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3110" w:rsidRPr="00D06841" w14:paraId="2AFCEEC1" w14:textId="77777777" w:rsidTr="00981901">
        <w:trPr>
          <w:cantSplit/>
          <w:trHeight w:hRule="exact" w:val="851"/>
        </w:trPr>
        <w:tc>
          <w:tcPr>
            <w:tcW w:w="1276" w:type="dxa"/>
            <w:tcBorders>
              <w:bottom w:val="single" w:sz="4" w:space="0" w:color="auto"/>
            </w:tcBorders>
            <w:vAlign w:val="bottom"/>
          </w:tcPr>
          <w:p w14:paraId="308D56D1" w14:textId="77777777" w:rsidR="001E498C" w:rsidRPr="00D06841" w:rsidRDefault="001E498C" w:rsidP="00981901">
            <w:pPr>
              <w:spacing w:after="80"/>
              <w:rPr>
                <w:lang w:val="fr-FR"/>
              </w:rPr>
            </w:pPr>
            <w:bookmarkStart w:id="0" w:name="_GoBack"/>
            <w:bookmarkEnd w:id="0"/>
          </w:p>
        </w:tc>
        <w:tc>
          <w:tcPr>
            <w:tcW w:w="2268" w:type="dxa"/>
            <w:tcBorders>
              <w:bottom w:val="single" w:sz="4" w:space="0" w:color="auto"/>
            </w:tcBorders>
            <w:vAlign w:val="bottom"/>
          </w:tcPr>
          <w:p w14:paraId="394851CA" w14:textId="77777777" w:rsidR="001E498C" w:rsidRPr="00D06841" w:rsidRDefault="00122A6A" w:rsidP="00981901">
            <w:pPr>
              <w:spacing w:after="80" w:line="300" w:lineRule="exact"/>
              <w:rPr>
                <w:b/>
                <w:sz w:val="24"/>
                <w:szCs w:val="24"/>
                <w:lang w:val="fr-FR"/>
              </w:rPr>
            </w:pPr>
            <w:r w:rsidRPr="00D06841">
              <w:rPr>
                <w:sz w:val="28"/>
                <w:lang w:val="fr-FR"/>
              </w:rPr>
              <w:t>Nations Unies</w:t>
            </w:r>
          </w:p>
        </w:tc>
        <w:tc>
          <w:tcPr>
            <w:tcW w:w="6095" w:type="dxa"/>
            <w:gridSpan w:val="2"/>
            <w:tcBorders>
              <w:bottom w:val="single" w:sz="4" w:space="0" w:color="auto"/>
            </w:tcBorders>
            <w:vAlign w:val="bottom"/>
          </w:tcPr>
          <w:p w14:paraId="26767F43" w14:textId="2262E20D" w:rsidR="001E498C" w:rsidRPr="006E5838" w:rsidRDefault="006E5838" w:rsidP="006E5838">
            <w:pPr>
              <w:suppressAutoHyphens w:val="0"/>
              <w:jc w:val="right"/>
              <w:rPr>
                <w:lang w:val="fr-FR"/>
              </w:rPr>
            </w:pPr>
            <w:r w:rsidRPr="006E5838">
              <w:rPr>
                <w:sz w:val="40"/>
                <w:lang w:val="fr-FR"/>
              </w:rPr>
              <w:t>CED</w:t>
            </w:r>
            <w:r>
              <w:rPr>
                <w:lang w:val="fr-FR"/>
              </w:rPr>
              <w:t>/C/MRT/1</w:t>
            </w:r>
          </w:p>
        </w:tc>
      </w:tr>
      <w:tr w:rsidR="00453110" w:rsidRPr="00D06841" w14:paraId="7FEC7642" w14:textId="77777777" w:rsidTr="00981901">
        <w:trPr>
          <w:cantSplit/>
          <w:trHeight w:hRule="exact" w:val="2835"/>
        </w:trPr>
        <w:tc>
          <w:tcPr>
            <w:tcW w:w="1276" w:type="dxa"/>
            <w:tcBorders>
              <w:top w:val="single" w:sz="4" w:space="0" w:color="auto"/>
              <w:bottom w:val="single" w:sz="12" w:space="0" w:color="auto"/>
            </w:tcBorders>
          </w:tcPr>
          <w:p w14:paraId="44602B8B" w14:textId="77777777" w:rsidR="001E498C" w:rsidRPr="00D06841" w:rsidRDefault="00122A6A" w:rsidP="00981901">
            <w:pPr>
              <w:spacing w:before="120"/>
              <w:jc w:val="center"/>
              <w:rPr>
                <w:lang w:val="fr-FR"/>
              </w:rPr>
            </w:pPr>
            <w:r w:rsidRPr="00D06841">
              <w:rPr>
                <w:noProof/>
                <w:lang w:val="en-GB" w:eastAsia="en-GB"/>
              </w:rPr>
              <w:drawing>
                <wp:inline distT="0" distB="0" distL="0" distR="0" wp14:anchorId="30E9AD01" wp14:editId="0F9EC786">
                  <wp:extent cx="714375" cy="590550"/>
                  <wp:effectExtent l="0" t="0" r="9525" b="0"/>
                  <wp:docPr id="123023366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3799"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734DA3" w14:textId="77777777" w:rsidR="001E498C" w:rsidRPr="00D06841" w:rsidRDefault="00122A6A" w:rsidP="00981901">
            <w:pPr>
              <w:spacing w:before="120" w:line="380" w:lineRule="exact"/>
              <w:rPr>
                <w:lang w:val="fr-FR"/>
              </w:rPr>
            </w:pPr>
            <w:r w:rsidRPr="00D06841">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14:paraId="3A762D66" w14:textId="77777777" w:rsidR="001E498C" w:rsidRPr="00D06841" w:rsidRDefault="00122A6A" w:rsidP="00981901">
            <w:pPr>
              <w:suppressAutoHyphens w:val="0"/>
              <w:spacing w:before="240" w:line="240" w:lineRule="exact"/>
              <w:rPr>
                <w:lang w:val="fr-FR"/>
              </w:rPr>
            </w:pPr>
            <w:proofErr w:type="spellStart"/>
            <w:r w:rsidRPr="00D06841">
              <w:rPr>
                <w:lang w:val="fr-FR"/>
              </w:rPr>
              <w:t>Distr</w:t>
            </w:r>
            <w:proofErr w:type="spellEnd"/>
            <w:r w:rsidRPr="00D06841">
              <w:rPr>
                <w:lang w:val="fr-FR"/>
              </w:rPr>
              <w:t xml:space="preserve">. </w:t>
            </w:r>
            <w:r w:rsidR="006056E0" w:rsidRPr="00D06841">
              <w:rPr>
                <w:lang w:val="fr-FR"/>
              </w:rPr>
              <w:t>générale</w:t>
            </w:r>
          </w:p>
          <w:p w14:paraId="62B86AF5" w14:textId="29F4C908" w:rsidR="001E498C" w:rsidRPr="00D06841" w:rsidRDefault="00387B01" w:rsidP="00981901">
            <w:pPr>
              <w:suppressAutoHyphens w:val="0"/>
              <w:rPr>
                <w:lang w:val="fr-FR"/>
              </w:rPr>
            </w:pPr>
            <w:r>
              <w:rPr>
                <w:lang w:val="fr-FR"/>
              </w:rPr>
              <w:t>1</w:t>
            </w:r>
            <w:r w:rsidR="00B120DF" w:rsidRPr="00D06841">
              <w:rPr>
                <w:lang w:val="fr-FR"/>
              </w:rPr>
              <w:t xml:space="preserve"> </w:t>
            </w:r>
            <w:r>
              <w:rPr>
                <w:lang w:val="fr-FR"/>
              </w:rPr>
              <w:t>février</w:t>
            </w:r>
            <w:r w:rsidR="00B120DF" w:rsidRPr="00D06841">
              <w:rPr>
                <w:lang w:val="fr-FR"/>
              </w:rPr>
              <w:t xml:space="preserve"> 2021</w:t>
            </w:r>
          </w:p>
          <w:p w14:paraId="57EC2F17" w14:textId="77777777" w:rsidR="006056E0" w:rsidRPr="00D06841" w:rsidRDefault="006056E0" w:rsidP="00981901">
            <w:pPr>
              <w:suppressAutoHyphens w:val="0"/>
              <w:rPr>
                <w:lang w:val="fr-FR"/>
              </w:rPr>
            </w:pPr>
          </w:p>
          <w:p w14:paraId="1AD76963" w14:textId="77777777" w:rsidR="001E498C" w:rsidRPr="00D06841" w:rsidRDefault="00122A6A" w:rsidP="00981901">
            <w:pPr>
              <w:suppressAutoHyphens w:val="0"/>
              <w:rPr>
                <w:lang w:val="fr-FR"/>
              </w:rPr>
            </w:pPr>
            <w:r w:rsidRPr="00D06841">
              <w:rPr>
                <w:lang w:val="fr-FR"/>
              </w:rPr>
              <w:t>Original </w:t>
            </w:r>
            <w:r w:rsidR="0007030C" w:rsidRPr="00D06841">
              <w:rPr>
                <w:lang w:val="fr-FR"/>
              </w:rPr>
              <w:t>:</w:t>
            </w:r>
            <w:r w:rsidRPr="00D06841">
              <w:rPr>
                <w:lang w:val="fr-FR"/>
              </w:rPr>
              <w:t xml:space="preserve"> </w:t>
            </w:r>
            <w:r w:rsidR="006056E0" w:rsidRPr="00D06841">
              <w:rPr>
                <w:lang w:val="fr-FR"/>
              </w:rPr>
              <w:t>français</w:t>
            </w:r>
          </w:p>
          <w:p w14:paraId="54F2C13F" w14:textId="77777777" w:rsidR="00860CDE" w:rsidRPr="00D06841" w:rsidRDefault="00860CDE" w:rsidP="00981901">
            <w:pPr>
              <w:suppressAutoHyphens w:val="0"/>
              <w:rPr>
                <w:lang w:val="fr-FR"/>
              </w:rPr>
            </w:pPr>
            <w:r w:rsidRPr="00D06841">
              <w:rPr>
                <w:lang w:val="fr-FR"/>
              </w:rPr>
              <w:t>Anglais, espagnol et français seulement</w:t>
            </w:r>
          </w:p>
        </w:tc>
      </w:tr>
    </w:tbl>
    <w:p w14:paraId="2D81C328" w14:textId="77777777" w:rsidR="00475149" w:rsidRPr="00D06841" w:rsidRDefault="00122A6A" w:rsidP="00475149">
      <w:pPr>
        <w:spacing w:before="120"/>
        <w:rPr>
          <w:b/>
          <w:sz w:val="24"/>
          <w:szCs w:val="24"/>
          <w:lang w:val="fr-FR"/>
        </w:rPr>
      </w:pPr>
      <w:r w:rsidRPr="00D06841">
        <w:rPr>
          <w:b/>
          <w:sz w:val="24"/>
          <w:szCs w:val="24"/>
          <w:lang w:val="fr-FR"/>
        </w:rPr>
        <w:t>Comité des disparitions forcées</w:t>
      </w:r>
    </w:p>
    <w:p w14:paraId="66288EB3" w14:textId="0209CC74" w:rsidR="004A4B08" w:rsidRPr="00D06841" w:rsidRDefault="00122A6A" w:rsidP="004A4B08">
      <w:pPr>
        <w:pStyle w:val="HMG"/>
        <w:rPr>
          <w:lang w:val="fr-FR"/>
        </w:rPr>
      </w:pPr>
      <w:r w:rsidRPr="00D06841">
        <w:rPr>
          <w:lang w:val="fr-FR"/>
        </w:rPr>
        <w:tab/>
      </w:r>
      <w:r w:rsidRPr="00D06841">
        <w:rPr>
          <w:lang w:val="fr-FR"/>
        </w:rPr>
        <w:tab/>
      </w:r>
      <w:r w:rsidR="00151E80" w:rsidRPr="00D06841">
        <w:rPr>
          <w:lang w:val="fr-FR"/>
        </w:rPr>
        <w:t>R</w:t>
      </w:r>
      <w:r w:rsidRPr="00D06841">
        <w:rPr>
          <w:lang w:val="fr-FR"/>
        </w:rPr>
        <w:t xml:space="preserve">apport soumis par </w:t>
      </w:r>
      <w:r w:rsidR="0095082B" w:rsidRPr="00D06841">
        <w:rPr>
          <w:lang w:val="fr-FR"/>
        </w:rPr>
        <w:t xml:space="preserve">la Mauritanie </w:t>
      </w:r>
      <w:r w:rsidRPr="00D06841">
        <w:rPr>
          <w:lang w:val="fr-FR"/>
        </w:rPr>
        <w:t xml:space="preserve">en application de l’article 29 </w:t>
      </w:r>
      <w:r w:rsidR="0084555E" w:rsidRPr="00D06841">
        <w:rPr>
          <w:lang w:val="fr-FR"/>
        </w:rPr>
        <w:t xml:space="preserve">(par. 1) </w:t>
      </w:r>
      <w:r w:rsidRPr="00D06841">
        <w:rPr>
          <w:lang w:val="fr-FR"/>
        </w:rPr>
        <w:t>de la Convention</w:t>
      </w:r>
      <w:r w:rsidR="00095D64" w:rsidRPr="00D06841">
        <w:rPr>
          <w:lang w:val="fr-FR"/>
        </w:rPr>
        <w:t xml:space="preserve">, </w:t>
      </w:r>
      <w:r w:rsidR="006B0BC2">
        <w:rPr>
          <w:lang w:val="fr-FR"/>
        </w:rPr>
        <w:br/>
      </w:r>
      <w:r w:rsidR="00095D64" w:rsidRPr="00D06841">
        <w:rPr>
          <w:lang w:val="fr-FR"/>
        </w:rPr>
        <w:t xml:space="preserve">attendu en </w:t>
      </w:r>
      <w:r w:rsidR="001E7AC7" w:rsidRPr="00D06841">
        <w:rPr>
          <w:lang w:val="fr-FR"/>
        </w:rPr>
        <w:t>2014</w:t>
      </w:r>
      <w:r w:rsidRPr="00D06841">
        <w:rPr>
          <w:rStyle w:val="Appelnotedebasdep"/>
          <w:b w:val="0"/>
          <w:sz w:val="20"/>
          <w:vertAlign w:val="baseline"/>
          <w:lang w:val="fr-FR"/>
        </w:rPr>
        <w:footnoteReference w:customMarkFollows="1" w:id="2"/>
        <w:t>*</w:t>
      </w:r>
    </w:p>
    <w:p w14:paraId="3CF75992" w14:textId="1E2C7734" w:rsidR="00E052AF" w:rsidRPr="00D06841" w:rsidRDefault="00122A6A" w:rsidP="00475149">
      <w:pPr>
        <w:pStyle w:val="SingleTxtG"/>
        <w:jc w:val="right"/>
        <w:rPr>
          <w:lang w:val="fr-FR"/>
        </w:rPr>
      </w:pPr>
      <w:r w:rsidRPr="00D06841">
        <w:rPr>
          <w:lang w:val="fr-FR"/>
        </w:rPr>
        <w:t>[Date de réception</w:t>
      </w:r>
      <w:r w:rsidR="001A6300" w:rsidRPr="00D06841">
        <w:rPr>
          <w:lang w:val="fr-FR"/>
        </w:rPr>
        <w:t> </w:t>
      </w:r>
      <w:r w:rsidRPr="00D06841">
        <w:rPr>
          <w:lang w:val="fr-FR"/>
        </w:rPr>
        <w:t xml:space="preserve">: </w:t>
      </w:r>
      <w:r w:rsidR="001E7AC7" w:rsidRPr="00D06841">
        <w:rPr>
          <w:lang w:val="fr-FR"/>
        </w:rPr>
        <w:t>29 décembre 2020</w:t>
      </w:r>
      <w:r w:rsidRPr="00D06841">
        <w:rPr>
          <w:lang w:val="fr-FR"/>
        </w:rPr>
        <w:t>]</w:t>
      </w:r>
    </w:p>
    <w:p w14:paraId="78340922" w14:textId="77777777" w:rsidR="00E052AF" w:rsidRPr="00D06841" w:rsidRDefault="00E052AF">
      <w:pPr>
        <w:suppressAutoHyphens w:val="0"/>
        <w:kinsoku/>
        <w:overflowPunct/>
        <w:autoSpaceDE/>
        <w:autoSpaceDN/>
        <w:adjustRightInd/>
        <w:snapToGrid/>
        <w:spacing w:after="200" w:line="276" w:lineRule="auto"/>
        <w:rPr>
          <w:lang w:val="fr-FR"/>
        </w:rPr>
      </w:pPr>
      <w:r w:rsidRPr="00D06841">
        <w:rPr>
          <w:lang w:val="fr-FR"/>
        </w:rPr>
        <w:br w:type="page"/>
      </w:r>
    </w:p>
    <w:p w14:paraId="7F4F480C" w14:textId="77777777" w:rsidR="001E7AC7" w:rsidRPr="005945F0" w:rsidRDefault="001E7AC7" w:rsidP="001E7AC7">
      <w:pPr>
        <w:pStyle w:val="HChG"/>
        <w:rPr>
          <w:lang w:val="fr-FR"/>
        </w:rPr>
      </w:pPr>
      <w:r w:rsidRPr="005945F0">
        <w:rPr>
          <w:lang w:val="fr-FR"/>
        </w:rPr>
        <w:lastRenderedPageBreak/>
        <w:tab/>
        <w:t>I.</w:t>
      </w:r>
      <w:r w:rsidRPr="005945F0">
        <w:rPr>
          <w:lang w:val="fr-FR"/>
        </w:rPr>
        <w:tab/>
        <w:t>Introduction</w:t>
      </w:r>
    </w:p>
    <w:p w14:paraId="1F8BE760" w14:textId="77777777" w:rsidR="001E7AC7" w:rsidRPr="00D06841" w:rsidRDefault="001E7AC7" w:rsidP="001E7AC7">
      <w:pPr>
        <w:pStyle w:val="SingleTxtG"/>
        <w:rPr>
          <w:lang w:val="fr-FR"/>
        </w:rPr>
      </w:pPr>
      <w:r w:rsidRPr="00D06841">
        <w:rPr>
          <w:lang w:val="fr-FR"/>
        </w:rPr>
        <w:t>1.</w:t>
      </w:r>
      <w:r w:rsidRPr="00D06841">
        <w:rPr>
          <w:lang w:val="fr-FR"/>
        </w:rPr>
        <w:tab/>
        <w:t>La République Islamique de Mauritanie a adhéré, le 19 juillet 2012 à la Convention Internationale pour la Protection de toutes les personnes contre les Disparitions Forcées. Ainsi, le Gouvernement note avec regret la soumission tardive du présent rapport initial qui aurait dû être transmis en juillet 2014.</w:t>
      </w:r>
    </w:p>
    <w:p w14:paraId="553820D2" w14:textId="77777777" w:rsidR="001E7AC7" w:rsidRPr="00D06841" w:rsidRDefault="001E7AC7" w:rsidP="001E7AC7">
      <w:pPr>
        <w:pStyle w:val="SingleTxtG"/>
        <w:rPr>
          <w:lang w:val="fr-FR"/>
        </w:rPr>
      </w:pPr>
      <w:r w:rsidRPr="00D06841">
        <w:rPr>
          <w:lang w:val="fr-FR"/>
        </w:rPr>
        <w:t>2.</w:t>
      </w:r>
      <w:r w:rsidRPr="00D06841">
        <w:rPr>
          <w:lang w:val="fr-FR"/>
        </w:rPr>
        <w:tab/>
        <w:t>Le présent rapport, présenté en vertu des dispositions de l’article 29 de la Convention, est établi conformément aux directives harmonisées du Comité des disparitions forcées, relatives à la présentation des rapports. Il aborde principalement les mesures prises par le Gouvernement pour donner effet aux dispositions de la Convention.</w:t>
      </w:r>
    </w:p>
    <w:p w14:paraId="654FF50C" w14:textId="4CF53609" w:rsidR="001E7AC7" w:rsidRPr="00D06841" w:rsidRDefault="001E7AC7" w:rsidP="001E7AC7">
      <w:pPr>
        <w:pStyle w:val="SingleTxtG"/>
        <w:rPr>
          <w:lang w:val="fr-FR"/>
        </w:rPr>
      </w:pPr>
      <w:r w:rsidRPr="00D06841">
        <w:rPr>
          <w:lang w:val="fr-FR"/>
        </w:rPr>
        <w:t>3.</w:t>
      </w:r>
      <w:r w:rsidRPr="00D06841">
        <w:rPr>
          <w:lang w:val="fr-FR"/>
        </w:rPr>
        <w:tab/>
        <w:t>Sa soumission témoigne de l’attachement de la Mauritanie à honorer ses engagements conventionnels en matière des droits de l’</w:t>
      </w:r>
      <w:r w:rsidR="00C41C74">
        <w:rPr>
          <w:lang w:val="fr-FR"/>
        </w:rPr>
        <w:t>h</w:t>
      </w:r>
      <w:r w:rsidRPr="00D06841">
        <w:rPr>
          <w:lang w:val="fr-FR"/>
        </w:rPr>
        <w:t>omme et sa détermination à mettre en œuvre les dispositions de cet instrument juridique international.</w:t>
      </w:r>
    </w:p>
    <w:p w14:paraId="4778C89E" w14:textId="77777777" w:rsidR="001E7AC7" w:rsidRPr="00D06841" w:rsidRDefault="001E7AC7" w:rsidP="001E7AC7">
      <w:pPr>
        <w:pStyle w:val="SingleTxtG"/>
        <w:rPr>
          <w:lang w:val="fr-FR"/>
        </w:rPr>
      </w:pPr>
      <w:r w:rsidRPr="00D06841">
        <w:rPr>
          <w:lang w:val="fr-FR"/>
        </w:rPr>
        <w:t>4.</w:t>
      </w:r>
      <w:r w:rsidRPr="00D06841">
        <w:rPr>
          <w:lang w:val="fr-FR"/>
        </w:rPr>
        <w:tab/>
      </w:r>
      <w:r w:rsidR="003838D2" w:rsidRPr="00D06841">
        <w:rPr>
          <w:lang w:val="fr-FR"/>
        </w:rPr>
        <w:t>À</w:t>
      </w:r>
      <w:r w:rsidRPr="00D06841">
        <w:rPr>
          <w:lang w:val="fr-FR"/>
        </w:rPr>
        <w:t xml:space="preserve"> cette occasion, le Gouvernement mauritanien tient à rassurer le Comité, de son entière disponibilité à engager avec lui un dialogue constructif et continu sur la mise en œuvre des dispositions de la Convention.</w:t>
      </w:r>
    </w:p>
    <w:p w14:paraId="7FB52784" w14:textId="77777777" w:rsidR="001E7AC7" w:rsidRPr="00D06841" w:rsidRDefault="001E7AC7" w:rsidP="001E7AC7">
      <w:pPr>
        <w:pStyle w:val="SingleTxtG"/>
        <w:rPr>
          <w:lang w:val="fr-FR"/>
        </w:rPr>
      </w:pPr>
      <w:r w:rsidRPr="00D06841">
        <w:rPr>
          <w:lang w:val="fr-FR"/>
        </w:rPr>
        <w:t>5.</w:t>
      </w:r>
      <w:r w:rsidRPr="00D06841">
        <w:rPr>
          <w:lang w:val="fr-FR"/>
        </w:rPr>
        <w:tab/>
        <w:t>Il réitère par la même occasion son engagement à œuvrer pour le respect, la promotion et la protection des droits de l’homme en général, y compris ceux relatifs à la protection des personnes contre les disparitions forcées.</w:t>
      </w:r>
    </w:p>
    <w:p w14:paraId="63B9F627" w14:textId="1044C9CF" w:rsidR="001E7AC7" w:rsidRPr="00D06841" w:rsidRDefault="00ED0DCE" w:rsidP="00ED0DCE">
      <w:pPr>
        <w:pStyle w:val="HChG"/>
        <w:rPr>
          <w:lang w:val="fr-FR"/>
        </w:rPr>
      </w:pPr>
      <w:r w:rsidRPr="00D06841">
        <w:rPr>
          <w:lang w:val="fr-FR"/>
        </w:rPr>
        <w:tab/>
        <w:t>II.</w:t>
      </w:r>
      <w:r w:rsidRPr="00D06841">
        <w:rPr>
          <w:lang w:val="fr-FR"/>
        </w:rPr>
        <w:tab/>
      </w:r>
      <w:r w:rsidR="003838D2" w:rsidRPr="00D06841">
        <w:rPr>
          <w:lang w:val="fr-FR"/>
        </w:rPr>
        <w:t xml:space="preserve">Première partie </w:t>
      </w:r>
      <w:r w:rsidR="001E7AC7" w:rsidRPr="00D06841">
        <w:rPr>
          <w:lang w:val="fr-FR"/>
        </w:rPr>
        <w:t xml:space="preserve">: </w:t>
      </w:r>
      <w:r w:rsidR="006C0ADE" w:rsidRPr="00D06841">
        <w:rPr>
          <w:lang w:val="fr-FR"/>
        </w:rPr>
        <w:t xml:space="preserve">Données </w:t>
      </w:r>
      <w:r w:rsidR="001E7AC7" w:rsidRPr="00D06841">
        <w:rPr>
          <w:lang w:val="fr-FR"/>
        </w:rPr>
        <w:t>générales</w:t>
      </w:r>
    </w:p>
    <w:p w14:paraId="7025121A" w14:textId="77777777" w:rsidR="001E7AC7" w:rsidRPr="00D06841" w:rsidRDefault="00ED0DCE" w:rsidP="00ED0DCE">
      <w:pPr>
        <w:pStyle w:val="H1G"/>
        <w:rPr>
          <w:lang w:val="fr-FR"/>
        </w:rPr>
      </w:pPr>
      <w:bookmarkStart w:id="1" w:name="_Toc453672856"/>
      <w:bookmarkStart w:id="2" w:name="_Toc454388696"/>
      <w:r w:rsidRPr="00D06841">
        <w:rPr>
          <w:lang w:val="fr-FR"/>
        </w:rPr>
        <w:tab/>
      </w:r>
      <w:r w:rsidR="001E7AC7" w:rsidRPr="00D06841">
        <w:rPr>
          <w:lang w:val="fr-FR"/>
        </w:rPr>
        <w:t xml:space="preserve">A. </w:t>
      </w:r>
      <w:r w:rsidRPr="00D06841">
        <w:rPr>
          <w:lang w:val="fr-FR"/>
        </w:rPr>
        <w:tab/>
      </w:r>
      <w:r w:rsidR="001E7AC7" w:rsidRPr="00D06841">
        <w:rPr>
          <w:lang w:val="fr-FR"/>
        </w:rPr>
        <w:t xml:space="preserve">Caractéristiques démographiques et </w:t>
      </w:r>
      <w:proofErr w:type="spellStart"/>
      <w:r w:rsidR="001E7AC7" w:rsidRPr="00D06841">
        <w:rPr>
          <w:lang w:val="fr-FR"/>
        </w:rPr>
        <w:t>socioéconomiques</w:t>
      </w:r>
      <w:bookmarkEnd w:id="1"/>
      <w:bookmarkEnd w:id="2"/>
      <w:proofErr w:type="spellEnd"/>
    </w:p>
    <w:p w14:paraId="59346AC7" w14:textId="77777777" w:rsidR="001E7AC7" w:rsidRPr="00D06841" w:rsidRDefault="00ED0DCE" w:rsidP="000A2E7D">
      <w:pPr>
        <w:pStyle w:val="H23G"/>
        <w:rPr>
          <w:lang w:val="fr-FR"/>
        </w:rPr>
      </w:pPr>
      <w:bookmarkStart w:id="3" w:name="_Toc453672857"/>
      <w:r w:rsidRPr="00D06841">
        <w:rPr>
          <w:bCs/>
          <w:lang w:val="fr-FR"/>
        </w:rPr>
        <w:tab/>
      </w:r>
      <w:r w:rsidR="001E7AC7" w:rsidRPr="00D06841">
        <w:rPr>
          <w:lang w:val="fr-FR"/>
        </w:rPr>
        <w:t>1</w:t>
      </w:r>
      <w:r w:rsidR="001E7AC7" w:rsidRPr="00D06841">
        <w:rPr>
          <w:rStyle w:val="Titre3Car"/>
          <w:lang w:val="fr-FR"/>
        </w:rPr>
        <w:t>.</w:t>
      </w:r>
      <w:r w:rsidRPr="00D06841">
        <w:rPr>
          <w:rStyle w:val="Titre3Car"/>
          <w:lang w:val="fr-FR"/>
        </w:rPr>
        <w:tab/>
      </w:r>
      <w:r w:rsidR="001E7AC7" w:rsidRPr="00D06841">
        <w:rPr>
          <w:rStyle w:val="Titre3Car"/>
          <w:lang w:val="fr-FR"/>
        </w:rPr>
        <w:t>Données démographiques</w:t>
      </w:r>
      <w:bookmarkEnd w:id="3"/>
    </w:p>
    <w:p w14:paraId="4AF12D88" w14:textId="168AF00D" w:rsidR="001E7AC7" w:rsidRPr="005945F0" w:rsidRDefault="00ED0DCE" w:rsidP="00ED0DCE">
      <w:pPr>
        <w:pStyle w:val="SingleTxtG"/>
        <w:rPr>
          <w:lang w:val="fr-FR"/>
        </w:rPr>
      </w:pPr>
      <w:r w:rsidRPr="005945F0">
        <w:rPr>
          <w:lang w:val="fr-FR"/>
        </w:rPr>
        <w:t>6.</w:t>
      </w:r>
      <w:r w:rsidRPr="005945F0">
        <w:rPr>
          <w:lang w:val="fr-FR"/>
        </w:rPr>
        <w:tab/>
      </w:r>
      <w:r w:rsidR="001E7AC7" w:rsidRPr="005945F0">
        <w:rPr>
          <w:lang w:val="fr-FR"/>
        </w:rPr>
        <w:t xml:space="preserve">La Mauritanie est un pays </w:t>
      </w:r>
      <w:proofErr w:type="spellStart"/>
      <w:r w:rsidR="001E7AC7" w:rsidRPr="005945F0">
        <w:rPr>
          <w:lang w:val="fr-FR"/>
        </w:rPr>
        <w:t>multiethnique</w:t>
      </w:r>
      <w:proofErr w:type="spellEnd"/>
      <w:r w:rsidR="001E7AC7" w:rsidRPr="005945F0">
        <w:rPr>
          <w:lang w:val="fr-FR"/>
        </w:rPr>
        <w:t xml:space="preserve"> et multiculturel. Sa population est à majorité arabe. Elle compte des minorités </w:t>
      </w:r>
      <w:proofErr w:type="spellStart"/>
      <w:r w:rsidR="001E7AC7" w:rsidRPr="005945F0">
        <w:rPr>
          <w:lang w:val="fr-FR"/>
        </w:rPr>
        <w:t>pulars</w:t>
      </w:r>
      <w:proofErr w:type="spellEnd"/>
      <w:r w:rsidR="001E7AC7" w:rsidRPr="005945F0">
        <w:rPr>
          <w:lang w:val="fr-FR"/>
        </w:rPr>
        <w:t>, soninkés et wolofs. Sa population s</w:t>
      </w:r>
      <w:r w:rsidR="00E16F4C" w:rsidRPr="00A26319">
        <w:rPr>
          <w:lang w:val="fr-FR"/>
        </w:rPr>
        <w:t>’</w:t>
      </w:r>
      <w:r w:rsidR="001E7AC7" w:rsidRPr="005945F0">
        <w:rPr>
          <w:lang w:val="fr-FR"/>
        </w:rPr>
        <w:t>élève à 4</w:t>
      </w:r>
      <w:r w:rsidR="00551301">
        <w:rPr>
          <w:lang w:val="fr-FR"/>
        </w:rPr>
        <w:t> </w:t>
      </w:r>
      <w:r w:rsidR="001E7AC7" w:rsidRPr="005945F0">
        <w:rPr>
          <w:lang w:val="fr-FR"/>
        </w:rPr>
        <w:t>173</w:t>
      </w:r>
      <w:r w:rsidR="00551301">
        <w:rPr>
          <w:lang w:val="fr-FR"/>
        </w:rPr>
        <w:t> </w:t>
      </w:r>
      <w:r w:rsidR="001E7AC7" w:rsidRPr="005945F0">
        <w:rPr>
          <w:lang w:val="fr-FR"/>
        </w:rPr>
        <w:t>080 habitants, dont 1</w:t>
      </w:r>
      <w:r w:rsidR="00551301">
        <w:rPr>
          <w:lang w:val="fr-FR"/>
        </w:rPr>
        <w:t> </w:t>
      </w:r>
      <w:r w:rsidR="001E7AC7" w:rsidRPr="005945F0">
        <w:rPr>
          <w:lang w:val="fr-FR"/>
        </w:rPr>
        <w:t>237</w:t>
      </w:r>
      <w:r w:rsidR="00551301">
        <w:rPr>
          <w:lang w:val="fr-FR"/>
        </w:rPr>
        <w:t> </w:t>
      </w:r>
      <w:r w:rsidR="001E7AC7" w:rsidRPr="005945F0">
        <w:rPr>
          <w:lang w:val="fr-FR"/>
        </w:rPr>
        <w:t>217 résidents à Nouakchott, capitale du pays</w:t>
      </w:r>
      <w:r w:rsidR="001E7AC7" w:rsidRPr="00D06841">
        <w:rPr>
          <w:rStyle w:val="Appelnotedebasdep"/>
          <w:lang w:val="fr-FR"/>
        </w:rPr>
        <w:footnoteReference w:id="3"/>
      </w:r>
      <w:r w:rsidR="001E7AC7" w:rsidRPr="005945F0">
        <w:rPr>
          <w:lang w:val="fr-FR"/>
        </w:rPr>
        <w:t>.</w:t>
      </w:r>
    </w:p>
    <w:p w14:paraId="216CA10F" w14:textId="77777777" w:rsidR="00154DF0" w:rsidRPr="00D06841" w:rsidRDefault="00154DF0" w:rsidP="00154DF0">
      <w:pPr>
        <w:pStyle w:val="Titre1"/>
        <w:rPr>
          <w:lang w:val="fr-FR"/>
        </w:rPr>
      </w:pPr>
      <w:r w:rsidRPr="00D06841">
        <w:rPr>
          <w:lang w:val="fr-FR"/>
        </w:rPr>
        <w:t>Tableau 1 </w:t>
      </w:r>
    </w:p>
    <w:p w14:paraId="5F6B9071" w14:textId="77777777" w:rsidR="00ED0DCE" w:rsidRPr="00D06841" w:rsidRDefault="00ED0DCE" w:rsidP="00D06841">
      <w:pPr>
        <w:pStyle w:val="SingleTxtG"/>
        <w:jc w:val="left"/>
        <w:rPr>
          <w:rFonts w:eastAsia="Times New Roman"/>
          <w:b/>
          <w:lang w:val="fr-FR" w:eastAsia="fr-FR"/>
        </w:rPr>
      </w:pPr>
      <w:r w:rsidRPr="00D06841">
        <w:rPr>
          <w:b/>
          <w:lang w:val="fr-FR"/>
        </w:rPr>
        <w:t>Répartition de la population par âge et par sexe</w:t>
      </w:r>
    </w:p>
    <w:tbl>
      <w:tblPr>
        <w:tblW w:w="7371" w:type="dxa"/>
        <w:tblInd w:w="1134" w:type="dxa"/>
        <w:tblLayout w:type="fixed"/>
        <w:tblCellMar>
          <w:left w:w="0" w:type="dxa"/>
          <w:right w:w="0" w:type="dxa"/>
        </w:tblCellMar>
        <w:tblLook w:val="04A0" w:firstRow="1" w:lastRow="0" w:firstColumn="1" w:lastColumn="0" w:noHBand="0" w:noVBand="1"/>
      </w:tblPr>
      <w:tblGrid>
        <w:gridCol w:w="1133"/>
        <w:gridCol w:w="1078"/>
        <w:gridCol w:w="975"/>
        <w:gridCol w:w="1067"/>
        <w:gridCol w:w="992"/>
        <w:gridCol w:w="992"/>
        <w:gridCol w:w="1134"/>
      </w:tblGrid>
      <w:tr w:rsidR="00C2341B" w:rsidRPr="00D06841" w14:paraId="29E02855" w14:textId="77777777" w:rsidTr="00C2341B">
        <w:trPr>
          <w:tblHeader/>
        </w:trPr>
        <w:tc>
          <w:tcPr>
            <w:tcW w:w="1133" w:type="dxa"/>
            <w:vMerge w:val="restart"/>
            <w:tcBorders>
              <w:top w:val="single" w:sz="4" w:space="0" w:color="auto"/>
              <w:bottom w:val="single" w:sz="12" w:space="0" w:color="auto"/>
            </w:tcBorders>
            <w:shd w:val="clear" w:color="auto" w:fill="auto"/>
          </w:tcPr>
          <w:p w14:paraId="3C9130A5" w14:textId="77777777" w:rsidR="00ED0DCE" w:rsidRPr="00D06841" w:rsidRDefault="00ED0DCE" w:rsidP="00D06841">
            <w:pPr>
              <w:suppressAutoHyphens w:val="0"/>
              <w:spacing w:before="80" w:after="80" w:line="200" w:lineRule="exact"/>
              <w:contextualSpacing/>
              <w:rPr>
                <w:bCs/>
                <w:i/>
                <w:spacing w:val="4"/>
                <w:w w:val="103"/>
                <w:kern w:val="14"/>
                <w:sz w:val="16"/>
                <w:szCs w:val="24"/>
                <w:lang w:val="fr-FR"/>
              </w:rPr>
            </w:pPr>
            <w:r w:rsidRPr="00D06841">
              <w:rPr>
                <w:bCs/>
                <w:i/>
                <w:spacing w:val="4"/>
                <w:w w:val="103"/>
                <w:kern w:val="14"/>
                <w:sz w:val="16"/>
                <w:szCs w:val="24"/>
                <w:lang w:val="fr-FR"/>
              </w:rPr>
              <w:t>Groupe d’âge</w:t>
            </w:r>
          </w:p>
        </w:tc>
        <w:tc>
          <w:tcPr>
            <w:tcW w:w="3120" w:type="dxa"/>
            <w:gridSpan w:val="3"/>
            <w:tcBorders>
              <w:top w:val="single" w:sz="4" w:space="0" w:color="auto"/>
              <w:bottom w:val="single" w:sz="4" w:space="0" w:color="auto"/>
            </w:tcBorders>
            <w:shd w:val="clear" w:color="auto" w:fill="auto"/>
            <w:vAlign w:val="bottom"/>
          </w:tcPr>
          <w:p w14:paraId="2903EB81" w14:textId="77777777" w:rsidR="00ED0DCE" w:rsidRPr="00D06841" w:rsidRDefault="00ED0DCE" w:rsidP="00D06841">
            <w:pPr>
              <w:suppressAutoHyphens w:val="0"/>
              <w:spacing w:before="80" w:after="80" w:line="200" w:lineRule="exact"/>
              <w:contextualSpacing/>
              <w:jc w:val="center"/>
              <w:rPr>
                <w:bCs/>
                <w:i/>
                <w:spacing w:val="4"/>
                <w:w w:val="103"/>
                <w:kern w:val="14"/>
                <w:sz w:val="16"/>
                <w:szCs w:val="24"/>
                <w:lang w:val="fr-FR"/>
              </w:rPr>
            </w:pPr>
            <w:r w:rsidRPr="00D06841">
              <w:rPr>
                <w:bCs/>
                <w:i/>
                <w:spacing w:val="4"/>
                <w:w w:val="103"/>
                <w:kern w:val="14"/>
                <w:sz w:val="16"/>
                <w:szCs w:val="24"/>
                <w:lang w:val="fr-FR"/>
              </w:rPr>
              <w:t>2013</w:t>
            </w:r>
          </w:p>
        </w:tc>
        <w:tc>
          <w:tcPr>
            <w:tcW w:w="3118" w:type="dxa"/>
            <w:gridSpan w:val="3"/>
            <w:tcBorders>
              <w:top w:val="single" w:sz="4" w:space="0" w:color="auto"/>
              <w:bottom w:val="single" w:sz="4" w:space="0" w:color="auto"/>
            </w:tcBorders>
            <w:shd w:val="clear" w:color="auto" w:fill="auto"/>
            <w:vAlign w:val="bottom"/>
          </w:tcPr>
          <w:p w14:paraId="166E8B3C" w14:textId="77777777" w:rsidR="00ED0DCE" w:rsidRPr="00D06841" w:rsidRDefault="00ED0DCE" w:rsidP="00D06841">
            <w:pPr>
              <w:suppressAutoHyphens w:val="0"/>
              <w:spacing w:before="80" w:after="80" w:line="200" w:lineRule="exact"/>
              <w:contextualSpacing/>
              <w:jc w:val="center"/>
              <w:rPr>
                <w:bCs/>
                <w:i/>
                <w:spacing w:val="4"/>
                <w:w w:val="103"/>
                <w:kern w:val="14"/>
                <w:sz w:val="16"/>
                <w:szCs w:val="24"/>
                <w:lang w:val="fr-FR"/>
              </w:rPr>
            </w:pPr>
            <w:r w:rsidRPr="00D06841">
              <w:rPr>
                <w:bCs/>
                <w:i/>
                <w:spacing w:val="4"/>
                <w:w w:val="103"/>
                <w:kern w:val="14"/>
                <w:sz w:val="16"/>
                <w:szCs w:val="24"/>
                <w:lang w:val="fr-FR"/>
              </w:rPr>
              <w:t>2020</w:t>
            </w:r>
          </w:p>
        </w:tc>
      </w:tr>
      <w:tr w:rsidR="00C2341B" w:rsidRPr="00D06841" w14:paraId="41AC2E79" w14:textId="77777777" w:rsidTr="00C2341B">
        <w:trPr>
          <w:tblHeader/>
        </w:trPr>
        <w:tc>
          <w:tcPr>
            <w:tcW w:w="1133" w:type="dxa"/>
            <w:vMerge/>
            <w:tcBorders>
              <w:top w:val="single" w:sz="12" w:space="0" w:color="auto"/>
              <w:bottom w:val="single" w:sz="12" w:space="0" w:color="auto"/>
            </w:tcBorders>
            <w:shd w:val="clear" w:color="auto" w:fill="auto"/>
            <w:vAlign w:val="bottom"/>
          </w:tcPr>
          <w:p w14:paraId="17780CD0"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p>
        </w:tc>
        <w:tc>
          <w:tcPr>
            <w:tcW w:w="1078" w:type="dxa"/>
            <w:tcBorders>
              <w:top w:val="single" w:sz="4" w:space="0" w:color="auto"/>
              <w:bottom w:val="single" w:sz="12" w:space="0" w:color="auto"/>
            </w:tcBorders>
            <w:shd w:val="clear" w:color="auto" w:fill="auto"/>
            <w:vAlign w:val="bottom"/>
          </w:tcPr>
          <w:p w14:paraId="7390496C"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r w:rsidRPr="00D06841">
              <w:rPr>
                <w:bCs/>
                <w:i/>
                <w:spacing w:val="4"/>
                <w:w w:val="103"/>
                <w:kern w:val="14"/>
                <w:sz w:val="16"/>
                <w:szCs w:val="24"/>
                <w:lang w:val="fr-FR"/>
              </w:rPr>
              <w:t>Masculin</w:t>
            </w:r>
          </w:p>
        </w:tc>
        <w:tc>
          <w:tcPr>
            <w:tcW w:w="975" w:type="dxa"/>
            <w:tcBorders>
              <w:top w:val="single" w:sz="4" w:space="0" w:color="auto"/>
              <w:bottom w:val="single" w:sz="12" w:space="0" w:color="auto"/>
            </w:tcBorders>
            <w:shd w:val="clear" w:color="auto" w:fill="auto"/>
            <w:vAlign w:val="bottom"/>
          </w:tcPr>
          <w:p w14:paraId="015DA77A"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r w:rsidRPr="00D06841">
              <w:rPr>
                <w:bCs/>
                <w:i/>
                <w:spacing w:val="4"/>
                <w:w w:val="103"/>
                <w:kern w:val="14"/>
                <w:sz w:val="16"/>
                <w:szCs w:val="24"/>
                <w:lang w:val="fr-FR"/>
              </w:rPr>
              <w:t>Féminin</w:t>
            </w:r>
          </w:p>
        </w:tc>
        <w:tc>
          <w:tcPr>
            <w:tcW w:w="1067" w:type="dxa"/>
            <w:tcBorders>
              <w:top w:val="single" w:sz="4" w:space="0" w:color="auto"/>
              <w:bottom w:val="single" w:sz="12" w:space="0" w:color="auto"/>
            </w:tcBorders>
            <w:shd w:val="clear" w:color="auto" w:fill="auto"/>
            <w:vAlign w:val="bottom"/>
          </w:tcPr>
          <w:p w14:paraId="00EEB4E3"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r w:rsidRPr="00D06841">
              <w:rPr>
                <w:bCs/>
                <w:i/>
                <w:spacing w:val="4"/>
                <w:w w:val="103"/>
                <w:kern w:val="14"/>
                <w:sz w:val="16"/>
                <w:szCs w:val="24"/>
                <w:lang w:val="fr-FR"/>
              </w:rPr>
              <w:t>Ensemble</w:t>
            </w:r>
          </w:p>
        </w:tc>
        <w:tc>
          <w:tcPr>
            <w:tcW w:w="992" w:type="dxa"/>
            <w:tcBorders>
              <w:top w:val="single" w:sz="4" w:space="0" w:color="auto"/>
              <w:bottom w:val="single" w:sz="12" w:space="0" w:color="auto"/>
            </w:tcBorders>
            <w:shd w:val="clear" w:color="auto" w:fill="auto"/>
            <w:vAlign w:val="bottom"/>
          </w:tcPr>
          <w:p w14:paraId="609E1978"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r w:rsidRPr="00D06841">
              <w:rPr>
                <w:bCs/>
                <w:i/>
                <w:spacing w:val="4"/>
                <w:w w:val="103"/>
                <w:kern w:val="14"/>
                <w:sz w:val="16"/>
                <w:szCs w:val="24"/>
                <w:lang w:val="fr-FR"/>
              </w:rPr>
              <w:t>Masculin</w:t>
            </w:r>
          </w:p>
        </w:tc>
        <w:tc>
          <w:tcPr>
            <w:tcW w:w="992" w:type="dxa"/>
            <w:tcBorders>
              <w:top w:val="single" w:sz="4" w:space="0" w:color="auto"/>
              <w:bottom w:val="single" w:sz="12" w:space="0" w:color="auto"/>
            </w:tcBorders>
            <w:shd w:val="clear" w:color="auto" w:fill="auto"/>
            <w:vAlign w:val="bottom"/>
          </w:tcPr>
          <w:p w14:paraId="2C43EDFE"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r w:rsidRPr="00D06841">
              <w:rPr>
                <w:bCs/>
                <w:i/>
                <w:spacing w:val="4"/>
                <w:w w:val="103"/>
                <w:kern w:val="14"/>
                <w:sz w:val="16"/>
                <w:szCs w:val="24"/>
                <w:lang w:val="fr-FR"/>
              </w:rPr>
              <w:t>Féminin</w:t>
            </w:r>
          </w:p>
        </w:tc>
        <w:tc>
          <w:tcPr>
            <w:tcW w:w="1134" w:type="dxa"/>
            <w:tcBorders>
              <w:top w:val="single" w:sz="4" w:space="0" w:color="auto"/>
              <w:bottom w:val="single" w:sz="12" w:space="0" w:color="auto"/>
            </w:tcBorders>
            <w:shd w:val="clear" w:color="auto" w:fill="auto"/>
            <w:vAlign w:val="bottom"/>
          </w:tcPr>
          <w:p w14:paraId="450DE8E3" w14:textId="77777777" w:rsidR="00ED0DCE" w:rsidRPr="00D06841" w:rsidRDefault="00ED0DCE" w:rsidP="00D06841">
            <w:pPr>
              <w:suppressAutoHyphens w:val="0"/>
              <w:spacing w:before="80" w:after="80" w:line="200" w:lineRule="exact"/>
              <w:contextualSpacing/>
              <w:jc w:val="right"/>
              <w:rPr>
                <w:bCs/>
                <w:i/>
                <w:spacing w:val="4"/>
                <w:w w:val="103"/>
                <w:kern w:val="14"/>
                <w:sz w:val="16"/>
                <w:szCs w:val="24"/>
                <w:lang w:val="fr-FR"/>
              </w:rPr>
            </w:pPr>
            <w:r w:rsidRPr="00D06841">
              <w:rPr>
                <w:bCs/>
                <w:i/>
                <w:spacing w:val="4"/>
                <w:w w:val="103"/>
                <w:kern w:val="14"/>
                <w:sz w:val="16"/>
                <w:szCs w:val="24"/>
                <w:lang w:val="fr-FR"/>
              </w:rPr>
              <w:t>Ensemble</w:t>
            </w:r>
          </w:p>
        </w:tc>
      </w:tr>
      <w:tr w:rsidR="00ED0DCE" w:rsidRPr="00D06841" w14:paraId="1E4C8385" w14:textId="77777777" w:rsidTr="00ED0DCE">
        <w:tc>
          <w:tcPr>
            <w:tcW w:w="1133" w:type="dxa"/>
            <w:tcBorders>
              <w:top w:val="single" w:sz="12" w:space="0" w:color="auto"/>
            </w:tcBorders>
            <w:shd w:val="clear" w:color="auto" w:fill="auto"/>
            <w:noWrap/>
            <w:hideMark/>
          </w:tcPr>
          <w:p w14:paraId="057FA1EA"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00</w:t>
            </w:r>
            <w:r w:rsidR="001B0F2F" w:rsidRPr="00D06841">
              <w:rPr>
                <w:bCs/>
                <w:sz w:val="18"/>
                <w:szCs w:val="24"/>
                <w:lang w:val="fr-FR"/>
              </w:rPr>
              <w:t xml:space="preserve"> </w:t>
            </w:r>
            <w:r w:rsidRPr="00D06841">
              <w:rPr>
                <w:bCs/>
                <w:sz w:val="18"/>
                <w:szCs w:val="24"/>
                <w:lang w:val="fr-FR"/>
              </w:rPr>
              <w:t>–</w:t>
            </w:r>
            <w:r w:rsidR="001B0F2F" w:rsidRPr="00D06841">
              <w:rPr>
                <w:bCs/>
                <w:sz w:val="18"/>
                <w:szCs w:val="24"/>
                <w:lang w:val="fr-FR"/>
              </w:rPr>
              <w:t xml:space="preserve"> </w:t>
            </w:r>
            <w:r w:rsidRPr="00D06841">
              <w:rPr>
                <w:bCs/>
                <w:sz w:val="18"/>
                <w:szCs w:val="24"/>
                <w:lang w:val="fr-FR"/>
              </w:rPr>
              <w:t>04</w:t>
            </w:r>
          </w:p>
        </w:tc>
        <w:tc>
          <w:tcPr>
            <w:tcW w:w="1078" w:type="dxa"/>
            <w:tcBorders>
              <w:top w:val="single" w:sz="12" w:space="0" w:color="auto"/>
            </w:tcBorders>
            <w:shd w:val="clear" w:color="auto" w:fill="auto"/>
            <w:vAlign w:val="bottom"/>
            <w:hideMark/>
          </w:tcPr>
          <w:p w14:paraId="0C734C34" w14:textId="2F5ED4F2"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316</w:t>
            </w:r>
            <w:r w:rsidR="00551301">
              <w:rPr>
                <w:sz w:val="18"/>
                <w:szCs w:val="24"/>
                <w:lang w:val="fr-FR"/>
              </w:rPr>
              <w:t xml:space="preserve"> </w:t>
            </w:r>
            <w:r w:rsidRPr="00D06841">
              <w:rPr>
                <w:sz w:val="18"/>
                <w:szCs w:val="24"/>
                <w:lang w:val="fr-FR"/>
              </w:rPr>
              <w:t>217</w:t>
            </w:r>
          </w:p>
        </w:tc>
        <w:tc>
          <w:tcPr>
            <w:tcW w:w="975" w:type="dxa"/>
            <w:tcBorders>
              <w:top w:val="single" w:sz="12" w:space="0" w:color="auto"/>
            </w:tcBorders>
            <w:shd w:val="clear" w:color="auto" w:fill="auto"/>
            <w:vAlign w:val="bottom"/>
            <w:hideMark/>
          </w:tcPr>
          <w:p w14:paraId="3E3F113A" w14:textId="641C1098"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298</w:t>
            </w:r>
            <w:r w:rsidR="00551301">
              <w:rPr>
                <w:sz w:val="18"/>
                <w:szCs w:val="24"/>
                <w:lang w:val="fr-FR"/>
              </w:rPr>
              <w:t xml:space="preserve"> </w:t>
            </w:r>
            <w:r w:rsidRPr="00D06841">
              <w:rPr>
                <w:sz w:val="18"/>
                <w:szCs w:val="24"/>
                <w:lang w:val="fr-FR"/>
              </w:rPr>
              <w:t>475</w:t>
            </w:r>
          </w:p>
        </w:tc>
        <w:tc>
          <w:tcPr>
            <w:tcW w:w="1067" w:type="dxa"/>
            <w:tcBorders>
              <w:top w:val="single" w:sz="12" w:space="0" w:color="auto"/>
            </w:tcBorders>
            <w:shd w:val="clear" w:color="auto" w:fill="auto"/>
            <w:vAlign w:val="bottom"/>
            <w:hideMark/>
          </w:tcPr>
          <w:p w14:paraId="1484A99A" w14:textId="23B5786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614</w:t>
            </w:r>
            <w:r w:rsidR="00551301">
              <w:rPr>
                <w:sz w:val="18"/>
                <w:szCs w:val="24"/>
                <w:lang w:val="fr-FR"/>
              </w:rPr>
              <w:t xml:space="preserve"> </w:t>
            </w:r>
            <w:r w:rsidRPr="00D06841">
              <w:rPr>
                <w:sz w:val="18"/>
                <w:szCs w:val="24"/>
                <w:lang w:val="fr-FR"/>
              </w:rPr>
              <w:t>692</w:t>
            </w:r>
          </w:p>
        </w:tc>
        <w:tc>
          <w:tcPr>
            <w:tcW w:w="992" w:type="dxa"/>
            <w:tcBorders>
              <w:top w:val="single" w:sz="12" w:space="0" w:color="auto"/>
            </w:tcBorders>
            <w:shd w:val="clear" w:color="auto" w:fill="auto"/>
            <w:vAlign w:val="bottom"/>
          </w:tcPr>
          <w:p w14:paraId="406B3005" w14:textId="03D8D173"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301</w:t>
            </w:r>
            <w:r w:rsidR="00551301">
              <w:rPr>
                <w:rFonts w:eastAsia="Times New Roman"/>
                <w:sz w:val="18"/>
                <w:szCs w:val="24"/>
                <w:lang w:val="fr-FR" w:eastAsia="fr-FR"/>
              </w:rPr>
              <w:t xml:space="preserve"> </w:t>
            </w:r>
            <w:r w:rsidRPr="00D06841">
              <w:rPr>
                <w:rFonts w:eastAsia="Times New Roman"/>
                <w:sz w:val="18"/>
                <w:szCs w:val="24"/>
                <w:lang w:val="fr-FR" w:eastAsia="fr-FR"/>
              </w:rPr>
              <w:t>690</w:t>
            </w:r>
          </w:p>
        </w:tc>
        <w:tc>
          <w:tcPr>
            <w:tcW w:w="992" w:type="dxa"/>
            <w:tcBorders>
              <w:top w:val="single" w:sz="12" w:space="0" w:color="auto"/>
            </w:tcBorders>
            <w:shd w:val="clear" w:color="auto" w:fill="auto"/>
            <w:vAlign w:val="bottom"/>
          </w:tcPr>
          <w:p w14:paraId="6B1DF6B2" w14:textId="2FE7EDF0"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289</w:t>
            </w:r>
            <w:r w:rsidR="00551301">
              <w:rPr>
                <w:sz w:val="18"/>
                <w:szCs w:val="24"/>
                <w:lang w:val="fr-FR"/>
              </w:rPr>
              <w:t xml:space="preserve"> </w:t>
            </w:r>
            <w:r w:rsidRPr="00D06841">
              <w:rPr>
                <w:sz w:val="18"/>
                <w:szCs w:val="24"/>
                <w:lang w:val="fr-FR"/>
              </w:rPr>
              <w:t>482</w:t>
            </w:r>
          </w:p>
        </w:tc>
        <w:tc>
          <w:tcPr>
            <w:tcW w:w="1134" w:type="dxa"/>
            <w:tcBorders>
              <w:top w:val="single" w:sz="12" w:space="0" w:color="auto"/>
            </w:tcBorders>
            <w:shd w:val="clear" w:color="auto" w:fill="auto"/>
            <w:vAlign w:val="bottom"/>
          </w:tcPr>
          <w:p w14:paraId="778E046B" w14:textId="6F9FDCC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591</w:t>
            </w:r>
            <w:r w:rsidR="00551301">
              <w:rPr>
                <w:sz w:val="18"/>
                <w:szCs w:val="24"/>
                <w:lang w:val="fr-FR"/>
              </w:rPr>
              <w:t xml:space="preserve"> </w:t>
            </w:r>
            <w:r w:rsidRPr="00D06841">
              <w:rPr>
                <w:sz w:val="18"/>
                <w:szCs w:val="24"/>
                <w:lang w:val="fr-FR"/>
              </w:rPr>
              <w:t>172</w:t>
            </w:r>
          </w:p>
        </w:tc>
      </w:tr>
      <w:tr w:rsidR="00ED0DCE" w:rsidRPr="00D06841" w14:paraId="488D54E9" w14:textId="77777777" w:rsidTr="00ED0DCE">
        <w:tc>
          <w:tcPr>
            <w:tcW w:w="1133" w:type="dxa"/>
            <w:shd w:val="clear" w:color="auto" w:fill="auto"/>
            <w:noWrap/>
            <w:hideMark/>
          </w:tcPr>
          <w:p w14:paraId="785E4886"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05</w:t>
            </w:r>
            <w:r w:rsidR="001B0F2F" w:rsidRPr="00D06841">
              <w:rPr>
                <w:bCs/>
                <w:sz w:val="18"/>
                <w:szCs w:val="24"/>
                <w:lang w:val="fr-FR"/>
              </w:rPr>
              <w:t xml:space="preserve"> </w:t>
            </w:r>
            <w:r w:rsidRPr="00D06841">
              <w:rPr>
                <w:bCs/>
                <w:sz w:val="18"/>
                <w:szCs w:val="24"/>
                <w:lang w:val="fr-FR"/>
              </w:rPr>
              <w:t>-</w:t>
            </w:r>
            <w:r w:rsidR="001B0F2F" w:rsidRPr="00D06841">
              <w:rPr>
                <w:bCs/>
                <w:sz w:val="18"/>
                <w:szCs w:val="24"/>
                <w:lang w:val="fr-FR"/>
              </w:rPr>
              <w:t xml:space="preserve"> </w:t>
            </w:r>
            <w:r w:rsidRPr="00D06841">
              <w:rPr>
                <w:bCs/>
                <w:sz w:val="18"/>
                <w:szCs w:val="24"/>
                <w:lang w:val="fr-FR"/>
              </w:rPr>
              <w:t>09</w:t>
            </w:r>
          </w:p>
        </w:tc>
        <w:tc>
          <w:tcPr>
            <w:tcW w:w="1078" w:type="dxa"/>
            <w:shd w:val="clear" w:color="auto" w:fill="auto"/>
            <w:vAlign w:val="bottom"/>
            <w:hideMark/>
          </w:tcPr>
          <w:p w14:paraId="54113A42"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263 263</w:t>
            </w:r>
          </w:p>
        </w:tc>
        <w:tc>
          <w:tcPr>
            <w:tcW w:w="975" w:type="dxa"/>
            <w:shd w:val="clear" w:color="auto" w:fill="auto"/>
            <w:vAlign w:val="bottom"/>
            <w:hideMark/>
          </w:tcPr>
          <w:p w14:paraId="33F4E04D"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256 839</w:t>
            </w:r>
          </w:p>
        </w:tc>
        <w:tc>
          <w:tcPr>
            <w:tcW w:w="1067" w:type="dxa"/>
            <w:shd w:val="clear" w:color="auto" w:fill="auto"/>
            <w:vAlign w:val="bottom"/>
            <w:hideMark/>
          </w:tcPr>
          <w:p w14:paraId="544DBA25"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520 102</w:t>
            </w:r>
          </w:p>
        </w:tc>
        <w:tc>
          <w:tcPr>
            <w:tcW w:w="992" w:type="dxa"/>
            <w:shd w:val="clear" w:color="auto" w:fill="auto"/>
            <w:vAlign w:val="bottom"/>
          </w:tcPr>
          <w:p w14:paraId="44EB04EB" w14:textId="13BD3A18"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297</w:t>
            </w:r>
            <w:r w:rsidR="00551301">
              <w:rPr>
                <w:rFonts w:eastAsia="Times New Roman"/>
                <w:sz w:val="18"/>
                <w:szCs w:val="24"/>
                <w:lang w:val="fr-FR" w:eastAsia="fr-FR"/>
              </w:rPr>
              <w:t xml:space="preserve"> </w:t>
            </w:r>
            <w:r w:rsidRPr="00D06841">
              <w:rPr>
                <w:rFonts w:eastAsia="Times New Roman"/>
                <w:sz w:val="18"/>
                <w:szCs w:val="24"/>
                <w:lang w:val="fr-FR" w:eastAsia="fr-FR"/>
              </w:rPr>
              <w:t>643</w:t>
            </w:r>
          </w:p>
        </w:tc>
        <w:tc>
          <w:tcPr>
            <w:tcW w:w="992" w:type="dxa"/>
            <w:shd w:val="clear" w:color="auto" w:fill="auto"/>
            <w:vAlign w:val="bottom"/>
          </w:tcPr>
          <w:p w14:paraId="07287F4B" w14:textId="6C0B976E"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282</w:t>
            </w:r>
            <w:r w:rsidR="00551301">
              <w:rPr>
                <w:sz w:val="18"/>
                <w:szCs w:val="24"/>
                <w:lang w:val="fr-FR"/>
              </w:rPr>
              <w:t xml:space="preserve"> </w:t>
            </w:r>
            <w:r w:rsidRPr="00D06841">
              <w:rPr>
                <w:sz w:val="18"/>
                <w:szCs w:val="24"/>
                <w:lang w:val="fr-FR"/>
              </w:rPr>
              <w:t>606</w:t>
            </w:r>
          </w:p>
        </w:tc>
        <w:tc>
          <w:tcPr>
            <w:tcW w:w="1134" w:type="dxa"/>
            <w:shd w:val="clear" w:color="auto" w:fill="auto"/>
            <w:vAlign w:val="bottom"/>
          </w:tcPr>
          <w:p w14:paraId="37A82482" w14:textId="62E5171B"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580</w:t>
            </w:r>
            <w:r w:rsidR="00551301">
              <w:rPr>
                <w:sz w:val="18"/>
                <w:szCs w:val="24"/>
                <w:lang w:val="fr-FR"/>
              </w:rPr>
              <w:t xml:space="preserve"> </w:t>
            </w:r>
            <w:r w:rsidRPr="00D06841">
              <w:rPr>
                <w:sz w:val="18"/>
                <w:szCs w:val="24"/>
                <w:lang w:val="fr-FR"/>
              </w:rPr>
              <w:t>249</w:t>
            </w:r>
          </w:p>
        </w:tc>
      </w:tr>
      <w:tr w:rsidR="00ED0DCE" w:rsidRPr="00D06841" w14:paraId="5BEBB893" w14:textId="77777777" w:rsidTr="00ED0DCE">
        <w:tc>
          <w:tcPr>
            <w:tcW w:w="1133" w:type="dxa"/>
            <w:shd w:val="clear" w:color="auto" w:fill="auto"/>
            <w:noWrap/>
            <w:hideMark/>
          </w:tcPr>
          <w:p w14:paraId="70FF45A2" w14:textId="77777777" w:rsidR="00ED0DCE" w:rsidRPr="00D06841" w:rsidRDefault="00ED0DCE" w:rsidP="001B0F2F">
            <w:pPr>
              <w:suppressAutoHyphens w:val="0"/>
              <w:spacing w:before="40" w:after="40" w:line="220" w:lineRule="exact"/>
              <w:contextualSpacing/>
              <w:rPr>
                <w:bCs/>
                <w:sz w:val="18"/>
                <w:szCs w:val="24"/>
                <w:lang w:val="fr-FR"/>
              </w:rPr>
            </w:pPr>
            <w:r w:rsidRPr="00D06841">
              <w:rPr>
                <w:bCs/>
                <w:sz w:val="18"/>
                <w:szCs w:val="24"/>
                <w:lang w:val="fr-FR"/>
              </w:rPr>
              <w:t>10</w:t>
            </w:r>
            <w:r w:rsidR="001B0F2F" w:rsidRPr="00D06841">
              <w:rPr>
                <w:bCs/>
                <w:sz w:val="18"/>
                <w:szCs w:val="24"/>
                <w:lang w:val="fr-FR"/>
              </w:rPr>
              <w:t xml:space="preserve"> - </w:t>
            </w:r>
            <w:r w:rsidRPr="00D06841">
              <w:rPr>
                <w:bCs/>
                <w:sz w:val="18"/>
                <w:szCs w:val="24"/>
                <w:lang w:val="fr-FR"/>
              </w:rPr>
              <w:t>14</w:t>
            </w:r>
          </w:p>
        </w:tc>
        <w:tc>
          <w:tcPr>
            <w:tcW w:w="1078" w:type="dxa"/>
            <w:shd w:val="clear" w:color="auto" w:fill="auto"/>
            <w:vAlign w:val="bottom"/>
            <w:hideMark/>
          </w:tcPr>
          <w:p w14:paraId="0C1F53A3"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212 838</w:t>
            </w:r>
          </w:p>
        </w:tc>
        <w:tc>
          <w:tcPr>
            <w:tcW w:w="975" w:type="dxa"/>
            <w:shd w:val="clear" w:color="auto" w:fill="auto"/>
            <w:vAlign w:val="bottom"/>
            <w:hideMark/>
          </w:tcPr>
          <w:p w14:paraId="28D84A64"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216 667</w:t>
            </w:r>
          </w:p>
        </w:tc>
        <w:tc>
          <w:tcPr>
            <w:tcW w:w="1067" w:type="dxa"/>
            <w:shd w:val="clear" w:color="auto" w:fill="auto"/>
            <w:vAlign w:val="bottom"/>
            <w:hideMark/>
          </w:tcPr>
          <w:p w14:paraId="0CAA9E52"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429 505</w:t>
            </w:r>
          </w:p>
        </w:tc>
        <w:tc>
          <w:tcPr>
            <w:tcW w:w="992" w:type="dxa"/>
            <w:shd w:val="clear" w:color="auto" w:fill="auto"/>
            <w:vAlign w:val="bottom"/>
          </w:tcPr>
          <w:p w14:paraId="088867EA" w14:textId="5D6A6A2E"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279</w:t>
            </w:r>
            <w:r w:rsidR="00551301">
              <w:rPr>
                <w:rFonts w:eastAsia="Times New Roman"/>
                <w:sz w:val="18"/>
                <w:szCs w:val="24"/>
                <w:lang w:val="fr-FR" w:eastAsia="fr-FR"/>
              </w:rPr>
              <w:t xml:space="preserve"> </w:t>
            </w:r>
            <w:r w:rsidRPr="00D06841">
              <w:rPr>
                <w:rFonts w:eastAsia="Times New Roman"/>
                <w:sz w:val="18"/>
                <w:szCs w:val="24"/>
                <w:lang w:val="fr-FR" w:eastAsia="fr-FR"/>
              </w:rPr>
              <w:t>819</w:t>
            </w:r>
          </w:p>
        </w:tc>
        <w:tc>
          <w:tcPr>
            <w:tcW w:w="992" w:type="dxa"/>
            <w:shd w:val="clear" w:color="auto" w:fill="auto"/>
            <w:vAlign w:val="bottom"/>
          </w:tcPr>
          <w:p w14:paraId="7407315B" w14:textId="055A1606"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270</w:t>
            </w:r>
            <w:r w:rsidR="00551301">
              <w:rPr>
                <w:sz w:val="18"/>
                <w:szCs w:val="24"/>
                <w:lang w:val="fr-FR"/>
              </w:rPr>
              <w:t xml:space="preserve"> </w:t>
            </w:r>
            <w:r w:rsidRPr="00D06841">
              <w:rPr>
                <w:sz w:val="18"/>
                <w:szCs w:val="24"/>
                <w:lang w:val="fr-FR"/>
              </w:rPr>
              <w:t>019</w:t>
            </w:r>
          </w:p>
        </w:tc>
        <w:tc>
          <w:tcPr>
            <w:tcW w:w="1134" w:type="dxa"/>
            <w:shd w:val="clear" w:color="auto" w:fill="auto"/>
            <w:vAlign w:val="bottom"/>
          </w:tcPr>
          <w:p w14:paraId="52FD567C" w14:textId="09B440CD"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549</w:t>
            </w:r>
            <w:r w:rsidR="00551301">
              <w:rPr>
                <w:sz w:val="18"/>
                <w:szCs w:val="24"/>
                <w:lang w:val="fr-FR"/>
              </w:rPr>
              <w:t xml:space="preserve"> </w:t>
            </w:r>
            <w:r w:rsidRPr="00D06841">
              <w:rPr>
                <w:sz w:val="18"/>
                <w:szCs w:val="24"/>
                <w:lang w:val="fr-FR"/>
              </w:rPr>
              <w:t>838</w:t>
            </w:r>
          </w:p>
        </w:tc>
      </w:tr>
      <w:tr w:rsidR="00ED0DCE" w:rsidRPr="00D06841" w14:paraId="500F528E" w14:textId="77777777" w:rsidTr="00ED0DCE">
        <w:tc>
          <w:tcPr>
            <w:tcW w:w="1133" w:type="dxa"/>
            <w:shd w:val="clear" w:color="auto" w:fill="auto"/>
            <w:noWrap/>
            <w:hideMark/>
          </w:tcPr>
          <w:p w14:paraId="7D14BDF5"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15</w:t>
            </w:r>
            <w:r w:rsidR="001B0F2F" w:rsidRPr="00D06841">
              <w:rPr>
                <w:bCs/>
                <w:sz w:val="18"/>
                <w:szCs w:val="24"/>
                <w:lang w:val="fr-FR"/>
              </w:rPr>
              <w:t xml:space="preserve"> </w:t>
            </w:r>
            <w:r w:rsidRPr="00D06841">
              <w:rPr>
                <w:bCs/>
                <w:sz w:val="18"/>
                <w:szCs w:val="24"/>
                <w:lang w:val="fr-FR"/>
              </w:rPr>
              <w:t>–</w:t>
            </w:r>
            <w:r w:rsidR="001B0F2F" w:rsidRPr="00D06841">
              <w:rPr>
                <w:bCs/>
                <w:sz w:val="18"/>
                <w:szCs w:val="24"/>
                <w:lang w:val="fr-FR"/>
              </w:rPr>
              <w:t xml:space="preserve"> </w:t>
            </w:r>
            <w:r w:rsidRPr="00D06841">
              <w:rPr>
                <w:bCs/>
                <w:sz w:val="18"/>
                <w:szCs w:val="24"/>
                <w:lang w:val="fr-FR"/>
              </w:rPr>
              <w:t>19</w:t>
            </w:r>
          </w:p>
        </w:tc>
        <w:tc>
          <w:tcPr>
            <w:tcW w:w="1078" w:type="dxa"/>
            <w:shd w:val="clear" w:color="auto" w:fill="auto"/>
            <w:vAlign w:val="bottom"/>
            <w:hideMark/>
          </w:tcPr>
          <w:p w14:paraId="1FC8690D"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176 116</w:t>
            </w:r>
          </w:p>
        </w:tc>
        <w:tc>
          <w:tcPr>
            <w:tcW w:w="975" w:type="dxa"/>
            <w:shd w:val="clear" w:color="auto" w:fill="auto"/>
            <w:vAlign w:val="bottom"/>
            <w:hideMark/>
          </w:tcPr>
          <w:p w14:paraId="6672D3BD"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185 288</w:t>
            </w:r>
          </w:p>
        </w:tc>
        <w:tc>
          <w:tcPr>
            <w:tcW w:w="1067" w:type="dxa"/>
            <w:shd w:val="clear" w:color="auto" w:fill="auto"/>
            <w:vAlign w:val="bottom"/>
            <w:hideMark/>
          </w:tcPr>
          <w:p w14:paraId="5E31E674"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361 404</w:t>
            </w:r>
          </w:p>
        </w:tc>
        <w:tc>
          <w:tcPr>
            <w:tcW w:w="992" w:type="dxa"/>
            <w:shd w:val="clear" w:color="auto" w:fill="auto"/>
            <w:vAlign w:val="bottom"/>
          </w:tcPr>
          <w:p w14:paraId="3B62E674" w14:textId="56786125"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228</w:t>
            </w:r>
            <w:r w:rsidR="00551301">
              <w:rPr>
                <w:rFonts w:eastAsia="Times New Roman"/>
                <w:sz w:val="18"/>
                <w:szCs w:val="24"/>
                <w:lang w:val="fr-FR" w:eastAsia="fr-FR"/>
              </w:rPr>
              <w:t xml:space="preserve"> </w:t>
            </w:r>
            <w:r w:rsidRPr="00D06841">
              <w:rPr>
                <w:rFonts w:eastAsia="Times New Roman"/>
                <w:sz w:val="18"/>
                <w:szCs w:val="24"/>
                <w:lang w:val="fr-FR" w:eastAsia="fr-FR"/>
              </w:rPr>
              <w:t>510</w:t>
            </w:r>
          </w:p>
        </w:tc>
        <w:tc>
          <w:tcPr>
            <w:tcW w:w="992" w:type="dxa"/>
            <w:shd w:val="clear" w:color="auto" w:fill="auto"/>
            <w:vAlign w:val="bottom"/>
          </w:tcPr>
          <w:p w14:paraId="5C2FC2B6" w14:textId="46AA10FA"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229</w:t>
            </w:r>
            <w:r w:rsidR="00551301">
              <w:rPr>
                <w:sz w:val="18"/>
                <w:szCs w:val="24"/>
                <w:lang w:val="fr-FR"/>
              </w:rPr>
              <w:t xml:space="preserve"> </w:t>
            </w:r>
            <w:r w:rsidRPr="00D06841">
              <w:rPr>
                <w:sz w:val="18"/>
                <w:szCs w:val="24"/>
                <w:lang w:val="fr-FR"/>
              </w:rPr>
              <w:t>679</w:t>
            </w:r>
          </w:p>
        </w:tc>
        <w:tc>
          <w:tcPr>
            <w:tcW w:w="1134" w:type="dxa"/>
            <w:shd w:val="clear" w:color="auto" w:fill="auto"/>
            <w:vAlign w:val="bottom"/>
          </w:tcPr>
          <w:p w14:paraId="2F4DA067" w14:textId="6326B1B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458</w:t>
            </w:r>
            <w:r w:rsidR="00551301">
              <w:rPr>
                <w:sz w:val="18"/>
                <w:szCs w:val="24"/>
                <w:lang w:val="fr-FR"/>
              </w:rPr>
              <w:t xml:space="preserve"> </w:t>
            </w:r>
            <w:r w:rsidRPr="00D06841">
              <w:rPr>
                <w:sz w:val="18"/>
                <w:szCs w:val="24"/>
                <w:lang w:val="fr-FR"/>
              </w:rPr>
              <w:t>189</w:t>
            </w:r>
          </w:p>
        </w:tc>
      </w:tr>
      <w:tr w:rsidR="00ED0DCE" w:rsidRPr="00D06841" w14:paraId="19563001" w14:textId="77777777" w:rsidTr="00ED0DCE">
        <w:tc>
          <w:tcPr>
            <w:tcW w:w="1133" w:type="dxa"/>
            <w:shd w:val="clear" w:color="auto" w:fill="auto"/>
            <w:noWrap/>
            <w:hideMark/>
          </w:tcPr>
          <w:p w14:paraId="76DEE1D5" w14:textId="77777777" w:rsidR="00ED0DCE" w:rsidRPr="00D06841" w:rsidRDefault="001B0F2F" w:rsidP="00ED0DCE">
            <w:pPr>
              <w:suppressAutoHyphens w:val="0"/>
              <w:spacing w:before="40" w:after="40" w:line="220" w:lineRule="exact"/>
              <w:contextualSpacing/>
              <w:rPr>
                <w:bCs/>
                <w:sz w:val="18"/>
                <w:szCs w:val="24"/>
                <w:lang w:val="fr-FR"/>
              </w:rPr>
            </w:pPr>
            <w:r w:rsidRPr="00D06841">
              <w:rPr>
                <w:bCs/>
                <w:sz w:val="18"/>
                <w:szCs w:val="24"/>
                <w:lang w:val="fr-FR"/>
              </w:rPr>
              <w:t>20 – 2</w:t>
            </w:r>
            <w:r w:rsidR="00ED0DCE" w:rsidRPr="00D06841">
              <w:rPr>
                <w:bCs/>
                <w:sz w:val="18"/>
                <w:szCs w:val="24"/>
                <w:lang w:val="fr-FR"/>
              </w:rPr>
              <w:t>4</w:t>
            </w:r>
          </w:p>
        </w:tc>
        <w:tc>
          <w:tcPr>
            <w:tcW w:w="1078" w:type="dxa"/>
            <w:shd w:val="clear" w:color="auto" w:fill="auto"/>
            <w:vAlign w:val="bottom"/>
            <w:hideMark/>
          </w:tcPr>
          <w:p w14:paraId="5F8A96D2"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144 478</w:t>
            </w:r>
          </w:p>
        </w:tc>
        <w:tc>
          <w:tcPr>
            <w:tcW w:w="975" w:type="dxa"/>
            <w:shd w:val="clear" w:color="auto" w:fill="auto"/>
            <w:vAlign w:val="bottom"/>
            <w:hideMark/>
          </w:tcPr>
          <w:p w14:paraId="62C8EC99"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157 962</w:t>
            </w:r>
          </w:p>
        </w:tc>
        <w:tc>
          <w:tcPr>
            <w:tcW w:w="1067" w:type="dxa"/>
            <w:shd w:val="clear" w:color="auto" w:fill="auto"/>
            <w:vAlign w:val="bottom"/>
            <w:hideMark/>
          </w:tcPr>
          <w:p w14:paraId="5129A284"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302 440</w:t>
            </w:r>
          </w:p>
        </w:tc>
        <w:tc>
          <w:tcPr>
            <w:tcW w:w="992" w:type="dxa"/>
            <w:shd w:val="clear" w:color="auto" w:fill="auto"/>
            <w:vAlign w:val="bottom"/>
          </w:tcPr>
          <w:p w14:paraId="454C823C" w14:textId="63339AA3"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185</w:t>
            </w:r>
            <w:r w:rsidR="00551301">
              <w:rPr>
                <w:rFonts w:eastAsia="Times New Roman"/>
                <w:sz w:val="18"/>
                <w:szCs w:val="24"/>
                <w:lang w:val="fr-FR" w:eastAsia="fr-FR"/>
              </w:rPr>
              <w:t xml:space="preserve"> </w:t>
            </w:r>
            <w:r w:rsidRPr="00D06841">
              <w:rPr>
                <w:rFonts w:eastAsia="Times New Roman"/>
                <w:sz w:val="18"/>
                <w:szCs w:val="24"/>
                <w:lang w:val="fr-FR" w:eastAsia="fr-FR"/>
              </w:rPr>
              <w:t>832</w:t>
            </w:r>
          </w:p>
        </w:tc>
        <w:tc>
          <w:tcPr>
            <w:tcW w:w="992" w:type="dxa"/>
            <w:shd w:val="clear" w:color="auto" w:fill="auto"/>
            <w:vAlign w:val="bottom"/>
          </w:tcPr>
          <w:p w14:paraId="232D214C" w14:textId="3C69ECB1"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194</w:t>
            </w:r>
            <w:r w:rsidR="00551301">
              <w:rPr>
                <w:sz w:val="18"/>
                <w:szCs w:val="24"/>
                <w:lang w:val="fr-FR"/>
              </w:rPr>
              <w:t xml:space="preserve"> </w:t>
            </w:r>
            <w:r w:rsidRPr="00D06841">
              <w:rPr>
                <w:sz w:val="18"/>
                <w:szCs w:val="24"/>
                <w:lang w:val="fr-FR"/>
              </w:rPr>
              <w:t>502</w:t>
            </w:r>
          </w:p>
        </w:tc>
        <w:tc>
          <w:tcPr>
            <w:tcW w:w="1134" w:type="dxa"/>
            <w:shd w:val="clear" w:color="auto" w:fill="auto"/>
            <w:vAlign w:val="bottom"/>
          </w:tcPr>
          <w:p w14:paraId="156330DC" w14:textId="5E7CB0FD"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380</w:t>
            </w:r>
            <w:r w:rsidR="00551301">
              <w:rPr>
                <w:sz w:val="18"/>
                <w:szCs w:val="24"/>
                <w:lang w:val="fr-FR"/>
              </w:rPr>
              <w:t xml:space="preserve"> </w:t>
            </w:r>
            <w:r w:rsidRPr="00D06841">
              <w:rPr>
                <w:sz w:val="18"/>
                <w:szCs w:val="24"/>
                <w:lang w:val="fr-FR"/>
              </w:rPr>
              <w:t>334</w:t>
            </w:r>
          </w:p>
        </w:tc>
      </w:tr>
      <w:tr w:rsidR="00ED0DCE" w:rsidRPr="00D06841" w14:paraId="4F01E669" w14:textId="77777777" w:rsidTr="00ED0DCE">
        <w:tc>
          <w:tcPr>
            <w:tcW w:w="1133" w:type="dxa"/>
            <w:shd w:val="clear" w:color="auto" w:fill="auto"/>
            <w:noWrap/>
            <w:hideMark/>
          </w:tcPr>
          <w:p w14:paraId="1A7C662A"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25</w:t>
            </w:r>
            <w:r w:rsidR="001B0F2F" w:rsidRPr="00D06841">
              <w:rPr>
                <w:bCs/>
                <w:sz w:val="18"/>
                <w:szCs w:val="24"/>
                <w:lang w:val="fr-FR"/>
              </w:rPr>
              <w:t xml:space="preserve"> </w:t>
            </w:r>
            <w:r w:rsidRPr="00D06841">
              <w:rPr>
                <w:bCs/>
                <w:sz w:val="18"/>
                <w:szCs w:val="24"/>
                <w:lang w:val="fr-FR"/>
              </w:rPr>
              <w:t>–</w:t>
            </w:r>
            <w:r w:rsidR="001B0F2F" w:rsidRPr="00D06841">
              <w:rPr>
                <w:bCs/>
                <w:sz w:val="18"/>
                <w:szCs w:val="24"/>
                <w:lang w:val="fr-FR"/>
              </w:rPr>
              <w:t xml:space="preserve"> </w:t>
            </w:r>
            <w:r w:rsidRPr="00D06841">
              <w:rPr>
                <w:bCs/>
                <w:sz w:val="18"/>
                <w:szCs w:val="24"/>
                <w:lang w:val="fr-FR"/>
              </w:rPr>
              <w:t>29</w:t>
            </w:r>
          </w:p>
        </w:tc>
        <w:tc>
          <w:tcPr>
            <w:tcW w:w="1078" w:type="dxa"/>
            <w:shd w:val="clear" w:color="auto" w:fill="auto"/>
            <w:vAlign w:val="bottom"/>
            <w:hideMark/>
          </w:tcPr>
          <w:p w14:paraId="31681DE5"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121 586</w:t>
            </w:r>
          </w:p>
        </w:tc>
        <w:tc>
          <w:tcPr>
            <w:tcW w:w="975" w:type="dxa"/>
            <w:shd w:val="clear" w:color="auto" w:fill="auto"/>
            <w:vAlign w:val="bottom"/>
            <w:hideMark/>
          </w:tcPr>
          <w:p w14:paraId="024F9C5B"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135 767</w:t>
            </w:r>
          </w:p>
        </w:tc>
        <w:tc>
          <w:tcPr>
            <w:tcW w:w="1067" w:type="dxa"/>
            <w:shd w:val="clear" w:color="auto" w:fill="auto"/>
            <w:vAlign w:val="bottom"/>
            <w:hideMark/>
          </w:tcPr>
          <w:p w14:paraId="432E1172"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257 353</w:t>
            </w:r>
          </w:p>
        </w:tc>
        <w:tc>
          <w:tcPr>
            <w:tcW w:w="992" w:type="dxa"/>
            <w:shd w:val="clear" w:color="auto" w:fill="auto"/>
            <w:vAlign w:val="bottom"/>
          </w:tcPr>
          <w:p w14:paraId="596019B5" w14:textId="4DC04305"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152</w:t>
            </w:r>
            <w:r w:rsidR="00551301">
              <w:rPr>
                <w:rFonts w:eastAsia="Times New Roman"/>
                <w:sz w:val="18"/>
                <w:szCs w:val="24"/>
                <w:lang w:val="fr-FR" w:eastAsia="fr-FR"/>
              </w:rPr>
              <w:t xml:space="preserve"> </w:t>
            </w:r>
            <w:r w:rsidRPr="00D06841">
              <w:rPr>
                <w:rFonts w:eastAsia="Times New Roman"/>
                <w:sz w:val="18"/>
                <w:szCs w:val="24"/>
                <w:lang w:val="fr-FR" w:eastAsia="fr-FR"/>
              </w:rPr>
              <w:t>352</w:t>
            </w:r>
          </w:p>
        </w:tc>
        <w:tc>
          <w:tcPr>
            <w:tcW w:w="992" w:type="dxa"/>
            <w:shd w:val="clear" w:color="auto" w:fill="auto"/>
            <w:vAlign w:val="bottom"/>
          </w:tcPr>
          <w:p w14:paraId="56C716AF" w14:textId="0865974C"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165</w:t>
            </w:r>
            <w:r w:rsidR="00551301">
              <w:rPr>
                <w:sz w:val="18"/>
                <w:szCs w:val="24"/>
                <w:lang w:val="fr-FR"/>
              </w:rPr>
              <w:t xml:space="preserve"> </w:t>
            </w:r>
            <w:r w:rsidRPr="00D06841">
              <w:rPr>
                <w:sz w:val="18"/>
                <w:szCs w:val="24"/>
                <w:lang w:val="fr-FR"/>
              </w:rPr>
              <w:t>539</w:t>
            </w:r>
          </w:p>
        </w:tc>
        <w:tc>
          <w:tcPr>
            <w:tcW w:w="1134" w:type="dxa"/>
            <w:shd w:val="clear" w:color="auto" w:fill="auto"/>
            <w:vAlign w:val="bottom"/>
          </w:tcPr>
          <w:p w14:paraId="2EBE20ED" w14:textId="709ECF3F"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317</w:t>
            </w:r>
            <w:r w:rsidR="00551301">
              <w:rPr>
                <w:sz w:val="18"/>
                <w:szCs w:val="24"/>
                <w:lang w:val="fr-FR"/>
              </w:rPr>
              <w:t xml:space="preserve"> </w:t>
            </w:r>
            <w:r w:rsidRPr="00D06841">
              <w:rPr>
                <w:sz w:val="18"/>
                <w:szCs w:val="24"/>
                <w:lang w:val="fr-FR"/>
              </w:rPr>
              <w:t>891</w:t>
            </w:r>
          </w:p>
        </w:tc>
      </w:tr>
      <w:tr w:rsidR="00ED0DCE" w:rsidRPr="00D06841" w14:paraId="49CAE458" w14:textId="77777777" w:rsidTr="00ED0DCE">
        <w:tc>
          <w:tcPr>
            <w:tcW w:w="1133" w:type="dxa"/>
            <w:shd w:val="clear" w:color="auto" w:fill="auto"/>
            <w:noWrap/>
            <w:hideMark/>
          </w:tcPr>
          <w:p w14:paraId="16F11A78"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30</w:t>
            </w:r>
            <w:r w:rsidR="001B0F2F" w:rsidRPr="00D06841">
              <w:rPr>
                <w:bCs/>
                <w:sz w:val="18"/>
                <w:szCs w:val="24"/>
                <w:lang w:val="fr-FR"/>
              </w:rPr>
              <w:t xml:space="preserve"> </w:t>
            </w:r>
            <w:r w:rsidRPr="00D06841">
              <w:rPr>
                <w:bCs/>
                <w:sz w:val="18"/>
                <w:szCs w:val="24"/>
                <w:lang w:val="fr-FR"/>
              </w:rPr>
              <w:t>–</w:t>
            </w:r>
            <w:r w:rsidR="001B0F2F" w:rsidRPr="00D06841">
              <w:rPr>
                <w:bCs/>
                <w:sz w:val="18"/>
                <w:szCs w:val="24"/>
                <w:lang w:val="fr-FR"/>
              </w:rPr>
              <w:t xml:space="preserve"> </w:t>
            </w:r>
            <w:r w:rsidRPr="00D06841">
              <w:rPr>
                <w:bCs/>
                <w:sz w:val="18"/>
                <w:szCs w:val="24"/>
                <w:lang w:val="fr-FR"/>
              </w:rPr>
              <w:t>34</w:t>
            </w:r>
          </w:p>
        </w:tc>
        <w:tc>
          <w:tcPr>
            <w:tcW w:w="1078" w:type="dxa"/>
            <w:shd w:val="clear" w:color="auto" w:fill="auto"/>
            <w:vAlign w:val="bottom"/>
            <w:hideMark/>
          </w:tcPr>
          <w:p w14:paraId="3A913CA5"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99 834</w:t>
            </w:r>
          </w:p>
        </w:tc>
        <w:tc>
          <w:tcPr>
            <w:tcW w:w="975" w:type="dxa"/>
            <w:shd w:val="clear" w:color="auto" w:fill="auto"/>
            <w:vAlign w:val="bottom"/>
            <w:hideMark/>
          </w:tcPr>
          <w:p w14:paraId="70D0519E"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113 691</w:t>
            </w:r>
          </w:p>
        </w:tc>
        <w:tc>
          <w:tcPr>
            <w:tcW w:w="1067" w:type="dxa"/>
            <w:shd w:val="clear" w:color="auto" w:fill="auto"/>
            <w:vAlign w:val="bottom"/>
            <w:hideMark/>
          </w:tcPr>
          <w:p w14:paraId="02D805C6"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213 525</w:t>
            </w:r>
          </w:p>
        </w:tc>
        <w:tc>
          <w:tcPr>
            <w:tcW w:w="992" w:type="dxa"/>
            <w:shd w:val="clear" w:color="auto" w:fill="auto"/>
            <w:vAlign w:val="bottom"/>
          </w:tcPr>
          <w:p w14:paraId="34623BA5" w14:textId="63D7EE8E"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126</w:t>
            </w:r>
            <w:r w:rsidR="00551301">
              <w:rPr>
                <w:rFonts w:eastAsia="Times New Roman"/>
                <w:sz w:val="18"/>
                <w:szCs w:val="24"/>
                <w:lang w:val="fr-FR" w:eastAsia="fr-FR"/>
              </w:rPr>
              <w:t xml:space="preserve"> </w:t>
            </w:r>
            <w:r w:rsidRPr="00D06841">
              <w:rPr>
                <w:rFonts w:eastAsia="Times New Roman"/>
                <w:sz w:val="18"/>
                <w:szCs w:val="24"/>
                <w:lang w:val="fr-FR" w:eastAsia="fr-FR"/>
              </w:rPr>
              <w:t>692</w:t>
            </w:r>
          </w:p>
        </w:tc>
        <w:tc>
          <w:tcPr>
            <w:tcW w:w="992" w:type="dxa"/>
            <w:shd w:val="clear" w:color="auto" w:fill="auto"/>
            <w:vAlign w:val="bottom"/>
          </w:tcPr>
          <w:p w14:paraId="3797040F" w14:textId="757E468D"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141</w:t>
            </w:r>
            <w:r w:rsidR="00551301">
              <w:rPr>
                <w:sz w:val="18"/>
                <w:szCs w:val="24"/>
                <w:lang w:val="fr-FR"/>
              </w:rPr>
              <w:t xml:space="preserve"> </w:t>
            </w:r>
            <w:r w:rsidRPr="00D06841">
              <w:rPr>
                <w:sz w:val="18"/>
                <w:szCs w:val="24"/>
                <w:lang w:val="fr-FR"/>
              </w:rPr>
              <w:t>574</w:t>
            </w:r>
          </w:p>
        </w:tc>
        <w:tc>
          <w:tcPr>
            <w:tcW w:w="1134" w:type="dxa"/>
            <w:shd w:val="clear" w:color="auto" w:fill="auto"/>
            <w:vAlign w:val="bottom"/>
          </w:tcPr>
          <w:p w14:paraId="37837922" w14:textId="17818EF6"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268</w:t>
            </w:r>
            <w:r w:rsidR="00551301">
              <w:rPr>
                <w:sz w:val="18"/>
                <w:szCs w:val="24"/>
                <w:lang w:val="fr-FR"/>
              </w:rPr>
              <w:t xml:space="preserve"> </w:t>
            </w:r>
            <w:r w:rsidRPr="00D06841">
              <w:rPr>
                <w:sz w:val="18"/>
                <w:szCs w:val="24"/>
                <w:lang w:val="fr-FR"/>
              </w:rPr>
              <w:t>266</w:t>
            </w:r>
          </w:p>
        </w:tc>
      </w:tr>
      <w:tr w:rsidR="00ED0DCE" w:rsidRPr="00D06841" w14:paraId="3AF665ED" w14:textId="77777777" w:rsidTr="00ED0DCE">
        <w:tc>
          <w:tcPr>
            <w:tcW w:w="1133" w:type="dxa"/>
            <w:shd w:val="clear" w:color="auto" w:fill="auto"/>
            <w:noWrap/>
            <w:hideMark/>
          </w:tcPr>
          <w:p w14:paraId="07A6D964"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35 – 39</w:t>
            </w:r>
          </w:p>
        </w:tc>
        <w:tc>
          <w:tcPr>
            <w:tcW w:w="1078" w:type="dxa"/>
            <w:shd w:val="clear" w:color="auto" w:fill="auto"/>
            <w:vAlign w:val="bottom"/>
            <w:hideMark/>
          </w:tcPr>
          <w:p w14:paraId="26EE8781"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83 578</w:t>
            </w:r>
          </w:p>
        </w:tc>
        <w:tc>
          <w:tcPr>
            <w:tcW w:w="975" w:type="dxa"/>
            <w:shd w:val="clear" w:color="auto" w:fill="auto"/>
            <w:vAlign w:val="bottom"/>
            <w:hideMark/>
          </w:tcPr>
          <w:p w14:paraId="27D11FDB"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95 379</w:t>
            </w:r>
          </w:p>
        </w:tc>
        <w:tc>
          <w:tcPr>
            <w:tcW w:w="1067" w:type="dxa"/>
            <w:shd w:val="clear" w:color="auto" w:fill="auto"/>
            <w:vAlign w:val="bottom"/>
            <w:hideMark/>
          </w:tcPr>
          <w:p w14:paraId="1CBFCCAF"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178 957</w:t>
            </w:r>
          </w:p>
        </w:tc>
        <w:tc>
          <w:tcPr>
            <w:tcW w:w="992" w:type="dxa"/>
            <w:shd w:val="clear" w:color="auto" w:fill="auto"/>
            <w:vAlign w:val="bottom"/>
          </w:tcPr>
          <w:p w14:paraId="051C0AED" w14:textId="6DE7B252"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104</w:t>
            </w:r>
            <w:r w:rsidR="00551301">
              <w:rPr>
                <w:rFonts w:eastAsia="Times New Roman"/>
                <w:sz w:val="18"/>
                <w:szCs w:val="24"/>
                <w:lang w:val="fr-FR" w:eastAsia="fr-FR"/>
              </w:rPr>
              <w:t xml:space="preserve"> </w:t>
            </w:r>
            <w:r w:rsidRPr="00D06841">
              <w:rPr>
                <w:rFonts w:eastAsia="Times New Roman"/>
                <w:sz w:val="18"/>
                <w:szCs w:val="24"/>
                <w:lang w:val="fr-FR" w:eastAsia="fr-FR"/>
              </w:rPr>
              <w:t>916</w:t>
            </w:r>
          </w:p>
        </w:tc>
        <w:tc>
          <w:tcPr>
            <w:tcW w:w="992" w:type="dxa"/>
            <w:shd w:val="clear" w:color="auto" w:fill="auto"/>
            <w:vAlign w:val="bottom"/>
          </w:tcPr>
          <w:p w14:paraId="1FDBE62A" w14:textId="404D6DE8"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119</w:t>
            </w:r>
            <w:r w:rsidR="00551301">
              <w:rPr>
                <w:sz w:val="18"/>
                <w:szCs w:val="24"/>
                <w:lang w:val="fr-FR"/>
              </w:rPr>
              <w:t xml:space="preserve"> </w:t>
            </w:r>
            <w:r w:rsidRPr="00D06841">
              <w:rPr>
                <w:sz w:val="18"/>
                <w:szCs w:val="24"/>
                <w:lang w:val="fr-FR"/>
              </w:rPr>
              <w:t>378</w:t>
            </w:r>
          </w:p>
        </w:tc>
        <w:tc>
          <w:tcPr>
            <w:tcW w:w="1134" w:type="dxa"/>
            <w:shd w:val="clear" w:color="auto" w:fill="auto"/>
            <w:vAlign w:val="bottom"/>
          </w:tcPr>
          <w:p w14:paraId="52199859" w14:textId="60563C92"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224</w:t>
            </w:r>
            <w:r w:rsidR="00551301">
              <w:rPr>
                <w:sz w:val="18"/>
                <w:szCs w:val="24"/>
                <w:lang w:val="fr-FR"/>
              </w:rPr>
              <w:t xml:space="preserve"> </w:t>
            </w:r>
            <w:r w:rsidRPr="00D06841">
              <w:rPr>
                <w:sz w:val="18"/>
                <w:szCs w:val="24"/>
                <w:lang w:val="fr-FR"/>
              </w:rPr>
              <w:t>294</w:t>
            </w:r>
          </w:p>
        </w:tc>
      </w:tr>
      <w:tr w:rsidR="00ED0DCE" w:rsidRPr="00D06841" w14:paraId="1B507A2A" w14:textId="77777777" w:rsidTr="00ED0DCE">
        <w:tc>
          <w:tcPr>
            <w:tcW w:w="1133" w:type="dxa"/>
            <w:shd w:val="clear" w:color="auto" w:fill="auto"/>
            <w:noWrap/>
            <w:hideMark/>
          </w:tcPr>
          <w:p w14:paraId="19B0F58A"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40 – 44</w:t>
            </w:r>
          </w:p>
        </w:tc>
        <w:tc>
          <w:tcPr>
            <w:tcW w:w="1078" w:type="dxa"/>
            <w:shd w:val="clear" w:color="auto" w:fill="auto"/>
            <w:vAlign w:val="bottom"/>
            <w:hideMark/>
          </w:tcPr>
          <w:p w14:paraId="34C86AB4"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72 108</w:t>
            </w:r>
          </w:p>
        </w:tc>
        <w:tc>
          <w:tcPr>
            <w:tcW w:w="975" w:type="dxa"/>
            <w:shd w:val="clear" w:color="auto" w:fill="auto"/>
            <w:vAlign w:val="bottom"/>
            <w:hideMark/>
          </w:tcPr>
          <w:p w14:paraId="07B23E61"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79 228</w:t>
            </w:r>
          </w:p>
        </w:tc>
        <w:tc>
          <w:tcPr>
            <w:tcW w:w="1067" w:type="dxa"/>
            <w:shd w:val="clear" w:color="auto" w:fill="auto"/>
            <w:vAlign w:val="bottom"/>
            <w:hideMark/>
          </w:tcPr>
          <w:p w14:paraId="5C0FD18C"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151 336</w:t>
            </w:r>
          </w:p>
        </w:tc>
        <w:tc>
          <w:tcPr>
            <w:tcW w:w="992" w:type="dxa"/>
            <w:shd w:val="clear" w:color="auto" w:fill="auto"/>
            <w:vAlign w:val="bottom"/>
          </w:tcPr>
          <w:p w14:paraId="65E6DE8B" w14:textId="6CB0F3D7"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86</w:t>
            </w:r>
            <w:r w:rsidR="00551301">
              <w:rPr>
                <w:rFonts w:eastAsia="Times New Roman"/>
                <w:sz w:val="18"/>
                <w:szCs w:val="24"/>
                <w:lang w:val="fr-FR" w:eastAsia="fr-FR"/>
              </w:rPr>
              <w:t xml:space="preserve"> </w:t>
            </w:r>
            <w:r w:rsidRPr="00D06841">
              <w:rPr>
                <w:rFonts w:eastAsia="Times New Roman"/>
                <w:sz w:val="18"/>
                <w:szCs w:val="24"/>
                <w:lang w:val="fr-FR" w:eastAsia="fr-FR"/>
              </w:rPr>
              <w:t>196</w:t>
            </w:r>
          </w:p>
        </w:tc>
        <w:tc>
          <w:tcPr>
            <w:tcW w:w="992" w:type="dxa"/>
            <w:shd w:val="clear" w:color="auto" w:fill="auto"/>
            <w:vAlign w:val="bottom"/>
          </w:tcPr>
          <w:p w14:paraId="64F46FE8" w14:textId="512CD75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99</w:t>
            </w:r>
            <w:r w:rsidR="00551301">
              <w:rPr>
                <w:sz w:val="18"/>
                <w:szCs w:val="24"/>
                <w:lang w:val="fr-FR"/>
              </w:rPr>
              <w:t xml:space="preserve"> </w:t>
            </w:r>
            <w:r w:rsidRPr="00D06841">
              <w:rPr>
                <w:sz w:val="18"/>
                <w:szCs w:val="24"/>
                <w:lang w:val="fr-FR"/>
              </w:rPr>
              <w:t>313</w:t>
            </w:r>
          </w:p>
        </w:tc>
        <w:tc>
          <w:tcPr>
            <w:tcW w:w="1134" w:type="dxa"/>
            <w:shd w:val="clear" w:color="auto" w:fill="auto"/>
            <w:vAlign w:val="bottom"/>
          </w:tcPr>
          <w:p w14:paraId="10760953" w14:textId="675E98A2"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185</w:t>
            </w:r>
            <w:r w:rsidR="00551301">
              <w:rPr>
                <w:sz w:val="18"/>
                <w:szCs w:val="24"/>
                <w:lang w:val="fr-FR"/>
              </w:rPr>
              <w:t xml:space="preserve"> </w:t>
            </w:r>
            <w:r w:rsidRPr="00D06841">
              <w:rPr>
                <w:sz w:val="18"/>
                <w:szCs w:val="24"/>
                <w:lang w:val="fr-FR"/>
              </w:rPr>
              <w:t>509</w:t>
            </w:r>
          </w:p>
        </w:tc>
      </w:tr>
      <w:tr w:rsidR="00ED0DCE" w:rsidRPr="00D06841" w14:paraId="66C659AE" w14:textId="77777777" w:rsidTr="00ED0DCE">
        <w:tc>
          <w:tcPr>
            <w:tcW w:w="1133" w:type="dxa"/>
            <w:shd w:val="clear" w:color="auto" w:fill="auto"/>
            <w:noWrap/>
            <w:hideMark/>
          </w:tcPr>
          <w:p w14:paraId="796B5BE5"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45 – 49</w:t>
            </w:r>
          </w:p>
        </w:tc>
        <w:tc>
          <w:tcPr>
            <w:tcW w:w="1078" w:type="dxa"/>
            <w:shd w:val="clear" w:color="auto" w:fill="auto"/>
            <w:vAlign w:val="bottom"/>
            <w:hideMark/>
          </w:tcPr>
          <w:p w14:paraId="26B15AB3"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60 297</w:t>
            </w:r>
          </w:p>
        </w:tc>
        <w:tc>
          <w:tcPr>
            <w:tcW w:w="975" w:type="dxa"/>
            <w:shd w:val="clear" w:color="auto" w:fill="auto"/>
            <w:vAlign w:val="bottom"/>
            <w:hideMark/>
          </w:tcPr>
          <w:p w14:paraId="7CF15E43"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64 516</w:t>
            </w:r>
          </w:p>
        </w:tc>
        <w:tc>
          <w:tcPr>
            <w:tcW w:w="1067" w:type="dxa"/>
            <w:shd w:val="clear" w:color="auto" w:fill="auto"/>
            <w:vAlign w:val="bottom"/>
            <w:hideMark/>
          </w:tcPr>
          <w:p w14:paraId="52BA3D5B"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124 813</w:t>
            </w:r>
          </w:p>
        </w:tc>
        <w:tc>
          <w:tcPr>
            <w:tcW w:w="992" w:type="dxa"/>
            <w:shd w:val="clear" w:color="auto" w:fill="auto"/>
            <w:vAlign w:val="bottom"/>
          </w:tcPr>
          <w:p w14:paraId="4DD0A034" w14:textId="5B876947"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72</w:t>
            </w:r>
            <w:r w:rsidR="00551301">
              <w:rPr>
                <w:rFonts w:eastAsia="Times New Roman"/>
                <w:sz w:val="18"/>
                <w:szCs w:val="24"/>
                <w:lang w:val="fr-FR" w:eastAsia="fr-FR"/>
              </w:rPr>
              <w:t xml:space="preserve"> </w:t>
            </w:r>
            <w:r w:rsidRPr="00D06841">
              <w:rPr>
                <w:rFonts w:eastAsia="Times New Roman"/>
                <w:sz w:val="18"/>
                <w:szCs w:val="24"/>
                <w:lang w:val="fr-FR" w:eastAsia="fr-FR"/>
              </w:rPr>
              <w:t>829</w:t>
            </w:r>
          </w:p>
        </w:tc>
        <w:tc>
          <w:tcPr>
            <w:tcW w:w="992" w:type="dxa"/>
            <w:shd w:val="clear" w:color="auto" w:fill="auto"/>
            <w:vAlign w:val="bottom"/>
          </w:tcPr>
          <w:p w14:paraId="579EC40E" w14:textId="39C8388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82</w:t>
            </w:r>
            <w:r w:rsidR="00551301">
              <w:rPr>
                <w:sz w:val="18"/>
                <w:szCs w:val="24"/>
                <w:lang w:val="fr-FR"/>
              </w:rPr>
              <w:t xml:space="preserve"> </w:t>
            </w:r>
            <w:r w:rsidRPr="00D06841">
              <w:rPr>
                <w:sz w:val="18"/>
                <w:szCs w:val="24"/>
                <w:lang w:val="fr-FR"/>
              </w:rPr>
              <w:t>354</w:t>
            </w:r>
          </w:p>
        </w:tc>
        <w:tc>
          <w:tcPr>
            <w:tcW w:w="1134" w:type="dxa"/>
            <w:shd w:val="clear" w:color="auto" w:fill="auto"/>
            <w:vAlign w:val="bottom"/>
          </w:tcPr>
          <w:p w14:paraId="00D42CC6" w14:textId="331278C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155</w:t>
            </w:r>
            <w:r w:rsidR="00551301">
              <w:rPr>
                <w:sz w:val="18"/>
                <w:szCs w:val="24"/>
                <w:lang w:val="fr-FR"/>
              </w:rPr>
              <w:t xml:space="preserve"> </w:t>
            </w:r>
            <w:r w:rsidRPr="00D06841">
              <w:rPr>
                <w:sz w:val="18"/>
                <w:szCs w:val="24"/>
                <w:lang w:val="fr-FR"/>
              </w:rPr>
              <w:t>183</w:t>
            </w:r>
          </w:p>
        </w:tc>
      </w:tr>
      <w:tr w:rsidR="00ED0DCE" w:rsidRPr="00D06841" w14:paraId="2C20331D" w14:textId="77777777" w:rsidTr="00ED0DCE">
        <w:tc>
          <w:tcPr>
            <w:tcW w:w="1133" w:type="dxa"/>
            <w:shd w:val="clear" w:color="auto" w:fill="auto"/>
            <w:noWrap/>
            <w:hideMark/>
          </w:tcPr>
          <w:p w14:paraId="626B596D"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50 – 54</w:t>
            </w:r>
          </w:p>
        </w:tc>
        <w:tc>
          <w:tcPr>
            <w:tcW w:w="1078" w:type="dxa"/>
            <w:shd w:val="clear" w:color="auto" w:fill="auto"/>
            <w:vAlign w:val="bottom"/>
            <w:hideMark/>
          </w:tcPr>
          <w:p w14:paraId="4B52A182"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50 739</w:t>
            </w:r>
          </w:p>
        </w:tc>
        <w:tc>
          <w:tcPr>
            <w:tcW w:w="975" w:type="dxa"/>
            <w:shd w:val="clear" w:color="auto" w:fill="auto"/>
            <w:vAlign w:val="bottom"/>
            <w:hideMark/>
          </w:tcPr>
          <w:p w14:paraId="3C0ADC2E"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51 751</w:t>
            </w:r>
          </w:p>
        </w:tc>
        <w:tc>
          <w:tcPr>
            <w:tcW w:w="1067" w:type="dxa"/>
            <w:shd w:val="clear" w:color="auto" w:fill="auto"/>
            <w:vAlign w:val="bottom"/>
            <w:hideMark/>
          </w:tcPr>
          <w:p w14:paraId="07ADB664"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102 490</w:t>
            </w:r>
          </w:p>
        </w:tc>
        <w:tc>
          <w:tcPr>
            <w:tcW w:w="992" w:type="dxa"/>
            <w:shd w:val="clear" w:color="auto" w:fill="auto"/>
            <w:vAlign w:val="bottom"/>
          </w:tcPr>
          <w:p w14:paraId="2E3AE076" w14:textId="74DEB177"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60</w:t>
            </w:r>
            <w:r w:rsidR="00551301">
              <w:rPr>
                <w:rFonts w:eastAsia="Times New Roman"/>
                <w:sz w:val="18"/>
                <w:szCs w:val="24"/>
                <w:lang w:val="fr-FR" w:eastAsia="fr-FR"/>
              </w:rPr>
              <w:t xml:space="preserve"> </w:t>
            </w:r>
            <w:r w:rsidRPr="00D06841">
              <w:rPr>
                <w:rFonts w:eastAsia="Times New Roman"/>
                <w:sz w:val="18"/>
                <w:szCs w:val="24"/>
                <w:lang w:val="fr-FR" w:eastAsia="fr-FR"/>
              </w:rPr>
              <w:t>651</w:t>
            </w:r>
          </w:p>
        </w:tc>
        <w:tc>
          <w:tcPr>
            <w:tcW w:w="992" w:type="dxa"/>
            <w:shd w:val="clear" w:color="auto" w:fill="auto"/>
            <w:vAlign w:val="bottom"/>
          </w:tcPr>
          <w:p w14:paraId="23C1E94F" w14:textId="7A44BB09"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66</w:t>
            </w:r>
            <w:r w:rsidR="00551301">
              <w:rPr>
                <w:sz w:val="18"/>
                <w:szCs w:val="24"/>
                <w:lang w:val="fr-FR"/>
              </w:rPr>
              <w:t xml:space="preserve"> </w:t>
            </w:r>
            <w:r w:rsidRPr="00D06841">
              <w:rPr>
                <w:sz w:val="18"/>
                <w:szCs w:val="24"/>
                <w:lang w:val="fr-FR"/>
              </w:rPr>
              <w:t>772</w:t>
            </w:r>
          </w:p>
        </w:tc>
        <w:tc>
          <w:tcPr>
            <w:tcW w:w="1134" w:type="dxa"/>
            <w:shd w:val="clear" w:color="auto" w:fill="auto"/>
            <w:vAlign w:val="bottom"/>
          </w:tcPr>
          <w:p w14:paraId="61203864" w14:textId="66AF989E"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127</w:t>
            </w:r>
            <w:r w:rsidR="00551301">
              <w:rPr>
                <w:sz w:val="18"/>
                <w:szCs w:val="24"/>
                <w:lang w:val="fr-FR"/>
              </w:rPr>
              <w:t xml:space="preserve"> </w:t>
            </w:r>
            <w:r w:rsidRPr="00D06841">
              <w:rPr>
                <w:sz w:val="18"/>
                <w:szCs w:val="24"/>
                <w:lang w:val="fr-FR"/>
              </w:rPr>
              <w:t>423</w:t>
            </w:r>
          </w:p>
        </w:tc>
      </w:tr>
      <w:tr w:rsidR="00ED0DCE" w:rsidRPr="00D06841" w14:paraId="6C6402DC" w14:textId="77777777" w:rsidTr="00ED0DCE">
        <w:tc>
          <w:tcPr>
            <w:tcW w:w="1133" w:type="dxa"/>
            <w:shd w:val="clear" w:color="auto" w:fill="auto"/>
            <w:noWrap/>
            <w:hideMark/>
          </w:tcPr>
          <w:p w14:paraId="6A55B0C1"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55 – 59</w:t>
            </w:r>
          </w:p>
        </w:tc>
        <w:tc>
          <w:tcPr>
            <w:tcW w:w="1078" w:type="dxa"/>
            <w:shd w:val="clear" w:color="auto" w:fill="auto"/>
            <w:vAlign w:val="bottom"/>
            <w:hideMark/>
          </w:tcPr>
          <w:p w14:paraId="746AD86B"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41 075</w:t>
            </w:r>
          </w:p>
        </w:tc>
        <w:tc>
          <w:tcPr>
            <w:tcW w:w="975" w:type="dxa"/>
            <w:shd w:val="clear" w:color="auto" w:fill="auto"/>
            <w:vAlign w:val="bottom"/>
            <w:hideMark/>
          </w:tcPr>
          <w:p w14:paraId="41FD67D3"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40 645</w:t>
            </w:r>
          </w:p>
        </w:tc>
        <w:tc>
          <w:tcPr>
            <w:tcW w:w="1067" w:type="dxa"/>
            <w:shd w:val="clear" w:color="auto" w:fill="auto"/>
            <w:vAlign w:val="bottom"/>
            <w:hideMark/>
          </w:tcPr>
          <w:p w14:paraId="3184D34F"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81 720</w:t>
            </w:r>
          </w:p>
        </w:tc>
        <w:tc>
          <w:tcPr>
            <w:tcW w:w="992" w:type="dxa"/>
            <w:shd w:val="clear" w:color="auto" w:fill="auto"/>
            <w:vAlign w:val="bottom"/>
          </w:tcPr>
          <w:p w14:paraId="4FAB4661" w14:textId="1E4B18EB"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49</w:t>
            </w:r>
            <w:r w:rsidR="00551301">
              <w:rPr>
                <w:rFonts w:eastAsia="Times New Roman"/>
                <w:sz w:val="18"/>
                <w:szCs w:val="24"/>
                <w:lang w:val="fr-FR" w:eastAsia="fr-FR"/>
              </w:rPr>
              <w:t xml:space="preserve"> </w:t>
            </w:r>
            <w:r w:rsidRPr="00D06841">
              <w:rPr>
                <w:rFonts w:eastAsia="Times New Roman"/>
                <w:sz w:val="18"/>
                <w:szCs w:val="24"/>
                <w:lang w:val="fr-FR" w:eastAsia="fr-FR"/>
              </w:rPr>
              <w:t>530</w:t>
            </w:r>
          </w:p>
        </w:tc>
        <w:tc>
          <w:tcPr>
            <w:tcW w:w="992" w:type="dxa"/>
            <w:shd w:val="clear" w:color="auto" w:fill="auto"/>
            <w:vAlign w:val="bottom"/>
          </w:tcPr>
          <w:p w14:paraId="78B7D86B" w14:textId="0BACABBA"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52</w:t>
            </w:r>
            <w:r w:rsidR="00551301">
              <w:rPr>
                <w:sz w:val="18"/>
                <w:szCs w:val="24"/>
                <w:lang w:val="fr-FR"/>
              </w:rPr>
              <w:t xml:space="preserve"> </w:t>
            </w:r>
            <w:r w:rsidRPr="00D06841">
              <w:rPr>
                <w:sz w:val="18"/>
                <w:szCs w:val="24"/>
                <w:lang w:val="fr-FR"/>
              </w:rPr>
              <w:t>755</w:t>
            </w:r>
          </w:p>
        </w:tc>
        <w:tc>
          <w:tcPr>
            <w:tcW w:w="1134" w:type="dxa"/>
            <w:shd w:val="clear" w:color="auto" w:fill="auto"/>
            <w:vAlign w:val="bottom"/>
          </w:tcPr>
          <w:p w14:paraId="3FF67144" w14:textId="797EE60C"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102</w:t>
            </w:r>
            <w:r w:rsidR="00551301">
              <w:rPr>
                <w:sz w:val="18"/>
                <w:szCs w:val="24"/>
                <w:lang w:val="fr-FR"/>
              </w:rPr>
              <w:t xml:space="preserve"> </w:t>
            </w:r>
            <w:r w:rsidRPr="00D06841">
              <w:rPr>
                <w:sz w:val="18"/>
                <w:szCs w:val="24"/>
                <w:lang w:val="fr-FR"/>
              </w:rPr>
              <w:t>285</w:t>
            </w:r>
          </w:p>
        </w:tc>
      </w:tr>
      <w:tr w:rsidR="00ED0DCE" w:rsidRPr="00D06841" w14:paraId="43327AE5" w14:textId="77777777" w:rsidTr="00ED0DCE">
        <w:tc>
          <w:tcPr>
            <w:tcW w:w="1133" w:type="dxa"/>
            <w:shd w:val="clear" w:color="auto" w:fill="auto"/>
            <w:noWrap/>
            <w:hideMark/>
          </w:tcPr>
          <w:p w14:paraId="53CEA4DC"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60 – 64</w:t>
            </w:r>
          </w:p>
        </w:tc>
        <w:tc>
          <w:tcPr>
            <w:tcW w:w="1078" w:type="dxa"/>
            <w:shd w:val="clear" w:color="auto" w:fill="auto"/>
            <w:vAlign w:val="bottom"/>
            <w:hideMark/>
          </w:tcPr>
          <w:p w14:paraId="39977E57"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31 660</w:t>
            </w:r>
          </w:p>
        </w:tc>
        <w:tc>
          <w:tcPr>
            <w:tcW w:w="975" w:type="dxa"/>
            <w:shd w:val="clear" w:color="auto" w:fill="auto"/>
            <w:vAlign w:val="bottom"/>
            <w:hideMark/>
          </w:tcPr>
          <w:p w14:paraId="03D69119"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30 459</w:t>
            </w:r>
          </w:p>
        </w:tc>
        <w:tc>
          <w:tcPr>
            <w:tcW w:w="1067" w:type="dxa"/>
            <w:shd w:val="clear" w:color="auto" w:fill="auto"/>
            <w:vAlign w:val="bottom"/>
            <w:hideMark/>
          </w:tcPr>
          <w:p w14:paraId="5989161E"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62 119</w:t>
            </w:r>
          </w:p>
        </w:tc>
        <w:tc>
          <w:tcPr>
            <w:tcW w:w="992" w:type="dxa"/>
            <w:shd w:val="clear" w:color="auto" w:fill="auto"/>
            <w:vAlign w:val="bottom"/>
          </w:tcPr>
          <w:p w14:paraId="7B2252EA" w14:textId="4207BE6C"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39</w:t>
            </w:r>
            <w:r w:rsidR="00551301">
              <w:rPr>
                <w:rFonts w:eastAsia="Times New Roman"/>
                <w:sz w:val="18"/>
                <w:szCs w:val="24"/>
                <w:lang w:val="fr-FR" w:eastAsia="fr-FR"/>
              </w:rPr>
              <w:t xml:space="preserve"> </w:t>
            </w:r>
            <w:r w:rsidRPr="00D06841">
              <w:rPr>
                <w:rFonts w:eastAsia="Times New Roman"/>
                <w:sz w:val="18"/>
                <w:szCs w:val="24"/>
                <w:lang w:val="fr-FR" w:eastAsia="fr-FR"/>
              </w:rPr>
              <w:t>227</w:t>
            </w:r>
          </w:p>
        </w:tc>
        <w:tc>
          <w:tcPr>
            <w:tcW w:w="992" w:type="dxa"/>
            <w:shd w:val="clear" w:color="auto" w:fill="auto"/>
            <w:vAlign w:val="bottom"/>
          </w:tcPr>
          <w:p w14:paraId="6ED3C8ED" w14:textId="734A7D0F"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40</w:t>
            </w:r>
            <w:r w:rsidR="00551301">
              <w:rPr>
                <w:sz w:val="18"/>
                <w:szCs w:val="24"/>
                <w:lang w:val="fr-FR"/>
              </w:rPr>
              <w:t xml:space="preserve"> </w:t>
            </w:r>
            <w:r w:rsidRPr="00D06841">
              <w:rPr>
                <w:sz w:val="18"/>
                <w:szCs w:val="24"/>
                <w:lang w:val="fr-FR"/>
              </w:rPr>
              <w:t>412</w:t>
            </w:r>
          </w:p>
        </w:tc>
        <w:tc>
          <w:tcPr>
            <w:tcW w:w="1134" w:type="dxa"/>
            <w:shd w:val="clear" w:color="auto" w:fill="auto"/>
            <w:vAlign w:val="bottom"/>
          </w:tcPr>
          <w:p w14:paraId="4DD017EB" w14:textId="144C55D8"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79</w:t>
            </w:r>
            <w:r w:rsidR="00551301">
              <w:rPr>
                <w:sz w:val="18"/>
                <w:szCs w:val="24"/>
                <w:lang w:val="fr-FR"/>
              </w:rPr>
              <w:t xml:space="preserve"> </w:t>
            </w:r>
            <w:r w:rsidRPr="00D06841">
              <w:rPr>
                <w:sz w:val="18"/>
                <w:szCs w:val="24"/>
                <w:lang w:val="fr-FR"/>
              </w:rPr>
              <w:t>639</w:t>
            </w:r>
          </w:p>
        </w:tc>
      </w:tr>
      <w:tr w:rsidR="00ED0DCE" w:rsidRPr="00D06841" w14:paraId="2CC5E00C" w14:textId="77777777" w:rsidTr="00ED0DCE">
        <w:tc>
          <w:tcPr>
            <w:tcW w:w="1133" w:type="dxa"/>
            <w:shd w:val="clear" w:color="auto" w:fill="auto"/>
            <w:noWrap/>
            <w:hideMark/>
          </w:tcPr>
          <w:p w14:paraId="02A18BF2"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65 – 69</w:t>
            </w:r>
          </w:p>
        </w:tc>
        <w:tc>
          <w:tcPr>
            <w:tcW w:w="1078" w:type="dxa"/>
            <w:shd w:val="clear" w:color="auto" w:fill="auto"/>
            <w:vAlign w:val="bottom"/>
            <w:hideMark/>
          </w:tcPr>
          <w:p w14:paraId="0A8273D9"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24 120</w:t>
            </w:r>
          </w:p>
        </w:tc>
        <w:tc>
          <w:tcPr>
            <w:tcW w:w="975" w:type="dxa"/>
            <w:shd w:val="clear" w:color="auto" w:fill="auto"/>
            <w:vAlign w:val="bottom"/>
            <w:hideMark/>
          </w:tcPr>
          <w:p w14:paraId="49A2F066"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23 055</w:t>
            </w:r>
          </w:p>
        </w:tc>
        <w:tc>
          <w:tcPr>
            <w:tcW w:w="1067" w:type="dxa"/>
            <w:shd w:val="clear" w:color="auto" w:fill="auto"/>
            <w:vAlign w:val="bottom"/>
            <w:hideMark/>
          </w:tcPr>
          <w:p w14:paraId="0AED5C1B"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47 175</w:t>
            </w:r>
          </w:p>
        </w:tc>
        <w:tc>
          <w:tcPr>
            <w:tcW w:w="992" w:type="dxa"/>
            <w:shd w:val="clear" w:color="auto" w:fill="auto"/>
            <w:vAlign w:val="bottom"/>
          </w:tcPr>
          <w:p w14:paraId="4EF320F2" w14:textId="3E2100EA"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28</w:t>
            </w:r>
            <w:r w:rsidR="00551301">
              <w:rPr>
                <w:rFonts w:eastAsia="Times New Roman"/>
                <w:sz w:val="18"/>
                <w:szCs w:val="24"/>
                <w:lang w:val="fr-FR" w:eastAsia="fr-FR"/>
              </w:rPr>
              <w:t xml:space="preserve"> </w:t>
            </w:r>
            <w:r w:rsidRPr="00D06841">
              <w:rPr>
                <w:rFonts w:eastAsia="Times New Roman"/>
                <w:sz w:val="18"/>
                <w:szCs w:val="24"/>
                <w:lang w:val="fr-FR" w:eastAsia="fr-FR"/>
              </w:rPr>
              <w:t>755</w:t>
            </w:r>
          </w:p>
        </w:tc>
        <w:tc>
          <w:tcPr>
            <w:tcW w:w="992" w:type="dxa"/>
            <w:shd w:val="clear" w:color="auto" w:fill="auto"/>
            <w:vAlign w:val="bottom"/>
          </w:tcPr>
          <w:p w14:paraId="6043B309" w14:textId="33919694"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28</w:t>
            </w:r>
            <w:r w:rsidR="00551301">
              <w:rPr>
                <w:sz w:val="18"/>
                <w:szCs w:val="24"/>
                <w:lang w:val="fr-FR"/>
              </w:rPr>
              <w:t xml:space="preserve"> </w:t>
            </w:r>
            <w:r w:rsidRPr="00D06841">
              <w:rPr>
                <w:sz w:val="18"/>
                <w:szCs w:val="24"/>
                <w:lang w:val="fr-FR"/>
              </w:rPr>
              <w:t>981</w:t>
            </w:r>
          </w:p>
        </w:tc>
        <w:tc>
          <w:tcPr>
            <w:tcW w:w="1134" w:type="dxa"/>
            <w:shd w:val="clear" w:color="auto" w:fill="auto"/>
            <w:vAlign w:val="bottom"/>
          </w:tcPr>
          <w:p w14:paraId="20385948" w14:textId="4F860022"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57</w:t>
            </w:r>
            <w:r w:rsidR="00551301">
              <w:rPr>
                <w:sz w:val="18"/>
                <w:szCs w:val="24"/>
                <w:lang w:val="fr-FR"/>
              </w:rPr>
              <w:t xml:space="preserve"> </w:t>
            </w:r>
            <w:r w:rsidRPr="00D06841">
              <w:rPr>
                <w:sz w:val="18"/>
                <w:szCs w:val="24"/>
                <w:lang w:val="fr-FR"/>
              </w:rPr>
              <w:t>736</w:t>
            </w:r>
          </w:p>
        </w:tc>
      </w:tr>
      <w:tr w:rsidR="00ED0DCE" w:rsidRPr="00D06841" w14:paraId="6814887D" w14:textId="77777777" w:rsidTr="00ED0DCE">
        <w:tc>
          <w:tcPr>
            <w:tcW w:w="1133" w:type="dxa"/>
            <w:shd w:val="clear" w:color="auto" w:fill="auto"/>
            <w:noWrap/>
            <w:hideMark/>
          </w:tcPr>
          <w:p w14:paraId="3E30EB60"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70 – 74</w:t>
            </w:r>
          </w:p>
        </w:tc>
        <w:tc>
          <w:tcPr>
            <w:tcW w:w="1078" w:type="dxa"/>
            <w:shd w:val="clear" w:color="auto" w:fill="auto"/>
            <w:vAlign w:val="bottom"/>
            <w:hideMark/>
          </w:tcPr>
          <w:p w14:paraId="75C2927F"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18 167</w:t>
            </w:r>
          </w:p>
        </w:tc>
        <w:tc>
          <w:tcPr>
            <w:tcW w:w="975" w:type="dxa"/>
            <w:shd w:val="clear" w:color="auto" w:fill="auto"/>
            <w:vAlign w:val="bottom"/>
            <w:hideMark/>
          </w:tcPr>
          <w:p w14:paraId="447AFD0F"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17 129</w:t>
            </w:r>
          </w:p>
        </w:tc>
        <w:tc>
          <w:tcPr>
            <w:tcW w:w="1067" w:type="dxa"/>
            <w:shd w:val="clear" w:color="auto" w:fill="auto"/>
            <w:vAlign w:val="bottom"/>
            <w:hideMark/>
          </w:tcPr>
          <w:p w14:paraId="3D4B0A15"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35 296</w:t>
            </w:r>
          </w:p>
        </w:tc>
        <w:tc>
          <w:tcPr>
            <w:tcW w:w="992" w:type="dxa"/>
            <w:shd w:val="clear" w:color="auto" w:fill="auto"/>
            <w:vAlign w:val="bottom"/>
          </w:tcPr>
          <w:p w14:paraId="02CE951C" w14:textId="132CD605"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19</w:t>
            </w:r>
            <w:r w:rsidR="00551301">
              <w:rPr>
                <w:rFonts w:eastAsia="Times New Roman"/>
                <w:sz w:val="18"/>
                <w:szCs w:val="24"/>
                <w:lang w:val="fr-FR" w:eastAsia="fr-FR"/>
              </w:rPr>
              <w:t xml:space="preserve"> </w:t>
            </w:r>
            <w:r w:rsidRPr="00D06841">
              <w:rPr>
                <w:rFonts w:eastAsia="Times New Roman"/>
                <w:sz w:val="18"/>
                <w:szCs w:val="24"/>
                <w:lang w:val="fr-FR" w:eastAsia="fr-FR"/>
              </w:rPr>
              <w:t>746</w:t>
            </w:r>
          </w:p>
        </w:tc>
        <w:tc>
          <w:tcPr>
            <w:tcW w:w="992" w:type="dxa"/>
            <w:shd w:val="clear" w:color="auto" w:fill="auto"/>
            <w:vAlign w:val="bottom"/>
          </w:tcPr>
          <w:p w14:paraId="4A3AFF9B" w14:textId="0743153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19</w:t>
            </w:r>
            <w:r w:rsidR="00551301">
              <w:rPr>
                <w:sz w:val="18"/>
                <w:szCs w:val="24"/>
                <w:lang w:val="fr-FR"/>
              </w:rPr>
              <w:t xml:space="preserve"> </w:t>
            </w:r>
            <w:r w:rsidRPr="00D06841">
              <w:rPr>
                <w:sz w:val="18"/>
                <w:szCs w:val="24"/>
                <w:lang w:val="fr-FR"/>
              </w:rPr>
              <w:t>724</w:t>
            </w:r>
          </w:p>
        </w:tc>
        <w:tc>
          <w:tcPr>
            <w:tcW w:w="1134" w:type="dxa"/>
            <w:shd w:val="clear" w:color="auto" w:fill="auto"/>
            <w:vAlign w:val="bottom"/>
          </w:tcPr>
          <w:p w14:paraId="546CAC22" w14:textId="62BFE8D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39</w:t>
            </w:r>
            <w:r w:rsidR="00551301">
              <w:rPr>
                <w:sz w:val="18"/>
                <w:szCs w:val="24"/>
                <w:lang w:val="fr-FR"/>
              </w:rPr>
              <w:t xml:space="preserve"> </w:t>
            </w:r>
            <w:r w:rsidRPr="00D06841">
              <w:rPr>
                <w:sz w:val="18"/>
                <w:szCs w:val="24"/>
                <w:lang w:val="fr-FR"/>
              </w:rPr>
              <w:t>470</w:t>
            </w:r>
          </w:p>
        </w:tc>
      </w:tr>
      <w:tr w:rsidR="00ED0DCE" w:rsidRPr="00D06841" w14:paraId="412DBB94" w14:textId="77777777" w:rsidTr="00D06841">
        <w:tc>
          <w:tcPr>
            <w:tcW w:w="1133" w:type="dxa"/>
            <w:tcBorders>
              <w:bottom w:val="single" w:sz="4" w:space="0" w:color="auto"/>
            </w:tcBorders>
            <w:shd w:val="clear" w:color="auto" w:fill="auto"/>
            <w:noWrap/>
            <w:hideMark/>
          </w:tcPr>
          <w:p w14:paraId="76C51214" w14:textId="77777777" w:rsidR="00ED0DCE" w:rsidRPr="00D06841" w:rsidRDefault="00ED0DCE" w:rsidP="00ED0DCE">
            <w:pPr>
              <w:suppressAutoHyphens w:val="0"/>
              <w:spacing w:before="40" w:after="40" w:line="220" w:lineRule="exact"/>
              <w:contextualSpacing/>
              <w:rPr>
                <w:bCs/>
                <w:sz w:val="18"/>
                <w:szCs w:val="24"/>
                <w:lang w:val="fr-FR"/>
              </w:rPr>
            </w:pPr>
            <w:r w:rsidRPr="00D06841">
              <w:rPr>
                <w:bCs/>
                <w:sz w:val="18"/>
                <w:szCs w:val="24"/>
                <w:lang w:val="fr-FR"/>
              </w:rPr>
              <w:t>75 ou plus</w:t>
            </w:r>
          </w:p>
        </w:tc>
        <w:tc>
          <w:tcPr>
            <w:tcW w:w="1078" w:type="dxa"/>
            <w:tcBorders>
              <w:bottom w:val="single" w:sz="4" w:space="0" w:color="auto"/>
            </w:tcBorders>
            <w:shd w:val="clear" w:color="auto" w:fill="auto"/>
            <w:vAlign w:val="bottom"/>
            <w:hideMark/>
          </w:tcPr>
          <w:p w14:paraId="01536DF9"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26 998</w:t>
            </w:r>
          </w:p>
        </w:tc>
        <w:tc>
          <w:tcPr>
            <w:tcW w:w="975" w:type="dxa"/>
            <w:tcBorders>
              <w:bottom w:val="single" w:sz="4" w:space="0" w:color="auto"/>
            </w:tcBorders>
            <w:shd w:val="clear" w:color="auto" w:fill="auto"/>
            <w:vAlign w:val="bottom"/>
            <w:hideMark/>
          </w:tcPr>
          <w:p w14:paraId="78AEA1BA"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27 443</w:t>
            </w:r>
          </w:p>
        </w:tc>
        <w:tc>
          <w:tcPr>
            <w:tcW w:w="1067" w:type="dxa"/>
            <w:tcBorders>
              <w:bottom w:val="single" w:sz="4" w:space="0" w:color="auto"/>
            </w:tcBorders>
            <w:shd w:val="clear" w:color="auto" w:fill="auto"/>
            <w:vAlign w:val="bottom"/>
            <w:hideMark/>
          </w:tcPr>
          <w:p w14:paraId="5E7F4638" w14:textId="77777777"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54 441</w:t>
            </w:r>
          </w:p>
        </w:tc>
        <w:tc>
          <w:tcPr>
            <w:tcW w:w="992" w:type="dxa"/>
            <w:tcBorders>
              <w:bottom w:val="single" w:sz="4" w:space="0" w:color="auto"/>
            </w:tcBorders>
            <w:shd w:val="clear" w:color="auto" w:fill="auto"/>
            <w:vAlign w:val="bottom"/>
          </w:tcPr>
          <w:p w14:paraId="53B5BC11" w14:textId="3A1B3C75" w:rsidR="00ED0DCE" w:rsidRPr="00D06841" w:rsidRDefault="00ED0DCE" w:rsidP="00ED0DCE">
            <w:pPr>
              <w:suppressAutoHyphens w:val="0"/>
              <w:spacing w:before="40" w:after="40" w:line="220" w:lineRule="exact"/>
              <w:contextualSpacing/>
              <w:jc w:val="right"/>
              <w:rPr>
                <w:rFonts w:eastAsia="Times New Roman"/>
                <w:sz w:val="18"/>
                <w:szCs w:val="24"/>
                <w:lang w:val="fr-FR" w:eastAsia="fr-FR"/>
              </w:rPr>
            </w:pPr>
            <w:r w:rsidRPr="00D06841">
              <w:rPr>
                <w:rFonts w:eastAsia="Times New Roman"/>
                <w:sz w:val="18"/>
                <w:szCs w:val="24"/>
                <w:lang w:val="fr-FR" w:eastAsia="fr-FR"/>
              </w:rPr>
              <w:t>27</w:t>
            </w:r>
            <w:r w:rsidR="00551301">
              <w:rPr>
                <w:rFonts w:eastAsia="Times New Roman"/>
                <w:sz w:val="18"/>
                <w:szCs w:val="24"/>
                <w:lang w:val="fr-FR" w:eastAsia="fr-FR"/>
              </w:rPr>
              <w:t xml:space="preserve"> </w:t>
            </w:r>
            <w:r w:rsidRPr="00D06841">
              <w:rPr>
                <w:rFonts w:eastAsia="Times New Roman"/>
                <w:sz w:val="18"/>
                <w:szCs w:val="24"/>
                <w:lang w:val="fr-FR" w:eastAsia="fr-FR"/>
              </w:rPr>
              <w:t>517</w:t>
            </w:r>
          </w:p>
        </w:tc>
        <w:tc>
          <w:tcPr>
            <w:tcW w:w="992" w:type="dxa"/>
            <w:tcBorders>
              <w:bottom w:val="single" w:sz="4" w:space="0" w:color="auto"/>
            </w:tcBorders>
            <w:shd w:val="clear" w:color="auto" w:fill="auto"/>
            <w:vAlign w:val="bottom"/>
          </w:tcPr>
          <w:p w14:paraId="7DFCBD53" w14:textId="63852E0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28</w:t>
            </w:r>
            <w:r w:rsidR="00551301">
              <w:rPr>
                <w:sz w:val="18"/>
                <w:szCs w:val="24"/>
                <w:lang w:val="fr-FR"/>
              </w:rPr>
              <w:t xml:space="preserve"> </w:t>
            </w:r>
            <w:r w:rsidRPr="00D06841">
              <w:rPr>
                <w:sz w:val="18"/>
                <w:szCs w:val="24"/>
                <w:lang w:val="fr-FR"/>
              </w:rPr>
              <w:t>085</w:t>
            </w:r>
          </w:p>
        </w:tc>
        <w:tc>
          <w:tcPr>
            <w:tcW w:w="1134" w:type="dxa"/>
            <w:tcBorders>
              <w:bottom w:val="single" w:sz="4" w:space="0" w:color="auto"/>
            </w:tcBorders>
            <w:shd w:val="clear" w:color="auto" w:fill="auto"/>
            <w:vAlign w:val="bottom"/>
          </w:tcPr>
          <w:p w14:paraId="63F82198" w14:textId="7753C3A3" w:rsidR="00ED0DCE" w:rsidRPr="00D06841" w:rsidRDefault="00ED0DCE" w:rsidP="00ED0DCE">
            <w:pPr>
              <w:suppressAutoHyphens w:val="0"/>
              <w:spacing w:before="40" w:after="40" w:line="220" w:lineRule="exact"/>
              <w:contextualSpacing/>
              <w:jc w:val="right"/>
              <w:rPr>
                <w:sz w:val="18"/>
                <w:szCs w:val="24"/>
                <w:lang w:val="fr-FR"/>
              </w:rPr>
            </w:pPr>
            <w:r w:rsidRPr="00D06841">
              <w:rPr>
                <w:sz w:val="18"/>
                <w:szCs w:val="24"/>
                <w:lang w:val="fr-FR"/>
              </w:rPr>
              <w:t>55</w:t>
            </w:r>
            <w:r w:rsidR="00551301">
              <w:rPr>
                <w:sz w:val="18"/>
                <w:szCs w:val="24"/>
                <w:lang w:val="fr-FR"/>
              </w:rPr>
              <w:t xml:space="preserve"> </w:t>
            </w:r>
            <w:r w:rsidRPr="00D06841">
              <w:rPr>
                <w:sz w:val="18"/>
                <w:szCs w:val="24"/>
                <w:lang w:val="fr-FR"/>
              </w:rPr>
              <w:t>602</w:t>
            </w:r>
          </w:p>
        </w:tc>
      </w:tr>
      <w:tr w:rsidR="00ED0DCE" w:rsidRPr="00D06841" w14:paraId="2C488034" w14:textId="77777777" w:rsidTr="00ED0DCE">
        <w:tc>
          <w:tcPr>
            <w:tcW w:w="1133" w:type="dxa"/>
            <w:tcBorders>
              <w:top w:val="single" w:sz="4" w:space="0" w:color="auto"/>
              <w:bottom w:val="single" w:sz="12" w:space="0" w:color="auto"/>
            </w:tcBorders>
            <w:shd w:val="clear" w:color="auto" w:fill="auto"/>
            <w:noWrap/>
            <w:hideMark/>
          </w:tcPr>
          <w:p w14:paraId="1282042B" w14:textId="77777777" w:rsidR="00ED0DCE" w:rsidRPr="00D06841" w:rsidRDefault="00ED0DCE" w:rsidP="00D06841">
            <w:pPr>
              <w:suppressAutoHyphens w:val="0"/>
              <w:spacing w:before="80" w:after="80" w:line="220" w:lineRule="exact"/>
              <w:ind w:left="283"/>
              <w:contextualSpacing/>
              <w:jc w:val="both"/>
              <w:rPr>
                <w:b/>
                <w:bCs/>
                <w:sz w:val="18"/>
                <w:szCs w:val="24"/>
                <w:lang w:val="fr-FR"/>
              </w:rPr>
            </w:pPr>
            <w:r w:rsidRPr="00D06841">
              <w:rPr>
                <w:b/>
                <w:bCs/>
                <w:sz w:val="18"/>
                <w:szCs w:val="24"/>
                <w:lang w:val="fr-FR"/>
              </w:rPr>
              <w:t>Total</w:t>
            </w:r>
          </w:p>
        </w:tc>
        <w:tc>
          <w:tcPr>
            <w:tcW w:w="1078" w:type="dxa"/>
            <w:tcBorders>
              <w:top w:val="single" w:sz="4" w:space="0" w:color="auto"/>
              <w:bottom w:val="single" w:sz="12" w:space="0" w:color="auto"/>
            </w:tcBorders>
            <w:shd w:val="clear" w:color="auto" w:fill="auto"/>
            <w:vAlign w:val="bottom"/>
            <w:hideMark/>
          </w:tcPr>
          <w:p w14:paraId="20E6B293" w14:textId="77777777" w:rsidR="00ED0DCE" w:rsidRPr="00D06841" w:rsidRDefault="00ED0DCE" w:rsidP="00D06841">
            <w:pPr>
              <w:suppressAutoHyphens w:val="0"/>
              <w:spacing w:before="80" w:after="80" w:line="220" w:lineRule="exact"/>
              <w:contextualSpacing/>
              <w:jc w:val="right"/>
              <w:rPr>
                <w:b/>
                <w:bCs/>
                <w:sz w:val="18"/>
                <w:szCs w:val="24"/>
                <w:lang w:val="fr-FR"/>
              </w:rPr>
            </w:pPr>
            <w:r w:rsidRPr="00D06841">
              <w:rPr>
                <w:b/>
                <w:bCs/>
                <w:sz w:val="18"/>
                <w:szCs w:val="24"/>
                <w:lang w:val="fr-FR"/>
              </w:rPr>
              <w:t>1 743 074</w:t>
            </w:r>
          </w:p>
        </w:tc>
        <w:tc>
          <w:tcPr>
            <w:tcW w:w="975" w:type="dxa"/>
            <w:tcBorders>
              <w:top w:val="single" w:sz="4" w:space="0" w:color="auto"/>
              <w:bottom w:val="single" w:sz="12" w:space="0" w:color="auto"/>
            </w:tcBorders>
            <w:shd w:val="clear" w:color="auto" w:fill="auto"/>
            <w:vAlign w:val="bottom"/>
            <w:hideMark/>
          </w:tcPr>
          <w:p w14:paraId="4D5D79C8" w14:textId="77777777" w:rsidR="00ED0DCE" w:rsidRPr="00D06841" w:rsidRDefault="00ED0DCE" w:rsidP="00D06841">
            <w:pPr>
              <w:suppressAutoHyphens w:val="0"/>
              <w:spacing w:before="80" w:after="80" w:line="220" w:lineRule="exact"/>
              <w:contextualSpacing/>
              <w:jc w:val="right"/>
              <w:rPr>
                <w:b/>
                <w:bCs/>
                <w:sz w:val="18"/>
                <w:szCs w:val="24"/>
                <w:lang w:val="fr-FR"/>
              </w:rPr>
            </w:pPr>
            <w:r w:rsidRPr="00D06841">
              <w:rPr>
                <w:b/>
                <w:bCs/>
                <w:sz w:val="18"/>
                <w:szCs w:val="24"/>
                <w:lang w:val="fr-FR"/>
              </w:rPr>
              <w:t>1 794 294</w:t>
            </w:r>
          </w:p>
        </w:tc>
        <w:tc>
          <w:tcPr>
            <w:tcW w:w="1067" w:type="dxa"/>
            <w:tcBorders>
              <w:top w:val="single" w:sz="4" w:space="0" w:color="auto"/>
              <w:bottom w:val="single" w:sz="12" w:space="0" w:color="auto"/>
            </w:tcBorders>
            <w:shd w:val="clear" w:color="auto" w:fill="auto"/>
            <w:vAlign w:val="bottom"/>
            <w:hideMark/>
          </w:tcPr>
          <w:p w14:paraId="1615D955" w14:textId="77777777" w:rsidR="00ED0DCE" w:rsidRPr="00D06841" w:rsidRDefault="00ED0DCE" w:rsidP="00D06841">
            <w:pPr>
              <w:suppressAutoHyphens w:val="0"/>
              <w:spacing w:before="80" w:after="80" w:line="220" w:lineRule="exact"/>
              <w:contextualSpacing/>
              <w:jc w:val="right"/>
              <w:rPr>
                <w:b/>
                <w:bCs/>
                <w:sz w:val="18"/>
                <w:szCs w:val="24"/>
                <w:lang w:val="fr-FR"/>
              </w:rPr>
            </w:pPr>
            <w:r w:rsidRPr="00D06841">
              <w:rPr>
                <w:b/>
                <w:bCs/>
                <w:sz w:val="18"/>
                <w:szCs w:val="24"/>
                <w:lang w:val="fr-FR"/>
              </w:rPr>
              <w:t>3 537 368</w:t>
            </w:r>
          </w:p>
        </w:tc>
        <w:tc>
          <w:tcPr>
            <w:tcW w:w="992" w:type="dxa"/>
            <w:tcBorders>
              <w:top w:val="single" w:sz="4" w:space="0" w:color="auto"/>
              <w:bottom w:val="single" w:sz="12" w:space="0" w:color="auto"/>
            </w:tcBorders>
            <w:shd w:val="clear" w:color="auto" w:fill="auto"/>
            <w:vAlign w:val="bottom"/>
          </w:tcPr>
          <w:p w14:paraId="5F3F4607" w14:textId="77777777" w:rsidR="00ED0DCE" w:rsidRPr="00D06841" w:rsidRDefault="00ED0DCE" w:rsidP="00D06841">
            <w:pPr>
              <w:suppressAutoHyphens w:val="0"/>
              <w:spacing w:before="80" w:after="80" w:line="220" w:lineRule="exact"/>
              <w:contextualSpacing/>
              <w:jc w:val="right"/>
              <w:rPr>
                <w:b/>
                <w:bCs/>
                <w:sz w:val="18"/>
                <w:szCs w:val="24"/>
                <w:lang w:val="fr-FR"/>
              </w:rPr>
            </w:pPr>
            <w:r w:rsidRPr="00D06841">
              <w:rPr>
                <w:b/>
                <w:bCs/>
                <w:sz w:val="18"/>
                <w:szCs w:val="24"/>
                <w:lang w:val="fr-FR"/>
              </w:rPr>
              <w:fldChar w:fldCharType="begin"/>
            </w:r>
            <w:r w:rsidRPr="00D06841">
              <w:rPr>
                <w:b/>
                <w:bCs/>
                <w:sz w:val="18"/>
                <w:szCs w:val="24"/>
                <w:lang w:val="fr-FR"/>
              </w:rPr>
              <w:instrText xml:space="preserve"> =SUM(ABOVE) </w:instrText>
            </w:r>
            <w:r w:rsidRPr="00D06841">
              <w:rPr>
                <w:b/>
                <w:bCs/>
                <w:sz w:val="18"/>
                <w:szCs w:val="24"/>
                <w:lang w:val="fr-FR"/>
              </w:rPr>
              <w:fldChar w:fldCharType="separate"/>
            </w:r>
            <w:r w:rsidRPr="00D06841">
              <w:rPr>
                <w:b/>
                <w:bCs/>
                <w:noProof/>
                <w:sz w:val="18"/>
                <w:szCs w:val="24"/>
                <w:lang w:val="fr-FR"/>
              </w:rPr>
              <w:t>2 061 905</w:t>
            </w:r>
            <w:r w:rsidRPr="00D06841">
              <w:rPr>
                <w:b/>
                <w:bCs/>
                <w:sz w:val="18"/>
                <w:szCs w:val="24"/>
                <w:lang w:val="fr-FR"/>
              </w:rPr>
              <w:fldChar w:fldCharType="end"/>
            </w:r>
          </w:p>
        </w:tc>
        <w:tc>
          <w:tcPr>
            <w:tcW w:w="992" w:type="dxa"/>
            <w:tcBorders>
              <w:top w:val="single" w:sz="4" w:space="0" w:color="auto"/>
              <w:bottom w:val="single" w:sz="12" w:space="0" w:color="auto"/>
            </w:tcBorders>
            <w:shd w:val="clear" w:color="auto" w:fill="auto"/>
            <w:vAlign w:val="bottom"/>
          </w:tcPr>
          <w:p w14:paraId="196E6492" w14:textId="77777777" w:rsidR="00ED0DCE" w:rsidRPr="00D06841" w:rsidRDefault="00ED0DCE" w:rsidP="00D06841">
            <w:pPr>
              <w:suppressAutoHyphens w:val="0"/>
              <w:spacing w:before="80" w:after="80" w:line="220" w:lineRule="exact"/>
              <w:contextualSpacing/>
              <w:jc w:val="right"/>
              <w:rPr>
                <w:b/>
                <w:bCs/>
                <w:sz w:val="18"/>
                <w:szCs w:val="24"/>
                <w:lang w:val="fr-FR"/>
              </w:rPr>
            </w:pPr>
            <w:r w:rsidRPr="00D06841">
              <w:rPr>
                <w:b/>
                <w:bCs/>
                <w:sz w:val="18"/>
                <w:szCs w:val="24"/>
                <w:lang w:val="fr-FR"/>
              </w:rPr>
              <w:fldChar w:fldCharType="begin"/>
            </w:r>
            <w:r w:rsidRPr="00D06841">
              <w:rPr>
                <w:b/>
                <w:bCs/>
                <w:sz w:val="18"/>
                <w:szCs w:val="24"/>
                <w:lang w:val="fr-FR"/>
              </w:rPr>
              <w:instrText xml:space="preserve"> =SUM(ABOVE) </w:instrText>
            </w:r>
            <w:r w:rsidRPr="00D06841">
              <w:rPr>
                <w:b/>
                <w:bCs/>
                <w:sz w:val="18"/>
                <w:szCs w:val="24"/>
                <w:lang w:val="fr-FR"/>
              </w:rPr>
              <w:fldChar w:fldCharType="separate"/>
            </w:r>
            <w:r w:rsidRPr="00D06841">
              <w:rPr>
                <w:b/>
                <w:bCs/>
                <w:noProof/>
                <w:sz w:val="18"/>
                <w:szCs w:val="24"/>
                <w:lang w:val="fr-FR"/>
              </w:rPr>
              <w:t>2 111 175</w:t>
            </w:r>
            <w:r w:rsidRPr="00D06841">
              <w:rPr>
                <w:b/>
                <w:bCs/>
                <w:sz w:val="18"/>
                <w:szCs w:val="24"/>
                <w:lang w:val="fr-FR"/>
              </w:rPr>
              <w:fldChar w:fldCharType="end"/>
            </w:r>
          </w:p>
        </w:tc>
        <w:tc>
          <w:tcPr>
            <w:tcW w:w="1134" w:type="dxa"/>
            <w:tcBorders>
              <w:top w:val="single" w:sz="4" w:space="0" w:color="auto"/>
              <w:bottom w:val="single" w:sz="12" w:space="0" w:color="auto"/>
            </w:tcBorders>
            <w:shd w:val="clear" w:color="auto" w:fill="auto"/>
            <w:vAlign w:val="bottom"/>
          </w:tcPr>
          <w:p w14:paraId="3B14E957" w14:textId="77777777" w:rsidR="00ED0DCE" w:rsidRPr="00D06841" w:rsidRDefault="00ED0DCE" w:rsidP="00D06841">
            <w:pPr>
              <w:suppressAutoHyphens w:val="0"/>
              <w:spacing w:before="80" w:after="80" w:line="220" w:lineRule="exact"/>
              <w:contextualSpacing/>
              <w:jc w:val="right"/>
              <w:rPr>
                <w:b/>
                <w:bCs/>
                <w:sz w:val="18"/>
                <w:szCs w:val="24"/>
                <w:lang w:val="fr-FR"/>
              </w:rPr>
            </w:pPr>
            <w:r w:rsidRPr="00D06841">
              <w:rPr>
                <w:b/>
                <w:bCs/>
                <w:sz w:val="18"/>
                <w:szCs w:val="24"/>
                <w:lang w:val="fr-FR"/>
              </w:rPr>
              <w:fldChar w:fldCharType="begin"/>
            </w:r>
            <w:r w:rsidRPr="00D06841">
              <w:rPr>
                <w:b/>
                <w:bCs/>
                <w:sz w:val="18"/>
                <w:szCs w:val="24"/>
                <w:lang w:val="fr-FR"/>
              </w:rPr>
              <w:instrText xml:space="preserve"> =SUM(ABOVE) </w:instrText>
            </w:r>
            <w:r w:rsidRPr="00D06841">
              <w:rPr>
                <w:b/>
                <w:bCs/>
                <w:sz w:val="18"/>
                <w:szCs w:val="24"/>
                <w:lang w:val="fr-FR"/>
              </w:rPr>
              <w:fldChar w:fldCharType="separate"/>
            </w:r>
            <w:r w:rsidRPr="00D06841">
              <w:rPr>
                <w:b/>
                <w:bCs/>
                <w:noProof/>
                <w:sz w:val="18"/>
                <w:szCs w:val="24"/>
                <w:lang w:val="fr-FR"/>
              </w:rPr>
              <w:t>4 173 080</w:t>
            </w:r>
            <w:r w:rsidRPr="00D06841">
              <w:rPr>
                <w:b/>
                <w:bCs/>
                <w:sz w:val="18"/>
                <w:szCs w:val="24"/>
                <w:lang w:val="fr-FR"/>
              </w:rPr>
              <w:fldChar w:fldCharType="end"/>
            </w:r>
          </w:p>
        </w:tc>
      </w:tr>
    </w:tbl>
    <w:p w14:paraId="746B1D4F" w14:textId="77777777" w:rsidR="000A2E7D" w:rsidRPr="00D06841" w:rsidRDefault="000A2E7D" w:rsidP="000A2E7D">
      <w:pPr>
        <w:pStyle w:val="H23G"/>
        <w:rPr>
          <w:lang w:val="fr-FR"/>
        </w:rPr>
      </w:pPr>
      <w:r w:rsidRPr="00D06841">
        <w:rPr>
          <w:lang w:val="fr-FR"/>
        </w:rPr>
        <w:lastRenderedPageBreak/>
        <w:tab/>
        <w:t>2.</w:t>
      </w:r>
      <w:r w:rsidRPr="00D06841">
        <w:rPr>
          <w:lang w:val="fr-FR"/>
        </w:rPr>
        <w:tab/>
        <w:t xml:space="preserve">Données </w:t>
      </w:r>
      <w:proofErr w:type="spellStart"/>
      <w:r w:rsidRPr="00D06841">
        <w:rPr>
          <w:lang w:val="fr-FR"/>
        </w:rPr>
        <w:t>socioéconomiques</w:t>
      </w:r>
      <w:proofErr w:type="spellEnd"/>
    </w:p>
    <w:p w14:paraId="2287A8BA" w14:textId="68622AA6" w:rsidR="000A2E7D" w:rsidRPr="00D06841" w:rsidRDefault="000A2E7D" w:rsidP="00D06841">
      <w:pPr>
        <w:pStyle w:val="SingleTxtG"/>
        <w:rPr>
          <w:lang w:val="fr-FR"/>
        </w:rPr>
      </w:pPr>
      <w:r w:rsidRPr="00D06841">
        <w:rPr>
          <w:lang w:val="fr-FR"/>
        </w:rPr>
        <w:t>7.</w:t>
      </w:r>
      <w:r w:rsidRPr="00D06841">
        <w:rPr>
          <w:lang w:val="fr-FR"/>
        </w:rPr>
        <w:tab/>
        <w:t>Le Gouvernement a mis en place la Stratégie de Croissance Accélérée et de Prospérité Partagée (SCAPP 2016-2030) déclinée en trois leviers str</w:t>
      </w:r>
      <w:r w:rsidR="001B0F2F" w:rsidRPr="00D06841">
        <w:rPr>
          <w:lang w:val="fr-FR"/>
        </w:rPr>
        <w:t>atégiques :</w:t>
      </w:r>
      <w:r w:rsidR="003452F0">
        <w:rPr>
          <w:lang w:val="fr-FR"/>
        </w:rPr>
        <w:t xml:space="preserve"> </w:t>
      </w:r>
      <w:r w:rsidRPr="00D06841">
        <w:rPr>
          <w:lang w:val="fr-FR"/>
        </w:rPr>
        <w:t>i)</w:t>
      </w:r>
      <w:r w:rsidR="003452F0">
        <w:rPr>
          <w:lang w:val="fr-FR"/>
        </w:rPr>
        <w:t> l</w:t>
      </w:r>
      <w:r w:rsidRPr="00D06841">
        <w:rPr>
          <w:lang w:val="fr-FR"/>
        </w:rPr>
        <w:t>a promotion d’une croissance forte, durable et inclusive ; ii)</w:t>
      </w:r>
      <w:r w:rsidR="003452F0">
        <w:rPr>
          <w:lang w:val="fr-FR"/>
        </w:rPr>
        <w:t> l</w:t>
      </w:r>
      <w:r w:rsidR="001B0F2F" w:rsidRPr="00D06841">
        <w:rPr>
          <w:lang w:val="fr-FR"/>
        </w:rPr>
        <w:t>e</w:t>
      </w:r>
      <w:r w:rsidRPr="00D06841">
        <w:rPr>
          <w:lang w:val="fr-FR"/>
        </w:rPr>
        <w:t xml:space="preserve"> développement du capital humain et de l’accès au</w:t>
      </w:r>
      <w:r w:rsidR="001B0F2F" w:rsidRPr="00D06841">
        <w:rPr>
          <w:lang w:val="fr-FR"/>
        </w:rPr>
        <w:t xml:space="preserve">x services sociaux de base ; </w:t>
      </w:r>
      <w:r w:rsidRPr="00D06841">
        <w:rPr>
          <w:lang w:val="fr-FR"/>
        </w:rPr>
        <w:t>iii)</w:t>
      </w:r>
      <w:r w:rsidR="003452F0">
        <w:rPr>
          <w:lang w:val="fr-FR"/>
        </w:rPr>
        <w:t> l</w:t>
      </w:r>
      <w:r w:rsidRPr="00D06841">
        <w:rPr>
          <w:lang w:val="fr-FR"/>
        </w:rPr>
        <w:t xml:space="preserve">e renforcement de la gouvernance dans toutes ses dimensions. </w:t>
      </w:r>
    </w:p>
    <w:p w14:paraId="4960BA97" w14:textId="15ED2393" w:rsidR="000A2E7D" w:rsidRPr="00D06841" w:rsidRDefault="000A2E7D" w:rsidP="000A2E7D">
      <w:pPr>
        <w:pStyle w:val="SingleTxtG"/>
        <w:rPr>
          <w:lang w:val="fr-FR"/>
        </w:rPr>
      </w:pPr>
      <w:r w:rsidRPr="00D06841">
        <w:rPr>
          <w:lang w:val="fr-FR"/>
        </w:rPr>
        <w:t>8.</w:t>
      </w:r>
      <w:r w:rsidRPr="00D06841">
        <w:rPr>
          <w:lang w:val="fr-FR"/>
        </w:rPr>
        <w:tab/>
        <w:t>Le bilan économique de l’année 2018 fait ressortir un portrait plus favorable que la programmation, notamment en raison d’une reprise inattendue du secteur minier et d’une relance de l’activité économique hors secteur extractif. Cette situation a permis d’atteindre un taux de croissance réel global du PIB de 3,6</w:t>
      </w:r>
      <w:r w:rsidR="008D76F0">
        <w:rPr>
          <w:lang w:val="fr-FR"/>
        </w:rPr>
        <w:t> %</w:t>
      </w:r>
      <w:r w:rsidRPr="00D06841">
        <w:rPr>
          <w:lang w:val="fr-FR"/>
        </w:rPr>
        <w:t xml:space="preserve"> en dépit de l’arrêt de la production du gisement pétrolier Chinguetti. La croissance, hors secteur extractif s’est établie à 6,3</w:t>
      </w:r>
      <w:r w:rsidR="008D76F0">
        <w:rPr>
          <w:lang w:val="fr-FR"/>
        </w:rPr>
        <w:t> %</w:t>
      </w:r>
      <w:r w:rsidRPr="00D06841">
        <w:rPr>
          <w:lang w:val="fr-FR"/>
        </w:rPr>
        <w:t>. Le déficit du compte courant s’est cependant aggravé pour se situer à 18,4</w:t>
      </w:r>
      <w:r w:rsidR="008D76F0">
        <w:rPr>
          <w:lang w:val="fr-FR"/>
        </w:rPr>
        <w:t> %</w:t>
      </w:r>
      <w:r w:rsidRPr="00D06841">
        <w:rPr>
          <w:lang w:val="fr-FR"/>
        </w:rPr>
        <w:t xml:space="preserve"> du PIB mais toutefois financé par la hausse des Investissements Directs </w:t>
      </w:r>
      <w:r w:rsidR="0030402C" w:rsidRPr="00D06841">
        <w:rPr>
          <w:lang w:val="fr-FR"/>
        </w:rPr>
        <w:t>Étrangers</w:t>
      </w:r>
      <w:r w:rsidRPr="00D06841">
        <w:rPr>
          <w:lang w:val="fr-FR"/>
        </w:rPr>
        <w:t xml:space="preserve"> (IDE) de près de 48</w:t>
      </w:r>
      <w:r w:rsidR="008D76F0">
        <w:rPr>
          <w:lang w:val="fr-FR"/>
        </w:rPr>
        <w:t> %</w:t>
      </w:r>
      <w:r w:rsidRPr="00D06841">
        <w:rPr>
          <w:lang w:val="fr-FR"/>
        </w:rPr>
        <w:t>, induite par l’exploration gazière et des flux financiers des secteurs extractifs. Ainsi, les réserves brutes ont atteint 919 millions USD, soit l’équivalent de 5 mois d’importations. Sur le plan budgétaire, la reprise des recettes publiques induite par la relance de l’activité économique et la maîtrise des dépenses ont permis d’afficher un excédent budgétaire hors dons équivalent à 3</w:t>
      </w:r>
      <w:r w:rsidR="008D76F0">
        <w:rPr>
          <w:lang w:val="fr-FR"/>
        </w:rPr>
        <w:t> %</w:t>
      </w:r>
      <w:r w:rsidRPr="00D06841">
        <w:rPr>
          <w:lang w:val="fr-FR"/>
        </w:rPr>
        <w:t xml:space="preserve"> du PIB hors secteur extractif et le taux d’inflation a été maîtrisé à 3,1</w:t>
      </w:r>
      <w:r w:rsidR="008D76F0">
        <w:rPr>
          <w:lang w:val="fr-FR"/>
        </w:rPr>
        <w:t> %</w:t>
      </w:r>
      <w:r w:rsidRPr="00D06841">
        <w:rPr>
          <w:lang w:val="fr-FR"/>
        </w:rPr>
        <w:t>, eu égard à une politique monétaire prudente</w:t>
      </w:r>
      <w:r w:rsidRPr="00D06841">
        <w:rPr>
          <w:rStyle w:val="Appelnotedebasdep"/>
          <w:lang w:val="fr-FR"/>
        </w:rPr>
        <w:footnoteReference w:id="4"/>
      </w:r>
      <w:r w:rsidR="007233D9">
        <w:rPr>
          <w:lang w:val="fr-FR"/>
        </w:rPr>
        <w:t>.</w:t>
      </w:r>
    </w:p>
    <w:p w14:paraId="1EE31696" w14:textId="0541987C" w:rsidR="000A2E7D" w:rsidRPr="00D06841" w:rsidRDefault="000A2E7D" w:rsidP="000A2E7D">
      <w:pPr>
        <w:pStyle w:val="SingleTxtG"/>
        <w:rPr>
          <w:lang w:val="fr-FR"/>
        </w:rPr>
      </w:pPr>
      <w:r w:rsidRPr="00D06841">
        <w:rPr>
          <w:lang w:val="fr-FR"/>
        </w:rPr>
        <w:t>9.</w:t>
      </w:r>
      <w:r w:rsidRPr="00D06841">
        <w:rPr>
          <w:lang w:val="fr-FR"/>
        </w:rPr>
        <w:tab/>
        <w:t xml:space="preserve">Au niveau des finances publiques, des réformes ont été mises en œuvre et ont permis une amélioration substantielle du rendement de l’administration fiscale et la rationalisation de la gestion des dépenses publiques. Une stratégie de lutte contre la corruption a été adoptée et sa mise en œuvre a permis, notamment un changement des mentalités vis-à-vis des deniers publics. </w:t>
      </w:r>
      <w:r w:rsidR="0030402C" w:rsidRPr="00D06841">
        <w:rPr>
          <w:lang w:val="fr-FR"/>
        </w:rPr>
        <w:t>À</w:t>
      </w:r>
      <w:r w:rsidRPr="00D06841">
        <w:rPr>
          <w:lang w:val="fr-FR"/>
        </w:rPr>
        <w:t xml:space="preserve"> cela s’ajoute la réforme en profondeur de l</w:t>
      </w:r>
      <w:r w:rsidR="00E16F4C" w:rsidRPr="00A26319">
        <w:rPr>
          <w:lang w:val="fr-FR"/>
        </w:rPr>
        <w:t>’</w:t>
      </w:r>
      <w:r w:rsidRPr="00D06841">
        <w:rPr>
          <w:lang w:val="fr-FR"/>
        </w:rPr>
        <w:t>état civil et l</w:t>
      </w:r>
      <w:r w:rsidR="00E16F4C" w:rsidRPr="00A26319">
        <w:rPr>
          <w:lang w:val="fr-FR"/>
        </w:rPr>
        <w:t>’</w:t>
      </w:r>
      <w:r w:rsidRPr="00D06841">
        <w:rPr>
          <w:lang w:val="fr-FR"/>
        </w:rPr>
        <w:t>introduction de la biométrie par la création d’une Agence Nationale pour le Registre de la Pop</w:t>
      </w:r>
      <w:r w:rsidR="0030402C" w:rsidRPr="00D06841">
        <w:rPr>
          <w:lang w:val="fr-FR"/>
        </w:rPr>
        <w:t>ulation et des Titres Sécurisés</w:t>
      </w:r>
      <w:r w:rsidRPr="00D06841">
        <w:rPr>
          <w:lang w:val="fr-FR"/>
        </w:rPr>
        <w:t xml:space="preserve"> (ANRPTS).</w:t>
      </w:r>
    </w:p>
    <w:p w14:paraId="08E64945" w14:textId="35E7F4E6" w:rsidR="000A2E7D" w:rsidRPr="00D06841" w:rsidRDefault="000A2E7D" w:rsidP="000A2E7D">
      <w:pPr>
        <w:pStyle w:val="SingleTxtG"/>
        <w:rPr>
          <w:lang w:val="fr-FR"/>
        </w:rPr>
      </w:pPr>
      <w:r w:rsidRPr="00D06841">
        <w:rPr>
          <w:lang w:val="fr-FR"/>
        </w:rPr>
        <w:t>10.</w:t>
      </w:r>
      <w:r w:rsidRPr="00D06841">
        <w:rPr>
          <w:lang w:val="fr-FR"/>
        </w:rPr>
        <w:tab/>
        <w:t>L’analyse des résultats de l’EPCV 2014 révèle que 16,6</w:t>
      </w:r>
      <w:r w:rsidR="008D76F0">
        <w:rPr>
          <w:lang w:val="fr-FR"/>
        </w:rPr>
        <w:t> %</w:t>
      </w:r>
      <w:r w:rsidRPr="00D06841">
        <w:rPr>
          <w:lang w:val="fr-FR"/>
        </w:rPr>
        <w:t xml:space="preserve"> de la population du pays vivent en dessous du seuil d’extrême pauvreté fixée en 2014 à 126 035 UM. Ils ont indiqué en outre que les disparités entre les milieux de résidence demeurent persistantes : 25,1</w:t>
      </w:r>
      <w:r w:rsidR="008D76F0">
        <w:rPr>
          <w:lang w:val="fr-FR"/>
        </w:rPr>
        <w:t> %</w:t>
      </w:r>
      <w:r w:rsidRPr="00D06841">
        <w:rPr>
          <w:lang w:val="fr-FR"/>
        </w:rPr>
        <w:t xml:space="preserve"> en milieu rural, contre 7,5</w:t>
      </w:r>
      <w:r w:rsidR="008D76F0">
        <w:rPr>
          <w:lang w:val="fr-FR"/>
        </w:rPr>
        <w:t> %</w:t>
      </w:r>
      <w:r w:rsidRPr="00D06841">
        <w:rPr>
          <w:lang w:val="fr-FR"/>
        </w:rPr>
        <w:t xml:space="preserve"> en milieu urbain. Selon la situation par rapport aux ménages, la tendance est la même 17,6</w:t>
      </w:r>
      <w:r w:rsidR="008D76F0">
        <w:rPr>
          <w:lang w:val="fr-FR"/>
        </w:rPr>
        <w:t> %</w:t>
      </w:r>
      <w:r w:rsidRPr="00D06841">
        <w:rPr>
          <w:lang w:val="fr-FR"/>
        </w:rPr>
        <w:t xml:space="preserve"> en milieu rural contre 4,0</w:t>
      </w:r>
      <w:r w:rsidR="008D76F0">
        <w:rPr>
          <w:lang w:val="fr-FR"/>
        </w:rPr>
        <w:t> %</w:t>
      </w:r>
      <w:r w:rsidRPr="00D06841">
        <w:rPr>
          <w:lang w:val="fr-FR"/>
        </w:rPr>
        <w:t xml:space="preserve"> en milieu urbain.</w:t>
      </w:r>
    </w:p>
    <w:p w14:paraId="05958834" w14:textId="77777777" w:rsidR="000A2E7D" w:rsidRPr="00D06841" w:rsidRDefault="000A2E7D" w:rsidP="000A2E7D">
      <w:pPr>
        <w:pStyle w:val="SingleTxtG"/>
        <w:rPr>
          <w:lang w:val="fr-FR"/>
        </w:rPr>
      </w:pPr>
      <w:r w:rsidRPr="00D06841">
        <w:rPr>
          <w:lang w:val="fr-FR"/>
        </w:rPr>
        <w:t>11.</w:t>
      </w:r>
      <w:r w:rsidRPr="00D06841">
        <w:rPr>
          <w:lang w:val="fr-FR"/>
        </w:rPr>
        <w:tab/>
        <w:t>Malgré les progrès réalisés ces dernières années au niveau de l’accès à l’éducation, la qualité de l’enseignement demeure un défi et de nombreuses actions sont prises par les autorités concernées pour y faire face.</w:t>
      </w:r>
    </w:p>
    <w:p w14:paraId="5496E5D7" w14:textId="77777777" w:rsidR="000A2E7D" w:rsidRPr="00D06841" w:rsidRDefault="000A2E7D" w:rsidP="000A2E7D">
      <w:pPr>
        <w:pStyle w:val="SingleTxtG"/>
        <w:rPr>
          <w:lang w:val="fr-FR"/>
        </w:rPr>
      </w:pPr>
      <w:r w:rsidRPr="00D06841">
        <w:rPr>
          <w:lang w:val="fr-FR"/>
        </w:rPr>
        <w:t>12.</w:t>
      </w:r>
      <w:r w:rsidRPr="00D06841">
        <w:rPr>
          <w:lang w:val="fr-FR"/>
        </w:rPr>
        <w:tab/>
        <w:t xml:space="preserve">Pour garantir à tous une éducation de base, d’au moins 9 ans, y compris pour un enseignement préscolaire élargi et de qualité, la stratégie au niveau du préscolaire met l’accent sur les objectifs d’élargissement de l’accès en particulier en milieu rural et pour les enfants des milieux pauvres et sur la formation des monitrices sur les programmes et outils pédagogiques. </w:t>
      </w:r>
    </w:p>
    <w:p w14:paraId="3BFC56BA" w14:textId="77777777" w:rsidR="000A2E7D" w:rsidRPr="00D06841" w:rsidRDefault="000A2E7D" w:rsidP="000A2E7D">
      <w:pPr>
        <w:pStyle w:val="SingleTxtG"/>
        <w:rPr>
          <w:lang w:val="fr-FR"/>
        </w:rPr>
      </w:pPr>
      <w:r w:rsidRPr="00D06841">
        <w:rPr>
          <w:lang w:val="fr-FR"/>
        </w:rPr>
        <w:t>13.</w:t>
      </w:r>
      <w:r w:rsidRPr="00D06841">
        <w:rPr>
          <w:lang w:val="fr-FR"/>
        </w:rPr>
        <w:tab/>
        <w:t xml:space="preserve">Pour ce qui est de l’enseignement primaire, les actions entreprises au cours de l’année 2018, ont porté sur l’accès au service à travers l’élargissement de l’offre en infrastructures et en ressources humaines, sur la qualité de l’enseignement à travers la qualification du personnel et sa motivation, et à travers l’élaboration et la diffusion des manuels pédagogiques et le renforcement de l’encadrement pédagogique de proximité. </w:t>
      </w:r>
    </w:p>
    <w:p w14:paraId="5A97ED71" w14:textId="1D19B1F2" w:rsidR="000A2E7D" w:rsidRPr="00D06841" w:rsidRDefault="000A2E7D" w:rsidP="000A2E7D">
      <w:pPr>
        <w:pStyle w:val="SingleTxtG"/>
        <w:rPr>
          <w:lang w:val="fr-FR"/>
        </w:rPr>
      </w:pPr>
      <w:r w:rsidRPr="00D06841">
        <w:rPr>
          <w:lang w:val="fr-FR"/>
        </w:rPr>
        <w:t>14.</w:t>
      </w:r>
      <w:r w:rsidRPr="00D06841">
        <w:rPr>
          <w:lang w:val="fr-FR"/>
        </w:rPr>
        <w:tab/>
        <w:t>En ce qui concerne le développement de l’accès et la qualité du second cycle du secondaire, l’accent a été mis sur la construction des nouveaux établissements secondaires et salles de classes alors que sept autres nouveaux collèges et quatre lycées sont en construction et l’élargissement des établissements d’excellence</w:t>
      </w:r>
      <w:r w:rsidR="005945F0">
        <w:rPr>
          <w:lang w:val="fr-FR"/>
        </w:rPr>
        <w:t xml:space="preserve"> </w:t>
      </w:r>
      <w:r w:rsidRPr="00D06841">
        <w:rPr>
          <w:lang w:val="fr-FR"/>
        </w:rPr>
        <w:t>par l’ouverture de 2 lycées d</w:t>
      </w:r>
      <w:r w:rsidR="00E16F4C" w:rsidRPr="00A26319">
        <w:rPr>
          <w:lang w:val="fr-FR"/>
        </w:rPr>
        <w:t>’</w:t>
      </w:r>
      <w:r w:rsidRPr="00D06841">
        <w:rPr>
          <w:lang w:val="fr-FR"/>
        </w:rPr>
        <w:t xml:space="preserve">excellence à Rosso et Kaédi. Pour combler les déficits en matière de ressources humaines, il y a eu le recrutement et la mise en service d’un nombre important de professeurs (195 professeurs) sortant de l’ENS. </w:t>
      </w:r>
    </w:p>
    <w:p w14:paraId="117CFA05" w14:textId="77777777" w:rsidR="000A2E7D" w:rsidRPr="00D06841" w:rsidRDefault="000A2E7D" w:rsidP="000A2E7D">
      <w:pPr>
        <w:pStyle w:val="SingleTxtG"/>
        <w:rPr>
          <w:lang w:val="fr-FR"/>
        </w:rPr>
      </w:pPr>
      <w:r w:rsidRPr="00D06841">
        <w:rPr>
          <w:lang w:val="fr-FR"/>
        </w:rPr>
        <w:lastRenderedPageBreak/>
        <w:t>15.</w:t>
      </w:r>
      <w:r w:rsidRPr="00D06841">
        <w:rPr>
          <w:lang w:val="fr-FR"/>
        </w:rPr>
        <w:tab/>
        <w:t>Dans le domaine de l’amélioration de l’accès, de la qualité et de la pertinence de l’enseignement supérieur, plusieurs infrastructures d’enseignement supérieur ont été réalisées et des réformes essentielles ont été menées.</w:t>
      </w:r>
    </w:p>
    <w:p w14:paraId="02904FDC" w14:textId="7DCC6056" w:rsidR="000A2E7D" w:rsidRPr="00D06841" w:rsidRDefault="000A2E7D" w:rsidP="000A2E7D">
      <w:pPr>
        <w:pStyle w:val="SingleTxtG"/>
        <w:rPr>
          <w:lang w:val="fr-FR"/>
        </w:rPr>
      </w:pPr>
      <w:r w:rsidRPr="00D06841">
        <w:rPr>
          <w:lang w:val="fr-FR"/>
        </w:rPr>
        <w:t>16.</w:t>
      </w:r>
      <w:r w:rsidRPr="00D06841">
        <w:rPr>
          <w:lang w:val="fr-FR"/>
        </w:rPr>
        <w:tab/>
        <w:t xml:space="preserve">S’agissant du développement de la formation technique et professionnelle (FTP), les réalisations ont porté sur l’actualisation de la stratégie de la FTP, sur la révision du cadre juridique de la FTP ainsi que sur l’organisation de formations qualifiantes. En matière d’enseignement originel, plusieurs </w:t>
      </w:r>
      <w:proofErr w:type="spellStart"/>
      <w:r w:rsidRPr="00D06841">
        <w:rPr>
          <w:lang w:val="fr-FR"/>
        </w:rPr>
        <w:t>Mahadras</w:t>
      </w:r>
      <w:proofErr w:type="spellEnd"/>
      <w:r w:rsidRPr="00D06841">
        <w:rPr>
          <w:lang w:val="fr-FR"/>
        </w:rPr>
        <w:t xml:space="preserve"> pilotes</w:t>
      </w:r>
      <w:r w:rsidR="00566387">
        <w:rPr>
          <w:lang w:val="fr-FR"/>
        </w:rPr>
        <w:t xml:space="preserve"> </w:t>
      </w:r>
      <w:r w:rsidRPr="00D06841">
        <w:rPr>
          <w:lang w:val="fr-FR"/>
        </w:rPr>
        <w:t xml:space="preserve">ont été ouvertes. </w:t>
      </w:r>
    </w:p>
    <w:p w14:paraId="75546DAE" w14:textId="77777777" w:rsidR="000A2E7D" w:rsidRPr="00D06841" w:rsidRDefault="000A2E7D" w:rsidP="000A2E7D">
      <w:pPr>
        <w:pStyle w:val="SingleTxtG"/>
        <w:rPr>
          <w:lang w:val="fr-FR"/>
        </w:rPr>
      </w:pPr>
      <w:r w:rsidRPr="00D06841">
        <w:rPr>
          <w:lang w:val="fr-FR"/>
        </w:rPr>
        <w:t>17.</w:t>
      </w:r>
      <w:r w:rsidRPr="00D06841">
        <w:rPr>
          <w:lang w:val="fr-FR"/>
        </w:rPr>
        <w:tab/>
        <w:t xml:space="preserve">Sur le plan des prestations du secteur de la santé et de leur accès, des améliorations significatives ont été enregistrées dans la perspective de la couverture de santé universelle. Sur ce plan, les efforts déployés ont permis d’améliorer nettement l’offre en santé de la reproduction, le niveau de la santé de la femme et de l’enfant grâce notamment aux campagnes de vaccination et de la prise en charge de la malnutrition </w:t>
      </w:r>
      <w:proofErr w:type="spellStart"/>
      <w:r w:rsidRPr="00D06841">
        <w:rPr>
          <w:lang w:val="fr-FR"/>
        </w:rPr>
        <w:t>aigüe</w:t>
      </w:r>
      <w:proofErr w:type="spellEnd"/>
      <w:r w:rsidRPr="00D06841">
        <w:rPr>
          <w:lang w:val="fr-FR"/>
        </w:rPr>
        <w:t>. La prévention et la lutte contre la maladie ainsi que la gestion des urgences de santé publique ont eux aussi connu des avancées, notamment avec la mise à disposition des médicaments et la formation à la surveillance épidémiologique. La mise à niveau et la planification des ressources humaines ont fait l’objet d’actions continues, notamment à travers la transformation de l’</w:t>
      </w:r>
      <w:r w:rsidR="001B0F2F" w:rsidRPr="00D06841">
        <w:rPr>
          <w:lang w:val="fr-FR"/>
        </w:rPr>
        <w:t>École</w:t>
      </w:r>
      <w:r w:rsidRPr="00D06841">
        <w:rPr>
          <w:lang w:val="fr-FR"/>
        </w:rPr>
        <w:t xml:space="preserve"> Nationale de Santé Publique de Nouakchott en une école supérieure. Pour améliorer l’offre sanitaire, les infrastructures et les équipements ont fait objet eux aussi d’investissements.</w:t>
      </w:r>
    </w:p>
    <w:p w14:paraId="4300A659" w14:textId="77777777" w:rsidR="000A2E7D" w:rsidRPr="00D06841" w:rsidRDefault="000A2E7D" w:rsidP="000A2E7D">
      <w:pPr>
        <w:pStyle w:val="SingleTxtG"/>
        <w:rPr>
          <w:lang w:val="fr-FR"/>
        </w:rPr>
      </w:pPr>
      <w:r w:rsidRPr="00D06841">
        <w:rPr>
          <w:lang w:val="fr-FR"/>
        </w:rPr>
        <w:t>18.</w:t>
      </w:r>
      <w:r w:rsidRPr="00D06841">
        <w:rPr>
          <w:lang w:val="fr-FR"/>
        </w:rPr>
        <w:tab/>
        <w:t>Au niveau de la promotion de l’emploi, une stratégie nationale de l’emploi à l’horizon 2030 a été formulée. Le grand défi est celui posé par le déficit en emploi non satisfait de 443 000 personnes en 2017 et qui affecte le plus les groupes de population formées de jeunes et de femme et ce, malgré les interventions et les efforts des institutions concernées par le placement et l’insertion des jeunes.</w:t>
      </w:r>
    </w:p>
    <w:p w14:paraId="0AFA71BD" w14:textId="77777777" w:rsidR="000A2E7D" w:rsidRPr="00D06841" w:rsidRDefault="000A2E7D" w:rsidP="000A2E7D">
      <w:pPr>
        <w:pStyle w:val="SingleTxtG"/>
        <w:rPr>
          <w:lang w:val="fr-FR"/>
        </w:rPr>
      </w:pPr>
      <w:r w:rsidRPr="00D06841">
        <w:rPr>
          <w:lang w:val="fr-FR"/>
        </w:rPr>
        <w:t>19.</w:t>
      </w:r>
      <w:r w:rsidRPr="00D06841">
        <w:rPr>
          <w:lang w:val="fr-FR"/>
        </w:rPr>
        <w:tab/>
        <w:t>Le développement du secteur de la jeunesse et du sport est encadré par la stratégie sectorielle, en phase avec la SCAPP. Le caractère multisectoriel de sa problématique l’oriente vers une présence et une collaboration avec différents autres secteurs pour atteindre ses objectifs en termes de protection des jeunes et de leur émancipation.</w:t>
      </w:r>
    </w:p>
    <w:p w14:paraId="44EA0520" w14:textId="77777777" w:rsidR="000A2E7D" w:rsidRPr="00D06841" w:rsidRDefault="000A2E7D" w:rsidP="000A2E7D">
      <w:pPr>
        <w:pStyle w:val="SingleTxtG"/>
        <w:rPr>
          <w:bCs/>
          <w:lang w:val="fr-FR"/>
        </w:rPr>
      </w:pPr>
      <w:r w:rsidRPr="00D06841">
        <w:rPr>
          <w:lang w:val="fr-FR"/>
        </w:rPr>
        <w:t>20.</w:t>
      </w:r>
      <w:r w:rsidRPr="00D06841">
        <w:rPr>
          <w:lang w:val="fr-FR"/>
        </w:rPr>
        <w:tab/>
        <w:t>En matière de protection sociale, d’égalité de genre, d’enfance et de famille, diverses actions ont été entreprises pour assurer la protection sociale des couches vulnérables et p</w:t>
      </w:r>
      <w:r w:rsidR="0030402C" w:rsidRPr="00D06841">
        <w:rPr>
          <w:lang w:val="fr-FR"/>
        </w:rPr>
        <w:t>our augmenter leur résilience.</w:t>
      </w:r>
    </w:p>
    <w:p w14:paraId="60D36F92" w14:textId="77777777" w:rsidR="000A2E7D" w:rsidRPr="00D06841" w:rsidRDefault="00CB69EF" w:rsidP="00CB69EF">
      <w:pPr>
        <w:pStyle w:val="SingleTxtG"/>
        <w:rPr>
          <w:bCs/>
          <w:lang w:val="fr-FR"/>
        </w:rPr>
      </w:pPr>
      <w:r w:rsidRPr="00D06841">
        <w:rPr>
          <w:lang w:val="fr-FR"/>
        </w:rPr>
        <w:t>21.</w:t>
      </w:r>
      <w:r w:rsidRPr="00D06841">
        <w:rPr>
          <w:lang w:val="fr-FR"/>
        </w:rPr>
        <w:tab/>
      </w:r>
      <w:r w:rsidR="000A2E7D" w:rsidRPr="00D06841">
        <w:rPr>
          <w:lang w:val="fr-FR"/>
        </w:rPr>
        <w:t xml:space="preserve">En matière de sécurité alimentaire, le suivi de la situation alimentaire, la mise en œuvre de programmes spéciaux sont autant de mesures qui ont permis d’augmenter la résilience des couches vulnérables et de faire face aux chocs climatiques. </w:t>
      </w:r>
    </w:p>
    <w:p w14:paraId="2A6C10CD" w14:textId="10E85CAF" w:rsidR="000A2E7D" w:rsidRPr="00D06841" w:rsidRDefault="00CB69EF" w:rsidP="00CB69EF">
      <w:pPr>
        <w:pStyle w:val="SingleTxtG"/>
        <w:rPr>
          <w:bCs/>
          <w:lang w:val="fr-FR"/>
        </w:rPr>
      </w:pPr>
      <w:r w:rsidRPr="00D06841">
        <w:rPr>
          <w:lang w:val="fr-FR"/>
        </w:rPr>
        <w:t>22.</w:t>
      </w:r>
      <w:r w:rsidRPr="00D06841">
        <w:rPr>
          <w:lang w:val="fr-FR"/>
        </w:rPr>
        <w:tab/>
      </w:r>
      <w:r w:rsidR="000A2E7D" w:rsidRPr="00D06841">
        <w:rPr>
          <w:lang w:val="fr-FR"/>
        </w:rPr>
        <w:t xml:space="preserve">La mise en œuvre des filets sociaux, et du Programme National </w:t>
      </w:r>
      <w:proofErr w:type="spellStart"/>
      <w:r w:rsidR="000A2E7D" w:rsidRPr="00D06841">
        <w:rPr>
          <w:lang w:val="fr-FR"/>
        </w:rPr>
        <w:t>Tekavoul</w:t>
      </w:r>
      <w:proofErr w:type="spellEnd"/>
      <w:r w:rsidR="000A2E7D" w:rsidRPr="00D06841">
        <w:rPr>
          <w:lang w:val="fr-FR"/>
        </w:rPr>
        <w:t xml:space="preserve"> a permis de relever substantiellement le niveau de résilience des couches vulnérables dans plusieurs régions du pays. Dans ce cadre, 30</w:t>
      </w:r>
      <w:r w:rsidR="007233D9">
        <w:rPr>
          <w:lang w:val="fr-FR"/>
        </w:rPr>
        <w:t> </w:t>
      </w:r>
      <w:r w:rsidR="000A2E7D" w:rsidRPr="00D06841">
        <w:rPr>
          <w:lang w:val="fr-FR"/>
        </w:rPr>
        <w:t>512 ménages pauvres soit 205 911 individus ont bénéficié du transfert monétaire trimestriel contribuant à améliorer le bien-être des mères et des enfants au sein de ces ménages</w:t>
      </w:r>
      <w:r w:rsidR="000A2E7D" w:rsidRPr="00D06841">
        <w:rPr>
          <w:rStyle w:val="Appelnotedebasdep"/>
          <w:lang w:val="fr-FR"/>
        </w:rPr>
        <w:footnoteReference w:id="5"/>
      </w:r>
      <w:r w:rsidR="007233D9">
        <w:rPr>
          <w:lang w:val="fr-FR"/>
        </w:rPr>
        <w:t>.</w:t>
      </w:r>
    </w:p>
    <w:p w14:paraId="0ECD5D5F" w14:textId="38BC96DE" w:rsidR="000A2E7D" w:rsidRPr="00D06841" w:rsidRDefault="00CB69EF" w:rsidP="00CB69EF">
      <w:pPr>
        <w:pStyle w:val="SingleTxtG"/>
        <w:rPr>
          <w:lang w:val="fr-FR"/>
        </w:rPr>
      </w:pPr>
      <w:r w:rsidRPr="00D06841">
        <w:rPr>
          <w:lang w:val="fr-FR"/>
        </w:rPr>
        <w:t>23.</w:t>
      </w:r>
      <w:r w:rsidRPr="00D06841">
        <w:rPr>
          <w:lang w:val="fr-FR"/>
        </w:rPr>
        <w:tab/>
      </w:r>
      <w:r w:rsidR="000A2E7D" w:rsidRPr="00D06841">
        <w:rPr>
          <w:lang w:val="fr-FR"/>
        </w:rPr>
        <w:t>Le bilan des réalisations en matière d’égalité de genre, enfance et famille concerne essentiellement la capacitation des femmes, la sensibilisation et la mobilisation des communautés autour de l’abandon des violences basées sur le genre notamment les MGF</w:t>
      </w:r>
      <w:r w:rsidR="007233D9">
        <w:rPr>
          <w:lang w:val="fr-FR"/>
        </w:rPr>
        <w:t xml:space="preserve"> </w:t>
      </w:r>
      <w:r w:rsidR="000A2E7D" w:rsidRPr="00D06841">
        <w:rPr>
          <w:lang w:val="fr-FR"/>
        </w:rPr>
        <w:t>et sur le changement de comportement en faveur de l</w:t>
      </w:r>
      <w:r w:rsidR="00E16F4C" w:rsidRPr="00A26319">
        <w:rPr>
          <w:lang w:val="fr-FR"/>
        </w:rPr>
        <w:t>’</w:t>
      </w:r>
      <w:r w:rsidR="000A2E7D" w:rsidRPr="00D06841">
        <w:rPr>
          <w:lang w:val="fr-FR"/>
        </w:rPr>
        <w:t xml:space="preserve">autonomisation des femmes. </w:t>
      </w:r>
      <w:r w:rsidR="0030402C" w:rsidRPr="00D06841">
        <w:rPr>
          <w:lang w:val="fr-FR"/>
        </w:rPr>
        <w:t>À</w:t>
      </w:r>
      <w:r w:rsidR="000A2E7D" w:rsidRPr="00D06841">
        <w:rPr>
          <w:lang w:val="fr-FR"/>
        </w:rPr>
        <w:t xml:space="preserve"> cela s’ajoute la présence significative des femmes à des postes électifs et de responsabilité.</w:t>
      </w:r>
    </w:p>
    <w:p w14:paraId="7783B144" w14:textId="0027C6FF" w:rsidR="000A2E7D" w:rsidRPr="00D06841" w:rsidRDefault="00CB69EF" w:rsidP="00CB69EF">
      <w:pPr>
        <w:pStyle w:val="SingleTxtG"/>
        <w:rPr>
          <w:bCs/>
          <w:lang w:val="fr-FR"/>
        </w:rPr>
      </w:pPr>
      <w:r w:rsidRPr="00D06841">
        <w:rPr>
          <w:lang w:val="fr-FR"/>
        </w:rPr>
        <w:t>24.</w:t>
      </w:r>
      <w:r w:rsidRPr="00D06841">
        <w:rPr>
          <w:lang w:val="fr-FR"/>
        </w:rPr>
        <w:tab/>
      </w:r>
      <w:r w:rsidR="000A2E7D" w:rsidRPr="00D06841">
        <w:rPr>
          <w:lang w:val="fr-FR"/>
        </w:rPr>
        <w:t>En matière d’accès à l’eau potable et aux services d’assainissement, d’importants efforts ont été fournis et des acquis importants obtenus : les réalisations entre 2015 et 2018 ont permis de porter le taux d’accès au niveau national à 70</w:t>
      </w:r>
      <w:r w:rsidR="008D76F0">
        <w:rPr>
          <w:lang w:val="fr-FR"/>
        </w:rPr>
        <w:t> %</w:t>
      </w:r>
      <w:r w:rsidR="000A2E7D" w:rsidRPr="00D06841">
        <w:rPr>
          <w:lang w:val="fr-FR"/>
        </w:rPr>
        <w:t xml:space="preserve">, selon les estimations des services du Ministère de l’Hydraulique et de l’Assainissement. Les grands projets du </w:t>
      </w:r>
      <w:proofErr w:type="spellStart"/>
      <w:r w:rsidR="000A2E7D" w:rsidRPr="00D06841">
        <w:rPr>
          <w:lang w:val="fr-FR"/>
        </w:rPr>
        <w:t>Dhar</w:t>
      </w:r>
      <w:proofErr w:type="spellEnd"/>
      <w:r w:rsidR="000A2E7D" w:rsidRPr="00D06841">
        <w:rPr>
          <w:lang w:val="fr-FR"/>
        </w:rPr>
        <w:t xml:space="preserve"> et de l’</w:t>
      </w:r>
      <w:proofErr w:type="spellStart"/>
      <w:r w:rsidR="000A2E7D" w:rsidRPr="00D06841">
        <w:rPr>
          <w:lang w:val="fr-FR"/>
        </w:rPr>
        <w:t>Aftout</w:t>
      </w:r>
      <w:proofErr w:type="spellEnd"/>
      <w:r w:rsidR="000A2E7D" w:rsidRPr="00D06841">
        <w:rPr>
          <w:lang w:val="fr-FR"/>
        </w:rPr>
        <w:t xml:space="preserve"> </w:t>
      </w:r>
      <w:proofErr w:type="spellStart"/>
      <w:r w:rsidR="000A2E7D" w:rsidRPr="00D06841">
        <w:rPr>
          <w:lang w:val="fr-FR"/>
        </w:rPr>
        <w:t>Echarghi</w:t>
      </w:r>
      <w:proofErr w:type="spellEnd"/>
      <w:r w:rsidR="000A2E7D" w:rsidRPr="00D06841">
        <w:rPr>
          <w:lang w:val="fr-FR"/>
        </w:rPr>
        <w:t xml:space="preserve"> d’hydraulique très orientés vers l’accès des populations vulnérables à l’eau potable ont été poursuivis et étendus pour couvrir davantage de zones et de villages ruraux du triangle de l’espoir et du </w:t>
      </w:r>
      <w:proofErr w:type="spellStart"/>
      <w:r w:rsidR="000A2E7D" w:rsidRPr="00D06841">
        <w:rPr>
          <w:lang w:val="fr-FR"/>
        </w:rPr>
        <w:t>Hodh</w:t>
      </w:r>
      <w:proofErr w:type="spellEnd"/>
      <w:r w:rsidR="000A2E7D" w:rsidRPr="00D06841">
        <w:rPr>
          <w:lang w:val="fr-FR"/>
        </w:rPr>
        <w:t xml:space="preserve"> </w:t>
      </w:r>
      <w:proofErr w:type="spellStart"/>
      <w:r w:rsidR="000A2E7D" w:rsidRPr="00D06841">
        <w:rPr>
          <w:lang w:val="fr-FR"/>
        </w:rPr>
        <w:t>Charghi</w:t>
      </w:r>
      <w:proofErr w:type="spellEnd"/>
      <w:r w:rsidR="000A2E7D" w:rsidRPr="00D06841">
        <w:rPr>
          <w:lang w:val="fr-FR"/>
        </w:rPr>
        <w:t xml:space="preserve">. </w:t>
      </w:r>
      <w:r w:rsidR="0030402C" w:rsidRPr="00D06841">
        <w:rPr>
          <w:lang w:val="fr-FR"/>
        </w:rPr>
        <w:t>À</w:t>
      </w:r>
      <w:r w:rsidR="000A2E7D" w:rsidRPr="00D06841">
        <w:rPr>
          <w:lang w:val="fr-FR"/>
        </w:rPr>
        <w:t xml:space="preserve"> cette extension, il y a lieu de signaler la </w:t>
      </w:r>
      <w:r w:rsidR="000A2E7D" w:rsidRPr="00D06841">
        <w:rPr>
          <w:lang w:val="fr-FR"/>
        </w:rPr>
        <w:lastRenderedPageBreak/>
        <w:t xml:space="preserve">réalisation de plus de 54 systèmes d’AEP équipés en solaires pour les populations les plus défavorisées dans les wilayas du </w:t>
      </w:r>
      <w:proofErr w:type="spellStart"/>
      <w:r w:rsidR="000A2E7D" w:rsidRPr="00D06841">
        <w:rPr>
          <w:lang w:val="fr-FR"/>
        </w:rPr>
        <w:t>Hodh</w:t>
      </w:r>
      <w:proofErr w:type="spellEnd"/>
      <w:r w:rsidR="000A2E7D" w:rsidRPr="00D06841">
        <w:rPr>
          <w:lang w:val="fr-FR"/>
        </w:rPr>
        <w:t xml:space="preserve"> </w:t>
      </w:r>
      <w:proofErr w:type="spellStart"/>
      <w:r w:rsidR="000A2E7D" w:rsidRPr="00D06841">
        <w:rPr>
          <w:lang w:val="fr-FR"/>
        </w:rPr>
        <w:t>Charghi</w:t>
      </w:r>
      <w:proofErr w:type="spellEnd"/>
      <w:r w:rsidR="000A2E7D" w:rsidRPr="00D06841">
        <w:rPr>
          <w:lang w:val="fr-FR"/>
        </w:rPr>
        <w:t xml:space="preserve">, du </w:t>
      </w:r>
      <w:proofErr w:type="spellStart"/>
      <w:r w:rsidR="000A2E7D" w:rsidRPr="00D06841">
        <w:rPr>
          <w:lang w:val="fr-FR"/>
        </w:rPr>
        <w:t>Hodh</w:t>
      </w:r>
      <w:proofErr w:type="spellEnd"/>
      <w:r w:rsidR="000A2E7D" w:rsidRPr="00D06841">
        <w:rPr>
          <w:lang w:val="fr-FR"/>
        </w:rPr>
        <w:t xml:space="preserve"> Gharbi, du </w:t>
      </w:r>
      <w:proofErr w:type="spellStart"/>
      <w:r w:rsidR="000A2E7D" w:rsidRPr="00D06841">
        <w:rPr>
          <w:lang w:val="fr-FR"/>
        </w:rPr>
        <w:t>Brakna</w:t>
      </w:r>
      <w:proofErr w:type="spellEnd"/>
      <w:r w:rsidR="000A2E7D" w:rsidRPr="00D06841">
        <w:rPr>
          <w:lang w:val="fr-FR"/>
        </w:rPr>
        <w:t xml:space="preserve"> et du </w:t>
      </w:r>
      <w:proofErr w:type="spellStart"/>
      <w:r w:rsidR="000A2E7D" w:rsidRPr="00D06841">
        <w:rPr>
          <w:lang w:val="fr-FR"/>
        </w:rPr>
        <w:t>Gorgol</w:t>
      </w:r>
      <w:proofErr w:type="spellEnd"/>
      <w:r w:rsidR="000A2E7D" w:rsidRPr="00D06841">
        <w:rPr>
          <w:lang w:val="fr-FR"/>
        </w:rPr>
        <w:t>.</w:t>
      </w:r>
    </w:p>
    <w:p w14:paraId="123480E8" w14:textId="320C3C18" w:rsidR="000A2E7D" w:rsidRPr="00D06841" w:rsidRDefault="00CB69EF" w:rsidP="00CB69EF">
      <w:pPr>
        <w:pStyle w:val="SingleTxtG"/>
        <w:rPr>
          <w:bCs/>
          <w:lang w:val="fr-FR"/>
        </w:rPr>
      </w:pPr>
      <w:r w:rsidRPr="00D06841">
        <w:rPr>
          <w:lang w:val="fr-FR"/>
        </w:rPr>
        <w:t>25.</w:t>
      </w:r>
      <w:r w:rsidRPr="00D06841">
        <w:rPr>
          <w:lang w:val="fr-FR"/>
        </w:rPr>
        <w:tab/>
      </w:r>
      <w:r w:rsidR="000A2E7D" w:rsidRPr="00D06841">
        <w:rPr>
          <w:lang w:val="fr-FR"/>
        </w:rPr>
        <w:t>En ce qui concerne l’accès à l’électricité et l’approvisionnement en hydrocarbures, les données issues du département, le pourcentage de ménages ayant accès à l’électricité a atteint 42</w:t>
      </w:r>
      <w:r w:rsidR="008D76F0">
        <w:rPr>
          <w:lang w:val="fr-FR"/>
        </w:rPr>
        <w:t> %</w:t>
      </w:r>
      <w:r w:rsidR="000A2E7D" w:rsidRPr="00D06841">
        <w:rPr>
          <w:lang w:val="fr-FR"/>
        </w:rPr>
        <w:t xml:space="preserve"> en 2018. Dans les zones urbaines, le pourcentage de la population ayant accès à l’électricité est nettement plus important, il est estimé à 76</w:t>
      </w:r>
      <w:r w:rsidR="008D76F0">
        <w:rPr>
          <w:lang w:val="fr-FR"/>
        </w:rPr>
        <w:t> %</w:t>
      </w:r>
      <w:r w:rsidR="000A2E7D" w:rsidRPr="00D06841">
        <w:rPr>
          <w:lang w:val="fr-FR"/>
        </w:rPr>
        <w:t xml:space="preserve"> en moyenne en 2018. Mais en zones rurales, le taux d’accès est encore faible atteignant les 6</w:t>
      </w:r>
      <w:r w:rsidR="008D76F0">
        <w:rPr>
          <w:lang w:val="fr-FR"/>
        </w:rPr>
        <w:t> %</w:t>
      </w:r>
      <w:r w:rsidR="000A2E7D" w:rsidRPr="00D06841">
        <w:rPr>
          <w:lang w:val="fr-FR"/>
        </w:rPr>
        <w:t xml:space="preserve"> en moyenne. Au niveau de la cible ODD 7.2</w:t>
      </w:r>
      <w:r w:rsidR="00566387">
        <w:rPr>
          <w:lang w:val="fr-FR"/>
        </w:rPr>
        <w:t xml:space="preserve"> </w:t>
      </w:r>
      <w:r w:rsidR="000A2E7D" w:rsidRPr="00D06841">
        <w:rPr>
          <w:lang w:val="fr-FR"/>
        </w:rPr>
        <w:t>relative à l’accroissement de la part de l’énergie renouvelable dans le bouquet énergétique, la consommation finale d’énergie est composée à hauteur de 42 </w:t>
      </w:r>
      <w:r w:rsidR="008D76F0">
        <w:rPr>
          <w:lang w:val="fr-FR"/>
        </w:rPr>
        <w:t> %</w:t>
      </w:r>
      <w:r w:rsidR="000A2E7D" w:rsidRPr="00D06841">
        <w:rPr>
          <w:lang w:val="fr-FR"/>
        </w:rPr>
        <w:t xml:space="preserve"> de l’énergie renouvelable</w:t>
      </w:r>
      <w:r w:rsidR="000A2E7D" w:rsidRPr="00D06841">
        <w:rPr>
          <w:rStyle w:val="Appelnotedebasdep"/>
          <w:lang w:val="fr-FR"/>
        </w:rPr>
        <w:footnoteReference w:id="6"/>
      </w:r>
      <w:r w:rsidR="007233D9">
        <w:rPr>
          <w:lang w:val="fr-FR"/>
        </w:rPr>
        <w:t>.</w:t>
      </w:r>
      <w:r w:rsidR="000A2E7D" w:rsidRPr="00D06841">
        <w:rPr>
          <w:lang w:val="fr-FR"/>
        </w:rPr>
        <w:t xml:space="preserve"> Pour le moment seule une proportion de la population de 42</w:t>
      </w:r>
      <w:r w:rsidR="008D76F0">
        <w:rPr>
          <w:lang w:val="fr-FR"/>
        </w:rPr>
        <w:t> %</w:t>
      </w:r>
      <w:r w:rsidR="000A2E7D" w:rsidRPr="00D06841">
        <w:rPr>
          <w:lang w:val="fr-FR"/>
        </w:rPr>
        <w:t xml:space="preserve"> a accès à l’électricité en 2018 (Indicateur 7.1.1 de la cible ODD 7.1).</w:t>
      </w:r>
    </w:p>
    <w:p w14:paraId="0341F9DC" w14:textId="389E70A1" w:rsidR="000A2E7D" w:rsidRPr="00D06841" w:rsidRDefault="00CB69EF" w:rsidP="00CB69EF">
      <w:pPr>
        <w:pStyle w:val="SingleTxtG"/>
        <w:rPr>
          <w:bCs/>
          <w:lang w:val="fr-FR"/>
        </w:rPr>
      </w:pPr>
      <w:r w:rsidRPr="00D06841">
        <w:rPr>
          <w:lang w:val="fr-FR"/>
        </w:rPr>
        <w:t>26.</w:t>
      </w:r>
      <w:r w:rsidRPr="00D06841">
        <w:rPr>
          <w:lang w:val="fr-FR"/>
        </w:rPr>
        <w:tab/>
      </w:r>
      <w:r w:rsidR="000A2E7D" w:rsidRPr="00D06841">
        <w:rPr>
          <w:lang w:val="fr-FR"/>
        </w:rPr>
        <w:t>Dans le domaine des bâtiments et de l’habitat, des efforts ont été déployés au cours des dernières années et des résultats importants obtenus en matière de viabilisation des parcelles et d’accès des populations à un habitat moins précaire à la propriété foncière même si la proportion des logements précaires reste encore préoccupante en particulier en milieu rural où 56</w:t>
      </w:r>
      <w:r w:rsidR="00566387">
        <w:rPr>
          <w:lang w:val="fr-FR"/>
        </w:rPr>
        <w:t>,</w:t>
      </w:r>
      <w:r w:rsidR="000A2E7D" w:rsidRPr="00D06841">
        <w:rPr>
          <w:lang w:val="fr-FR"/>
        </w:rPr>
        <w:t>7</w:t>
      </w:r>
      <w:r w:rsidR="008D76F0">
        <w:rPr>
          <w:lang w:val="fr-FR"/>
        </w:rPr>
        <w:t> %</w:t>
      </w:r>
      <w:r w:rsidR="000A2E7D" w:rsidRPr="00D06841">
        <w:rPr>
          <w:lang w:val="fr-FR"/>
        </w:rPr>
        <w:t xml:space="preserve"> des ménages habitent dans des logements précaires (baraques, huttes, tentes,). Cette proportion est de 21,3</w:t>
      </w:r>
      <w:r w:rsidR="008D76F0">
        <w:rPr>
          <w:lang w:val="fr-FR"/>
        </w:rPr>
        <w:t> %</w:t>
      </w:r>
      <w:r w:rsidR="000A2E7D" w:rsidRPr="00D06841">
        <w:rPr>
          <w:lang w:val="fr-FR"/>
        </w:rPr>
        <w:t xml:space="preserve"> en milieu urbain. (RGPH, 2013). En milieu urbain, 21,3</w:t>
      </w:r>
      <w:r w:rsidR="008D76F0">
        <w:rPr>
          <w:lang w:val="fr-FR"/>
        </w:rPr>
        <w:t> %</w:t>
      </w:r>
      <w:r w:rsidR="000A2E7D" w:rsidRPr="00D06841">
        <w:rPr>
          <w:lang w:val="fr-FR"/>
        </w:rPr>
        <w:t xml:space="preserve"> de la population urbaine vivent dans des quartiers de taudis, des implantations sauvages ou des logements inadéquats. </w:t>
      </w:r>
    </w:p>
    <w:p w14:paraId="24DD196C" w14:textId="3ADFCABA" w:rsidR="000A2E7D" w:rsidRPr="00D06841" w:rsidRDefault="00CB69EF" w:rsidP="00D06841">
      <w:pPr>
        <w:pStyle w:val="SingleTxtG"/>
        <w:rPr>
          <w:bCs/>
          <w:lang w:val="fr-FR"/>
        </w:rPr>
      </w:pPr>
      <w:r w:rsidRPr="00D06841">
        <w:rPr>
          <w:lang w:val="fr-FR"/>
        </w:rPr>
        <w:t>27.</w:t>
      </w:r>
      <w:r w:rsidRPr="00D06841">
        <w:rPr>
          <w:lang w:val="fr-FR"/>
        </w:rPr>
        <w:tab/>
      </w:r>
      <w:r w:rsidR="000A2E7D" w:rsidRPr="00D06841">
        <w:rPr>
          <w:lang w:val="fr-FR"/>
        </w:rPr>
        <w:t>Les données en provenance du Ministère de l’Habitat, de l’Urbanisme et de l’Aménagement du Territoire renseignent sur la réalisation d’importantes infrastructures au cours des dix dernières années contribuant à l’amélioration de l’offre en matière d’habitat social dont : i)</w:t>
      </w:r>
      <w:r w:rsidR="00566387">
        <w:rPr>
          <w:lang w:val="fr-FR"/>
        </w:rPr>
        <w:t> l</w:t>
      </w:r>
      <w:r w:rsidR="000A2E7D" w:rsidRPr="00D06841">
        <w:rPr>
          <w:lang w:val="fr-FR"/>
        </w:rPr>
        <w:t>a construction de 600 logements économiques à Zouerate</w:t>
      </w:r>
      <w:r w:rsidR="00566387">
        <w:rPr>
          <w:lang w:val="fr-FR"/>
        </w:rPr>
        <w:t xml:space="preserve">; </w:t>
      </w:r>
      <w:r w:rsidR="000A2E7D" w:rsidRPr="00D06841">
        <w:rPr>
          <w:lang w:val="fr-FR"/>
        </w:rPr>
        <w:t>ii)</w:t>
      </w:r>
      <w:r w:rsidR="00566387">
        <w:rPr>
          <w:lang w:val="fr-FR"/>
        </w:rPr>
        <w:t> l</w:t>
      </w:r>
      <w:r w:rsidR="000A2E7D" w:rsidRPr="00D06841">
        <w:rPr>
          <w:lang w:val="fr-FR"/>
        </w:rPr>
        <w:t>a construction de 148 logements sociaux en zone de recasement au profit des familles sini</w:t>
      </w:r>
      <w:r w:rsidR="0030402C" w:rsidRPr="00D06841">
        <w:rPr>
          <w:lang w:val="fr-FR"/>
        </w:rPr>
        <w:t>strées de la « </w:t>
      </w:r>
      <w:proofErr w:type="spellStart"/>
      <w:r w:rsidR="0030402C" w:rsidRPr="00D06841">
        <w:rPr>
          <w:lang w:val="fr-FR"/>
        </w:rPr>
        <w:t>kebba</w:t>
      </w:r>
      <w:proofErr w:type="spellEnd"/>
      <w:r w:rsidR="00C41C74">
        <w:rPr>
          <w:lang w:val="fr-FR"/>
        </w:rPr>
        <w:t> </w:t>
      </w:r>
      <w:r w:rsidR="00C41C74" w:rsidRPr="00A26319">
        <w:rPr>
          <w:lang w:val="fr-FR"/>
        </w:rPr>
        <w:t>»</w:t>
      </w:r>
      <w:r w:rsidR="0030402C" w:rsidRPr="00D06841">
        <w:rPr>
          <w:lang w:val="fr-FR"/>
        </w:rPr>
        <w:t xml:space="preserve"> du wharf ;</w:t>
      </w:r>
      <w:r w:rsidR="00566387">
        <w:rPr>
          <w:lang w:val="fr-FR"/>
        </w:rPr>
        <w:t xml:space="preserve"> </w:t>
      </w:r>
      <w:r w:rsidR="000A2E7D" w:rsidRPr="00D06841">
        <w:rPr>
          <w:lang w:val="fr-FR"/>
        </w:rPr>
        <w:t>iii)</w:t>
      </w:r>
      <w:r w:rsidR="00566387">
        <w:rPr>
          <w:lang w:val="fr-FR"/>
        </w:rPr>
        <w:t> l</w:t>
      </w:r>
      <w:r w:rsidR="000A2E7D" w:rsidRPr="00D06841">
        <w:rPr>
          <w:lang w:val="fr-FR"/>
        </w:rPr>
        <w:t xml:space="preserve">a construction de 50 logements dans </w:t>
      </w:r>
      <w:r w:rsidR="001B0F2F" w:rsidRPr="00D06841">
        <w:rPr>
          <w:lang w:val="fr-FR"/>
        </w:rPr>
        <w:t xml:space="preserve">la ville nouvelle de Chami ; </w:t>
      </w:r>
      <w:r w:rsidR="000A2E7D" w:rsidRPr="00D06841">
        <w:rPr>
          <w:lang w:val="fr-FR"/>
        </w:rPr>
        <w:t>iv)</w:t>
      </w:r>
      <w:r w:rsidR="00566387">
        <w:rPr>
          <w:lang w:val="fr-FR"/>
        </w:rPr>
        <w:t> l</w:t>
      </w:r>
      <w:r w:rsidR="000A2E7D" w:rsidRPr="00D06841">
        <w:rPr>
          <w:lang w:val="fr-FR"/>
        </w:rPr>
        <w:t>a construction par TADAMOUN de 706 logements sociaux au profit de 706 familles pauvres dans les quartiers déshérités de Nouadhibou (soit 4</w:t>
      </w:r>
      <w:r w:rsidR="00C41C74">
        <w:rPr>
          <w:lang w:val="fr-FR"/>
        </w:rPr>
        <w:t> </w:t>
      </w:r>
      <w:r w:rsidR="000A2E7D" w:rsidRPr="00D06841">
        <w:rPr>
          <w:lang w:val="fr-FR"/>
        </w:rPr>
        <w:t>236 personnes).</w:t>
      </w:r>
    </w:p>
    <w:p w14:paraId="1F324B22" w14:textId="752AF080" w:rsidR="000A2E7D" w:rsidRPr="00D06841" w:rsidRDefault="00CB69EF" w:rsidP="00D06841">
      <w:pPr>
        <w:pStyle w:val="SingleTxtG"/>
        <w:rPr>
          <w:bCs/>
          <w:lang w:val="fr-FR"/>
        </w:rPr>
      </w:pPr>
      <w:r w:rsidRPr="00D06841">
        <w:rPr>
          <w:lang w:val="fr-FR"/>
        </w:rPr>
        <w:t>28.</w:t>
      </w:r>
      <w:r w:rsidRPr="00D06841">
        <w:rPr>
          <w:lang w:val="fr-FR"/>
        </w:rPr>
        <w:tab/>
      </w:r>
      <w:r w:rsidR="000A2E7D" w:rsidRPr="00D06841">
        <w:rPr>
          <w:lang w:val="fr-FR"/>
        </w:rPr>
        <w:t>Par ailleurs, d’autres programmes de plus ou moins grande envergure ont été mis en œuvre améliorant sensiblement l’accès des populations à la propriété foncière (ODD 11.1). Il s’agit de : i)</w:t>
      </w:r>
      <w:r w:rsidR="00C41C74">
        <w:rPr>
          <w:lang w:val="fr-FR"/>
        </w:rPr>
        <w:t> l</w:t>
      </w:r>
      <w:r w:rsidR="000A2E7D" w:rsidRPr="00D06841">
        <w:rPr>
          <w:lang w:val="fr-FR"/>
        </w:rPr>
        <w:t>e Programme d’</w:t>
      </w:r>
      <w:r w:rsidR="0030402C" w:rsidRPr="00D06841">
        <w:rPr>
          <w:lang w:val="fr-FR"/>
        </w:rPr>
        <w:t>Éradication</w:t>
      </w:r>
      <w:r w:rsidR="000A2E7D" w:rsidRPr="00D06841">
        <w:rPr>
          <w:lang w:val="fr-FR"/>
        </w:rPr>
        <w:t xml:space="preserve"> des Quartiers Précaires (146 382 ménages ont accès, gratuitement, à la propriété foncière </w:t>
      </w:r>
      <w:r w:rsidR="0030402C" w:rsidRPr="00D06841">
        <w:rPr>
          <w:lang w:val="fr-FR"/>
        </w:rPr>
        <w:t>dans des zones restructurées) ;</w:t>
      </w:r>
      <w:r w:rsidR="00C41C74">
        <w:rPr>
          <w:lang w:val="fr-FR"/>
        </w:rPr>
        <w:t xml:space="preserve"> </w:t>
      </w:r>
      <w:r w:rsidR="000A2E7D" w:rsidRPr="00D06841">
        <w:rPr>
          <w:lang w:val="fr-FR"/>
        </w:rPr>
        <w:t>ii)</w:t>
      </w:r>
      <w:r w:rsidR="00C41C74">
        <w:rPr>
          <w:lang w:val="fr-FR"/>
        </w:rPr>
        <w:t> l</w:t>
      </w:r>
      <w:r w:rsidR="000A2E7D" w:rsidRPr="00D06841">
        <w:rPr>
          <w:lang w:val="fr-FR"/>
        </w:rPr>
        <w:t xml:space="preserve">e Programme d’Extension et de Modernisation des Villes </w:t>
      </w:r>
      <w:r w:rsidR="0030402C" w:rsidRPr="00D06841">
        <w:rPr>
          <w:lang w:val="fr-FR"/>
        </w:rPr>
        <w:t>(l’aménagement</w:t>
      </w:r>
      <w:r w:rsidR="000A2E7D" w:rsidRPr="00D06841">
        <w:rPr>
          <w:lang w:val="fr-FR"/>
        </w:rPr>
        <w:t xml:space="preserve"> et la viabilisation de 31 586 parcelles à usag</w:t>
      </w:r>
      <w:r w:rsidR="0030402C" w:rsidRPr="00D06841">
        <w:rPr>
          <w:lang w:val="fr-FR"/>
        </w:rPr>
        <w:t>e d’habitation et de commerce)</w:t>
      </w:r>
      <w:r w:rsidR="00C41C74">
        <w:rPr>
          <w:lang w:val="fr-FR"/>
        </w:rPr>
        <w:t> </w:t>
      </w:r>
      <w:r w:rsidR="0030402C" w:rsidRPr="00D06841">
        <w:rPr>
          <w:lang w:val="fr-FR"/>
        </w:rPr>
        <w:t>;</w:t>
      </w:r>
      <w:r w:rsidR="00C41C74">
        <w:rPr>
          <w:lang w:val="fr-FR"/>
        </w:rPr>
        <w:t xml:space="preserve"> </w:t>
      </w:r>
      <w:r w:rsidR="000A2E7D" w:rsidRPr="00D06841">
        <w:rPr>
          <w:lang w:val="fr-FR"/>
        </w:rPr>
        <w:t>iii)</w:t>
      </w:r>
      <w:r w:rsidR="00C41C74">
        <w:rPr>
          <w:lang w:val="fr-FR"/>
        </w:rPr>
        <w:t> l</w:t>
      </w:r>
      <w:r w:rsidR="000A2E7D" w:rsidRPr="00D06841">
        <w:rPr>
          <w:lang w:val="fr-FR"/>
        </w:rPr>
        <w:t xml:space="preserve">e Projet de Réhabilitation et de Rénovation de la Ville de </w:t>
      </w:r>
      <w:proofErr w:type="spellStart"/>
      <w:r w:rsidR="000A2E7D" w:rsidRPr="00D06841">
        <w:rPr>
          <w:lang w:val="fr-FR"/>
        </w:rPr>
        <w:t>Tintane</w:t>
      </w:r>
      <w:proofErr w:type="spellEnd"/>
      <w:r w:rsidR="00981E2C" w:rsidRPr="00D06841">
        <w:rPr>
          <w:lang w:val="fr-FR"/>
        </w:rPr>
        <w:t xml:space="preserve"> </w:t>
      </w:r>
      <w:r w:rsidR="000A2E7D" w:rsidRPr="00D06841">
        <w:rPr>
          <w:lang w:val="fr-FR"/>
        </w:rPr>
        <w:t>a permis la naissance d’une nouvelle ville ex-nihilo dans laquelle les populations ont eu accès à des parcelles aménagées et</w:t>
      </w:r>
      <w:r w:rsidR="0030402C" w:rsidRPr="00D06841">
        <w:rPr>
          <w:lang w:val="fr-FR"/>
        </w:rPr>
        <w:t xml:space="preserve"> viabilisées (</w:t>
      </w:r>
      <w:r w:rsidR="000A2E7D" w:rsidRPr="00D06841">
        <w:rPr>
          <w:lang w:val="fr-FR"/>
        </w:rPr>
        <w:t xml:space="preserve">33 bâtiments et équipements collectifs ; 1 réseau de voierie intérieure en enrobé dense d’une longueur de 14 kilomètres linéaires ; 100 kilomètres linéaires de réseau d’eau et un réseau électricité). </w:t>
      </w:r>
    </w:p>
    <w:p w14:paraId="67792AF8" w14:textId="5BB719D7" w:rsidR="000A2E7D" w:rsidRPr="00D06841" w:rsidRDefault="00CB69EF" w:rsidP="00CB69EF">
      <w:pPr>
        <w:pStyle w:val="SingleTxtG"/>
        <w:rPr>
          <w:bCs/>
          <w:lang w:val="fr-FR"/>
        </w:rPr>
      </w:pPr>
      <w:r w:rsidRPr="00D06841">
        <w:rPr>
          <w:lang w:val="fr-FR"/>
        </w:rPr>
        <w:t>29.</w:t>
      </w:r>
      <w:r w:rsidRPr="00D06841">
        <w:rPr>
          <w:lang w:val="fr-FR"/>
        </w:rPr>
        <w:tab/>
      </w:r>
      <w:r w:rsidR="000A2E7D" w:rsidRPr="00D06841">
        <w:rPr>
          <w:lang w:val="fr-FR"/>
        </w:rPr>
        <w:t>En matière de gouvernance politique et électoral, l’arsenal juridique résulte essentiellement de l’ordonnance n</w:t>
      </w:r>
      <w:r w:rsidR="00CE675F" w:rsidRPr="00D06841">
        <w:rPr>
          <w:vertAlign w:val="superscript"/>
          <w:lang w:val="fr-FR"/>
        </w:rPr>
        <w:t>o</w:t>
      </w:r>
      <w:r w:rsidR="00CE675F">
        <w:rPr>
          <w:lang w:val="fr-FR"/>
        </w:rPr>
        <w:t> </w:t>
      </w:r>
      <w:r w:rsidR="000A2E7D" w:rsidRPr="00D06841">
        <w:rPr>
          <w:lang w:val="fr-FR"/>
        </w:rPr>
        <w:t xml:space="preserve">87.289 du 20 octobre 1987 instituant les communes, de l’ordonnance </w:t>
      </w:r>
      <w:r w:rsidR="00CE675F" w:rsidRPr="00A26319">
        <w:rPr>
          <w:lang w:val="fr-FR"/>
        </w:rPr>
        <w:t>n</w:t>
      </w:r>
      <w:r w:rsidR="00CE675F" w:rsidRPr="00A26319">
        <w:rPr>
          <w:vertAlign w:val="superscript"/>
          <w:lang w:val="fr-FR"/>
        </w:rPr>
        <w:t>o</w:t>
      </w:r>
      <w:r w:rsidR="00CE675F">
        <w:rPr>
          <w:lang w:val="fr-FR"/>
        </w:rPr>
        <w:t> </w:t>
      </w:r>
      <w:r w:rsidR="000A2E7D" w:rsidRPr="00D06841">
        <w:rPr>
          <w:lang w:val="fr-FR"/>
        </w:rPr>
        <w:t xml:space="preserve">91.027 du 7 octobre 1991 relative à l’élection du Président de la République, de l’ordonnance </w:t>
      </w:r>
      <w:r w:rsidR="00CE675F" w:rsidRPr="00A26319">
        <w:rPr>
          <w:lang w:val="fr-FR"/>
        </w:rPr>
        <w:t>n</w:t>
      </w:r>
      <w:r w:rsidR="00CE675F" w:rsidRPr="00A26319">
        <w:rPr>
          <w:vertAlign w:val="superscript"/>
          <w:lang w:val="fr-FR"/>
        </w:rPr>
        <w:t>o</w:t>
      </w:r>
      <w:r w:rsidR="00CE675F">
        <w:rPr>
          <w:lang w:val="fr-FR"/>
        </w:rPr>
        <w:t> </w:t>
      </w:r>
      <w:r w:rsidR="000A2E7D" w:rsidRPr="00D06841">
        <w:rPr>
          <w:lang w:val="fr-FR"/>
        </w:rPr>
        <w:t xml:space="preserve">91.028 du 7 octobre 1991 relative à l’élection des députés, ainsi que des textes modificatifs et subséquents. D’autres textes législatifs et réglementaires ont été pris et portent sur l’amélioration des opérations électorales (décret </w:t>
      </w:r>
      <w:r w:rsidR="00CE675F" w:rsidRPr="00A26319">
        <w:rPr>
          <w:lang w:val="fr-FR"/>
        </w:rPr>
        <w:t>n</w:t>
      </w:r>
      <w:r w:rsidR="00CE675F" w:rsidRPr="00A26319">
        <w:rPr>
          <w:vertAlign w:val="superscript"/>
          <w:lang w:val="fr-FR"/>
        </w:rPr>
        <w:t>o</w:t>
      </w:r>
      <w:r w:rsidR="00CE675F">
        <w:rPr>
          <w:lang w:val="fr-FR"/>
        </w:rPr>
        <w:t> </w:t>
      </w:r>
      <w:r w:rsidR="000A2E7D" w:rsidRPr="00D06841">
        <w:rPr>
          <w:lang w:val="fr-FR"/>
        </w:rPr>
        <w:t xml:space="preserve">2006-090 du 18 août 2006 instituant le bulletin unique de vote), le renforcement de la démocratie (loi </w:t>
      </w:r>
      <w:r w:rsidR="00CE675F" w:rsidRPr="00A26319">
        <w:rPr>
          <w:lang w:val="fr-FR"/>
        </w:rPr>
        <w:t>n</w:t>
      </w:r>
      <w:r w:rsidR="00CE675F" w:rsidRPr="00A26319">
        <w:rPr>
          <w:vertAlign w:val="superscript"/>
          <w:lang w:val="fr-FR"/>
        </w:rPr>
        <w:t>o</w:t>
      </w:r>
      <w:r w:rsidR="00CE675F">
        <w:rPr>
          <w:lang w:val="fr-FR"/>
        </w:rPr>
        <w:t> </w:t>
      </w:r>
      <w:r w:rsidR="000A2E7D" w:rsidRPr="00D06841">
        <w:rPr>
          <w:lang w:val="fr-FR"/>
        </w:rPr>
        <w:t>2009-017 du 5</w:t>
      </w:r>
      <w:r w:rsidR="005945F0">
        <w:rPr>
          <w:lang w:val="fr-FR"/>
        </w:rPr>
        <w:t> </w:t>
      </w:r>
      <w:r w:rsidR="000A2E7D" w:rsidRPr="00D06841">
        <w:rPr>
          <w:lang w:val="fr-FR"/>
        </w:rPr>
        <w:t xml:space="preserve">mars 2009 instituant la CENI), la promotion de la diversité (ordonnance </w:t>
      </w:r>
      <w:r w:rsidR="00CE675F" w:rsidRPr="00A26319">
        <w:rPr>
          <w:lang w:val="fr-FR"/>
        </w:rPr>
        <w:t>n</w:t>
      </w:r>
      <w:r w:rsidR="00CE675F" w:rsidRPr="00A26319">
        <w:rPr>
          <w:vertAlign w:val="superscript"/>
          <w:lang w:val="fr-FR"/>
        </w:rPr>
        <w:t>o</w:t>
      </w:r>
      <w:r w:rsidR="00CE675F">
        <w:rPr>
          <w:lang w:val="fr-FR"/>
        </w:rPr>
        <w:t> </w:t>
      </w:r>
      <w:r w:rsidR="000A2E7D" w:rsidRPr="00D06841">
        <w:rPr>
          <w:lang w:val="fr-FR"/>
        </w:rPr>
        <w:t>2006-029 du 22</w:t>
      </w:r>
      <w:r w:rsidR="005945F0">
        <w:rPr>
          <w:lang w:val="fr-FR"/>
        </w:rPr>
        <w:t> </w:t>
      </w:r>
      <w:r w:rsidR="000A2E7D" w:rsidRPr="00D06841">
        <w:rPr>
          <w:lang w:val="fr-FR"/>
        </w:rPr>
        <w:t>août 2006 portant loi organique relative à l’accès des femmes aux mandats électoraux et fonctions électives), etc. Ces dernières années des améliorations importantes ont été apportées au système électoral. </w:t>
      </w:r>
    </w:p>
    <w:p w14:paraId="2E726135" w14:textId="77777777" w:rsidR="000A2E7D" w:rsidRPr="00D06841" w:rsidRDefault="00CB69EF" w:rsidP="00CB69EF">
      <w:pPr>
        <w:pStyle w:val="SingleTxtG"/>
        <w:rPr>
          <w:b/>
          <w:bCs/>
          <w:lang w:val="fr-FR"/>
        </w:rPr>
      </w:pPr>
      <w:r w:rsidRPr="00D06841">
        <w:rPr>
          <w:lang w:val="fr-FR"/>
        </w:rPr>
        <w:t>30.</w:t>
      </w:r>
      <w:r w:rsidRPr="00D06841">
        <w:rPr>
          <w:lang w:val="fr-FR"/>
        </w:rPr>
        <w:tab/>
      </w:r>
      <w:r w:rsidR="000A2E7D" w:rsidRPr="00D06841">
        <w:rPr>
          <w:lang w:val="fr-FR"/>
        </w:rPr>
        <w:t xml:space="preserve">Il s’agit notamment de : </w:t>
      </w:r>
    </w:p>
    <w:p w14:paraId="7508046B" w14:textId="2CC145F4"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ab/>
      </w:r>
      <w:r w:rsidR="000A2E7D" w:rsidRPr="00D06841">
        <w:rPr>
          <w:lang w:val="fr-FR"/>
        </w:rPr>
        <w:t xml:space="preserve">L’augmentation de la dose de la proportionnelle pour les élections des députés ; </w:t>
      </w:r>
    </w:p>
    <w:p w14:paraId="4F9E78BA" w14:textId="4192833B"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3760BD" w:rsidRPr="00D06841">
        <w:rPr>
          <w:lang w:val="fr-FR"/>
        </w:rPr>
        <w:tab/>
      </w:r>
      <w:r w:rsidR="000A2E7D" w:rsidRPr="00D06841">
        <w:rPr>
          <w:lang w:val="fr-FR"/>
        </w:rPr>
        <w:t>L’institution d’une commission électorale indépendante ;</w:t>
      </w:r>
    </w:p>
    <w:p w14:paraId="0D8A5B27" w14:textId="44D1D984" w:rsidR="000A2E7D" w:rsidRPr="00D06841" w:rsidRDefault="00D06841" w:rsidP="00D06841">
      <w:pPr>
        <w:pStyle w:val="Bullet1G"/>
        <w:numPr>
          <w:ilvl w:val="0"/>
          <w:numId w:val="0"/>
        </w:numPr>
        <w:tabs>
          <w:tab w:val="left" w:pos="1701"/>
        </w:tabs>
        <w:ind w:left="1701" w:hanging="170"/>
        <w:rPr>
          <w:lang w:val="fr-FR"/>
        </w:rPr>
      </w:pPr>
      <w:r w:rsidRPr="00D06841">
        <w:rPr>
          <w:lang w:val="fr-FR"/>
        </w:rPr>
        <w:lastRenderedPageBreak/>
        <w:t>•</w:t>
      </w:r>
      <w:r w:rsidRPr="00D06841">
        <w:rPr>
          <w:lang w:val="fr-FR"/>
        </w:rPr>
        <w:tab/>
      </w:r>
      <w:r w:rsidR="003760BD" w:rsidRPr="00D06841">
        <w:rPr>
          <w:lang w:val="fr-FR"/>
        </w:rPr>
        <w:tab/>
      </w:r>
      <w:r w:rsidR="000A2E7D" w:rsidRPr="00D06841">
        <w:rPr>
          <w:lang w:val="fr-FR"/>
        </w:rPr>
        <w:t>La promotion de l’accès des femmes aux mandats électoraux et aux fonctions électives.</w:t>
      </w:r>
    </w:p>
    <w:p w14:paraId="0FD7AA02" w14:textId="4C8E12EA" w:rsidR="000A2E7D" w:rsidRPr="00D06841" w:rsidRDefault="00CB69EF" w:rsidP="00CB69EF">
      <w:pPr>
        <w:pStyle w:val="SingleTxtG"/>
        <w:rPr>
          <w:lang w:val="fr-FR"/>
        </w:rPr>
      </w:pPr>
      <w:r w:rsidRPr="00D06841">
        <w:rPr>
          <w:lang w:val="fr-FR"/>
        </w:rPr>
        <w:t>31.</w:t>
      </w:r>
      <w:r w:rsidRPr="00D06841">
        <w:rPr>
          <w:lang w:val="fr-FR"/>
        </w:rPr>
        <w:tab/>
      </w:r>
      <w:r w:rsidR="000A2E7D" w:rsidRPr="00D06841">
        <w:rPr>
          <w:lang w:val="fr-FR"/>
        </w:rPr>
        <w:t xml:space="preserve">Les partis politiques sont régis par l’Ordonnance </w:t>
      </w:r>
      <w:r w:rsidR="00CE675F" w:rsidRPr="00A26319">
        <w:rPr>
          <w:lang w:val="fr-FR"/>
        </w:rPr>
        <w:t>n</w:t>
      </w:r>
      <w:r w:rsidR="00CE675F" w:rsidRPr="00A26319">
        <w:rPr>
          <w:vertAlign w:val="superscript"/>
          <w:lang w:val="fr-FR"/>
        </w:rPr>
        <w:t>o</w:t>
      </w:r>
      <w:r w:rsidR="00CE675F">
        <w:rPr>
          <w:lang w:val="fr-FR"/>
        </w:rPr>
        <w:t> </w:t>
      </w:r>
      <w:r w:rsidR="000A2E7D" w:rsidRPr="00D06841">
        <w:rPr>
          <w:bCs/>
          <w:lang w:val="fr-FR"/>
        </w:rPr>
        <w:t>91-024 du 25 juillet 1991, modifiée en 2012 et en 2018.</w:t>
      </w:r>
      <w:r w:rsidR="00981E2C" w:rsidRPr="00D06841">
        <w:rPr>
          <w:bCs/>
          <w:lang w:val="fr-FR"/>
        </w:rPr>
        <w:t xml:space="preserve"> </w:t>
      </w:r>
      <w:r w:rsidR="000A2E7D" w:rsidRPr="00D06841">
        <w:rPr>
          <w:lang w:val="fr-FR"/>
        </w:rPr>
        <w:t>Sous l’empire de cette ordonnance, la constitution des partis relève du régime de déclaration. Elle est soumise à un dépôt de dossier de déclaration au Ministère de l’intérieur contre remise d’un récépissé qui vaut reconnaissance légale. Les membres fondateurs, dont le nombre ne peut être inférieurs à 20, doivent être âgés de plus de 25 ans et résider sur le territoire national. L’article 4 de l’ordonnance insiste sur le caractère sacré de la religion mais aussi sur l’impossibilité pour un parti donné de s’en faire le représentant exclusif : « L</w:t>
      </w:r>
      <w:r w:rsidR="000A2E7D" w:rsidRPr="00D06841">
        <w:rPr>
          <w:rFonts w:eastAsia="Times New Roman"/>
          <w:lang w:val="fr-FR" w:eastAsia="fr-FR"/>
        </w:rPr>
        <w:t>es partis politiques s</w:t>
      </w:r>
      <w:r w:rsidR="00E16F4C" w:rsidRPr="00A26319">
        <w:rPr>
          <w:lang w:val="fr-FR"/>
        </w:rPr>
        <w:t>’</w:t>
      </w:r>
      <w:r w:rsidR="000A2E7D" w:rsidRPr="00D06841">
        <w:rPr>
          <w:rFonts w:eastAsia="Times New Roman"/>
          <w:lang w:val="fr-FR" w:eastAsia="fr-FR"/>
        </w:rPr>
        <w:t>interdisent toute propagande contraire aux principes de l</w:t>
      </w:r>
      <w:r w:rsidR="00E16F4C" w:rsidRPr="00A26319">
        <w:rPr>
          <w:lang w:val="fr-FR"/>
        </w:rPr>
        <w:t>’</w:t>
      </w:r>
      <w:r w:rsidR="000A2E7D" w:rsidRPr="00D06841">
        <w:rPr>
          <w:rFonts w:eastAsia="Times New Roman"/>
          <w:lang w:val="fr-FR" w:eastAsia="fr-FR"/>
        </w:rPr>
        <w:t xml:space="preserve">Islam. - </w:t>
      </w:r>
      <w:r w:rsidR="000A2E7D" w:rsidRPr="00D06841">
        <w:rPr>
          <w:lang w:val="fr-FR"/>
        </w:rPr>
        <w:t>l</w:t>
      </w:r>
      <w:r w:rsidR="00E16F4C" w:rsidRPr="00A26319">
        <w:rPr>
          <w:lang w:val="fr-FR"/>
        </w:rPr>
        <w:t>’</w:t>
      </w:r>
      <w:r w:rsidR="000A2E7D" w:rsidRPr="00D06841">
        <w:rPr>
          <w:lang w:val="fr-FR"/>
        </w:rPr>
        <w:t>Islam ne peut être l</w:t>
      </w:r>
      <w:r w:rsidR="00E16F4C" w:rsidRPr="00A26319">
        <w:rPr>
          <w:lang w:val="fr-FR"/>
        </w:rPr>
        <w:t>’</w:t>
      </w:r>
      <w:r w:rsidR="000A2E7D" w:rsidRPr="00D06841">
        <w:rPr>
          <w:lang w:val="fr-FR"/>
        </w:rPr>
        <w:t>apanage exclusif d</w:t>
      </w:r>
      <w:r w:rsidR="00E16F4C" w:rsidRPr="00A26319">
        <w:rPr>
          <w:lang w:val="fr-FR"/>
        </w:rPr>
        <w:t>’</w:t>
      </w:r>
      <w:r w:rsidR="000A2E7D" w:rsidRPr="00D06841">
        <w:rPr>
          <w:lang w:val="fr-FR"/>
        </w:rPr>
        <w:t>un parti politique (…) ». Il</w:t>
      </w:r>
      <w:r w:rsidR="00C92105">
        <w:rPr>
          <w:lang w:val="fr-FR"/>
        </w:rPr>
        <w:t> </w:t>
      </w:r>
      <w:r w:rsidR="000A2E7D" w:rsidRPr="00D06841">
        <w:rPr>
          <w:lang w:val="fr-FR"/>
        </w:rPr>
        <w:t>interdit aux partis politiques « toute propagande qui aurait pour but de porter atteinte à l</w:t>
      </w:r>
      <w:r w:rsidR="00E16F4C" w:rsidRPr="00A26319">
        <w:rPr>
          <w:lang w:val="fr-FR"/>
        </w:rPr>
        <w:t>’</w:t>
      </w:r>
      <w:r w:rsidR="000A2E7D" w:rsidRPr="00D06841">
        <w:rPr>
          <w:lang w:val="fr-FR"/>
        </w:rPr>
        <w:t>intégrité du territo</w:t>
      </w:r>
      <w:r w:rsidR="001B0F2F" w:rsidRPr="00D06841">
        <w:rPr>
          <w:lang w:val="fr-FR"/>
        </w:rPr>
        <w:t>ire ou l</w:t>
      </w:r>
      <w:r w:rsidR="00E16F4C" w:rsidRPr="00A26319">
        <w:rPr>
          <w:lang w:val="fr-FR"/>
        </w:rPr>
        <w:t>’</w:t>
      </w:r>
      <w:r w:rsidR="001B0F2F" w:rsidRPr="00D06841">
        <w:rPr>
          <w:lang w:val="fr-FR"/>
        </w:rPr>
        <w:t xml:space="preserve">unité de la nation ». </w:t>
      </w:r>
      <w:r w:rsidR="000A2E7D" w:rsidRPr="00D06841">
        <w:rPr>
          <w:lang w:val="fr-FR"/>
        </w:rPr>
        <w:t>L’ordonnance rappelle que « Aucun parti ou groupement politique ne peut s</w:t>
      </w:r>
      <w:r w:rsidR="00E16F4C" w:rsidRPr="00A26319">
        <w:rPr>
          <w:lang w:val="fr-FR"/>
        </w:rPr>
        <w:t>’</w:t>
      </w:r>
      <w:r w:rsidR="000A2E7D" w:rsidRPr="00D06841">
        <w:rPr>
          <w:lang w:val="fr-FR"/>
        </w:rPr>
        <w:t xml:space="preserve">identifier à une race, à une ethnie, à une région, à une tribu, à un sexe ou à une confrérie ». Est également interdit à toute formation politique de </w:t>
      </w:r>
      <w:r w:rsidR="000A2E7D" w:rsidRPr="00D06841">
        <w:rPr>
          <w:rFonts w:eastAsia="Times New Roman"/>
          <w:lang w:val="fr-FR" w:eastAsia="fr-FR"/>
        </w:rPr>
        <w:t>coopérer ou de collaborer avec une partie étrangère sur des bases incompatibles avec les lois et règlements en vigueur.</w:t>
      </w:r>
      <w:r w:rsidR="000A2E7D" w:rsidRPr="00D06841">
        <w:rPr>
          <w:lang w:val="fr-FR"/>
        </w:rPr>
        <w:t xml:space="preserve"> Pour éviter l’inflation des partis politiques, l’alinéa terminal de l’article 20 dudit texte précise que « Tout parti politique qui représente des candidats à deux élections municipales générales et qui obtient moins de 1</w:t>
      </w:r>
      <w:r w:rsidR="008D76F0">
        <w:rPr>
          <w:lang w:val="fr-FR"/>
        </w:rPr>
        <w:t> %</w:t>
      </w:r>
      <w:r w:rsidR="000A2E7D" w:rsidRPr="00D06841">
        <w:rPr>
          <w:lang w:val="fr-FR"/>
        </w:rPr>
        <w:t xml:space="preserve"> des suffrages exprimés à chacune de ces consultations ou qui s’abstient de participer à deux élections municipales générales consécutives sera dissout de plein droit ». Cette dissolution est constatée par arrêté du Ministre chargé de l’Intérieur.</w:t>
      </w:r>
      <w:r w:rsidR="00981E2C" w:rsidRPr="00D06841">
        <w:rPr>
          <w:lang w:val="fr-FR"/>
        </w:rPr>
        <w:t xml:space="preserve"> </w:t>
      </w:r>
      <w:r w:rsidR="000A2E7D" w:rsidRPr="00D06841">
        <w:rPr>
          <w:lang w:val="fr-FR"/>
        </w:rPr>
        <w:t xml:space="preserve">Au regard des résultats définitifs des élections municipales de 2018, l’arrêté </w:t>
      </w:r>
      <w:r w:rsidR="00CE675F" w:rsidRPr="00A26319">
        <w:rPr>
          <w:lang w:val="fr-FR"/>
        </w:rPr>
        <w:t>n</w:t>
      </w:r>
      <w:r w:rsidR="00CE675F" w:rsidRPr="00A26319">
        <w:rPr>
          <w:vertAlign w:val="superscript"/>
          <w:lang w:val="fr-FR"/>
        </w:rPr>
        <w:t>o</w:t>
      </w:r>
      <w:r w:rsidR="00CE675F">
        <w:rPr>
          <w:lang w:val="fr-FR"/>
        </w:rPr>
        <w:t> </w:t>
      </w:r>
      <w:r w:rsidR="000A2E7D" w:rsidRPr="00D06841">
        <w:rPr>
          <w:lang w:val="fr-FR"/>
        </w:rPr>
        <w:t>00113 du 5 mars 2019 a procédé à la dissolution de 78 partis</w:t>
      </w:r>
      <w:r w:rsidR="000A2E7D" w:rsidRPr="00D06841">
        <w:rPr>
          <w:rStyle w:val="Appeldenotedefin"/>
          <w:lang w:val="fr-FR"/>
        </w:rPr>
        <w:footnoteReference w:id="7"/>
      </w:r>
      <w:r w:rsidR="00C92105">
        <w:rPr>
          <w:lang w:val="fr-FR"/>
        </w:rPr>
        <w:t>.</w:t>
      </w:r>
    </w:p>
    <w:p w14:paraId="5FA1C31A" w14:textId="77777777" w:rsidR="00CB69EF" w:rsidRPr="00D06841" w:rsidRDefault="00CB69EF" w:rsidP="00CB69EF">
      <w:pPr>
        <w:pStyle w:val="SingleTxtG"/>
        <w:rPr>
          <w:rFonts w:eastAsia="Times New Roman"/>
          <w:b/>
          <w:bCs/>
          <w:lang w:val="fr-FR"/>
        </w:rPr>
      </w:pPr>
      <w:r w:rsidRPr="00D06841">
        <w:rPr>
          <w:lang w:val="fr-FR"/>
        </w:rPr>
        <w:t>32.</w:t>
      </w:r>
      <w:r w:rsidRPr="00D06841">
        <w:rPr>
          <w:lang w:val="fr-FR"/>
        </w:rPr>
        <w:tab/>
        <w:t>Les organismes chargés de la gestion des élections sont divers :</w:t>
      </w:r>
    </w:p>
    <w:p w14:paraId="5BC69502" w14:textId="77777777" w:rsidR="00CB69EF" w:rsidRPr="00D06841" w:rsidRDefault="00CB69EF" w:rsidP="008A57B5">
      <w:pPr>
        <w:pStyle w:val="H4G"/>
        <w:rPr>
          <w:lang w:val="fr-FR"/>
        </w:rPr>
      </w:pPr>
      <w:r w:rsidRPr="00D06841">
        <w:rPr>
          <w:lang w:val="fr-FR"/>
        </w:rPr>
        <w:tab/>
      </w:r>
      <w:r w:rsidR="00704FD3" w:rsidRPr="00D06841">
        <w:rPr>
          <w:lang w:val="fr-FR"/>
        </w:rPr>
        <w:tab/>
      </w:r>
      <w:r w:rsidRPr="00D06841">
        <w:rPr>
          <w:lang w:val="fr-FR"/>
        </w:rPr>
        <w:t xml:space="preserve">Le ministère de l’Intérieur </w:t>
      </w:r>
    </w:p>
    <w:p w14:paraId="6C4F6263" w14:textId="04AEBFF1" w:rsidR="00CB69EF" w:rsidRPr="00D06841" w:rsidRDefault="008A57B5" w:rsidP="008C449A">
      <w:pPr>
        <w:pStyle w:val="SingleTxtG"/>
        <w:rPr>
          <w:lang w:val="fr-FR"/>
        </w:rPr>
      </w:pPr>
      <w:r w:rsidRPr="00D06841">
        <w:rPr>
          <w:lang w:val="fr-FR"/>
        </w:rPr>
        <w:t>33.</w:t>
      </w:r>
      <w:r w:rsidRPr="00D06841">
        <w:rPr>
          <w:lang w:val="fr-FR"/>
        </w:rPr>
        <w:tab/>
      </w:r>
      <w:r w:rsidR="00CB69EF" w:rsidRPr="00D06841">
        <w:rPr>
          <w:lang w:val="fr-FR"/>
        </w:rPr>
        <w:t xml:space="preserve">Aux termes du </w:t>
      </w:r>
      <w:r w:rsidR="000C6C27">
        <w:rPr>
          <w:lang w:val="fr-FR"/>
        </w:rPr>
        <w:t>d</w:t>
      </w:r>
      <w:r w:rsidR="00CB69EF" w:rsidRPr="00D06841">
        <w:rPr>
          <w:lang w:val="fr-FR"/>
        </w:rPr>
        <w:t xml:space="preserve">écret </w:t>
      </w:r>
      <w:r w:rsidR="00CE675F" w:rsidRPr="00A26319">
        <w:rPr>
          <w:lang w:val="fr-FR"/>
        </w:rPr>
        <w:t>n</w:t>
      </w:r>
      <w:r w:rsidR="00CE675F" w:rsidRPr="00A26319">
        <w:rPr>
          <w:vertAlign w:val="superscript"/>
          <w:lang w:val="fr-FR"/>
        </w:rPr>
        <w:t>o</w:t>
      </w:r>
      <w:r w:rsidR="00CE675F">
        <w:rPr>
          <w:lang w:val="fr-FR"/>
        </w:rPr>
        <w:t> </w:t>
      </w:r>
      <w:r w:rsidR="00CB69EF" w:rsidRPr="00D06841">
        <w:rPr>
          <w:lang w:val="fr-FR"/>
        </w:rPr>
        <w:t>357-2019 du 1</w:t>
      </w:r>
      <w:r w:rsidR="00CB69EF" w:rsidRPr="00D06841">
        <w:rPr>
          <w:vertAlign w:val="superscript"/>
          <w:lang w:val="fr-FR"/>
        </w:rPr>
        <w:t>er</w:t>
      </w:r>
      <w:r w:rsidR="00CB69EF" w:rsidRPr="00D06841">
        <w:rPr>
          <w:lang w:val="fr-FR"/>
        </w:rPr>
        <w:t xml:space="preserve"> octobre 2019 fixant les attributions du Ministre de l’Intérieur et de la Décentralisation et l’Organisation de l’Administration Centrale de son Département, le Ministère de l’Intérieur et de la Décentralisation est chargé d’élaborer le fichier électoral et d’assurer l’appui technique à la Commission </w:t>
      </w:r>
      <w:r w:rsidR="0030402C" w:rsidRPr="00D06841">
        <w:rPr>
          <w:lang w:val="fr-FR"/>
        </w:rPr>
        <w:t>Électorale</w:t>
      </w:r>
      <w:r w:rsidR="00CB69EF" w:rsidRPr="00D06841">
        <w:rPr>
          <w:lang w:val="fr-FR"/>
        </w:rPr>
        <w:t xml:space="preserve"> Nationale Indépendante (CENI).</w:t>
      </w:r>
    </w:p>
    <w:p w14:paraId="3C7E690D" w14:textId="77777777" w:rsidR="00CB69EF" w:rsidRPr="00D06841" w:rsidRDefault="008C449A" w:rsidP="008A57B5">
      <w:pPr>
        <w:pStyle w:val="H4G"/>
        <w:rPr>
          <w:lang w:val="fr-FR"/>
        </w:rPr>
      </w:pPr>
      <w:r w:rsidRPr="00D06841">
        <w:rPr>
          <w:lang w:val="fr-FR"/>
        </w:rPr>
        <w:tab/>
      </w:r>
      <w:r w:rsidR="00704FD3" w:rsidRPr="00D06841">
        <w:rPr>
          <w:lang w:val="fr-FR"/>
        </w:rPr>
        <w:tab/>
      </w:r>
      <w:r w:rsidR="00CB69EF" w:rsidRPr="00D06841">
        <w:rPr>
          <w:lang w:val="fr-FR"/>
        </w:rPr>
        <w:t>La Commission Électorale Nationale Indépendante (CENI)</w:t>
      </w:r>
    </w:p>
    <w:p w14:paraId="5890DF94" w14:textId="3F0620D9" w:rsidR="00CB69EF" w:rsidRPr="00D06841" w:rsidRDefault="008A57B5" w:rsidP="008C449A">
      <w:pPr>
        <w:pStyle w:val="SingleTxtG"/>
        <w:rPr>
          <w:lang w:val="fr-FR"/>
        </w:rPr>
      </w:pPr>
      <w:r w:rsidRPr="00D06841">
        <w:rPr>
          <w:lang w:val="fr-FR"/>
        </w:rPr>
        <w:t>34.</w:t>
      </w:r>
      <w:r w:rsidRPr="00D06841">
        <w:rPr>
          <w:lang w:val="fr-FR"/>
        </w:rPr>
        <w:tab/>
      </w:r>
      <w:r w:rsidR="00CB69EF" w:rsidRPr="00D06841">
        <w:rPr>
          <w:lang w:val="fr-FR"/>
        </w:rPr>
        <w:t xml:space="preserve">La Commission Électorale Nationale Indépendante, instituée aux termes de la loi </w:t>
      </w:r>
      <w:r w:rsidR="00CE675F" w:rsidRPr="00A26319">
        <w:rPr>
          <w:lang w:val="fr-FR"/>
        </w:rPr>
        <w:t>n</w:t>
      </w:r>
      <w:r w:rsidR="00CE675F" w:rsidRPr="00A26319">
        <w:rPr>
          <w:vertAlign w:val="superscript"/>
          <w:lang w:val="fr-FR"/>
        </w:rPr>
        <w:t>o</w:t>
      </w:r>
      <w:r w:rsidR="00CE675F">
        <w:rPr>
          <w:lang w:val="fr-FR"/>
        </w:rPr>
        <w:t> </w:t>
      </w:r>
      <w:r w:rsidR="00CB69EF" w:rsidRPr="00D06841">
        <w:rPr>
          <w:lang w:val="fr-FR"/>
        </w:rPr>
        <w:t xml:space="preserve">2012-027 du 12 avril 2012, </w:t>
      </w:r>
      <w:r w:rsidR="00C631F6" w:rsidRPr="00D06841">
        <w:rPr>
          <w:lang w:val="fr-FR"/>
        </w:rPr>
        <w:t xml:space="preserve">est une autorité indépendante. </w:t>
      </w:r>
      <w:r w:rsidR="00CB69EF" w:rsidRPr="00D06841">
        <w:rPr>
          <w:lang w:val="fr-FR"/>
        </w:rPr>
        <w:t xml:space="preserve">Dans le cadre de sa mission, la CENI dispose de la plénitude des pouvoirs pour préparer, organiser, superviser l’ensemble de l’opération électorale, de la phase de validation du fichier électoral jusqu’à la proclamation provisoire des résultats et leur transmission au Conseil constitutionnel pour proclamation définitive, en ce qui concerne l’élection présidentielle et le </w:t>
      </w:r>
      <w:proofErr w:type="spellStart"/>
      <w:r w:rsidR="00CB69EF" w:rsidRPr="00D06841">
        <w:rPr>
          <w:lang w:val="fr-FR"/>
        </w:rPr>
        <w:t>référendum</w:t>
      </w:r>
      <w:proofErr w:type="spellEnd"/>
      <w:r w:rsidR="00CB69EF" w:rsidRPr="00D06841">
        <w:rPr>
          <w:lang w:val="fr-FR"/>
        </w:rPr>
        <w:t xml:space="preserve">, et jusqu’à la proclamation pour les autres élections. </w:t>
      </w:r>
    </w:p>
    <w:p w14:paraId="48DE1206" w14:textId="77777777" w:rsidR="008A57B5" w:rsidRPr="00D06841" w:rsidRDefault="008A57B5" w:rsidP="008A57B5">
      <w:pPr>
        <w:pStyle w:val="SingleTxtG"/>
        <w:rPr>
          <w:lang w:val="fr-FR"/>
        </w:rPr>
      </w:pPr>
      <w:r w:rsidRPr="00D06841">
        <w:rPr>
          <w:lang w:val="fr-FR"/>
        </w:rPr>
        <w:t>35.</w:t>
      </w:r>
      <w:r w:rsidRPr="00D06841">
        <w:rPr>
          <w:lang w:val="fr-FR"/>
        </w:rPr>
        <w:tab/>
      </w:r>
      <w:r w:rsidR="00CB69EF" w:rsidRPr="00D06841">
        <w:rPr>
          <w:lang w:val="fr-FR"/>
        </w:rPr>
        <w:t xml:space="preserve">La CENI est responsable de l’ensemble des autres phases du processus électoral et notamment de : </w:t>
      </w:r>
    </w:p>
    <w:p w14:paraId="0A66412E" w14:textId="1E5BDA49"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La validation du fichier électoral ; </w:t>
      </w:r>
    </w:p>
    <w:p w14:paraId="0FDF42C1" w14:textId="51DCCAC5" w:rsidR="008A57B5"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L’établissement de la liste électorale sur base du fichier électoral validé, fixation du nombre de bureaux de vote et leur localisation ; </w:t>
      </w:r>
    </w:p>
    <w:p w14:paraId="03108CB5" w14:textId="766D1573" w:rsidR="00CB69EF" w:rsidRPr="00D06841" w:rsidRDefault="00D06841" w:rsidP="00D06841">
      <w:pPr>
        <w:pStyle w:val="Bullet1G"/>
        <w:numPr>
          <w:ilvl w:val="0"/>
          <w:numId w:val="0"/>
        </w:numPr>
        <w:tabs>
          <w:tab w:val="left" w:pos="1701"/>
        </w:tabs>
        <w:ind w:left="1701" w:hanging="170"/>
        <w:rPr>
          <w:lang w:val="fr-FR"/>
        </w:rPr>
      </w:pPr>
      <w:r w:rsidRPr="00D06841">
        <w:rPr>
          <w:lang w:val="fr-FR"/>
        </w:rPr>
        <w:lastRenderedPageBreak/>
        <w:t>•</w:t>
      </w:r>
      <w:r w:rsidRPr="00D06841">
        <w:rPr>
          <w:lang w:val="fr-FR"/>
        </w:rPr>
        <w:tab/>
      </w:r>
      <w:r w:rsidR="00CB69EF" w:rsidRPr="00D06841">
        <w:rPr>
          <w:lang w:val="fr-FR"/>
        </w:rPr>
        <w:t xml:space="preserve">L’enregistrement des candidatures et la délivrance des récépissés provisoires et définitifs des déclarations de candidature après contrôle par les organes compétents, de la recevabilité des candidatures et ce, à l’exception des candidatures aux élections présidentielles ; </w:t>
      </w:r>
    </w:p>
    <w:p w14:paraId="2CF29DC6" w14:textId="6A987929"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Le choix par les candidats, des couleurs, de l’emblème, des signes et/ou les sigles électoraux ; ü La confection, l’impression et la distribution des cartes d’électeurs et les cartes de vote ; </w:t>
      </w:r>
    </w:p>
    <w:p w14:paraId="729B7A3D" w14:textId="6BA66C5F"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 Le contrôle de la campagne électorale ; </w:t>
      </w:r>
    </w:p>
    <w:p w14:paraId="51AD67AD" w14:textId="37B9BD78"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L’entreposage du matériel électoral dans des locaux lui appartenant ou dont elle a la garde et son acheminement, en temps utile, sous sa responsabilité et à sa charge, dans les centres et bureaux de vote ; </w:t>
      </w:r>
    </w:p>
    <w:p w14:paraId="046F38E2" w14:textId="53D89ADC"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L’organisation des bureaux de vote, en termes de nombre, composition et formation des membres, localisation et nombre d’inscrits par bureau de vote ; </w:t>
      </w:r>
    </w:p>
    <w:p w14:paraId="39E5F232" w14:textId="741E921F"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L’organisation des opérations de vote, le dépouillement, l’élaboration des procès-verbaux et leur acheminement ; </w:t>
      </w:r>
    </w:p>
    <w:p w14:paraId="45893591" w14:textId="600327E6"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 xml:space="preserve">La centralisation et la proclamation des résultats provisoires et leur transmission au Conseil constitutionnel, pour les élections présidentielles et le </w:t>
      </w:r>
      <w:proofErr w:type="spellStart"/>
      <w:r w:rsidR="00CB69EF" w:rsidRPr="00D06841">
        <w:rPr>
          <w:lang w:val="fr-FR"/>
        </w:rPr>
        <w:t>référendum</w:t>
      </w:r>
      <w:proofErr w:type="spellEnd"/>
      <w:r w:rsidR="00CB69EF" w:rsidRPr="00D06841">
        <w:rPr>
          <w:lang w:val="fr-FR"/>
        </w:rPr>
        <w:t xml:space="preserve"> ; </w:t>
      </w:r>
    </w:p>
    <w:p w14:paraId="3BD8C781" w14:textId="63982CFF" w:rsidR="00CB69EF"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CB69EF" w:rsidRPr="00D06841">
        <w:rPr>
          <w:lang w:val="fr-FR"/>
        </w:rPr>
        <w:t>La centralisation et la proclamation des résultats pour les autres élections.</w:t>
      </w:r>
    </w:p>
    <w:p w14:paraId="066A72D0" w14:textId="6926EED1" w:rsidR="00CB69EF" w:rsidRPr="00D06841" w:rsidRDefault="008A57B5" w:rsidP="008A57B5">
      <w:pPr>
        <w:pStyle w:val="H4G"/>
        <w:rPr>
          <w:lang w:val="fr-FR"/>
        </w:rPr>
      </w:pPr>
      <w:r w:rsidRPr="00D06841">
        <w:rPr>
          <w:lang w:val="fr-FR"/>
        </w:rPr>
        <w:tab/>
      </w:r>
      <w:r w:rsidR="00704FD3" w:rsidRPr="00D06841">
        <w:rPr>
          <w:lang w:val="fr-FR"/>
        </w:rPr>
        <w:tab/>
      </w:r>
      <w:r w:rsidR="00704FD3" w:rsidRPr="00D06841">
        <w:rPr>
          <w:lang w:val="fr-FR"/>
        </w:rPr>
        <w:tab/>
      </w:r>
      <w:r w:rsidR="00CB69EF" w:rsidRPr="00D06841">
        <w:rPr>
          <w:lang w:val="fr-FR"/>
        </w:rPr>
        <w:t>La Haute Autorité de l’</w:t>
      </w:r>
      <w:proofErr w:type="spellStart"/>
      <w:r w:rsidR="00CB69EF" w:rsidRPr="00D06841">
        <w:rPr>
          <w:lang w:val="fr-FR"/>
        </w:rPr>
        <w:t>Audiovisuelle</w:t>
      </w:r>
      <w:proofErr w:type="spellEnd"/>
      <w:r w:rsidR="00CB69EF" w:rsidRPr="00D06841">
        <w:rPr>
          <w:lang w:val="fr-FR"/>
        </w:rPr>
        <w:t xml:space="preserve"> (HAPA)</w:t>
      </w:r>
      <w:r w:rsidR="00981E2C" w:rsidRPr="00D06841">
        <w:rPr>
          <w:lang w:val="fr-FR"/>
        </w:rPr>
        <w:t xml:space="preserve"> </w:t>
      </w:r>
    </w:p>
    <w:p w14:paraId="3CC34BF6" w14:textId="77777777" w:rsidR="00CB69EF" w:rsidRPr="00D06841" w:rsidRDefault="008A57B5" w:rsidP="008A57B5">
      <w:pPr>
        <w:pStyle w:val="SingleTxtG"/>
        <w:rPr>
          <w:lang w:val="fr-FR"/>
        </w:rPr>
      </w:pPr>
      <w:r w:rsidRPr="00D06841">
        <w:rPr>
          <w:lang w:val="fr-FR"/>
        </w:rPr>
        <w:t>36.</w:t>
      </w:r>
      <w:r w:rsidRPr="00D06841">
        <w:rPr>
          <w:lang w:val="fr-FR"/>
        </w:rPr>
        <w:tab/>
      </w:r>
      <w:r w:rsidR="00CB69EF" w:rsidRPr="00D06841">
        <w:rPr>
          <w:lang w:val="fr-FR"/>
        </w:rPr>
        <w:t>La Haute Autorité de l’</w:t>
      </w:r>
      <w:proofErr w:type="spellStart"/>
      <w:r w:rsidR="00CB69EF" w:rsidRPr="00D06841">
        <w:rPr>
          <w:lang w:val="fr-FR"/>
        </w:rPr>
        <w:t>Audiovisuelle</w:t>
      </w:r>
      <w:proofErr w:type="spellEnd"/>
      <w:r w:rsidR="00CB69EF" w:rsidRPr="00D06841">
        <w:rPr>
          <w:lang w:val="fr-FR"/>
        </w:rPr>
        <w:t xml:space="preserve"> qui est une Autorité Administrative Indépendante a pour mission de veiller à l’application de la législation et de la réglementation relatives à la presse et à la Communication </w:t>
      </w:r>
      <w:proofErr w:type="spellStart"/>
      <w:r w:rsidR="00CB69EF" w:rsidRPr="00D06841">
        <w:rPr>
          <w:lang w:val="fr-FR"/>
        </w:rPr>
        <w:t>audiovisuelle</w:t>
      </w:r>
      <w:proofErr w:type="spellEnd"/>
      <w:r w:rsidR="00CB69EF" w:rsidRPr="00D06841">
        <w:rPr>
          <w:lang w:val="fr-FR"/>
        </w:rPr>
        <w:t xml:space="preserve">, dans des conditions objectives, transparentes et non discriminatoires. En matière d’élection, elle est chargée de veiller au respect de l’accès équitable des partis politiques, des syndicats et des organisations reconnues de la société civile aux </w:t>
      </w:r>
      <w:proofErr w:type="spellStart"/>
      <w:r w:rsidR="00CB69EF" w:rsidRPr="00D06841">
        <w:rPr>
          <w:lang w:val="fr-FR"/>
        </w:rPr>
        <w:t>médias</w:t>
      </w:r>
      <w:proofErr w:type="spellEnd"/>
      <w:r w:rsidR="00CB69EF" w:rsidRPr="00D06841">
        <w:rPr>
          <w:lang w:val="fr-FR"/>
        </w:rPr>
        <w:t xml:space="preserve"> publics dans les conditions fixées par les lois et règlements. Elle est notamment investie de la mission de veiller à l’égal accès des candidats aux </w:t>
      </w:r>
      <w:proofErr w:type="spellStart"/>
      <w:r w:rsidR="00CB69EF" w:rsidRPr="00D06841">
        <w:rPr>
          <w:lang w:val="fr-FR"/>
        </w:rPr>
        <w:t>médias</w:t>
      </w:r>
      <w:proofErr w:type="spellEnd"/>
      <w:r w:rsidR="00CB69EF" w:rsidRPr="00D06841">
        <w:rPr>
          <w:lang w:val="fr-FR"/>
        </w:rPr>
        <w:t xml:space="preserve"> publics. </w:t>
      </w:r>
    </w:p>
    <w:p w14:paraId="2B45F143" w14:textId="15A4BB8B" w:rsidR="00CB69EF" w:rsidRPr="00D06841" w:rsidRDefault="008A57B5" w:rsidP="008A57B5">
      <w:pPr>
        <w:pStyle w:val="SingleTxtG"/>
        <w:rPr>
          <w:lang w:val="fr-FR"/>
        </w:rPr>
      </w:pPr>
      <w:r w:rsidRPr="00D06841">
        <w:rPr>
          <w:lang w:val="fr-FR"/>
        </w:rPr>
        <w:t>37.</w:t>
      </w:r>
      <w:r w:rsidRPr="00D06841">
        <w:rPr>
          <w:lang w:val="fr-FR"/>
        </w:rPr>
        <w:tab/>
      </w:r>
      <w:r w:rsidR="00CB69EF" w:rsidRPr="00D06841">
        <w:rPr>
          <w:lang w:val="fr-FR"/>
        </w:rPr>
        <w:t>Les élections législatives de 2018 ont connu la participation de l’ensemble des partis politiques légalement reconnues avec un total de liste de candidatures au niveau de toutes les circonscriptions électorales. Telle qu’il ressort des tableaux suivants, Ils ont présenté 724</w:t>
      </w:r>
      <w:r w:rsidR="00CE675F">
        <w:rPr>
          <w:lang w:val="fr-FR"/>
        </w:rPr>
        <w:t> </w:t>
      </w:r>
      <w:r w:rsidR="00CB69EF" w:rsidRPr="00D06841">
        <w:rPr>
          <w:lang w:val="fr-FR"/>
        </w:rPr>
        <w:t xml:space="preserve">listes de candidatures. </w:t>
      </w:r>
    </w:p>
    <w:p w14:paraId="35456976" w14:textId="77777777" w:rsidR="00C47FD7" w:rsidRPr="00D06841" w:rsidRDefault="00C47FD7" w:rsidP="00C47FD7">
      <w:pPr>
        <w:pStyle w:val="Titre1"/>
        <w:rPr>
          <w:lang w:val="fr-FR"/>
        </w:rPr>
      </w:pPr>
      <w:r w:rsidRPr="00D06841">
        <w:rPr>
          <w:lang w:val="fr-FR"/>
        </w:rPr>
        <w:t>Tableau 2</w:t>
      </w:r>
    </w:p>
    <w:p w14:paraId="42EBB0B4" w14:textId="77777777" w:rsidR="00C47FD7" w:rsidRPr="00D06841" w:rsidRDefault="00C47FD7" w:rsidP="00D06841">
      <w:pPr>
        <w:pStyle w:val="SingleTxtG"/>
        <w:jc w:val="left"/>
        <w:rPr>
          <w:b/>
          <w:lang w:val="fr-FR"/>
        </w:rPr>
      </w:pPr>
      <w:r w:rsidRPr="00D06841">
        <w:rPr>
          <w:b/>
          <w:lang w:val="fr-FR"/>
        </w:rPr>
        <w:t>Résultats des élections municipales de 2018</w:t>
      </w:r>
    </w:p>
    <w:tbl>
      <w:tblPr>
        <w:tblW w:w="7370" w:type="dxa"/>
        <w:tblInd w:w="1134" w:type="dxa"/>
        <w:tblLayout w:type="fixed"/>
        <w:tblCellMar>
          <w:left w:w="0" w:type="dxa"/>
          <w:right w:w="0" w:type="dxa"/>
        </w:tblCellMar>
        <w:tblLook w:val="04A0" w:firstRow="1" w:lastRow="0" w:firstColumn="1" w:lastColumn="0" w:noHBand="0" w:noVBand="1"/>
      </w:tblPr>
      <w:tblGrid>
        <w:gridCol w:w="1380"/>
        <w:gridCol w:w="1145"/>
        <w:gridCol w:w="1946"/>
        <w:gridCol w:w="1284"/>
        <w:gridCol w:w="1615"/>
      </w:tblGrid>
      <w:tr w:rsidR="00C47FD7" w:rsidRPr="00D06841" w14:paraId="27E2993B" w14:textId="77777777" w:rsidTr="00C47FD7">
        <w:trPr>
          <w:tblHeader/>
        </w:trPr>
        <w:tc>
          <w:tcPr>
            <w:tcW w:w="1380" w:type="dxa"/>
            <w:tcBorders>
              <w:top w:val="single" w:sz="4" w:space="0" w:color="auto"/>
              <w:bottom w:val="single" w:sz="12" w:space="0" w:color="auto"/>
            </w:tcBorders>
            <w:shd w:val="clear" w:color="auto" w:fill="auto"/>
            <w:vAlign w:val="bottom"/>
          </w:tcPr>
          <w:p w14:paraId="66E6C540" w14:textId="77777777" w:rsidR="00C47FD7" w:rsidRPr="00D06841" w:rsidRDefault="00C47FD7" w:rsidP="00C47FD7">
            <w:pPr>
              <w:suppressAutoHyphens w:val="0"/>
              <w:spacing w:before="80" w:after="80" w:line="200" w:lineRule="exact"/>
              <w:rPr>
                <w:bCs/>
                <w:i/>
                <w:sz w:val="16"/>
                <w:szCs w:val="24"/>
                <w:lang w:val="fr-FR"/>
              </w:rPr>
            </w:pPr>
            <w:r w:rsidRPr="00D06841">
              <w:rPr>
                <w:bCs/>
                <w:i/>
                <w:sz w:val="16"/>
                <w:szCs w:val="24"/>
                <w:lang w:val="fr-FR"/>
              </w:rPr>
              <w:t xml:space="preserve">Genre </w:t>
            </w:r>
          </w:p>
        </w:tc>
        <w:tc>
          <w:tcPr>
            <w:tcW w:w="3091" w:type="dxa"/>
            <w:gridSpan w:val="2"/>
            <w:tcBorders>
              <w:top w:val="single" w:sz="4" w:space="0" w:color="auto"/>
              <w:bottom w:val="single" w:sz="12" w:space="0" w:color="auto"/>
            </w:tcBorders>
            <w:shd w:val="clear" w:color="auto" w:fill="auto"/>
            <w:vAlign w:val="bottom"/>
          </w:tcPr>
          <w:p w14:paraId="3E2A1C9D" w14:textId="77777777" w:rsidR="00C47FD7" w:rsidRPr="00D06841" w:rsidRDefault="00C47FD7" w:rsidP="00C47FD7">
            <w:pPr>
              <w:suppressAutoHyphens w:val="0"/>
              <w:spacing w:before="80" w:after="80" w:line="200" w:lineRule="exact"/>
              <w:jc w:val="right"/>
              <w:rPr>
                <w:bCs/>
                <w:i/>
                <w:sz w:val="16"/>
                <w:szCs w:val="24"/>
                <w:lang w:val="fr-FR"/>
              </w:rPr>
            </w:pPr>
            <w:r w:rsidRPr="00D06841">
              <w:rPr>
                <w:bCs/>
                <w:i/>
                <w:sz w:val="16"/>
                <w:szCs w:val="24"/>
                <w:lang w:val="fr-FR"/>
              </w:rPr>
              <w:t>Conseillers municipaux</w:t>
            </w:r>
          </w:p>
        </w:tc>
        <w:tc>
          <w:tcPr>
            <w:tcW w:w="2899" w:type="dxa"/>
            <w:gridSpan w:val="2"/>
            <w:tcBorders>
              <w:top w:val="single" w:sz="4" w:space="0" w:color="auto"/>
              <w:bottom w:val="single" w:sz="12" w:space="0" w:color="auto"/>
            </w:tcBorders>
            <w:shd w:val="clear" w:color="auto" w:fill="auto"/>
            <w:vAlign w:val="bottom"/>
          </w:tcPr>
          <w:p w14:paraId="7098903E" w14:textId="77777777" w:rsidR="00C47FD7" w:rsidRPr="00D06841" w:rsidRDefault="00C47FD7" w:rsidP="00C47FD7">
            <w:pPr>
              <w:suppressAutoHyphens w:val="0"/>
              <w:spacing w:before="80" w:after="80" w:line="200" w:lineRule="exact"/>
              <w:jc w:val="right"/>
              <w:rPr>
                <w:bCs/>
                <w:i/>
                <w:sz w:val="16"/>
                <w:szCs w:val="24"/>
                <w:lang w:val="fr-FR"/>
              </w:rPr>
            </w:pPr>
            <w:r w:rsidRPr="00D06841">
              <w:rPr>
                <w:bCs/>
                <w:i/>
                <w:sz w:val="16"/>
                <w:szCs w:val="24"/>
                <w:lang w:val="fr-FR"/>
              </w:rPr>
              <w:t>Maires</w:t>
            </w:r>
          </w:p>
        </w:tc>
      </w:tr>
      <w:tr w:rsidR="00C47FD7" w:rsidRPr="00D06841" w14:paraId="7414844D" w14:textId="77777777" w:rsidTr="00C47FD7">
        <w:tc>
          <w:tcPr>
            <w:tcW w:w="1380" w:type="dxa"/>
            <w:tcBorders>
              <w:top w:val="single" w:sz="12" w:space="0" w:color="auto"/>
            </w:tcBorders>
            <w:shd w:val="clear" w:color="auto" w:fill="auto"/>
          </w:tcPr>
          <w:p w14:paraId="3B1D25E7" w14:textId="77777777" w:rsidR="00C47FD7" w:rsidRPr="00D06841" w:rsidRDefault="00C47FD7" w:rsidP="00C47FD7">
            <w:pPr>
              <w:suppressAutoHyphens w:val="0"/>
              <w:spacing w:before="40" w:after="40" w:line="220" w:lineRule="exact"/>
              <w:rPr>
                <w:sz w:val="18"/>
                <w:szCs w:val="24"/>
                <w:lang w:val="fr-FR"/>
              </w:rPr>
            </w:pPr>
            <w:r w:rsidRPr="00D06841">
              <w:rPr>
                <w:sz w:val="18"/>
                <w:szCs w:val="24"/>
                <w:lang w:val="fr-FR"/>
              </w:rPr>
              <w:t xml:space="preserve">Hommes </w:t>
            </w:r>
          </w:p>
        </w:tc>
        <w:tc>
          <w:tcPr>
            <w:tcW w:w="1145" w:type="dxa"/>
            <w:tcBorders>
              <w:top w:val="single" w:sz="12" w:space="0" w:color="auto"/>
            </w:tcBorders>
            <w:shd w:val="clear" w:color="auto" w:fill="auto"/>
            <w:vAlign w:val="bottom"/>
          </w:tcPr>
          <w:p w14:paraId="6843F4F8" w14:textId="518DBED0"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2</w:t>
            </w:r>
            <w:r w:rsidR="008D76F0">
              <w:rPr>
                <w:sz w:val="18"/>
                <w:szCs w:val="24"/>
                <w:lang w:val="fr-FR"/>
              </w:rPr>
              <w:t xml:space="preserve"> </w:t>
            </w:r>
            <w:r w:rsidRPr="00D06841">
              <w:rPr>
                <w:sz w:val="18"/>
                <w:szCs w:val="24"/>
                <w:lang w:val="fr-FR"/>
              </w:rPr>
              <w:t>446</w:t>
            </w:r>
          </w:p>
        </w:tc>
        <w:tc>
          <w:tcPr>
            <w:tcW w:w="1946" w:type="dxa"/>
            <w:tcBorders>
              <w:top w:val="single" w:sz="12" w:space="0" w:color="auto"/>
            </w:tcBorders>
            <w:shd w:val="clear" w:color="auto" w:fill="auto"/>
            <w:vAlign w:val="bottom"/>
          </w:tcPr>
          <w:p w14:paraId="1219B712" w14:textId="6BBB8162"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63,85</w:t>
            </w:r>
            <w:r w:rsidR="008D76F0">
              <w:rPr>
                <w:sz w:val="18"/>
                <w:szCs w:val="24"/>
                <w:lang w:val="fr-FR"/>
              </w:rPr>
              <w:t> %</w:t>
            </w:r>
          </w:p>
        </w:tc>
        <w:tc>
          <w:tcPr>
            <w:tcW w:w="1284" w:type="dxa"/>
            <w:tcBorders>
              <w:top w:val="single" w:sz="12" w:space="0" w:color="auto"/>
            </w:tcBorders>
            <w:shd w:val="clear" w:color="auto" w:fill="auto"/>
            <w:vAlign w:val="bottom"/>
          </w:tcPr>
          <w:p w14:paraId="7F90F35E" w14:textId="77777777"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214</w:t>
            </w:r>
          </w:p>
        </w:tc>
        <w:tc>
          <w:tcPr>
            <w:tcW w:w="1615" w:type="dxa"/>
            <w:tcBorders>
              <w:top w:val="single" w:sz="12" w:space="0" w:color="auto"/>
            </w:tcBorders>
            <w:shd w:val="clear" w:color="auto" w:fill="auto"/>
            <w:vAlign w:val="bottom"/>
          </w:tcPr>
          <w:p w14:paraId="76D56870" w14:textId="53DD4A41"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97,72</w:t>
            </w:r>
            <w:r w:rsidR="008D76F0">
              <w:rPr>
                <w:sz w:val="18"/>
                <w:szCs w:val="24"/>
                <w:lang w:val="fr-FR"/>
              </w:rPr>
              <w:t> %</w:t>
            </w:r>
          </w:p>
        </w:tc>
      </w:tr>
      <w:tr w:rsidR="00C47FD7" w:rsidRPr="00D06841" w14:paraId="376B6ED7" w14:textId="77777777" w:rsidTr="00B120DF">
        <w:tc>
          <w:tcPr>
            <w:tcW w:w="1380" w:type="dxa"/>
            <w:tcBorders>
              <w:bottom w:val="single" w:sz="4" w:space="0" w:color="auto"/>
            </w:tcBorders>
            <w:shd w:val="clear" w:color="auto" w:fill="auto"/>
          </w:tcPr>
          <w:p w14:paraId="5224624D" w14:textId="77777777" w:rsidR="00C47FD7" w:rsidRPr="00D06841" w:rsidRDefault="00C47FD7" w:rsidP="00C47FD7">
            <w:pPr>
              <w:suppressAutoHyphens w:val="0"/>
              <w:spacing w:before="40" w:after="40" w:line="220" w:lineRule="exact"/>
              <w:rPr>
                <w:sz w:val="18"/>
                <w:szCs w:val="24"/>
                <w:lang w:val="fr-FR"/>
              </w:rPr>
            </w:pPr>
            <w:r w:rsidRPr="00D06841">
              <w:rPr>
                <w:sz w:val="18"/>
                <w:szCs w:val="24"/>
                <w:lang w:val="fr-FR"/>
              </w:rPr>
              <w:t xml:space="preserve">Femmes </w:t>
            </w:r>
          </w:p>
        </w:tc>
        <w:tc>
          <w:tcPr>
            <w:tcW w:w="1145" w:type="dxa"/>
            <w:tcBorders>
              <w:bottom w:val="single" w:sz="4" w:space="0" w:color="auto"/>
            </w:tcBorders>
            <w:shd w:val="clear" w:color="auto" w:fill="auto"/>
            <w:vAlign w:val="bottom"/>
          </w:tcPr>
          <w:p w14:paraId="58DC0634" w14:textId="45DE0E40"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1</w:t>
            </w:r>
            <w:r w:rsidR="008D76F0">
              <w:rPr>
                <w:sz w:val="18"/>
                <w:szCs w:val="24"/>
                <w:lang w:val="fr-FR"/>
              </w:rPr>
              <w:t xml:space="preserve"> </w:t>
            </w:r>
            <w:r w:rsidRPr="00D06841">
              <w:rPr>
                <w:sz w:val="18"/>
                <w:szCs w:val="24"/>
                <w:lang w:val="fr-FR"/>
              </w:rPr>
              <w:t>385</w:t>
            </w:r>
          </w:p>
        </w:tc>
        <w:tc>
          <w:tcPr>
            <w:tcW w:w="1946" w:type="dxa"/>
            <w:tcBorders>
              <w:bottom w:val="single" w:sz="4" w:space="0" w:color="auto"/>
            </w:tcBorders>
            <w:shd w:val="clear" w:color="auto" w:fill="auto"/>
            <w:vAlign w:val="bottom"/>
          </w:tcPr>
          <w:p w14:paraId="0BE6D7C1" w14:textId="6B768284"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36,15</w:t>
            </w:r>
            <w:r w:rsidR="008D76F0">
              <w:rPr>
                <w:sz w:val="18"/>
                <w:szCs w:val="24"/>
                <w:lang w:val="fr-FR"/>
              </w:rPr>
              <w:t> %</w:t>
            </w:r>
          </w:p>
        </w:tc>
        <w:tc>
          <w:tcPr>
            <w:tcW w:w="1284" w:type="dxa"/>
            <w:tcBorders>
              <w:bottom w:val="single" w:sz="4" w:space="0" w:color="auto"/>
            </w:tcBorders>
            <w:shd w:val="clear" w:color="auto" w:fill="auto"/>
            <w:vAlign w:val="bottom"/>
          </w:tcPr>
          <w:p w14:paraId="31EFB8F1" w14:textId="77777777"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4</w:t>
            </w:r>
          </w:p>
        </w:tc>
        <w:tc>
          <w:tcPr>
            <w:tcW w:w="1615" w:type="dxa"/>
            <w:tcBorders>
              <w:bottom w:val="single" w:sz="4" w:space="0" w:color="auto"/>
            </w:tcBorders>
            <w:shd w:val="clear" w:color="auto" w:fill="auto"/>
            <w:vAlign w:val="bottom"/>
          </w:tcPr>
          <w:p w14:paraId="5496C75F" w14:textId="2E5899CC"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2,28</w:t>
            </w:r>
            <w:r w:rsidR="008D76F0">
              <w:rPr>
                <w:sz w:val="18"/>
                <w:szCs w:val="24"/>
                <w:lang w:val="fr-FR"/>
              </w:rPr>
              <w:t> %</w:t>
            </w:r>
          </w:p>
        </w:tc>
      </w:tr>
      <w:tr w:rsidR="00C47FD7" w:rsidRPr="00D06841" w14:paraId="2AC1C5D7" w14:textId="77777777" w:rsidTr="00C47FD7">
        <w:tc>
          <w:tcPr>
            <w:tcW w:w="1380" w:type="dxa"/>
            <w:tcBorders>
              <w:top w:val="single" w:sz="4" w:space="0" w:color="auto"/>
              <w:bottom w:val="single" w:sz="12" w:space="0" w:color="auto"/>
            </w:tcBorders>
            <w:shd w:val="clear" w:color="auto" w:fill="auto"/>
          </w:tcPr>
          <w:p w14:paraId="2F87F417" w14:textId="77777777" w:rsidR="00C47FD7" w:rsidRPr="00D06841" w:rsidRDefault="00C47FD7" w:rsidP="00B120DF">
            <w:pPr>
              <w:suppressAutoHyphens w:val="0"/>
              <w:spacing w:before="80" w:after="80" w:line="220" w:lineRule="exact"/>
              <w:ind w:left="283"/>
              <w:rPr>
                <w:b/>
                <w:bCs/>
                <w:sz w:val="18"/>
                <w:szCs w:val="24"/>
                <w:lang w:val="fr-FR"/>
              </w:rPr>
            </w:pPr>
            <w:r w:rsidRPr="00D06841">
              <w:rPr>
                <w:b/>
                <w:bCs/>
                <w:sz w:val="18"/>
                <w:szCs w:val="24"/>
                <w:lang w:val="fr-FR"/>
              </w:rPr>
              <w:t xml:space="preserve">Total </w:t>
            </w:r>
          </w:p>
        </w:tc>
        <w:tc>
          <w:tcPr>
            <w:tcW w:w="1145" w:type="dxa"/>
            <w:tcBorders>
              <w:top w:val="single" w:sz="4" w:space="0" w:color="auto"/>
              <w:bottom w:val="single" w:sz="12" w:space="0" w:color="auto"/>
            </w:tcBorders>
            <w:shd w:val="clear" w:color="auto" w:fill="auto"/>
            <w:vAlign w:val="bottom"/>
          </w:tcPr>
          <w:p w14:paraId="0DABE2DC" w14:textId="72D57B2C"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3</w:t>
            </w:r>
            <w:r w:rsidR="008D76F0">
              <w:rPr>
                <w:b/>
                <w:sz w:val="18"/>
                <w:szCs w:val="24"/>
                <w:lang w:val="fr-FR"/>
              </w:rPr>
              <w:t xml:space="preserve"> </w:t>
            </w:r>
            <w:r w:rsidRPr="00D06841">
              <w:rPr>
                <w:b/>
                <w:sz w:val="18"/>
                <w:szCs w:val="24"/>
                <w:lang w:val="fr-FR"/>
              </w:rPr>
              <w:t>831</w:t>
            </w:r>
          </w:p>
        </w:tc>
        <w:tc>
          <w:tcPr>
            <w:tcW w:w="1946" w:type="dxa"/>
            <w:tcBorders>
              <w:top w:val="single" w:sz="4" w:space="0" w:color="auto"/>
              <w:bottom w:val="single" w:sz="12" w:space="0" w:color="auto"/>
            </w:tcBorders>
            <w:shd w:val="clear" w:color="auto" w:fill="auto"/>
            <w:vAlign w:val="bottom"/>
          </w:tcPr>
          <w:p w14:paraId="162AD6DC" w14:textId="18110346"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100</w:t>
            </w:r>
            <w:r w:rsidR="008D76F0">
              <w:rPr>
                <w:b/>
                <w:sz w:val="18"/>
                <w:szCs w:val="24"/>
                <w:lang w:val="fr-FR"/>
              </w:rPr>
              <w:t> %</w:t>
            </w:r>
          </w:p>
        </w:tc>
        <w:tc>
          <w:tcPr>
            <w:tcW w:w="1284" w:type="dxa"/>
            <w:tcBorders>
              <w:top w:val="single" w:sz="4" w:space="0" w:color="auto"/>
              <w:bottom w:val="single" w:sz="12" w:space="0" w:color="auto"/>
            </w:tcBorders>
            <w:shd w:val="clear" w:color="auto" w:fill="auto"/>
            <w:vAlign w:val="bottom"/>
          </w:tcPr>
          <w:p w14:paraId="04816D99" w14:textId="77777777"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219</w:t>
            </w:r>
          </w:p>
        </w:tc>
        <w:tc>
          <w:tcPr>
            <w:tcW w:w="1615" w:type="dxa"/>
            <w:tcBorders>
              <w:top w:val="single" w:sz="4" w:space="0" w:color="auto"/>
              <w:bottom w:val="single" w:sz="12" w:space="0" w:color="auto"/>
            </w:tcBorders>
            <w:shd w:val="clear" w:color="auto" w:fill="auto"/>
            <w:vAlign w:val="bottom"/>
          </w:tcPr>
          <w:p w14:paraId="7456387B" w14:textId="5FB757F0"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100</w:t>
            </w:r>
            <w:r w:rsidR="008D76F0">
              <w:rPr>
                <w:b/>
                <w:sz w:val="18"/>
                <w:szCs w:val="24"/>
                <w:lang w:val="fr-FR"/>
              </w:rPr>
              <w:t> %</w:t>
            </w:r>
          </w:p>
        </w:tc>
      </w:tr>
    </w:tbl>
    <w:p w14:paraId="66CF8605" w14:textId="77777777" w:rsidR="00C47FD7" w:rsidRPr="00D06841" w:rsidRDefault="00C47FD7" w:rsidP="00B120DF">
      <w:pPr>
        <w:pStyle w:val="Titre1"/>
        <w:spacing w:before="240"/>
        <w:rPr>
          <w:lang w:val="fr-FR"/>
        </w:rPr>
      </w:pPr>
      <w:r w:rsidRPr="00D06841">
        <w:rPr>
          <w:lang w:val="fr-FR"/>
        </w:rPr>
        <w:t>Tableau 3</w:t>
      </w:r>
    </w:p>
    <w:p w14:paraId="42556182" w14:textId="77777777" w:rsidR="00C47FD7" w:rsidRPr="00D06841" w:rsidRDefault="00C47FD7" w:rsidP="00D06841">
      <w:pPr>
        <w:pStyle w:val="SingleTxtG"/>
        <w:jc w:val="left"/>
        <w:rPr>
          <w:b/>
          <w:lang w:val="fr-FR"/>
        </w:rPr>
      </w:pPr>
      <w:r w:rsidRPr="00D06841">
        <w:rPr>
          <w:b/>
          <w:lang w:val="fr-FR"/>
        </w:rPr>
        <w:t xml:space="preserve">Résultats des élections régionales </w:t>
      </w:r>
    </w:p>
    <w:tbl>
      <w:tblPr>
        <w:tblW w:w="7370" w:type="dxa"/>
        <w:tblInd w:w="1134" w:type="dxa"/>
        <w:tblLayout w:type="fixed"/>
        <w:tblCellMar>
          <w:left w:w="0" w:type="dxa"/>
          <w:right w:w="0" w:type="dxa"/>
        </w:tblCellMar>
        <w:tblLook w:val="04A0" w:firstRow="1" w:lastRow="0" w:firstColumn="1" w:lastColumn="0" w:noHBand="0" w:noVBand="1"/>
      </w:tblPr>
      <w:tblGrid>
        <w:gridCol w:w="1217"/>
        <w:gridCol w:w="1606"/>
        <w:gridCol w:w="1596"/>
        <w:gridCol w:w="944"/>
        <w:gridCol w:w="2007"/>
      </w:tblGrid>
      <w:tr w:rsidR="00C47FD7" w:rsidRPr="00D06841" w14:paraId="0F8AA529" w14:textId="77777777" w:rsidTr="00C47FD7">
        <w:trPr>
          <w:tblHeader/>
        </w:trPr>
        <w:tc>
          <w:tcPr>
            <w:tcW w:w="1217" w:type="dxa"/>
            <w:tcBorders>
              <w:top w:val="single" w:sz="4" w:space="0" w:color="auto"/>
              <w:bottom w:val="single" w:sz="12" w:space="0" w:color="auto"/>
            </w:tcBorders>
            <w:shd w:val="clear" w:color="auto" w:fill="auto"/>
            <w:vAlign w:val="bottom"/>
          </w:tcPr>
          <w:p w14:paraId="608A7D16" w14:textId="77777777" w:rsidR="00C47FD7" w:rsidRPr="00D06841" w:rsidRDefault="00C47FD7" w:rsidP="00C47FD7">
            <w:pPr>
              <w:suppressAutoHyphens w:val="0"/>
              <w:spacing w:before="80" w:after="80" w:line="200" w:lineRule="exact"/>
              <w:rPr>
                <w:bCs/>
                <w:i/>
                <w:sz w:val="16"/>
                <w:szCs w:val="24"/>
                <w:lang w:val="fr-FR"/>
              </w:rPr>
            </w:pPr>
            <w:r w:rsidRPr="00D06841">
              <w:rPr>
                <w:bCs/>
                <w:i/>
                <w:sz w:val="16"/>
                <w:szCs w:val="24"/>
                <w:lang w:val="fr-FR"/>
              </w:rPr>
              <w:t xml:space="preserve">Genre </w:t>
            </w:r>
          </w:p>
        </w:tc>
        <w:tc>
          <w:tcPr>
            <w:tcW w:w="3202" w:type="dxa"/>
            <w:gridSpan w:val="2"/>
            <w:tcBorders>
              <w:top w:val="single" w:sz="4" w:space="0" w:color="auto"/>
              <w:bottom w:val="single" w:sz="12" w:space="0" w:color="auto"/>
            </w:tcBorders>
            <w:shd w:val="clear" w:color="auto" w:fill="auto"/>
            <w:vAlign w:val="bottom"/>
          </w:tcPr>
          <w:p w14:paraId="3BED8C0F" w14:textId="77777777" w:rsidR="00C47FD7" w:rsidRPr="00D06841" w:rsidRDefault="00C47FD7" w:rsidP="00C47FD7">
            <w:pPr>
              <w:suppressAutoHyphens w:val="0"/>
              <w:spacing w:before="80" w:after="80" w:line="200" w:lineRule="exact"/>
              <w:jc w:val="right"/>
              <w:rPr>
                <w:bCs/>
                <w:i/>
                <w:sz w:val="16"/>
                <w:szCs w:val="24"/>
                <w:lang w:val="fr-FR"/>
              </w:rPr>
            </w:pPr>
            <w:r w:rsidRPr="00D06841">
              <w:rPr>
                <w:bCs/>
                <w:i/>
                <w:sz w:val="16"/>
                <w:szCs w:val="24"/>
                <w:lang w:val="fr-FR"/>
              </w:rPr>
              <w:t xml:space="preserve">Conseillers régionaux </w:t>
            </w:r>
          </w:p>
        </w:tc>
        <w:tc>
          <w:tcPr>
            <w:tcW w:w="2951" w:type="dxa"/>
            <w:gridSpan w:val="2"/>
            <w:tcBorders>
              <w:top w:val="single" w:sz="4" w:space="0" w:color="auto"/>
              <w:bottom w:val="single" w:sz="12" w:space="0" w:color="auto"/>
            </w:tcBorders>
            <w:shd w:val="clear" w:color="auto" w:fill="auto"/>
            <w:vAlign w:val="bottom"/>
          </w:tcPr>
          <w:p w14:paraId="2322F7D6" w14:textId="77777777" w:rsidR="00C47FD7" w:rsidRPr="00D06841" w:rsidRDefault="00C47FD7" w:rsidP="00C47FD7">
            <w:pPr>
              <w:suppressAutoHyphens w:val="0"/>
              <w:spacing w:before="80" w:after="80" w:line="200" w:lineRule="exact"/>
              <w:jc w:val="right"/>
              <w:rPr>
                <w:bCs/>
                <w:i/>
                <w:sz w:val="16"/>
                <w:szCs w:val="24"/>
                <w:lang w:val="fr-FR"/>
              </w:rPr>
            </w:pPr>
            <w:r w:rsidRPr="00D06841">
              <w:rPr>
                <w:bCs/>
                <w:i/>
                <w:sz w:val="16"/>
                <w:szCs w:val="24"/>
                <w:lang w:val="fr-FR"/>
              </w:rPr>
              <w:t xml:space="preserve">Présidents de Conseils Régionaux </w:t>
            </w:r>
          </w:p>
        </w:tc>
      </w:tr>
      <w:tr w:rsidR="00C47FD7" w:rsidRPr="00D06841" w14:paraId="7C95283F" w14:textId="77777777" w:rsidTr="00C47FD7">
        <w:tc>
          <w:tcPr>
            <w:tcW w:w="1217" w:type="dxa"/>
            <w:tcBorders>
              <w:top w:val="single" w:sz="12" w:space="0" w:color="auto"/>
            </w:tcBorders>
            <w:shd w:val="clear" w:color="auto" w:fill="auto"/>
          </w:tcPr>
          <w:p w14:paraId="54EED642" w14:textId="77777777" w:rsidR="00C47FD7" w:rsidRPr="00D06841" w:rsidRDefault="00C47FD7" w:rsidP="00C47FD7">
            <w:pPr>
              <w:suppressAutoHyphens w:val="0"/>
              <w:spacing w:before="40" w:after="40" w:line="220" w:lineRule="exact"/>
              <w:rPr>
                <w:b/>
                <w:bCs/>
                <w:sz w:val="18"/>
                <w:szCs w:val="24"/>
                <w:lang w:val="fr-FR"/>
              </w:rPr>
            </w:pPr>
            <w:r w:rsidRPr="00D06841">
              <w:rPr>
                <w:b/>
                <w:bCs/>
                <w:sz w:val="18"/>
                <w:szCs w:val="24"/>
                <w:lang w:val="fr-FR"/>
              </w:rPr>
              <w:t xml:space="preserve">Hommes </w:t>
            </w:r>
          </w:p>
        </w:tc>
        <w:tc>
          <w:tcPr>
            <w:tcW w:w="1606" w:type="dxa"/>
            <w:tcBorders>
              <w:top w:val="single" w:sz="12" w:space="0" w:color="auto"/>
            </w:tcBorders>
            <w:shd w:val="clear" w:color="auto" w:fill="auto"/>
            <w:vAlign w:val="bottom"/>
          </w:tcPr>
          <w:p w14:paraId="699E7CF0" w14:textId="77777777"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186</w:t>
            </w:r>
          </w:p>
        </w:tc>
        <w:tc>
          <w:tcPr>
            <w:tcW w:w="1596" w:type="dxa"/>
            <w:tcBorders>
              <w:top w:val="single" w:sz="12" w:space="0" w:color="auto"/>
            </w:tcBorders>
            <w:shd w:val="clear" w:color="auto" w:fill="auto"/>
            <w:vAlign w:val="bottom"/>
          </w:tcPr>
          <w:p w14:paraId="002BF0A9" w14:textId="29C6CEA2"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65,26</w:t>
            </w:r>
            <w:r w:rsidR="008D76F0">
              <w:rPr>
                <w:sz w:val="18"/>
                <w:szCs w:val="24"/>
                <w:lang w:val="fr-FR"/>
              </w:rPr>
              <w:t> %</w:t>
            </w:r>
          </w:p>
        </w:tc>
        <w:tc>
          <w:tcPr>
            <w:tcW w:w="944" w:type="dxa"/>
            <w:tcBorders>
              <w:top w:val="single" w:sz="12" w:space="0" w:color="auto"/>
            </w:tcBorders>
            <w:shd w:val="clear" w:color="auto" w:fill="auto"/>
            <w:vAlign w:val="bottom"/>
          </w:tcPr>
          <w:p w14:paraId="30BC4555" w14:textId="77777777"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12</w:t>
            </w:r>
          </w:p>
        </w:tc>
        <w:tc>
          <w:tcPr>
            <w:tcW w:w="2007" w:type="dxa"/>
            <w:tcBorders>
              <w:top w:val="single" w:sz="12" w:space="0" w:color="auto"/>
            </w:tcBorders>
            <w:shd w:val="clear" w:color="auto" w:fill="auto"/>
            <w:vAlign w:val="bottom"/>
          </w:tcPr>
          <w:p w14:paraId="41BCA1BA" w14:textId="3E586412"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92,31</w:t>
            </w:r>
            <w:r w:rsidR="008D76F0">
              <w:rPr>
                <w:sz w:val="18"/>
                <w:szCs w:val="24"/>
                <w:lang w:val="fr-FR"/>
              </w:rPr>
              <w:t> %</w:t>
            </w:r>
          </w:p>
        </w:tc>
      </w:tr>
      <w:tr w:rsidR="00C47FD7" w:rsidRPr="00D06841" w14:paraId="4AAF20DB" w14:textId="77777777" w:rsidTr="00B120DF">
        <w:tc>
          <w:tcPr>
            <w:tcW w:w="1217" w:type="dxa"/>
            <w:tcBorders>
              <w:bottom w:val="single" w:sz="4" w:space="0" w:color="auto"/>
            </w:tcBorders>
            <w:shd w:val="clear" w:color="auto" w:fill="auto"/>
          </w:tcPr>
          <w:p w14:paraId="0135E443" w14:textId="77777777" w:rsidR="00C47FD7" w:rsidRPr="00D06841" w:rsidRDefault="00C47FD7" w:rsidP="00C47FD7">
            <w:pPr>
              <w:suppressAutoHyphens w:val="0"/>
              <w:spacing w:before="40" w:after="40" w:line="220" w:lineRule="exact"/>
              <w:rPr>
                <w:b/>
                <w:bCs/>
                <w:sz w:val="18"/>
                <w:szCs w:val="24"/>
                <w:lang w:val="fr-FR"/>
              </w:rPr>
            </w:pPr>
            <w:r w:rsidRPr="00D06841">
              <w:rPr>
                <w:b/>
                <w:bCs/>
                <w:sz w:val="18"/>
                <w:szCs w:val="24"/>
                <w:lang w:val="fr-FR"/>
              </w:rPr>
              <w:t xml:space="preserve">Femmes </w:t>
            </w:r>
          </w:p>
        </w:tc>
        <w:tc>
          <w:tcPr>
            <w:tcW w:w="1606" w:type="dxa"/>
            <w:tcBorders>
              <w:bottom w:val="single" w:sz="4" w:space="0" w:color="auto"/>
            </w:tcBorders>
            <w:shd w:val="clear" w:color="auto" w:fill="auto"/>
            <w:vAlign w:val="bottom"/>
          </w:tcPr>
          <w:p w14:paraId="0B829D0F" w14:textId="77777777"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99</w:t>
            </w:r>
          </w:p>
        </w:tc>
        <w:tc>
          <w:tcPr>
            <w:tcW w:w="1596" w:type="dxa"/>
            <w:tcBorders>
              <w:bottom w:val="single" w:sz="4" w:space="0" w:color="auto"/>
            </w:tcBorders>
            <w:shd w:val="clear" w:color="auto" w:fill="auto"/>
            <w:vAlign w:val="bottom"/>
          </w:tcPr>
          <w:p w14:paraId="2CCFFD34" w14:textId="0E062EF6"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34,74</w:t>
            </w:r>
            <w:r w:rsidR="008D76F0">
              <w:rPr>
                <w:sz w:val="18"/>
                <w:szCs w:val="24"/>
                <w:lang w:val="fr-FR"/>
              </w:rPr>
              <w:t> %</w:t>
            </w:r>
          </w:p>
        </w:tc>
        <w:tc>
          <w:tcPr>
            <w:tcW w:w="944" w:type="dxa"/>
            <w:tcBorders>
              <w:bottom w:val="single" w:sz="4" w:space="0" w:color="auto"/>
            </w:tcBorders>
            <w:shd w:val="clear" w:color="auto" w:fill="auto"/>
            <w:vAlign w:val="bottom"/>
          </w:tcPr>
          <w:p w14:paraId="42316E13" w14:textId="77777777"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 xml:space="preserve">01 </w:t>
            </w:r>
          </w:p>
        </w:tc>
        <w:tc>
          <w:tcPr>
            <w:tcW w:w="2007" w:type="dxa"/>
            <w:tcBorders>
              <w:bottom w:val="single" w:sz="4" w:space="0" w:color="auto"/>
            </w:tcBorders>
            <w:shd w:val="clear" w:color="auto" w:fill="auto"/>
            <w:vAlign w:val="bottom"/>
          </w:tcPr>
          <w:p w14:paraId="7D58973E" w14:textId="3A4AD611" w:rsidR="00C47FD7" w:rsidRPr="00D06841" w:rsidRDefault="00C47FD7" w:rsidP="00C47FD7">
            <w:pPr>
              <w:suppressAutoHyphens w:val="0"/>
              <w:spacing w:before="40" w:after="40" w:line="220" w:lineRule="exact"/>
              <w:jc w:val="right"/>
              <w:rPr>
                <w:sz w:val="18"/>
                <w:szCs w:val="24"/>
                <w:lang w:val="fr-FR"/>
              </w:rPr>
            </w:pPr>
            <w:r w:rsidRPr="00D06841">
              <w:rPr>
                <w:sz w:val="18"/>
                <w:szCs w:val="24"/>
                <w:lang w:val="fr-FR"/>
              </w:rPr>
              <w:t>7,69</w:t>
            </w:r>
            <w:r w:rsidR="008D76F0">
              <w:rPr>
                <w:sz w:val="18"/>
                <w:szCs w:val="24"/>
                <w:lang w:val="fr-FR"/>
              </w:rPr>
              <w:t> %</w:t>
            </w:r>
          </w:p>
        </w:tc>
      </w:tr>
      <w:tr w:rsidR="00C47FD7" w:rsidRPr="00D06841" w14:paraId="67BE9341" w14:textId="77777777" w:rsidTr="00C47FD7">
        <w:tc>
          <w:tcPr>
            <w:tcW w:w="1217" w:type="dxa"/>
            <w:tcBorders>
              <w:top w:val="single" w:sz="4" w:space="0" w:color="auto"/>
              <w:bottom w:val="single" w:sz="12" w:space="0" w:color="auto"/>
            </w:tcBorders>
            <w:shd w:val="clear" w:color="auto" w:fill="auto"/>
          </w:tcPr>
          <w:p w14:paraId="3B8C4ACC" w14:textId="77777777" w:rsidR="00C47FD7" w:rsidRPr="00D06841" w:rsidRDefault="00C47FD7" w:rsidP="00B120DF">
            <w:pPr>
              <w:suppressAutoHyphens w:val="0"/>
              <w:spacing w:before="80" w:after="80" w:line="220" w:lineRule="exact"/>
              <w:ind w:left="283"/>
              <w:rPr>
                <w:b/>
                <w:bCs/>
                <w:sz w:val="18"/>
                <w:szCs w:val="24"/>
                <w:lang w:val="fr-FR"/>
              </w:rPr>
            </w:pPr>
            <w:r w:rsidRPr="00D06841">
              <w:rPr>
                <w:b/>
                <w:bCs/>
                <w:sz w:val="18"/>
                <w:szCs w:val="24"/>
                <w:lang w:val="fr-FR"/>
              </w:rPr>
              <w:t xml:space="preserve">Total </w:t>
            </w:r>
          </w:p>
        </w:tc>
        <w:tc>
          <w:tcPr>
            <w:tcW w:w="1606" w:type="dxa"/>
            <w:tcBorders>
              <w:top w:val="single" w:sz="4" w:space="0" w:color="auto"/>
              <w:bottom w:val="single" w:sz="12" w:space="0" w:color="auto"/>
            </w:tcBorders>
            <w:shd w:val="clear" w:color="auto" w:fill="auto"/>
            <w:vAlign w:val="bottom"/>
          </w:tcPr>
          <w:p w14:paraId="101E5AC4" w14:textId="77777777"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285</w:t>
            </w:r>
          </w:p>
        </w:tc>
        <w:tc>
          <w:tcPr>
            <w:tcW w:w="1596" w:type="dxa"/>
            <w:tcBorders>
              <w:top w:val="single" w:sz="4" w:space="0" w:color="auto"/>
              <w:bottom w:val="single" w:sz="12" w:space="0" w:color="auto"/>
            </w:tcBorders>
            <w:shd w:val="clear" w:color="auto" w:fill="auto"/>
            <w:vAlign w:val="bottom"/>
          </w:tcPr>
          <w:p w14:paraId="778CBED5" w14:textId="66BD684E"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100</w:t>
            </w:r>
            <w:r w:rsidR="008D76F0">
              <w:rPr>
                <w:b/>
                <w:sz w:val="18"/>
                <w:szCs w:val="24"/>
                <w:lang w:val="fr-FR"/>
              </w:rPr>
              <w:t> %</w:t>
            </w:r>
          </w:p>
        </w:tc>
        <w:tc>
          <w:tcPr>
            <w:tcW w:w="944" w:type="dxa"/>
            <w:tcBorders>
              <w:top w:val="single" w:sz="4" w:space="0" w:color="auto"/>
              <w:bottom w:val="single" w:sz="12" w:space="0" w:color="auto"/>
            </w:tcBorders>
            <w:shd w:val="clear" w:color="auto" w:fill="auto"/>
            <w:vAlign w:val="bottom"/>
          </w:tcPr>
          <w:p w14:paraId="6D81E2F8" w14:textId="77777777"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13</w:t>
            </w:r>
          </w:p>
        </w:tc>
        <w:tc>
          <w:tcPr>
            <w:tcW w:w="2007" w:type="dxa"/>
            <w:tcBorders>
              <w:top w:val="single" w:sz="4" w:space="0" w:color="auto"/>
              <w:bottom w:val="single" w:sz="12" w:space="0" w:color="auto"/>
            </w:tcBorders>
            <w:shd w:val="clear" w:color="auto" w:fill="auto"/>
            <w:vAlign w:val="bottom"/>
          </w:tcPr>
          <w:p w14:paraId="2AED2C05" w14:textId="0B5769C8" w:rsidR="00C47FD7" w:rsidRPr="00D06841" w:rsidRDefault="00C47FD7" w:rsidP="00B120DF">
            <w:pPr>
              <w:suppressAutoHyphens w:val="0"/>
              <w:spacing w:before="80" w:after="80" w:line="220" w:lineRule="exact"/>
              <w:jc w:val="right"/>
              <w:rPr>
                <w:b/>
                <w:sz w:val="18"/>
                <w:szCs w:val="24"/>
                <w:lang w:val="fr-FR"/>
              </w:rPr>
            </w:pPr>
            <w:r w:rsidRPr="00D06841">
              <w:rPr>
                <w:b/>
                <w:sz w:val="18"/>
                <w:szCs w:val="24"/>
                <w:lang w:val="fr-FR"/>
              </w:rPr>
              <w:t>100</w:t>
            </w:r>
            <w:r w:rsidR="008D76F0">
              <w:rPr>
                <w:b/>
                <w:sz w:val="18"/>
                <w:szCs w:val="24"/>
                <w:lang w:val="fr-FR"/>
              </w:rPr>
              <w:t> %</w:t>
            </w:r>
          </w:p>
        </w:tc>
      </w:tr>
    </w:tbl>
    <w:p w14:paraId="152423D8" w14:textId="77777777" w:rsidR="00C47FD7" w:rsidRPr="00D06841" w:rsidRDefault="00C47FD7" w:rsidP="00D06841">
      <w:pPr>
        <w:pStyle w:val="Titre1"/>
        <w:spacing w:before="240"/>
        <w:rPr>
          <w:lang w:val="fr-FR"/>
        </w:rPr>
      </w:pPr>
      <w:r w:rsidRPr="00D06841">
        <w:rPr>
          <w:lang w:val="fr-FR"/>
        </w:rPr>
        <w:lastRenderedPageBreak/>
        <w:t>Tableau 4</w:t>
      </w:r>
    </w:p>
    <w:p w14:paraId="267FD948" w14:textId="77777777" w:rsidR="00C47FD7" w:rsidRPr="00D06841" w:rsidRDefault="00C47FD7" w:rsidP="00D06841">
      <w:pPr>
        <w:pStyle w:val="SingleTxtG"/>
        <w:keepNext/>
        <w:keepLines/>
        <w:jc w:val="left"/>
        <w:rPr>
          <w:b/>
          <w:lang w:val="fr-FR"/>
        </w:rPr>
      </w:pPr>
      <w:r w:rsidRPr="00D06841">
        <w:rPr>
          <w:b/>
          <w:lang w:val="fr-FR"/>
        </w:rPr>
        <w:t xml:space="preserve">Résultat des élections législatives </w:t>
      </w:r>
    </w:p>
    <w:tbl>
      <w:tblPr>
        <w:tblW w:w="7370" w:type="dxa"/>
        <w:tblInd w:w="1134" w:type="dxa"/>
        <w:tblLayout w:type="fixed"/>
        <w:tblCellMar>
          <w:left w:w="0" w:type="dxa"/>
          <w:right w:w="0" w:type="dxa"/>
        </w:tblCellMar>
        <w:tblLook w:val="04A0" w:firstRow="1" w:lastRow="0" w:firstColumn="1" w:lastColumn="0" w:noHBand="0" w:noVBand="1"/>
      </w:tblPr>
      <w:tblGrid>
        <w:gridCol w:w="3219"/>
        <w:gridCol w:w="2032"/>
        <w:gridCol w:w="2119"/>
      </w:tblGrid>
      <w:tr w:rsidR="005142F9" w:rsidRPr="00D06841" w14:paraId="321B8488" w14:textId="77777777" w:rsidTr="005142F9">
        <w:trPr>
          <w:tblHeader/>
        </w:trPr>
        <w:tc>
          <w:tcPr>
            <w:tcW w:w="3219" w:type="dxa"/>
            <w:tcBorders>
              <w:top w:val="single" w:sz="4" w:space="0" w:color="auto"/>
              <w:bottom w:val="single" w:sz="12" w:space="0" w:color="auto"/>
            </w:tcBorders>
            <w:shd w:val="clear" w:color="auto" w:fill="auto"/>
            <w:vAlign w:val="bottom"/>
          </w:tcPr>
          <w:p w14:paraId="11BF6165" w14:textId="77777777" w:rsidR="00C47FD7" w:rsidRPr="00D06841" w:rsidRDefault="00C47FD7" w:rsidP="005142F9">
            <w:pPr>
              <w:suppressAutoHyphens w:val="0"/>
              <w:spacing w:before="80" w:after="80" w:line="200" w:lineRule="exact"/>
              <w:rPr>
                <w:bCs/>
                <w:i/>
                <w:sz w:val="16"/>
                <w:szCs w:val="24"/>
                <w:lang w:val="fr-FR"/>
              </w:rPr>
            </w:pPr>
            <w:r w:rsidRPr="00D06841">
              <w:rPr>
                <w:bCs/>
                <w:i/>
                <w:sz w:val="16"/>
                <w:szCs w:val="24"/>
                <w:lang w:val="fr-FR"/>
              </w:rPr>
              <w:t xml:space="preserve">Genre </w:t>
            </w:r>
          </w:p>
        </w:tc>
        <w:tc>
          <w:tcPr>
            <w:tcW w:w="4151" w:type="dxa"/>
            <w:gridSpan w:val="2"/>
            <w:tcBorders>
              <w:top w:val="single" w:sz="4" w:space="0" w:color="auto"/>
              <w:bottom w:val="single" w:sz="12" w:space="0" w:color="auto"/>
            </w:tcBorders>
            <w:shd w:val="clear" w:color="auto" w:fill="auto"/>
            <w:vAlign w:val="bottom"/>
          </w:tcPr>
          <w:p w14:paraId="7608290B" w14:textId="77777777" w:rsidR="00C47FD7" w:rsidRPr="00D06841" w:rsidRDefault="00C47FD7" w:rsidP="005142F9">
            <w:pPr>
              <w:suppressAutoHyphens w:val="0"/>
              <w:spacing w:before="80" w:after="80" w:line="200" w:lineRule="exact"/>
              <w:jc w:val="right"/>
              <w:rPr>
                <w:bCs/>
                <w:i/>
                <w:sz w:val="16"/>
                <w:szCs w:val="24"/>
                <w:lang w:val="fr-FR"/>
              </w:rPr>
            </w:pPr>
            <w:r w:rsidRPr="00D06841">
              <w:rPr>
                <w:bCs/>
                <w:i/>
                <w:sz w:val="16"/>
                <w:szCs w:val="24"/>
                <w:lang w:val="fr-FR"/>
              </w:rPr>
              <w:t>Députés</w:t>
            </w:r>
          </w:p>
        </w:tc>
      </w:tr>
      <w:tr w:rsidR="005142F9" w:rsidRPr="00D06841" w14:paraId="1E6038E7" w14:textId="77777777" w:rsidTr="005142F9">
        <w:tc>
          <w:tcPr>
            <w:tcW w:w="3219" w:type="dxa"/>
            <w:tcBorders>
              <w:top w:val="single" w:sz="12" w:space="0" w:color="auto"/>
            </w:tcBorders>
            <w:shd w:val="clear" w:color="auto" w:fill="auto"/>
          </w:tcPr>
          <w:p w14:paraId="64B820DB" w14:textId="77777777" w:rsidR="00C47FD7" w:rsidRPr="00D06841" w:rsidRDefault="00C47FD7" w:rsidP="005142F9">
            <w:pPr>
              <w:suppressAutoHyphens w:val="0"/>
              <w:spacing w:before="40" w:after="40" w:line="220" w:lineRule="exact"/>
              <w:rPr>
                <w:b/>
                <w:bCs/>
                <w:sz w:val="18"/>
                <w:szCs w:val="24"/>
                <w:lang w:val="fr-FR"/>
              </w:rPr>
            </w:pPr>
            <w:r w:rsidRPr="00D06841">
              <w:rPr>
                <w:b/>
                <w:bCs/>
                <w:sz w:val="18"/>
                <w:szCs w:val="24"/>
                <w:lang w:val="fr-FR"/>
              </w:rPr>
              <w:t xml:space="preserve">Hommes </w:t>
            </w:r>
          </w:p>
        </w:tc>
        <w:tc>
          <w:tcPr>
            <w:tcW w:w="2032" w:type="dxa"/>
            <w:tcBorders>
              <w:top w:val="single" w:sz="12" w:space="0" w:color="auto"/>
            </w:tcBorders>
            <w:shd w:val="clear" w:color="auto" w:fill="auto"/>
            <w:vAlign w:val="bottom"/>
          </w:tcPr>
          <w:p w14:paraId="06D16E65" w14:textId="77777777" w:rsidR="00C47FD7" w:rsidRPr="00D06841" w:rsidRDefault="00C47FD7" w:rsidP="005142F9">
            <w:pPr>
              <w:suppressAutoHyphens w:val="0"/>
              <w:spacing w:before="40" w:after="40" w:line="220" w:lineRule="exact"/>
              <w:jc w:val="right"/>
              <w:rPr>
                <w:sz w:val="18"/>
                <w:szCs w:val="24"/>
                <w:lang w:val="fr-FR"/>
              </w:rPr>
            </w:pPr>
            <w:r w:rsidRPr="00D06841">
              <w:rPr>
                <w:sz w:val="18"/>
                <w:szCs w:val="24"/>
                <w:lang w:val="fr-FR"/>
              </w:rPr>
              <w:t>123</w:t>
            </w:r>
          </w:p>
        </w:tc>
        <w:tc>
          <w:tcPr>
            <w:tcW w:w="2119" w:type="dxa"/>
            <w:tcBorders>
              <w:top w:val="single" w:sz="12" w:space="0" w:color="auto"/>
            </w:tcBorders>
            <w:shd w:val="clear" w:color="auto" w:fill="auto"/>
            <w:vAlign w:val="bottom"/>
          </w:tcPr>
          <w:p w14:paraId="2B84BD55" w14:textId="164696C5" w:rsidR="00C47FD7" w:rsidRPr="00D06841" w:rsidRDefault="00C47FD7" w:rsidP="005142F9">
            <w:pPr>
              <w:suppressAutoHyphens w:val="0"/>
              <w:spacing w:before="40" w:after="40" w:line="220" w:lineRule="exact"/>
              <w:jc w:val="right"/>
              <w:rPr>
                <w:sz w:val="18"/>
                <w:szCs w:val="24"/>
                <w:lang w:val="fr-FR"/>
              </w:rPr>
            </w:pPr>
            <w:r w:rsidRPr="00D06841">
              <w:rPr>
                <w:sz w:val="18"/>
                <w:szCs w:val="24"/>
                <w:lang w:val="fr-FR"/>
              </w:rPr>
              <w:t>80,39</w:t>
            </w:r>
            <w:r w:rsidR="008D76F0">
              <w:rPr>
                <w:sz w:val="18"/>
                <w:szCs w:val="24"/>
                <w:lang w:val="fr-FR"/>
              </w:rPr>
              <w:t> %</w:t>
            </w:r>
          </w:p>
        </w:tc>
      </w:tr>
      <w:tr w:rsidR="005142F9" w:rsidRPr="00D06841" w14:paraId="5E648D14" w14:textId="77777777" w:rsidTr="006A7EFA">
        <w:tc>
          <w:tcPr>
            <w:tcW w:w="3219" w:type="dxa"/>
            <w:tcBorders>
              <w:bottom w:val="single" w:sz="4" w:space="0" w:color="auto"/>
            </w:tcBorders>
            <w:shd w:val="clear" w:color="auto" w:fill="auto"/>
          </w:tcPr>
          <w:p w14:paraId="6C73B348" w14:textId="77777777" w:rsidR="00C47FD7" w:rsidRPr="00D06841" w:rsidRDefault="00C47FD7" w:rsidP="005142F9">
            <w:pPr>
              <w:suppressAutoHyphens w:val="0"/>
              <w:spacing w:before="40" w:after="40" w:line="220" w:lineRule="exact"/>
              <w:rPr>
                <w:b/>
                <w:bCs/>
                <w:sz w:val="18"/>
                <w:szCs w:val="24"/>
                <w:lang w:val="fr-FR"/>
              </w:rPr>
            </w:pPr>
            <w:r w:rsidRPr="00D06841">
              <w:rPr>
                <w:b/>
                <w:bCs/>
                <w:sz w:val="18"/>
                <w:szCs w:val="24"/>
                <w:lang w:val="fr-FR"/>
              </w:rPr>
              <w:t xml:space="preserve">Femmes </w:t>
            </w:r>
          </w:p>
        </w:tc>
        <w:tc>
          <w:tcPr>
            <w:tcW w:w="2032" w:type="dxa"/>
            <w:tcBorders>
              <w:bottom w:val="single" w:sz="4" w:space="0" w:color="auto"/>
            </w:tcBorders>
            <w:shd w:val="clear" w:color="auto" w:fill="auto"/>
            <w:vAlign w:val="bottom"/>
          </w:tcPr>
          <w:p w14:paraId="2DB1C84B" w14:textId="77777777" w:rsidR="00C47FD7" w:rsidRPr="00D06841" w:rsidRDefault="00C47FD7" w:rsidP="005142F9">
            <w:pPr>
              <w:suppressAutoHyphens w:val="0"/>
              <w:spacing w:before="40" w:after="40" w:line="220" w:lineRule="exact"/>
              <w:jc w:val="right"/>
              <w:rPr>
                <w:sz w:val="18"/>
                <w:szCs w:val="24"/>
                <w:lang w:val="fr-FR"/>
              </w:rPr>
            </w:pPr>
            <w:r w:rsidRPr="00D06841">
              <w:rPr>
                <w:sz w:val="18"/>
                <w:szCs w:val="24"/>
                <w:lang w:val="fr-FR"/>
              </w:rPr>
              <w:t>30</w:t>
            </w:r>
          </w:p>
        </w:tc>
        <w:tc>
          <w:tcPr>
            <w:tcW w:w="2119" w:type="dxa"/>
            <w:tcBorders>
              <w:bottom w:val="single" w:sz="4" w:space="0" w:color="auto"/>
            </w:tcBorders>
            <w:shd w:val="clear" w:color="auto" w:fill="auto"/>
            <w:vAlign w:val="bottom"/>
          </w:tcPr>
          <w:p w14:paraId="185DB7E5" w14:textId="40B781AC" w:rsidR="00C47FD7" w:rsidRPr="00D06841" w:rsidRDefault="00C47FD7" w:rsidP="005142F9">
            <w:pPr>
              <w:suppressAutoHyphens w:val="0"/>
              <w:spacing w:before="40" w:after="40" w:line="220" w:lineRule="exact"/>
              <w:jc w:val="right"/>
              <w:rPr>
                <w:sz w:val="18"/>
                <w:szCs w:val="24"/>
                <w:lang w:val="fr-FR"/>
              </w:rPr>
            </w:pPr>
            <w:r w:rsidRPr="00D06841">
              <w:rPr>
                <w:sz w:val="18"/>
                <w:szCs w:val="24"/>
                <w:lang w:val="fr-FR"/>
              </w:rPr>
              <w:t>19,61</w:t>
            </w:r>
            <w:r w:rsidR="008D76F0">
              <w:rPr>
                <w:sz w:val="18"/>
                <w:szCs w:val="24"/>
                <w:lang w:val="fr-FR"/>
              </w:rPr>
              <w:t> %</w:t>
            </w:r>
          </w:p>
        </w:tc>
      </w:tr>
      <w:tr w:rsidR="005142F9" w:rsidRPr="00D06841" w14:paraId="1514ED5B" w14:textId="77777777" w:rsidTr="005142F9">
        <w:tc>
          <w:tcPr>
            <w:tcW w:w="3219" w:type="dxa"/>
            <w:tcBorders>
              <w:top w:val="single" w:sz="4" w:space="0" w:color="auto"/>
              <w:bottom w:val="single" w:sz="12" w:space="0" w:color="auto"/>
            </w:tcBorders>
            <w:shd w:val="clear" w:color="auto" w:fill="auto"/>
          </w:tcPr>
          <w:p w14:paraId="52851DA5" w14:textId="77777777" w:rsidR="00C47FD7" w:rsidRPr="00D06841" w:rsidRDefault="00C47FD7" w:rsidP="006A7EFA">
            <w:pPr>
              <w:suppressAutoHyphens w:val="0"/>
              <w:spacing w:before="80" w:after="80" w:line="220" w:lineRule="exact"/>
              <w:ind w:left="283"/>
              <w:rPr>
                <w:b/>
                <w:bCs/>
                <w:sz w:val="18"/>
                <w:szCs w:val="24"/>
                <w:lang w:val="fr-FR"/>
              </w:rPr>
            </w:pPr>
            <w:r w:rsidRPr="00D06841">
              <w:rPr>
                <w:b/>
                <w:bCs/>
                <w:sz w:val="18"/>
                <w:szCs w:val="24"/>
                <w:lang w:val="fr-FR"/>
              </w:rPr>
              <w:t xml:space="preserve">Total </w:t>
            </w:r>
          </w:p>
        </w:tc>
        <w:tc>
          <w:tcPr>
            <w:tcW w:w="2032" w:type="dxa"/>
            <w:tcBorders>
              <w:top w:val="single" w:sz="4" w:space="0" w:color="auto"/>
              <w:bottom w:val="single" w:sz="12" w:space="0" w:color="auto"/>
            </w:tcBorders>
            <w:shd w:val="clear" w:color="auto" w:fill="auto"/>
            <w:vAlign w:val="bottom"/>
          </w:tcPr>
          <w:p w14:paraId="57CF1390" w14:textId="77777777" w:rsidR="00C47FD7" w:rsidRPr="00D06841" w:rsidRDefault="00C47FD7" w:rsidP="006A7EFA">
            <w:pPr>
              <w:suppressAutoHyphens w:val="0"/>
              <w:spacing w:before="80" w:after="80" w:line="220" w:lineRule="exact"/>
              <w:jc w:val="right"/>
              <w:rPr>
                <w:b/>
                <w:sz w:val="18"/>
                <w:szCs w:val="24"/>
                <w:lang w:val="fr-FR"/>
              </w:rPr>
            </w:pPr>
            <w:r w:rsidRPr="00D06841">
              <w:rPr>
                <w:b/>
                <w:sz w:val="18"/>
                <w:szCs w:val="24"/>
                <w:lang w:val="fr-FR"/>
              </w:rPr>
              <w:t>153</w:t>
            </w:r>
          </w:p>
        </w:tc>
        <w:tc>
          <w:tcPr>
            <w:tcW w:w="2119" w:type="dxa"/>
            <w:tcBorders>
              <w:top w:val="single" w:sz="4" w:space="0" w:color="auto"/>
              <w:bottom w:val="single" w:sz="12" w:space="0" w:color="auto"/>
            </w:tcBorders>
            <w:shd w:val="clear" w:color="auto" w:fill="auto"/>
            <w:vAlign w:val="bottom"/>
          </w:tcPr>
          <w:p w14:paraId="3E2E663C" w14:textId="3A080F4B" w:rsidR="00C47FD7" w:rsidRPr="00D06841" w:rsidRDefault="00C47FD7" w:rsidP="006A7EFA">
            <w:pPr>
              <w:suppressAutoHyphens w:val="0"/>
              <w:spacing w:before="80" w:after="80" w:line="220" w:lineRule="exact"/>
              <w:jc w:val="right"/>
              <w:rPr>
                <w:b/>
                <w:sz w:val="18"/>
                <w:szCs w:val="24"/>
                <w:lang w:val="fr-FR"/>
              </w:rPr>
            </w:pPr>
            <w:r w:rsidRPr="00D06841">
              <w:rPr>
                <w:b/>
                <w:sz w:val="18"/>
                <w:szCs w:val="24"/>
                <w:lang w:val="fr-FR"/>
              </w:rPr>
              <w:t>100</w:t>
            </w:r>
            <w:r w:rsidR="008D76F0">
              <w:rPr>
                <w:b/>
                <w:sz w:val="18"/>
                <w:szCs w:val="24"/>
                <w:lang w:val="fr-FR"/>
              </w:rPr>
              <w:t> %</w:t>
            </w:r>
          </w:p>
        </w:tc>
      </w:tr>
    </w:tbl>
    <w:p w14:paraId="5EE28291" w14:textId="65537AC9" w:rsidR="005142F9" w:rsidRPr="00D06841" w:rsidRDefault="005142F9" w:rsidP="00B120DF">
      <w:pPr>
        <w:pStyle w:val="SingleTxtG"/>
        <w:spacing w:before="240"/>
        <w:rPr>
          <w:lang w:val="fr-FR"/>
        </w:rPr>
      </w:pPr>
      <w:r w:rsidRPr="00D06841">
        <w:rPr>
          <w:bCs/>
          <w:lang w:val="fr-FR"/>
        </w:rPr>
        <w:t>38.</w:t>
      </w:r>
      <w:r w:rsidRPr="00D06841">
        <w:rPr>
          <w:bCs/>
          <w:lang w:val="fr-FR"/>
        </w:rPr>
        <w:tab/>
        <w:t xml:space="preserve">Au niveau de la fonction publique, </w:t>
      </w:r>
      <w:r w:rsidRPr="00D06841">
        <w:rPr>
          <w:lang w:val="fr-FR"/>
        </w:rPr>
        <w:t>une analyse des ressources humaines selon le genre, indique dans la catégorie A (cadres supérieurs) seulement 11,5</w:t>
      </w:r>
      <w:r w:rsidR="008D76F0">
        <w:rPr>
          <w:lang w:val="fr-FR"/>
        </w:rPr>
        <w:t> %</w:t>
      </w:r>
      <w:r w:rsidRPr="00D06841">
        <w:rPr>
          <w:lang w:val="fr-FR"/>
        </w:rPr>
        <w:t xml:space="preserve"> de femmes. Dans la catégorie des cadres moyens également les femmes sont moins </w:t>
      </w:r>
      <w:r w:rsidRPr="00D06841">
        <w:rPr>
          <w:bCs/>
          <w:lang w:val="fr-FR"/>
        </w:rPr>
        <w:t>nombreuses</w:t>
      </w:r>
      <w:r w:rsidRPr="00D06841">
        <w:rPr>
          <w:lang w:val="fr-FR"/>
        </w:rPr>
        <w:t xml:space="preserve"> avec 27,8</w:t>
      </w:r>
      <w:r w:rsidR="008D76F0">
        <w:rPr>
          <w:lang w:val="fr-FR"/>
        </w:rPr>
        <w:t> %</w:t>
      </w:r>
      <w:r w:rsidRPr="00D06841">
        <w:rPr>
          <w:lang w:val="fr-FR"/>
        </w:rPr>
        <w:t xml:space="preserve"> de l’effectif total contre 72,2</w:t>
      </w:r>
      <w:r w:rsidR="008D76F0">
        <w:rPr>
          <w:lang w:val="fr-FR"/>
        </w:rPr>
        <w:t> %</w:t>
      </w:r>
      <w:r w:rsidRPr="00D06841">
        <w:rPr>
          <w:lang w:val="fr-FR"/>
        </w:rPr>
        <w:t xml:space="preserve"> d’hommes. C’est seulement dans la catégorie C qui représente moins de 19</w:t>
      </w:r>
      <w:r w:rsidR="008D76F0">
        <w:rPr>
          <w:lang w:val="fr-FR"/>
        </w:rPr>
        <w:t> %</w:t>
      </w:r>
      <w:r w:rsidRPr="00D06841">
        <w:rPr>
          <w:lang w:val="fr-FR"/>
        </w:rPr>
        <w:t xml:space="preserve"> des employés de la fonction publique que la présence des femmes est plus accentuée (près de 60</w:t>
      </w:r>
      <w:r w:rsidR="008D76F0">
        <w:rPr>
          <w:lang w:val="fr-FR"/>
        </w:rPr>
        <w:t> %</w:t>
      </w:r>
      <w:r w:rsidRPr="00D06841">
        <w:rPr>
          <w:lang w:val="fr-FR"/>
        </w:rPr>
        <w:t xml:space="preserve"> des employés de cette catégorie sont des femmes contre 40,1</w:t>
      </w:r>
      <w:r w:rsidR="008D76F0">
        <w:rPr>
          <w:lang w:val="fr-FR"/>
        </w:rPr>
        <w:t> %</w:t>
      </w:r>
      <w:r w:rsidRPr="00D06841">
        <w:rPr>
          <w:lang w:val="fr-FR"/>
        </w:rPr>
        <w:t xml:space="preserve"> d’hommes)</w:t>
      </w:r>
      <w:r w:rsidRPr="00D06841">
        <w:rPr>
          <w:rStyle w:val="Appelnotedebasdep"/>
          <w:lang w:val="fr-FR"/>
        </w:rPr>
        <w:footnoteReference w:id="8"/>
      </w:r>
      <w:r w:rsidR="00C92105">
        <w:rPr>
          <w:lang w:val="fr-FR"/>
        </w:rPr>
        <w:t>.</w:t>
      </w:r>
      <w:r w:rsidRPr="00D06841">
        <w:rPr>
          <w:lang w:val="fr-FR"/>
        </w:rPr>
        <w:t xml:space="preserve"> </w:t>
      </w:r>
    </w:p>
    <w:p w14:paraId="32B7CB98" w14:textId="77777777" w:rsidR="005142F9" w:rsidRPr="00D06841" w:rsidRDefault="005142F9" w:rsidP="005142F9">
      <w:pPr>
        <w:pStyle w:val="H1G"/>
        <w:rPr>
          <w:lang w:val="fr-FR"/>
        </w:rPr>
      </w:pPr>
      <w:bookmarkStart w:id="4" w:name="_Toc453672859"/>
      <w:bookmarkStart w:id="5" w:name="_Toc454388698"/>
      <w:r w:rsidRPr="00D06841">
        <w:rPr>
          <w:lang w:val="fr-FR"/>
        </w:rPr>
        <w:tab/>
        <w:t>B.</w:t>
      </w:r>
      <w:r w:rsidRPr="00D06841">
        <w:rPr>
          <w:lang w:val="fr-FR"/>
        </w:rPr>
        <w:tab/>
        <w:t>Structures constitutionnelles et judiciaires</w:t>
      </w:r>
      <w:bookmarkEnd w:id="4"/>
      <w:bookmarkEnd w:id="5"/>
    </w:p>
    <w:p w14:paraId="500A54AB" w14:textId="1820208D" w:rsidR="005142F9" w:rsidRPr="00D06841" w:rsidRDefault="005142F9" w:rsidP="005142F9">
      <w:pPr>
        <w:pStyle w:val="SingleTxtG"/>
        <w:rPr>
          <w:b/>
          <w:lang w:val="fr-FR"/>
        </w:rPr>
      </w:pPr>
      <w:r w:rsidRPr="00D06841">
        <w:rPr>
          <w:lang w:val="fr-FR"/>
        </w:rPr>
        <w:t>39.</w:t>
      </w:r>
      <w:r w:rsidRPr="00D06841">
        <w:rPr>
          <w:lang w:val="fr-FR"/>
        </w:rPr>
        <w:tab/>
        <w:t xml:space="preserve">La </w:t>
      </w:r>
      <w:r w:rsidR="000C6C27" w:rsidRPr="00D06841">
        <w:rPr>
          <w:lang w:val="fr-FR"/>
        </w:rPr>
        <w:t xml:space="preserve">Constitution </w:t>
      </w:r>
      <w:r w:rsidRPr="00D06841">
        <w:rPr>
          <w:lang w:val="fr-FR"/>
        </w:rPr>
        <w:t xml:space="preserve">du 20 juillet 1991, modifiée en 2006 en 2012 et en 2017 a mis en place plusieurs institutions constitutionnelles, notamment le Conseil Constitutionnel, le Conseil </w:t>
      </w:r>
      <w:r w:rsidR="00585B13" w:rsidRPr="00D06841">
        <w:rPr>
          <w:lang w:val="fr-FR"/>
        </w:rPr>
        <w:t>Économique</w:t>
      </w:r>
      <w:r w:rsidRPr="00D06841">
        <w:rPr>
          <w:lang w:val="fr-FR"/>
        </w:rPr>
        <w:t xml:space="preserve">, Social et environnemental, la Cour des Comptes, le Haut Conseil de la Fatwa et des Recours Gracieux, la Commission Nationale des Droits de l’homme. </w:t>
      </w:r>
    </w:p>
    <w:p w14:paraId="375F04C8" w14:textId="49F98F7B" w:rsidR="005142F9" w:rsidRPr="00D06841" w:rsidRDefault="005142F9" w:rsidP="005142F9">
      <w:pPr>
        <w:pStyle w:val="SingleTxtG"/>
        <w:rPr>
          <w:lang w:val="fr-FR"/>
        </w:rPr>
      </w:pPr>
      <w:r w:rsidRPr="00D06841">
        <w:rPr>
          <w:lang w:val="fr-FR"/>
        </w:rPr>
        <w:t>40.</w:t>
      </w:r>
      <w:r w:rsidRPr="00D06841">
        <w:rPr>
          <w:lang w:val="fr-FR"/>
        </w:rPr>
        <w:tab/>
        <w:t>L’article 1</w:t>
      </w:r>
      <w:r w:rsidRPr="00D06841">
        <w:rPr>
          <w:vertAlign w:val="superscript"/>
          <w:lang w:val="fr-FR"/>
        </w:rPr>
        <w:t>er</w:t>
      </w:r>
      <w:r w:rsidRPr="00D06841">
        <w:rPr>
          <w:lang w:val="fr-FR"/>
        </w:rPr>
        <w:t xml:space="preserve"> de la Constitution</w:t>
      </w:r>
      <w:r w:rsidR="00CE675F">
        <w:rPr>
          <w:lang w:val="fr-FR"/>
        </w:rPr>
        <w:t xml:space="preserve"> </w:t>
      </w:r>
      <w:r w:rsidRPr="00D06841">
        <w:rPr>
          <w:lang w:val="fr-FR"/>
        </w:rPr>
        <w:t>dispose : « La Mauritanie est une République islamique, indivisible, démocratique et sociale.</w:t>
      </w:r>
      <w:r w:rsidR="00981E2C" w:rsidRPr="00D06841">
        <w:rPr>
          <w:lang w:val="fr-FR"/>
        </w:rPr>
        <w:t xml:space="preserve"> </w:t>
      </w:r>
      <w:r w:rsidRPr="00D06841">
        <w:rPr>
          <w:lang w:val="fr-FR"/>
        </w:rPr>
        <w:t>La République assure à tous les citoyens sans distinction d’origine, de race, de sexe ou de condition sociale l’égalité devant la loi ». L’article 3 consacre le principe de la démocratie : «</w:t>
      </w:r>
      <w:r w:rsidR="00EC7621">
        <w:rPr>
          <w:lang w:val="fr-FR"/>
        </w:rPr>
        <w:t> </w:t>
      </w:r>
      <w:r w:rsidRPr="00D06841">
        <w:rPr>
          <w:lang w:val="fr-FR"/>
        </w:rPr>
        <w:t xml:space="preserve">la souveraineté appartient au peuple qui l’exerce par ses représentants ou par voie de </w:t>
      </w:r>
      <w:proofErr w:type="spellStart"/>
      <w:r w:rsidRPr="00D06841">
        <w:rPr>
          <w:lang w:val="fr-FR"/>
        </w:rPr>
        <w:t>référendum</w:t>
      </w:r>
      <w:proofErr w:type="spellEnd"/>
      <w:r w:rsidR="00EC7621">
        <w:rPr>
          <w:lang w:val="fr-FR"/>
        </w:rPr>
        <w:t> </w:t>
      </w:r>
      <w:r w:rsidRPr="00D06841">
        <w:rPr>
          <w:lang w:val="fr-FR"/>
        </w:rPr>
        <w:t xml:space="preserve">». </w:t>
      </w:r>
    </w:p>
    <w:p w14:paraId="53472C45" w14:textId="06024E1C" w:rsidR="005142F9" w:rsidRPr="00D06841" w:rsidRDefault="005142F9" w:rsidP="005142F9">
      <w:pPr>
        <w:pStyle w:val="SingleTxtG"/>
        <w:rPr>
          <w:lang w:val="fr-FR"/>
        </w:rPr>
      </w:pPr>
      <w:r w:rsidRPr="00D06841">
        <w:rPr>
          <w:lang w:val="fr-FR"/>
        </w:rPr>
        <w:t>41.</w:t>
      </w:r>
      <w:r w:rsidRPr="00D06841">
        <w:rPr>
          <w:lang w:val="fr-FR"/>
        </w:rPr>
        <w:tab/>
        <w:t>La forme républicaine de l’</w:t>
      </w:r>
      <w:r w:rsidR="00585B13" w:rsidRPr="00D06841">
        <w:rPr>
          <w:lang w:val="fr-FR"/>
        </w:rPr>
        <w:t>État</w:t>
      </w:r>
      <w:r w:rsidRPr="00D06841">
        <w:rPr>
          <w:lang w:val="fr-FR"/>
        </w:rPr>
        <w:t xml:space="preserve"> repose sur le principe de la séparation des pouvoirs. Le Président de la République est élu au suffrage universel direct pour un mandat de cinq ans, renouvelable une fois. Il définit la politique de l</w:t>
      </w:r>
      <w:r w:rsidR="00E16F4C" w:rsidRPr="00A26319">
        <w:rPr>
          <w:lang w:val="fr-FR"/>
        </w:rPr>
        <w:t>’</w:t>
      </w:r>
      <w:r w:rsidR="00585B13" w:rsidRPr="00D06841">
        <w:rPr>
          <w:lang w:val="fr-FR"/>
        </w:rPr>
        <w:t>État</w:t>
      </w:r>
      <w:r w:rsidRPr="00D06841">
        <w:rPr>
          <w:lang w:val="fr-FR"/>
        </w:rPr>
        <w:t xml:space="preserve"> mise en œuvre par le gouvernement, dirigé par un Premier Ministre.</w:t>
      </w:r>
    </w:p>
    <w:p w14:paraId="6C7A3512" w14:textId="77777777" w:rsidR="005142F9" w:rsidRPr="00D06841" w:rsidRDefault="005142F9" w:rsidP="005142F9">
      <w:pPr>
        <w:pStyle w:val="SingleTxtG"/>
        <w:rPr>
          <w:lang w:val="fr-FR"/>
        </w:rPr>
      </w:pPr>
      <w:r w:rsidRPr="00D06841">
        <w:rPr>
          <w:lang w:val="fr-FR"/>
        </w:rPr>
        <w:t>42.</w:t>
      </w:r>
      <w:r w:rsidRPr="00D06841">
        <w:rPr>
          <w:lang w:val="fr-FR"/>
        </w:rPr>
        <w:tab/>
        <w:t>Le Pouvoir législatif est exercé par le Parlement qui vote les lois et contrôle l’action gouvernementale. Le parlement comprend l’Assemblée Nationale.</w:t>
      </w:r>
    </w:p>
    <w:p w14:paraId="2752E3DC" w14:textId="217B3548" w:rsidR="005142F9" w:rsidRPr="00D06841" w:rsidRDefault="005142F9" w:rsidP="005142F9">
      <w:pPr>
        <w:pStyle w:val="SingleTxtG"/>
        <w:rPr>
          <w:lang w:val="fr-FR"/>
        </w:rPr>
      </w:pPr>
      <w:r w:rsidRPr="00D06841">
        <w:rPr>
          <w:lang w:val="fr-FR"/>
        </w:rPr>
        <w:t>43.</w:t>
      </w:r>
      <w:r w:rsidRPr="00D06841">
        <w:rPr>
          <w:lang w:val="fr-FR"/>
        </w:rPr>
        <w:tab/>
        <w:t>L</w:t>
      </w:r>
      <w:r w:rsidR="00E16F4C" w:rsidRPr="00A26319">
        <w:rPr>
          <w:lang w:val="fr-FR"/>
        </w:rPr>
        <w:t>’</w:t>
      </w:r>
      <w:r w:rsidRPr="00D06841">
        <w:rPr>
          <w:lang w:val="fr-FR"/>
        </w:rPr>
        <w:t xml:space="preserve">organisation administrative est décentralisée et déconcentrée. L’organisation territoriale comporte plusieurs niveaux administratifs, Wilayas (15), </w:t>
      </w:r>
      <w:proofErr w:type="spellStart"/>
      <w:r w:rsidRPr="00D06841">
        <w:rPr>
          <w:lang w:val="fr-FR"/>
        </w:rPr>
        <w:t>Moughataas</w:t>
      </w:r>
      <w:proofErr w:type="spellEnd"/>
      <w:r w:rsidRPr="00D06841">
        <w:rPr>
          <w:lang w:val="fr-FR"/>
        </w:rPr>
        <w:t xml:space="preserve"> (58) régions (13) et communes (219). Les différents échelons de l’administration concourent au développement politique, économique et social du pays. </w:t>
      </w:r>
      <w:bookmarkStart w:id="6" w:name="_Toc453672861"/>
    </w:p>
    <w:bookmarkEnd w:id="6"/>
    <w:p w14:paraId="31FC2D30" w14:textId="77777777" w:rsidR="005142F9" w:rsidRPr="00D06841" w:rsidRDefault="005142F9" w:rsidP="005142F9">
      <w:pPr>
        <w:pStyle w:val="SingleTxtG"/>
        <w:rPr>
          <w:lang w:val="fr-FR"/>
        </w:rPr>
      </w:pPr>
      <w:r w:rsidRPr="00D06841">
        <w:rPr>
          <w:lang w:val="fr-FR"/>
        </w:rPr>
        <w:t>44.</w:t>
      </w:r>
      <w:r w:rsidRPr="00D06841">
        <w:rPr>
          <w:lang w:val="fr-FR"/>
        </w:rPr>
        <w:tab/>
        <w:t>Le système judiciaire est fondé sur le principe du double degré de juridiction (les mêmes faits peuvent être jugés en première et en seconde instances).</w:t>
      </w:r>
      <w:r w:rsidR="00585B13" w:rsidRPr="00D06841">
        <w:rPr>
          <w:lang w:val="fr-FR"/>
        </w:rPr>
        <w:t xml:space="preserve"> </w:t>
      </w:r>
      <w:r w:rsidRPr="00D06841">
        <w:rPr>
          <w:lang w:val="fr-FR"/>
        </w:rPr>
        <w:t xml:space="preserve">Ce système comprend des tribunaux au niveau des </w:t>
      </w:r>
      <w:proofErr w:type="spellStart"/>
      <w:r w:rsidRPr="00D06841">
        <w:rPr>
          <w:lang w:val="fr-FR"/>
        </w:rPr>
        <w:t>Moughataas</w:t>
      </w:r>
      <w:proofErr w:type="spellEnd"/>
      <w:r w:rsidRPr="00D06841">
        <w:rPr>
          <w:lang w:val="fr-FR"/>
        </w:rPr>
        <w:t>, des wilayas, des cours d’appel et une cour suprême.</w:t>
      </w:r>
      <w:r w:rsidR="00585B13" w:rsidRPr="00D06841">
        <w:rPr>
          <w:lang w:val="fr-FR"/>
        </w:rPr>
        <w:t xml:space="preserve"> </w:t>
      </w:r>
      <w:r w:rsidRPr="00D06841">
        <w:rPr>
          <w:lang w:val="fr-FR"/>
        </w:rPr>
        <w:t>Une Haute Cour de Justice est chargée de juger les plus hautes autorités de l’</w:t>
      </w:r>
      <w:r w:rsidR="00585B13" w:rsidRPr="00D06841">
        <w:rPr>
          <w:lang w:val="fr-FR"/>
        </w:rPr>
        <w:t>État</w:t>
      </w:r>
      <w:r w:rsidRPr="00D06841">
        <w:rPr>
          <w:lang w:val="fr-FR"/>
        </w:rPr>
        <w:t xml:space="preserve"> (Président de la République et les membres du gouvernement). La justice constitutionnelle est assurée par le Conseil Constitutionnel. </w:t>
      </w:r>
    </w:p>
    <w:p w14:paraId="325E621B" w14:textId="77777777" w:rsidR="005142F9" w:rsidRPr="00D06841" w:rsidRDefault="005142F9" w:rsidP="005142F9">
      <w:pPr>
        <w:pStyle w:val="SingleTxtG"/>
        <w:rPr>
          <w:lang w:val="fr-FR"/>
        </w:rPr>
      </w:pPr>
      <w:r w:rsidRPr="00D06841">
        <w:rPr>
          <w:lang w:val="fr-FR"/>
        </w:rPr>
        <w:t>45.</w:t>
      </w:r>
      <w:r w:rsidRPr="00D06841">
        <w:rPr>
          <w:lang w:val="fr-FR"/>
        </w:rPr>
        <w:tab/>
        <w:t>Le Haut Conseil de la fatwa et des recours gracieux permet d’orienter les usagers de la justice vers des solutions conformes au droit musulman.</w:t>
      </w:r>
    </w:p>
    <w:p w14:paraId="69E66D37" w14:textId="3C18C781" w:rsidR="005142F9" w:rsidRPr="00D06841" w:rsidRDefault="005142F9" w:rsidP="005142F9">
      <w:pPr>
        <w:pStyle w:val="SingleTxtG"/>
        <w:rPr>
          <w:lang w:val="fr-FR"/>
        </w:rPr>
      </w:pPr>
      <w:r w:rsidRPr="00D06841">
        <w:rPr>
          <w:lang w:val="fr-FR"/>
        </w:rPr>
        <w:t>46.</w:t>
      </w:r>
      <w:r w:rsidRPr="00D06841">
        <w:rPr>
          <w:lang w:val="fr-FR"/>
        </w:rPr>
        <w:tab/>
        <w:t>Le Gouvernement a renforcé l’efficience de la justice en la rapprochant davantage des justiciables par la création de tribunaux dont une cour d’appel à Aleg, deux tribunaux régionaux à Nouakchott Nord et Sud et un tribunal de travail à Zouerate ainsi que trois cours criminelles spécialisées dans la lutte contre l</w:t>
      </w:r>
      <w:r w:rsidR="00E16F4C" w:rsidRPr="00A26319">
        <w:rPr>
          <w:lang w:val="fr-FR"/>
        </w:rPr>
        <w:t>’</w:t>
      </w:r>
      <w:r w:rsidRPr="00D06841">
        <w:rPr>
          <w:lang w:val="fr-FR"/>
        </w:rPr>
        <w:t xml:space="preserve">esclavage. Par ailleurs, il a mis en place une stratégie nationale de lutte contre la corruption et des plans sectoriels de lutte contre ce </w:t>
      </w:r>
      <w:r w:rsidRPr="00D06841">
        <w:rPr>
          <w:lang w:val="fr-FR"/>
        </w:rPr>
        <w:lastRenderedPageBreak/>
        <w:t>phénomène sont appliqués par les départements publics en collaboration avec la société civile qui veille au respect de la législation nationale anticorruption.</w:t>
      </w:r>
      <w:r w:rsidR="00981E2C" w:rsidRPr="00D06841">
        <w:rPr>
          <w:lang w:val="fr-FR"/>
        </w:rPr>
        <w:t xml:space="preserve"> </w:t>
      </w:r>
    </w:p>
    <w:p w14:paraId="47F8B4CA" w14:textId="77777777" w:rsidR="005142F9" w:rsidRPr="00D06841" w:rsidRDefault="005142F9" w:rsidP="005142F9">
      <w:pPr>
        <w:pStyle w:val="H1G"/>
        <w:rPr>
          <w:lang w:val="fr-FR"/>
        </w:rPr>
      </w:pPr>
      <w:bookmarkStart w:id="7" w:name="_Toc453672862"/>
      <w:bookmarkStart w:id="8" w:name="_Toc454388701"/>
      <w:r w:rsidRPr="00D06841">
        <w:rPr>
          <w:lang w:val="fr-FR"/>
        </w:rPr>
        <w:tab/>
        <w:t>C.</w:t>
      </w:r>
      <w:r w:rsidRPr="00D06841">
        <w:rPr>
          <w:lang w:val="fr-FR"/>
        </w:rPr>
        <w:tab/>
        <w:t>Cadre général de promotion et de protection des droits de l’homme</w:t>
      </w:r>
      <w:bookmarkEnd w:id="7"/>
      <w:bookmarkEnd w:id="8"/>
    </w:p>
    <w:p w14:paraId="2B3C931C" w14:textId="77777777" w:rsidR="005142F9" w:rsidRPr="00D06841" w:rsidRDefault="005142F9" w:rsidP="00DF4785">
      <w:pPr>
        <w:pStyle w:val="H23G"/>
        <w:rPr>
          <w:lang w:val="fr-FR"/>
        </w:rPr>
      </w:pPr>
      <w:bookmarkStart w:id="9" w:name="_Toc453672863"/>
      <w:r w:rsidRPr="00D06841">
        <w:rPr>
          <w:bCs/>
          <w:lang w:val="fr-FR"/>
        </w:rPr>
        <w:tab/>
      </w:r>
      <w:r w:rsidRPr="00D06841">
        <w:rPr>
          <w:lang w:val="fr-FR"/>
        </w:rPr>
        <w:t>1.</w:t>
      </w:r>
      <w:r w:rsidRPr="00D06841">
        <w:rPr>
          <w:lang w:val="fr-FR"/>
        </w:rPr>
        <w:tab/>
      </w:r>
      <w:r w:rsidRPr="00D06841">
        <w:rPr>
          <w:rStyle w:val="Titre3Car"/>
          <w:lang w:val="fr-FR"/>
        </w:rPr>
        <w:t>Acceptation des normes internationales relatives aux droits de l’homme</w:t>
      </w:r>
      <w:bookmarkEnd w:id="9"/>
    </w:p>
    <w:p w14:paraId="4DE457F6" w14:textId="77777777" w:rsidR="00063B28" w:rsidRPr="00D06841" w:rsidRDefault="00063B28" w:rsidP="00063B28">
      <w:pPr>
        <w:pStyle w:val="Titre1"/>
        <w:rPr>
          <w:lang w:val="fr-FR"/>
        </w:rPr>
      </w:pPr>
      <w:r w:rsidRPr="00D06841">
        <w:rPr>
          <w:lang w:val="fr-FR"/>
        </w:rPr>
        <w:t>Tableau 5</w:t>
      </w:r>
    </w:p>
    <w:p w14:paraId="4C0F5A73" w14:textId="7AF70D22" w:rsidR="00DF4785" w:rsidRPr="00D06841" w:rsidRDefault="00063B28" w:rsidP="00D06841">
      <w:pPr>
        <w:pStyle w:val="SingleTxtG"/>
        <w:jc w:val="left"/>
        <w:rPr>
          <w:b/>
          <w:lang w:val="fr-FR"/>
        </w:rPr>
      </w:pPr>
      <w:r w:rsidRPr="00D06841">
        <w:rPr>
          <w:b/>
          <w:lang w:val="fr-FR"/>
        </w:rPr>
        <w:t>P</w:t>
      </w:r>
      <w:r w:rsidR="00DF4785" w:rsidRPr="00D06841">
        <w:rPr>
          <w:b/>
          <w:lang w:val="fr-FR"/>
        </w:rPr>
        <w:t xml:space="preserve">rincipaux instruments internationaux des </w:t>
      </w:r>
      <w:r w:rsidR="00816753">
        <w:rPr>
          <w:b/>
          <w:lang w:val="fr-FR"/>
        </w:rPr>
        <w:t>d</w:t>
      </w:r>
      <w:r w:rsidR="00DF4785" w:rsidRPr="00D06841">
        <w:rPr>
          <w:b/>
          <w:lang w:val="fr-FR"/>
        </w:rPr>
        <w:t>roits de l’</w:t>
      </w:r>
      <w:r w:rsidR="00816753">
        <w:rPr>
          <w:b/>
          <w:lang w:val="fr-FR"/>
        </w:rPr>
        <w:t>h</w:t>
      </w:r>
      <w:r w:rsidR="00DF4785" w:rsidRPr="00D06841">
        <w:rPr>
          <w:b/>
          <w:lang w:val="fr-FR"/>
        </w:rPr>
        <w:t xml:space="preserve">omme ratifiés </w:t>
      </w:r>
      <w:r w:rsidR="00816753">
        <w:rPr>
          <w:b/>
          <w:lang w:val="fr-FR"/>
        </w:rPr>
        <w:br/>
      </w:r>
      <w:r w:rsidR="00DF4785" w:rsidRPr="00D06841">
        <w:rPr>
          <w:b/>
          <w:lang w:val="fr-FR"/>
        </w:rPr>
        <w:t>par la Mauritanie</w:t>
      </w:r>
    </w:p>
    <w:tbl>
      <w:tblPr>
        <w:tblW w:w="9637" w:type="dxa"/>
        <w:tblLayout w:type="fixed"/>
        <w:tblCellMar>
          <w:left w:w="0" w:type="dxa"/>
          <w:right w:w="0" w:type="dxa"/>
        </w:tblCellMar>
        <w:tblLook w:val="04A0" w:firstRow="1" w:lastRow="0" w:firstColumn="1" w:lastColumn="0" w:noHBand="0" w:noVBand="1"/>
      </w:tblPr>
      <w:tblGrid>
        <w:gridCol w:w="587"/>
        <w:gridCol w:w="3129"/>
        <w:gridCol w:w="1473"/>
        <w:gridCol w:w="2060"/>
        <w:gridCol w:w="2388"/>
      </w:tblGrid>
      <w:tr w:rsidR="00063B28" w:rsidRPr="00D06841" w14:paraId="1812FE30" w14:textId="77777777" w:rsidTr="003F273E">
        <w:trPr>
          <w:tblHeader/>
        </w:trPr>
        <w:tc>
          <w:tcPr>
            <w:tcW w:w="587" w:type="dxa"/>
            <w:tcBorders>
              <w:top w:val="single" w:sz="4" w:space="0" w:color="auto"/>
              <w:bottom w:val="single" w:sz="12" w:space="0" w:color="auto"/>
            </w:tcBorders>
            <w:shd w:val="clear" w:color="auto" w:fill="auto"/>
            <w:vAlign w:val="bottom"/>
          </w:tcPr>
          <w:p w14:paraId="040DBEB4" w14:textId="77777777" w:rsidR="00DF4785" w:rsidRPr="00D06841" w:rsidRDefault="00DF4785" w:rsidP="00063B28">
            <w:pPr>
              <w:spacing w:before="80" w:after="80" w:line="200" w:lineRule="exact"/>
              <w:ind w:right="113"/>
              <w:rPr>
                <w:i/>
                <w:sz w:val="16"/>
                <w:lang w:val="fr-FR" w:eastAsia="fr-FR"/>
              </w:rPr>
            </w:pPr>
            <w:r w:rsidRPr="00D06841">
              <w:rPr>
                <w:i/>
                <w:sz w:val="16"/>
                <w:lang w:val="fr-FR" w:eastAsia="fr-FR"/>
              </w:rPr>
              <w:t>N°</w:t>
            </w:r>
          </w:p>
        </w:tc>
        <w:tc>
          <w:tcPr>
            <w:tcW w:w="3129" w:type="dxa"/>
            <w:tcBorders>
              <w:top w:val="single" w:sz="4" w:space="0" w:color="auto"/>
              <w:bottom w:val="single" w:sz="12" w:space="0" w:color="auto"/>
            </w:tcBorders>
            <w:shd w:val="clear" w:color="auto" w:fill="auto"/>
            <w:vAlign w:val="bottom"/>
          </w:tcPr>
          <w:p w14:paraId="1E59B976" w14:textId="77777777" w:rsidR="00DF4785" w:rsidRPr="00D06841" w:rsidRDefault="00DF4785" w:rsidP="00063B28">
            <w:pPr>
              <w:spacing w:before="80" w:after="80" w:line="200" w:lineRule="exact"/>
              <w:ind w:right="113"/>
              <w:rPr>
                <w:i/>
                <w:sz w:val="16"/>
                <w:lang w:val="fr-FR" w:eastAsia="fr-FR"/>
              </w:rPr>
            </w:pPr>
            <w:r w:rsidRPr="00D06841">
              <w:rPr>
                <w:i/>
                <w:sz w:val="16"/>
                <w:lang w:val="fr-FR" w:eastAsia="fr-FR"/>
              </w:rPr>
              <w:t>Instruments</w:t>
            </w:r>
          </w:p>
        </w:tc>
        <w:tc>
          <w:tcPr>
            <w:tcW w:w="1473" w:type="dxa"/>
            <w:tcBorders>
              <w:top w:val="single" w:sz="4" w:space="0" w:color="auto"/>
              <w:bottom w:val="single" w:sz="12" w:space="0" w:color="auto"/>
            </w:tcBorders>
            <w:shd w:val="clear" w:color="auto" w:fill="auto"/>
            <w:vAlign w:val="bottom"/>
          </w:tcPr>
          <w:p w14:paraId="732CB4F0" w14:textId="6A98BBCA" w:rsidR="00DF4785" w:rsidRPr="00D06841" w:rsidRDefault="00DF4785" w:rsidP="00063B28">
            <w:pPr>
              <w:spacing w:before="80" w:after="80" w:line="200" w:lineRule="exact"/>
              <w:ind w:right="113"/>
              <w:rPr>
                <w:i/>
                <w:sz w:val="16"/>
                <w:lang w:val="fr-FR" w:eastAsia="fr-FR"/>
              </w:rPr>
            </w:pPr>
            <w:r w:rsidRPr="00D06841">
              <w:rPr>
                <w:i/>
                <w:sz w:val="16"/>
                <w:lang w:val="fr-FR" w:eastAsia="fr-FR"/>
              </w:rPr>
              <w:t xml:space="preserve">Date </w:t>
            </w:r>
            <w:r w:rsidR="00D06841">
              <w:rPr>
                <w:i/>
                <w:sz w:val="16"/>
                <w:lang w:val="fr-FR" w:eastAsia="fr-FR"/>
              </w:rPr>
              <w:br/>
            </w:r>
            <w:r w:rsidRPr="00D06841">
              <w:rPr>
                <w:i/>
                <w:sz w:val="16"/>
                <w:lang w:val="fr-FR" w:eastAsia="fr-FR"/>
              </w:rPr>
              <w:t>Adoption</w:t>
            </w:r>
          </w:p>
        </w:tc>
        <w:tc>
          <w:tcPr>
            <w:tcW w:w="2060" w:type="dxa"/>
            <w:tcBorders>
              <w:top w:val="single" w:sz="4" w:space="0" w:color="auto"/>
              <w:bottom w:val="single" w:sz="12" w:space="0" w:color="auto"/>
            </w:tcBorders>
            <w:shd w:val="clear" w:color="auto" w:fill="auto"/>
            <w:vAlign w:val="bottom"/>
          </w:tcPr>
          <w:p w14:paraId="78E0BBDA" w14:textId="00693710" w:rsidR="00DF4785" w:rsidRPr="00D06841" w:rsidRDefault="00DF4785" w:rsidP="00D06841">
            <w:pPr>
              <w:spacing w:before="80" w:after="80" w:line="200" w:lineRule="exact"/>
              <w:ind w:right="113"/>
              <w:rPr>
                <w:i/>
                <w:sz w:val="16"/>
                <w:lang w:val="fr-FR" w:eastAsia="fr-FR"/>
              </w:rPr>
            </w:pPr>
            <w:r w:rsidRPr="00D06841">
              <w:rPr>
                <w:i/>
                <w:sz w:val="16"/>
                <w:lang w:val="fr-FR" w:eastAsia="fr-FR"/>
              </w:rPr>
              <w:t>Date</w:t>
            </w:r>
            <w:r w:rsidR="00D06841">
              <w:rPr>
                <w:i/>
                <w:sz w:val="16"/>
                <w:lang w:val="fr-FR" w:eastAsia="fr-FR"/>
              </w:rPr>
              <w:t xml:space="preserve"> </w:t>
            </w:r>
            <w:r w:rsidR="00D06841">
              <w:rPr>
                <w:i/>
                <w:sz w:val="16"/>
                <w:lang w:val="fr-FR" w:eastAsia="fr-FR"/>
              </w:rPr>
              <w:br/>
              <w:t>d</w:t>
            </w:r>
            <w:r w:rsidRPr="00D06841">
              <w:rPr>
                <w:i/>
                <w:sz w:val="16"/>
                <w:lang w:val="fr-FR" w:eastAsia="fr-FR"/>
              </w:rPr>
              <w:t>e Ratification</w:t>
            </w:r>
          </w:p>
        </w:tc>
        <w:tc>
          <w:tcPr>
            <w:tcW w:w="2388" w:type="dxa"/>
            <w:tcBorders>
              <w:top w:val="single" w:sz="4" w:space="0" w:color="auto"/>
              <w:bottom w:val="single" w:sz="12" w:space="0" w:color="auto"/>
            </w:tcBorders>
            <w:shd w:val="clear" w:color="auto" w:fill="auto"/>
            <w:vAlign w:val="bottom"/>
          </w:tcPr>
          <w:p w14:paraId="60939048" w14:textId="5F720BE5" w:rsidR="00DF4785" w:rsidRPr="00D06841" w:rsidRDefault="00DF4785" w:rsidP="00063B28">
            <w:pPr>
              <w:spacing w:before="80" w:after="80" w:line="200" w:lineRule="exact"/>
              <w:ind w:right="113"/>
              <w:rPr>
                <w:i/>
                <w:sz w:val="16"/>
                <w:lang w:val="fr-FR" w:eastAsia="fr-FR"/>
              </w:rPr>
            </w:pPr>
            <w:r w:rsidRPr="00D06841">
              <w:rPr>
                <w:i/>
                <w:sz w:val="16"/>
                <w:lang w:val="fr-FR" w:eastAsia="fr-FR"/>
              </w:rPr>
              <w:t xml:space="preserve">Réserves </w:t>
            </w:r>
            <w:r w:rsidR="00D06841">
              <w:rPr>
                <w:i/>
                <w:sz w:val="16"/>
                <w:lang w:val="fr-FR" w:eastAsia="fr-FR"/>
              </w:rPr>
              <w:br/>
            </w:r>
            <w:r w:rsidRPr="00D06841">
              <w:rPr>
                <w:i/>
                <w:sz w:val="16"/>
                <w:lang w:val="fr-FR" w:eastAsia="fr-FR"/>
              </w:rPr>
              <w:t>ou Observations</w:t>
            </w:r>
          </w:p>
        </w:tc>
      </w:tr>
      <w:tr w:rsidR="00063B28" w:rsidRPr="00D06841" w14:paraId="46700106" w14:textId="77777777" w:rsidTr="003F273E">
        <w:trPr>
          <w:trHeight w:hRule="exact" w:val="113"/>
        </w:trPr>
        <w:tc>
          <w:tcPr>
            <w:tcW w:w="587" w:type="dxa"/>
            <w:tcBorders>
              <w:top w:val="single" w:sz="12" w:space="0" w:color="auto"/>
            </w:tcBorders>
            <w:shd w:val="clear" w:color="auto" w:fill="auto"/>
          </w:tcPr>
          <w:p w14:paraId="2BAE3DB9" w14:textId="77777777" w:rsidR="00063B28" w:rsidRPr="00D06841" w:rsidRDefault="00063B28" w:rsidP="00063B28">
            <w:pPr>
              <w:spacing w:before="40" w:after="120"/>
              <w:ind w:right="113"/>
              <w:rPr>
                <w:lang w:val="fr-FR" w:eastAsia="fr-FR"/>
              </w:rPr>
            </w:pPr>
          </w:p>
        </w:tc>
        <w:tc>
          <w:tcPr>
            <w:tcW w:w="3129" w:type="dxa"/>
            <w:tcBorders>
              <w:top w:val="single" w:sz="12" w:space="0" w:color="auto"/>
            </w:tcBorders>
            <w:shd w:val="clear" w:color="auto" w:fill="auto"/>
          </w:tcPr>
          <w:p w14:paraId="5682A438" w14:textId="77777777" w:rsidR="00063B28" w:rsidRPr="00D06841" w:rsidRDefault="00063B28" w:rsidP="00063B28">
            <w:pPr>
              <w:spacing w:before="40" w:after="120"/>
              <w:ind w:right="113"/>
              <w:rPr>
                <w:lang w:val="fr-FR" w:eastAsia="fr-FR"/>
              </w:rPr>
            </w:pPr>
          </w:p>
        </w:tc>
        <w:tc>
          <w:tcPr>
            <w:tcW w:w="1473" w:type="dxa"/>
            <w:tcBorders>
              <w:top w:val="single" w:sz="12" w:space="0" w:color="auto"/>
            </w:tcBorders>
            <w:shd w:val="clear" w:color="auto" w:fill="auto"/>
          </w:tcPr>
          <w:p w14:paraId="6CE2D328" w14:textId="77777777" w:rsidR="00063B28" w:rsidRPr="00D06841" w:rsidRDefault="00063B28" w:rsidP="00063B28">
            <w:pPr>
              <w:spacing w:before="40" w:after="120"/>
              <w:ind w:right="113"/>
              <w:rPr>
                <w:lang w:val="fr-FR" w:eastAsia="fr-FR"/>
              </w:rPr>
            </w:pPr>
          </w:p>
        </w:tc>
        <w:tc>
          <w:tcPr>
            <w:tcW w:w="2060" w:type="dxa"/>
            <w:tcBorders>
              <w:top w:val="single" w:sz="12" w:space="0" w:color="auto"/>
            </w:tcBorders>
            <w:shd w:val="clear" w:color="auto" w:fill="auto"/>
          </w:tcPr>
          <w:p w14:paraId="54CB8510" w14:textId="77777777" w:rsidR="00063B28" w:rsidRPr="00D06841" w:rsidRDefault="00063B28" w:rsidP="00063B28">
            <w:pPr>
              <w:spacing w:before="40" w:after="120"/>
              <w:ind w:right="113"/>
              <w:rPr>
                <w:lang w:val="fr-FR" w:eastAsia="fr-FR"/>
              </w:rPr>
            </w:pPr>
          </w:p>
        </w:tc>
        <w:tc>
          <w:tcPr>
            <w:tcW w:w="2388" w:type="dxa"/>
            <w:tcBorders>
              <w:top w:val="single" w:sz="12" w:space="0" w:color="auto"/>
            </w:tcBorders>
            <w:shd w:val="clear" w:color="auto" w:fill="auto"/>
          </w:tcPr>
          <w:p w14:paraId="1EBCA76F" w14:textId="77777777" w:rsidR="00063B28" w:rsidRPr="00D06841" w:rsidRDefault="00063B28" w:rsidP="00063B28">
            <w:pPr>
              <w:spacing w:before="40" w:after="120"/>
              <w:ind w:right="113"/>
              <w:rPr>
                <w:lang w:val="fr-FR" w:eastAsia="fr-FR"/>
              </w:rPr>
            </w:pPr>
          </w:p>
        </w:tc>
      </w:tr>
      <w:tr w:rsidR="00063B28" w:rsidRPr="00D06841" w14:paraId="4528ECCE" w14:textId="77777777" w:rsidTr="003F273E">
        <w:tc>
          <w:tcPr>
            <w:tcW w:w="587" w:type="dxa"/>
            <w:shd w:val="clear" w:color="auto" w:fill="auto"/>
          </w:tcPr>
          <w:p w14:paraId="51E429C1" w14:textId="77777777" w:rsidR="00DF4785" w:rsidRPr="00D06841" w:rsidRDefault="00DF4785" w:rsidP="00063B28">
            <w:pPr>
              <w:spacing w:before="40" w:after="120"/>
              <w:ind w:right="113"/>
              <w:rPr>
                <w:lang w:val="fr-FR" w:eastAsia="fr-FR"/>
              </w:rPr>
            </w:pPr>
            <w:r w:rsidRPr="00D06841">
              <w:rPr>
                <w:lang w:val="fr-FR" w:eastAsia="fr-FR"/>
              </w:rPr>
              <w:t>1</w:t>
            </w:r>
          </w:p>
        </w:tc>
        <w:tc>
          <w:tcPr>
            <w:tcW w:w="3129" w:type="dxa"/>
            <w:shd w:val="clear" w:color="auto" w:fill="auto"/>
          </w:tcPr>
          <w:p w14:paraId="3922C481" w14:textId="77777777" w:rsidR="00DF4785" w:rsidRPr="00D06841" w:rsidRDefault="00DF4785" w:rsidP="00063B28">
            <w:pPr>
              <w:spacing w:before="40" w:after="120"/>
              <w:ind w:right="113"/>
              <w:rPr>
                <w:lang w:val="fr-FR" w:eastAsia="fr-FR"/>
              </w:rPr>
            </w:pPr>
            <w:r w:rsidRPr="00D06841">
              <w:rPr>
                <w:lang w:val="fr-FR" w:eastAsia="fr-FR"/>
              </w:rPr>
              <w:t>Déclaration Universelle des Droits de l’Homme</w:t>
            </w:r>
          </w:p>
        </w:tc>
        <w:tc>
          <w:tcPr>
            <w:tcW w:w="1473" w:type="dxa"/>
            <w:shd w:val="clear" w:color="auto" w:fill="auto"/>
          </w:tcPr>
          <w:p w14:paraId="05D95837" w14:textId="77777777" w:rsidR="00DF4785" w:rsidRPr="00D06841" w:rsidRDefault="00DF4785" w:rsidP="00063B28">
            <w:pPr>
              <w:spacing w:before="40" w:after="120"/>
              <w:ind w:right="113"/>
              <w:rPr>
                <w:lang w:val="fr-FR" w:eastAsia="fr-FR"/>
              </w:rPr>
            </w:pPr>
            <w:r w:rsidRPr="00D06841">
              <w:rPr>
                <w:lang w:val="fr-FR" w:eastAsia="fr-FR"/>
              </w:rPr>
              <w:t>1948</w:t>
            </w:r>
          </w:p>
        </w:tc>
        <w:tc>
          <w:tcPr>
            <w:tcW w:w="2060" w:type="dxa"/>
            <w:shd w:val="clear" w:color="auto" w:fill="auto"/>
          </w:tcPr>
          <w:p w14:paraId="7E19F72A" w14:textId="2F4848DC" w:rsidR="00DF4785" w:rsidRPr="00D06841" w:rsidRDefault="00DF4785" w:rsidP="00063B28">
            <w:pPr>
              <w:spacing w:before="40" w:after="120"/>
              <w:ind w:right="113"/>
              <w:rPr>
                <w:lang w:val="fr-FR" w:eastAsia="fr-FR"/>
              </w:rPr>
            </w:pPr>
            <w:r w:rsidRPr="00D06841">
              <w:rPr>
                <w:lang w:val="fr-FR" w:eastAsia="fr-FR"/>
              </w:rPr>
              <w:t>Le Préambule de la Constitution du 20</w:t>
            </w:r>
            <w:r w:rsidR="00CE675F">
              <w:rPr>
                <w:lang w:val="fr-FR" w:eastAsia="fr-FR"/>
              </w:rPr>
              <w:t> </w:t>
            </w:r>
            <w:r w:rsidRPr="00D06841">
              <w:rPr>
                <w:lang w:val="fr-FR" w:eastAsia="fr-FR"/>
              </w:rPr>
              <w:t>juillet 1991</w:t>
            </w:r>
          </w:p>
        </w:tc>
        <w:tc>
          <w:tcPr>
            <w:tcW w:w="2388" w:type="dxa"/>
            <w:shd w:val="clear" w:color="auto" w:fill="auto"/>
          </w:tcPr>
          <w:p w14:paraId="452C0782" w14:textId="04C5A893" w:rsidR="00DF4785" w:rsidRPr="00D06841" w:rsidRDefault="00DF4785" w:rsidP="00063B28">
            <w:pPr>
              <w:spacing w:before="40" w:after="120"/>
              <w:ind w:right="113"/>
              <w:rPr>
                <w:lang w:val="fr-FR" w:eastAsia="fr-FR"/>
              </w:rPr>
            </w:pPr>
            <w:r w:rsidRPr="00D06841">
              <w:rPr>
                <w:lang w:val="fr-FR" w:eastAsia="fr-FR"/>
              </w:rPr>
              <w:t xml:space="preserve">Incorporée dans le préambule de la </w:t>
            </w:r>
            <w:r w:rsidR="000C6C27" w:rsidRPr="00D06841">
              <w:rPr>
                <w:lang w:val="fr-FR" w:eastAsia="fr-FR"/>
              </w:rPr>
              <w:t xml:space="preserve">Constitution </w:t>
            </w:r>
            <w:r w:rsidRPr="00D06841">
              <w:rPr>
                <w:lang w:val="fr-FR" w:eastAsia="fr-FR"/>
              </w:rPr>
              <w:t>du 20 juillet 1991</w:t>
            </w:r>
          </w:p>
        </w:tc>
      </w:tr>
      <w:tr w:rsidR="00063B28" w:rsidRPr="00D06841" w14:paraId="3D58A2BA" w14:textId="77777777" w:rsidTr="003F273E">
        <w:tc>
          <w:tcPr>
            <w:tcW w:w="587" w:type="dxa"/>
            <w:shd w:val="clear" w:color="auto" w:fill="auto"/>
          </w:tcPr>
          <w:p w14:paraId="4E1167DD" w14:textId="77777777" w:rsidR="00DF4785" w:rsidRPr="00D06841" w:rsidRDefault="00DF4785" w:rsidP="00063B28">
            <w:pPr>
              <w:spacing w:before="40" w:after="120"/>
              <w:ind w:right="113"/>
              <w:rPr>
                <w:lang w:val="fr-FR" w:eastAsia="fr-FR"/>
              </w:rPr>
            </w:pPr>
            <w:r w:rsidRPr="00D06841">
              <w:rPr>
                <w:lang w:val="fr-FR" w:eastAsia="fr-FR"/>
              </w:rPr>
              <w:t>2</w:t>
            </w:r>
          </w:p>
        </w:tc>
        <w:tc>
          <w:tcPr>
            <w:tcW w:w="3129" w:type="dxa"/>
            <w:shd w:val="clear" w:color="auto" w:fill="auto"/>
          </w:tcPr>
          <w:p w14:paraId="0CCA58A3" w14:textId="77777777" w:rsidR="00DF4785" w:rsidRPr="00D06841" w:rsidRDefault="00DF4785" w:rsidP="00063B28">
            <w:pPr>
              <w:spacing w:before="40" w:after="120"/>
              <w:ind w:right="113"/>
              <w:rPr>
                <w:lang w:val="fr-FR" w:eastAsia="fr-FR"/>
              </w:rPr>
            </w:pPr>
            <w:r w:rsidRPr="00D06841">
              <w:rPr>
                <w:lang w:val="fr-FR" w:eastAsia="fr-FR"/>
              </w:rPr>
              <w:t>Convention des Nations Unies Contre la Corruption</w:t>
            </w:r>
          </w:p>
        </w:tc>
        <w:tc>
          <w:tcPr>
            <w:tcW w:w="1473" w:type="dxa"/>
            <w:shd w:val="clear" w:color="auto" w:fill="auto"/>
          </w:tcPr>
          <w:p w14:paraId="49B72667" w14:textId="77777777" w:rsidR="00DF4785" w:rsidRPr="00D06841" w:rsidRDefault="00DF4785" w:rsidP="00063B28">
            <w:pPr>
              <w:spacing w:before="40" w:after="120"/>
              <w:ind w:right="113"/>
              <w:rPr>
                <w:lang w:val="fr-FR" w:eastAsia="fr-FR"/>
              </w:rPr>
            </w:pPr>
            <w:r w:rsidRPr="00D06841">
              <w:rPr>
                <w:lang w:val="fr-FR" w:eastAsia="fr-FR"/>
              </w:rPr>
              <w:t>2003</w:t>
            </w:r>
          </w:p>
        </w:tc>
        <w:tc>
          <w:tcPr>
            <w:tcW w:w="2060" w:type="dxa"/>
            <w:shd w:val="clear" w:color="auto" w:fill="auto"/>
          </w:tcPr>
          <w:p w14:paraId="19364ED7" w14:textId="031FDEA4" w:rsidR="00DF4785" w:rsidRPr="00D06841" w:rsidRDefault="00DF4785" w:rsidP="00D06841">
            <w:pPr>
              <w:spacing w:before="40" w:after="120"/>
              <w:ind w:right="113"/>
              <w:rPr>
                <w:lang w:val="fr-FR" w:eastAsia="fr-FR"/>
              </w:rPr>
            </w:pPr>
            <w:r w:rsidRPr="00D06841">
              <w:rPr>
                <w:lang w:val="fr-FR" w:eastAsia="fr-FR"/>
              </w:rPr>
              <w:t>2006</w:t>
            </w:r>
          </w:p>
        </w:tc>
        <w:tc>
          <w:tcPr>
            <w:tcW w:w="2388" w:type="dxa"/>
            <w:shd w:val="clear" w:color="auto" w:fill="auto"/>
          </w:tcPr>
          <w:p w14:paraId="537B542A" w14:textId="77777777" w:rsidR="00DF4785" w:rsidRPr="00D06841" w:rsidRDefault="00DF4785" w:rsidP="00063B28">
            <w:pPr>
              <w:spacing w:before="40" w:after="120"/>
              <w:ind w:right="113"/>
              <w:rPr>
                <w:lang w:val="fr-FR" w:eastAsia="fr-FR"/>
              </w:rPr>
            </w:pPr>
          </w:p>
        </w:tc>
      </w:tr>
      <w:tr w:rsidR="00063B28" w:rsidRPr="00D06841" w14:paraId="23C48CDE" w14:textId="77777777" w:rsidTr="003F273E">
        <w:tc>
          <w:tcPr>
            <w:tcW w:w="587" w:type="dxa"/>
            <w:shd w:val="clear" w:color="auto" w:fill="auto"/>
          </w:tcPr>
          <w:p w14:paraId="093F7874" w14:textId="60C1C2D5" w:rsidR="00DF4785" w:rsidRPr="00D06841" w:rsidRDefault="00063B28" w:rsidP="00063B28">
            <w:pPr>
              <w:spacing w:before="40" w:after="120"/>
              <w:ind w:right="113"/>
              <w:rPr>
                <w:lang w:val="fr-FR" w:eastAsia="fr-FR"/>
              </w:rPr>
            </w:pPr>
            <w:r w:rsidRPr="00D06841">
              <w:rPr>
                <w:lang w:val="fr-FR" w:eastAsia="fr-FR"/>
              </w:rPr>
              <w:t>3</w:t>
            </w:r>
          </w:p>
        </w:tc>
        <w:tc>
          <w:tcPr>
            <w:tcW w:w="3129" w:type="dxa"/>
            <w:shd w:val="clear" w:color="auto" w:fill="auto"/>
          </w:tcPr>
          <w:p w14:paraId="62FCA932" w14:textId="77777777" w:rsidR="00DF4785" w:rsidRPr="00D06841" w:rsidRDefault="00DF4785" w:rsidP="00063B28">
            <w:pPr>
              <w:spacing w:before="40" w:after="120"/>
              <w:ind w:right="113"/>
              <w:rPr>
                <w:lang w:val="fr-FR" w:eastAsia="fr-FR"/>
              </w:rPr>
            </w:pPr>
            <w:r w:rsidRPr="00D06841">
              <w:rPr>
                <w:lang w:val="fr-FR" w:eastAsia="fr-FR"/>
              </w:rPr>
              <w:t>Convention internationale sur l’</w:t>
            </w:r>
            <w:r w:rsidR="00585B13" w:rsidRPr="00D06841">
              <w:rPr>
                <w:lang w:val="fr-FR" w:eastAsia="fr-FR"/>
              </w:rPr>
              <w:t>Élimination</w:t>
            </w:r>
            <w:r w:rsidRPr="00D06841">
              <w:rPr>
                <w:lang w:val="fr-FR" w:eastAsia="fr-FR"/>
              </w:rPr>
              <w:t xml:space="preserve"> de toutes les formes de Discrimination Raciale</w:t>
            </w:r>
          </w:p>
        </w:tc>
        <w:tc>
          <w:tcPr>
            <w:tcW w:w="1473" w:type="dxa"/>
            <w:shd w:val="clear" w:color="auto" w:fill="auto"/>
          </w:tcPr>
          <w:p w14:paraId="216CDA16" w14:textId="0EBB5C37" w:rsidR="00DF4785" w:rsidRPr="00D06841" w:rsidRDefault="00063B28" w:rsidP="00063B28">
            <w:pPr>
              <w:spacing w:before="40" w:after="120"/>
              <w:ind w:right="113"/>
              <w:rPr>
                <w:lang w:val="fr-FR" w:eastAsia="fr-FR"/>
              </w:rPr>
            </w:pPr>
            <w:r w:rsidRPr="00D06841">
              <w:rPr>
                <w:lang w:val="fr-FR" w:eastAsia="fr-FR"/>
              </w:rPr>
              <w:t>1965</w:t>
            </w:r>
          </w:p>
        </w:tc>
        <w:tc>
          <w:tcPr>
            <w:tcW w:w="2060" w:type="dxa"/>
            <w:shd w:val="clear" w:color="auto" w:fill="auto"/>
          </w:tcPr>
          <w:p w14:paraId="7105DD7E" w14:textId="31DF9816" w:rsidR="00DF4785" w:rsidRPr="00D06841" w:rsidRDefault="00063B28" w:rsidP="00063B28">
            <w:pPr>
              <w:spacing w:before="40" w:after="120"/>
              <w:ind w:right="113"/>
              <w:rPr>
                <w:lang w:val="fr-FR" w:eastAsia="fr-FR"/>
              </w:rPr>
            </w:pPr>
            <w:r w:rsidRPr="00D06841">
              <w:rPr>
                <w:lang w:val="fr-FR" w:eastAsia="fr-FR"/>
              </w:rPr>
              <w:t>1988</w:t>
            </w:r>
          </w:p>
        </w:tc>
        <w:tc>
          <w:tcPr>
            <w:tcW w:w="2388" w:type="dxa"/>
            <w:shd w:val="clear" w:color="auto" w:fill="auto"/>
          </w:tcPr>
          <w:p w14:paraId="090F2C8E" w14:textId="77777777" w:rsidR="00DF4785" w:rsidRPr="00D06841" w:rsidRDefault="00DF4785" w:rsidP="00063B28">
            <w:pPr>
              <w:spacing w:before="40" w:after="120"/>
              <w:ind w:right="113"/>
              <w:rPr>
                <w:lang w:val="fr-FR" w:eastAsia="fr-FR"/>
              </w:rPr>
            </w:pPr>
            <w:r w:rsidRPr="00D06841">
              <w:rPr>
                <w:lang w:val="fr-FR" w:eastAsia="fr-FR"/>
              </w:rPr>
              <w:t>Réserve :</w:t>
            </w:r>
          </w:p>
          <w:p w14:paraId="262CE7C7" w14:textId="77777777" w:rsidR="00DF4785" w:rsidRPr="00D06841" w:rsidRDefault="00DF4785" w:rsidP="00063B28">
            <w:pPr>
              <w:spacing w:before="40" w:after="120"/>
              <w:ind w:right="113"/>
              <w:rPr>
                <w:lang w:val="fr-FR" w:eastAsia="fr-FR"/>
              </w:rPr>
            </w:pPr>
            <w:r w:rsidRPr="00D06841">
              <w:rPr>
                <w:lang w:val="fr-FR" w:eastAsia="fr-FR"/>
              </w:rPr>
              <w:t>Art. 14 : La Mauritanie n’a pas fait la déclaration au titre de l’article 14 de la convention reconnaissant la compétence du comité pour recevoir les plaintes individuelles</w:t>
            </w:r>
          </w:p>
        </w:tc>
      </w:tr>
      <w:tr w:rsidR="00063B28" w:rsidRPr="00D06841" w14:paraId="71F13DBE" w14:textId="77777777" w:rsidTr="003F273E">
        <w:tc>
          <w:tcPr>
            <w:tcW w:w="587" w:type="dxa"/>
            <w:shd w:val="clear" w:color="auto" w:fill="auto"/>
          </w:tcPr>
          <w:p w14:paraId="465CF6BE" w14:textId="77777777" w:rsidR="00DF4785" w:rsidRPr="00D06841" w:rsidRDefault="00DF4785" w:rsidP="00063B28">
            <w:pPr>
              <w:spacing w:before="40" w:after="120"/>
              <w:ind w:right="113"/>
              <w:rPr>
                <w:lang w:val="fr-FR" w:eastAsia="fr-FR"/>
              </w:rPr>
            </w:pPr>
            <w:r w:rsidRPr="00D06841">
              <w:rPr>
                <w:lang w:val="fr-FR" w:eastAsia="fr-FR"/>
              </w:rPr>
              <w:t>4</w:t>
            </w:r>
          </w:p>
        </w:tc>
        <w:tc>
          <w:tcPr>
            <w:tcW w:w="3129" w:type="dxa"/>
            <w:shd w:val="clear" w:color="auto" w:fill="auto"/>
          </w:tcPr>
          <w:p w14:paraId="7772A58C" w14:textId="77777777" w:rsidR="00DF4785" w:rsidRPr="00D06841" w:rsidRDefault="00DF4785" w:rsidP="00063B28">
            <w:pPr>
              <w:spacing w:before="40" w:after="120"/>
              <w:ind w:right="113"/>
              <w:rPr>
                <w:lang w:val="fr-FR" w:eastAsia="fr-FR"/>
              </w:rPr>
            </w:pPr>
            <w:r w:rsidRPr="00D06841">
              <w:rPr>
                <w:lang w:val="fr-FR" w:eastAsia="fr-FR"/>
              </w:rPr>
              <w:t>Convention sur l’</w:t>
            </w:r>
            <w:r w:rsidR="00585B13" w:rsidRPr="00D06841">
              <w:rPr>
                <w:lang w:val="fr-FR" w:eastAsia="fr-FR"/>
              </w:rPr>
              <w:t>Élimination</w:t>
            </w:r>
            <w:r w:rsidRPr="00D06841">
              <w:rPr>
                <w:lang w:val="fr-FR" w:eastAsia="fr-FR"/>
              </w:rPr>
              <w:t xml:space="preserve"> de toutes les formes de Discrimination à l’</w:t>
            </w:r>
            <w:r w:rsidR="00585B13" w:rsidRPr="00D06841">
              <w:rPr>
                <w:lang w:val="fr-FR" w:eastAsia="fr-FR"/>
              </w:rPr>
              <w:t>Égard</w:t>
            </w:r>
            <w:r w:rsidRPr="00D06841">
              <w:rPr>
                <w:lang w:val="fr-FR" w:eastAsia="fr-FR"/>
              </w:rPr>
              <w:t xml:space="preserve"> des Femmes</w:t>
            </w:r>
          </w:p>
        </w:tc>
        <w:tc>
          <w:tcPr>
            <w:tcW w:w="1473" w:type="dxa"/>
            <w:shd w:val="clear" w:color="auto" w:fill="auto"/>
          </w:tcPr>
          <w:p w14:paraId="0445D37D" w14:textId="77777777" w:rsidR="00DF4785" w:rsidRPr="00D06841" w:rsidRDefault="00DF4785" w:rsidP="00063B28">
            <w:pPr>
              <w:spacing w:before="40" w:after="120"/>
              <w:ind w:right="113"/>
              <w:rPr>
                <w:lang w:val="fr-FR" w:eastAsia="fr-FR"/>
              </w:rPr>
            </w:pPr>
            <w:r w:rsidRPr="00D06841">
              <w:rPr>
                <w:lang w:val="fr-FR" w:eastAsia="fr-FR"/>
              </w:rPr>
              <w:t>1979</w:t>
            </w:r>
          </w:p>
        </w:tc>
        <w:tc>
          <w:tcPr>
            <w:tcW w:w="2060" w:type="dxa"/>
            <w:shd w:val="clear" w:color="auto" w:fill="auto"/>
          </w:tcPr>
          <w:p w14:paraId="05CF1DFB" w14:textId="77777777" w:rsidR="00DF4785" w:rsidRPr="00D06841" w:rsidRDefault="00DF4785" w:rsidP="00063B28">
            <w:pPr>
              <w:spacing w:before="40" w:after="120"/>
              <w:ind w:right="113"/>
              <w:rPr>
                <w:lang w:val="fr-FR" w:eastAsia="fr-FR"/>
              </w:rPr>
            </w:pPr>
            <w:r w:rsidRPr="00D06841">
              <w:rPr>
                <w:lang w:val="fr-FR" w:eastAsia="fr-FR"/>
              </w:rPr>
              <w:t>2001</w:t>
            </w:r>
          </w:p>
        </w:tc>
        <w:tc>
          <w:tcPr>
            <w:tcW w:w="2388" w:type="dxa"/>
            <w:shd w:val="clear" w:color="auto" w:fill="auto"/>
          </w:tcPr>
          <w:p w14:paraId="75BDE92B" w14:textId="113D4F2D" w:rsidR="00DF4785" w:rsidRPr="00D06841" w:rsidRDefault="00D06841" w:rsidP="00063B28">
            <w:pPr>
              <w:spacing w:before="40" w:after="120"/>
              <w:ind w:right="113"/>
              <w:rPr>
                <w:lang w:val="fr-FR" w:eastAsia="fr-FR"/>
              </w:rPr>
            </w:pPr>
            <w:r w:rsidRPr="00D06841">
              <w:rPr>
                <w:lang w:val="fr-FR" w:eastAsia="fr-FR"/>
              </w:rPr>
              <w:t>Réserves</w:t>
            </w:r>
            <w:r w:rsidR="00063B28" w:rsidRPr="00D06841">
              <w:rPr>
                <w:lang w:val="fr-FR" w:eastAsia="fr-FR"/>
              </w:rPr>
              <w:t xml:space="preserve"> </w:t>
            </w:r>
            <w:r w:rsidR="00DF4785" w:rsidRPr="00D06841">
              <w:rPr>
                <w:lang w:val="fr-FR" w:eastAsia="fr-FR"/>
              </w:rPr>
              <w:t>:</w:t>
            </w:r>
          </w:p>
          <w:p w14:paraId="11A6FF4D" w14:textId="77777777" w:rsidR="00DF4785" w:rsidRPr="00D06841" w:rsidRDefault="00DF4785" w:rsidP="00063B28">
            <w:pPr>
              <w:spacing w:before="40" w:after="120"/>
              <w:ind w:right="113"/>
              <w:rPr>
                <w:lang w:val="fr-FR" w:eastAsia="fr-FR"/>
              </w:rPr>
            </w:pPr>
            <w:r w:rsidRPr="00D06841">
              <w:rPr>
                <w:lang w:val="fr-FR" w:eastAsia="fr-FR"/>
              </w:rPr>
              <w:t>Art.13, alinéa (a)</w:t>
            </w:r>
          </w:p>
          <w:p w14:paraId="4E9CD702" w14:textId="77777777" w:rsidR="00DF4785" w:rsidRPr="00D06841" w:rsidRDefault="00DF4785" w:rsidP="00063B28">
            <w:pPr>
              <w:spacing w:before="40" w:after="120"/>
              <w:ind w:right="113"/>
              <w:rPr>
                <w:lang w:val="fr-FR" w:eastAsia="fr-FR"/>
              </w:rPr>
            </w:pPr>
            <w:r w:rsidRPr="00D06841">
              <w:rPr>
                <w:lang w:val="fr-FR" w:eastAsia="fr-FR"/>
              </w:rPr>
              <w:t>Art.16</w:t>
            </w:r>
          </w:p>
        </w:tc>
      </w:tr>
      <w:tr w:rsidR="00063B28" w:rsidRPr="00D06841" w14:paraId="6F7BCEE5" w14:textId="77777777" w:rsidTr="003F273E">
        <w:tc>
          <w:tcPr>
            <w:tcW w:w="587" w:type="dxa"/>
            <w:shd w:val="clear" w:color="auto" w:fill="auto"/>
          </w:tcPr>
          <w:p w14:paraId="4EDA8FF1" w14:textId="77777777" w:rsidR="00DF4785" w:rsidRPr="00D06841" w:rsidRDefault="00DF4785" w:rsidP="00063B28">
            <w:pPr>
              <w:spacing w:before="40" w:after="120"/>
              <w:ind w:right="113"/>
              <w:rPr>
                <w:lang w:val="fr-FR" w:eastAsia="fr-FR"/>
              </w:rPr>
            </w:pPr>
            <w:r w:rsidRPr="00D06841">
              <w:rPr>
                <w:lang w:val="fr-FR" w:eastAsia="fr-FR"/>
              </w:rPr>
              <w:t>5</w:t>
            </w:r>
          </w:p>
        </w:tc>
        <w:tc>
          <w:tcPr>
            <w:tcW w:w="3129" w:type="dxa"/>
            <w:shd w:val="clear" w:color="auto" w:fill="auto"/>
          </w:tcPr>
          <w:p w14:paraId="31D0FC60" w14:textId="77777777" w:rsidR="00DF4785" w:rsidRPr="00D06841" w:rsidRDefault="00DF4785" w:rsidP="00063B28">
            <w:pPr>
              <w:spacing w:before="40" w:after="120"/>
              <w:ind w:right="113"/>
              <w:rPr>
                <w:lang w:val="fr-FR" w:eastAsia="fr-FR"/>
              </w:rPr>
            </w:pPr>
            <w:r w:rsidRPr="00D06841">
              <w:rPr>
                <w:lang w:val="fr-FR" w:eastAsia="fr-FR"/>
              </w:rPr>
              <w:t>Convention internationale sur la protection des droits de tous les travailleurs migrants et des membres de leur famille</w:t>
            </w:r>
          </w:p>
        </w:tc>
        <w:tc>
          <w:tcPr>
            <w:tcW w:w="1473" w:type="dxa"/>
            <w:shd w:val="clear" w:color="auto" w:fill="auto"/>
          </w:tcPr>
          <w:p w14:paraId="396EB0F6" w14:textId="77777777" w:rsidR="00DF4785" w:rsidRPr="00D06841" w:rsidRDefault="00DF4785" w:rsidP="00063B28">
            <w:pPr>
              <w:spacing w:before="40" w:after="120"/>
              <w:ind w:right="113"/>
              <w:rPr>
                <w:lang w:val="fr-FR" w:eastAsia="fr-FR"/>
              </w:rPr>
            </w:pPr>
            <w:r w:rsidRPr="00D06841">
              <w:rPr>
                <w:lang w:val="fr-FR" w:eastAsia="fr-FR"/>
              </w:rPr>
              <w:t>1990</w:t>
            </w:r>
          </w:p>
        </w:tc>
        <w:tc>
          <w:tcPr>
            <w:tcW w:w="2060" w:type="dxa"/>
            <w:shd w:val="clear" w:color="auto" w:fill="auto"/>
          </w:tcPr>
          <w:p w14:paraId="6687AF26" w14:textId="77777777" w:rsidR="00DF4785" w:rsidRPr="00D06841" w:rsidRDefault="00DF4785" w:rsidP="00063B28">
            <w:pPr>
              <w:spacing w:before="40" w:after="120"/>
              <w:ind w:right="113"/>
              <w:rPr>
                <w:lang w:val="fr-FR" w:eastAsia="fr-FR"/>
              </w:rPr>
            </w:pPr>
            <w:r w:rsidRPr="00D06841">
              <w:rPr>
                <w:lang w:val="fr-FR" w:eastAsia="fr-FR"/>
              </w:rPr>
              <w:t>2007</w:t>
            </w:r>
          </w:p>
        </w:tc>
        <w:tc>
          <w:tcPr>
            <w:tcW w:w="2388" w:type="dxa"/>
            <w:shd w:val="clear" w:color="auto" w:fill="auto"/>
          </w:tcPr>
          <w:p w14:paraId="7E572037" w14:textId="77777777" w:rsidR="00DF4785" w:rsidRPr="00D06841" w:rsidRDefault="00DF4785" w:rsidP="00063B28">
            <w:pPr>
              <w:spacing w:before="40" w:after="120"/>
              <w:ind w:right="113"/>
              <w:rPr>
                <w:lang w:val="fr-FR" w:eastAsia="fr-FR"/>
              </w:rPr>
            </w:pPr>
          </w:p>
        </w:tc>
      </w:tr>
      <w:tr w:rsidR="00063B28" w:rsidRPr="00D06841" w14:paraId="2D54CA29" w14:textId="77777777" w:rsidTr="003F273E">
        <w:tc>
          <w:tcPr>
            <w:tcW w:w="587" w:type="dxa"/>
            <w:shd w:val="clear" w:color="auto" w:fill="auto"/>
          </w:tcPr>
          <w:p w14:paraId="7BBD1D33" w14:textId="77777777" w:rsidR="00DF4785" w:rsidRPr="00D06841" w:rsidRDefault="00DF4785" w:rsidP="00063B28">
            <w:pPr>
              <w:spacing w:before="40" w:after="120"/>
              <w:ind w:right="113"/>
              <w:rPr>
                <w:lang w:val="fr-FR" w:eastAsia="fr-FR"/>
              </w:rPr>
            </w:pPr>
            <w:r w:rsidRPr="00D06841">
              <w:rPr>
                <w:lang w:val="fr-FR" w:eastAsia="fr-FR"/>
              </w:rPr>
              <w:t>6</w:t>
            </w:r>
          </w:p>
        </w:tc>
        <w:tc>
          <w:tcPr>
            <w:tcW w:w="3129" w:type="dxa"/>
            <w:shd w:val="clear" w:color="auto" w:fill="auto"/>
          </w:tcPr>
          <w:p w14:paraId="21163107" w14:textId="77777777" w:rsidR="00DF4785" w:rsidRPr="00D06841" w:rsidRDefault="00DF4785" w:rsidP="00063B28">
            <w:pPr>
              <w:spacing w:before="40" w:after="120"/>
              <w:ind w:right="113"/>
              <w:rPr>
                <w:lang w:val="fr-FR" w:eastAsia="fr-FR"/>
              </w:rPr>
            </w:pPr>
            <w:r w:rsidRPr="00D06841">
              <w:rPr>
                <w:lang w:val="fr-FR" w:eastAsia="fr-FR"/>
              </w:rPr>
              <w:t>Convention relative aux droits de l’enfant</w:t>
            </w:r>
          </w:p>
        </w:tc>
        <w:tc>
          <w:tcPr>
            <w:tcW w:w="1473" w:type="dxa"/>
            <w:shd w:val="clear" w:color="auto" w:fill="auto"/>
          </w:tcPr>
          <w:p w14:paraId="6B63AAFD" w14:textId="77777777" w:rsidR="00DF4785" w:rsidRPr="00D06841" w:rsidRDefault="00DF4785" w:rsidP="00063B28">
            <w:pPr>
              <w:spacing w:before="40" w:after="120"/>
              <w:ind w:right="113"/>
              <w:rPr>
                <w:lang w:val="fr-FR" w:eastAsia="fr-FR"/>
              </w:rPr>
            </w:pPr>
            <w:r w:rsidRPr="00D06841">
              <w:rPr>
                <w:lang w:val="fr-FR" w:eastAsia="fr-FR"/>
              </w:rPr>
              <w:t>1989</w:t>
            </w:r>
          </w:p>
        </w:tc>
        <w:tc>
          <w:tcPr>
            <w:tcW w:w="2060" w:type="dxa"/>
            <w:shd w:val="clear" w:color="auto" w:fill="auto"/>
          </w:tcPr>
          <w:p w14:paraId="69A396C1" w14:textId="77777777" w:rsidR="00DF4785" w:rsidRPr="00D06841" w:rsidRDefault="00DF4785" w:rsidP="00063B28">
            <w:pPr>
              <w:spacing w:before="40" w:after="120"/>
              <w:ind w:right="113"/>
              <w:rPr>
                <w:lang w:val="fr-FR" w:eastAsia="fr-FR"/>
              </w:rPr>
            </w:pPr>
            <w:r w:rsidRPr="00D06841">
              <w:rPr>
                <w:lang w:val="fr-FR" w:eastAsia="fr-FR"/>
              </w:rPr>
              <w:t>1991</w:t>
            </w:r>
          </w:p>
        </w:tc>
        <w:tc>
          <w:tcPr>
            <w:tcW w:w="2388" w:type="dxa"/>
            <w:shd w:val="clear" w:color="auto" w:fill="auto"/>
          </w:tcPr>
          <w:p w14:paraId="43DB6B37" w14:textId="77777777" w:rsidR="00DF4785" w:rsidRPr="00D06841" w:rsidRDefault="00DF4785" w:rsidP="00063B28">
            <w:pPr>
              <w:spacing w:before="40" w:after="120"/>
              <w:ind w:right="113"/>
              <w:rPr>
                <w:lang w:val="fr-FR" w:eastAsia="fr-FR"/>
              </w:rPr>
            </w:pPr>
            <w:r w:rsidRPr="00D06841">
              <w:rPr>
                <w:lang w:val="fr-FR" w:eastAsia="fr-FR"/>
              </w:rPr>
              <w:t>Réserve :</w:t>
            </w:r>
          </w:p>
          <w:p w14:paraId="53ACF58B" w14:textId="77777777" w:rsidR="00DF4785" w:rsidRPr="00D06841" w:rsidRDefault="00DF4785" w:rsidP="00063B28">
            <w:pPr>
              <w:spacing w:before="40" w:after="120"/>
              <w:ind w:right="113"/>
              <w:rPr>
                <w:lang w:val="fr-FR" w:eastAsia="fr-FR"/>
              </w:rPr>
            </w:pPr>
            <w:r w:rsidRPr="00D06841">
              <w:rPr>
                <w:lang w:val="fr-FR" w:eastAsia="fr-FR"/>
              </w:rPr>
              <w:t>Convention approuvée en toutes et chacune de ses parties non contraires à la Charia islamique</w:t>
            </w:r>
          </w:p>
        </w:tc>
      </w:tr>
      <w:tr w:rsidR="00063B28" w:rsidRPr="00D06841" w14:paraId="2640BEF1" w14:textId="77777777" w:rsidTr="003F273E">
        <w:tc>
          <w:tcPr>
            <w:tcW w:w="587" w:type="dxa"/>
            <w:shd w:val="clear" w:color="auto" w:fill="auto"/>
          </w:tcPr>
          <w:p w14:paraId="28DC599E" w14:textId="77777777" w:rsidR="00DF4785" w:rsidRPr="00D06841" w:rsidRDefault="00DF4785" w:rsidP="00063B28">
            <w:pPr>
              <w:spacing w:before="40" w:after="120"/>
              <w:ind w:right="113"/>
              <w:rPr>
                <w:lang w:val="fr-FR" w:eastAsia="fr-FR"/>
              </w:rPr>
            </w:pPr>
            <w:r w:rsidRPr="00D06841">
              <w:rPr>
                <w:lang w:val="fr-FR" w:eastAsia="fr-FR"/>
              </w:rPr>
              <w:t>7</w:t>
            </w:r>
          </w:p>
        </w:tc>
        <w:tc>
          <w:tcPr>
            <w:tcW w:w="3129" w:type="dxa"/>
            <w:shd w:val="clear" w:color="auto" w:fill="auto"/>
          </w:tcPr>
          <w:p w14:paraId="2866CA42" w14:textId="77777777" w:rsidR="00DF4785" w:rsidRPr="00D06841" w:rsidRDefault="00DF4785" w:rsidP="00063B28">
            <w:pPr>
              <w:spacing w:before="40" w:after="120"/>
              <w:ind w:right="113"/>
              <w:rPr>
                <w:lang w:val="fr-FR" w:eastAsia="fr-FR"/>
              </w:rPr>
            </w:pPr>
            <w:r w:rsidRPr="00D06841">
              <w:rPr>
                <w:lang w:val="fr-FR" w:eastAsia="fr-FR"/>
              </w:rPr>
              <w:t>Convention relative aux droits des personnes handicapées</w:t>
            </w:r>
          </w:p>
        </w:tc>
        <w:tc>
          <w:tcPr>
            <w:tcW w:w="1473" w:type="dxa"/>
            <w:shd w:val="clear" w:color="auto" w:fill="auto"/>
          </w:tcPr>
          <w:p w14:paraId="0A6A00E0" w14:textId="77777777" w:rsidR="00DF4785" w:rsidRPr="00D06841" w:rsidRDefault="00DF4785" w:rsidP="00063B28">
            <w:pPr>
              <w:spacing w:before="40" w:after="120"/>
              <w:ind w:right="113"/>
              <w:rPr>
                <w:lang w:val="fr-FR" w:eastAsia="fr-FR"/>
              </w:rPr>
            </w:pPr>
            <w:r w:rsidRPr="00D06841">
              <w:rPr>
                <w:lang w:val="fr-FR" w:eastAsia="fr-FR"/>
              </w:rPr>
              <w:t>2006</w:t>
            </w:r>
          </w:p>
        </w:tc>
        <w:tc>
          <w:tcPr>
            <w:tcW w:w="2060" w:type="dxa"/>
            <w:shd w:val="clear" w:color="auto" w:fill="auto"/>
          </w:tcPr>
          <w:p w14:paraId="1FB03C03" w14:textId="77777777" w:rsidR="00DF4785" w:rsidRPr="00D06841" w:rsidRDefault="00DF4785" w:rsidP="00063B28">
            <w:pPr>
              <w:spacing w:before="40" w:after="120"/>
              <w:ind w:right="113"/>
              <w:rPr>
                <w:lang w:val="fr-FR" w:eastAsia="fr-FR"/>
              </w:rPr>
            </w:pPr>
            <w:r w:rsidRPr="00D06841">
              <w:rPr>
                <w:lang w:val="fr-FR" w:eastAsia="fr-FR"/>
              </w:rPr>
              <w:t>2012</w:t>
            </w:r>
          </w:p>
        </w:tc>
        <w:tc>
          <w:tcPr>
            <w:tcW w:w="2388" w:type="dxa"/>
            <w:shd w:val="clear" w:color="auto" w:fill="auto"/>
          </w:tcPr>
          <w:p w14:paraId="46FB0021" w14:textId="77777777" w:rsidR="00DF4785" w:rsidRPr="00D06841" w:rsidRDefault="00DF4785" w:rsidP="00063B28">
            <w:pPr>
              <w:spacing w:before="40" w:after="120"/>
              <w:ind w:right="113"/>
              <w:rPr>
                <w:lang w:val="fr-FR" w:eastAsia="fr-FR"/>
              </w:rPr>
            </w:pPr>
          </w:p>
        </w:tc>
      </w:tr>
      <w:tr w:rsidR="00063B28" w:rsidRPr="00D06841" w14:paraId="30F8F541" w14:textId="77777777" w:rsidTr="003F273E">
        <w:tc>
          <w:tcPr>
            <w:tcW w:w="587" w:type="dxa"/>
            <w:shd w:val="clear" w:color="auto" w:fill="auto"/>
          </w:tcPr>
          <w:p w14:paraId="1CE9EBEF" w14:textId="77777777" w:rsidR="00DF4785" w:rsidRPr="00D06841" w:rsidRDefault="00DF4785" w:rsidP="00063B28">
            <w:pPr>
              <w:spacing w:before="40" w:after="120"/>
              <w:ind w:right="113"/>
              <w:rPr>
                <w:lang w:val="fr-FR" w:eastAsia="fr-FR"/>
              </w:rPr>
            </w:pPr>
            <w:r w:rsidRPr="00D06841">
              <w:rPr>
                <w:lang w:val="fr-FR" w:eastAsia="fr-FR"/>
              </w:rPr>
              <w:t>8</w:t>
            </w:r>
          </w:p>
        </w:tc>
        <w:tc>
          <w:tcPr>
            <w:tcW w:w="3129" w:type="dxa"/>
            <w:shd w:val="clear" w:color="auto" w:fill="auto"/>
          </w:tcPr>
          <w:p w14:paraId="550CF522" w14:textId="77777777" w:rsidR="00DF4785" w:rsidRPr="00D06841" w:rsidRDefault="00DF4785" w:rsidP="00063B28">
            <w:pPr>
              <w:spacing w:before="40" w:after="120"/>
              <w:ind w:right="113"/>
              <w:rPr>
                <w:lang w:val="fr-FR" w:eastAsia="fr-FR"/>
              </w:rPr>
            </w:pPr>
            <w:r w:rsidRPr="00D06841">
              <w:rPr>
                <w:lang w:val="fr-FR" w:eastAsia="fr-FR"/>
              </w:rPr>
              <w:t>Convention internationale pour la protection de toutes les personnes contre les disparitions forcées</w:t>
            </w:r>
          </w:p>
        </w:tc>
        <w:tc>
          <w:tcPr>
            <w:tcW w:w="1473" w:type="dxa"/>
            <w:shd w:val="clear" w:color="auto" w:fill="auto"/>
          </w:tcPr>
          <w:p w14:paraId="6D24F3DD" w14:textId="77777777" w:rsidR="00DF4785" w:rsidRPr="00D06841" w:rsidRDefault="00DF4785" w:rsidP="00063B28">
            <w:pPr>
              <w:spacing w:before="40" w:after="120"/>
              <w:ind w:right="113"/>
              <w:rPr>
                <w:lang w:val="fr-FR" w:eastAsia="fr-FR"/>
              </w:rPr>
            </w:pPr>
            <w:r w:rsidRPr="00D06841">
              <w:rPr>
                <w:lang w:val="fr-FR" w:eastAsia="fr-FR"/>
              </w:rPr>
              <w:t>2006</w:t>
            </w:r>
          </w:p>
        </w:tc>
        <w:tc>
          <w:tcPr>
            <w:tcW w:w="2060" w:type="dxa"/>
            <w:shd w:val="clear" w:color="auto" w:fill="auto"/>
          </w:tcPr>
          <w:p w14:paraId="3DAC4F4F" w14:textId="77777777" w:rsidR="00DF4785" w:rsidRPr="00D06841" w:rsidRDefault="00DF4785" w:rsidP="00063B28">
            <w:pPr>
              <w:spacing w:before="40" w:after="120"/>
              <w:ind w:right="113"/>
              <w:rPr>
                <w:lang w:val="fr-FR" w:eastAsia="fr-FR"/>
              </w:rPr>
            </w:pPr>
            <w:r w:rsidRPr="00D06841">
              <w:rPr>
                <w:lang w:val="fr-FR" w:eastAsia="fr-FR"/>
              </w:rPr>
              <w:t>2012</w:t>
            </w:r>
          </w:p>
        </w:tc>
        <w:tc>
          <w:tcPr>
            <w:tcW w:w="2388" w:type="dxa"/>
            <w:shd w:val="clear" w:color="auto" w:fill="auto"/>
          </w:tcPr>
          <w:p w14:paraId="166B6471" w14:textId="77777777" w:rsidR="00DF4785" w:rsidRPr="00D06841" w:rsidRDefault="00DF4785" w:rsidP="00063B28">
            <w:pPr>
              <w:spacing w:before="40" w:after="120"/>
              <w:ind w:right="113"/>
              <w:rPr>
                <w:lang w:val="fr-FR" w:eastAsia="fr-FR"/>
              </w:rPr>
            </w:pPr>
          </w:p>
        </w:tc>
      </w:tr>
      <w:tr w:rsidR="00063B28" w:rsidRPr="00D06841" w14:paraId="0B81A41B" w14:textId="77777777" w:rsidTr="003F273E">
        <w:tc>
          <w:tcPr>
            <w:tcW w:w="587" w:type="dxa"/>
            <w:shd w:val="clear" w:color="auto" w:fill="auto"/>
          </w:tcPr>
          <w:p w14:paraId="59E58CE9" w14:textId="77777777" w:rsidR="00DF4785" w:rsidRPr="00D06841" w:rsidRDefault="00DF4785" w:rsidP="00063B28">
            <w:pPr>
              <w:spacing w:before="40" w:after="120"/>
              <w:ind w:right="113"/>
              <w:rPr>
                <w:lang w:val="fr-FR" w:eastAsia="fr-FR"/>
              </w:rPr>
            </w:pPr>
            <w:r w:rsidRPr="00D06841">
              <w:rPr>
                <w:lang w:val="fr-FR" w:eastAsia="fr-FR"/>
              </w:rPr>
              <w:t>9</w:t>
            </w:r>
          </w:p>
        </w:tc>
        <w:tc>
          <w:tcPr>
            <w:tcW w:w="3129" w:type="dxa"/>
            <w:shd w:val="clear" w:color="auto" w:fill="auto"/>
          </w:tcPr>
          <w:p w14:paraId="565BBFBA" w14:textId="77777777" w:rsidR="00DF4785" w:rsidRPr="00D06841" w:rsidRDefault="00DF4785" w:rsidP="00063B28">
            <w:pPr>
              <w:spacing w:before="40" w:after="120"/>
              <w:ind w:right="113"/>
              <w:rPr>
                <w:lang w:val="fr-FR" w:eastAsia="fr-FR"/>
              </w:rPr>
            </w:pPr>
            <w:r w:rsidRPr="00D06841">
              <w:rPr>
                <w:lang w:val="fr-FR" w:eastAsia="fr-FR"/>
              </w:rPr>
              <w:t>Pacte international relatif aux droits civils et politiques</w:t>
            </w:r>
          </w:p>
        </w:tc>
        <w:tc>
          <w:tcPr>
            <w:tcW w:w="1473" w:type="dxa"/>
            <w:shd w:val="clear" w:color="auto" w:fill="auto"/>
          </w:tcPr>
          <w:p w14:paraId="10DAE294" w14:textId="757A5226" w:rsidR="00DF4785" w:rsidRPr="00D06841" w:rsidRDefault="00DF4785" w:rsidP="00063B28">
            <w:pPr>
              <w:spacing w:before="40" w:after="120"/>
              <w:ind w:right="113"/>
              <w:rPr>
                <w:lang w:val="fr-FR" w:eastAsia="fr-FR"/>
              </w:rPr>
            </w:pPr>
            <w:r w:rsidRPr="00D06841">
              <w:rPr>
                <w:lang w:val="fr-FR" w:eastAsia="fr-FR"/>
              </w:rPr>
              <w:t>1966</w:t>
            </w:r>
          </w:p>
        </w:tc>
        <w:tc>
          <w:tcPr>
            <w:tcW w:w="2060" w:type="dxa"/>
            <w:shd w:val="clear" w:color="auto" w:fill="auto"/>
          </w:tcPr>
          <w:p w14:paraId="383308CE" w14:textId="77777777" w:rsidR="00DF4785" w:rsidRPr="00D06841" w:rsidRDefault="00DF4785" w:rsidP="00063B28">
            <w:pPr>
              <w:spacing w:before="40" w:after="120"/>
              <w:ind w:right="113"/>
              <w:rPr>
                <w:lang w:val="fr-FR" w:eastAsia="fr-FR"/>
              </w:rPr>
            </w:pPr>
            <w:r w:rsidRPr="00D06841">
              <w:rPr>
                <w:lang w:val="fr-FR" w:eastAsia="fr-FR"/>
              </w:rPr>
              <w:t>2004</w:t>
            </w:r>
          </w:p>
        </w:tc>
        <w:tc>
          <w:tcPr>
            <w:tcW w:w="2388" w:type="dxa"/>
            <w:shd w:val="clear" w:color="auto" w:fill="auto"/>
          </w:tcPr>
          <w:p w14:paraId="18E593CA" w14:textId="77777777" w:rsidR="00DF4785" w:rsidRPr="00D06841" w:rsidRDefault="00DF4785" w:rsidP="00063B28">
            <w:pPr>
              <w:spacing w:before="40" w:after="120"/>
              <w:ind w:right="113"/>
              <w:rPr>
                <w:lang w:val="fr-FR" w:eastAsia="fr-FR"/>
              </w:rPr>
            </w:pPr>
            <w:r w:rsidRPr="00D06841">
              <w:rPr>
                <w:lang w:val="fr-FR" w:eastAsia="fr-FR"/>
              </w:rPr>
              <w:t>Réserve :</w:t>
            </w:r>
          </w:p>
          <w:p w14:paraId="3A6374C4" w14:textId="77777777" w:rsidR="00DF4785" w:rsidRPr="00D06841" w:rsidRDefault="00585B13" w:rsidP="00063B28">
            <w:pPr>
              <w:spacing w:before="40" w:after="120"/>
              <w:ind w:right="113"/>
              <w:rPr>
                <w:lang w:val="fr-FR" w:eastAsia="fr-FR"/>
              </w:rPr>
            </w:pPr>
            <w:r w:rsidRPr="00D06841">
              <w:rPr>
                <w:lang w:val="fr-FR" w:eastAsia="fr-FR"/>
              </w:rPr>
              <w:t>Art.18, ali</w:t>
            </w:r>
            <w:r w:rsidR="00DF4785" w:rsidRPr="00D06841">
              <w:rPr>
                <w:lang w:val="fr-FR" w:eastAsia="fr-FR"/>
              </w:rPr>
              <w:t>n</w:t>
            </w:r>
            <w:r w:rsidRPr="00D06841">
              <w:rPr>
                <w:lang w:val="fr-FR" w:eastAsia="fr-FR"/>
              </w:rPr>
              <w:t>éas : 2-3 et 4 et Art.23 ali</w:t>
            </w:r>
            <w:r w:rsidR="00DF4785" w:rsidRPr="00D06841">
              <w:rPr>
                <w:lang w:val="fr-FR" w:eastAsia="fr-FR"/>
              </w:rPr>
              <w:t>n</w:t>
            </w:r>
            <w:r w:rsidRPr="00D06841">
              <w:rPr>
                <w:lang w:val="fr-FR" w:eastAsia="fr-FR"/>
              </w:rPr>
              <w:t>é</w:t>
            </w:r>
            <w:r w:rsidR="00DF4785" w:rsidRPr="00D06841">
              <w:rPr>
                <w:lang w:val="fr-FR" w:eastAsia="fr-FR"/>
              </w:rPr>
              <w:t>a 4</w:t>
            </w:r>
          </w:p>
          <w:p w14:paraId="14834884" w14:textId="77777777" w:rsidR="00DF4785" w:rsidRPr="00D06841" w:rsidRDefault="00DF4785" w:rsidP="00063B28">
            <w:pPr>
              <w:spacing w:before="40" w:after="120"/>
              <w:ind w:right="113"/>
              <w:rPr>
                <w:lang w:val="fr-FR" w:eastAsia="fr-FR"/>
              </w:rPr>
            </w:pPr>
            <w:r w:rsidRPr="00D06841">
              <w:rPr>
                <w:lang w:val="fr-FR" w:eastAsia="fr-FR"/>
              </w:rPr>
              <w:t xml:space="preserve">Le gouvernement mauritanien déclare que leur application se fera sans </w:t>
            </w:r>
            <w:r w:rsidRPr="00D06841">
              <w:rPr>
                <w:lang w:val="fr-FR" w:eastAsia="fr-FR"/>
              </w:rPr>
              <w:lastRenderedPageBreak/>
              <w:t>préjudice de la charia islamique</w:t>
            </w:r>
          </w:p>
        </w:tc>
      </w:tr>
      <w:tr w:rsidR="00063B28" w:rsidRPr="00D06841" w14:paraId="04261F62" w14:textId="77777777" w:rsidTr="003F273E">
        <w:tc>
          <w:tcPr>
            <w:tcW w:w="587" w:type="dxa"/>
            <w:shd w:val="clear" w:color="auto" w:fill="auto"/>
          </w:tcPr>
          <w:p w14:paraId="07816379" w14:textId="77777777" w:rsidR="00DF4785" w:rsidRPr="00D06841" w:rsidRDefault="00DF4785" w:rsidP="00063B28">
            <w:pPr>
              <w:spacing w:before="40" w:after="120"/>
              <w:ind w:right="113"/>
              <w:rPr>
                <w:lang w:val="fr-FR" w:eastAsia="fr-FR"/>
              </w:rPr>
            </w:pPr>
            <w:r w:rsidRPr="00D06841">
              <w:rPr>
                <w:lang w:val="fr-FR" w:eastAsia="fr-FR"/>
              </w:rPr>
              <w:lastRenderedPageBreak/>
              <w:t>10</w:t>
            </w:r>
          </w:p>
        </w:tc>
        <w:tc>
          <w:tcPr>
            <w:tcW w:w="3129" w:type="dxa"/>
            <w:shd w:val="clear" w:color="auto" w:fill="auto"/>
          </w:tcPr>
          <w:p w14:paraId="09D1CD43" w14:textId="77777777" w:rsidR="00DF4785" w:rsidRPr="00D06841" w:rsidRDefault="00DF4785" w:rsidP="00063B28">
            <w:pPr>
              <w:spacing w:before="40" w:after="120"/>
              <w:ind w:right="113"/>
              <w:rPr>
                <w:lang w:val="fr-FR" w:eastAsia="fr-FR"/>
              </w:rPr>
            </w:pPr>
            <w:r w:rsidRPr="00D06841">
              <w:rPr>
                <w:lang w:val="fr-FR" w:eastAsia="fr-FR"/>
              </w:rPr>
              <w:t>Pacte international relatif aux droits économiques, sociaux et culturels</w:t>
            </w:r>
          </w:p>
        </w:tc>
        <w:tc>
          <w:tcPr>
            <w:tcW w:w="1473" w:type="dxa"/>
            <w:shd w:val="clear" w:color="auto" w:fill="auto"/>
          </w:tcPr>
          <w:p w14:paraId="50BC2E93" w14:textId="77777777" w:rsidR="00DF4785" w:rsidRPr="00D06841" w:rsidRDefault="00DF4785" w:rsidP="00063B28">
            <w:pPr>
              <w:spacing w:before="40" w:after="120"/>
              <w:ind w:right="113"/>
              <w:rPr>
                <w:lang w:val="fr-FR" w:eastAsia="fr-FR"/>
              </w:rPr>
            </w:pPr>
            <w:r w:rsidRPr="00D06841">
              <w:rPr>
                <w:lang w:val="fr-FR" w:eastAsia="fr-FR"/>
              </w:rPr>
              <w:t>1966</w:t>
            </w:r>
          </w:p>
        </w:tc>
        <w:tc>
          <w:tcPr>
            <w:tcW w:w="2060" w:type="dxa"/>
            <w:shd w:val="clear" w:color="auto" w:fill="auto"/>
          </w:tcPr>
          <w:p w14:paraId="5E538FD2" w14:textId="77777777" w:rsidR="00DF4785" w:rsidRPr="00D06841" w:rsidRDefault="00DF4785" w:rsidP="00063B28">
            <w:pPr>
              <w:spacing w:before="40" w:after="120"/>
              <w:ind w:right="113"/>
              <w:rPr>
                <w:lang w:val="fr-FR" w:eastAsia="fr-FR"/>
              </w:rPr>
            </w:pPr>
            <w:r w:rsidRPr="00D06841">
              <w:rPr>
                <w:lang w:val="fr-FR" w:eastAsia="fr-FR"/>
              </w:rPr>
              <w:t>2004</w:t>
            </w:r>
          </w:p>
        </w:tc>
        <w:tc>
          <w:tcPr>
            <w:tcW w:w="2388" w:type="dxa"/>
            <w:shd w:val="clear" w:color="auto" w:fill="auto"/>
          </w:tcPr>
          <w:p w14:paraId="46C16400" w14:textId="77777777" w:rsidR="00DF4785" w:rsidRPr="00D06841" w:rsidRDefault="00DF4785" w:rsidP="00063B28">
            <w:pPr>
              <w:spacing w:before="40" w:after="120"/>
              <w:ind w:right="113"/>
              <w:rPr>
                <w:lang w:val="fr-FR" w:eastAsia="fr-FR"/>
              </w:rPr>
            </w:pPr>
          </w:p>
        </w:tc>
      </w:tr>
      <w:tr w:rsidR="00063B28" w:rsidRPr="00D06841" w14:paraId="72DA546E" w14:textId="77777777" w:rsidTr="003F273E">
        <w:tc>
          <w:tcPr>
            <w:tcW w:w="587" w:type="dxa"/>
            <w:shd w:val="clear" w:color="auto" w:fill="auto"/>
          </w:tcPr>
          <w:p w14:paraId="458E9BBD" w14:textId="77777777" w:rsidR="00DF4785" w:rsidRPr="00D06841" w:rsidRDefault="00DF4785" w:rsidP="00063B28">
            <w:pPr>
              <w:spacing w:before="40" w:after="120"/>
              <w:ind w:right="113"/>
              <w:rPr>
                <w:lang w:val="fr-FR" w:eastAsia="fr-FR"/>
              </w:rPr>
            </w:pPr>
            <w:r w:rsidRPr="00D06841">
              <w:rPr>
                <w:lang w:val="fr-FR" w:eastAsia="fr-FR"/>
              </w:rPr>
              <w:t>11</w:t>
            </w:r>
          </w:p>
        </w:tc>
        <w:tc>
          <w:tcPr>
            <w:tcW w:w="3129" w:type="dxa"/>
            <w:shd w:val="clear" w:color="auto" w:fill="auto"/>
          </w:tcPr>
          <w:p w14:paraId="0AF970CA" w14:textId="77777777" w:rsidR="00DF4785" w:rsidRPr="00D06841" w:rsidRDefault="00DF4785" w:rsidP="00063B28">
            <w:pPr>
              <w:spacing w:before="40" w:after="120"/>
              <w:ind w:right="113"/>
              <w:rPr>
                <w:lang w:val="fr-FR" w:eastAsia="fr-FR"/>
              </w:rPr>
            </w:pPr>
            <w:r w:rsidRPr="00D06841">
              <w:rPr>
                <w:lang w:val="fr-FR" w:eastAsia="fr-FR"/>
              </w:rPr>
              <w:t>Protocole facultatif se rapportant à la Convention contre la torture et autres peines ou traitements cruels, inhumains ou dégradants</w:t>
            </w:r>
          </w:p>
        </w:tc>
        <w:tc>
          <w:tcPr>
            <w:tcW w:w="1473" w:type="dxa"/>
            <w:shd w:val="clear" w:color="auto" w:fill="auto"/>
          </w:tcPr>
          <w:p w14:paraId="1E68A1AB" w14:textId="77777777" w:rsidR="00DF4785" w:rsidRPr="00D06841" w:rsidRDefault="00DF4785" w:rsidP="00063B28">
            <w:pPr>
              <w:spacing w:before="40" w:after="120"/>
              <w:ind w:right="113"/>
              <w:rPr>
                <w:lang w:val="fr-FR" w:eastAsia="fr-FR"/>
              </w:rPr>
            </w:pPr>
          </w:p>
        </w:tc>
        <w:tc>
          <w:tcPr>
            <w:tcW w:w="2060" w:type="dxa"/>
            <w:shd w:val="clear" w:color="auto" w:fill="auto"/>
          </w:tcPr>
          <w:p w14:paraId="2F0EDE03" w14:textId="77777777" w:rsidR="00DF4785" w:rsidRPr="00D06841" w:rsidRDefault="00DF4785" w:rsidP="00063B28">
            <w:pPr>
              <w:spacing w:before="40" w:after="120"/>
              <w:ind w:right="113"/>
              <w:rPr>
                <w:lang w:val="fr-FR" w:eastAsia="fr-FR"/>
              </w:rPr>
            </w:pPr>
            <w:r w:rsidRPr="00D06841">
              <w:rPr>
                <w:lang w:val="fr-FR" w:eastAsia="fr-FR"/>
              </w:rPr>
              <w:t>2012</w:t>
            </w:r>
          </w:p>
        </w:tc>
        <w:tc>
          <w:tcPr>
            <w:tcW w:w="2388" w:type="dxa"/>
            <w:shd w:val="clear" w:color="auto" w:fill="auto"/>
          </w:tcPr>
          <w:p w14:paraId="6867D81A" w14:textId="77777777" w:rsidR="00DF4785" w:rsidRPr="00D06841" w:rsidRDefault="00DF4785" w:rsidP="00063B28">
            <w:pPr>
              <w:spacing w:before="40" w:after="120"/>
              <w:ind w:right="113"/>
              <w:rPr>
                <w:lang w:val="fr-FR" w:eastAsia="fr-FR"/>
              </w:rPr>
            </w:pPr>
          </w:p>
        </w:tc>
      </w:tr>
      <w:tr w:rsidR="00063B28" w:rsidRPr="00D06841" w14:paraId="222391D4" w14:textId="77777777" w:rsidTr="003F273E">
        <w:tc>
          <w:tcPr>
            <w:tcW w:w="587" w:type="dxa"/>
            <w:shd w:val="clear" w:color="auto" w:fill="auto"/>
          </w:tcPr>
          <w:p w14:paraId="3CE5EAE2" w14:textId="77777777" w:rsidR="00DF4785" w:rsidRPr="00D06841" w:rsidRDefault="00DF4785" w:rsidP="00063B28">
            <w:pPr>
              <w:spacing w:before="40" w:after="120"/>
              <w:ind w:right="113"/>
              <w:rPr>
                <w:lang w:val="fr-FR" w:eastAsia="fr-FR"/>
              </w:rPr>
            </w:pPr>
            <w:r w:rsidRPr="00D06841">
              <w:rPr>
                <w:lang w:val="fr-FR" w:eastAsia="fr-FR"/>
              </w:rPr>
              <w:t>12</w:t>
            </w:r>
          </w:p>
        </w:tc>
        <w:tc>
          <w:tcPr>
            <w:tcW w:w="3129" w:type="dxa"/>
            <w:shd w:val="clear" w:color="auto" w:fill="auto"/>
          </w:tcPr>
          <w:p w14:paraId="5B70C1BB" w14:textId="77777777" w:rsidR="00DF4785" w:rsidRPr="00D06841" w:rsidRDefault="00DF4785" w:rsidP="00063B28">
            <w:pPr>
              <w:spacing w:before="40" w:after="120"/>
              <w:ind w:right="113"/>
              <w:rPr>
                <w:lang w:val="fr-FR" w:eastAsia="fr-FR"/>
              </w:rPr>
            </w:pPr>
            <w:r w:rsidRPr="00D06841">
              <w:rPr>
                <w:lang w:val="fr-FR" w:eastAsia="fr-FR"/>
              </w:rPr>
              <w:t>Protocole facultatif se rapportant à la Convention relative aux droits des personnes handicapées</w:t>
            </w:r>
          </w:p>
        </w:tc>
        <w:tc>
          <w:tcPr>
            <w:tcW w:w="1473" w:type="dxa"/>
            <w:shd w:val="clear" w:color="auto" w:fill="auto"/>
          </w:tcPr>
          <w:p w14:paraId="0FC516C7" w14:textId="77777777" w:rsidR="00DF4785" w:rsidRPr="00D06841" w:rsidRDefault="00DF4785" w:rsidP="00063B28">
            <w:pPr>
              <w:spacing w:before="40" w:after="120"/>
              <w:ind w:right="113"/>
              <w:rPr>
                <w:lang w:val="fr-FR" w:eastAsia="fr-FR"/>
              </w:rPr>
            </w:pPr>
            <w:r w:rsidRPr="00D06841">
              <w:rPr>
                <w:lang w:val="fr-FR" w:eastAsia="fr-FR"/>
              </w:rPr>
              <w:t>2006</w:t>
            </w:r>
          </w:p>
        </w:tc>
        <w:tc>
          <w:tcPr>
            <w:tcW w:w="2060" w:type="dxa"/>
            <w:shd w:val="clear" w:color="auto" w:fill="auto"/>
          </w:tcPr>
          <w:p w14:paraId="17077CBA" w14:textId="77777777" w:rsidR="00DF4785" w:rsidRPr="00D06841" w:rsidRDefault="00DF4785" w:rsidP="00063B28">
            <w:pPr>
              <w:spacing w:before="40" w:after="120"/>
              <w:ind w:right="113"/>
              <w:rPr>
                <w:lang w:val="fr-FR" w:eastAsia="fr-FR"/>
              </w:rPr>
            </w:pPr>
            <w:r w:rsidRPr="00D06841">
              <w:rPr>
                <w:lang w:val="fr-FR" w:eastAsia="fr-FR"/>
              </w:rPr>
              <w:t>2012</w:t>
            </w:r>
          </w:p>
        </w:tc>
        <w:tc>
          <w:tcPr>
            <w:tcW w:w="2388" w:type="dxa"/>
            <w:shd w:val="clear" w:color="auto" w:fill="auto"/>
          </w:tcPr>
          <w:p w14:paraId="1548BA66" w14:textId="77777777" w:rsidR="00DF4785" w:rsidRPr="00D06841" w:rsidRDefault="00DF4785" w:rsidP="00063B28">
            <w:pPr>
              <w:spacing w:before="40" w:after="120"/>
              <w:ind w:right="113"/>
              <w:rPr>
                <w:lang w:val="fr-FR" w:eastAsia="fr-FR"/>
              </w:rPr>
            </w:pPr>
          </w:p>
        </w:tc>
      </w:tr>
      <w:tr w:rsidR="00063B28" w:rsidRPr="00D06841" w14:paraId="1BEC8702" w14:textId="77777777" w:rsidTr="003F273E">
        <w:tc>
          <w:tcPr>
            <w:tcW w:w="587" w:type="dxa"/>
            <w:tcBorders>
              <w:bottom w:val="single" w:sz="12" w:space="0" w:color="auto"/>
            </w:tcBorders>
            <w:shd w:val="clear" w:color="auto" w:fill="auto"/>
          </w:tcPr>
          <w:p w14:paraId="499E4363" w14:textId="77777777" w:rsidR="00DF4785" w:rsidRPr="00D06841" w:rsidRDefault="00DF4785" w:rsidP="00063B28">
            <w:pPr>
              <w:spacing w:before="40" w:after="120"/>
              <w:ind w:right="113"/>
              <w:rPr>
                <w:lang w:val="fr-FR" w:eastAsia="fr-FR"/>
              </w:rPr>
            </w:pPr>
            <w:r w:rsidRPr="00D06841">
              <w:rPr>
                <w:lang w:val="fr-FR" w:eastAsia="fr-FR"/>
              </w:rPr>
              <w:t>13</w:t>
            </w:r>
          </w:p>
        </w:tc>
        <w:tc>
          <w:tcPr>
            <w:tcW w:w="3129" w:type="dxa"/>
            <w:tcBorders>
              <w:bottom w:val="single" w:sz="12" w:space="0" w:color="auto"/>
            </w:tcBorders>
            <w:shd w:val="clear" w:color="auto" w:fill="auto"/>
          </w:tcPr>
          <w:p w14:paraId="578C10D8" w14:textId="77777777" w:rsidR="00DF4785" w:rsidRPr="00D06841" w:rsidRDefault="00DF4785" w:rsidP="00063B28">
            <w:pPr>
              <w:spacing w:before="40" w:after="120"/>
              <w:ind w:right="113"/>
              <w:rPr>
                <w:lang w:val="fr-FR" w:eastAsia="fr-FR"/>
              </w:rPr>
            </w:pPr>
            <w:r w:rsidRPr="00D06841">
              <w:rPr>
                <w:lang w:val="fr-FR" w:eastAsia="fr-FR"/>
              </w:rPr>
              <w:t>Convention contre la torture et autres peines ou traitements cruels, inhumains ou dégradants</w:t>
            </w:r>
          </w:p>
        </w:tc>
        <w:tc>
          <w:tcPr>
            <w:tcW w:w="1473" w:type="dxa"/>
            <w:tcBorders>
              <w:bottom w:val="single" w:sz="12" w:space="0" w:color="auto"/>
            </w:tcBorders>
            <w:shd w:val="clear" w:color="auto" w:fill="auto"/>
          </w:tcPr>
          <w:p w14:paraId="336F0D2E" w14:textId="77777777" w:rsidR="00DF4785" w:rsidRPr="00D06841" w:rsidRDefault="00DF4785" w:rsidP="00063B28">
            <w:pPr>
              <w:spacing w:before="40" w:after="120"/>
              <w:ind w:right="113"/>
              <w:rPr>
                <w:lang w:val="fr-FR" w:eastAsia="fr-FR"/>
              </w:rPr>
            </w:pPr>
            <w:r w:rsidRPr="00D06841">
              <w:rPr>
                <w:lang w:val="fr-FR" w:eastAsia="fr-FR"/>
              </w:rPr>
              <w:t>1984</w:t>
            </w:r>
          </w:p>
        </w:tc>
        <w:tc>
          <w:tcPr>
            <w:tcW w:w="2060" w:type="dxa"/>
            <w:tcBorders>
              <w:bottom w:val="single" w:sz="12" w:space="0" w:color="auto"/>
            </w:tcBorders>
            <w:shd w:val="clear" w:color="auto" w:fill="auto"/>
          </w:tcPr>
          <w:p w14:paraId="465967F7" w14:textId="77777777" w:rsidR="00DF4785" w:rsidRPr="00D06841" w:rsidRDefault="00DF4785" w:rsidP="00063B28">
            <w:pPr>
              <w:spacing w:before="40" w:after="120"/>
              <w:ind w:right="113"/>
              <w:rPr>
                <w:lang w:val="fr-FR" w:eastAsia="fr-FR"/>
              </w:rPr>
            </w:pPr>
            <w:r w:rsidRPr="00D06841">
              <w:rPr>
                <w:lang w:val="fr-FR" w:eastAsia="fr-FR"/>
              </w:rPr>
              <w:t>2004</w:t>
            </w:r>
          </w:p>
        </w:tc>
        <w:tc>
          <w:tcPr>
            <w:tcW w:w="2388" w:type="dxa"/>
            <w:tcBorders>
              <w:bottom w:val="single" w:sz="12" w:space="0" w:color="auto"/>
            </w:tcBorders>
            <w:shd w:val="clear" w:color="auto" w:fill="auto"/>
          </w:tcPr>
          <w:p w14:paraId="6EF648CB" w14:textId="77777777" w:rsidR="00DF4785" w:rsidRPr="00D06841" w:rsidRDefault="00DF4785" w:rsidP="00063B28">
            <w:pPr>
              <w:spacing w:before="40" w:after="120"/>
              <w:ind w:right="113"/>
              <w:rPr>
                <w:lang w:val="fr-FR" w:eastAsia="fr-FR"/>
              </w:rPr>
            </w:pPr>
            <w:r w:rsidRPr="00D06841">
              <w:rPr>
                <w:lang w:val="fr-FR" w:eastAsia="fr-FR"/>
              </w:rPr>
              <w:t>Réserves :</w:t>
            </w:r>
          </w:p>
          <w:p w14:paraId="79537A52" w14:textId="77777777" w:rsidR="00DF4785" w:rsidRPr="00D06841" w:rsidRDefault="00DF4785" w:rsidP="00063B28">
            <w:pPr>
              <w:spacing w:before="40" w:after="120"/>
              <w:ind w:right="113"/>
              <w:rPr>
                <w:lang w:val="fr-FR" w:eastAsia="fr-FR"/>
              </w:rPr>
            </w:pPr>
            <w:r w:rsidRPr="00D06841">
              <w:rPr>
                <w:lang w:val="fr-FR" w:eastAsia="fr-FR"/>
              </w:rPr>
              <w:t>Art. 20, alinéas1, 2, 3, 4 et 5 concernant la compétence accordée au comité</w:t>
            </w:r>
          </w:p>
          <w:p w14:paraId="12888F42" w14:textId="77777777" w:rsidR="00DF4785" w:rsidRPr="00D06841" w:rsidRDefault="00DF4785" w:rsidP="00063B28">
            <w:pPr>
              <w:spacing w:before="40" w:after="120"/>
              <w:ind w:right="113"/>
              <w:rPr>
                <w:lang w:val="fr-FR" w:eastAsia="fr-FR"/>
              </w:rPr>
            </w:pPr>
            <w:r w:rsidRPr="00D06841">
              <w:rPr>
                <w:lang w:val="fr-FR" w:eastAsia="fr-FR"/>
              </w:rPr>
              <w:t>Art.30, aliéna 1 concernant la Cour Internationale de Justice</w:t>
            </w:r>
          </w:p>
        </w:tc>
      </w:tr>
    </w:tbl>
    <w:p w14:paraId="5C041BC3" w14:textId="3C57AB3C" w:rsidR="003F273E" w:rsidRPr="00D06841" w:rsidRDefault="003F273E" w:rsidP="003F273E">
      <w:pPr>
        <w:pStyle w:val="H23G"/>
        <w:rPr>
          <w:lang w:val="fr-FR"/>
        </w:rPr>
      </w:pPr>
      <w:r w:rsidRPr="00D06841">
        <w:rPr>
          <w:lang w:val="fr-FR"/>
        </w:rPr>
        <w:tab/>
        <w:t>2.</w:t>
      </w:r>
      <w:r w:rsidRPr="00D06841">
        <w:rPr>
          <w:lang w:val="fr-FR"/>
        </w:rPr>
        <w:tab/>
        <w:t xml:space="preserve">Nature et </w:t>
      </w:r>
      <w:r w:rsidR="00D06841">
        <w:rPr>
          <w:lang w:val="fr-FR"/>
        </w:rPr>
        <w:t>p</w:t>
      </w:r>
      <w:r w:rsidRPr="00D06841">
        <w:rPr>
          <w:lang w:val="fr-FR"/>
        </w:rPr>
        <w:t>ortée des réserves</w:t>
      </w:r>
    </w:p>
    <w:p w14:paraId="24A9DEFC" w14:textId="77777777" w:rsidR="003F273E" w:rsidRPr="00D06841" w:rsidRDefault="00063E11" w:rsidP="00063E11">
      <w:pPr>
        <w:pStyle w:val="H23G"/>
        <w:rPr>
          <w:lang w:val="fr-FR"/>
        </w:rPr>
      </w:pPr>
      <w:bookmarkStart w:id="10" w:name="_Toc453672865"/>
      <w:bookmarkStart w:id="11" w:name="_Toc454388703"/>
      <w:r w:rsidRPr="00D06841">
        <w:rPr>
          <w:lang w:val="fr-FR"/>
        </w:rPr>
        <w:tab/>
        <w:t>a)</w:t>
      </w:r>
      <w:r w:rsidR="003F273E" w:rsidRPr="00D06841">
        <w:rPr>
          <w:lang w:val="fr-FR"/>
        </w:rPr>
        <w:tab/>
        <w:t>Portée des réserves</w:t>
      </w:r>
      <w:bookmarkEnd w:id="10"/>
      <w:bookmarkEnd w:id="11"/>
    </w:p>
    <w:p w14:paraId="23DC268A" w14:textId="77777777" w:rsidR="003F273E" w:rsidRPr="00D06841" w:rsidRDefault="003745A0" w:rsidP="003F273E">
      <w:pPr>
        <w:pStyle w:val="SingleTxtG"/>
        <w:rPr>
          <w:b/>
          <w:lang w:val="fr-FR"/>
        </w:rPr>
      </w:pPr>
      <w:r w:rsidRPr="00D06841">
        <w:rPr>
          <w:lang w:val="fr-FR"/>
        </w:rPr>
        <w:t>47.</w:t>
      </w:r>
      <w:r w:rsidRPr="00D06841">
        <w:rPr>
          <w:lang w:val="fr-FR"/>
        </w:rPr>
        <w:tab/>
      </w:r>
      <w:r w:rsidR="003F273E" w:rsidRPr="00D06841">
        <w:rPr>
          <w:lang w:val="fr-FR"/>
        </w:rPr>
        <w:t xml:space="preserve">La Mauritanie a émis des réserves générales ou spécifiques sur les conventions suivantes : </w:t>
      </w:r>
    </w:p>
    <w:p w14:paraId="4FBF506D" w14:textId="3B04CC36" w:rsidR="0022125C" w:rsidRPr="00D06841" w:rsidRDefault="00D06841" w:rsidP="00D06841">
      <w:pPr>
        <w:pStyle w:val="Bullet1G"/>
        <w:numPr>
          <w:ilvl w:val="0"/>
          <w:numId w:val="0"/>
        </w:numPr>
        <w:tabs>
          <w:tab w:val="left" w:pos="1701"/>
        </w:tabs>
        <w:ind w:left="1701" w:hanging="170"/>
        <w:rPr>
          <w:bCs/>
          <w:lang w:val="fr-FR"/>
        </w:rPr>
      </w:pPr>
      <w:r w:rsidRPr="00D06841">
        <w:rPr>
          <w:bCs/>
          <w:lang w:val="fr-FR"/>
        </w:rPr>
        <w:t>•</w:t>
      </w:r>
      <w:r w:rsidRPr="00D06841">
        <w:rPr>
          <w:bCs/>
          <w:lang w:val="fr-FR"/>
        </w:rPr>
        <w:tab/>
      </w:r>
      <w:r w:rsidR="003F273E" w:rsidRPr="00D06841">
        <w:rPr>
          <w:lang w:val="fr-FR"/>
        </w:rPr>
        <w:t xml:space="preserve">Convention sur l’élimination de toutes les formes de discrimination à l’égard des femmes : </w:t>
      </w:r>
      <w:r w:rsidR="003F273E" w:rsidRPr="00D06841">
        <w:rPr>
          <w:bCs/>
          <w:lang w:val="fr-FR"/>
        </w:rPr>
        <w:t>les</w:t>
      </w:r>
      <w:r w:rsidR="003F273E" w:rsidRPr="00D06841">
        <w:rPr>
          <w:lang w:val="fr-FR"/>
        </w:rPr>
        <w:t xml:space="preserve"> réserves sont relatives aux </w:t>
      </w:r>
      <w:r w:rsidR="00CE675F">
        <w:rPr>
          <w:bCs/>
          <w:lang w:val="fr-FR"/>
        </w:rPr>
        <w:t>a</w:t>
      </w:r>
      <w:r w:rsidR="003F273E" w:rsidRPr="00D06841">
        <w:rPr>
          <w:bCs/>
          <w:lang w:val="fr-FR"/>
        </w:rPr>
        <w:t>rt</w:t>
      </w:r>
      <w:r w:rsidR="00CE675F">
        <w:rPr>
          <w:bCs/>
          <w:lang w:val="fr-FR"/>
        </w:rPr>
        <w:t>icle </w:t>
      </w:r>
      <w:r w:rsidR="003F273E" w:rsidRPr="00D06841">
        <w:rPr>
          <w:bCs/>
          <w:lang w:val="fr-FR"/>
        </w:rPr>
        <w:t xml:space="preserve">13, alinéa (a) et </w:t>
      </w:r>
      <w:r w:rsidR="00CE675F">
        <w:rPr>
          <w:bCs/>
          <w:lang w:val="fr-FR"/>
        </w:rPr>
        <w:t>a</w:t>
      </w:r>
      <w:r w:rsidR="003F273E" w:rsidRPr="00D06841">
        <w:rPr>
          <w:bCs/>
          <w:lang w:val="fr-FR"/>
        </w:rPr>
        <w:t>rt</w:t>
      </w:r>
      <w:r w:rsidR="00CE675F">
        <w:rPr>
          <w:bCs/>
          <w:lang w:val="fr-FR"/>
        </w:rPr>
        <w:t>icle </w:t>
      </w:r>
      <w:r w:rsidR="003F273E" w:rsidRPr="00D06841">
        <w:rPr>
          <w:bCs/>
          <w:lang w:val="fr-FR"/>
        </w:rPr>
        <w:t>16</w:t>
      </w:r>
      <w:r>
        <w:rPr>
          <w:bCs/>
          <w:lang w:val="fr-FR"/>
        </w:rPr>
        <w:t> ;</w:t>
      </w:r>
    </w:p>
    <w:p w14:paraId="797D4CB2" w14:textId="7016757A" w:rsidR="003F273E"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3F273E" w:rsidRPr="00D06841">
        <w:rPr>
          <w:lang w:val="fr-FR"/>
        </w:rPr>
        <w:t>Convention relative aux droits de l’enfant : cette Convention est approuvée en toutes et chacune de ses parties non contraires à la Charia islamique</w:t>
      </w:r>
      <w:r>
        <w:rPr>
          <w:lang w:val="fr-FR"/>
        </w:rPr>
        <w:t> ;</w:t>
      </w:r>
    </w:p>
    <w:p w14:paraId="56F44678" w14:textId="75B8F9C7" w:rsidR="003F273E"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3F273E" w:rsidRPr="00D06841">
        <w:rPr>
          <w:lang w:val="fr-FR"/>
        </w:rPr>
        <w:t xml:space="preserve">Pacte international relatif aux droits civils et politiques : les réserves portent sur les </w:t>
      </w:r>
      <w:r w:rsidR="003F273E" w:rsidRPr="00D06841">
        <w:rPr>
          <w:bCs/>
          <w:lang w:val="fr-FR"/>
        </w:rPr>
        <w:t>articles 18, aliénas : 2-3 et 4 et article 23 aliéna 4</w:t>
      </w:r>
      <w:r>
        <w:rPr>
          <w:bCs/>
          <w:lang w:val="fr-FR"/>
        </w:rPr>
        <w:t> ;</w:t>
      </w:r>
    </w:p>
    <w:p w14:paraId="74404288" w14:textId="48CEAA6C" w:rsidR="003F273E" w:rsidRPr="00D06841" w:rsidRDefault="00D06841" w:rsidP="00D06841">
      <w:pPr>
        <w:pStyle w:val="Bullet1G"/>
        <w:numPr>
          <w:ilvl w:val="0"/>
          <w:numId w:val="0"/>
        </w:numPr>
        <w:tabs>
          <w:tab w:val="left" w:pos="1701"/>
        </w:tabs>
        <w:ind w:left="1701" w:hanging="170"/>
        <w:rPr>
          <w:b/>
          <w:lang w:val="fr-FR"/>
        </w:rPr>
      </w:pPr>
      <w:r w:rsidRPr="00D06841">
        <w:rPr>
          <w:lang w:val="fr-FR"/>
        </w:rPr>
        <w:t>•</w:t>
      </w:r>
      <w:r w:rsidRPr="00D06841">
        <w:rPr>
          <w:lang w:val="fr-FR"/>
        </w:rPr>
        <w:tab/>
      </w:r>
      <w:r w:rsidR="003F273E" w:rsidRPr="00D06841">
        <w:rPr>
          <w:lang w:val="fr-FR"/>
        </w:rPr>
        <w:t>Convention contre la torture et autres peines ou traitements cruels, inhumains ou dégradants : les réserves portent sur les articles 20, alinéas 1, 2, 3, 4 et 5 concernant la compétence accordée au comité et l</w:t>
      </w:r>
      <w:r w:rsidR="00E16F4C" w:rsidRPr="00A26319">
        <w:rPr>
          <w:lang w:val="fr-FR"/>
        </w:rPr>
        <w:t>’</w:t>
      </w:r>
      <w:r w:rsidR="003F273E" w:rsidRPr="00D06841">
        <w:rPr>
          <w:lang w:val="fr-FR"/>
        </w:rPr>
        <w:t>article 30, aliéna 1 concernant la Cour Pénale Internationale.</w:t>
      </w:r>
    </w:p>
    <w:p w14:paraId="60454C8C" w14:textId="77777777" w:rsidR="003F273E" w:rsidRPr="00D06841" w:rsidRDefault="00063E11" w:rsidP="00063E11">
      <w:pPr>
        <w:pStyle w:val="H23G"/>
        <w:rPr>
          <w:lang w:val="fr-FR"/>
        </w:rPr>
      </w:pPr>
      <w:bookmarkStart w:id="12" w:name="_Toc453672866"/>
      <w:bookmarkStart w:id="13" w:name="_Toc454388704"/>
      <w:r w:rsidRPr="00D06841">
        <w:rPr>
          <w:lang w:val="fr-FR"/>
        </w:rPr>
        <w:tab/>
        <w:t>b)</w:t>
      </w:r>
      <w:r w:rsidR="003745A0" w:rsidRPr="00D06841">
        <w:rPr>
          <w:lang w:val="fr-FR"/>
        </w:rPr>
        <w:tab/>
      </w:r>
      <w:r w:rsidR="003F273E" w:rsidRPr="00D06841">
        <w:rPr>
          <w:lang w:val="fr-FR"/>
        </w:rPr>
        <w:t>La raison des réserves</w:t>
      </w:r>
      <w:bookmarkEnd w:id="12"/>
      <w:bookmarkEnd w:id="13"/>
    </w:p>
    <w:p w14:paraId="5D967B7D" w14:textId="3B1DAA03" w:rsidR="003F273E" w:rsidRPr="00D06841" w:rsidRDefault="003745A0" w:rsidP="003745A0">
      <w:pPr>
        <w:pStyle w:val="SingleTxtG"/>
        <w:rPr>
          <w:lang w:val="fr-FR"/>
        </w:rPr>
      </w:pPr>
      <w:r w:rsidRPr="00D06841">
        <w:rPr>
          <w:lang w:val="fr-FR"/>
        </w:rPr>
        <w:t>48.</w:t>
      </w:r>
      <w:r w:rsidRPr="00D06841">
        <w:rPr>
          <w:lang w:val="fr-FR"/>
        </w:rPr>
        <w:tab/>
      </w:r>
      <w:r w:rsidR="003F273E" w:rsidRPr="00D06841">
        <w:rPr>
          <w:lang w:val="fr-FR"/>
        </w:rPr>
        <w:t xml:space="preserve">La raison pour laquelle ces réserves ont été jugées nécessaires, est qu’elles portent sur des dispositions contraires à la charia, unique source de droit conformément à la </w:t>
      </w:r>
      <w:r w:rsidR="000C6C27" w:rsidRPr="00D06841">
        <w:rPr>
          <w:lang w:val="fr-FR"/>
        </w:rPr>
        <w:t>Constitution</w:t>
      </w:r>
      <w:r w:rsidR="003F273E" w:rsidRPr="00D06841">
        <w:rPr>
          <w:lang w:val="fr-FR"/>
        </w:rPr>
        <w:t>.</w:t>
      </w:r>
      <w:bookmarkStart w:id="14" w:name="_Toc453672867"/>
    </w:p>
    <w:p w14:paraId="710C4213" w14:textId="77777777" w:rsidR="003F273E" w:rsidRPr="00D06841" w:rsidRDefault="00063E11" w:rsidP="00063E11">
      <w:pPr>
        <w:pStyle w:val="H23G"/>
        <w:rPr>
          <w:lang w:val="fr-FR"/>
        </w:rPr>
      </w:pPr>
      <w:bookmarkStart w:id="15" w:name="_Toc454388705"/>
      <w:r w:rsidRPr="00D06841">
        <w:rPr>
          <w:lang w:val="fr-FR"/>
        </w:rPr>
        <w:tab/>
        <w:t>c)</w:t>
      </w:r>
      <w:r w:rsidR="003745A0" w:rsidRPr="00D06841">
        <w:rPr>
          <w:lang w:val="fr-FR"/>
        </w:rPr>
        <w:tab/>
      </w:r>
      <w:r w:rsidR="003F273E" w:rsidRPr="00D06841">
        <w:rPr>
          <w:lang w:val="fr-FR"/>
        </w:rPr>
        <w:t>Effet des réserves</w:t>
      </w:r>
      <w:bookmarkEnd w:id="14"/>
      <w:bookmarkEnd w:id="15"/>
    </w:p>
    <w:p w14:paraId="7E4FC0AB" w14:textId="1047648F" w:rsidR="003F273E" w:rsidRPr="00D06841" w:rsidRDefault="003745A0" w:rsidP="003745A0">
      <w:pPr>
        <w:pStyle w:val="SingleTxtG"/>
        <w:rPr>
          <w:lang w:val="fr-FR"/>
        </w:rPr>
      </w:pPr>
      <w:r w:rsidRPr="00D06841">
        <w:rPr>
          <w:lang w:val="fr-FR"/>
        </w:rPr>
        <w:t>49.</w:t>
      </w:r>
      <w:r w:rsidRPr="00D06841">
        <w:rPr>
          <w:lang w:val="fr-FR"/>
        </w:rPr>
        <w:tab/>
      </w:r>
      <w:r w:rsidR="003F273E" w:rsidRPr="00D06841">
        <w:rPr>
          <w:lang w:val="fr-FR"/>
        </w:rPr>
        <w:t xml:space="preserve">Les dispositions sur lesquelles portent les réserves ne sont pas appliquées, les autres gardent tous les effets que leur confère l’article 80 de la </w:t>
      </w:r>
      <w:r w:rsidR="000C6C27" w:rsidRPr="00D06841">
        <w:rPr>
          <w:lang w:val="fr-FR"/>
        </w:rPr>
        <w:t>Constitution </w:t>
      </w:r>
      <w:r w:rsidR="003F273E" w:rsidRPr="00D06841">
        <w:rPr>
          <w:lang w:val="fr-FR"/>
        </w:rPr>
        <w:t xml:space="preserve">: </w:t>
      </w:r>
    </w:p>
    <w:p w14:paraId="549F645E" w14:textId="77777777" w:rsidR="003F273E" w:rsidRPr="00D06841" w:rsidRDefault="00063E11" w:rsidP="00063E11">
      <w:pPr>
        <w:pStyle w:val="H23G"/>
        <w:rPr>
          <w:lang w:val="fr-FR"/>
        </w:rPr>
      </w:pPr>
      <w:bookmarkStart w:id="16" w:name="_Toc454388706"/>
      <w:r w:rsidRPr="00D06841">
        <w:rPr>
          <w:lang w:val="fr-FR"/>
        </w:rPr>
        <w:tab/>
        <w:t>d)</w:t>
      </w:r>
      <w:r w:rsidR="00C00EED" w:rsidRPr="00D06841">
        <w:rPr>
          <w:lang w:val="fr-FR"/>
        </w:rPr>
        <w:tab/>
      </w:r>
      <w:r w:rsidR="003F273E" w:rsidRPr="00D06841">
        <w:rPr>
          <w:lang w:val="fr-FR"/>
        </w:rPr>
        <w:t>Suivi des déclarations issues des conférences</w:t>
      </w:r>
      <w:bookmarkEnd w:id="16"/>
    </w:p>
    <w:p w14:paraId="01DA5AEB" w14:textId="77777777" w:rsidR="003F273E" w:rsidRPr="00D06841" w:rsidRDefault="00C00EED" w:rsidP="00C00EED">
      <w:pPr>
        <w:pStyle w:val="SingleTxtG"/>
        <w:rPr>
          <w:lang w:val="fr-FR"/>
        </w:rPr>
      </w:pPr>
      <w:r w:rsidRPr="00D06841">
        <w:rPr>
          <w:lang w:val="fr-FR"/>
        </w:rPr>
        <w:t>50.</w:t>
      </w:r>
      <w:r w:rsidRPr="00D06841">
        <w:rPr>
          <w:lang w:val="fr-FR"/>
        </w:rPr>
        <w:tab/>
      </w:r>
      <w:r w:rsidR="003F273E" w:rsidRPr="00D06841">
        <w:rPr>
          <w:lang w:val="fr-FR"/>
        </w:rPr>
        <w:t xml:space="preserve">La Mauritanie, de par sa participation aux conférences internationales, relatives aux Droit de l’Homme a appuyé de façon efficiente les déclarations, recommandations et engagements formulés. </w:t>
      </w:r>
    </w:p>
    <w:p w14:paraId="30DEAB02" w14:textId="77777777" w:rsidR="003F273E" w:rsidRPr="00D06841" w:rsidRDefault="00C00EED" w:rsidP="00C00EED">
      <w:pPr>
        <w:pStyle w:val="SingleTxtG"/>
        <w:rPr>
          <w:lang w:val="fr-FR"/>
        </w:rPr>
      </w:pPr>
      <w:r w:rsidRPr="00D06841">
        <w:rPr>
          <w:lang w:val="fr-FR"/>
        </w:rPr>
        <w:lastRenderedPageBreak/>
        <w:t>51.</w:t>
      </w:r>
      <w:r w:rsidRPr="00D06841">
        <w:rPr>
          <w:lang w:val="fr-FR"/>
        </w:rPr>
        <w:tab/>
      </w:r>
      <w:r w:rsidR="003F273E" w:rsidRPr="00D06841">
        <w:rPr>
          <w:lang w:val="fr-FR"/>
        </w:rPr>
        <w:t>En application des déclarations et recommandations des conférences internationales, notamment celle de Vienne de 1993, la Mauritanie a retiré et remplacé sa réserve générale sur la convention sur l’élimination de toute forme de discrimination à l’égard des femmes et envisage de faire de même sur celle de portée générale formulée sur la convention relative aux droits de l’enfant.</w:t>
      </w:r>
      <w:bookmarkStart w:id="17" w:name="_Toc453672868"/>
    </w:p>
    <w:p w14:paraId="69534A10" w14:textId="77777777" w:rsidR="003F273E" w:rsidRPr="00D06841" w:rsidRDefault="00063E11" w:rsidP="00063E11">
      <w:pPr>
        <w:pStyle w:val="H23G"/>
        <w:rPr>
          <w:lang w:val="fr-FR"/>
        </w:rPr>
      </w:pPr>
      <w:bookmarkStart w:id="18" w:name="_Toc454388707"/>
      <w:r w:rsidRPr="00D06841">
        <w:rPr>
          <w:lang w:val="fr-FR"/>
        </w:rPr>
        <w:tab/>
        <w:t>e)</w:t>
      </w:r>
      <w:r w:rsidR="00C00EED" w:rsidRPr="00D06841">
        <w:rPr>
          <w:lang w:val="fr-FR"/>
        </w:rPr>
        <w:tab/>
      </w:r>
      <w:r w:rsidR="003F273E" w:rsidRPr="00D06841">
        <w:rPr>
          <w:lang w:val="fr-FR"/>
        </w:rPr>
        <w:t>Dérogations, restrictions ou limitations</w:t>
      </w:r>
      <w:bookmarkEnd w:id="17"/>
      <w:bookmarkEnd w:id="18"/>
    </w:p>
    <w:p w14:paraId="3B4D2C97" w14:textId="77777777" w:rsidR="00DF4785" w:rsidRPr="00D06841" w:rsidRDefault="00C00EED" w:rsidP="00C00EED">
      <w:pPr>
        <w:pStyle w:val="SingleTxtG"/>
        <w:rPr>
          <w:lang w:val="fr-FR"/>
        </w:rPr>
      </w:pPr>
      <w:r w:rsidRPr="00D06841">
        <w:rPr>
          <w:lang w:val="fr-FR"/>
        </w:rPr>
        <w:t>52.</w:t>
      </w:r>
      <w:r w:rsidRPr="00D06841">
        <w:rPr>
          <w:lang w:val="fr-FR"/>
        </w:rPr>
        <w:tab/>
      </w:r>
      <w:r w:rsidR="003F273E" w:rsidRPr="00D06841">
        <w:rPr>
          <w:lang w:val="fr-FR"/>
        </w:rPr>
        <w:t>En dehors des réserves portées sur les instruments internationaux ratifiés par le pays, il n’existe aucune dérogation, restriction ou limitation à l’application de ces derniers.</w:t>
      </w:r>
    </w:p>
    <w:p w14:paraId="1AB48276" w14:textId="77777777" w:rsidR="00C00EED" w:rsidRPr="00D06841" w:rsidRDefault="00C00EED" w:rsidP="00C00EED">
      <w:pPr>
        <w:pStyle w:val="Titre1"/>
        <w:rPr>
          <w:lang w:val="fr-FR"/>
        </w:rPr>
      </w:pPr>
      <w:r w:rsidRPr="00D06841">
        <w:rPr>
          <w:lang w:val="fr-FR"/>
        </w:rPr>
        <w:t>Tableau 6</w:t>
      </w:r>
    </w:p>
    <w:p w14:paraId="19FDA809" w14:textId="77777777" w:rsidR="00C00EED" w:rsidRPr="00D06841" w:rsidRDefault="00C00EED" w:rsidP="00D06841">
      <w:pPr>
        <w:pStyle w:val="SingleTxtG"/>
        <w:jc w:val="left"/>
        <w:rPr>
          <w:b/>
          <w:lang w:val="fr-FR"/>
        </w:rPr>
      </w:pPr>
      <w:r w:rsidRPr="00D06841">
        <w:rPr>
          <w:b/>
          <w:lang w:val="fr-FR"/>
        </w:rPr>
        <w:t>Principales conventions de l’OIT ratifiées par la Mauritanie</w:t>
      </w:r>
    </w:p>
    <w:tbl>
      <w:tblPr>
        <w:tblW w:w="9639" w:type="dxa"/>
        <w:tblLayout w:type="fixed"/>
        <w:tblCellMar>
          <w:left w:w="0" w:type="dxa"/>
          <w:right w:w="0" w:type="dxa"/>
        </w:tblCellMar>
        <w:tblLook w:val="04A0" w:firstRow="1" w:lastRow="0" w:firstColumn="1" w:lastColumn="0" w:noHBand="0" w:noVBand="1"/>
      </w:tblPr>
      <w:tblGrid>
        <w:gridCol w:w="587"/>
        <w:gridCol w:w="4658"/>
        <w:gridCol w:w="850"/>
        <w:gridCol w:w="1418"/>
        <w:gridCol w:w="2126"/>
      </w:tblGrid>
      <w:tr w:rsidR="00C00EED" w:rsidRPr="00D06841" w14:paraId="20F4B06F" w14:textId="77777777" w:rsidTr="00122A6A">
        <w:trPr>
          <w:tblHeader/>
        </w:trPr>
        <w:tc>
          <w:tcPr>
            <w:tcW w:w="587" w:type="dxa"/>
            <w:tcBorders>
              <w:top w:val="single" w:sz="4" w:space="0" w:color="auto"/>
              <w:bottom w:val="single" w:sz="12" w:space="0" w:color="auto"/>
            </w:tcBorders>
            <w:shd w:val="clear" w:color="auto" w:fill="auto"/>
            <w:vAlign w:val="bottom"/>
          </w:tcPr>
          <w:p w14:paraId="33241978" w14:textId="77777777" w:rsidR="00C00EED" w:rsidRPr="00D06841" w:rsidRDefault="00C00EED" w:rsidP="00C00EED">
            <w:pPr>
              <w:spacing w:before="80" w:after="80" w:line="200" w:lineRule="exact"/>
              <w:ind w:right="113"/>
              <w:rPr>
                <w:i/>
                <w:sz w:val="16"/>
                <w:lang w:val="fr-FR" w:eastAsia="fr-FR"/>
              </w:rPr>
            </w:pPr>
            <w:r w:rsidRPr="00D06841">
              <w:rPr>
                <w:i/>
                <w:sz w:val="16"/>
                <w:lang w:val="fr-FR" w:eastAsia="fr-FR"/>
              </w:rPr>
              <w:t>N°</w:t>
            </w:r>
          </w:p>
        </w:tc>
        <w:tc>
          <w:tcPr>
            <w:tcW w:w="4658" w:type="dxa"/>
            <w:tcBorders>
              <w:top w:val="single" w:sz="4" w:space="0" w:color="auto"/>
              <w:bottom w:val="single" w:sz="12" w:space="0" w:color="auto"/>
            </w:tcBorders>
            <w:shd w:val="clear" w:color="auto" w:fill="auto"/>
            <w:vAlign w:val="bottom"/>
          </w:tcPr>
          <w:p w14:paraId="0AF1CCEA" w14:textId="77777777" w:rsidR="00C00EED" w:rsidRPr="00D06841" w:rsidRDefault="00C00EED" w:rsidP="00C00EED">
            <w:pPr>
              <w:spacing w:before="80" w:after="80" w:line="200" w:lineRule="exact"/>
              <w:ind w:right="113"/>
              <w:rPr>
                <w:i/>
                <w:sz w:val="16"/>
                <w:lang w:val="fr-FR" w:eastAsia="fr-FR"/>
              </w:rPr>
            </w:pPr>
            <w:r w:rsidRPr="00D06841">
              <w:rPr>
                <w:i/>
                <w:sz w:val="16"/>
                <w:lang w:val="fr-FR" w:eastAsia="fr-FR"/>
              </w:rPr>
              <w:t>Instruments</w:t>
            </w:r>
          </w:p>
        </w:tc>
        <w:tc>
          <w:tcPr>
            <w:tcW w:w="850" w:type="dxa"/>
            <w:tcBorders>
              <w:top w:val="single" w:sz="4" w:space="0" w:color="auto"/>
              <w:bottom w:val="single" w:sz="12" w:space="0" w:color="auto"/>
            </w:tcBorders>
            <w:shd w:val="clear" w:color="auto" w:fill="auto"/>
            <w:vAlign w:val="bottom"/>
          </w:tcPr>
          <w:p w14:paraId="634B981A" w14:textId="68FFFE31" w:rsidR="00C00EED" w:rsidRPr="00D06841" w:rsidRDefault="00C00EED" w:rsidP="00D06841">
            <w:pPr>
              <w:spacing w:before="80" w:after="80" w:line="200" w:lineRule="exact"/>
              <w:ind w:right="113"/>
              <w:rPr>
                <w:i/>
                <w:sz w:val="16"/>
                <w:lang w:val="fr-FR" w:eastAsia="fr-FR"/>
              </w:rPr>
            </w:pPr>
            <w:r w:rsidRPr="00D06841">
              <w:rPr>
                <w:i/>
                <w:sz w:val="16"/>
                <w:lang w:val="fr-FR" w:eastAsia="fr-FR"/>
              </w:rPr>
              <w:t>Date Adoption</w:t>
            </w:r>
          </w:p>
        </w:tc>
        <w:tc>
          <w:tcPr>
            <w:tcW w:w="1418" w:type="dxa"/>
            <w:tcBorders>
              <w:top w:val="single" w:sz="4" w:space="0" w:color="auto"/>
              <w:bottom w:val="single" w:sz="12" w:space="0" w:color="auto"/>
            </w:tcBorders>
            <w:shd w:val="clear" w:color="auto" w:fill="auto"/>
            <w:vAlign w:val="bottom"/>
          </w:tcPr>
          <w:p w14:paraId="1EFEC4CF" w14:textId="5D0FAF12" w:rsidR="00C00EED" w:rsidRPr="00D06841" w:rsidRDefault="00C00EED" w:rsidP="00D06841">
            <w:pPr>
              <w:spacing w:before="80" w:after="80" w:line="200" w:lineRule="exact"/>
              <w:ind w:right="113"/>
              <w:rPr>
                <w:i/>
                <w:sz w:val="16"/>
                <w:lang w:val="fr-FR" w:eastAsia="fr-FR"/>
              </w:rPr>
            </w:pPr>
            <w:r w:rsidRPr="00D06841">
              <w:rPr>
                <w:i/>
                <w:sz w:val="16"/>
                <w:lang w:val="fr-FR" w:eastAsia="fr-FR"/>
              </w:rPr>
              <w:t>Date</w:t>
            </w:r>
            <w:r w:rsidR="00C92105">
              <w:rPr>
                <w:i/>
                <w:sz w:val="16"/>
                <w:lang w:val="fr-FR" w:eastAsia="fr-FR"/>
              </w:rPr>
              <w:t xml:space="preserve"> </w:t>
            </w:r>
            <w:r w:rsidR="00D06841">
              <w:rPr>
                <w:i/>
                <w:sz w:val="16"/>
                <w:lang w:val="fr-FR" w:eastAsia="fr-FR"/>
              </w:rPr>
              <w:br/>
            </w:r>
            <w:r w:rsidRPr="00D06841">
              <w:rPr>
                <w:i/>
                <w:sz w:val="16"/>
                <w:lang w:val="fr-FR" w:eastAsia="fr-FR"/>
              </w:rPr>
              <w:t>de Ratification</w:t>
            </w:r>
          </w:p>
        </w:tc>
        <w:tc>
          <w:tcPr>
            <w:tcW w:w="2126" w:type="dxa"/>
            <w:tcBorders>
              <w:top w:val="single" w:sz="4" w:space="0" w:color="auto"/>
              <w:bottom w:val="single" w:sz="12" w:space="0" w:color="auto"/>
            </w:tcBorders>
            <w:shd w:val="clear" w:color="auto" w:fill="auto"/>
            <w:vAlign w:val="bottom"/>
          </w:tcPr>
          <w:p w14:paraId="2ED0F285" w14:textId="3DBC2E11" w:rsidR="00C00EED" w:rsidRPr="00D06841" w:rsidRDefault="00C00EED" w:rsidP="00C00EED">
            <w:pPr>
              <w:spacing w:before="80" w:after="80" w:line="200" w:lineRule="exact"/>
              <w:ind w:right="113"/>
              <w:rPr>
                <w:i/>
                <w:sz w:val="16"/>
                <w:lang w:val="fr-FR" w:eastAsia="fr-FR"/>
              </w:rPr>
            </w:pPr>
            <w:r w:rsidRPr="00D06841">
              <w:rPr>
                <w:i/>
                <w:sz w:val="16"/>
                <w:lang w:val="fr-FR" w:eastAsia="fr-FR"/>
              </w:rPr>
              <w:t xml:space="preserve">Réserves </w:t>
            </w:r>
            <w:r w:rsidR="00D06841">
              <w:rPr>
                <w:i/>
                <w:sz w:val="16"/>
                <w:lang w:val="fr-FR" w:eastAsia="fr-FR"/>
              </w:rPr>
              <w:br/>
            </w:r>
            <w:r w:rsidRPr="00D06841">
              <w:rPr>
                <w:i/>
                <w:sz w:val="16"/>
                <w:lang w:val="fr-FR" w:eastAsia="fr-FR"/>
              </w:rPr>
              <w:t>ou Observations</w:t>
            </w:r>
          </w:p>
        </w:tc>
      </w:tr>
      <w:tr w:rsidR="00C00EED" w:rsidRPr="00D06841" w14:paraId="1463AAAD" w14:textId="77777777" w:rsidTr="00122A6A">
        <w:trPr>
          <w:trHeight w:hRule="exact" w:val="113"/>
        </w:trPr>
        <w:tc>
          <w:tcPr>
            <w:tcW w:w="587" w:type="dxa"/>
            <w:tcBorders>
              <w:top w:val="single" w:sz="12" w:space="0" w:color="auto"/>
            </w:tcBorders>
            <w:shd w:val="clear" w:color="auto" w:fill="auto"/>
          </w:tcPr>
          <w:p w14:paraId="66215D2D" w14:textId="77777777" w:rsidR="00C00EED" w:rsidRPr="00D06841" w:rsidRDefault="00C00EED" w:rsidP="00C00EED">
            <w:pPr>
              <w:spacing w:before="40" w:after="120"/>
              <w:ind w:right="113"/>
              <w:rPr>
                <w:lang w:val="fr-FR" w:eastAsia="fr-FR"/>
              </w:rPr>
            </w:pPr>
          </w:p>
        </w:tc>
        <w:tc>
          <w:tcPr>
            <w:tcW w:w="4658" w:type="dxa"/>
            <w:tcBorders>
              <w:top w:val="single" w:sz="12" w:space="0" w:color="auto"/>
            </w:tcBorders>
            <w:shd w:val="clear" w:color="auto" w:fill="auto"/>
          </w:tcPr>
          <w:p w14:paraId="290072CC" w14:textId="77777777" w:rsidR="00C00EED" w:rsidRPr="00D06841" w:rsidRDefault="00C00EED" w:rsidP="00C00EED">
            <w:pPr>
              <w:spacing w:before="40" w:after="120"/>
              <w:ind w:right="113"/>
              <w:rPr>
                <w:lang w:val="fr-FR" w:eastAsia="fr-FR"/>
              </w:rPr>
            </w:pPr>
          </w:p>
        </w:tc>
        <w:tc>
          <w:tcPr>
            <w:tcW w:w="850" w:type="dxa"/>
            <w:tcBorders>
              <w:top w:val="single" w:sz="12" w:space="0" w:color="auto"/>
            </w:tcBorders>
            <w:shd w:val="clear" w:color="auto" w:fill="auto"/>
          </w:tcPr>
          <w:p w14:paraId="1140C1B9" w14:textId="77777777" w:rsidR="00C00EED" w:rsidRPr="00D06841" w:rsidRDefault="00C00EED" w:rsidP="00C00EED">
            <w:pPr>
              <w:spacing w:before="40" w:after="120"/>
              <w:ind w:right="113"/>
              <w:rPr>
                <w:lang w:val="fr-FR" w:eastAsia="fr-FR"/>
              </w:rPr>
            </w:pPr>
          </w:p>
        </w:tc>
        <w:tc>
          <w:tcPr>
            <w:tcW w:w="1418" w:type="dxa"/>
            <w:tcBorders>
              <w:top w:val="single" w:sz="12" w:space="0" w:color="auto"/>
            </w:tcBorders>
            <w:shd w:val="clear" w:color="auto" w:fill="auto"/>
          </w:tcPr>
          <w:p w14:paraId="7C547FDD" w14:textId="77777777" w:rsidR="00C00EED" w:rsidRPr="00D06841" w:rsidRDefault="00C00EED" w:rsidP="00C00EED">
            <w:pPr>
              <w:spacing w:before="40" w:after="120"/>
              <w:ind w:right="113"/>
              <w:rPr>
                <w:lang w:val="fr-FR" w:eastAsia="fr-FR"/>
              </w:rPr>
            </w:pPr>
          </w:p>
        </w:tc>
        <w:tc>
          <w:tcPr>
            <w:tcW w:w="2126" w:type="dxa"/>
            <w:tcBorders>
              <w:top w:val="single" w:sz="12" w:space="0" w:color="auto"/>
            </w:tcBorders>
            <w:shd w:val="clear" w:color="auto" w:fill="auto"/>
          </w:tcPr>
          <w:p w14:paraId="50BA4130" w14:textId="77777777" w:rsidR="00C00EED" w:rsidRPr="00D06841" w:rsidRDefault="00C00EED" w:rsidP="00C00EED">
            <w:pPr>
              <w:spacing w:before="40" w:after="120"/>
              <w:ind w:right="113"/>
              <w:rPr>
                <w:lang w:val="fr-FR" w:eastAsia="fr-FR"/>
              </w:rPr>
            </w:pPr>
          </w:p>
        </w:tc>
      </w:tr>
      <w:tr w:rsidR="00C00EED" w:rsidRPr="00D06841" w14:paraId="05C32C20" w14:textId="77777777" w:rsidTr="00122A6A">
        <w:tc>
          <w:tcPr>
            <w:tcW w:w="587" w:type="dxa"/>
            <w:shd w:val="clear" w:color="auto" w:fill="auto"/>
          </w:tcPr>
          <w:p w14:paraId="4E977953" w14:textId="77777777" w:rsidR="00C00EED" w:rsidRPr="00D06841" w:rsidRDefault="00C00EED" w:rsidP="00C00EED">
            <w:pPr>
              <w:spacing w:before="40" w:after="120"/>
              <w:ind w:right="113"/>
              <w:rPr>
                <w:bCs/>
                <w:lang w:val="fr-FR" w:eastAsia="fr-FR"/>
              </w:rPr>
            </w:pPr>
            <w:r w:rsidRPr="00D06841">
              <w:rPr>
                <w:bCs/>
                <w:lang w:val="fr-FR" w:eastAsia="fr-FR"/>
              </w:rPr>
              <w:t>1</w:t>
            </w:r>
          </w:p>
        </w:tc>
        <w:tc>
          <w:tcPr>
            <w:tcW w:w="4658" w:type="dxa"/>
            <w:shd w:val="clear" w:color="auto" w:fill="auto"/>
          </w:tcPr>
          <w:p w14:paraId="24165420" w14:textId="77777777" w:rsidR="00C00EED" w:rsidRPr="00D06841" w:rsidRDefault="00C00EED" w:rsidP="00C00EED">
            <w:pPr>
              <w:spacing w:before="40" w:after="120"/>
              <w:ind w:right="113"/>
              <w:rPr>
                <w:bCs/>
                <w:lang w:val="fr-FR" w:eastAsia="fr-FR"/>
              </w:rPr>
            </w:pPr>
            <w:r w:rsidRPr="00D06841">
              <w:rPr>
                <w:bCs/>
                <w:lang w:val="fr-FR" w:eastAsia="fr-FR"/>
              </w:rPr>
              <w:t>Convention n°111 de l’OIT concernant la discrimination en matière d’emploi et de profession</w:t>
            </w:r>
          </w:p>
        </w:tc>
        <w:tc>
          <w:tcPr>
            <w:tcW w:w="850" w:type="dxa"/>
            <w:shd w:val="clear" w:color="auto" w:fill="auto"/>
          </w:tcPr>
          <w:p w14:paraId="07A6037B" w14:textId="77777777" w:rsidR="00C00EED" w:rsidRPr="00D06841" w:rsidRDefault="00C00EED" w:rsidP="00C00EED">
            <w:pPr>
              <w:spacing w:before="40" w:after="120"/>
              <w:ind w:right="113"/>
              <w:rPr>
                <w:bCs/>
                <w:lang w:val="fr-FR" w:eastAsia="fr-FR"/>
              </w:rPr>
            </w:pPr>
            <w:r w:rsidRPr="00D06841">
              <w:rPr>
                <w:bCs/>
                <w:lang w:val="fr-FR" w:eastAsia="fr-FR"/>
              </w:rPr>
              <w:t>1958</w:t>
            </w:r>
          </w:p>
        </w:tc>
        <w:tc>
          <w:tcPr>
            <w:tcW w:w="1418" w:type="dxa"/>
            <w:shd w:val="clear" w:color="auto" w:fill="auto"/>
          </w:tcPr>
          <w:p w14:paraId="06E02D79"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613D3FBD" w14:textId="77777777" w:rsidR="00C00EED" w:rsidRPr="00D06841" w:rsidRDefault="00C00EED" w:rsidP="00C00EED">
            <w:pPr>
              <w:spacing w:before="40" w:after="120"/>
              <w:ind w:right="113"/>
              <w:rPr>
                <w:bCs/>
                <w:lang w:val="fr-FR" w:eastAsia="fr-FR"/>
              </w:rPr>
            </w:pPr>
          </w:p>
        </w:tc>
      </w:tr>
      <w:tr w:rsidR="00C00EED" w:rsidRPr="00D06841" w14:paraId="4B7B1A87" w14:textId="77777777" w:rsidTr="00122A6A">
        <w:tc>
          <w:tcPr>
            <w:tcW w:w="587" w:type="dxa"/>
            <w:shd w:val="clear" w:color="auto" w:fill="auto"/>
          </w:tcPr>
          <w:p w14:paraId="2B8081C5" w14:textId="77777777" w:rsidR="00C00EED" w:rsidRPr="00D06841" w:rsidRDefault="00C00EED" w:rsidP="00C00EED">
            <w:pPr>
              <w:spacing w:before="40" w:after="120"/>
              <w:ind w:right="113"/>
              <w:rPr>
                <w:bCs/>
                <w:lang w:val="fr-FR" w:eastAsia="fr-FR"/>
              </w:rPr>
            </w:pPr>
            <w:r w:rsidRPr="00D06841">
              <w:rPr>
                <w:bCs/>
                <w:lang w:val="fr-FR" w:eastAsia="fr-FR"/>
              </w:rPr>
              <w:t>2</w:t>
            </w:r>
          </w:p>
        </w:tc>
        <w:tc>
          <w:tcPr>
            <w:tcW w:w="4658" w:type="dxa"/>
            <w:shd w:val="clear" w:color="auto" w:fill="auto"/>
          </w:tcPr>
          <w:p w14:paraId="7BFF3A9B" w14:textId="77777777" w:rsidR="00C00EED" w:rsidRPr="00D06841" w:rsidRDefault="00C00EED" w:rsidP="00C00EED">
            <w:pPr>
              <w:spacing w:before="40" w:after="120"/>
              <w:ind w:right="113"/>
              <w:rPr>
                <w:bCs/>
                <w:lang w:val="fr-FR" w:eastAsia="fr-FR"/>
              </w:rPr>
            </w:pPr>
            <w:r w:rsidRPr="00D06841">
              <w:rPr>
                <w:bCs/>
                <w:lang w:val="fr-FR" w:eastAsia="fr-FR"/>
              </w:rPr>
              <w:t>Convention de l’OIT n°19 sur l’égalité de traitement (accident du travail).</w:t>
            </w:r>
          </w:p>
        </w:tc>
        <w:tc>
          <w:tcPr>
            <w:tcW w:w="850" w:type="dxa"/>
            <w:shd w:val="clear" w:color="auto" w:fill="auto"/>
          </w:tcPr>
          <w:p w14:paraId="09783690" w14:textId="77777777" w:rsidR="00C00EED" w:rsidRPr="00D06841" w:rsidRDefault="00C00EED" w:rsidP="00C00EED">
            <w:pPr>
              <w:spacing w:before="40" w:after="120"/>
              <w:ind w:right="113"/>
              <w:rPr>
                <w:bCs/>
                <w:lang w:val="fr-FR" w:eastAsia="fr-FR"/>
              </w:rPr>
            </w:pPr>
            <w:r w:rsidRPr="00D06841">
              <w:rPr>
                <w:bCs/>
                <w:lang w:val="fr-FR" w:eastAsia="fr-FR"/>
              </w:rPr>
              <w:t>1925</w:t>
            </w:r>
          </w:p>
        </w:tc>
        <w:tc>
          <w:tcPr>
            <w:tcW w:w="1418" w:type="dxa"/>
            <w:shd w:val="clear" w:color="auto" w:fill="auto"/>
          </w:tcPr>
          <w:p w14:paraId="63D1D54D"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03F0E483" w14:textId="77777777" w:rsidR="00C00EED" w:rsidRPr="00D06841" w:rsidRDefault="00C00EED" w:rsidP="00C00EED">
            <w:pPr>
              <w:spacing w:before="40" w:after="120"/>
              <w:ind w:right="113"/>
              <w:rPr>
                <w:bCs/>
                <w:lang w:val="fr-FR" w:eastAsia="fr-FR"/>
              </w:rPr>
            </w:pPr>
          </w:p>
        </w:tc>
      </w:tr>
      <w:tr w:rsidR="00C00EED" w:rsidRPr="00D06841" w14:paraId="14E010BA" w14:textId="77777777" w:rsidTr="00122A6A">
        <w:tc>
          <w:tcPr>
            <w:tcW w:w="587" w:type="dxa"/>
            <w:shd w:val="clear" w:color="auto" w:fill="auto"/>
          </w:tcPr>
          <w:p w14:paraId="4CB59BF0" w14:textId="77777777" w:rsidR="00C00EED" w:rsidRPr="00D06841" w:rsidRDefault="00C00EED" w:rsidP="00C00EED">
            <w:pPr>
              <w:spacing w:before="40" w:after="120"/>
              <w:ind w:right="113"/>
              <w:rPr>
                <w:bCs/>
                <w:lang w:val="fr-FR" w:eastAsia="fr-FR"/>
              </w:rPr>
            </w:pPr>
            <w:r w:rsidRPr="00D06841">
              <w:rPr>
                <w:bCs/>
                <w:lang w:val="fr-FR" w:eastAsia="fr-FR"/>
              </w:rPr>
              <w:t>3</w:t>
            </w:r>
          </w:p>
        </w:tc>
        <w:tc>
          <w:tcPr>
            <w:tcW w:w="4658" w:type="dxa"/>
            <w:shd w:val="clear" w:color="auto" w:fill="auto"/>
          </w:tcPr>
          <w:p w14:paraId="6E2C196E" w14:textId="77777777" w:rsidR="00C00EED" w:rsidRPr="00D06841" w:rsidRDefault="00C00EED" w:rsidP="00C00EED">
            <w:pPr>
              <w:spacing w:before="40" w:after="120"/>
              <w:ind w:right="113"/>
              <w:rPr>
                <w:bCs/>
                <w:lang w:val="fr-FR" w:eastAsia="fr-FR"/>
              </w:rPr>
            </w:pPr>
            <w:r w:rsidRPr="00D06841">
              <w:rPr>
                <w:bCs/>
                <w:lang w:val="fr-FR" w:eastAsia="fr-FR"/>
              </w:rPr>
              <w:t>Convention n°100 sur l’égalité de rémunérations minima (agriculture).</w:t>
            </w:r>
          </w:p>
        </w:tc>
        <w:tc>
          <w:tcPr>
            <w:tcW w:w="850" w:type="dxa"/>
            <w:shd w:val="clear" w:color="auto" w:fill="auto"/>
          </w:tcPr>
          <w:p w14:paraId="2CD88999" w14:textId="77777777" w:rsidR="00C00EED" w:rsidRPr="00D06841" w:rsidRDefault="00C00EED" w:rsidP="00C00EED">
            <w:pPr>
              <w:spacing w:before="40" w:after="120"/>
              <w:ind w:right="113"/>
              <w:rPr>
                <w:bCs/>
                <w:lang w:val="fr-FR" w:eastAsia="fr-FR"/>
              </w:rPr>
            </w:pPr>
            <w:r w:rsidRPr="00D06841">
              <w:rPr>
                <w:bCs/>
                <w:lang w:val="fr-FR" w:eastAsia="fr-FR"/>
              </w:rPr>
              <w:t>1951</w:t>
            </w:r>
          </w:p>
        </w:tc>
        <w:tc>
          <w:tcPr>
            <w:tcW w:w="1418" w:type="dxa"/>
            <w:shd w:val="clear" w:color="auto" w:fill="auto"/>
          </w:tcPr>
          <w:p w14:paraId="0A237725" w14:textId="77777777" w:rsidR="00C00EED" w:rsidRPr="00D06841" w:rsidRDefault="00C00EED" w:rsidP="00122A6A">
            <w:pPr>
              <w:spacing w:before="40" w:after="120"/>
              <w:ind w:right="113"/>
              <w:rPr>
                <w:bCs/>
                <w:lang w:val="fr-FR" w:eastAsia="fr-FR"/>
              </w:rPr>
            </w:pPr>
            <w:r w:rsidRPr="00D06841">
              <w:rPr>
                <w:bCs/>
                <w:lang w:val="fr-FR" w:eastAsia="fr-FR"/>
              </w:rPr>
              <w:t>03/12/2001</w:t>
            </w:r>
          </w:p>
        </w:tc>
        <w:tc>
          <w:tcPr>
            <w:tcW w:w="2126" w:type="dxa"/>
            <w:shd w:val="clear" w:color="auto" w:fill="auto"/>
          </w:tcPr>
          <w:p w14:paraId="0D9E81A3" w14:textId="77777777" w:rsidR="00C00EED" w:rsidRPr="00D06841" w:rsidRDefault="00C00EED" w:rsidP="00C00EED">
            <w:pPr>
              <w:spacing w:before="40" w:after="120"/>
              <w:ind w:right="113"/>
              <w:rPr>
                <w:bCs/>
                <w:lang w:val="fr-FR" w:eastAsia="fr-FR"/>
              </w:rPr>
            </w:pPr>
          </w:p>
        </w:tc>
      </w:tr>
      <w:tr w:rsidR="00C00EED" w:rsidRPr="00D06841" w14:paraId="2EAA95F8" w14:textId="77777777" w:rsidTr="00122A6A">
        <w:tc>
          <w:tcPr>
            <w:tcW w:w="587" w:type="dxa"/>
            <w:shd w:val="clear" w:color="auto" w:fill="auto"/>
          </w:tcPr>
          <w:p w14:paraId="72EE601F" w14:textId="77777777" w:rsidR="00C00EED" w:rsidRPr="00D06841" w:rsidRDefault="00C00EED" w:rsidP="00C00EED">
            <w:pPr>
              <w:spacing w:before="40" w:after="120"/>
              <w:ind w:right="113"/>
              <w:rPr>
                <w:bCs/>
                <w:lang w:val="fr-FR" w:eastAsia="fr-FR"/>
              </w:rPr>
            </w:pPr>
            <w:r w:rsidRPr="00D06841">
              <w:rPr>
                <w:bCs/>
                <w:lang w:val="fr-FR" w:eastAsia="fr-FR"/>
              </w:rPr>
              <w:t>4</w:t>
            </w:r>
          </w:p>
        </w:tc>
        <w:tc>
          <w:tcPr>
            <w:tcW w:w="4658" w:type="dxa"/>
            <w:shd w:val="clear" w:color="auto" w:fill="auto"/>
          </w:tcPr>
          <w:p w14:paraId="3DEA7A13" w14:textId="77777777" w:rsidR="00C00EED" w:rsidRPr="00D06841" w:rsidRDefault="00C00EED" w:rsidP="00C00EED">
            <w:pPr>
              <w:spacing w:before="40" w:after="120"/>
              <w:ind w:right="113"/>
              <w:rPr>
                <w:bCs/>
                <w:lang w:val="fr-FR" w:eastAsia="fr-FR"/>
              </w:rPr>
            </w:pPr>
            <w:r w:rsidRPr="00D06841">
              <w:rPr>
                <w:bCs/>
                <w:lang w:val="fr-FR" w:eastAsia="fr-FR"/>
              </w:rPr>
              <w:t>Convention n°118 sur l’égalité de traitement (sécurité sociale).</w:t>
            </w:r>
          </w:p>
        </w:tc>
        <w:tc>
          <w:tcPr>
            <w:tcW w:w="850" w:type="dxa"/>
            <w:shd w:val="clear" w:color="auto" w:fill="auto"/>
          </w:tcPr>
          <w:p w14:paraId="675A0BA2" w14:textId="77777777" w:rsidR="00C00EED" w:rsidRPr="00D06841" w:rsidRDefault="00C00EED" w:rsidP="00C00EED">
            <w:pPr>
              <w:spacing w:before="40" w:after="120"/>
              <w:ind w:right="113"/>
              <w:rPr>
                <w:bCs/>
                <w:lang w:val="fr-FR" w:eastAsia="fr-FR"/>
              </w:rPr>
            </w:pPr>
            <w:r w:rsidRPr="00D06841">
              <w:rPr>
                <w:bCs/>
                <w:lang w:val="fr-FR" w:eastAsia="fr-FR"/>
              </w:rPr>
              <w:t>1962</w:t>
            </w:r>
          </w:p>
        </w:tc>
        <w:tc>
          <w:tcPr>
            <w:tcW w:w="1418" w:type="dxa"/>
            <w:shd w:val="clear" w:color="auto" w:fill="auto"/>
          </w:tcPr>
          <w:p w14:paraId="047D32CD" w14:textId="77777777" w:rsidR="00C00EED" w:rsidRPr="00D06841" w:rsidRDefault="00C00EED" w:rsidP="00122A6A">
            <w:pPr>
              <w:spacing w:before="40" w:after="120"/>
              <w:ind w:right="113"/>
              <w:rPr>
                <w:bCs/>
                <w:lang w:val="fr-FR" w:eastAsia="fr-FR"/>
              </w:rPr>
            </w:pPr>
            <w:r w:rsidRPr="00D06841">
              <w:rPr>
                <w:bCs/>
                <w:lang w:val="fr-FR" w:eastAsia="fr-FR"/>
              </w:rPr>
              <w:t>15/07/1968</w:t>
            </w:r>
          </w:p>
        </w:tc>
        <w:tc>
          <w:tcPr>
            <w:tcW w:w="2126" w:type="dxa"/>
            <w:shd w:val="clear" w:color="auto" w:fill="auto"/>
          </w:tcPr>
          <w:p w14:paraId="521299FE" w14:textId="4A69D42E" w:rsidR="00C00EED" w:rsidRPr="00D06841" w:rsidRDefault="00C00EED" w:rsidP="00C00EED">
            <w:pPr>
              <w:spacing w:before="40" w:after="120"/>
              <w:ind w:right="113"/>
              <w:rPr>
                <w:bCs/>
                <w:lang w:val="fr-FR" w:eastAsia="fr-FR"/>
              </w:rPr>
            </w:pPr>
            <w:r w:rsidRPr="00D06841">
              <w:rPr>
                <w:bCs/>
                <w:lang w:val="fr-FR" w:eastAsia="fr-FR"/>
              </w:rPr>
              <w:t>A accepté les branches d)</w:t>
            </w:r>
            <w:r w:rsidR="00981E2C" w:rsidRPr="00D06841">
              <w:rPr>
                <w:bCs/>
                <w:lang w:val="fr-FR" w:eastAsia="fr-FR"/>
              </w:rPr>
              <w:t xml:space="preserve"> </w:t>
            </w:r>
            <w:r w:rsidRPr="00D06841">
              <w:rPr>
                <w:bCs/>
                <w:lang w:val="fr-FR" w:eastAsia="fr-FR"/>
              </w:rPr>
              <w:t>à</w:t>
            </w:r>
            <w:r w:rsidR="00981E2C" w:rsidRPr="00D06841">
              <w:rPr>
                <w:bCs/>
                <w:lang w:val="fr-FR" w:eastAsia="fr-FR"/>
              </w:rPr>
              <w:t xml:space="preserve"> </w:t>
            </w:r>
            <w:r w:rsidRPr="00D06841">
              <w:rPr>
                <w:bCs/>
                <w:lang w:val="fr-FR" w:eastAsia="fr-FR"/>
              </w:rPr>
              <w:t>g)</w:t>
            </w:r>
            <w:r w:rsidR="00981E2C" w:rsidRPr="00D06841">
              <w:rPr>
                <w:bCs/>
                <w:lang w:val="fr-FR" w:eastAsia="fr-FR"/>
              </w:rPr>
              <w:t xml:space="preserve"> </w:t>
            </w:r>
            <w:r w:rsidRPr="00D06841">
              <w:rPr>
                <w:bCs/>
                <w:lang w:val="fr-FR" w:eastAsia="fr-FR"/>
              </w:rPr>
              <w:t>et</w:t>
            </w:r>
            <w:r w:rsidR="00981E2C" w:rsidRPr="00D06841">
              <w:rPr>
                <w:bCs/>
                <w:lang w:val="fr-FR" w:eastAsia="fr-FR"/>
              </w:rPr>
              <w:t xml:space="preserve"> </w:t>
            </w:r>
            <w:r w:rsidRPr="00D06841">
              <w:rPr>
                <w:bCs/>
                <w:lang w:val="fr-FR" w:eastAsia="fr-FR"/>
              </w:rPr>
              <w:t>i)</w:t>
            </w:r>
          </w:p>
        </w:tc>
      </w:tr>
      <w:tr w:rsidR="00C00EED" w:rsidRPr="00D06841" w14:paraId="0B8AFCA8" w14:textId="77777777" w:rsidTr="00122A6A">
        <w:tc>
          <w:tcPr>
            <w:tcW w:w="587" w:type="dxa"/>
            <w:shd w:val="clear" w:color="auto" w:fill="auto"/>
          </w:tcPr>
          <w:p w14:paraId="614805C3" w14:textId="77777777" w:rsidR="00C00EED" w:rsidRPr="00D06841" w:rsidRDefault="00C00EED" w:rsidP="00C00EED">
            <w:pPr>
              <w:spacing w:before="40" w:after="120"/>
              <w:ind w:right="113"/>
              <w:rPr>
                <w:bCs/>
                <w:lang w:val="fr-FR" w:eastAsia="fr-FR"/>
              </w:rPr>
            </w:pPr>
            <w:r w:rsidRPr="00D06841">
              <w:rPr>
                <w:bCs/>
                <w:lang w:val="fr-FR" w:eastAsia="fr-FR"/>
              </w:rPr>
              <w:t>5</w:t>
            </w:r>
          </w:p>
        </w:tc>
        <w:tc>
          <w:tcPr>
            <w:tcW w:w="4658" w:type="dxa"/>
            <w:shd w:val="clear" w:color="auto" w:fill="auto"/>
          </w:tcPr>
          <w:p w14:paraId="2311EC4C" w14:textId="58FDC70B" w:rsidR="00C00EED" w:rsidRPr="00D06841" w:rsidRDefault="00C00EED" w:rsidP="00C00EED">
            <w:pPr>
              <w:spacing w:before="40" w:after="120"/>
              <w:ind w:right="113"/>
              <w:rPr>
                <w:bCs/>
                <w:lang w:val="fr-FR" w:eastAsia="fr-FR"/>
              </w:rPr>
            </w:pPr>
            <w:r w:rsidRPr="00D06841">
              <w:rPr>
                <w:bCs/>
                <w:lang w:val="fr-FR" w:eastAsia="fr-FR"/>
              </w:rPr>
              <w:t>Convention de l’OIT n°105</w:t>
            </w:r>
            <w:r w:rsidR="00981E2C" w:rsidRPr="00D06841">
              <w:rPr>
                <w:bCs/>
                <w:lang w:val="fr-FR" w:eastAsia="fr-FR"/>
              </w:rPr>
              <w:t xml:space="preserve"> </w:t>
            </w:r>
            <w:r w:rsidRPr="00D06841">
              <w:rPr>
                <w:bCs/>
                <w:lang w:val="fr-FR" w:eastAsia="fr-FR"/>
              </w:rPr>
              <w:t>concernant l’abolition du travail forcé.</w:t>
            </w:r>
          </w:p>
        </w:tc>
        <w:tc>
          <w:tcPr>
            <w:tcW w:w="850" w:type="dxa"/>
            <w:shd w:val="clear" w:color="auto" w:fill="auto"/>
          </w:tcPr>
          <w:p w14:paraId="01A2ED04" w14:textId="77777777" w:rsidR="00C00EED" w:rsidRPr="00D06841" w:rsidRDefault="00C00EED" w:rsidP="00C00EED">
            <w:pPr>
              <w:spacing w:before="40" w:after="120"/>
              <w:ind w:right="113"/>
              <w:rPr>
                <w:bCs/>
                <w:lang w:val="fr-FR" w:eastAsia="fr-FR"/>
              </w:rPr>
            </w:pPr>
            <w:r w:rsidRPr="00D06841">
              <w:rPr>
                <w:bCs/>
                <w:lang w:val="fr-FR" w:eastAsia="fr-FR"/>
              </w:rPr>
              <w:t>1957</w:t>
            </w:r>
          </w:p>
        </w:tc>
        <w:tc>
          <w:tcPr>
            <w:tcW w:w="1418" w:type="dxa"/>
            <w:shd w:val="clear" w:color="auto" w:fill="auto"/>
          </w:tcPr>
          <w:p w14:paraId="626B57EA" w14:textId="77777777" w:rsidR="00C00EED" w:rsidRPr="00D06841" w:rsidRDefault="00C00EED" w:rsidP="00122A6A">
            <w:pPr>
              <w:spacing w:before="40" w:after="120"/>
              <w:ind w:right="113"/>
              <w:rPr>
                <w:bCs/>
                <w:lang w:val="fr-FR" w:eastAsia="fr-FR"/>
              </w:rPr>
            </w:pPr>
            <w:r w:rsidRPr="00D06841">
              <w:rPr>
                <w:bCs/>
                <w:lang w:val="fr-FR" w:eastAsia="fr-FR"/>
              </w:rPr>
              <w:t>03/04/1997</w:t>
            </w:r>
          </w:p>
        </w:tc>
        <w:tc>
          <w:tcPr>
            <w:tcW w:w="2126" w:type="dxa"/>
            <w:shd w:val="clear" w:color="auto" w:fill="auto"/>
          </w:tcPr>
          <w:p w14:paraId="4B18A551" w14:textId="77777777" w:rsidR="00C00EED" w:rsidRPr="00D06841" w:rsidRDefault="00C00EED" w:rsidP="00C00EED">
            <w:pPr>
              <w:spacing w:before="40" w:after="120"/>
              <w:ind w:right="113"/>
              <w:rPr>
                <w:bCs/>
                <w:lang w:val="fr-FR" w:eastAsia="fr-FR"/>
              </w:rPr>
            </w:pPr>
          </w:p>
        </w:tc>
      </w:tr>
      <w:tr w:rsidR="00C00EED" w:rsidRPr="00D06841" w14:paraId="7A2BFABE" w14:textId="77777777" w:rsidTr="00122A6A">
        <w:tc>
          <w:tcPr>
            <w:tcW w:w="587" w:type="dxa"/>
            <w:shd w:val="clear" w:color="auto" w:fill="auto"/>
          </w:tcPr>
          <w:p w14:paraId="6E0B5F8B" w14:textId="77777777" w:rsidR="00C00EED" w:rsidRPr="00D06841" w:rsidRDefault="00C00EED" w:rsidP="00C00EED">
            <w:pPr>
              <w:spacing w:before="40" w:after="120"/>
              <w:ind w:right="113"/>
              <w:rPr>
                <w:bCs/>
                <w:lang w:val="fr-FR" w:eastAsia="fr-FR"/>
              </w:rPr>
            </w:pPr>
            <w:r w:rsidRPr="00D06841">
              <w:rPr>
                <w:bCs/>
                <w:lang w:val="fr-FR" w:eastAsia="fr-FR"/>
              </w:rPr>
              <w:t>6</w:t>
            </w:r>
          </w:p>
        </w:tc>
        <w:tc>
          <w:tcPr>
            <w:tcW w:w="4658" w:type="dxa"/>
            <w:shd w:val="clear" w:color="auto" w:fill="auto"/>
          </w:tcPr>
          <w:p w14:paraId="455D3F46" w14:textId="4E683805" w:rsidR="00C00EED" w:rsidRPr="00D06841" w:rsidRDefault="00C00EED" w:rsidP="00C00EED">
            <w:pPr>
              <w:spacing w:before="40" w:after="120"/>
              <w:ind w:right="113"/>
              <w:rPr>
                <w:bCs/>
                <w:lang w:val="fr-FR" w:eastAsia="fr-FR"/>
              </w:rPr>
            </w:pPr>
            <w:r w:rsidRPr="00D06841">
              <w:rPr>
                <w:bCs/>
                <w:lang w:val="fr-FR" w:eastAsia="fr-FR"/>
              </w:rPr>
              <w:t>Convention de l’OIT n°29 relative</w:t>
            </w:r>
            <w:r w:rsidR="00981E2C" w:rsidRPr="00D06841">
              <w:rPr>
                <w:bCs/>
                <w:lang w:val="fr-FR" w:eastAsia="fr-FR"/>
              </w:rPr>
              <w:t xml:space="preserve"> </w:t>
            </w:r>
            <w:r w:rsidRPr="00D06841">
              <w:rPr>
                <w:bCs/>
                <w:lang w:val="fr-FR" w:eastAsia="fr-FR"/>
              </w:rPr>
              <w:t>au</w:t>
            </w:r>
            <w:r w:rsidR="00981E2C" w:rsidRPr="00D06841">
              <w:rPr>
                <w:bCs/>
                <w:lang w:val="fr-FR" w:eastAsia="fr-FR"/>
              </w:rPr>
              <w:t xml:space="preserve"> </w:t>
            </w:r>
            <w:r w:rsidRPr="00D06841">
              <w:rPr>
                <w:bCs/>
                <w:lang w:val="fr-FR" w:eastAsia="fr-FR"/>
              </w:rPr>
              <w:t>travail forcé.</w:t>
            </w:r>
          </w:p>
        </w:tc>
        <w:tc>
          <w:tcPr>
            <w:tcW w:w="850" w:type="dxa"/>
            <w:shd w:val="clear" w:color="auto" w:fill="auto"/>
          </w:tcPr>
          <w:p w14:paraId="255129F0" w14:textId="77777777" w:rsidR="00C00EED" w:rsidRPr="00D06841" w:rsidRDefault="00C00EED" w:rsidP="00C00EED">
            <w:pPr>
              <w:spacing w:before="40" w:after="120"/>
              <w:ind w:right="113"/>
              <w:rPr>
                <w:bCs/>
                <w:lang w:val="fr-FR" w:eastAsia="fr-FR"/>
              </w:rPr>
            </w:pPr>
            <w:r w:rsidRPr="00D06841">
              <w:rPr>
                <w:bCs/>
                <w:lang w:val="fr-FR" w:eastAsia="fr-FR"/>
              </w:rPr>
              <w:t>1930</w:t>
            </w:r>
          </w:p>
        </w:tc>
        <w:tc>
          <w:tcPr>
            <w:tcW w:w="1418" w:type="dxa"/>
            <w:shd w:val="clear" w:color="auto" w:fill="auto"/>
          </w:tcPr>
          <w:p w14:paraId="35C296EF"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052511E4" w14:textId="77777777" w:rsidR="00C00EED" w:rsidRPr="00D06841" w:rsidRDefault="00C00EED" w:rsidP="00C00EED">
            <w:pPr>
              <w:spacing w:before="40" w:after="120"/>
              <w:ind w:right="113"/>
              <w:rPr>
                <w:bCs/>
                <w:lang w:val="fr-FR" w:eastAsia="fr-FR"/>
              </w:rPr>
            </w:pPr>
          </w:p>
        </w:tc>
      </w:tr>
      <w:tr w:rsidR="00C00EED" w:rsidRPr="00D06841" w14:paraId="308C7819" w14:textId="77777777" w:rsidTr="00122A6A">
        <w:tc>
          <w:tcPr>
            <w:tcW w:w="587" w:type="dxa"/>
            <w:shd w:val="clear" w:color="auto" w:fill="auto"/>
          </w:tcPr>
          <w:p w14:paraId="043F3D98" w14:textId="77777777" w:rsidR="00C00EED" w:rsidRPr="00D06841" w:rsidRDefault="00C00EED" w:rsidP="00C00EED">
            <w:pPr>
              <w:spacing w:before="40" w:after="120"/>
              <w:ind w:right="113"/>
              <w:rPr>
                <w:bCs/>
                <w:lang w:val="fr-FR" w:eastAsia="fr-FR"/>
              </w:rPr>
            </w:pPr>
            <w:r w:rsidRPr="00D06841">
              <w:rPr>
                <w:bCs/>
                <w:lang w:val="fr-FR" w:eastAsia="fr-FR"/>
              </w:rPr>
              <w:t>7</w:t>
            </w:r>
          </w:p>
        </w:tc>
        <w:tc>
          <w:tcPr>
            <w:tcW w:w="4658" w:type="dxa"/>
            <w:shd w:val="clear" w:color="auto" w:fill="auto"/>
          </w:tcPr>
          <w:p w14:paraId="092A995C" w14:textId="77777777" w:rsidR="00C00EED" w:rsidRPr="00D06841" w:rsidRDefault="00C00EED" w:rsidP="00C00EED">
            <w:pPr>
              <w:spacing w:before="40" w:after="120"/>
              <w:ind w:right="113"/>
              <w:rPr>
                <w:bCs/>
                <w:lang w:val="fr-FR" w:eastAsia="fr-FR"/>
              </w:rPr>
            </w:pPr>
            <w:r w:rsidRPr="00D06841">
              <w:rPr>
                <w:bCs/>
                <w:lang w:val="fr-FR" w:eastAsia="fr-FR"/>
              </w:rPr>
              <w:t>Convention de l’OIT n°3 sur la protection de la maternité.</w:t>
            </w:r>
          </w:p>
        </w:tc>
        <w:tc>
          <w:tcPr>
            <w:tcW w:w="850" w:type="dxa"/>
            <w:shd w:val="clear" w:color="auto" w:fill="auto"/>
          </w:tcPr>
          <w:p w14:paraId="424A072F" w14:textId="77777777" w:rsidR="00C00EED" w:rsidRPr="00D06841" w:rsidRDefault="00C00EED" w:rsidP="00C00EED">
            <w:pPr>
              <w:spacing w:before="40" w:after="120"/>
              <w:ind w:right="113"/>
              <w:rPr>
                <w:bCs/>
                <w:lang w:val="fr-FR" w:eastAsia="fr-FR"/>
              </w:rPr>
            </w:pPr>
            <w:r w:rsidRPr="00D06841">
              <w:rPr>
                <w:bCs/>
                <w:lang w:val="fr-FR" w:eastAsia="fr-FR"/>
              </w:rPr>
              <w:t>1919</w:t>
            </w:r>
          </w:p>
        </w:tc>
        <w:tc>
          <w:tcPr>
            <w:tcW w:w="1418" w:type="dxa"/>
            <w:shd w:val="clear" w:color="auto" w:fill="auto"/>
          </w:tcPr>
          <w:p w14:paraId="2D0268B9"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50784218" w14:textId="77777777" w:rsidR="00C00EED" w:rsidRPr="00D06841" w:rsidRDefault="00C00EED" w:rsidP="00C00EED">
            <w:pPr>
              <w:spacing w:before="40" w:after="120"/>
              <w:ind w:right="113"/>
              <w:rPr>
                <w:bCs/>
                <w:lang w:val="fr-FR" w:eastAsia="fr-FR"/>
              </w:rPr>
            </w:pPr>
          </w:p>
        </w:tc>
      </w:tr>
      <w:tr w:rsidR="00C00EED" w:rsidRPr="00D06841" w14:paraId="668469FF" w14:textId="77777777" w:rsidTr="00122A6A">
        <w:tc>
          <w:tcPr>
            <w:tcW w:w="587" w:type="dxa"/>
            <w:shd w:val="clear" w:color="auto" w:fill="auto"/>
          </w:tcPr>
          <w:p w14:paraId="17E827B5" w14:textId="77777777" w:rsidR="00C00EED" w:rsidRPr="00D06841" w:rsidRDefault="00C00EED" w:rsidP="00C00EED">
            <w:pPr>
              <w:spacing w:before="40" w:after="120"/>
              <w:ind w:right="113"/>
              <w:rPr>
                <w:bCs/>
                <w:lang w:val="fr-FR" w:eastAsia="fr-FR"/>
              </w:rPr>
            </w:pPr>
            <w:r w:rsidRPr="00D06841">
              <w:rPr>
                <w:bCs/>
                <w:lang w:val="fr-FR" w:eastAsia="fr-FR"/>
              </w:rPr>
              <w:t>8</w:t>
            </w:r>
          </w:p>
        </w:tc>
        <w:tc>
          <w:tcPr>
            <w:tcW w:w="4658" w:type="dxa"/>
            <w:shd w:val="clear" w:color="auto" w:fill="auto"/>
          </w:tcPr>
          <w:p w14:paraId="40480F50" w14:textId="77777777" w:rsidR="00C00EED" w:rsidRPr="00D06841" w:rsidRDefault="00C00EED" w:rsidP="00C00EED">
            <w:pPr>
              <w:spacing w:before="40" w:after="120"/>
              <w:ind w:right="113"/>
              <w:rPr>
                <w:bCs/>
                <w:lang w:val="fr-FR" w:eastAsia="fr-FR"/>
              </w:rPr>
            </w:pPr>
            <w:r w:rsidRPr="00D06841">
              <w:rPr>
                <w:bCs/>
                <w:lang w:val="fr-FR" w:eastAsia="fr-FR"/>
              </w:rPr>
              <w:t>Convention de l’OIT n°4 sur le travail de nuit (femme)</w:t>
            </w:r>
          </w:p>
        </w:tc>
        <w:tc>
          <w:tcPr>
            <w:tcW w:w="850" w:type="dxa"/>
            <w:shd w:val="clear" w:color="auto" w:fill="auto"/>
          </w:tcPr>
          <w:p w14:paraId="2780519F" w14:textId="77777777" w:rsidR="00C00EED" w:rsidRPr="00D06841" w:rsidRDefault="00C00EED" w:rsidP="00C00EED">
            <w:pPr>
              <w:spacing w:before="40" w:after="120"/>
              <w:ind w:right="113"/>
              <w:rPr>
                <w:bCs/>
                <w:lang w:val="fr-FR" w:eastAsia="fr-FR"/>
              </w:rPr>
            </w:pPr>
            <w:r w:rsidRPr="00D06841">
              <w:rPr>
                <w:bCs/>
                <w:lang w:val="fr-FR" w:eastAsia="fr-FR"/>
              </w:rPr>
              <w:t>1919</w:t>
            </w:r>
          </w:p>
        </w:tc>
        <w:tc>
          <w:tcPr>
            <w:tcW w:w="1418" w:type="dxa"/>
            <w:shd w:val="clear" w:color="auto" w:fill="auto"/>
          </w:tcPr>
          <w:p w14:paraId="00C80746"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14CBB8FC" w14:textId="0F39FC86" w:rsidR="00C00EED" w:rsidRPr="00D06841" w:rsidRDefault="00C00EED" w:rsidP="00C00EED">
            <w:pPr>
              <w:spacing w:before="40" w:after="120"/>
              <w:ind w:right="113"/>
              <w:rPr>
                <w:bCs/>
                <w:lang w:val="fr-FR" w:eastAsia="fr-FR"/>
              </w:rPr>
            </w:pPr>
            <w:r w:rsidRPr="00D06841">
              <w:rPr>
                <w:bCs/>
                <w:lang w:val="fr-FR" w:eastAsia="fr-FR"/>
              </w:rPr>
              <w:t>Dénoncée par la RIM</w:t>
            </w:r>
            <w:r w:rsidR="00981E2C" w:rsidRPr="00D06841">
              <w:rPr>
                <w:bCs/>
                <w:lang w:val="fr-FR" w:eastAsia="fr-FR"/>
              </w:rPr>
              <w:t xml:space="preserve"> </w:t>
            </w:r>
            <w:r w:rsidRPr="00D06841">
              <w:rPr>
                <w:bCs/>
                <w:lang w:val="fr-FR" w:eastAsia="fr-FR"/>
              </w:rPr>
              <w:t>le 02//08/1965.</w:t>
            </w:r>
          </w:p>
        </w:tc>
      </w:tr>
      <w:tr w:rsidR="00C00EED" w:rsidRPr="00D06841" w14:paraId="1F77982D" w14:textId="77777777" w:rsidTr="00122A6A">
        <w:tc>
          <w:tcPr>
            <w:tcW w:w="587" w:type="dxa"/>
            <w:shd w:val="clear" w:color="auto" w:fill="auto"/>
          </w:tcPr>
          <w:p w14:paraId="00E347CD" w14:textId="77777777" w:rsidR="00C00EED" w:rsidRPr="00D06841" w:rsidRDefault="00C00EED" w:rsidP="00C00EED">
            <w:pPr>
              <w:spacing w:before="40" w:after="120"/>
              <w:ind w:right="113"/>
              <w:rPr>
                <w:bCs/>
                <w:lang w:val="fr-FR" w:eastAsia="fr-FR"/>
              </w:rPr>
            </w:pPr>
            <w:r w:rsidRPr="00D06841">
              <w:rPr>
                <w:bCs/>
                <w:lang w:val="fr-FR" w:eastAsia="fr-FR"/>
              </w:rPr>
              <w:t>9</w:t>
            </w:r>
          </w:p>
        </w:tc>
        <w:tc>
          <w:tcPr>
            <w:tcW w:w="4658" w:type="dxa"/>
            <w:shd w:val="clear" w:color="auto" w:fill="auto"/>
          </w:tcPr>
          <w:p w14:paraId="2A462B56" w14:textId="77777777" w:rsidR="00C00EED" w:rsidRPr="00D06841" w:rsidRDefault="00C00EED" w:rsidP="00C00EED">
            <w:pPr>
              <w:spacing w:before="40" w:after="120"/>
              <w:ind w:right="113"/>
              <w:rPr>
                <w:bCs/>
                <w:lang w:val="fr-FR" w:eastAsia="fr-FR"/>
              </w:rPr>
            </w:pPr>
            <w:r w:rsidRPr="00D06841">
              <w:rPr>
                <w:bCs/>
                <w:lang w:val="fr-FR" w:eastAsia="fr-FR"/>
              </w:rPr>
              <w:t>Convention de l’OIT n°41 du travail de nuit (femme).</w:t>
            </w:r>
          </w:p>
        </w:tc>
        <w:tc>
          <w:tcPr>
            <w:tcW w:w="850" w:type="dxa"/>
            <w:shd w:val="clear" w:color="auto" w:fill="auto"/>
          </w:tcPr>
          <w:p w14:paraId="60F94DFF" w14:textId="77777777" w:rsidR="00C00EED" w:rsidRPr="00D06841" w:rsidRDefault="00C00EED" w:rsidP="00C00EED">
            <w:pPr>
              <w:spacing w:before="40" w:after="120"/>
              <w:ind w:right="113"/>
              <w:rPr>
                <w:bCs/>
                <w:lang w:val="fr-FR" w:eastAsia="fr-FR"/>
              </w:rPr>
            </w:pPr>
            <w:r w:rsidRPr="00D06841">
              <w:rPr>
                <w:bCs/>
                <w:lang w:val="fr-FR" w:eastAsia="fr-FR"/>
              </w:rPr>
              <w:t>1934</w:t>
            </w:r>
          </w:p>
        </w:tc>
        <w:tc>
          <w:tcPr>
            <w:tcW w:w="1418" w:type="dxa"/>
            <w:shd w:val="clear" w:color="auto" w:fill="auto"/>
          </w:tcPr>
          <w:p w14:paraId="5732071D"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3547D308" w14:textId="77777777" w:rsidR="00C00EED" w:rsidRPr="00D06841" w:rsidRDefault="00C00EED" w:rsidP="00C00EED">
            <w:pPr>
              <w:spacing w:before="40" w:after="120"/>
              <w:ind w:right="113"/>
              <w:rPr>
                <w:bCs/>
                <w:lang w:val="fr-FR" w:eastAsia="fr-FR"/>
              </w:rPr>
            </w:pPr>
            <w:r w:rsidRPr="00D06841">
              <w:rPr>
                <w:bCs/>
                <w:lang w:val="fr-FR" w:eastAsia="fr-FR"/>
              </w:rPr>
              <w:t>Dénoncée du fait de la ratification de la convention n°89.</w:t>
            </w:r>
          </w:p>
        </w:tc>
      </w:tr>
      <w:tr w:rsidR="00C00EED" w:rsidRPr="00D06841" w14:paraId="28F58D0F" w14:textId="77777777" w:rsidTr="00122A6A">
        <w:tc>
          <w:tcPr>
            <w:tcW w:w="587" w:type="dxa"/>
            <w:shd w:val="clear" w:color="auto" w:fill="auto"/>
          </w:tcPr>
          <w:p w14:paraId="4A15A7A6" w14:textId="77777777" w:rsidR="00C00EED" w:rsidRPr="00D06841" w:rsidRDefault="00C00EED" w:rsidP="00C00EED">
            <w:pPr>
              <w:spacing w:before="40" w:after="120"/>
              <w:ind w:right="113"/>
              <w:rPr>
                <w:bCs/>
                <w:lang w:val="fr-FR" w:eastAsia="fr-FR"/>
              </w:rPr>
            </w:pPr>
            <w:r w:rsidRPr="00D06841">
              <w:rPr>
                <w:bCs/>
                <w:lang w:val="fr-FR" w:eastAsia="fr-FR"/>
              </w:rPr>
              <w:t>10</w:t>
            </w:r>
          </w:p>
        </w:tc>
        <w:tc>
          <w:tcPr>
            <w:tcW w:w="4658" w:type="dxa"/>
            <w:shd w:val="clear" w:color="auto" w:fill="auto"/>
          </w:tcPr>
          <w:p w14:paraId="3BCD7913" w14:textId="77777777" w:rsidR="00C00EED" w:rsidRPr="00D06841" w:rsidRDefault="00C00EED" w:rsidP="00C00EED">
            <w:pPr>
              <w:spacing w:before="40" w:after="120"/>
              <w:ind w:right="113"/>
              <w:rPr>
                <w:bCs/>
                <w:lang w:val="fr-FR" w:eastAsia="fr-FR"/>
              </w:rPr>
            </w:pPr>
            <w:r w:rsidRPr="00D06841">
              <w:rPr>
                <w:bCs/>
                <w:lang w:val="fr-FR" w:eastAsia="fr-FR"/>
              </w:rPr>
              <w:t>Convention de l’OIT n°89 sur le travail de nuit (femme).</w:t>
            </w:r>
          </w:p>
        </w:tc>
        <w:tc>
          <w:tcPr>
            <w:tcW w:w="850" w:type="dxa"/>
            <w:shd w:val="clear" w:color="auto" w:fill="auto"/>
          </w:tcPr>
          <w:p w14:paraId="54AAABB6" w14:textId="77777777" w:rsidR="00C00EED" w:rsidRPr="00D06841" w:rsidRDefault="00C00EED" w:rsidP="00122A6A">
            <w:pPr>
              <w:spacing w:before="40" w:after="120"/>
              <w:ind w:right="113"/>
              <w:rPr>
                <w:bCs/>
                <w:lang w:val="fr-FR" w:eastAsia="fr-FR"/>
              </w:rPr>
            </w:pPr>
            <w:r w:rsidRPr="00D06841">
              <w:rPr>
                <w:bCs/>
                <w:lang w:val="fr-FR" w:eastAsia="fr-FR"/>
              </w:rPr>
              <w:t>1948</w:t>
            </w:r>
          </w:p>
        </w:tc>
        <w:tc>
          <w:tcPr>
            <w:tcW w:w="1418" w:type="dxa"/>
            <w:shd w:val="clear" w:color="auto" w:fill="auto"/>
          </w:tcPr>
          <w:p w14:paraId="328A4ED8"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7EFF7341" w14:textId="77777777" w:rsidR="00C00EED" w:rsidRPr="00D06841" w:rsidRDefault="00C00EED" w:rsidP="00C00EED">
            <w:pPr>
              <w:spacing w:before="40" w:after="120"/>
              <w:ind w:right="113"/>
              <w:rPr>
                <w:bCs/>
                <w:lang w:val="fr-FR" w:eastAsia="fr-FR"/>
              </w:rPr>
            </w:pPr>
          </w:p>
        </w:tc>
      </w:tr>
      <w:tr w:rsidR="00C00EED" w:rsidRPr="00D06841" w14:paraId="5F9CA48D" w14:textId="77777777" w:rsidTr="00122A6A">
        <w:tc>
          <w:tcPr>
            <w:tcW w:w="587" w:type="dxa"/>
            <w:shd w:val="clear" w:color="auto" w:fill="auto"/>
          </w:tcPr>
          <w:p w14:paraId="6F314972" w14:textId="77777777" w:rsidR="00C00EED" w:rsidRPr="00D06841" w:rsidRDefault="00C00EED" w:rsidP="00C00EED">
            <w:pPr>
              <w:spacing w:before="40" w:after="120"/>
              <w:ind w:right="113"/>
              <w:rPr>
                <w:bCs/>
                <w:lang w:val="fr-FR" w:eastAsia="fr-FR"/>
              </w:rPr>
            </w:pPr>
            <w:r w:rsidRPr="00D06841">
              <w:rPr>
                <w:bCs/>
                <w:lang w:val="fr-FR" w:eastAsia="fr-FR"/>
              </w:rPr>
              <w:t>11</w:t>
            </w:r>
          </w:p>
        </w:tc>
        <w:tc>
          <w:tcPr>
            <w:tcW w:w="4658" w:type="dxa"/>
            <w:shd w:val="clear" w:color="auto" w:fill="auto"/>
          </w:tcPr>
          <w:p w14:paraId="50DB81D0" w14:textId="77777777" w:rsidR="00C00EED" w:rsidRPr="00D06841" w:rsidRDefault="00C00EED" w:rsidP="00C00EED">
            <w:pPr>
              <w:spacing w:before="40" w:after="120"/>
              <w:ind w:right="113"/>
              <w:rPr>
                <w:bCs/>
                <w:lang w:val="fr-FR" w:eastAsia="fr-FR"/>
              </w:rPr>
            </w:pPr>
            <w:r w:rsidRPr="00D06841">
              <w:rPr>
                <w:bCs/>
                <w:lang w:val="fr-FR" w:eastAsia="fr-FR"/>
              </w:rPr>
              <w:t>Convention n°182 sur les pires formes de travail des enfants.</w:t>
            </w:r>
          </w:p>
        </w:tc>
        <w:tc>
          <w:tcPr>
            <w:tcW w:w="850" w:type="dxa"/>
            <w:shd w:val="clear" w:color="auto" w:fill="auto"/>
          </w:tcPr>
          <w:p w14:paraId="100FFBE1" w14:textId="77777777" w:rsidR="00C00EED" w:rsidRPr="00D06841" w:rsidRDefault="00C00EED" w:rsidP="00C00EED">
            <w:pPr>
              <w:spacing w:before="40" w:after="120"/>
              <w:ind w:right="113"/>
              <w:rPr>
                <w:bCs/>
                <w:lang w:val="fr-FR" w:eastAsia="fr-FR"/>
              </w:rPr>
            </w:pPr>
            <w:r w:rsidRPr="00D06841">
              <w:rPr>
                <w:bCs/>
                <w:lang w:val="fr-FR" w:eastAsia="fr-FR"/>
              </w:rPr>
              <w:t>1999</w:t>
            </w:r>
          </w:p>
        </w:tc>
        <w:tc>
          <w:tcPr>
            <w:tcW w:w="1418" w:type="dxa"/>
            <w:shd w:val="clear" w:color="auto" w:fill="auto"/>
          </w:tcPr>
          <w:p w14:paraId="503EAF1E" w14:textId="77777777" w:rsidR="00C00EED" w:rsidRPr="00D06841" w:rsidRDefault="00C00EED" w:rsidP="00122A6A">
            <w:pPr>
              <w:spacing w:before="40" w:after="120"/>
              <w:ind w:right="113"/>
              <w:rPr>
                <w:bCs/>
                <w:lang w:val="fr-FR" w:eastAsia="fr-FR"/>
              </w:rPr>
            </w:pPr>
            <w:r w:rsidRPr="00D06841">
              <w:rPr>
                <w:bCs/>
                <w:lang w:val="fr-FR" w:eastAsia="fr-FR"/>
              </w:rPr>
              <w:t>03/12/2001</w:t>
            </w:r>
          </w:p>
        </w:tc>
        <w:tc>
          <w:tcPr>
            <w:tcW w:w="2126" w:type="dxa"/>
            <w:shd w:val="clear" w:color="auto" w:fill="auto"/>
          </w:tcPr>
          <w:p w14:paraId="0FD0FD93" w14:textId="77777777" w:rsidR="00C00EED" w:rsidRPr="00D06841" w:rsidRDefault="00C00EED" w:rsidP="00C00EED">
            <w:pPr>
              <w:spacing w:before="40" w:after="120"/>
              <w:ind w:right="113"/>
              <w:rPr>
                <w:bCs/>
                <w:lang w:val="fr-FR" w:eastAsia="fr-FR"/>
              </w:rPr>
            </w:pPr>
          </w:p>
        </w:tc>
      </w:tr>
      <w:tr w:rsidR="00C00EED" w:rsidRPr="00D06841" w14:paraId="0AE59AB0" w14:textId="77777777" w:rsidTr="00122A6A">
        <w:tc>
          <w:tcPr>
            <w:tcW w:w="587" w:type="dxa"/>
            <w:shd w:val="clear" w:color="auto" w:fill="auto"/>
          </w:tcPr>
          <w:p w14:paraId="17619F40" w14:textId="77777777" w:rsidR="00C00EED" w:rsidRPr="00D06841" w:rsidRDefault="00C00EED" w:rsidP="00C00EED">
            <w:pPr>
              <w:spacing w:before="40" w:after="120"/>
              <w:ind w:right="113"/>
              <w:rPr>
                <w:bCs/>
                <w:lang w:val="fr-FR" w:eastAsia="fr-FR"/>
              </w:rPr>
            </w:pPr>
            <w:r w:rsidRPr="00D06841">
              <w:rPr>
                <w:bCs/>
                <w:lang w:val="fr-FR" w:eastAsia="fr-FR"/>
              </w:rPr>
              <w:t>12</w:t>
            </w:r>
          </w:p>
        </w:tc>
        <w:tc>
          <w:tcPr>
            <w:tcW w:w="4658" w:type="dxa"/>
            <w:shd w:val="clear" w:color="auto" w:fill="auto"/>
          </w:tcPr>
          <w:p w14:paraId="17270E8E" w14:textId="77777777" w:rsidR="00C00EED" w:rsidRPr="00D06841" w:rsidRDefault="00C00EED" w:rsidP="00C00EED">
            <w:pPr>
              <w:spacing w:before="40" w:after="120"/>
              <w:ind w:right="113"/>
              <w:rPr>
                <w:bCs/>
                <w:lang w:val="fr-FR" w:eastAsia="fr-FR"/>
              </w:rPr>
            </w:pPr>
            <w:r w:rsidRPr="00D06841">
              <w:rPr>
                <w:bCs/>
                <w:lang w:val="fr-FR" w:eastAsia="fr-FR"/>
              </w:rPr>
              <w:t>Convention n°5 sur l’âge minimum (industrie)</w:t>
            </w:r>
          </w:p>
        </w:tc>
        <w:tc>
          <w:tcPr>
            <w:tcW w:w="850" w:type="dxa"/>
            <w:shd w:val="clear" w:color="auto" w:fill="auto"/>
          </w:tcPr>
          <w:p w14:paraId="506608D2" w14:textId="77777777" w:rsidR="00C00EED" w:rsidRPr="00D06841" w:rsidRDefault="00C00EED" w:rsidP="00C00EED">
            <w:pPr>
              <w:spacing w:before="40" w:after="120"/>
              <w:ind w:right="113"/>
              <w:rPr>
                <w:bCs/>
                <w:lang w:val="fr-FR" w:eastAsia="fr-FR"/>
              </w:rPr>
            </w:pPr>
            <w:r w:rsidRPr="00D06841">
              <w:rPr>
                <w:bCs/>
                <w:lang w:val="fr-FR" w:eastAsia="fr-FR"/>
              </w:rPr>
              <w:t>1919</w:t>
            </w:r>
          </w:p>
        </w:tc>
        <w:tc>
          <w:tcPr>
            <w:tcW w:w="1418" w:type="dxa"/>
            <w:shd w:val="clear" w:color="auto" w:fill="auto"/>
          </w:tcPr>
          <w:p w14:paraId="756D32B5"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793F4276" w14:textId="77777777" w:rsidR="00C00EED" w:rsidRPr="00D06841" w:rsidRDefault="00C00EED" w:rsidP="00C00EED">
            <w:pPr>
              <w:spacing w:before="40" w:after="120"/>
              <w:ind w:right="113"/>
              <w:rPr>
                <w:bCs/>
                <w:lang w:val="fr-FR" w:eastAsia="fr-FR"/>
              </w:rPr>
            </w:pPr>
            <w:r w:rsidRPr="00D06841">
              <w:rPr>
                <w:bCs/>
                <w:lang w:val="fr-FR" w:eastAsia="fr-FR"/>
              </w:rPr>
              <w:t>Dénoncée du fait de la ratification de la convention n°138.</w:t>
            </w:r>
          </w:p>
        </w:tc>
      </w:tr>
      <w:tr w:rsidR="00C00EED" w:rsidRPr="00D06841" w14:paraId="7CCF5040" w14:textId="77777777" w:rsidTr="00122A6A">
        <w:tc>
          <w:tcPr>
            <w:tcW w:w="587" w:type="dxa"/>
            <w:shd w:val="clear" w:color="auto" w:fill="auto"/>
          </w:tcPr>
          <w:p w14:paraId="256C021E" w14:textId="77777777" w:rsidR="00C00EED" w:rsidRPr="00D06841" w:rsidRDefault="00C00EED" w:rsidP="00C00EED">
            <w:pPr>
              <w:spacing w:before="40" w:after="120"/>
              <w:ind w:right="113"/>
              <w:rPr>
                <w:bCs/>
                <w:lang w:val="fr-FR" w:eastAsia="fr-FR"/>
              </w:rPr>
            </w:pPr>
            <w:r w:rsidRPr="00D06841">
              <w:rPr>
                <w:bCs/>
                <w:lang w:val="fr-FR" w:eastAsia="fr-FR"/>
              </w:rPr>
              <w:t>13</w:t>
            </w:r>
          </w:p>
        </w:tc>
        <w:tc>
          <w:tcPr>
            <w:tcW w:w="4658" w:type="dxa"/>
            <w:shd w:val="clear" w:color="auto" w:fill="auto"/>
          </w:tcPr>
          <w:p w14:paraId="3B9A0ADF" w14:textId="77777777" w:rsidR="00C00EED" w:rsidRPr="00D06841" w:rsidRDefault="00C00EED" w:rsidP="00C00EED">
            <w:pPr>
              <w:spacing w:before="40" w:after="120"/>
              <w:ind w:right="113"/>
              <w:rPr>
                <w:bCs/>
                <w:lang w:val="fr-FR" w:eastAsia="fr-FR"/>
              </w:rPr>
            </w:pPr>
            <w:r w:rsidRPr="00D06841">
              <w:rPr>
                <w:bCs/>
                <w:lang w:val="fr-FR" w:eastAsia="fr-FR"/>
              </w:rPr>
              <w:t>Convention n°6 sur le travail de nuits des enfants.</w:t>
            </w:r>
          </w:p>
        </w:tc>
        <w:tc>
          <w:tcPr>
            <w:tcW w:w="850" w:type="dxa"/>
            <w:shd w:val="clear" w:color="auto" w:fill="auto"/>
          </w:tcPr>
          <w:p w14:paraId="1F9FDBEA" w14:textId="77777777" w:rsidR="00C00EED" w:rsidRPr="00D06841" w:rsidRDefault="00C00EED" w:rsidP="00C00EED">
            <w:pPr>
              <w:spacing w:before="40" w:after="120"/>
              <w:ind w:right="113"/>
              <w:rPr>
                <w:bCs/>
                <w:lang w:val="fr-FR" w:eastAsia="fr-FR"/>
              </w:rPr>
            </w:pPr>
            <w:r w:rsidRPr="00D06841">
              <w:rPr>
                <w:bCs/>
                <w:lang w:val="fr-FR" w:eastAsia="fr-FR"/>
              </w:rPr>
              <w:t>1919</w:t>
            </w:r>
          </w:p>
        </w:tc>
        <w:tc>
          <w:tcPr>
            <w:tcW w:w="1418" w:type="dxa"/>
            <w:shd w:val="clear" w:color="auto" w:fill="auto"/>
          </w:tcPr>
          <w:p w14:paraId="52C45DBF"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524D5C00" w14:textId="77777777" w:rsidR="00C00EED" w:rsidRPr="00D06841" w:rsidRDefault="00C00EED" w:rsidP="00C00EED">
            <w:pPr>
              <w:spacing w:before="40" w:after="120"/>
              <w:ind w:right="113"/>
              <w:rPr>
                <w:bCs/>
                <w:lang w:val="fr-FR" w:eastAsia="fr-FR"/>
              </w:rPr>
            </w:pPr>
          </w:p>
        </w:tc>
      </w:tr>
      <w:tr w:rsidR="00C00EED" w:rsidRPr="00D06841" w14:paraId="3C67B715" w14:textId="77777777" w:rsidTr="00122A6A">
        <w:tc>
          <w:tcPr>
            <w:tcW w:w="587" w:type="dxa"/>
            <w:shd w:val="clear" w:color="auto" w:fill="auto"/>
          </w:tcPr>
          <w:p w14:paraId="3846A8CD" w14:textId="77777777" w:rsidR="00C00EED" w:rsidRPr="00D06841" w:rsidRDefault="00C00EED" w:rsidP="00C00EED">
            <w:pPr>
              <w:spacing w:before="40" w:after="120"/>
              <w:ind w:right="113"/>
              <w:rPr>
                <w:bCs/>
                <w:lang w:val="fr-FR" w:eastAsia="fr-FR"/>
              </w:rPr>
            </w:pPr>
            <w:r w:rsidRPr="00D06841">
              <w:rPr>
                <w:bCs/>
                <w:lang w:val="fr-FR" w:eastAsia="fr-FR"/>
              </w:rPr>
              <w:t>14</w:t>
            </w:r>
          </w:p>
        </w:tc>
        <w:tc>
          <w:tcPr>
            <w:tcW w:w="4658" w:type="dxa"/>
            <w:shd w:val="clear" w:color="auto" w:fill="auto"/>
          </w:tcPr>
          <w:p w14:paraId="09C69C90" w14:textId="77777777" w:rsidR="00C00EED" w:rsidRPr="00D06841" w:rsidRDefault="00C00EED" w:rsidP="00C00EED">
            <w:pPr>
              <w:spacing w:before="40" w:after="120"/>
              <w:ind w:right="113"/>
              <w:rPr>
                <w:bCs/>
                <w:lang w:val="fr-FR" w:eastAsia="fr-FR"/>
              </w:rPr>
            </w:pPr>
            <w:r w:rsidRPr="00D06841">
              <w:rPr>
                <w:bCs/>
                <w:lang w:val="fr-FR" w:eastAsia="fr-FR"/>
              </w:rPr>
              <w:t>Convention n°15 sur l’âge minimum (routiers et chauffeurs).</w:t>
            </w:r>
          </w:p>
        </w:tc>
        <w:tc>
          <w:tcPr>
            <w:tcW w:w="850" w:type="dxa"/>
            <w:shd w:val="clear" w:color="auto" w:fill="auto"/>
          </w:tcPr>
          <w:p w14:paraId="2370FCDB" w14:textId="77777777" w:rsidR="00C00EED" w:rsidRPr="00D06841" w:rsidRDefault="00C00EED" w:rsidP="00C00EED">
            <w:pPr>
              <w:spacing w:before="40" w:after="120"/>
              <w:ind w:right="113"/>
              <w:rPr>
                <w:bCs/>
                <w:lang w:val="fr-FR" w:eastAsia="fr-FR"/>
              </w:rPr>
            </w:pPr>
            <w:r w:rsidRPr="00D06841">
              <w:rPr>
                <w:bCs/>
                <w:lang w:val="fr-FR" w:eastAsia="fr-FR"/>
              </w:rPr>
              <w:t>1921</w:t>
            </w:r>
          </w:p>
        </w:tc>
        <w:tc>
          <w:tcPr>
            <w:tcW w:w="1418" w:type="dxa"/>
            <w:shd w:val="clear" w:color="auto" w:fill="auto"/>
          </w:tcPr>
          <w:p w14:paraId="40A12E68"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027E2540" w14:textId="77777777" w:rsidR="00C00EED" w:rsidRPr="00D06841" w:rsidRDefault="00C00EED" w:rsidP="00C00EED">
            <w:pPr>
              <w:spacing w:before="40" w:after="120"/>
              <w:ind w:right="113"/>
              <w:rPr>
                <w:bCs/>
                <w:lang w:val="fr-FR" w:eastAsia="fr-FR"/>
              </w:rPr>
            </w:pPr>
          </w:p>
        </w:tc>
      </w:tr>
      <w:tr w:rsidR="00C00EED" w:rsidRPr="00D06841" w14:paraId="4491DA85" w14:textId="77777777" w:rsidTr="00122A6A">
        <w:tc>
          <w:tcPr>
            <w:tcW w:w="587" w:type="dxa"/>
            <w:shd w:val="clear" w:color="auto" w:fill="auto"/>
          </w:tcPr>
          <w:p w14:paraId="71E76843" w14:textId="77777777" w:rsidR="00C00EED" w:rsidRPr="00D06841" w:rsidRDefault="00C00EED" w:rsidP="00C00EED">
            <w:pPr>
              <w:spacing w:before="40" w:after="120"/>
              <w:ind w:right="113"/>
              <w:rPr>
                <w:bCs/>
                <w:lang w:val="fr-FR" w:eastAsia="fr-FR"/>
              </w:rPr>
            </w:pPr>
            <w:r w:rsidRPr="00D06841">
              <w:rPr>
                <w:bCs/>
                <w:lang w:val="fr-FR" w:eastAsia="fr-FR"/>
              </w:rPr>
              <w:t>15</w:t>
            </w:r>
          </w:p>
        </w:tc>
        <w:tc>
          <w:tcPr>
            <w:tcW w:w="4658" w:type="dxa"/>
            <w:shd w:val="clear" w:color="auto" w:fill="auto"/>
          </w:tcPr>
          <w:p w14:paraId="5597B5B2" w14:textId="56555DEC" w:rsidR="00C00EED" w:rsidRPr="00D06841" w:rsidRDefault="00C00EED" w:rsidP="00C00EED">
            <w:pPr>
              <w:spacing w:before="40" w:after="120"/>
              <w:ind w:right="113"/>
              <w:rPr>
                <w:bCs/>
                <w:lang w:val="fr-FR" w:eastAsia="fr-FR"/>
              </w:rPr>
            </w:pPr>
            <w:r w:rsidRPr="00D06841">
              <w:rPr>
                <w:bCs/>
                <w:lang w:val="fr-FR" w:eastAsia="fr-FR"/>
              </w:rPr>
              <w:t>Convention n°33 sur l’âge minimum (travail non</w:t>
            </w:r>
            <w:r w:rsidR="00816753">
              <w:rPr>
                <w:bCs/>
                <w:lang w:val="fr-FR" w:eastAsia="fr-FR"/>
              </w:rPr>
              <w:t> </w:t>
            </w:r>
            <w:r w:rsidRPr="00D06841">
              <w:rPr>
                <w:bCs/>
                <w:lang w:val="fr-FR" w:eastAsia="fr-FR"/>
              </w:rPr>
              <w:t>industrie</w:t>
            </w:r>
            <w:r w:rsidR="00816753">
              <w:rPr>
                <w:bCs/>
                <w:lang w:val="fr-FR" w:eastAsia="fr-FR"/>
              </w:rPr>
              <w:t>l</w:t>
            </w:r>
            <w:r w:rsidRPr="00D06841">
              <w:rPr>
                <w:bCs/>
                <w:lang w:val="fr-FR" w:eastAsia="fr-FR"/>
              </w:rPr>
              <w:t>).</w:t>
            </w:r>
          </w:p>
        </w:tc>
        <w:tc>
          <w:tcPr>
            <w:tcW w:w="850" w:type="dxa"/>
            <w:shd w:val="clear" w:color="auto" w:fill="auto"/>
          </w:tcPr>
          <w:p w14:paraId="3822421C" w14:textId="77777777" w:rsidR="00C00EED" w:rsidRPr="00D06841" w:rsidRDefault="00C00EED" w:rsidP="00C00EED">
            <w:pPr>
              <w:spacing w:before="40" w:after="120"/>
              <w:ind w:right="113"/>
              <w:rPr>
                <w:bCs/>
                <w:lang w:val="fr-FR" w:eastAsia="fr-FR"/>
              </w:rPr>
            </w:pPr>
            <w:r w:rsidRPr="00D06841">
              <w:rPr>
                <w:bCs/>
                <w:lang w:val="fr-FR" w:eastAsia="fr-FR"/>
              </w:rPr>
              <w:t>1932</w:t>
            </w:r>
          </w:p>
        </w:tc>
        <w:tc>
          <w:tcPr>
            <w:tcW w:w="1418" w:type="dxa"/>
            <w:shd w:val="clear" w:color="auto" w:fill="auto"/>
          </w:tcPr>
          <w:p w14:paraId="154EFAD9"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11FA2609" w14:textId="77777777" w:rsidR="00C00EED" w:rsidRPr="00D06841" w:rsidRDefault="00C00EED" w:rsidP="00C00EED">
            <w:pPr>
              <w:spacing w:before="40" w:after="120"/>
              <w:ind w:right="113"/>
              <w:rPr>
                <w:bCs/>
                <w:lang w:val="fr-FR" w:eastAsia="fr-FR"/>
              </w:rPr>
            </w:pPr>
          </w:p>
        </w:tc>
      </w:tr>
      <w:tr w:rsidR="00C00EED" w:rsidRPr="00D06841" w14:paraId="360FBE53" w14:textId="77777777" w:rsidTr="00122A6A">
        <w:tc>
          <w:tcPr>
            <w:tcW w:w="587" w:type="dxa"/>
            <w:shd w:val="clear" w:color="auto" w:fill="auto"/>
          </w:tcPr>
          <w:p w14:paraId="2A790373" w14:textId="77777777" w:rsidR="00C00EED" w:rsidRPr="00D06841" w:rsidRDefault="00C00EED" w:rsidP="00C00EED">
            <w:pPr>
              <w:spacing w:before="40" w:after="120"/>
              <w:ind w:right="113"/>
              <w:rPr>
                <w:bCs/>
                <w:lang w:val="fr-FR" w:eastAsia="fr-FR"/>
              </w:rPr>
            </w:pPr>
            <w:r w:rsidRPr="00D06841">
              <w:rPr>
                <w:bCs/>
                <w:lang w:val="fr-FR" w:eastAsia="fr-FR"/>
              </w:rPr>
              <w:t>16</w:t>
            </w:r>
          </w:p>
        </w:tc>
        <w:tc>
          <w:tcPr>
            <w:tcW w:w="4658" w:type="dxa"/>
            <w:shd w:val="clear" w:color="auto" w:fill="auto"/>
          </w:tcPr>
          <w:p w14:paraId="7F86122A" w14:textId="77777777" w:rsidR="00C00EED" w:rsidRPr="00D06841" w:rsidRDefault="00C00EED" w:rsidP="00C00EED">
            <w:pPr>
              <w:spacing w:before="40" w:after="120"/>
              <w:ind w:right="113"/>
              <w:rPr>
                <w:bCs/>
                <w:lang w:val="fr-FR" w:eastAsia="fr-FR"/>
              </w:rPr>
            </w:pPr>
            <w:r w:rsidRPr="00D06841">
              <w:rPr>
                <w:bCs/>
                <w:lang w:val="fr-FR" w:eastAsia="fr-FR"/>
              </w:rPr>
              <w:t>Convention n°58 sur l’âge minimum (monture</w:t>
            </w:r>
          </w:p>
        </w:tc>
        <w:tc>
          <w:tcPr>
            <w:tcW w:w="850" w:type="dxa"/>
            <w:shd w:val="clear" w:color="auto" w:fill="auto"/>
          </w:tcPr>
          <w:p w14:paraId="5573C8B9" w14:textId="77777777" w:rsidR="00C00EED" w:rsidRPr="00D06841" w:rsidRDefault="00C00EED" w:rsidP="00C00EED">
            <w:pPr>
              <w:spacing w:before="40" w:after="120"/>
              <w:ind w:right="113"/>
              <w:rPr>
                <w:bCs/>
                <w:lang w:val="fr-FR" w:eastAsia="fr-FR"/>
              </w:rPr>
            </w:pPr>
            <w:r w:rsidRPr="00D06841">
              <w:rPr>
                <w:bCs/>
                <w:lang w:val="fr-FR" w:eastAsia="fr-FR"/>
              </w:rPr>
              <w:t>1936</w:t>
            </w:r>
          </w:p>
        </w:tc>
        <w:tc>
          <w:tcPr>
            <w:tcW w:w="1418" w:type="dxa"/>
            <w:shd w:val="clear" w:color="auto" w:fill="auto"/>
          </w:tcPr>
          <w:p w14:paraId="55E83799"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48A9D2FB" w14:textId="77777777" w:rsidR="00C00EED" w:rsidRPr="00D06841" w:rsidRDefault="00C00EED" w:rsidP="00C00EED">
            <w:pPr>
              <w:spacing w:before="40" w:after="120"/>
              <w:ind w:right="113"/>
              <w:rPr>
                <w:bCs/>
                <w:lang w:val="fr-FR" w:eastAsia="fr-FR"/>
              </w:rPr>
            </w:pPr>
          </w:p>
        </w:tc>
      </w:tr>
      <w:tr w:rsidR="00C00EED" w:rsidRPr="00D06841" w14:paraId="0164BC46" w14:textId="77777777" w:rsidTr="00122A6A">
        <w:tc>
          <w:tcPr>
            <w:tcW w:w="587" w:type="dxa"/>
            <w:shd w:val="clear" w:color="auto" w:fill="auto"/>
          </w:tcPr>
          <w:p w14:paraId="15055983" w14:textId="77777777" w:rsidR="00C00EED" w:rsidRPr="00D06841" w:rsidRDefault="00C00EED" w:rsidP="00C00EED">
            <w:pPr>
              <w:spacing w:before="40" w:after="120"/>
              <w:ind w:right="113"/>
              <w:rPr>
                <w:bCs/>
                <w:lang w:val="fr-FR" w:eastAsia="fr-FR"/>
              </w:rPr>
            </w:pPr>
            <w:r w:rsidRPr="00D06841">
              <w:rPr>
                <w:bCs/>
                <w:lang w:val="fr-FR" w:eastAsia="fr-FR"/>
              </w:rPr>
              <w:lastRenderedPageBreak/>
              <w:t>17</w:t>
            </w:r>
          </w:p>
        </w:tc>
        <w:tc>
          <w:tcPr>
            <w:tcW w:w="4658" w:type="dxa"/>
            <w:shd w:val="clear" w:color="auto" w:fill="auto"/>
          </w:tcPr>
          <w:p w14:paraId="0947A486" w14:textId="77777777" w:rsidR="00C00EED" w:rsidRPr="00D06841" w:rsidRDefault="00C00EED" w:rsidP="00C00EED">
            <w:pPr>
              <w:spacing w:before="40" w:after="120"/>
              <w:ind w:right="113"/>
              <w:rPr>
                <w:bCs/>
                <w:lang w:val="fr-FR" w:eastAsia="fr-FR"/>
              </w:rPr>
            </w:pPr>
            <w:r w:rsidRPr="00D06841">
              <w:rPr>
                <w:bCs/>
                <w:lang w:val="fr-FR" w:eastAsia="fr-FR"/>
              </w:rPr>
              <w:t>Convention n°90 sur le travail de nuit des enfants (industrie).</w:t>
            </w:r>
          </w:p>
        </w:tc>
        <w:tc>
          <w:tcPr>
            <w:tcW w:w="850" w:type="dxa"/>
            <w:shd w:val="clear" w:color="auto" w:fill="auto"/>
          </w:tcPr>
          <w:p w14:paraId="1C7F696C" w14:textId="77777777" w:rsidR="00C00EED" w:rsidRPr="00D06841" w:rsidRDefault="00C00EED" w:rsidP="00C00EED">
            <w:pPr>
              <w:spacing w:before="40" w:after="120"/>
              <w:ind w:right="113"/>
              <w:rPr>
                <w:bCs/>
                <w:lang w:val="fr-FR" w:eastAsia="fr-FR"/>
              </w:rPr>
            </w:pPr>
            <w:r w:rsidRPr="00D06841">
              <w:rPr>
                <w:bCs/>
                <w:lang w:val="fr-FR" w:eastAsia="fr-FR"/>
              </w:rPr>
              <w:t>1948</w:t>
            </w:r>
          </w:p>
        </w:tc>
        <w:tc>
          <w:tcPr>
            <w:tcW w:w="1418" w:type="dxa"/>
            <w:shd w:val="clear" w:color="auto" w:fill="auto"/>
          </w:tcPr>
          <w:p w14:paraId="5EFC0550"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0564A6EE" w14:textId="77777777" w:rsidR="00C00EED" w:rsidRPr="00D06841" w:rsidRDefault="00C00EED" w:rsidP="00C00EED">
            <w:pPr>
              <w:spacing w:before="40" w:after="120"/>
              <w:ind w:right="113"/>
              <w:rPr>
                <w:bCs/>
                <w:lang w:val="fr-FR" w:eastAsia="fr-FR"/>
              </w:rPr>
            </w:pPr>
          </w:p>
        </w:tc>
      </w:tr>
      <w:tr w:rsidR="00C00EED" w:rsidRPr="00D06841" w14:paraId="37F9FB6A" w14:textId="77777777" w:rsidTr="00122A6A">
        <w:tc>
          <w:tcPr>
            <w:tcW w:w="587" w:type="dxa"/>
            <w:shd w:val="clear" w:color="auto" w:fill="auto"/>
          </w:tcPr>
          <w:p w14:paraId="10978BAB" w14:textId="77777777" w:rsidR="00C00EED" w:rsidRPr="00D06841" w:rsidRDefault="00C00EED" w:rsidP="00C00EED">
            <w:pPr>
              <w:spacing w:before="40" w:after="120"/>
              <w:ind w:right="113"/>
              <w:rPr>
                <w:bCs/>
                <w:lang w:val="fr-FR" w:eastAsia="fr-FR"/>
              </w:rPr>
            </w:pPr>
            <w:r w:rsidRPr="00D06841">
              <w:rPr>
                <w:bCs/>
                <w:lang w:val="fr-FR" w:eastAsia="fr-FR"/>
              </w:rPr>
              <w:t>18</w:t>
            </w:r>
          </w:p>
        </w:tc>
        <w:tc>
          <w:tcPr>
            <w:tcW w:w="4658" w:type="dxa"/>
            <w:shd w:val="clear" w:color="auto" w:fill="auto"/>
          </w:tcPr>
          <w:p w14:paraId="20D5E87B" w14:textId="77777777" w:rsidR="00C00EED" w:rsidRPr="00D06841" w:rsidRDefault="00C00EED" w:rsidP="00C00EED">
            <w:pPr>
              <w:spacing w:before="40" w:after="120"/>
              <w:ind w:right="113"/>
              <w:rPr>
                <w:bCs/>
                <w:lang w:val="fr-FR" w:eastAsia="fr-FR"/>
              </w:rPr>
            </w:pPr>
            <w:r w:rsidRPr="00D06841">
              <w:rPr>
                <w:bCs/>
                <w:lang w:val="fr-FR" w:eastAsia="fr-FR"/>
              </w:rPr>
              <w:t>Convention n°112 sur l’âge minimum (pêcheur).</w:t>
            </w:r>
          </w:p>
        </w:tc>
        <w:tc>
          <w:tcPr>
            <w:tcW w:w="850" w:type="dxa"/>
            <w:shd w:val="clear" w:color="auto" w:fill="auto"/>
          </w:tcPr>
          <w:p w14:paraId="49446EFE" w14:textId="77777777" w:rsidR="00C00EED" w:rsidRPr="00D06841" w:rsidRDefault="00C00EED" w:rsidP="00C00EED">
            <w:pPr>
              <w:spacing w:before="40" w:after="120"/>
              <w:ind w:right="113"/>
              <w:rPr>
                <w:bCs/>
                <w:lang w:val="fr-FR" w:eastAsia="fr-FR"/>
              </w:rPr>
            </w:pPr>
            <w:r w:rsidRPr="00D06841">
              <w:rPr>
                <w:bCs/>
                <w:lang w:val="fr-FR" w:eastAsia="fr-FR"/>
              </w:rPr>
              <w:t>1957</w:t>
            </w:r>
          </w:p>
        </w:tc>
        <w:tc>
          <w:tcPr>
            <w:tcW w:w="1418" w:type="dxa"/>
            <w:shd w:val="clear" w:color="auto" w:fill="auto"/>
          </w:tcPr>
          <w:p w14:paraId="6162E039"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2940DA0D" w14:textId="77777777" w:rsidR="00C00EED" w:rsidRPr="00D06841" w:rsidRDefault="00C00EED" w:rsidP="00C00EED">
            <w:pPr>
              <w:spacing w:before="40" w:after="120"/>
              <w:ind w:right="113"/>
              <w:rPr>
                <w:bCs/>
                <w:lang w:val="fr-FR" w:eastAsia="fr-FR"/>
              </w:rPr>
            </w:pPr>
          </w:p>
        </w:tc>
      </w:tr>
      <w:tr w:rsidR="00C00EED" w:rsidRPr="00D06841" w14:paraId="6E0731C0" w14:textId="77777777" w:rsidTr="00122A6A">
        <w:tc>
          <w:tcPr>
            <w:tcW w:w="587" w:type="dxa"/>
            <w:shd w:val="clear" w:color="auto" w:fill="auto"/>
          </w:tcPr>
          <w:p w14:paraId="0C2EF16B" w14:textId="77777777" w:rsidR="00C00EED" w:rsidRPr="00D06841" w:rsidRDefault="00C00EED" w:rsidP="00C00EED">
            <w:pPr>
              <w:spacing w:before="40" w:after="120"/>
              <w:ind w:right="113"/>
              <w:rPr>
                <w:bCs/>
                <w:lang w:val="fr-FR" w:eastAsia="fr-FR"/>
              </w:rPr>
            </w:pPr>
            <w:r w:rsidRPr="00D06841">
              <w:rPr>
                <w:bCs/>
                <w:lang w:val="fr-FR" w:eastAsia="fr-FR"/>
              </w:rPr>
              <w:t>19</w:t>
            </w:r>
          </w:p>
        </w:tc>
        <w:tc>
          <w:tcPr>
            <w:tcW w:w="4658" w:type="dxa"/>
            <w:shd w:val="clear" w:color="auto" w:fill="auto"/>
          </w:tcPr>
          <w:p w14:paraId="7FF05C86" w14:textId="77777777" w:rsidR="00C00EED" w:rsidRPr="00D06841" w:rsidRDefault="00C00EED" w:rsidP="00C00EED">
            <w:pPr>
              <w:spacing w:before="40" w:after="120"/>
              <w:ind w:right="113"/>
              <w:rPr>
                <w:bCs/>
                <w:lang w:val="fr-FR" w:eastAsia="fr-FR"/>
              </w:rPr>
            </w:pPr>
            <w:r w:rsidRPr="00D06841">
              <w:rPr>
                <w:bCs/>
                <w:lang w:val="fr-FR" w:eastAsia="fr-FR"/>
              </w:rPr>
              <w:t>Convention n°138 sur l’âge minimum</w:t>
            </w:r>
          </w:p>
        </w:tc>
        <w:tc>
          <w:tcPr>
            <w:tcW w:w="850" w:type="dxa"/>
            <w:shd w:val="clear" w:color="auto" w:fill="auto"/>
          </w:tcPr>
          <w:p w14:paraId="431A8BE6" w14:textId="77777777" w:rsidR="00C00EED" w:rsidRPr="00D06841" w:rsidRDefault="00C00EED" w:rsidP="00C00EED">
            <w:pPr>
              <w:spacing w:before="40" w:after="120"/>
              <w:ind w:right="113"/>
              <w:rPr>
                <w:bCs/>
                <w:lang w:val="fr-FR" w:eastAsia="fr-FR"/>
              </w:rPr>
            </w:pPr>
            <w:r w:rsidRPr="00D06841">
              <w:rPr>
                <w:bCs/>
                <w:lang w:val="fr-FR" w:eastAsia="fr-FR"/>
              </w:rPr>
              <w:t>1973</w:t>
            </w:r>
          </w:p>
        </w:tc>
        <w:tc>
          <w:tcPr>
            <w:tcW w:w="1418" w:type="dxa"/>
            <w:shd w:val="clear" w:color="auto" w:fill="auto"/>
          </w:tcPr>
          <w:p w14:paraId="6C75BCE9" w14:textId="77777777" w:rsidR="00C00EED" w:rsidRPr="00D06841" w:rsidRDefault="00C00EED" w:rsidP="00122A6A">
            <w:pPr>
              <w:spacing w:before="40" w:after="120"/>
              <w:ind w:right="113"/>
              <w:rPr>
                <w:bCs/>
                <w:lang w:val="fr-FR" w:eastAsia="fr-FR"/>
              </w:rPr>
            </w:pPr>
            <w:r w:rsidRPr="00D06841">
              <w:rPr>
                <w:bCs/>
                <w:lang w:val="fr-FR" w:eastAsia="fr-FR"/>
              </w:rPr>
              <w:t>03/12/2001</w:t>
            </w:r>
          </w:p>
        </w:tc>
        <w:tc>
          <w:tcPr>
            <w:tcW w:w="2126" w:type="dxa"/>
            <w:shd w:val="clear" w:color="auto" w:fill="auto"/>
          </w:tcPr>
          <w:p w14:paraId="7BDD25FC" w14:textId="77777777" w:rsidR="00C00EED" w:rsidRPr="00D06841" w:rsidRDefault="00C00EED" w:rsidP="00C00EED">
            <w:pPr>
              <w:spacing w:before="40" w:after="120"/>
              <w:ind w:right="113"/>
              <w:rPr>
                <w:bCs/>
                <w:lang w:val="fr-FR" w:eastAsia="fr-FR"/>
              </w:rPr>
            </w:pPr>
            <w:r w:rsidRPr="00D06841">
              <w:rPr>
                <w:bCs/>
                <w:lang w:val="fr-FR" w:eastAsia="fr-FR"/>
              </w:rPr>
              <w:t>Age minimum spécifié 14 ans.</w:t>
            </w:r>
          </w:p>
        </w:tc>
      </w:tr>
      <w:tr w:rsidR="00C00EED" w:rsidRPr="00D06841" w14:paraId="1D792DE1" w14:textId="77777777" w:rsidTr="00122A6A">
        <w:tc>
          <w:tcPr>
            <w:tcW w:w="587" w:type="dxa"/>
            <w:shd w:val="clear" w:color="auto" w:fill="auto"/>
          </w:tcPr>
          <w:p w14:paraId="250C80AC" w14:textId="77777777" w:rsidR="00C00EED" w:rsidRPr="00D06841" w:rsidRDefault="00C00EED" w:rsidP="00C00EED">
            <w:pPr>
              <w:spacing w:before="40" w:after="120"/>
              <w:ind w:right="113"/>
              <w:rPr>
                <w:bCs/>
                <w:lang w:val="fr-FR" w:eastAsia="fr-FR"/>
              </w:rPr>
            </w:pPr>
            <w:r w:rsidRPr="00D06841">
              <w:rPr>
                <w:bCs/>
                <w:lang w:val="fr-FR" w:eastAsia="fr-FR"/>
              </w:rPr>
              <w:t>20</w:t>
            </w:r>
          </w:p>
        </w:tc>
        <w:tc>
          <w:tcPr>
            <w:tcW w:w="4658" w:type="dxa"/>
            <w:shd w:val="clear" w:color="auto" w:fill="auto"/>
          </w:tcPr>
          <w:p w14:paraId="6BB10BF1" w14:textId="77777777" w:rsidR="00C00EED" w:rsidRPr="00D06841" w:rsidRDefault="00C00EED" w:rsidP="00C00EED">
            <w:pPr>
              <w:spacing w:before="40" w:after="120"/>
              <w:ind w:right="113"/>
              <w:rPr>
                <w:bCs/>
                <w:lang w:val="fr-FR" w:eastAsia="fr-FR"/>
              </w:rPr>
            </w:pPr>
            <w:r w:rsidRPr="00D06841">
              <w:rPr>
                <w:bCs/>
                <w:lang w:val="fr-FR" w:eastAsia="fr-FR"/>
              </w:rPr>
              <w:t>Convention n°52 relative aux congés payés.</w:t>
            </w:r>
          </w:p>
        </w:tc>
        <w:tc>
          <w:tcPr>
            <w:tcW w:w="850" w:type="dxa"/>
            <w:shd w:val="clear" w:color="auto" w:fill="auto"/>
          </w:tcPr>
          <w:p w14:paraId="02240501" w14:textId="77777777" w:rsidR="00C00EED" w:rsidRPr="00D06841" w:rsidRDefault="00C00EED" w:rsidP="00C00EED">
            <w:pPr>
              <w:spacing w:before="40" w:after="120"/>
              <w:ind w:right="113"/>
              <w:rPr>
                <w:bCs/>
                <w:lang w:val="fr-FR" w:eastAsia="fr-FR"/>
              </w:rPr>
            </w:pPr>
            <w:r w:rsidRPr="00D06841">
              <w:rPr>
                <w:bCs/>
                <w:lang w:val="fr-FR" w:eastAsia="fr-FR"/>
              </w:rPr>
              <w:t>1936</w:t>
            </w:r>
          </w:p>
        </w:tc>
        <w:tc>
          <w:tcPr>
            <w:tcW w:w="1418" w:type="dxa"/>
            <w:shd w:val="clear" w:color="auto" w:fill="auto"/>
          </w:tcPr>
          <w:p w14:paraId="3AE0B2EF"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593D3DD0" w14:textId="77777777" w:rsidR="00C00EED" w:rsidRPr="00D06841" w:rsidRDefault="00C00EED" w:rsidP="00C00EED">
            <w:pPr>
              <w:spacing w:before="40" w:after="120"/>
              <w:ind w:right="113"/>
              <w:rPr>
                <w:bCs/>
                <w:lang w:val="fr-FR" w:eastAsia="fr-FR"/>
              </w:rPr>
            </w:pPr>
          </w:p>
        </w:tc>
      </w:tr>
      <w:tr w:rsidR="00C00EED" w:rsidRPr="00D06841" w14:paraId="544DFF4C" w14:textId="77777777" w:rsidTr="00122A6A">
        <w:tc>
          <w:tcPr>
            <w:tcW w:w="587" w:type="dxa"/>
            <w:shd w:val="clear" w:color="auto" w:fill="auto"/>
          </w:tcPr>
          <w:p w14:paraId="4CE1D7FF" w14:textId="77777777" w:rsidR="00C00EED" w:rsidRPr="00D06841" w:rsidRDefault="00C00EED" w:rsidP="00C00EED">
            <w:pPr>
              <w:spacing w:before="40" w:after="120"/>
              <w:ind w:right="113"/>
              <w:rPr>
                <w:bCs/>
                <w:lang w:val="fr-FR" w:eastAsia="fr-FR"/>
              </w:rPr>
            </w:pPr>
            <w:r w:rsidRPr="00D06841">
              <w:rPr>
                <w:bCs/>
                <w:lang w:val="fr-FR" w:eastAsia="fr-FR"/>
              </w:rPr>
              <w:t>21</w:t>
            </w:r>
          </w:p>
        </w:tc>
        <w:tc>
          <w:tcPr>
            <w:tcW w:w="4658" w:type="dxa"/>
            <w:shd w:val="clear" w:color="auto" w:fill="auto"/>
          </w:tcPr>
          <w:p w14:paraId="0F282183" w14:textId="77777777" w:rsidR="00C00EED" w:rsidRPr="00D06841" w:rsidRDefault="00C00EED" w:rsidP="00C00EED">
            <w:pPr>
              <w:spacing w:before="40" w:after="120"/>
              <w:ind w:right="113"/>
              <w:rPr>
                <w:bCs/>
                <w:lang w:val="fr-FR" w:eastAsia="fr-FR"/>
              </w:rPr>
            </w:pPr>
            <w:r w:rsidRPr="00D06841">
              <w:rPr>
                <w:bCs/>
                <w:lang w:val="fr-FR" w:eastAsia="fr-FR"/>
              </w:rPr>
              <w:t>Convention n°91 sur les congés payés des marins.</w:t>
            </w:r>
          </w:p>
        </w:tc>
        <w:tc>
          <w:tcPr>
            <w:tcW w:w="850" w:type="dxa"/>
            <w:shd w:val="clear" w:color="auto" w:fill="auto"/>
          </w:tcPr>
          <w:p w14:paraId="119A6A32" w14:textId="77777777" w:rsidR="00C00EED" w:rsidRPr="00D06841" w:rsidRDefault="00C00EED" w:rsidP="00C00EED">
            <w:pPr>
              <w:spacing w:before="40" w:after="120"/>
              <w:ind w:right="113"/>
              <w:rPr>
                <w:bCs/>
                <w:lang w:val="fr-FR" w:eastAsia="fr-FR"/>
              </w:rPr>
            </w:pPr>
            <w:r w:rsidRPr="00D06841">
              <w:rPr>
                <w:bCs/>
                <w:lang w:val="fr-FR" w:eastAsia="fr-FR"/>
              </w:rPr>
              <w:t>1949</w:t>
            </w:r>
          </w:p>
        </w:tc>
        <w:tc>
          <w:tcPr>
            <w:tcW w:w="1418" w:type="dxa"/>
            <w:shd w:val="clear" w:color="auto" w:fill="auto"/>
          </w:tcPr>
          <w:p w14:paraId="6BE8BE34"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5AD5BA04" w14:textId="77777777" w:rsidR="00C00EED" w:rsidRPr="00D06841" w:rsidRDefault="00C00EED" w:rsidP="00C00EED">
            <w:pPr>
              <w:spacing w:before="40" w:after="120"/>
              <w:ind w:right="113"/>
              <w:rPr>
                <w:bCs/>
                <w:lang w:val="fr-FR" w:eastAsia="fr-FR"/>
              </w:rPr>
            </w:pPr>
          </w:p>
        </w:tc>
      </w:tr>
      <w:tr w:rsidR="00C00EED" w:rsidRPr="00D06841" w14:paraId="59397036" w14:textId="77777777" w:rsidTr="00122A6A">
        <w:tc>
          <w:tcPr>
            <w:tcW w:w="587" w:type="dxa"/>
            <w:shd w:val="clear" w:color="auto" w:fill="auto"/>
          </w:tcPr>
          <w:p w14:paraId="4F47EA43" w14:textId="77777777" w:rsidR="00C00EED" w:rsidRPr="00D06841" w:rsidRDefault="00C00EED" w:rsidP="00C00EED">
            <w:pPr>
              <w:spacing w:before="40" w:after="120"/>
              <w:ind w:right="113"/>
              <w:rPr>
                <w:bCs/>
                <w:lang w:val="fr-FR" w:eastAsia="fr-FR"/>
              </w:rPr>
            </w:pPr>
            <w:r w:rsidRPr="00D06841">
              <w:rPr>
                <w:bCs/>
                <w:lang w:val="fr-FR" w:eastAsia="fr-FR"/>
              </w:rPr>
              <w:t>22</w:t>
            </w:r>
          </w:p>
        </w:tc>
        <w:tc>
          <w:tcPr>
            <w:tcW w:w="4658" w:type="dxa"/>
            <w:shd w:val="clear" w:color="auto" w:fill="auto"/>
          </w:tcPr>
          <w:p w14:paraId="14F2FC83" w14:textId="77777777" w:rsidR="00C00EED" w:rsidRPr="00D06841" w:rsidRDefault="00C00EED" w:rsidP="00C00EED">
            <w:pPr>
              <w:spacing w:before="40" w:after="120"/>
              <w:ind w:right="113"/>
              <w:rPr>
                <w:bCs/>
                <w:lang w:val="fr-FR" w:eastAsia="fr-FR"/>
              </w:rPr>
            </w:pPr>
            <w:r w:rsidRPr="00D06841">
              <w:rPr>
                <w:bCs/>
                <w:lang w:val="fr-FR" w:eastAsia="fr-FR"/>
              </w:rPr>
              <w:t>Convention n°98 sur le droit d’organisation et de négociation collective</w:t>
            </w:r>
          </w:p>
        </w:tc>
        <w:tc>
          <w:tcPr>
            <w:tcW w:w="850" w:type="dxa"/>
            <w:shd w:val="clear" w:color="auto" w:fill="auto"/>
          </w:tcPr>
          <w:p w14:paraId="48CDDDD8" w14:textId="77777777" w:rsidR="00C00EED" w:rsidRPr="00D06841" w:rsidRDefault="00C00EED" w:rsidP="00C00EED">
            <w:pPr>
              <w:spacing w:before="40" w:after="120"/>
              <w:ind w:right="113"/>
              <w:rPr>
                <w:bCs/>
                <w:lang w:val="fr-FR" w:eastAsia="fr-FR"/>
              </w:rPr>
            </w:pPr>
            <w:r w:rsidRPr="00D06841">
              <w:rPr>
                <w:bCs/>
                <w:lang w:val="fr-FR" w:eastAsia="fr-FR"/>
              </w:rPr>
              <w:t>1949</w:t>
            </w:r>
          </w:p>
        </w:tc>
        <w:tc>
          <w:tcPr>
            <w:tcW w:w="1418" w:type="dxa"/>
            <w:shd w:val="clear" w:color="auto" w:fill="auto"/>
          </w:tcPr>
          <w:p w14:paraId="1CC48069" w14:textId="77777777" w:rsidR="00C00EED" w:rsidRPr="00D06841" w:rsidRDefault="00C00EED" w:rsidP="00122A6A">
            <w:pPr>
              <w:spacing w:before="40" w:after="120"/>
              <w:ind w:right="113"/>
              <w:rPr>
                <w:bCs/>
                <w:lang w:val="fr-FR" w:eastAsia="fr-FR"/>
              </w:rPr>
            </w:pPr>
            <w:r w:rsidRPr="00D06841">
              <w:rPr>
                <w:bCs/>
                <w:lang w:val="fr-FR" w:eastAsia="fr-FR"/>
              </w:rPr>
              <w:t>03/12/2001</w:t>
            </w:r>
          </w:p>
        </w:tc>
        <w:tc>
          <w:tcPr>
            <w:tcW w:w="2126" w:type="dxa"/>
            <w:shd w:val="clear" w:color="auto" w:fill="auto"/>
          </w:tcPr>
          <w:p w14:paraId="397F06EC" w14:textId="77777777" w:rsidR="00C00EED" w:rsidRPr="00D06841" w:rsidRDefault="00C00EED" w:rsidP="00C00EED">
            <w:pPr>
              <w:spacing w:before="40" w:after="120"/>
              <w:ind w:right="113"/>
              <w:rPr>
                <w:bCs/>
                <w:lang w:val="fr-FR" w:eastAsia="fr-FR"/>
              </w:rPr>
            </w:pPr>
          </w:p>
        </w:tc>
      </w:tr>
      <w:tr w:rsidR="00C00EED" w:rsidRPr="00D06841" w14:paraId="33D6F989" w14:textId="77777777" w:rsidTr="00122A6A">
        <w:tc>
          <w:tcPr>
            <w:tcW w:w="587" w:type="dxa"/>
            <w:shd w:val="clear" w:color="auto" w:fill="auto"/>
          </w:tcPr>
          <w:p w14:paraId="0B92B7B7" w14:textId="77777777" w:rsidR="00C00EED" w:rsidRPr="00D06841" w:rsidRDefault="00C00EED" w:rsidP="00C00EED">
            <w:pPr>
              <w:spacing w:before="40" w:after="120"/>
              <w:ind w:right="113"/>
              <w:rPr>
                <w:bCs/>
                <w:lang w:val="fr-FR" w:eastAsia="fr-FR"/>
              </w:rPr>
            </w:pPr>
            <w:r w:rsidRPr="00D06841">
              <w:rPr>
                <w:bCs/>
                <w:lang w:val="fr-FR" w:eastAsia="fr-FR"/>
              </w:rPr>
              <w:t>23</w:t>
            </w:r>
          </w:p>
        </w:tc>
        <w:tc>
          <w:tcPr>
            <w:tcW w:w="4658" w:type="dxa"/>
            <w:shd w:val="clear" w:color="auto" w:fill="auto"/>
          </w:tcPr>
          <w:p w14:paraId="169E90C5" w14:textId="77777777" w:rsidR="00C00EED" w:rsidRPr="00D06841" w:rsidRDefault="00C00EED" w:rsidP="00C00EED">
            <w:pPr>
              <w:spacing w:before="40" w:after="120"/>
              <w:ind w:right="113"/>
              <w:rPr>
                <w:bCs/>
                <w:lang w:val="fr-FR" w:eastAsia="fr-FR"/>
              </w:rPr>
            </w:pPr>
            <w:r w:rsidRPr="00D06841">
              <w:rPr>
                <w:bCs/>
                <w:lang w:val="fr-FR" w:eastAsia="fr-FR"/>
              </w:rPr>
              <w:t>Convention n°101 sur les congés payés (agricultures).</w:t>
            </w:r>
          </w:p>
        </w:tc>
        <w:tc>
          <w:tcPr>
            <w:tcW w:w="850" w:type="dxa"/>
            <w:shd w:val="clear" w:color="auto" w:fill="auto"/>
          </w:tcPr>
          <w:p w14:paraId="5C248C43" w14:textId="77777777" w:rsidR="00C00EED" w:rsidRPr="00D06841" w:rsidRDefault="00C00EED" w:rsidP="00C00EED">
            <w:pPr>
              <w:spacing w:before="40" w:after="120"/>
              <w:ind w:right="113"/>
              <w:rPr>
                <w:bCs/>
                <w:lang w:val="fr-FR" w:eastAsia="fr-FR"/>
              </w:rPr>
            </w:pPr>
            <w:r w:rsidRPr="00D06841">
              <w:rPr>
                <w:bCs/>
                <w:lang w:val="fr-FR" w:eastAsia="fr-FR"/>
              </w:rPr>
              <w:t>1952</w:t>
            </w:r>
          </w:p>
        </w:tc>
        <w:tc>
          <w:tcPr>
            <w:tcW w:w="1418" w:type="dxa"/>
            <w:shd w:val="clear" w:color="auto" w:fill="auto"/>
          </w:tcPr>
          <w:p w14:paraId="0125D71C"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23BA0ED0" w14:textId="77777777" w:rsidR="00C00EED" w:rsidRPr="00D06841" w:rsidRDefault="00C00EED" w:rsidP="00C00EED">
            <w:pPr>
              <w:spacing w:before="40" w:after="120"/>
              <w:ind w:right="113"/>
              <w:rPr>
                <w:bCs/>
                <w:lang w:val="fr-FR" w:eastAsia="fr-FR"/>
              </w:rPr>
            </w:pPr>
          </w:p>
        </w:tc>
      </w:tr>
      <w:tr w:rsidR="00C00EED" w:rsidRPr="00D06841" w14:paraId="2CEF65BB" w14:textId="77777777" w:rsidTr="00122A6A">
        <w:tc>
          <w:tcPr>
            <w:tcW w:w="587" w:type="dxa"/>
            <w:shd w:val="clear" w:color="auto" w:fill="auto"/>
          </w:tcPr>
          <w:p w14:paraId="592FD60C" w14:textId="77777777" w:rsidR="00C00EED" w:rsidRPr="00D06841" w:rsidRDefault="00C00EED" w:rsidP="00C00EED">
            <w:pPr>
              <w:spacing w:before="40" w:after="120"/>
              <w:ind w:right="113"/>
              <w:rPr>
                <w:bCs/>
                <w:lang w:val="fr-FR" w:eastAsia="fr-FR"/>
              </w:rPr>
            </w:pPr>
            <w:r w:rsidRPr="00D06841">
              <w:rPr>
                <w:bCs/>
                <w:lang w:val="fr-FR" w:eastAsia="fr-FR"/>
              </w:rPr>
              <w:t>24</w:t>
            </w:r>
          </w:p>
        </w:tc>
        <w:tc>
          <w:tcPr>
            <w:tcW w:w="4658" w:type="dxa"/>
            <w:shd w:val="clear" w:color="auto" w:fill="auto"/>
          </w:tcPr>
          <w:p w14:paraId="1B336151" w14:textId="3E9958F4" w:rsidR="00C00EED" w:rsidRPr="00D06841" w:rsidRDefault="00C00EED" w:rsidP="00C00EED">
            <w:pPr>
              <w:spacing w:before="40" w:after="120"/>
              <w:ind w:right="113"/>
              <w:rPr>
                <w:bCs/>
                <w:lang w:val="fr-FR" w:eastAsia="fr-FR"/>
              </w:rPr>
            </w:pPr>
            <w:r w:rsidRPr="00D06841">
              <w:rPr>
                <w:bCs/>
                <w:lang w:val="fr-FR" w:eastAsia="fr-FR"/>
              </w:rPr>
              <w:t>Convention n°102</w:t>
            </w:r>
            <w:r w:rsidR="00981E2C" w:rsidRPr="00D06841">
              <w:rPr>
                <w:bCs/>
                <w:lang w:val="fr-FR" w:eastAsia="fr-FR"/>
              </w:rPr>
              <w:t xml:space="preserve"> </w:t>
            </w:r>
            <w:r w:rsidRPr="00D06841">
              <w:rPr>
                <w:bCs/>
                <w:lang w:val="fr-FR" w:eastAsia="fr-FR"/>
              </w:rPr>
              <w:t>sur la sécurité sociale (normes minima).</w:t>
            </w:r>
          </w:p>
        </w:tc>
        <w:tc>
          <w:tcPr>
            <w:tcW w:w="850" w:type="dxa"/>
            <w:shd w:val="clear" w:color="auto" w:fill="auto"/>
          </w:tcPr>
          <w:p w14:paraId="1D291F38" w14:textId="77777777" w:rsidR="00C00EED" w:rsidRPr="00D06841" w:rsidRDefault="00C00EED" w:rsidP="00C00EED">
            <w:pPr>
              <w:spacing w:before="40" w:after="120"/>
              <w:ind w:right="113"/>
              <w:rPr>
                <w:bCs/>
                <w:lang w:val="fr-FR" w:eastAsia="fr-FR"/>
              </w:rPr>
            </w:pPr>
            <w:r w:rsidRPr="00D06841">
              <w:rPr>
                <w:bCs/>
                <w:lang w:val="fr-FR" w:eastAsia="fr-FR"/>
              </w:rPr>
              <w:t>1952</w:t>
            </w:r>
          </w:p>
        </w:tc>
        <w:tc>
          <w:tcPr>
            <w:tcW w:w="1418" w:type="dxa"/>
            <w:shd w:val="clear" w:color="auto" w:fill="auto"/>
          </w:tcPr>
          <w:p w14:paraId="4D9F6310" w14:textId="77777777" w:rsidR="00C00EED" w:rsidRPr="00D06841" w:rsidRDefault="00C00EED" w:rsidP="00122A6A">
            <w:pPr>
              <w:spacing w:before="40" w:after="120"/>
              <w:ind w:right="113"/>
              <w:rPr>
                <w:bCs/>
                <w:lang w:val="fr-FR" w:eastAsia="fr-FR"/>
              </w:rPr>
            </w:pPr>
            <w:r w:rsidRPr="00D06841">
              <w:rPr>
                <w:bCs/>
                <w:lang w:val="fr-FR" w:eastAsia="fr-FR"/>
              </w:rPr>
              <w:t>15/07/1968</w:t>
            </w:r>
          </w:p>
        </w:tc>
        <w:tc>
          <w:tcPr>
            <w:tcW w:w="2126" w:type="dxa"/>
            <w:shd w:val="clear" w:color="auto" w:fill="auto"/>
          </w:tcPr>
          <w:p w14:paraId="76A82DBB" w14:textId="360C36BF" w:rsidR="00C00EED" w:rsidRPr="00D06841" w:rsidRDefault="00C00EED" w:rsidP="00C00EED">
            <w:pPr>
              <w:spacing w:before="40" w:after="120"/>
              <w:ind w:right="113"/>
              <w:rPr>
                <w:bCs/>
                <w:lang w:val="fr-FR" w:eastAsia="fr-FR"/>
              </w:rPr>
            </w:pPr>
            <w:r w:rsidRPr="00D06841">
              <w:rPr>
                <w:bCs/>
                <w:lang w:val="fr-FR" w:eastAsia="fr-FR"/>
              </w:rPr>
              <w:t>A accepté les parties V à</w:t>
            </w:r>
            <w:r w:rsidR="00D06841">
              <w:rPr>
                <w:bCs/>
                <w:lang w:val="fr-FR" w:eastAsia="fr-FR"/>
              </w:rPr>
              <w:t> </w:t>
            </w:r>
            <w:r w:rsidRPr="00D06841">
              <w:rPr>
                <w:bCs/>
                <w:lang w:val="fr-FR" w:eastAsia="fr-FR"/>
              </w:rPr>
              <w:t>VII,</w:t>
            </w:r>
            <w:r w:rsidR="00981E2C" w:rsidRPr="00D06841">
              <w:rPr>
                <w:bCs/>
                <w:lang w:val="fr-FR" w:eastAsia="fr-FR"/>
              </w:rPr>
              <w:t xml:space="preserve"> </w:t>
            </w:r>
            <w:r w:rsidRPr="00D06841">
              <w:rPr>
                <w:bCs/>
                <w:lang w:val="fr-FR" w:eastAsia="fr-FR"/>
              </w:rPr>
              <w:t>IX et X.</w:t>
            </w:r>
          </w:p>
        </w:tc>
      </w:tr>
      <w:tr w:rsidR="00C00EED" w:rsidRPr="00D06841" w14:paraId="7BCFB390" w14:textId="77777777" w:rsidTr="00122A6A">
        <w:tc>
          <w:tcPr>
            <w:tcW w:w="587" w:type="dxa"/>
            <w:shd w:val="clear" w:color="auto" w:fill="auto"/>
          </w:tcPr>
          <w:p w14:paraId="771E8814" w14:textId="77777777" w:rsidR="00C00EED" w:rsidRPr="00D06841" w:rsidRDefault="00C00EED" w:rsidP="00C00EED">
            <w:pPr>
              <w:spacing w:before="40" w:after="120"/>
              <w:ind w:right="113"/>
              <w:rPr>
                <w:bCs/>
                <w:lang w:val="fr-FR" w:eastAsia="fr-FR"/>
              </w:rPr>
            </w:pPr>
            <w:r w:rsidRPr="00D06841">
              <w:rPr>
                <w:bCs/>
                <w:lang w:val="fr-FR" w:eastAsia="fr-FR"/>
              </w:rPr>
              <w:t>25</w:t>
            </w:r>
          </w:p>
        </w:tc>
        <w:tc>
          <w:tcPr>
            <w:tcW w:w="4658" w:type="dxa"/>
            <w:shd w:val="clear" w:color="auto" w:fill="auto"/>
          </w:tcPr>
          <w:p w14:paraId="69575C9A" w14:textId="77777777" w:rsidR="00C00EED" w:rsidRPr="00D06841" w:rsidRDefault="00C00EED" w:rsidP="00122A6A">
            <w:pPr>
              <w:spacing w:before="40" w:after="120"/>
              <w:ind w:right="113"/>
              <w:rPr>
                <w:bCs/>
                <w:lang w:val="fr-FR" w:eastAsia="fr-FR"/>
              </w:rPr>
            </w:pPr>
            <w:r w:rsidRPr="00D06841">
              <w:rPr>
                <w:bCs/>
                <w:lang w:val="fr-FR" w:eastAsia="fr-FR"/>
              </w:rPr>
              <w:t>Convention n°13 sur la céruse (peinture).</w:t>
            </w:r>
          </w:p>
        </w:tc>
        <w:tc>
          <w:tcPr>
            <w:tcW w:w="850" w:type="dxa"/>
            <w:shd w:val="clear" w:color="auto" w:fill="auto"/>
          </w:tcPr>
          <w:p w14:paraId="57886B2B" w14:textId="77777777" w:rsidR="00C00EED" w:rsidRPr="00D06841" w:rsidRDefault="00C00EED" w:rsidP="00122A6A">
            <w:pPr>
              <w:spacing w:before="40" w:after="120"/>
              <w:ind w:right="113"/>
              <w:rPr>
                <w:bCs/>
                <w:lang w:val="fr-FR" w:eastAsia="fr-FR"/>
              </w:rPr>
            </w:pPr>
            <w:r w:rsidRPr="00D06841">
              <w:rPr>
                <w:bCs/>
                <w:lang w:val="fr-FR" w:eastAsia="fr-FR"/>
              </w:rPr>
              <w:t>1921</w:t>
            </w:r>
          </w:p>
        </w:tc>
        <w:tc>
          <w:tcPr>
            <w:tcW w:w="1418" w:type="dxa"/>
            <w:shd w:val="clear" w:color="auto" w:fill="auto"/>
          </w:tcPr>
          <w:p w14:paraId="278427B1"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13F36754" w14:textId="77777777" w:rsidR="00C00EED" w:rsidRPr="00D06841" w:rsidRDefault="00C00EED" w:rsidP="00C00EED">
            <w:pPr>
              <w:spacing w:before="40" w:after="120"/>
              <w:ind w:right="113"/>
              <w:rPr>
                <w:bCs/>
                <w:lang w:val="fr-FR" w:eastAsia="fr-FR"/>
              </w:rPr>
            </w:pPr>
          </w:p>
        </w:tc>
      </w:tr>
      <w:tr w:rsidR="00C00EED" w:rsidRPr="00D06841" w14:paraId="5A36A97C" w14:textId="77777777" w:rsidTr="00122A6A">
        <w:tc>
          <w:tcPr>
            <w:tcW w:w="587" w:type="dxa"/>
            <w:shd w:val="clear" w:color="auto" w:fill="auto"/>
          </w:tcPr>
          <w:p w14:paraId="6A28A866" w14:textId="77777777" w:rsidR="00C00EED" w:rsidRPr="00D06841" w:rsidRDefault="00C00EED" w:rsidP="00C00EED">
            <w:pPr>
              <w:spacing w:before="40" w:after="120"/>
              <w:ind w:right="113"/>
              <w:rPr>
                <w:bCs/>
                <w:lang w:val="fr-FR" w:eastAsia="fr-FR"/>
              </w:rPr>
            </w:pPr>
            <w:r w:rsidRPr="00D06841">
              <w:rPr>
                <w:bCs/>
                <w:lang w:val="fr-FR" w:eastAsia="fr-FR"/>
              </w:rPr>
              <w:t>26</w:t>
            </w:r>
          </w:p>
        </w:tc>
        <w:tc>
          <w:tcPr>
            <w:tcW w:w="4658" w:type="dxa"/>
            <w:shd w:val="clear" w:color="auto" w:fill="auto"/>
          </w:tcPr>
          <w:p w14:paraId="34D15275" w14:textId="77777777" w:rsidR="00C00EED" w:rsidRPr="00D06841" w:rsidRDefault="00C00EED" w:rsidP="00122A6A">
            <w:pPr>
              <w:spacing w:before="40" w:after="120"/>
              <w:ind w:right="113"/>
              <w:rPr>
                <w:bCs/>
                <w:lang w:val="fr-FR" w:eastAsia="fr-FR"/>
              </w:rPr>
            </w:pPr>
            <w:r w:rsidRPr="00D06841">
              <w:rPr>
                <w:bCs/>
                <w:lang w:val="fr-FR" w:eastAsia="fr-FR"/>
              </w:rPr>
              <w:t>Convention n°14 sur le repos hebdomadaire (industrie).</w:t>
            </w:r>
          </w:p>
        </w:tc>
        <w:tc>
          <w:tcPr>
            <w:tcW w:w="850" w:type="dxa"/>
            <w:shd w:val="clear" w:color="auto" w:fill="auto"/>
          </w:tcPr>
          <w:p w14:paraId="5D552094" w14:textId="77777777" w:rsidR="00C00EED" w:rsidRPr="00D06841" w:rsidRDefault="00C00EED" w:rsidP="00C00EED">
            <w:pPr>
              <w:spacing w:before="40" w:after="120"/>
              <w:ind w:right="113"/>
              <w:rPr>
                <w:bCs/>
                <w:lang w:val="fr-FR" w:eastAsia="fr-FR"/>
              </w:rPr>
            </w:pPr>
            <w:r w:rsidRPr="00D06841">
              <w:rPr>
                <w:bCs/>
                <w:lang w:val="fr-FR" w:eastAsia="fr-FR"/>
              </w:rPr>
              <w:t>1921</w:t>
            </w:r>
          </w:p>
        </w:tc>
        <w:tc>
          <w:tcPr>
            <w:tcW w:w="1418" w:type="dxa"/>
            <w:shd w:val="clear" w:color="auto" w:fill="auto"/>
          </w:tcPr>
          <w:p w14:paraId="25CFB1F2"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2BEA6523" w14:textId="77777777" w:rsidR="00C00EED" w:rsidRPr="00D06841" w:rsidRDefault="00C00EED" w:rsidP="00C00EED">
            <w:pPr>
              <w:spacing w:before="40" w:after="120"/>
              <w:ind w:right="113"/>
              <w:rPr>
                <w:bCs/>
                <w:lang w:val="fr-FR" w:eastAsia="fr-FR"/>
              </w:rPr>
            </w:pPr>
          </w:p>
        </w:tc>
      </w:tr>
      <w:tr w:rsidR="00C00EED" w:rsidRPr="00D06841" w14:paraId="1A512536" w14:textId="77777777" w:rsidTr="00122A6A">
        <w:tc>
          <w:tcPr>
            <w:tcW w:w="587" w:type="dxa"/>
            <w:shd w:val="clear" w:color="auto" w:fill="auto"/>
          </w:tcPr>
          <w:p w14:paraId="7E10D59B" w14:textId="77777777" w:rsidR="00C00EED" w:rsidRPr="00D06841" w:rsidRDefault="00C00EED" w:rsidP="00C00EED">
            <w:pPr>
              <w:spacing w:before="40" w:after="120"/>
              <w:ind w:right="113"/>
              <w:rPr>
                <w:bCs/>
                <w:lang w:val="fr-FR" w:eastAsia="fr-FR"/>
              </w:rPr>
            </w:pPr>
            <w:r w:rsidRPr="00D06841">
              <w:rPr>
                <w:bCs/>
                <w:lang w:val="fr-FR" w:eastAsia="fr-FR"/>
              </w:rPr>
              <w:t>27</w:t>
            </w:r>
          </w:p>
        </w:tc>
        <w:tc>
          <w:tcPr>
            <w:tcW w:w="4658" w:type="dxa"/>
            <w:shd w:val="clear" w:color="auto" w:fill="auto"/>
          </w:tcPr>
          <w:p w14:paraId="66DF9A29" w14:textId="77777777" w:rsidR="00C00EED" w:rsidRPr="00D06841" w:rsidRDefault="00C00EED" w:rsidP="00C00EED">
            <w:pPr>
              <w:spacing w:before="40" w:after="120"/>
              <w:ind w:right="113"/>
              <w:rPr>
                <w:bCs/>
                <w:lang w:val="fr-FR" w:eastAsia="fr-FR"/>
              </w:rPr>
            </w:pPr>
            <w:r w:rsidRPr="00D06841">
              <w:rPr>
                <w:bCs/>
                <w:lang w:val="fr-FR" w:eastAsia="fr-FR"/>
              </w:rPr>
              <w:t>Convention n°17 sur la réparation des accidents.</w:t>
            </w:r>
          </w:p>
        </w:tc>
        <w:tc>
          <w:tcPr>
            <w:tcW w:w="850" w:type="dxa"/>
            <w:shd w:val="clear" w:color="auto" w:fill="auto"/>
          </w:tcPr>
          <w:p w14:paraId="2B2A04AB" w14:textId="77777777" w:rsidR="00C00EED" w:rsidRPr="00D06841" w:rsidRDefault="00C00EED" w:rsidP="00C00EED">
            <w:pPr>
              <w:spacing w:before="40" w:after="120"/>
              <w:ind w:right="113"/>
              <w:rPr>
                <w:bCs/>
                <w:lang w:val="fr-FR" w:eastAsia="fr-FR"/>
              </w:rPr>
            </w:pPr>
            <w:r w:rsidRPr="00D06841">
              <w:rPr>
                <w:bCs/>
                <w:lang w:val="fr-FR" w:eastAsia="fr-FR"/>
              </w:rPr>
              <w:t>1925</w:t>
            </w:r>
          </w:p>
        </w:tc>
        <w:tc>
          <w:tcPr>
            <w:tcW w:w="1418" w:type="dxa"/>
            <w:shd w:val="clear" w:color="auto" w:fill="auto"/>
          </w:tcPr>
          <w:p w14:paraId="0601CB92" w14:textId="77777777" w:rsidR="00C00EED" w:rsidRPr="00D06841" w:rsidRDefault="00C00EED" w:rsidP="00122A6A">
            <w:pPr>
              <w:spacing w:before="40" w:after="120"/>
              <w:ind w:right="113"/>
              <w:rPr>
                <w:bCs/>
                <w:lang w:val="fr-FR" w:eastAsia="fr-FR"/>
              </w:rPr>
            </w:pPr>
            <w:r w:rsidRPr="00D06841">
              <w:rPr>
                <w:bCs/>
                <w:lang w:val="fr-FR" w:eastAsia="fr-FR"/>
              </w:rPr>
              <w:t>08/01/1963</w:t>
            </w:r>
          </w:p>
        </w:tc>
        <w:tc>
          <w:tcPr>
            <w:tcW w:w="2126" w:type="dxa"/>
            <w:shd w:val="clear" w:color="auto" w:fill="auto"/>
          </w:tcPr>
          <w:p w14:paraId="0DEB6367" w14:textId="77777777" w:rsidR="00C00EED" w:rsidRPr="00D06841" w:rsidRDefault="00C00EED" w:rsidP="00C00EED">
            <w:pPr>
              <w:spacing w:before="40" w:after="120"/>
              <w:ind w:right="113"/>
              <w:rPr>
                <w:bCs/>
                <w:lang w:val="fr-FR" w:eastAsia="fr-FR"/>
              </w:rPr>
            </w:pPr>
          </w:p>
        </w:tc>
      </w:tr>
      <w:tr w:rsidR="00C00EED" w:rsidRPr="00D06841" w14:paraId="2BFEF6EF" w14:textId="77777777" w:rsidTr="00122A6A">
        <w:tc>
          <w:tcPr>
            <w:tcW w:w="587" w:type="dxa"/>
            <w:shd w:val="clear" w:color="auto" w:fill="auto"/>
          </w:tcPr>
          <w:p w14:paraId="360D4456" w14:textId="77777777" w:rsidR="00C00EED" w:rsidRPr="00D06841" w:rsidRDefault="00C00EED" w:rsidP="00C00EED">
            <w:pPr>
              <w:spacing w:before="40" w:after="120"/>
              <w:ind w:right="113"/>
              <w:rPr>
                <w:bCs/>
                <w:lang w:val="fr-FR" w:eastAsia="fr-FR"/>
              </w:rPr>
            </w:pPr>
            <w:r w:rsidRPr="00D06841">
              <w:rPr>
                <w:bCs/>
                <w:lang w:val="fr-FR" w:eastAsia="fr-FR"/>
              </w:rPr>
              <w:t>28</w:t>
            </w:r>
          </w:p>
        </w:tc>
        <w:tc>
          <w:tcPr>
            <w:tcW w:w="4658" w:type="dxa"/>
            <w:shd w:val="clear" w:color="auto" w:fill="auto"/>
          </w:tcPr>
          <w:p w14:paraId="3603682A" w14:textId="77777777" w:rsidR="00C00EED" w:rsidRPr="00D06841" w:rsidRDefault="00C00EED" w:rsidP="00C00EED">
            <w:pPr>
              <w:spacing w:before="40" w:after="120"/>
              <w:ind w:right="113"/>
              <w:rPr>
                <w:bCs/>
                <w:lang w:val="fr-FR" w:eastAsia="fr-FR"/>
              </w:rPr>
            </w:pPr>
            <w:r w:rsidRPr="00D06841">
              <w:rPr>
                <w:bCs/>
                <w:lang w:val="fr-FR" w:eastAsia="fr-FR"/>
              </w:rPr>
              <w:t>Convention n°18 sur</w:t>
            </w:r>
            <w:r w:rsidR="00122A6A" w:rsidRPr="00D06841">
              <w:rPr>
                <w:bCs/>
                <w:lang w:val="fr-FR" w:eastAsia="fr-FR"/>
              </w:rPr>
              <w:t xml:space="preserve"> les maladies professionnelles.</w:t>
            </w:r>
          </w:p>
        </w:tc>
        <w:tc>
          <w:tcPr>
            <w:tcW w:w="850" w:type="dxa"/>
            <w:shd w:val="clear" w:color="auto" w:fill="auto"/>
          </w:tcPr>
          <w:p w14:paraId="3BBFF3B1" w14:textId="77777777" w:rsidR="00C00EED" w:rsidRPr="00D06841" w:rsidRDefault="00C00EED" w:rsidP="00C00EED">
            <w:pPr>
              <w:spacing w:before="40" w:after="120"/>
              <w:ind w:right="113"/>
              <w:rPr>
                <w:bCs/>
                <w:lang w:val="fr-FR" w:eastAsia="fr-FR"/>
              </w:rPr>
            </w:pPr>
            <w:r w:rsidRPr="00D06841">
              <w:rPr>
                <w:bCs/>
                <w:lang w:val="fr-FR" w:eastAsia="fr-FR"/>
              </w:rPr>
              <w:t>1925</w:t>
            </w:r>
          </w:p>
        </w:tc>
        <w:tc>
          <w:tcPr>
            <w:tcW w:w="1418" w:type="dxa"/>
            <w:shd w:val="clear" w:color="auto" w:fill="auto"/>
          </w:tcPr>
          <w:p w14:paraId="4DF49E5F"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3C6C90E2" w14:textId="77777777" w:rsidR="00C00EED" w:rsidRPr="00D06841" w:rsidRDefault="00C00EED" w:rsidP="00C00EED">
            <w:pPr>
              <w:spacing w:before="40" w:after="120"/>
              <w:ind w:right="113"/>
              <w:rPr>
                <w:bCs/>
                <w:lang w:val="fr-FR" w:eastAsia="fr-FR"/>
              </w:rPr>
            </w:pPr>
          </w:p>
        </w:tc>
      </w:tr>
      <w:tr w:rsidR="00C00EED" w:rsidRPr="00D06841" w14:paraId="4108546C" w14:textId="77777777" w:rsidTr="00122A6A">
        <w:tc>
          <w:tcPr>
            <w:tcW w:w="587" w:type="dxa"/>
            <w:shd w:val="clear" w:color="auto" w:fill="auto"/>
          </w:tcPr>
          <w:p w14:paraId="6F53F794" w14:textId="77777777" w:rsidR="00C00EED" w:rsidRPr="00D06841" w:rsidRDefault="00C00EED" w:rsidP="00C00EED">
            <w:pPr>
              <w:spacing w:before="40" w:after="120"/>
              <w:ind w:right="113"/>
              <w:rPr>
                <w:bCs/>
                <w:lang w:val="fr-FR" w:eastAsia="fr-FR"/>
              </w:rPr>
            </w:pPr>
            <w:r w:rsidRPr="00D06841">
              <w:rPr>
                <w:bCs/>
                <w:lang w:val="fr-FR" w:eastAsia="fr-FR"/>
              </w:rPr>
              <w:t>29</w:t>
            </w:r>
          </w:p>
        </w:tc>
        <w:tc>
          <w:tcPr>
            <w:tcW w:w="4658" w:type="dxa"/>
            <w:shd w:val="clear" w:color="auto" w:fill="auto"/>
          </w:tcPr>
          <w:p w14:paraId="034DD0EC" w14:textId="77777777" w:rsidR="00C00EED" w:rsidRPr="00D06841" w:rsidRDefault="00C00EED" w:rsidP="00C00EED">
            <w:pPr>
              <w:spacing w:before="40" w:after="120"/>
              <w:ind w:right="113"/>
              <w:rPr>
                <w:bCs/>
                <w:lang w:val="fr-FR" w:eastAsia="fr-FR"/>
              </w:rPr>
            </w:pPr>
            <w:r w:rsidRPr="00D06841">
              <w:rPr>
                <w:bCs/>
                <w:lang w:val="fr-FR" w:eastAsia="fr-FR"/>
              </w:rPr>
              <w:t>Convention n°22 sur les contrats d’engagement de marins.</w:t>
            </w:r>
          </w:p>
        </w:tc>
        <w:tc>
          <w:tcPr>
            <w:tcW w:w="850" w:type="dxa"/>
            <w:shd w:val="clear" w:color="auto" w:fill="auto"/>
          </w:tcPr>
          <w:p w14:paraId="5B548D6D" w14:textId="77777777" w:rsidR="00C00EED" w:rsidRPr="00D06841" w:rsidRDefault="00C00EED" w:rsidP="00C00EED">
            <w:pPr>
              <w:spacing w:before="40" w:after="120"/>
              <w:ind w:right="113"/>
              <w:rPr>
                <w:bCs/>
                <w:lang w:val="fr-FR" w:eastAsia="fr-FR"/>
              </w:rPr>
            </w:pPr>
            <w:r w:rsidRPr="00D06841">
              <w:rPr>
                <w:bCs/>
                <w:lang w:val="fr-FR" w:eastAsia="fr-FR"/>
              </w:rPr>
              <w:t>1926</w:t>
            </w:r>
          </w:p>
        </w:tc>
        <w:tc>
          <w:tcPr>
            <w:tcW w:w="1418" w:type="dxa"/>
            <w:shd w:val="clear" w:color="auto" w:fill="auto"/>
          </w:tcPr>
          <w:p w14:paraId="55C2886F"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22F8E224" w14:textId="77777777" w:rsidR="00C00EED" w:rsidRPr="00D06841" w:rsidRDefault="00C00EED" w:rsidP="00C00EED">
            <w:pPr>
              <w:spacing w:before="40" w:after="120"/>
              <w:ind w:right="113"/>
              <w:rPr>
                <w:bCs/>
                <w:lang w:val="fr-FR" w:eastAsia="fr-FR"/>
              </w:rPr>
            </w:pPr>
          </w:p>
        </w:tc>
      </w:tr>
      <w:tr w:rsidR="00C00EED" w:rsidRPr="00D06841" w14:paraId="6E68EE21" w14:textId="77777777" w:rsidTr="00122A6A">
        <w:tc>
          <w:tcPr>
            <w:tcW w:w="587" w:type="dxa"/>
            <w:shd w:val="clear" w:color="auto" w:fill="auto"/>
          </w:tcPr>
          <w:p w14:paraId="779B88CD" w14:textId="77777777" w:rsidR="00C00EED" w:rsidRPr="00D06841" w:rsidRDefault="00C00EED" w:rsidP="00C00EED">
            <w:pPr>
              <w:spacing w:before="40" w:after="120"/>
              <w:ind w:right="113"/>
              <w:rPr>
                <w:bCs/>
                <w:lang w:val="fr-FR" w:eastAsia="fr-FR"/>
              </w:rPr>
            </w:pPr>
            <w:r w:rsidRPr="00D06841">
              <w:rPr>
                <w:bCs/>
                <w:lang w:val="fr-FR" w:eastAsia="fr-FR"/>
              </w:rPr>
              <w:t>30</w:t>
            </w:r>
          </w:p>
        </w:tc>
        <w:tc>
          <w:tcPr>
            <w:tcW w:w="4658" w:type="dxa"/>
            <w:shd w:val="clear" w:color="auto" w:fill="auto"/>
          </w:tcPr>
          <w:p w14:paraId="24DC0AF3" w14:textId="77777777" w:rsidR="00C00EED" w:rsidRPr="00D06841" w:rsidRDefault="00C00EED" w:rsidP="00C00EED">
            <w:pPr>
              <w:spacing w:before="40" w:after="120"/>
              <w:ind w:right="113"/>
              <w:rPr>
                <w:bCs/>
                <w:lang w:val="fr-FR" w:eastAsia="fr-FR"/>
              </w:rPr>
            </w:pPr>
            <w:r w:rsidRPr="00D06841">
              <w:rPr>
                <w:bCs/>
                <w:lang w:val="fr-FR" w:eastAsia="fr-FR"/>
              </w:rPr>
              <w:t>Convention n°23 sur le rapatriement des marins.</w:t>
            </w:r>
          </w:p>
        </w:tc>
        <w:tc>
          <w:tcPr>
            <w:tcW w:w="850" w:type="dxa"/>
            <w:shd w:val="clear" w:color="auto" w:fill="auto"/>
          </w:tcPr>
          <w:p w14:paraId="289CC41A" w14:textId="77777777" w:rsidR="00C00EED" w:rsidRPr="00D06841" w:rsidRDefault="00C00EED" w:rsidP="00C00EED">
            <w:pPr>
              <w:spacing w:before="40" w:after="120"/>
              <w:ind w:right="113"/>
              <w:rPr>
                <w:bCs/>
                <w:lang w:val="fr-FR" w:eastAsia="fr-FR"/>
              </w:rPr>
            </w:pPr>
            <w:r w:rsidRPr="00D06841">
              <w:rPr>
                <w:bCs/>
                <w:lang w:val="fr-FR" w:eastAsia="fr-FR"/>
              </w:rPr>
              <w:t>1926</w:t>
            </w:r>
          </w:p>
        </w:tc>
        <w:tc>
          <w:tcPr>
            <w:tcW w:w="1418" w:type="dxa"/>
            <w:shd w:val="clear" w:color="auto" w:fill="auto"/>
          </w:tcPr>
          <w:p w14:paraId="211BD949"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446B9611" w14:textId="77777777" w:rsidR="00C00EED" w:rsidRPr="00D06841" w:rsidRDefault="00C00EED" w:rsidP="00C00EED">
            <w:pPr>
              <w:spacing w:before="40" w:after="120"/>
              <w:ind w:right="113"/>
              <w:rPr>
                <w:bCs/>
                <w:lang w:val="fr-FR" w:eastAsia="fr-FR"/>
              </w:rPr>
            </w:pPr>
          </w:p>
        </w:tc>
      </w:tr>
      <w:tr w:rsidR="00C00EED" w:rsidRPr="00D06841" w14:paraId="41FAB8DB" w14:textId="77777777" w:rsidTr="00122A6A">
        <w:tc>
          <w:tcPr>
            <w:tcW w:w="587" w:type="dxa"/>
            <w:shd w:val="clear" w:color="auto" w:fill="auto"/>
          </w:tcPr>
          <w:p w14:paraId="4A844DAA" w14:textId="77777777" w:rsidR="00C00EED" w:rsidRPr="00D06841" w:rsidRDefault="00C00EED" w:rsidP="00C00EED">
            <w:pPr>
              <w:spacing w:before="40" w:after="120"/>
              <w:ind w:right="113"/>
              <w:rPr>
                <w:bCs/>
                <w:lang w:val="fr-FR" w:eastAsia="fr-FR"/>
              </w:rPr>
            </w:pPr>
            <w:r w:rsidRPr="00D06841">
              <w:rPr>
                <w:bCs/>
                <w:lang w:val="fr-FR" w:eastAsia="fr-FR"/>
              </w:rPr>
              <w:t>31</w:t>
            </w:r>
          </w:p>
        </w:tc>
        <w:tc>
          <w:tcPr>
            <w:tcW w:w="4658" w:type="dxa"/>
            <w:shd w:val="clear" w:color="auto" w:fill="auto"/>
          </w:tcPr>
          <w:p w14:paraId="50A45F54" w14:textId="77777777" w:rsidR="00C00EED" w:rsidRPr="00D06841" w:rsidRDefault="00C00EED" w:rsidP="00C00EED">
            <w:pPr>
              <w:spacing w:before="40" w:after="120"/>
              <w:ind w:right="113"/>
              <w:rPr>
                <w:bCs/>
                <w:lang w:val="fr-FR" w:eastAsia="fr-FR"/>
              </w:rPr>
            </w:pPr>
            <w:r w:rsidRPr="00D06841">
              <w:rPr>
                <w:bCs/>
                <w:lang w:val="fr-FR" w:eastAsia="fr-FR"/>
              </w:rPr>
              <w:t>Convention n°26 sur les méthodes de fixation des salaires.</w:t>
            </w:r>
          </w:p>
        </w:tc>
        <w:tc>
          <w:tcPr>
            <w:tcW w:w="850" w:type="dxa"/>
            <w:shd w:val="clear" w:color="auto" w:fill="auto"/>
          </w:tcPr>
          <w:p w14:paraId="4CE9FAEC" w14:textId="77777777" w:rsidR="00C00EED" w:rsidRPr="00D06841" w:rsidRDefault="00C00EED" w:rsidP="00C00EED">
            <w:pPr>
              <w:spacing w:before="40" w:after="120"/>
              <w:ind w:right="113"/>
              <w:rPr>
                <w:bCs/>
                <w:lang w:val="fr-FR" w:eastAsia="fr-FR"/>
              </w:rPr>
            </w:pPr>
            <w:r w:rsidRPr="00D06841">
              <w:rPr>
                <w:bCs/>
                <w:lang w:val="fr-FR" w:eastAsia="fr-FR"/>
              </w:rPr>
              <w:t>1928</w:t>
            </w:r>
          </w:p>
        </w:tc>
        <w:tc>
          <w:tcPr>
            <w:tcW w:w="1418" w:type="dxa"/>
            <w:shd w:val="clear" w:color="auto" w:fill="auto"/>
          </w:tcPr>
          <w:p w14:paraId="474C0EAB"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4BDB9548" w14:textId="77777777" w:rsidR="00C00EED" w:rsidRPr="00D06841" w:rsidRDefault="00C00EED" w:rsidP="00C00EED">
            <w:pPr>
              <w:spacing w:before="40" w:after="120"/>
              <w:ind w:right="113"/>
              <w:rPr>
                <w:bCs/>
                <w:lang w:val="fr-FR" w:eastAsia="fr-FR"/>
              </w:rPr>
            </w:pPr>
          </w:p>
        </w:tc>
      </w:tr>
      <w:tr w:rsidR="00C00EED" w:rsidRPr="00D06841" w14:paraId="6345AFE8" w14:textId="77777777" w:rsidTr="00122A6A">
        <w:tc>
          <w:tcPr>
            <w:tcW w:w="587" w:type="dxa"/>
            <w:shd w:val="clear" w:color="auto" w:fill="auto"/>
          </w:tcPr>
          <w:p w14:paraId="4A929142" w14:textId="77777777" w:rsidR="00C00EED" w:rsidRPr="00D06841" w:rsidRDefault="00C00EED" w:rsidP="00C00EED">
            <w:pPr>
              <w:spacing w:before="40" w:after="120"/>
              <w:ind w:right="113"/>
              <w:rPr>
                <w:bCs/>
                <w:lang w:val="fr-FR" w:eastAsia="fr-FR"/>
              </w:rPr>
            </w:pPr>
            <w:r w:rsidRPr="00D06841">
              <w:rPr>
                <w:bCs/>
                <w:lang w:val="fr-FR" w:eastAsia="fr-FR"/>
              </w:rPr>
              <w:t>32</w:t>
            </w:r>
          </w:p>
        </w:tc>
        <w:tc>
          <w:tcPr>
            <w:tcW w:w="4658" w:type="dxa"/>
            <w:shd w:val="clear" w:color="auto" w:fill="auto"/>
          </w:tcPr>
          <w:p w14:paraId="73DB79CC" w14:textId="52CBA148" w:rsidR="00C00EED" w:rsidRPr="00D06841" w:rsidRDefault="00C00EED" w:rsidP="00C00EED">
            <w:pPr>
              <w:spacing w:before="40" w:after="120"/>
              <w:ind w:right="113"/>
              <w:rPr>
                <w:bCs/>
                <w:lang w:val="fr-FR" w:eastAsia="fr-FR"/>
              </w:rPr>
            </w:pPr>
            <w:r w:rsidRPr="00D06841">
              <w:rPr>
                <w:bCs/>
                <w:lang w:val="fr-FR" w:eastAsia="fr-FR"/>
              </w:rPr>
              <w:t>Convention n°53</w:t>
            </w:r>
            <w:r w:rsidR="00981E2C" w:rsidRPr="00D06841">
              <w:rPr>
                <w:bCs/>
                <w:lang w:val="fr-FR" w:eastAsia="fr-FR"/>
              </w:rPr>
              <w:t xml:space="preserve"> </w:t>
            </w:r>
            <w:r w:rsidRPr="00D06841">
              <w:rPr>
                <w:bCs/>
                <w:lang w:val="fr-FR" w:eastAsia="fr-FR"/>
              </w:rPr>
              <w:t>sur les brevets de capacité des officiers.</w:t>
            </w:r>
          </w:p>
        </w:tc>
        <w:tc>
          <w:tcPr>
            <w:tcW w:w="850" w:type="dxa"/>
            <w:shd w:val="clear" w:color="auto" w:fill="auto"/>
          </w:tcPr>
          <w:p w14:paraId="45DC8BBC" w14:textId="77777777" w:rsidR="00C00EED" w:rsidRPr="00D06841" w:rsidRDefault="00C00EED" w:rsidP="00C00EED">
            <w:pPr>
              <w:spacing w:before="40" w:after="120"/>
              <w:ind w:right="113"/>
              <w:rPr>
                <w:bCs/>
                <w:lang w:val="fr-FR" w:eastAsia="fr-FR"/>
              </w:rPr>
            </w:pPr>
            <w:r w:rsidRPr="00D06841">
              <w:rPr>
                <w:bCs/>
                <w:lang w:val="fr-FR" w:eastAsia="fr-FR"/>
              </w:rPr>
              <w:t>1936</w:t>
            </w:r>
          </w:p>
        </w:tc>
        <w:tc>
          <w:tcPr>
            <w:tcW w:w="1418" w:type="dxa"/>
            <w:shd w:val="clear" w:color="auto" w:fill="auto"/>
          </w:tcPr>
          <w:p w14:paraId="38E97241"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6ED101F9" w14:textId="77777777" w:rsidR="00C00EED" w:rsidRPr="00D06841" w:rsidRDefault="00C00EED" w:rsidP="00C00EED">
            <w:pPr>
              <w:spacing w:before="40" w:after="120"/>
              <w:ind w:right="113"/>
              <w:rPr>
                <w:bCs/>
                <w:lang w:val="fr-FR" w:eastAsia="fr-FR"/>
              </w:rPr>
            </w:pPr>
          </w:p>
        </w:tc>
      </w:tr>
      <w:tr w:rsidR="00C00EED" w:rsidRPr="00D06841" w14:paraId="17CE8D97" w14:textId="77777777" w:rsidTr="00122A6A">
        <w:tc>
          <w:tcPr>
            <w:tcW w:w="587" w:type="dxa"/>
            <w:shd w:val="clear" w:color="auto" w:fill="auto"/>
          </w:tcPr>
          <w:p w14:paraId="037A3A44" w14:textId="77777777" w:rsidR="00C00EED" w:rsidRPr="00D06841" w:rsidRDefault="00C00EED" w:rsidP="00C00EED">
            <w:pPr>
              <w:spacing w:before="40" w:after="120"/>
              <w:ind w:right="113"/>
              <w:rPr>
                <w:bCs/>
                <w:lang w:val="fr-FR" w:eastAsia="fr-FR"/>
              </w:rPr>
            </w:pPr>
            <w:r w:rsidRPr="00D06841">
              <w:rPr>
                <w:bCs/>
                <w:lang w:val="fr-FR" w:eastAsia="fr-FR"/>
              </w:rPr>
              <w:t>33</w:t>
            </w:r>
          </w:p>
        </w:tc>
        <w:tc>
          <w:tcPr>
            <w:tcW w:w="4658" w:type="dxa"/>
            <w:shd w:val="clear" w:color="auto" w:fill="auto"/>
          </w:tcPr>
          <w:p w14:paraId="0319F429" w14:textId="77777777" w:rsidR="00C00EED" w:rsidRPr="00D06841" w:rsidRDefault="00C00EED" w:rsidP="00C00EED">
            <w:pPr>
              <w:spacing w:before="40" w:after="120"/>
              <w:ind w:right="113"/>
              <w:rPr>
                <w:bCs/>
                <w:lang w:val="fr-FR" w:eastAsia="fr-FR"/>
              </w:rPr>
            </w:pPr>
            <w:r w:rsidRPr="00D06841">
              <w:rPr>
                <w:bCs/>
                <w:lang w:val="fr-FR" w:eastAsia="fr-FR"/>
              </w:rPr>
              <w:t>Convention n°62 sur les prescriptions de sécurité (Bâtiment).</w:t>
            </w:r>
          </w:p>
        </w:tc>
        <w:tc>
          <w:tcPr>
            <w:tcW w:w="850" w:type="dxa"/>
            <w:shd w:val="clear" w:color="auto" w:fill="auto"/>
          </w:tcPr>
          <w:p w14:paraId="15B877E1" w14:textId="77777777" w:rsidR="00C00EED" w:rsidRPr="00D06841" w:rsidRDefault="00C00EED" w:rsidP="00C00EED">
            <w:pPr>
              <w:spacing w:before="40" w:after="120"/>
              <w:ind w:right="113"/>
              <w:rPr>
                <w:bCs/>
                <w:lang w:val="fr-FR" w:eastAsia="fr-FR"/>
              </w:rPr>
            </w:pPr>
            <w:r w:rsidRPr="00D06841">
              <w:rPr>
                <w:bCs/>
                <w:lang w:val="fr-FR" w:eastAsia="fr-FR"/>
              </w:rPr>
              <w:t>1937</w:t>
            </w:r>
          </w:p>
        </w:tc>
        <w:tc>
          <w:tcPr>
            <w:tcW w:w="1418" w:type="dxa"/>
            <w:shd w:val="clear" w:color="auto" w:fill="auto"/>
          </w:tcPr>
          <w:p w14:paraId="60DBA1F2"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64E09C06" w14:textId="77777777" w:rsidR="00C00EED" w:rsidRPr="00D06841" w:rsidRDefault="00C00EED" w:rsidP="00C00EED">
            <w:pPr>
              <w:spacing w:before="40" w:after="120"/>
              <w:ind w:right="113"/>
              <w:rPr>
                <w:bCs/>
                <w:lang w:val="fr-FR" w:eastAsia="fr-FR"/>
              </w:rPr>
            </w:pPr>
          </w:p>
        </w:tc>
      </w:tr>
      <w:tr w:rsidR="00C00EED" w:rsidRPr="00D06841" w14:paraId="35A8E9EE" w14:textId="77777777" w:rsidTr="00122A6A">
        <w:tc>
          <w:tcPr>
            <w:tcW w:w="587" w:type="dxa"/>
            <w:shd w:val="clear" w:color="auto" w:fill="auto"/>
          </w:tcPr>
          <w:p w14:paraId="6A1A938C" w14:textId="77777777" w:rsidR="00C00EED" w:rsidRPr="00D06841" w:rsidRDefault="00C00EED" w:rsidP="00C00EED">
            <w:pPr>
              <w:spacing w:before="40" w:after="120"/>
              <w:ind w:right="113"/>
              <w:rPr>
                <w:bCs/>
                <w:lang w:val="fr-FR" w:eastAsia="fr-FR"/>
              </w:rPr>
            </w:pPr>
            <w:r w:rsidRPr="00D06841">
              <w:rPr>
                <w:bCs/>
                <w:lang w:val="fr-FR" w:eastAsia="fr-FR"/>
              </w:rPr>
              <w:t>34</w:t>
            </w:r>
          </w:p>
        </w:tc>
        <w:tc>
          <w:tcPr>
            <w:tcW w:w="4658" w:type="dxa"/>
            <w:shd w:val="clear" w:color="auto" w:fill="auto"/>
          </w:tcPr>
          <w:p w14:paraId="189B5CD2" w14:textId="77777777" w:rsidR="00C00EED" w:rsidRPr="00D06841" w:rsidRDefault="00C00EED" w:rsidP="00C00EED">
            <w:pPr>
              <w:spacing w:before="40" w:after="120"/>
              <w:ind w:right="113"/>
              <w:rPr>
                <w:bCs/>
                <w:lang w:val="fr-FR" w:eastAsia="fr-FR"/>
              </w:rPr>
            </w:pPr>
            <w:r w:rsidRPr="00D06841">
              <w:rPr>
                <w:bCs/>
                <w:lang w:val="fr-FR" w:eastAsia="fr-FR"/>
              </w:rPr>
              <w:t>Convention n°81 sur l’Inspection du Travail.</w:t>
            </w:r>
          </w:p>
        </w:tc>
        <w:tc>
          <w:tcPr>
            <w:tcW w:w="850" w:type="dxa"/>
            <w:shd w:val="clear" w:color="auto" w:fill="auto"/>
          </w:tcPr>
          <w:p w14:paraId="1B449A8A" w14:textId="77777777" w:rsidR="00C00EED" w:rsidRPr="00D06841" w:rsidRDefault="00C00EED" w:rsidP="00C00EED">
            <w:pPr>
              <w:spacing w:before="40" w:after="120"/>
              <w:ind w:right="113"/>
              <w:rPr>
                <w:bCs/>
                <w:lang w:val="fr-FR" w:eastAsia="fr-FR"/>
              </w:rPr>
            </w:pPr>
            <w:r w:rsidRPr="00D06841">
              <w:rPr>
                <w:bCs/>
                <w:lang w:val="fr-FR" w:eastAsia="fr-FR"/>
              </w:rPr>
              <w:t>1947</w:t>
            </w:r>
          </w:p>
        </w:tc>
        <w:tc>
          <w:tcPr>
            <w:tcW w:w="1418" w:type="dxa"/>
            <w:shd w:val="clear" w:color="auto" w:fill="auto"/>
          </w:tcPr>
          <w:p w14:paraId="31E96717"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6224B7B8" w14:textId="77777777" w:rsidR="00C00EED" w:rsidRPr="00D06841" w:rsidRDefault="00C00EED" w:rsidP="00C00EED">
            <w:pPr>
              <w:spacing w:before="40" w:after="120"/>
              <w:ind w:right="113"/>
              <w:rPr>
                <w:bCs/>
                <w:lang w:val="fr-FR" w:eastAsia="fr-FR"/>
              </w:rPr>
            </w:pPr>
          </w:p>
        </w:tc>
      </w:tr>
      <w:tr w:rsidR="00C00EED" w:rsidRPr="00D06841" w14:paraId="63E95CF8" w14:textId="77777777" w:rsidTr="00122A6A">
        <w:tc>
          <w:tcPr>
            <w:tcW w:w="587" w:type="dxa"/>
            <w:shd w:val="clear" w:color="auto" w:fill="auto"/>
          </w:tcPr>
          <w:p w14:paraId="2C23325E" w14:textId="77777777" w:rsidR="00C00EED" w:rsidRPr="00D06841" w:rsidRDefault="00C00EED" w:rsidP="00C00EED">
            <w:pPr>
              <w:spacing w:before="40" w:after="120"/>
              <w:ind w:right="113"/>
              <w:rPr>
                <w:bCs/>
                <w:lang w:val="fr-FR" w:eastAsia="fr-FR"/>
              </w:rPr>
            </w:pPr>
            <w:r w:rsidRPr="00D06841">
              <w:rPr>
                <w:bCs/>
                <w:lang w:val="fr-FR" w:eastAsia="fr-FR"/>
              </w:rPr>
              <w:t>35</w:t>
            </w:r>
          </w:p>
        </w:tc>
        <w:tc>
          <w:tcPr>
            <w:tcW w:w="4658" w:type="dxa"/>
            <w:shd w:val="clear" w:color="auto" w:fill="auto"/>
          </w:tcPr>
          <w:p w14:paraId="5D5010FF" w14:textId="68F72D5B" w:rsidR="00C00EED" w:rsidRPr="00D06841" w:rsidRDefault="00C00EED" w:rsidP="00C00EED">
            <w:pPr>
              <w:spacing w:before="40" w:after="120"/>
              <w:ind w:right="113"/>
              <w:rPr>
                <w:bCs/>
                <w:lang w:val="fr-FR" w:eastAsia="fr-FR"/>
              </w:rPr>
            </w:pPr>
            <w:r w:rsidRPr="00D06841">
              <w:rPr>
                <w:bCs/>
                <w:lang w:val="fr-FR" w:eastAsia="fr-FR"/>
              </w:rPr>
              <w:t>Convention n°87 sur la liberté</w:t>
            </w:r>
            <w:r w:rsidR="00981E2C" w:rsidRPr="00D06841">
              <w:rPr>
                <w:bCs/>
                <w:lang w:val="fr-FR" w:eastAsia="fr-FR"/>
              </w:rPr>
              <w:t xml:space="preserve"> </w:t>
            </w:r>
            <w:r w:rsidRPr="00D06841">
              <w:rPr>
                <w:bCs/>
                <w:lang w:val="fr-FR" w:eastAsia="fr-FR"/>
              </w:rPr>
              <w:t>syndicale et la protection du droit syndical.</w:t>
            </w:r>
          </w:p>
        </w:tc>
        <w:tc>
          <w:tcPr>
            <w:tcW w:w="850" w:type="dxa"/>
            <w:shd w:val="clear" w:color="auto" w:fill="auto"/>
          </w:tcPr>
          <w:p w14:paraId="63A8E019" w14:textId="77777777" w:rsidR="00C00EED" w:rsidRPr="00D06841" w:rsidRDefault="00C00EED" w:rsidP="00C00EED">
            <w:pPr>
              <w:spacing w:before="40" w:after="120"/>
              <w:ind w:right="113"/>
              <w:rPr>
                <w:bCs/>
                <w:lang w:val="fr-FR" w:eastAsia="fr-FR"/>
              </w:rPr>
            </w:pPr>
            <w:r w:rsidRPr="00D06841">
              <w:rPr>
                <w:bCs/>
                <w:lang w:val="fr-FR" w:eastAsia="fr-FR"/>
              </w:rPr>
              <w:t>1948</w:t>
            </w:r>
          </w:p>
        </w:tc>
        <w:tc>
          <w:tcPr>
            <w:tcW w:w="1418" w:type="dxa"/>
            <w:shd w:val="clear" w:color="auto" w:fill="auto"/>
          </w:tcPr>
          <w:p w14:paraId="60AA1AA3"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78CCCD35" w14:textId="77777777" w:rsidR="00C00EED" w:rsidRPr="00D06841" w:rsidRDefault="00C00EED" w:rsidP="00C00EED">
            <w:pPr>
              <w:spacing w:before="40" w:after="120"/>
              <w:ind w:right="113"/>
              <w:rPr>
                <w:bCs/>
                <w:lang w:val="fr-FR" w:eastAsia="fr-FR"/>
              </w:rPr>
            </w:pPr>
          </w:p>
        </w:tc>
      </w:tr>
      <w:tr w:rsidR="00C00EED" w:rsidRPr="00D06841" w14:paraId="5CB5A4D9" w14:textId="77777777" w:rsidTr="00122A6A">
        <w:tc>
          <w:tcPr>
            <w:tcW w:w="587" w:type="dxa"/>
            <w:shd w:val="clear" w:color="auto" w:fill="auto"/>
          </w:tcPr>
          <w:p w14:paraId="0AA07388" w14:textId="77777777" w:rsidR="00C00EED" w:rsidRPr="00D06841" w:rsidRDefault="00C00EED" w:rsidP="00C00EED">
            <w:pPr>
              <w:spacing w:before="40" w:after="120"/>
              <w:ind w:right="113"/>
              <w:rPr>
                <w:bCs/>
                <w:lang w:val="fr-FR" w:eastAsia="fr-FR"/>
              </w:rPr>
            </w:pPr>
            <w:r w:rsidRPr="00D06841">
              <w:rPr>
                <w:bCs/>
                <w:lang w:val="fr-FR" w:eastAsia="fr-FR"/>
              </w:rPr>
              <w:t>36</w:t>
            </w:r>
          </w:p>
        </w:tc>
        <w:tc>
          <w:tcPr>
            <w:tcW w:w="4658" w:type="dxa"/>
            <w:shd w:val="clear" w:color="auto" w:fill="auto"/>
          </w:tcPr>
          <w:p w14:paraId="487CEF4A" w14:textId="77777777" w:rsidR="00C00EED" w:rsidRPr="00D06841" w:rsidRDefault="00C00EED" w:rsidP="00C00EED">
            <w:pPr>
              <w:spacing w:before="40" w:after="120"/>
              <w:ind w:right="113"/>
              <w:rPr>
                <w:bCs/>
                <w:lang w:val="fr-FR" w:eastAsia="fr-FR"/>
              </w:rPr>
            </w:pPr>
            <w:r w:rsidRPr="00D06841">
              <w:rPr>
                <w:bCs/>
                <w:lang w:val="fr-FR" w:eastAsia="fr-FR"/>
              </w:rPr>
              <w:t>Convention n°94 sur les clauses de travail (contrats publics)</w:t>
            </w:r>
          </w:p>
        </w:tc>
        <w:tc>
          <w:tcPr>
            <w:tcW w:w="850" w:type="dxa"/>
            <w:shd w:val="clear" w:color="auto" w:fill="auto"/>
          </w:tcPr>
          <w:p w14:paraId="7BF4BD46" w14:textId="77777777" w:rsidR="00C00EED" w:rsidRPr="00D06841" w:rsidRDefault="00C00EED" w:rsidP="00C00EED">
            <w:pPr>
              <w:spacing w:before="40" w:after="120"/>
              <w:ind w:right="113"/>
              <w:rPr>
                <w:bCs/>
                <w:lang w:val="fr-FR" w:eastAsia="fr-FR"/>
              </w:rPr>
            </w:pPr>
            <w:r w:rsidRPr="00D06841">
              <w:rPr>
                <w:bCs/>
                <w:lang w:val="fr-FR" w:eastAsia="fr-FR"/>
              </w:rPr>
              <w:t>1949</w:t>
            </w:r>
          </w:p>
        </w:tc>
        <w:tc>
          <w:tcPr>
            <w:tcW w:w="1418" w:type="dxa"/>
            <w:shd w:val="clear" w:color="auto" w:fill="auto"/>
          </w:tcPr>
          <w:p w14:paraId="770E2CFF"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75E13B87" w14:textId="77777777" w:rsidR="00C00EED" w:rsidRPr="00D06841" w:rsidRDefault="00C00EED" w:rsidP="00C00EED">
            <w:pPr>
              <w:spacing w:before="40" w:after="120"/>
              <w:ind w:right="113"/>
              <w:rPr>
                <w:bCs/>
                <w:lang w:val="fr-FR" w:eastAsia="fr-FR"/>
              </w:rPr>
            </w:pPr>
          </w:p>
        </w:tc>
      </w:tr>
      <w:tr w:rsidR="00C00EED" w:rsidRPr="00D06841" w14:paraId="13757A14" w14:textId="77777777" w:rsidTr="00122A6A">
        <w:tc>
          <w:tcPr>
            <w:tcW w:w="587" w:type="dxa"/>
            <w:shd w:val="clear" w:color="auto" w:fill="auto"/>
          </w:tcPr>
          <w:p w14:paraId="3F820DF2" w14:textId="77777777" w:rsidR="00C00EED" w:rsidRPr="00D06841" w:rsidRDefault="00C00EED" w:rsidP="00C00EED">
            <w:pPr>
              <w:spacing w:before="40" w:after="120"/>
              <w:ind w:right="113"/>
              <w:rPr>
                <w:bCs/>
                <w:lang w:val="fr-FR" w:eastAsia="fr-FR"/>
              </w:rPr>
            </w:pPr>
            <w:r w:rsidRPr="00D06841">
              <w:rPr>
                <w:bCs/>
                <w:lang w:val="fr-FR" w:eastAsia="fr-FR"/>
              </w:rPr>
              <w:t>37</w:t>
            </w:r>
          </w:p>
        </w:tc>
        <w:tc>
          <w:tcPr>
            <w:tcW w:w="4658" w:type="dxa"/>
            <w:shd w:val="clear" w:color="auto" w:fill="auto"/>
          </w:tcPr>
          <w:p w14:paraId="7B5DD314" w14:textId="6D93F2F8" w:rsidR="00C00EED" w:rsidRPr="00D06841" w:rsidRDefault="00C00EED" w:rsidP="00C00EED">
            <w:pPr>
              <w:spacing w:before="40" w:after="120"/>
              <w:ind w:right="113"/>
              <w:rPr>
                <w:bCs/>
                <w:lang w:val="fr-FR" w:eastAsia="fr-FR"/>
              </w:rPr>
            </w:pPr>
            <w:r w:rsidRPr="00D06841">
              <w:rPr>
                <w:bCs/>
                <w:lang w:val="fr-FR" w:eastAsia="fr-FR"/>
              </w:rPr>
              <w:t>Convention n°95</w:t>
            </w:r>
            <w:r w:rsidR="00981E2C" w:rsidRPr="00D06841">
              <w:rPr>
                <w:bCs/>
                <w:lang w:val="fr-FR" w:eastAsia="fr-FR"/>
              </w:rPr>
              <w:t xml:space="preserve"> </w:t>
            </w:r>
            <w:r w:rsidRPr="00D06841">
              <w:rPr>
                <w:bCs/>
                <w:lang w:val="fr-FR" w:eastAsia="fr-FR"/>
              </w:rPr>
              <w:t>sur la protection du salaire</w:t>
            </w:r>
          </w:p>
        </w:tc>
        <w:tc>
          <w:tcPr>
            <w:tcW w:w="850" w:type="dxa"/>
            <w:shd w:val="clear" w:color="auto" w:fill="auto"/>
          </w:tcPr>
          <w:p w14:paraId="5977A21F" w14:textId="77777777" w:rsidR="00C00EED" w:rsidRPr="00D06841" w:rsidRDefault="00C00EED" w:rsidP="00C00EED">
            <w:pPr>
              <w:spacing w:before="40" w:after="120"/>
              <w:ind w:right="113"/>
              <w:rPr>
                <w:bCs/>
                <w:lang w:val="fr-FR" w:eastAsia="fr-FR"/>
              </w:rPr>
            </w:pPr>
            <w:r w:rsidRPr="00D06841">
              <w:rPr>
                <w:bCs/>
                <w:lang w:val="fr-FR" w:eastAsia="fr-FR"/>
              </w:rPr>
              <w:t>1949</w:t>
            </w:r>
          </w:p>
        </w:tc>
        <w:tc>
          <w:tcPr>
            <w:tcW w:w="1418" w:type="dxa"/>
            <w:shd w:val="clear" w:color="auto" w:fill="auto"/>
          </w:tcPr>
          <w:p w14:paraId="5D9362D7" w14:textId="77777777" w:rsidR="00C00EED" w:rsidRPr="00D06841" w:rsidRDefault="00C00EED" w:rsidP="00122A6A">
            <w:pPr>
              <w:spacing w:before="40" w:after="120"/>
              <w:ind w:right="113"/>
              <w:rPr>
                <w:bCs/>
                <w:lang w:val="fr-FR" w:eastAsia="fr-FR"/>
              </w:rPr>
            </w:pPr>
            <w:r w:rsidRPr="00D06841">
              <w:rPr>
                <w:bCs/>
                <w:lang w:val="fr-FR" w:eastAsia="fr-FR"/>
              </w:rPr>
              <w:t>20/06/1961</w:t>
            </w:r>
          </w:p>
        </w:tc>
        <w:tc>
          <w:tcPr>
            <w:tcW w:w="2126" w:type="dxa"/>
            <w:shd w:val="clear" w:color="auto" w:fill="auto"/>
          </w:tcPr>
          <w:p w14:paraId="7A43BB4D" w14:textId="77777777" w:rsidR="00C00EED" w:rsidRPr="00D06841" w:rsidRDefault="00C00EED" w:rsidP="00C00EED">
            <w:pPr>
              <w:spacing w:before="40" w:after="120"/>
              <w:ind w:right="113"/>
              <w:rPr>
                <w:bCs/>
                <w:lang w:val="fr-FR" w:eastAsia="fr-FR"/>
              </w:rPr>
            </w:pPr>
          </w:p>
        </w:tc>
      </w:tr>
      <w:tr w:rsidR="00C00EED" w:rsidRPr="00D06841" w14:paraId="6280B266" w14:textId="77777777" w:rsidTr="00122A6A">
        <w:tc>
          <w:tcPr>
            <w:tcW w:w="587" w:type="dxa"/>
            <w:shd w:val="clear" w:color="auto" w:fill="auto"/>
          </w:tcPr>
          <w:p w14:paraId="1CD9038C" w14:textId="77777777" w:rsidR="00C00EED" w:rsidRPr="00D06841" w:rsidRDefault="00C00EED" w:rsidP="00C00EED">
            <w:pPr>
              <w:spacing w:before="40" w:after="120"/>
              <w:ind w:right="113"/>
              <w:rPr>
                <w:bCs/>
                <w:lang w:val="fr-FR" w:eastAsia="fr-FR"/>
              </w:rPr>
            </w:pPr>
            <w:r w:rsidRPr="00D06841">
              <w:rPr>
                <w:bCs/>
                <w:lang w:val="fr-FR" w:eastAsia="fr-FR"/>
              </w:rPr>
              <w:t>38</w:t>
            </w:r>
          </w:p>
        </w:tc>
        <w:tc>
          <w:tcPr>
            <w:tcW w:w="4658" w:type="dxa"/>
            <w:shd w:val="clear" w:color="auto" w:fill="auto"/>
          </w:tcPr>
          <w:p w14:paraId="4C69C0C4" w14:textId="77777777" w:rsidR="00C00EED" w:rsidRPr="00D06841" w:rsidRDefault="00C00EED" w:rsidP="00C00EED">
            <w:pPr>
              <w:spacing w:before="40" w:after="120"/>
              <w:ind w:right="113"/>
              <w:rPr>
                <w:bCs/>
                <w:lang w:val="fr-FR" w:eastAsia="fr-FR"/>
              </w:rPr>
            </w:pPr>
            <w:r w:rsidRPr="00D06841">
              <w:rPr>
                <w:bCs/>
                <w:lang w:val="fr-FR" w:eastAsia="fr-FR"/>
              </w:rPr>
              <w:t>Convention n°96 sur les bureaux des placements payants.</w:t>
            </w:r>
          </w:p>
        </w:tc>
        <w:tc>
          <w:tcPr>
            <w:tcW w:w="850" w:type="dxa"/>
            <w:shd w:val="clear" w:color="auto" w:fill="auto"/>
          </w:tcPr>
          <w:p w14:paraId="1014EDCE" w14:textId="77777777" w:rsidR="00C00EED" w:rsidRPr="00D06841" w:rsidRDefault="00C00EED" w:rsidP="00C00EED">
            <w:pPr>
              <w:spacing w:before="40" w:after="120"/>
              <w:ind w:right="113"/>
              <w:rPr>
                <w:bCs/>
                <w:lang w:val="fr-FR" w:eastAsia="fr-FR"/>
              </w:rPr>
            </w:pPr>
            <w:r w:rsidRPr="00D06841">
              <w:rPr>
                <w:bCs/>
                <w:lang w:val="fr-FR" w:eastAsia="fr-FR"/>
              </w:rPr>
              <w:t>1949</w:t>
            </w:r>
          </w:p>
        </w:tc>
        <w:tc>
          <w:tcPr>
            <w:tcW w:w="1418" w:type="dxa"/>
            <w:shd w:val="clear" w:color="auto" w:fill="auto"/>
          </w:tcPr>
          <w:p w14:paraId="0DF3C012" w14:textId="77777777" w:rsidR="00C00EED" w:rsidRPr="00D06841" w:rsidRDefault="00C00EED" w:rsidP="00122A6A">
            <w:pPr>
              <w:spacing w:before="40" w:after="120"/>
              <w:ind w:right="113"/>
              <w:rPr>
                <w:bCs/>
                <w:lang w:val="fr-FR" w:eastAsia="fr-FR"/>
              </w:rPr>
            </w:pPr>
            <w:r w:rsidRPr="00D06841">
              <w:rPr>
                <w:bCs/>
                <w:lang w:val="fr-FR" w:eastAsia="fr-FR"/>
              </w:rPr>
              <w:t>31/03/1964</w:t>
            </w:r>
          </w:p>
        </w:tc>
        <w:tc>
          <w:tcPr>
            <w:tcW w:w="2126" w:type="dxa"/>
            <w:shd w:val="clear" w:color="auto" w:fill="auto"/>
          </w:tcPr>
          <w:p w14:paraId="5B1C29E9" w14:textId="0D9D0D30" w:rsidR="00C00EED" w:rsidRPr="00D06841" w:rsidRDefault="00C00EED" w:rsidP="00C00EED">
            <w:pPr>
              <w:spacing w:before="40" w:after="120"/>
              <w:ind w:right="113"/>
              <w:rPr>
                <w:bCs/>
                <w:lang w:val="fr-FR" w:eastAsia="fr-FR"/>
              </w:rPr>
            </w:pPr>
            <w:r w:rsidRPr="00D06841">
              <w:rPr>
                <w:bCs/>
                <w:lang w:val="fr-FR" w:eastAsia="fr-FR"/>
              </w:rPr>
              <w:t xml:space="preserve">A accepté les dispositions </w:t>
            </w:r>
            <w:r w:rsidR="00D06841">
              <w:rPr>
                <w:bCs/>
                <w:lang w:val="fr-FR" w:eastAsia="fr-FR"/>
              </w:rPr>
              <w:br/>
            </w:r>
            <w:r w:rsidRPr="00D06841">
              <w:rPr>
                <w:bCs/>
                <w:lang w:val="fr-FR" w:eastAsia="fr-FR"/>
              </w:rPr>
              <w:t>de la partie</w:t>
            </w:r>
            <w:r w:rsidR="00981E2C" w:rsidRPr="00D06841">
              <w:rPr>
                <w:bCs/>
                <w:lang w:val="fr-FR" w:eastAsia="fr-FR"/>
              </w:rPr>
              <w:t xml:space="preserve"> </w:t>
            </w:r>
            <w:r w:rsidRPr="00D06841">
              <w:rPr>
                <w:bCs/>
                <w:lang w:val="fr-FR" w:eastAsia="fr-FR"/>
              </w:rPr>
              <w:t>II.</w:t>
            </w:r>
          </w:p>
        </w:tc>
      </w:tr>
      <w:tr w:rsidR="00C00EED" w:rsidRPr="00D06841" w14:paraId="6829A7CF" w14:textId="77777777" w:rsidTr="00122A6A">
        <w:tc>
          <w:tcPr>
            <w:tcW w:w="587" w:type="dxa"/>
            <w:shd w:val="clear" w:color="auto" w:fill="auto"/>
          </w:tcPr>
          <w:p w14:paraId="7E48DC53" w14:textId="77777777" w:rsidR="00C00EED" w:rsidRPr="00D06841" w:rsidRDefault="00C00EED" w:rsidP="00C00EED">
            <w:pPr>
              <w:spacing w:before="40" w:after="120"/>
              <w:ind w:right="113"/>
              <w:rPr>
                <w:bCs/>
                <w:lang w:val="fr-FR" w:eastAsia="fr-FR"/>
              </w:rPr>
            </w:pPr>
            <w:r w:rsidRPr="00D06841">
              <w:rPr>
                <w:bCs/>
                <w:lang w:val="fr-FR" w:eastAsia="fr-FR"/>
              </w:rPr>
              <w:t>39</w:t>
            </w:r>
          </w:p>
        </w:tc>
        <w:tc>
          <w:tcPr>
            <w:tcW w:w="4658" w:type="dxa"/>
            <w:shd w:val="clear" w:color="auto" w:fill="auto"/>
          </w:tcPr>
          <w:p w14:paraId="4C396439" w14:textId="77777777" w:rsidR="00C00EED" w:rsidRPr="00D06841" w:rsidRDefault="00C00EED" w:rsidP="00C00EED">
            <w:pPr>
              <w:spacing w:before="40" w:after="120"/>
              <w:ind w:right="113"/>
              <w:rPr>
                <w:bCs/>
                <w:lang w:val="fr-FR" w:eastAsia="fr-FR"/>
              </w:rPr>
            </w:pPr>
            <w:r w:rsidRPr="00D06841">
              <w:rPr>
                <w:bCs/>
                <w:lang w:val="fr-FR" w:eastAsia="fr-FR"/>
              </w:rPr>
              <w:t>Convention n°114 sur le contrat d’engagement des pêcheurs.</w:t>
            </w:r>
          </w:p>
        </w:tc>
        <w:tc>
          <w:tcPr>
            <w:tcW w:w="850" w:type="dxa"/>
            <w:shd w:val="clear" w:color="auto" w:fill="auto"/>
          </w:tcPr>
          <w:p w14:paraId="50C6B327" w14:textId="77777777" w:rsidR="00C00EED" w:rsidRPr="00D06841" w:rsidRDefault="00C00EED" w:rsidP="00C00EED">
            <w:pPr>
              <w:spacing w:before="40" w:after="120"/>
              <w:ind w:right="113"/>
              <w:rPr>
                <w:bCs/>
                <w:lang w:val="fr-FR" w:eastAsia="fr-FR"/>
              </w:rPr>
            </w:pPr>
            <w:r w:rsidRPr="00D06841">
              <w:rPr>
                <w:bCs/>
                <w:lang w:val="fr-FR" w:eastAsia="fr-FR"/>
              </w:rPr>
              <w:t>1959</w:t>
            </w:r>
          </w:p>
        </w:tc>
        <w:tc>
          <w:tcPr>
            <w:tcW w:w="1418" w:type="dxa"/>
            <w:shd w:val="clear" w:color="auto" w:fill="auto"/>
          </w:tcPr>
          <w:p w14:paraId="71D3ADD7"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60C106AB" w14:textId="77777777" w:rsidR="00C00EED" w:rsidRPr="00D06841" w:rsidRDefault="00C00EED" w:rsidP="00C00EED">
            <w:pPr>
              <w:spacing w:before="40" w:after="120"/>
              <w:ind w:right="113"/>
              <w:rPr>
                <w:bCs/>
                <w:lang w:val="fr-FR" w:eastAsia="fr-FR"/>
              </w:rPr>
            </w:pPr>
          </w:p>
        </w:tc>
      </w:tr>
      <w:tr w:rsidR="00C00EED" w:rsidRPr="00D06841" w14:paraId="0500CEF7" w14:textId="77777777" w:rsidTr="00122A6A">
        <w:tc>
          <w:tcPr>
            <w:tcW w:w="587" w:type="dxa"/>
            <w:shd w:val="clear" w:color="auto" w:fill="auto"/>
          </w:tcPr>
          <w:p w14:paraId="21179A4D" w14:textId="77777777" w:rsidR="00C00EED" w:rsidRPr="00D06841" w:rsidRDefault="00C00EED" w:rsidP="00C00EED">
            <w:pPr>
              <w:spacing w:before="40" w:after="120"/>
              <w:ind w:right="113"/>
              <w:rPr>
                <w:bCs/>
                <w:lang w:val="fr-FR" w:eastAsia="fr-FR"/>
              </w:rPr>
            </w:pPr>
            <w:r w:rsidRPr="00D06841">
              <w:rPr>
                <w:bCs/>
                <w:lang w:val="fr-FR" w:eastAsia="fr-FR"/>
              </w:rPr>
              <w:t>40</w:t>
            </w:r>
          </w:p>
        </w:tc>
        <w:tc>
          <w:tcPr>
            <w:tcW w:w="4658" w:type="dxa"/>
            <w:shd w:val="clear" w:color="auto" w:fill="auto"/>
          </w:tcPr>
          <w:p w14:paraId="2187373E" w14:textId="77777777" w:rsidR="00C00EED" w:rsidRPr="00D06841" w:rsidRDefault="00C00EED" w:rsidP="00C00EED">
            <w:pPr>
              <w:spacing w:before="40" w:after="120"/>
              <w:ind w:right="113"/>
              <w:rPr>
                <w:bCs/>
                <w:lang w:val="fr-FR" w:eastAsia="fr-FR"/>
              </w:rPr>
            </w:pPr>
            <w:r w:rsidRPr="00D06841">
              <w:rPr>
                <w:bCs/>
                <w:lang w:val="fr-FR" w:eastAsia="fr-FR"/>
              </w:rPr>
              <w:t>Convention n°116 portant révision des articles finaux</w:t>
            </w:r>
          </w:p>
        </w:tc>
        <w:tc>
          <w:tcPr>
            <w:tcW w:w="850" w:type="dxa"/>
            <w:shd w:val="clear" w:color="auto" w:fill="auto"/>
          </w:tcPr>
          <w:p w14:paraId="5B5F12FF" w14:textId="77777777" w:rsidR="00C00EED" w:rsidRPr="00D06841" w:rsidRDefault="00C00EED" w:rsidP="00C00EED">
            <w:pPr>
              <w:spacing w:before="40" w:after="120"/>
              <w:ind w:right="113"/>
              <w:rPr>
                <w:bCs/>
                <w:lang w:val="fr-FR" w:eastAsia="fr-FR"/>
              </w:rPr>
            </w:pPr>
            <w:r w:rsidRPr="00D06841">
              <w:rPr>
                <w:bCs/>
                <w:lang w:val="fr-FR" w:eastAsia="fr-FR"/>
              </w:rPr>
              <w:t>1961</w:t>
            </w:r>
          </w:p>
        </w:tc>
        <w:tc>
          <w:tcPr>
            <w:tcW w:w="1418" w:type="dxa"/>
            <w:shd w:val="clear" w:color="auto" w:fill="auto"/>
          </w:tcPr>
          <w:p w14:paraId="6968B9CB" w14:textId="77777777" w:rsidR="00C00EED" w:rsidRPr="00D06841" w:rsidRDefault="00C00EED" w:rsidP="00122A6A">
            <w:pPr>
              <w:spacing w:before="40" w:after="120"/>
              <w:ind w:right="113"/>
              <w:rPr>
                <w:bCs/>
                <w:lang w:val="fr-FR" w:eastAsia="fr-FR"/>
              </w:rPr>
            </w:pPr>
            <w:r w:rsidRPr="00D06841">
              <w:rPr>
                <w:bCs/>
                <w:lang w:val="fr-FR" w:eastAsia="fr-FR"/>
              </w:rPr>
              <w:t>08/11/1963</w:t>
            </w:r>
          </w:p>
        </w:tc>
        <w:tc>
          <w:tcPr>
            <w:tcW w:w="2126" w:type="dxa"/>
            <w:shd w:val="clear" w:color="auto" w:fill="auto"/>
          </w:tcPr>
          <w:p w14:paraId="71AC95EE" w14:textId="77777777" w:rsidR="00C00EED" w:rsidRPr="00D06841" w:rsidRDefault="00C00EED" w:rsidP="00C00EED">
            <w:pPr>
              <w:spacing w:before="40" w:after="120"/>
              <w:ind w:right="113"/>
              <w:rPr>
                <w:bCs/>
                <w:lang w:val="fr-FR" w:eastAsia="fr-FR"/>
              </w:rPr>
            </w:pPr>
          </w:p>
        </w:tc>
      </w:tr>
      <w:tr w:rsidR="00C00EED" w:rsidRPr="00D06841" w14:paraId="05AA558E" w14:textId="77777777" w:rsidTr="00122A6A">
        <w:tc>
          <w:tcPr>
            <w:tcW w:w="587" w:type="dxa"/>
            <w:shd w:val="clear" w:color="auto" w:fill="auto"/>
          </w:tcPr>
          <w:p w14:paraId="0B1084D1" w14:textId="77777777" w:rsidR="00C00EED" w:rsidRPr="00D06841" w:rsidRDefault="00C00EED" w:rsidP="00C00EED">
            <w:pPr>
              <w:spacing w:before="40" w:after="120"/>
              <w:ind w:right="113"/>
              <w:rPr>
                <w:bCs/>
                <w:lang w:val="fr-FR" w:eastAsia="fr-FR"/>
              </w:rPr>
            </w:pPr>
            <w:r w:rsidRPr="00D06841">
              <w:rPr>
                <w:bCs/>
                <w:lang w:val="fr-FR" w:eastAsia="fr-FR"/>
              </w:rPr>
              <w:t>41</w:t>
            </w:r>
          </w:p>
        </w:tc>
        <w:tc>
          <w:tcPr>
            <w:tcW w:w="4658" w:type="dxa"/>
            <w:shd w:val="clear" w:color="auto" w:fill="auto"/>
          </w:tcPr>
          <w:p w14:paraId="13C40A6A" w14:textId="77777777" w:rsidR="00C00EED" w:rsidRPr="00D06841" w:rsidRDefault="00C00EED" w:rsidP="00C00EED">
            <w:pPr>
              <w:spacing w:before="40" w:after="120"/>
              <w:ind w:right="113"/>
              <w:rPr>
                <w:bCs/>
                <w:lang w:val="fr-FR" w:eastAsia="fr-FR"/>
              </w:rPr>
            </w:pPr>
            <w:r w:rsidRPr="00D06841">
              <w:rPr>
                <w:bCs/>
                <w:lang w:val="fr-FR" w:eastAsia="fr-FR"/>
              </w:rPr>
              <w:t>Convention n°122 sur la politique de l’emploi.</w:t>
            </w:r>
          </w:p>
        </w:tc>
        <w:tc>
          <w:tcPr>
            <w:tcW w:w="850" w:type="dxa"/>
            <w:shd w:val="clear" w:color="auto" w:fill="auto"/>
          </w:tcPr>
          <w:p w14:paraId="62D038BB" w14:textId="77777777" w:rsidR="00C00EED" w:rsidRPr="00D06841" w:rsidRDefault="00C00EED" w:rsidP="00C00EED">
            <w:pPr>
              <w:spacing w:before="40" w:after="120"/>
              <w:ind w:right="113"/>
              <w:rPr>
                <w:bCs/>
                <w:lang w:val="fr-FR" w:eastAsia="fr-FR"/>
              </w:rPr>
            </w:pPr>
            <w:r w:rsidRPr="00D06841">
              <w:rPr>
                <w:bCs/>
                <w:lang w:val="fr-FR" w:eastAsia="fr-FR"/>
              </w:rPr>
              <w:t>1964</w:t>
            </w:r>
          </w:p>
        </w:tc>
        <w:tc>
          <w:tcPr>
            <w:tcW w:w="1418" w:type="dxa"/>
            <w:shd w:val="clear" w:color="auto" w:fill="auto"/>
          </w:tcPr>
          <w:p w14:paraId="691D4EEC" w14:textId="77777777" w:rsidR="00C00EED" w:rsidRPr="00D06841" w:rsidRDefault="00C00EED" w:rsidP="00122A6A">
            <w:pPr>
              <w:spacing w:before="40" w:after="120"/>
              <w:ind w:right="113"/>
              <w:rPr>
                <w:bCs/>
                <w:lang w:val="fr-FR" w:eastAsia="fr-FR"/>
              </w:rPr>
            </w:pPr>
            <w:r w:rsidRPr="00D06841">
              <w:rPr>
                <w:bCs/>
                <w:lang w:val="fr-FR" w:eastAsia="fr-FR"/>
              </w:rPr>
              <w:t>30/07/1971</w:t>
            </w:r>
          </w:p>
        </w:tc>
        <w:tc>
          <w:tcPr>
            <w:tcW w:w="2126" w:type="dxa"/>
            <w:shd w:val="clear" w:color="auto" w:fill="auto"/>
          </w:tcPr>
          <w:p w14:paraId="2469B0A4" w14:textId="77777777" w:rsidR="00C00EED" w:rsidRPr="00D06841" w:rsidRDefault="00C00EED" w:rsidP="00C00EED">
            <w:pPr>
              <w:spacing w:before="40" w:after="120"/>
              <w:ind w:right="113"/>
              <w:rPr>
                <w:bCs/>
                <w:lang w:val="fr-FR" w:eastAsia="fr-FR"/>
              </w:rPr>
            </w:pPr>
          </w:p>
        </w:tc>
      </w:tr>
      <w:tr w:rsidR="00C00EED" w:rsidRPr="00D06841" w14:paraId="7671478C" w14:textId="77777777" w:rsidTr="00122A6A">
        <w:tc>
          <w:tcPr>
            <w:tcW w:w="587" w:type="dxa"/>
            <w:shd w:val="clear" w:color="auto" w:fill="auto"/>
          </w:tcPr>
          <w:p w14:paraId="72A0D11F" w14:textId="77777777" w:rsidR="00C00EED" w:rsidRPr="00D06841" w:rsidRDefault="00C00EED" w:rsidP="00C00EED">
            <w:pPr>
              <w:spacing w:before="40" w:after="120"/>
              <w:ind w:right="113"/>
              <w:rPr>
                <w:bCs/>
                <w:lang w:val="fr-FR" w:eastAsia="fr-FR"/>
              </w:rPr>
            </w:pPr>
            <w:r w:rsidRPr="00D06841">
              <w:rPr>
                <w:bCs/>
                <w:lang w:val="fr-FR" w:eastAsia="fr-FR"/>
              </w:rPr>
              <w:lastRenderedPageBreak/>
              <w:t>42</w:t>
            </w:r>
          </w:p>
        </w:tc>
        <w:tc>
          <w:tcPr>
            <w:tcW w:w="4658" w:type="dxa"/>
            <w:shd w:val="clear" w:color="auto" w:fill="auto"/>
          </w:tcPr>
          <w:p w14:paraId="1E83765E" w14:textId="77777777" w:rsidR="00C00EED" w:rsidRPr="00D06841" w:rsidRDefault="00C00EED" w:rsidP="00C00EED">
            <w:pPr>
              <w:spacing w:before="40" w:after="120"/>
              <w:ind w:right="113"/>
              <w:rPr>
                <w:bCs/>
                <w:lang w:val="fr-FR" w:eastAsia="fr-FR"/>
              </w:rPr>
            </w:pPr>
            <w:r w:rsidRPr="00D06841">
              <w:rPr>
                <w:bCs/>
                <w:lang w:val="fr-FR" w:eastAsia="fr-FR"/>
              </w:rPr>
              <w:t>Convention n°143 sur les travailleurs migrants (dispositions complémentaires)</w:t>
            </w:r>
          </w:p>
        </w:tc>
        <w:tc>
          <w:tcPr>
            <w:tcW w:w="850" w:type="dxa"/>
            <w:shd w:val="clear" w:color="auto" w:fill="auto"/>
          </w:tcPr>
          <w:p w14:paraId="3460C167" w14:textId="77777777" w:rsidR="00C00EED" w:rsidRPr="00D06841" w:rsidRDefault="00C00EED" w:rsidP="00C00EED">
            <w:pPr>
              <w:spacing w:before="40" w:after="120"/>
              <w:ind w:right="113"/>
              <w:rPr>
                <w:bCs/>
                <w:lang w:val="fr-FR" w:eastAsia="fr-FR"/>
              </w:rPr>
            </w:pPr>
            <w:r w:rsidRPr="00D06841">
              <w:rPr>
                <w:bCs/>
                <w:lang w:val="fr-FR" w:eastAsia="fr-FR"/>
              </w:rPr>
              <w:t>1975</w:t>
            </w:r>
          </w:p>
        </w:tc>
        <w:tc>
          <w:tcPr>
            <w:tcW w:w="1418" w:type="dxa"/>
            <w:shd w:val="clear" w:color="auto" w:fill="auto"/>
          </w:tcPr>
          <w:p w14:paraId="7EE84A4E" w14:textId="77777777" w:rsidR="00C00EED" w:rsidRPr="00D06841" w:rsidRDefault="00C00EED" w:rsidP="00C00EED">
            <w:pPr>
              <w:spacing w:before="40" w:after="120"/>
              <w:ind w:right="113"/>
              <w:rPr>
                <w:bCs/>
                <w:lang w:val="fr-FR" w:eastAsia="fr-FR"/>
              </w:rPr>
            </w:pPr>
            <w:r w:rsidRPr="00D06841">
              <w:rPr>
                <w:bCs/>
                <w:lang w:val="fr-FR" w:eastAsia="fr-FR"/>
              </w:rPr>
              <w:t>23/09/2019</w:t>
            </w:r>
          </w:p>
        </w:tc>
        <w:tc>
          <w:tcPr>
            <w:tcW w:w="2126" w:type="dxa"/>
            <w:shd w:val="clear" w:color="auto" w:fill="auto"/>
          </w:tcPr>
          <w:p w14:paraId="307793E3" w14:textId="77777777" w:rsidR="00C00EED" w:rsidRPr="00D06841" w:rsidRDefault="00C00EED" w:rsidP="00C00EED">
            <w:pPr>
              <w:spacing w:before="40" w:after="120"/>
              <w:ind w:right="113"/>
              <w:rPr>
                <w:bCs/>
                <w:lang w:val="fr-FR" w:eastAsia="fr-FR"/>
              </w:rPr>
            </w:pPr>
          </w:p>
        </w:tc>
      </w:tr>
      <w:tr w:rsidR="00C00EED" w:rsidRPr="00D06841" w14:paraId="5E7301B3" w14:textId="77777777" w:rsidTr="00122A6A">
        <w:tc>
          <w:tcPr>
            <w:tcW w:w="587" w:type="dxa"/>
            <w:tcBorders>
              <w:bottom w:val="single" w:sz="12" w:space="0" w:color="auto"/>
            </w:tcBorders>
            <w:shd w:val="clear" w:color="auto" w:fill="auto"/>
          </w:tcPr>
          <w:p w14:paraId="72D2CF20" w14:textId="77777777" w:rsidR="00C00EED" w:rsidRPr="00D06841" w:rsidRDefault="00C00EED" w:rsidP="00C00EED">
            <w:pPr>
              <w:spacing w:before="40" w:after="120"/>
              <w:ind w:right="113"/>
              <w:rPr>
                <w:bCs/>
                <w:lang w:val="fr-FR" w:eastAsia="fr-FR"/>
              </w:rPr>
            </w:pPr>
            <w:r w:rsidRPr="00D06841">
              <w:rPr>
                <w:bCs/>
                <w:lang w:val="fr-FR" w:eastAsia="fr-FR"/>
              </w:rPr>
              <w:t>43</w:t>
            </w:r>
          </w:p>
        </w:tc>
        <w:tc>
          <w:tcPr>
            <w:tcW w:w="4658" w:type="dxa"/>
            <w:tcBorders>
              <w:bottom w:val="single" w:sz="12" w:space="0" w:color="auto"/>
            </w:tcBorders>
            <w:shd w:val="clear" w:color="auto" w:fill="auto"/>
          </w:tcPr>
          <w:p w14:paraId="1C60F5D7" w14:textId="77777777" w:rsidR="00C00EED" w:rsidRPr="00D06841" w:rsidRDefault="00C00EED" w:rsidP="00C00EED">
            <w:pPr>
              <w:spacing w:before="40" w:after="120"/>
              <w:ind w:right="113"/>
              <w:rPr>
                <w:bCs/>
                <w:lang w:val="fr-FR" w:eastAsia="fr-FR"/>
              </w:rPr>
            </w:pPr>
            <w:r w:rsidRPr="00D06841">
              <w:rPr>
                <w:bCs/>
                <w:lang w:val="fr-FR" w:eastAsia="fr-FR"/>
              </w:rPr>
              <w:t xml:space="preserve">Convention n°144 sur les consultations tripartites relatives aux normes internationales du travail </w:t>
            </w:r>
          </w:p>
        </w:tc>
        <w:tc>
          <w:tcPr>
            <w:tcW w:w="850" w:type="dxa"/>
            <w:tcBorders>
              <w:bottom w:val="single" w:sz="12" w:space="0" w:color="auto"/>
            </w:tcBorders>
            <w:shd w:val="clear" w:color="auto" w:fill="auto"/>
          </w:tcPr>
          <w:p w14:paraId="4EC3EC48" w14:textId="77777777" w:rsidR="00C00EED" w:rsidRPr="00D06841" w:rsidRDefault="00C00EED" w:rsidP="00C00EED">
            <w:pPr>
              <w:spacing w:before="40" w:after="120"/>
              <w:ind w:right="113"/>
              <w:rPr>
                <w:bCs/>
                <w:lang w:val="fr-FR" w:eastAsia="fr-FR"/>
              </w:rPr>
            </w:pPr>
            <w:r w:rsidRPr="00D06841">
              <w:rPr>
                <w:bCs/>
                <w:lang w:val="fr-FR" w:eastAsia="fr-FR"/>
              </w:rPr>
              <w:t>1976</w:t>
            </w:r>
          </w:p>
        </w:tc>
        <w:tc>
          <w:tcPr>
            <w:tcW w:w="1418" w:type="dxa"/>
            <w:tcBorders>
              <w:bottom w:val="single" w:sz="12" w:space="0" w:color="auto"/>
            </w:tcBorders>
            <w:shd w:val="clear" w:color="auto" w:fill="auto"/>
          </w:tcPr>
          <w:p w14:paraId="4D4C6251" w14:textId="77777777" w:rsidR="00C00EED" w:rsidRPr="00D06841" w:rsidRDefault="00C00EED" w:rsidP="00C00EED">
            <w:pPr>
              <w:spacing w:before="40" w:after="120"/>
              <w:ind w:right="113"/>
              <w:rPr>
                <w:bCs/>
                <w:lang w:val="fr-FR" w:eastAsia="fr-FR"/>
              </w:rPr>
            </w:pPr>
            <w:r w:rsidRPr="00D06841">
              <w:rPr>
                <w:bCs/>
                <w:lang w:val="fr-FR" w:eastAsia="fr-FR"/>
              </w:rPr>
              <w:t>23/09/2019</w:t>
            </w:r>
          </w:p>
        </w:tc>
        <w:tc>
          <w:tcPr>
            <w:tcW w:w="2126" w:type="dxa"/>
            <w:tcBorders>
              <w:bottom w:val="single" w:sz="12" w:space="0" w:color="auto"/>
            </w:tcBorders>
            <w:shd w:val="clear" w:color="auto" w:fill="auto"/>
          </w:tcPr>
          <w:p w14:paraId="0664A74E" w14:textId="77777777" w:rsidR="00C00EED" w:rsidRPr="00D06841" w:rsidRDefault="00C00EED" w:rsidP="00C00EED">
            <w:pPr>
              <w:spacing w:before="40" w:after="120"/>
              <w:ind w:right="113"/>
              <w:rPr>
                <w:bCs/>
                <w:lang w:val="fr-FR" w:eastAsia="fr-FR"/>
              </w:rPr>
            </w:pPr>
          </w:p>
        </w:tc>
      </w:tr>
    </w:tbl>
    <w:p w14:paraId="7D1509DD" w14:textId="77777777" w:rsidR="00122A6A" w:rsidRPr="00D06841" w:rsidRDefault="00122A6A" w:rsidP="00B120DF">
      <w:pPr>
        <w:pStyle w:val="Titre1"/>
        <w:spacing w:before="240"/>
        <w:rPr>
          <w:lang w:val="fr-FR"/>
        </w:rPr>
      </w:pPr>
      <w:r w:rsidRPr="00D06841">
        <w:rPr>
          <w:lang w:val="fr-FR"/>
        </w:rPr>
        <w:t>Tableau 7</w:t>
      </w:r>
    </w:p>
    <w:p w14:paraId="2B285B52" w14:textId="2B0766FD" w:rsidR="00C00EED" w:rsidRPr="00D06841" w:rsidRDefault="00122A6A" w:rsidP="00816753">
      <w:pPr>
        <w:pStyle w:val="SingleTxtG"/>
        <w:jc w:val="left"/>
        <w:rPr>
          <w:b/>
          <w:lang w:val="fr-FR"/>
        </w:rPr>
      </w:pPr>
      <w:r w:rsidRPr="00D06841">
        <w:rPr>
          <w:b/>
          <w:lang w:val="fr-FR"/>
        </w:rPr>
        <w:t>R</w:t>
      </w:r>
      <w:r w:rsidR="00C00EED" w:rsidRPr="00D06841">
        <w:rPr>
          <w:b/>
          <w:lang w:val="fr-FR"/>
        </w:rPr>
        <w:t xml:space="preserve">atification instruments relatifs au </w:t>
      </w:r>
      <w:r w:rsidR="00816753">
        <w:rPr>
          <w:b/>
          <w:lang w:val="fr-FR"/>
        </w:rPr>
        <w:t>d</w:t>
      </w:r>
      <w:r w:rsidR="00C00EED" w:rsidRPr="00D06841">
        <w:rPr>
          <w:b/>
          <w:lang w:val="fr-FR"/>
        </w:rPr>
        <w:t xml:space="preserve">roit </w:t>
      </w:r>
      <w:r w:rsidR="00816753">
        <w:rPr>
          <w:b/>
          <w:lang w:val="fr-FR"/>
        </w:rPr>
        <w:t>i</w:t>
      </w:r>
      <w:r w:rsidR="00C00EED" w:rsidRPr="00D06841">
        <w:rPr>
          <w:b/>
          <w:lang w:val="fr-FR"/>
        </w:rPr>
        <w:t xml:space="preserve">nternational </w:t>
      </w:r>
      <w:r w:rsidR="00816753">
        <w:rPr>
          <w:b/>
          <w:lang w:val="fr-FR"/>
        </w:rPr>
        <w:t>h</w:t>
      </w:r>
      <w:r w:rsidR="00C00EED" w:rsidRPr="00D06841">
        <w:rPr>
          <w:b/>
          <w:lang w:val="fr-FR"/>
        </w:rPr>
        <w:t xml:space="preserve">umanitaire et aux </w:t>
      </w:r>
      <w:r w:rsidR="00816753">
        <w:rPr>
          <w:b/>
          <w:lang w:val="fr-FR"/>
        </w:rPr>
        <w:t>r</w:t>
      </w:r>
      <w:r w:rsidR="00C00EED" w:rsidRPr="00D06841">
        <w:rPr>
          <w:b/>
          <w:lang w:val="fr-FR"/>
        </w:rPr>
        <w:t>éfugiés</w:t>
      </w:r>
    </w:p>
    <w:tbl>
      <w:tblPr>
        <w:tblW w:w="9781" w:type="dxa"/>
        <w:tblLayout w:type="fixed"/>
        <w:tblCellMar>
          <w:left w:w="0" w:type="dxa"/>
          <w:right w:w="0" w:type="dxa"/>
        </w:tblCellMar>
        <w:tblLook w:val="04A0" w:firstRow="1" w:lastRow="0" w:firstColumn="1" w:lastColumn="0" w:noHBand="0" w:noVBand="1"/>
      </w:tblPr>
      <w:tblGrid>
        <w:gridCol w:w="588"/>
        <w:gridCol w:w="4657"/>
        <w:gridCol w:w="1134"/>
        <w:gridCol w:w="1134"/>
        <w:gridCol w:w="2268"/>
      </w:tblGrid>
      <w:tr w:rsidR="00122A6A" w:rsidRPr="00D06841" w14:paraId="16694FEC" w14:textId="77777777" w:rsidTr="00122A6A">
        <w:trPr>
          <w:tblHeader/>
        </w:trPr>
        <w:tc>
          <w:tcPr>
            <w:tcW w:w="588" w:type="dxa"/>
            <w:tcBorders>
              <w:top w:val="single" w:sz="4" w:space="0" w:color="auto"/>
              <w:bottom w:val="single" w:sz="12" w:space="0" w:color="auto"/>
            </w:tcBorders>
            <w:shd w:val="clear" w:color="auto" w:fill="auto"/>
            <w:vAlign w:val="bottom"/>
          </w:tcPr>
          <w:p w14:paraId="46443254" w14:textId="77777777" w:rsidR="00C00EED" w:rsidRPr="00D06841" w:rsidRDefault="00C00EED" w:rsidP="00122A6A">
            <w:pPr>
              <w:spacing w:before="80" w:after="80" w:line="200" w:lineRule="exact"/>
              <w:ind w:right="113"/>
              <w:rPr>
                <w:i/>
                <w:sz w:val="16"/>
                <w:lang w:val="fr-FR" w:eastAsia="fr-FR"/>
              </w:rPr>
            </w:pPr>
            <w:r w:rsidRPr="00D06841">
              <w:rPr>
                <w:i/>
                <w:sz w:val="16"/>
                <w:lang w:val="fr-FR" w:eastAsia="fr-FR"/>
              </w:rPr>
              <w:t>N°</w:t>
            </w:r>
          </w:p>
        </w:tc>
        <w:tc>
          <w:tcPr>
            <w:tcW w:w="4657" w:type="dxa"/>
            <w:tcBorders>
              <w:top w:val="single" w:sz="4" w:space="0" w:color="auto"/>
              <w:bottom w:val="single" w:sz="12" w:space="0" w:color="auto"/>
            </w:tcBorders>
            <w:shd w:val="clear" w:color="auto" w:fill="auto"/>
            <w:vAlign w:val="bottom"/>
          </w:tcPr>
          <w:p w14:paraId="414B9CAD" w14:textId="77777777" w:rsidR="00C00EED" w:rsidRPr="00D06841" w:rsidRDefault="00C00EED" w:rsidP="00122A6A">
            <w:pPr>
              <w:spacing w:before="80" w:after="80" w:line="200" w:lineRule="exact"/>
              <w:ind w:right="113"/>
              <w:rPr>
                <w:i/>
                <w:sz w:val="16"/>
                <w:lang w:val="fr-FR" w:eastAsia="fr-FR"/>
              </w:rPr>
            </w:pPr>
            <w:r w:rsidRPr="00D06841">
              <w:rPr>
                <w:i/>
                <w:sz w:val="16"/>
                <w:lang w:val="fr-FR" w:eastAsia="fr-FR"/>
              </w:rPr>
              <w:t>Instruments</w:t>
            </w:r>
          </w:p>
        </w:tc>
        <w:tc>
          <w:tcPr>
            <w:tcW w:w="1134" w:type="dxa"/>
            <w:tcBorders>
              <w:top w:val="single" w:sz="4" w:space="0" w:color="auto"/>
              <w:bottom w:val="single" w:sz="12" w:space="0" w:color="auto"/>
            </w:tcBorders>
            <w:shd w:val="clear" w:color="auto" w:fill="auto"/>
            <w:vAlign w:val="bottom"/>
          </w:tcPr>
          <w:p w14:paraId="3691BFEF" w14:textId="353F3B0B" w:rsidR="00C00EED" w:rsidRPr="00D06841" w:rsidRDefault="00C00EED" w:rsidP="00D06841">
            <w:pPr>
              <w:spacing w:before="80" w:after="80" w:line="200" w:lineRule="exact"/>
              <w:ind w:right="113"/>
              <w:rPr>
                <w:i/>
                <w:sz w:val="16"/>
                <w:lang w:val="fr-FR" w:eastAsia="fr-FR"/>
              </w:rPr>
            </w:pPr>
            <w:r w:rsidRPr="00D06841">
              <w:rPr>
                <w:i/>
                <w:sz w:val="16"/>
                <w:lang w:val="fr-FR" w:eastAsia="fr-FR"/>
              </w:rPr>
              <w:t xml:space="preserve">Date </w:t>
            </w:r>
            <w:r w:rsidR="00D06841">
              <w:rPr>
                <w:i/>
                <w:sz w:val="16"/>
                <w:lang w:val="fr-FR" w:eastAsia="fr-FR"/>
              </w:rPr>
              <w:br/>
            </w:r>
            <w:r w:rsidRPr="00D06841">
              <w:rPr>
                <w:i/>
                <w:sz w:val="16"/>
                <w:lang w:val="fr-FR" w:eastAsia="fr-FR"/>
              </w:rPr>
              <w:t>Adoption</w:t>
            </w:r>
          </w:p>
        </w:tc>
        <w:tc>
          <w:tcPr>
            <w:tcW w:w="1134" w:type="dxa"/>
            <w:tcBorders>
              <w:top w:val="single" w:sz="4" w:space="0" w:color="auto"/>
              <w:bottom w:val="single" w:sz="12" w:space="0" w:color="auto"/>
            </w:tcBorders>
            <w:shd w:val="clear" w:color="auto" w:fill="auto"/>
            <w:vAlign w:val="bottom"/>
          </w:tcPr>
          <w:p w14:paraId="2882046E" w14:textId="0D6D6783" w:rsidR="00C00EED" w:rsidRPr="00D06841" w:rsidRDefault="00C00EED" w:rsidP="00D06841">
            <w:pPr>
              <w:spacing w:before="80" w:after="80" w:line="200" w:lineRule="exact"/>
              <w:ind w:right="113"/>
              <w:rPr>
                <w:i/>
                <w:sz w:val="16"/>
                <w:lang w:val="fr-FR" w:eastAsia="fr-FR"/>
              </w:rPr>
            </w:pPr>
            <w:r w:rsidRPr="00D06841">
              <w:rPr>
                <w:i/>
                <w:sz w:val="16"/>
                <w:lang w:val="fr-FR" w:eastAsia="fr-FR"/>
              </w:rPr>
              <w:t>Date de Ratification</w:t>
            </w:r>
          </w:p>
        </w:tc>
        <w:tc>
          <w:tcPr>
            <w:tcW w:w="2268" w:type="dxa"/>
            <w:tcBorders>
              <w:top w:val="single" w:sz="4" w:space="0" w:color="auto"/>
              <w:bottom w:val="single" w:sz="12" w:space="0" w:color="auto"/>
            </w:tcBorders>
            <w:shd w:val="clear" w:color="auto" w:fill="auto"/>
            <w:vAlign w:val="bottom"/>
          </w:tcPr>
          <w:p w14:paraId="1EF0C95A" w14:textId="55C8D79B" w:rsidR="00C00EED" w:rsidRPr="00D06841" w:rsidRDefault="00C00EED" w:rsidP="00122A6A">
            <w:pPr>
              <w:spacing w:before="80" w:after="80" w:line="200" w:lineRule="exact"/>
              <w:ind w:right="113"/>
              <w:rPr>
                <w:i/>
                <w:sz w:val="16"/>
                <w:lang w:val="fr-FR" w:eastAsia="fr-FR"/>
              </w:rPr>
            </w:pPr>
            <w:r w:rsidRPr="00D06841">
              <w:rPr>
                <w:i/>
                <w:sz w:val="16"/>
                <w:lang w:val="fr-FR" w:eastAsia="fr-FR"/>
              </w:rPr>
              <w:t xml:space="preserve">Réserves </w:t>
            </w:r>
            <w:r w:rsidR="00D06841">
              <w:rPr>
                <w:i/>
                <w:sz w:val="16"/>
                <w:lang w:val="fr-FR" w:eastAsia="fr-FR"/>
              </w:rPr>
              <w:br/>
            </w:r>
            <w:r w:rsidRPr="00D06841">
              <w:rPr>
                <w:i/>
                <w:sz w:val="16"/>
                <w:lang w:val="fr-FR" w:eastAsia="fr-FR"/>
              </w:rPr>
              <w:t>ou Observations</w:t>
            </w:r>
          </w:p>
        </w:tc>
      </w:tr>
      <w:tr w:rsidR="00122A6A" w:rsidRPr="00D06841" w14:paraId="2B18F0AF" w14:textId="77777777" w:rsidTr="00122A6A">
        <w:trPr>
          <w:trHeight w:hRule="exact" w:val="113"/>
        </w:trPr>
        <w:tc>
          <w:tcPr>
            <w:tcW w:w="588" w:type="dxa"/>
            <w:tcBorders>
              <w:top w:val="single" w:sz="12" w:space="0" w:color="auto"/>
            </w:tcBorders>
            <w:shd w:val="clear" w:color="auto" w:fill="auto"/>
          </w:tcPr>
          <w:p w14:paraId="612BDC7C" w14:textId="77777777" w:rsidR="00122A6A" w:rsidRPr="00D06841" w:rsidRDefault="00122A6A" w:rsidP="00122A6A">
            <w:pPr>
              <w:spacing w:before="40" w:after="120"/>
              <w:ind w:right="113"/>
              <w:rPr>
                <w:lang w:val="fr-FR" w:eastAsia="fr-FR"/>
              </w:rPr>
            </w:pPr>
          </w:p>
        </w:tc>
        <w:tc>
          <w:tcPr>
            <w:tcW w:w="4657" w:type="dxa"/>
            <w:tcBorders>
              <w:top w:val="single" w:sz="12" w:space="0" w:color="auto"/>
            </w:tcBorders>
            <w:shd w:val="clear" w:color="auto" w:fill="auto"/>
          </w:tcPr>
          <w:p w14:paraId="6AB67363" w14:textId="77777777" w:rsidR="00122A6A" w:rsidRPr="00D06841" w:rsidRDefault="00122A6A" w:rsidP="00122A6A">
            <w:pPr>
              <w:spacing w:before="40" w:after="120"/>
              <w:ind w:right="113"/>
              <w:rPr>
                <w:lang w:val="fr-FR" w:eastAsia="fr-FR"/>
              </w:rPr>
            </w:pPr>
          </w:p>
        </w:tc>
        <w:tc>
          <w:tcPr>
            <w:tcW w:w="1134" w:type="dxa"/>
            <w:tcBorders>
              <w:top w:val="single" w:sz="12" w:space="0" w:color="auto"/>
            </w:tcBorders>
            <w:shd w:val="clear" w:color="auto" w:fill="auto"/>
          </w:tcPr>
          <w:p w14:paraId="74757DD8" w14:textId="77777777" w:rsidR="00122A6A" w:rsidRPr="00D06841" w:rsidRDefault="00122A6A" w:rsidP="00122A6A">
            <w:pPr>
              <w:spacing w:before="40" w:after="120"/>
              <w:ind w:right="113"/>
              <w:rPr>
                <w:lang w:val="fr-FR" w:eastAsia="fr-FR"/>
              </w:rPr>
            </w:pPr>
          </w:p>
        </w:tc>
        <w:tc>
          <w:tcPr>
            <w:tcW w:w="1134" w:type="dxa"/>
            <w:tcBorders>
              <w:top w:val="single" w:sz="12" w:space="0" w:color="auto"/>
            </w:tcBorders>
            <w:shd w:val="clear" w:color="auto" w:fill="auto"/>
          </w:tcPr>
          <w:p w14:paraId="5A69C25A" w14:textId="77777777" w:rsidR="00122A6A" w:rsidRPr="00D06841" w:rsidRDefault="00122A6A" w:rsidP="00122A6A">
            <w:pPr>
              <w:spacing w:before="40" w:after="120"/>
              <w:ind w:right="113"/>
              <w:rPr>
                <w:lang w:val="fr-FR" w:eastAsia="fr-FR"/>
              </w:rPr>
            </w:pPr>
          </w:p>
        </w:tc>
        <w:tc>
          <w:tcPr>
            <w:tcW w:w="2268" w:type="dxa"/>
            <w:tcBorders>
              <w:top w:val="single" w:sz="12" w:space="0" w:color="auto"/>
            </w:tcBorders>
            <w:shd w:val="clear" w:color="auto" w:fill="auto"/>
          </w:tcPr>
          <w:p w14:paraId="2651CC57" w14:textId="77777777" w:rsidR="00122A6A" w:rsidRPr="00D06841" w:rsidRDefault="00122A6A" w:rsidP="00122A6A">
            <w:pPr>
              <w:spacing w:before="40" w:after="120"/>
              <w:ind w:right="113"/>
              <w:rPr>
                <w:lang w:val="fr-FR" w:eastAsia="fr-FR"/>
              </w:rPr>
            </w:pPr>
          </w:p>
        </w:tc>
      </w:tr>
      <w:tr w:rsidR="00122A6A" w:rsidRPr="00D06841" w14:paraId="0812BBF4" w14:textId="77777777" w:rsidTr="00122A6A">
        <w:tc>
          <w:tcPr>
            <w:tcW w:w="588" w:type="dxa"/>
            <w:shd w:val="clear" w:color="auto" w:fill="auto"/>
          </w:tcPr>
          <w:p w14:paraId="76D6438F" w14:textId="77777777" w:rsidR="00C00EED" w:rsidRPr="00D06841" w:rsidRDefault="00C00EED" w:rsidP="00122A6A">
            <w:pPr>
              <w:spacing w:before="40" w:after="120"/>
              <w:ind w:right="113"/>
              <w:rPr>
                <w:lang w:val="fr-FR" w:eastAsia="fr-FR"/>
              </w:rPr>
            </w:pPr>
            <w:r w:rsidRPr="00D06841">
              <w:rPr>
                <w:lang w:val="fr-FR" w:eastAsia="fr-FR"/>
              </w:rPr>
              <w:t>1</w:t>
            </w:r>
          </w:p>
        </w:tc>
        <w:tc>
          <w:tcPr>
            <w:tcW w:w="4657" w:type="dxa"/>
            <w:shd w:val="clear" w:color="auto" w:fill="auto"/>
          </w:tcPr>
          <w:p w14:paraId="14EACAED" w14:textId="77777777" w:rsidR="00C00EED" w:rsidRPr="00D06841" w:rsidRDefault="00C00EED" w:rsidP="00122A6A">
            <w:pPr>
              <w:spacing w:before="40" w:after="120"/>
              <w:ind w:right="113"/>
              <w:rPr>
                <w:lang w:val="fr-FR" w:eastAsia="fr-FR"/>
              </w:rPr>
            </w:pPr>
            <w:r w:rsidRPr="00D06841">
              <w:rPr>
                <w:lang w:val="fr-FR" w:eastAsia="fr-FR"/>
              </w:rPr>
              <w:t>La Convention relative au statut des Réfugiés</w:t>
            </w:r>
          </w:p>
        </w:tc>
        <w:tc>
          <w:tcPr>
            <w:tcW w:w="1134" w:type="dxa"/>
            <w:shd w:val="clear" w:color="auto" w:fill="auto"/>
          </w:tcPr>
          <w:p w14:paraId="0E7790E3" w14:textId="77777777" w:rsidR="00C00EED" w:rsidRPr="00D06841" w:rsidRDefault="00C00EED" w:rsidP="00122A6A">
            <w:pPr>
              <w:spacing w:before="40" w:after="120"/>
              <w:ind w:right="113"/>
              <w:rPr>
                <w:lang w:val="fr-FR" w:eastAsia="fr-FR"/>
              </w:rPr>
            </w:pPr>
            <w:r w:rsidRPr="00D06841">
              <w:rPr>
                <w:lang w:val="fr-FR" w:eastAsia="fr-FR"/>
              </w:rPr>
              <w:t>1951</w:t>
            </w:r>
          </w:p>
        </w:tc>
        <w:tc>
          <w:tcPr>
            <w:tcW w:w="1134" w:type="dxa"/>
            <w:shd w:val="clear" w:color="auto" w:fill="auto"/>
          </w:tcPr>
          <w:p w14:paraId="1BFDFD14" w14:textId="77777777" w:rsidR="00C00EED" w:rsidRPr="00D06841" w:rsidRDefault="00C00EED" w:rsidP="00122A6A">
            <w:pPr>
              <w:spacing w:before="40" w:after="120"/>
              <w:ind w:right="113"/>
              <w:rPr>
                <w:lang w:val="fr-FR" w:eastAsia="fr-FR"/>
              </w:rPr>
            </w:pPr>
            <w:r w:rsidRPr="00D06841">
              <w:rPr>
                <w:lang w:val="fr-FR" w:eastAsia="fr-FR"/>
              </w:rPr>
              <w:t>1987</w:t>
            </w:r>
          </w:p>
        </w:tc>
        <w:tc>
          <w:tcPr>
            <w:tcW w:w="2268" w:type="dxa"/>
            <w:shd w:val="clear" w:color="auto" w:fill="auto"/>
          </w:tcPr>
          <w:p w14:paraId="79E2ACF9" w14:textId="77777777" w:rsidR="00C00EED" w:rsidRPr="00D06841" w:rsidRDefault="00C00EED" w:rsidP="00122A6A">
            <w:pPr>
              <w:spacing w:before="40" w:after="120"/>
              <w:ind w:right="113"/>
              <w:rPr>
                <w:lang w:val="fr-FR" w:eastAsia="fr-FR"/>
              </w:rPr>
            </w:pPr>
          </w:p>
        </w:tc>
      </w:tr>
      <w:tr w:rsidR="00122A6A" w:rsidRPr="00D06841" w14:paraId="72F25C32" w14:textId="77777777" w:rsidTr="00122A6A">
        <w:tc>
          <w:tcPr>
            <w:tcW w:w="588" w:type="dxa"/>
            <w:shd w:val="clear" w:color="auto" w:fill="auto"/>
          </w:tcPr>
          <w:p w14:paraId="51C13DE8" w14:textId="77777777" w:rsidR="00C00EED" w:rsidRPr="00D06841" w:rsidRDefault="00C00EED" w:rsidP="00122A6A">
            <w:pPr>
              <w:spacing w:before="40" w:after="120"/>
              <w:ind w:right="113"/>
              <w:rPr>
                <w:lang w:val="fr-FR" w:eastAsia="fr-FR"/>
              </w:rPr>
            </w:pPr>
            <w:r w:rsidRPr="00D06841">
              <w:rPr>
                <w:lang w:val="fr-FR" w:eastAsia="fr-FR"/>
              </w:rPr>
              <w:t>2</w:t>
            </w:r>
          </w:p>
        </w:tc>
        <w:tc>
          <w:tcPr>
            <w:tcW w:w="4657" w:type="dxa"/>
            <w:shd w:val="clear" w:color="auto" w:fill="auto"/>
          </w:tcPr>
          <w:p w14:paraId="7D70C4F2" w14:textId="77777777" w:rsidR="00C00EED" w:rsidRPr="00D06841" w:rsidRDefault="00C00EED" w:rsidP="00122A6A">
            <w:pPr>
              <w:spacing w:before="40" w:after="120"/>
              <w:ind w:right="113"/>
              <w:rPr>
                <w:lang w:val="fr-FR" w:eastAsia="fr-FR"/>
              </w:rPr>
            </w:pPr>
            <w:r w:rsidRPr="00D06841">
              <w:rPr>
                <w:lang w:val="fr-FR" w:eastAsia="fr-FR"/>
              </w:rPr>
              <w:t>Convention de Genève pour l’amélioration du sort des blessés et des malades dans les forces armées en campagne</w:t>
            </w:r>
          </w:p>
        </w:tc>
        <w:tc>
          <w:tcPr>
            <w:tcW w:w="1134" w:type="dxa"/>
            <w:shd w:val="clear" w:color="auto" w:fill="auto"/>
          </w:tcPr>
          <w:p w14:paraId="6A4065AF" w14:textId="77777777" w:rsidR="00C00EED" w:rsidRPr="00D06841" w:rsidRDefault="00C00EED" w:rsidP="00122A6A">
            <w:pPr>
              <w:spacing w:before="40" w:after="120"/>
              <w:ind w:right="113"/>
              <w:rPr>
                <w:lang w:val="fr-FR" w:eastAsia="fr-FR"/>
              </w:rPr>
            </w:pPr>
            <w:r w:rsidRPr="00D06841">
              <w:rPr>
                <w:lang w:val="fr-FR" w:eastAsia="fr-FR"/>
              </w:rPr>
              <w:t>1949</w:t>
            </w:r>
          </w:p>
        </w:tc>
        <w:tc>
          <w:tcPr>
            <w:tcW w:w="1134" w:type="dxa"/>
            <w:shd w:val="clear" w:color="auto" w:fill="auto"/>
          </w:tcPr>
          <w:p w14:paraId="4389C876" w14:textId="77777777" w:rsidR="00C00EED" w:rsidRPr="00D06841" w:rsidRDefault="00C00EED" w:rsidP="00122A6A">
            <w:pPr>
              <w:spacing w:before="40" w:after="120"/>
              <w:ind w:right="113"/>
              <w:rPr>
                <w:lang w:val="fr-FR" w:eastAsia="fr-FR"/>
              </w:rPr>
            </w:pPr>
            <w:r w:rsidRPr="00D06841">
              <w:rPr>
                <w:lang w:val="fr-FR" w:eastAsia="fr-FR"/>
              </w:rPr>
              <w:t>1962</w:t>
            </w:r>
          </w:p>
        </w:tc>
        <w:tc>
          <w:tcPr>
            <w:tcW w:w="2268" w:type="dxa"/>
            <w:shd w:val="clear" w:color="auto" w:fill="auto"/>
          </w:tcPr>
          <w:p w14:paraId="17DC2133" w14:textId="77777777" w:rsidR="00C00EED" w:rsidRPr="00D06841" w:rsidRDefault="00C00EED" w:rsidP="00122A6A">
            <w:pPr>
              <w:spacing w:before="40" w:after="120"/>
              <w:ind w:right="113"/>
              <w:rPr>
                <w:lang w:val="fr-FR" w:eastAsia="fr-FR"/>
              </w:rPr>
            </w:pPr>
          </w:p>
        </w:tc>
      </w:tr>
      <w:tr w:rsidR="00122A6A" w:rsidRPr="00D06841" w14:paraId="751CE2E8" w14:textId="77777777" w:rsidTr="00122A6A">
        <w:tc>
          <w:tcPr>
            <w:tcW w:w="588" w:type="dxa"/>
            <w:shd w:val="clear" w:color="auto" w:fill="auto"/>
          </w:tcPr>
          <w:p w14:paraId="56C7CC9E" w14:textId="77777777" w:rsidR="00C00EED" w:rsidRPr="00D06841" w:rsidRDefault="00C00EED" w:rsidP="00122A6A">
            <w:pPr>
              <w:spacing w:before="40" w:after="120"/>
              <w:ind w:right="113"/>
              <w:rPr>
                <w:lang w:val="fr-FR" w:eastAsia="fr-FR"/>
              </w:rPr>
            </w:pPr>
            <w:r w:rsidRPr="00D06841">
              <w:rPr>
                <w:lang w:val="fr-FR" w:eastAsia="fr-FR"/>
              </w:rPr>
              <w:t>3</w:t>
            </w:r>
          </w:p>
        </w:tc>
        <w:tc>
          <w:tcPr>
            <w:tcW w:w="4657" w:type="dxa"/>
            <w:shd w:val="clear" w:color="auto" w:fill="auto"/>
          </w:tcPr>
          <w:p w14:paraId="4A01BD50" w14:textId="324EF61B" w:rsidR="00C00EED" w:rsidRPr="00D06841" w:rsidRDefault="00C00EED" w:rsidP="00122A6A">
            <w:pPr>
              <w:spacing w:before="40" w:after="120"/>
              <w:ind w:right="113"/>
              <w:rPr>
                <w:lang w:val="fr-FR" w:eastAsia="fr-FR"/>
              </w:rPr>
            </w:pPr>
            <w:r w:rsidRPr="00D06841">
              <w:rPr>
                <w:lang w:val="fr-FR" w:eastAsia="fr-FR"/>
              </w:rPr>
              <w:t>Convention de Genève pour l’amélioration du sort des blessés, malades et des naufragés des forces armées sur</w:t>
            </w:r>
            <w:r w:rsidR="00816753">
              <w:rPr>
                <w:lang w:val="fr-FR" w:eastAsia="fr-FR"/>
              </w:rPr>
              <w:t> m</w:t>
            </w:r>
            <w:r w:rsidRPr="00D06841">
              <w:rPr>
                <w:lang w:val="fr-FR" w:eastAsia="fr-FR"/>
              </w:rPr>
              <w:t>er</w:t>
            </w:r>
          </w:p>
        </w:tc>
        <w:tc>
          <w:tcPr>
            <w:tcW w:w="1134" w:type="dxa"/>
            <w:shd w:val="clear" w:color="auto" w:fill="auto"/>
          </w:tcPr>
          <w:p w14:paraId="3FC87FD4" w14:textId="77777777" w:rsidR="00C00EED" w:rsidRPr="00D06841" w:rsidRDefault="00C00EED" w:rsidP="00122A6A">
            <w:pPr>
              <w:spacing w:before="40" w:after="120"/>
              <w:ind w:right="113"/>
              <w:rPr>
                <w:lang w:val="fr-FR" w:eastAsia="fr-FR"/>
              </w:rPr>
            </w:pPr>
            <w:r w:rsidRPr="00D06841">
              <w:rPr>
                <w:lang w:val="fr-FR" w:eastAsia="fr-FR"/>
              </w:rPr>
              <w:t>1949</w:t>
            </w:r>
          </w:p>
        </w:tc>
        <w:tc>
          <w:tcPr>
            <w:tcW w:w="1134" w:type="dxa"/>
            <w:shd w:val="clear" w:color="auto" w:fill="auto"/>
          </w:tcPr>
          <w:p w14:paraId="09DCB2B9" w14:textId="77777777" w:rsidR="00C00EED" w:rsidRPr="00D06841" w:rsidRDefault="00C00EED" w:rsidP="00122A6A">
            <w:pPr>
              <w:spacing w:before="40" w:after="120"/>
              <w:ind w:right="113"/>
              <w:rPr>
                <w:lang w:val="fr-FR" w:eastAsia="fr-FR"/>
              </w:rPr>
            </w:pPr>
            <w:r w:rsidRPr="00D06841">
              <w:rPr>
                <w:lang w:val="fr-FR" w:eastAsia="fr-FR"/>
              </w:rPr>
              <w:t>1962</w:t>
            </w:r>
          </w:p>
        </w:tc>
        <w:tc>
          <w:tcPr>
            <w:tcW w:w="2268" w:type="dxa"/>
            <w:shd w:val="clear" w:color="auto" w:fill="auto"/>
          </w:tcPr>
          <w:p w14:paraId="72C11A5A" w14:textId="77777777" w:rsidR="00C00EED" w:rsidRPr="00D06841" w:rsidRDefault="00C00EED" w:rsidP="00122A6A">
            <w:pPr>
              <w:spacing w:before="40" w:after="120"/>
              <w:ind w:right="113"/>
              <w:rPr>
                <w:lang w:val="fr-FR" w:eastAsia="fr-FR"/>
              </w:rPr>
            </w:pPr>
          </w:p>
        </w:tc>
      </w:tr>
      <w:tr w:rsidR="00122A6A" w:rsidRPr="00D06841" w14:paraId="56E0F85C" w14:textId="77777777" w:rsidTr="00122A6A">
        <w:tc>
          <w:tcPr>
            <w:tcW w:w="588" w:type="dxa"/>
            <w:shd w:val="clear" w:color="auto" w:fill="auto"/>
          </w:tcPr>
          <w:p w14:paraId="7039D3FE" w14:textId="77777777" w:rsidR="00C00EED" w:rsidRPr="00D06841" w:rsidRDefault="00C00EED" w:rsidP="00122A6A">
            <w:pPr>
              <w:spacing w:before="40" w:after="120"/>
              <w:ind w:right="113"/>
              <w:rPr>
                <w:lang w:val="fr-FR" w:eastAsia="fr-FR"/>
              </w:rPr>
            </w:pPr>
            <w:r w:rsidRPr="00D06841">
              <w:rPr>
                <w:lang w:val="fr-FR" w:eastAsia="fr-FR"/>
              </w:rPr>
              <w:t>4</w:t>
            </w:r>
          </w:p>
        </w:tc>
        <w:tc>
          <w:tcPr>
            <w:tcW w:w="4657" w:type="dxa"/>
            <w:shd w:val="clear" w:color="auto" w:fill="auto"/>
          </w:tcPr>
          <w:p w14:paraId="75869EE5" w14:textId="77777777" w:rsidR="00C00EED" w:rsidRPr="00D06841" w:rsidRDefault="00C00EED" w:rsidP="00122A6A">
            <w:pPr>
              <w:spacing w:before="40" w:after="120"/>
              <w:ind w:right="113"/>
              <w:rPr>
                <w:lang w:val="fr-FR" w:eastAsia="fr-FR"/>
              </w:rPr>
            </w:pPr>
            <w:r w:rsidRPr="00D06841">
              <w:rPr>
                <w:lang w:val="fr-FR" w:eastAsia="fr-FR"/>
              </w:rPr>
              <w:t>Convention de Genève relative aux traitements des prisonniers de guerre</w:t>
            </w:r>
          </w:p>
        </w:tc>
        <w:tc>
          <w:tcPr>
            <w:tcW w:w="1134" w:type="dxa"/>
            <w:shd w:val="clear" w:color="auto" w:fill="auto"/>
          </w:tcPr>
          <w:p w14:paraId="488ABF7C" w14:textId="77777777" w:rsidR="00C00EED" w:rsidRPr="00D06841" w:rsidRDefault="00C00EED" w:rsidP="00122A6A">
            <w:pPr>
              <w:spacing w:before="40" w:after="120"/>
              <w:ind w:right="113"/>
              <w:rPr>
                <w:lang w:val="fr-FR" w:eastAsia="fr-FR"/>
              </w:rPr>
            </w:pPr>
            <w:r w:rsidRPr="00D06841">
              <w:rPr>
                <w:lang w:val="fr-FR" w:eastAsia="fr-FR"/>
              </w:rPr>
              <w:t>1949</w:t>
            </w:r>
          </w:p>
        </w:tc>
        <w:tc>
          <w:tcPr>
            <w:tcW w:w="1134" w:type="dxa"/>
            <w:shd w:val="clear" w:color="auto" w:fill="auto"/>
          </w:tcPr>
          <w:p w14:paraId="0DE0E179" w14:textId="77777777" w:rsidR="00C00EED" w:rsidRPr="00D06841" w:rsidRDefault="00C00EED" w:rsidP="00122A6A">
            <w:pPr>
              <w:spacing w:before="40" w:after="120"/>
              <w:ind w:right="113"/>
              <w:rPr>
                <w:lang w:val="fr-FR" w:eastAsia="fr-FR"/>
              </w:rPr>
            </w:pPr>
            <w:r w:rsidRPr="00D06841">
              <w:rPr>
                <w:lang w:val="fr-FR" w:eastAsia="fr-FR"/>
              </w:rPr>
              <w:t>1962</w:t>
            </w:r>
          </w:p>
        </w:tc>
        <w:tc>
          <w:tcPr>
            <w:tcW w:w="2268" w:type="dxa"/>
            <w:shd w:val="clear" w:color="auto" w:fill="auto"/>
          </w:tcPr>
          <w:p w14:paraId="0736A83E" w14:textId="77777777" w:rsidR="00C00EED" w:rsidRPr="00D06841" w:rsidRDefault="00C00EED" w:rsidP="00122A6A">
            <w:pPr>
              <w:spacing w:before="40" w:after="120"/>
              <w:ind w:right="113"/>
              <w:rPr>
                <w:lang w:val="fr-FR" w:eastAsia="fr-FR"/>
              </w:rPr>
            </w:pPr>
          </w:p>
        </w:tc>
      </w:tr>
      <w:tr w:rsidR="00122A6A" w:rsidRPr="00D06841" w14:paraId="19EEE202" w14:textId="77777777" w:rsidTr="00122A6A">
        <w:tc>
          <w:tcPr>
            <w:tcW w:w="588" w:type="dxa"/>
            <w:shd w:val="clear" w:color="auto" w:fill="auto"/>
          </w:tcPr>
          <w:p w14:paraId="0FA4D736" w14:textId="77777777" w:rsidR="00C00EED" w:rsidRPr="00D06841" w:rsidRDefault="00C00EED" w:rsidP="00122A6A">
            <w:pPr>
              <w:spacing w:before="40" w:after="120"/>
              <w:ind w:right="113"/>
              <w:rPr>
                <w:lang w:val="fr-FR" w:eastAsia="fr-FR"/>
              </w:rPr>
            </w:pPr>
            <w:r w:rsidRPr="00D06841">
              <w:rPr>
                <w:lang w:val="fr-FR" w:eastAsia="fr-FR"/>
              </w:rPr>
              <w:t>5</w:t>
            </w:r>
          </w:p>
        </w:tc>
        <w:tc>
          <w:tcPr>
            <w:tcW w:w="4657" w:type="dxa"/>
            <w:shd w:val="clear" w:color="auto" w:fill="auto"/>
          </w:tcPr>
          <w:p w14:paraId="41E0FAC6" w14:textId="77777777" w:rsidR="00C00EED" w:rsidRPr="00D06841" w:rsidRDefault="00C00EED" w:rsidP="00122A6A">
            <w:pPr>
              <w:spacing w:before="40" w:after="120"/>
              <w:ind w:right="113"/>
              <w:rPr>
                <w:lang w:val="fr-FR" w:eastAsia="fr-FR"/>
              </w:rPr>
            </w:pPr>
            <w:r w:rsidRPr="00D06841">
              <w:rPr>
                <w:lang w:val="fr-FR" w:eastAsia="fr-FR"/>
              </w:rPr>
              <w:t>Convention de Genève relative à la protection des personnes civiles en temps de guerre</w:t>
            </w:r>
          </w:p>
        </w:tc>
        <w:tc>
          <w:tcPr>
            <w:tcW w:w="1134" w:type="dxa"/>
            <w:shd w:val="clear" w:color="auto" w:fill="auto"/>
          </w:tcPr>
          <w:p w14:paraId="6F0154B2" w14:textId="77777777" w:rsidR="00C00EED" w:rsidRPr="00D06841" w:rsidRDefault="00C00EED" w:rsidP="00122A6A">
            <w:pPr>
              <w:spacing w:before="40" w:after="120"/>
              <w:ind w:right="113"/>
              <w:rPr>
                <w:lang w:val="fr-FR" w:eastAsia="fr-FR"/>
              </w:rPr>
            </w:pPr>
            <w:r w:rsidRPr="00D06841">
              <w:rPr>
                <w:lang w:val="fr-FR" w:eastAsia="fr-FR"/>
              </w:rPr>
              <w:t>1949</w:t>
            </w:r>
          </w:p>
        </w:tc>
        <w:tc>
          <w:tcPr>
            <w:tcW w:w="1134" w:type="dxa"/>
            <w:shd w:val="clear" w:color="auto" w:fill="auto"/>
          </w:tcPr>
          <w:p w14:paraId="211B178B" w14:textId="77777777" w:rsidR="00C00EED" w:rsidRPr="00D06841" w:rsidRDefault="00C00EED" w:rsidP="00122A6A">
            <w:pPr>
              <w:spacing w:before="40" w:after="120"/>
              <w:ind w:right="113"/>
              <w:rPr>
                <w:lang w:val="fr-FR" w:eastAsia="fr-FR"/>
              </w:rPr>
            </w:pPr>
            <w:r w:rsidRPr="00D06841">
              <w:rPr>
                <w:lang w:val="fr-FR" w:eastAsia="fr-FR"/>
              </w:rPr>
              <w:t>1962</w:t>
            </w:r>
          </w:p>
        </w:tc>
        <w:tc>
          <w:tcPr>
            <w:tcW w:w="2268" w:type="dxa"/>
            <w:shd w:val="clear" w:color="auto" w:fill="auto"/>
          </w:tcPr>
          <w:p w14:paraId="2762F21C" w14:textId="77777777" w:rsidR="00C00EED" w:rsidRPr="00D06841" w:rsidRDefault="00C00EED" w:rsidP="00122A6A">
            <w:pPr>
              <w:spacing w:before="40" w:after="120"/>
              <w:ind w:right="113"/>
              <w:rPr>
                <w:lang w:val="fr-FR" w:eastAsia="fr-FR"/>
              </w:rPr>
            </w:pPr>
          </w:p>
        </w:tc>
      </w:tr>
      <w:tr w:rsidR="00122A6A" w:rsidRPr="00D06841" w14:paraId="37947572" w14:textId="77777777" w:rsidTr="00122A6A">
        <w:tc>
          <w:tcPr>
            <w:tcW w:w="588" w:type="dxa"/>
            <w:shd w:val="clear" w:color="auto" w:fill="auto"/>
          </w:tcPr>
          <w:p w14:paraId="7C61254A" w14:textId="77777777" w:rsidR="00C00EED" w:rsidRPr="00D06841" w:rsidRDefault="00C00EED" w:rsidP="00122A6A">
            <w:pPr>
              <w:spacing w:before="40" w:after="120"/>
              <w:ind w:right="113"/>
              <w:rPr>
                <w:lang w:val="fr-FR" w:eastAsia="fr-FR"/>
              </w:rPr>
            </w:pPr>
            <w:r w:rsidRPr="00D06841">
              <w:rPr>
                <w:lang w:val="fr-FR" w:eastAsia="fr-FR"/>
              </w:rPr>
              <w:t>6</w:t>
            </w:r>
          </w:p>
        </w:tc>
        <w:tc>
          <w:tcPr>
            <w:tcW w:w="4657" w:type="dxa"/>
            <w:shd w:val="clear" w:color="auto" w:fill="auto"/>
          </w:tcPr>
          <w:p w14:paraId="35E07B6C" w14:textId="6A37EB09" w:rsidR="00C00EED" w:rsidRPr="00D06841" w:rsidRDefault="00C00EED" w:rsidP="00122A6A">
            <w:pPr>
              <w:spacing w:before="40" w:after="120"/>
              <w:ind w:right="113"/>
              <w:rPr>
                <w:lang w:val="fr-FR" w:eastAsia="fr-FR"/>
              </w:rPr>
            </w:pPr>
            <w:r w:rsidRPr="00D06841">
              <w:rPr>
                <w:lang w:val="fr-FR" w:eastAsia="fr-FR"/>
              </w:rPr>
              <w:t>Protocole additionnel aux conventions de Genève du 12</w:t>
            </w:r>
            <w:r w:rsidR="00C92105">
              <w:rPr>
                <w:lang w:val="fr-FR" w:eastAsia="fr-FR"/>
              </w:rPr>
              <w:t> a</w:t>
            </w:r>
            <w:r w:rsidRPr="00D06841">
              <w:rPr>
                <w:lang w:val="fr-FR" w:eastAsia="fr-FR"/>
              </w:rPr>
              <w:t>oût 1949 relatif à la Protection des victimes des conflits armés internationaux (Protocole 1)</w:t>
            </w:r>
          </w:p>
        </w:tc>
        <w:tc>
          <w:tcPr>
            <w:tcW w:w="1134" w:type="dxa"/>
            <w:shd w:val="clear" w:color="auto" w:fill="auto"/>
          </w:tcPr>
          <w:p w14:paraId="7FEBBBAB" w14:textId="77777777" w:rsidR="00C00EED" w:rsidRPr="00D06841" w:rsidRDefault="00C00EED" w:rsidP="00122A6A">
            <w:pPr>
              <w:spacing w:before="40" w:after="120"/>
              <w:ind w:right="113"/>
              <w:rPr>
                <w:lang w:val="fr-FR" w:eastAsia="fr-FR"/>
              </w:rPr>
            </w:pPr>
            <w:r w:rsidRPr="00D06841">
              <w:rPr>
                <w:lang w:val="fr-FR" w:eastAsia="fr-FR"/>
              </w:rPr>
              <w:t>1977</w:t>
            </w:r>
          </w:p>
        </w:tc>
        <w:tc>
          <w:tcPr>
            <w:tcW w:w="1134" w:type="dxa"/>
            <w:shd w:val="clear" w:color="auto" w:fill="auto"/>
          </w:tcPr>
          <w:p w14:paraId="118B7C5F" w14:textId="77777777" w:rsidR="00C00EED" w:rsidRPr="00D06841" w:rsidRDefault="00C00EED" w:rsidP="00122A6A">
            <w:pPr>
              <w:spacing w:before="40" w:after="120"/>
              <w:ind w:right="113"/>
              <w:rPr>
                <w:lang w:val="fr-FR" w:eastAsia="fr-FR"/>
              </w:rPr>
            </w:pPr>
            <w:r w:rsidRPr="00D06841">
              <w:rPr>
                <w:lang w:val="fr-FR" w:eastAsia="fr-FR"/>
              </w:rPr>
              <w:t>1980</w:t>
            </w:r>
          </w:p>
        </w:tc>
        <w:tc>
          <w:tcPr>
            <w:tcW w:w="2268" w:type="dxa"/>
            <w:shd w:val="clear" w:color="auto" w:fill="auto"/>
          </w:tcPr>
          <w:p w14:paraId="2F2EF5B2" w14:textId="77777777" w:rsidR="00C00EED" w:rsidRPr="00D06841" w:rsidRDefault="00C00EED" w:rsidP="00122A6A">
            <w:pPr>
              <w:spacing w:before="40" w:after="120"/>
              <w:ind w:right="113"/>
              <w:rPr>
                <w:lang w:val="fr-FR" w:eastAsia="fr-FR"/>
              </w:rPr>
            </w:pPr>
          </w:p>
        </w:tc>
      </w:tr>
      <w:tr w:rsidR="00122A6A" w:rsidRPr="00D06841" w14:paraId="092F9883" w14:textId="77777777" w:rsidTr="00122A6A">
        <w:tc>
          <w:tcPr>
            <w:tcW w:w="588" w:type="dxa"/>
            <w:shd w:val="clear" w:color="auto" w:fill="auto"/>
          </w:tcPr>
          <w:p w14:paraId="556A70B4" w14:textId="77777777" w:rsidR="00C00EED" w:rsidRPr="00D06841" w:rsidRDefault="00C00EED" w:rsidP="00122A6A">
            <w:pPr>
              <w:spacing w:before="40" w:after="120"/>
              <w:ind w:right="113"/>
              <w:rPr>
                <w:lang w:val="fr-FR" w:eastAsia="fr-FR"/>
              </w:rPr>
            </w:pPr>
            <w:r w:rsidRPr="00D06841">
              <w:rPr>
                <w:lang w:val="fr-FR" w:eastAsia="fr-FR"/>
              </w:rPr>
              <w:t>7</w:t>
            </w:r>
          </w:p>
        </w:tc>
        <w:tc>
          <w:tcPr>
            <w:tcW w:w="4657" w:type="dxa"/>
            <w:shd w:val="clear" w:color="auto" w:fill="auto"/>
          </w:tcPr>
          <w:p w14:paraId="6F727E82" w14:textId="13A14F41" w:rsidR="00C00EED" w:rsidRPr="00D06841" w:rsidRDefault="00C00EED" w:rsidP="00122A6A">
            <w:pPr>
              <w:spacing w:before="40" w:after="120"/>
              <w:ind w:right="113"/>
              <w:rPr>
                <w:lang w:val="fr-FR" w:eastAsia="fr-FR"/>
              </w:rPr>
            </w:pPr>
            <w:r w:rsidRPr="00D06841">
              <w:rPr>
                <w:lang w:val="fr-FR" w:eastAsia="fr-FR"/>
              </w:rPr>
              <w:t>Protocole additionnel aux conventions de Genève du 12</w:t>
            </w:r>
            <w:r w:rsidR="00C92105">
              <w:rPr>
                <w:lang w:val="fr-FR" w:eastAsia="fr-FR"/>
              </w:rPr>
              <w:t> a</w:t>
            </w:r>
            <w:r w:rsidRPr="00D06841">
              <w:rPr>
                <w:lang w:val="fr-FR" w:eastAsia="fr-FR"/>
              </w:rPr>
              <w:t xml:space="preserve">oût 1949 relatif à la protection des victimes des conflits armés non internationaux </w:t>
            </w:r>
          </w:p>
        </w:tc>
        <w:tc>
          <w:tcPr>
            <w:tcW w:w="1134" w:type="dxa"/>
            <w:shd w:val="clear" w:color="auto" w:fill="auto"/>
          </w:tcPr>
          <w:p w14:paraId="166C2841" w14:textId="77777777" w:rsidR="00C00EED" w:rsidRPr="00D06841" w:rsidRDefault="00C00EED" w:rsidP="00122A6A">
            <w:pPr>
              <w:spacing w:before="40" w:after="120"/>
              <w:ind w:right="113"/>
              <w:rPr>
                <w:lang w:val="fr-FR" w:eastAsia="fr-FR"/>
              </w:rPr>
            </w:pPr>
            <w:r w:rsidRPr="00D06841">
              <w:rPr>
                <w:lang w:val="fr-FR" w:eastAsia="fr-FR"/>
              </w:rPr>
              <w:t>1977</w:t>
            </w:r>
          </w:p>
        </w:tc>
        <w:tc>
          <w:tcPr>
            <w:tcW w:w="1134" w:type="dxa"/>
            <w:shd w:val="clear" w:color="auto" w:fill="auto"/>
          </w:tcPr>
          <w:p w14:paraId="4E511629" w14:textId="77777777" w:rsidR="00C00EED" w:rsidRPr="00D06841" w:rsidRDefault="00C00EED" w:rsidP="00122A6A">
            <w:pPr>
              <w:spacing w:before="40" w:after="120"/>
              <w:ind w:right="113"/>
              <w:rPr>
                <w:lang w:val="fr-FR" w:eastAsia="fr-FR"/>
              </w:rPr>
            </w:pPr>
            <w:r w:rsidRPr="00D06841">
              <w:rPr>
                <w:lang w:val="fr-FR" w:eastAsia="fr-FR"/>
              </w:rPr>
              <w:t>1980</w:t>
            </w:r>
          </w:p>
        </w:tc>
        <w:tc>
          <w:tcPr>
            <w:tcW w:w="2268" w:type="dxa"/>
            <w:shd w:val="clear" w:color="auto" w:fill="auto"/>
          </w:tcPr>
          <w:p w14:paraId="17CC06DA" w14:textId="77777777" w:rsidR="00C00EED" w:rsidRPr="00D06841" w:rsidRDefault="00C00EED" w:rsidP="00122A6A">
            <w:pPr>
              <w:spacing w:before="40" w:after="120"/>
              <w:ind w:right="113"/>
              <w:rPr>
                <w:lang w:val="fr-FR" w:eastAsia="fr-FR"/>
              </w:rPr>
            </w:pPr>
          </w:p>
        </w:tc>
      </w:tr>
      <w:tr w:rsidR="00122A6A" w:rsidRPr="00D06841" w14:paraId="0096A898" w14:textId="77777777" w:rsidTr="00122A6A">
        <w:tc>
          <w:tcPr>
            <w:tcW w:w="588" w:type="dxa"/>
            <w:shd w:val="clear" w:color="auto" w:fill="auto"/>
          </w:tcPr>
          <w:p w14:paraId="01FA9FBA" w14:textId="77777777" w:rsidR="00C00EED" w:rsidRPr="00D06841" w:rsidRDefault="00C00EED" w:rsidP="00122A6A">
            <w:pPr>
              <w:spacing w:before="40" w:after="120"/>
              <w:ind w:right="113"/>
              <w:rPr>
                <w:lang w:val="fr-FR" w:eastAsia="fr-FR"/>
              </w:rPr>
            </w:pPr>
            <w:r w:rsidRPr="00D06841">
              <w:rPr>
                <w:lang w:val="fr-FR" w:eastAsia="fr-FR"/>
              </w:rPr>
              <w:t>8</w:t>
            </w:r>
          </w:p>
        </w:tc>
        <w:tc>
          <w:tcPr>
            <w:tcW w:w="4657" w:type="dxa"/>
            <w:shd w:val="clear" w:color="auto" w:fill="auto"/>
          </w:tcPr>
          <w:p w14:paraId="06CE56A6" w14:textId="77777777" w:rsidR="00C00EED" w:rsidRPr="00D06841" w:rsidRDefault="00C00EED" w:rsidP="00122A6A">
            <w:pPr>
              <w:spacing w:before="40" w:after="120"/>
              <w:ind w:right="113"/>
              <w:rPr>
                <w:lang w:val="fr-FR" w:eastAsia="fr-FR"/>
              </w:rPr>
            </w:pPr>
            <w:r w:rsidRPr="00D06841">
              <w:rPr>
                <w:lang w:val="fr-FR" w:eastAsia="fr-FR"/>
              </w:rPr>
              <w:t>Convention relative au statut des réfugiés</w:t>
            </w:r>
          </w:p>
        </w:tc>
        <w:tc>
          <w:tcPr>
            <w:tcW w:w="1134" w:type="dxa"/>
            <w:shd w:val="clear" w:color="auto" w:fill="auto"/>
          </w:tcPr>
          <w:p w14:paraId="34DEDB00" w14:textId="77777777" w:rsidR="00C00EED" w:rsidRPr="00D06841" w:rsidRDefault="00C00EED" w:rsidP="00122A6A">
            <w:pPr>
              <w:spacing w:before="40" w:after="120"/>
              <w:ind w:right="113"/>
              <w:rPr>
                <w:lang w:val="fr-FR" w:eastAsia="fr-FR"/>
              </w:rPr>
            </w:pPr>
            <w:r w:rsidRPr="00D06841">
              <w:rPr>
                <w:lang w:val="fr-FR" w:eastAsia="fr-FR"/>
              </w:rPr>
              <w:t>1951</w:t>
            </w:r>
          </w:p>
        </w:tc>
        <w:tc>
          <w:tcPr>
            <w:tcW w:w="1134" w:type="dxa"/>
            <w:shd w:val="clear" w:color="auto" w:fill="auto"/>
          </w:tcPr>
          <w:p w14:paraId="64845E6A" w14:textId="77777777" w:rsidR="00C00EED" w:rsidRPr="00D06841" w:rsidRDefault="00C00EED" w:rsidP="00122A6A">
            <w:pPr>
              <w:spacing w:before="40" w:after="120"/>
              <w:ind w:right="113"/>
              <w:rPr>
                <w:lang w:val="fr-FR" w:eastAsia="fr-FR"/>
              </w:rPr>
            </w:pPr>
            <w:r w:rsidRPr="00D06841">
              <w:rPr>
                <w:lang w:val="fr-FR" w:eastAsia="fr-FR"/>
              </w:rPr>
              <w:t>1987</w:t>
            </w:r>
          </w:p>
        </w:tc>
        <w:tc>
          <w:tcPr>
            <w:tcW w:w="2268" w:type="dxa"/>
            <w:shd w:val="clear" w:color="auto" w:fill="auto"/>
          </w:tcPr>
          <w:p w14:paraId="4526E7C7" w14:textId="77777777" w:rsidR="00C00EED" w:rsidRPr="00D06841" w:rsidRDefault="00C00EED" w:rsidP="00122A6A">
            <w:pPr>
              <w:spacing w:before="40" w:after="120"/>
              <w:ind w:right="113"/>
              <w:rPr>
                <w:lang w:val="fr-FR" w:eastAsia="fr-FR"/>
              </w:rPr>
            </w:pPr>
          </w:p>
        </w:tc>
      </w:tr>
      <w:tr w:rsidR="00122A6A" w:rsidRPr="00D06841" w14:paraId="29459AA0" w14:textId="77777777" w:rsidTr="00122A6A">
        <w:tc>
          <w:tcPr>
            <w:tcW w:w="588" w:type="dxa"/>
            <w:shd w:val="clear" w:color="auto" w:fill="auto"/>
          </w:tcPr>
          <w:p w14:paraId="2ECE86E4" w14:textId="77777777" w:rsidR="00C00EED" w:rsidRPr="00D06841" w:rsidRDefault="00C00EED" w:rsidP="00122A6A">
            <w:pPr>
              <w:spacing w:before="40" w:after="120"/>
              <w:ind w:right="113"/>
              <w:rPr>
                <w:lang w:val="fr-FR" w:eastAsia="fr-FR"/>
              </w:rPr>
            </w:pPr>
            <w:r w:rsidRPr="00D06841">
              <w:rPr>
                <w:lang w:val="fr-FR" w:eastAsia="fr-FR"/>
              </w:rPr>
              <w:t>9</w:t>
            </w:r>
          </w:p>
        </w:tc>
        <w:tc>
          <w:tcPr>
            <w:tcW w:w="4657" w:type="dxa"/>
            <w:shd w:val="clear" w:color="auto" w:fill="auto"/>
          </w:tcPr>
          <w:p w14:paraId="4419B118" w14:textId="77777777" w:rsidR="00C00EED" w:rsidRPr="00D06841" w:rsidRDefault="00C00EED" w:rsidP="00122A6A">
            <w:pPr>
              <w:spacing w:before="40" w:after="120"/>
              <w:ind w:right="113"/>
              <w:rPr>
                <w:lang w:val="fr-FR" w:eastAsia="fr-FR"/>
              </w:rPr>
            </w:pPr>
            <w:r w:rsidRPr="00D06841">
              <w:rPr>
                <w:lang w:val="fr-FR" w:eastAsia="fr-FR"/>
              </w:rPr>
              <w:t>Convention de l’OUA régissant les aspects propres aux problèmes des réfugiés en Afrique</w:t>
            </w:r>
          </w:p>
        </w:tc>
        <w:tc>
          <w:tcPr>
            <w:tcW w:w="1134" w:type="dxa"/>
            <w:shd w:val="clear" w:color="auto" w:fill="auto"/>
          </w:tcPr>
          <w:p w14:paraId="28ABCA03" w14:textId="77777777" w:rsidR="00C00EED" w:rsidRPr="00D06841" w:rsidRDefault="00C00EED" w:rsidP="00122A6A">
            <w:pPr>
              <w:spacing w:before="40" w:after="120"/>
              <w:ind w:right="113"/>
              <w:rPr>
                <w:lang w:val="fr-FR" w:eastAsia="fr-FR"/>
              </w:rPr>
            </w:pPr>
            <w:r w:rsidRPr="00D06841">
              <w:rPr>
                <w:lang w:val="fr-FR" w:eastAsia="fr-FR"/>
              </w:rPr>
              <w:t>1969</w:t>
            </w:r>
          </w:p>
        </w:tc>
        <w:tc>
          <w:tcPr>
            <w:tcW w:w="1134" w:type="dxa"/>
            <w:shd w:val="clear" w:color="auto" w:fill="auto"/>
          </w:tcPr>
          <w:p w14:paraId="6171A09E" w14:textId="77777777" w:rsidR="00C00EED" w:rsidRPr="00D06841" w:rsidRDefault="00C00EED" w:rsidP="00122A6A">
            <w:pPr>
              <w:spacing w:before="40" w:after="120"/>
              <w:ind w:right="113"/>
              <w:rPr>
                <w:lang w:val="fr-FR" w:eastAsia="fr-FR"/>
              </w:rPr>
            </w:pPr>
            <w:r w:rsidRPr="00D06841">
              <w:rPr>
                <w:lang w:val="fr-FR" w:eastAsia="fr-FR"/>
              </w:rPr>
              <w:t>1972</w:t>
            </w:r>
          </w:p>
        </w:tc>
        <w:tc>
          <w:tcPr>
            <w:tcW w:w="2268" w:type="dxa"/>
            <w:shd w:val="clear" w:color="auto" w:fill="auto"/>
          </w:tcPr>
          <w:p w14:paraId="5F2BAAD5" w14:textId="77777777" w:rsidR="00C00EED" w:rsidRPr="00D06841" w:rsidRDefault="00C00EED" w:rsidP="00122A6A">
            <w:pPr>
              <w:spacing w:before="40" w:after="120"/>
              <w:ind w:right="113"/>
              <w:rPr>
                <w:lang w:val="fr-FR" w:eastAsia="fr-FR"/>
              </w:rPr>
            </w:pPr>
          </w:p>
        </w:tc>
      </w:tr>
      <w:tr w:rsidR="00122A6A" w:rsidRPr="00D06841" w14:paraId="179124B9" w14:textId="77777777" w:rsidTr="00122A6A">
        <w:tc>
          <w:tcPr>
            <w:tcW w:w="588" w:type="dxa"/>
            <w:shd w:val="clear" w:color="auto" w:fill="auto"/>
          </w:tcPr>
          <w:p w14:paraId="6E49BF85" w14:textId="77777777" w:rsidR="00C00EED" w:rsidRPr="00D06841" w:rsidRDefault="00C00EED" w:rsidP="00122A6A">
            <w:pPr>
              <w:spacing w:before="40" w:after="120"/>
              <w:ind w:right="113"/>
              <w:rPr>
                <w:lang w:val="fr-FR" w:eastAsia="fr-FR"/>
              </w:rPr>
            </w:pPr>
            <w:r w:rsidRPr="00D06841">
              <w:rPr>
                <w:lang w:val="fr-FR" w:eastAsia="fr-FR"/>
              </w:rPr>
              <w:t>10</w:t>
            </w:r>
          </w:p>
        </w:tc>
        <w:tc>
          <w:tcPr>
            <w:tcW w:w="4657" w:type="dxa"/>
            <w:shd w:val="clear" w:color="auto" w:fill="auto"/>
          </w:tcPr>
          <w:p w14:paraId="1E453187" w14:textId="77777777" w:rsidR="00C00EED" w:rsidRPr="00D06841" w:rsidRDefault="00C00EED" w:rsidP="00122A6A">
            <w:pPr>
              <w:spacing w:before="40" w:after="120"/>
              <w:ind w:right="113"/>
              <w:rPr>
                <w:lang w:val="fr-FR" w:eastAsia="fr-FR"/>
              </w:rPr>
            </w:pPr>
            <w:r w:rsidRPr="00D06841">
              <w:rPr>
                <w:lang w:val="fr-FR" w:eastAsia="fr-FR"/>
              </w:rPr>
              <w:t>Protocole relatif aux statuts des réfugiés</w:t>
            </w:r>
          </w:p>
        </w:tc>
        <w:tc>
          <w:tcPr>
            <w:tcW w:w="1134" w:type="dxa"/>
            <w:shd w:val="clear" w:color="auto" w:fill="auto"/>
          </w:tcPr>
          <w:p w14:paraId="5F89C435" w14:textId="77777777" w:rsidR="00C00EED" w:rsidRPr="00D06841" w:rsidRDefault="00C00EED" w:rsidP="00122A6A">
            <w:pPr>
              <w:spacing w:before="40" w:after="120"/>
              <w:ind w:right="113"/>
              <w:rPr>
                <w:lang w:val="fr-FR" w:eastAsia="fr-FR"/>
              </w:rPr>
            </w:pPr>
            <w:r w:rsidRPr="00D06841">
              <w:rPr>
                <w:lang w:val="fr-FR" w:eastAsia="fr-FR"/>
              </w:rPr>
              <w:t>1967</w:t>
            </w:r>
          </w:p>
        </w:tc>
        <w:tc>
          <w:tcPr>
            <w:tcW w:w="1134" w:type="dxa"/>
            <w:shd w:val="clear" w:color="auto" w:fill="auto"/>
          </w:tcPr>
          <w:p w14:paraId="43391FFD" w14:textId="77777777" w:rsidR="00C00EED" w:rsidRPr="00D06841" w:rsidRDefault="00C00EED" w:rsidP="00122A6A">
            <w:pPr>
              <w:spacing w:before="40" w:after="120"/>
              <w:ind w:right="113"/>
              <w:rPr>
                <w:lang w:val="fr-FR" w:eastAsia="fr-FR"/>
              </w:rPr>
            </w:pPr>
            <w:r w:rsidRPr="00D06841">
              <w:rPr>
                <w:lang w:val="fr-FR" w:eastAsia="fr-FR"/>
              </w:rPr>
              <w:t>1987</w:t>
            </w:r>
          </w:p>
        </w:tc>
        <w:tc>
          <w:tcPr>
            <w:tcW w:w="2268" w:type="dxa"/>
            <w:shd w:val="clear" w:color="auto" w:fill="auto"/>
          </w:tcPr>
          <w:p w14:paraId="018CF49F" w14:textId="77777777" w:rsidR="00C00EED" w:rsidRPr="00D06841" w:rsidRDefault="00C00EED" w:rsidP="00122A6A">
            <w:pPr>
              <w:spacing w:before="40" w:after="120"/>
              <w:ind w:right="113"/>
              <w:rPr>
                <w:lang w:val="fr-FR" w:eastAsia="fr-FR"/>
              </w:rPr>
            </w:pPr>
          </w:p>
        </w:tc>
      </w:tr>
      <w:tr w:rsidR="00122A6A" w:rsidRPr="00D06841" w14:paraId="62907ECD" w14:textId="77777777" w:rsidTr="00122A6A">
        <w:tc>
          <w:tcPr>
            <w:tcW w:w="588" w:type="dxa"/>
            <w:tcBorders>
              <w:bottom w:val="single" w:sz="12" w:space="0" w:color="auto"/>
            </w:tcBorders>
            <w:shd w:val="clear" w:color="auto" w:fill="auto"/>
          </w:tcPr>
          <w:p w14:paraId="363A8016" w14:textId="77777777" w:rsidR="00C00EED" w:rsidRPr="00D06841" w:rsidRDefault="00C00EED" w:rsidP="00122A6A">
            <w:pPr>
              <w:spacing w:before="40" w:after="120"/>
              <w:ind w:right="113"/>
              <w:rPr>
                <w:lang w:val="fr-FR" w:eastAsia="fr-FR"/>
              </w:rPr>
            </w:pPr>
            <w:r w:rsidRPr="00D06841">
              <w:rPr>
                <w:lang w:val="fr-FR" w:eastAsia="fr-FR"/>
              </w:rPr>
              <w:t>11</w:t>
            </w:r>
          </w:p>
        </w:tc>
        <w:tc>
          <w:tcPr>
            <w:tcW w:w="4657" w:type="dxa"/>
            <w:tcBorders>
              <w:bottom w:val="single" w:sz="12" w:space="0" w:color="auto"/>
            </w:tcBorders>
            <w:shd w:val="clear" w:color="auto" w:fill="auto"/>
          </w:tcPr>
          <w:p w14:paraId="7D5097C7" w14:textId="77777777" w:rsidR="00C00EED" w:rsidRPr="00D06841" w:rsidRDefault="00C00EED" w:rsidP="00122A6A">
            <w:pPr>
              <w:spacing w:before="40" w:after="120"/>
              <w:ind w:right="113"/>
              <w:rPr>
                <w:lang w:val="fr-FR" w:eastAsia="fr-FR"/>
              </w:rPr>
            </w:pPr>
            <w:r w:rsidRPr="00D06841">
              <w:rPr>
                <w:lang w:val="fr-FR" w:eastAsia="fr-FR"/>
              </w:rPr>
              <w:t>Convention sur l’interdiction de l’emploi, du stockage, de la production et du transfert des mines anti personnelles et sur leur destruction</w:t>
            </w:r>
          </w:p>
        </w:tc>
        <w:tc>
          <w:tcPr>
            <w:tcW w:w="1134" w:type="dxa"/>
            <w:tcBorders>
              <w:bottom w:val="single" w:sz="12" w:space="0" w:color="auto"/>
            </w:tcBorders>
            <w:shd w:val="clear" w:color="auto" w:fill="auto"/>
          </w:tcPr>
          <w:p w14:paraId="17DBB644" w14:textId="77777777" w:rsidR="00C00EED" w:rsidRPr="00D06841" w:rsidRDefault="00C00EED" w:rsidP="00122A6A">
            <w:pPr>
              <w:spacing w:before="40" w:after="120"/>
              <w:ind w:right="113"/>
              <w:rPr>
                <w:lang w:val="fr-FR" w:eastAsia="fr-FR"/>
              </w:rPr>
            </w:pPr>
            <w:r w:rsidRPr="00D06841">
              <w:rPr>
                <w:lang w:val="fr-FR" w:eastAsia="fr-FR"/>
              </w:rPr>
              <w:t>1997</w:t>
            </w:r>
          </w:p>
        </w:tc>
        <w:tc>
          <w:tcPr>
            <w:tcW w:w="1134" w:type="dxa"/>
            <w:tcBorders>
              <w:bottom w:val="single" w:sz="12" w:space="0" w:color="auto"/>
            </w:tcBorders>
            <w:shd w:val="clear" w:color="auto" w:fill="auto"/>
          </w:tcPr>
          <w:p w14:paraId="62EC03AD" w14:textId="77777777" w:rsidR="00C00EED" w:rsidRPr="00D06841" w:rsidRDefault="00C00EED" w:rsidP="00122A6A">
            <w:pPr>
              <w:spacing w:before="40" w:after="120"/>
              <w:ind w:right="113"/>
              <w:rPr>
                <w:lang w:val="fr-FR" w:eastAsia="fr-FR"/>
              </w:rPr>
            </w:pPr>
            <w:r w:rsidRPr="00D06841">
              <w:rPr>
                <w:lang w:val="fr-FR" w:eastAsia="fr-FR"/>
              </w:rPr>
              <w:t>2000</w:t>
            </w:r>
          </w:p>
        </w:tc>
        <w:tc>
          <w:tcPr>
            <w:tcW w:w="2268" w:type="dxa"/>
            <w:tcBorders>
              <w:bottom w:val="single" w:sz="12" w:space="0" w:color="auto"/>
            </w:tcBorders>
            <w:shd w:val="clear" w:color="auto" w:fill="auto"/>
          </w:tcPr>
          <w:p w14:paraId="1355EDCD" w14:textId="77777777" w:rsidR="00C00EED" w:rsidRPr="00D06841" w:rsidRDefault="00C00EED" w:rsidP="00122A6A">
            <w:pPr>
              <w:spacing w:before="40" w:after="120"/>
              <w:ind w:right="113"/>
              <w:rPr>
                <w:lang w:val="fr-FR" w:eastAsia="fr-FR"/>
              </w:rPr>
            </w:pPr>
          </w:p>
        </w:tc>
      </w:tr>
    </w:tbl>
    <w:p w14:paraId="5C5D7A8D" w14:textId="77777777" w:rsidR="00122A6A" w:rsidRPr="00D06841" w:rsidRDefault="00122A6A" w:rsidP="00B120DF">
      <w:pPr>
        <w:pStyle w:val="Titre1"/>
        <w:spacing w:before="240"/>
        <w:rPr>
          <w:lang w:val="fr-FR"/>
        </w:rPr>
      </w:pPr>
      <w:r w:rsidRPr="00D06841">
        <w:rPr>
          <w:lang w:val="fr-FR"/>
        </w:rPr>
        <w:t>Tableau 8</w:t>
      </w:r>
    </w:p>
    <w:p w14:paraId="09336BA3" w14:textId="1A442947" w:rsidR="00C00EED" w:rsidRPr="00D06841" w:rsidRDefault="00122A6A" w:rsidP="00816753">
      <w:pPr>
        <w:pStyle w:val="SingleTxtG"/>
        <w:jc w:val="left"/>
        <w:rPr>
          <w:b/>
          <w:lang w:val="fr-FR"/>
        </w:rPr>
      </w:pPr>
      <w:r w:rsidRPr="00D06841">
        <w:rPr>
          <w:b/>
          <w:lang w:val="fr-FR"/>
        </w:rPr>
        <w:t>R</w:t>
      </w:r>
      <w:r w:rsidR="00C00EED" w:rsidRPr="00D06841">
        <w:rPr>
          <w:b/>
          <w:lang w:val="fr-FR"/>
        </w:rPr>
        <w:t>atification d’instruments régionaux relatifs aux droits de l’homme</w:t>
      </w:r>
    </w:p>
    <w:tbl>
      <w:tblPr>
        <w:tblW w:w="9639" w:type="dxa"/>
        <w:tblLayout w:type="fixed"/>
        <w:tblCellMar>
          <w:left w:w="0" w:type="dxa"/>
          <w:right w:w="0" w:type="dxa"/>
        </w:tblCellMar>
        <w:tblLook w:val="04A0" w:firstRow="1" w:lastRow="0" w:firstColumn="1" w:lastColumn="0" w:noHBand="0" w:noVBand="1"/>
      </w:tblPr>
      <w:tblGrid>
        <w:gridCol w:w="612"/>
        <w:gridCol w:w="4633"/>
        <w:gridCol w:w="851"/>
        <w:gridCol w:w="1134"/>
        <w:gridCol w:w="2409"/>
      </w:tblGrid>
      <w:tr w:rsidR="00122A6A" w:rsidRPr="00D06841" w14:paraId="10A9C538" w14:textId="77777777" w:rsidTr="00D06841">
        <w:trPr>
          <w:tblHeader/>
        </w:trPr>
        <w:tc>
          <w:tcPr>
            <w:tcW w:w="612" w:type="dxa"/>
            <w:tcBorders>
              <w:top w:val="single" w:sz="4" w:space="0" w:color="auto"/>
              <w:bottom w:val="single" w:sz="12" w:space="0" w:color="auto"/>
            </w:tcBorders>
            <w:shd w:val="clear" w:color="auto" w:fill="auto"/>
            <w:vAlign w:val="bottom"/>
          </w:tcPr>
          <w:p w14:paraId="14B4FBB9" w14:textId="77777777" w:rsidR="00C00EED" w:rsidRPr="00D06841" w:rsidRDefault="00C00EED" w:rsidP="00122A6A">
            <w:pPr>
              <w:spacing w:before="80" w:after="80" w:line="200" w:lineRule="exact"/>
              <w:ind w:right="113"/>
              <w:rPr>
                <w:i/>
                <w:sz w:val="16"/>
                <w:lang w:val="fr-FR" w:eastAsia="fr-FR"/>
              </w:rPr>
            </w:pPr>
            <w:r w:rsidRPr="00D06841">
              <w:rPr>
                <w:i/>
                <w:sz w:val="16"/>
                <w:lang w:val="fr-FR" w:eastAsia="fr-FR"/>
              </w:rPr>
              <w:t>N°</w:t>
            </w:r>
          </w:p>
        </w:tc>
        <w:tc>
          <w:tcPr>
            <w:tcW w:w="4633" w:type="dxa"/>
            <w:tcBorders>
              <w:top w:val="single" w:sz="4" w:space="0" w:color="auto"/>
              <w:bottom w:val="single" w:sz="12" w:space="0" w:color="auto"/>
            </w:tcBorders>
            <w:shd w:val="clear" w:color="auto" w:fill="auto"/>
            <w:vAlign w:val="bottom"/>
          </w:tcPr>
          <w:p w14:paraId="7E29A1D3" w14:textId="77777777" w:rsidR="00C00EED" w:rsidRPr="00D06841" w:rsidRDefault="00C00EED" w:rsidP="00122A6A">
            <w:pPr>
              <w:spacing w:before="80" w:after="80" w:line="200" w:lineRule="exact"/>
              <w:ind w:right="113"/>
              <w:rPr>
                <w:i/>
                <w:sz w:val="16"/>
                <w:lang w:val="fr-FR" w:eastAsia="fr-FR"/>
              </w:rPr>
            </w:pPr>
            <w:r w:rsidRPr="00D06841">
              <w:rPr>
                <w:i/>
                <w:sz w:val="16"/>
                <w:lang w:val="fr-FR" w:eastAsia="fr-FR"/>
              </w:rPr>
              <w:t>Instruments</w:t>
            </w:r>
          </w:p>
        </w:tc>
        <w:tc>
          <w:tcPr>
            <w:tcW w:w="851" w:type="dxa"/>
            <w:tcBorders>
              <w:top w:val="single" w:sz="4" w:space="0" w:color="auto"/>
              <w:bottom w:val="single" w:sz="12" w:space="0" w:color="auto"/>
            </w:tcBorders>
            <w:shd w:val="clear" w:color="auto" w:fill="auto"/>
            <w:vAlign w:val="bottom"/>
          </w:tcPr>
          <w:p w14:paraId="018EE751" w14:textId="2E6A2417" w:rsidR="00C00EED" w:rsidRPr="00D06841" w:rsidRDefault="00C00EED" w:rsidP="00D06841">
            <w:pPr>
              <w:spacing w:before="80" w:after="80" w:line="200" w:lineRule="exact"/>
              <w:ind w:right="113"/>
              <w:rPr>
                <w:i/>
                <w:sz w:val="16"/>
                <w:lang w:val="fr-FR" w:eastAsia="fr-FR"/>
              </w:rPr>
            </w:pPr>
            <w:r w:rsidRPr="00D06841">
              <w:rPr>
                <w:i/>
                <w:sz w:val="16"/>
                <w:lang w:val="fr-FR" w:eastAsia="fr-FR"/>
              </w:rPr>
              <w:t>Date Adoption</w:t>
            </w:r>
          </w:p>
        </w:tc>
        <w:tc>
          <w:tcPr>
            <w:tcW w:w="1134" w:type="dxa"/>
            <w:tcBorders>
              <w:top w:val="single" w:sz="4" w:space="0" w:color="auto"/>
              <w:bottom w:val="single" w:sz="12" w:space="0" w:color="auto"/>
            </w:tcBorders>
            <w:shd w:val="clear" w:color="auto" w:fill="auto"/>
            <w:vAlign w:val="bottom"/>
          </w:tcPr>
          <w:p w14:paraId="32D4CDD4" w14:textId="57653420" w:rsidR="00C00EED" w:rsidRPr="00D06841" w:rsidRDefault="00C00EED" w:rsidP="00D06841">
            <w:pPr>
              <w:spacing w:before="80" w:after="80" w:line="200" w:lineRule="exact"/>
              <w:ind w:right="113"/>
              <w:rPr>
                <w:i/>
                <w:sz w:val="16"/>
                <w:lang w:val="fr-FR" w:eastAsia="fr-FR"/>
              </w:rPr>
            </w:pPr>
            <w:r w:rsidRPr="00D06841">
              <w:rPr>
                <w:i/>
                <w:sz w:val="16"/>
                <w:lang w:val="fr-FR" w:eastAsia="fr-FR"/>
              </w:rPr>
              <w:t>Date</w:t>
            </w:r>
            <w:r w:rsidR="00C92105">
              <w:rPr>
                <w:i/>
                <w:sz w:val="16"/>
                <w:lang w:val="fr-FR" w:eastAsia="fr-FR"/>
              </w:rPr>
              <w:t xml:space="preserve"> </w:t>
            </w:r>
            <w:r w:rsidR="00D06841">
              <w:rPr>
                <w:i/>
                <w:sz w:val="16"/>
                <w:lang w:val="fr-FR" w:eastAsia="fr-FR"/>
              </w:rPr>
              <w:br/>
            </w:r>
            <w:r w:rsidRPr="00D06841">
              <w:rPr>
                <w:i/>
                <w:sz w:val="16"/>
                <w:lang w:val="fr-FR" w:eastAsia="fr-FR"/>
              </w:rPr>
              <w:t>de Ratification</w:t>
            </w:r>
          </w:p>
        </w:tc>
        <w:tc>
          <w:tcPr>
            <w:tcW w:w="2409" w:type="dxa"/>
            <w:tcBorders>
              <w:top w:val="single" w:sz="4" w:space="0" w:color="auto"/>
              <w:bottom w:val="single" w:sz="12" w:space="0" w:color="auto"/>
            </w:tcBorders>
            <w:shd w:val="clear" w:color="auto" w:fill="auto"/>
            <w:vAlign w:val="bottom"/>
          </w:tcPr>
          <w:p w14:paraId="28E913CF" w14:textId="17A49AB5" w:rsidR="00C00EED" w:rsidRPr="00D06841" w:rsidRDefault="00C00EED" w:rsidP="00122A6A">
            <w:pPr>
              <w:spacing w:before="80" w:after="80" w:line="200" w:lineRule="exact"/>
              <w:ind w:right="113"/>
              <w:rPr>
                <w:i/>
                <w:sz w:val="16"/>
                <w:lang w:val="fr-FR" w:eastAsia="fr-FR"/>
              </w:rPr>
            </w:pPr>
            <w:r w:rsidRPr="00D06841">
              <w:rPr>
                <w:i/>
                <w:sz w:val="16"/>
                <w:lang w:val="fr-FR" w:eastAsia="fr-FR"/>
              </w:rPr>
              <w:t xml:space="preserve">Réserves </w:t>
            </w:r>
            <w:r w:rsidR="00D06841">
              <w:rPr>
                <w:i/>
                <w:sz w:val="16"/>
                <w:lang w:val="fr-FR" w:eastAsia="fr-FR"/>
              </w:rPr>
              <w:br/>
            </w:r>
            <w:r w:rsidRPr="00D06841">
              <w:rPr>
                <w:i/>
                <w:sz w:val="16"/>
                <w:lang w:val="fr-FR" w:eastAsia="fr-FR"/>
              </w:rPr>
              <w:t>ou Observations</w:t>
            </w:r>
          </w:p>
        </w:tc>
      </w:tr>
      <w:tr w:rsidR="00122A6A" w:rsidRPr="00D06841" w14:paraId="3CE3A76A" w14:textId="77777777" w:rsidTr="00D06841">
        <w:trPr>
          <w:trHeight w:hRule="exact" w:val="113"/>
        </w:trPr>
        <w:tc>
          <w:tcPr>
            <w:tcW w:w="612" w:type="dxa"/>
            <w:tcBorders>
              <w:top w:val="single" w:sz="12" w:space="0" w:color="auto"/>
            </w:tcBorders>
            <w:shd w:val="clear" w:color="auto" w:fill="auto"/>
          </w:tcPr>
          <w:p w14:paraId="5BFFA0BA" w14:textId="77777777" w:rsidR="00122A6A" w:rsidRPr="00D06841" w:rsidRDefault="00122A6A" w:rsidP="00122A6A">
            <w:pPr>
              <w:spacing w:before="40" w:after="120"/>
              <w:ind w:right="113"/>
              <w:rPr>
                <w:lang w:val="fr-FR" w:eastAsia="fr-FR"/>
              </w:rPr>
            </w:pPr>
          </w:p>
        </w:tc>
        <w:tc>
          <w:tcPr>
            <w:tcW w:w="4633" w:type="dxa"/>
            <w:tcBorders>
              <w:top w:val="single" w:sz="12" w:space="0" w:color="auto"/>
            </w:tcBorders>
            <w:shd w:val="clear" w:color="auto" w:fill="auto"/>
          </w:tcPr>
          <w:p w14:paraId="78C5DFED" w14:textId="77777777" w:rsidR="00122A6A" w:rsidRPr="00D06841" w:rsidRDefault="00122A6A" w:rsidP="00122A6A">
            <w:pPr>
              <w:spacing w:before="40" w:after="120"/>
              <w:ind w:right="113"/>
              <w:rPr>
                <w:lang w:val="fr-FR" w:eastAsia="fr-FR"/>
              </w:rPr>
            </w:pPr>
          </w:p>
        </w:tc>
        <w:tc>
          <w:tcPr>
            <w:tcW w:w="851" w:type="dxa"/>
            <w:tcBorders>
              <w:top w:val="single" w:sz="12" w:space="0" w:color="auto"/>
            </w:tcBorders>
            <w:shd w:val="clear" w:color="auto" w:fill="auto"/>
          </w:tcPr>
          <w:p w14:paraId="5A2C7790" w14:textId="77777777" w:rsidR="00122A6A" w:rsidRPr="00D06841" w:rsidRDefault="00122A6A" w:rsidP="00122A6A">
            <w:pPr>
              <w:spacing w:before="40" w:after="120"/>
              <w:ind w:right="113"/>
              <w:rPr>
                <w:lang w:val="fr-FR" w:eastAsia="fr-FR"/>
              </w:rPr>
            </w:pPr>
          </w:p>
        </w:tc>
        <w:tc>
          <w:tcPr>
            <w:tcW w:w="1134" w:type="dxa"/>
            <w:tcBorders>
              <w:top w:val="single" w:sz="12" w:space="0" w:color="auto"/>
            </w:tcBorders>
            <w:shd w:val="clear" w:color="auto" w:fill="auto"/>
          </w:tcPr>
          <w:p w14:paraId="76F3C1E0" w14:textId="77777777" w:rsidR="00122A6A" w:rsidRPr="00D06841" w:rsidRDefault="00122A6A" w:rsidP="00122A6A">
            <w:pPr>
              <w:spacing w:before="40" w:after="120"/>
              <w:ind w:right="113"/>
              <w:rPr>
                <w:lang w:val="fr-FR" w:eastAsia="fr-FR"/>
              </w:rPr>
            </w:pPr>
          </w:p>
        </w:tc>
        <w:tc>
          <w:tcPr>
            <w:tcW w:w="2409" w:type="dxa"/>
            <w:tcBorders>
              <w:top w:val="single" w:sz="12" w:space="0" w:color="auto"/>
            </w:tcBorders>
            <w:shd w:val="clear" w:color="auto" w:fill="auto"/>
          </w:tcPr>
          <w:p w14:paraId="0061A42B" w14:textId="77777777" w:rsidR="00122A6A" w:rsidRPr="00D06841" w:rsidRDefault="00122A6A" w:rsidP="00122A6A">
            <w:pPr>
              <w:spacing w:before="40" w:after="120"/>
              <w:ind w:right="113"/>
              <w:rPr>
                <w:lang w:val="fr-FR" w:eastAsia="fr-FR"/>
              </w:rPr>
            </w:pPr>
          </w:p>
        </w:tc>
      </w:tr>
      <w:tr w:rsidR="00122A6A" w:rsidRPr="00D06841" w14:paraId="3BF1CE15" w14:textId="77777777" w:rsidTr="00D06841">
        <w:tc>
          <w:tcPr>
            <w:tcW w:w="612" w:type="dxa"/>
            <w:shd w:val="clear" w:color="auto" w:fill="auto"/>
          </w:tcPr>
          <w:p w14:paraId="049A6448" w14:textId="77777777" w:rsidR="00C00EED" w:rsidRPr="00D06841" w:rsidRDefault="00C00EED" w:rsidP="00122A6A">
            <w:pPr>
              <w:spacing w:before="40" w:after="120"/>
              <w:ind w:right="113"/>
              <w:rPr>
                <w:lang w:val="fr-FR" w:eastAsia="fr-FR"/>
              </w:rPr>
            </w:pPr>
            <w:r w:rsidRPr="00D06841">
              <w:rPr>
                <w:lang w:val="fr-FR" w:eastAsia="fr-FR"/>
              </w:rPr>
              <w:t>1</w:t>
            </w:r>
          </w:p>
        </w:tc>
        <w:tc>
          <w:tcPr>
            <w:tcW w:w="4633" w:type="dxa"/>
            <w:shd w:val="clear" w:color="auto" w:fill="auto"/>
          </w:tcPr>
          <w:p w14:paraId="3205C6B2" w14:textId="77777777" w:rsidR="00C00EED" w:rsidRPr="00D06841" w:rsidRDefault="00C00EED" w:rsidP="00122A6A">
            <w:pPr>
              <w:spacing w:before="40" w:after="120"/>
              <w:ind w:right="113"/>
              <w:rPr>
                <w:lang w:val="fr-FR" w:eastAsia="fr-FR"/>
              </w:rPr>
            </w:pPr>
            <w:r w:rsidRPr="00D06841">
              <w:rPr>
                <w:lang w:val="fr-FR" w:eastAsia="fr-FR"/>
              </w:rPr>
              <w:t>Charte Africaine des Droits de l’Homme et des Peuples</w:t>
            </w:r>
          </w:p>
        </w:tc>
        <w:tc>
          <w:tcPr>
            <w:tcW w:w="851" w:type="dxa"/>
            <w:shd w:val="clear" w:color="auto" w:fill="auto"/>
          </w:tcPr>
          <w:p w14:paraId="22A45868" w14:textId="77777777" w:rsidR="00C00EED" w:rsidRPr="00D06841" w:rsidRDefault="00C00EED" w:rsidP="00122A6A">
            <w:pPr>
              <w:spacing w:before="40" w:after="120"/>
              <w:ind w:right="113"/>
              <w:rPr>
                <w:lang w:val="fr-FR" w:eastAsia="fr-FR"/>
              </w:rPr>
            </w:pPr>
            <w:r w:rsidRPr="00D06841">
              <w:rPr>
                <w:lang w:val="fr-FR" w:eastAsia="fr-FR"/>
              </w:rPr>
              <w:t>1981</w:t>
            </w:r>
          </w:p>
        </w:tc>
        <w:tc>
          <w:tcPr>
            <w:tcW w:w="1134" w:type="dxa"/>
            <w:shd w:val="clear" w:color="auto" w:fill="auto"/>
          </w:tcPr>
          <w:p w14:paraId="15E05B09" w14:textId="77777777" w:rsidR="00C00EED" w:rsidRPr="00D06841" w:rsidRDefault="00C00EED" w:rsidP="00122A6A">
            <w:pPr>
              <w:spacing w:before="40" w:after="120"/>
              <w:ind w:right="113"/>
              <w:rPr>
                <w:lang w:val="fr-FR" w:eastAsia="fr-FR"/>
              </w:rPr>
            </w:pPr>
            <w:r w:rsidRPr="00D06841">
              <w:rPr>
                <w:lang w:val="fr-FR" w:eastAsia="fr-FR"/>
              </w:rPr>
              <w:t>1986</w:t>
            </w:r>
          </w:p>
        </w:tc>
        <w:tc>
          <w:tcPr>
            <w:tcW w:w="2409" w:type="dxa"/>
            <w:shd w:val="clear" w:color="auto" w:fill="auto"/>
          </w:tcPr>
          <w:p w14:paraId="5B112629" w14:textId="1EA13B69" w:rsidR="00C00EED" w:rsidRPr="00D06841" w:rsidRDefault="00C00EED" w:rsidP="00122A6A">
            <w:pPr>
              <w:spacing w:before="40" w:after="120"/>
              <w:ind w:right="113"/>
              <w:rPr>
                <w:lang w:val="fr-FR" w:eastAsia="fr-FR"/>
              </w:rPr>
            </w:pPr>
            <w:r w:rsidRPr="00D06841">
              <w:rPr>
                <w:lang w:val="fr-FR" w:eastAsia="fr-FR"/>
              </w:rPr>
              <w:t xml:space="preserve">Incorporée dans le préambule de la </w:t>
            </w:r>
            <w:r w:rsidR="000C6C27" w:rsidRPr="00D06841">
              <w:rPr>
                <w:lang w:val="fr-FR" w:eastAsia="fr-FR"/>
              </w:rPr>
              <w:t xml:space="preserve">Constitution </w:t>
            </w:r>
            <w:r w:rsidRPr="00D06841">
              <w:rPr>
                <w:lang w:val="fr-FR" w:eastAsia="fr-FR"/>
              </w:rPr>
              <w:t>du 20 juillet 1991</w:t>
            </w:r>
          </w:p>
        </w:tc>
      </w:tr>
      <w:tr w:rsidR="00122A6A" w:rsidRPr="00D06841" w14:paraId="51EA4962" w14:textId="77777777" w:rsidTr="00D06841">
        <w:tc>
          <w:tcPr>
            <w:tcW w:w="612" w:type="dxa"/>
            <w:shd w:val="clear" w:color="auto" w:fill="auto"/>
          </w:tcPr>
          <w:p w14:paraId="467BD7A4" w14:textId="77777777" w:rsidR="00C00EED" w:rsidRPr="00D06841" w:rsidRDefault="00C00EED" w:rsidP="00122A6A">
            <w:pPr>
              <w:spacing w:before="40" w:after="120"/>
              <w:ind w:right="113"/>
              <w:rPr>
                <w:lang w:val="fr-FR" w:eastAsia="fr-FR"/>
              </w:rPr>
            </w:pPr>
            <w:r w:rsidRPr="00D06841">
              <w:rPr>
                <w:lang w:val="fr-FR" w:eastAsia="fr-FR"/>
              </w:rPr>
              <w:t>2</w:t>
            </w:r>
          </w:p>
        </w:tc>
        <w:tc>
          <w:tcPr>
            <w:tcW w:w="4633" w:type="dxa"/>
            <w:shd w:val="clear" w:color="auto" w:fill="auto"/>
          </w:tcPr>
          <w:p w14:paraId="180C8A85" w14:textId="77777777" w:rsidR="00C00EED" w:rsidRPr="00D06841" w:rsidRDefault="00C00EED" w:rsidP="00122A6A">
            <w:pPr>
              <w:spacing w:before="40" w:after="120"/>
              <w:ind w:right="113"/>
              <w:rPr>
                <w:lang w:val="fr-FR" w:eastAsia="fr-FR"/>
              </w:rPr>
            </w:pPr>
            <w:r w:rsidRPr="00D06841">
              <w:rPr>
                <w:lang w:val="fr-FR" w:eastAsia="fr-FR"/>
              </w:rPr>
              <w:t xml:space="preserve">Charte Africaine des Droits et du Bien </w:t>
            </w:r>
            <w:r w:rsidR="00704FD3" w:rsidRPr="00D06841">
              <w:rPr>
                <w:lang w:val="fr-FR" w:eastAsia="fr-FR"/>
              </w:rPr>
              <w:t>Être</w:t>
            </w:r>
            <w:r w:rsidRPr="00D06841">
              <w:rPr>
                <w:lang w:val="fr-FR" w:eastAsia="fr-FR"/>
              </w:rPr>
              <w:t xml:space="preserve"> de l’Enfant</w:t>
            </w:r>
          </w:p>
        </w:tc>
        <w:tc>
          <w:tcPr>
            <w:tcW w:w="851" w:type="dxa"/>
            <w:shd w:val="clear" w:color="auto" w:fill="auto"/>
          </w:tcPr>
          <w:p w14:paraId="342ABEEC" w14:textId="77777777" w:rsidR="00C00EED" w:rsidRPr="00D06841" w:rsidRDefault="00C00EED" w:rsidP="00122A6A">
            <w:pPr>
              <w:spacing w:before="40" w:after="120"/>
              <w:ind w:right="113"/>
              <w:rPr>
                <w:lang w:val="fr-FR" w:eastAsia="fr-FR"/>
              </w:rPr>
            </w:pPr>
            <w:r w:rsidRPr="00D06841">
              <w:rPr>
                <w:lang w:val="fr-FR" w:eastAsia="fr-FR"/>
              </w:rPr>
              <w:t>1990</w:t>
            </w:r>
          </w:p>
        </w:tc>
        <w:tc>
          <w:tcPr>
            <w:tcW w:w="1134" w:type="dxa"/>
            <w:shd w:val="clear" w:color="auto" w:fill="auto"/>
          </w:tcPr>
          <w:p w14:paraId="66EB3CD2" w14:textId="77777777" w:rsidR="00C00EED" w:rsidRPr="00D06841" w:rsidRDefault="00C00EED" w:rsidP="00122A6A">
            <w:pPr>
              <w:spacing w:before="40" w:after="120"/>
              <w:ind w:right="113"/>
              <w:rPr>
                <w:lang w:val="fr-FR" w:eastAsia="fr-FR"/>
              </w:rPr>
            </w:pPr>
            <w:r w:rsidRPr="00D06841">
              <w:rPr>
                <w:lang w:val="fr-FR" w:eastAsia="fr-FR"/>
              </w:rPr>
              <w:t>2005</w:t>
            </w:r>
          </w:p>
        </w:tc>
        <w:tc>
          <w:tcPr>
            <w:tcW w:w="2409" w:type="dxa"/>
            <w:shd w:val="clear" w:color="auto" w:fill="auto"/>
          </w:tcPr>
          <w:p w14:paraId="6989435D" w14:textId="77777777" w:rsidR="00C00EED" w:rsidRPr="00D06841" w:rsidRDefault="00C00EED" w:rsidP="00122A6A">
            <w:pPr>
              <w:spacing w:before="40" w:after="120"/>
              <w:ind w:right="113"/>
              <w:rPr>
                <w:lang w:val="fr-FR" w:eastAsia="fr-FR"/>
              </w:rPr>
            </w:pPr>
          </w:p>
        </w:tc>
      </w:tr>
      <w:tr w:rsidR="00122A6A" w:rsidRPr="00D06841" w14:paraId="656A8BE5" w14:textId="77777777" w:rsidTr="00D06841">
        <w:tc>
          <w:tcPr>
            <w:tcW w:w="612" w:type="dxa"/>
            <w:shd w:val="clear" w:color="auto" w:fill="auto"/>
          </w:tcPr>
          <w:p w14:paraId="240E2572" w14:textId="77777777" w:rsidR="00C00EED" w:rsidRPr="00D06841" w:rsidRDefault="00C00EED" w:rsidP="00122A6A">
            <w:pPr>
              <w:spacing w:before="40" w:after="120"/>
              <w:ind w:right="113"/>
              <w:rPr>
                <w:lang w:val="fr-FR" w:eastAsia="fr-FR"/>
              </w:rPr>
            </w:pPr>
            <w:r w:rsidRPr="00D06841">
              <w:rPr>
                <w:lang w:val="fr-FR" w:eastAsia="fr-FR"/>
              </w:rPr>
              <w:lastRenderedPageBreak/>
              <w:t>3</w:t>
            </w:r>
          </w:p>
        </w:tc>
        <w:tc>
          <w:tcPr>
            <w:tcW w:w="4633" w:type="dxa"/>
            <w:shd w:val="clear" w:color="auto" w:fill="auto"/>
          </w:tcPr>
          <w:p w14:paraId="4DBF4F05" w14:textId="77777777" w:rsidR="00C00EED" w:rsidRPr="00D06841" w:rsidRDefault="00C00EED" w:rsidP="00122A6A">
            <w:pPr>
              <w:spacing w:before="40" w:after="120"/>
              <w:ind w:right="113"/>
              <w:rPr>
                <w:lang w:val="fr-FR" w:eastAsia="fr-FR"/>
              </w:rPr>
            </w:pPr>
            <w:r w:rsidRPr="00D06841">
              <w:rPr>
                <w:lang w:val="fr-FR" w:eastAsia="fr-FR"/>
              </w:rPr>
              <w:t>Protocole à la Charte Africaine des Droits de l’Homme et des Peuples relatif aux droits des femmes en Afrique</w:t>
            </w:r>
          </w:p>
        </w:tc>
        <w:tc>
          <w:tcPr>
            <w:tcW w:w="851" w:type="dxa"/>
            <w:shd w:val="clear" w:color="auto" w:fill="auto"/>
          </w:tcPr>
          <w:p w14:paraId="3F474D08" w14:textId="77777777" w:rsidR="00C00EED" w:rsidRPr="00D06841" w:rsidRDefault="00C00EED" w:rsidP="00122A6A">
            <w:pPr>
              <w:spacing w:before="40" w:after="120"/>
              <w:ind w:right="113"/>
              <w:rPr>
                <w:lang w:val="fr-FR" w:eastAsia="fr-FR"/>
              </w:rPr>
            </w:pPr>
            <w:r w:rsidRPr="00D06841">
              <w:rPr>
                <w:lang w:val="fr-FR" w:eastAsia="fr-FR"/>
              </w:rPr>
              <w:t>2003</w:t>
            </w:r>
          </w:p>
        </w:tc>
        <w:tc>
          <w:tcPr>
            <w:tcW w:w="1134" w:type="dxa"/>
            <w:shd w:val="clear" w:color="auto" w:fill="auto"/>
          </w:tcPr>
          <w:p w14:paraId="2D62FA0F" w14:textId="77777777" w:rsidR="00C00EED" w:rsidRPr="00D06841" w:rsidRDefault="00C00EED" w:rsidP="00122A6A">
            <w:pPr>
              <w:spacing w:before="40" w:after="120"/>
              <w:ind w:right="113"/>
              <w:rPr>
                <w:lang w:val="fr-FR" w:eastAsia="fr-FR"/>
              </w:rPr>
            </w:pPr>
            <w:r w:rsidRPr="00D06841">
              <w:rPr>
                <w:lang w:val="fr-FR" w:eastAsia="fr-FR"/>
              </w:rPr>
              <w:t>2005</w:t>
            </w:r>
          </w:p>
        </w:tc>
        <w:tc>
          <w:tcPr>
            <w:tcW w:w="2409" w:type="dxa"/>
            <w:shd w:val="clear" w:color="auto" w:fill="auto"/>
          </w:tcPr>
          <w:p w14:paraId="491FD63C" w14:textId="77777777" w:rsidR="00C00EED" w:rsidRPr="00D06841" w:rsidRDefault="00C00EED" w:rsidP="00122A6A">
            <w:pPr>
              <w:spacing w:before="40" w:after="120"/>
              <w:ind w:right="113"/>
              <w:rPr>
                <w:lang w:val="fr-FR" w:eastAsia="fr-FR"/>
              </w:rPr>
            </w:pPr>
          </w:p>
        </w:tc>
      </w:tr>
      <w:tr w:rsidR="00122A6A" w:rsidRPr="00D06841" w14:paraId="2A8254DE" w14:textId="77777777" w:rsidTr="00D06841">
        <w:tc>
          <w:tcPr>
            <w:tcW w:w="612" w:type="dxa"/>
            <w:shd w:val="clear" w:color="auto" w:fill="auto"/>
          </w:tcPr>
          <w:p w14:paraId="4385B0B3" w14:textId="77777777" w:rsidR="00C00EED" w:rsidRPr="00D06841" w:rsidRDefault="00C00EED" w:rsidP="00122A6A">
            <w:pPr>
              <w:spacing w:before="40" w:after="120"/>
              <w:ind w:right="113"/>
              <w:rPr>
                <w:lang w:val="fr-FR" w:eastAsia="fr-FR"/>
              </w:rPr>
            </w:pPr>
            <w:r w:rsidRPr="00D06841">
              <w:rPr>
                <w:lang w:val="fr-FR" w:eastAsia="fr-FR"/>
              </w:rPr>
              <w:t>4</w:t>
            </w:r>
          </w:p>
        </w:tc>
        <w:tc>
          <w:tcPr>
            <w:tcW w:w="4633" w:type="dxa"/>
            <w:shd w:val="clear" w:color="auto" w:fill="auto"/>
          </w:tcPr>
          <w:p w14:paraId="7AD89B11" w14:textId="77777777" w:rsidR="00C00EED" w:rsidRPr="00D06841" w:rsidRDefault="00C00EED" w:rsidP="00122A6A">
            <w:pPr>
              <w:spacing w:before="40" w:after="120"/>
              <w:ind w:right="113"/>
              <w:rPr>
                <w:lang w:val="fr-FR" w:eastAsia="fr-FR"/>
              </w:rPr>
            </w:pPr>
            <w:r w:rsidRPr="00D06841">
              <w:rPr>
                <w:lang w:val="fr-FR" w:eastAsia="fr-FR"/>
              </w:rPr>
              <w:t xml:space="preserve">Charte Africaine de la Démocratie, des </w:t>
            </w:r>
            <w:r w:rsidR="00704FD3" w:rsidRPr="00D06841">
              <w:rPr>
                <w:lang w:val="fr-FR" w:eastAsia="fr-FR"/>
              </w:rPr>
              <w:t>Élections</w:t>
            </w:r>
            <w:r w:rsidRPr="00D06841">
              <w:rPr>
                <w:lang w:val="fr-FR" w:eastAsia="fr-FR"/>
              </w:rPr>
              <w:t xml:space="preserve"> et de la Gouvernance</w:t>
            </w:r>
          </w:p>
        </w:tc>
        <w:tc>
          <w:tcPr>
            <w:tcW w:w="851" w:type="dxa"/>
            <w:shd w:val="clear" w:color="auto" w:fill="auto"/>
          </w:tcPr>
          <w:p w14:paraId="62C1C56C" w14:textId="77777777" w:rsidR="00C00EED" w:rsidRPr="00D06841" w:rsidRDefault="00C00EED" w:rsidP="00122A6A">
            <w:pPr>
              <w:spacing w:before="40" w:after="120"/>
              <w:ind w:right="113"/>
              <w:rPr>
                <w:lang w:val="fr-FR" w:eastAsia="fr-FR"/>
              </w:rPr>
            </w:pPr>
            <w:r w:rsidRPr="00D06841">
              <w:rPr>
                <w:lang w:val="fr-FR" w:eastAsia="fr-FR"/>
              </w:rPr>
              <w:t>2011</w:t>
            </w:r>
          </w:p>
        </w:tc>
        <w:tc>
          <w:tcPr>
            <w:tcW w:w="1134" w:type="dxa"/>
            <w:shd w:val="clear" w:color="auto" w:fill="auto"/>
          </w:tcPr>
          <w:p w14:paraId="3EBFAFF4" w14:textId="77777777" w:rsidR="00C00EED" w:rsidRPr="00D06841" w:rsidRDefault="00C00EED" w:rsidP="00122A6A">
            <w:pPr>
              <w:spacing w:before="40" w:after="120"/>
              <w:ind w:right="113"/>
              <w:rPr>
                <w:lang w:val="fr-FR" w:eastAsia="fr-FR"/>
              </w:rPr>
            </w:pPr>
            <w:r w:rsidRPr="00D06841">
              <w:rPr>
                <w:lang w:val="fr-FR" w:eastAsia="fr-FR"/>
              </w:rPr>
              <w:t>2008</w:t>
            </w:r>
          </w:p>
        </w:tc>
        <w:tc>
          <w:tcPr>
            <w:tcW w:w="2409" w:type="dxa"/>
            <w:shd w:val="clear" w:color="auto" w:fill="auto"/>
          </w:tcPr>
          <w:p w14:paraId="5ACDF6CF" w14:textId="77777777" w:rsidR="00C00EED" w:rsidRPr="00D06841" w:rsidRDefault="00C00EED" w:rsidP="00122A6A">
            <w:pPr>
              <w:spacing w:before="40" w:after="120"/>
              <w:ind w:right="113"/>
              <w:rPr>
                <w:lang w:val="fr-FR" w:eastAsia="fr-FR"/>
              </w:rPr>
            </w:pPr>
          </w:p>
        </w:tc>
      </w:tr>
      <w:tr w:rsidR="00122A6A" w:rsidRPr="00D06841" w14:paraId="361BCF57" w14:textId="77777777" w:rsidTr="00D06841">
        <w:tc>
          <w:tcPr>
            <w:tcW w:w="612" w:type="dxa"/>
            <w:shd w:val="clear" w:color="auto" w:fill="auto"/>
          </w:tcPr>
          <w:p w14:paraId="64FE912D" w14:textId="77777777" w:rsidR="00C00EED" w:rsidRPr="00D06841" w:rsidRDefault="00C00EED" w:rsidP="00122A6A">
            <w:pPr>
              <w:spacing w:before="40" w:after="120"/>
              <w:ind w:right="113"/>
              <w:rPr>
                <w:lang w:val="fr-FR" w:eastAsia="fr-FR"/>
              </w:rPr>
            </w:pPr>
            <w:r w:rsidRPr="00D06841">
              <w:rPr>
                <w:lang w:val="fr-FR" w:eastAsia="fr-FR"/>
              </w:rPr>
              <w:t>5</w:t>
            </w:r>
          </w:p>
        </w:tc>
        <w:tc>
          <w:tcPr>
            <w:tcW w:w="4633" w:type="dxa"/>
            <w:shd w:val="clear" w:color="auto" w:fill="auto"/>
          </w:tcPr>
          <w:p w14:paraId="151464F6" w14:textId="420DFAD2" w:rsidR="00C00EED" w:rsidRPr="00D06841" w:rsidRDefault="00C00EED" w:rsidP="00122A6A">
            <w:pPr>
              <w:spacing w:before="40" w:after="120"/>
              <w:ind w:right="113"/>
              <w:rPr>
                <w:lang w:val="fr-FR" w:eastAsia="fr-FR"/>
              </w:rPr>
            </w:pPr>
            <w:r w:rsidRPr="00D06841">
              <w:rPr>
                <w:lang w:val="fr-FR" w:eastAsia="fr-FR"/>
              </w:rPr>
              <w:t xml:space="preserve">Protocole relatif à la Charte Africaine des droits de l’Homme et des Peuples portant création d’une Cour africaine des </w:t>
            </w:r>
            <w:r w:rsidR="00816753">
              <w:rPr>
                <w:lang w:val="fr-FR" w:eastAsia="fr-FR"/>
              </w:rPr>
              <w:t>D</w:t>
            </w:r>
            <w:r w:rsidRPr="00D06841">
              <w:rPr>
                <w:lang w:val="fr-FR" w:eastAsia="fr-FR"/>
              </w:rPr>
              <w:t>roits de l’Homme et des Peuples</w:t>
            </w:r>
          </w:p>
        </w:tc>
        <w:tc>
          <w:tcPr>
            <w:tcW w:w="851" w:type="dxa"/>
            <w:shd w:val="clear" w:color="auto" w:fill="auto"/>
          </w:tcPr>
          <w:p w14:paraId="4A71DD46" w14:textId="77777777" w:rsidR="00C00EED" w:rsidRPr="00D06841" w:rsidRDefault="00C00EED" w:rsidP="00122A6A">
            <w:pPr>
              <w:spacing w:before="40" w:after="120"/>
              <w:ind w:right="113"/>
              <w:rPr>
                <w:lang w:val="fr-FR" w:eastAsia="fr-FR"/>
              </w:rPr>
            </w:pPr>
            <w:r w:rsidRPr="00D06841">
              <w:rPr>
                <w:lang w:val="fr-FR" w:eastAsia="fr-FR"/>
              </w:rPr>
              <w:t>1998</w:t>
            </w:r>
          </w:p>
        </w:tc>
        <w:tc>
          <w:tcPr>
            <w:tcW w:w="1134" w:type="dxa"/>
            <w:shd w:val="clear" w:color="auto" w:fill="auto"/>
          </w:tcPr>
          <w:p w14:paraId="0D42B135" w14:textId="77777777" w:rsidR="00C00EED" w:rsidRPr="00D06841" w:rsidRDefault="00C00EED" w:rsidP="00122A6A">
            <w:pPr>
              <w:spacing w:before="40" w:after="120"/>
              <w:ind w:right="113"/>
              <w:rPr>
                <w:lang w:val="fr-FR" w:eastAsia="fr-FR"/>
              </w:rPr>
            </w:pPr>
            <w:r w:rsidRPr="00D06841">
              <w:rPr>
                <w:lang w:val="fr-FR" w:eastAsia="fr-FR"/>
              </w:rPr>
              <w:t>2005</w:t>
            </w:r>
          </w:p>
        </w:tc>
        <w:tc>
          <w:tcPr>
            <w:tcW w:w="2409" w:type="dxa"/>
            <w:shd w:val="clear" w:color="auto" w:fill="auto"/>
          </w:tcPr>
          <w:p w14:paraId="5294EB83" w14:textId="77777777" w:rsidR="00C00EED" w:rsidRPr="00D06841" w:rsidRDefault="00C00EED" w:rsidP="00122A6A">
            <w:pPr>
              <w:spacing w:before="40" w:after="120"/>
              <w:ind w:right="113"/>
              <w:rPr>
                <w:lang w:val="fr-FR" w:eastAsia="fr-FR"/>
              </w:rPr>
            </w:pPr>
          </w:p>
        </w:tc>
      </w:tr>
      <w:tr w:rsidR="00122A6A" w:rsidRPr="00D06841" w14:paraId="112E8601" w14:textId="77777777" w:rsidTr="00D06841">
        <w:tc>
          <w:tcPr>
            <w:tcW w:w="612" w:type="dxa"/>
            <w:shd w:val="clear" w:color="auto" w:fill="auto"/>
          </w:tcPr>
          <w:p w14:paraId="63EE12C5" w14:textId="77777777" w:rsidR="00C00EED" w:rsidRPr="00D06841" w:rsidRDefault="00C00EED" w:rsidP="00122A6A">
            <w:pPr>
              <w:spacing w:before="40" w:after="120"/>
              <w:ind w:right="113"/>
              <w:rPr>
                <w:lang w:val="fr-FR" w:eastAsia="fr-FR"/>
              </w:rPr>
            </w:pPr>
            <w:r w:rsidRPr="00D06841">
              <w:rPr>
                <w:lang w:val="fr-FR" w:eastAsia="fr-FR"/>
              </w:rPr>
              <w:t>6</w:t>
            </w:r>
          </w:p>
        </w:tc>
        <w:tc>
          <w:tcPr>
            <w:tcW w:w="4633" w:type="dxa"/>
            <w:shd w:val="clear" w:color="auto" w:fill="auto"/>
          </w:tcPr>
          <w:p w14:paraId="3F530B6C" w14:textId="77777777" w:rsidR="00C00EED" w:rsidRPr="00D06841" w:rsidRDefault="00C00EED" w:rsidP="00122A6A">
            <w:pPr>
              <w:spacing w:before="40" w:after="120"/>
              <w:ind w:right="113"/>
              <w:rPr>
                <w:lang w:val="fr-FR" w:eastAsia="fr-FR"/>
              </w:rPr>
            </w:pPr>
            <w:r w:rsidRPr="00D06841">
              <w:rPr>
                <w:lang w:val="fr-FR" w:eastAsia="fr-FR"/>
              </w:rPr>
              <w:t>Convention de l’UA régissant les aspects propres aux problèmes des réfugiés en Afrique</w:t>
            </w:r>
          </w:p>
        </w:tc>
        <w:tc>
          <w:tcPr>
            <w:tcW w:w="851" w:type="dxa"/>
            <w:shd w:val="clear" w:color="auto" w:fill="auto"/>
          </w:tcPr>
          <w:p w14:paraId="6FEA11BD" w14:textId="77777777" w:rsidR="00C00EED" w:rsidRPr="00D06841" w:rsidRDefault="00C00EED" w:rsidP="00122A6A">
            <w:pPr>
              <w:spacing w:before="40" w:after="120"/>
              <w:ind w:right="113"/>
              <w:rPr>
                <w:lang w:val="fr-FR" w:eastAsia="fr-FR"/>
              </w:rPr>
            </w:pPr>
            <w:r w:rsidRPr="00D06841">
              <w:rPr>
                <w:lang w:val="fr-FR" w:eastAsia="fr-FR"/>
              </w:rPr>
              <w:t>1969</w:t>
            </w:r>
          </w:p>
        </w:tc>
        <w:tc>
          <w:tcPr>
            <w:tcW w:w="1134" w:type="dxa"/>
            <w:shd w:val="clear" w:color="auto" w:fill="auto"/>
          </w:tcPr>
          <w:p w14:paraId="01B761E5" w14:textId="77777777" w:rsidR="00C00EED" w:rsidRPr="00D06841" w:rsidRDefault="00C00EED" w:rsidP="00122A6A">
            <w:pPr>
              <w:spacing w:before="40" w:after="120"/>
              <w:ind w:right="113"/>
              <w:rPr>
                <w:lang w:val="fr-FR" w:eastAsia="fr-FR"/>
              </w:rPr>
            </w:pPr>
            <w:r w:rsidRPr="00D06841">
              <w:rPr>
                <w:lang w:val="fr-FR" w:eastAsia="fr-FR"/>
              </w:rPr>
              <w:t>1972</w:t>
            </w:r>
          </w:p>
        </w:tc>
        <w:tc>
          <w:tcPr>
            <w:tcW w:w="2409" w:type="dxa"/>
            <w:shd w:val="clear" w:color="auto" w:fill="auto"/>
          </w:tcPr>
          <w:p w14:paraId="733346C2" w14:textId="77777777" w:rsidR="00C00EED" w:rsidRPr="00D06841" w:rsidRDefault="00C00EED" w:rsidP="00122A6A">
            <w:pPr>
              <w:spacing w:before="40" w:after="120"/>
              <w:ind w:right="113"/>
              <w:rPr>
                <w:lang w:val="fr-FR" w:eastAsia="fr-FR"/>
              </w:rPr>
            </w:pPr>
          </w:p>
        </w:tc>
      </w:tr>
      <w:tr w:rsidR="00122A6A" w:rsidRPr="00D06841" w14:paraId="621AC363" w14:textId="77777777" w:rsidTr="00D06841">
        <w:tc>
          <w:tcPr>
            <w:tcW w:w="612" w:type="dxa"/>
            <w:tcBorders>
              <w:bottom w:val="single" w:sz="12" w:space="0" w:color="auto"/>
            </w:tcBorders>
            <w:shd w:val="clear" w:color="auto" w:fill="auto"/>
          </w:tcPr>
          <w:p w14:paraId="40D792C7" w14:textId="77777777" w:rsidR="00C00EED" w:rsidRPr="00D06841" w:rsidRDefault="00C00EED" w:rsidP="00122A6A">
            <w:pPr>
              <w:spacing w:before="40" w:after="120"/>
              <w:ind w:right="113"/>
              <w:rPr>
                <w:lang w:val="fr-FR" w:eastAsia="fr-FR"/>
              </w:rPr>
            </w:pPr>
            <w:r w:rsidRPr="00D06841">
              <w:rPr>
                <w:lang w:val="fr-FR" w:eastAsia="fr-FR"/>
              </w:rPr>
              <w:t>7</w:t>
            </w:r>
          </w:p>
        </w:tc>
        <w:tc>
          <w:tcPr>
            <w:tcW w:w="4633" w:type="dxa"/>
            <w:tcBorders>
              <w:bottom w:val="single" w:sz="12" w:space="0" w:color="auto"/>
            </w:tcBorders>
            <w:shd w:val="clear" w:color="auto" w:fill="auto"/>
          </w:tcPr>
          <w:p w14:paraId="2926C1E6" w14:textId="77777777" w:rsidR="00C00EED" w:rsidRPr="00D06841" w:rsidRDefault="00C00EED" w:rsidP="00122A6A">
            <w:pPr>
              <w:spacing w:before="40" w:after="120"/>
              <w:ind w:right="113"/>
              <w:rPr>
                <w:lang w:val="fr-FR" w:eastAsia="fr-FR"/>
              </w:rPr>
            </w:pPr>
            <w:r w:rsidRPr="00D06841">
              <w:rPr>
                <w:lang w:val="fr-FR" w:eastAsia="fr-FR"/>
              </w:rPr>
              <w:t>Charte Arabe des Droits de l’Homme</w:t>
            </w:r>
          </w:p>
        </w:tc>
        <w:tc>
          <w:tcPr>
            <w:tcW w:w="851" w:type="dxa"/>
            <w:tcBorders>
              <w:bottom w:val="single" w:sz="12" w:space="0" w:color="auto"/>
            </w:tcBorders>
            <w:shd w:val="clear" w:color="auto" w:fill="auto"/>
          </w:tcPr>
          <w:p w14:paraId="4EE953B8" w14:textId="77777777" w:rsidR="00C00EED" w:rsidRPr="00D06841" w:rsidRDefault="00C00EED" w:rsidP="00122A6A">
            <w:pPr>
              <w:spacing w:before="40" w:after="120"/>
              <w:ind w:right="113"/>
              <w:rPr>
                <w:lang w:val="fr-FR" w:eastAsia="fr-FR"/>
              </w:rPr>
            </w:pPr>
            <w:r w:rsidRPr="00D06841">
              <w:rPr>
                <w:lang w:val="fr-FR" w:eastAsia="fr-FR"/>
              </w:rPr>
              <w:t>2004</w:t>
            </w:r>
          </w:p>
        </w:tc>
        <w:tc>
          <w:tcPr>
            <w:tcW w:w="1134" w:type="dxa"/>
            <w:tcBorders>
              <w:bottom w:val="single" w:sz="12" w:space="0" w:color="auto"/>
            </w:tcBorders>
            <w:shd w:val="clear" w:color="auto" w:fill="auto"/>
          </w:tcPr>
          <w:p w14:paraId="683D9867" w14:textId="77777777" w:rsidR="00C00EED" w:rsidRPr="00D06841" w:rsidRDefault="00C00EED" w:rsidP="00122A6A">
            <w:pPr>
              <w:spacing w:before="40" w:after="120"/>
              <w:ind w:right="113"/>
              <w:rPr>
                <w:lang w:val="fr-FR" w:eastAsia="fr-FR"/>
              </w:rPr>
            </w:pPr>
            <w:r w:rsidRPr="00D06841">
              <w:rPr>
                <w:lang w:val="fr-FR" w:eastAsia="fr-FR"/>
              </w:rPr>
              <w:t>2019</w:t>
            </w:r>
          </w:p>
        </w:tc>
        <w:tc>
          <w:tcPr>
            <w:tcW w:w="2409" w:type="dxa"/>
            <w:tcBorders>
              <w:bottom w:val="single" w:sz="12" w:space="0" w:color="auto"/>
            </w:tcBorders>
            <w:shd w:val="clear" w:color="auto" w:fill="auto"/>
          </w:tcPr>
          <w:p w14:paraId="1E0C8A1A" w14:textId="77777777" w:rsidR="00C00EED" w:rsidRPr="00D06841" w:rsidRDefault="00C00EED" w:rsidP="00122A6A">
            <w:pPr>
              <w:spacing w:before="40" w:after="120"/>
              <w:ind w:right="113"/>
              <w:rPr>
                <w:lang w:val="fr-FR" w:eastAsia="fr-FR"/>
              </w:rPr>
            </w:pPr>
          </w:p>
        </w:tc>
      </w:tr>
    </w:tbl>
    <w:p w14:paraId="37C692CB" w14:textId="77777777" w:rsidR="00097247" w:rsidRPr="00D06841" w:rsidRDefault="00097247" w:rsidP="00097247">
      <w:pPr>
        <w:pStyle w:val="H23G"/>
        <w:rPr>
          <w:lang w:val="fr-FR"/>
        </w:rPr>
      </w:pPr>
      <w:r w:rsidRPr="00D06841">
        <w:rPr>
          <w:lang w:val="fr-FR"/>
        </w:rPr>
        <w:tab/>
        <w:t>3.</w:t>
      </w:r>
      <w:r w:rsidRPr="00D06841">
        <w:rPr>
          <w:lang w:val="fr-FR"/>
        </w:rPr>
        <w:tab/>
        <w:t>Cadre juridique de la protection des droits de l’homme à l’échelon national</w:t>
      </w:r>
    </w:p>
    <w:p w14:paraId="57FA49D1" w14:textId="03F8DDF0" w:rsidR="00097247" w:rsidRPr="00D06841" w:rsidRDefault="00A06281" w:rsidP="00A06281">
      <w:pPr>
        <w:pStyle w:val="H23G"/>
        <w:rPr>
          <w:lang w:val="fr-FR"/>
        </w:rPr>
      </w:pPr>
      <w:bookmarkStart w:id="19" w:name="_Toc453672870"/>
      <w:bookmarkStart w:id="20" w:name="_Toc454388709"/>
      <w:r w:rsidRPr="00D06841">
        <w:rPr>
          <w:lang w:val="fr-FR"/>
        </w:rPr>
        <w:tab/>
        <w:t>a)</w:t>
      </w:r>
      <w:r w:rsidR="00097247" w:rsidRPr="00D06841">
        <w:rPr>
          <w:lang w:val="fr-FR"/>
        </w:rPr>
        <w:tab/>
        <w:t>La consécration constitutionnelle</w:t>
      </w:r>
      <w:bookmarkEnd w:id="19"/>
      <w:bookmarkEnd w:id="20"/>
    </w:p>
    <w:p w14:paraId="37EEA91F" w14:textId="434A5301" w:rsidR="00097247" w:rsidRPr="00D06841" w:rsidRDefault="00097247" w:rsidP="00097247">
      <w:pPr>
        <w:pStyle w:val="SingleTxtG"/>
        <w:rPr>
          <w:lang w:val="fr-FR"/>
        </w:rPr>
      </w:pPr>
      <w:r w:rsidRPr="00D06841">
        <w:rPr>
          <w:lang w:val="fr-FR"/>
        </w:rPr>
        <w:t>53.</w:t>
      </w:r>
      <w:r w:rsidRPr="00D06841">
        <w:rPr>
          <w:lang w:val="fr-FR"/>
        </w:rPr>
        <w:tab/>
        <w:t xml:space="preserve">La </w:t>
      </w:r>
      <w:r w:rsidR="000C6C27" w:rsidRPr="00D06841">
        <w:rPr>
          <w:lang w:val="fr-FR"/>
        </w:rPr>
        <w:t xml:space="preserve">Constitution </w:t>
      </w:r>
      <w:r w:rsidRPr="00D06841">
        <w:rPr>
          <w:lang w:val="fr-FR"/>
        </w:rPr>
        <w:t>de la République Islamique de Mauritanie consacre les droits de l’</w:t>
      </w:r>
      <w:r w:rsidR="00816753">
        <w:rPr>
          <w:lang w:val="fr-FR"/>
        </w:rPr>
        <w:t>h</w:t>
      </w:r>
      <w:r w:rsidRPr="00D06841">
        <w:rPr>
          <w:lang w:val="fr-FR"/>
        </w:rPr>
        <w:t>omme dans son préambule : « Fort de ses valeurs spirituelles et du rayonnement de sa civilisation, le Peuple mauritanien proclame en outre, solennellement, son attachement à l</w:t>
      </w:r>
      <w:r w:rsidR="00E16F4C" w:rsidRPr="00A26319">
        <w:rPr>
          <w:lang w:val="fr-FR"/>
        </w:rPr>
        <w:t>’</w:t>
      </w:r>
      <w:r w:rsidRPr="00D06841">
        <w:rPr>
          <w:lang w:val="fr-FR"/>
        </w:rPr>
        <w:t>Islam et aux principes de la démocratie tels qu</w:t>
      </w:r>
      <w:r w:rsidR="00E16F4C" w:rsidRPr="00A26319">
        <w:rPr>
          <w:lang w:val="fr-FR"/>
        </w:rPr>
        <w:t>’</w:t>
      </w:r>
      <w:r w:rsidRPr="00D06841">
        <w:rPr>
          <w:lang w:val="fr-FR"/>
        </w:rPr>
        <w:t>ils ont été définis par la Déclaration Universelle des Droits de l</w:t>
      </w:r>
      <w:r w:rsidR="00E16F4C" w:rsidRPr="00A26319">
        <w:rPr>
          <w:lang w:val="fr-FR"/>
        </w:rPr>
        <w:t>’</w:t>
      </w:r>
      <w:r w:rsidRPr="00D06841">
        <w:rPr>
          <w:lang w:val="fr-FR"/>
        </w:rPr>
        <w:t>Homme du 10 décembre 1948 et par la Charte Africaine des Droits de l</w:t>
      </w:r>
      <w:r w:rsidR="00E16F4C" w:rsidRPr="00A26319">
        <w:rPr>
          <w:lang w:val="fr-FR"/>
        </w:rPr>
        <w:t>’</w:t>
      </w:r>
      <w:r w:rsidRPr="00D06841">
        <w:rPr>
          <w:lang w:val="fr-FR"/>
        </w:rPr>
        <w:t xml:space="preserve">Homme et des Peuples du 28 </w:t>
      </w:r>
      <w:r w:rsidR="00E16F4C">
        <w:rPr>
          <w:lang w:val="fr-FR"/>
        </w:rPr>
        <w:t>j</w:t>
      </w:r>
      <w:r w:rsidRPr="00D06841">
        <w:rPr>
          <w:lang w:val="fr-FR"/>
        </w:rPr>
        <w:t xml:space="preserve">uin 1981 ainsi que dans les autres conventions internationales auxquelles la Mauritanie a souscrit ». La </w:t>
      </w:r>
      <w:r w:rsidR="000C6C27" w:rsidRPr="00D06841">
        <w:rPr>
          <w:lang w:val="fr-FR"/>
        </w:rPr>
        <w:t xml:space="preserve">Constitution </w:t>
      </w:r>
      <w:r w:rsidRPr="00D06841">
        <w:rPr>
          <w:lang w:val="fr-FR"/>
        </w:rPr>
        <w:t>protège l’ensemble des droits et libertés énoncés dans les instruments auxquels la Mauritanie est partie.</w:t>
      </w:r>
      <w:bookmarkStart w:id="21" w:name="_Toc453672871"/>
    </w:p>
    <w:p w14:paraId="59DAEE11" w14:textId="2489C37B" w:rsidR="00097247" w:rsidRPr="00D06841" w:rsidRDefault="00A06281" w:rsidP="00A06281">
      <w:pPr>
        <w:pStyle w:val="H23G"/>
        <w:rPr>
          <w:lang w:val="fr-FR"/>
        </w:rPr>
      </w:pPr>
      <w:bookmarkStart w:id="22" w:name="_Toc454388710"/>
      <w:r w:rsidRPr="00D06841">
        <w:rPr>
          <w:lang w:val="fr-FR"/>
        </w:rPr>
        <w:tab/>
        <w:t>b)</w:t>
      </w:r>
      <w:r w:rsidR="00097247" w:rsidRPr="00D06841">
        <w:rPr>
          <w:lang w:val="fr-FR"/>
        </w:rPr>
        <w:tab/>
        <w:t xml:space="preserve">L’incorporation des instruments internationaux relatifs aux </w:t>
      </w:r>
      <w:r w:rsidR="001B4EF3">
        <w:rPr>
          <w:lang w:val="fr-FR"/>
        </w:rPr>
        <w:t>d</w:t>
      </w:r>
      <w:r w:rsidR="00097247" w:rsidRPr="00D06841">
        <w:rPr>
          <w:lang w:val="fr-FR"/>
        </w:rPr>
        <w:t>roits de l’</w:t>
      </w:r>
      <w:r w:rsidR="001B4EF3">
        <w:rPr>
          <w:lang w:val="fr-FR"/>
        </w:rPr>
        <w:t>h</w:t>
      </w:r>
      <w:r w:rsidR="00097247" w:rsidRPr="00D06841">
        <w:rPr>
          <w:lang w:val="fr-FR"/>
        </w:rPr>
        <w:t>omme</w:t>
      </w:r>
      <w:bookmarkEnd w:id="21"/>
      <w:bookmarkEnd w:id="22"/>
    </w:p>
    <w:p w14:paraId="3EEBD9EB" w14:textId="78B752BC" w:rsidR="00097247" w:rsidRPr="00D06841" w:rsidRDefault="00097247" w:rsidP="00097247">
      <w:pPr>
        <w:pStyle w:val="SingleTxtG"/>
        <w:rPr>
          <w:lang w:val="fr-FR"/>
        </w:rPr>
      </w:pPr>
      <w:r w:rsidRPr="00D06841">
        <w:rPr>
          <w:lang w:val="fr-FR"/>
        </w:rPr>
        <w:t>54.</w:t>
      </w:r>
      <w:r w:rsidRPr="00D06841">
        <w:rPr>
          <w:lang w:val="fr-FR"/>
        </w:rPr>
        <w:tab/>
        <w:t xml:space="preserve">En raison du système moniste qui prévaut, les instruments internationaux relatifs aux </w:t>
      </w:r>
      <w:r w:rsidR="00CE675F">
        <w:rPr>
          <w:lang w:val="fr-FR"/>
        </w:rPr>
        <w:t>d</w:t>
      </w:r>
      <w:r w:rsidRPr="00D06841">
        <w:rPr>
          <w:lang w:val="fr-FR"/>
        </w:rPr>
        <w:t>roits de l’</w:t>
      </w:r>
      <w:r w:rsidR="00CE675F">
        <w:rPr>
          <w:lang w:val="fr-FR"/>
        </w:rPr>
        <w:t>h</w:t>
      </w:r>
      <w:r w:rsidRPr="00D06841">
        <w:rPr>
          <w:lang w:val="fr-FR"/>
        </w:rPr>
        <w:t xml:space="preserve">omme ratifiés par le pays sont incorporés dans l’ordre juridique interne conformément à l’article 80 de la </w:t>
      </w:r>
      <w:r w:rsidR="000C6C27" w:rsidRPr="00D06841">
        <w:rPr>
          <w:lang w:val="fr-FR"/>
        </w:rPr>
        <w:t>Constitution</w:t>
      </w:r>
      <w:r w:rsidRPr="00D06841">
        <w:rPr>
          <w:lang w:val="fr-FR"/>
        </w:rPr>
        <w:t xml:space="preserve">. </w:t>
      </w:r>
    </w:p>
    <w:p w14:paraId="7913DABE" w14:textId="2BEDDE13" w:rsidR="00097247" w:rsidRPr="00D06841" w:rsidRDefault="00097247" w:rsidP="00097247">
      <w:pPr>
        <w:pStyle w:val="SingleTxtG"/>
        <w:rPr>
          <w:lang w:val="fr-FR"/>
        </w:rPr>
      </w:pPr>
      <w:r w:rsidRPr="00D06841">
        <w:rPr>
          <w:lang w:val="fr-FR"/>
        </w:rPr>
        <w:t>55.</w:t>
      </w:r>
      <w:r w:rsidRPr="00D06841">
        <w:rPr>
          <w:lang w:val="fr-FR"/>
        </w:rPr>
        <w:tab/>
        <w:t>La Mauritanie a ratifié la quasi-totalité des instruments juridiques internationaux et régionaux relatifs aux droits de l’</w:t>
      </w:r>
      <w:r w:rsidR="00CE675F">
        <w:rPr>
          <w:lang w:val="fr-FR"/>
        </w:rPr>
        <w:t>h</w:t>
      </w:r>
      <w:r w:rsidRPr="00D06841">
        <w:rPr>
          <w:lang w:val="fr-FR"/>
        </w:rPr>
        <w:t>omme, notamment ceux des Nations Unies, de l’OIT et de l’Union Africaine et a mis en œuvre un ensemble de mesures visant l’éradication de l’esclavage et de ses séquelles.</w:t>
      </w:r>
    </w:p>
    <w:p w14:paraId="09BBAB14" w14:textId="77777777" w:rsidR="00097247" w:rsidRPr="00D06841" w:rsidRDefault="00097247" w:rsidP="00097247">
      <w:pPr>
        <w:pStyle w:val="SingleTxtG"/>
        <w:rPr>
          <w:lang w:val="fr-FR"/>
        </w:rPr>
      </w:pPr>
      <w:r w:rsidRPr="00D06841">
        <w:rPr>
          <w:lang w:val="fr-FR"/>
        </w:rPr>
        <w:t>56.</w:t>
      </w:r>
      <w:r w:rsidRPr="00D06841">
        <w:rPr>
          <w:lang w:val="fr-FR"/>
        </w:rPr>
        <w:tab/>
        <w:t>Dans le cadre du processus d’harmonisation de sa législation nationale avec le cadre juridique international, les textes nationaux suivants peuvent être cités :</w:t>
      </w:r>
    </w:p>
    <w:p w14:paraId="7F9EE212" w14:textId="72D74DC0" w:rsidR="00097247" w:rsidRPr="00D06841" w:rsidRDefault="00D06841" w:rsidP="00D06841">
      <w:pPr>
        <w:pStyle w:val="Bullet1G"/>
        <w:numPr>
          <w:ilvl w:val="0"/>
          <w:numId w:val="0"/>
        </w:numPr>
        <w:tabs>
          <w:tab w:val="left" w:pos="1701"/>
        </w:tabs>
        <w:ind w:left="1701" w:hanging="170"/>
        <w:rPr>
          <w:b/>
          <w:bCs/>
          <w:lang w:val="fr-FR"/>
        </w:rPr>
      </w:pPr>
      <w:r w:rsidRPr="00D06841">
        <w:rPr>
          <w:bCs/>
          <w:lang w:val="fr-FR"/>
        </w:rPr>
        <w:t>•</w:t>
      </w:r>
      <w:r w:rsidRPr="00D06841">
        <w:rPr>
          <w:bCs/>
          <w:lang w:val="fr-FR"/>
        </w:rPr>
        <w:tab/>
      </w:r>
      <w:r w:rsidR="00097247" w:rsidRPr="00D06841">
        <w:rPr>
          <w:lang w:val="fr-FR"/>
        </w:rPr>
        <w:t>La Constitution du 20 juillet 1991, révisée en 2006, 2012 et 2017, qui dispose dans son article 1</w:t>
      </w:r>
      <w:r w:rsidR="00097247" w:rsidRPr="00D06841">
        <w:rPr>
          <w:vertAlign w:val="superscript"/>
          <w:lang w:val="fr-FR"/>
        </w:rPr>
        <w:t>er </w:t>
      </w:r>
      <w:r w:rsidR="00097247" w:rsidRPr="00D06841">
        <w:rPr>
          <w:lang w:val="fr-FR"/>
        </w:rPr>
        <w:t xml:space="preserve">: « La Mauritanie est une République islamique, indivisible, démocratique et sociale. La République </w:t>
      </w:r>
      <w:r w:rsidR="00097247" w:rsidRPr="00D06841">
        <w:rPr>
          <w:shd w:val="clear" w:color="auto" w:fill="FFFFFF"/>
          <w:lang w:val="fr-FR" w:eastAsia="fr-FR"/>
        </w:rPr>
        <w:t>assure</w:t>
      </w:r>
      <w:r w:rsidR="00097247" w:rsidRPr="00D06841">
        <w:rPr>
          <w:lang w:val="fr-FR"/>
        </w:rPr>
        <w:t xml:space="preserve"> à tous les citoyens sans distinction d’origine, de race, de sexe ou de condition sociale l’égalité devant la loi ». </w:t>
      </w:r>
    </w:p>
    <w:p w14:paraId="0D53DB81" w14:textId="5F73A6EA" w:rsidR="00097247" w:rsidRPr="00D06841" w:rsidRDefault="00D06841" w:rsidP="00D06841">
      <w:pPr>
        <w:pStyle w:val="Bullet1G"/>
        <w:numPr>
          <w:ilvl w:val="0"/>
          <w:numId w:val="0"/>
        </w:numPr>
        <w:tabs>
          <w:tab w:val="left" w:pos="1701"/>
        </w:tabs>
        <w:ind w:left="1701" w:hanging="170"/>
        <w:rPr>
          <w:bCs/>
          <w:lang w:val="fr-FR"/>
        </w:rPr>
      </w:pPr>
      <w:r w:rsidRPr="00D06841">
        <w:rPr>
          <w:bCs/>
          <w:lang w:val="fr-FR"/>
        </w:rPr>
        <w:t>•</w:t>
      </w:r>
      <w:r w:rsidRPr="00D06841">
        <w:rPr>
          <w:bCs/>
          <w:lang w:val="fr-FR"/>
        </w:rPr>
        <w:tab/>
      </w:r>
      <w:r w:rsidR="00097247" w:rsidRPr="00D06841">
        <w:rPr>
          <w:lang w:val="fr-FR"/>
        </w:rPr>
        <w:t>Le texte constitutionnel à travers l’alinéa 1</w:t>
      </w:r>
      <w:r w:rsidR="00097247" w:rsidRPr="00D06841">
        <w:rPr>
          <w:vertAlign w:val="superscript"/>
          <w:lang w:val="fr-FR"/>
        </w:rPr>
        <w:t>er</w:t>
      </w:r>
      <w:r w:rsidR="00097247" w:rsidRPr="00D06841">
        <w:rPr>
          <w:lang w:val="fr-FR"/>
        </w:rPr>
        <w:t xml:space="preserve"> de l’article 13 (nouveau) est allé plus loin en consacrant ainsi </w:t>
      </w:r>
      <w:r w:rsidR="00097247" w:rsidRPr="00D06841">
        <w:rPr>
          <w:bCs/>
          <w:lang w:val="fr-FR"/>
        </w:rPr>
        <w:t>l’esclavage et les pratiques esclavagistes de crimes contre l’humanité</w:t>
      </w:r>
      <w:r w:rsidR="00097247" w:rsidRPr="00D06841">
        <w:rPr>
          <w:rStyle w:val="Appelnotedebasdep"/>
          <w:lang w:val="fr-FR"/>
        </w:rPr>
        <w:footnoteReference w:id="9"/>
      </w:r>
      <w:r w:rsidR="00CE675F">
        <w:rPr>
          <w:bCs/>
          <w:lang w:val="fr-FR"/>
        </w:rPr>
        <w:t>.</w:t>
      </w:r>
    </w:p>
    <w:p w14:paraId="6518AD37" w14:textId="67AFD462"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loi </w:t>
      </w:r>
      <w:r w:rsidR="00CE675F" w:rsidRPr="00A26319">
        <w:rPr>
          <w:lang w:val="fr-FR"/>
        </w:rPr>
        <w:t>n</w:t>
      </w:r>
      <w:r w:rsidR="00CE675F" w:rsidRPr="00A26319">
        <w:rPr>
          <w:vertAlign w:val="superscript"/>
          <w:lang w:val="fr-FR"/>
        </w:rPr>
        <w:t>o</w:t>
      </w:r>
      <w:r w:rsidR="00CE675F">
        <w:rPr>
          <w:lang w:val="fr-FR"/>
        </w:rPr>
        <w:t> </w:t>
      </w:r>
      <w:r w:rsidR="00097247" w:rsidRPr="00D06841">
        <w:rPr>
          <w:lang w:val="fr-FR"/>
        </w:rPr>
        <w:t>2003-025 du 17 juillet 2003 portant répression de la traite des personnes par laquelle l’</w:t>
      </w:r>
      <w:r w:rsidR="006B0BC2">
        <w:rPr>
          <w:lang w:val="fr-FR"/>
        </w:rPr>
        <w:t>État</w:t>
      </w:r>
      <w:r w:rsidR="00097247" w:rsidRPr="00D06841">
        <w:rPr>
          <w:lang w:val="fr-FR"/>
        </w:rPr>
        <w:t xml:space="preserve"> combat et réprime toutes les pratiques d’exploitation de l’</w:t>
      </w:r>
      <w:r w:rsidR="00CE675F">
        <w:rPr>
          <w:lang w:val="fr-FR"/>
        </w:rPr>
        <w:t>h</w:t>
      </w:r>
      <w:r w:rsidR="00097247" w:rsidRPr="00D06841">
        <w:rPr>
          <w:lang w:val="fr-FR"/>
        </w:rPr>
        <w:t xml:space="preserve">omme. Ce texte classe dans la catégorie des crimes certaines infractions relatives à la traite des personnes alors qu’elles n’étaient passibles que de sanctions délictuelles. </w:t>
      </w:r>
    </w:p>
    <w:p w14:paraId="7EBA1083" w14:textId="7BFE592C" w:rsidR="00097247" w:rsidRPr="00D06841" w:rsidRDefault="00D06841" w:rsidP="00D06841">
      <w:pPr>
        <w:pStyle w:val="Bullet1G"/>
        <w:numPr>
          <w:ilvl w:val="0"/>
          <w:numId w:val="0"/>
        </w:numPr>
        <w:tabs>
          <w:tab w:val="left" w:pos="1701"/>
        </w:tabs>
        <w:ind w:left="1701" w:hanging="170"/>
        <w:rPr>
          <w:lang w:val="fr-FR"/>
        </w:rPr>
      </w:pPr>
      <w:r w:rsidRPr="00D06841">
        <w:rPr>
          <w:lang w:val="fr-FR"/>
        </w:rPr>
        <w:lastRenderedPageBreak/>
        <w:t>•</w:t>
      </w:r>
      <w:r w:rsidRPr="00D06841">
        <w:rPr>
          <w:lang w:val="fr-FR"/>
        </w:rPr>
        <w:tab/>
      </w:r>
      <w:r w:rsidR="00097247" w:rsidRPr="00D06841">
        <w:rPr>
          <w:lang w:val="fr-FR"/>
        </w:rPr>
        <w:t>Le principe constitutionnel d’égalité des citoyens devant la loi est repris par l’ensemble des textes législatifs (travail ; commerce, investissement, propriété foncière, élection, etc.).</w:t>
      </w:r>
    </w:p>
    <w:p w14:paraId="43186342" w14:textId="10432C12" w:rsidR="00097247" w:rsidRPr="00D06841" w:rsidRDefault="00D06841" w:rsidP="00D06841">
      <w:pPr>
        <w:pStyle w:val="Bullet1G"/>
        <w:numPr>
          <w:ilvl w:val="0"/>
          <w:numId w:val="0"/>
        </w:numPr>
        <w:tabs>
          <w:tab w:val="left" w:pos="1701"/>
        </w:tabs>
        <w:ind w:left="1701" w:hanging="170"/>
        <w:rPr>
          <w:rFonts w:eastAsia="Cambria"/>
          <w:lang w:val="fr-FR"/>
        </w:rPr>
      </w:pPr>
      <w:r w:rsidRPr="00D06841">
        <w:rPr>
          <w:rFonts w:eastAsia="Cambria"/>
          <w:lang w:val="fr-FR"/>
        </w:rPr>
        <w:t>•</w:t>
      </w:r>
      <w:r w:rsidRPr="00D06841">
        <w:rPr>
          <w:rFonts w:eastAsia="Cambria"/>
          <w:lang w:val="fr-FR"/>
        </w:rPr>
        <w:tab/>
      </w:r>
      <w:r w:rsidR="00097247" w:rsidRPr="00D06841">
        <w:rPr>
          <w:bCs/>
          <w:lang w:val="fr-FR"/>
        </w:rPr>
        <w:t xml:space="preserve">La loi </w:t>
      </w:r>
      <w:r w:rsidR="00CE675F" w:rsidRPr="00A26319">
        <w:rPr>
          <w:lang w:val="fr-FR"/>
        </w:rPr>
        <w:t>n</w:t>
      </w:r>
      <w:r w:rsidR="00CE675F" w:rsidRPr="00A26319">
        <w:rPr>
          <w:vertAlign w:val="superscript"/>
          <w:lang w:val="fr-FR"/>
        </w:rPr>
        <w:t>o</w:t>
      </w:r>
      <w:r w:rsidR="00CE675F">
        <w:rPr>
          <w:lang w:val="fr-FR"/>
        </w:rPr>
        <w:t> </w:t>
      </w:r>
      <w:r w:rsidR="00097247" w:rsidRPr="00D06841">
        <w:rPr>
          <w:bCs/>
          <w:lang w:val="fr-FR"/>
        </w:rPr>
        <w:t>2018-023 du le 21 juin 2018 incriminant la discrimination</w:t>
      </w:r>
      <w:r w:rsidR="00097247" w:rsidRPr="00D06841">
        <w:rPr>
          <w:lang w:val="fr-FR"/>
        </w:rPr>
        <w:t>, qui internalise les dispositions de la Convention sur l’élimination de toutes les formes de discrimination raciale dans l’ordre juridique national.</w:t>
      </w:r>
    </w:p>
    <w:p w14:paraId="19A4A396" w14:textId="68794B1B" w:rsidR="00097247" w:rsidRPr="00D06841" w:rsidRDefault="00D06841" w:rsidP="00D06841">
      <w:pPr>
        <w:pStyle w:val="Bullet1G"/>
        <w:numPr>
          <w:ilvl w:val="0"/>
          <w:numId w:val="0"/>
        </w:numPr>
        <w:tabs>
          <w:tab w:val="left" w:pos="1701"/>
        </w:tabs>
        <w:ind w:left="1701" w:hanging="170"/>
        <w:rPr>
          <w:rFonts w:eastAsia="Cambria"/>
          <w:lang w:val="fr-FR"/>
        </w:rPr>
      </w:pPr>
      <w:r w:rsidRPr="00D06841">
        <w:rPr>
          <w:rFonts w:eastAsia="Cambria"/>
          <w:lang w:val="fr-FR"/>
        </w:rPr>
        <w:t>•</w:t>
      </w:r>
      <w:r w:rsidRPr="00D06841">
        <w:rPr>
          <w:rFonts w:eastAsia="Cambria"/>
          <w:lang w:val="fr-FR"/>
        </w:rPr>
        <w:tab/>
      </w:r>
      <w:r w:rsidR="00097247" w:rsidRPr="00D06841">
        <w:rPr>
          <w:bCs/>
          <w:lang w:val="fr-FR"/>
        </w:rPr>
        <w:t xml:space="preserve">La loi </w:t>
      </w:r>
      <w:r w:rsidR="00CE675F" w:rsidRPr="00A26319">
        <w:rPr>
          <w:lang w:val="fr-FR"/>
        </w:rPr>
        <w:t>n</w:t>
      </w:r>
      <w:r w:rsidR="00CE675F" w:rsidRPr="00A26319">
        <w:rPr>
          <w:vertAlign w:val="superscript"/>
          <w:lang w:val="fr-FR"/>
        </w:rPr>
        <w:t>o</w:t>
      </w:r>
      <w:r w:rsidR="00CE675F">
        <w:rPr>
          <w:lang w:val="fr-FR"/>
        </w:rPr>
        <w:t> </w:t>
      </w:r>
      <w:r w:rsidR="00097247" w:rsidRPr="00D06841">
        <w:rPr>
          <w:bCs/>
          <w:lang w:val="fr-FR"/>
        </w:rPr>
        <w:t>2015-031 du 10 septembre 2015</w:t>
      </w:r>
      <w:r w:rsidR="00097247" w:rsidRPr="00D06841">
        <w:rPr>
          <w:lang w:val="fr-FR"/>
        </w:rPr>
        <w:t>, portant incrimination de l’esclavage et réprimant les pratiques esclavagistes.</w:t>
      </w:r>
    </w:p>
    <w:p w14:paraId="5C246557" w14:textId="6167DC3F" w:rsidR="00097247" w:rsidRPr="00D06841" w:rsidRDefault="00D06841" w:rsidP="00D06841">
      <w:pPr>
        <w:pStyle w:val="Bullet1G"/>
        <w:numPr>
          <w:ilvl w:val="0"/>
          <w:numId w:val="0"/>
        </w:numPr>
        <w:tabs>
          <w:tab w:val="left" w:pos="1701"/>
        </w:tabs>
        <w:ind w:left="1701" w:hanging="170"/>
        <w:rPr>
          <w:rFonts w:eastAsia="Cambria"/>
          <w:lang w:val="fr-FR"/>
        </w:rPr>
      </w:pPr>
      <w:r w:rsidRPr="00D06841">
        <w:rPr>
          <w:rFonts w:eastAsia="Cambria"/>
          <w:lang w:val="fr-FR"/>
        </w:rPr>
        <w:t>•</w:t>
      </w:r>
      <w:r w:rsidRPr="00D06841">
        <w:rPr>
          <w:rFonts w:eastAsia="Cambria"/>
          <w:lang w:val="fr-FR"/>
        </w:rPr>
        <w:tab/>
      </w:r>
      <w:r w:rsidR="00097247" w:rsidRPr="00D06841">
        <w:rPr>
          <w:lang w:val="fr-FR"/>
        </w:rPr>
        <w:t xml:space="preserve">La loi </w:t>
      </w:r>
      <w:r w:rsidR="00CE675F" w:rsidRPr="00A26319">
        <w:rPr>
          <w:lang w:val="fr-FR"/>
        </w:rPr>
        <w:t>n</w:t>
      </w:r>
      <w:r w:rsidR="00CE675F" w:rsidRPr="00A26319">
        <w:rPr>
          <w:vertAlign w:val="superscript"/>
          <w:lang w:val="fr-FR"/>
        </w:rPr>
        <w:t>o</w:t>
      </w:r>
      <w:r w:rsidR="00CE675F">
        <w:rPr>
          <w:lang w:val="fr-FR"/>
        </w:rPr>
        <w:t> </w:t>
      </w:r>
      <w:r w:rsidR="00097247" w:rsidRPr="00D06841">
        <w:rPr>
          <w:lang w:val="fr-FR"/>
        </w:rPr>
        <w:t>2018-024 du 21 juin 2018 portant Code général de protection de l’</w:t>
      </w:r>
      <w:r w:rsidR="000C6C27">
        <w:rPr>
          <w:lang w:val="fr-FR"/>
        </w:rPr>
        <w:t>e</w:t>
      </w:r>
      <w:r w:rsidR="00097247" w:rsidRPr="00D06841">
        <w:rPr>
          <w:lang w:val="fr-FR"/>
        </w:rPr>
        <w:t xml:space="preserve">nfant ; </w:t>
      </w:r>
    </w:p>
    <w:p w14:paraId="7B50AF1E" w14:textId="6DD6B843" w:rsidR="00097247" w:rsidRPr="00D06841" w:rsidRDefault="00D06841" w:rsidP="00D06841">
      <w:pPr>
        <w:pStyle w:val="Bullet1G"/>
        <w:numPr>
          <w:ilvl w:val="0"/>
          <w:numId w:val="0"/>
        </w:numPr>
        <w:tabs>
          <w:tab w:val="left" w:pos="1701"/>
        </w:tabs>
        <w:ind w:left="1701" w:hanging="170"/>
        <w:rPr>
          <w:rFonts w:eastAsia="Cambria"/>
          <w:lang w:val="fr-FR"/>
        </w:rPr>
      </w:pPr>
      <w:r w:rsidRPr="00D06841">
        <w:rPr>
          <w:rFonts w:eastAsia="Cambria"/>
          <w:lang w:val="fr-FR"/>
        </w:rPr>
        <w:t>•</w:t>
      </w:r>
      <w:r w:rsidRPr="00D06841">
        <w:rPr>
          <w:rFonts w:eastAsia="Cambria"/>
          <w:lang w:val="fr-FR"/>
        </w:rPr>
        <w:tab/>
      </w:r>
      <w:r w:rsidR="00097247" w:rsidRPr="00D06841">
        <w:rPr>
          <w:lang w:val="fr-FR"/>
        </w:rPr>
        <w:t xml:space="preserve">L’arrêté </w:t>
      </w:r>
      <w:r w:rsidR="00CE675F" w:rsidRPr="00A26319">
        <w:rPr>
          <w:lang w:val="fr-FR"/>
        </w:rPr>
        <w:t>n</w:t>
      </w:r>
      <w:r w:rsidR="00CE675F" w:rsidRPr="00A26319">
        <w:rPr>
          <w:vertAlign w:val="superscript"/>
          <w:lang w:val="fr-FR"/>
        </w:rPr>
        <w:t>o</w:t>
      </w:r>
      <w:r w:rsidR="00CE675F">
        <w:rPr>
          <w:lang w:val="fr-FR"/>
        </w:rPr>
        <w:t> </w:t>
      </w:r>
      <w:r w:rsidR="00097247" w:rsidRPr="00D06841">
        <w:rPr>
          <w:lang w:val="fr-FR"/>
        </w:rPr>
        <w:t xml:space="preserve">797 du 18 août 2011 portant abrogation et remplacement de l’arrêté </w:t>
      </w:r>
      <w:r w:rsidR="00CE675F" w:rsidRPr="00A26319">
        <w:rPr>
          <w:lang w:val="fr-FR"/>
        </w:rPr>
        <w:t>n</w:t>
      </w:r>
      <w:r w:rsidR="00CE675F" w:rsidRPr="00A26319">
        <w:rPr>
          <w:vertAlign w:val="superscript"/>
          <w:lang w:val="fr-FR"/>
        </w:rPr>
        <w:t>o</w:t>
      </w:r>
      <w:r w:rsidR="00CE675F">
        <w:rPr>
          <w:lang w:val="fr-FR"/>
        </w:rPr>
        <w:t> </w:t>
      </w:r>
      <w:r w:rsidR="00097247" w:rsidRPr="00D06841">
        <w:rPr>
          <w:lang w:val="fr-FR"/>
        </w:rPr>
        <w:t xml:space="preserve">362 du 25 août 1953, modifié par l’arrêté </w:t>
      </w:r>
      <w:r w:rsidR="00CE675F" w:rsidRPr="00A26319">
        <w:rPr>
          <w:lang w:val="fr-FR"/>
        </w:rPr>
        <w:t>n</w:t>
      </w:r>
      <w:r w:rsidR="00CE675F" w:rsidRPr="00A26319">
        <w:rPr>
          <w:vertAlign w:val="superscript"/>
          <w:lang w:val="fr-FR"/>
        </w:rPr>
        <w:t>o</w:t>
      </w:r>
      <w:r w:rsidR="00CE675F">
        <w:rPr>
          <w:lang w:val="fr-FR"/>
        </w:rPr>
        <w:t> </w:t>
      </w:r>
      <w:r w:rsidR="00097247" w:rsidRPr="00D06841">
        <w:rPr>
          <w:lang w:val="fr-FR"/>
        </w:rPr>
        <w:t xml:space="preserve">10.289 du 2 juin 1965, déterminant les conditions générales d’emploi domestique réglemente l’emploi des domestiques de maison des deux sexes et incriminant les formes qui enfreignent les lois régissant le travail, notamment les différentes conventions ratifiées par la Mauritanie et le </w:t>
      </w:r>
      <w:r w:rsidR="000C6C27" w:rsidRPr="00D06841">
        <w:rPr>
          <w:lang w:val="fr-FR"/>
        </w:rPr>
        <w:t xml:space="preserve">Code </w:t>
      </w:r>
      <w:r w:rsidR="00097247" w:rsidRPr="00D06841">
        <w:rPr>
          <w:lang w:val="fr-FR"/>
        </w:rPr>
        <w:t>du travail mauritanien et protège les enfants contre ce genre de travail</w:t>
      </w:r>
      <w:r w:rsidR="00097247" w:rsidRPr="00D06841">
        <w:rPr>
          <w:rStyle w:val="Appelnotedebasdep"/>
          <w:lang w:val="fr-FR"/>
        </w:rPr>
        <w:footnoteReference w:id="10"/>
      </w:r>
      <w:r w:rsidR="00CE675F">
        <w:rPr>
          <w:lang w:val="fr-FR"/>
        </w:rPr>
        <w:t> ;</w:t>
      </w:r>
    </w:p>
    <w:p w14:paraId="615AFD0B" w14:textId="7DC79CC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Les instruments internationaux relatifs aux droits de l’homme ratifiés sont incorporés dans l’ordre juridique interne conformément à l’article 80 de la </w:t>
      </w:r>
      <w:r w:rsidR="000C6C27" w:rsidRPr="00D06841">
        <w:rPr>
          <w:lang w:val="fr-FR"/>
        </w:rPr>
        <w:t>Constitution</w:t>
      </w:r>
      <w:r w:rsidR="00097247" w:rsidRPr="00D06841">
        <w:rPr>
          <w:lang w:val="fr-FR"/>
        </w:rPr>
        <w:t xml:space="preserve">. </w:t>
      </w:r>
      <w:r w:rsidR="003D03B3" w:rsidRPr="00D06841">
        <w:rPr>
          <w:lang w:val="fr-FR"/>
        </w:rPr>
        <w:t xml:space="preserve">À travers </w:t>
      </w:r>
      <w:r w:rsidR="00097247" w:rsidRPr="00D06841">
        <w:rPr>
          <w:lang w:val="fr-FR"/>
        </w:rPr>
        <w:t>cet article, toutes les dispositions relatives aux droits de l’homme issues des conventions ratifiées peuvent être invoquées devant les juridictions et le juge est tenu de les appliquer.</w:t>
      </w:r>
    </w:p>
    <w:p w14:paraId="7AAA859B" w14:textId="5F275EB0" w:rsidR="00097247" w:rsidRPr="00D06841" w:rsidRDefault="00912775" w:rsidP="00912775">
      <w:pPr>
        <w:pStyle w:val="SingleTxtG"/>
        <w:rPr>
          <w:lang w:val="fr-FR"/>
        </w:rPr>
      </w:pPr>
      <w:r w:rsidRPr="00D06841">
        <w:rPr>
          <w:lang w:val="fr-FR"/>
        </w:rPr>
        <w:t>57.</w:t>
      </w:r>
      <w:r w:rsidRPr="00D06841">
        <w:rPr>
          <w:lang w:val="fr-FR"/>
        </w:rPr>
        <w:tab/>
      </w:r>
      <w:r w:rsidR="00097247" w:rsidRPr="00D06841">
        <w:rPr>
          <w:lang w:val="fr-FR"/>
        </w:rPr>
        <w:t xml:space="preserve">L’éradication des séquelles et des formes contemporaines de l’esclavage constitue un axe prioritaire de l’action du Gouvernement. À cet effet, il a adopté le 6 mars 2014, une feuille de route pour l’éradication des formes contemporaines de l’esclavage et a mis en place un comité interministériel présidé par le Premier Ministre chargé de la mise œuvre des recommandations de ladite feuille de route ainsi qu’une commission technique de suivi. </w:t>
      </w:r>
    </w:p>
    <w:p w14:paraId="7AD479C0" w14:textId="77777777" w:rsidR="00097247" w:rsidRPr="00D06841" w:rsidRDefault="00912775" w:rsidP="00912775">
      <w:pPr>
        <w:pStyle w:val="SingleTxtG"/>
        <w:rPr>
          <w:lang w:val="fr-FR"/>
        </w:rPr>
      </w:pPr>
      <w:r w:rsidRPr="00D06841">
        <w:rPr>
          <w:lang w:val="fr-FR"/>
        </w:rPr>
        <w:t>58.</w:t>
      </w:r>
      <w:r w:rsidRPr="00D06841">
        <w:rPr>
          <w:lang w:val="fr-FR"/>
        </w:rPr>
        <w:tab/>
      </w:r>
      <w:r w:rsidR="00097247" w:rsidRPr="00D06841">
        <w:rPr>
          <w:lang w:val="fr-FR"/>
        </w:rPr>
        <w:t>Cette commission, est composée des représentants des Ministères, de la Commission Nationale des Droits de l’Homme, des Organisations de la Société Civile et du Bureau du Haut-Commissariat des Nations Unies aux Droits de l’Homme en Mauritanie en qualité d’observateur.</w:t>
      </w:r>
    </w:p>
    <w:p w14:paraId="444FB110" w14:textId="04687702" w:rsidR="00097247" w:rsidRPr="00D06841" w:rsidRDefault="00222056" w:rsidP="00222056">
      <w:pPr>
        <w:pStyle w:val="SingleTxtG"/>
        <w:rPr>
          <w:lang w:val="fr-FR"/>
        </w:rPr>
      </w:pPr>
      <w:r w:rsidRPr="00D06841">
        <w:rPr>
          <w:lang w:val="fr-FR"/>
        </w:rPr>
        <w:t>59.</w:t>
      </w:r>
      <w:r w:rsidRPr="00D06841">
        <w:rPr>
          <w:lang w:val="fr-FR"/>
        </w:rPr>
        <w:tab/>
      </w:r>
      <w:r w:rsidR="00097247" w:rsidRPr="00D06841">
        <w:rPr>
          <w:lang w:val="fr-FR"/>
        </w:rPr>
        <w:t>Il s’agit principalement du Conseil Constitutionnel, des Tribunaux, du Commissariat aux Droits de l’Homme, à l’Action Humanitaire et aux Relations avec la Société Civile, de la Commission Nationale des Droits de l’Homme, des départements ministériels concernés, du Haut Conseil de la Fatwa et des recours gracieux et du Mécanisme National de Prévention de la Torture.</w:t>
      </w:r>
      <w:r w:rsidR="00981E2C" w:rsidRPr="00D06841">
        <w:rPr>
          <w:lang w:val="fr-FR"/>
        </w:rPr>
        <w:t xml:space="preserve"> </w:t>
      </w:r>
      <w:r w:rsidR="00097247" w:rsidRPr="00D06841">
        <w:rPr>
          <w:lang w:val="fr-FR"/>
        </w:rPr>
        <w:t xml:space="preserve">Ces institutions ont compétence nationale sur les questions relatives à leurs attributions respectives. </w:t>
      </w:r>
    </w:p>
    <w:p w14:paraId="40488575" w14:textId="77777777" w:rsidR="00097247" w:rsidRPr="00D06841" w:rsidRDefault="00704FD3" w:rsidP="00A06281">
      <w:pPr>
        <w:pStyle w:val="H23G"/>
        <w:rPr>
          <w:lang w:val="fr-FR"/>
        </w:rPr>
      </w:pPr>
      <w:bookmarkStart w:id="23" w:name="_Toc454388711"/>
      <w:r w:rsidRPr="00D06841">
        <w:rPr>
          <w:lang w:val="fr-FR"/>
        </w:rPr>
        <w:lastRenderedPageBreak/>
        <w:tab/>
        <w:t>c</w:t>
      </w:r>
      <w:r w:rsidR="00A06281" w:rsidRPr="00D06841">
        <w:rPr>
          <w:lang w:val="fr-FR"/>
        </w:rPr>
        <w:t>)</w:t>
      </w:r>
      <w:r w:rsidR="00222056" w:rsidRPr="00D06841">
        <w:rPr>
          <w:lang w:val="fr-FR"/>
        </w:rPr>
        <w:tab/>
      </w:r>
      <w:r w:rsidR="00752BCE" w:rsidRPr="00D06841">
        <w:rPr>
          <w:lang w:val="fr-FR"/>
        </w:rPr>
        <w:t>Évocation</w:t>
      </w:r>
      <w:r w:rsidR="00097247" w:rsidRPr="00D06841">
        <w:rPr>
          <w:lang w:val="fr-FR"/>
        </w:rPr>
        <w:t xml:space="preserve"> devant les tribunaux</w:t>
      </w:r>
      <w:bookmarkEnd w:id="23"/>
    </w:p>
    <w:p w14:paraId="3934C0C1" w14:textId="77777777" w:rsidR="00097247" w:rsidRPr="00D06841" w:rsidRDefault="00752BCE" w:rsidP="00752BCE">
      <w:pPr>
        <w:pStyle w:val="SingleTxtG"/>
        <w:rPr>
          <w:lang w:val="fr-FR"/>
        </w:rPr>
      </w:pPr>
      <w:r w:rsidRPr="00D06841">
        <w:rPr>
          <w:lang w:val="fr-FR"/>
        </w:rPr>
        <w:t>60.</w:t>
      </w:r>
      <w:r w:rsidRPr="00D06841">
        <w:rPr>
          <w:lang w:val="fr-FR"/>
        </w:rPr>
        <w:tab/>
      </w:r>
      <w:r w:rsidR="00097247" w:rsidRPr="00D06841">
        <w:rPr>
          <w:lang w:val="fr-FR"/>
        </w:rPr>
        <w:t xml:space="preserve">Toutes les dispositions des conventions ratifiées par la Mauritanie peuvent être invoquées devant les juridictions et le juge est tenu de les appliquer. </w:t>
      </w:r>
      <w:bookmarkStart w:id="24" w:name="_Toc453672873"/>
    </w:p>
    <w:p w14:paraId="37D3917E" w14:textId="77777777" w:rsidR="00097247" w:rsidRPr="00D06841" w:rsidRDefault="00704FD3" w:rsidP="00A06281">
      <w:pPr>
        <w:pStyle w:val="H23G"/>
        <w:rPr>
          <w:lang w:val="fr-FR"/>
        </w:rPr>
      </w:pPr>
      <w:bookmarkStart w:id="25" w:name="_Toc454388712"/>
      <w:r w:rsidRPr="00D06841">
        <w:rPr>
          <w:lang w:val="fr-FR"/>
        </w:rPr>
        <w:tab/>
        <w:t>d</w:t>
      </w:r>
      <w:r w:rsidR="00A06281" w:rsidRPr="00D06841">
        <w:rPr>
          <w:lang w:val="fr-FR"/>
        </w:rPr>
        <w:t>)</w:t>
      </w:r>
      <w:r w:rsidR="00752BCE" w:rsidRPr="00D06841">
        <w:rPr>
          <w:lang w:val="fr-FR"/>
        </w:rPr>
        <w:tab/>
      </w:r>
      <w:r w:rsidR="00097247" w:rsidRPr="00D06841">
        <w:rPr>
          <w:lang w:val="fr-FR"/>
        </w:rPr>
        <w:t>Exercice des recours</w:t>
      </w:r>
      <w:bookmarkEnd w:id="24"/>
      <w:bookmarkEnd w:id="25"/>
    </w:p>
    <w:p w14:paraId="4A815F65" w14:textId="77777777" w:rsidR="00097247" w:rsidRPr="00D06841" w:rsidRDefault="00752BCE" w:rsidP="00752BCE">
      <w:pPr>
        <w:pStyle w:val="SingleTxtG"/>
        <w:rPr>
          <w:lang w:val="fr-FR"/>
        </w:rPr>
      </w:pPr>
      <w:r w:rsidRPr="00D06841">
        <w:rPr>
          <w:lang w:val="fr-FR"/>
        </w:rPr>
        <w:t>61.</w:t>
      </w:r>
      <w:r w:rsidRPr="00D06841">
        <w:rPr>
          <w:lang w:val="fr-FR"/>
        </w:rPr>
        <w:tab/>
      </w:r>
      <w:r w:rsidR="00097247" w:rsidRPr="00D06841">
        <w:rPr>
          <w:lang w:val="fr-FR"/>
        </w:rPr>
        <w:t>Les recours administratif et judiciaire sont ouverts et peuvent aboutir à la réparation civile, à la sanction administrative et/ou pénale de leur auteur.</w:t>
      </w:r>
      <w:bookmarkStart w:id="26" w:name="_Toc453672874"/>
    </w:p>
    <w:p w14:paraId="6035909D" w14:textId="77777777" w:rsidR="00097247" w:rsidRPr="00D06841" w:rsidRDefault="00704FD3" w:rsidP="00A06281">
      <w:pPr>
        <w:pStyle w:val="H23G"/>
        <w:rPr>
          <w:lang w:val="fr-FR"/>
        </w:rPr>
      </w:pPr>
      <w:bookmarkStart w:id="27" w:name="_Toc454388713"/>
      <w:r w:rsidRPr="00D06841">
        <w:rPr>
          <w:lang w:val="fr-FR"/>
        </w:rPr>
        <w:tab/>
        <w:t>e</w:t>
      </w:r>
      <w:r w:rsidR="00A06281" w:rsidRPr="00D06841">
        <w:rPr>
          <w:lang w:val="fr-FR"/>
        </w:rPr>
        <w:t>)</w:t>
      </w:r>
      <w:r w:rsidR="00752BCE" w:rsidRPr="00D06841">
        <w:rPr>
          <w:lang w:val="fr-FR"/>
        </w:rPr>
        <w:tab/>
      </w:r>
      <w:r w:rsidR="00097247" w:rsidRPr="00D06841">
        <w:rPr>
          <w:lang w:val="fr-FR"/>
        </w:rPr>
        <w:t>Mécanismes nationaux de protection et promotion des droits de l’homme</w:t>
      </w:r>
      <w:bookmarkEnd w:id="26"/>
      <w:bookmarkEnd w:id="27"/>
      <w:r w:rsidR="00097247" w:rsidRPr="00D06841">
        <w:rPr>
          <w:lang w:val="fr-FR"/>
        </w:rPr>
        <w:t> </w:t>
      </w:r>
    </w:p>
    <w:p w14:paraId="01F9B899" w14:textId="77777777" w:rsidR="00097247" w:rsidRPr="00D06841" w:rsidRDefault="00752BCE" w:rsidP="00752BCE">
      <w:pPr>
        <w:pStyle w:val="SingleTxtG"/>
        <w:rPr>
          <w:lang w:val="fr-FR"/>
        </w:rPr>
      </w:pPr>
      <w:r w:rsidRPr="00D06841">
        <w:rPr>
          <w:lang w:val="fr-FR"/>
        </w:rPr>
        <w:t>62.</w:t>
      </w:r>
      <w:r w:rsidRPr="00D06841">
        <w:rPr>
          <w:lang w:val="fr-FR"/>
        </w:rPr>
        <w:tab/>
      </w:r>
      <w:r w:rsidR="00097247" w:rsidRPr="00D06841">
        <w:rPr>
          <w:lang w:val="fr-FR"/>
        </w:rPr>
        <w:t>Le Commissariat aux Droits de l’Homme, à l’Action Humanitaire et aux Relations avec la Société Civile est chargé de l’élaboration et de la mise en œuvre de la politique nationale de promotion et de protection des droits de l’homme.</w:t>
      </w:r>
    </w:p>
    <w:p w14:paraId="642B65B9" w14:textId="77777777" w:rsidR="00097247" w:rsidRPr="00D06841" w:rsidRDefault="00752BCE" w:rsidP="00752BCE">
      <w:pPr>
        <w:pStyle w:val="SingleTxtG"/>
        <w:rPr>
          <w:lang w:val="fr-FR"/>
        </w:rPr>
      </w:pPr>
      <w:r w:rsidRPr="00D06841">
        <w:rPr>
          <w:lang w:val="fr-FR"/>
        </w:rPr>
        <w:t>63.</w:t>
      </w:r>
      <w:r w:rsidRPr="00D06841">
        <w:rPr>
          <w:lang w:val="fr-FR"/>
        </w:rPr>
        <w:tab/>
      </w:r>
      <w:r w:rsidR="00097247" w:rsidRPr="00D06841">
        <w:rPr>
          <w:lang w:val="fr-FR"/>
        </w:rPr>
        <w:t>Le ministère des affaires sociales, de l’enfance et de la famille a notamment pour missions, la proposition de projets et programmes destinés à garantir la promotion de la femme, de son intégration dans le processus de développement, la promotion et la protection des droits de l’enfant, des personnes handicapées et des personnes âgées.</w:t>
      </w:r>
    </w:p>
    <w:p w14:paraId="6FEA677D" w14:textId="36AA3EE0" w:rsidR="00097247" w:rsidRPr="00D06841" w:rsidRDefault="00752BCE" w:rsidP="00752BCE">
      <w:pPr>
        <w:pStyle w:val="SingleTxtG"/>
        <w:rPr>
          <w:lang w:val="fr-FR"/>
        </w:rPr>
      </w:pPr>
      <w:r w:rsidRPr="00D06841">
        <w:rPr>
          <w:lang w:val="fr-FR"/>
        </w:rPr>
        <w:t>64.</w:t>
      </w:r>
      <w:r w:rsidRPr="00D06841">
        <w:rPr>
          <w:lang w:val="fr-FR"/>
        </w:rPr>
        <w:tab/>
      </w:r>
      <w:r w:rsidR="00097247" w:rsidRPr="00D06841">
        <w:rPr>
          <w:lang w:val="fr-FR"/>
        </w:rPr>
        <w:t xml:space="preserve">La Commission Nationale des Droits de l’homme, institution indépendante, a pour missions </w:t>
      </w:r>
      <w:r w:rsidR="00BB016A" w:rsidRPr="00D06841">
        <w:rPr>
          <w:lang w:val="fr-FR"/>
        </w:rPr>
        <w:t>: de</w:t>
      </w:r>
      <w:r w:rsidR="00097247" w:rsidRPr="00D06841">
        <w:rPr>
          <w:lang w:val="fr-FR"/>
        </w:rPr>
        <w:t xml:space="preserve"> donner, à la demande du gouvernement, ou sur sa propre initiative, un avis consultatif sur les questions d’ordre général ou spécifique, se rapportant à la promotion et à la protection des droits de l’homme au respect des libertés Individuelles et collectives.</w:t>
      </w:r>
      <w:r w:rsidR="00981E2C" w:rsidRPr="00D06841">
        <w:rPr>
          <w:lang w:val="fr-FR"/>
        </w:rPr>
        <w:t xml:space="preserve"> </w:t>
      </w:r>
      <w:r w:rsidR="00097247" w:rsidRPr="00D06841">
        <w:rPr>
          <w:lang w:val="fr-FR"/>
        </w:rPr>
        <w:t>Elle est composée majoritairement de représentants des organisations de la société civile, des ordres professionnels ayant voix délibératives et comprend des représentants des différentes administrations concernées qui ont voix consultatives. Elle est financée sur le budget de l’</w:t>
      </w:r>
      <w:r w:rsidR="00585B13" w:rsidRPr="00D06841">
        <w:rPr>
          <w:lang w:val="fr-FR"/>
        </w:rPr>
        <w:t>État</w:t>
      </w:r>
      <w:r w:rsidR="00097247" w:rsidRPr="00D06841">
        <w:rPr>
          <w:lang w:val="fr-FR"/>
        </w:rPr>
        <w:t xml:space="preserve"> sur une ligne distincte de celui-ci.</w:t>
      </w:r>
    </w:p>
    <w:p w14:paraId="0E910BDE" w14:textId="77777777" w:rsidR="00097247" w:rsidRPr="00D06841" w:rsidRDefault="00752BCE" w:rsidP="00752BCE">
      <w:pPr>
        <w:pStyle w:val="SingleTxtG"/>
        <w:rPr>
          <w:lang w:val="fr-FR"/>
        </w:rPr>
      </w:pPr>
      <w:r w:rsidRPr="00D06841">
        <w:rPr>
          <w:lang w:val="fr-FR"/>
        </w:rPr>
        <w:t>65.</w:t>
      </w:r>
      <w:r w:rsidRPr="00D06841">
        <w:rPr>
          <w:lang w:val="fr-FR"/>
        </w:rPr>
        <w:tab/>
      </w:r>
      <w:r w:rsidR="00097247" w:rsidRPr="00D06841">
        <w:rPr>
          <w:lang w:val="fr-FR"/>
        </w:rPr>
        <w:t>Les pouvoirs publics, ainsi que les organisations de défense des droits de l’homme diffusent par voie de presse, ateliers et autres supports promotionnels les différents instruments et conventions auxquels la Mauritanie est partie et les rendent accessibles en les explicitant au besoin dans les différentes langues nationales.</w:t>
      </w:r>
    </w:p>
    <w:p w14:paraId="6D80F506" w14:textId="3A78B158" w:rsidR="00097247" w:rsidRPr="00D06841" w:rsidRDefault="00752BCE" w:rsidP="00752BCE">
      <w:pPr>
        <w:pStyle w:val="SingleTxtG"/>
        <w:rPr>
          <w:lang w:val="fr-FR"/>
        </w:rPr>
      </w:pPr>
      <w:r w:rsidRPr="00D06841">
        <w:rPr>
          <w:lang w:val="fr-FR"/>
        </w:rPr>
        <w:t>66.</w:t>
      </w:r>
      <w:r w:rsidRPr="00D06841">
        <w:rPr>
          <w:lang w:val="fr-FR"/>
        </w:rPr>
        <w:tab/>
      </w:r>
      <w:r w:rsidR="00097247" w:rsidRPr="00D06841">
        <w:rPr>
          <w:lang w:val="fr-FR"/>
        </w:rPr>
        <w:t xml:space="preserve">Le parlement légifère. Le groupe parlementaire chargé des </w:t>
      </w:r>
      <w:r w:rsidR="001B4EF3">
        <w:rPr>
          <w:lang w:val="fr-FR"/>
        </w:rPr>
        <w:t>d</w:t>
      </w:r>
      <w:r w:rsidR="00097247" w:rsidRPr="00D06841">
        <w:rPr>
          <w:lang w:val="fr-FR"/>
        </w:rPr>
        <w:t>roits de l’</w:t>
      </w:r>
      <w:r w:rsidR="001B4EF3">
        <w:rPr>
          <w:lang w:val="fr-FR"/>
        </w:rPr>
        <w:t>h</w:t>
      </w:r>
      <w:r w:rsidR="00097247" w:rsidRPr="00D06841">
        <w:rPr>
          <w:lang w:val="fr-FR"/>
        </w:rPr>
        <w:t>omme veille à la promotion et la vulgarisation des principes des droits humains ainsi qu’à leur protection.</w:t>
      </w:r>
    </w:p>
    <w:p w14:paraId="0744DBEC" w14:textId="77777777" w:rsidR="00097247" w:rsidRPr="00D06841" w:rsidRDefault="00752BCE" w:rsidP="00752BCE">
      <w:pPr>
        <w:pStyle w:val="SingleTxtG"/>
        <w:rPr>
          <w:lang w:val="fr-FR"/>
        </w:rPr>
      </w:pPr>
      <w:r w:rsidRPr="00D06841">
        <w:rPr>
          <w:lang w:val="fr-FR"/>
        </w:rPr>
        <w:t>67.</w:t>
      </w:r>
      <w:r w:rsidRPr="00D06841">
        <w:rPr>
          <w:lang w:val="fr-FR"/>
        </w:rPr>
        <w:tab/>
      </w:r>
      <w:r w:rsidR="00097247" w:rsidRPr="00D06841">
        <w:rPr>
          <w:lang w:val="fr-FR"/>
        </w:rPr>
        <w:t>Le Mécanisme National de Prévention de la Torture veille au respect de la législation en vigueur dans ce domaine.</w:t>
      </w:r>
    </w:p>
    <w:p w14:paraId="77B5A035" w14:textId="77777777" w:rsidR="00097247" w:rsidRPr="00D06841" w:rsidRDefault="00752BCE" w:rsidP="00752BCE">
      <w:pPr>
        <w:pStyle w:val="SingleTxtG"/>
        <w:rPr>
          <w:lang w:val="fr-FR"/>
        </w:rPr>
      </w:pPr>
      <w:r w:rsidRPr="00D06841">
        <w:rPr>
          <w:lang w:val="fr-FR"/>
        </w:rPr>
        <w:t>68.</w:t>
      </w:r>
      <w:r w:rsidRPr="00D06841">
        <w:rPr>
          <w:lang w:val="fr-FR"/>
        </w:rPr>
        <w:tab/>
      </w:r>
      <w:r w:rsidR="00097247" w:rsidRPr="00D06841">
        <w:rPr>
          <w:lang w:val="fr-FR"/>
        </w:rPr>
        <w:t>Le Haut Conseil de la fatwa et des recours gracieux en fait de même dans son domaine de compétence.</w:t>
      </w:r>
    </w:p>
    <w:p w14:paraId="0DD0094B" w14:textId="43385D8D" w:rsidR="00097247" w:rsidRPr="00D06841" w:rsidRDefault="00752BCE" w:rsidP="00752BCE">
      <w:pPr>
        <w:pStyle w:val="SingleTxtG"/>
        <w:rPr>
          <w:b/>
          <w:bCs/>
          <w:lang w:val="fr-FR"/>
        </w:rPr>
      </w:pPr>
      <w:r w:rsidRPr="00D06841">
        <w:rPr>
          <w:lang w:val="fr-FR"/>
        </w:rPr>
        <w:t>69.</w:t>
      </w:r>
      <w:r w:rsidRPr="00D06841">
        <w:rPr>
          <w:lang w:val="fr-FR"/>
        </w:rPr>
        <w:tab/>
      </w:r>
      <w:r w:rsidR="00097247" w:rsidRPr="00D06841">
        <w:rPr>
          <w:lang w:val="fr-FR"/>
        </w:rPr>
        <w:t xml:space="preserve">Les associations sont régies par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64.098 du 9 juin 1964 modifiée par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73.007 du 23 juin 1973 et par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73.157 du 2 juillet 1973. Plus de 6</w:t>
      </w:r>
      <w:r w:rsidR="001B4EF3">
        <w:rPr>
          <w:lang w:val="fr-FR"/>
        </w:rPr>
        <w:t> </w:t>
      </w:r>
      <w:r w:rsidR="00097247" w:rsidRPr="00D06841">
        <w:rPr>
          <w:lang w:val="fr-FR"/>
        </w:rPr>
        <w:t>028 ONG nationales et 57 organisations non gouvernementales internationales exercent leurs activités. Le nombre d’associations a nettement augmenté à partir de 2008 où il n’était que de 1</w:t>
      </w:r>
      <w:r w:rsidR="001B4EF3">
        <w:rPr>
          <w:lang w:val="fr-FR"/>
        </w:rPr>
        <w:t> </w:t>
      </w:r>
      <w:r w:rsidR="00097247" w:rsidRPr="00D06841">
        <w:rPr>
          <w:lang w:val="fr-FR"/>
        </w:rPr>
        <w:t>106 associations. Les associations sont actives dans les domaines</w:t>
      </w:r>
      <w:r w:rsidR="001B4EF3">
        <w:rPr>
          <w:lang w:val="fr-FR"/>
        </w:rPr>
        <w:t xml:space="preserve"> </w:t>
      </w:r>
      <w:r w:rsidR="00097247" w:rsidRPr="00D06841">
        <w:rPr>
          <w:lang w:val="fr-FR"/>
        </w:rPr>
        <w:t>des droits de l’homme, du social, du développement, de la santé, de l’environnement, de la culture, du sport, des arts, etc. Elles peuvent, sur demande, bénéficier d’exonérations fiscales sur le matériel destiné à la réalisation de leurs activités. Cette exonération est de droit lorsque l’association est déclarée d’utilité publique.</w:t>
      </w:r>
      <w:bookmarkStart w:id="28" w:name="_Toc453672875"/>
    </w:p>
    <w:p w14:paraId="0101356D" w14:textId="6469FDA0" w:rsidR="00097247" w:rsidRPr="00D06841" w:rsidRDefault="00704FD3" w:rsidP="00A06281">
      <w:pPr>
        <w:pStyle w:val="H23G"/>
        <w:rPr>
          <w:lang w:val="fr-FR"/>
        </w:rPr>
      </w:pPr>
      <w:bookmarkStart w:id="29" w:name="_Toc454388714"/>
      <w:r w:rsidRPr="00D06841">
        <w:rPr>
          <w:lang w:val="fr-FR"/>
        </w:rPr>
        <w:tab/>
        <w:t>f</w:t>
      </w:r>
      <w:r w:rsidR="00A06281" w:rsidRPr="00D06841">
        <w:rPr>
          <w:lang w:val="fr-FR"/>
        </w:rPr>
        <w:t>)</w:t>
      </w:r>
      <w:r w:rsidR="00752BCE" w:rsidRPr="00D06841">
        <w:rPr>
          <w:lang w:val="fr-FR"/>
        </w:rPr>
        <w:tab/>
      </w:r>
      <w:r w:rsidR="00097247" w:rsidRPr="00D06841">
        <w:rPr>
          <w:lang w:val="fr-FR"/>
        </w:rPr>
        <w:t xml:space="preserve">Reconnaissance de la compétence d’une cour régionale des droits de l’homme </w:t>
      </w:r>
      <w:r w:rsidR="001B4EF3">
        <w:rPr>
          <w:lang w:val="fr-FR"/>
        </w:rPr>
        <w:br/>
      </w:r>
      <w:r w:rsidR="00097247" w:rsidRPr="00D06841">
        <w:rPr>
          <w:lang w:val="fr-FR"/>
        </w:rPr>
        <w:t>ou d’un mécanisme de cet ordre</w:t>
      </w:r>
      <w:bookmarkEnd w:id="28"/>
      <w:bookmarkEnd w:id="29"/>
      <w:r w:rsidR="00097247" w:rsidRPr="00D06841">
        <w:rPr>
          <w:lang w:val="fr-FR"/>
        </w:rPr>
        <w:t> </w:t>
      </w:r>
    </w:p>
    <w:p w14:paraId="266B4C66" w14:textId="77777777" w:rsidR="00097247" w:rsidRPr="00D06841" w:rsidRDefault="00752BCE" w:rsidP="00752BCE">
      <w:pPr>
        <w:pStyle w:val="SingleTxtG"/>
        <w:rPr>
          <w:b/>
          <w:bCs/>
          <w:lang w:val="fr-FR"/>
        </w:rPr>
      </w:pPr>
      <w:r w:rsidRPr="00D06841">
        <w:rPr>
          <w:lang w:val="fr-FR"/>
        </w:rPr>
        <w:t>70.</w:t>
      </w:r>
      <w:r w:rsidRPr="00D06841">
        <w:rPr>
          <w:lang w:val="fr-FR"/>
        </w:rPr>
        <w:tab/>
      </w:r>
      <w:r w:rsidR="00097247" w:rsidRPr="00D06841">
        <w:rPr>
          <w:lang w:val="fr-FR"/>
        </w:rPr>
        <w:t xml:space="preserve">La Mauritanie a souscrit à la compétence de la Cour africaine des droits de l’homme et des peuples. </w:t>
      </w:r>
      <w:bookmarkStart w:id="30" w:name="_Toc453672876"/>
    </w:p>
    <w:p w14:paraId="7D5EA890" w14:textId="77777777" w:rsidR="00097247" w:rsidRPr="00D06841" w:rsidRDefault="00704FD3" w:rsidP="00A06281">
      <w:pPr>
        <w:pStyle w:val="H23G"/>
        <w:rPr>
          <w:lang w:val="fr-FR"/>
        </w:rPr>
      </w:pPr>
      <w:r w:rsidRPr="00D06841">
        <w:rPr>
          <w:lang w:val="fr-FR"/>
        </w:rPr>
        <w:tab/>
        <w:t>g</w:t>
      </w:r>
      <w:r w:rsidR="00A06281" w:rsidRPr="00D06841">
        <w:rPr>
          <w:lang w:val="fr-FR"/>
        </w:rPr>
        <w:t>)</w:t>
      </w:r>
      <w:r w:rsidR="00752BCE" w:rsidRPr="00D06841">
        <w:rPr>
          <w:lang w:val="fr-FR"/>
        </w:rPr>
        <w:tab/>
      </w:r>
      <w:r w:rsidR="00097247" w:rsidRPr="00D06841">
        <w:rPr>
          <w:lang w:val="fr-FR"/>
        </w:rPr>
        <w:t>Diffusion des instruments relatifs aux droits de l’homme</w:t>
      </w:r>
      <w:bookmarkEnd w:id="30"/>
    </w:p>
    <w:p w14:paraId="33759AE8" w14:textId="77777777" w:rsidR="00557BA9" w:rsidRPr="00D06841" w:rsidRDefault="00752BCE" w:rsidP="00557BA9">
      <w:pPr>
        <w:pStyle w:val="SingleTxtG"/>
        <w:rPr>
          <w:lang w:val="fr-FR"/>
        </w:rPr>
      </w:pPr>
      <w:r w:rsidRPr="00D06841">
        <w:rPr>
          <w:lang w:val="fr-FR"/>
        </w:rPr>
        <w:t>71.</w:t>
      </w:r>
      <w:r w:rsidRPr="00D06841">
        <w:rPr>
          <w:lang w:val="fr-FR"/>
        </w:rPr>
        <w:tab/>
      </w:r>
      <w:r w:rsidR="00097247" w:rsidRPr="00D06841">
        <w:rPr>
          <w:lang w:val="fr-FR"/>
        </w:rPr>
        <w:t>Plusieurs conventions ont fait l’objet de campagnes d’information et de sensibilisation. Il s’agit notamment de :</w:t>
      </w:r>
      <w:bookmarkStart w:id="31" w:name="_Toc454388715"/>
    </w:p>
    <w:p w14:paraId="41C47871" w14:textId="77777777" w:rsidR="00097247" w:rsidRPr="00D06841" w:rsidRDefault="00A06281" w:rsidP="00A06281">
      <w:pPr>
        <w:pStyle w:val="H4G"/>
        <w:rPr>
          <w:lang w:val="fr-FR"/>
        </w:rPr>
      </w:pPr>
      <w:r w:rsidRPr="00D06841">
        <w:rPr>
          <w:lang w:val="fr-FR"/>
        </w:rPr>
        <w:lastRenderedPageBreak/>
        <w:tab/>
      </w:r>
      <w:r w:rsidRPr="00D06841">
        <w:rPr>
          <w:lang w:val="fr-FR"/>
        </w:rPr>
        <w:tab/>
      </w:r>
      <w:r w:rsidR="00097247" w:rsidRPr="00D06841">
        <w:rPr>
          <w:lang w:val="fr-FR"/>
        </w:rPr>
        <w:t>Convention sur l’élimination de toutes les formes de discrimination à l’égard des femmes</w:t>
      </w:r>
      <w:bookmarkEnd w:id="31"/>
    </w:p>
    <w:p w14:paraId="294D6FCD" w14:textId="3E995617" w:rsidR="00557BA9" w:rsidRPr="00D06841" w:rsidRDefault="00557BA9" w:rsidP="00557BA9">
      <w:pPr>
        <w:pStyle w:val="SingleTxtG"/>
        <w:rPr>
          <w:lang w:val="fr-FR"/>
        </w:rPr>
      </w:pPr>
      <w:r w:rsidRPr="00D06841">
        <w:rPr>
          <w:lang w:val="fr-FR"/>
        </w:rPr>
        <w:t>72.</w:t>
      </w:r>
      <w:r w:rsidRPr="00D06841">
        <w:rPr>
          <w:lang w:val="fr-FR"/>
        </w:rPr>
        <w:tab/>
      </w:r>
      <w:r w:rsidR="00097247" w:rsidRPr="00D06841">
        <w:rPr>
          <w:lang w:val="fr-FR"/>
        </w:rPr>
        <w:t>La vulgarisation de cette convention a été concrétisée par</w:t>
      </w:r>
      <w:r w:rsidR="001B4EF3">
        <w:rPr>
          <w:lang w:val="fr-FR"/>
        </w:rPr>
        <w:t> </w:t>
      </w:r>
      <w:r w:rsidR="00097247" w:rsidRPr="00D06841">
        <w:rPr>
          <w:lang w:val="fr-FR"/>
        </w:rPr>
        <w:t>:</w:t>
      </w:r>
    </w:p>
    <w:p w14:paraId="1AC6E2C4" w14:textId="1003D323" w:rsidR="00557BA9"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63E11" w:rsidRPr="00D06841">
        <w:rPr>
          <w:lang w:val="fr-FR"/>
        </w:rPr>
        <w:t>S</w:t>
      </w:r>
      <w:r w:rsidR="00097247" w:rsidRPr="00D06841">
        <w:rPr>
          <w:lang w:val="fr-FR"/>
        </w:rPr>
        <w:t>a traduction dans les quatre langues nationales</w:t>
      </w:r>
      <w:r w:rsidR="001B4EF3">
        <w:rPr>
          <w:lang w:val="fr-FR"/>
        </w:rPr>
        <w:t> ;</w:t>
      </w:r>
    </w:p>
    <w:p w14:paraId="5AF64421" w14:textId="7F0C2567"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63E11" w:rsidRPr="00D06841">
        <w:rPr>
          <w:lang w:val="fr-FR"/>
        </w:rPr>
        <w:t xml:space="preserve">Sa </w:t>
      </w:r>
      <w:r w:rsidR="00097247" w:rsidRPr="00D06841">
        <w:rPr>
          <w:lang w:val="fr-FR"/>
        </w:rPr>
        <w:t xml:space="preserve">simplification à travers un guide et l’organisation de campagnes de sensibilisation à grande échelle, via les </w:t>
      </w:r>
      <w:proofErr w:type="spellStart"/>
      <w:r w:rsidR="00097247" w:rsidRPr="00D06841">
        <w:rPr>
          <w:lang w:val="fr-FR"/>
        </w:rPr>
        <w:t>médias</w:t>
      </w:r>
      <w:proofErr w:type="spellEnd"/>
      <w:r w:rsidR="00097247" w:rsidRPr="00D06841">
        <w:rPr>
          <w:lang w:val="fr-FR"/>
        </w:rPr>
        <w:t xml:space="preserve"> publics (radios et télévision)</w:t>
      </w:r>
      <w:r w:rsidR="001B4EF3">
        <w:rPr>
          <w:lang w:val="fr-FR"/>
        </w:rPr>
        <w:t> ;</w:t>
      </w:r>
    </w:p>
    <w:p w14:paraId="34A09868" w14:textId="7E0ACA9F"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63E11" w:rsidRPr="00D06841">
        <w:rPr>
          <w:lang w:val="fr-FR"/>
        </w:rPr>
        <w:t>D</w:t>
      </w:r>
      <w:r w:rsidR="00097247" w:rsidRPr="00D06841">
        <w:rPr>
          <w:lang w:val="fr-FR"/>
        </w:rPr>
        <w:t>es campagnes de proximité effectuées par les ONG</w:t>
      </w:r>
      <w:r w:rsidR="001B4EF3">
        <w:rPr>
          <w:lang w:val="fr-FR"/>
        </w:rPr>
        <w:t> ;</w:t>
      </w:r>
      <w:r w:rsidR="00097247" w:rsidRPr="00D06841">
        <w:rPr>
          <w:lang w:val="fr-FR"/>
        </w:rPr>
        <w:t xml:space="preserve"> </w:t>
      </w:r>
    </w:p>
    <w:p w14:paraId="10038F46" w14:textId="5F348CCF"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63E11" w:rsidRPr="00D06841">
        <w:rPr>
          <w:lang w:val="fr-FR"/>
        </w:rPr>
        <w:t>E</w:t>
      </w:r>
      <w:r w:rsidR="00097247" w:rsidRPr="00D06841">
        <w:rPr>
          <w:lang w:val="fr-FR"/>
        </w:rPr>
        <w:t>t d’autres programmes supervisés par la cellule de communication du MASEF à travers ses coordinations régionales.</w:t>
      </w:r>
    </w:p>
    <w:p w14:paraId="739C1A76" w14:textId="77777777" w:rsidR="00097247" w:rsidRPr="00D06841" w:rsidRDefault="00A06281" w:rsidP="00A06281">
      <w:pPr>
        <w:pStyle w:val="H4G"/>
        <w:rPr>
          <w:lang w:val="fr-FR"/>
        </w:rPr>
      </w:pPr>
      <w:bookmarkStart w:id="32" w:name="_Toc454388716"/>
      <w:r w:rsidRPr="00D06841">
        <w:rPr>
          <w:lang w:val="fr-FR"/>
        </w:rPr>
        <w:tab/>
      </w:r>
      <w:r w:rsidRPr="00D06841">
        <w:rPr>
          <w:lang w:val="fr-FR"/>
        </w:rPr>
        <w:tab/>
      </w:r>
      <w:r w:rsidR="00097247" w:rsidRPr="00D06841">
        <w:rPr>
          <w:lang w:val="fr-FR"/>
        </w:rPr>
        <w:t>Convention relative aux droits de l’enfant</w:t>
      </w:r>
      <w:bookmarkEnd w:id="32"/>
    </w:p>
    <w:p w14:paraId="46B01D40" w14:textId="77777777" w:rsidR="00097247" w:rsidRPr="00D06841" w:rsidRDefault="00A902C3" w:rsidP="00A902C3">
      <w:pPr>
        <w:pStyle w:val="SingleTxtG"/>
        <w:rPr>
          <w:lang w:val="fr-FR"/>
        </w:rPr>
      </w:pPr>
      <w:r w:rsidRPr="00D06841">
        <w:rPr>
          <w:lang w:val="fr-FR"/>
        </w:rPr>
        <w:t>73.</w:t>
      </w:r>
      <w:r w:rsidRPr="00D06841">
        <w:rPr>
          <w:lang w:val="fr-FR"/>
        </w:rPr>
        <w:tab/>
      </w:r>
      <w:r w:rsidR="00097247" w:rsidRPr="00D06841">
        <w:rPr>
          <w:lang w:val="fr-FR"/>
        </w:rPr>
        <w:t>Cette convention a fait l’objet de diffusion à travers :</w:t>
      </w:r>
    </w:p>
    <w:p w14:paraId="6D5EE7CE" w14:textId="3E65B744"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L’élaboration d’un guide simplifié sur la convention et sa vulgarisation ;</w:t>
      </w:r>
      <w:r w:rsidR="00981E2C" w:rsidRPr="00D06841">
        <w:rPr>
          <w:lang w:val="fr-FR"/>
        </w:rPr>
        <w:t xml:space="preserve"> </w:t>
      </w:r>
    </w:p>
    <w:p w14:paraId="6CEFB595" w14:textId="4ABFE29E"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création dans les régions de mouvements des droits de l’enfant composés essentiellement de cellules départementales de promotion des droits de l’enfant ; </w:t>
      </w:r>
    </w:p>
    <w:p w14:paraId="4315F6C3" w14:textId="4BD879A7"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L’organisation annuelle de campagnes de sensibilisation sur les droits de l’enfant lors des journées de l’enfance ;</w:t>
      </w:r>
    </w:p>
    <w:p w14:paraId="3CA86464" w14:textId="642DCB2D"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formation des acteurs de la société civile sur les droits de l’enfant.</w:t>
      </w:r>
    </w:p>
    <w:p w14:paraId="23202A18" w14:textId="77777777" w:rsidR="00097247" w:rsidRPr="00D06841" w:rsidRDefault="00A06281" w:rsidP="00A06281">
      <w:pPr>
        <w:pStyle w:val="H4G"/>
        <w:rPr>
          <w:lang w:val="fr-FR"/>
        </w:rPr>
      </w:pPr>
      <w:r w:rsidRPr="00D06841">
        <w:rPr>
          <w:lang w:val="fr-FR"/>
        </w:rPr>
        <w:tab/>
      </w:r>
      <w:r w:rsidRPr="00D06841">
        <w:rPr>
          <w:lang w:val="fr-FR"/>
        </w:rPr>
        <w:tab/>
      </w:r>
      <w:r w:rsidR="00097247" w:rsidRPr="00D06841">
        <w:rPr>
          <w:lang w:val="fr-FR"/>
        </w:rPr>
        <w:t>Convention Internationale sur l’</w:t>
      </w:r>
      <w:r w:rsidR="00A902C3" w:rsidRPr="00D06841">
        <w:rPr>
          <w:lang w:val="fr-FR"/>
        </w:rPr>
        <w:t>Élimination</w:t>
      </w:r>
      <w:r w:rsidR="00097247" w:rsidRPr="00D06841">
        <w:rPr>
          <w:lang w:val="fr-FR"/>
        </w:rPr>
        <w:t xml:space="preserve"> de toutes les Formes de Discrimination Raciale</w:t>
      </w:r>
    </w:p>
    <w:p w14:paraId="23FBA56D" w14:textId="77777777" w:rsidR="00097247" w:rsidRPr="00D06841" w:rsidRDefault="00A902C3" w:rsidP="00A902C3">
      <w:pPr>
        <w:pStyle w:val="SingleTxtG"/>
        <w:rPr>
          <w:lang w:val="fr-FR"/>
        </w:rPr>
      </w:pPr>
      <w:r w:rsidRPr="00D06841">
        <w:rPr>
          <w:lang w:val="fr-FR"/>
        </w:rPr>
        <w:t>74.</w:t>
      </w:r>
      <w:r w:rsidRPr="00D06841">
        <w:rPr>
          <w:lang w:val="fr-FR"/>
        </w:rPr>
        <w:tab/>
      </w:r>
      <w:r w:rsidR="00097247" w:rsidRPr="00D06841">
        <w:rPr>
          <w:lang w:val="fr-FR"/>
        </w:rPr>
        <w:t>Sensibilisation et formation des magistrats et acteurs de la société civile sur les dispositions de la Convention.</w:t>
      </w:r>
    </w:p>
    <w:p w14:paraId="0805FDC0" w14:textId="77777777" w:rsidR="00097247" w:rsidRPr="00D06841" w:rsidRDefault="00A06281" w:rsidP="00A06281">
      <w:pPr>
        <w:pStyle w:val="H4G"/>
        <w:rPr>
          <w:lang w:val="fr-FR"/>
        </w:rPr>
      </w:pPr>
      <w:bookmarkStart w:id="33" w:name="_Toc454388717"/>
      <w:r w:rsidRPr="00D06841">
        <w:rPr>
          <w:lang w:val="fr-FR"/>
        </w:rPr>
        <w:tab/>
      </w:r>
      <w:r w:rsidRPr="00D06841">
        <w:rPr>
          <w:lang w:val="fr-FR"/>
        </w:rPr>
        <w:tab/>
      </w:r>
      <w:r w:rsidR="00097247" w:rsidRPr="00D06841">
        <w:rPr>
          <w:lang w:val="fr-FR"/>
        </w:rPr>
        <w:t>Convention internationale relative aux droits des personnes handicapées</w:t>
      </w:r>
      <w:bookmarkEnd w:id="33"/>
    </w:p>
    <w:p w14:paraId="68E4563C" w14:textId="77777777" w:rsidR="00097247" w:rsidRPr="00D06841" w:rsidRDefault="00A902C3" w:rsidP="00A902C3">
      <w:pPr>
        <w:pStyle w:val="SingleTxtG"/>
        <w:rPr>
          <w:lang w:val="fr-FR"/>
        </w:rPr>
      </w:pPr>
      <w:r w:rsidRPr="00D06841">
        <w:rPr>
          <w:lang w:val="fr-FR"/>
        </w:rPr>
        <w:t>75.</w:t>
      </w:r>
      <w:r w:rsidRPr="00D06841">
        <w:rPr>
          <w:lang w:val="fr-FR"/>
        </w:rPr>
        <w:tab/>
      </w:r>
      <w:r w:rsidR="00097247" w:rsidRPr="00D06841">
        <w:rPr>
          <w:lang w:val="fr-FR"/>
        </w:rPr>
        <w:t>La convention a été vulgarisée à travers :</w:t>
      </w:r>
    </w:p>
    <w:p w14:paraId="1ACD3170" w14:textId="7082C78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L’organisation de campagnes dans toutes les Wilayas du pays ;</w:t>
      </w:r>
    </w:p>
    <w:p w14:paraId="4CEE4FE8" w14:textId="3B34B7F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L’élaboration d’un guide simplifié sur les dispositions de la convention ;</w:t>
      </w:r>
    </w:p>
    <w:p w14:paraId="6D7C564A" w14:textId="3187A0E8"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formation de plusieurs organisations de personnes handicapées.</w:t>
      </w:r>
    </w:p>
    <w:p w14:paraId="56073B02" w14:textId="77777777" w:rsidR="00097247" w:rsidRPr="00D06841" w:rsidRDefault="00A06281" w:rsidP="00A06281">
      <w:pPr>
        <w:pStyle w:val="H4G"/>
        <w:rPr>
          <w:lang w:val="fr-FR"/>
        </w:rPr>
      </w:pPr>
      <w:bookmarkStart w:id="34" w:name="_Toc454388718"/>
      <w:r w:rsidRPr="00D06841">
        <w:rPr>
          <w:lang w:val="fr-FR"/>
        </w:rPr>
        <w:tab/>
      </w:r>
      <w:r w:rsidRPr="00D06841">
        <w:rPr>
          <w:lang w:val="fr-FR"/>
        </w:rPr>
        <w:tab/>
      </w:r>
      <w:r w:rsidR="00097247" w:rsidRPr="00D06841">
        <w:rPr>
          <w:lang w:val="fr-FR"/>
        </w:rPr>
        <w:t>Convention contre la torture et autres peines ou traitements cruels, inhumains ou dégradants</w:t>
      </w:r>
      <w:bookmarkEnd w:id="34"/>
    </w:p>
    <w:p w14:paraId="6E6FABBE" w14:textId="77777777" w:rsidR="00097247" w:rsidRPr="00D06841" w:rsidRDefault="0006497D" w:rsidP="0006497D">
      <w:pPr>
        <w:pStyle w:val="SingleTxtG"/>
        <w:rPr>
          <w:lang w:val="fr-FR"/>
        </w:rPr>
      </w:pPr>
      <w:r w:rsidRPr="00D06841">
        <w:rPr>
          <w:lang w:val="fr-FR"/>
        </w:rPr>
        <w:t>76.</w:t>
      </w:r>
      <w:r w:rsidRPr="00D06841">
        <w:rPr>
          <w:lang w:val="fr-FR"/>
        </w:rPr>
        <w:tab/>
      </w:r>
      <w:r w:rsidR="00097247" w:rsidRPr="00D06841">
        <w:rPr>
          <w:lang w:val="fr-FR"/>
        </w:rPr>
        <w:t>Plusieurs activités de vulgarisation de cette convention ont été organisées :</w:t>
      </w:r>
    </w:p>
    <w:p w14:paraId="4D1C8711" w14:textId="2FB7997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Des séminaires de formation et de sensibilisation à l’intention des éléments des forces de l’ordre dans le domaine de l’interdiction de la torture et autres peines et traitements inhumains, cruels ou dégradants</w:t>
      </w:r>
      <w:r w:rsidR="001B4EF3">
        <w:rPr>
          <w:lang w:val="fr-FR"/>
        </w:rPr>
        <w:t> ;</w:t>
      </w:r>
    </w:p>
    <w:p w14:paraId="5A767882" w14:textId="234F2E80" w:rsidR="00063E11"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Des ateliers au profit des magistrats et officiers de police judiciaire sur la garde à vue</w:t>
      </w:r>
      <w:r w:rsidR="00063E11" w:rsidRPr="00D06841">
        <w:rPr>
          <w:lang w:val="fr-FR"/>
        </w:rPr>
        <w:t xml:space="preserve"> et la lutte contre la torture</w:t>
      </w:r>
      <w:r w:rsidR="001B4EF3">
        <w:rPr>
          <w:lang w:val="fr-FR"/>
        </w:rPr>
        <w:t> ;</w:t>
      </w:r>
    </w:p>
    <w:p w14:paraId="0DF9EB32" w14:textId="7C069355" w:rsidR="00063E11"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Les autorités administratives et judiciaires sont tenues d’ouvrir systématiquement des enquêtes dès qu’il y a allégation de torture</w:t>
      </w:r>
      <w:r w:rsidR="001B4EF3">
        <w:rPr>
          <w:lang w:val="fr-FR"/>
        </w:rPr>
        <w:t> ;</w:t>
      </w:r>
    </w:p>
    <w:p w14:paraId="47C09A15" w14:textId="2A61910E"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Les sanctions, s’il y a lieu, sont celles prévues par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2015.033 du 10 septembre 2015 portant répression de la torture. </w:t>
      </w:r>
    </w:p>
    <w:p w14:paraId="42E3E4F4" w14:textId="77777777" w:rsidR="00097247" w:rsidRPr="00D06841" w:rsidRDefault="0006497D" w:rsidP="0006497D">
      <w:pPr>
        <w:pStyle w:val="SingleTxtG"/>
        <w:rPr>
          <w:lang w:val="fr-FR"/>
        </w:rPr>
      </w:pPr>
      <w:r w:rsidRPr="00D06841">
        <w:rPr>
          <w:lang w:val="fr-FR"/>
        </w:rPr>
        <w:t>77.</w:t>
      </w:r>
      <w:r w:rsidRPr="00D06841">
        <w:rPr>
          <w:lang w:val="fr-FR"/>
        </w:rPr>
        <w:tab/>
      </w:r>
      <w:r w:rsidR="00097247" w:rsidRPr="00D06841">
        <w:rPr>
          <w:lang w:val="fr-FR"/>
        </w:rPr>
        <w:t xml:space="preserve">Tous les instruments internationaux objet de contrôle des organes de traités ratifiés par la Mauritanie ont été publiés au journal officiel. </w:t>
      </w:r>
      <w:bookmarkStart w:id="35" w:name="_Toc453672877"/>
    </w:p>
    <w:p w14:paraId="3BD34FDD" w14:textId="6ADCEC6D" w:rsidR="00097247" w:rsidRPr="00D06841" w:rsidRDefault="00704FD3" w:rsidP="00A06281">
      <w:pPr>
        <w:pStyle w:val="H23G"/>
        <w:rPr>
          <w:lang w:val="fr-FR"/>
        </w:rPr>
      </w:pPr>
      <w:bookmarkStart w:id="36" w:name="_Toc454388719"/>
      <w:r w:rsidRPr="00D06841">
        <w:rPr>
          <w:lang w:val="fr-FR"/>
        </w:rPr>
        <w:tab/>
        <w:t>h</w:t>
      </w:r>
      <w:r w:rsidR="00A06281" w:rsidRPr="00D06841">
        <w:rPr>
          <w:lang w:val="fr-FR"/>
        </w:rPr>
        <w:t>)</w:t>
      </w:r>
      <w:r w:rsidR="0006497D" w:rsidRPr="00D06841">
        <w:rPr>
          <w:lang w:val="fr-FR"/>
        </w:rPr>
        <w:tab/>
      </w:r>
      <w:r w:rsidR="00097247" w:rsidRPr="00D06841">
        <w:rPr>
          <w:lang w:val="fr-FR"/>
        </w:rPr>
        <w:t>Actions de sensibilisation des agents publics et d’autres professionnels des droits de</w:t>
      </w:r>
      <w:r w:rsidR="001B4EF3">
        <w:rPr>
          <w:lang w:val="fr-FR"/>
        </w:rPr>
        <w:t> </w:t>
      </w:r>
      <w:r w:rsidR="00097247" w:rsidRPr="00D06841">
        <w:rPr>
          <w:lang w:val="fr-FR"/>
        </w:rPr>
        <w:t>l’homme</w:t>
      </w:r>
      <w:bookmarkEnd w:id="35"/>
      <w:bookmarkEnd w:id="36"/>
    </w:p>
    <w:p w14:paraId="34ABA85A" w14:textId="50F5C023" w:rsidR="00097247" w:rsidRPr="00D06841" w:rsidRDefault="0006497D" w:rsidP="0006497D">
      <w:pPr>
        <w:pStyle w:val="SingleTxtG"/>
        <w:rPr>
          <w:b/>
          <w:bCs/>
          <w:lang w:val="fr-FR"/>
        </w:rPr>
      </w:pPr>
      <w:r w:rsidRPr="00D06841">
        <w:rPr>
          <w:lang w:val="fr-FR"/>
        </w:rPr>
        <w:t>78.</w:t>
      </w:r>
      <w:r w:rsidRPr="00D06841">
        <w:rPr>
          <w:lang w:val="fr-FR"/>
        </w:rPr>
        <w:tab/>
      </w:r>
      <w:r w:rsidR="00097247" w:rsidRPr="00D06841">
        <w:rPr>
          <w:lang w:val="fr-FR"/>
        </w:rPr>
        <w:t xml:space="preserve">Des plans d’action de sensibilisation et de formation des fonctionnaires sur le respect des droits de l’homme ont été mis en œuvre. Des séminaires ont été organisés à l’intention </w:t>
      </w:r>
      <w:r w:rsidR="00097247" w:rsidRPr="00D06841">
        <w:rPr>
          <w:lang w:val="fr-FR"/>
        </w:rPr>
        <w:lastRenderedPageBreak/>
        <w:t>des agents de la force publique par le Ministère de la Justice, le Commissariat aux Droits de l’Homme et à l’Action Humanitaire et la Commission Nationale des Droits de l’Homme, avec l’appui technique du bureau du Haut-Commissariat des Nations Unies aux Droits de l’Homme et l’Association pour la Prévention de la Torture</w:t>
      </w:r>
      <w:r w:rsidR="00E16F4C">
        <w:rPr>
          <w:lang w:val="fr-FR"/>
        </w:rPr>
        <w:t xml:space="preserve"> </w:t>
      </w:r>
      <w:r w:rsidR="00097247" w:rsidRPr="00D06841">
        <w:rPr>
          <w:lang w:val="fr-FR"/>
        </w:rPr>
        <w:t>(APT).</w:t>
      </w:r>
      <w:bookmarkStart w:id="37" w:name="_Toc453672878"/>
    </w:p>
    <w:p w14:paraId="38666115" w14:textId="77777777" w:rsidR="00097247" w:rsidRPr="00D06841" w:rsidRDefault="00704FD3" w:rsidP="00A06281">
      <w:pPr>
        <w:pStyle w:val="H23G"/>
        <w:rPr>
          <w:rStyle w:val="Titre3Car"/>
          <w:rFonts w:asciiTheme="majorBidi" w:eastAsia="Calibri" w:hAnsiTheme="majorBidi" w:cstheme="majorBidi"/>
          <w:sz w:val="24"/>
          <w:szCs w:val="24"/>
          <w:lang w:val="fr-FR"/>
        </w:rPr>
      </w:pPr>
      <w:r w:rsidRPr="00D06841">
        <w:rPr>
          <w:bCs/>
          <w:lang w:val="fr-FR"/>
        </w:rPr>
        <w:tab/>
      </w:r>
      <w:r w:rsidR="00A06281" w:rsidRPr="00D06841">
        <w:rPr>
          <w:bCs/>
          <w:lang w:val="fr-FR"/>
        </w:rPr>
        <w:t>i)</w:t>
      </w:r>
      <w:r w:rsidR="0006497D" w:rsidRPr="00D06841">
        <w:rPr>
          <w:lang w:val="fr-FR"/>
        </w:rPr>
        <w:tab/>
      </w:r>
      <w:r w:rsidR="00097247" w:rsidRPr="00D06841">
        <w:rPr>
          <w:lang w:val="fr-FR"/>
        </w:rPr>
        <w:t>Actions de sensibilisation au moyen de programmes éducatifs et la diffusion d’informations avec le soutien des pouvoirs publics</w:t>
      </w:r>
      <w:bookmarkEnd w:id="37"/>
    </w:p>
    <w:p w14:paraId="4AA73B0B" w14:textId="77777777" w:rsidR="00097247" w:rsidRPr="00D06841" w:rsidRDefault="0006497D" w:rsidP="0006497D">
      <w:pPr>
        <w:pStyle w:val="SingleTxtG"/>
        <w:rPr>
          <w:b/>
          <w:bCs/>
          <w:lang w:val="fr-FR"/>
        </w:rPr>
      </w:pPr>
      <w:r w:rsidRPr="00D06841">
        <w:rPr>
          <w:lang w:val="fr-FR"/>
        </w:rPr>
        <w:t>79.</w:t>
      </w:r>
      <w:r w:rsidRPr="00D06841">
        <w:rPr>
          <w:lang w:val="fr-FR"/>
        </w:rPr>
        <w:tab/>
      </w:r>
      <w:r w:rsidR="00097247" w:rsidRPr="00D06841">
        <w:rPr>
          <w:lang w:val="fr-FR"/>
        </w:rPr>
        <w:t>L’enseignement des droits de l’homme est inscrit dans les matières relatives à l’instruction civique et religieuse. Il s’agit de modules annuels obligatoires qui font l’objet de devoirs de contrôle et d’examens comptant pour le passage en classe supérieure.</w:t>
      </w:r>
    </w:p>
    <w:p w14:paraId="0C90FBBA" w14:textId="3866FD7F" w:rsidR="00097247" w:rsidRPr="00D06841" w:rsidRDefault="0006497D" w:rsidP="0006497D">
      <w:pPr>
        <w:pStyle w:val="SingleTxtG"/>
        <w:rPr>
          <w:lang w:val="fr-FR"/>
        </w:rPr>
      </w:pPr>
      <w:r w:rsidRPr="00D06841">
        <w:rPr>
          <w:lang w:val="fr-FR"/>
        </w:rPr>
        <w:t>80.</w:t>
      </w:r>
      <w:r w:rsidRPr="00D06841">
        <w:rPr>
          <w:lang w:val="fr-FR"/>
        </w:rPr>
        <w:tab/>
      </w:r>
      <w:r w:rsidR="00097247" w:rsidRPr="00D06841">
        <w:rPr>
          <w:lang w:val="fr-FR"/>
        </w:rPr>
        <w:t xml:space="preserve">L’école fondamentale est le lieu privilégié de la formation à la citoyenneté. C’est un lieu idoine pour la transmission des valeurs de base, ouvert à tous les enfants. Au niveau universitaire, des modules sur les droits humains ont été introduits dans différentes branches (droit </w:t>
      </w:r>
      <w:r w:rsidR="00E16F4C">
        <w:rPr>
          <w:lang w:val="fr-FR"/>
        </w:rPr>
        <w:t xml:space="preserve">- </w:t>
      </w:r>
      <w:r w:rsidR="00097247" w:rsidRPr="00D06841">
        <w:rPr>
          <w:lang w:val="fr-FR"/>
        </w:rPr>
        <w:t>économie</w:t>
      </w:r>
      <w:r w:rsidR="00E16F4C">
        <w:rPr>
          <w:lang w:val="fr-FR"/>
        </w:rPr>
        <w:t xml:space="preserve"> </w:t>
      </w:r>
      <w:r w:rsidR="00097247" w:rsidRPr="00D06841">
        <w:rPr>
          <w:lang w:val="fr-FR"/>
        </w:rPr>
        <w:t>- médecine…).</w:t>
      </w:r>
    </w:p>
    <w:p w14:paraId="3115C32C" w14:textId="77777777" w:rsidR="00097247" w:rsidRPr="00D06841" w:rsidRDefault="0006497D" w:rsidP="0006497D">
      <w:pPr>
        <w:pStyle w:val="SingleTxtG"/>
        <w:rPr>
          <w:lang w:val="fr-FR"/>
        </w:rPr>
      </w:pPr>
      <w:r w:rsidRPr="00D06841">
        <w:rPr>
          <w:lang w:val="fr-FR"/>
        </w:rPr>
        <w:t>81.</w:t>
      </w:r>
      <w:r w:rsidRPr="00D06841">
        <w:rPr>
          <w:lang w:val="fr-FR"/>
        </w:rPr>
        <w:tab/>
      </w:r>
      <w:r w:rsidR="00097247" w:rsidRPr="00D06841">
        <w:rPr>
          <w:lang w:val="fr-FR"/>
        </w:rPr>
        <w:t>La prise en compte de l’enseignement des droits de l’homme à l’école fondamentale existe à deux niveaux :</w:t>
      </w:r>
    </w:p>
    <w:p w14:paraId="2AED3618" w14:textId="6CC05AA0"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Des programmes de prise en charge de cette dimension (</w:t>
      </w:r>
      <w:r w:rsidR="00BB016A" w:rsidRPr="00D06841">
        <w:rPr>
          <w:lang w:val="fr-FR"/>
        </w:rPr>
        <w:t>Éducation</w:t>
      </w:r>
      <w:r w:rsidR="00097247" w:rsidRPr="00D06841">
        <w:rPr>
          <w:lang w:val="fr-FR"/>
        </w:rPr>
        <w:t xml:space="preserve"> civique, </w:t>
      </w:r>
      <w:r w:rsidR="00BB016A" w:rsidRPr="00D06841">
        <w:rPr>
          <w:lang w:val="fr-FR"/>
        </w:rPr>
        <w:t>Éducation</w:t>
      </w:r>
      <w:r w:rsidR="00097247" w:rsidRPr="00D06841">
        <w:rPr>
          <w:lang w:val="fr-FR"/>
        </w:rPr>
        <w:t xml:space="preserve"> citoyenne…) enseignés en Arabe à partir de la 5</w:t>
      </w:r>
      <w:r w:rsidR="00097247" w:rsidRPr="00D06841">
        <w:rPr>
          <w:vertAlign w:val="superscript"/>
          <w:lang w:val="fr-FR"/>
        </w:rPr>
        <w:t>ème</w:t>
      </w:r>
      <w:r w:rsidR="00097247" w:rsidRPr="00D06841">
        <w:rPr>
          <w:lang w:val="fr-FR"/>
        </w:rPr>
        <w:t xml:space="preserve"> Année de l</w:t>
      </w:r>
      <w:r w:rsidR="00E16F4C" w:rsidRPr="00A26319">
        <w:rPr>
          <w:lang w:val="fr-FR"/>
        </w:rPr>
        <w:t>’</w:t>
      </w:r>
      <w:r w:rsidR="00097247" w:rsidRPr="00D06841">
        <w:rPr>
          <w:lang w:val="fr-FR"/>
        </w:rPr>
        <w:t>Enseignement Fondamental (AEF)</w:t>
      </w:r>
      <w:r w:rsidR="001B4EF3">
        <w:rPr>
          <w:lang w:val="fr-FR"/>
        </w:rPr>
        <w:t> ;</w:t>
      </w:r>
    </w:p>
    <w:p w14:paraId="6940F8A7" w14:textId="4FBBA546"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Une approche expérimentale en cours au niveau de certaines écoles fondamentales prenant en compte la dimension </w:t>
      </w:r>
      <w:r w:rsidR="00981E2C">
        <w:rPr>
          <w:lang w:val="es-ES_tradnl"/>
        </w:rPr>
        <w:t>«</w:t>
      </w:r>
      <w:r w:rsidR="00F439D4">
        <w:rPr>
          <w:lang w:val="es-ES_tradnl"/>
        </w:rPr>
        <w:t> </w:t>
      </w:r>
      <w:r w:rsidR="00097247" w:rsidRPr="00D06841">
        <w:rPr>
          <w:lang w:val="fr-FR"/>
        </w:rPr>
        <w:t>droits de l’enfant</w:t>
      </w:r>
      <w:r w:rsidR="00F439D4">
        <w:rPr>
          <w:lang w:val="fr-FR"/>
        </w:rPr>
        <w:t> </w:t>
      </w:r>
      <w:r w:rsidR="00981E2C">
        <w:rPr>
          <w:lang w:val="es-ES_tradnl"/>
        </w:rPr>
        <w:t>»</w:t>
      </w:r>
      <w:r w:rsidR="00097247" w:rsidRPr="00D06841">
        <w:rPr>
          <w:lang w:val="fr-FR"/>
        </w:rPr>
        <w:t>, notamment à travers des «</w:t>
      </w:r>
      <w:r w:rsidR="00F439D4">
        <w:rPr>
          <w:lang w:val="fr-FR"/>
        </w:rPr>
        <w:t> </w:t>
      </w:r>
      <w:r w:rsidR="00097247" w:rsidRPr="00D06841">
        <w:rPr>
          <w:lang w:val="fr-FR"/>
        </w:rPr>
        <w:t>Clubs d’Hygiène, Santé et Environnement</w:t>
      </w:r>
      <w:r w:rsidR="00F439D4">
        <w:rPr>
          <w:lang w:val="fr-FR"/>
        </w:rPr>
        <w:t> </w:t>
      </w:r>
      <w:r w:rsidR="00F439D4">
        <w:rPr>
          <w:lang w:val="es-ES_tradnl"/>
        </w:rPr>
        <w:t>»</w:t>
      </w:r>
      <w:r w:rsidR="001B4EF3">
        <w:rPr>
          <w:lang w:val="fr-FR"/>
        </w:rPr>
        <w:t> ;</w:t>
      </w:r>
    </w:p>
    <w:p w14:paraId="7C9018DF" w14:textId="3A75AEB2"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Une formation initiale (</w:t>
      </w:r>
      <w:r w:rsidR="00585B13" w:rsidRPr="00D06841">
        <w:rPr>
          <w:lang w:val="fr-FR"/>
        </w:rPr>
        <w:t>École</w:t>
      </w:r>
      <w:r w:rsidR="00097247" w:rsidRPr="00D06841">
        <w:rPr>
          <w:lang w:val="fr-FR"/>
        </w:rPr>
        <w:t xml:space="preserve"> normale des instituteurs ; </w:t>
      </w:r>
      <w:r w:rsidR="00585B13" w:rsidRPr="00D06841">
        <w:rPr>
          <w:lang w:val="fr-FR"/>
        </w:rPr>
        <w:t>École</w:t>
      </w:r>
      <w:r w:rsidR="00097247" w:rsidRPr="00D06841">
        <w:rPr>
          <w:lang w:val="fr-FR"/>
        </w:rPr>
        <w:t xml:space="preserve"> Normale Supérieure)</w:t>
      </w:r>
      <w:r w:rsidR="001B4EF3">
        <w:rPr>
          <w:lang w:val="fr-FR"/>
        </w:rPr>
        <w:t> ;</w:t>
      </w:r>
    </w:p>
    <w:p w14:paraId="3F172D08" w14:textId="08A198F5"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Une formation continue (campagnes de sensibilisation et modules ponctuels).</w:t>
      </w:r>
    </w:p>
    <w:p w14:paraId="772755DC" w14:textId="77777777" w:rsidR="00097247" w:rsidRPr="00D06841" w:rsidRDefault="00704FD3" w:rsidP="00A06281">
      <w:pPr>
        <w:pStyle w:val="H23G"/>
        <w:rPr>
          <w:lang w:val="fr-FR"/>
        </w:rPr>
      </w:pPr>
      <w:bookmarkStart w:id="38" w:name="_Toc454388720"/>
      <w:bookmarkStart w:id="39" w:name="_Toc453672879"/>
      <w:r w:rsidRPr="00D06841">
        <w:rPr>
          <w:lang w:val="fr-FR"/>
        </w:rPr>
        <w:tab/>
        <w:t>j</w:t>
      </w:r>
      <w:r w:rsidR="00A06281" w:rsidRPr="00D06841">
        <w:rPr>
          <w:lang w:val="fr-FR"/>
        </w:rPr>
        <w:t>)</w:t>
      </w:r>
      <w:r w:rsidR="0006497D" w:rsidRPr="00D06841">
        <w:rPr>
          <w:lang w:val="fr-FR"/>
        </w:rPr>
        <w:tab/>
      </w:r>
      <w:r w:rsidR="00097247" w:rsidRPr="00D06841">
        <w:rPr>
          <w:lang w:val="fr-FR"/>
        </w:rPr>
        <w:t xml:space="preserve">Actions de sensibilisation aux droits de l’homme par le canal des </w:t>
      </w:r>
      <w:proofErr w:type="spellStart"/>
      <w:r w:rsidR="00097247" w:rsidRPr="00D06841">
        <w:rPr>
          <w:lang w:val="fr-FR"/>
        </w:rPr>
        <w:t>médias</w:t>
      </w:r>
      <w:bookmarkEnd w:id="38"/>
      <w:proofErr w:type="spellEnd"/>
      <w:r w:rsidR="00097247" w:rsidRPr="00D06841">
        <w:rPr>
          <w:lang w:val="fr-FR"/>
        </w:rPr>
        <w:t> </w:t>
      </w:r>
      <w:bookmarkEnd w:id="39"/>
    </w:p>
    <w:p w14:paraId="3B15BD7A" w14:textId="3B319924" w:rsidR="00097247" w:rsidRPr="00D06841" w:rsidRDefault="0006497D" w:rsidP="0006497D">
      <w:pPr>
        <w:pStyle w:val="SingleTxtG"/>
        <w:rPr>
          <w:lang w:val="fr-FR"/>
        </w:rPr>
      </w:pPr>
      <w:r w:rsidRPr="00D06841">
        <w:rPr>
          <w:lang w:val="fr-FR"/>
        </w:rPr>
        <w:t>82.</w:t>
      </w:r>
      <w:r w:rsidRPr="00D06841">
        <w:rPr>
          <w:lang w:val="fr-FR"/>
        </w:rPr>
        <w:tab/>
      </w:r>
      <w:r w:rsidR="00097247" w:rsidRPr="00D06841">
        <w:rPr>
          <w:lang w:val="fr-FR"/>
        </w:rPr>
        <w:t xml:space="preserve">Les </w:t>
      </w:r>
      <w:proofErr w:type="spellStart"/>
      <w:r w:rsidR="00097247" w:rsidRPr="00D06841">
        <w:rPr>
          <w:lang w:val="fr-FR"/>
        </w:rPr>
        <w:t>média</w:t>
      </w:r>
      <w:proofErr w:type="spellEnd"/>
      <w:r w:rsidR="00097247" w:rsidRPr="00D06841">
        <w:rPr>
          <w:lang w:val="fr-FR"/>
        </w:rPr>
        <w:t xml:space="preserve"> publics et privés sont mis à contribution pour donner un écho national aux activités de promotion et de protection des droits de l’homme. Des émissions </w:t>
      </w:r>
      <w:proofErr w:type="spellStart"/>
      <w:r w:rsidR="00097247" w:rsidRPr="00D06841">
        <w:rPr>
          <w:lang w:val="fr-FR"/>
        </w:rPr>
        <w:t>radiotélévisées</w:t>
      </w:r>
      <w:proofErr w:type="spellEnd"/>
      <w:r w:rsidR="00097247" w:rsidRPr="00D06841">
        <w:rPr>
          <w:lang w:val="fr-FR"/>
        </w:rPr>
        <w:t xml:space="preserve"> sont périodiquement organisées sur les thèmes relatifs aux droits de l</w:t>
      </w:r>
      <w:r w:rsidR="00E16F4C" w:rsidRPr="00A26319">
        <w:rPr>
          <w:lang w:val="fr-FR"/>
        </w:rPr>
        <w:t>’</w:t>
      </w:r>
      <w:r w:rsidR="00097247" w:rsidRPr="00D06841">
        <w:rPr>
          <w:lang w:val="fr-FR"/>
        </w:rPr>
        <w:t>homme.</w:t>
      </w:r>
      <w:bookmarkStart w:id="40" w:name="_Toc453672880"/>
    </w:p>
    <w:p w14:paraId="4C12C22B" w14:textId="77777777" w:rsidR="00097247" w:rsidRPr="00D06841" w:rsidRDefault="0006497D" w:rsidP="00A06281">
      <w:pPr>
        <w:pStyle w:val="H23G"/>
        <w:rPr>
          <w:rtl/>
          <w:lang w:val="fr-FR"/>
        </w:rPr>
      </w:pPr>
      <w:r w:rsidRPr="00D06841">
        <w:rPr>
          <w:lang w:val="fr-FR"/>
        </w:rPr>
        <w:tab/>
      </w:r>
      <w:r w:rsidR="00704FD3" w:rsidRPr="00D06841">
        <w:rPr>
          <w:lang w:val="fr-FR"/>
        </w:rPr>
        <w:t>k</w:t>
      </w:r>
      <w:r w:rsidR="00A06281" w:rsidRPr="00D06841">
        <w:rPr>
          <w:lang w:val="fr-FR"/>
        </w:rPr>
        <w:t>)</w:t>
      </w:r>
      <w:r w:rsidRPr="00D06841">
        <w:rPr>
          <w:lang w:val="fr-FR"/>
        </w:rPr>
        <w:tab/>
      </w:r>
      <w:r w:rsidR="00097247" w:rsidRPr="00D06841">
        <w:rPr>
          <w:lang w:val="fr-FR"/>
        </w:rPr>
        <w:t>Rôle de la société civile</w:t>
      </w:r>
      <w:bookmarkEnd w:id="40"/>
    </w:p>
    <w:p w14:paraId="06AFC517" w14:textId="78CCCD9F" w:rsidR="00097247" w:rsidRPr="00D06841" w:rsidRDefault="0006497D" w:rsidP="0006497D">
      <w:pPr>
        <w:pStyle w:val="SingleTxtG"/>
        <w:rPr>
          <w:b/>
          <w:bCs/>
          <w:lang w:val="fr-FR"/>
        </w:rPr>
      </w:pPr>
      <w:r w:rsidRPr="00D06841">
        <w:rPr>
          <w:lang w:val="fr-FR"/>
        </w:rPr>
        <w:t>83.</w:t>
      </w:r>
      <w:r w:rsidRPr="00D06841">
        <w:rPr>
          <w:lang w:val="fr-FR"/>
        </w:rPr>
        <w:tab/>
      </w:r>
      <w:r w:rsidR="00097247" w:rsidRPr="00D06841">
        <w:rPr>
          <w:lang w:val="fr-FR"/>
        </w:rPr>
        <w:t>La société civile réalise, en collaboration avec les autorités, des programmes de sensibilisation du grand public sur les droits de l</w:t>
      </w:r>
      <w:r w:rsidR="00E16F4C" w:rsidRPr="00A26319">
        <w:rPr>
          <w:lang w:val="fr-FR"/>
        </w:rPr>
        <w:t>’</w:t>
      </w:r>
      <w:r w:rsidR="00097247" w:rsidRPr="00D06841">
        <w:rPr>
          <w:lang w:val="fr-FR"/>
        </w:rPr>
        <w:t>homme.</w:t>
      </w:r>
      <w:bookmarkStart w:id="41" w:name="_Toc453672881"/>
    </w:p>
    <w:p w14:paraId="2028B230" w14:textId="77777777" w:rsidR="00097247" w:rsidRPr="00D06841" w:rsidRDefault="00704FD3" w:rsidP="00A06281">
      <w:pPr>
        <w:pStyle w:val="H23G"/>
        <w:rPr>
          <w:lang w:val="fr-FR"/>
        </w:rPr>
      </w:pPr>
      <w:bookmarkStart w:id="42" w:name="_Toc454388721"/>
      <w:r w:rsidRPr="00D06841">
        <w:rPr>
          <w:lang w:val="fr-FR"/>
        </w:rPr>
        <w:tab/>
        <w:t>l</w:t>
      </w:r>
      <w:r w:rsidR="00A06281" w:rsidRPr="00D06841">
        <w:rPr>
          <w:lang w:val="fr-FR"/>
        </w:rPr>
        <w:t>)</w:t>
      </w:r>
      <w:r w:rsidR="0006497D" w:rsidRPr="00D06841">
        <w:rPr>
          <w:lang w:val="fr-FR"/>
        </w:rPr>
        <w:tab/>
      </w:r>
      <w:r w:rsidR="00097247" w:rsidRPr="00D06841">
        <w:rPr>
          <w:lang w:val="fr-FR"/>
        </w:rPr>
        <w:t>Affectation de crédits budgétaires et évolution en la matière</w:t>
      </w:r>
      <w:bookmarkEnd w:id="41"/>
      <w:bookmarkEnd w:id="42"/>
    </w:p>
    <w:p w14:paraId="5448A311" w14:textId="77777777" w:rsidR="00097247" w:rsidRPr="00D06841" w:rsidRDefault="0006497D" w:rsidP="0006497D">
      <w:pPr>
        <w:pStyle w:val="SingleTxtG"/>
        <w:rPr>
          <w:lang w:val="fr-FR"/>
        </w:rPr>
      </w:pPr>
      <w:r w:rsidRPr="00D06841">
        <w:rPr>
          <w:lang w:val="fr-FR"/>
        </w:rPr>
        <w:t>84.</w:t>
      </w:r>
      <w:r w:rsidRPr="00D06841">
        <w:rPr>
          <w:lang w:val="fr-FR"/>
        </w:rPr>
        <w:tab/>
      </w:r>
      <w:r w:rsidR="00097247" w:rsidRPr="00D06841">
        <w:rPr>
          <w:lang w:val="fr-FR"/>
        </w:rPr>
        <w:t>Des crédits budgétaires sont alloués annuellement aux départements ministériels, institutions et autres structures ou ONG œuvrant dans le domaine des droits de l’homme.</w:t>
      </w:r>
    </w:p>
    <w:p w14:paraId="01A4B5E5" w14:textId="77777777" w:rsidR="00097247" w:rsidRPr="00D06841" w:rsidRDefault="0006497D" w:rsidP="00A06281">
      <w:pPr>
        <w:pStyle w:val="H23G"/>
        <w:rPr>
          <w:lang w:val="fr-FR"/>
        </w:rPr>
      </w:pPr>
      <w:bookmarkStart w:id="43" w:name="_Toc453672882"/>
      <w:r w:rsidRPr="00D06841">
        <w:rPr>
          <w:lang w:val="fr-FR"/>
        </w:rPr>
        <w:tab/>
      </w:r>
      <w:r w:rsidR="00704FD3" w:rsidRPr="00D06841">
        <w:rPr>
          <w:lang w:val="fr-FR"/>
        </w:rPr>
        <w:t>m</w:t>
      </w:r>
      <w:r w:rsidR="00A06281" w:rsidRPr="00D06841">
        <w:rPr>
          <w:lang w:val="fr-FR"/>
        </w:rPr>
        <w:t>)</w:t>
      </w:r>
      <w:r w:rsidRPr="00D06841">
        <w:rPr>
          <w:lang w:val="fr-FR"/>
        </w:rPr>
        <w:tab/>
      </w:r>
      <w:r w:rsidR="00097247" w:rsidRPr="00D06841">
        <w:rPr>
          <w:lang w:val="fr-FR"/>
        </w:rPr>
        <w:t>Coopération et assistance dans le domaine du développement</w:t>
      </w:r>
      <w:bookmarkEnd w:id="43"/>
    </w:p>
    <w:p w14:paraId="26E2C931" w14:textId="6B55B0B8" w:rsidR="00097247" w:rsidRPr="00D06841" w:rsidRDefault="0006497D" w:rsidP="0006497D">
      <w:pPr>
        <w:pStyle w:val="SingleTxtG"/>
        <w:rPr>
          <w:lang w:val="fr-FR"/>
        </w:rPr>
      </w:pPr>
      <w:r w:rsidRPr="00D06841">
        <w:rPr>
          <w:lang w:val="fr-FR"/>
        </w:rPr>
        <w:t>85.</w:t>
      </w:r>
      <w:r w:rsidRPr="00D06841">
        <w:rPr>
          <w:lang w:val="fr-FR"/>
        </w:rPr>
        <w:tab/>
      </w:r>
      <w:r w:rsidR="00097247" w:rsidRPr="00D06841">
        <w:rPr>
          <w:lang w:val="fr-FR"/>
        </w:rPr>
        <w:t>Le Bureau du Haut-Commissariat aux Droits de l’Homme, le PNUD,</w:t>
      </w:r>
      <w:r w:rsidR="00F439D4">
        <w:rPr>
          <w:lang w:val="fr-FR"/>
        </w:rPr>
        <w:t xml:space="preserve"> </w:t>
      </w:r>
      <w:r w:rsidR="00097247" w:rsidRPr="00D06841">
        <w:rPr>
          <w:lang w:val="fr-FR"/>
        </w:rPr>
        <w:t>l’UNICEF,</w:t>
      </w:r>
      <w:r w:rsidR="00F439D4">
        <w:rPr>
          <w:lang w:val="fr-FR"/>
        </w:rPr>
        <w:t xml:space="preserve"> </w:t>
      </w:r>
      <w:r w:rsidR="00097247" w:rsidRPr="00D06841">
        <w:rPr>
          <w:lang w:val="fr-FR"/>
        </w:rPr>
        <w:t>le FNUAP et les autres partenaires techniques apportent l’assistance dans le domaine de la promotion et la protection des droits de l’homme.</w:t>
      </w:r>
      <w:bookmarkStart w:id="44" w:name="_Toc453672883"/>
    </w:p>
    <w:p w14:paraId="654D1CB7" w14:textId="77777777" w:rsidR="00097247" w:rsidRPr="00D06841" w:rsidRDefault="0006497D" w:rsidP="0006497D">
      <w:pPr>
        <w:pStyle w:val="H1G"/>
        <w:rPr>
          <w:lang w:val="fr-FR"/>
        </w:rPr>
      </w:pPr>
      <w:bookmarkStart w:id="45" w:name="_Toc454388722"/>
      <w:r w:rsidRPr="00D06841">
        <w:rPr>
          <w:lang w:val="fr-FR"/>
        </w:rPr>
        <w:tab/>
        <w:t>D.</w:t>
      </w:r>
      <w:r w:rsidRPr="00D06841">
        <w:rPr>
          <w:lang w:val="fr-FR"/>
        </w:rPr>
        <w:tab/>
      </w:r>
      <w:r w:rsidR="00097247" w:rsidRPr="00D06841">
        <w:rPr>
          <w:lang w:val="fr-FR"/>
        </w:rPr>
        <w:t>Facteurs entravant la mise en œuvre des obligations internationales relatives aux droits de l’homme</w:t>
      </w:r>
      <w:bookmarkEnd w:id="44"/>
      <w:bookmarkEnd w:id="45"/>
    </w:p>
    <w:p w14:paraId="5A537B7F" w14:textId="194FD187" w:rsidR="00097247" w:rsidRPr="00D06841" w:rsidRDefault="0006497D" w:rsidP="0006497D">
      <w:pPr>
        <w:pStyle w:val="SingleTxtG"/>
        <w:rPr>
          <w:lang w:val="fr-FR"/>
        </w:rPr>
      </w:pPr>
      <w:r w:rsidRPr="00D06841">
        <w:rPr>
          <w:lang w:val="fr-FR"/>
        </w:rPr>
        <w:t>86.</w:t>
      </w:r>
      <w:r w:rsidRPr="00D06841">
        <w:rPr>
          <w:lang w:val="fr-FR"/>
        </w:rPr>
        <w:tab/>
      </w:r>
      <w:r w:rsidR="00097247" w:rsidRPr="00D06841">
        <w:rPr>
          <w:lang w:val="fr-FR"/>
        </w:rPr>
        <w:t>Les principaux défis auxquels le pays demeure confronté par rapport à la pleine jouissance des droits de l’homme sont</w:t>
      </w:r>
      <w:r w:rsidR="0036126B">
        <w:rPr>
          <w:lang w:val="fr-FR"/>
        </w:rPr>
        <w:t> </w:t>
      </w:r>
      <w:r w:rsidR="00097247" w:rsidRPr="00D06841">
        <w:rPr>
          <w:lang w:val="fr-FR"/>
        </w:rPr>
        <w:t>:</w:t>
      </w:r>
    </w:p>
    <w:p w14:paraId="4FB5A595" w14:textId="21E6E6B6"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L’insuffisance des ressources humaines et financières des institutions et organisations de défense des droits de l’homme</w:t>
      </w:r>
      <w:r w:rsidR="0036126B">
        <w:rPr>
          <w:lang w:val="fr-FR"/>
        </w:rPr>
        <w:t> </w:t>
      </w:r>
      <w:r w:rsidR="00097247" w:rsidRPr="00D06841">
        <w:rPr>
          <w:lang w:val="fr-FR"/>
        </w:rPr>
        <w:t xml:space="preserve">; </w:t>
      </w:r>
    </w:p>
    <w:p w14:paraId="069E14EE" w14:textId="1BBEDE54"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faible spécialisation des acteurs des droits de l’homme.</w:t>
      </w:r>
    </w:p>
    <w:p w14:paraId="7995B318" w14:textId="77777777" w:rsidR="00097247" w:rsidRPr="00D06841" w:rsidRDefault="0006497D" w:rsidP="0006497D">
      <w:pPr>
        <w:pStyle w:val="H1G"/>
        <w:rPr>
          <w:rtl/>
          <w:lang w:val="fr-FR"/>
        </w:rPr>
      </w:pPr>
      <w:bookmarkStart w:id="46" w:name="_Toc453672884"/>
      <w:bookmarkStart w:id="47" w:name="_Toc454386590"/>
      <w:bookmarkStart w:id="48" w:name="_Toc454386659"/>
      <w:bookmarkStart w:id="49" w:name="_Toc454388723"/>
      <w:r w:rsidRPr="00D06841">
        <w:rPr>
          <w:lang w:val="fr-FR"/>
        </w:rPr>
        <w:lastRenderedPageBreak/>
        <w:tab/>
        <w:t>E.</w:t>
      </w:r>
      <w:r w:rsidRPr="00D06841">
        <w:rPr>
          <w:lang w:val="fr-FR"/>
        </w:rPr>
        <w:tab/>
      </w:r>
      <w:r w:rsidR="00097247" w:rsidRPr="00D06841">
        <w:rPr>
          <w:lang w:val="fr-FR"/>
        </w:rPr>
        <w:t>Processus d’établissement des rapports</w:t>
      </w:r>
      <w:bookmarkEnd w:id="46"/>
      <w:bookmarkEnd w:id="47"/>
      <w:bookmarkEnd w:id="48"/>
      <w:bookmarkEnd w:id="49"/>
    </w:p>
    <w:p w14:paraId="7F04883D" w14:textId="48191FBD" w:rsidR="00097247" w:rsidRPr="00D06841" w:rsidRDefault="0006497D" w:rsidP="00E16F4C">
      <w:pPr>
        <w:pStyle w:val="H23G"/>
        <w:rPr>
          <w:lang w:val="fr-FR"/>
        </w:rPr>
      </w:pPr>
      <w:bookmarkStart w:id="50" w:name="_Toc454386591"/>
      <w:bookmarkStart w:id="51" w:name="_Toc454386660"/>
      <w:bookmarkStart w:id="52" w:name="_Toc454388724"/>
      <w:bookmarkStart w:id="53" w:name="_Toc453672885"/>
      <w:r w:rsidRPr="00D06841">
        <w:rPr>
          <w:lang w:val="fr-FR"/>
        </w:rPr>
        <w:tab/>
        <w:t>1.</w:t>
      </w:r>
      <w:r w:rsidRPr="00D06841">
        <w:rPr>
          <w:lang w:val="fr-FR"/>
        </w:rPr>
        <w:tab/>
        <w:t xml:space="preserve">Comité technique chargé </w:t>
      </w:r>
      <w:r w:rsidR="00097247" w:rsidRPr="00D06841">
        <w:rPr>
          <w:lang w:val="fr-FR"/>
        </w:rPr>
        <w:t>de l</w:t>
      </w:r>
      <w:r w:rsidR="00E16F4C" w:rsidRPr="00E16F4C">
        <w:rPr>
          <w:lang w:val="fr-FR"/>
        </w:rPr>
        <w:t>’</w:t>
      </w:r>
      <w:r w:rsidR="00097247" w:rsidRPr="00D06841">
        <w:rPr>
          <w:lang w:val="fr-FR"/>
        </w:rPr>
        <w:t>élaboration des rapports de l</w:t>
      </w:r>
      <w:r w:rsidR="00E16F4C" w:rsidRPr="00E16F4C">
        <w:rPr>
          <w:lang w:val="fr-FR"/>
        </w:rPr>
        <w:t>’</w:t>
      </w:r>
      <w:r w:rsidRPr="00D06841">
        <w:rPr>
          <w:lang w:val="fr-FR"/>
        </w:rPr>
        <w:t>État</w:t>
      </w:r>
      <w:r w:rsidR="00097247" w:rsidRPr="00D06841">
        <w:rPr>
          <w:lang w:val="fr-FR"/>
        </w:rPr>
        <w:t xml:space="preserve"> relatifs aux</w:t>
      </w:r>
      <w:r w:rsidR="001B4EF3">
        <w:rPr>
          <w:lang w:val="fr-FR"/>
        </w:rPr>
        <w:t> </w:t>
      </w:r>
      <w:r w:rsidR="00097247" w:rsidRPr="00D06841">
        <w:rPr>
          <w:lang w:val="fr-FR"/>
        </w:rPr>
        <w:t>instruments juridiques internationaux dans le domaine des droits de l</w:t>
      </w:r>
      <w:r w:rsidR="00E16F4C" w:rsidRPr="00A26319">
        <w:rPr>
          <w:lang w:val="fr-FR"/>
        </w:rPr>
        <w:t>’</w:t>
      </w:r>
      <w:r w:rsidR="00097247" w:rsidRPr="00D06841">
        <w:rPr>
          <w:lang w:val="fr-FR"/>
        </w:rPr>
        <w:t>homme</w:t>
      </w:r>
      <w:bookmarkEnd w:id="50"/>
      <w:bookmarkEnd w:id="51"/>
      <w:bookmarkEnd w:id="52"/>
      <w:bookmarkEnd w:id="53"/>
    </w:p>
    <w:p w14:paraId="6BEB9B59" w14:textId="784F3566" w:rsidR="00097247" w:rsidRPr="00D06841" w:rsidRDefault="0006497D" w:rsidP="0006497D">
      <w:pPr>
        <w:pStyle w:val="SingleTxtG"/>
        <w:rPr>
          <w:lang w:val="fr-FR"/>
        </w:rPr>
      </w:pPr>
      <w:r w:rsidRPr="00D06841">
        <w:rPr>
          <w:lang w:val="fr-FR"/>
        </w:rPr>
        <w:t>87.</w:t>
      </w:r>
      <w:r w:rsidRPr="00D06841">
        <w:rPr>
          <w:lang w:val="fr-FR"/>
        </w:rPr>
        <w:tab/>
      </w:r>
      <w:r w:rsidR="00097247" w:rsidRPr="00D06841">
        <w:rPr>
          <w:lang w:val="fr-FR"/>
        </w:rPr>
        <w:t xml:space="preserve">Le Gouvernement a mis en place, un comité technique chargé de la rédaction des rapports et du suivi de la mise en œuvre des recommandations des organes de Traités et de l’EPU. Ce comité comprend l’ensemble des départements ministériels concernés et la commission nationale des droits de l’Homme. Le bureau du Haut-Commissariat des </w:t>
      </w:r>
      <w:r w:rsidR="00452B1E" w:rsidRPr="00D06841">
        <w:rPr>
          <w:lang w:val="fr-FR"/>
        </w:rPr>
        <w:t xml:space="preserve">Nations Unies </w:t>
      </w:r>
      <w:r w:rsidR="00097247" w:rsidRPr="00D06841">
        <w:rPr>
          <w:lang w:val="fr-FR"/>
        </w:rPr>
        <w:t xml:space="preserve">aux droits de l’homme en Mauritanie y siège en qualité d’observateur. </w:t>
      </w:r>
      <w:bookmarkStart w:id="54" w:name="_Toc453672886"/>
    </w:p>
    <w:p w14:paraId="48B383AB" w14:textId="5F8D2AF8" w:rsidR="00097247" w:rsidRPr="00D06841" w:rsidRDefault="0006497D" w:rsidP="0006497D">
      <w:pPr>
        <w:pStyle w:val="H23G"/>
        <w:rPr>
          <w:lang w:val="fr-FR"/>
        </w:rPr>
      </w:pPr>
      <w:bookmarkStart w:id="55" w:name="_Toc454388725"/>
      <w:r w:rsidRPr="00D06841">
        <w:rPr>
          <w:lang w:val="fr-FR"/>
        </w:rPr>
        <w:tab/>
        <w:t>2.</w:t>
      </w:r>
      <w:r w:rsidRPr="00D06841">
        <w:rPr>
          <w:lang w:val="fr-FR"/>
        </w:rPr>
        <w:tab/>
      </w:r>
      <w:r w:rsidR="00097247" w:rsidRPr="00D06841">
        <w:rPr>
          <w:lang w:val="fr-FR"/>
        </w:rPr>
        <w:t xml:space="preserve">Transmission des rapports aux parties prenantes avant la présentation </w:t>
      </w:r>
      <w:r w:rsidR="001B4EF3">
        <w:rPr>
          <w:lang w:val="fr-FR"/>
        </w:rPr>
        <w:br/>
      </w:r>
      <w:r w:rsidR="00097247" w:rsidRPr="00D06841">
        <w:rPr>
          <w:lang w:val="fr-FR"/>
        </w:rPr>
        <w:t>aux organes conventionnels</w:t>
      </w:r>
      <w:bookmarkEnd w:id="54"/>
      <w:bookmarkEnd w:id="55"/>
      <w:r w:rsidR="00097247" w:rsidRPr="00D06841">
        <w:rPr>
          <w:lang w:val="fr-FR"/>
        </w:rPr>
        <w:t> </w:t>
      </w:r>
    </w:p>
    <w:p w14:paraId="29CF04F9" w14:textId="06E37D5D" w:rsidR="00097247" w:rsidRPr="00D06841" w:rsidRDefault="0006497D" w:rsidP="0006497D">
      <w:pPr>
        <w:pStyle w:val="SingleTxtG"/>
        <w:rPr>
          <w:lang w:val="fr-FR"/>
        </w:rPr>
      </w:pPr>
      <w:r w:rsidRPr="00D06841">
        <w:rPr>
          <w:lang w:val="fr-FR"/>
        </w:rPr>
        <w:t>88.</w:t>
      </w:r>
      <w:r w:rsidRPr="00D06841">
        <w:rPr>
          <w:lang w:val="fr-FR"/>
        </w:rPr>
        <w:tab/>
      </w:r>
      <w:r w:rsidR="00097247" w:rsidRPr="00D06841">
        <w:rPr>
          <w:lang w:val="fr-FR"/>
        </w:rPr>
        <w:t>Les rapports nationaux, font l’objet de transmission aux fins d’observations et de commentaires aux instances parlementaires et aux OSC avant leur soumission aux organes de traités et/ou groupes de travail.</w:t>
      </w:r>
      <w:bookmarkStart w:id="56" w:name="_Toc454388726"/>
      <w:r w:rsidR="00981E2C" w:rsidRPr="00D06841">
        <w:rPr>
          <w:lang w:val="fr-FR"/>
        </w:rPr>
        <w:t xml:space="preserve"> </w:t>
      </w:r>
    </w:p>
    <w:p w14:paraId="05FE93BC" w14:textId="77777777" w:rsidR="00097247" w:rsidRPr="00D06841" w:rsidRDefault="0006497D" w:rsidP="0006497D">
      <w:pPr>
        <w:pStyle w:val="H23G"/>
        <w:rPr>
          <w:lang w:val="fr-FR"/>
        </w:rPr>
      </w:pPr>
      <w:r w:rsidRPr="00D06841">
        <w:rPr>
          <w:lang w:val="fr-FR"/>
        </w:rPr>
        <w:tab/>
        <w:t>3.</w:t>
      </w:r>
      <w:r w:rsidRPr="00D06841">
        <w:rPr>
          <w:lang w:val="fr-FR"/>
        </w:rPr>
        <w:tab/>
      </w:r>
      <w:r w:rsidR="00097247" w:rsidRPr="00D06841">
        <w:rPr>
          <w:lang w:val="fr-FR"/>
        </w:rPr>
        <w:t>Participation des entités non gouvernementales ou d’organismes indépendants</w:t>
      </w:r>
      <w:bookmarkEnd w:id="56"/>
    </w:p>
    <w:p w14:paraId="12764D85" w14:textId="77777777" w:rsidR="00097247" w:rsidRPr="00D06841" w:rsidRDefault="0006497D" w:rsidP="0006497D">
      <w:pPr>
        <w:pStyle w:val="SingleTxtG"/>
        <w:rPr>
          <w:lang w:val="fr-FR"/>
        </w:rPr>
      </w:pPr>
      <w:r w:rsidRPr="00D06841">
        <w:rPr>
          <w:lang w:val="fr-FR"/>
        </w:rPr>
        <w:t>89.</w:t>
      </w:r>
      <w:r w:rsidRPr="00D06841">
        <w:rPr>
          <w:lang w:val="fr-FR"/>
        </w:rPr>
        <w:tab/>
      </w:r>
      <w:r w:rsidR="00097247" w:rsidRPr="00D06841">
        <w:rPr>
          <w:lang w:val="fr-FR"/>
        </w:rPr>
        <w:t>Les rapports sont validés en prenant en compte les recommandations issues des ateliers de concertation et de partage avec la société civile et les instances parlementaires.</w:t>
      </w:r>
      <w:bookmarkStart w:id="57" w:name="_Toc453672887"/>
    </w:p>
    <w:p w14:paraId="5F889FF6" w14:textId="77777777" w:rsidR="00097247" w:rsidRPr="00D06841" w:rsidRDefault="0006497D" w:rsidP="0006497D">
      <w:pPr>
        <w:pStyle w:val="H1G"/>
        <w:rPr>
          <w:lang w:val="fr-FR"/>
        </w:rPr>
      </w:pPr>
      <w:bookmarkStart w:id="58" w:name="_Toc454388727"/>
      <w:r w:rsidRPr="00D06841">
        <w:rPr>
          <w:lang w:val="fr-FR"/>
        </w:rPr>
        <w:tab/>
      </w:r>
      <w:r w:rsidR="00097247" w:rsidRPr="00D06841">
        <w:rPr>
          <w:lang w:val="fr-FR"/>
        </w:rPr>
        <w:t>F</w:t>
      </w:r>
      <w:r w:rsidRPr="00D06841">
        <w:rPr>
          <w:lang w:val="fr-FR"/>
        </w:rPr>
        <w:t>.</w:t>
      </w:r>
      <w:r w:rsidRPr="00D06841">
        <w:rPr>
          <w:lang w:val="fr-FR"/>
        </w:rPr>
        <w:tab/>
      </w:r>
      <w:r w:rsidR="00097247" w:rsidRPr="00D06841">
        <w:rPr>
          <w:lang w:val="fr-FR"/>
        </w:rPr>
        <w:t>Suite donnée aux observations finales/conclusions des organes créés en application d’instruments internationaux relatifs aux droits de l’homme</w:t>
      </w:r>
      <w:bookmarkEnd w:id="57"/>
      <w:bookmarkEnd w:id="58"/>
    </w:p>
    <w:p w14:paraId="176D867F" w14:textId="604D1B3F" w:rsidR="00097247" w:rsidRPr="00D06841" w:rsidRDefault="0006497D" w:rsidP="0006497D">
      <w:pPr>
        <w:pStyle w:val="SingleTxtG"/>
        <w:rPr>
          <w:lang w:val="fr-FR"/>
        </w:rPr>
      </w:pPr>
      <w:r w:rsidRPr="00D06841">
        <w:rPr>
          <w:lang w:val="fr-FR"/>
        </w:rPr>
        <w:t>90.</w:t>
      </w:r>
      <w:r w:rsidRPr="00D06841">
        <w:rPr>
          <w:lang w:val="fr-FR"/>
        </w:rPr>
        <w:tab/>
      </w:r>
      <w:r w:rsidR="00097247" w:rsidRPr="00D06841">
        <w:rPr>
          <w:lang w:val="fr-FR"/>
        </w:rPr>
        <w:t>Les différentes observations et recommandations sont partagées et soumises à discussion au sein d’ateliers dont les conclusions sont transmises aux autorités compétentes. Il en est ainsi des recommandations conclusives des comités pour l’élimination de toutes les formes de discrimination à l’égard des femmes, de discrimination raciale, des droits de l’enfant, de la torture, des droits de l’homme et des droits économiques, sociaux et culturels. Des plans d’actions sectoriels pour leur mise en œuvre sont en cours d’exécution. Un plan d’actions national est en cours d’élaboration avec la collaboration du bureau du Haut-Commissariat aux droits de l’homme. Il concerne les recommandations des organes de traités et de l’EPU.</w:t>
      </w:r>
      <w:bookmarkStart w:id="59" w:name="_Toc453672888"/>
      <w:r w:rsidR="00981E2C" w:rsidRPr="00D06841">
        <w:rPr>
          <w:lang w:val="fr-FR"/>
        </w:rPr>
        <w:t xml:space="preserve"> </w:t>
      </w:r>
    </w:p>
    <w:p w14:paraId="5FCD7FB7" w14:textId="091B1E26" w:rsidR="00097247" w:rsidRPr="00D06841" w:rsidRDefault="0006497D" w:rsidP="0006497D">
      <w:pPr>
        <w:pStyle w:val="H1G"/>
        <w:rPr>
          <w:lang w:val="fr-FR"/>
        </w:rPr>
      </w:pPr>
      <w:bookmarkStart w:id="60" w:name="_Toc454388728"/>
      <w:r w:rsidRPr="00D06841">
        <w:rPr>
          <w:lang w:val="fr-FR"/>
        </w:rPr>
        <w:tab/>
        <w:t>G.</w:t>
      </w:r>
      <w:r w:rsidRPr="00D06841">
        <w:rPr>
          <w:lang w:val="fr-FR"/>
        </w:rPr>
        <w:tab/>
      </w:r>
      <w:r w:rsidR="00097247" w:rsidRPr="00D06841">
        <w:rPr>
          <w:lang w:val="fr-FR"/>
        </w:rPr>
        <w:t>Mesures pour assurer une large diffusion des observations ou</w:t>
      </w:r>
      <w:r w:rsidR="001B4EF3">
        <w:rPr>
          <w:lang w:val="fr-FR"/>
        </w:rPr>
        <w:t> </w:t>
      </w:r>
      <w:r w:rsidR="00097247" w:rsidRPr="00D06841">
        <w:rPr>
          <w:lang w:val="fr-FR"/>
        </w:rPr>
        <w:t xml:space="preserve">recommandations adoptées par un organe conventionnel </w:t>
      </w:r>
      <w:r w:rsidR="001B4EF3">
        <w:rPr>
          <w:lang w:val="fr-FR"/>
        </w:rPr>
        <w:br/>
      </w:r>
      <w:r w:rsidR="00097247" w:rsidRPr="00D06841">
        <w:rPr>
          <w:lang w:val="fr-FR"/>
        </w:rPr>
        <w:t>à l’issue de l’examen d’un rapport de l’</w:t>
      </w:r>
      <w:r w:rsidRPr="00D06841">
        <w:rPr>
          <w:lang w:val="fr-FR"/>
        </w:rPr>
        <w:t>État</w:t>
      </w:r>
      <w:r w:rsidR="00097247" w:rsidRPr="00D06841">
        <w:rPr>
          <w:lang w:val="fr-FR"/>
        </w:rPr>
        <w:t xml:space="preserve"> partie</w:t>
      </w:r>
      <w:bookmarkEnd w:id="59"/>
      <w:bookmarkEnd w:id="60"/>
    </w:p>
    <w:p w14:paraId="69A9778E" w14:textId="77777777" w:rsidR="00097247" w:rsidRPr="00D06841" w:rsidRDefault="0006497D" w:rsidP="0006497D">
      <w:pPr>
        <w:pStyle w:val="SingleTxtG"/>
        <w:rPr>
          <w:lang w:val="fr-FR"/>
        </w:rPr>
      </w:pPr>
      <w:r w:rsidRPr="00D06841">
        <w:rPr>
          <w:lang w:val="fr-FR"/>
        </w:rPr>
        <w:t>91.</w:t>
      </w:r>
      <w:r w:rsidRPr="00D06841">
        <w:rPr>
          <w:lang w:val="fr-FR"/>
        </w:rPr>
        <w:tab/>
      </w:r>
      <w:r w:rsidR="00097247" w:rsidRPr="00D06841">
        <w:rPr>
          <w:lang w:val="fr-FR"/>
        </w:rPr>
        <w:t xml:space="preserve">Le Comité technique chargé d’élaborer les rapports partage ces derniers et les recommandations conclusives des organes de traités et de l’EPU avec les membres du Parlement. Les </w:t>
      </w:r>
      <w:proofErr w:type="spellStart"/>
      <w:r w:rsidR="00097247" w:rsidRPr="00D06841">
        <w:rPr>
          <w:lang w:val="fr-FR"/>
        </w:rPr>
        <w:t>médias</w:t>
      </w:r>
      <w:proofErr w:type="spellEnd"/>
      <w:r w:rsidR="00097247" w:rsidRPr="00D06841">
        <w:rPr>
          <w:lang w:val="fr-FR"/>
        </w:rPr>
        <w:t xml:space="preserve"> sont aussi mis à contribution pour assurer leur diffusion.</w:t>
      </w:r>
    </w:p>
    <w:p w14:paraId="255C67E4" w14:textId="77777777" w:rsidR="00097247" w:rsidRPr="00D06841" w:rsidRDefault="0006497D" w:rsidP="0006497D">
      <w:pPr>
        <w:pStyle w:val="H23G"/>
        <w:rPr>
          <w:lang w:val="fr-FR"/>
        </w:rPr>
      </w:pPr>
      <w:bookmarkStart w:id="61" w:name="_Toc453672890"/>
      <w:bookmarkStart w:id="62" w:name="_Toc454388729"/>
      <w:bookmarkStart w:id="63" w:name="_Toc453672889"/>
      <w:r w:rsidRPr="00D06841">
        <w:rPr>
          <w:lang w:val="fr-FR"/>
        </w:rPr>
        <w:tab/>
        <w:t>1.</w:t>
      </w:r>
      <w:r w:rsidRPr="00D06841">
        <w:rPr>
          <w:lang w:val="fr-FR"/>
        </w:rPr>
        <w:tab/>
      </w:r>
      <w:r w:rsidR="00097247" w:rsidRPr="00D06841">
        <w:rPr>
          <w:lang w:val="fr-FR"/>
        </w:rPr>
        <w:t>Suivi des conférences internationales</w:t>
      </w:r>
      <w:bookmarkEnd w:id="61"/>
      <w:bookmarkEnd w:id="62"/>
    </w:p>
    <w:bookmarkEnd w:id="63"/>
    <w:p w14:paraId="650A5F7B" w14:textId="69CCFB18" w:rsidR="00097247" w:rsidRPr="00D06841" w:rsidRDefault="0006497D" w:rsidP="0006497D">
      <w:pPr>
        <w:pStyle w:val="SingleTxtG"/>
        <w:rPr>
          <w:b/>
          <w:lang w:val="fr-FR"/>
        </w:rPr>
      </w:pPr>
      <w:r w:rsidRPr="00D06841">
        <w:rPr>
          <w:lang w:val="fr-FR"/>
        </w:rPr>
        <w:t>92.</w:t>
      </w:r>
      <w:r w:rsidRPr="00D06841">
        <w:rPr>
          <w:lang w:val="fr-FR"/>
        </w:rPr>
        <w:tab/>
      </w:r>
      <w:r w:rsidR="00097247" w:rsidRPr="00D06841">
        <w:rPr>
          <w:lang w:val="fr-FR"/>
        </w:rPr>
        <w:t>La Mauritanie assure régulièrement le suivi des déclarations issues des différentes conférences mondiales. Il s’agit principalement des sessions du Conseil des droits de l’homme, de la Commission africaine des droits de l’homme et des peuples, la commission arabe des droits de l’homme, de l’Organisation de la Coopération Islamique, de la conférence mondiale de Vienne de 1993, de celle de Durban de 2001, de Beijing de 19</w:t>
      </w:r>
      <w:r w:rsidR="00490A85" w:rsidRPr="00D06841">
        <w:rPr>
          <w:lang w:val="fr-FR"/>
        </w:rPr>
        <w:t>95</w:t>
      </w:r>
      <w:r w:rsidR="001B4EF3">
        <w:rPr>
          <w:lang w:val="fr-FR"/>
        </w:rPr>
        <w:t> </w:t>
      </w:r>
      <w:r w:rsidR="00490A85" w:rsidRPr="00D06841">
        <w:rPr>
          <w:lang w:val="fr-FR"/>
        </w:rPr>
        <w:t>; Conférence Mondiale sur les</w:t>
      </w:r>
      <w:r w:rsidR="00097247" w:rsidRPr="00D06841">
        <w:rPr>
          <w:lang w:val="fr-FR"/>
        </w:rPr>
        <w:t xml:space="preserve"> Femmes (CSW)... Le gouvernement met en œuvre, à travers les différents départements ministériels et institutions, les engagements souscrits au titre de ces différentes conférences.</w:t>
      </w:r>
      <w:bookmarkStart w:id="64" w:name="_Toc453672891"/>
      <w:bookmarkStart w:id="65" w:name="_Toc454386593"/>
      <w:bookmarkStart w:id="66" w:name="_Toc454386662"/>
      <w:bookmarkStart w:id="67" w:name="_Toc454388730"/>
    </w:p>
    <w:p w14:paraId="59FDE0BA" w14:textId="77777777" w:rsidR="00097247" w:rsidRPr="00D06841" w:rsidRDefault="0006497D" w:rsidP="0006497D">
      <w:pPr>
        <w:pStyle w:val="H23G"/>
        <w:rPr>
          <w:lang w:val="fr-FR"/>
        </w:rPr>
      </w:pPr>
      <w:r w:rsidRPr="00D06841">
        <w:rPr>
          <w:lang w:val="fr-FR"/>
        </w:rPr>
        <w:lastRenderedPageBreak/>
        <w:tab/>
        <w:t>2.</w:t>
      </w:r>
      <w:r w:rsidRPr="00D06841">
        <w:rPr>
          <w:lang w:val="fr-FR"/>
        </w:rPr>
        <w:tab/>
      </w:r>
      <w:r w:rsidR="00097247" w:rsidRPr="00D06841">
        <w:rPr>
          <w:lang w:val="fr-FR"/>
        </w:rPr>
        <w:t>Informations concernant la non-</w:t>
      </w:r>
      <w:r w:rsidR="00BB016A" w:rsidRPr="00D06841">
        <w:rPr>
          <w:lang w:val="fr-FR"/>
        </w:rPr>
        <w:t>discrimination,</w:t>
      </w:r>
      <w:r w:rsidR="00097247" w:rsidRPr="00D06841">
        <w:rPr>
          <w:lang w:val="fr-FR"/>
        </w:rPr>
        <w:t xml:space="preserve"> l’égalité et les recours utiles</w:t>
      </w:r>
      <w:bookmarkEnd w:id="64"/>
      <w:bookmarkEnd w:id="65"/>
      <w:bookmarkEnd w:id="66"/>
      <w:bookmarkEnd w:id="67"/>
    </w:p>
    <w:p w14:paraId="7BA320C0" w14:textId="77777777" w:rsidR="00097247" w:rsidRPr="00D06841" w:rsidRDefault="00A06281" w:rsidP="00A06281">
      <w:pPr>
        <w:pStyle w:val="H23G"/>
        <w:rPr>
          <w:lang w:val="fr-FR"/>
        </w:rPr>
      </w:pPr>
      <w:bookmarkStart w:id="68" w:name="_Toc453672892"/>
      <w:bookmarkStart w:id="69" w:name="_Toc454388731"/>
      <w:r w:rsidRPr="00D06841">
        <w:rPr>
          <w:lang w:val="fr-FR"/>
        </w:rPr>
        <w:tab/>
        <w:t>a)</w:t>
      </w:r>
      <w:r w:rsidR="0006497D" w:rsidRPr="00D06841">
        <w:rPr>
          <w:lang w:val="fr-FR"/>
        </w:rPr>
        <w:tab/>
      </w:r>
      <w:r w:rsidR="00097247" w:rsidRPr="00D06841">
        <w:rPr>
          <w:lang w:val="fr-FR"/>
        </w:rPr>
        <w:t>Non-discrimination et égalité</w:t>
      </w:r>
      <w:bookmarkEnd w:id="68"/>
      <w:bookmarkEnd w:id="69"/>
    </w:p>
    <w:p w14:paraId="3C2C5625" w14:textId="724B1025" w:rsidR="00097247" w:rsidRPr="00D06841" w:rsidRDefault="0006497D" w:rsidP="0006497D">
      <w:pPr>
        <w:pStyle w:val="SingleTxtG"/>
        <w:rPr>
          <w:b/>
          <w:bCs/>
          <w:lang w:val="fr-FR"/>
        </w:rPr>
      </w:pPr>
      <w:r w:rsidRPr="00D06841">
        <w:rPr>
          <w:lang w:val="fr-FR"/>
        </w:rPr>
        <w:t>93.</w:t>
      </w:r>
      <w:r w:rsidRPr="00D06841">
        <w:rPr>
          <w:lang w:val="fr-FR"/>
        </w:rPr>
        <w:tab/>
      </w:r>
      <w:r w:rsidR="00097247" w:rsidRPr="00D06841">
        <w:rPr>
          <w:lang w:val="fr-FR"/>
        </w:rPr>
        <w:t xml:space="preserve">Le principe de non-discrimination est affirmé dans la </w:t>
      </w:r>
      <w:r w:rsidR="000C6C27" w:rsidRPr="00D06841">
        <w:rPr>
          <w:lang w:val="fr-FR"/>
        </w:rPr>
        <w:t>Constitution</w:t>
      </w:r>
      <w:r w:rsidR="00097247" w:rsidRPr="00D06841">
        <w:rPr>
          <w:lang w:val="fr-FR"/>
        </w:rPr>
        <w:t>. Il est repris dans la loi et concrétisé dans plusieurs domaines, notamment, l’égalité devant l’impôt, l’accès à la justice l’égalité de salaires pour les mêmes emplois et l’accès aux services publics etc...</w:t>
      </w:r>
    </w:p>
    <w:p w14:paraId="0BF18E9B" w14:textId="49E49372" w:rsidR="00097247" w:rsidRPr="00D06841" w:rsidRDefault="0006497D" w:rsidP="0006497D">
      <w:pPr>
        <w:pStyle w:val="SingleTxtG"/>
        <w:rPr>
          <w:lang w:val="fr-FR"/>
        </w:rPr>
      </w:pPr>
      <w:r w:rsidRPr="00D06841">
        <w:rPr>
          <w:lang w:val="fr-FR"/>
        </w:rPr>
        <w:t>94.</w:t>
      </w:r>
      <w:r w:rsidRPr="00D06841">
        <w:rPr>
          <w:lang w:val="fr-FR"/>
        </w:rPr>
        <w:tab/>
      </w:r>
      <w:r w:rsidR="00097247" w:rsidRPr="00D06841">
        <w:rPr>
          <w:lang w:val="fr-FR"/>
        </w:rPr>
        <w:t xml:space="preserve">La </w:t>
      </w:r>
      <w:r w:rsidR="000C6C27" w:rsidRPr="00D06841">
        <w:rPr>
          <w:lang w:val="fr-FR"/>
        </w:rPr>
        <w:t xml:space="preserve">Constitution </w:t>
      </w:r>
      <w:r w:rsidR="00097247" w:rsidRPr="00D06841">
        <w:rPr>
          <w:lang w:val="fr-FR"/>
        </w:rPr>
        <w:t xml:space="preserve">garantit à la femme le droit de participer à la vie politique et publique. Elle lui </w:t>
      </w:r>
      <w:proofErr w:type="spellStart"/>
      <w:r w:rsidR="00097247" w:rsidRPr="00D06841">
        <w:rPr>
          <w:lang w:val="fr-FR"/>
        </w:rPr>
        <w:t>reconnait</w:t>
      </w:r>
      <w:proofErr w:type="spellEnd"/>
      <w:r w:rsidR="00097247" w:rsidRPr="00D06841">
        <w:rPr>
          <w:lang w:val="fr-FR"/>
        </w:rPr>
        <w:t xml:space="preserve"> également tous les droits civils, politiques, économiques, sociaux et culturels tels que proclamés par la Déclaration Universelle des Droits de l’Homme de 1948 et la Charte africaine des Droits de l’Homme et des Peuples de 1981.</w:t>
      </w:r>
    </w:p>
    <w:p w14:paraId="4CF87686" w14:textId="70605E9C" w:rsidR="00097247" w:rsidRPr="00D06841" w:rsidRDefault="0006497D" w:rsidP="0006497D">
      <w:pPr>
        <w:pStyle w:val="SingleTxtG"/>
        <w:rPr>
          <w:lang w:val="fr-FR"/>
        </w:rPr>
      </w:pPr>
      <w:r w:rsidRPr="00D06841">
        <w:rPr>
          <w:lang w:val="fr-FR"/>
        </w:rPr>
        <w:t>95.</w:t>
      </w:r>
      <w:r w:rsidRPr="00D06841">
        <w:rPr>
          <w:lang w:val="fr-FR"/>
        </w:rPr>
        <w:tab/>
      </w:r>
      <w:r w:rsidR="00097247" w:rsidRPr="00D06841">
        <w:rPr>
          <w:lang w:val="fr-FR"/>
        </w:rPr>
        <w:t>L’alinéa 2 de l’article 1</w:t>
      </w:r>
      <w:r w:rsidR="00097247" w:rsidRPr="00D06841">
        <w:rPr>
          <w:vertAlign w:val="superscript"/>
          <w:lang w:val="fr-FR"/>
        </w:rPr>
        <w:t>er</w:t>
      </w:r>
      <w:r w:rsidR="00097247" w:rsidRPr="00D06841">
        <w:rPr>
          <w:lang w:val="fr-FR"/>
        </w:rPr>
        <w:t xml:space="preserve"> de la Constitution dispose : « la République assure à tous les citoyens sans distinction d’origine, de race, de sexe ou de condition sociale, l’égalité devant la loi ». L’article 12 dispose : « tous les citoyens peuvent accéder aux fonctions et emplois publics sans autres conditions que celles fixées par la loi ».</w:t>
      </w:r>
      <w:r w:rsidR="00981E2C" w:rsidRPr="00D06841">
        <w:rPr>
          <w:lang w:val="fr-FR"/>
        </w:rPr>
        <w:t xml:space="preserve"> </w:t>
      </w:r>
    </w:p>
    <w:p w14:paraId="72E7BE94" w14:textId="021FC853" w:rsidR="00097247" w:rsidRPr="00D06841" w:rsidRDefault="0006497D" w:rsidP="0006497D">
      <w:pPr>
        <w:pStyle w:val="SingleTxtG"/>
        <w:rPr>
          <w:lang w:val="fr-FR"/>
        </w:rPr>
      </w:pPr>
      <w:r w:rsidRPr="00D06841">
        <w:rPr>
          <w:lang w:val="fr-FR"/>
        </w:rPr>
        <w:t>96.</w:t>
      </w:r>
      <w:r w:rsidRPr="00D06841">
        <w:rPr>
          <w:lang w:val="fr-FR"/>
        </w:rPr>
        <w:tab/>
      </w:r>
      <w:r w:rsidR="00097247" w:rsidRPr="00D06841">
        <w:rPr>
          <w:lang w:val="fr-FR"/>
        </w:rPr>
        <w:t xml:space="preserve">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2018-023 relative à l’incrimination de la discrimination définit la discrimination dans toutes ses formes.</w:t>
      </w:r>
      <w:r w:rsidR="00981E2C" w:rsidRPr="00D06841">
        <w:rPr>
          <w:lang w:val="fr-FR"/>
        </w:rPr>
        <w:t xml:space="preserve"> </w:t>
      </w:r>
      <w:r w:rsidR="00097247" w:rsidRPr="00D06841">
        <w:rPr>
          <w:lang w:val="fr-FR"/>
        </w:rPr>
        <w:t>Elle érige l’acte de discrimination comme infraction à la loi pénale et lui prévoit les sanctions appropriées qui tiennent compte de sa gravité. L’article 11 de la loi prévoit la discrimination à raison de l’origine, de l’appartenance à une ethnie ou une race. Il punit de tels actes d’emprisonnement de six (6) mois à un (1) an et d’une amende de cinquante mille (50</w:t>
      </w:r>
      <w:r w:rsidR="001B4EF3">
        <w:rPr>
          <w:lang w:val="fr-FR"/>
        </w:rPr>
        <w:t> </w:t>
      </w:r>
      <w:r w:rsidR="00097247" w:rsidRPr="00D06841">
        <w:rPr>
          <w:lang w:val="fr-FR"/>
        </w:rPr>
        <w:t>000) à cent mille (100 000) ouguiyas. En outre, les auteurs de ces actes sont passibles de peine complémentaire de dégradation ou d’interdiction en tout ou partie, de l’exercice des droits civiques, civils et de famille pendant cinq ans.</w:t>
      </w:r>
      <w:r w:rsidR="00981E2C" w:rsidRPr="00D06841">
        <w:rPr>
          <w:lang w:val="fr-FR"/>
        </w:rPr>
        <w:t xml:space="preserve"> </w:t>
      </w:r>
    </w:p>
    <w:p w14:paraId="3F87340B" w14:textId="77777777" w:rsidR="00097247" w:rsidRPr="00D06841" w:rsidRDefault="00FC108F" w:rsidP="00FC108F">
      <w:pPr>
        <w:pStyle w:val="SingleTxtG"/>
        <w:rPr>
          <w:lang w:val="fr-FR"/>
        </w:rPr>
      </w:pPr>
      <w:r w:rsidRPr="00D06841">
        <w:rPr>
          <w:lang w:val="fr-FR"/>
        </w:rPr>
        <w:t>97.</w:t>
      </w:r>
      <w:r w:rsidRPr="00D06841">
        <w:rPr>
          <w:lang w:val="fr-FR"/>
        </w:rPr>
        <w:tab/>
      </w:r>
      <w:r w:rsidR="00097247" w:rsidRPr="00D06841">
        <w:rPr>
          <w:lang w:val="fr-FR"/>
        </w:rPr>
        <w:t>La discrimination positive et les mesures temporaires spéciales ont été appliquées dans le domaine électoral et des fonctions électives. Le quota réservé aux femmes est en nette augmentation. Des places sont réservées dans tous les recrutements pour les femmes.</w:t>
      </w:r>
    </w:p>
    <w:p w14:paraId="40E462A3" w14:textId="3400BF7D"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 Code de </w:t>
      </w:r>
      <w:r w:rsidR="000C6C27">
        <w:rPr>
          <w:lang w:val="fr-FR"/>
        </w:rPr>
        <w:t>s</w:t>
      </w:r>
      <w:r w:rsidR="00097247" w:rsidRPr="00D06841">
        <w:rPr>
          <w:lang w:val="fr-FR"/>
        </w:rPr>
        <w:t xml:space="preserve">tatut </w:t>
      </w:r>
      <w:r w:rsidR="000C6C27">
        <w:rPr>
          <w:lang w:val="fr-FR"/>
        </w:rPr>
        <w:t>p</w:t>
      </w:r>
      <w:r w:rsidR="00097247" w:rsidRPr="00D06841">
        <w:rPr>
          <w:lang w:val="fr-FR"/>
        </w:rPr>
        <w:t xml:space="preserve">ersonnel de 2001 fixe l’âge du mariage à 18 ans ; </w:t>
      </w:r>
    </w:p>
    <w:p w14:paraId="14A8DC7C" w14:textId="09BD08A1"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 Code de protection pénale des enfants de 2005 interdit et pénalise les mutilations génitales féminines (article 12) ; </w:t>
      </w:r>
    </w:p>
    <w:p w14:paraId="2D1F4FA6" w14:textId="3E381CFE"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loi sur l’enseignement fondamental obligatoire de 2001 fixe l’âge de scolarisation de 6 à 14 ans</w:t>
      </w:r>
      <w:r w:rsidR="001B4EF3">
        <w:rPr>
          <w:lang w:val="fr-FR"/>
        </w:rPr>
        <w:t> </w:t>
      </w:r>
      <w:r w:rsidR="00097247" w:rsidRPr="00D06841">
        <w:rPr>
          <w:lang w:val="fr-FR"/>
        </w:rPr>
        <w:t xml:space="preserve">; </w:t>
      </w:r>
    </w:p>
    <w:p w14:paraId="253F5B8A" w14:textId="6B051D0B"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L’ordonnance portant loi organique relative à l’accès des femmes aux postes électifs et mandats électoraux accorde un quota de 20</w:t>
      </w:r>
      <w:r w:rsidR="008D76F0">
        <w:rPr>
          <w:lang w:val="fr-FR"/>
        </w:rPr>
        <w:t> %</w:t>
      </w:r>
      <w:r w:rsidR="00097247" w:rsidRPr="00D06841">
        <w:rPr>
          <w:lang w:val="fr-FR"/>
        </w:rPr>
        <w:t xml:space="preserve"> aux femmes</w:t>
      </w:r>
      <w:r w:rsidR="001B4EF3">
        <w:rPr>
          <w:lang w:val="fr-FR"/>
        </w:rPr>
        <w:t> </w:t>
      </w:r>
      <w:r w:rsidR="00097247" w:rsidRPr="00D06841">
        <w:rPr>
          <w:lang w:val="fr-FR"/>
        </w:rPr>
        <w:t xml:space="preserve">; </w:t>
      </w:r>
    </w:p>
    <w:p w14:paraId="0AA77482" w14:textId="333DF5A2"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loi relative à l</w:t>
      </w:r>
      <w:r w:rsidR="00E16F4C" w:rsidRPr="00A26319">
        <w:rPr>
          <w:lang w:val="fr-FR"/>
        </w:rPr>
        <w:t>’</w:t>
      </w:r>
      <w:r w:rsidR="00097247" w:rsidRPr="00D06841">
        <w:rPr>
          <w:lang w:val="fr-FR"/>
        </w:rPr>
        <w:t xml:space="preserve">aide judiciaire profite aux justiciables indigents ; </w:t>
      </w:r>
    </w:p>
    <w:p w14:paraId="552D5B9E" w14:textId="3F1C1427"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L’Ordonnance relative à la protection et promotion des droits des personnes handicapées prévoit des privilèges pour cette catégorie</w:t>
      </w:r>
      <w:r w:rsidR="001B4EF3">
        <w:rPr>
          <w:lang w:val="fr-FR"/>
        </w:rPr>
        <w:t> ;</w:t>
      </w:r>
    </w:p>
    <w:p w14:paraId="4820A5AC" w14:textId="2143BFA6"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Code du travail et la loi fixant le régime des pensions civiles de la Caisse de retraite autorise le versement de la pension aux ayants droits de la femme fonctionnaire au même titre que son collègue</w:t>
      </w:r>
      <w:r w:rsidR="001B4EF3">
        <w:rPr>
          <w:lang w:val="fr-FR"/>
        </w:rPr>
        <w:t> ;</w:t>
      </w:r>
    </w:p>
    <w:p w14:paraId="27809931" w14:textId="6C0F47D6"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L’octroi de la pension aux ayant droits de la femme fonctionnaire décédée</w:t>
      </w:r>
      <w:r w:rsidR="001B4EF3">
        <w:rPr>
          <w:lang w:val="fr-FR"/>
        </w:rPr>
        <w:t> ;</w:t>
      </w:r>
    </w:p>
    <w:p w14:paraId="0B81C140" w14:textId="1215DEC1"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L’harmonisation de l’âge de la retraite à 60 ans en faveur des femmes, employées et régies</w:t>
      </w:r>
      <w:r w:rsidR="00981E2C" w:rsidRPr="00D06841">
        <w:rPr>
          <w:lang w:val="fr-FR"/>
        </w:rPr>
        <w:t xml:space="preserve"> </w:t>
      </w:r>
      <w:r w:rsidR="00097247" w:rsidRPr="00D06841">
        <w:rPr>
          <w:lang w:val="fr-FR"/>
        </w:rPr>
        <w:t>par la convention collective.</w:t>
      </w:r>
    </w:p>
    <w:p w14:paraId="0BDF5C91" w14:textId="77777777" w:rsidR="00097247" w:rsidRPr="00D06841" w:rsidRDefault="00C855B1" w:rsidP="00C855B1">
      <w:pPr>
        <w:pStyle w:val="SingleTxtG"/>
        <w:rPr>
          <w:lang w:val="fr-FR"/>
        </w:rPr>
      </w:pPr>
      <w:r w:rsidRPr="00D06841">
        <w:rPr>
          <w:lang w:val="fr-FR"/>
        </w:rPr>
        <w:t>98.</w:t>
      </w:r>
      <w:r w:rsidRPr="00D06841">
        <w:rPr>
          <w:lang w:val="fr-FR"/>
        </w:rPr>
        <w:tab/>
      </w:r>
      <w:r w:rsidR="00097247" w:rsidRPr="00D06841">
        <w:rPr>
          <w:lang w:val="fr-FR"/>
        </w:rPr>
        <w:t xml:space="preserve">Les pouvoirs publics ont mis en place un dispositif institutionnel qui assure la promotion des droits de la femme et la prise en compte de la dimension genre dans les politiques publiques. Ce dispositif comprend : </w:t>
      </w:r>
    </w:p>
    <w:p w14:paraId="12EECF84" w14:textId="286DA9BF"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 ministère des affaires sociales, de l’enfance et de la famille a pour mission la promotion et la protection des droits des femmes, familles, et des enfants ; </w:t>
      </w:r>
    </w:p>
    <w:p w14:paraId="6E9BAE34" w14:textId="54A065C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 groupe national et les groupes régionaux de suivi genre ; </w:t>
      </w:r>
    </w:p>
    <w:p w14:paraId="6576E405" w14:textId="1E2D8DA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réseau des femmes ministres et parlementaires ;</w:t>
      </w:r>
    </w:p>
    <w:p w14:paraId="1D1679A5" w14:textId="18CF72EF"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comité national de lutte contre les violences Basées sur le genre y compris les mutilations génitales féminines</w:t>
      </w:r>
      <w:r w:rsidR="00452B1E">
        <w:rPr>
          <w:lang w:val="fr-FR"/>
        </w:rPr>
        <w:t> </w:t>
      </w:r>
      <w:r w:rsidR="00097247" w:rsidRPr="00D06841">
        <w:rPr>
          <w:lang w:val="fr-FR"/>
        </w:rPr>
        <w:t xml:space="preserve">; </w:t>
      </w:r>
    </w:p>
    <w:p w14:paraId="02458304" w14:textId="442600D2" w:rsidR="00097247" w:rsidRPr="00D06841" w:rsidRDefault="00D06841" w:rsidP="00D06841">
      <w:pPr>
        <w:pStyle w:val="Bullet1G"/>
        <w:numPr>
          <w:ilvl w:val="0"/>
          <w:numId w:val="0"/>
        </w:numPr>
        <w:tabs>
          <w:tab w:val="left" w:pos="1701"/>
        </w:tabs>
        <w:ind w:left="1701" w:hanging="170"/>
        <w:rPr>
          <w:lang w:val="fr-FR"/>
        </w:rPr>
      </w:pPr>
      <w:r w:rsidRPr="00D06841">
        <w:rPr>
          <w:lang w:val="fr-FR"/>
        </w:rPr>
        <w:lastRenderedPageBreak/>
        <w:t>•</w:t>
      </w:r>
      <w:r w:rsidRPr="00D06841">
        <w:rPr>
          <w:lang w:val="fr-FR"/>
        </w:rPr>
        <w:tab/>
      </w:r>
      <w:r w:rsidR="00097247" w:rsidRPr="00D06841">
        <w:rPr>
          <w:lang w:val="fr-FR"/>
        </w:rPr>
        <w:t>Les comités régionaux et départementaux de lutte contre les violences basées sur le genre ;</w:t>
      </w:r>
    </w:p>
    <w:p w14:paraId="3FBFDC49" w14:textId="282F92F8"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Les cellules de traitement et de résolution des litiges familiaux, le suivi des recommandations de la convention sur l’élimination de toutes les formes de discrimination à l’égard des femmes et la promotion des droits humains. </w:t>
      </w:r>
      <w:bookmarkStart w:id="70" w:name="_Toc453672893"/>
    </w:p>
    <w:p w14:paraId="3E72C054" w14:textId="7C161090" w:rsidR="00097247" w:rsidRPr="00D06841" w:rsidRDefault="00A06281" w:rsidP="00A06281">
      <w:pPr>
        <w:pStyle w:val="H23G"/>
        <w:rPr>
          <w:lang w:val="fr-FR"/>
        </w:rPr>
      </w:pPr>
      <w:bookmarkStart w:id="71" w:name="_Toc454388732"/>
      <w:r w:rsidRPr="00D06841">
        <w:rPr>
          <w:lang w:val="fr-FR"/>
        </w:rPr>
        <w:tab/>
        <w:t>b)</w:t>
      </w:r>
      <w:r w:rsidR="00C855B1" w:rsidRPr="00D06841">
        <w:rPr>
          <w:lang w:val="fr-FR"/>
        </w:rPr>
        <w:tab/>
      </w:r>
      <w:r w:rsidR="00097247" w:rsidRPr="00D06841">
        <w:rPr>
          <w:lang w:val="fr-FR"/>
        </w:rPr>
        <w:t xml:space="preserve">Mesures prises pour améliorer la participation politique des femmes </w:t>
      </w:r>
      <w:r w:rsidR="001B4EF3">
        <w:rPr>
          <w:lang w:val="fr-FR"/>
        </w:rPr>
        <w:br/>
      </w:r>
      <w:r w:rsidR="00097247" w:rsidRPr="00D06841">
        <w:rPr>
          <w:lang w:val="fr-FR"/>
        </w:rPr>
        <w:t>et prise de décision</w:t>
      </w:r>
      <w:bookmarkEnd w:id="70"/>
      <w:bookmarkEnd w:id="71"/>
    </w:p>
    <w:p w14:paraId="53491EE5" w14:textId="643D8BF8"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L’adoption d’une liste nationale de 20 femmes pour l’élection des députés ; </w:t>
      </w:r>
    </w:p>
    <w:p w14:paraId="373322DD" w14:textId="354CF41B"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L’adoption d’une liste nationale de 20 sièges et d’une autre liste de 18 sièges au niveau de la circonscription de Nouakchott ;</w:t>
      </w:r>
    </w:p>
    <w:p w14:paraId="3FCD52CD" w14:textId="52B999C5"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L’augmentation du nombre de circonscriptions à trois sièges à pourvoir avec application du système de la proportionnelle ; </w:t>
      </w:r>
    </w:p>
    <w:p w14:paraId="42EE4622" w14:textId="09747D57"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L’octroi d’incitations financières au profit des partis politiques qui élisent plus de femmes</w:t>
      </w:r>
      <w:r w:rsidR="00452B1E">
        <w:rPr>
          <w:lang w:val="fr-FR"/>
        </w:rPr>
        <w:t> ;</w:t>
      </w:r>
    </w:p>
    <w:p w14:paraId="4A056104" w14:textId="6520A4F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L’organisation d’un concours spécifique qui a permis l’accès de cinquante (50) femmes supplémentaires à l’</w:t>
      </w:r>
      <w:proofErr w:type="spellStart"/>
      <w:r w:rsidR="00097247" w:rsidRPr="00D06841">
        <w:rPr>
          <w:lang w:val="fr-FR"/>
        </w:rPr>
        <w:t>Ecole</w:t>
      </w:r>
      <w:proofErr w:type="spellEnd"/>
      <w:r w:rsidR="00097247" w:rsidRPr="00D06841">
        <w:rPr>
          <w:lang w:val="fr-FR"/>
        </w:rPr>
        <w:t xml:space="preserve"> Nationale d’Administration de Journalisme et de Magistrature (ENAJM) ;</w:t>
      </w:r>
    </w:p>
    <w:p w14:paraId="4B67A80D" w14:textId="1492F72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création de huit (08) postes d’enseignantes à l’université ;</w:t>
      </w:r>
    </w:p>
    <w:p w14:paraId="62A6CD24" w14:textId="5C35BCA5"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L’amélioration du quota des bourses des filles. </w:t>
      </w:r>
    </w:p>
    <w:p w14:paraId="3418D6CA" w14:textId="77777777" w:rsidR="00097247" w:rsidRPr="00D06841" w:rsidRDefault="00A06281" w:rsidP="00A06281">
      <w:pPr>
        <w:pStyle w:val="H23G"/>
        <w:rPr>
          <w:lang w:val="fr-FR"/>
        </w:rPr>
      </w:pPr>
      <w:bookmarkStart w:id="72" w:name="_Toc454388733"/>
      <w:r w:rsidRPr="00D06841">
        <w:rPr>
          <w:lang w:val="fr-FR"/>
        </w:rPr>
        <w:tab/>
        <w:t>c)</w:t>
      </w:r>
      <w:r w:rsidR="00C855B1" w:rsidRPr="00D06841">
        <w:rPr>
          <w:lang w:val="fr-FR"/>
        </w:rPr>
        <w:tab/>
      </w:r>
      <w:r w:rsidR="00097247" w:rsidRPr="00D06841">
        <w:rPr>
          <w:lang w:val="fr-FR"/>
        </w:rPr>
        <w:t>Principe de non-discrimination et principe d’application obligatoire</w:t>
      </w:r>
      <w:bookmarkEnd w:id="72"/>
    </w:p>
    <w:p w14:paraId="37F4CEC3" w14:textId="75F71E1D" w:rsidR="00097247" w:rsidRPr="00D06841" w:rsidRDefault="00C855B1" w:rsidP="00C855B1">
      <w:pPr>
        <w:pStyle w:val="SingleTxtG"/>
        <w:rPr>
          <w:lang w:val="fr-FR"/>
        </w:rPr>
      </w:pPr>
      <w:r w:rsidRPr="00D06841">
        <w:rPr>
          <w:lang w:val="fr-FR"/>
        </w:rPr>
        <w:t>99.</w:t>
      </w:r>
      <w:r w:rsidRPr="00D06841">
        <w:rPr>
          <w:lang w:val="fr-FR"/>
        </w:rPr>
        <w:tab/>
      </w:r>
      <w:r w:rsidR="00097247" w:rsidRPr="00D06841">
        <w:rPr>
          <w:lang w:val="fr-FR"/>
        </w:rPr>
        <w:t xml:space="preserve">La </w:t>
      </w:r>
      <w:r w:rsidR="000C6C27" w:rsidRPr="00D06841">
        <w:rPr>
          <w:lang w:val="fr-FR"/>
        </w:rPr>
        <w:t xml:space="preserve">Constitution </w:t>
      </w:r>
      <w:r w:rsidR="00097247" w:rsidRPr="00D06841">
        <w:rPr>
          <w:lang w:val="fr-FR"/>
        </w:rPr>
        <w:t>de 1991 modifiée en 2006 et en 2012 dispose : « la liberté, l</w:t>
      </w:r>
      <w:r w:rsidR="00E16F4C" w:rsidRPr="00A26319">
        <w:rPr>
          <w:lang w:val="fr-FR"/>
        </w:rPr>
        <w:t>’</w:t>
      </w:r>
      <w:r w:rsidR="00097247" w:rsidRPr="00D06841">
        <w:rPr>
          <w:lang w:val="fr-FR"/>
        </w:rPr>
        <w:t>égalité et la dignité de l</w:t>
      </w:r>
      <w:r w:rsidR="00E16F4C" w:rsidRPr="00A26319">
        <w:rPr>
          <w:lang w:val="fr-FR"/>
        </w:rPr>
        <w:t>’</w:t>
      </w:r>
      <w:r w:rsidR="00097247" w:rsidRPr="00D06841">
        <w:rPr>
          <w:lang w:val="fr-FR"/>
        </w:rPr>
        <w:t>Homme ne peuvent être assurées que dans une société qui consacre la primauté du droit</w:t>
      </w:r>
      <w:r w:rsidR="00F439D4">
        <w:rPr>
          <w:lang w:val="fr-FR"/>
        </w:rPr>
        <w:t> </w:t>
      </w:r>
      <w:r w:rsidR="00F439D4">
        <w:rPr>
          <w:lang w:val="es-ES_tradnl"/>
        </w:rPr>
        <w:t>»</w:t>
      </w:r>
      <w:r w:rsidR="00097247" w:rsidRPr="00D06841">
        <w:rPr>
          <w:lang w:val="fr-FR"/>
        </w:rPr>
        <w:t>.</w:t>
      </w:r>
      <w:r w:rsidR="00981E2C" w:rsidRPr="00D06841">
        <w:rPr>
          <w:lang w:val="fr-FR"/>
        </w:rPr>
        <w:t xml:space="preserve"> </w:t>
      </w:r>
      <w:r w:rsidR="00097247" w:rsidRPr="00D06841">
        <w:rPr>
          <w:lang w:val="fr-FR"/>
        </w:rPr>
        <w:t>Elle garantit aussi les principes fondamentaux de non-discrimination.</w:t>
      </w:r>
    </w:p>
    <w:p w14:paraId="45ACDE57" w14:textId="77777777" w:rsidR="00097247" w:rsidRPr="00D06841" w:rsidRDefault="00A06281" w:rsidP="00A06281">
      <w:pPr>
        <w:pStyle w:val="H23G"/>
        <w:rPr>
          <w:rtl/>
          <w:lang w:val="fr-FR"/>
        </w:rPr>
      </w:pPr>
      <w:bookmarkStart w:id="73" w:name="_Toc453672894"/>
      <w:r w:rsidRPr="00D06841">
        <w:rPr>
          <w:lang w:val="fr-FR"/>
        </w:rPr>
        <w:tab/>
        <w:t>d)</w:t>
      </w:r>
      <w:r w:rsidR="00C855B1" w:rsidRPr="00D06841">
        <w:rPr>
          <w:lang w:val="fr-FR"/>
        </w:rPr>
        <w:tab/>
      </w:r>
      <w:r w:rsidR="00097247" w:rsidRPr="00D06841">
        <w:rPr>
          <w:lang w:val="fr-FR"/>
        </w:rPr>
        <w:t>Mesures prises pour prévenir et combattre la discrimination sous toutes ses formes</w:t>
      </w:r>
      <w:bookmarkEnd w:id="73"/>
    </w:p>
    <w:p w14:paraId="13DA7EBC" w14:textId="77777777" w:rsidR="00097247" w:rsidRPr="00D06841" w:rsidRDefault="00C855B1" w:rsidP="00C855B1">
      <w:pPr>
        <w:pStyle w:val="SingleTxtG"/>
        <w:rPr>
          <w:lang w:val="fr-FR"/>
        </w:rPr>
      </w:pPr>
      <w:r w:rsidRPr="00D06841">
        <w:rPr>
          <w:lang w:val="fr-FR"/>
        </w:rPr>
        <w:t>100.</w:t>
      </w:r>
      <w:r w:rsidRPr="00D06841">
        <w:rPr>
          <w:lang w:val="fr-FR"/>
        </w:rPr>
        <w:tab/>
      </w:r>
      <w:r w:rsidR="00097247" w:rsidRPr="00D06841">
        <w:rPr>
          <w:lang w:val="fr-FR"/>
        </w:rPr>
        <w:t>Plusieurs institutions concourent à la prévention et à la lutte contre toute forme de discrimination. Il s’agit, entre autres, des départements ministériels en charge des questions des droits de l’homme, de l’Agence Nationale pour l’</w:t>
      </w:r>
      <w:r w:rsidR="00BB016A" w:rsidRPr="00D06841">
        <w:rPr>
          <w:lang w:val="fr-FR"/>
        </w:rPr>
        <w:t>Éradication</w:t>
      </w:r>
      <w:r w:rsidR="00097247" w:rsidRPr="00D06841">
        <w:rPr>
          <w:lang w:val="fr-FR"/>
        </w:rPr>
        <w:t xml:space="preserve"> des Séquelles de l’Esclavage, à l’Insertion et à la Lutte contre la Pauvreté (</w:t>
      </w:r>
      <w:proofErr w:type="spellStart"/>
      <w:r w:rsidR="00097247" w:rsidRPr="00D06841">
        <w:rPr>
          <w:lang w:val="fr-FR"/>
        </w:rPr>
        <w:t>Tadamoun</w:t>
      </w:r>
      <w:proofErr w:type="spellEnd"/>
      <w:r w:rsidR="00097247" w:rsidRPr="00D06841">
        <w:rPr>
          <w:lang w:val="fr-FR"/>
        </w:rPr>
        <w:t>), de la Commission Nationale des Droits de l’Homme, du Haut Conseil de la Fatwa et des Recours gracieux et des juridictions.</w:t>
      </w:r>
    </w:p>
    <w:p w14:paraId="403C9E94" w14:textId="77777777" w:rsidR="00097247" w:rsidRPr="00D06841" w:rsidRDefault="00A06281" w:rsidP="00A06281">
      <w:pPr>
        <w:pStyle w:val="H23G"/>
        <w:rPr>
          <w:lang w:val="fr-FR"/>
        </w:rPr>
      </w:pPr>
      <w:bookmarkStart w:id="74" w:name="_Toc454388734"/>
      <w:r w:rsidRPr="00D06841">
        <w:rPr>
          <w:lang w:val="fr-FR"/>
        </w:rPr>
        <w:tab/>
        <w:t>e)</w:t>
      </w:r>
      <w:r w:rsidR="00C855B1" w:rsidRPr="00D06841">
        <w:rPr>
          <w:lang w:val="fr-FR"/>
        </w:rPr>
        <w:tab/>
      </w:r>
      <w:r w:rsidR="00097247" w:rsidRPr="00D06841">
        <w:rPr>
          <w:lang w:val="fr-FR"/>
        </w:rPr>
        <w:t>Informations générales sur la situation des droits de l’homme des personnes appartenant à des groupes vulnérables spécifiques de la population</w:t>
      </w:r>
      <w:bookmarkEnd w:id="74"/>
    </w:p>
    <w:p w14:paraId="709C7B04" w14:textId="77777777" w:rsidR="00097247" w:rsidRPr="00D06841" w:rsidRDefault="00C855B1" w:rsidP="00C855B1">
      <w:pPr>
        <w:pStyle w:val="SingleTxtG"/>
        <w:rPr>
          <w:lang w:val="fr-FR"/>
        </w:rPr>
      </w:pPr>
      <w:r w:rsidRPr="00D06841">
        <w:rPr>
          <w:lang w:val="fr-FR"/>
        </w:rPr>
        <w:t>101.</w:t>
      </w:r>
      <w:r w:rsidRPr="00D06841">
        <w:rPr>
          <w:lang w:val="fr-FR"/>
        </w:rPr>
        <w:tab/>
      </w:r>
      <w:r w:rsidR="00097247" w:rsidRPr="00D06841">
        <w:rPr>
          <w:lang w:val="fr-FR"/>
        </w:rPr>
        <w:t>La Politique de lutte contre la pauvreté porte un intérêt particulier et soutenu aux couches vulnérables de la population.</w:t>
      </w:r>
      <w:bookmarkStart w:id="75" w:name="_Toc453672895"/>
    </w:p>
    <w:p w14:paraId="3E282DD5" w14:textId="77777777" w:rsidR="00097247" w:rsidRPr="00D06841" w:rsidRDefault="007416E1" w:rsidP="00C855B1">
      <w:pPr>
        <w:pStyle w:val="H23G"/>
        <w:rPr>
          <w:lang w:val="fr-FR"/>
        </w:rPr>
      </w:pPr>
      <w:bookmarkStart w:id="76" w:name="_Toc454388735"/>
      <w:r w:rsidRPr="00D06841">
        <w:rPr>
          <w:lang w:val="fr-FR"/>
        </w:rPr>
        <w:tab/>
        <w:t>3</w:t>
      </w:r>
      <w:r w:rsidR="00C855B1" w:rsidRPr="00D06841">
        <w:rPr>
          <w:lang w:val="fr-FR"/>
        </w:rPr>
        <w:t>.</w:t>
      </w:r>
      <w:r w:rsidR="00C855B1" w:rsidRPr="00D06841">
        <w:rPr>
          <w:lang w:val="fr-FR"/>
        </w:rPr>
        <w:tab/>
      </w:r>
      <w:r w:rsidR="00097247" w:rsidRPr="00D06841">
        <w:rPr>
          <w:lang w:val="fr-FR"/>
        </w:rPr>
        <w:t>Mesures spécifiques visant à réduire les disparités</w:t>
      </w:r>
      <w:bookmarkEnd w:id="75"/>
      <w:bookmarkEnd w:id="76"/>
    </w:p>
    <w:p w14:paraId="26731514" w14:textId="77777777" w:rsidR="00097247" w:rsidRPr="00D06841" w:rsidRDefault="00C855B1" w:rsidP="00C855B1">
      <w:pPr>
        <w:pStyle w:val="SingleTxtG"/>
        <w:rPr>
          <w:b/>
          <w:bCs/>
          <w:lang w:val="fr-FR"/>
        </w:rPr>
      </w:pPr>
      <w:r w:rsidRPr="00D06841">
        <w:rPr>
          <w:lang w:val="fr-FR"/>
        </w:rPr>
        <w:t>102.</w:t>
      </w:r>
      <w:r w:rsidRPr="00D06841">
        <w:rPr>
          <w:lang w:val="fr-FR"/>
        </w:rPr>
        <w:tab/>
      </w:r>
      <w:r w:rsidR="00097247" w:rsidRPr="00D06841">
        <w:rPr>
          <w:lang w:val="fr-FR"/>
        </w:rPr>
        <w:t>Plusieurs mesures ont été prévues afin de réduire les disparités d’ordre économique, social et géographique en particulier celles visant les femmes. Il s’agit, entre autres de :</w:t>
      </w:r>
    </w:p>
    <w:p w14:paraId="27FC6BCC" w14:textId="1CF41E2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F21083" w:rsidRPr="00D06841">
        <w:rPr>
          <w:lang w:val="fr-FR"/>
        </w:rPr>
        <w:t>L’élaboration et</w:t>
      </w:r>
      <w:r w:rsidR="00097247" w:rsidRPr="00D06841">
        <w:rPr>
          <w:lang w:val="fr-FR"/>
        </w:rPr>
        <w:t xml:space="preserve"> la mise en œuvr</w:t>
      </w:r>
      <w:r w:rsidR="00F21083" w:rsidRPr="00D06841">
        <w:rPr>
          <w:lang w:val="fr-FR"/>
        </w:rPr>
        <w:t>e du</w:t>
      </w:r>
      <w:r w:rsidR="00097247" w:rsidRPr="00D06841">
        <w:rPr>
          <w:lang w:val="fr-FR"/>
        </w:rPr>
        <w:t xml:space="preserve"> plan d’actions national sur les violences basées sur le genre (2015-2018)</w:t>
      </w:r>
      <w:r w:rsidR="00C92105">
        <w:rPr>
          <w:lang w:val="fr-FR"/>
        </w:rPr>
        <w:t> </w:t>
      </w:r>
      <w:r w:rsidR="00097247" w:rsidRPr="00D06841">
        <w:rPr>
          <w:lang w:val="fr-FR"/>
        </w:rPr>
        <w:t>;</w:t>
      </w:r>
    </w:p>
    <w:p w14:paraId="19C0282F" w14:textId="16963ECE"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mise en œuvre des SOPS (procédures opérationnelles standards) pour une meilleure réponse et une prise en charge holistique des survivantes des Violences basées sur le genre ; </w:t>
      </w:r>
    </w:p>
    <w:p w14:paraId="7BD259F4" w14:textId="047EFC00"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mise en œuvre d’un plan d’action d’abandon volontaire des mutilations génitales féminines dans les</w:t>
      </w:r>
      <w:r w:rsidR="00981E2C" w:rsidRPr="00D06841">
        <w:rPr>
          <w:lang w:val="fr-FR"/>
        </w:rPr>
        <w:t xml:space="preserve"> </w:t>
      </w:r>
      <w:r w:rsidR="00097247" w:rsidRPr="00D06841">
        <w:rPr>
          <w:lang w:val="fr-FR"/>
        </w:rPr>
        <w:t>Wilayas à haute prévalence</w:t>
      </w:r>
      <w:r w:rsidR="001B4EF3">
        <w:rPr>
          <w:lang w:val="fr-FR"/>
        </w:rPr>
        <w:t> ;</w:t>
      </w:r>
    </w:p>
    <w:p w14:paraId="4FD1DF66" w14:textId="3CD64E1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diffusion dans </w:t>
      </w:r>
      <w:r w:rsidR="00F21083" w:rsidRPr="00D06841">
        <w:rPr>
          <w:lang w:val="fr-FR"/>
        </w:rPr>
        <w:t xml:space="preserve">les </w:t>
      </w:r>
      <w:proofErr w:type="spellStart"/>
      <w:r w:rsidR="00F21083" w:rsidRPr="00D06841">
        <w:rPr>
          <w:lang w:val="fr-FR"/>
        </w:rPr>
        <w:t>médias</w:t>
      </w:r>
      <w:proofErr w:type="spellEnd"/>
      <w:r w:rsidR="00F21083" w:rsidRPr="00D06841">
        <w:rPr>
          <w:lang w:val="fr-FR"/>
        </w:rPr>
        <w:t xml:space="preserve"> publics</w:t>
      </w:r>
      <w:r w:rsidR="00097247" w:rsidRPr="00D06841">
        <w:rPr>
          <w:lang w:val="fr-FR"/>
        </w:rPr>
        <w:t xml:space="preserve"> et privés d’une fatwa sur l</w:t>
      </w:r>
      <w:r w:rsidR="00E16F4C" w:rsidRPr="00E16F4C">
        <w:rPr>
          <w:lang w:val="fr-FR"/>
        </w:rPr>
        <w:t>’</w:t>
      </w:r>
      <w:r w:rsidR="00097247" w:rsidRPr="00D06841">
        <w:rPr>
          <w:lang w:val="fr-FR"/>
        </w:rPr>
        <w:t>interdiction des mutilations génitales féminines</w:t>
      </w:r>
      <w:r w:rsidR="001B4EF3">
        <w:rPr>
          <w:lang w:val="fr-FR"/>
        </w:rPr>
        <w:t>.</w:t>
      </w:r>
    </w:p>
    <w:p w14:paraId="41742C56" w14:textId="77777777" w:rsidR="00097247" w:rsidRPr="00D06841" w:rsidRDefault="006A747B" w:rsidP="006A747B">
      <w:pPr>
        <w:pStyle w:val="SingleTxtG"/>
        <w:rPr>
          <w:lang w:val="fr-FR"/>
        </w:rPr>
      </w:pPr>
      <w:r w:rsidRPr="00D06841">
        <w:rPr>
          <w:lang w:val="fr-FR"/>
        </w:rPr>
        <w:lastRenderedPageBreak/>
        <w:t>103.</w:t>
      </w:r>
      <w:r w:rsidRPr="00D06841">
        <w:rPr>
          <w:lang w:val="fr-FR"/>
        </w:rPr>
        <w:tab/>
      </w:r>
      <w:r w:rsidR="00097247" w:rsidRPr="00D06841">
        <w:rPr>
          <w:lang w:val="fr-FR"/>
        </w:rPr>
        <w:t>L’organisation de campagnes de lutte contre les mariages d‘enfants.</w:t>
      </w:r>
    </w:p>
    <w:p w14:paraId="20D5C8BE" w14:textId="77777777" w:rsidR="00097247" w:rsidRPr="00D06841" w:rsidRDefault="006A747B" w:rsidP="006A747B">
      <w:pPr>
        <w:pStyle w:val="SingleTxtG"/>
        <w:rPr>
          <w:lang w:val="fr-FR"/>
        </w:rPr>
      </w:pPr>
      <w:r w:rsidRPr="00D06841">
        <w:rPr>
          <w:lang w:val="fr-FR"/>
        </w:rPr>
        <w:t>104.</w:t>
      </w:r>
      <w:r w:rsidRPr="00D06841">
        <w:rPr>
          <w:lang w:val="fr-FR"/>
        </w:rPr>
        <w:tab/>
      </w:r>
      <w:r w:rsidR="00097247" w:rsidRPr="00D06841">
        <w:rPr>
          <w:lang w:val="fr-FR"/>
        </w:rPr>
        <w:t>Des mesures ont été prises pour informer et sensibiliser l’opinion sur les stéréotypes et pratiques néfastes à la femme. Il s’agit de :</w:t>
      </w:r>
    </w:p>
    <w:p w14:paraId="4482F146" w14:textId="2E779686"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commémoration de la journée Tolérance Zéro MGF ;</w:t>
      </w:r>
    </w:p>
    <w:p w14:paraId="6E6ED282" w14:textId="0130213B"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mise en œuvre d’un programme d’abandon des MGF ; </w:t>
      </w:r>
    </w:p>
    <w:p w14:paraId="2C8EBB64" w14:textId="4D34E488"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validation d’un projet de loi incriminant les MGF ; </w:t>
      </w:r>
    </w:p>
    <w:p w14:paraId="7AB7B009" w14:textId="4A4B7E30"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L’organisation de plusieurs campagnes de sensibilisation contre les autres pratiques néfastes (obésité mariage forcé et précoce…). </w:t>
      </w:r>
    </w:p>
    <w:p w14:paraId="73E938C3" w14:textId="77777777" w:rsidR="00097247" w:rsidRPr="00D06841" w:rsidRDefault="007416E1" w:rsidP="006A747B">
      <w:pPr>
        <w:pStyle w:val="H23G"/>
        <w:rPr>
          <w:lang w:val="fr-FR"/>
        </w:rPr>
      </w:pPr>
      <w:bookmarkStart w:id="77" w:name="_Toc453672896"/>
      <w:bookmarkStart w:id="78" w:name="_Toc454388736"/>
      <w:r w:rsidRPr="00D06841">
        <w:rPr>
          <w:lang w:val="fr-FR"/>
        </w:rPr>
        <w:tab/>
        <w:t>4</w:t>
      </w:r>
      <w:r w:rsidR="006A747B" w:rsidRPr="00D06841">
        <w:rPr>
          <w:lang w:val="fr-FR"/>
        </w:rPr>
        <w:t>.</w:t>
      </w:r>
      <w:r w:rsidR="006A747B" w:rsidRPr="00D06841">
        <w:rPr>
          <w:lang w:val="fr-FR"/>
        </w:rPr>
        <w:tab/>
      </w:r>
      <w:r w:rsidR="00097247" w:rsidRPr="00D06841">
        <w:rPr>
          <w:lang w:val="fr-FR"/>
        </w:rPr>
        <w:t>L’égalité devant la loi et égale protection de la loi</w:t>
      </w:r>
      <w:bookmarkEnd w:id="77"/>
      <w:bookmarkEnd w:id="78"/>
      <w:r w:rsidR="00097247" w:rsidRPr="00D06841">
        <w:rPr>
          <w:lang w:val="fr-FR"/>
        </w:rPr>
        <w:t> </w:t>
      </w:r>
    </w:p>
    <w:p w14:paraId="55337578" w14:textId="77777777" w:rsidR="00097247" w:rsidRPr="00D06841" w:rsidRDefault="006A747B" w:rsidP="006A747B">
      <w:pPr>
        <w:pStyle w:val="SingleTxtG"/>
        <w:rPr>
          <w:b/>
          <w:bCs/>
          <w:lang w:val="fr-FR"/>
        </w:rPr>
      </w:pPr>
      <w:r w:rsidRPr="00D06841">
        <w:rPr>
          <w:lang w:val="fr-FR"/>
        </w:rPr>
        <w:t>105.</w:t>
      </w:r>
      <w:r w:rsidRPr="00D06841">
        <w:rPr>
          <w:lang w:val="fr-FR"/>
        </w:rPr>
        <w:tab/>
      </w:r>
      <w:r w:rsidR="00097247" w:rsidRPr="00D06841">
        <w:rPr>
          <w:lang w:val="fr-FR"/>
        </w:rPr>
        <w:t>La Mauritanie a mis en place un système judiciaire fondé sur le double degré de juridiction et a facilité l’accès à la justice par l’intermédiaire de l’assistance judiciaire.</w:t>
      </w:r>
    </w:p>
    <w:p w14:paraId="322E5456" w14:textId="77777777" w:rsidR="00097247" w:rsidRPr="00D06841" w:rsidRDefault="007416E1" w:rsidP="006A747B">
      <w:pPr>
        <w:pStyle w:val="H1G"/>
        <w:rPr>
          <w:lang w:val="fr-FR"/>
        </w:rPr>
      </w:pPr>
      <w:bookmarkStart w:id="79" w:name="_Toc453672897"/>
      <w:bookmarkStart w:id="80" w:name="_Toc454388737"/>
      <w:r w:rsidRPr="00D06841">
        <w:rPr>
          <w:lang w:val="fr-FR"/>
        </w:rPr>
        <w:tab/>
        <w:t>H</w:t>
      </w:r>
      <w:r w:rsidR="006A747B" w:rsidRPr="00D06841">
        <w:rPr>
          <w:lang w:val="fr-FR"/>
        </w:rPr>
        <w:t>.</w:t>
      </w:r>
      <w:r w:rsidR="006A747B" w:rsidRPr="00D06841">
        <w:rPr>
          <w:lang w:val="fr-FR"/>
        </w:rPr>
        <w:tab/>
      </w:r>
      <w:r w:rsidR="00097247" w:rsidRPr="00D06841">
        <w:rPr>
          <w:lang w:val="fr-FR"/>
        </w:rPr>
        <w:t>Recours utiles</w:t>
      </w:r>
      <w:bookmarkEnd w:id="79"/>
      <w:bookmarkEnd w:id="80"/>
    </w:p>
    <w:p w14:paraId="3666359E" w14:textId="77777777" w:rsidR="00097247" w:rsidRPr="00D06841" w:rsidRDefault="006A747B" w:rsidP="006A747B">
      <w:pPr>
        <w:pStyle w:val="SingleTxtG"/>
        <w:rPr>
          <w:lang w:val="fr-FR"/>
        </w:rPr>
      </w:pPr>
      <w:r w:rsidRPr="00D06841">
        <w:rPr>
          <w:lang w:val="fr-FR"/>
        </w:rPr>
        <w:t>106.</w:t>
      </w:r>
      <w:r w:rsidRPr="00D06841">
        <w:rPr>
          <w:lang w:val="fr-FR"/>
        </w:rPr>
        <w:tab/>
      </w:r>
      <w:r w:rsidR="00097247" w:rsidRPr="00D06841">
        <w:rPr>
          <w:lang w:val="fr-FR"/>
        </w:rPr>
        <w:t>La loi prévoit également suffisamment de recours efficaces pour toutes victimes d’infraction. Dans la pratique et conformément au Code de procédure pénale (CPP), toute personne victime ou lésée par la commission d’une infraction, peut porter plainte et se constituer partie civile devant l’officier de la police judiciaire, le juge d’instruction ou la juridiction de jugement. L’autorité judiciaire veille à l’information et à la garantie des droits des victimes au cours de toute procédure (article préliminaire CPP). L’action civile en réparation du dommage causé par une infraction appartient à tous ceux qui ont personnellement souffert du dommage directement causé cette infraction. La loi garantit, dans les conditions déterminées par le CPP, à la victime le droit et la faculté de faire déclencher l’enquête préliminaire par voie de plainte ou dénonciation directement à l’officier de police judiciaire ou au procureur de la République.</w:t>
      </w:r>
    </w:p>
    <w:p w14:paraId="0A23C817" w14:textId="77777777" w:rsidR="00097247" w:rsidRPr="00D06841" w:rsidRDefault="006A747B" w:rsidP="006A747B">
      <w:pPr>
        <w:pStyle w:val="HChG"/>
        <w:rPr>
          <w:lang w:val="fr-FR"/>
        </w:rPr>
      </w:pPr>
      <w:r w:rsidRPr="00D06841">
        <w:rPr>
          <w:lang w:val="fr-FR"/>
        </w:rPr>
        <w:tab/>
        <w:t>III.</w:t>
      </w:r>
      <w:r w:rsidRPr="00D06841">
        <w:rPr>
          <w:lang w:val="fr-FR"/>
        </w:rPr>
        <w:tab/>
      </w:r>
      <w:r w:rsidR="00097247" w:rsidRPr="00D06841">
        <w:rPr>
          <w:lang w:val="fr-FR"/>
        </w:rPr>
        <w:t xml:space="preserve">Deuxième partie : Renseignements relatifs à la mise en œuvre des dispositions de la Convention </w:t>
      </w:r>
    </w:p>
    <w:p w14:paraId="19BFDE18" w14:textId="77777777" w:rsidR="00097247" w:rsidRPr="00D06841" w:rsidRDefault="006A747B" w:rsidP="006A747B">
      <w:pPr>
        <w:pStyle w:val="H1G"/>
        <w:rPr>
          <w:lang w:val="fr-FR"/>
        </w:rPr>
      </w:pPr>
      <w:r w:rsidRPr="00D06841">
        <w:rPr>
          <w:lang w:val="fr-FR"/>
        </w:rPr>
        <w:tab/>
      </w:r>
      <w:r w:rsidR="00D1731C" w:rsidRPr="00D06841">
        <w:rPr>
          <w:lang w:val="fr-FR"/>
        </w:rPr>
        <w:tab/>
      </w:r>
      <w:r w:rsidR="00097247" w:rsidRPr="00D06841">
        <w:rPr>
          <w:lang w:val="fr-FR"/>
        </w:rPr>
        <w:t>Article premier</w:t>
      </w:r>
    </w:p>
    <w:p w14:paraId="70B7F9FC" w14:textId="77777777" w:rsidR="00097247" w:rsidRPr="00D06841" w:rsidRDefault="006A747B" w:rsidP="006A747B">
      <w:pPr>
        <w:pStyle w:val="SingleTxtG"/>
        <w:rPr>
          <w:lang w:val="fr-FR"/>
        </w:rPr>
      </w:pPr>
      <w:r w:rsidRPr="00D06841">
        <w:rPr>
          <w:lang w:val="fr-FR"/>
        </w:rPr>
        <w:t>107.</w:t>
      </w:r>
      <w:r w:rsidRPr="00D06841">
        <w:rPr>
          <w:lang w:val="fr-FR"/>
        </w:rPr>
        <w:tab/>
      </w:r>
      <w:r w:rsidR="00097247" w:rsidRPr="00D06841">
        <w:rPr>
          <w:lang w:val="fr-FR"/>
        </w:rPr>
        <w:t>La Constitution de la République de manière générale garantit la protection de toutes les personnes contre les disparitions forcées et en particulier dans les périodes d’exception en ses articles 39 et 71. Ces dispositions sont complétées par la loi de 1959, modifiée en 1973, définissant le régime d’état d’urgence et l’état de siège.</w:t>
      </w:r>
    </w:p>
    <w:p w14:paraId="5CFE2C62" w14:textId="77777777" w:rsidR="00097247" w:rsidRPr="00D06841" w:rsidRDefault="006A747B" w:rsidP="006A747B">
      <w:pPr>
        <w:pStyle w:val="SingleTxtG"/>
        <w:rPr>
          <w:lang w:val="fr-FR"/>
        </w:rPr>
      </w:pPr>
      <w:r w:rsidRPr="00D06841">
        <w:rPr>
          <w:lang w:val="fr-FR"/>
        </w:rPr>
        <w:t>108.</w:t>
      </w:r>
      <w:r w:rsidRPr="00D06841">
        <w:rPr>
          <w:lang w:val="fr-FR"/>
        </w:rPr>
        <w:tab/>
      </w:r>
      <w:r w:rsidR="00097247" w:rsidRPr="00D06841">
        <w:rPr>
          <w:lang w:val="fr-FR"/>
        </w:rPr>
        <w:t>L’alinéa premier de l’article 13 de la Constitution range parmi les crimes contre l’humanité les disparitions forcées, en ce sens qu’il précise « nul ne peut être réduit en esclavage ou à toute forme d’asservissement de l’être humain, ni soumis à la torture et autres traitements cruels, inhumains ou dégradants. Ces pratiques constituent des crimes contre l’humanité et sont punis comme tels par la loi ».</w:t>
      </w:r>
    </w:p>
    <w:p w14:paraId="1DF9A4EA" w14:textId="77777777" w:rsidR="00097247" w:rsidRPr="00D06841" w:rsidRDefault="006A747B" w:rsidP="006A747B">
      <w:pPr>
        <w:pStyle w:val="SingleTxtG"/>
        <w:rPr>
          <w:lang w:val="fr-FR"/>
        </w:rPr>
      </w:pPr>
      <w:r w:rsidRPr="00D06841">
        <w:rPr>
          <w:lang w:val="fr-FR"/>
        </w:rPr>
        <w:t>109.</w:t>
      </w:r>
      <w:r w:rsidRPr="00D06841">
        <w:rPr>
          <w:lang w:val="fr-FR"/>
        </w:rPr>
        <w:tab/>
      </w:r>
      <w:r w:rsidR="00097247" w:rsidRPr="00D06841">
        <w:rPr>
          <w:lang w:val="fr-FR"/>
        </w:rPr>
        <w:t>Les lois relatives à la lutte contre le terrorisme et la torture garantissent les droits fondamentaux, notamment :</w:t>
      </w:r>
    </w:p>
    <w:p w14:paraId="0D385B69" w14:textId="5E0393D7"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droit à ce qu’un membre de la famille du détenu ou une personne de son choix soit immédiatement informé de sa détention et du lieu de détention ;</w:t>
      </w:r>
    </w:p>
    <w:p w14:paraId="461779AD" w14:textId="2505791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droit, à sa demande, à un examen par un médecin dès son admission, arrestation ou internement ;</w:t>
      </w:r>
    </w:p>
    <w:p w14:paraId="0DA3B3F9" w14:textId="5E3B53A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droit d’avoir accès à un avocat dès le début de la privation de liberté ou à l’assistance d’une personne de son choix ainsi que la possibilité d’avoir rapidement accès à une aide judiciaire, le cas échéant ;</w:t>
      </w:r>
    </w:p>
    <w:p w14:paraId="5C3C0DEE" w14:textId="7C839014" w:rsidR="00097247" w:rsidRPr="00D06841" w:rsidRDefault="00D06841" w:rsidP="00D06841">
      <w:pPr>
        <w:pStyle w:val="Bullet1G"/>
        <w:numPr>
          <w:ilvl w:val="0"/>
          <w:numId w:val="0"/>
        </w:numPr>
        <w:tabs>
          <w:tab w:val="left" w:pos="1701"/>
        </w:tabs>
        <w:ind w:left="1701" w:hanging="170"/>
        <w:rPr>
          <w:lang w:val="fr-FR"/>
        </w:rPr>
      </w:pPr>
      <w:r w:rsidRPr="00D06841">
        <w:rPr>
          <w:lang w:val="fr-FR"/>
        </w:rPr>
        <w:lastRenderedPageBreak/>
        <w:t>•</w:t>
      </w:r>
      <w:r w:rsidRPr="00D06841">
        <w:rPr>
          <w:lang w:val="fr-FR"/>
        </w:rPr>
        <w:tab/>
      </w:r>
      <w:r w:rsidR="00097247" w:rsidRPr="00D06841">
        <w:rPr>
          <w:lang w:val="fr-FR"/>
        </w:rPr>
        <w:t>Le droit d’être présentée sans délai à un juge et de faire examiner par un tribunal, la légalité de sa détention, conformément aux lois en vigueur ;</w:t>
      </w:r>
    </w:p>
    <w:p w14:paraId="06EF3F54" w14:textId="6C22577F" w:rsidR="00BB020C"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Le droit d’être informée dans une langue qu’elle comprend, des droits ci-dessus énumérés ainsi que la possibilité de solliciter l’aide judiciaire ;</w:t>
      </w:r>
    </w:p>
    <w:p w14:paraId="235D2128" w14:textId="0F55DD95"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L’obligation pour l’autorité de détention de tenir un registre à jour, indiquant notamment l’identité, l’état physique et sanitaire de la personne privée de liberté, la date, l’heure et le motif de la privation de liberté, l’autorité qui a procédé à la privation de liberté, la date et l’heure de la libération ou du transfert vers un autre lieu de détention, la destination et l’autorité chargée du transfert.</w:t>
      </w:r>
    </w:p>
    <w:p w14:paraId="46CDB261" w14:textId="77777777" w:rsidR="00097247" w:rsidRPr="00D06841" w:rsidRDefault="006A747B" w:rsidP="006A747B">
      <w:pPr>
        <w:pStyle w:val="SingleTxtG"/>
        <w:rPr>
          <w:lang w:val="fr-FR"/>
        </w:rPr>
      </w:pPr>
      <w:r w:rsidRPr="005945F0">
        <w:rPr>
          <w:lang w:val="fr-FR"/>
        </w:rPr>
        <w:t>110.</w:t>
      </w:r>
      <w:r w:rsidRPr="005945F0">
        <w:rPr>
          <w:lang w:val="fr-FR"/>
        </w:rPr>
        <w:tab/>
      </w:r>
      <w:r w:rsidR="00097247" w:rsidRPr="00D06841">
        <w:rPr>
          <w:lang w:val="fr-FR"/>
        </w:rPr>
        <w:t>L’inobservation de ces garanties fera l’objet de sanctions disciplinaires ou de poursuites pénales s’il y a lieu.</w:t>
      </w:r>
    </w:p>
    <w:p w14:paraId="5C410B94" w14:textId="77777777" w:rsidR="00097247" w:rsidRPr="00D06841" w:rsidRDefault="00097247" w:rsidP="006A747B">
      <w:pPr>
        <w:pStyle w:val="H1G"/>
        <w:rPr>
          <w:lang w:val="fr-FR"/>
        </w:rPr>
      </w:pPr>
      <w:r w:rsidRPr="00D06841">
        <w:rPr>
          <w:lang w:val="fr-FR"/>
        </w:rPr>
        <w:tab/>
      </w:r>
      <w:r w:rsidR="006C08E2" w:rsidRPr="00D06841">
        <w:rPr>
          <w:lang w:val="fr-FR"/>
        </w:rPr>
        <w:tab/>
      </w:r>
      <w:r w:rsidRPr="00D06841">
        <w:rPr>
          <w:lang w:val="fr-FR"/>
        </w:rPr>
        <w:t>Article 2</w:t>
      </w:r>
    </w:p>
    <w:p w14:paraId="46660C86" w14:textId="0409CC88" w:rsidR="00097247" w:rsidRPr="00D06841" w:rsidRDefault="006A747B" w:rsidP="006A747B">
      <w:pPr>
        <w:pStyle w:val="SingleTxtG"/>
        <w:rPr>
          <w:lang w:val="fr-FR"/>
        </w:rPr>
      </w:pPr>
      <w:r w:rsidRPr="00D06841">
        <w:rPr>
          <w:lang w:val="fr-FR"/>
        </w:rPr>
        <w:t>111.</w:t>
      </w:r>
      <w:r w:rsidRPr="00D06841">
        <w:rPr>
          <w:lang w:val="fr-FR"/>
        </w:rPr>
        <w:tab/>
      </w:r>
      <w:r w:rsidR="00097247" w:rsidRPr="00D06841">
        <w:rPr>
          <w:lang w:val="fr-FR"/>
        </w:rPr>
        <w:t>En l’état actuel, la législation interne n’apporte pas de définition précise de la disparition forcée, telle que prévue par la convention. Néanmoins, la Constitution, le Code pénal et d’autres textes disposent des éléments concourant à la réalisation de l’infraction de disparition forcée. Aux termes de l’article 13 de la Constitution, nul ne peut être poursuivi, arrêté, détenu ou puni que dans le cas déterminé par la loi et selon les formes qu</w:t>
      </w:r>
      <w:r w:rsidR="00E16F4C" w:rsidRPr="00A26319">
        <w:rPr>
          <w:lang w:val="fr-FR"/>
        </w:rPr>
        <w:t>’</w:t>
      </w:r>
      <w:r w:rsidR="00097247" w:rsidRPr="00D06841">
        <w:rPr>
          <w:lang w:val="fr-FR"/>
        </w:rPr>
        <w:t xml:space="preserve">elle prescrit. Les articles 319 et suivants du Code pénal répriment les actes de détention, d’arrestation, d’enlèvement ou de séquestration lorsqu’ils sont effectués sans que la loi ne les ordonne, ainsi que ceux qui auront prêté des lieux pour l’exécution desdits actes. </w:t>
      </w:r>
    </w:p>
    <w:p w14:paraId="53FB4FC3" w14:textId="77777777" w:rsidR="00097247" w:rsidRPr="00D06841" w:rsidRDefault="006A747B" w:rsidP="006A747B">
      <w:pPr>
        <w:pStyle w:val="SingleTxtG"/>
        <w:rPr>
          <w:lang w:val="fr-FR"/>
        </w:rPr>
      </w:pPr>
      <w:r w:rsidRPr="00D06841">
        <w:rPr>
          <w:lang w:val="fr-FR"/>
        </w:rPr>
        <w:t>112.</w:t>
      </w:r>
      <w:r w:rsidRPr="00D06841">
        <w:rPr>
          <w:lang w:val="fr-FR"/>
        </w:rPr>
        <w:tab/>
      </w:r>
      <w:r w:rsidR="00097247" w:rsidRPr="00D06841">
        <w:rPr>
          <w:lang w:val="fr-FR"/>
        </w:rPr>
        <w:t xml:space="preserve">Aussi, les actes attentatoires à la liberté individuelle commis ou ordonnés par les agents ou préposés du Gouvernement sont incriminés par l’article 111 du Code pénal. </w:t>
      </w:r>
    </w:p>
    <w:p w14:paraId="6B2FD8EF" w14:textId="06F83FB9" w:rsidR="00097247" w:rsidRPr="00D06841" w:rsidRDefault="006A747B" w:rsidP="006A747B">
      <w:pPr>
        <w:pStyle w:val="SingleTxtG"/>
        <w:rPr>
          <w:lang w:val="fr-FR"/>
        </w:rPr>
      </w:pPr>
      <w:r w:rsidRPr="00D06841">
        <w:rPr>
          <w:lang w:val="fr-FR"/>
        </w:rPr>
        <w:t>113.</w:t>
      </w:r>
      <w:r w:rsidRPr="00D06841">
        <w:rPr>
          <w:lang w:val="fr-FR"/>
        </w:rPr>
        <w:tab/>
      </w:r>
      <w:r w:rsidR="00097247" w:rsidRPr="00D06841">
        <w:rPr>
          <w:lang w:val="fr-FR"/>
        </w:rPr>
        <w:t xml:space="preserve">En outre, l’article 13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2015-033 relative à la lutte contre la torture, incrimine la détention commise par un agent de la fonction publique, d’une personne arrêtée ou condamnée dans un établissement ou tout autre lieu non enregistré comme lieu de privation de liberté. </w:t>
      </w:r>
    </w:p>
    <w:p w14:paraId="25A234A6" w14:textId="7CB1462A" w:rsidR="00097247" w:rsidRPr="00D06841" w:rsidRDefault="006A747B" w:rsidP="006A747B">
      <w:pPr>
        <w:pStyle w:val="SingleTxtG"/>
        <w:rPr>
          <w:lang w:val="fr-FR"/>
        </w:rPr>
      </w:pPr>
      <w:r w:rsidRPr="00D06841">
        <w:rPr>
          <w:lang w:val="fr-FR"/>
        </w:rPr>
        <w:t>114.</w:t>
      </w:r>
      <w:r w:rsidRPr="00D06841">
        <w:rPr>
          <w:lang w:val="fr-FR"/>
        </w:rPr>
        <w:tab/>
      </w:r>
      <w:r w:rsidR="00097247" w:rsidRPr="00D06841">
        <w:rPr>
          <w:lang w:val="fr-FR"/>
        </w:rPr>
        <w:t xml:space="preserve">De même, l’article 7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2015-031 relative à la lutte contre l’esclavage et la répression des pratiques esclavagistes, incrimine la réduction en esclavage ainsi que l’incitation à l’aliénation de la liberté. </w:t>
      </w:r>
    </w:p>
    <w:p w14:paraId="5ACA8677" w14:textId="77777777" w:rsidR="00097247" w:rsidRPr="00D06841" w:rsidRDefault="006C08E2" w:rsidP="006A747B">
      <w:pPr>
        <w:pStyle w:val="H1G"/>
        <w:rPr>
          <w:lang w:val="fr-FR"/>
        </w:rPr>
      </w:pPr>
      <w:r w:rsidRPr="00D06841">
        <w:rPr>
          <w:lang w:val="fr-FR"/>
        </w:rPr>
        <w:tab/>
      </w:r>
      <w:r w:rsidRPr="00D06841">
        <w:rPr>
          <w:lang w:val="fr-FR"/>
        </w:rPr>
        <w:tab/>
      </w:r>
      <w:r w:rsidR="00097247" w:rsidRPr="00D06841">
        <w:rPr>
          <w:lang w:val="fr-FR"/>
        </w:rPr>
        <w:t>Article 3</w:t>
      </w:r>
    </w:p>
    <w:p w14:paraId="26956BFB" w14:textId="36C68138" w:rsidR="00097247" w:rsidRPr="00D06841" w:rsidRDefault="006A747B" w:rsidP="006A747B">
      <w:pPr>
        <w:pStyle w:val="SingleTxtG"/>
        <w:rPr>
          <w:lang w:val="fr-FR"/>
        </w:rPr>
      </w:pPr>
      <w:r w:rsidRPr="00D06841">
        <w:rPr>
          <w:lang w:val="fr-FR"/>
        </w:rPr>
        <w:t>115.</w:t>
      </w:r>
      <w:r w:rsidRPr="00D06841">
        <w:rPr>
          <w:lang w:val="fr-FR"/>
        </w:rPr>
        <w:tab/>
      </w:r>
      <w:r w:rsidR="00097247" w:rsidRPr="00D06841">
        <w:rPr>
          <w:lang w:val="fr-FR"/>
        </w:rPr>
        <w:t xml:space="preserve">Lorsqu’une infraction d’enlèvement, de détention, d’arrestation ou de séquestration ou d’atteinte à la liberté est commise, l’enquête, l’instruction et le jugement des présumés auteurs sont </w:t>
      </w:r>
      <w:proofErr w:type="spellStart"/>
      <w:r w:rsidR="00097247" w:rsidRPr="00D06841">
        <w:rPr>
          <w:lang w:val="fr-FR"/>
        </w:rPr>
        <w:t>règlementés</w:t>
      </w:r>
      <w:proofErr w:type="spellEnd"/>
      <w:r w:rsidR="00097247" w:rsidRPr="00D06841">
        <w:rPr>
          <w:lang w:val="fr-FR"/>
        </w:rPr>
        <w:t xml:space="preserve"> par le </w:t>
      </w:r>
      <w:r w:rsidR="001B4EF3" w:rsidRPr="00D06841">
        <w:rPr>
          <w:lang w:val="fr-FR"/>
        </w:rPr>
        <w:t xml:space="preserve">Code </w:t>
      </w:r>
      <w:r w:rsidR="00097247" w:rsidRPr="00D06841">
        <w:rPr>
          <w:lang w:val="fr-FR"/>
        </w:rPr>
        <w:t xml:space="preserve">de procédure pénale. </w:t>
      </w:r>
    </w:p>
    <w:p w14:paraId="4D5C5379" w14:textId="77777777" w:rsidR="00097247" w:rsidRPr="00D06841" w:rsidRDefault="006A747B" w:rsidP="006A747B">
      <w:pPr>
        <w:pStyle w:val="SingleTxtG"/>
        <w:rPr>
          <w:lang w:val="fr-FR"/>
        </w:rPr>
      </w:pPr>
      <w:r w:rsidRPr="00D06841">
        <w:rPr>
          <w:lang w:val="fr-FR"/>
        </w:rPr>
        <w:t>116.</w:t>
      </w:r>
      <w:r w:rsidRPr="00D06841">
        <w:rPr>
          <w:lang w:val="fr-FR"/>
        </w:rPr>
        <w:tab/>
      </w:r>
      <w:r w:rsidR="00097247" w:rsidRPr="00D06841">
        <w:rPr>
          <w:lang w:val="fr-FR"/>
        </w:rPr>
        <w:t xml:space="preserve">Les officiers de police judicaire constatent l’infraction, rassemblent les preuves et recherchent et appréhendent les auteurs présumés. Ils effectuent cette mission sous la direction du Procureur de la République, qui engage les poursuites. </w:t>
      </w:r>
    </w:p>
    <w:p w14:paraId="69FB3A3F" w14:textId="681D3FFA" w:rsidR="00097247" w:rsidRPr="00D06841" w:rsidRDefault="006A747B" w:rsidP="006A747B">
      <w:pPr>
        <w:pStyle w:val="SingleTxtG"/>
        <w:rPr>
          <w:lang w:val="fr-FR"/>
        </w:rPr>
      </w:pPr>
      <w:r w:rsidRPr="00D06841">
        <w:rPr>
          <w:lang w:val="fr-FR"/>
        </w:rPr>
        <w:t>117.</w:t>
      </w:r>
      <w:r w:rsidRPr="00D06841">
        <w:rPr>
          <w:lang w:val="fr-FR"/>
        </w:rPr>
        <w:tab/>
      </w:r>
      <w:r w:rsidR="00097247" w:rsidRPr="00D06841">
        <w:rPr>
          <w:lang w:val="fr-FR"/>
        </w:rPr>
        <w:t xml:space="preserve">Lorsqu’une information est ouverte, les officiers de police judiciaire exécutent les délégations des juges d’instruction et défèrent à leurs réquisitions (article 20 du </w:t>
      </w:r>
      <w:r w:rsidR="001B4EF3" w:rsidRPr="00D06841">
        <w:rPr>
          <w:lang w:val="fr-FR"/>
        </w:rPr>
        <w:t xml:space="preserve">Code </w:t>
      </w:r>
      <w:r w:rsidR="00097247" w:rsidRPr="00D06841">
        <w:rPr>
          <w:lang w:val="fr-FR"/>
        </w:rPr>
        <w:t xml:space="preserve">de procédure pénale). </w:t>
      </w:r>
    </w:p>
    <w:p w14:paraId="65F6754D" w14:textId="37DDAEAC" w:rsidR="00097247" w:rsidRPr="00D06841" w:rsidRDefault="006A747B" w:rsidP="006A747B">
      <w:pPr>
        <w:pStyle w:val="SingleTxtG"/>
        <w:rPr>
          <w:lang w:val="fr-FR"/>
        </w:rPr>
      </w:pPr>
      <w:r w:rsidRPr="00D06841">
        <w:rPr>
          <w:lang w:val="fr-FR"/>
        </w:rPr>
        <w:t>118.</w:t>
      </w:r>
      <w:r w:rsidRPr="00D06841">
        <w:rPr>
          <w:lang w:val="fr-FR"/>
        </w:rPr>
        <w:tab/>
      </w:r>
      <w:r w:rsidR="00097247" w:rsidRPr="00D06841">
        <w:rPr>
          <w:lang w:val="fr-FR"/>
        </w:rPr>
        <w:t xml:space="preserve">Aussi,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2015-033 relative à la lutte contre la torture précise en son article 9 que les autorités judiciaires compétentes initient immédiatement une enquête impartiale chaque fois qu’il existe des motifs raisonnables qu’un acte de torture ou de mauvais traitement, dont les détentions illégales et au secret, a été tenté ou commis dans leur juridiction, et ce même en cas d’absence de plainte. </w:t>
      </w:r>
    </w:p>
    <w:p w14:paraId="3AFEF2D3" w14:textId="77777777" w:rsidR="00097247" w:rsidRPr="00D06841" w:rsidRDefault="006A747B" w:rsidP="006A747B">
      <w:pPr>
        <w:pStyle w:val="SingleTxtG"/>
        <w:rPr>
          <w:lang w:val="fr-FR"/>
        </w:rPr>
      </w:pPr>
      <w:r w:rsidRPr="00D06841">
        <w:rPr>
          <w:lang w:val="fr-FR"/>
        </w:rPr>
        <w:t>119.</w:t>
      </w:r>
      <w:r w:rsidRPr="00D06841">
        <w:rPr>
          <w:lang w:val="fr-FR"/>
        </w:rPr>
        <w:tab/>
      </w:r>
      <w:r w:rsidR="00097247" w:rsidRPr="00D06841">
        <w:rPr>
          <w:lang w:val="fr-FR"/>
        </w:rPr>
        <w:t xml:space="preserve">Les présumés responsables sont jugés, selon la nature de l’acte posé, par les cours criminelles ou chambres correctionnelles des tribunaux des wilayas. </w:t>
      </w:r>
    </w:p>
    <w:p w14:paraId="61B6590C" w14:textId="4E82C83C" w:rsidR="00097247" w:rsidRPr="00D06841" w:rsidRDefault="006A747B" w:rsidP="006A747B">
      <w:pPr>
        <w:pStyle w:val="SingleTxtG"/>
        <w:rPr>
          <w:lang w:val="fr-FR"/>
        </w:rPr>
      </w:pPr>
      <w:r w:rsidRPr="00D06841">
        <w:rPr>
          <w:lang w:val="fr-FR"/>
        </w:rPr>
        <w:t>120.</w:t>
      </w:r>
      <w:r w:rsidRPr="00D06841">
        <w:rPr>
          <w:lang w:val="fr-FR"/>
        </w:rPr>
        <w:tab/>
      </w:r>
      <w:r w:rsidR="00097247" w:rsidRPr="00D06841">
        <w:rPr>
          <w:lang w:val="fr-FR"/>
        </w:rPr>
        <w:t xml:space="preserve">Les juridictions mauritaniennes n’ont pas enregistré de cas de disparition forcée depuis la ratification et l’adhésion à la </w:t>
      </w:r>
      <w:r w:rsidR="001B4EF3" w:rsidRPr="00D06841">
        <w:rPr>
          <w:lang w:val="fr-FR"/>
        </w:rPr>
        <w:t>Convention</w:t>
      </w:r>
      <w:r w:rsidR="00097247" w:rsidRPr="00D06841">
        <w:rPr>
          <w:lang w:val="fr-FR"/>
        </w:rPr>
        <w:t>.</w:t>
      </w:r>
      <w:r w:rsidR="00981E2C" w:rsidRPr="00D06841">
        <w:rPr>
          <w:lang w:val="fr-FR"/>
        </w:rPr>
        <w:t xml:space="preserve"> </w:t>
      </w:r>
    </w:p>
    <w:p w14:paraId="2B831DBE" w14:textId="77777777" w:rsidR="00097247" w:rsidRPr="00D06841" w:rsidRDefault="006C08E2" w:rsidP="006A747B">
      <w:pPr>
        <w:pStyle w:val="H1G"/>
        <w:rPr>
          <w:lang w:val="fr-FR"/>
        </w:rPr>
      </w:pPr>
      <w:r w:rsidRPr="00D06841">
        <w:rPr>
          <w:lang w:val="fr-FR"/>
        </w:rPr>
        <w:lastRenderedPageBreak/>
        <w:tab/>
      </w:r>
      <w:r w:rsidRPr="00D06841">
        <w:rPr>
          <w:lang w:val="fr-FR"/>
        </w:rPr>
        <w:tab/>
      </w:r>
      <w:r w:rsidR="00097247" w:rsidRPr="00D06841">
        <w:rPr>
          <w:lang w:val="fr-FR"/>
        </w:rPr>
        <w:t>Article 4</w:t>
      </w:r>
    </w:p>
    <w:p w14:paraId="6018C994" w14:textId="77777777" w:rsidR="00097247" w:rsidRPr="00D06841" w:rsidRDefault="006A747B" w:rsidP="006A747B">
      <w:pPr>
        <w:pStyle w:val="SingleTxtG"/>
        <w:rPr>
          <w:lang w:val="fr-FR"/>
        </w:rPr>
      </w:pPr>
      <w:r w:rsidRPr="00D06841">
        <w:rPr>
          <w:lang w:val="fr-FR"/>
        </w:rPr>
        <w:t>121.</w:t>
      </w:r>
      <w:r w:rsidRPr="00D06841">
        <w:rPr>
          <w:lang w:val="fr-FR"/>
        </w:rPr>
        <w:tab/>
      </w:r>
      <w:r w:rsidR="00097247" w:rsidRPr="00D06841">
        <w:rPr>
          <w:lang w:val="fr-FR"/>
        </w:rPr>
        <w:t xml:space="preserve">La législation nationale ne prévoit pas de façon expresse une définition textuelle de la disparition forcée telle que définit à l’article 2 de la Convention. Toutefois, les actes analogues à la disparition forcée sont punissables. </w:t>
      </w:r>
    </w:p>
    <w:p w14:paraId="31FA1E84" w14:textId="77777777" w:rsidR="00097247" w:rsidRPr="00D06841" w:rsidRDefault="006A747B" w:rsidP="006A747B">
      <w:pPr>
        <w:pStyle w:val="SingleTxtG"/>
        <w:rPr>
          <w:lang w:val="fr-FR"/>
        </w:rPr>
      </w:pPr>
      <w:r w:rsidRPr="00D06841">
        <w:rPr>
          <w:lang w:val="fr-FR"/>
        </w:rPr>
        <w:t>122.</w:t>
      </w:r>
      <w:r w:rsidRPr="00D06841">
        <w:rPr>
          <w:lang w:val="fr-FR"/>
        </w:rPr>
        <w:tab/>
      </w:r>
      <w:r w:rsidR="00097247" w:rsidRPr="00D06841">
        <w:rPr>
          <w:lang w:val="fr-FR"/>
        </w:rPr>
        <w:t>Par la ratification de la Convention, le Gouvernement entend prendre un texte pénal spécifique à la disparition forcée. L’adoption de cette loi permettra de rendre conforme la législation nationale aux dispositions de la Convention.</w:t>
      </w:r>
    </w:p>
    <w:p w14:paraId="63716912" w14:textId="77777777" w:rsidR="00097247" w:rsidRPr="00D06841" w:rsidRDefault="006C08E2" w:rsidP="006A747B">
      <w:pPr>
        <w:pStyle w:val="H1G"/>
        <w:rPr>
          <w:lang w:val="fr-FR"/>
        </w:rPr>
      </w:pPr>
      <w:r w:rsidRPr="00D06841">
        <w:rPr>
          <w:lang w:val="fr-FR"/>
        </w:rPr>
        <w:tab/>
      </w:r>
      <w:r w:rsidRPr="00D06841">
        <w:rPr>
          <w:lang w:val="fr-FR"/>
        </w:rPr>
        <w:tab/>
      </w:r>
      <w:r w:rsidR="00097247" w:rsidRPr="00D06841">
        <w:rPr>
          <w:lang w:val="fr-FR"/>
        </w:rPr>
        <w:t>Article 5</w:t>
      </w:r>
    </w:p>
    <w:p w14:paraId="10D8BD72" w14:textId="77777777" w:rsidR="00097247" w:rsidRPr="00D06841" w:rsidRDefault="006A747B" w:rsidP="006A747B">
      <w:pPr>
        <w:pStyle w:val="SingleTxtG"/>
        <w:rPr>
          <w:lang w:val="fr-FR"/>
        </w:rPr>
      </w:pPr>
      <w:r w:rsidRPr="00D06841">
        <w:rPr>
          <w:lang w:val="fr-FR"/>
        </w:rPr>
        <w:t>123.</w:t>
      </w:r>
      <w:r w:rsidRPr="00D06841">
        <w:rPr>
          <w:lang w:val="fr-FR"/>
        </w:rPr>
        <w:tab/>
      </w:r>
      <w:r w:rsidR="00097247" w:rsidRPr="00D06841">
        <w:rPr>
          <w:lang w:val="fr-FR"/>
        </w:rPr>
        <w:t xml:space="preserve">L’atteinte à la liberté ou son aliénation dans le cadre de la réduction en esclavage, ainsi que la détention au secret inscrite dans l’arsenal juridique de lutte contre la torture, sont prévues et réprimées en tant que crime contre l’humanité. </w:t>
      </w:r>
    </w:p>
    <w:p w14:paraId="65E87316" w14:textId="0A489824" w:rsidR="00097247" w:rsidRPr="00D06841" w:rsidRDefault="006A747B" w:rsidP="006A747B">
      <w:pPr>
        <w:pStyle w:val="SingleTxtG"/>
        <w:rPr>
          <w:lang w:val="fr-FR"/>
        </w:rPr>
      </w:pPr>
      <w:r w:rsidRPr="00D06841">
        <w:rPr>
          <w:lang w:val="fr-FR"/>
        </w:rPr>
        <w:t>124.</w:t>
      </w:r>
      <w:r w:rsidRPr="00D06841">
        <w:rPr>
          <w:lang w:val="fr-FR"/>
        </w:rPr>
        <w:tab/>
      </w:r>
      <w:r w:rsidR="00097247" w:rsidRPr="00D06841">
        <w:rPr>
          <w:lang w:val="fr-FR"/>
        </w:rPr>
        <w:t xml:space="preserve">L’article 5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2015-033 du 10 septembre 2015, portant répression de la torture interdit la privation de la liberté dans tous lieux autres que ceux prévus par la loi et la qualifie de crime imprescriptible. De même, l’article 13 de la même loi qualifie la détention au secret de crime contre l’humanité et la punit de 10 ans à 20 ans de réclusion criminelle. </w:t>
      </w:r>
    </w:p>
    <w:p w14:paraId="2194076F" w14:textId="77777777" w:rsidR="00097247" w:rsidRPr="00D06841" w:rsidRDefault="006C08E2" w:rsidP="006A747B">
      <w:pPr>
        <w:pStyle w:val="H1G"/>
        <w:rPr>
          <w:lang w:val="fr-FR"/>
        </w:rPr>
      </w:pPr>
      <w:r w:rsidRPr="00D06841">
        <w:rPr>
          <w:lang w:val="fr-FR"/>
        </w:rPr>
        <w:tab/>
      </w:r>
      <w:r w:rsidRPr="00D06841">
        <w:rPr>
          <w:lang w:val="fr-FR"/>
        </w:rPr>
        <w:tab/>
      </w:r>
      <w:r w:rsidR="00097247" w:rsidRPr="00D06841">
        <w:rPr>
          <w:lang w:val="fr-FR"/>
        </w:rPr>
        <w:t>Article 6</w:t>
      </w:r>
    </w:p>
    <w:p w14:paraId="46EDEB24" w14:textId="348A5D1A" w:rsidR="00097247" w:rsidRPr="00D06841" w:rsidRDefault="006A747B" w:rsidP="006A747B">
      <w:pPr>
        <w:pStyle w:val="SingleTxtG"/>
        <w:rPr>
          <w:lang w:val="fr-FR"/>
        </w:rPr>
      </w:pPr>
      <w:r w:rsidRPr="00D06841">
        <w:rPr>
          <w:lang w:val="fr-FR"/>
        </w:rPr>
        <w:t>125.</w:t>
      </w:r>
      <w:r w:rsidRPr="00D06841">
        <w:rPr>
          <w:lang w:val="fr-FR"/>
        </w:rPr>
        <w:tab/>
      </w:r>
      <w:r w:rsidR="00097247" w:rsidRPr="00D06841">
        <w:rPr>
          <w:lang w:val="fr-FR"/>
        </w:rPr>
        <w:t xml:space="preserve">L’article 8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93-09 du 18 janvier 1993, portant statut général des fonctionnaires et agents contractuels de l’</w:t>
      </w:r>
      <w:r w:rsidR="006B0BC2">
        <w:rPr>
          <w:lang w:val="fr-FR"/>
        </w:rPr>
        <w:t>État</w:t>
      </w:r>
      <w:r w:rsidR="00097247" w:rsidRPr="00D06841">
        <w:rPr>
          <w:lang w:val="fr-FR"/>
        </w:rPr>
        <w:t>, stipule que « tout fonctionnaire doit se conformer aux instructions générales et aux ordres individuels écrits ou verbaux de son supérieur hiérarchique, sauf dans le cas où, l’ordre donné est à la fois manifestement illégal et de nature à compromettre gravement un intérêt public, et notamment dans le cas où l’ordre donné aurait pour effet de lui faire commettre une infraction pénale ». L’agent qui exécute un tel ordre engage sa responsabilité personnelle.</w:t>
      </w:r>
    </w:p>
    <w:p w14:paraId="3062984C" w14:textId="3B228417" w:rsidR="00097247" w:rsidRPr="00D06841" w:rsidRDefault="006A747B" w:rsidP="006A747B">
      <w:pPr>
        <w:pStyle w:val="SingleTxtG"/>
        <w:rPr>
          <w:lang w:val="fr-FR"/>
        </w:rPr>
      </w:pPr>
      <w:r w:rsidRPr="00D06841">
        <w:rPr>
          <w:lang w:val="fr-FR"/>
        </w:rPr>
        <w:t>126.</w:t>
      </w:r>
      <w:r w:rsidRPr="00D06841">
        <w:rPr>
          <w:lang w:val="fr-FR"/>
        </w:rPr>
        <w:tab/>
      </w:r>
      <w:r w:rsidR="00097247" w:rsidRPr="00D06841">
        <w:rPr>
          <w:lang w:val="fr-FR"/>
        </w:rPr>
        <w:t xml:space="preserve">L’article 14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2015-033 relative à la lutte contre la torture stipule qu’aucune circonstance exceptionnelle, quelle qu’elle soit, qu’il s’agisse de l’état de guerre, de l’état d’urgence ou de toute autre situation d’exception, ne peut être invoquée pour justifier la torture. De même, la torture ne peut être justifiée par l’ordre du supérieur ou d’une autorité publique, sachant que la détention illégale et la détention au secret sont comparables à la disparition forcée. </w:t>
      </w:r>
    </w:p>
    <w:p w14:paraId="51797BBE" w14:textId="77777777" w:rsidR="00097247" w:rsidRPr="00D06841" w:rsidRDefault="006A747B" w:rsidP="006A747B">
      <w:pPr>
        <w:pStyle w:val="SingleTxtG"/>
        <w:rPr>
          <w:lang w:val="fr-FR"/>
        </w:rPr>
      </w:pPr>
      <w:r w:rsidRPr="00D06841">
        <w:rPr>
          <w:lang w:val="fr-FR"/>
        </w:rPr>
        <w:t>127.</w:t>
      </w:r>
      <w:r w:rsidRPr="00D06841">
        <w:rPr>
          <w:lang w:val="fr-FR"/>
        </w:rPr>
        <w:tab/>
      </w:r>
      <w:r w:rsidR="00097247" w:rsidRPr="00D06841">
        <w:rPr>
          <w:lang w:val="fr-FR"/>
        </w:rPr>
        <w:t xml:space="preserve">La loi pénale mauritanienne tient responsables pénalement, les personnes qui commettent ou tentent de commettre des infractions, qu’ils soient auteurs ou complices. L’article 53 du Code pénal prévoit que les complices des crimes et délit sont punis des mêmes peines que les auteurs de ces mêmes crimes et délit, sauf les cas où la loi en dispose autrement. </w:t>
      </w:r>
    </w:p>
    <w:p w14:paraId="3C8D0396" w14:textId="77777777" w:rsidR="00097247" w:rsidRPr="00D06841" w:rsidRDefault="006A747B" w:rsidP="006A747B">
      <w:pPr>
        <w:pStyle w:val="SingleTxtG"/>
        <w:rPr>
          <w:lang w:val="fr-FR"/>
        </w:rPr>
      </w:pPr>
      <w:r w:rsidRPr="00D06841">
        <w:rPr>
          <w:lang w:val="fr-FR"/>
        </w:rPr>
        <w:t>128.</w:t>
      </w:r>
      <w:r w:rsidRPr="00D06841">
        <w:rPr>
          <w:lang w:val="fr-FR"/>
        </w:rPr>
        <w:tab/>
      </w:r>
      <w:r w:rsidR="00097247" w:rsidRPr="00D06841">
        <w:rPr>
          <w:lang w:val="fr-FR"/>
        </w:rPr>
        <w:t xml:space="preserve">Le principe de la responsabilité pénale s’étend au supérieur hiérarchique. Le Code pénal en ses articles 111 et suivants, traitant des atteintes à la liberté, prévoit des sanctions à cet effet. Tout fonctionnaire public ou tout représentant de l’autorité qui ordonne ou fait ordonner un acte arbitraire ou attentatoire soit à la liberté individuelle, soit aux droits civiques d’une ou de plusieurs personnes, sera puni de la dégradation civique. </w:t>
      </w:r>
    </w:p>
    <w:p w14:paraId="08CF69FC" w14:textId="7FCC61AB" w:rsidR="00097247" w:rsidRPr="00D06841" w:rsidRDefault="006A747B" w:rsidP="006A747B">
      <w:pPr>
        <w:pStyle w:val="SingleTxtG"/>
        <w:rPr>
          <w:lang w:val="fr-FR"/>
        </w:rPr>
      </w:pPr>
      <w:r w:rsidRPr="00D06841">
        <w:rPr>
          <w:lang w:val="fr-FR"/>
        </w:rPr>
        <w:t>129.</w:t>
      </w:r>
      <w:r w:rsidRPr="00D06841">
        <w:rPr>
          <w:lang w:val="fr-FR"/>
        </w:rPr>
        <w:tab/>
      </w:r>
      <w:r w:rsidR="00097247" w:rsidRPr="00D06841">
        <w:rPr>
          <w:lang w:val="fr-FR"/>
        </w:rPr>
        <w:t>S’il justifie qu</w:t>
      </w:r>
      <w:r w:rsidR="00E16F4C" w:rsidRPr="00A26319">
        <w:rPr>
          <w:lang w:val="fr-FR"/>
        </w:rPr>
        <w:t>’</w:t>
      </w:r>
      <w:r w:rsidR="00097247" w:rsidRPr="00D06841">
        <w:rPr>
          <w:lang w:val="fr-FR"/>
        </w:rPr>
        <w:t>il a agi par ordre de ses supérieurs pour des objets du ressort de ceux-ci et sur lesquels il leur était dû l</w:t>
      </w:r>
      <w:r w:rsidR="00E16F4C" w:rsidRPr="00A26319">
        <w:rPr>
          <w:lang w:val="fr-FR"/>
        </w:rPr>
        <w:t>’</w:t>
      </w:r>
      <w:r w:rsidR="00097247" w:rsidRPr="00D06841">
        <w:rPr>
          <w:lang w:val="fr-FR"/>
        </w:rPr>
        <w:t>obéissance hiérarchique, il sera exempt de la peine, qui sera, dans ce cas, appliquée seulement aux supérieurs qui auront donné l</w:t>
      </w:r>
      <w:r w:rsidR="00E16F4C" w:rsidRPr="00A26319">
        <w:rPr>
          <w:lang w:val="fr-FR"/>
        </w:rPr>
        <w:t>’</w:t>
      </w:r>
      <w:r w:rsidR="00097247" w:rsidRPr="00D06841">
        <w:rPr>
          <w:lang w:val="fr-FR"/>
        </w:rPr>
        <w:t>ordre. L’article 112 poursuit que s’il s’agit de ministre qui a ordonné ou fait un desdits actes prévus à l’article 111, il sera puni des travaux forcés à temps.</w:t>
      </w:r>
    </w:p>
    <w:p w14:paraId="1821AFE2" w14:textId="5ECBD4A1" w:rsidR="00097247" w:rsidRPr="00D06841" w:rsidRDefault="006A747B" w:rsidP="006A747B">
      <w:pPr>
        <w:pStyle w:val="SingleTxtG"/>
        <w:rPr>
          <w:lang w:val="fr-FR"/>
        </w:rPr>
      </w:pPr>
      <w:r w:rsidRPr="00D06841">
        <w:rPr>
          <w:lang w:val="fr-FR"/>
        </w:rPr>
        <w:t>130.</w:t>
      </w:r>
      <w:r w:rsidRPr="00D06841">
        <w:rPr>
          <w:lang w:val="fr-FR"/>
        </w:rPr>
        <w:tab/>
      </w:r>
      <w:r w:rsidR="00097247" w:rsidRPr="00D06841">
        <w:rPr>
          <w:lang w:val="fr-FR"/>
        </w:rPr>
        <w:t xml:space="preserve">Le supérieur hiérarchique qui a connaissance des actes illégaux commis par ses subordonnés engage sa responsabilité personnelle s’il n’agit pas pour les faire cesser. L’article 116 du Code pénal précise que les fonctionnaires publics chargés de la police administrative ou judiciaire qui auront refusé ou négligé de déférer à une réclamation légale tendant à constater les détentions illégales et arbitraires, soit dans les maisons destinées à la </w:t>
      </w:r>
      <w:r w:rsidR="00097247" w:rsidRPr="00D06841">
        <w:rPr>
          <w:lang w:val="fr-FR"/>
        </w:rPr>
        <w:lastRenderedPageBreak/>
        <w:t>garde des détenus, soit partout ailleurs, et qui ne justifieront pas les avoir dénoncées à l</w:t>
      </w:r>
      <w:r w:rsidR="00E16F4C" w:rsidRPr="00A26319">
        <w:rPr>
          <w:lang w:val="fr-FR"/>
        </w:rPr>
        <w:t>’</w:t>
      </w:r>
      <w:r w:rsidR="00097247" w:rsidRPr="00D06841">
        <w:rPr>
          <w:lang w:val="fr-FR"/>
        </w:rPr>
        <w:t>autorité supérieure, seront punis de la dégradation civique.</w:t>
      </w:r>
    </w:p>
    <w:p w14:paraId="5F652194" w14:textId="77777777" w:rsidR="00097247" w:rsidRPr="00D06841" w:rsidRDefault="006C08E2" w:rsidP="00097247">
      <w:pPr>
        <w:pStyle w:val="H23G"/>
        <w:spacing w:before="120" w:line="240" w:lineRule="auto"/>
        <w:ind w:right="-1"/>
        <w:rPr>
          <w:rFonts w:asciiTheme="majorBidi" w:hAnsiTheme="majorBidi" w:cstheme="majorBidi"/>
          <w:sz w:val="24"/>
          <w:szCs w:val="24"/>
          <w:lang w:val="fr-FR"/>
        </w:rPr>
      </w:pPr>
      <w:r w:rsidRPr="00D06841">
        <w:rPr>
          <w:rFonts w:asciiTheme="majorBidi" w:hAnsiTheme="majorBidi" w:cstheme="majorBidi"/>
          <w:sz w:val="24"/>
          <w:szCs w:val="24"/>
          <w:lang w:val="fr-FR"/>
        </w:rPr>
        <w:tab/>
      </w:r>
      <w:r w:rsidRPr="00D06841">
        <w:rPr>
          <w:rFonts w:asciiTheme="majorBidi" w:hAnsiTheme="majorBidi" w:cstheme="majorBidi"/>
          <w:sz w:val="24"/>
          <w:szCs w:val="24"/>
          <w:lang w:val="fr-FR"/>
        </w:rPr>
        <w:tab/>
      </w:r>
      <w:r w:rsidR="00097247" w:rsidRPr="00D06841">
        <w:rPr>
          <w:rFonts w:asciiTheme="majorBidi" w:hAnsiTheme="majorBidi" w:cstheme="majorBidi"/>
          <w:sz w:val="24"/>
          <w:szCs w:val="24"/>
          <w:lang w:val="fr-FR"/>
        </w:rPr>
        <w:t>Article 7</w:t>
      </w:r>
    </w:p>
    <w:p w14:paraId="45C6189C" w14:textId="291B1DDC" w:rsidR="00097247" w:rsidRPr="00D06841" w:rsidRDefault="006A747B" w:rsidP="006A747B">
      <w:pPr>
        <w:pStyle w:val="SingleTxtG"/>
        <w:rPr>
          <w:lang w:val="fr-FR"/>
        </w:rPr>
      </w:pPr>
      <w:r w:rsidRPr="00D06841">
        <w:rPr>
          <w:lang w:val="fr-FR"/>
        </w:rPr>
        <w:t>131.</w:t>
      </w:r>
      <w:r w:rsidRPr="00D06841">
        <w:rPr>
          <w:lang w:val="fr-FR"/>
        </w:rPr>
        <w:tab/>
      </w:r>
      <w:r w:rsidR="00097247" w:rsidRPr="00D06841">
        <w:rPr>
          <w:lang w:val="fr-FR"/>
        </w:rPr>
        <w:t>L’article 13 de la loi relative à la lutte contre la torture prévoit une peine de 10 à 20</w:t>
      </w:r>
      <w:r w:rsidR="001B4EF3">
        <w:rPr>
          <w:lang w:val="fr-FR"/>
        </w:rPr>
        <w:t> </w:t>
      </w:r>
      <w:r w:rsidR="00097247" w:rsidRPr="00D06841">
        <w:rPr>
          <w:lang w:val="fr-FR"/>
        </w:rPr>
        <w:t>ans de réclusion criminelle contre les auteurs de la détention au secret. L’article 7 de la loi portant répression de l’esclavage et des pratiques esclavagistes prévoit une peine de 10 à 20 de réclusion criminelle et une amende de 250</w:t>
      </w:r>
      <w:r w:rsidR="001B4EF3">
        <w:rPr>
          <w:lang w:val="fr-FR"/>
        </w:rPr>
        <w:t> </w:t>
      </w:r>
      <w:r w:rsidR="00097247" w:rsidRPr="00D06841">
        <w:rPr>
          <w:lang w:val="fr-FR"/>
        </w:rPr>
        <w:t>000 UM à 5</w:t>
      </w:r>
      <w:r w:rsidR="001B4EF3">
        <w:rPr>
          <w:lang w:val="fr-FR"/>
        </w:rPr>
        <w:t> </w:t>
      </w:r>
      <w:r w:rsidR="00097247" w:rsidRPr="00D06841">
        <w:rPr>
          <w:lang w:val="fr-FR"/>
        </w:rPr>
        <w:t>000</w:t>
      </w:r>
      <w:r w:rsidR="001B4EF3">
        <w:rPr>
          <w:lang w:val="fr-FR"/>
        </w:rPr>
        <w:t> </w:t>
      </w:r>
      <w:r w:rsidR="00097247" w:rsidRPr="00D06841">
        <w:rPr>
          <w:lang w:val="fr-FR"/>
        </w:rPr>
        <w:t xml:space="preserve">000 UM, contre quiconque réduit une personne en esclavage ou incite à aliéner sa liberté ou sa dignité. </w:t>
      </w:r>
    </w:p>
    <w:p w14:paraId="5BAAFD73" w14:textId="34AD4657" w:rsidR="00097247" w:rsidRPr="00D06841" w:rsidRDefault="006A747B" w:rsidP="006A747B">
      <w:pPr>
        <w:pStyle w:val="SingleTxtG"/>
        <w:rPr>
          <w:lang w:val="fr-FR"/>
        </w:rPr>
      </w:pPr>
      <w:r w:rsidRPr="00D06841">
        <w:rPr>
          <w:lang w:val="fr-FR"/>
        </w:rPr>
        <w:t>132.</w:t>
      </w:r>
      <w:r w:rsidRPr="00D06841">
        <w:rPr>
          <w:lang w:val="fr-FR"/>
        </w:rPr>
        <w:tab/>
      </w:r>
      <w:r w:rsidR="00097247" w:rsidRPr="00D06841">
        <w:rPr>
          <w:lang w:val="fr-FR"/>
        </w:rPr>
        <w:t xml:space="preserve">Les articles 319 à 322 du </w:t>
      </w:r>
      <w:r w:rsidR="000C6C27" w:rsidRPr="00D06841">
        <w:rPr>
          <w:lang w:val="fr-FR"/>
        </w:rPr>
        <w:t xml:space="preserve">Code </w:t>
      </w:r>
      <w:r w:rsidR="00097247" w:rsidRPr="00D06841">
        <w:rPr>
          <w:lang w:val="fr-FR"/>
        </w:rPr>
        <w:t>pénal répriment les cas de détention et d’arrestation arbitraires, de séquestration et d’enlèvement. L’article 319 punit des travaux forcés à temps, ceux qui, sans ordre des autorités constituées et hors les cas où la loi ordonne de saisir des prévenus, auront arrêté, détenu ou séquestré des personnes quelconques, ainsi que ceux qui leur auront prêté un lieu pour exécuter la détention ou séquestration, et ceux qui auront conclu une convention ayant pour objet d</w:t>
      </w:r>
      <w:r w:rsidR="00E16F4C" w:rsidRPr="00A26319">
        <w:rPr>
          <w:lang w:val="fr-FR"/>
        </w:rPr>
        <w:t>’</w:t>
      </w:r>
      <w:r w:rsidR="00097247" w:rsidRPr="00D06841">
        <w:rPr>
          <w:lang w:val="fr-FR"/>
        </w:rPr>
        <w:t>aliéner, soit à titre gratuit, soit à titre onéreux, la liberté d</w:t>
      </w:r>
      <w:r w:rsidR="00E16F4C" w:rsidRPr="00A26319">
        <w:rPr>
          <w:lang w:val="fr-FR"/>
        </w:rPr>
        <w:t>’</w:t>
      </w:r>
      <w:r w:rsidR="00097247" w:rsidRPr="00D06841">
        <w:rPr>
          <w:lang w:val="fr-FR"/>
        </w:rPr>
        <w:t xml:space="preserve">une tierce personne. La peine sera les travaux forcés à perpétuité si la détention ou séquestration dure plus d’un mois (article 320) ou si les faits ont été exécutés en utilisant de faux costume, nom ou ordre de l’autorité publique (article 322). </w:t>
      </w:r>
    </w:p>
    <w:p w14:paraId="49CA0A61" w14:textId="77777777" w:rsidR="00097247" w:rsidRPr="00D06841" w:rsidRDefault="006A747B" w:rsidP="006A747B">
      <w:pPr>
        <w:pStyle w:val="SingleTxtG"/>
        <w:rPr>
          <w:lang w:val="fr-FR"/>
        </w:rPr>
      </w:pPr>
      <w:r w:rsidRPr="00D06841">
        <w:rPr>
          <w:lang w:val="fr-FR"/>
        </w:rPr>
        <w:t>133.</w:t>
      </w:r>
      <w:r w:rsidRPr="00D06841">
        <w:rPr>
          <w:lang w:val="fr-FR"/>
        </w:rPr>
        <w:tab/>
      </w:r>
      <w:r w:rsidR="00097247" w:rsidRPr="00D06841">
        <w:rPr>
          <w:lang w:val="fr-FR"/>
        </w:rPr>
        <w:t xml:space="preserve">Si la détention ou séquestration a été suivie de tortures corporelles ayant entraîné la mort, les coupables seront punis de mort. </w:t>
      </w:r>
    </w:p>
    <w:p w14:paraId="66FD10C4" w14:textId="76705749" w:rsidR="00097247" w:rsidRPr="00D06841" w:rsidRDefault="006A747B" w:rsidP="006A747B">
      <w:pPr>
        <w:pStyle w:val="SingleTxtG"/>
        <w:rPr>
          <w:lang w:val="fr-FR"/>
        </w:rPr>
      </w:pPr>
      <w:r w:rsidRPr="00D06841">
        <w:rPr>
          <w:lang w:val="fr-FR"/>
        </w:rPr>
        <w:t>134.</w:t>
      </w:r>
      <w:r w:rsidRPr="00D06841">
        <w:rPr>
          <w:lang w:val="fr-FR"/>
        </w:rPr>
        <w:tab/>
      </w:r>
      <w:r w:rsidR="00097247" w:rsidRPr="00D06841">
        <w:rPr>
          <w:lang w:val="fr-FR"/>
        </w:rPr>
        <w:t>L’Ordonnance de Protection Pénale de l’Enfant prévoit les mêmes atteintes à la liberté de l’enfant, dans ses article 54 à 56, qui prévoient des peines d’emprisonnement ou de réclusion criminelle, pouvant aller selon le cas de 3 ans jusqu’à 24 ans, nonobstant des amendes conséquentes et des privations de l’exercice des droits civiques.</w:t>
      </w:r>
    </w:p>
    <w:p w14:paraId="15790DC4" w14:textId="77777777" w:rsidR="00097247" w:rsidRPr="00D06841" w:rsidRDefault="006A747B" w:rsidP="006A747B">
      <w:pPr>
        <w:pStyle w:val="SingleTxtG"/>
        <w:rPr>
          <w:lang w:val="fr-FR"/>
        </w:rPr>
      </w:pPr>
      <w:r w:rsidRPr="00D06841">
        <w:rPr>
          <w:lang w:val="fr-FR"/>
        </w:rPr>
        <w:t>135.</w:t>
      </w:r>
      <w:r w:rsidRPr="00D06841">
        <w:rPr>
          <w:lang w:val="fr-FR"/>
        </w:rPr>
        <w:tab/>
      </w:r>
      <w:r w:rsidR="00097247" w:rsidRPr="00D06841">
        <w:rPr>
          <w:lang w:val="fr-FR"/>
        </w:rPr>
        <w:t xml:space="preserve">Le régime général des circonstances aggravantes est soumis aux prescriptions des articles 321 et 322 du Code de procédure pénale, cités ci-dessus. </w:t>
      </w:r>
    </w:p>
    <w:p w14:paraId="6011D485" w14:textId="77777777" w:rsidR="00097247" w:rsidRPr="00D06841" w:rsidRDefault="006A747B" w:rsidP="006A747B">
      <w:pPr>
        <w:pStyle w:val="SingleTxtG"/>
        <w:rPr>
          <w:lang w:val="fr-FR"/>
        </w:rPr>
      </w:pPr>
      <w:r w:rsidRPr="00D06841">
        <w:rPr>
          <w:lang w:val="fr-FR"/>
        </w:rPr>
        <w:t>136.</w:t>
      </w:r>
      <w:r w:rsidRPr="00D06841">
        <w:rPr>
          <w:lang w:val="fr-FR"/>
        </w:rPr>
        <w:tab/>
      </w:r>
      <w:r w:rsidR="00097247" w:rsidRPr="00D06841">
        <w:rPr>
          <w:lang w:val="fr-FR"/>
        </w:rPr>
        <w:t xml:space="preserve">La loi relative à la lutte contre la torture prévoit dans son article 11, en cas d’infractions prévues par la loi sur la torture, y compris la détention au secret et la détention illégale, que la peine encourue sera de 12 ans à 24 ans si l’acte de torture a été commis sur un mineur ou une femme enceinte. </w:t>
      </w:r>
    </w:p>
    <w:p w14:paraId="2712D4A0" w14:textId="77777777" w:rsidR="00097247" w:rsidRPr="00D06841" w:rsidRDefault="006A747B" w:rsidP="006A747B">
      <w:pPr>
        <w:pStyle w:val="SingleTxtG"/>
        <w:rPr>
          <w:lang w:val="fr-FR"/>
        </w:rPr>
      </w:pPr>
      <w:r w:rsidRPr="00D06841">
        <w:rPr>
          <w:lang w:val="fr-FR"/>
        </w:rPr>
        <w:t>137.</w:t>
      </w:r>
      <w:r w:rsidRPr="00D06841">
        <w:rPr>
          <w:lang w:val="fr-FR"/>
        </w:rPr>
        <w:tab/>
      </w:r>
      <w:r w:rsidR="00097247" w:rsidRPr="00D06841">
        <w:rPr>
          <w:lang w:val="fr-FR"/>
        </w:rPr>
        <w:t xml:space="preserve">La peine sera de 30 ans de réclusion si l’acte a </w:t>
      </w:r>
      <w:proofErr w:type="spellStart"/>
      <w:r w:rsidR="00097247" w:rsidRPr="00D06841">
        <w:rPr>
          <w:lang w:val="fr-FR"/>
        </w:rPr>
        <w:t>entrainé</w:t>
      </w:r>
      <w:proofErr w:type="spellEnd"/>
      <w:r w:rsidR="00097247" w:rsidRPr="00D06841">
        <w:rPr>
          <w:lang w:val="fr-FR"/>
        </w:rPr>
        <w:t xml:space="preserve"> une infirmité totale ou partielle de la victime ou s’il a été suivi de mutilation, de privation d’un organe de sens ou de la perte d’un organe de reproduction. </w:t>
      </w:r>
    </w:p>
    <w:p w14:paraId="1873BD98" w14:textId="77777777" w:rsidR="00097247" w:rsidRPr="00D06841" w:rsidRDefault="006A747B" w:rsidP="006A747B">
      <w:pPr>
        <w:pStyle w:val="SingleTxtG"/>
        <w:rPr>
          <w:lang w:val="fr-FR"/>
        </w:rPr>
      </w:pPr>
      <w:r w:rsidRPr="00D06841">
        <w:rPr>
          <w:lang w:val="fr-FR"/>
        </w:rPr>
        <w:t>138.</w:t>
      </w:r>
      <w:r w:rsidRPr="00D06841">
        <w:rPr>
          <w:lang w:val="fr-FR"/>
        </w:rPr>
        <w:tab/>
      </w:r>
      <w:r w:rsidR="00097247" w:rsidRPr="00D06841">
        <w:rPr>
          <w:lang w:val="fr-FR"/>
        </w:rPr>
        <w:t xml:space="preserve">Enfin, la peine sera la perpétuité si l’acte a </w:t>
      </w:r>
      <w:proofErr w:type="spellStart"/>
      <w:r w:rsidR="00097247" w:rsidRPr="00D06841">
        <w:rPr>
          <w:lang w:val="fr-FR"/>
        </w:rPr>
        <w:t>entrainé</w:t>
      </w:r>
      <w:proofErr w:type="spellEnd"/>
      <w:r w:rsidR="00097247" w:rsidRPr="00D06841">
        <w:rPr>
          <w:lang w:val="fr-FR"/>
        </w:rPr>
        <w:t xml:space="preserve"> la mort ou s’il a été constitué par ou précédé de viol. </w:t>
      </w:r>
    </w:p>
    <w:p w14:paraId="2B3D1DED" w14:textId="77777777" w:rsidR="00097247" w:rsidRPr="00D06841" w:rsidRDefault="006A747B" w:rsidP="006A747B">
      <w:pPr>
        <w:pStyle w:val="H1G"/>
        <w:rPr>
          <w:lang w:val="fr-FR"/>
        </w:rPr>
      </w:pPr>
      <w:r w:rsidRPr="00D06841">
        <w:rPr>
          <w:lang w:val="fr-FR"/>
        </w:rPr>
        <w:tab/>
      </w:r>
      <w:r w:rsidR="006C08E2" w:rsidRPr="00D06841">
        <w:rPr>
          <w:lang w:val="fr-FR"/>
        </w:rPr>
        <w:tab/>
      </w:r>
      <w:r w:rsidR="00097247" w:rsidRPr="00D06841">
        <w:rPr>
          <w:lang w:val="fr-FR"/>
        </w:rPr>
        <w:t>Article 8</w:t>
      </w:r>
    </w:p>
    <w:p w14:paraId="62B1DF4B" w14:textId="15774B47" w:rsidR="00097247" w:rsidRPr="00D06841" w:rsidRDefault="006A747B" w:rsidP="006A747B">
      <w:pPr>
        <w:pStyle w:val="SingleTxtG"/>
        <w:rPr>
          <w:lang w:val="fr-FR"/>
        </w:rPr>
      </w:pPr>
      <w:r w:rsidRPr="00D06841">
        <w:rPr>
          <w:lang w:val="fr-FR"/>
        </w:rPr>
        <w:t>139.</w:t>
      </w:r>
      <w:r w:rsidRPr="00D06841">
        <w:rPr>
          <w:lang w:val="fr-FR"/>
        </w:rPr>
        <w:tab/>
      </w:r>
      <w:r w:rsidR="00097247" w:rsidRPr="00D06841">
        <w:rPr>
          <w:lang w:val="fr-FR"/>
        </w:rPr>
        <w:t xml:space="preserve">Les droits des personnes victimes de toutes infractions sont garantis par la loi. L’article préliminaire du </w:t>
      </w:r>
      <w:r w:rsidR="000C6C27" w:rsidRPr="00D06841">
        <w:rPr>
          <w:lang w:val="fr-FR"/>
        </w:rPr>
        <w:t xml:space="preserve">Code </w:t>
      </w:r>
      <w:r w:rsidR="00097247" w:rsidRPr="00D06841">
        <w:rPr>
          <w:lang w:val="fr-FR"/>
        </w:rPr>
        <w:t xml:space="preserve">de procédure pénale pose le principe, quand il dispose que « l’autorité judiciaire veille à l’information et à la garantie des droits des victimes au cours de toute procédure pénale ». </w:t>
      </w:r>
    </w:p>
    <w:p w14:paraId="5CD0240D" w14:textId="4A961179" w:rsidR="00097247" w:rsidRPr="00D06841" w:rsidRDefault="006A747B" w:rsidP="006A747B">
      <w:pPr>
        <w:pStyle w:val="SingleTxtG"/>
        <w:rPr>
          <w:lang w:val="fr-FR"/>
        </w:rPr>
      </w:pPr>
      <w:r w:rsidRPr="00D06841">
        <w:rPr>
          <w:lang w:val="fr-FR"/>
        </w:rPr>
        <w:t>140.</w:t>
      </w:r>
      <w:r w:rsidRPr="00D06841">
        <w:rPr>
          <w:lang w:val="fr-FR"/>
        </w:rPr>
        <w:tab/>
      </w:r>
      <w:r w:rsidR="00097247" w:rsidRPr="00D06841">
        <w:rPr>
          <w:lang w:val="fr-FR"/>
        </w:rPr>
        <w:t xml:space="preserve">Le droit des victimes à un recours effectif est consacré intégralement par la loi pénale. En effet, la loi garantit, dans les conditions déterminées par le </w:t>
      </w:r>
      <w:r w:rsidR="000C6C27" w:rsidRPr="00D06841">
        <w:rPr>
          <w:lang w:val="fr-FR"/>
        </w:rPr>
        <w:t xml:space="preserve">Code </w:t>
      </w:r>
      <w:r w:rsidR="00097247" w:rsidRPr="00D06841">
        <w:rPr>
          <w:lang w:val="fr-FR"/>
        </w:rPr>
        <w:t xml:space="preserve">de procédure pénale, à la victime le droit et la faculté de mettre en mouvement l’action publique pour l’application des peines contre l’auteur principal, les complices et les participants, au même titre que les magistrats des juridictions compétentes et les fonctionnaires auxquels est confiée par la loi la mise en mouvement de l’action publique. </w:t>
      </w:r>
    </w:p>
    <w:p w14:paraId="3803DE77" w14:textId="77777777" w:rsidR="00097247" w:rsidRPr="00D06841" w:rsidRDefault="006A747B" w:rsidP="006A747B">
      <w:pPr>
        <w:pStyle w:val="SingleTxtG"/>
        <w:rPr>
          <w:lang w:val="fr-FR"/>
        </w:rPr>
      </w:pPr>
      <w:r w:rsidRPr="00D06841">
        <w:rPr>
          <w:lang w:val="fr-FR"/>
        </w:rPr>
        <w:t>141.</w:t>
      </w:r>
      <w:r w:rsidRPr="00D06841">
        <w:rPr>
          <w:lang w:val="fr-FR"/>
        </w:rPr>
        <w:tab/>
      </w:r>
      <w:r w:rsidR="00097247" w:rsidRPr="00D06841">
        <w:rPr>
          <w:lang w:val="fr-FR"/>
        </w:rPr>
        <w:t xml:space="preserve">L’action civile en réparation du dommage causé par une infraction, appartient à tous ceux qui ont personnellement souffert du dommage directement causé par l’infraction. </w:t>
      </w:r>
    </w:p>
    <w:p w14:paraId="077A499C" w14:textId="77777777" w:rsidR="00097247" w:rsidRPr="00D06841" w:rsidRDefault="006A747B" w:rsidP="006A747B">
      <w:pPr>
        <w:pStyle w:val="SingleTxtG"/>
        <w:rPr>
          <w:lang w:val="fr-FR"/>
        </w:rPr>
      </w:pPr>
      <w:r w:rsidRPr="00D06841">
        <w:rPr>
          <w:lang w:val="fr-FR"/>
        </w:rPr>
        <w:t>142.</w:t>
      </w:r>
      <w:r w:rsidRPr="00D06841">
        <w:rPr>
          <w:lang w:val="fr-FR"/>
        </w:rPr>
        <w:tab/>
      </w:r>
      <w:r w:rsidR="00097247" w:rsidRPr="00D06841">
        <w:rPr>
          <w:lang w:val="fr-FR"/>
        </w:rPr>
        <w:t xml:space="preserve">La renonciation de la victime ne suspend l’exercice de l’action publique que dans les conditions fixées par la loi. L’action civile peut être exercée en même temps que l’action publique et devant la même juridiction. Elle est recevable pour tous les chefs de dommages, </w:t>
      </w:r>
      <w:r w:rsidR="00097247" w:rsidRPr="00D06841">
        <w:rPr>
          <w:lang w:val="fr-FR"/>
        </w:rPr>
        <w:lastRenderedPageBreak/>
        <w:t xml:space="preserve">aussi bien matériels que corporels ou moraux, qui découleront des faits objet de la poursuite. Elle est également recevable pour tous les chefs de dommages imputables à la personne poursuivie, et ayant un rapport de connexité avec les faits objet de la poursuite (articles 1 à 5 du Code de procédure pénale). </w:t>
      </w:r>
    </w:p>
    <w:p w14:paraId="796698FF" w14:textId="77777777" w:rsidR="00097247" w:rsidRPr="00D06841" w:rsidRDefault="006A747B" w:rsidP="006A747B">
      <w:pPr>
        <w:pStyle w:val="SingleTxtG"/>
        <w:rPr>
          <w:lang w:val="fr-FR"/>
        </w:rPr>
      </w:pPr>
      <w:r w:rsidRPr="00D06841">
        <w:rPr>
          <w:lang w:val="fr-FR"/>
        </w:rPr>
        <w:t>143.</w:t>
      </w:r>
      <w:r w:rsidRPr="00D06841">
        <w:rPr>
          <w:lang w:val="fr-FR"/>
        </w:rPr>
        <w:tab/>
      </w:r>
      <w:r w:rsidR="00097247" w:rsidRPr="00D06841">
        <w:rPr>
          <w:lang w:val="fr-FR"/>
        </w:rPr>
        <w:t>La victime a le droit de se constituer partie civile devant le juge d’instruction ou le président du tribunal, dans les conditions fixées au Code de procédure pénale.</w:t>
      </w:r>
    </w:p>
    <w:p w14:paraId="700858BC" w14:textId="77777777" w:rsidR="00097247" w:rsidRPr="00D06841" w:rsidRDefault="006A747B" w:rsidP="006A747B">
      <w:pPr>
        <w:pStyle w:val="SingleTxtG"/>
        <w:rPr>
          <w:lang w:val="fr-FR"/>
        </w:rPr>
      </w:pPr>
      <w:r w:rsidRPr="00D06841">
        <w:rPr>
          <w:lang w:val="fr-FR"/>
        </w:rPr>
        <w:t>144.</w:t>
      </w:r>
      <w:r w:rsidRPr="00D06841">
        <w:rPr>
          <w:lang w:val="fr-FR"/>
        </w:rPr>
        <w:tab/>
      </w:r>
      <w:r w:rsidR="00097247" w:rsidRPr="00D06841">
        <w:rPr>
          <w:lang w:val="fr-FR"/>
        </w:rPr>
        <w:t>Conformément à l’article 124 du Code de procédure pénale, si le juge d’instruction décide le placement de la personne prévenue d’avoir commis l’infraction, sous le régime de liberté provisoire ou de contrôle judiciaire, il précise dans son ordonnance des mesures et obligations à la charge de l’auteur de l’infraction pénale. Ces mesures et obligations comprennent entre autres, la consignation d’un montant suffisant, déterminé par le juge d’instruction, ou des sûretés personnelles ou réelles destinées à garantir les droits de la victime.</w:t>
      </w:r>
    </w:p>
    <w:p w14:paraId="0B4105EF" w14:textId="77777777" w:rsidR="00097247" w:rsidRPr="00D06841" w:rsidRDefault="006A747B" w:rsidP="006A747B">
      <w:pPr>
        <w:pStyle w:val="SingleTxtG"/>
        <w:rPr>
          <w:lang w:val="fr-FR"/>
        </w:rPr>
      </w:pPr>
      <w:r w:rsidRPr="00D06841">
        <w:rPr>
          <w:lang w:val="fr-FR"/>
        </w:rPr>
        <w:t>145.</w:t>
      </w:r>
      <w:r w:rsidRPr="00D06841">
        <w:rPr>
          <w:lang w:val="fr-FR"/>
        </w:rPr>
        <w:tab/>
      </w:r>
      <w:r w:rsidR="00097247" w:rsidRPr="00D06841">
        <w:rPr>
          <w:lang w:val="fr-FR"/>
        </w:rPr>
        <w:t>Aussi, l’article 21 de la loi relative à la lutte contre la torture, précise que les victimes des actes de torture, y compris les détentions illégales et au secret, sont indemnisées adéquatement par l’</w:t>
      </w:r>
      <w:r w:rsidR="00F21083" w:rsidRPr="00D06841">
        <w:rPr>
          <w:lang w:val="fr-FR"/>
        </w:rPr>
        <w:t>État</w:t>
      </w:r>
      <w:r w:rsidR="00097247" w:rsidRPr="00D06841">
        <w:rPr>
          <w:lang w:val="fr-FR"/>
        </w:rPr>
        <w:t xml:space="preserve">, y compris pour les moyens nécessaires à leur réadaptation complète et leur rééducation médicale et sociale. </w:t>
      </w:r>
    </w:p>
    <w:p w14:paraId="588D4903" w14:textId="4ED189FF" w:rsidR="00097247" w:rsidRPr="00D06841" w:rsidRDefault="006A747B" w:rsidP="006A747B">
      <w:pPr>
        <w:pStyle w:val="SingleTxtG"/>
        <w:rPr>
          <w:bCs/>
          <w:lang w:val="fr-FR"/>
        </w:rPr>
      </w:pPr>
      <w:r w:rsidRPr="00D06841">
        <w:rPr>
          <w:lang w:val="fr-FR"/>
        </w:rPr>
        <w:t>146.</w:t>
      </w:r>
      <w:r w:rsidRPr="00D06841">
        <w:rPr>
          <w:lang w:val="fr-FR"/>
        </w:rPr>
        <w:tab/>
      </w:r>
      <w:r w:rsidR="00097247" w:rsidRPr="00D06841">
        <w:rPr>
          <w:lang w:val="fr-FR"/>
        </w:rPr>
        <w:t>L’article 21 de la loi relative à la lutte contre l’esclavage et les pratiques esclavagistes oblige tout magistrat compétent, informé de faits relatifs aux pratiques esclavagistes, y</w:t>
      </w:r>
      <w:r w:rsidR="001B4EF3">
        <w:rPr>
          <w:lang w:val="fr-FR"/>
        </w:rPr>
        <w:t> </w:t>
      </w:r>
      <w:r w:rsidR="00097247" w:rsidRPr="00D06841">
        <w:rPr>
          <w:lang w:val="fr-FR"/>
        </w:rPr>
        <w:t>compris la privation de la liberté d’une personne ou son aliénation, de prendre sous le sceau de l’urgence, toutes les mesures conservatoires appropriées à l’encontre de l’auteur présumé et garantissant le droit des victimes.</w:t>
      </w:r>
    </w:p>
    <w:p w14:paraId="3F36D1DB" w14:textId="77777777" w:rsidR="00097247" w:rsidRPr="00D06841" w:rsidRDefault="006C08E2" w:rsidP="006A747B">
      <w:pPr>
        <w:pStyle w:val="H1G"/>
        <w:rPr>
          <w:lang w:val="fr-FR"/>
        </w:rPr>
      </w:pPr>
      <w:r w:rsidRPr="00D06841">
        <w:rPr>
          <w:lang w:val="fr-FR"/>
        </w:rPr>
        <w:tab/>
      </w:r>
      <w:r w:rsidRPr="00D06841">
        <w:rPr>
          <w:lang w:val="fr-FR"/>
        </w:rPr>
        <w:tab/>
      </w:r>
      <w:r w:rsidR="00097247" w:rsidRPr="00D06841">
        <w:rPr>
          <w:lang w:val="fr-FR"/>
        </w:rPr>
        <w:t>Article 9</w:t>
      </w:r>
    </w:p>
    <w:p w14:paraId="351D8943" w14:textId="77777777" w:rsidR="00097247" w:rsidRPr="00D06841" w:rsidRDefault="004C0E25" w:rsidP="004C0E25">
      <w:pPr>
        <w:pStyle w:val="SingleTxtG"/>
        <w:rPr>
          <w:lang w:val="fr-FR"/>
        </w:rPr>
      </w:pPr>
      <w:r w:rsidRPr="00D06841">
        <w:rPr>
          <w:lang w:val="fr-FR"/>
        </w:rPr>
        <w:t>147.</w:t>
      </w:r>
      <w:r w:rsidRPr="00D06841">
        <w:rPr>
          <w:lang w:val="fr-FR"/>
        </w:rPr>
        <w:tab/>
      </w:r>
      <w:r w:rsidR="00097247" w:rsidRPr="00D06841">
        <w:rPr>
          <w:lang w:val="fr-FR"/>
        </w:rPr>
        <w:t xml:space="preserve">La loi pénale mauritanienne s’applique à toute infraction commise sur le territoire national quelle que soit la nationalité de son auteur. Le territoire national s’étend bien entendu à la terre, la mer et l’air, conformément aux principes du droit international. D’où les aéronefs immatriculés en Mauritanie et les navires battant son pavillon. </w:t>
      </w:r>
    </w:p>
    <w:p w14:paraId="4927ACDA" w14:textId="603652A4" w:rsidR="00097247" w:rsidRPr="00D06841" w:rsidRDefault="004C0E25" w:rsidP="004C0E25">
      <w:pPr>
        <w:pStyle w:val="SingleTxtG"/>
        <w:rPr>
          <w:lang w:val="fr-FR"/>
        </w:rPr>
      </w:pPr>
      <w:r w:rsidRPr="00D06841">
        <w:rPr>
          <w:lang w:val="fr-FR"/>
        </w:rPr>
        <w:t>148.</w:t>
      </w:r>
      <w:r w:rsidRPr="00D06841">
        <w:rPr>
          <w:lang w:val="fr-FR"/>
        </w:rPr>
        <w:tab/>
      </w:r>
      <w:r w:rsidR="00097247" w:rsidRPr="00D06841">
        <w:rPr>
          <w:lang w:val="fr-FR"/>
        </w:rPr>
        <w:t xml:space="preserve">Selon l’article 1er de l’ordonnance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2007-012 du 8</w:t>
      </w:r>
      <w:r w:rsidR="001B4EF3">
        <w:rPr>
          <w:lang w:val="fr-FR"/>
        </w:rPr>
        <w:t> </w:t>
      </w:r>
      <w:r w:rsidR="00097247" w:rsidRPr="00D06841">
        <w:rPr>
          <w:lang w:val="fr-FR"/>
        </w:rPr>
        <w:t xml:space="preserve">février 2007, portant organisation judiciaire, la justice est rendue sur le territoire de la République Islamique de Mauritanie, par la cour suprême, les cours d’appel, les tribunaux de wilaya, les cours criminelles, les tribunaux de commerce, les tribunaux du travail, les tribunaux de </w:t>
      </w:r>
      <w:proofErr w:type="spellStart"/>
      <w:r w:rsidR="00097247" w:rsidRPr="00D06841">
        <w:rPr>
          <w:lang w:val="fr-FR"/>
        </w:rPr>
        <w:t>moughataa</w:t>
      </w:r>
      <w:proofErr w:type="spellEnd"/>
      <w:r w:rsidR="00097247" w:rsidRPr="00D06841">
        <w:rPr>
          <w:lang w:val="fr-FR"/>
        </w:rPr>
        <w:t xml:space="preserve">, et par toute autre juridiction créée par la loi. Ces juridictions connaissent de toutes les affaires et statuent conformément aux lois et règlements en vigueur. </w:t>
      </w:r>
    </w:p>
    <w:p w14:paraId="121EF50D" w14:textId="283FB8E2" w:rsidR="00097247" w:rsidRPr="00D06841" w:rsidRDefault="009E0C4B" w:rsidP="009E0C4B">
      <w:pPr>
        <w:pStyle w:val="SingleTxtG"/>
        <w:rPr>
          <w:lang w:val="fr-FR"/>
        </w:rPr>
      </w:pPr>
      <w:r w:rsidRPr="00D06841">
        <w:rPr>
          <w:lang w:val="fr-FR"/>
        </w:rPr>
        <w:t>149.</w:t>
      </w:r>
      <w:r w:rsidRPr="00D06841">
        <w:rPr>
          <w:lang w:val="fr-FR"/>
        </w:rPr>
        <w:tab/>
      </w:r>
      <w:r w:rsidR="00097247" w:rsidRPr="00D06841">
        <w:rPr>
          <w:lang w:val="fr-FR"/>
        </w:rPr>
        <w:t xml:space="preserve">Les juridictions pénales mauritaniennes peuvent </w:t>
      </w:r>
      <w:proofErr w:type="spellStart"/>
      <w:r w:rsidR="00097247" w:rsidRPr="00D06841">
        <w:rPr>
          <w:lang w:val="fr-FR"/>
        </w:rPr>
        <w:t>connaitre</w:t>
      </w:r>
      <w:proofErr w:type="spellEnd"/>
      <w:r w:rsidR="00097247" w:rsidRPr="00D06841">
        <w:rPr>
          <w:lang w:val="fr-FR"/>
        </w:rPr>
        <w:t xml:space="preserve"> des crimes et délits commis à l’étranger, dans les conditions fixées par les articles 621 et suivants du </w:t>
      </w:r>
      <w:r w:rsidR="001B4EF3" w:rsidRPr="00D06841">
        <w:rPr>
          <w:lang w:val="fr-FR"/>
        </w:rPr>
        <w:t xml:space="preserve">Code </w:t>
      </w:r>
      <w:r w:rsidR="00097247" w:rsidRPr="00D06841">
        <w:rPr>
          <w:lang w:val="fr-FR"/>
        </w:rPr>
        <w:t>de procédure pénale. C’est le cas des crimes commis par des mauritaniens hors du territoire national et des complices, se trouvant sur le territoire mauritanien, qui auraient commis des crimes à l’étranger.</w:t>
      </w:r>
    </w:p>
    <w:p w14:paraId="48AB9CA2" w14:textId="77777777" w:rsidR="00097247" w:rsidRPr="00D06841" w:rsidRDefault="009E0C4B" w:rsidP="009E0C4B">
      <w:pPr>
        <w:pStyle w:val="SingleTxtG"/>
        <w:rPr>
          <w:lang w:val="fr-FR"/>
        </w:rPr>
      </w:pPr>
      <w:r w:rsidRPr="00D06841">
        <w:rPr>
          <w:lang w:val="fr-FR"/>
        </w:rPr>
        <w:t>150.</w:t>
      </w:r>
      <w:r w:rsidRPr="00D06841">
        <w:rPr>
          <w:lang w:val="fr-FR"/>
        </w:rPr>
        <w:tab/>
      </w:r>
      <w:r w:rsidR="00097247" w:rsidRPr="00D06841">
        <w:rPr>
          <w:lang w:val="fr-FR"/>
        </w:rPr>
        <w:t>En outre, est réputée commise sur le territoire national toute infraction dont un acte caractérisant un de ses éléments constitutifs a été accompli en Mauritanie.</w:t>
      </w:r>
    </w:p>
    <w:p w14:paraId="7AA4D36E" w14:textId="77777777" w:rsidR="00097247" w:rsidRPr="00D06841" w:rsidRDefault="009E0C4B" w:rsidP="009E0C4B">
      <w:pPr>
        <w:pStyle w:val="SingleTxtG"/>
        <w:rPr>
          <w:lang w:val="fr-FR"/>
        </w:rPr>
      </w:pPr>
      <w:r w:rsidRPr="00D06841">
        <w:rPr>
          <w:lang w:val="fr-FR"/>
        </w:rPr>
        <w:t>151.</w:t>
      </w:r>
      <w:r w:rsidRPr="00D06841">
        <w:rPr>
          <w:lang w:val="fr-FR"/>
        </w:rPr>
        <w:tab/>
      </w:r>
      <w:r w:rsidR="00097247" w:rsidRPr="00D06841">
        <w:rPr>
          <w:lang w:val="fr-FR"/>
        </w:rPr>
        <w:t>Aussi, la loi relative à la lutte contre la torture prévoit, en son article 17, que les juridictions mauritaniennes sont compétentes pour poursuivre et juger toute personne qui aurait commis un acte de torture, y compris de détention secrète, si la victime ou le plaignant a la nationalité mauritanienne.</w:t>
      </w:r>
    </w:p>
    <w:p w14:paraId="20502856" w14:textId="77777777" w:rsidR="00097247" w:rsidRPr="00D06841" w:rsidRDefault="009E0C4B" w:rsidP="009E0C4B">
      <w:pPr>
        <w:pStyle w:val="SingleTxtG"/>
        <w:rPr>
          <w:lang w:val="fr-FR"/>
        </w:rPr>
      </w:pPr>
      <w:r w:rsidRPr="00D06841">
        <w:rPr>
          <w:lang w:val="fr-FR"/>
        </w:rPr>
        <w:t>152.</w:t>
      </w:r>
      <w:r w:rsidRPr="00D06841">
        <w:rPr>
          <w:lang w:val="fr-FR"/>
        </w:rPr>
        <w:tab/>
      </w:r>
      <w:r w:rsidR="00097247" w:rsidRPr="00D06841">
        <w:rPr>
          <w:lang w:val="fr-FR"/>
        </w:rPr>
        <w:t xml:space="preserve">Dans tous les cas, si l’infraction est commise à l’étranger, quelle que soit la personnalité de l’auteur, la poursuite doit être précédée d’une plainte de la victime ou d’une dénonciation officielle de l’autorité du pays où les faits ont été commis. </w:t>
      </w:r>
    </w:p>
    <w:p w14:paraId="3E282B02" w14:textId="1F0D498D" w:rsidR="00097247" w:rsidRPr="00D06841" w:rsidRDefault="009E0C4B" w:rsidP="009E0C4B">
      <w:pPr>
        <w:pStyle w:val="SingleTxtG"/>
        <w:rPr>
          <w:lang w:val="fr-FR"/>
        </w:rPr>
      </w:pPr>
      <w:r w:rsidRPr="00D06841">
        <w:rPr>
          <w:lang w:val="fr-FR"/>
        </w:rPr>
        <w:t>153.</w:t>
      </w:r>
      <w:r w:rsidRPr="00D06841">
        <w:rPr>
          <w:lang w:val="fr-FR"/>
        </w:rPr>
        <w:tab/>
      </w:r>
      <w:r w:rsidR="00097247" w:rsidRPr="00D06841">
        <w:rPr>
          <w:lang w:val="fr-FR"/>
        </w:rPr>
        <w:t xml:space="preserve">La République Islamique de Mauritanie est partie à de nombreuses conventions qui prévoient l’entraide judiciaire et l’extradition. Les critères de compétence établis par ces instruments s’incorporent directement dans l’ordonnancement juridique national. En effet, conformément aux prescriptions de l’article 80 de la Constitution, les traités ou accords </w:t>
      </w:r>
      <w:r w:rsidR="00097247" w:rsidRPr="00D06841">
        <w:rPr>
          <w:lang w:val="fr-FR"/>
        </w:rPr>
        <w:lastRenderedPageBreak/>
        <w:t>régulièrement ratifiés ou approuvés ont, dès leur publication, une autorité supérieure à celle des lois, sous réserve, pour chaque accord ou traité, de son application par l</w:t>
      </w:r>
      <w:r w:rsidR="00E16F4C" w:rsidRPr="00A26319">
        <w:rPr>
          <w:lang w:val="fr-FR"/>
        </w:rPr>
        <w:t>’</w:t>
      </w:r>
      <w:r w:rsidR="00097247" w:rsidRPr="00D06841">
        <w:rPr>
          <w:lang w:val="fr-FR"/>
        </w:rPr>
        <w:t xml:space="preserve">autre partie. </w:t>
      </w:r>
    </w:p>
    <w:p w14:paraId="2606B54F" w14:textId="77777777" w:rsidR="00097247" w:rsidRPr="00D06841" w:rsidRDefault="009E0C4B" w:rsidP="009E0C4B">
      <w:pPr>
        <w:pStyle w:val="SingleTxtG"/>
        <w:rPr>
          <w:rFonts w:eastAsia="Times New Roman"/>
          <w:lang w:val="fr-FR"/>
        </w:rPr>
      </w:pPr>
      <w:r w:rsidRPr="00D06841">
        <w:rPr>
          <w:lang w:val="fr-FR"/>
        </w:rPr>
        <w:t>154.</w:t>
      </w:r>
      <w:r w:rsidRPr="00D06841">
        <w:rPr>
          <w:lang w:val="fr-FR"/>
        </w:rPr>
        <w:tab/>
      </w:r>
      <w:r w:rsidR="00097247" w:rsidRPr="00D06841">
        <w:rPr>
          <w:lang w:val="fr-FR"/>
        </w:rPr>
        <w:t>Outre les instruments internationaux, régionaux et sous régionaux, auxquels la Mauritanie a adhérés, tels que ceux relatifs à la lutte contre le terrorisme et la criminalité transnationale organisée, etc. on peut citer à titre indicatif :</w:t>
      </w:r>
    </w:p>
    <w:p w14:paraId="6A665969" w14:textId="7E25E883"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w:t>
      </w:r>
      <w:r w:rsidR="001B4EF3" w:rsidRPr="00D06841">
        <w:rPr>
          <w:lang w:val="fr-FR"/>
        </w:rPr>
        <w:t xml:space="preserve">Convention </w:t>
      </w:r>
      <w:r w:rsidR="00097247" w:rsidRPr="00D06841">
        <w:rPr>
          <w:lang w:val="fr-FR"/>
        </w:rPr>
        <w:t xml:space="preserve">de la ligue arabe d’entraide et d’extradition ; </w:t>
      </w:r>
    </w:p>
    <w:p w14:paraId="7380F672" w14:textId="0ADA9229"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Convention générale de coopération en matière de justice, signée à Tananarive le 12 septembre 1961 ; </w:t>
      </w:r>
    </w:p>
    <w:p w14:paraId="357B636F" w14:textId="167B14D3"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w:t>
      </w:r>
      <w:r w:rsidR="001B4EF3" w:rsidRPr="00D06841">
        <w:rPr>
          <w:lang w:val="fr-FR"/>
        </w:rPr>
        <w:t xml:space="preserve">Convention </w:t>
      </w:r>
      <w:r w:rsidR="00097247" w:rsidRPr="00D06841">
        <w:rPr>
          <w:lang w:val="fr-FR"/>
        </w:rPr>
        <w:t xml:space="preserve">de coopération judiciaire des pays de l’Union du Maghreb Arabe ; </w:t>
      </w:r>
    </w:p>
    <w:p w14:paraId="59A26214" w14:textId="3230D57E"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La Convention relative à la coopération en matière judiciaire entre les États membres de l’Accord de non-agression et d’assistance en matière de défense, signé</w:t>
      </w:r>
      <w:r w:rsidR="00F21083" w:rsidRPr="00D06841">
        <w:rPr>
          <w:lang w:val="fr-FR"/>
        </w:rPr>
        <w:t>e à Nouakchott le 21 avril 1987.</w:t>
      </w:r>
    </w:p>
    <w:p w14:paraId="4599816A" w14:textId="77777777" w:rsidR="00097247" w:rsidRPr="00D06841" w:rsidRDefault="009E0C4B" w:rsidP="009E0C4B">
      <w:pPr>
        <w:pStyle w:val="SingleTxtG"/>
        <w:rPr>
          <w:lang w:val="fr-FR"/>
        </w:rPr>
      </w:pPr>
      <w:r w:rsidRPr="00D06841">
        <w:rPr>
          <w:lang w:val="fr-FR"/>
        </w:rPr>
        <w:t>155.</w:t>
      </w:r>
      <w:r w:rsidRPr="00D06841">
        <w:rPr>
          <w:lang w:val="fr-FR"/>
        </w:rPr>
        <w:tab/>
      </w:r>
      <w:r w:rsidR="00097247" w:rsidRPr="00D06841">
        <w:rPr>
          <w:lang w:val="fr-FR"/>
        </w:rPr>
        <w:t xml:space="preserve">Au plan bilatéral : </w:t>
      </w:r>
    </w:p>
    <w:p w14:paraId="2D06ABC8" w14:textId="3847B67E"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L’Accord de coopération en matière de justice entre la Mauritanie et la République française, signé à Paris en 1961 ; </w:t>
      </w:r>
    </w:p>
    <w:p w14:paraId="73F8DD30" w14:textId="4871293C"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La Convention générale de coopération en matière judiciaire avec la République du Mali ; </w:t>
      </w:r>
    </w:p>
    <w:p w14:paraId="2D4A69DB" w14:textId="45BB95DD"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Les quatre accords de coopération en matière de justice (extradition, entraide judiciaire, transfèrement et en matière civile et commerciale) avec le Royaume d’Espagne. </w:t>
      </w:r>
    </w:p>
    <w:p w14:paraId="1ACBD44C" w14:textId="77777777" w:rsidR="00097247" w:rsidRPr="00D06841" w:rsidRDefault="004F74DE" w:rsidP="009E0C4B">
      <w:pPr>
        <w:pStyle w:val="SingleTxtG"/>
        <w:rPr>
          <w:lang w:val="fr-FR"/>
        </w:rPr>
      </w:pPr>
      <w:r w:rsidRPr="00D06841">
        <w:rPr>
          <w:lang w:val="fr-FR"/>
        </w:rPr>
        <w:t>156</w:t>
      </w:r>
      <w:r w:rsidR="009E0C4B" w:rsidRPr="00D06841">
        <w:rPr>
          <w:lang w:val="fr-FR"/>
        </w:rPr>
        <w:t>.</w:t>
      </w:r>
      <w:r w:rsidR="009E0C4B" w:rsidRPr="00D06841">
        <w:rPr>
          <w:lang w:val="fr-FR"/>
        </w:rPr>
        <w:tab/>
      </w:r>
      <w:r w:rsidR="00097247" w:rsidRPr="00D06841">
        <w:rPr>
          <w:lang w:val="fr-FR"/>
        </w:rPr>
        <w:t xml:space="preserve">Par ailleurs, la Mauritanie fait partie de la </w:t>
      </w:r>
      <w:proofErr w:type="spellStart"/>
      <w:r w:rsidR="00097247" w:rsidRPr="00D06841">
        <w:rPr>
          <w:lang w:val="fr-FR"/>
        </w:rPr>
        <w:t>plateforme</w:t>
      </w:r>
      <w:proofErr w:type="spellEnd"/>
      <w:r w:rsidR="00097247" w:rsidRPr="00D06841">
        <w:rPr>
          <w:lang w:val="fr-FR"/>
        </w:rPr>
        <w:t xml:space="preserve"> judiciaire régionale des pays du Sahel qui regroupe le Burkina Faso, le Mali, la Mauritanie, le Niger et le Sénégal. Elle est partie au Réseau des Juges et Procureurs de l’Afrique de l’Ouest (WACAP). Ces structures visent à renforcer la coopération et l’entraide judiciaire entre les États-parties. </w:t>
      </w:r>
    </w:p>
    <w:p w14:paraId="189C2401" w14:textId="77777777" w:rsidR="00097247" w:rsidRPr="00D06841" w:rsidRDefault="004F74DE" w:rsidP="009E0C4B">
      <w:pPr>
        <w:pStyle w:val="SingleTxtG"/>
        <w:rPr>
          <w:lang w:val="fr-FR"/>
        </w:rPr>
      </w:pPr>
      <w:r w:rsidRPr="00D06841">
        <w:rPr>
          <w:lang w:val="fr-FR"/>
        </w:rPr>
        <w:t>157</w:t>
      </w:r>
      <w:r w:rsidR="009E0C4B" w:rsidRPr="00D06841">
        <w:rPr>
          <w:lang w:val="fr-FR"/>
        </w:rPr>
        <w:t>.</w:t>
      </w:r>
      <w:r w:rsidR="009E0C4B" w:rsidRPr="00D06841">
        <w:rPr>
          <w:lang w:val="fr-FR"/>
        </w:rPr>
        <w:tab/>
      </w:r>
      <w:r w:rsidR="00097247" w:rsidRPr="00D06841">
        <w:rPr>
          <w:lang w:val="fr-FR"/>
        </w:rPr>
        <w:t>L’</w:t>
      </w:r>
      <w:r w:rsidR="00F21083" w:rsidRPr="00D06841">
        <w:rPr>
          <w:lang w:val="fr-FR"/>
        </w:rPr>
        <w:t>État</w:t>
      </w:r>
      <w:r w:rsidR="00097247" w:rsidRPr="00D06841">
        <w:rPr>
          <w:lang w:val="fr-FR"/>
        </w:rPr>
        <w:t xml:space="preserve"> n’a pas reçu ni envoyé de demande d’extradition relative à une infraction de disparition forcée. </w:t>
      </w:r>
    </w:p>
    <w:p w14:paraId="391DFD46" w14:textId="77777777" w:rsidR="00097247" w:rsidRPr="00D06841" w:rsidRDefault="006C08E2" w:rsidP="009E0C4B">
      <w:pPr>
        <w:pStyle w:val="H1G"/>
        <w:rPr>
          <w:lang w:val="fr-FR"/>
        </w:rPr>
      </w:pPr>
      <w:r w:rsidRPr="00D06841">
        <w:rPr>
          <w:lang w:val="fr-FR"/>
        </w:rPr>
        <w:tab/>
      </w:r>
      <w:r w:rsidRPr="00D06841">
        <w:rPr>
          <w:lang w:val="fr-FR"/>
        </w:rPr>
        <w:tab/>
      </w:r>
      <w:r w:rsidR="00097247" w:rsidRPr="00D06841">
        <w:rPr>
          <w:lang w:val="fr-FR"/>
        </w:rPr>
        <w:t>Articles 10 et 11</w:t>
      </w:r>
    </w:p>
    <w:p w14:paraId="4E8A4823" w14:textId="77777777" w:rsidR="00097247" w:rsidRPr="00D06841" w:rsidRDefault="004F74DE" w:rsidP="009E0C4B">
      <w:pPr>
        <w:pStyle w:val="SingleTxtG"/>
        <w:rPr>
          <w:lang w:val="fr-FR"/>
        </w:rPr>
      </w:pPr>
      <w:r w:rsidRPr="00D06841">
        <w:rPr>
          <w:lang w:val="fr-FR"/>
        </w:rPr>
        <w:t>158</w:t>
      </w:r>
      <w:r w:rsidR="009E0C4B" w:rsidRPr="00D06841">
        <w:rPr>
          <w:lang w:val="fr-FR"/>
        </w:rPr>
        <w:t>.</w:t>
      </w:r>
      <w:r w:rsidR="009E0C4B" w:rsidRPr="00D06841">
        <w:rPr>
          <w:lang w:val="fr-FR"/>
        </w:rPr>
        <w:tab/>
      </w:r>
      <w:r w:rsidR="00F21083" w:rsidRPr="00D06841">
        <w:rPr>
          <w:lang w:val="fr-FR"/>
        </w:rPr>
        <w:t>Étant</w:t>
      </w:r>
      <w:r w:rsidR="00097247" w:rsidRPr="00D06841">
        <w:rPr>
          <w:lang w:val="fr-FR"/>
        </w:rPr>
        <w:t xml:space="preserve"> partie aux instruments bilatéraux, régionaux et internationaux, cités ci-dessus, les dispositions pertinentes de ces instruments s’appliquent en République Islamique de Mauritanie, pour assurer la présence de toute personne se trouvant sur son territoire et soupçonnée d’avoir commis une infraction grave, y compris de disparition forcée. Ces instruments autorisent l’arrestation provisoire aux fins de remise ou d’extradition.</w:t>
      </w:r>
    </w:p>
    <w:p w14:paraId="29FE3B29" w14:textId="77777777" w:rsidR="00097247" w:rsidRPr="00D06841" w:rsidRDefault="004F74DE" w:rsidP="009E0C4B">
      <w:pPr>
        <w:pStyle w:val="SingleTxtG"/>
        <w:rPr>
          <w:lang w:val="fr-FR"/>
        </w:rPr>
      </w:pPr>
      <w:r w:rsidRPr="00D06841">
        <w:rPr>
          <w:lang w:val="fr-FR"/>
        </w:rPr>
        <w:t>159</w:t>
      </w:r>
      <w:r w:rsidR="009E0C4B" w:rsidRPr="00D06841">
        <w:rPr>
          <w:lang w:val="fr-FR"/>
        </w:rPr>
        <w:t>.</w:t>
      </w:r>
      <w:r w:rsidR="009E0C4B" w:rsidRPr="00D06841">
        <w:rPr>
          <w:lang w:val="fr-FR"/>
        </w:rPr>
        <w:tab/>
      </w:r>
      <w:r w:rsidR="00097247" w:rsidRPr="00D06841">
        <w:rPr>
          <w:lang w:val="fr-FR"/>
        </w:rPr>
        <w:t>Le Code de procédure pénale autorise l’arrestation provisoire de tout individu recherché objet de poursuite ou de condamnation pour infraction pénale, dans les conditions fixées à son livre VI sur l’extradition, sur la demande directe des autorités judiciaires du pays requérant.</w:t>
      </w:r>
    </w:p>
    <w:p w14:paraId="19306292" w14:textId="6F65ED84" w:rsidR="00097247" w:rsidRPr="00D06841" w:rsidRDefault="009E0C4B" w:rsidP="009E0C4B">
      <w:pPr>
        <w:pStyle w:val="SingleTxtG"/>
        <w:rPr>
          <w:rtl/>
          <w:lang w:val="fr-FR"/>
        </w:rPr>
      </w:pPr>
      <w:r w:rsidRPr="00D06841">
        <w:rPr>
          <w:lang w:val="fr-FR"/>
        </w:rPr>
        <w:t>1</w:t>
      </w:r>
      <w:r w:rsidR="004F74DE" w:rsidRPr="00D06841">
        <w:rPr>
          <w:lang w:val="fr-FR"/>
        </w:rPr>
        <w:t>60</w:t>
      </w:r>
      <w:r w:rsidRPr="00D06841">
        <w:rPr>
          <w:lang w:val="fr-FR"/>
        </w:rPr>
        <w:t>.</w:t>
      </w:r>
      <w:r w:rsidRPr="00D06841">
        <w:rPr>
          <w:lang w:val="fr-FR"/>
        </w:rPr>
        <w:tab/>
      </w:r>
      <w:r w:rsidR="00097247" w:rsidRPr="00D06841">
        <w:rPr>
          <w:lang w:val="fr-FR"/>
        </w:rPr>
        <w:t xml:space="preserve">Pour les besoins de l’enquête, l’officier de police judicaire qui enquête sur une infraction qualifiée crime ou délit, peut retenir à sa disposition toute personne soupçonnée d’avoir commis une infraction à la loi pénale. S’il existe contre cette personne des indices graves et concordants de nature à motiver son inculpation, l’officier de police judiciaire peut la garder à sa disposition pour le délai de garde à vue, conformément aux prescriptions de l’article 57 du </w:t>
      </w:r>
      <w:r w:rsidR="000C6C27" w:rsidRPr="00D06841">
        <w:rPr>
          <w:lang w:val="fr-FR"/>
        </w:rPr>
        <w:t xml:space="preserve">Code </w:t>
      </w:r>
      <w:r w:rsidR="00097247" w:rsidRPr="00D06841">
        <w:rPr>
          <w:lang w:val="fr-FR"/>
        </w:rPr>
        <w:t xml:space="preserve">de procédure pénale. </w:t>
      </w:r>
    </w:p>
    <w:p w14:paraId="70424A3C" w14:textId="140FB9C3" w:rsidR="00097247" w:rsidRPr="00D06841" w:rsidRDefault="006F448E" w:rsidP="009E0C4B">
      <w:pPr>
        <w:pStyle w:val="SingleTxtG"/>
        <w:rPr>
          <w:lang w:val="fr-FR"/>
        </w:rPr>
      </w:pPr>
      <w:r w:rsidRPr="00D06841">
        <w:rPr>
          <w:lang w:val="fr-FR"/>
        </w:rPr>
        <w:t>161</w:t>
      </w:r>
      <w:r w:rsidR="009E0C4B" w:rsidRPr="00D06841">
        <w:rPr>
          <w:lang w:val="fr-FR"/>
        </w:rPr>
        <w:t>.</w:t>
      </w:r>
      <w:r w:rsidR="009E0C4B" w:rsidRPr="00D06841">
        <w:rPr>
          <w:lang w:val="fr-FR"/>
        </w:rPr>
        <w:tab/>
      </w:r>
      <w:r w:rsidR="00097247" w:rsidRPr="00D06841">
        <w:rPr>
          <w:lang w:val="fr-FR"/>
        </w:rPr>
        <w:t>L’article 13 de la Constitution dispose : « toute personne est présumée innocente jusqu</w:t>
      </w:r>
      <w:r w:rsidR="00E16F4C" w:rsidRPr="00A26319">
        <w:rPr>
          <w:lang w:val="fr-FR"/>
        </w:rPr>
        <w:t>’</w:t>
      </w:r>
      <w:r w:rsidR="00097247" w:rsidRPr="00D06841">
        <w:rPr>
          <w:lang w:val="fr-FR"/>
        </w:rPr>
        <w:t>à l</w:t>
      </w:r>
      <w:r w:rsidR="00E16F4C" w:rsidRPr="00A26319">
        <w:rPr>
          <w:lang w:val="fr-FR"/>
        </w:rPr>
        <w:t>’</w:t>
      </w:r>
      <w:r w:rsidR="00097247" w:rsidRPr="00D06841">
        <w:rPr>
          <w:lang w:val="fr-FR"/>
        </w:rPr>
        <w:t xml:space="preserve">établissement de sa culpabilité par une juridiction régulièrement constituée. </w:t>
      </w:r>
      <w:bookmarkStart w:id="81" w:name="_Hlk506841876"/>
      <w:r w:rsidR="00097247" w:rsidRPr="00D06841">
        <w:rPr>
          <w:lang w:val="fr-FR"/>
        </w:rPr>
        <w:t>Nul ne peut être poursuivi, arrêté, détenu ou puni que dans le cas déterminé par la loi et selon les formes qu</w:t>
      </w:r>
      <w:r w:rsidR="00E16F4C" w:rsidRPr="00A26319">
        <w:rPr>
          <w:lang w:val="fr-FR"/>
        </w:rPr>
        <w:t>’</w:t>
      </w:r>
      <w:r w:rsidR="00097247" w:rsidRPr="00D06841">
        <w:rPr>
          <w:lang w:val="fr-FR"/>
        </w:rPr>
        <w:t>elle prescrit. »</w:t>
      </w:r>
      <w:bookmarkEnd w:id="81"/>
      <w:r w:rsidR="00097247" w:rsidRPr="00D06841">
        <w:rPr>
          <w:lang w:val="fr-FR"/>
        </w:rPr>
        <w:t xml:space="preserve">. </w:t>
      </w:r>
    </w:p>
    <w:p w14:paraId="3A26DFC6" w14:textId="77777777" w:rsidR="00097247" w:rsidRPr="00D06841" w:rsidRDefault="00A57F27" w:rsidP="009E0C4B">
      <w:pPr>
        <w:pStyle w:val="SingleTxtG"/>
        <w:rPr>
          <w:lang w:val="fr-FR"/>
        </w:rPr>
      </w:pPr>
      <w:r w:rsidRPr="00D06841">
        <w:rPr>
          <w:lang w:val="fr-FR"/>
        </w:rPr>
        <w:t>162</w:t>
      </w:r>
      <w:r w:rsidR="009E0C4B" w:rsidRPr="00D06841">
        <w:rPr>
          <w:lang w:val="fr-FR"/>
        </w:rPr>
        <w:t>.</w:t>
      </w:r>
      <w:r w:rsidR="009E0C4B" w:rsidRPr="00D06841">
        <w:rPr>
          <w:lang w:val="fr-FR"/>
        </w:rPr>
        <w:tab/>
      </w:r>
      <w:r w:rsidR="00097247" w:rsidRPr="00D06841">
        <w:rPr>
          <w:lang w:val="fr-FR"/>
        </w:rPr>
        <w:t xml:space="preserve">Le Code de procédure pénale précise dans son article préliminaire que : « la procédure pénale doit être équitable et contradictoire, et préserver l’équilibre des droits des parties. Elle doit garantir la séparation des autorités chargées de l’action publique et des autorités de </w:t>
      </w:r>
      <w:r w:rsidR="00097247" w:rsidRPr="00D06841">
        <w:rPr>
          <w:lang w:val="fr-FR"/>
        </w:rPr>
        <w:lastRenderedPageBreak/>
        <w:t xml:space="preserve">jugement. Les personnes se trouvant dans des conditions semblables et poursuivies pour les mêmes infractions doivent être jugées selon les mêmes règles. L’autorité judiciaire veille à l’information et à la garantie des droits des victimes au cours de toute procédure pénale. Toute personne suspectée ou poursuivie est présumée innocente tant que sa culpabilité n’a pas été établie par une décision ayant acquis autorité de la chose jugée suite à un procès équitable remplissant toutes les garanties juridiques. Le doute est interprété en faveur du prévenu. L’aveu obtenu par la torture, la violence ou la contrainte n’a pas de valeur ». </w:t>
      </w:r>
    </w:p>
    <w:p w14:paraId="00639210" w14:textId="1EF6AE02" w:rsidR="00097247" w:rsidRPr="00D06841" w:rsidRDefault="00A57F27" w:rsidP="009E0C4B">
      <w:pPr>
        <w:pStyle w:val="SingleTxtG"/>
        <w:rPr>
          <w:lang w:val="fr-FR"/>
        </w:rPr>
      </w:pPr>
      <w:r w:rsidRPr="00D06841">
        <w:rPr>
          <w:lang w:val="fr-FR"/>
        </w:rPr>
        <w:t>163</w:t>
      </w:r>
      <w:r w:rsidR="009E0C4B" w:rsidRPr="00D06841">
        <w:rPr>
          <w:lang w:val="fr-FR"/>
        </w:rPr>
        <w:t>.</w:t>
      </w:r>
      <w:r w:rsidR="009E0C4B" w:rsidRPr="00D06841">
        <w:rPr>
          <w:lang w:val="fr-FR"/>
        </w:rPr>
        <w:tab/>
      </w:r>
      <w:r w:rsidR="00097247" w:rsidRPr="00D06841">
        <w:rPr>
          <w:lang w:val="fr-FR"/>
        </w:rPr>
        <w:t xml:space="preserve">La détention préventive d’une personne soupçonnée d’avoir commis une infraction à la loi pénale ne doit être ordonnée par le juge que lorsqu’elle est justifiée, soit par la gravité des faits, soit par la nécessité d’empêcher la disparition des preuves de l’infraction, la fuite de l’inculpé ou la commission de nouvelles infractions (article 138 du </w:t>
      </w:r>
      <w:r w:rsidR="001B4EF3" w:rsidRPr="00D06841">
        <w:rPr>
          <w:lang w:val="fr-FR"/>
        </w:rPr>
        <w:t xml:space="preserve">Code </w:t>
      </w:r>
      <w:r w:rsidR="00097247" w:rsidRPr="00D06841">
        <w:rPr>
          <w:lang w:val="fr-FR"/>
        </w:rPr>
        <w:t xml:space="preserve">de procédure pénale). </w:t>
      </w:r>
    </w:p>
    <w:p w14:paraId="06E72F35" w14:textId="77777777" w:rsidR="00097247" w:rsidRPr="00D06841" w:rsidRDefault="009E0C4B" w:rsidP="009E0C4B">
      <w:pPr>
        <w:pStyle w:val="SingleTxtG"/>
        <w:rPr>
          <w:lang w:val="fr-FR"/>
        </w:rPr>
      </w:pPr>
      <w:r w:rsidRPr="00D06841">
        <w:rPr>
          <w:lang w:val="fr-FR"/>
        </w:rPr>
        <w:t>16</w:t>
      </w:r>
      <w:r w:rsidR="00A57F27" w:rsidRPr="00D06841">
        <w:rPr>
          <w:lang w:val="fr-FR"/>
        </w:rPr>
        <w:t>4</w:t>
      </w:r>
      <w:r w:rsidRPr="00D06841">
        <w:rPr>
          <w:lang w:val="fr-FR"/>
        </w:rPr>
        <w:t>.</w:t>
      </w:r>
      <w:r w:rsidRPr="00D06841">
        <w:rPr>
          <w:lang w:val="fr-FR"/>
        </w:rPr>
        <w:tab/>
      </w:r>
      <w:r w:rsidR="00097247" w:rsidRPr="00D06841">
        <w:rPr>
          <w:lang w:val="fr-FR"/>
        </w:rPr>
        <w:t xml:space="preserve">La détention préventive ne peut dépasser 4 mois en matière de délit et 6 mois en matière de crime. Sauf conditions particulières définies par la loi, si le maintien en détention apparaît nécessaire, le juge ne peut la prolonger qu’une seule fois, par ordonnance motivée. </w:t>
      </w:r>
    </w:p>
    <w:p w14:paraId="6E0AAAFE" w14:textId="77777777" w:rsidR="00097247" w:rsidRPr="00D06841" w:rsidRDefault="009E0C4B" w:rsidP="009E0C4B">
      <w:pPr>
        <w:pStyle w:val="SingleTxtG"/>
        <w:rPr>
          <w:lang w:val="fr-FR"/>
        </w:rPr>
      </w:pPr>
      <w:r w:rsidRPr="00D06841">
        <w:rPr>
          <w:lang w:val="fr-FR"/>
        </w:rPr>
        <w:t>16</w:t>
      </w:r>
      <w:r w:rsidR="00A57F27" w:rsidRPr="00D06841">
        <w:rPr>
          <w:lang w:val="fr-FR"/>
        </w:rPr>
        <w:t>5</w:t>
      </w:r>
      <w:r w:rsidRPr="00D06841">
        <w:rPr>
          <w:lang w:val="fr-FR"/>
        </w:rPr>
        <w:t>.</w:t>
      </w:r>
      <w:r w:rsidRPr="00D06841">
        <w:rPr>
          <w:lang w:val="fr-FR"/>
        </w:rPr>
        <w:tab/>
      </w:r>
      <w:r w:rsidR="00097247" w:rsidRPr="00D06841">
        <w:rPr>
          <w:lang w:val="fr-FR"/>
        </w:rPr>
        <w:t xml:space="preserve">Dans tous les cas de détention préventive, le juge est tenu d’accélérer le plus tôt possible le déroulement de l’information. Il est responsable, à peine de prise à partie, de toute négligence qui aurait inutilement retardé l’instruction et prolongé la détention préventive (article 139 du Code de procédure pénale). </w:t>
      </w:r>
    </w:p>
    <w:p w14:paraId="2A4EB6F8" w14:textId="77777777" w:rsidR="00097247" w:rsidRPr="00D06841" w:rsidRDefault="00A57F27" w:rsidP="009E0C4B">
      <w:pPr>
        <w:pStyle w:val="SingleTxtG"/>
        <w:rPr>
          <w:lang w:val="fr-FR"/>
        </w:rPr>
      </w:pPr>
      <w:r w:rsidRPr="00D06841">
        <w:rPr>
          <w:lang w:val="fr-FR"/>
        </w:rPr>
        <w:t>166</w:t>
      </w:r>
      <w:r w:rsidR="009E0C4B" w:rsidRPr="00D06841">
        <w:rPr>
          <w:lang w:val="fr-FR"/>
        </w:rPr>
        <w:t>.</w:t>
      </w:r>
      <w:r w:rsidR="009E0C4B" w:rsidRPr="00D06841">
        <w:rPr>
          <w:lang w:val="fr-FR"/>
        </w:rPr>
        <w:tab/>
      </w:r>
      <w:r w:rsidR="00097247" w:rsidRPr="00D06841">
        <w:rPr>
          <w:lang w:val="fr-FR"/>
        </w:rPr>
        <w:t xml:space="preserve">La mise en liberté provisoire peut être demandée à tout moment de la procédure au juge d’instruction. Elle peut être ordonnée d’office par celui-ci, ou sur réquisition du procureur de la République. </w:t>
      </w:r>
    </w:p>
    <w:p w14:paraId="28CE1798" w14:textId="77777777" w:rsidR="00097247" w:rsidRPr="00D06841" w:rsidRDefault="00A57F27" w:rsidP="009E0C4B">
      <w:pPr>
        <w:pStyle w:val="SingleTxtG"/>
        <w:rPr>
          <w:lang w:val="fr-FR"/>
        </w:rPr>
      </w:pPr>
      <w:r w:rsidRPr="00D06841">
        <w:rPr>
          <w:lang w:val="fr-FR"/>
        </w:rPr>
        <w:t>167</w:t>
      </w:r>
      <w:r w:rsidR="009E0C4B" w:rsidRPr="00D06841">
        <w:rPr>
          <w:lang w:val="fr-FR"/>
        </w:rPr>
        <w:t>.</w:t>
      </w:r>
      <w:r w:rsidR="009E0C4B" w:rsidRPr="00D06841">
        <w:rPr>
          <w:lang w:val="fr-FR"/>
        </w:rPr>
        <w:tab/>
      </w:r>
      <w:r w:rsidR="00097247" w:rsidRPr="00D06841">
        <w:rPr>
          <w:lang w:val="fr-FR"/>
        </w:rPr>
        <w:t xml:space="preserve">La décision de refus de liberté provisoire est susceptible de recours devant la juridiction d’appel. La chambre d’accusation saisie de la demande de liberté provisoire, statue en chambre de conseil. </w:t>
      </w:r>
    </w:p>
    <w:p w14:paraId="056BF159" w14:textId="77777777" w:rsidR="00097247" w:rsidRPr="00D06841" w:rsidRDefault="006C08E2" w:rsidP="009E0C4B">
      <w:pPr>
        <w:pStyle w:val="H1G"/>
        <w:rPr>
          <w:lang w:val="fr-FR"/>
        </w:rPr>
      </w:pPr>
      <w:r w:rsidRPr="00D06841">
        <w:rPr>
          <w:lang w:val="fr-FR"/>
        </w:rPr>
        <w:tab/>
      </w:r>
      <w:r w:rsidRPr="00D06841">
        <w:rPr>
          <w:lang w:val="fr-FR"/>
        </w:rPr>
        <w:tab/>
      </w:r>
      <w:r w:rsidR="00097247" w:rsidRPr="00D06841">
        <w:rPr>
          <w:lang w:val="fr-FR"/>
        </w:rPr>
        <w:t>Article 12</w:t>
      </w:r>
    </w:p>
    <w:p w14:paraId="19168F9E" w14:textId="3A56315A" w:rsidR="00097247" w:rsidRPr="00D06841" w:rsidRDefault="009E0C4B" w:rsidP="009E0C4B">
      <w:pPr>
        <w:pStyle w:val="SingleTxtG"/>
        <w:rPr>
          <w:lang w:val="fr-FR"/>
        </w:rPr>
      </w:pPr>
      <w:r w:rsidRPr="00D06841">
        <w:rPr>
          <w:lang w:val="fr-FR"/>
        </w:rPr>
        <w:t>1</w:t>
      </w:r>
      <w:r w:rsidR="00A57F27" w:rsidRPr="00D06841">
        <w:rPr>
          <w:lang w:val="fr-FR"/>
        </w:rPr>
        <w:t>68</w:t>
      </w:r>
      <w:r w:rsidRPr="00D06841">
        <w:rPr>
          <w:lang w:val="fr-FR"/>
        </w:rPr>
        <w:t>.</w:t>
      </w:r>
      <w:r w:rsidRPr="00D06841">
        <w:rPr>
          <w:lang w:val="fr-FR"/>
        </w:rPr>
        <w:tab/>
      </w:r>
      <w:r w:rsidR="00097247" w:rsidRPr="00D06841">
        <w:rPr>
          <w:lang w:val="fr-FR"/>
        </w:rPr>
        <w:t xml:space="preserve">L’article 12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93-09 du 18 janvier 1993 portant statut général des fonctionnaires et agents contractuels de l’</w:t>
      </w:r>
      <w:r w:rsidR="00F21083" w:rsidRPr="00D06841">
        <w:rPr>
          <w:lang w:val="fr-FR"/>
        </w:rPr>
        <w:t>État</w:t>
      </w:r>
      <w:r w:rsidR="00097247" w:rsidRPr="00D06841">
        <w:rPr>
          <w:lang w:val="fr-FR"/>
        </w:rPr>
        <w:t xml:space="preserve">, prévoit que toute faute commise par un fonctionnaire dans l’exercice ou à l’occasion de l’exercice de ses fonctions, l’expose à une sanction disciplinaire, sans préjudice le cas échéant, des peines prévues par la législation pénale. Il en est de même pour toute faute non liée au service, constituant un manquement à la probité, à l’honneur, aux bonnes mœurs, à la dignité et à l’obligation de loyalisme envers </w:t>
      </w:r>
      <w:r w:rsidR="00A57F27" w:rsidRPr="00D06841">
        <w:rPr>
          <w:lang w:val="fr-FR"/>
        </w:rPr>
        <w:t xml:space="preserve">L’État </w:t>
      </w:r>
      <w:r w:rsidR="00097247" w:rsidRPr="00D06841">
        <w:rPr>
          <w:lang w:val="fr-FR"/>
        </w:rPr>
        <w:t>et ses institutions, ou de nature à jeter la déconsidération sur l’administration. Lorsque la faute commise constitue un délit ou un crime, et notamment s’il s’agit de corruption, de détournement de deniers publics, de faux en écritures publiques, de violation du secret professionnel, le ministère public doit être saisi sans délai par l’autorité dont dépend le fonctionnaire.</w:t>
      </w:r>
    </w:p>
    <w:p w14:paraId="1190614A" w14:textId="17B0166D" w:rsidR="00097247" w:rsidRPr="00D06841" w:rsidRDefault="00A57F27" w:rsidP="009E0C4B">
      <w:pPr>
        <w:pStyle w:val="SingleTxtG"/>
        <w:rPr>
          <w:lang w:val="fr-FR"/>
        </w:rPr>
      </w:pPr>
      <w:r w:rsidRPr="00D06841">
        <w:rPr>
          <w:lang w:val="fr-FR"/>
        </w:rPr>
        <w:t>169</w:t>
      </w:r>
      <w:r w:rsidR="009E0C4B" w:rsidRPr="00D06841">
        <w:rPr>
          <w:lang w:val="fr-FR"/>
        </w:rPr>
        <w:t>.</w:t>
      </w:r>
      <w:r w:rsidR="009E0C4B" w:rsidRPr="00D06841">
        <w:rPr>
          <w:lang w:val="fr-FR"/>
        </w:rPr>
        <w:tab/>
      </w:r>
      <w:r w:rsidR="00097247" w:rsidRPr="00D06841">
        <w:rPr>
          <w:lang w:val="fr-FR"/>
        </w:rPr>
        <w:t xml:space="preserve">Aussi, l’article 36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2018-033 du 8 août 2018, portant statut de la police nationale précise que « le personnel de la police a l’obligation de s’abstenir de tout acte de nature à porter atteinte à la liberté individuelle ou collective sauf cas de prévu par la loi et de manière générale de tout traitement cruel inhumain ou dégradant constituant une violation des droits de la personne humaine ».</w:t>
      </w:r>
    </w:p>
    <w:p w14:paraId="6AF112E5" w14:textId="74D58251" w:rsidR="00097247" w:rsidRPr="00D06841" w:rsidRDefault="009E0C4B" w:rsidP="009E0C4B">
      <w:pPr>
        <w:pStyle w:val="SingleTxtG"/>
        <w:rPr>
          <w:lang w:val="fr-FR"/>
        </w:rPr>
      </w:pPr>
      <w:r w:rsidRPr="00D06841">
        <w:rPr>
          <w:lang w:val="fr-FR"/>
        </w:rPr>
        <w:t>1</w:t>
      </w:r>
      <w:r w:rsidR="00A57F27" w:rsidRPr="00D06841">
        <w:rPr>
          <w:lang w:val="fr-FR"/>
        </w:rPr>
        <w:t>70</w:t>
      </w:r>
      <w:r w:rsidRPr="00D06841">
        <w:rPr>
          <w:lang w:val="fr-FR"/>
        </w:rPr>
        <w:t>.</w:t>
      </w:r>
      <w:r w:rsidRPr="00D06841">
        <w:rPr>
          <w:lang w:val="fr-FR"/>
        </w:rPr>
        <w:tab/>
      </w:r>
      <w:r w:rsidR="00097247" w:rsidRPr="00D06841">
        <w:rPr>
          <w:lang w:val="fr-FR"/>
        </w:rPr>
        <w:t xml:space="preserve">L’article 1er du décret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2011-283 du 10 novembre 2011, portant règlement de discipline générale du Groupement Général de la Sécurité des Routes (GGSR) affirme que les dispositions législatives et réglementaires relatives à la discipline des fonctionnaires et agents de l’</w:t>
      </w:r>
      <w:r w:rsidR="00F21083" w:rsidRPr="00D06841">
        <w:rPr>
          <w:lang w:val="fr-FR"/>
        </w:rPr>
        <w:t>État</w:t>
      </w:r>
      <w:r w:rsidR="00097247" w:rsidRPr="00D06841">
        <w:rPr>
          <w:lang w:val="fr-FR"/>
        </w:rPr>
        <w:t xml:space="preserve"> sont applicables au personnel du GGSR. En outre, ce décret prévoit toute une procédure, une série de catégorie de fautes et de sanctions pouvant être infligés à ce personnel en cas de fautes graves, notamment en cas de traitement cruel, inhumain ou dégradant.</w:t>
      </w:r>
    </w:p>
    <w:p w14:paraId="3D6ED22E" w14:textId="59590712" w:rsidR="00097247" w:rsidRPr="00D06841" w:rsidRDefault="00A57F27" w:rsidP="009E0C4B">
      <w:pPr>
        <w:pStyle w:val="SingleTxtG"/>
        <w:rPr>
          <w:lang w:val="fr-FR"/>
        </w:rPr>
      </w:pPr>
      <w:r w:rsidRPr="00D06841">
        <w:rPr>
          <w:lang w:val="fr-FR"/>
        </w:rPr>
        <w:t>171</w:t>
      </w:r>
      <w:r w:rsidR="009E0C4B" w:rsidRPr="00D06841">
        <w:rPr>
          <w:lang w:val="fr-FR"/>
        </w:rPr>
        <w:t>.</w:t>
      </w:r>
      <w:r w:rsidR="009E0C4B" w:rsidRPr="00D06841">
        <w:rPr>
          <w:lang w:val="fr-FR"/>
        </w:rPr>
        <w:tab/>
      </w:r>
      <w:r w:rsidR="00097247" w:rsidRPr="00D06841">
        <w:rPr>
          <w:lang w:val="fr-FR"/>
        </w:rPr>
        <w:t xml:space="preserve">L’arrêté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241 du 24 avril 1967, portant règlement sur le service de la Garde Nationale précise en son article 46 que « tout acte de la garde nationale qui trouble les citoyens dans l’exercice de leur liberté individuelle est un abus de pouvoir » et que « le </w:t>
      </w:r>
      <w:r w:rsidR="00097247" w:rsidRPr="00D06841">
        <w:rPr>
          <w:lang w:val="fr-FR"/>
        </w:rPr>
        <w:lastRenderedPageBreak/>
        <w:t>personnel qui s’en rend coupable encourt une sanction disciplinaire indépendamment des poursuites judiciaires qui pourraient être exercées à son encontre »</w:t>
      </w:r>
    </w:p>
    <w:p w14:paraId="5F81F345" w14:textId="47713593" w:rsidR="00097247" w:rsidRPr="00D06841" w:rsidRDefault="00A57F27" w:rsidP="009E0C4B">
      <w:pPr>
        <w:pStyle w:val="SingleTxtG"/>
        <w:rPr>
          <w:lang w:val="fr-FR"/>
        </w:rPr>
      </w:pPr>
      <w:r w:rsidRPr="00D06841">
        <w:rPr>
          <w:lang w:val="fr-FR"/>
        </w:rPr>
        <w:t>172</w:t>
      </w:r>
      <w:r w:rsidR="009E0C4B" w:rsidRPr="00D06841">
        <w:rPr>
          <w:lang w:val="fr-FR"/>
        </w:rPr>
        <w:t>.</w:t>
      </w:r>
      <w:r w:rsidR="009E0C4B" w:rsidRPr="00D06841">
        <w:rPr>
          <w:lang w:val="fr-FR"/>
        </w:rPr>
        <w:tab/>
      </w:r>
      <w:r w:rsidR="00097247" w:rsidRPr="00D06841">
        <w:rPr>
          <w:lang w:val="fr-FR"/>
        </w:rPr>
        <w:t xml:space="preserve">Les mesures disciplinaires sont immédiatement entreprises contre les auteurs des actes de torture, et ce dès le déclenchement de l’enquête. Les statuts de la Garde Nationale, la Police nationale et le Groupement Général de Sécurité des Routes, ainsi que celui de la fonction publique et du </w:t>
      </w:r>
      <w:r w:rsidR="000C6C27" w:rsidRPr="00D06841">
        <w:rPr>
          <w:lang w:val="fr-FR"/>
        </w:rPr>
        <w:t xml:space="preserve">Code </w:t>
      </w:r>
      <w:r w:rsidR="000C6C27">
        <w:rPr>
          <w:lang w:val="fr-FR"/>
        </w:rPr>
        <w:t xml:space="preserve">de </w:t>
      </w:r>
      <w:r w:rsidR="00097247" w:rsidRPr="00D06841">
        <w:rPr>
          <w:lang w:val="fr-FR"/>
        </w:rPr>
        <w:t>déontologie des agents de l’</w:t>
      </w:r>
      <w:r w:rsidR="00F21083" w:rsidRPr="00D06841">
        <w:rPr>
          <w:lang w:val="fr-FR"/>
        </w:rPr>
        <w:t>État</w:t>
      </w:r>
      <w:r w:rsidR="00097247" w:rsidRPr="00D06841">
        <w:rPr>
          <w:lang w:val="fr-FR"/>
        </w:rPr>
        <w:t>, prévoient la suspension en cas de faute grave sans préjudice des poursuites pénales.</w:t>
      </w:r>
      <w:r w:rsidR="00981E2C" w:rsidRPr="00D06841">
        <w:rPr>
          <w:lang w:val="fr-FR"/>
        </w:rPr>
        <w:t xml:space="preserve"> </w:t>
      </w:r>
      <w:r w:rsidR="00097247" w:rsidRPr="00D06841">
        <w:rPr>
          <w:lang w:val="fr-FR"/>
        </w:rPr>
        <w:t>Il reste évident que les actes de torture et mauvais traitements en constituent des fautes graves interdites et incriminés.</w:t>
      </w:r>
    </w:p>
    <w:p w14:paraId="175E7FA0" w14:textId="77777777" w:rsidR="00097247" w:rsidRPr="00D06841" w:rsidRDefault="00A57F27" w:rsidP="009E0C4B">
      <w:pPr>
        <w:pStyle w:val="SingleTxtG"/>
        <w:rPr>
          <w:lang w:val="fr-FR"/>
        </w:rPr>
      </w:pPr>
      <w:r w:rsidRPr="00D06841">
        <w:rPr>
          <w:lang w:val="fr-FR"/>
        </w:rPr>
        <w:t>173</w:t>
      </w:r>
      <w:r w:rsidR="009E0C4B" w:rsidRPr="00D06841">
        <w:rPr>
          <w:lang w:val="fr-FR"/>
        </w:rPr>
        <w:t>.</w:t>
      </w:r>
      <w:r w:rsidR="009E0C4B" w:rsidRPr="00D06841">
        <w:rPr>
          <w:lang w:val="fr-FR"/>
        </w:rPr>
        <w:tab/>
      </w:r>
      <w:r w:rsidR="00097247" w:rsidRPr="00D06841">
        <w:rPr>
          <w:lang w:val="fr-FR"/>
        </w:rPr>
        <w:t xml:space="preserve">Au niveau de la Direction Générale de la </w:t>
      </w:r>
      <w:proofErr w:type="spellStart"/>
      <w:r w:rsidR="00097247" w:rsidRPr="00D06841">
        <w:rPr>
          <w:lang w:val="fr-FR"/>
        </w:rPr>
        <w:t>Sureté</w:t>
      </w:r>
      <w:proofErr w:type="spellEnd"/>
      <w:r w:rsidR="00097247" w:rsidRPr="00D06841">
        <w:rPr>
          <w:lang w:val="fr-FR"/>
        </w:rPr>
        <w:t xml:space="preserve"> Nationale (DGSN), la direction du contrôle et de relations publiques est appelée à contrôler et à inspecter les services de police chaque fois qu’il y a faute telle que torture, forfaiture, voie de fait ou transgression d’une règle de droit. </w:t>
      </w:r>
      <w:r w:rsidR="00F21083" w:rsidRPr="00D06841">
        <w:rPr>
          <w:lang w:val="fr-FR"/>
        </w:rPr>
        <w:t>À</w:t>
      </w:r>
      <w:r w:rsidR="00097247" w:rsidRPr="00D06841">
        <w:rPr>
          <w:lang w:val="fr-FR"/>
        </w:rPr>
        <w:t xml:space="preserve"> l’issue des résultats de ses enquêtes, des mesures disciplinaires sont prises sans préjudice des poursuites pénales.</w:t>
      </w:r>
    </w:p>
    <w:p w14:paraId="1F52E3A3" w14:textId="17E37599" w:rsidR="00097247" w:rsidRPr="00D06841" w:rsidRDefault="00A57F27" w:rsidP="009E0C4B">
      <w:pPr>
        <w:pStyle w:val="SingleTxtG"/>
        <w:rPr>
          <w:lang w:val="fr-FR"/>
        </w:rPr>
      </w:pPr>
      <w:r w:rsidRPr="00D06841">
        <w:rPr>
          <w:lang w:val="fr-FR"/>
        </w:rPr>
        <w:t>174</w:t>
      </w:r>
      <w:r w:rsidR="009E0C4B" w:rsidRPr="00D06841">
        <w:rPr>
          <w:lang w:val="fr-FR"/>
        </w:rPr>
        <w:t>.</w:t>
      </w:r>
      <w:r w:rsidR="009E0C4B" w:rsidRPr="00D06841">
        <w:rPr>
          <w:lang w:val="fr-FR"/>
        </w:rPr>
        <w:tab/>
      </w:r>
      <w:r w:rsidR="00097247" w:rsidRPr="00D06841">
        <w:rPr>
          <w:lang w:val="fr-FR"/>
        </w:rPr>
        <w:t xml:space="preserve">La loi organique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2018-014 relative au Haut Conseil de la Fatwa et des Recours Gracieux qui est une institution constitutionnelle reçoit les réclamations des citoyens relatives à des différends non réglés, dans le cadre de leurs relations avec les administrations de l’</w:t>
      </w:r>
      <w:r w:rsidR="00F21083" w:rsidRPr="00D06841">
        <w:rPr>
          <w:lang w:val="fr-FR"/>
        </w:rPr>
        <w:t>État</w:t>
      </w:r>
      <w:r w:rsidR="00097247" w:rsidRPr="00D06841">
        <w:rPr>
          <w:lang w:val="fr-FR"/>
        </w:rPr>
        <w:t>, les collectivités publiques territoriales, les établissements publics et tout autre organisme investi d’une mission de service public.</w:t>
      </w:r>
      <w:r w:rsidR="00981E2C" w:rsidRPr="00D06841">
        <w:rPr>
          <w:lang w:val="fr-FR"/>
        </w:rPr>
        <w:t xml:space="preserve"> </w:t>
      </w:r>
      <w:r w:rsidR="00097247" w:rsidRPr="00D06841">
        <w:rPr>
          <w:lang w:val="fr-FR"/>
        </w:rPr>
        <w:t xml:space="preserve">Il œuvre au règlement des affaires sur la base de la justice et de l’équité. </w:t>
      </w:r>
      <w:r w:rsidR="00F21083" w:rsidRPr="00D06841">
        <w:rPr>
          <w:lang w:val="fr-FR"/>
        </w:rPr>
        <w:t>À</w:t>
      </w:r>
      <w:r w:rsidR="00097247" w:rsidRPr="00D06841">
        <w:rPr>
          <w:lang w:val="fr-FR"/>
        </w:rPr>
        <w:t xml:space="preserve"> ce titre, il est chargé d</w:t>
      </w:r>
      <w:r w:rsidR="00E16F4C" w:rsidRPr="00A26319">
        <w:rPr>
          <w:lang w:val="fr-FR"/>
        </w:rPr>
        <w:t>’</w:t>
      </w:r>
      <w:r w:rsidR="00097247" w:rsidRPr="00D06841">
        <w:rPr>
          <w:lang w:val="fr-FR"/>
        </w:rPr>
        <w:t>améliorer les relations des citoyens avec l</w:t>
      </w:r>
      <w:r w:rsidR="00E16F4C" w:rsidRPr="00A26319">
        <w:rPr>
          <w:lang w:val="fr-FR"/>
        </w:rPr>
        <w:t>’</w:t>
      </w:r>
      <w:r w:rsidR="00097247" w:rsidRPr="00D06841">
        <w:rPr>
          <w:lang w:val="fr-FR"/>
        </w:rPr>
        <w:t>administration. Les réclamations peuvent être présentées directement, ou par l’intermédiaire d’un député ou du président d’une collectivité territoriale.</w:t>
      </w:r>
    </w:p>
    <w:p w14:paraId="49F394C5" w14:textId="77777777" w:rsidR="00097247" w:rsidRPr="00D06841" w:rsidRDefault="00A57F27" w:rsidP="009E0C4B">
      <w:pPr>
        <w:pStyle w:val="SingleTxtG"/>
        <w:rPr>
          <w:lang w:val="fr-FR"/>
        </w:rPr>
      </w:pPr>
      <w:r w:rsidRPr="00D06841">
        <w:rPr>
          <w:lang w:val="fr-FR"/>
        </w:rPr>
        <w:t>175</w:t>
      </w:r>
      <w:r w:rsidR="009E0C4B" w:rsidRPr="00D06841">
        <w:rPr>
          <w:lang w:val="fr-FR"/>
        </w:rPr>
        <w:t>.</w:t>
      </w:r>
      <w:r w:rsidR="009E0C4B" w:rsidRPr="00D06841">
        <w:rPr>
          <w:lang w:val="fr-FR"/>
        </w:rPr>
        <w:tab/>
      </w:r>
      <w:r w:rsidR="00097247" w:rsidRPr="00D06841">
        <w:rPr>
          <w:lang w:val="fr-FR"/>
        </w:rPr>
        <w:t xml:space="preserve">Il est toujours informé de la suite donnée à ses interventions. Si l’autorité compétente ne prend pas les mesures disciplinaires à l’égard de ses agents responsables de fautes graves commises à l’encontre des administrés, le Haut Conseil de la Fatwa et des Recours Gracieux établit un rapport spécial adressé au président de la République. </w:t>
      </w:r>
    </w:p>
    <w:p w14:paraId="209F1805" w14:textId="0C23291B" w:rsidR="00097247" w:rsidRPr="00D06841" w:rsidRDefault="00A57F27" w:rsidP="009E0C4B">
      <w:pPr>
        <w:pStyle w:val="SingleTxtG"/>
        <w:rPr>
          <w:lang w:val="fr-FR"/>
        </w:rPr>
      </w:pPr>
      <w:r w:rsidRPr="00D06841">
        <w:rPr>
          <w:lang w:val="fr-FR"/>
        </w:rPr>
        <w:t>176</w:t>
      </w:r>
      <w:r w:rsidR="009E0C4B" w:rsidRPr="00D06841">
        <w:rPr>
          <w:lang w:val="fr-FR"/>
        </w:rPr>
        <w:t>.</w:t>
      </w:r>
      <w:r w:rsidR="009E0C4B" w:rsidRPr="00D06841">
        <w:rPr>
          <w:lang w:val="fr-FR"/>
        </w:rPr>
        <w:tab/>
      </w:r>
      <w:r w:rsidR="00097247" w:rsidRPr="00D06841">
        <w:rPr>
          <w:lang w:val="fr-FR"/>
        </w:rPr>
        <w:t>Le Haut Conseil de la Fatwa et des Recours Gracieux peut, en cas d’inexécution d’une décision de justice passée en force de chose jugée, enjoindre à l’organisme mis en cause de s’y conformer dans un délai qu’il fixe. Si cette injonction n’est pas suivie d’effet, l’inexécution de la décision de justice fait également l’objet d’un rapport spécial adressé au président de la République.</w:t>
      </w:r>
      <w:r w:rsidR="00981E2C" w:rsidRPr="00D06841">
        <w:rPr>
          <w:lang w:val="fr-FR"/>
        </w:rPr>
        <w:t xml:space="preserve"> </w:t>
      </w:r>
      <w:r w:rsidR="00097247" w:rsidRPr="00D06841">
        <w:rPr>
          <w:lang w:val="fr-FR"/>
        </w:rPr>
        <w:t xml:space="preserve">Les ministres et autorités publiques sont tenus de faciliter au Haut Conseil de la Fatwa et des Recours Gracieux l’accomplissement de sa mission. </w:t>
      </w:r>
    </w:p>
    <w:p w14:paraId="1269321D" w14:textId="77777777" w:rsidR="00097247" w:rsidRPr="00D06841" w:rsidRDefault="006C08E2" w:rsidP="009E0C4B">
      <w:pPr>
        <w:pStyle w:val="H1G"/>
        <w:rPr>
          <w:lang w:val="fr-FR"/>
        </w:rPr>
      </w:pPr>
      <w:r w:rsidRPr="00D06841">
        <w:rPr>
          <w:lang w:val="fr-FR"/>
        </w:rPr>
        <w:tab/>
      </w:r>
      <w:r w:rsidRPr="00D06841">
        <w:rPr>
          <w:lang w:val="fr-FR"/>
        </w:rPr>
        <w:tab/>
      </w:r>
      <w:r w:rsidR="00097247" w:rsidRPr="00D06841">
        <w:rPr>
          <w:lang w:val="fr-FR"/>
        </w:rPr>
        <w:t>Article 13</w:t>
      </w:r>
    </w:p>
    <w:p w14:paraId="68B44226" w14:textId="77777777" w:rsidR="00097247" w:rsidRPr="00D06841" w:rsidRDefault="00A57F27" w:rsidP="009E0C4B">
      <w:pPr>
        <w:pStyle w:val="SingleTxtG"/>
        <w:rPr>
          <w:lang w:val="fr-FR"/>
        </w:rPr>
      </w:pPr>
      <w:r w:rsidRPr="00D06841">
        <w:rPr>
          <w:lang w:val="fr-FR"/>
        </w:rPr>
        <w:t>177</w:t>
      </w:r>
      <w:r w:rsidR="009E0C4B" w:rsidRPr="00D06841">
        <w:rPr>
          <w:lang w:val="fr-FR"/>
        </w:rPr>
        <w:t>.</w:t>
      </w:r>
      <w:r w:rsidR="009E0C4B" w:rsidRPr="00D06841">
        <w:rPr>
          <w:lang w:val="fr-FR"/>
        </w:rPr>
        <w:tab/>
      </w:r>
      <w:r w:rsidR="00097247" w:rsidRPr="00D06841">
        <w:rPr>
          <w:lang w:val="fr-FR"/>
        </w:rPr>
        <w:t>Ces dispositions s’incorporent directement dans le droit national en vertu du système juridique national de type moniste, et conformément aux dispositions de l’article 80 de la Constitution.</w:t>
      </w:r>
    </w:p>
    <w:p w14:paraId="665A8DCF" w14:textId="77777777" w:rsidR="00097247" w:rsidRPr="00D06841" w:rsidRDefault="006C08E2" w:rsidP="009E0C4B">
      <w:pPr>
        <w:pStyle w:val="H1G"/>
        <w:rPr>
          <w:lang w:val="fr-FR"/>
        </w:rPr>
      </w:pPr>
      <w:r w:rsidRPr="00D06841">
        <w:rPr>
          <w:lang w:val="fr-FR"/>
        </w:rPr>
        <w:tab/>
      </w:r>
      <w:r w:rsidRPr="00D06841">
        <w:rPr>
          <w:lang w:val="fr-FR"/>
        </w:rPr>
        <w:tab/>
      </w:r>
      <w:r w:rsidR="00097247" w:rsidRPr="00D06841">
        <w:rPr>
          <w:lang w:val="fr-FR"/>
        </w:rPr>
        <w:t>Article 14</w:t>
      </w:r>
    </w:p>
    <w:p w14:paraId="3AFF2E84" w14:textId="761243C5" w:rsidR="00097247" w:rsidRPr="00D06841" w:rsidRDefault="00A57F27" w:rsidP="007D3F5E">
      <w:pPr>
        <w:pStyle w:val="SingleTxtG"/>
        <w:rPr>
          <w:lang w:val="fr-FR"/>
        </w:rPr>
      </w:pPr>
      <w:r w:rsidRPr="00D06841">
        <w:rPr>
          <w:lang w:val="fr-FR"/>
        </w:rPr>
        <w:t>178</w:t>
      </w:r>
      <w:r w:rsidR="007D3F5E" w:rsidRPr="00D06841">
        <w:rPr>
          <w:lang w:val="fr-FR"/>
        </w:rPr>
        <w:t>.</w:t>
      </w:r>
      <w:r w:rsidR="007D3F5E" w:rsidRPr="00D06841">
        <w:rPr>
          <w:lang w:val="fr-FR"/>
        </w:rPr>
        <w:tab/>
      </w:r>
      <w:r w:rsidR="00097247" w:rsidRPr="00D06841">
        <w:rPr>
          <w:lang w:val="fr-FR"/>
        </w:rPr>
        <w:t xml:space="preserve">Ces dispositions s’incorporent directement dans le droit national. En outre, l’article 39 de 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2020-017 relative à la prévention et la répression de la traite des personnes et la protection des victimes prévoit « qu’en l’absence d’accord bilatéral ou multilatéral, l’article 18 de la Convention des Nations Unies contre la criminalité transnationale organisée sert de base à toute demande de coopération judiciaire internationale entre l’</w:t>
      </w:r>
      <w:r w:rsidR="00BB016A" w:rsidRPr="00D06841">
        <w:rPr>
          <w:lang w:val="fr-FR"/>
        </w:rPr>
        <w:t>État</w:t>
      </w:r>
      <w:r w:rsidR="00097247" w:rsidRPr="00D06841">
        <w:rPr>
          <w:lang w:val="fr-FR"/>
        </w:rPr>
        <w:t xml:space="preserve"> mauritanien et tout </w:t>
      </w:r>
      <w:r w:rsidR="00BB016A" w:rsidRPr="00D06841">
        <w:rPr>
          <w:lang w:val="fr-FR"/>
        </w:rPr>
        <w:t>État</w:t>
      </w:r>
      <w:r w:rsidR="00097247" w:rsidRPr="00D06841">
        <w:rPr>
          <w:lang w:val="fr-FR"/>
        </w:rPr>
        <w:t xml:space="preserve"> Partie à cette Convention »</w:t>
      </w:r>
      <w:r w:rsidR="00097247" w:rsidRPr="00D06841">
        <w:rPr>
          <w:rtl/>
          <w:lang w:val="fr-FR"/>
        </w:rPr>
        <w:t>.</w:t>
      </w:r>
    </w:p>
    <w:p w14:paraId="6AA86281" w14:textId="77777777" w:rsidR="00097247" w:rsidRPr="00D06841" w:rsidRDefault="00A57F27" w:rsidP="007D3F5E">
      <w:pPr>
        <w:pStyle w:val="SingleTxtG"/>
        <w:rPr>
          <w:rFonts w:eastAsia="Times New Roman"/>
          <w:lang w:val="fr-FR"/>
        </w:rPr>
      </w:pPr>
      <w:r w:rsidRPr="00D06841">
        <w:rPr>
          <w:lang w:val="fr-FR"/>
        </w:rPr>
        <w:t>179</w:t>
      </w:r>
      <w:r w:rsidR="007D3F5E" w:rsidRPr="00D06841">
        <w:rPr>
          <w:lang w:val="fr-FR"/>
        </w:rPr>
        <w:t>.</w:t>
      </w:r>
      <w:r w:rsidR="007D3F5E" w:rsidRPr="00D06841">
        <w:rPr>
          <w:lang w:val="fr-FR"/>
        </w:rPr>
        <w:tab/>
      </w:r>
      <w:r w:rsidR="00097247" w:rsidRPr="00D06841">
        <w:rPr>
          <w:lang w:val="fr-FR"/>
        </w:rPr>
        <w:t xml:space="preserve">Cette entraide judiciaire est demandée pour : </w:t>
      </w:r>
    </w:p>
    <w:p w14:paraId="58D7E5EC" w14:textId="65E60E33"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R</w:t>
      </w:r>
      <w:r w:rsidR="00097247" w:rsidRPr="00D06841">
        <w:rPr>
          <w:lang w:val="fr-FR"/>
        </w:rPr>
        <w:t xml:space="preserve">ecueillir des témoignages ou des dépositions ; </w:t>
      </w:r>
    </w:p>
    <w:p w14:paraId="6D9C809F" w14:textId="6EBD0E9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S</w:t>
      </w:r>
      <w:r w:rsidR="00097247" w:rsidRPr="00D06841">
        <w:rPr>
          <w:lang w:val="fr-FR"/>
        </w:rPr>
        <w:t>ignifier des actes judicaires</w:t>
      </w:r>
      <w:r w:rsidR="001B4EF3">
        <w:rPr>
          <w:lang w:val="fr-FR"/>
        </w:rPr>
        <w:t> </w:t>
      </w:r>
      <w:r w:rsidR="00097247" w:rsidRPr="00D06841">
        <w:rPr>
          <w:lang w:val="fr-FR"/>
        </w:rPr>
        <w:t xml:space="preserve">; </w:t>
      </w:r>
    </w:p>
    <w:p w14:paraId="27FF5790" w14:textId="5E333D21"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E</w:t>
      </w:r>
      <w:r w:rsidR="00097247" w:rsidRPr="00D06841">
        <w:rPr>
          <w:lang w:val="fr-FR"/>
        </w:rPr>
        <w:t>ffectuer des perquisitions et des saisies, ainsi que des gels</w:t>
      </w:r>
      <w:r w:rsidR="001B4EF3">
        <w:rPr>
          <w:lang w:val="fr-FR"/>
        </w:rPr>
        <w:t> </w:t>
      </w:r>
      <w:r w:rsidR="00097247" w:rsidRPr="00D06841">
        <w:rPr>
          <w:lang w:val="fr-FR"/>
        </w:rPr>
        <w:t xml:space="preserve">; </w:t>
      </w:r>
    </w:p>
    <w:p w14:paraId="09CEF646" w14:textId="62B53EB3"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E</w:t>
      </w:r>
      <w:r w:rsidR="00097247" w:rsidRPr="00D06841">
        <w:rPr>
          <w:lang w:val="fr-FR"/>
        </w:rPr>
        <w:t xml:space="preserve">xaminer des objets et visiter des lieux ; </w:t>
      </w:r>
    </w:p>
    <w:p w14:paraId="63CA8F6E" w14:textId="36E3F831"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F</w:t>
      </w:r>
      <w:r w:rsidR="00097247" w:rsidRPr="00D06841">
        <w:rPr>
          <w:lang w:val="fr-FR"/>
        </w:rPr>
        <w:t xml:space="preserve">ournir des informations, des pièces à conviction et des estimations d’experts ; </w:t>
      </w:r>
    </w:p>
    <w:p w14:paraId="6CED4B0C" w14:textId="201DEB98" w:rsidR="00097247" w:rsidRPr="00D06841" w:rsidRDefault="00D06841" w:rsidP="00D06841">
      <w:pPr>
        <w:pStyle w:val="Bullet1G"/>
        <w:numPr>
          <w:ilvl w:val="0"/>
          <w:numId w:val="0"/>
        </w:numPr>
        <w:tabs>
          <w:tab w:val="left" w:pos="1701"/>
        </w:tabs>
        <w:ind w:left="1701" w:hanging="170"/>
        <w:rPr>
          <w:lang w:val="fr-FR"/>
        </w:rPr>
      </w:pPr>
      <w:r w:rsidRPr="00D06841">
        <w:rPr>
          <w:lang w:val="fr-FR"/>
        </w:rPr>
        <w:lastRenderedPageBreak/>
        <w:t>•</w:t>
      </w:r>
      <w:r w:rsidRPr="00D06841">
        <w:rPr>
          <w:lang w:val="fr-FR"/>
        </w:rPr>
        <w:tab/>
      </w:r>
      <w:r w:rsidR="00BB020C" w:rsidRPr="00D06841">
        <w:rPr>
          <w:lang w:val="fr-FR"/>
        </w:rPr>
        <w:t>F</w:t>
      </w:r>
      <w:r w:rsidR="00097247" w:rsidRPr="00D06841">
        <w:rPr>
          <w:lang w:val="fr-FR"/>
        </w:rPr>
        <w:t xml:space="preserve">ournir des originaux ou des copies certifiées conformes de documents et dossiers pertinents, y compris des documents administratifs, bancaires, financiers ou commerciaux et des documents de société ; </w:t>
      </w:r>
    </w:p>
    <w:p w14:paraId="6664EE43" w14:textId="4FF25E71"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I</w:t>
      </w:r>
      <w:r w:rsidR="00097247" w:rsidRPr="00D06841">
        <w:rPr>
          <w:lang w:val="fr-FR"/>
        </w:rPr>
        <w:t>dentifier ou localiser des produits du crime, des biens des instruments ou d</w:t>
      </w:r>
      <w:r w:rsidR="00E16F4C" w:rsidRPr="00A26319">
        <w:rPr>
          <w:lang w:val="fr-FR"/>
        </w:rPr>
        <w:t>’</w:t>
      </w:r>
      <w:r w:rsidR="00097247" w:rsidRPr="00D06841">
        <w:rPr>
          <w:lang w:val="fr-FR"/>
        </w:rPr>
        <w:t xml:space="preserve">autres choses afin de recueillir des éléments de preuve ; </w:t>
      </w:r>
    </w:p>
    <w:p w14:paraId="4915778D" w14:textId="2A210610"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F</w:t>
      </w:r>
      <w:r w:rsidR="00097247" w:rsidRPr="00D06841">
        <w:rPr>
          <w:lang w:val="fr-FR"/>
        </w:rPr>
        <w:t>aciliter la comparution volontaire de personnes dans l</w:t>
      </w:r>
      <w:r w:rsidR="00E16F4C" w:rsidRPr="00A26319">
        <w:rPr>
          <w:lang w:val="fr-FR"/>
        </w:rPr>
        <w:t>’</w:t>
      </w:r>
      <w:r w:rsidR="003E3B8F" w:rsidRPr="00D06841">
        <w:rPr>
          <w:lang w:val="fr-FR"/>
        </w:rPr>
        <w:t>État</w:t>
      </w:r>
      <w:r w:rsidR="00097247" w:rsidRPr="00D06841">
        <w:rPr>
          <w:lang w:val="fr-FR"/>
        </w:rPr>
        <w:t xml:space="preserve"> Partie requérant ;</w:t>
      </w:r>
    </w:p>
    <w:p w14:paraId="579835B0" w14:textId="482E0FCD"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F</w:t>
      </w:r>
      <w:r w:rsidR="00097247" w:rsidRPr="00D06841">
        <w:rPr>
          <w:lang w:val="fr-FR"/>
        </w:rPr>
        <w:t>ournir tout autre type d</w:t>
      </w:r>
      <w:r w:rsidR="00E16F4C" w:rsidRPr="00A26319">
        <w:rPr>
          <w:lang w:val="fr-FR"/>
        </w:rPr>
        <w:t>’</w:t>
      </w:r>
      <w:r w:rsidR="00097247" w:rsidRPr="00D06841">
        <w:rPr>
          <w:lang w:val="fr-FR"/>
        </w:rPr>
        <w:t xml:space="preserve">assistance compatible avec le droit interne de la République Islamique de Mauritanie. </w:t>
      </w:r>
    </w:p>
    <w:p w14:paraId="05507623" w14:textId="77777777" w:rsidR="00097247" w:rsidRPr="00D06841" w:rsidRDefault="007D3F5E" w:rsidP="007D3F5E">
      <w:pPr>
        <w:pStyle w:val="SingleTxtG"/>
        <w:rPr>
          <w:lang w:val="fr-FR"/>
        </w:rPr>
      </w:pPr>
      <w:r w:rsidRPr="00D06841">
        <w:rPr>
          <w:lang w:val="fr-FR"/>
        </w:rPr>
        <w:t>1</w:t>
      </w:r>
      <w:r w:rsidR="00A57F27" w:rsidRPr="00D06841">
        <w:rPr>
          <w:lang w:val="fr-FR"/>
        </w:rPr>
        <w:t>80</w:t>
      </w:r>
      <w:r w:rsidRPr="00D06841">
        <w:rPr>
          <w:lang w:val="fr-FR"/>
        </w:rPr>
        <w:t>.</w:t>
      </w:r>
      <w:r w:rsidRPr="00D06841">
        <w:rPr>
          <w:lang w:val="fr-FR"/>
        </w:rPr>
        <w:tab/>
      </w:r>
      <w:r w:rsidR="00097247" w:rsidRPr="00D06841">
        <w:rPr>
          <w:lang w:val="fr-FR"/>
        </w:rPr>
        <w:t xml:space="preserve">Les infractions de traite des personnes ne peuvent, en aucun cas, être considérées comme des infractions politiques ou financières qui ne donnent pas lieu à extradition. </w:t>
      </w:r>
    </w:p>
    <w:p w14:paraId="7AD0BDFB" w14:textId="77777777" w:rsidR="00097247" w:rsidRPr="00D06841" w:rsidRDefault="006C08E2" w:rsidP="007D3F5E">
      <w:pPr>
        <w:pStyle w:val="H1G"/>
        <w:rPr>
          <w:lang w:val="fr-FR"/>
        </w:rPr>
      </w:pPr>
      <w:r w:rsidRPr="00D06841">
        <w:rPr>
          <w:lang w:val="fr-FR"/>
        </w:rPr>
        <w:tab/>
      </w:r>
      <w:r w:rsidRPr="00D06841">
        <w:rPr>
          <w:lang w:val="fr-FR"/>
        </w:rPr>
        <w:tab/>
      </w:r>
      <w:r w:rsidR="00097247" w:rsidRPr="00D06841">
        <w:rPr>
          <w:lang w:val="fr-FR"/>
        </w:rPr>
        <w:t>Article 15</w:t>
      </w:r>
    </w:p>
    <w:p w14:paraId="351538E6" w14:textId="77777777" w:rsidR="00097247" w:rsidRPr="00D06841" w:rsidRDefault="007D3F5E" w:rsidP="007D3F5E">
      <w:pPr>
        <w:pStyle w:val="SingleTxtG"/>
        <w:rPr>
          <w:lang w:val="fr-FR"/>
        </w:rPr>
      </w:pPr>
      <w:r w:rsidRPr="00D06841">
        <w:rPr>
          <w:lang w:val="fr-FR"/>
        </w:rPr>
        <w:t>18</w:t>
      </w:r>
      <w:r w:rsidR="00A57F27" w:rsidRPr="00D06841">
        <w:rPr>
          <w:lang w:val="fr-FR"/>
        </w:rPr>
        <w:t>1</w:t>
      </w:r>
      <w:r w:rsidRPr="00D06841">
        <w:rPr>
          <w:lang w:val="fr-FR"/>
        </w:rPr>
        <w:t>.</w:t>
      </w:r>
      <w:r w:rsidRPr="00D06841">
        <w:rPr>
          <w:lang w:val="fr-FR"/>
        </w:rPr>
        <w:tab/>
      </w:r>
      <w:r w:rsidR="00097247" w:rsidRPr="00D06841">
        <w:rPr>
          <w:lang w:val="fr-FR"/>
        </w:rPr>
        <w:t xml:space="preserve">Ces dispositions s’incorporent directement dans le droit national. En outre, l’instance nationale de lutte contre la traite des personnes créée par la loi précitée est chargée de renseigner les victimes sur les dispositions régissant les procédures judiciaires et administratives permettant de les aider à régulariser leur situation et obtenir l’indemnisation appropriée des préjudices subis, et ce, dans une langue que la victime comprenne et en phase avec leur état de développement et de compréhension en cas d’enfants. Elle assure également le suivi de leurs dossiers auprès des autorités publiques, y compris les autorités consulaires en cas de victimes mauritaniennes à l’étranger et victimes étrangères en Mauritanie, en coordination et en collaboration avec les organisations non gouvernementales, et leur apporte assistance, en cas de besoin, pour lever les obstacles qui entravent l’accès à leurs droits. </w:t>
      </w:r>
    </w:p>
    <w:p w14:paraId="0A34ACFE" w14:textId="77777777" w:rsidR="00097247" w:rsidRPr="00D06841" w:rsidRDefault="006C08E2" w:rsidP="007D3F5E">
      <w:pPr>
        <w:pStyle w:val="H1G"/>
        <w:rPr>
          <w:lang w:val="fr-FR"/>
        </w:rPr>
      </w:pPr>
      <w:r w:rsidRPr="00D06841">
        <w:rPr>
          <w:lang w:val="fr-FR"/>
        </w:rPr>
        <w:tab/>
      </w:r>
      <w:r w:rsidRPr="00D06841">
        <w:rPr>
          <w:lang w:val="fr-FR"/>
        </w:rPr>
        <w:tab/>
      </w:r>
      <w:r w:rsidR="00097247" w:rsidRPr="00D06841">
        <w:rPr>
          <w:lang w:val="fr-FR"/>
        </w:rPr>
        <w:t>Article 16</w:t>
      </w:r>
    </w:p>
    <w:p w14:paraId="21DD5328" w14:textId="77777777" w:rsidR="00097247" w:rsidRPr="00D06841" w:rsidRDefault="00A57F27" w:rsidP="007D3F5E">
      <w:pPr>
        <w:pStyle w:val="SingleTxtG"/>
        <w:rPr>
          <w:lang w:val="fr-FR"/>
        </w:rPr>
      </w:pPr>
      <w:r w:rsidRPr="00D06841">
        <w:rPr>
          <w:lang w:val="fr-FR"/>
        </w:rPr>
        <w:t>182</w:t>
      </w:r>
      <w:r w:rsidR="007D3F5E" w:rsidRPr="00D06841">
        <w:rPr>
          <w:lang w:val="fr-FR"/>
        </w:rPr>
        <w:t>.</w:t>
      </w:r>
      <w:r w:rsidR="007D3F5E" w:rsidRPr="00D06841">
        <w:rPr>
          <w:lang w:val="fr-FR"/>
        </w:rPr>
        <w:tab/>
      </w:r>
      <w:r w:rsidR="00097247" w:rsidRPr="00D06841">
        <w:rPr>
          <w:lang w:val="fr-FR"/>
        </w:rPr>
        <w:t xml:space="preserve">Ces dispositions s’incorporent directement dans le droit national. </w:t>
      </w:r>
    </w:p>
    <w:p w14:paraId="42CBF8ED" w14:textId="38A1311C" w:rsidR="00097247" w:rsidRPr="00D06841" w:rsidRDefault="00A57F27" w:rsidP="007D3F5E">
      <w:pPr>
        <w:pStyle w:val="SingleTxtG"/>
        <w:rPr>
          <w:lang w:val="fr-FR"/>
        </w:rPr>
      </w:pPr>
      <w:r w:rsidRPr="00D06841">
        <w:rPr>
          <w:lang w:val="fr-FR"/>
        </w:rPr>
        <w:t>183</w:t>
      </w:r>
      <w:r w:rsidR="007D3F5E" w:rsidRPr="00D06841">
        <w:rPr>
          <w:lang w:val="fr-FR"/>
        </w:rPr>
        <w:t>.</w:t>
      </w:r>
      <w:r w:rsidR="007D3F5E" w:rsidRPr="00D06841">
        <w:rPr>
          <w:lang w:val="fr-FR"/>
        </w:rPr>
        <w:tab/>
      </w:r>
      <w:r w:rsidR="00097247" w:rsidRPr="00D06841">
        <w:rPr>
          <w:lang w:val="fr-FR"/>
        </w:rPr>
        <w:t>Par ailleurs, l’</w:t>
      </w:r>
      <w:r w:rsidR="00F21083" w:rsidRPr="00D06841">
        <w:rPr>
          <w:lang w:val="fr-FR"/>
        </w:rPr>
        <w:t>État</w:t>
      </w:r>
      <w:r w:rsidR="00097247" w:rsidRPr="00D06841">
        <w:rPr>
          <w:lang w:val="fr-FR"/>
        </w:rPr>
        <w:t xml:space="preserve"> mauritanien étant partie aux conventions sur le droit humanitaire et la convention sur l’interdiction de la torture et autres traitements, cruels, inhumains ou dégradants, est tenu par l’obligation de </w:t>
      </w:r>
      <w:r w:rsidR="00C92105" w:rsidRPr="00D06841">
        <w:rPr>
          <w:lang w:val="fr-FR"/>
        </w:rPr>
        <w:t>non-refoulement</w:t>
      </w:r>
      <w:r w:rsidR="00097247" w:rsidRPr="00D06841">
        <w:rPr>
          <w:lang w:val="fr-FR"/>
        </w:rPr>
        <w:t xml:space="preserve">, de </w:t>
      </w:r>
      <w:r w:rsidR="001B4EF3" w:rsidRPr="00D06841">
        <w:rPr>
          <w:lang w:val="fr-FR"/>
        </w:rPr>
        <w:t>non-expulsion</w:t>
      </w:r>
      <w:r w:rsidR="00097247" w:rsidRPr="00D06841">
        <w:rPr>
          <w:lang w:val="fr-FR"/>
        </w:rPr>
        <w:t xml:space="preserve"> et de non extradition, inhérentes à ces conventions.</w:t>
      </w:r>
    </w:p>
    <w:p w14:paraId="26197C4F" w14:textId="1AE5E407" w:rsidR="00097247" w:rsidRPr="00D06841" w:rsidRDefault="00A57F27" w:rsidP="007D3F5E">
      <w:pPr>
        <w:pStyle w:val="SingleTxtG"/>
        <w:rPr>
          <w:lang w:val="fr-FR"/>
        </w:rPr>
      </w:pPr>
      <w:r w:rsidRPr="00D06841">
        <w:rPr>
          <w:lang w:val="fr-FR"/>
        </w:rPr>
        <w:t>184</w:t>
      </w:r>
      <w:r w:rsidR="007D3F5E" w:rsidRPr="00D06841">
        <w:rPr>
          <w:lang w:val="fr-FR"/>
        </w:rPr>
        <w:t>.</w:t>
      </w:r>
      <w:r w:rsidR="007D3F5E" w:rsidRPr="00D06841">
        <w:rPr>
          <w:lang w:val="fr-FR"/>
        </w:rPr>
        <w:tab/>
      </w:r>
      <w:r w:rsidR="00097247" w:rsidRPr="00D06841">
        <w:rPr>
          <w:lang w:val="fr-FR"/>
        </w:rPr>
        <w:t xml:space="preserve">En outre, l’article 18 de la loi relative à la lutte contre la torture précise que nul ne sera expulsé, refoulé ou extradé vers un </w:t>
      </w:r>
      <w:r w:rsidR="00F21083" w:rsidRPr="00D06841">
        <w:rPr>
          <w:lang w:val="fr-FR"/>
        </w:rPr>
        <w:t>État</w:t>
      </w:r>
      <w:r w:rsidR="00097247" w:rsidRPr="00D06841">
        <w:rPr>
          <w:lang w:val="fr-FR"/>
        </w:rPr>
        <w:t xml:space="preserve"> où il risque d’être soumis à la torture.</w:t>
      </w:r>
      <w:r w:rsidR="00981E2C" w:rsidRPr="00D06841">
        <w:rPr>
          <w:lang w:val="fr-FR"/>
        </w:rPr>
        <w:t xml:space="preserve"> </w:t>
      </w:r>
    </w:p>
    <w:p w14:paraId="3AC29EDE" w14:textId="77777777" w:rsidR="00097247" w:rsidRPr="00D06841" w:rsidRDefault="00A57F27" w:rsidP="007D3F5E">
      <w:pPr>
        <w:pStyle w:val="SingleTxtG"/>
        <w:rPr>
          <w:lang w:val="fr-FR"/>
        </w:rPr>
      </w:pPr>
      <w:r w:rsidRPr="00D06841">
        <w:rPr>
          <w:lang w:val="fr-FR"/>
        </w:rPr>
        <w:t>185</w:t>
      </w:r>
      <w:r w:rsidR="007D3F5E" w:rsidRPr="00D06841">
        <w:rPr>
          <w:lang w:val="fr-FR"/>
        </w:rPr>
        <w:t>.</w:t>
      </w:r>
      <w:r w:rsidR="007D3F5E" w:rsidRPr="00D06841">
        <w:rPr>
          <w:lang w:val="fr-FR"/>
        </w:rPr>
        <w:tab/>
      </w:r>
      <w:r w:rsidR="00097247" w:rsidRPr="00D06841">
        <w:rPr>
          <w:lang w:val="fr-FR"/>
        </w:rPr>
        <w:t xml:space="preserve">La loi relative à la traite des personnes précise « l’extradition ne peut être accordée s’il y a des raisons réelles à croire que la personne, objet de la demande d’extradition, risque la torture ou que cette demande a pour objet de poursuivre ou de sanctionner une personne en raison de sa race, sa couleur, son origine, sa religion, son sexe, sa nationalité, ou ses opinions politiques ». </w:t>
      </w:r>
    </w:p>
    <w:p w14:paraId="57557F04" w14:textId="702EF527" w:rsidR="00097247" w:rsidRPr="00D06841" w:rsidRDefault="00A57F27" w:rsidP="007D3F5E">
      <w:pPr>
        <w:pStyle w:val="SingleTxtG"/>
        <w:rPr>
          <w:lang w:val="fr-FR"/>
        </w:rPr>
      </w:pPr>
      <w:r w:rsidRPr="00D06841">
        <w:rPr>
          <w:lang w:val="fr-FR"/>
        </w:rPr>
        <w:t>186</w:t>
      </w:r>
      <w:r w:rsidR="007D3F5E" w:rsidRPr="00D06841">
        <w:rPr>
          <w:lang w:val="fr-FR"/>
        </w:rPr>
        <w:t>.</w:t>
      </w:r>
      <w:r w:rsidR="007D3F5E" w:rsidRPr="00D06841">
        <w:rPr>
          <w:lang w:val="fr-FR"/>
        </w:rPr>
        <w:tab/>
      </w:r>
      <w:r w:rsidR="00097247" w:rsidRPr="00D06841">
        <w:rPr>
          <w:lang w:val="fr-FR"/>
        </w:rPr>
        <w:t>Dans le cadre du renforcement des capacités du personnel judiciaire et agents d</w:t>
      </w:r>
      <w:r w:rsidR="00E16F4C" w:rsidRPr="00A26319">
        <w:rPr>
          <w:lang w:val="fr-FR"/>
        </w:rPr>
        <w:t>’</w:t>
      </w:r>
      <w:r w:rsidR="00097247" w:rsidRPr="00D06841">
        <w:rPr>
          <w:lang w:val="fr-FR"/>
        </w:rPr>
        <w:t>application de la loi dans le domaine des droits de l</w:t>
      </w:r>
      <w:r w:rsidR="00E16F4C" w:rsidRPr="00A26319">
        <w:rPr>
          <w:lang w:val="fr-FR"/>
        </w:rPr>
        <w:t>’</w:t>
      </w:r>
      <w:r w:rsidR="00097247" w:rsidRPr="00D06841">
        <w:rPr>
          <w:lang w:val="fr-FR"/>
        </w:rPr>
        <w:t>homme, 31 ateliers de formation et de sensibilisation ont été organisés de 2016 à 2019 au profit de 491 personnes, y compris des magistrats, greffiers, officiers de police judiciaires, avocats et administrateurs dans les domaines de l’aide judiciaire, de la lutte contre l’esclavage et la torture, de la gestion des prisons, de la traite des personnes et le trafic illicite des migrants, la disparition forcée et de la prise en charge sociale et judiciaire des enfants.</w:t>
      </w:r>
    </w:p>
    <w:p w14:paraId="05F6AA87" w14:textId="547FDE77" w:rsidR="00097247" w:rsidRPr="00D06841" w:rsidRDefault="00A57F27" w:rsidP="007F580E">
      <w:pPr>
        <w:pStyle w:val="SingleTxtG"/>
        <w:rPr>
          <w:lang w:val="fr-FR"/>
        </w:rPr>
      </w:pPr>
      <w:r w:rsidRPr="00D06841">
        <w:rPr>
          <w:lang w:val="fr-FR"/>
        </w:rPr>
        <w:t>187</w:t>
      </w:r>
      <w:r w:rsidR="007F580E" w:rsidRPr="00D06841">
        <w:rPr>
          <w:lang w:val="fr-FR"/>
        </w:rPr>
        <w:t>.</w:t>
      </w:r>
      <w:r w:rsidR="007F580E" w:rsidRPr="00D06841">
        <w:rPr>
          <w:lang w:val="fr-FR"/>
        </w:rPr>
        <w:tab/>
      </w:r>
      <w:r w:rsidR="00097247" w:rsidRPr="00D06841">
        <w:rPr>
          <w:lang w:val="fr-FR"/>
        </w:rPr>
        <w:t xml:space="preserve">La loi </w:t>
      </w:r>
      <w:r w:rsidR="001B4EF3" w:rsidRPr="00A26319">
        <w:rPr>
          <w:lang w:val="fr-FR"/>
        </w:rPr>
        <w:t>n</w:t>
      </w:r>
      <w:r w:rsidR="001B4EF3" w:rsidRPr="00A26319">
        <w:rPr>
          <w:vertAlign w:val="superscript"/>
          <w:lang w:val="fr-FR"/>
        </w:rPr>
        <w:t>o</w:t>
      </w:r>
      <w:r w:rsidR="001B4EF3">
        <w:rPr>
          <w:lang w:val="fr-FR"/>
        </w:rPr>
        <w:t> </w:t>
      </w:r>
      <w:r w:rsidR="00097247" w:rsidRPr="00D06841">
        <w:rPr>
          <w:lang w:val="fr-FR"/>
        </w:rPr>
        <w:t xml:space="preserve">2010-036 du 21 juillet 2010 sur l’extradition complétant les dispositions du Code de procédure pénale précise les conditions dans lesquelles l’extradition est accordée : </w:t>
      </w:r>
    </w:p>
    <w:p w14:paraId="62F8AA00" w14:textId="64130184" w:rsidR="00BB020C"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Aucune remise ne pourra être faite à un gouvernement étranger de personne n’ayant pas fait l’objet d’une poursuite ou condamnation pour une infraction prévue par le </w:t>
      </w:r>
      <w:r w:rsidR="001B4EF3" w:rsidRPr="00D06841">
        <w:rPr>
          <w:lang w:val="fr-FR"/>
        </w:rPr>
        <w:t xml:space="preserve">Code </w:t>
      </w:r>
      <w:r w:rsidR="00097247" w:rsidRPr="00D06841">
        <w:rPr>
          <w:lang w:val="fr-FR"/>
        </w:rPr>
        <w:t>pénal ;</w:t>
      </w:r>
    </w:p>
    <w:p w14:paraId="789E9B3D" w14:textId="503D8B3A"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097247" w:rsidRPr="00D06841">
        <w:rPr>
          <w:lang w:val="fr-FR"/>
        </w:rPr>
        <w:t xml:space="preserve">Le gouvernement mauritanien peut livrer, sur leur demande, aux gouvernements étrangers, tout individu non mauritanien qui a fait l’objet d’une poursuite intentée au </w:t>
      </w:r>
      <w:r w:rsidR="00097247" w:rsidRPr="00D06841">
        <w:rPr>
          <w:lang w:val="fr-FR"/>
        </w:rPr>
        <w:lastRenderedPageBreak/>
        <w:t>nom de l’État requérant ou d’une condamnation prononcée par ses tribunaux, et qui se trouve sur le territoire mauritanien.</w:t>
      </w:r>
    </w:p>
    <w:p w14:paraId="77B659CF" w14:textId="0FCBAA7C" w:rsidR="00097247" w:rsidRPr="00D06841" w:rsidRDefault="00A57F27" w:rsidP="007F580E">
      <w:pPr>
        <w:pStyle w:val="SingleTxtG"/>
        <w:rPr>
          <w:lang w:val="fr-FR"/>
        </w:rPr>
      </w:pPr>
      <w:r w:rsidRPr="00D06841">
        <w:rPr>
          <w:lang w:val="fr-FR"/>
        </w:rPr>
        <w:t>188</w:t>
      </w:r>
      <w:r w:rsidR="007F580E" w:rsidRPr="00D06841">
        <w:rPr>
          <w:lang w:val="fr-FR"/>
        </w:rPr>
        <w:t>.</w:t>
      </w:r>
      <w:r w:rsidR="007F580E" w:rsidRPr="00D06841">
        <w:rPr>
          <w:lang w:val="fr-FR"/>
        </w:rPr>
        <w:tab/>
      </w:r>
      <w:r w:rsidR="00097247" w:rsidRPr="00D06841">
        <w:rPr>
          <w:lang w:val="fr-FR"/>
        </w:rPr>
        <w:t xml:space="preserve">Les articles 719 et suivants du Code de </w:t>
      </w:r>
      <w:r w:rsidR="001B4EF3">
        <w:rPr>
          <w:lang w:val="fr-FR"/>
        </w:rPr>
        <w:t>p</w:t>
      </w:r>
      <w:r w:rsidR="00097247" w:rsidRPr="00D06841">
        <w:rPr>
          <w:lang w:val="fr-FR"/>
        </w:rPr>
        <w:t xml:space="preserve">rocédure </w:t>
      </w:r>
      <w:r w:rsidR="001B4EF3">
        <w:rPr>
          <w:lang w:val="fr-FR"/>
        </w:rPr>
        <w:t>p</w:t>
      </w:r>
      <w:r w:rsidR="00097247" w:rsidRPr="00D06841">
        <w:rPr>
          <w:lang w:val="fr-FR"/>
        </w:rPr>
        <w:t>énale décrivent les procédures d’extradition en précisant « que</w:t>
      </w:r>
      <w:r w:rsidR="00981E2C" w:rsidRPr="00D06841">
        <w:rPr>
          <w:lang w:val="fr-FR"/>
        </w:rPr>
        <w:t xml:space="preserve"> </w:t>
      </w:r>
      <w:r w:rsidR="00097247" w:rsidRPr="00D06841">
        <w:rPr>
          <w:lang w:val="fr-FR"/>
        </w:rPr>
        <w:t>toute demande d’extradition est adressée au gouvernement mauritanien par voie diplomatique et accompagnée, soit d’un jugement ou d’un arrêt de condamnation, même par défaut ou par contumace, soit d’un acte de procédure criminelle ordonnant formellement ou opérant de plein droit le renvoi de l’inculpé ou de l’accusé devant la juridiction pénale, soit d’un mandat d’arrêt ou de tout autre acte ayant la même force et décerné par l’autorité judiciaire, pourvu que ces derniers actes renferment l’indication précise du fait pour lequel ils sont délivrés et la date de ce fait ».</w:t>
      </w:r>
      <w:r w:rsidR="00981E2C" w:rsidRPr="00D06841">
        <w:rPr>
          <w:lang w:val="fr-FR"/>
        </w:rPr>
        <w:t xml:space="preserve"> </w:t>
      </w:r>
      <w:r w:rsidR="00097247" w:rsidRPr="00D06841">
        <w:rPr>
          <w:lang w:val="fr-FR"/>
        </w:rPr>
        <w:t xml:space="preserve">Dans les vingt-quatre heures de l’arrestation, le procureur de la république, ou l’un de ces substituts, procède à un interrogatoire d’identité, notifie à l’étranger le titre en vertu duquel l’arrestation a eu lieu et en dresse procès-verbal. L’étranger est transféré dans les plus brefs délais et écroué dans l’un des établissements pénitentiaires de Nouakchott. Les pièces produites à l’appui de la demande d’extradition sont en même temps transmises au procureur général près la Cour Suprême qui procède, dans un délai de vingt-quatre heures, à un interrogatoire dont il est dressé procès-verbal. La chambre pénale de la cour suprême est saisie, sur-le-champ, des procès-verbaux susvisés et de tous autres documents. L’étranger comparaît devant elle dans un délai maximum de huit jours, à compter de la notification des pièces. Sur la demande du ministère public ou du comparant, un délai supplémentaire de huit jours peut être accordé, avant les débats. Il est ensuite procédé à un interrogatoire dont procès-verbal est dressé. L’audience est publique, à moins qu’il n’en soit décidé autrement, sur la demande du parquet ou du comparant. Le ministère public et l’intéressé sont entendus. Ce dernier doit être assisté par un avocat et un interprète. Il peut être mis en liberté provisoire à tout moment de la procédure conformément aux règles qui régissant la matière. </w:t>
      </w:r>
    </w:p>
    <w:p w14:paraId="29A054B5" w14:textId="6773246C" w:rsidR="00097247" w:rsidRPr="00D06841" w:rsidRDefault="00A57F27" w:rsidP="007F580E">
      <w:pPr>
        <w:pStyle w:val="SingleTxtG"/>
        <w:rPr>
          <w:lang w:val="fr-FR"/>
        </w:rPr>
      </w:pPr>
      <w:r w:rsidRPr="00D06841">
        <w:rPr>
          <w:lang w:val="fr-FR"/>
        </w:rPr>
        <w:t>189</w:t>
      </w:r>
      <w:r w:rsidR="007F580E" w:rsidRPr="00D06841">
        <w:rPr>
          <w:lang w:val="fr-FR"/>
        </w:rPr>
        <w:t>.</w:t>
      </w:r>
      <w:r w:rsidR="007F580E" w:rsidRPr="00D06841">
        <w:rPr>
          <w:lang w:val="fr-FR"/>
        </w:rPr>
        <w:tab/>
      </w:r>
      <w:r w:rsidR="00097247" w:rsidRPr="00D06841">
        <w:rPr>
          <w:lang w:val="fr-FR"/>
        </w:rPr>
        <w:t>La loi relative à la traite des personnes précise que « toute personne victime de la traite des personnes, peut prétendre à obtenir réparation du préjudice subi et se constituer partie civile durant le procès. »</w:t>
      </w:r>
      <w:r w:rsidR="00C41C74">
        <w:rPr>
          <w:lang w:val="fr-FR"/>
        </w:rPr>
        <w:t>.</w:t>
      </w:r>
    </w:p>
    <w:p w14:paraId="06DE7CFF" w14:textId="77777777" w:rsidR="00097247" w:rsidRPr="00D06841" w:rsidRDefault="003760BD" w:rsidP="007F580E">
      <w:pPr>
        <w:pStyle w:val="H1G"/>
        <w:rPr>
          <w:lang w:val="fr-FR"/>
        </w:rPr>
      </w:pPr>
      <w:r w:rsidRPr="00D06841">
        <w:rPr>
          <w:lang w:val="fr-FR"/>
        </w:rPr>
        <w:tab/>
      </w:r>
      <w:r w:rsidRPr="00D06841">
        <w:rPr>
          <w:lang w:val="fr-FR"/>
        </w:rPr>
        <w:tab/>
      </w:r>
      <w:r w:rsidR="00097247" w:rsidRPr="00D06841">
        <w:rPr>
          <w:lang w:val="fr-FR"/>
        </w:rPr>
        <w:t>Article 17</w:t>
      </w:r>
    </w:p>
    <w:p w14:paraId="206E02ED" w14:textId="77777777" w:rsidR="00097247" w:rsidRPr="00D06841" w:rsidRDefault="007F580E" w:rsidP="007F580E">
      <w:pPr>
        <w:pStyle w:val="SingleTxtG"/>
        <w:rPr>
          <w:lang w:val="fr-FR"/>
        </w:rPr>
      </w:pPr>
      <w:r w:rsidRPr="00D06841">
        <w:rPr>
          <w:lang w:val="fr-FR"/>
        </w:rPr>
        <w:t>1</w:t>
      </w:r>
      <w:r w:rsidR="00A57F27" w:rsidRPr="00D06841">
        <w:rPr>
          <w:lang w:val="fr-FR"/>
        </w:rPr>
        <w:t>90</w:t>
      </w:r>
      <w:r w:rsidRPr="00D06841">
        <w:rPr>
          <w:lang w:val="fr-FR"/>
        </w:rPr>
        <w:t>.</w:t>
      </w:r>
      <w:r w:rsidRPr="00D06841">
        <w:rPr>
          <w:lang w:val="fr-FR"/>
        </w:rPr>
        <w:tab/>
      </w:r>
      <w:r w:rsidR="00097247" w:rsidRPr="00D06841">
        <w:rPr>
          <w:lang w:val="fr-FR"/>
        </w:rPr>
        <w:t>Aux termes de l’article 59 du Code de procédure pénale, dans tous les lieux dans lesquels une personne est susceptible d’être placée en garde à vue, est tenu un registre côté et paraphé, sur lequel sont enregistrées, l’identité de la personne gardée à vue, les causes de cette dernière, l’heure à laquelle elle a débuté et celle à laquelle elle a fini, la durée de l’interrogatoire, les heures de repos, l’état physique et sanitaire de la personne arrêtée et l’alimentation qui lui est fournie.</w:t>
      </w:r>
    </w:p>
    <w:p w14:paraId="37731218" w14:textId="135819D0" w:rsidR="00097247" w:rsidRPr="00D06841" w:rsidRDefault="00A57F27" w:rsidP="002F48FE">
      <w:pPr>
        <w:pStyle w:val="SingleTxtG"/>
        <w:rPr>
          <w:lang w:val="fr-FR"/>
        </w:rPr>
      </w:pPr>
      <w:r w:rsidRPr="00D06841">
        <w:rPr>
          <w:lang w:val="fr-FR"/>
        </w:rPr>
        <w:t>191</w:t>
      </w:r>
      <w:r w:rsidR="002F48FE" w:rsidRPr="00D06841">
        <w:rPr>
          <w:lang w:val="fr-FR"/>
        </w:rPr>
        <w:t>.</w:t>
      </w:r>
      <w:r w:rsidR="002F48FE" w:rsidRPr="00D06841">
        <w:rPr>
          <w:lang w:val="fr-FR"/>
        </w:rPr>
        <w:tab/>
      </w:r>
      <w:r w:rsidR="00097247" w:rsidRPr="00D06841">
        <w:rPr>
          <w:lang w:val="fr-FR"/>
        </w:rPr>
        <w:t>Le registre est présenté au procureur de la République pour information et contrôle. Il</w:t>
      </w:r>
      <w:r w:rsidR="001B4EF3">
        <w:rPr>
          <w:lang w:val="fr-FR"/>
        </w:rPr>
        <w:t> </w:t>
      </w:r>
      <w:r w:rsidR="00097247" w:rsidRPr="00D06841">
        <w:rPr>
          <w:lang w:val="fr-FR"/>
        </w:rPr>
        <w:t xml:space="preserve">le paraphe au moins une fois par mois. Le procureur de la République contrôle les conditions de la garde à vue. Il peut ordonner à tout moment qu’il soit mis fin à la garde à vue ou la comparution du gardé à vue devant lui. </w:t>
      </w:r>
    </w:p>
    <w:p w14:paraId="5489EDF2" w14:textId="35E2EDF8" w:rsidR="00097247" w:rsidRPr="00D06841" w:rsidRDefault="00A57F27" w:rsidP="002F48FE">
      <w:pPr>
        <w:pStyle w:val="SingleTxtG"/>
        <w:rPr>
          <w:lang w:val="fr-FR"/>
        </w:rPr>
      </w:pPr>
      <w:r w:rsidRPr="00D06841">
        <w:rPr>
          <w:lang w:val="fr-FR"/>
        </w:rPr>
        <w:t>192</w:t>
      </w:r>
      <w:r w:rsidR="002F48FE" w:rsidRPr="00D06841">
        <w:rPr>
          <w:lang w:val="fr-FR"/>
        </w:rPr>
        <w:t>.</w:t>
      </w:r>
      <w:r w:rsidR="002F48FE" w:rsidRPr="00D06841">
        <w:rPr>
          <w:lang w:val="fr-FR"/>
        </w:rPr>
        <w:tab/>
      </w:r>
      <w:r w:rsidR="00097247" w:rsidRPr="00D06841">
        <w:rPr>
          <w:lang w:val="fr-FR"/>
        </w:rPr>
        <w:t xml:space="preserve">De même, conformément à l’article 648 du Code de procédure pénale ainsi que le décret </w:t>
      </w:r>
      <w:r w:rsidR="00346E4E" w:rsidRPr="00A26319">
        <w:rPr>
          <w:lang w:val="fr-FR"/>
        </w:rPr>
        <w:t>n</w:t>
      </w:r>
      <w:r w:rsidR="00346E4E" w:rsidRPr="00A26319">
        <w:rPr>
          <w:vertAlign w:val="superscript"/>
          <w:lang w:val="fr-FR"/>
        </w:rPr>
        <w:t>o</w:t>
      </w:r>
      <w:r w:rsidR="00346E4E">
        <w:rPr>
          <w:lang w:val="fr-FR"/>
        </w:rPr>
        <w:t> </w:t>
      </w:r>
      <w:r w:rsidR="00097247" w:rsidRPr="00D06841">
        <w:rPr>
          <w:lang w:val="fr-FR"/>
        </w:rPr>
        <w:t xml:space="preserve">70-153 du 23 mai 1970, fixant le régime intérieur des établissements pénitentiaires, il est tenu auprès de tout établissement pénitentiaire un registre d’écrou signé et paraphé par le procureur de la République. Tout exécutant de mandat de justice devant être suivi d’incarcération provisoire, d’ordre d’arrestation ou de billet d’écrou, est tenu, de faire inscrire sur le registre l’acte dont il est porteur. </w:t>
      </w:r>
    </w:p>
    <w:p w14:paraId="4A7A44D7" w14:textId="77777777" w:rsidR="00097247" w:rsidRPr="00D06841" w:rsidRDefault="00A57F27" w:rsidP="002F48FE">
      <w:pPr>
        <w:pStyle w:val="SingleTxtG"/>
        <w:rPr>
          <w:lang w:val="fr-FR"/>
        </w:rPr>
      </w:pPr>
      <w:r w:rsidRPr="00D06841">
        <w:rPr>
          <w:lang w:val="fr-FR"/>
        </w:rPr>
        <w:t>193</w:t>
      </w:r>
      <w:r w:rsidR="002F48FE" w:rsidRPr="00D06841">
        <w:rPr>
          <w:lang w:val="fr-FR"/>
        </w:rPr>
        <w:t>.</w:t>
      </w:r>
      <w:r w:rsidR="002F48FE" w:rsidRPr="00D06841">
        <w:rPr>
          <w:lang w:val="fr-FR"/>
        </w:rPr>
        <w:tab/>
      </w:r>
      <w:r w:rsidR="00097247" w:rsidRPr="00D06841">
        <w:rPr>
          <w:lang w:val="fr-FR"/>
        </w:rPr>
        <w:t>Cette exigence a été reprise par l’article 4 de la loi relative à la prévention de la torture. Son inobservation expose l’auteur à des sanctions disciplinaires, sans préjudice des poursuites pénales le cas échéant.</w:t>
      </w:r>
    </w:p>
    <w:p w14:paraId="4FAFC379" w14:textId="77777777" w:rsidR="00097247" w:rsidRPr="00D06841" w:rsidRDefault="00A57F27" w:rsidP="002F48FE">
      <w:pPr>
        <w:pStyle w:val="SingleTxtG"/>
        <w:rPr>
          <w:lang w:val="fr-FR"/>
        </w:rPr>
      </w:pPr>
      <w:r w:rsidRPr="00D06841">
        <w:rPr>
          <w:lang w:val="fr-FR"/>
        </w:rPr>
        <w:t>194</w:t>
      </w:r>
      <w:r w:rsidR="002F48FE" w:rsidRPr="00D06841">
        <w:rPr>
          <w:lang w:val="fr-FR"/>
        </w:rPr>
        <w:t>.</w:t>
      </w:r>
      <w:r w:rsidR="002F48FE" w:rsidRPr="00D06841">
        <w:rPr>
          <w:lang w:val="fr-FR"/>
        </w:rPr>
        <w:tab/>
      </w:r>
      <w:r w:rsidR="00097247" w:rsidRPr="00D06841">
        <w:rPr>
          <w:lang w:val="fr-FR"/>
        </w:rPr>
        <w:t xml:space="preserve">Dans tous les cas, le régisseur mentionne la date de l’incarcération et le numéro du registre d’écrou sur l’acte qui lui a été transmis et adresse aussitôt cet acte au procureur général près la cour d’appel ou au procureur de la République. Le registre d’écrou mentionne également conformément à l’acte de remise, la date de la sortie du détenu ainsi que, s’il y a lieu, la décision ou le texte de loi motivant la libération. </w:t>
      </w:r>
    </w:p>
    <w:p w14:paraId="24EACADB" w14:textId="77777777" w:rsidR="00097247" w:rsidRPr="00D06841" w:rsidRDefault="00A57F27" w:rsidP="002F48FE">
      <w:pPr>
        <w:pStyle w:val="SingleTxtG"/>
        <w:rPr>
          <w:lang w:val="fr-FR"/>
        </w:rPr>
      </w:pPr>
      <w:r w:rsidRPr="00D06841">
        <w:rPr>
          <w:lang w:val="fr-FR"/>
        </w:rPr>
        <w:lastRenderedPageBreak/>
        <w:t>195</w:t>
      </w:r>
      <w:r w:rsidR="002F48FE" w:rsidRPr="00D06841">
        <w:rPr>
          <w:lang w:val="fr-FR"/>
        </w:rPr>
        <w:t>.</w:t>
      </w:r>
      <w:r w:rsidR="002F48FE" w:rsidRPr="00D06841">
        <w:rPr>
          <w:lang w:val="fr-FR"/>
        </w:rPr>
        <w:tab/>
      </w:r>
      <w:r w:rsidR="00097247" w:rsidRPr="00D06841">
        <w:rPr>
          <w:lang w:val="fr-FR"/>
        </w:rPr>
        <w:t>Ces registres sont soumis aux contrôles des autorités compétentes et des organismes nationaux et internationaux, auxquels la loi confère le droit de visite des lieux de détention, comme le juge d’instruction, les membres du ministère public, le président de la chambre d’accusation, le Mécanisme National de Prévention de la Torture (MNP), la Commission Nationale des Droits de l’Homme (CNDH) etc., qui sont habilités à effectuer des visites annoncées ou inopinées aux lieux de détention.</w:t>
      </w:r>
    </w:p>
    <w:p w14:paraId="5E74FB7D" w14:textId="5DD01FC7" w:rsidR="00097247" w:rsidRPr="00D06841" w:rsidRDefault="00A57F27" w:rsidP="002F48FE">
      <w:pPr>
        <w:pStyle w:val="SingleTxtG"/>
        <w:rPr>
          <w:lang w:val="fr-FR"/>
        </w:rPr>
      </w:pPr>
      <w:r w:rsidRPr="00D06841">
        <w:rPr>
          <w:lang w:val="fr-FR"/>
        </w:rPr>
        <w:t>196</w:t>
      </w:r>
      <w:r w:rsidR="002F48FE" w:rsidRPr="00D06841">
        <w:rPr>
          <w:lang w:val="fr-FR"/>
        </w:rPr>
        <w:t>.</w:t>
      </w:r>
      <w:r w:rsidR="002F48FE" w:rsidRPr="00D06841">
        <w:rPr>
          <w:lang w:val="fr-FR"/>
        </w:rPr>
        <w:tab/>
      </w:r>
      <w:r w:rsidR="00097247" w:rsidRPr="00D06841">
        <w:rPr>
          <w:lang w:val="fr-FR"/>
        </w:rPr>
        <w:t xml:space="preserve">L’article 71 du décret </w:t>
      </w:r>
      <w:r w:rsidR="00346E4E" w:rsidRPr="00A26319">
        <w:rPr>
          <w:lang w:val="fr-FR"/>
        </w:rPr>
        <w:t>n</w:t>
      </w:r>
      <w:r w:rsidR="00346E4E" w:rsidRPr="00A26319">
        <w:rPr>
          <w:vertAlign w:val="superscript"/>
          <w:lang w:val="fr-FR"/>
        </w:rPr>
        <w:t>o</w:t>
      </w:r>
      <w:r w:rsidR="00346E4E">
        <w:rPr>
          <w:lang w:val="fr-FR"/>
        </w:rPr>
        <w:t> </w:t>
      </w:r>
      <w:r w:rsidR="00097247" w:rsidRPr="00D06841">
        <w:rPr>
          <w:lang w:val="fr-FR"/>
        </w:rPr>
        <w:t xml:space="preserve">70.153 fixant le régime intérieur des établissements pénitentiaires, prévoit qu’en cas de décès d’un détenu, le chef de l’établissement donne avis aux autorités supérieures, et au procureur de la République s’il y a suicide, mort violente ou si la cause du décès est inconnue ou suspecte. </w:t>
      </w:r>
    </w:p>
    <w:p w14:paraId="48E0D2A3" w14:textId="77777777" w:rsidR="00097247" w:rsidRPr="00D06841" w:rsidRDefault="00097247" w:rsidP="002F48FE">
      <w:pPr>
        <w:pStyle w:val="H1G"/>
        <w:rPr>
          <w:lang w:val="fr-FR"/>
        </w:rPr>
      </w:pPr>
      <w:r w:rsidRPr="00D06841">
        <w:rPr>
          <w:lang w:val="fr-FR"/>
        </w:rPr>
        <w:tab/>
      </w:r>
      <w:r w:rsidR="003760BD" w:rsidRPr="00D06841">
        <w:rPr>
          <w:lang w:val="fr-FR"/>
        </w:rPr>
        <w:tab/>
      </w:r>
      <w:r w:rsidRPr="00D06841">
        <w:rPr>
          <w:lang w:val="fr-FR"/>
        </w:rPr>
        <w:t>Article 18</w:t>
      </w:r>
    </w:p>
    <w:p w14:paraId="73FD8417" w14:textId="77777777" w:rsidR="00097247" w:rsidRPr="00D06841" w:rsidRDefault="00A57F27" w:rsidP="002F48FE">
      <w:pPr>
        <w:pStyle w:val="SingleTxtG"/>
        <w:rPr>
          <w:lang w:val="fr-FR"/>
        </w:rPr>
      </w:pPr>
      <w:r w:rsidRPr="00D06841">
        <w:rPr>
          <w:lang w:val="fr-FR"/>
        </w:rPr>
        <w:t>197</w:t>
      </w:r>
      <w:r w:rsidR="002F48FE" w:rsidRPr="00D06841">
        <w:rPr>
          <w:lang w:val="fr-FR"/>
        </w:rPr>
        <w:t>.</w:t>
      </w:r>
      <w:r w:rsidR="002F48FE" w:rsidRPr="00D06841">
        <w:rPr>
          <w:lang w:val="fr-FR"/>
        </w:rPr>
        <w:tab/>
      </w:r>
      <w:r w:rsidR="00097247" w:rsidRPr="00D06841">
        <w:rPr>
          <w:lang w:val="fr-FR"/>
        </w:rPr>
        <w:t>En vertu de l’article 58 du Code de procédure pénale, toute personne privée de liberté doit être traitée conformément au respect de la dignité humaine. Il est interdit de la maltraiter moralement ou physiquement ou de la détenir hors des lieux prévus légalement à cet effet.</w:t>
      </w:r>
    </w:p>
    <w:p w14:paraId="5FC14E21" w14:textId="77777777" w:rsidR="00097247" w:rsidRPr="00D06841" w:rsidRDefault="00A57F27" w:rsidP="002F48FE">
      <w:pPr>
        <w:pStyle w:val="SingleTxtG"/>
        <w:rPr>
          <w:lang w:val="fr-FR"/>
        </w:rPr>
      </w:pPr>
      <w:r w:rsidRPr="00D06841">
        <w:rPr>
          <w:lang w:val="fr-FR"/>
        </w:rPr>
        <w:t>198</w:t>
      </w:r>
      <w:r w:rsidR="002F48FE" w:rsidRPr="00D06841">
        <w:rPr>
          <w:lang w:val="fr-FR"/>
        </w:rPr>
        <w:t>.</w:t>
      </w:r>
      <w:r w:rsidR="002F48FE" w:rsidRPr="00D06841">
        <w:rPr>
          <w:lang w:val="fr-FR"/>
        </w:rPr>
        <w:tab/>
      </w:r>
      <w:r w:rsidR="00097247" w:rsidRPr="00D06841">
        <w:rPr>
          <w:lang w:val="fr-FR"/>
        </w:rPr>
        <w:t xml:space="preserve">L’officier de police judiciaire, qui détient cette personne est tenu d’en informer dans les meilleurs délais son conjoint, son ascendant ou descendant au premier degré et de la possibilité pour celle-ci de communiquer avec son époux ou l’un de ses parents directs. Cette communication a lieu en présence de l’officier de police judiciaire. </w:t>
      </w:r>
    </w:p>
    <w:p w14:paraId="15DF37DC" w14:textId="14600996" w:rsidR="00097247" w:rsidRPr="00D06841" w:rsidRDefault="00A57F27" w:rsidP="002F48FE">
      <w:pPr>
        <w:pStyle w:val="SingleTxtG"/>
        <w:rPr>
          <w:lang w:val="fr-FR"/>
        </w:rPr>
      </w:pPr>
      <w:r w:rsidRPr="00D06841">
        <w:rPr>
          <w:lang w:val="fr-FR"/>
        </w:rPr>
        <w:t>199</w:t>
      </w:r>
      <w:r w:rsidR="002F48FE" w:rsidRPr="00D06841">
        <w:rPr>
          <w:lang w:val="fr-FR"/>
        </w:rPr>
        <w:t>.</w:t>
      </w:r>
      <w:r w:rsidR="002F48FE" w:rsidRPr="00D06841">
        <w:rPr>
          <w:lang w:val="fr-FR"/>
        </w:rPr>
        <w:tab/>
      </w:r>
      <w:r w:rsidR="00097247" w:rsidRPr="00D06841">
        <w:rPr>
          <w:lang w:val="fr-FR"/>
        </w:rPr>
        <w:t xml:space="preserve">En outre, l’article 4 de la loi </w:t>
      </w:r>
      <w:r w:rsidR="00346E4E" w:rsidRPr="00A26319">
        <w:rPr>
          <w:lang w:val="fr-FR"/>
        </w:rPr>
        <w:t>n</w:t>
      </w:r>
      <w:r w:rsidR="00346E4E" w:rsidRPr="00A26319">
        <w:rPr>
          <w:vertAlign w:val="superscript"/>
          <w:lang w:val="fr-FR"/>
        </w:rPr>
        <w:t>o</w:t>
      </w:r>
      <w:r w:rsidR="00346E4E">
        <w:rPr>
          <w:lang w:val="fr-FR"/>
        </w:rPr>
        <w:t> </w:t>
      </w:r>
      <w:r w:rsidR="00097247" w:rsidRPr="00D06841">
        <w:rPr>
          <w:lang w:val="fr-FR"/>
        </w:rPr>
        <w:t xml:space="preserve">2015-033 relative à la lutte contre la torture, énumère certaines de garanties fondamentales générales qui s’appliquent à la personne dès l’instant qu’elle est privée de liberté. Il s’agit : </w:t>
      </w:r>
    </w:p>
    <w:p w14:paraId="2F6EADAB" w14:textId="084167F3"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D</w:t>
      </w:r>
      <w:r w:rsidR="00097247" w:rsidRPr="00D06841">
        <w:rPr>
          <w:lang w:val="fr-FR"/>
        </w:rPr>
        <w:t xml:space="preserve">u droit à ce qu’un membre de la famille ou une personne de son choix soit immédiatement informé de sa détention et du lieu de détention ; </w:t>
      </w:r>
    </w:p>
    <w:p w14:paraId="44093C2F" w14:textId="09F7F367"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D</w:t>
      </w:r>
      <w:r w:rsidR="00097247" w:rsidRPr="00D06841">
        <w:rPr>
          <w:lang w:val="fr-FR"/>
        </w:rPr>
        <w:t xml:space="preserve">u droit, à sa demande, à un examen par un médecin dès son admission, arrestation ou internement ; </w:t>
      </w:r>
    </w:p>
    <w:p w14:paraId="3156A05B" w14:textId="56580656"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D</w:t>
      </w:r>
      <w:r w:rsidR="00097247" w:rsidRPr="00D06841">
        <w:rPr>
          <w:lang w:val="fr-FR"/>
        </w:rPr>
        <w:t xml:space="preserve">u droit d’avoir accès à un avocat dès le début de la privation de liberté ou à l’assistance d’une personne de son choix, ainsi que de la possibilité d’avoir rapidement accès à une aide judiciaire, le cas échéant ; </w:t>
      </w:r>
    </w:p>
    <w:p w14:paraId="63528F42" w14:textId="250545EB"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D</w:t>
      </w:r>
      <w:r w:rsidR="00097247" w:rsidRPr="00D06841">
        <w:rPr>
          <w:lang w:val="fr-FR"/>
        </w:rPr>
        <w:t xml:space="preserve">’être présentée sans délai, à un juge et de faire examiner par un tribunal, la légalité de sa détention, conformément à la loi ; </w:t>
      </w:r>
    </w:p>
    <w:p w14:paraId="714ECCC3" w14:textId="598A2DA0" w:rsidR="00097247"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BB020C" w:rsidRPr="00D06841">
        <w:rPr>
          <w:lang w:val="fr-FR"/>
        </w:rPr>
        <w:t>D</w:t>
      </w:r>
      <w:r w:rsidR="00097247" w:rsidRPr="00D06841">
        <w:rPr>
          <w:lang w:val="fr-FR"/>
        </w:rPr>
        <w:t>u droit d’être informée dans une langue qu’elle comprend, de ces droits.</w:t>
      </w:r>
    </w:p>
    <w:p w14:paraId="7712435B" w14:textId="77777777" w:rsidR="00097247" w:rsidRPr="00D06841" w:rsidRDefault="00A57F27" w:rsidP="002F48FE">
      <w:pPr>
        <w:pStyle w:val="SingleTxtG"/>
        <w:rPr>
          <w:lang w:val="fr-FR"/>
        </w:rPr>
      </w:pPr>
      <w:r w:rsidRPr="00D06841">
        <w:rPr>
          <w:lang w:val="fr-FR"/>
        </w:rPr>
        <w:t>200</w:t>
      </w:r>
      <w:r w:rsidR="002F48FE" w:rsidRPr="00D06841">
        <w:rPr>
          <w:lang w:val="fr-FR"/>
        </w:rPr>
        <w:t>.</w:t>
      </w:r>
      <w:r w:rsidR="002F48FE" w:rsidRPr="00D06841">
        <w:rPr>
          <w:lang w:val="fr-FR"/>
        </w:rPr>
        <w:tab/>
      </w:r>
      <w:r w:rsidR="00097247" w:rsidRPr="00D06841">
        <w:rPr>
          <w:lang w:val="fr-FR"/>
        </w:rPr>
        <w:t xml:space="preserve">Cette disposition de la convention s’incorpore directement dans l’ordre juridique interne pour être appliquée directement, en vertu des dispositions constitutionnelles qui donnent la primauté à la règle résultant d’un accord ou traité international ou bilatéral régulièrement ratifié. </w:t>
      </w:r>
    </w:p>
    <w:p w14:paraId="12AEF744" w14:textId="77777777" w:rsidR="00097247" w:rsidRPr="00D06841" w:rsidRDefault="00A57F27" w:rsidP="002F48FE">
      <w:pPr>
        <w:pStyle w:val="SingleTxtG"/>
        <w:rPr>
          <w:lang w:val="fr-FR"/>
        </w:rPr>
      </w:pPr>
      <w:r w:rsidRPr="00D06841">
        <w:rPr>
          <w:lang w:val="fr-FR"/>
        </w:rPr>
        <w:t>201</w:t>
      </w:r>
      <w:r w:rsidR="002F48FE" w:rsidRPr="00D06841">
        <w:rPr>
          <w:lang w:val="fr-FR"/>
        </w:rPr>
        <w:t>.</w:t>
      </w:r>
      <w:r w:rsidR="002F48FE" w:rsidRPr="00D06841">
        <w:rPr>
          <w:lang w:val="fr-FR"/>
        </w:rPr>
        <w:tab/>
      </w:r>
      <w:r w:rsidR="00097247" w:rsidRPr="00D06841">
        <w:rPr>
          <w:lang w:val="fr-FR"/>
        </w:rPr>
        <w:t>De même, l’obligation de protection contre le mauvais traitement, l’intimidation ou toute autre forme de sanction en raison de la recherche d’informations concernant une personne privée de liberté est une obligation générale qui incombe à l’</w:t>
      </w:r>
      <w:r w:rsidR="00BB020C" w:rsidRPr="00D06841">
        <w:rPr>
          <w:lang w:val="fr-FR"/>
        </w:rPr>
        <w:t>État</w:t>
      </w:r>
      <w:r w:rsidR="00097247" w:rsidRPr="00D06841">
        <w:rPr>
          <w:lang w:val="fr-FR"/>
        </w:rPr>
        <w:t xml:space="preserve">, qui ne peut s’en soustraire. </w:t>
      </w:r>
    </w:p>
    <w:p w14:paraId="5D50B342" w14:textId="77777777" w:rsidR="00097247" w:rsidRPr="00D06841" w:rsidRDefault="00A57F27" w:rsidP="002F48FE">
      <w:pPr>
        <w:pStyle w:val="SingleTxtG"/>
        <w:rPr>
          <w:lang w:val="fr-FR"/>
        </w:rPr>
      </w:pPr>
      <w:r w:rsidRPr="00D06841">
        <w:rPr>
          <w:lang w:val="fr-FR"/>
        </w:rPr>
        <w:t>202</w:t>
      </w:r>
      <w:r w:rsidR="002F48FE" w:rsidRPr="00D06841">
        <w:rPr>
          <w:lang w:val="fr-FR"/>
        </w:rPr>
        <w:t>.</w:t>
      </w:r>
      <w:r w:rsidR="002F48FE" w:rsidRPr="00D06841">
        <w:rPr>
          <w:lang w:val="fr-FR"/>
        </w:rPr>
        <w:tab/>
      </w:r>
      <w:r w:rsidR="00097247" w:rsidRPr="00D06841">
        <w:rPr>
          <w:lang w:val="fr-FR"/>
        </w:rPr>
        <w:t xml:space="preserve">L’article 20 de la loi relative à la lutte contre la torture précise que les victimes et les témoins des actes de torture ainsi que leurs familles jouissent de la protection contre la violence, les menaces de violences ou toute autre forme d’intimidation ou de représailles en raison des plaintes déposées, d’auditions ou de déclaration faites, etc. </w:t>
      </w:r>
    </w:p>
    <w:p w14:paraId="7BF9D6B8" w14:textId="77777777" w:rsidR="00097247" w:rsidRPr="00D06841" w:rsidRDefault="003760BD" w:rsidP="002F48FE">
      <w:pPr>
        <w:pStyle w:val="H1G"/>
        <w:rPr>
          <w:lang w:val="fr-FR"/>
        </w:rPr>
      </w:pPr>
      <w:r w:rsidRPr="00D06841">
        <w:rPr>
          <w:lang w:val="fr-FR"/>
        </w:rPr>
        <w:tab/>
      </w:r>
      <w:r w:rsidRPr="00D06841">
        <w:rPr>
          <w:lang w:val="fr-FR"/>
        </w:rPr>
        <w:tab/>
      </w:r>
      <w:r w:rsidR="00097247" w:rsidRPr="00D06841">
        <w:rPr>
          <w:lang w:val="fr-FR"/>
        </w:rPr>
        <w:t>Article 19</w:t>
      </w:r>
    </w:p>
    <w:p w14:paraId="3AAF58B0" w14:textId="77777777" w:rsidR="00097247" w:rsidRPr="00D06841" w:rsidRDefault="00A57F27" w:rsidP="002F48FE">
      <w:pPr>
        <w:pStyle w:val="SingleTxtG"/>
        <w:rPr>
          <w:lang w:val="fr-FR"/>
        </w:rPr>
      </w:pPr>
      <w:r w:rsidRPr="00D06841">
        <w:rPr>
          <w:lang w:val="fr-FR"/>
        </w:rPr>
        <w:t>203</w:t>
      </w:r>
      <w:r w:rsidR="002F48FE" w:rsidRPr="00D06841">
        <w:rPr>
          <w:lang w:val="fr-FR"/>
        </w:rPr>
        <w:t>.</w:t>
      </w:r>
      <w:r w:rsidR="002F48FE" w:rsidRPr="00D06841">
        <w:rPr>
          <w:lang w:val="fr-FR"/>
        </w:rPr>
        <w:tab/>
      </w:r>
      <w:r w:rsidR="00097247" w:rsidRPr="00D06841">
        <w:rPr>
          <w:lang w:val="fr-FR"/>
        </w:rPr>
        <w:t xml:space="preserve">Un projet de loi, relatif à la protection des données à caractère personnel a été adoptée. Ladite loi a pour objet de mettre en place un cadre normatif et institutionnel sur le traitement de données à caractère personnel en vue de garantir de meilleurs services, de prévenir et de lutter contre les atteintes à la vie privée susceptibles d’être occasionnées par l’utilisation des </w:t>
      </w:r>
      <w:r w:rsidR="00097247" w:rsidRPr="00D06841">
        <w:rPr>
          <w:lang w:val="fr-FR"/>
        </w:rPr>
        <w:lastRenderedPageBreak/>
        <w:t xml:space="preserve">technologies de l’information et de la communication. Il pose les conditions dans lesquelles tout traitement portant sur des données à caractère personnel, sous quelque forme que ce soit, respecte les libertés et droits fondamentaux des citoyens. </w:t>
      </w:r>
    </w:p>
    <w:p w14:paraId="73EA3DE9" w14:textId="77777777" w:rsidR="00097247" w:rsidRPr="00D06841" w:rsidRDefault="00097247" w:rsidP="002F48FE">
      <w:pPr>
        <w:pStyle w:val="H1G"/>
        <w:rPr>
          <w:lang w:val="fr-FR"/>
        </w:rPr>
      </w:pPr>
      <w:r w:rsidRPr="00D06841">
        <w:rPr>
          <w:lang w:val="fr-FR"/>
        </w:rPr>
        <w:tab/>
      </w:r>
      <w:r w:rsidR="003760BD" w:rsidRPr="00D06841">
        <w:rPr>
          <w:lang w:val="fr-FR"/>
        </w:rPr>
        <w:tab/>
      </w:r>
      <w:r w:rsidRPr="00D06841">
        <w:rPr>
          <w:lang w:val="fr-FR"/>
        </w:rPr>
        <w:t>Article 20</w:t>
      </w:r>
    </w:p>
    <w:p w14:paraId="7C561C03" w14:textId="77777777" w:rsidR="00097247" w:rsidRPr="00D06841" w:rsidRDefault="00A57F27" w:rsidP="002F48FE">
      <w:pPr>
        <w:pStyle w:val="SingleTxtG"/>
        <w:rPr>
          <w:lang w:val="fr-FR"/>
        </w:rPr>
      </w:pPr>
      <w:r w:rsidRPr="00D06841">
        <w:rPr>
          <w:lang w:val="fr-FR"/>
        </w:rPr>
        <w:t>204</w:t>
      </w:r>
      <w:r w:rsidR="002F48FE" w:rsidRPr="00D06841">
        <w:rPr>
          <w:lang w:val="fr-FR"/>
        </w:rPr>
        <w:t>.</w:t>
      </w:r>
      <w:r w:rsidR="002F48FE" w:rsidRPr="00D06841">
        <w:rPr>
          <w:lang w:val="fr-FR"/>
        </w:rPr>
        <w:tab/>
      </w:r>
      <w:r w:rsidR="00097247" w:rsidRPr="00D06841">
        <w:rPr>
          <w:lang w:val="fr-FR"/>
        </w:rPr>
        <w:t>Voir article 17.</w:t>
      </w:r>
    </w:p>
    <w:p w14:paraId="0E7D8F69" w14:textId="77777777" w:rsidR="00097247" w:rsidRPr="00D06841" w:rsidRDefault="003760BD" w:rsidP="002F48FE">
      <w:pPr>
        <w:pStyle w:val="H1G"/>
        <w:rPr>
          <w:lang w:val="fr-FR"/>
        </w:rPr>
      </w:pPr>
      <w:r w:rsidRPr="00D06841">
        <w:rPr>
          <w:lang w:val="fr-FR"/>
        </w:rPr>
        <w:tab/>
      </w:r>
      <w:r w:rsidRPr="00D06841">
        <w:rPr>
          <w:lang w:val="fr-FR"/>
        </w:rPr>
        <w:tab/>
      </w:r>
      <w:r w:rsidR="00097247" w:rsidRPr="00D06841">
        <w:rPr>
          <w:lang w:val="fr-FR"/>
        </w:rPr>
        <w:t>Article 21</w:t>
      </w:r>
    </w:p>
    <w:p w14:paraId="01F36D6A" w14:textId="24E630B7" w:rsidR="00097247" w:rsidRPr="00D06841" w:rsidRDefault="00A57F27" w:rsidP="002F48FE">
      <w:pPr>
        <w:pStyle w:val="SingleTxtG"/>
        <w:rPr>
          <w:lang w:val="fr-FR"/>
        </w:rPr>
      </w:pPr>
      <w:r w:rsidRPr="00D06841">
        <w:rPr>
          <w:lang w:val="fr-FR"/>
        </w:rPr>
        <w:t>205</w:t>
      </w:r>
      <w:r w:rsidR="002F48FE" w:rsidRPr="00D06841">
        <w:rPr>
          <w:lang w:val="fr-FR"/>
        </w:rPr>
        <w:t>.</w:t>
      </w:r>
      <w:r w:rsidR="002F48FE" w:rsidRPr="00D06841">
        <w:rPr>
          <w:lang w:val="fr-FR"/>
        </w:rPr>
        <w:tab/>
      </w:r>
      <w:r w:rsidR="00097247" w:rsidRPr="00D06841">
        <w:rPr>
          <w:lang w:val="fr-FR"/>
        </w:rPr>
        <w:t xml:space="preserve">Aux termes de l’article 117 du </w:t>
      </w:r>
      <w:r w:rsidR="00C41C74" w:rsidRPr="00D06841">
        <w:rPr>
          <w:lang w:val="fr-FR"/>
        </w:rPr>
        <w:t xml:space="preserve">Code </w:t>
      </w:r>
      <w:r w:rsidR="00097247" w:rsidRPr="00D06841">
        <w:rPr>
          <w:lang w:val="fr-FR"/>
        </w:rPr>
        <w:t>pénal, les fonctionnaires responsables des établissements</w:t>
      </w:r>
      <w:r w:rsidR="00097247" w:rsidRPr="00D06841">
        <w:rPr>
          <w:b/>
          <w:bCs/>
          <w:lang w:val="fr-FR"/>
        </w:rPr>
        <w:t xml:space="preserve"> </w:t>
      </w:r>
      <w:r w:rsidR="00097247" w:rsidRPr="00D06841">
        <w:rPr>
          <w:lang w:val="fr-FR"/>
        </w:rPr>
        <w:t>pénitentiaires, qui auront reçu un prisonnier sans mandat ou jugement, ou qui l</w:t>
      </w:r>
      <w:r w:rsidR="00E16F4C" w:rsidRPr="00A26319">
        <w:rPr>
          <w:lang w:val="fr-FR"/>
        </w:rPr>
        <w:t>’</w:t>
      </w:r>
      <w:r w:rsidR="00097247" w:rsidRPr="00D06841">
        <w:rPr>
          <w:lang w:val="fr-FR"/>
        </w:rPr>
        <w:t>auront retenu ou auront refusé de le présenter à l</w:t>
      </w:r>
      <w:r w:rsidR="00E16F4C" w:rsidRPr="00A26319">
        <w:rPr>
          <w:lang w:val="fr-FR"/>
        </w:rPr>
        <w:t>’</w:t>
      </w:r>
      <w:r w:rsidR="00097247" w:rsidRPr="00D06841">
        <w:rPr>
          <w:lang w:val="fr-FR"/>
        </w:rPr>
        <w:t>officier de police ou au porteur de ses ordres, sans justifier de la défense du Procureur de la République du juge, ceux qui auront refusé d</w:t>
      </w:r>
      <w:r w:rsidR="00E16F4C" w:rsidRPr="00A26319">
        <w:rPr>
          <w:lang w:val="fr-FR"/>
        </w:rPr>
        <w:t>’</w:t>
      </w:r>
      <w:r w:rsidR="00097247" w:rsidRPr="00D06841">
        <w:rPr>
          <w:lang w:val="fr-FR"/>
        </w:rPr>
        <w:t>exhiber leurs registres à l</w:t>
      </w:r>
      <w:r w:rsidR="00E16F4C" w:rsidRPr="00A26319">
        <w:rPr>
          <w:lang w:val="fr-FR"/>
        </w:rPr>
        <w:t>’</w:t>
      </w:r>
      <w:r w:rsidR="00097247" w:rsidRPr="00D06841">
        <w:rPr>
          <w:lang w:val="fr-FR"/>
        </w:rPr>
        <w:t xml:space="preserve">officier de police seront, comme coupables de détention arbitraire. </w:t>
      </w:r>
    </w:p>
    <w:p w14:paraId="72B92CCF" w14:textId="77777777" w:rsidR="00097247" w:rsidRPr="00D06841" w:rsidRDefault="00A57F27" w:rsidP="002F48FE">
      <w:pPr>
        <w:pStyle w:val="SingleTxtG"/>
        <w:rPr>
          <w:lang w:val="fr-FR"/>
        </w:rPr>
      </w:pPr>
      <w:r w:rsidRPr="00D06841">
        <w:rPr>
          <w:lang w:val="fr-FR"/>
        </w:rPr>
        <w:t>206</w:t>
      </w:r>
      <w:r w:rsidR="002F48FE" w:rsidRPr="00D06841">
        <w:rPr>
          <w:lang w:val="fr-FR"/>
        </w:rPr>
        <w:t>.</w:t>
      </w:r>
      <w:r w:rsidR="002F48FE" w:rsidRPr="00D06841">
        <w:rPr>
          <w:lang w:val="fr-FR"/>
        </w:rPr>
        <w:tab/>
      </w:r>
      <w:r w:rsidR="00097247" w:rsidRPr="00D06841">
        <w:rPr>
          <w:lang w:val="fr-FR"/>
        </w:rPr>
        <w:t xml:space="preserve">Dans tous les lieux de privation de liberté, des registres côtés et paraphés par l’autorité judiciaire sont tenus. Ces registres sont soumis aux contrôles du ministère public en ce qui concerne les services d’enquête et aux contrôles du ministère public, du juge d’instruction et du président de la chambre d’accusation en ce qui concerne les établissements pénitentiaires et centre de réhabilitation des enfants en conflit avec la loi. En outre, les établissements pénitentiaires sont soumis aux contrôles et vérifications des services de l’Inspection générale de l’administration judiciaire et pénitentiaire. Ces autorités sont tenues de visiter régulièrement les lieux de détention et de s’assurer de la légalité de la détention. </w:t>
      </w:r>
    </w:p>
    <w:p w14:paraId="44F8EEF9" w14:textId="77777777" w:rsidR="00097247" w:rsidRPr="00D06841" w:rsidRDefault="00A57F27" w:rsidP="00900D06">
      <w:pPr>
        <w:pStyle w:val="SingleTxtG"/>
        <w:rPr>
          <w:lang w:val="fr-FR"/>
        </w:rPr>
      </w:pPr>
      <w:r w:rsidRPr="00D06841">
        <w:rPr>
          <w:lang w:val="fr-FR"/>
        </w:rPr>
        <w:t>207</w:t>
      </w:r>
      <w:r w:rsidR="00900D06" w:rsidRPr="00D06841">
        <w:rPr>
          <w:lang w:val="fr-FR"/>
        </w:rPr>
        <w:t>.</w:t>
      </w:r>
      <w:r w:rsidR="00900D06" w:rsidRPr="00D06841">
        <w:rPr>
          <w:lang w:val="fr-FR"/>
        </w:rPr>
        <w:tab/>
      </w:r>
      <w:r w:rsidR="00097247" w:rsidRPr="00D06841">
        <w:rPr>
          <w:lang w:val="fr-FR"/>
        </w:rPr>
        <w:t xml:space="preserve">Par ailleurs, la CNDH et le MNP effectuent régulièrement des visites déclarées et d’autres inopinées dans tous les lieux de privation de liberté. Au cours de ces visites, ces institutions s’informent sur la régularité de la détention et les conditions dans lesquelles s’effectue la privation de liberté. </w:t>
      </w:r>
    </w:p>
    <w:p w14:paraId="1CF494E9" w14:textId="77777777" w:rsidR="00097247" w:rsidRPr="00D06841" w:rsidRDefault="003760BD" w:rsidP="00900D06">
      <w:pPr>
        <w:pStyle w:val="H1G"/>
        <w:rPr>
          <w:lang w:val="fr-FR"/>
        </w:rPr>
      </w:pPr>
      <w:r w:rsidRPr="00D06841">
        <w:rPr>
          <w:lang w:val="fr-FR"/>
        </w:rPr>
        <w:tab/>
      </w:r>
      <w:r w:rsidRPr="00D06841">
        <w:rPr>
          <w:lang w:val="fr-FR"/>
        </w:rPr>
        <w:tab/>
      </w:r>
      <w:r w:rsidR="00097247" w:rsidRPr="00D06841">
        <w:rPr>
          <w:lang w:val="fr-FR"/>
        </w:rPr>
        <w:t>Article 22</w:t>
      </w:r>
    </w:p>
    <w:p w14:paraId="6E0168F0" w14:textId="77777777" w:rsidR="00097247" w:rsidRPr="00D06841" w:rsidRDefault="00A57F27" w:rsidP="00900D06">
      <w:pPr>
        <w:pStyle w:val="SingleTxtG"/>
        <w:rPr>
          <w:lang w:val="fr-FR"/>
        </w:rPr>
      </w:pPr>
      <w:r w:rsidRPr="00D06841">
        <w:rPr>
          <w:lang w:val="fr-FR"/>
        </w:rPr>
        <w:t>208</w:t>
      </w:r>
      <w:r w:rsidR="00900D06" w:rsidRPr="00D06841">
        <w:rPr>
          <w:lang w:val="fr-FR"/>
        </w:rPr>
        <w:t>.</w:t>
      </w:r>
      <w:r w:rsidR="00900D06" w:rsidRPr="00D06841">
        <w:rPr>
          <w:lang w:val="fr-FR"/>
        </w:rPr>
        <w:tab/>
      </w:r>
      <w:r w:rsidR="00097247" w:rsidRPr="00D06841">
        <w:rPr>
          <w:lang w:val="fr-FR"/>
        </w:rPr>
        <w:t>Le Code de procédure pénale, prévoit que nul ne peut être privé de liberté qu’en vertu d’une décision émanant de l’autorité judiciaire ordonnant sa détention préventive ou en vertu de l’exécution d’une décision ayant acquis autorité de la chosée jugée prononçant à son encontre une condamnation à l’emprisonnement, la détention ou la contrainte par corps sous réserve des dispositions des articles 57 et 58 relatives à la garde à vue.</w:t>
      </w:r>
    </w:p>
    <w:p w14:paraId="4723A52A" w14:textId="77777777" w:rsidR="00097247" w:rsidRPr="00D06841" w:rsidRDefault="00900D06" w:rsidP="00900D06">
      <w:pPr>
        <w:pStyle w:val="SingleTxtG"/>
        <w:rPr>
          <w:lang w:val="fr-FR"/>
        </w:rPr>
      </w:pPr>
      <w:r w:rsidRPr="00D06841">
        <w:rPr>
          <w:lang w:val="fr-FR"/>
        </w:rPr>
        <w:t>20</w:t>
      </w:r>
      <w:r w:rsidR="00A57F27" w:rsidRPr="00D06841">
        <w:rPr>
          <w:lang w:val="fr-FR"/>
        </w:rPr>
        <w:t>9</w:t>
      </w:r>
      <w:r w:rsidRPr="00D06841">
        <w:rPr>
          <w:lang w:val="fr-FR"/>
        </w:rPr>
        <w:t>.</w:t>
      </w:r>
      <w:r w:rsidRPr="00D06841">
        <w:rPr>
          <w:lang w:val="fr-FR"/>
        </w:rPr>
        <w:tab/>
      </w:r>
      <w:r w:rsidR="00097247" w:rsidRPr="00D06841">
        <w:rPr>
          <w:lang w:val="fr-FR"/>
        </w:rPr>
        <w:t>La détention ne peut avoir lieu que dans des institutions pénitentiaires relevant du ministère de la justice.</w:t>
      </w:r>
    </w:p>
    <w:p w14:paraId="3D841E57" w14:textId="77777777" w:rsidR="00097247" w:rsidRPr="00D06841" w:rsidRDefault="00A57F27" w:rsidP="00900D06">
      <w:pPr>
        <w:pStyle w:val="SingleTxtG"/>
        <w:rPr>
          <w:rtl/>
          <w:lang w:val="fr-FR"/>
        </w:rPr>
      </w:pPr>
      <w:r w:rsidRPr="00D06841">
        <w:rPr>
          <w:lang w:val="fr-FR"/>
        </w:rPr>
        <w:t>210</w:t>
      </w:r>
      <w:r w:rsidR="00900D06" w:rsidRPr="00D06841">
        <w:rPr>
          <w:lang w:val="fr-FR"/>
        </w:rPr>
        <w:t>.</w:t>
      </w:r>
      <w:r w:rsidR="00900D06" w:rsidRPr="00D06841">
        <w:rPr>
          <w:lang w:val="fr-FR"/>
        </w:rPr>
        <w:tab/>
      </w:r>
      <w:r w:rsidR="00097247" w:rsidRPr="00D06841">
        <w:rPr>
          <w:lang w:val="fr-FR"/>
        </w:rPr>
        <w:t xml:space="preserve">La détention préventive des inculpés, prévenus et accusés prend effet à compter du jour de l’écrou, quel que soit l’acte qui motive l’incarcération. </w:t>
      </w:r>
    </w:p>
    <w:p w14:paraId="108CC088" w14:textId="27C3F917" w:rsidR="00097247" w:rsidRPr="00D06841" w:rsidRDefault="00A57F27" w:rsidP="00900D06">
      <w:pPr>
        <w:pStyle w:val="SingleTxtG"/>
        <w:rPr>
          <w:lang w:val="fr-FR"/>
        </w:rPr>
      </w:pPr>
      <w:r w:rsidRPr="00D06841">
        <w:rPr>
          <w:lang w:val="fr-FR"/>
        </w:rPr>
        <w:t>211</w:t>
      </w:r>
      <w:r w:rsidR="00900D06" w:rsidRPr="00D06841">
        <w:rPr>
          <w:lang w:val="fr-FR"/>
        </w:rPr>
        <w:t>.</w:t>
      </w:r>
      <w:r w:rsidR="00900D06" w:rsidRPr="00D06841">
        <w:rPr>
          <w:lang w:val="fr-FR"/>
        </w:rPr>
        <w:tab/>
      </w:r>
      <w:r w:rsidR="00097247" w:rsidRPr="00D06841">
        <w:rPr>
          <w:lang w:val="fr-FR"/>
        </w:rPr>
        <w:t>Aux termes de l’article 119 du Code pénal, sont punies de dégradation civique, les autorités qui auront retenu ou fait retenir un individu hors des lieux déterminés par le gouvernement ou par l</w:t>
      </w:r>
      <w:r w:rsidR="00E16F4C" w:rsidRPr="00A26319">
        <w:rPr>
          <w:lang w:val="fr-FR"/>
        </w:rPr>
        <w:t>’</w:t>
      </w:r>
      <w:r w:rsidR="00097247" w:rsidRPr="00D06841">
        <w:rPr>
          <w:lang w:val="fr-FR"/>
        </w:rPr>
        <w:t>administration, ou qui auront traduit un citoyen devant une juridiction sans qu</w:t>
      </w:r>
      <w:r w:rsidR="00E16F4C" w:rsidRPr="00A26319">
        <w:rPr>
          <w:lang w:val="fr-FR"/>
        </w:rPr>
        <w:t>’</w:t>
      </w:r>
      <w:r w:rsidR="00097247" w:rsidRPr="00D06841">
        <w:rPr>
          <w:lang w:val="fr-FR"/>
        </w:rPr>
        <w:t xml:space="preserve">il ait été préalablement mis légalement en accusation. </w:t>
      </w:r>
    </w:p>
    <w:p w14:paraId="02C2DB7B" w14:textId="77777777" w:rsidR="00097247" w:rsidRPr="00D06841" w:rsidRDefault="00A57F27" w:rsidP="00900D06">
      <w:pPr>
        <w:pStyle w:val="SingleTxtG"/>
        <w:rPr>
          <w:lang w:val="fr-FR"/>
        </w:rPr>
      </w:pPr>
      <w:r w:rsidRPr="00D06841">
        <w:rPr>
          <w:lang w:val="fr-FR"/>
        </w:rPr>
        <w:t>212</w:t>
      </w:r>
      <w:r w:rsidR="00900D06" w:rsidRPr="00D06841">
        <w:rPr>
          <w:lang w:val="fr-FR"/>
        </w:rPr>
        <w:t>.</w:t>
      </w:r>
      <w:r w:rsidR="00900D06" w:rsidRPr="00D06841">
        <w:rPr>
          <w:lang w:val="fr-FR"/>
        </w:rPr>
        <w:tab/>
      </w:r>
      <w:r w:rsidR="00097247" w:rsidRPr="00D06841">
        <w:rPr>
          <w:lang w:val="fr-FR"/>
        </w:rPr>
        <w:t>Conformément à l’article 638 du Code de procédure pénale, le juge de l’exécution des peines visite les établissements pénitentiaires. Il est chargé du contrôle de l’application de la législation relative aux établissements pénitentiaires et de la régularité de la détention des prisonniers ainsi du respect de leurs droits ainsi que des mesures disciplinaires.</w:t>
      </w:r>
    </w:p>
    <w:p w14:paraId="086AA865" w14:textId="77777777" w:rsidR="00097247" w:rsidRPr="00D06841" w:rsidRDefault="00900D06" w:rsidP="00900D06">
      <w:pPr>
        <w:pStyle w:val="SingleTxtG"/>
        <w:rPr>
          <w:lang w:val="fr-FR"/>
        </w:rPr>
      </w:pPr>
      <w:r w:rsidRPr="00D06841">
        <w:rPr>
          <w:lang w:val="fr-FR"/>
        </w:rPr>
        <w:t>21</w:t>
      </w:r>
      <w:r w:rsidR="00A57F27" w:rsidRPr="00D06841">
        <w:rPr>
          <w:lang w:val="fr-FR"/>
        </w:rPr>
        <w:t>3</w:t>
      </w:r>
      <w:r w:rsidRPr="00D06841">
        <w:rPr>
          <w:lang w:val="fr-FR"/>
        </w:rPr>
        <w:t>.</w:t>
      </w:r>
      <w:r w:rsidRPr="00D06841">
        <w:rPr>
          <w:lang w:val="fr-FR"/>
        </w:rPr>
        <w:tab/>
      </w:r>
      <w:r w:rsidR="00097247" w:rsidRPr="00D06841">
        <w:rPr>
          <w:lang w:val="fr-FR"/>
        </w:rPr>
        <w:t xml:space="preserve">Il consulte les registres et établit un rapport à chaque visite contenant ses observations adressées au ministre de la justice et en adresse des exemplaires au procureur général près la cour d’appel et à l’inspecteur général de l’administration judiciaire et pénitentiaire. </w:t>
      </w:r>
    </w:p>
    <w:p w14:paraId="7ECAF2B2" w14:textId="2437BB0D" w:rsidR="00097247" w:rsidRPr="00D06841" w:rsidRDefault="00900D06" w:rsidP="00900D06">
      <w:pPr>
        <w:pStyle w:val="SingleTxtG"/>
        <w:rPr>
          <w:lang w:val="fr-FR"/>
        </w:rPr>
      </w:pPr>
      <w:r w:rsidRPr="00D06841">
        <w:rPr>
          <w:lang w:val="fr-FR"/>
        </w:rPr>
        <w:t>21</w:t>
      </w:r>
      <w:r w:rsidR="00A57F27" w:rsidRPr="00D06841">
        <w:rPr>
          <w:lang w:val="fr-FR"/>
        </w:rPr>
        <w:t>4</w:t>
      </w:r>
      <w:r w:rsidRPr="00D06841">
        <w:rPr>
          <w:lang w:val="fr-FR"/>
        </w:rPr>
        <w:t>.</w:t>
      </w:r>
      <w:r w:rsidRPr="00D06841">
        <w:rPr>
          <w:lang w:val="fr-FR"/>
        </w:rPr>
        <w:tab/>
      </w:r>
      <w:r w:rsidR="00097247" w:rsidRPr="00D06841">
        <w:rPr>
          <w:lang w:val="fr-FR"/>
        </w:rPr>
        <w:t>Dans chaque établissement pénitentiaire, est tenu un registre d’écrou signé et paraphé à toutes les pages par le procureur de la République.</w:t>
      </w:r>
      <w:r w:rsidR="00981E2C" w:rsidRPr="00D06841">
        <w:rPr>
          <w:lang w:val="fr-FR"/>
        </w:rPr>
        <w:t xml:space="preserve"> </w:t>
      </w:r>
    </w:p>
    <w:p w14:paraId="4ACD9CDA" w14:textId="77777777" w:rsidR="00097247" w:rsidRPr="00D06841" w:rsidRDefault="00900D06" w:rsidP="00900D06">
      <w:pPr>
        <w:pStyle w:val="SingleTxtG"/>
        <w:rPr>
          <w:lang w:val="fr-FR"/>
        </w:rPr>
      </w:pPr>
      <w:r w:rsidRPr="00D06841">
        <w:rPr>
          <w:lang w:val="fr-FR"/>
        </w:rPr>
        <w:lastRenderedPageBreak/>
        <w:t>21</w:t>
      </w:r>
      <w:r w:rsidR="00A57F27" w:rsidRPr="00D06841">
        <w:rPr>
          <w:lang w:val="fr-FR"/>
        </w:rPr>
        <w:t>5</w:t>
      </w:r>
      <w:r w:rsidRPr="00D06841">
        <w:rPr>
          <w:lang w:val="fr-FR"/>
        </w:rPr>
        <w:t>.</w:t>
      </w:r>
      <w:r w:rsidRPr="00D06841">
        <w:rPr>
          <w:lang w:val="fr-FR"/>
        </w:rPr>
        <w:tab/>
      </w:r>
      <w:r w:rsidR="00097247" w:rsidRPr="00D06841">
        <w:rPr>
          <w:lang w:val="fr-FR"/>
        </w:rPr>
        <w:t xml:space="preserve">Tout exécutant d’arrêt ou de jugement de condamnation, de mandat de dépôt ou d’arrêt, de mandat d’amener lorsque ce mandat doit être suivi d’incarcération provisoire, d’ordre d’arrestation ou de billet d’écrou établi conformément à la loi, est tenu, avant de remettre au régisseur de la prison la personne qu’il conduit, de faire inscrire sur le registre l’acte dont il est porteur. Le régisseur lui délivre une décharge de la personne incarcérée. </w:t>
      </w:r>
    </w:p>
    <w:p w14:paraId="4D072E09" w14:textId="77777777" w:rsidR="00097247" w:rsidRPr="00D06841" w:rsidRDefault="0020247A" w:rsidP="00900D06">
      <w:pPr>
        <w:pStyle w:val="SingleTxtG"/>
        <w:rPr>
          <w:rtl/>
          <w:lang w:val="fr-FR"/>
        </w:rPr>
      </w:pPr>
      <w:r w:rsidRPr="00D06841">
        <w:rPr>
          <w:lang w:val="fr-FR"/>
        </w:rPr>
        <w:t>216</w:t>
      </w:r>
      <w:r w:rsidR="00900D06" w:rsidRPr="00D06841">
        <w:rPr>
          <w:lang w:val="fr-FR"/>
        </w:rPr>
        <w:t>.</w:t>
      </w:r>
      <w:r w:rsidR="00900D06" w:rsidRPr="00D06841">
        <w:rPr>
          <w:lang w:val="fr-FR"/>
        </w:rPr>
        <w:tab/>
      </w:r>
      <w:r w:rsidR="00097247" w:rsidRPr="00D06841">
        <w:rPr>
          <w:lang w:val="fr-FR"/>
        </w:rPr>
        <w:t xml:space="preserve">Le régisseur mentionne la date de l’incarcération et le numéro du registre d’écrou sur l’acte qui lui a été transmis et adresse aussitôt cet acte au procureur général près la cour d’appel ou procureur de la République. Le registre d’écrou mentionne également conformément à l’acte de remise, la date de la sortie du détenu ainsi que, s’il y a lieu, la décision ou le texte de loi motivant la libération. </w:t>
      </w:r>
    </w:p>
    <w:p w14:paraId="277DFD1E" w14:textId="77777777" w:rsidR="00097247" w:rsidRPr="00D06841" w:rsidRDefault="0020247A" w:rsidP="00900D06">
      <w:pPr>
        <w:pStyle w:val="SingleTxtG"/>
        <w:rPr>
          <w:lang w:val="fr-FR"/>
        </w:rPr>
      </w:pPr>
      <w:r w:rsidRPr="00D06841">
        <w:rPr>
          <w:lang w:val="fr-FR"/>
        </w:rPr>
        <w:t>217</w:t>
      </w:r>
      <w:r w:rsidR="00900D06" w:rsidRPr="00D06841">
        <w:rPr>
          <w:lang w:val="fr-FR"/>
        </w:rPr>
        <w:t>.</w:t>
      </w:r>
      <w:r w:rsidR="00900D06" w:rsidRPr="00D06841">
        <w:rPr>
          <w:lang w:val="fr-FR"/>
        </w:rPr>
        <w:tab/>
      </w:r>
      <w:r w:rsidR="00097247" w:rsidRPr="00D06841">
        <w:rPr>
          <w:lang w:val="fr-FR"/>
        </w:rPr>
        <w:t>En outre, nul régisseur de prison ne peut, à peine d’être poursuivi et puni comme coupable de détention arbitraire, recevoir ni détenir aucune personne qu’en vertu d’un arrêt ou jugement de condamnation, d’un mandat de dépôt ou d’arrêt, d’un mandat d’amener, lorsque ce mandat doit être suivi d’incarcération provisoire, d’un ordre d’arrestation ou d’un billet d’écrou établi conformément à la loi et sans lequel l’inscription sur le registre d’écrou prévu à l’article 648 ait été faite (article 649 CPP).</w:t>
      </w:r>
    </w:p>
    <w:p w14:paraId="27642651" w14:textId="77777777" w:rsidR="00097247" w:rsidRPr="00D06841" w:rsidRDefault="003760BD" w:rsidP="00900D06">
      <w:pPr>
        <w:pStyle w:val="H1G"/>
        <w:rPr>
          <w:lang w:val="fr-FR"/>
        </w:rPr>
      </w:pPr>
      <w:r w:rsidRPr="00D06841">
        <w:rPr>
          <w:lang w:val="fr-FR"/>
        </w:rPr>
        <w:tab/>
      </w:r>
      <w:r w:rsidRPr="00D06841">
        <w:rPr>
          <w:lang w:val="fr-FR"/>
        </w:rPr>
        <w:tab/>
      </w:r>
      <w:r w:rsidR="00097247" w:rsidRPr="00D06841">
        <w:rPr>
          <w:lang w:val="fr-FR"/>
        </w:rPr>
        <w:t>Article 23</w:t>
      </w:r>
    </w:p>
    <w:p w14:paraId="481EB0AA" w14:textId="77777777" w:rsidR="00097247" w:rsidRPr="00D06841" w:rsidRDefault="0020247A" w:rsidP="00900D06">
      <w:pPr>
        <w:pStyle w:val="SingleTxtG"/>
        <w:rPr>
          <w:lang w:val="fr-FR"/>
        </w:rPr>
      </w:pPr>
      <w:r w:rsidRPr="00D06841">
        <w:rPr>
          <w:lang w:val="fr-FR"/>
        </w:rPr>
        <w:t>218</w:t>
      </w:r>
      <w:r w:rsidR="00900D06" w:rsidRPr="00D06841">
        <w:rPr>
          <w:lang w:val="fr-FR"/>
        </w:rPr>
        <w:t>.</w:t>
      </w:r>
      <w:r w:rsidR="00900D06" w:rsidRPr="00D06841">
        <w:rPr>
          <w:lang w:val="fr-FR"/>
        </w:rPr>
        <w:tab/>
      </w:r>
      <w:r w:rsidR="00097247" w:rsidRPr="00D06841">
        <w:rPr>
          <w:lang w:val="fr-FR"/>
        </w:rPr>
        <w:t xml:space="preserve">La loi relative à la lutte contre la torture, en son article 7, prévoit que l’enseignement et l’information concernant l’interdiction de la torture, y compris les détentions illégales et au secret, font partie intégrante de la formation obligatoire du personnel civil et militaire chargé de l’application des lois en particulier la police, la gendarmerie, les magistrats, le personnel médical, les agents de la fonction publique et des autres personnes qui peuvent intervenir dans la garde, l’interrogatoire ou le traitement de tout individu arrêté, détenu ou emprisonné de quelque façon que ce soit. </w:t>
      </w:r>
    </w:p>
    <w:p w14:paraId="5C6C4F49" w14:textId="77777777" w:rsidR="00097247" w:rsidRPr="00D06841" w:rsidRDefault="0020247A" w:rsidP="00900D06">
      <w:pPr>
        <w:pStyle w:val="SingleTxtG"/>
        <w:rPr>
          <w:lang w:val="fr-FR"/>
        </w:rPr>
      </w:pPr>
      <w:r w:rsidRPr="00D06841">
        <w:rPr>
          <w:lang w:val="fr-FR"/>
        </w:rPr>
        <w:t>219</w:t>
      </w:r>
      <w:r w:rsidR="00900D06" w:rsidRPr="00D06841">
        <w:rPr>
          <w:lang w:val="fr-FR"/>
        </w:rPr>
        <w:t>.</w:t>
      </w:r>
      <w:r w:rsidR="00900D06" w:rsidRPr="00D06841">
        <w:rPr>
          <w:lang w:val="fr-FR"/>
        </w:rPr>
        <w:tab/>
      </w:r>
      <w:r w:rsidR="00097247" w:rsidRPr="00D06841">
        <w:rPr>
          <w:lang w:val="fr-FR"/>
        </w:rPr>
        <w:t>De même, les dispositions de l’article 20 de la loi relative à la lutte contre l’esclavage et les pratiques esclavagistes, rend obligatoire l’enseignement de la lutte contre ce phénomène aux agents civils et militaires chargés de l’application de la loi.</w:t>
      </w:r>
    </w:p>
    <w:p w14:paraId="422A8214" w14:textId="77777777" w:rsidR="00097247" w:rsidRPr="00D06841" w:rsidRDefault="00900D06" w:rsidP="00900D06">
      <w:pPr>
        <w:pStyle w:val="SingleTxtG"/>
        <w:rPr>
          <w:lang w:val="fr-FR"/>
        </w:rPr>
      </w:pPr>
      <w:r w:rsidRPr="00D06841">
        <w:rPr>
          <w:lang w:val="fr-FR"/>
        </w:rPr>
        <w:t>2</w:t>
      </w:r>
      <w:r w:rsidR="0020247A" w:rsidRPr="00D06841">
        <w:rPr>
          <w:lang w:val="fr-FR"/>
        </w:rPr>
        <w:t>20</w:t>
      </w:r>
      <w:r w:rsidRPr="00D06841">
        <w:rPr>
          <w:lang w:val="fr-FR"/>
        </w:rPr>
        <w:t>.</w:t>
      </w:r>
      <w:r w:rsidRPr="00D06841">
        <w:rPr>
          <w:lang w:val="fr-FR"/>
        </w:rPr>
        <w:tab/>
      </w:r>
      <w:r w:rsidR="00097247" w:rsidRPr="00D06841">
        <w:rPr>
          <w:lang w:val="fr-FR"/>
        </w:rPr>
        <w:t>L’enseignement des droits de l’homme en général, et de la lutte contre la torture ainsi que la lutte contre l’esclavage et les pratiques esclavagistes sont désormais obligatoires dans les curricula de formation de l’</w:t>
      </w:r>
      <w:r w:rsidR="00F21083" w:rsidRPr="00D06841">
        <w:rPr>
          <w:lang w:val="fr-FR"/>
        </w:rPr>
        <w:t>École</w:t>
      </w:r>
      <w:r w:rsidR="00097247" w:rsidRPr="00D06841">
        <w:rPr>
          <w:lang w:val="fr-FR"/>
        </w:rPr>
        <w:t xml:space="preserve"> Nationale d’Administration, de Journalisme et de Magistrature, à l’</w:t>
      </w:r>
      <w:r w:rsidR="00F21083" w:rsidRPr="00D06841">
        <w:rPr>
          <w:lang w:val="fr-FR"/>
        </w:rPr>
        <w:t>École</w:t>
      </w:r>
      <w:r w:rsidR="00097247" w:rsidRPr="00D06841">
        <w:rPr>
          <w:lang w:val="fr-FR"/>
        </w:rPr>
        <w:t xml:space="preserve"> Nationale de Police ainsi que dans les centres d’instruction de la Gendarmerie et de la Garde nationale. </w:t>
      </w:r>
    </w:p>
    <w:p w14:paraId="73CD1BF1" w14:textId="3AFD3C19" w:rsidR="00097247" w:rsidRPr="00D06841" w:rsidRDefault="0020247A" w:rsidP="00900D06">
      <w:pPr>
        <w:pStyle w:val="SingleTxtG"/>
        <w:rPr>
          <w:lang w:val="fr-FR"/>
        </w:rPr>
      </w:pPr>
      <w:r w:rsidRPr="00D06841">
        <w:rPr>
          <w:lang w:val="fr-FR"/>
        </w:rPr>
        <w:t>221</w:t>
      </w:r>
      <w:r w:rsidR="00900D06" w:rsidRPr="00D06841">
        <w:rPr>
          <w:lang w:val="fr-FR"/>
        </w:rPr>
        <w:t>.</w:t>
      </w:r>
      <w:r w:rsidR="00900D06" w:rsidRPr="00D06841">
        <w:rPr>
          <w:lang w:val="fr-FR"/>
        </w:rPr>
        <w:tab/>
      </w:r>
      <w:r w:rsidR="00097247" w:rsidRPr="00D06841">
        <w:rPr>
          <w:lang w:val="fr-FR"/>
        </w:rPr>
        <w:t>En matière de</w:t>
      </w:r>
      <w:r w:rsidR="00981E2C" w:rsidRPr="00D06841">
        <w:rPr>
          <w:lang w:val="fr-FR"/>
        </w:rPr>
        <w:t xml:space="preserve"> </w:t>
      </w:r>
      <w:r w:rsidR="00097247" w:rsidRPr="00D06841">
        <w:rPr>
          <w:lang w:val="fr-FR"/>
        </w:rPr>
        <w:t>formation continue et de renforcement des niveaux des agents d’application de la loi, le Mécanisme National de Prévention de la Torture, le Commissariat aux Droits de l’Homme, à l’Action Humanitaire et aux Relations avec la Société Civile , la Commission Nationale des Droits de l’Homme, ainsi que des Organisations de la Société Civile et des partenaires au développement ont organisé plusieurs actions de formation et de sensibilisation à l’intention des principaux acteurs de la justice et de la société civile sur les différentes thématiques de protection et de promotion des droits humains.</w:t>
      </w:r>
    </w:p>
    <w:p w14:paraId="1EB5F539" w14:textId="77777777" w:rsidR="00097247" w:rsidRPr="00D06841" w:rsidRDefault="0020247A" w:rsidP="00900D06">
      <w:pPr>
        <w:pStyle w:val="SingleTxtG"/>
        <w:rPr>
          <w:lang w:val="fr-FR"/>
        </w:rPr>
      </w:pPr>
      <w:r w:rsidRPr="00D06841">
        <w:rPr>
          <w:lang w:val="fr-FR"/>
        </w:rPr>
        <w:t>222</w:t>
      </w:r>
      <w:r w:rsidR="00900D06" w:rsidRPr="00D06841">
        <w:rPr>
          <w:lang w:val="fr-FR"/>
        </w:rPr>
        <w:t>.</w:t>
      </w:r>
      <w:r w:rsidR="00900D06" w:rsidRPr="00D06841">
        <w:rPr>
          <w:lang w:val="fr-FR"/>
        </w:rPr>
        <w:tab/>
      </w:r>
      <w:r w:rsidR="00097247" w:rsidRPr="00D06841">
        <w:rPr>
          <w:lang w:val="fr-FR"/>
        </w:rPr>
        <w:t>L’interdiction de la torture est aussi incorporée dans les règles ou instructions édictées relatives aux obligations et attributions de ces personnes. Aussi, pour prévenir la commission de tout acte de torture, le ministère public exerce de façon systématique le contrôle sur l’application des règles, instructions, méthodes et pratique d’interrogatoire et sur les dispositions concernant la garde et le traitement des personnes arrêtées, détenues ou emprisonnées.</w:t>
      </w:r>
    </w:p>
    <w:p w14:paraId="458D4B2C" w14:textId="77777777" w:rsidR="00097247" w:rsidRPr="00D06841" w:rsidRDefault="0020247A" w:rsidP="00900D06">
      <w:pPr>
        <w:pStyle w:val="SingleTxtG"/>
        <w:rPr>
          <w:lang w:val="fr-FR"/>
        </w:rPr>
      </w:pPr>
      <w:r w:rsidRPr="00D06841">
        <w:rPr>
          <w:lang w:val="fr-FR"/>
        </w:rPr>
        <w:t>223</w:t>
      </w:r>
      <w:r w:rsidR="00900D06" w:rsidRPr="00D06841">
        <w:rPr>
          <w:lang w:val="fr-FR"/>
        </w:rPr>
        <w:t>.</w:t>
      </w:r>
      <w:r w:rsidR="00900D06" w:rsidRPr="00D06841">
        <w:rPr>
          <w:lang w:val="fr-FR"/>
        </w:rPr>
        <w:tab/>
      </w:r>
      <w:r w:rsidR="00097247" w:rsidRPr="00D06841">
        <w:rPr>
          <w:lang w:val="fr-FR"/>
        </w:rPr>
        <w:t xml:space="preserve">En prévoyant qu’aucune circonstance, quelle qu’elle soit, ni un ordre du supérieur ou de l’autorité publique, ne peuvent justifier la torture ou les traitements cruels, inhumain ou dégradants, la loi relative à la lutte contre la torture précise que nul ne sera puni pour avoir désobéi à un ordre de commettre un acte de torture ou un acte équivalent (article 15). </w:t>
      </w:r>
    </w:p>
    <w:p w14:paraId="5889AB0E" w14:textId="77777777" w:rsidR="00097247" w:rsidRPr="00D06841" w:rsidRDefault="0020247A" w:rsidP="00900D06">
      <w:pPr>
        <w:pStyle w:val="SingleTxtG"/>
        <w:rPr>
          <w:lang w:val="fr-FR"/>
        </w:rPr>
      </w:pPr>
      <w:r w:rsidRPr="00D06841">
        <w:rPr>
          <w:lang w:val="fr-FR"/>
        </w:rPr>
        <w:t>224</w:t>
      </w:r>
      <w:r w:rsidR="00900D06" w:rsidRPr="00D06841">
        <w:rPr>
          <w:lang w:val="fr-FR"/>
        </w:rPr>
        <w:t>.</w:t>
      </w:r>
      <w:r w:rsidR="00900D06" w:rsidRPr="00D06841">
        <w:rPr>
          <w:lang w:val="fr-FR"/>
        </w:rPr>
        <w:tab/>
      </w:r>
      <w:r w:rsidR="00097247" w:rsidRPr="00D06841">
        <w:rPr>
          <w:lang w:val="fr-FR"/>
        </w:rPr>
        <w:t xml:space="preserve">Aux termes de l’article 36 du Code de procédure pénale, toute autorité constituée, tout officier public ou fonctionnaire qui, dans l’exercice de ses fonctions, acquiert la connaissance d’un crime ou d’un délit est tenu d’en informer sans délai le procureur de la République et </w:t>
      </w:r>
      <w:r w:rsidR="00097247" w:rsidRPr="00D06841">
        <w:rPr>
          <w:lang w:val="fr-FR"/>
        </w:rPr>
        <w:lastRenderedPageBreak/>
        <w:t xml:space="preserve">de transmettre à ce magistrat tous les renseignements, procès-verbaux et actes qui y sont relatifs. </w:t>
      </w:r>
    </w:p>
    <w:p w14:paraId="34740A49" w14:textId="77777777" w:rsidR="00097247" w:rsidRPr="00D06841" w:rsidRDefault="00097247" w:rsidP="00900D06">
      <w:pPr>
        <w:pStyle w:val="H1G"/>
        <w:rPr>
          <w:lang w:val="fr-FR"/>
        </w:rPr>
      </w:pPr>
      <w:r w:rsidRPr="00D06841">
        <w:rPr>
          <w:lang w:val="fr-FR"/>
        </w:rPr>
        <w:tab/>
      </w:r>
      <w:r w:rsidR="003760BD" w:rsidRPr="00D06841">
        <w:rPr>
          <w:lang w:val="fr-FR"/>
        </w:rPr>
        <w:tab/>
      </w:r>
      <w:r w:rsidRPr="00D06841">
        <w:rPr>
          <w:lang w:val="fr-FR"/>
        </w:rPr>
        <w:t>Article 24</w:t>
      </w:r>
    </w:p>
    <w:p w14:paraId="62BB4FF5" w14:textId="77777777" w:rsidR="00097247" w:rsidRPr="00D06841" w:rsidRDefault="0020247A" w:rsidP="00900D06">
      <w:pPr>
        <w:pStyle w:val="SingleTxtG"/>
        <w:rPr>
          <w:lang w:val="fr-FR"/>
        </w:rPr>
      </w:pPr>
      <w:r w:rsidRPr="00D06841">
        <w:rPr>
          <w:lang w:val="fr-FR"/>
        </w:rPr>
        <w:t>225</w:t>
      </w:r>
      <w:r w:rsidR="00900D06" w:rsidRPr="00D06841">
        <w:rPr>
          <w:lang w:val="fr-FR"/>
        </w:rPr>
        <w:t>.</w:t>
      </w:r>
      <w:r w:rsidR="00900D06" w:rsidRPr="00D06841">
        <w:rPr>
          <w:lang w:val="fr-FR"/>
        </w:rPr>
        <w:tab/>
      </w:r>
      <w:r w:rsidR="00097247" w:rsidRPr="00D06841">
        <w:rPr>
          <w:lang w:val="fr-FR"/>
        </w:rPr>
        <w:t xml:space="preserve">L’action civile en réparation du dommage causé par une infraction, appartient à tous ceux qui ont personnellement souffert du dommage directement causé par l’infraction. </w:t>
      </w:r>
    </w:p>
    <w:p w14:paraId="46F7681C" w14:textId="77777777" w:rsidR="00097247" w:rsidRPr="00D06841" w:rsidRDefault="0020247A" w:rsidP="00900D06">
      <w:pPr>
        <w:pStyle w:val="SingleTxtG"/>
        <w:rPr>
          <w:lang w:val="fr-FR"/>
        </w:rPr>
      </w:pPr>
      <w:r w:rsidRPr="00D06841">
        <w:rPr>
          <w:lang w:val="fr-FR"/>
        </w:rPr>
        <w:t>226</w:t>
      </w:r>
      <w:r w:rsidR="00900D06" w:rsidRPr="00D06841">
        <w:rPr>
          <w:lang w:val="fr-FR"/>
        </w:rPr>
        <w:t>.</w:t>
      </w:r>
      <w:r w:rsidR="00900D06" w:rsidRPr="00D06841">
        <w:rPr>
          <w:lang w:val="fr-FR"/>
        </w:rPr>
        <w:tab/>
      </w:r>
      <w:r w:rsidR="00097247" w:rsidRPr="00D06841">
        <w:rPr>
          <w:lang w:val="fr-FR"/>
        </w:rPr>
        <w:t xml:space="preserve">Elle est recevable pour tous les chefs de dommages, aussi bien matériels que corporels ou moraux, qui découleront des faits objet de la poursuite. Elle est également recevable pour tous les chefs de dommages imputables à la personne poursuivie, et ayant un rapport de connexité avec les faits objet de la poursuite (articles 1 à 5 du Code de procédure pénale). </w:t>
      </w:r>
    </w:p>
    <w:p w14:paraId="1C61C88D" w14:textId="77777777" w:rsidR="00097247" w:rsidRPr="00D06841" w:rsidRDefault="0020247A" w:rsidP="00900D06">
      <w:pPr>
        <w:pStyle w:val="SingleTxtG"/>
        <w:rPr>
          <w:lang w:val="fr-FR"/>
        </w:rPr>
      </w:pPr>
      <w:r w:rsidRPr="00D06841">
        <w:rPr>
          <w:lang w:val="fr-FR"/>
        </w:rPr>
        <w:t>227</w:t>
      </w:r>
      <w:r w:rsidR="00900D06" w:rsidRPr="00D06841">
        <w:rPr>
          <w:lang w:val="fr-FR"/>
        </w:rPr>
        <w:t>.</w:t>
      </w:r>
      <w:r w:rsidR="00900D06" w:rsidRPr="00D06841">
        <w:rPr>
          <w:lang w:val="fr-FR"/>
        </w:rPr>
        <w:tab/>
      </w:r>
      <w:r w:rsidR="00097247" w:rsidRPr="00D06841">
        <w:rPr>
          <w:lang w:val="fr-FR"/>
        </w:rPr>
        <w:t>La victime a le droit de se constituer partie civile devant le juge d’instruction ou le président du tribunal, dans les conditions fixées au Code de procédure pénale.</w:t>
      </w:r>
    </w:p>
    <w:p w14:paraId="6E577C8C" w14:textId="77777777" w:rsidR="00097247" w:rsidRPr="00D06841" w:rsidRDefault="0020247A" w:rsidP="00900D06">
      <w:pPr>
        <w:pStyle w:val="SingleTxtG"/>
        <w:rPr>
          <w:lang w:val="fr-FR"/>
        </w:rPr>
      </w:pPr>
      <w:r w:rsidRPr="00D06841">
        <w:rPr>
          <w:lang w:val="fr-FR"/>
        </w:rPr>
        <w:t>228</w:t>
      </w:r>
      <w:r w:rsidR="00900D06" w:rsidRPr="00D06841">
        <w:rPr>
          <w:lang w:val="fr-FR"/>
        </w:rPr>
        <w:t>.</w:t>
      </w:r>
      <w:r w:rsidR="00900D06" w:rsidRPr="00D06841">
        <w:rPr>
          <w:lang w:val="fr-FR"/>
        </w:rPr>
        <w:tab/>
      </w:r>
      <w:r w:rsidR="00097247" w:rsidRPr="00D06841">
        <w:rPr>
          <w:lang w:val="fr-FR"/>
        </w:rPr>
        <w:t>Conformément à l’article 124 du Code de procédure pénale, si le juge d’instruction décide le placement de la personne prévenue d’avoir commis l’infraction, sous le régime de liberté provisoire ou de contrôle judiciaire, il précise dans son ordonnance des mesures et obligations à la charge de l’auteur de l’infraction pénale. Ces mesures et obligations comprennent entre autres, la consignation d’un montant suffisant, déterminé par le juge d’instruction, ou des sûretés personnelles ou réelles destinées à garantir les droits de la victime.</w:t>
      </w:r>
    </w:p>
    <w:p w14:paraId="2D51F0F6" w14:textId="77777777" w:rsidR="00097247" w:rsidRPr="00D06841" w:rsidRDefault="0020247A" w:rsidP="00900D06">
      <w:pPr>
        <w:pStyle w:val="SingleTxtG"/>
        <w:rPr>
          <w:lang w:val="fr-FR"/>
        </w:rPr>
      </w:pPr>
      <w:r w:rsidRPr="00D06841">
        <w:rPr>
          <w:lang w:val="fr-FR"/>
        </w:rPr>
        <w:t>229</w:t>
      </w:r>
      <w:r w:rsidR="00900D06" w:rsidRPr="00D06841">
        <w:rPr>
          <w:lang w:val="fr-FR"/>
        </w:rPr>
        <w:t>.</w:t>
      </w:r>
      <w:r w:rsidR="00900D06" w:rsidRPr="00D06841">
        <w:rPr>
          <w:lang w:val="fr-FR"/>
        </w:rPr>
        <w:tab/>
      </w:r>
      <w:r w:rsidR="00097247" w:rsidRPr="00D06841">
        <w:rPr>
          <w:lang w:val="fr-FR"/>
        </w:rPr>
        <w:t>Aussi, l’article 21 de la loi relative à la lutte contre la torture, précise que les victimes des actes de torture, y compris les détentions illégales et au secret, sont indemnisées adéquatement par l’</w:t>
      </w:r>
      <w:r w:rsidR="001F3401" w:rsidRPr="00D06841">
        <w:rPr>
          <w:lang w:val="fr-FR"/>
        </w:rPr>
        <w:t>État</w:t>
      </w:r>
      <w:r w:rsidR="00097247" w:rsidRPr="00D06841">
        <w:rPr>
          <w:lang w:val="fr-FR"/>
        </w:rPr>
        <w:t xml:space="preserve">, y compris pour les moyens nécessaires à leur réadaptation complète et leur rééducation médicale et sociale. </w:t>
      </w:r>
    </w:p>
    <w:p w14:paraId="3B95C8A3" w14:textId="1FF760F4" w:rsidR="00097247" w:rsidRPr="00D06841" w:rsidRDefault="0020247A" w:rsidP="00900D06">
      <w:pPr>
        <w:pStyle w:val="SingleTxtG"/>
        <w:rPr>
          <w:lang w:val="fr-FR"/>
        </w:rPr>
      </w:pPr>
      <w:r w:rsidRPr="00D06841">
        <w:rPr>
          <w:lang w:val="fr-FR"/>
        </w:rPr>
        <w:t>230</w:t>
      </w:r>
      <w:r w:rsidR="00900D06" w:rsidRPr="00D06841">
        <w:rPr>
          <w:lang w:val="fr-FR"/>
        </w:rPr>
        <w:t>.</w:t>
      </w:r>
      <w:r w:rsidR="00900D06" w:rsidRPr="00D06841">
        <w:rPr>
          <w:lang w:val="fr-FR"/>
        </w:rPr>
        <w:tab/>
      </w:r>
      <w:r w:rsidR="00097247" w:rsidRPr="00D06841">
        <w:rPr>
          <w:lang w:val="fr-FR"/>
        </w:rPr>
        <w:t>L’article 21 de la loi relative à la lutte contre l’esclavage et les pratiques esclavagistes oblige tout magistrat compétent, informé de faits relatifs aux pratiques esclavagistes, y</w:t>
      </w:r>
      <w:r w:rsidR="00346E4E">
        <w:rPr>
          <w:lang w:val="fr-FR"/>
        </w:rPr>
        <w:t> </w:t>
      </w:r>
      <w:r w:rsidR="00097247" w:rsidRPr="00D06841">
        <w:rPr>
          <w:lang w:val="fr-FR"/>
        </w:rPr>
        <w:t>compris la privation de la liberté d’une personne ou son aliénation, de prendre sous le sceau de l’urgence, toutes les mesures conservatoires appropriées à l’encontre de l’auteur présumé et garantissant le droit des victimes.</w:t>
      </w:r>
    </w:p>
    <w:p w14:paraId="7C3EE2B0" w14:textId="77777777" w:rsidR="00097247" w:rsidRPr="00D06841" w:rsidRDefault="003760BD" w:rsidP="00900D06">
      <w:pPr>
        <w:pStyle w:val="H1G"/>
        <w:rPr>
          <w:lang w:val="fr-FR"/>
        </w:rPr>
      </w:pPr>
      <w:r w:rsidRPr="00D06841">
        <w:rPr>
          <w:lang w:val="fr-FR"/>
        </w:rPr>
        <w:tab/>
      </w:r>
      <w:r w:rsidRPr="00D06841">
        <w:rPr>
          <w:lang w:val="fr-FR"/>
        </w:rPr>
        <w:tab/>
      </w:r>
      <w:r w:rsidR="00097247" w:rsidRPr="00D06841">
        <w:rPr>
          <w:lang w:val="fr-FR"/>
        </w:rPr>
        <w:t>Article 25</w:t>
      </w:r>
    </w:p>
    <w:p w14:paraId="138B7319" w14:textId="77777777" w:rsidR="00097247" w:rsidRPr="00D06841" w:rsidRDefault="0020247A" w:rsidP="00900D06">
      <w:pPr>
        <w:pStyle w:val="SingleTxtG"/>
        <w:rPr>
          <w:lang w:val="fr-FR"/>
        </w:rPr>
      </w:pPr>
      <w:r w:rsidRPr="00D06841">
        <w:rPr>
          <w:lang w:val="fr-FR"/>
        </w:rPr>
        <w:t>231</w:t>
      </w:r>
      <w:r w:rsidR="00900D06" w:rsidRPr="00D06841">
        <w:rPr>
          <w:lang w:val="fr-FR"/>
        </w:rPr>
        <w:t>.</w:t>
      </w:r>
      <w:r w:rsidR="00900D06" w:rsidRPr="00D06841">
        <w:rPr>
          <w:lang w:val="fr-FR"/>
        </w:rPr>
        <w:tab/>
      </w:r>
      <w:r w:rsidR="00097247" w:rsidRPr="00D06841">
        <w:rPr>
          <w:lang w:val="fr-FR"/>
        </w:rPr>
        <w:t>L’intérêt supérieur de l’enfant est la considération primordiale dans toutes les mesures prises à son égard par toutes personnes, instances judiciaires ou administratives, institutions publiques et privées de protection sociale.</w:t>
      </w:r>
    </w:p>
    <w:p w14:paraId="67CB54FB" w14:textId="6498C98F" w:rsidR="00097247" w:rsidRPr="00D06841" w:rsidRDefault="0020247A" w:rsidP="00900D06">
      <w:pPr>
        <w:pStyle w:val="SingleTxtG"/>
        <w:rPr>
          <w:lang w:val="fr-FR"/>
        </w:rPr>
      </w:pPr>
      <w:r w:rsidRPr="00D06841">
        <w:rPr>
          <w:lang w:val="fr-FR"/>
        </w:rPr>
        <w:t>232</w:t>
      </w:r>
      <w:r w:rsidR="00900D06" w:rsidRPr="00D06841">
        <w:rPr>
          <w:lang w:val="fr-FR"/>
        </w:rPr>
        <w:t>.</w:t>
      </w:r>
      <w:r w:rsidR="00900D06" w:rsidRPr="00D06841">
        <w:rPr>
          <w:lang w:val="fr-FR"/>
        </w:rPr>
        <w:tab/>
      </w:r>
      <w:r w:rsidR="00097247" w:rsidRPr="00D06841">
        <w:rPr>
          <w:lang w:val="fr-FR"/>
        </w:rPr>
        <w:t>Les coupables d</w:t>
      </w:r>
      <w:r w:rsidR="00E16F4C" w:rsidRPr="00A26319">
        <w:rPr>
          <w:lang w:val="fr-FR"/>
        </w:rPr>
        <w:t>’</w:t>
      </w:r>
      <w:r w:rsidR="00097247" w:rsidRPr="00D06841">
        <w:rPr>
          <w:lang w:val="fr-FR"/>
        </w:rPr>
        <w:t>enlèvement, de recel ou soustraction d</w:t>
      </w:r>
      <w:r w:rsidR="00E16F4C" w:rsidRPr="00A26319">
        <w:rPr>
          <w:lang w:val="fr-FR"/>
        </w:rPr>
        <w:t>’</w:t>
      </w:r>
      <w:r w:rsidR="00097247" w:rsidRPr="00D06841">
        <w:rPr>
          <w:lang w:val="fr-FR"/>
        </w:rPr>
        <w:t>un enfant, de substitution d</w:t>
      </w:r>
      <w:r w:rsidR="00E16F4C" w:rsidRPr="00A26319">
        <w:rPr>
          <w:lang w:val="fr-FR"/>
        </w:rPr>
        <w:t>’</w:t>
      </w:r>
      <w:r w:rsidR="00097247" w:rsidRPr="00D06841">
        <w:rPr>
          <w:lang w:val="fr-FR"/>
        </w:rPr>
        <w:t>un enfant à un autre, sont punis de la réclusion. La même peine s’applique à ceux qui, étant chargés d</w:t>
      </w:r>
      <w:r w:rsidR="00E16F4C" w:rsidRPr="00A26319">
        <w:rPr>
          <w:lang w:val="fr-FR"/>
        </w:rPr>
        <w:t>’</w:t>
      </w:r>
      <w:r w:rsidR="00097247" w:rsidRPr="00D06841">
        <w:rPr>
          <w:lang w:val="fr-FR"/>
        </w:rPr>
        <w:t>un enfant, ne le représentent pas aux personnes qui ont droit de le réclamer, ainsi qu’à celui qui, ayant trouvé un enfant nouveau-né, ne l</w:t>
      </w:r>
      <w:r w:rsidR="00E16F4C" w:rsidRPr="00A26319">
        <w:rPr>
          <w:lang w:val="fr-FR"/>
        </w:rPr>
        <w:t>’</w:t>
      </w:r>
      <w:r w:rsidR="00097247" w:rsidRPr="00D06841">
        <w:rPr>
          <w:lang w:val="fr-FR"/>
        </w:rPr>
        <w:t>aura pas remis à l</w:t>
      </w:r>
      <w:r w:rsidR="00E16F4C" w:rsidRPr="00A26319">
        <w:rPr>
          <w:lang w:val="fr-FR"/>
        </w:rPr>
        <w:t>’</w:t>
      </w:r>
      <w:r w:rsidR="00097247" w:rsidRPr="00D06841">
        <w:rPr>
          <w:lang w:val="fr-FR"/>
        </w:rPr>
        <w:t>autorité du lieu ou à l</w:t>
      </w:r>
      <w:r w:rsidR="00E16F4C" w:rsidRPr="00A26319">
        <w:rPr>
          <w:lang w:val="fr-FR"/>
        </w:rPr>
        <w:t>’</w:t>
      </w:r>
      <w:r w:rsidR="00097247" w:rsidRPr="00D06841">
        <w:rPr>
          <w:lang w:val="fr-FR"/>
        </w:rPr>
        <w:t>officier d</w:t>
      </w:r>
      <w:r w:rsidR="00E16F4C" w:rsidRPr="00A26319">
        <w:rPr>
          <w:lang w:val="fr-FR"/>
        </w:rPr>
        <w:t>’</w:t>
      </w:r>
      <w:r w:rsidR="00097247" w:rsidRPr="00D06841">
        <w:rPr>
          <w:lang w:val="fr-FR"/>
        </w:rPr>
        <w:t xml:space="preserve">état civil (article 323 du Code pénal). </w:t>
      </w:r>
    </w:p>
    <w:p w14:paraId="7E880549" w14:textId="48E45B6F" w:rsidR="00097247" w:rsidRPr="00D06841" w:rsidRDefault="0020247A" w:rsidP="00900D06">
      <w:pPr>
        <w:pStyle w:val="SingleTxtG"/>
        <w:rPr>
          <w:lang w:val="fr-FR"/>
        </w:rPr>
      </w:pPr>
      <w:r w:rsidRPr="00D06841">
        <w:rPr>
          <w:lang w:val="fr-FR"/>
        </w:rPr>
        <w:t>233</w:t>
      </w:r>
      <w:r w:rsidR="00900D06" w:rsidRPr="00D06841">
        <w:rPr>
          <w:lang w:val="fr-FR"/>
        </w:rPr>
        <w:t>.</w:t>
      </w:r>
      <w:r w:rsidR="00900D06" w:rsidRPr="00D06841">
        <w:rPr>
          <w:lang w:val="fr-FR"/>
        </w:rPr>
        <w:tab/>
      </w:r>
      <w:r w:rsidR="00097247" w:rsidRPr="00D06841">
        <w:rPr>
          <w:lang w:val="fr-FR"/>
        </w:rPr>
        <w:t>Dans le cadre de l’atteinte à l’exercice de l’autorité parentale, la soustraction de l’enfant des mains de ceux qui exercent ou auxquels a été confiée légalement l</w:t>
      </w:r>
      <w:r w:rsidR="00E16F4C" w:rsidRPr="00A26319">
        <w:rPr>
          <w:lang w:val="fr-FR"/>
        </w:rPr>
        <w:t>’</w:t>
      </w:r>
      <w:r w:rsidR="00097247" w:rsidRPr="00D06841">
        <w:rPr>
          <w:lang w:val="fr-FR"/>
        </w:rPr>
        <w:t>autorité parentale constituent une infraction punie d</w:t>
      </w:r>
      <w:r w:rsidR="00E16F4C" w:rsidRPr="00A26319">
        <w:rPr>
          <w:lang w:val="fr-FR"/>
        </w:rPr>
        <w:t>’</w:t>
      </w:r>
      <w:r w:rsidR="00097247" w:rsidRPr="00D06841">
        <w:rPr>
          <w:lang w:val="fr-FR"/>
        </w:rPr>
        <w:t>emprisonnement et d</w:t>
      </w:r>
      <w:r w:rsidR="00E16F4C" w:rsidRPr="00A26319">
        <w:rPr>
          <w:lang w:val="fr-FR"/>
        </w:rPr>
        <w:t>’</w:t>
      </w:r>
      <w:r w:rsidR="00097247" w:rsidRPr="00D06841">
        <w:rPr>
          <w:lang w:val="fr-FR"/>
        </w:rPr>
        <w:t xml:space="preserve">amende (articles 72-74 du l’Ordonnance portant protection pénale de l’enfant). </w:t>
      </w:r>
    </w:p>
    <w:p w14:paraId="433FB522" w14:textId="77777777" w:rsidR="00097247" w:rsidRPr="00D06841" w:rsidRDefault="0020247A" w:rsidP="00900D06">
      <w:pPr>
        <w:pStyle w:val="SingleTxtG"/>
        <w:rPr>
          <w:lang w:val="fr-FR"/>
        </w:rPr>
      </w:pPr>
      <w:r w:rsidRPr="00D06841">
        <w:rPr>
          <w:lang w:val="fr-FR"/>
        </w:rPr>
        <w:t>234</w:t>
      </w:r>
      <w:r w:rsidR="00900D06" w:rsidRPr="00D06841">
        <w:rPr>
          <w:lang w:val="fr-FR"/>
        </w:rPr>
        <w:t>.</w:t>
      </w:r>
      <w:r w:rsidR="00900D06" w:rsidRPr="00D06841">
        <w:rPr>
          <w:lang w:val="fr-FR"/>
        </w:rPr>
        <w:tab/>
      </w:r>
      <w:r w:rsidR="00097247" w:rsidRPr="00D06841">
        <w:rPr>
          <w:lang w:val="fr-FR"/>
        </w:rPr>
        <w:t xml:space="preserve">Le Code d’état civil punit de la réclusion à temps et de l’amende toute personne qui accède frauduleusement aux données biométriques du Registre National ou à l’une des composantes du système qui l’héberge pour en tirer un avantage pour soi ou pour autrui ou pour causer préjudice quelconque à un tiers (article 66). Le même code punit celui qui duplique, détruit, détériore, supprime ou apporte des modifications aux données dudit registre (article 67). </w:t>
      </w:r>
    </w:p>
    <w:p w14:paraId="7E14BDAD" w14:textId="64C6376F" w:rsidR="00097247" w:rsidRPr="00D06841" w:rsidRDefault="0020247A" w:rsidP="00900D06">
      <w:pPr>
        <w:pStyle w:val="SingleTxtG"/>
        <w:rPr>
          <w:lang w:val="fr-FR"/>
        </w:rPr>
      </w:pPr>
      <w:r w:rsidRPr="00D06841">
        <w:rPr>
          <w:lang w:val="fr-FR"/>
        </w:rPr>
        <w:t>235</w:t>
      </w:r>
      <w:r w:rsidR="00900D06" w:rsidRPr="00D06841">
        <w:rPr>
          <w:lang w:val="fr-FR"/>
        </w:rPr>
        <w:t>.</w:t>
      </w:r>
      <w:r w:rsidR="00900D06" w:rsidRPr="00D06841">
        <w:rPr>
          <w:lang w:val="fr-FR"/>
        </w:rPr>
        <w:tab/>
      </w:r>
      <w:r w:rsidR="00097247" w:rsidRPr="00D06841">
        <w:rPr>
          <w:lang w:val="fr-FR"/>
        </w:rPr>
        <w:t xml:space="preserve">L’article 8 du Code </w:t>
      </w:r>
      <w:r w:rsidR="00346E4E">
        <w:rPr>
          <w:lang w:val="fr-FR"/>
        </w:rPr>
        <w:t>g</w:t>
      </w:r>
      <w:r w:rsidR="00097247" w:rsidRPr="00D06841">
        <w:rPr>
          <w:lang w:val="fr-FR"/>
        </w:rPr>
        <w:t xml:space="preserve">énéral de </w:t>
      </w:r>
      <w:r w:rsidR="00346E4E">
        <w:rPr>
          <w:lang w:val="fr-FR"/>
        </w:rPr>
        <w:t>p</w:t>
      </w:r>
      <w:r w:rsidR="00097247" w:rsidRPr="00D06841">
        <w:rPr>
          <w:lang w:val="fr-FR"/>
        </w:rPr>
        <w:t>rotection de l’</w:t>
      </w:r>
      <w:r w:rsidR="00346E4E">
        <w:rPr>
          <w:lang w:val="fr-FR"/>
        </w:rPr>
        <w:t>e</w:t>
      </w:r>
      <w:r w:rsidR="00097247" w:rsidRPr="00D06841">
        <w:rPr>
          <w:lang w:val="fr-FR"/>
        </w:rPr>
        <w:t>nfant</w:t>
      </w:r>
      <w:r w:rsidR="00346E4E">
        <w:rPr>
          <w:lang w:val="fr-FR"/>
        </w:rPr>
        <w:t xml:space="preserve"> </w:t>
      </w:r>
      <w:r w:rsidR="00097247" w:rsidRPr="00D06841">
        <w:rPr>
          <w:lang w:val="fr-FR"/>
        </w:rPr>
        <w:t>punit quiconque à l’occasion de l’établissement d’un acte de naissance fait des déclarations mensongères susceptibles d’influer la conduite d</w:t>
      </w:r>
      <w:r w:rsidR="00E16F4C" w:rsidRPr="00A26319">
        <w:rPr>
          <w:lang w:val="fr-FR"/>
        </w:rPr>
        <w:t>’</w:t>
      </w:r>
      <w:r w:rsidR="00097247" w:rsidRPr="00D06841">
        <w:rPr>
          <w:lang w:val="fr-FR"/>
        </w:rPr>
        <w:t>un officier d</w:t>
      </w:r>
      <w:r w:rsidR="00E16F4C" w:rsidRPr="00A26319">
        <w:rPr>
          <w:lang w:val="fr-FR"/>
        </w:rPr>
        <w:t>’</w:t>
      </w:r>
      <w:r w:rsidR="00097247" w:rsidRPr="00D06841">
        <w:rPr>
          <w:lang w:val="fr-FR"/>
        </w:rPr>
        <w:t xml:space="preserve">état civil. Chaque enfant a droit à la préservation des </w:t>
      </w:r>
      <w:r w:rsidR="00097247" w:rsidRPr="00D06841">
        <w:rPr>
          <w:lang w:val="fr-FR"/>
        </w:rPr>
        <w:lastRenderedPageBreak/>
        <w:t xml:space="preserve">éléments de son identité. La loi punit les agissements qui privent un enfant des preuves de sa filiation (article 9). </w:t>
      </w:r>
    </w:p>
    <w:p w14:paraId="7CBD9E5D" w14:textId="77777777" w:rsidR="00097247" w:rsidRPr="00D06841" w:rsidRDefault="0020247A" w:rsidP="00900D06">
      <w:pPr>
        <w:pStyle w:val="SingleTxtG"/>
        <w:rPr>
          <w:lang w:val="fr-FR"/>
        </w:rPr>
      </w:pPr>
      <w:r w:rsidRPr="00D06841">
        <w:rPr>
          <w:lang w:val="fr-FR"/>
        </w:rPr>
        <w:t>236</w:t>
      </w:r>
      <w:r w:rsidR="00900D06" w:rsidRPr="00D06841">
        <w:rPr>
          <w:lang w:val="fr-FR"/>
        </w:rPr>
        <w:t>.</w:t>
      </w:r>
      <w:r w:rsidR="00900D06" w:rsidRPr="00D06841">
        <w:rPr>
          <w:lang w:val="fr-FR"/>
        </w:rPr>
        <w:tab/>
      </w:r>
      <w:r w:rsidR="00097247" w:rsidRPr="00D06841">
        <w:rPr>
          <w:lang w:val="fr-FR"/>
        </w:rPr>
        <w:t xml:space="preserve">En outre, aucun enfant, ne doit être, en aucun cas, séparé de ses parents et de sa famille contre son gré et ses intérêts. De tels agissements, ainsi que tout trafic même occasionnel d’un enfant, sont punis et réprimés par le Code général de protection de l’enfant. </w:t>
      </w:r>
    </w:p>
    <w:p w14:paraId="11715431" w14:textId="77777777" w:rsidR="00900D06" w:rsidRPr="00D06841" w:rsidRDefault="00900D06" w:rsidP="00900D06">
      <w:pPr>
        <w:pStyle w:val="Titre1"/>
        <w:rPr>
          <w:lang w:val="fr-FR"/>
        </w:rPr>
      </w:pPr>
      <w:r w:rsidRPr="00D06841">
        <w:rPr>
          <w:lang w:val="fr-FR"/>
        </w:rPr>
        <w:t>Tableau 9</w:t>
      </w:r>
    </w:p>
    <w:p w14:paraId="43B79FC3" w14:textId="23497B10" w:rsidR="00900D06" w:rsidRPr="00D06841" w:rsidRDefault="00900D06" w:rsidP="006C0ADE">
      <w:pPr>
        <w:pStyle w:val="SingleTxtG"/>
        <w:jc w:val="left"/>
        <w:rPr>
          <w:b/>
          <w:lang w:val="fr-FR"/>
        </w:rPr>
      </w:pPr>
      <w:r w:rsidRPr="00D06841">
        <w:rPr>
          <w:b/>
          <w:lang w:val="fr-FR"/>
        </w:rPr>
        <w:t>Situation des enfants victimes de traite, de vente, de prostitution ou de pornographie de</w:t>
      </w:r>
      <w:r w:rsidR="008D76F0">
        <w:rPr>
          <w:b/>
          <w:lang w:val="fr-FR"/>
        </w:rPr>
        <w:t> </w:t>
      </w:r>
      <w:r w:rsidRPr="00D06841">
        <w:rPr>
          <w:b/>
          <w:lang w:val="fr-FR"/>
        </w:rPr>
        <w:t xml:space="preserve">2008 à 2011 </w:t>
      </w:r>
    </w:p>
    <w:tbl>
      <w:tblPr>
        <w:tblW w:w="7370" w:type="dxa"/>
        <w:tblInd w:w="1134" w:type="dxa"/>
        <w:tblLayout w:type="fixed"/>
        <w:tblCellMar>
          <w:left w:w="0" w:type="dxa"/>
          <w:right w:w="0" w:type="dxa"/>
        </w:tblCellMar>
        <w:tblLook w:val="04A0" w:firstRow="1" w:lastRow="0" w:firstColumn="1" w:lastColumn="0" w:noHBand="0" w:noVBand="1"/>
      </w:tblPr>
      <w:tblGrid>
        <w:gridCol w:w="887"/>
        <w:gridCol w:w="980"/>
        <w:gridCol w:w="1074"/>
        <w:gridCol w:w="803"/>
        <w:gridCol w:w="13"/>
        <w:gridCol w:w="965"/>
        <w:gridCol w:w="1034"/>
        <w:gridCol w:w="802"/>
        <w:gridCol w:w="10"/>
        <w:gridCol w:w="790"/>
        <w:gridCol w:w="12"/>
      </w:tblGrid>
      <w:tr w:rsidR="00C2341B" w:rsidRPr="00D06841" w14:paraId="6AEDA70A" w14:textId="77777777" w:rsidTr="006C0ADE">
        <w:trPr>
          <w:tblHeader/>
        </w:trPr>
        <w:tc>
          <w:tcPr>
            <w:tcW w:w="887" w:type="dxa"/>
            <w:tcBorders>
              <w:top w:val="single" w:sz="4" w:space="0" w:color="auto"/>
              <w:bottom w:val="single" w:sz="4" w:space="0" w:color="auto"/>
            </w:tcBorders>
            <w:shd w:val="clear" w:color="auto" w:fill="auto"/>
            <w:vAlign w:val="bottom"/>
          </w:tcPr>
          <w:p w14:paraId="7678CC03" w14:textId="77777777" w:rsidR="006B3431" w:rsidRPr="00D06841" w:rsidRDefault="006B3431" w:rsidP="00E7193D">
            <w:pPr>
              <w:suppressAutoHyphens w:val="0"/>
              <w:spacing w:before="80" w:after="80" w:line="200" w:lineRule="exact"/>
              <w:rPr>
                <w:i/>
                <w:spacing w:val="4"/>
                <w:w w:val="103"/>
                <w:kern w:val="14"/>
                <w:sz w:val="16"/>
                <w:lang w:val="fr-FR"/>
              </w:rPr>
            </w:pPr>
            <w:r w:rsidRPr="00D06841">
              <w:rPr>
                <w:i/>
                <w:spacing w:val="4"/>
                <w:w w:val="103"/>
                <w:kern w:val="14"/>
                <w:sz w:val="16"/>
                <w:lang w:val="fr-FR"/>
              </w:rPr>
              <w:t>Année</w:t>
            </w:r>
          </w:p>
        </w:tc>
        <w:tc>
          <w:tcPr>
            <w:tcW w:w="2870" w:type="dxa"/>
            <w:gridSpan w:val="4"/>
            <w:tcBorders>
              <w:top w:val="single" w:sz="4" w:space="0" w:color="auto"/>
              <w:bottom w:val="single" w:sz="4" w:space="0" w:color="auto"/>
            </w:tcBorders>
            <w:shd w:val="clear" w:color="auto" w:fill="auto"/>
            <w:vAlign w:val="bottom"/>
            <w:hideMark/>
          </w:tcPr>
          <w:p w14:paraId="13377692" w14:textId="25EC8C99" w:rsidR="006B3431" w:rsidRPr="00D06841" w:rsidRDefault="006B3431" w:rsidP="00E7193D">
            <w:pPr>
              <w:suppressAutoHyphens w:val="0"/>
              <w:spacing w:before="80" w:after="80" w:line="200" w:lineRule="exact"/>
              <w:jc w:val="center"/>
              <w:rPr>
                <w:i/>
                <w:spacing w:val="4"/>
                <w:w w:val="103"/>
                <w:kern w:val="14"/>
                <w:sz w:val="16"/>
                <w:lang w:val="fr-FR"/>
              </w:rPr>
            </w:pPr>
            <w:r w:rsidRPr="00D06841">
              <w:rPr>
                <w:i/>
                <w:spacing w:val="4"/>
                <w:w w:val="103"/>
                <w:kern w:val="14"/>
                <w:sz w:val="16"/>
                <w:lang w:val="fr-FR"/>
              </w:rPr>
              <w:t>Traite interne</w:t>
            </w:r>
          </w:p>
        </w:tc>
        <w:tc>
          <w:tcPr>
            <w:tcW w:w="2811" w:type="dxa"/>
            <w:gridSpan w:val="4"/>
            <w:tcBorders>
              <w:top w:val="single" w:sz="4" w:space="0" w:color="auto"/>
              <w:bottom w:val="single" w:sz="4" w:space="0" w:color="auto"/>
            </w:tcBorders>
            <w:shd w:val="clear" w:color="auto" w:fill="auto"/>
            <w:vAlign w:val="bottom"/>
            <w:hideMark/>
          </w:tcPr>
          <w:p w14:paraId="51CC6CAB" w14:textId="77777777" w:rsidR="006B3431" w:rsidRPr="00D06841" w:rsidRDefault="006B3431" w:rsidP="00E7193D">
            <w:pPr>
              <w:suppressAutoHyphens w:val="0"/>
              <w:spacing w:before="80" w:after="80" w:line="200" w:lineRule="exact"/>
              <w:jc w:val="center"/>
              <w:rPr>
                <w:i/>
                <w:spacing w:val="4"/>
                <w:w w:val="103"/>
                <w:kern w:val="14"/>
                <w:sz w:val="16"/>
                <w:lang w:val="fr-FR"/>
              </w:rPr>
            </w:pPr>
            <w:r w:rsidRPr="00D06841">
              <w:rPr>
                <w:i/>
                <w:spacing w:val="4"/>
                <w:w w:val="103"/>
                <w:kern w:val="14"/>
                <w:sz w:val="16"/>
                <w:lang w:val="fr-FR"/>
              </w:rPr>
              <w:t>Traite transfrontalière</w:t>
            </w:r>
          </w:p>
        </w:tc>
        <w:tc>
          <w:tcPr>
            <w:tcW w:w="802" w:type="dxa"/>
            <w:gridSpan w:val="2"/>
            <w:tcBorders>
              <w:top w:val="single" w:sz="4" w:space="0" w:color="auto"/>
              <w:bottom w:val="single" w:sz="4" w:space="0" w:color="auto"/>
            </w:tcBorders>
            <w:shd w:val="clear" w:color="auto" w:fill="auto"/>
            <w:vAlign w:val="bottom"/>
            <w:hideMark/>
          </w:tcPr>
          <w:p w14:paraId="2A71CDB7" w14:textId="77777777" w:rsidR="006B3431" w:rsidRPr="00D06841" w:rsidRDefault="006B3431" w:rsidP="00E7193D">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Total</w:t>
            </w:r>
          </w:p>
        </w:tc>
      </w:tr>
      <w:tr w:rsidR="008D76F0" w:rsidRPr="00D06841" w14:paraId="73FB4625" w14:textId="77777777" w:rsidTr="008D76F0">
        <w:trPr>
          <w:gridAfter w:val="1"/>
          <w:wAfter w:w="12" w:type="dxa"/>
        </w:trPr>
        <w:tc>
          <w:tcPr>
            <w:tcW w:w="887" w:type="dxa"/>
            <w:tcBorders>
              <w:top w:val="single" w:sz="4" w:space="0" w:color="auto"/>
              <w:bottom w:val="single" w:sz="12" w:space="0" w:color="auto"/>
            </w:tcBorders>
            <w:shd w:val="clear" w:color="auto" w:fill="auto"/>
          </w:tcPr>
          <w:p w14:paraId="4D15D3F2" w14:textId="77777777" w:rsidR="006B3431" w:rsidRPr="00D06841" w:rsidRDefault="006B3431" w:rsidP="00D06841">
            <w:pPr>
              <w:suppressAutoHyphens w:val="0"/>
              <w:spacing w:before="80" w:after="80" w:line="200" w:lineRule="exact"/>
              <w:rPr>
                <w:i/>
                <w:spacing w:val="4"/>
                <w:w w:val="103"/>
                <w:kern w:val="14"/>
                <w:sz w:val="16"/>
                <w:lang w:val="fr-FR"/>
              </w:rPr>
            </w:pPr>
          </w:p>
        </w:tc>
        <w:tc>
          <w:tcPr>
            <w:tcW w:w="980" w:type="dxa"/>
            <w:tcBorders>
              <w:top w:val="single" w:sz="4" w:space="0" w:color="auto"/>
              <w:bottom w:val="single" w:sz="12" w:space="0" w:color="auto"/>
            </w:tcBorders>
            <w:shd w:val="clear" w:color="auto" w:fill="auto"/>
          </w:tcPr>
          <w:p w14:paraId="5915F0CE" w14:textId="5502D134" w:rsidR="006B3431" w:rsidRPr="00D06841" w:rsidRDefault="006B3431" w:rsidP="00D06841">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Nombre de filles</w:t>
            </w:r>
          </w:p>
        </w:tc>
        <w:tc>
          <w:tcPr>
            <w:tcW w:w="1074" w:type="dxa"/>
            <w:tcBorders>
              <w:top w:val="single" w:sz="4" w:space="0" w:color="auto"/>
              <w:bottom w:val="single" w:sz="12" w:space="0" w:color="auto"/>
            </w:tcBorders>
            <w:shd w:val="clear" w:color="auto" w:fill="auto"/>
            <w:hideMark/>
          </w:tcPr>
          <w:p w14:paraId="39C3FF87" w14:textId="77777777" w:rsidR="006B3431" w:rsidRPr="00D06841" w:rsidRDefault="006B3431" w:rsidP="00D06841">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Nombre de garçons</w:t>
            </w:r>
          </w:p>
        </w:tc>
        <w:tc>
          <w:tcPr>
            <w:tcW w:w="803" w:type="dxa"/>
            <w:tcBorders>
              <w:top w:val="single" w:sz="4" w:space="0" w:color="auto"/>
              <w:bottom w:val="single" w:sz="12" w:space="0" w:color="auto"/>
            </w:tcBorders>
            <w:shd w:val="clear" w:color="auto" w:fill="auto"/>
          </w:tcPr>
          <w:p w14:paraId="2F651E5C" w14:textId="6820A12A" w:rsidR="006B3431" w:rsidRPr="00D06841" w:rsidRDefault="006B3431" w:rsidP="00D06841">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Sous-total</w:t>
            </w:r>
          </w:p>
        </w:tc>
        <w:tc>
          <w:tcPr>
            <w:tcW w:w="978" w:type="dxa"/>
            <w:gridSpan w:val="2"/>
            <w:tcBorders>
              <w:top w:val="single" w:sz="4" w:space="0" w:color="auto"/>
              <w:bottom w:val="single" w:sz="12" w:space="0" w:color="auto"/>
            </w:tcBorders>
            <w:shd w:val="clear" w:color="auto" w:fill="auto"/>
          </w:tcPr>
          <w:p w14:paraId="25A3767B" w14:textId="46D3A9F7" w:rsidR="006B3431" w:rsidRPr="00D06841" w:rsidRDefault="006B3431" w:rsidP="00D06841">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Nombre de filles</w:t>
            </w:r>
          </w:p>
        </w:tc>
        <w:tc>
          <w:tcPr>
            <w:tcW w:w="1034" w:type="dxa"/>
            <w:tcBorders>
              <w:top w:val="single" w:sz="4" w:space="0" w:color="auto"/>
              <w:bottom w:val="single" w:sz="12" w:space="0" w:color="auto"/>
            </w:tcBorders>
            <w:shd w:val="clear" w:color="auto" w:fill="auto"/>
            <w:hideMark/>
          </w:tcPr>
          <w:p w14:paraId="0B051FA2" w14:textId="77777777" w:rsidR="006B3431" w:rsidRPr="00D06841" w:rsidRDefault="006B3431" w:rsidP="00D06841">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Nombre de garçons</w:t>
            </w:r>
          </w:p>
        </w:tc>
        <w:tc>
          <w:tcPr>
            <w:tcW w:w="802" w:type="dxa"/>
            <w:tcBorders>
              <w:top w:val="single" w:sz="4" w:space="0" w:color="auto"/>
              <w:bottom w:val="single" w:sz="12" w:space="0" w:color="auto"/>
            </w:tcBorders>
            <w:shd w:val="clear" w:color="auto" w:fill="auto"/>
          </w:tcPr>
          <w:p w14:paraId="04FCAC26" w14:textId="412C3D2D" w:rsidR="006B3431" w:rsidRPr="00D06841" w:rsidRDefault="006B3431" w:rsidP="00D06841">
            <w:pPr>
              <w:suppressAutoHyphens w:val="0"/>
              <w:spacing w:before="80" w:after="80" w:line="200" w:lineRule="exact"/>
              <w:jc w:val="right"/>
              <w:rPr>
                <w:i/>
                <w:spacing w:val="4"/>
                <w:w w:val="103"/>
                <w:kern w:val="14"/>
                <w:sz w:val="16"/>
                <w:lang w:val="fr-FR"/>
              </w:rPr>
            </w:pPr>
            <w:r w:rsidRPr="00D06841">
              <w:rPr>
                <w:i/>
                <w:spacing w:val="4"/>
                <w:w w:val="103"/>
                <w:kern w:val="14"/>
                <w:sz w:val="16"/>
                <w:lang w:val="fr-FR"/>
              </w:rPr>
              <w:t>Sous-total</w:t>
            </w:r>
          </w:p>
        </w:tc>
        <w:tc>
          <w:tcPr>
            <w:tcW w:w="800" w:type="dxa"/>
            <w:gridSpan w:val="2"/>
            <w:tcBorders>
              <w:top w:val="single" w:sz="4" w:space="0" w:color="auto"/>
              <w:bottom w:val="single" w:sz="12" w:space="0" w:color="auto"/>
            </w:tcBorders>
            <w:shd w:val="clear" w:color="auto" w:fill="auto"/>
          </w:tcPr>
          <w:p w14:paraId="6C64D98F" w14:textId="77777777" w:rsidR="006B3431" w:rsidRPr="00D06841" w:rsidRDefault="006B3431" w:rsidP="00D06841">
            <w:pPr>
              <w:suppressAutoHyphens w:val="0"/>
              <w:spacing w:before="80" w:after="80" w:line="200" w:lineRule="exact"/>
              <w:jc w:val="right"/>
              <w:rPr>
                <w:i/>
                <w:spacing w:val="4"/>
                <w:w w:val="103"/>
                <w:kern w:val="14"/>
                <w:sz w:val="16"/>
                <w:lang w:val="fr-FR"/>
              </w:rPr>
            </w:pPr>
          </w:p>
        </w:tc>
      </w:tr>
      <w:tr w:rsidR="006B3431" w:rsidRPr="00D06841" w14:paraId="7D2B5244" w14:textId="77777777" w:rsidTr="00D06841">
        <w:trPr>
          <w:gridAfter w:val="1"/>
          <w:wAfter w:w="12" w:type="dxa"/>
        </w:trPr>
        <w:tc>
          <w:tcPr>
            <w:tcW w:w="887" w:type="dxa"/>
            <w:tcBorders>
              <w:top w:val="single" w:sz="12" w:space="0" w:color="auto"/>
            </w:tcBorders>
            <w:shd w:val="clear" w:color="auto" w:fill="auto"/>
            <w:hideMark/>
          </w:tcPr>
          <w:p w14:paraId="09BEFBBF" w14:textId="77777777" w:rsidR="006B3431" w:rsidRPr="00D06841" w:rsidRDefault="006B3431" w:rsidP="006B3431">
            <w:pPr>
              <w:spacing w:before="40" w:after="120"/>
              <w:ind w:right="113"/>
              <w:rPr>
                <w:lang w:val="fr-FR"/>
              </w:rPr>
            </w:pPr>
            <w:r w:rsidRPr="00D06841">
              <w:rPr>
                <w:lang w:val="fr-FR"/>
              </w:rPr>
              <w:t>2008</w:t>
            </w:r>
          </w:p>
        </w:tc>
        <w:tc>
          <w:tcPr>
            <w:tcW w:w="980" w:type="dxa"/>
            <w:tcBorders>
              <w:top w:val="single" w:sz="12" w:space="0" w:color="auto"/>
            </w:tcBorders>
            <w:shd w:val="clear" w:color="auto" w:fill="auto"/>
            <w:hideMark/>
          </w:tcPr>
          <w:p w14:paraId="7ECC7D10" w14:textId="77777777" w:rsidR="006B3431" w:rsidRPr="00D06841" w:rsidRDefault="006B3431" w:rsidP="00D06841">
            <w:pPr>
              <w:spacing w:before="40" w:after="120"/>
              <w:ind w:right="113"/>
              <w:jc w:val="right"/>
              <w:rPr>
                <w:lang w:val="fr-FR"/>
              </w:rPr>
            </w:pPr>
            <w:r w:rsidRPr="00D06841">
              <w:rPr>
                <w:lang w:val="fr-FR"/>
              </w:rPr>
              <w:t>27</w:t>
            </w:r>
          </w:p>
        </w:tc>
        <w:tc>
          <w:tcPr>
            <w:tcW w:w="1074" w:type="dxa"/>
            <w:tcBorders>
              <w:top w:val="single" w:sz="12" w:space="0" w:color="auto"/>
            </w:tcBorders>
            <w:shd w:val="clear" w:color="auto" w:fill="auto"/>
            <w:hideMark/>
          </w:tcPr>
          <w:p w14:paraId="05E6D53D" w14:textId="77777777" w:rsidR="006B3431" w:rsidRPr="00D06841" w:rsidRDefault="006B3431" w:rsidP="00D06841">
            <w:pPr>
              <w:spacing w:before="40" w:after="120"/>
              <w:ind w:right="113"/>
              <w:jc w:val="right"/>
              <w:rPr>
                <w:lang w:val="fr-FR"/>
              </w:rPr>
            </w:pPr>
            <w:r w:rsidRPr="00D06841">
              <w:rPr>
                <w:lang w:val="fr-FR"/>
              </w:rPr>
              <w:t>62</w:t>
            </w:r>
          </w:p>
        </w:tc>
        <w:tc>
          <w:tcPr>
            <w:tcW w:w="803" w:type="dxa"/>
            <w:tcBorders>
              <w:top w:val="single" w:sz="12" w:space="0" w:color="auto"/>
            </w:tcBorders>
            <w:shd w:val="clear" w:color="auto" w:fill="auto"/>
            <w:hideMark/>
          </w:tcPr>
          <w:p w14:paraId="038F338B" w14:textId="77777777" w:rsidR="006B3431" w:rsidRPr="00D06841" w:rsidRDefault="006B3431" w:rsidP="00D06841">
            <w:pPr>
              <w:spacing w:before="40" w:after="120"/>
              <w:ind w:right="113"/>
              <w:jc w:val="right"/>
              <w:rPr>
                <w:lang w:val="fr-FR"/>
              </w:rPr>
            </w:pPr>
            <w:r w:rsidRPr="00D06841">
              <w:rPr>
                <w:lang w:val="fr-FR"/>
              </w:rPr>
              <w:t>89</w:t>
            </w:r>
          </w:p>
        </w:tc>
        <w:tc>
          <w:tcPr>
            <w:tcW w:w="978" w:type="dxa"/>
            <w:gridSpan w:val="2"/>
            <w:tcBorders>
              <w:top w:val="single" w:sz="12" w:space="0" w:color="auto"/>
            </w:tcBorders>
            <w:shd w:val="clear" w:color="auto" w:fill="auto"/>
            <w:hideMark/>
          </w:tcPr>
          <w:p w14:paraId="27B91FAF" w14:textId="77777777" w:rsidR="006B3431" w:rsidRPr="00D06841" w:rsidRDefault="006B3431" w:rsidP="00D06841">
            <w:pPr>
              <w:spacing w:before="40" w:after="120"/>
              <w:ind w:right="113"/>
              <w:jc w:val="right"/>
              <w:rPr>
                <w:lang w:val="fr-FR"/>
              </w:rPr>
            </w:pPr>
            <w:r w:rsidRPr="00D06841">
              <w:rPr>
                <w:lang w:val="fr-FR"/>
              </w:rPr>
              <w:t>15</w:t>
            </w:r>
          </w:p>
        </w:tc>
        <w:tc>
          <w:tcPr>
            <w:tcW w:w="1034" w:type="dxa"/>
            <w:tcBorders>
              <w:top w:val="single" w:sz="12" w:space="0" w:color="auto"/>
            </w:tcBorders>
            <w:shd w:val="clear" w:color="auto" w:fill="auto"/>
            <w:hideMark/>
          </w:tcPr>
          <w:p w14:paraId="04013B4B" w14:textId="77777777" w:rsidR="006B3431" w:rsidRPr="00D06841" w:rsidRDefault="006B3431" w:rsidP="00D06841">
            <w:pPr>
              <w:spacing w:before="40" w:after="120"/>
              <w:ind w:right="113"/>
              <w:jc w:val="right"/>
              <w:rPr>
                <w:lang w:val="fr-FR"/>
              </w:rPr>
            </w:pPr>
            <w:r w:rsidRPr="00D06841">
              <w:rPr>
                <w:lang w:val="fr-FR"/>
              </w:rPr>
              <w:t>99</w:t>
            </w:r>
          </w:p>
        </w:tc>
        <w:tc>
          <w:tcPr>
            <w:tcW w:w="802" w:type="dxa"/>
            <w:tcBorders>
              <w:top w:val="single" w:sz="12" w:space="0" w:color="auto"/>
            </w:tcBorders>
            <w:shd w:val="clear" w:color="auto" w:fill="auto"/>
            <w:hideMark/>
          </w:tcPr>
          <w:p w14:paraId="3E4C60FF" w14:textId="77777777" w:rsidR="006B3431" w:rsidRPr="00D06841" w:rsidRDefault="006B3431" w:rsidP="00D06841">
            <w:pPr>
              <w:spacing w:before="40" w:after="120"/>
              <w:ind w:right="113"/>
              <w:jc w:val="right"/>
              <w:rPr>
                <w:lang w:val="fr-FR"/>
              </w:rPr>
            </w:pPr>
            <w:r w:rsidRPr="00D06841">
              <w:rPr>
                <w:lang w:val="fr-FR"/>
              </w:rPr>
              <w:t>114</w:t>
            </w:r>
          </w:p>
        </w:tc>
        <w:tc>
          <w:tcPr>
            <w:tcW w:w="800" w:type="dxa"/>
            <w:gridSpan w:val="2"/>
            <w:tcBorders>
              <w:top w:val="single" w:sz="12" w:space="0" w:color="auto"/>
            </w:tcBorders>
            <w:shd w:val="clear" w:color="auto" w:fill="auto"/>
            <w:hideMark/>
          </w:tcPr>
          <w:p w14:paraId="1331EBAF" w14:textId="77777777" w:rsidR="006B3431" w:rsidRPr="00D06841" w:rsidRDefault="006B3431" w:rsidP="00D06841">
            <w:pPr>
              <w:spacing w:before="40" w:after="120"/>
              <w:ind w:right="113"/>
              <w:jc w:val="right"/>
              <w:rPr>
                <w:lang w:val="fr-FR"/>
              </w:rPr>
            </w:pPr>
            <w:r w:rsidRPr="00D06841">
              <w:rPr>
                <w:lang w:val="fr-FR"/>
              </w:rPr>
              <w:t>203</w:t>
            </w:r>
          </w:p>
        </w:tc>
      </w:tr>
      <w:tr w:rsidR="006B3431" w:rsidRPr="00D06841" w14:paraId="7FF0126B" w14:textId="77777777" w:rsidTr="006B3431">
        <w:trPr>
          <w:gridAfter w:val="1"/>
          <w:wAfter w:w="12" w:type="dxa"/>
        </w:trPr>
        <w:tc>
          <w:tcPr>
            <w:tcW w:w="887" w:type="dxa"/>
            <w:shd w:val="clear" w:color="auto" w:fill="auto"/>
            <w:hideMark/>
          </w:tcPr>
          <w:p w14:paraId="01FFF5AA" w14:textId="77777777" w:rsidR="006B3431" w:rsidRPr="00D06841" w:rsidRDefault="006B3431" w:rsidP="006B3431">
            <w:pPr>
              <w:spacing w:before="40" w:after="120"/>
              <w:ind w:right="113"/>
              <w:rPr>
                <w:lang w:val="fr-FR"/>
              </w:rPr>
            </w:pPr>
            <w:r w:rsidRPr="00D06841">
              <w:rPr>
                <w:lang w:val="fr-FR"/>
              </w:rPr>
              <w:t>2009</w:t>
            </w:r>
          </w:p>
        </w:tc>
        <w:tc>
          <w:tcPr>
            <w:tcW w:w="980" w:type="dxa"/>
            <w:shd w:val="clear" w:color="auto" w:fill="auto"/>
            <w:hideMark/>
          </w:tcPr>
          <w:p w14:paraId="53803114" w14:textId="77777777" w:rsidR="006B3431" w:rsidRPr="00D06841" w:rsidRDefault="006B3431" w:rsidP="00D06841">
            <w:pPr>
              <w:spacing w:before="40" w:after="120"/>
              <w:ind w:right="113"/>
              <w:jc w:val="right"/>
              <w:rPr>
                <w:lang w:val="fr-FR"/>
              </w:rPr>
            </w:pPr>
            <w:r w:rsidRPr="00D06841">
              <w:rPr>
                <w:lang w:val="fr-FR"/>
              </w:rPr>
              <w:t>147</w:t>
            </w:r>
          </w:p>
        </w:tc>
        <w:tc>
          <w:tcPr>
            <w:tcW w:w="1074" w:type="dxa"/>
            <w:shd w:val="clear" w:color="auto" w:fill="auto"/>
            <w:hideMark/>
          </w:tcPr>
          <w:p w14:paraId="77E7C08E" w14:textId="77777777" w:rsidR="006B3431" w:rsidRPr="00D06841" w:rsidRDefault="006B3431" w:rsidP="00D06841">
            <w:pPr>
              <w:spacing w:before="40" w:after="120"/>
              <w:ind w:right="113"/>
              <w:jc w:val="right"/>
              <w:rPr>
                <w:lang w:val="fr-FR"/>
              </w:rPr>
            </w:pPr>
            <w:r w:rsidRPr="00D06841">
              <w:rPr>
                <w:lang w:val="fr-FR"/>
              </w:rPr>
              <w:t>508</w:t>
            </w:r>
          </w:p>
        </w:tc>
        <w:tc>
          <w:tcPr>
            <w:tcW w:w="803" w:type="dxa"/>
            <w:shd w:val="clear" w:color="auto" w:fill="auto"/>
            <w:hideMark/>
          </w:tcPr>
          <w:p w14:paraId="10D2F4D6" w14:textId="77777777" w:rsidR="006B3431" w:rsidRPr="00D06841" w:rsidRDefault="006B3431" w:rsidP="00D06841">
            <w:pPr>
              <w:spacing w:before="40" w:after="120"/>
              <w:ind w:right="113"/>
              <w:jc w:val="right"/>
              <w:rPr>
                <w:lang w:val="fr-FR"/>
              </w:rPr>
            </w:pPr>
            <w:r w:rsidRPr="00D06841">
              <w:rPr>
                <w:lang w:val="fr-FR"/>
              </w:rPr>
              <w:t>655</w:t>
            </w:r>
          </w:p>
        </w:tc>
        <w:tc>
          <w:tcPr>
            <w:tcW w:w="978" w:type="dxa"/>
            <w:gridSpan w:val="2"/>
            <w:shd w:val="clear" w:color="auto" w:fill="auto"/>
            <w:hideMark/>
          </w:tcPr>
          <w:p w14:paraId="080762ED" w14:textId="77777777" w:rsidR="006B3431" w:rsidRPr="00D06841" w:rsidRDefault="006B3431" w:rsidP="00D06841">
            <w:pPr>
              <w:spacing w:before="40" w:after="120"/>
              <w:ind w:right="113"/>
              <w:jc w:val="right"/>
              <w:rPr>
                <w:lang w:val="fr-FR"/>
              </w:rPr>
            </w:pPr>
            <w:r w:rsidRPr="00D06841">
              <w:rPr>
                <w:lang w:val="fr-FR"/>
              </w:rPr>
              <w:t>22</w:t>
            </w:r>
          </w:p>
        </w:tc>
        <w:tc>
          <w:tcPr>
            <w:tcW w:w="1034" w:type="dxa"/>
            <w:shd w:val="clear" w:color="auto" w:fill="auto"/>
            <w:hideMark/>
          </w:tcPr>
          <w:p w14:paraId="1E6AE5E2" w14:textId="77777777" w:rsidR="006B3431" w:rsidRPr="00D06841" w:rsidRDefault="006B3431" w:rsidP="00D06841">
            <w:pPr>
              <w:spacing w:before="40" w:after="120"/>
              <w:ind w:right="113"/>
              <w:jc w:val="right"/>
              <w:rPr>
                <w:lang w:val="fr-FR"/>
              </w:rPr>
            </w:pPr>
            <w:r w:rsidRPr="00D06841">
              <w:rPr>
                <w:lang w:val="fr-FR"/>
              </w:rPr>
              <w:t>81</w:t>
            </w:r>
          </w:p>
        </w:tc>
        <w:tc>
          <w:tcPr>
            <w:tcW w:w="802" w:type="dxa"/>
            <w:shd w:val="clear" w:color="auto" w:fill="auto"/>
            <w:hideMark/>
          </w:tcPr>
          <w:p w14:paraId="0601C308" w14:textId="77777777" w:rsidR="006B3431" w:rsidRPr="00D06841" w:rsidRDefault="006B3431" w:rsidP="00D06841">
            <w:pPr>
              <w:spacing w:before="40" w:after="120"/>
              <w:ind w:right="113"/>
              <w:jc w:val="right"/>
              <w:rPr>
                <w:lang w:val="fr-FR"/>
              </w:rPr>
            </w:pPr>
            <w:r w:rsidRPr="00D06841">
              <w:rPr>
                <w:lang w:val="fr-FR"/>
              </w:rPr>
              <w:t>103</w:t>
            </w:r>
          </w:p>
        </w:tc>
        <w:tc>
          <w:tcPr>
            <w:tcW w:w="800" w:type="dxa"/>
            <w:gridSpan w:val="2"/>
            <w:shd w:val="clear" w:color="auto" w:fill="auto"/>
          </w:tcPr>
          <w:p w14:paraId="0CA3B8AA" w14:textId="77777777" w:rsidR="006B3431" w:rsidRPr="00D06841" w:rsidRDefault="006B3431" w:rsidP="00D06841">
            <w:pPr>
              <w:spacing w:before="40" w:after="120"/>
              <w:ind w:right="113"/>
              <w:jc w:val="right"/>
              <w:rPr>
                <w:lang w:val="fr-FR"/>
              </w:rPr>
            </w:pPr>
            <w:r w:rsidRPr="00D06841">
              <w:rPr>
                <w:lang w:val="fr-FR"/>
              </w:rPr>
              <w:t>758</w:t>
            </w:r>
          </w:p>
        </w:tc>
      </w:tr>
      <w:tr w:rsidR="006B3431" w:rsidRPr="00D06841" w14:paraId="693C707D" w14:textId="77777777" w:rsidTr="006B3431">
        <w:trPr>
          <w:gridAfter w:val="1"/>
          <w:wAfter w:w="12" w:type="dxa"/>
        </w:trPr>
        <w:tc>
          <w:tcPr>
            <w:tcW w:w="887" w:type="dxa"/>
            <w:shd w:val="clear" w:color="auto" w:fill="auto"/>
            <w:hideMark/>
          </w:tcPr>
          <w:p w14:paraId="37FF89B5" w14:textId="77777777" w:rsidR="006B3431" w:rsidRPr="00D06841" w:rsidRDefault="006B3431" w:rsidP="006B3431">
            <w:pPr>
              <w:spacing w:before="40" w:after="120"/>
              <w:ind w:right="113"/>
              <w:rPr>
                <w:lang w:val="fr-FR"/>
              </w:rPr>
            </w:pPr>
            <w:r w:rsidRPr="00D06841">
              <w:rPr>
                <w:lang w:val="fr-FR"/>
              </w:rPr>
              <w:t>2010</w:t>
            </w:r>
          </w:p>
        </w:tc>
        <w:tc>
          <w:tcPr>
            <w:tcW w:w="980" w:type="dxa"/>
            <w:shd w:val="clear" w:color="auto" w:fill="auto"/>
            <w:hideMark/>
          </w:tcPr>
          <w:p w14:paraId="6152C1E3" w14:textId="77777777" w:rsidR="006B3431" w:rsidRPr="00D06841" w:rsidRDefault="006B3431" w:rsidP="00D06841">
            <w:pPr>
              <w:spacing w:before="40" w:after="120"/>
              <w:ind w:right="113"/>
              <w:jc w:val="right"/>
              <w:rPr>
                <w:lang w:val="fr-FR"/>
              </w:rPr>
            </w:pPr>
            <w:r w:rsidRPr="00D06841">
              <w:rPr>
                <w:lang w:val="fr-FR"/>
              </w:rPr>
              <w:t>145</w:t>
            </w:r>
          </w:p>
        </w:tc>
        <w:tc>
          <w:tcPr>
            <w:tcW w:w="1074" w:type="dxa"/>
            <w:shd w:val="clear" w:color="auto" w:fill="auto"/>
            <w:hideMark/>
          </w:tcPr>
          <w:p w14:paraId="3EE51933" w14:textId="77777777" w:rsidR="006B3431" w:rsidRPr="00D06841" w:rsidRDefault="006B3431" w:rsidP="00D06841">
            <w:pPr>
              <w:spacing w:before="40" w:after="120"/>
              <w:ind w:right="113"/>
              <w:jc w:val="right"/>
              <w:rPr>
                <w:lang w:val="fr-FR"/>
              </w:rPr>
            </w:pPr>
            <w:r w:rsidRPr="00D06841">
              <w:rPr>
                <w:lang w:val="fr-FR"/>
              </w:rPr>
              <w:t>387</w:t>
            </w:r>
          </w:p>
        </w:tc>
        <w:tc>
          <w:tcPr>
            <w:tcW w:w="803" w:type="dxa"/>
            <w:shd w:val="clear" w:color="auto" w:fill="auto"/>
            <w:hideMark/>
          </w:tcPr>
          <w:p w14:paraId="76049D67" w14:textId="77777777" w:rsidR="006B3431" w:rsidRPr="00D06841" w:rsidRDefault="006B3431" w:rsidP="00D06841">
            <w:pPr>
              <w:spacing w:before="40" w:after="120"/>
              <w:ind w:right="113"/>
              <w:jc w:val="right"/>
              <w:rPr>
                <w:lang w:val="fr-FR"/>
              </w:rPr>
            </w:pPr>
            <w:r w:rsidRPr="00D06841">
              <w:rPr>
                <w:lang w:val="fr-FR"/>
              </w:rPr>
              <w:t>532</w:t>
            </w:r>
          </w:p>
        </w:tc>
        <w:tc>
          <w:tcPr>
            <w:tcW w:w="978" w:type="dxa"/>
            <w:gridSpan w:val="2"/>
            <w:shd w:val="clear" w:color="auto" w:fill="auto"/>
            <w:hideMark/>
          </w:tcPr>
          <w:p w14:paraId="2A177D7E" w14:textId="77777777" w:rsidR="006B3431" w:rsidRPr="00D06841" w:rsidRDefault="006B3431" w:rsidP="00D06841">
            <w:pPr>
              <w:spacing w:before="40" w:after="120"/>
              <w:ind w:right="113"/>
              <w:jc w:val="right"/>
              <w:rPr>
                <w:lang w:val="fr-FR"/>
              </w:rPr>
            </w:pPr>
            <w:r w:rsidRPr="00D06841">
              <w:rPr>
                <w:lang w:val="fr-FR"/>
              </w:rPr>
              <w:t>17</w:t>
            </w:r>
          </w:p>
        </w:tc>
        <w:tc>
          <w:tcPr>
            <w:tcW w:w="1034" w:type="dxa"/>
            <w:shd w:val="clear" w:color="auto" w:fill="auto"/>
            <w:hideMark/>
          </w:tcPr>
          <w:p w14:paraId="62361507" w14:textId="77777777" w:rsidR="006B3431" w:rsidRPr="00D06841" w:rsidRDefault="006B3431" w:rsidP="00D06841">
            <w:pPr>
              <w:spacing w:before="40" w:after="120"/>
              <w:ind w:right="113"/>
              <w:jc w:val="right"/>
              <w:rPr>
                <w:lang w:val="fr-FR"/>
              </w:rPr>
            </w:pPr>
            <w:r w:rsidRPr="00D06841">
              <w:rPr>
                <w:lang w:val="fr-FR"/>
              </w:rPr>
              <w:t>39</w:t>
            </w:r>
          </w:p>
        </w:tc>
        <w:tc>
          <w:tcPr>
            <w:tcW w:w="802" w:type="dxa"/>
            <w:shd w:val="clear" w:color="auto" w:fill="auto"/>
            <w:hideMark/>
          </w:tcPr>
          <w:p w14:paraId="4FD1879B" w14:textId="77777777" w:rsidR="006B3431" w:rsidRPr="00D06841" w:rsidRDefault="006B3431" w:rsidP="00D06841">
            <w:pPr>
              <w:spacing w:before="40" w:after="120"/>
              <w:ind w:right="113"/>
              <w:jc w:val="right"/>
              <w:rPr>
                <w:lang w:val="fr-FR"/>
              </w:rPr>
            </w:pPr>
            <w:r w:rsidRPr="00D06841">
              <w:rPr>
                <w:lang w:val="fr-FR"/>
              </w:rPr>
              <w:t>56</w:t>
            </w:r>
          </w:p>
        </w:tc>
        <w:tc>
          <w:tcPr>
            <w:tcW w:w="800" w:type="dxa"/>
            <w:gridSpan w:val="2"/>
            <w:shd w:val="clear" w:color="auto" w:fill="auto"/>
            <w:hideMark/>
          </w:tcPr>
          <w:p w14:paraId="344C2BE3" w14:textId="77777777" w:rsidR="006B3431" w:rsidRPr="00D06841" w:rsidRDefault="006B3431" w:rsidP="00D06841">
            <w:pPr>
              <w:spacing w:before="40" w:after="120"/>
              <w:ind w:right="113"/>
              <w:jc w:val="right"/>
              <w:rPr>
                <w:lang w:val="fr-FR"/>
              </w:rPr>
            </w:pPr>
            <w:r w:rsidRPr="00D06841">
              <w:rPr>
                <w:lang w:val="fr-FR"/>
              </w:rPr>
              <w:t>588</w:t>
            </w:r>
          </w:p>
        </w:tc>
      </w:tr>
      <w:tr w:rsidR="006B3431" w:rsidRPr="00D06841" w14:paraId="0A7C8160" w14:textId="77777777" w:rsidTr="003A70B9">
        <w:trPr>
          <w:gridAfter w:val="1"/>
          <w:wAfter w:w="12" w:type="dxa"/>
        </w:trPr>
        <w:tc>
          <w:tcPr>
            <w:tcW w:w="887" w:type="dxa"/>
            <w:tcBorders>
              <w:bottom w:val="single" w:sz="4" w:space="0" w:color="auto"/>
            </w:tcBorders>
            <w:shd w:val="clear" w:color="auto" w:fill="auto"/>
            <w:hideMark/>
          </w:tcPr>
          <w:p w14:paraId="4EB4611F" w14:textId="77777777" w:rsidR="006B3431" w:rsidRPr="00D06841" w:rsidRDefault="006B3431" w:rsidP="006B3431">
            <w:pPr>
              <w:spacing w:before="40" w:after="120"/>
              <w:ind w:right="113"/>
              <w:rPr>
                <w:lang w:val="fr-FR"/>
              </w:rPr>
            </w:pPr>
            <w:r w:rsidRPr="00D06841">
              <w:rPr>
                <w:lang w:val="fr-FR"/>
              </w:rPr>
              <w:t>2011</w:t>
            </w:r>
          </w:p>
        </w:tc>
        <w:tc>
          <w:tcPr>
            <w:tcW w:w="980" w:type="dxa"/>
            <w:tcBorders>
              <w:bottom w:val="single" w:sz="4" w:space="0" w:color="auto"/>
            </w:tcBorders>
            <w:shd w:val="clear" w:color="auto" w:fill="auto"/>
            <w:hideMark/>
          </w:tcPr>
          <w:p w14:paraId="78FEC9CF" w14:textId="77777777" w:rsidR="006B3431" w:rsidRPr="00D06841" w:rsidRDefault="006B3431" w:rsidP="00D06841">
            <w:pPr>
              <w:spacing w:before="40" w:after="120"/>
              <w:ind w:right="113"/>
              <w:jc w:val="right"/>
              <w:rPr>
                <w:lang w:val="fr-FR"/>
              </w:rPr>
            </w:pPr>
            <w:r w:rsidRPr="00D06841">
              <w:rPr>
                <w:lang w:val="fr-FR"/>
              </w:rPr>
              <w:t>450</w:t>
            </w:r>
          </w:p>
        </w:tc>
        <w:tc>
          <w:tcPr>
            <w:tcW w:w="1074" w:type="dxa"/>
            <w:tcBorders>
              <w:bottom w:val="single" w:sz="4" w:space="0" w:color="auto"/>
            </w:tcBorders>
            <w:shd w:val="clear" w:color="auto" w:fill="auto"/>
            <w:hideMark/>
          </w:tcPr>
          <w:p w14:paraId="61910B73" w14:textId="77777777" w:rsidR="006B3431" w:rsidRPr="00D06841" w:rsidRDefault="006B3431" w:rsidP="00D06841">
            <w:pPr>
              <w:spacing w:before="40" w:after="120"/>
              <w:ind w:right="113"/>
              <w:jc w:val="right"/>
              <w:rPr>
                <w:lang w:val="fr-FR"/>
              </w:rPr>
            </w:pPr>
            <w:r w:rsidRPr="00D06841">
              <w:rPr>
                <w:lang w:val="fr-FR"/>
              </w:rPr>
              <w:t>662</w:t>
            </w:r>
          </w:p>
        </w:tc>
        <w:tc>
          <w:tcPr>
            <w:tcW w:w="803" w:type="dxa"/>
            <w:tcBorders>
              <w:bottom w:val="single" w:sz="4" w:space="0" w:color="auto"/>
            </w:tcBorders>
            <w:shd w:val="clear" w:color="auto" w:fill="auto"/>
            <w:hideMark/>
          </w:tcPr>
          <w:p w14:paraId="1471215B" w14:textId="77777777" w:rsidR="006B3431" w:rsidRPr="00D06841" w:rsidRDefault="006B3431" w:rsidP="00D06841">
            <w:pPr>
              <w:spacing w:before="40" w:after="120"/>
              <w:ind w:right="113"/>
              <w:jc w:val="right"/>
              <w:rPr>
                <w:lang w:val="fr-FR"/>
              </w:rPr>
            </w:pPr>
            <w:r w:rsidRPr="00D06841">
              <w:rPr>
                <w:lang w:val="fr-FR"/>
              </w:rPr>
              <w:t>1 112</w:t>
            </w:r>
          </w:p>
        </w:tc>
        <w:tc>
          <w:tcPr>
            <w:tcW w:w="978" w:type="dxa"/>
            <w:gridSpan w:val="2"/>
            <w:tcBorders>
              <w:bottom w:val="single" w:sz="4" w:space="0" w:color="auto"/>
            </w:tcBorders>
            <w:shd w:val="clear" w:color="auto" w:fill="auto"/>
            <w:hideMark/>
          </w:tcPr>
          <w:p w14:paraId="53196D16" w14:textId="77777777" w:rsidR="006B3431" w:rsidRPr="00D06841" w:rsidRDefault="006B3431" w:rsidP="00D06841">
            <w:pPr>
              <w:spacing w:before="40" w:after="120"/>
              <w:ind w:right="113"/>
              <w:jc w:val="right"/>
              <w:rPr>
                <w:lang w:val="fr-FR"/>
              </w:rPr>
            </w:pPr>
            <w:r w:rsidRPr="00D06841">
              <w:rPr>
                <w:lang w:val="fr-FR"/>
              </w:rPr>
              <w:t>33</w:t>
            </w:r>
          </w:p>
        </w:tc>
        <w:tc>
          <w:tcPr>
            <w:tcW w:w="1034" w:type="dxa"/>
            <w:tcBorders>
              <w:bottom w:val="single" w:sz="4" w:space="0" w:color="auto"/>
            </w:tcBorders>
            <w:shd w:val="clear" w:color="auto" w:fill="auto"/>
            <w:hideMark/>
          </w:tcPr>
          <w:p w14:paraId="117AB458" w14:textId="77777777" w:rsidR="006B3431" w:rsidRPr="00D06841" w:rsidRDefault="006B3431" w:rsidP="00D06841">
            <w:pPr>
              <w:spacing w:before="40" w:after="120"/>
              <w:ind w:right="113"/>
              <w:jc w:val="right"/>
              <w:rPr>
                <w:lang w:val="fr-FR"/>
              </w:rPr>
            </w:pPr>
            <w:r w:rsidRPr="00D06841">
              <w:rPr>
                <w:lang w:val="fr-FR"/>
              </w:rPr>
              <w:t>137</w:t>
            </w:r>
          </w:p>
        </w:tc>
        <w:tc>
          <w:tcPr>
            <w:tcW w:w="802" w:type="dxa"/>
            <w:tcBorders>
              <w:bottom w:val="single" w:sz="4" w:space="0" w:color="auto"/>
            </w:tcBorders>
            <w:shd w:val="clear" w:color="auto" w:fill="auto"/>
            <w:hideMark/>
          </w:tcPr>
          <w:p w14:paraId="2B655528" w14:textId="77777777" w:rsidR="006B3431" w:rsidRPr="00D06841" w:rsidRDefault="006B3431" w:rsidP="00D06841">
            <w:pPr>
              <w:spacing w:before="40" w:after="120"/>
              <w:ind w:right="113"/>
              <w:jc w:val="right"/>
              <w:rPr>
                <w:lang w:val="fr-FR"/>
              </w:rPr>
            </w:pPr>
            <w:r w:rsidRPr="00D06841">
              <w:rPr>
                <w:lang w:val="fr-FR"/>
              </w:rPr>
              <w:t>170</w:t>
            </w:r>
          </w:p>
        </w:tc>
        <w:tc>
          <w:tcPr>
            <w:tcW w:w="800" w:type="dxa"/>
            <w:gridSpan w:val="2"/>
            <w:tcBorders>
              <w:bottom w:val="single" w:sz="4" w:space="0" w:color="auto"/>
            </w:tcBorders>
            <w:shd w:val="clear" w:color="auto" w:fill="auto"/>
          </w:tcPr>
          <w:p w14:paraId="6980BA6B" w14:textId="77777777" w:rsidR="006B3431" w:rsidRPr="00D06841" w:rsidRDefault="006B3431" w:rsidP="00D06841">
            <w:pPr>
              <w:spacing w:before="40" w:after="120"/>
              <w:ind w:right="113"/>
              <w:jc w:val="right"/>
              <w:rPr>
                <w:lang w:val="fr-FR"/>
              </w:rPr>
            </w:pPr>
            <w:r w:rsidRPr="00D06841">
              <w:rPr>
                <w:lang w:val="fr-FR"/>
              </w:rPr>
              <w:t>1 270</w:t>
            </w:r>
          </w:p>
        </w:tc>
      </w:tr>
      <w:tr w:rsidR="006B3431" w:rsidRPr="00D06841" w14:paraId="709B5DE2" w14:textId="77777777" w:rsidTr="006B3431">
        <w:trPr>
          <w:gridAfter w:val="1"/>
          <w:wAfter w:w="12" w:type="dxa"/>
        </w:trPr>
        <w:tc>
          <w:tcPr>
            <w:tcW w:w="887" w:type="dxa"/>
            <w:tcBorders>
              <w:top w:val="single" w:sz="4" w:space="0" w:color="auto"/>
              <w:bottom w:val="single" w:sz="12" w:space="0" w:color="auto"/>
            </w:tcBorders>
            <w:shd w:val="clear" w:color="auto" w:fill="auto"/>
            <w:vAlign w:val="center"/>
          </w:tcPr>
          <w:p w14:paraId="657C05EE" w14:textId="77777777" w:rsidR="006B3431" w:rsidRPr="00D06841" w:rsidRDefault="006B3431" w:rsidP="003A70B9">
            <w:pPr>
              <w:spacing w:before="80" w:after="80"/>
              <w:ind w:left="283"/>
              <w:rPr>
                <w:b/>
                <w:lang w:val="fr-FR"/>
              </w:rPr>
            </w:pPr>
            <w:r w:rsidRPr="00D06841">
              <w:rPr>
                <w:b/>
                <w:lang w:val="fr-FR"/>
              </w:rPr>
              <w:t>Total</w:t>
            </w:r>
          </w:p>
        </w:tc>
        <w:tc>
          <w:tcPr>
            <w:tcW w:w="980" w:type="dxa"/>
            <w:tcBorders>
              <w:top w:val="single" w:sz="4" w:space="0" w:color="auto"/>
              <w:bottom w:val="single" w:sz="12" w:space="0" w:color="auto"/>
            </w:tcBorders>
            <w:shd w:val="clear" w:color="auto" w:fill="auto"/>
            <w:hideMark/>
          </w:tcPr>
          <w:p w14:paraId="61FC754B" w14:textId="77777777" w:rsidR="006B3431" w:rsidRPr="00D06841" w:rsidRDefault="006B3431" w:rsidP="00D06841">
            <w:pPr>
              <w:spacing w:before="80" w:after="80"/>
              <w:jc w:val="right"/>
              <w:rPr>
                <w:b/>
                <w:lang w:val="fr-FR"/>
              </w:rPr>
            </w:pPr>
            <w:r w:rsidRPr="00D06841">
              <w:rPr>
                <w:b/>
                <w:lang w:val="fr-FR"/>
              </w:rPr>
              <w:t>769</w:t>
            </w:r>
          </w:p>
        </w:tc>
        <w:tc>
          <w:tcPr>
            <w:tcW w:w="1074" w:type="dxa"/>
            <w:tcBorders>
              <w:top w:val="single" w:sz="4" w:space="0" w:color="auto"/>
              <w:bottom w:val="single" w:sz="12" w:space="0" w:color="auto"/>
            </w:tcBorders>
            <w:shd w:val="clear" w:color="auto" w:fill="auto"/>
            <w:hideMark/>
          </w:tcPr>
          <w:p w14:paraId="2D2CA56C" w14:textId="77777777" w:rsidR="006B3431" w:rsidRPr="00D06841" w:rsidRDefault="006B3431" w:rsidP="00D06841">
            <w:pPr>
              <w:spacing w:before="80" w:after="80"/>
              <w:jc w:val="right"/>
              <w:rPr>
                <w:b/>
                <w:lang w:val="fr-FR"/>
              </w:rPr>
            </w:pPr>
            <w:r w:rsidRPr="00D06841">
              <w:rPr>
                <w:b/>
                <w:lang w:val="fr-FR"/>
              </w:rPr>
              <w:t>1 619</w:t>
            </w:r>
          </w:p>
        </w:tc>
        <w:tc>
          <w:tcPr>
            <w:tcW w:w="803" w:type="dxa"/>
            <w:tcBorders>
              <w:top w:val="single" w:sz="4" w:space="0" w:color="auto"/>
              <w:bottom w:val="single" w:sz="12" w:space="0" w:color="auto"/>
            </w:tcBorders>
            <w:shd w:val="clear" w:color="auto" w:fill="auto"/>
            <w:hideMark/>
          </w:tcPr>
          <w:p w14:paraId="24D2FEA5" w14:textId="77777777" w:rsidR="006B3431" w:rsidRPr="00D06841" w:rsidRDefault="006B3431" w:rsidP="00D06841">
            <w:pPr>
              <w:spacing w:before="80" w:after="80"/>
              <w:jc w:val="right"/>
              <w:rPr>
                <w:b/>
                <w:lang w:val="fr-FR"/>
              </w:rPr>
            </w:pPr>
            <w:r w:rsidRPr="00D06841">
              <w:rPr>
                <w:b/>
                <w:lang w:val="fr-FR"/>
              </w:rPr>
              <w:t>2 388</w:t>
            </w:r>
          </w:p>
        </w:tc>
        <w:tc>
          <w:tcPr>
            <w:tcW w:w="978" w:type="dxa"/>
            <w:gridSpan w:val="2"/>
            <w:tcBorders>
              <w:top w:val="single" w:sz="4" w:space="0" w:color="auto"/>
              <w:bottom w:val="single" w:sz="12" w:space="0" w:color="auto"/>
            </w:tcBorders>
            <w:shd w:val="clear" w:color="auto" w:fill="auto"/>
            <w:hideMark/>
          </w:tcPr>
          <w:p w14:paraId="4D7FD4AF" w14:textId="77777777" w:rsidR="006B3431" w:rsidRPr="00D06841" w:rsidRDefault="006B3431" w:rsidP="00D06841">
            <w:pPr>
              <w:spacing w:before="80" w:after="80"/>
              <w:jc w:val="right"/>
              <w:rPr>
                <w:b/>
                <w:lang w:val="fr-FR"/>
              </w:rPr>
            </w:pPr>
            <w:r w:rsidRPr="00D06841">
              <w:rPr>
                <w:b/>
                <w:lang w:val="fr-FR"/>
              </w:rPr>
              <w:t>87</w:t>
            </w:r>
          </w:p>
        </w:tc>
        <w:tc>
          <w:tcPr>
            <w:tcW w:w="1034" w:type="dxa"/>
            <w:tcBorders>
              <w:top w:val="single" w:sz="4" w:space="0" w:color="auto"/>
              <w:bottom w:val="single" w:sz="12" w:space="0" w:color="auto"/>
            </w:tcBorders>
            <w:shd w:val="clear" w:color="auto" w:fill="auto"/>
            <w:hideMark/>
          </w:tcPr>
          <w:p w14:paraId="3C0F281F" w14:textId="77777777" w:rsidR="006B3431" w:rsidRPr="00D06841" w:rsidRDefault="006B3431" w:rsidP="00D06841">
            <w:pPr>
              <w:spacing w:before="80" w:after="80"/>
              <w:jc w:val="right"/>
              <w:rPr>
                <w:b/>
                <w:lang w:val="fr-FR"/>
              </w:rPr>
            </w:pPr>
            <w:r w:rsidRPr="00D06841">
              <w:rPr>
                <w:b/>
                <w:lang w:val="fr-FR"/>
              </w:rPr>
              <w:t>356</w:t>
            </w:r>
          </w:p>
        </w:tc>
        <w:tc>
          <w:tcPr>
            <w:tcW w:w="802" w:type="dxa"/>
            <w:tcBorders>
              <w:top w:val="single" w:sz="4" w:space="0" w:color="auto"/>
              <w:bottom w:val="single" w:sz="12" w:space="0" w:color="auto"/>
            </w:tcBorders>
            <w:shd w:val="clear" w:color="auto" w:fill="auto"/>
            <w:hideMark/>
          </w:tcPr>
          <w:p w14:paraId="2C831257" w14:textId="77777777" w:rsidR="006B3431" w:rsidRPr="00D06841" w:rsidRDefault="006B3431" w:rsidP="00D06841">
            <w:pPr>
              <w:spacing w:before="80" w:after="80"/>
              <w:jc w:val="right"/>
              <w:rPr>
                <w:b/>
                <w:lang w:val="fr-FR"/>
              </w:rPr>
            </w:pPr>
            <w:r w:rsidRPr="00D06841">
              <w:rPr>
                <w:b/>
                <w:lang w:val="fr-FR"/>
              </w:rPr>
              <w:t>443</w:t>
            </w:r>
          </w:p>
        </w:tc>
        <w:tc>
          <w:tcPr>
            <w:tcW w:w="800" w:type="dxa"/>
            <w:gridSpan w:val="2"/>
            <w:tcBorders>
              <w:top w:val="single" w:sz="4" w:space="0" w:color="auto"/>
              <w:bottom w:val="single" w:sz="12" w:space="0" w:color="auto"/>
            </w:tcBorders>
            <w:shd w:val="clear" w:color="auto" w:fill="auto"/>
          </w:tcPr>
          <w:p w14:paraId="3B636EB8" w14:textId="77777777" w:rsidR="006B3431" w:rsidRPr="00D06841" w:rsidRDefault="006B3431" w:rsidP="00D06841">
            <w:pPr>
              <w:spacing w:before="80" w:after="80"/>
              <w:jc w:val="right"/>
              <w:rPr>
                <w:b/>
                <w:lang w:val="fr-FR"/>
              </w:rPr>
            </w:pPr>
            <w:r w:rsidRPr="00D06841">
              <w:rPr>
                <w:b/>
                <w:lang w:val="fr-FR"/>
              </w:rPr>
              <w:t>2 861</w:t>
            </w:r>
          </w:p>
        </w:tc>
      </w:tr>
    </w:tbl>
    <w:p w14:paraId="136DAD87" w14:textId="1242D354" w:rsidR="00900D06" w:rsidRPr="00D06841" w:rsidRDefault="0020247A" w:rsidP="006A7EFA">
      <w:pPr>
        <w:pStyle w:val="SingleTxtG"/>
        <w:spacing w:before="240"/>
        <w:rPr>
          <w:lang w:val="fr-FR"/>
        </w:rPr>
      </w:pPr>
      <w:r w:rsidRPr="00D06841">
        <w:rPr>
          <w:lang w:val="fr-FR"/>
        </w:rPr>
        <w:t>237</w:t>
      </w:r>
      <w:r w:rsidR="006B3431" w:rsidRPr="00D06841">
        <w:rPr>
          <w:lang w:val="fr-FR"/>
        </w:rPr>
        <w:t>.</w:t>
      </w:r>
      <w:r w:rsidR="006B3431" w:rsidRPr="00D06841">
        <w:rPr>
          <w:lang w:val="fr-FR"/>
        </w:rPr>
        <w:tab/>
        <w:t>L</w:t>
      </w:r>
      <w:r w:rsidR="00900D06" w:rsidRPr="00D06841">
        <w:rPr>
          <w:lang w:val="fr-FR"/>
        </w:rPr>
        <w:t>e Gouvernement a mis en œuvre un programme permettant aux enfants de s</w:t>
      </w:r>
      <w:r w:rsidR="00E16F4C" w:rsidRPr="00A26319">
        <w:rPr>
          <w:lang w:val="fr-FR"/>
        </w:rPr>
        <w:t>’</w:t>
      </w:r>
      <w:r w:rsidR="00900D06" w:rsidRPr="00D06841">
        <w:rPr>
          <w:lang w:val="fr-FR"/>
        </w:rPr>
        <w:t>exprimer librement sur les questions qui les concernent. Il vise également à sensibiliser l</w:t>
      </w:r>
      <w:r w:rsidR="00E16F4C" w:rsidRPr="00A26319">
        <w:rPr>
          <w:lang w:val="fr-FR"/>
        </w:rPr>
        <w:t>’</w:t>
      </w:r>
      <w:r w:rsidR="00900D06" w:rsidRPr="00D06841">
        <w:rPr>
          <w:lang w:val="fr-FR"/>
        </w:rPr>
        <w:t>opinion nationale sur la nécessité de la participation des enfants qui passe en premier lieu par la liberté d</w:t>
      </w:r>
      <w:r w:rsidR="00E16F4C" w:rsidRPr="00A26319">
        <w:rPr>
          <w:lang w:val="fr-FR"/>
        </w:rPr>
        <w:t>’</w:t>
      </w:r>
      <w:r w:rsidR="00900D06" w:rsidRPr="00D06841">
        <w:rPr>
          <w:lang w:val="fr-FR"/>
        </w:rPr>
        <w:t>expression (Parlement des enfants, conseils municipaux des enfants, clubs des jeunes…).</w:t>
      </w:r>
    </w:p>
    <w:p w14:paraId="71A6C26C" w14:textId="77777777" w:rsidR="00900D06" w:rsidRPr="00D06841" w:rsidRDefault="0020247A" w:rsidP="006B3431">
      <w:pPr>
        <w:pStyle w:val="SingleTxtG"/>
        <w:rPr>
          <w:lang w:val="fr-FR"/>
        </w:rPr>
      </w:pPr>
      <w:r w:rsidRPr="00D06841">
        <w:rPr>
          <w:lang w:val="fr-FR"/>
        </w:rPr>
        <w:t>238</w:t>
      </w:r>
      <w:r w:rsidR="006B3431" w:rsidRPr="00D06841">
        <w:rPr>
          <w:lang w:val="fr-FR"/>
        </w:rPr>
        <w:t>.</w:t>
      </w:r>
      <w:r w:rsidR="006B3431" w:rsidRPr="00D06841">
        <w:rPr>
          <w:lang w:val="fr-FR"/>
        </w:rPr>
        <w:tab/>
      </w:r>
      <w:r w:rsidR="00900D06" w:rsidRPr="00D06841">
        <w:rPr>
          <w:lang w:val="fr-FR"/>
        </w:rPr>
        <w:t>Dans toute procédure judiciaire ou administrative affectant un enfant qui est capable de discernement, ses vues doivent, autant que possible, être entendues soit directement, soit par le biais d’un représentant impartial et prises en considération par l’autorité compétente.</w:t>
      </w:r>
    </w:p>
    <w:p w14:paraId="257D93C9" w14:textId="77777777" w:rsidR="00900D06" w:rsidRPr="00D06841" w:rsidRDefault="0020247A" w:rsidP="006B3431">
      <w:pPr>
        <w:pStyle w:val="SingleTxtG"/>
        <w:rPr>
          <w:lang w:val="fr-FR"/>
        </w:rPr>
      </w:pPr>
      <w:r w:rsidRPr="00D06841">
        <w:rPr>
          <w:lang w:val="fr-FR"/>
        </w:rPr>
        <w:t>239</w:t>
      </w:r>
      <w:r w:rsidR="006B3431" w:rsidRPr="00D06841">
        <w:rPr>
          <w:lang w:val="fr-FR"/>
        </w:rPr>
        <w:t>.</w:t>
      </w:r>
      <w:r w:rsidR="006B3431" w:rsidRPr="00D06841">
        <w:rPr>
          <w:lang w:val="fr-FR"/>
        </w:rPr>
        <w:tab/>
      </w:r>
      <w:r w:rsidR="00900D06" w:rsidRPr="00D06841">
        <w:rPr>
          <w:lang w:val="fr-FR"/>
        </w:rPr>
        <w:t xml:space="preserve">Les tribunaux garantissent à l’enfant le droit d’exprimer librement ses opinions qui sont prises en considération conformément à son âge et à son degré de maturité. </w:t>
      </w:r>
    </w:p>
    <w:p w14:paraId="5D9B44E2" w14:textId="667A9578" w:rsidR="00900D06" w:rsidRPr="00D06841" w:rsidRDefault="0020247A" w:rsidP="006B3431">
      <w:pPr>
        <w:pStyle w:val="SingleTxtG"/>
        <w:rPr>
          <w:lang w:val="fr-FR"/>
        </w:rPr>
      </w:pPr>
      <w:r w:rsidRPr="00D06841">
        <w:rPr>
          <w:lang w:val="fr-FR"/>
        </w:rPr>
        <w:t>240</w:t>
      </w:r>
      <w:r w:rsidR="006B3431" w:rsidRPr="00D06841">
        <w:rPr>
          <w:lang w:val="fr-FR"/>
        </w:rPr>
        <w:t>.</w:t>
      </w:r>
      <w:r w:rsidR="006B3431" w:rsidRPr="00D06841">
        <w:rPr>
          <w:lang w:val="fr-FR"/>
        </w:rPr>
        <w:tab/>
      </w:r>
      <w:r w:rsidR="00900D06" w:rsidRPr="00D06841">
        <w:rPr>
          <w:lang w:val="fr-FR"/>
        </w:rPr>
        <w:t>La loi relative à la traite des personnes comprend des dispositions protectrices de l’enfant et répressives à l’encontre des auteurs de violence sur les enfants. L’article</w:t>
      </w:r>
      <w:r w:rsidR="00816753">
        <w:rPr>
          <w:lang w:val="fr-FR"/>
        </w:rPr>
        <w:t> </w:t>
      </w:r>
      <w:r w:rsidR="00900D06" w:rsidRPr="00D06841">
        <w:rPr>
          <w:lang w:val="fr-FR"/>
        </w:rPr>
        <w:t>2 considère : Le recrutement, le transport, le transfert, le détournement, l’hébergement ou l’accueil d’un enfant aux fins d’exploitation, comme une « traite des personnes » </w:t>
      </w:r>
    </w:p>
    <w:p w14:paraId="28AE7B27" w14:textId="57FA78CF" w:rsidR="00900D06" w:rsidRPr="00D06841" w:rsidRDefault="0020247A" w:rsidP="006B3431">
      <w:pPr>
        <w:pStyle w:val="SingleTxtG"/>
        <w:rPr>
          <w:lang w:val="fr-FR"/>
        </w:rPr>
      </w:pPr>
      <w:r w:rsidRPr="00D06841">
        <w:rPr>
          <w:lang w:val="fr-FR"/>
        </w:rPr>
        <w:t>241</w:t>
      </w:r>
      <w:r w:rsidR="006B3431" w:rsidRPr="00D06841">
        <w:rPr>
          <w:lang w:val="fr-FR"/>
        </w:rPr>
        <w:t>.</w:t>
      </w:r>
      <w:r w:rsidR="006B3431" w:rsidRPr="00D06841">
        <w:rPr>
          <w:lang w:val="fr-FR"/>
        </w:rPr>
        <w:tab/>
      </w:r>
      <w:r w:rsidR="00900D06" w:rsidRPr="00D06841">
        <w:rPr>
          <w:lang w:val="fr-FR"/>
        </w:rPr>
        <w:t>L’article 21 de ladite loi précise que la peine est de quinze (15) ans d’emprisonnement et d’une amende de cinq cent mille (500</w:t>
      </w:r>
      <w:r w:rsidR="008D76F0">
        <w:rPr>
          <w:lang w:val="fr-FR"/>
        </w:rPr>
        <w:t> </w:t>
      </w:r>
      <w:r w:rsidR="00900D06" w:rsidRPr="00D06841">
        <w:rPr>
          <w:lang w:val="fr-FR"/>
        </w:rPr>
        <w:t>000) à un million (1</w:t>
      </w:r>
      <w:r w:rsidR="008D76F0">
        <w:rPr>
          <w:lang w:val="fr-FR"/>
        </w:rPr>
        <w:t> </w:t>
      </w:r>
      <w:r w:rsidR="00900D06" w:rsidRPr="00D06841">
        <w:rPr>
          <w:lang w:val="fr-FR"/>
        </w:rPr>
        <w:t>000</w:t>
      </w:r>
      <w:r w:rsidR="008D76F0">
        <w:t> </w:t>
      </w:r>
      <w:r w:rsidR="00900D06" w:rsidRPr="00D06841">
        <w:rPr>
          <w:lang w:val="fr-FR"/>
        </w:rPr>
        <w:t xml:space="preserve">000) d’ouguiyas, lorsque l’infraction de traite des personnes est commise : </w:t>
      </w:r>
    </w:p>
    <w:p w14:paraId="48B753F8" w14:textId="0458B0FB"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C</w:t>
      </w:r>
      <w:r w:rsidR="00900D06" w:rsidRPr="00D06841">
        <w:rPr>
          <w:lang w:val="fr-FR"/>
        </w:rPr>
        <w:t>ontre un enfant ou par son utilisation ;</w:t>
      </w:r>
    </w:p>
    <w:p w14:paraId="3C1D31E7" w14:textId="424FA423"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C</w:t>
      </w:r>
      <w:r w:rsidR="00900D06" w:rsidRPr="00D06841">
        <w:rPr>
          <w:lang w:val="fr-FR"/>
        </w:rPr>
        <w:t>ontre une femme ;</w:t>
      </w:r>
    </w:p>
    <w:p w14:paraId="47103878" w14:textId="3FE15390"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C</w:t>
      </w:r>
      <w:r w:rsidR="00900D06" w:rsidRPr="00D06841">
        <w:rPr>
          <w:lang w:val="fr-FR"/>
        </w:rPr>
        <w:t>ontre une personne incapable ou souffrante d’une infirmité mentale ou par son utilisation ;</w:t>
      </w:r>
    </w:p>
    <w:p w14:paraId="54532D5B" w14:textId="717C1292" w:rsidR="001F3401"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C</w:t>
      </w:r>
      <w:r w:rsidR="00900D06" w:rsidRPr="00D06841">
        <w:rPr>
          <w:lang w:val="fr-FR"/>
        </w:rPr>
        <w:t>ontre un groupe de trois personnes ou plus ;</w:t>
      </w:r>
    </w:p>
    <w:p w14:paraId="15FFED21" w14:textId="7B93D5C0"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L</w:t>
      </w:r>
      <w:r w:rsidR="00900D06" w:rsidRPr="00D06841">
        <w:rPr>
          <w:lang w:val="fr-FR"/>
        </w:rPr>
        <w:t>orsque l’auteur de l’infraction est l’époux de la victime ou l’un de ses ascendants ou descendants, ou son tuteur, ou ayant une autorité sur elle ;</w:t>
      </w:r>
    </w:p>
    <w:p w14:paraId="1638C223" w14:textId="4B9DB0C8"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S</w:t>
      </w:r>
      <w:r w:rsidR="00900D06" w:rsidRPr="00D06841">
        <w:rPr>
          <w:lang w:val="fr-FR"/>
        </w:rPr>
        <w:t>i l’infraction est commise par celui qui abuse de sa qualité ou de l</w:t>
      </w:r>
      <w:r w:rsidR="00E16F4C" w:rsidRPr="00A26319">
        <w:rPr>
          <w:lang w:val="fr-FR"/>
        </w:rPr>
        <w:t>’</w:t>
      </w:r>
      <w:r w:rsidR="00900D06" w:rsidRPr="00D06841">
        <w:rPr>
          <w:lang w:val="fr-FR"/>
        </w:rPr>
        <w:t>autorité ou des facilités que lui confèrent sa fonction ou son activité professionnelle ;</w:t>
      </w:r>
    </w:p>
    <w:p w14:paraId="1A7C8691" w14:textId="56F3374F" w:rsidR="001F3401"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S</w:t>
      </w:r>
      <w:r w:rsidR="00900D06" w:rsidRPr="00D06841">
        <w:rPr>
          <w:lang w:val="fr-FR"/>
        </w:rPr>
        <w:t>i l’infraction est commise par la falsification de documents d’identité ou de voyage ou de séjour ;</w:t>
      </w:r>
    </w:p>
    <w:p w14:paraId="364337F3" w14:textId="56F382F1"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1F3401" w:rsidRPr="00D06841">
        <w:rPr>
          <w:lang w:val="fr-FR"/>
        </w:rPr>
        <w:t>S</w:t>
      </w:r>
      <w:r w:rsidR="00900D06" w:rsidRPr="00D06841">
        <w:rPr>
          <w:lang w:val="fr-FR"/>
        </w:rPr>
        <w:t xml:space="preserve">i l’infraction est commise par l’utilisation de stupéfiants ou des substances psychotropes. </w:t>
      </w:r>
    </w:p>
    <w:p w14:paraId="4BC645DC" w14:textId="41F009C3" w:rsidR="00900D06" w:rsidRPr="00D06841" w:rsidRDefault="006B3431" w:rsidP="006B3431">
      <w:pPr>
        <w:pStyle w:val="SingleTxtG"/>
        <w:rPr>
          <w:lang w:val="fr-FR"/>
        </w:rPr>
      </w:pPr>
      <w:r w:rsidRPr="00D06841">
        <w:rPr>
          <w:lang w:val="fr-FR"/>
        </w:rPr>
        <w:lastRenderedPageBreak/>
        <w:t>24</w:t>
      </w:r>
      <w:r w:rsidR="0020247A" w:rsidRPr="00D06841">
        <w:rPr>
          <w:lang w:val="fr-FR"/>
        </w:rPr>
        <w:t>2</w:t>
      </w:r>
      <w:r w:rsidRPr="00D06841">
        <w:rPr>
          <w:lang w:val="fr-FR"/>
        </w:rPr>
        <w:t>.</w:t>
      </w:r>
      <w:r w:rsidRPr="00D06841">
        <w:rPr>
          <w:lang w:val="fr-FR"/>
        </w:rPr>
        <w:tab/>
      </w:r>
      <w:r w:rsidR="00900D06" w:rsidRPr="00D06841">
        <w:rPr>
          <w:lang w:val="fr-FR"/>
        </w:rPr>
        <w:t>La peine encourue est de quinze (15) à vingt (20) ans d’emprisonnement et d’une amende de cinq cent mille (500</w:t>
      </w:r>
      <w:r w:rsidR="008D76F0">
        <w:rPr>
          <w:lang w:val="fr-FR"/>
        </w:rPr>
        <w:t> </w:t>
      </w:r>
      <w:r w:rsidR="00900D06" w:rsidRPr="00D06841">
        <w:rPr>
          <w:lang w:val="fr-FR"/>
        </w:rPr>
        <w:t>000) à un million (1</w:t>
      </w:r>
      <w:r w:rsidR="008D76F0">
        <w:rPr>
          <w:lang w:val="fr-FR"/>
        </w:rPr>
        <w:t> </w:t>
      </w:r>
      <w:r w:rsidR="00900D06" w:rsidRPr="00D06841">
        <w:rPr>
          <w:lang w:val="fr-FR"/>
        </w:rPr>
        <w:t>000</w:t>
      </w:r>
      <w:r w:rsidR="008D76F0">
        <w:rPr>
          <w:lang w:val="fr-FR"/>
        </w:rPr>
        <w:t> </w:t>
      </w:r>
      <w:r w:rsidR="00900D06" w:rsidRPr="00D06841">
        <w:rPr>
          <w:lang w:val="fr-FR"/>
        </w:rPr>
        <w:t>000) d’ouguiyas :</w:t>
      </w:r>
    </w:p>
    <w:p w14:paraId="1072E7EF" w14:textId="54623762"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DF6B44" w:rsidRPr="00D06841">
        <w:rPr>
          <w:lang w:val="fr-FR"/>
        </w:rPr>
        <w:t>S</w:t>
      </w:r>
      <w:r w:rsidR="00900D06" w:rsidRPr="00D06841">
        <w:rPr>
          <w:lang w:val="fr-FR"/>
        </w:rPr>
        <w:t>i l’infraction de traite des personnes est commise par un groupe criminel organisé ou une entente ;</w:t>
      </w:r>
    </w:p>
    <w:p w14:paraId="23387B97" w14:textId="1233481D"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DF6B44" w:rsidRPr="00D06841">
        <w:rPr>
          <w:lang w:val="fr-FR"/>
        </w:rPr>
        <w:t>S</w:t>
      </w:r>
      <w:r w:rsidR="00900D06" w:rsidRPr="00D06841">
        <w:rPr>
          <w:lang w:val="fr-FR"/>
        </w:rPr>
        <w:t>i elle est commise par un récidiviste des infractions de traite des personnes ;</w:t>
      </w:r>
    </w:p>
    <w:p w14:paraId="48EA196F" w14:textId="25D908CC"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DF6B44" w:rsidRPr="00D06841">
        <w:rPr>
          <w:lang w:val="fr-FR"/>
        </w:rPr>
        <w:t>L</w:t>
      </w:r>
      <w:r w:rsidR="00900D06" w:rsidRPr="00D06841">
        <w:rPr>
          <w:lang w:val="fr-FR"/>
        </w:rPr>
        <w:t>orsqu’il s’agit d’un crime transnational ;</w:t>
      </w:r>
    </w:p>
    <w:p w14:paraId="57DE9F66" w14:textId="134053BC" w:rsidR="00900D06" w:rsidRPr="00D06841" w:rsidRDefault="00D06841" w:rsidP="00D06841">
      <w:pPr>
        <w:pStyle w:val="Bullet1G"/>
        <w:numPr>
          <w:ilvl w:val="0"/>
          <w:numId w:val="0"/>
        </w:numPr>
        <w:tabs>
          <w:tab w:val="left" w:pos="1701"/>
        </w:tabs>
        <w:ind w:left="1701" w:hanging="170"/>
        <w:rPr>
          <w:lang w:val="fr-FR"/>
        </w:rPr>
      </w:pPr>
      <w:r w:rsidRPr="00D06841">
        <w:rPr>
          <w:lang w:val="fr-FR"/>
        </w:rPr>
        <w:t>•</w:t>
      </w:r>
      <w:r w:rsidRPr="00D06841">
        <w:rPr>
          <w:lang w:val="fr-FR"/>
        </w:rPr>
        <w:tab/>
      </w:r>
      <w:r w:rsidR="00DF6B44" w:rsidRPr="00D06841">
        <w:rPr>
          <w:lang w:val="fr-FR"/>
        </w:rPr>
        <w:t>L</w:t>
      </w:r>
      <w:r w:rsidR="00900D06" w:rsidRPr="00D06841">
        <w:rPr>
          <w:lang w:val="fr-FR"/>
        </w:rPr>
        <w:t>orsqu’il résulte de l’infraction une invalidité ou une incapacité physique permanente de la victime, ou une atteinte par l</w:t>
      </w:r>
      <w:r w:rsidR="00E16F4C" w:rsidRPr="00A26319">
        <w:rPr>
          <w:lang w:val="fr-FR"/>
        </w:rPr>
        <w:t>’</w:t>
      </w:r>
      <w:r w:rsidR="00900D06" w:rsidRPr="00D06841">
        <w:rPr>
          <w:lang w:val="fr-FR"/>
        </w:rPr>
        <w:t xml:space="preserve">une des maladies, sexuellement, transmissibles. </w:t>
      </w:r>
    </w:p>
    <w:p w14:paraId="1295F15C" w14:textId="46223491" w:rsidR="00900D06" w:rsidRPr="00D06841" w:rsidRDefault="0020247A" w:rsidP="006B3431">
      <w:pPr>
        <w:pStyle w:val="SingleTxtG"/>
        <w:rPr>
          <w:lang w:val="fr-FR"/>
        </w:rPr>
      </w:pPr>
      <w:r w:rsidRPr="00D06841">
        <w:rPr>
          <w:lang w:val="fr-FR"/>
        </w:rPr>
        <w:t>243</w:t>
      </w:r>
      <w:r w:rsidR="006B3431" w:rsidRPr="00D06841">
        <w:rPr>
          <w:lang w:val="fr-FR"/>
        </w:rPr>
        <w:t>.</w:t>
      </w:r>
      <w:r w:rsidR="006B3431" w:rsidRPr="00D06841">
        <w:rPr>
          <w:lang w:val="fr-FR"/>
        </w:rPr>
        <w:tab/>
      </w:r>
      <w:r w:rsidR="00900D06" w:rsidRPr="00D06841">
        <w:rPr>
          <w:lang w:val="fr-FR"/>
        </w:rPr>
        <w:t>La peine encourue est de vingt (20) ans d’emprisonnement et d’un million (1</w:t>
      </w:r>
      <w:r w:rsidR="008D76F0">
        <w:rPr>
          <w:lang w:val="fr-FR"/>
        </w:rPr>
        <w:t> </w:t>
      </w:r>
      <w:r w:rsidR="00900D06" w:rsidRPr="00D06841">
        <w:rPr>
          <w:lang w:val="fr-FR"/>
        </w:rPr>
        <w:t>000</w:t>
      </w:r>
      <w:r w:rsidR="008D76F0">
        <w:rPr>
          <w:lang w:val="fr-FR"/>
        </w:rPr>
        <w:t> </w:t>
      </w:r>
      <w:r w:rsidR="00900D06" w:rsidRPr="00D06841">
        <w:rPr>
          <w:lang w:val="fr-FR"/>
        </w:rPr>
        <w:t>000) à deux millions (2</w:t>
      </w:r>
      <w:r w:rsidR="008D76F0">
        <w:rPr>
          <w:lang w:val="fr-FR"/>
        </w:rPr>
        <w:t> </w:t>
      </w:r>
      <w:r w:rsidR="00900D06" w:rsidRPr="00D06841">
        <w:rPr>
          <w:lang w:val="fr-FR"/>
        </w:rPr>
        <w:t>000</w:t>
      </w:r>
      <w:r w:rsidR="008D76F0">
        <w:rPr>
          <w:lang w:val="fr-FR"/>
        </w:rPr>
        <w:t> </w:t>
      </w:r>
      <w:r w:rsidR="00900D06" w:rsidRPr="00D06841">
        <w:rPr>
          <w:lang w:val="fr-FR"/>
        </w:rPr>
        <w:t xml:space="preserve">000) d’ouguiyas d’amende lorsque la commission de l’une des infractions de traite des personnes prévues par la présente loi a entraîné le suicide de la victime ou son atteinte d’une maladie mortelle aboutissant à son décès. </w:t>
      </w:r>
    </w:p>
    <w:p w14:paraId="1D592014" w14:textId="77777777" w:rsidR="00900D06" w:rsidRPr="00D06841" w:rsidRDefault="0020247A" w:rsidP="006B3431">
      <w:pPr>
        <w:pStyle w:val="SingleTxtG"/>
        <w:rPr>
          <w:lang w:val="fr-FR"/>
        </w:rPr>
      </w:pPr>
      <w:r w:rsidRPr="00D06841">
        <w:rPr>
          <w:lang w:val="fr-FR"/>
        </w:rPr>
        <w:t>244</w:t>
      </w:r>
      <w:r w:rsidR="006B3431" w:rsidRPr="00D06841">
        <w:rPr>
          <w:lang w:val="fr-FR"/>
        </w:rPr>
        <w:t>.</w:t>
      </w:r>
      <w:r w:rsidR="006B3431" w:rsidRPr="00D06841">
        <w:rPr>
          <w:lang w:val="fr-FR"/>
        </w:rPr>
        <w:tab/>
      </w:r>
      <w:r w:rsidR="00900D06" w:rsidRPr="00D06841">
        <w:rPr>
          <w:lang w:val="fr-FR"/>
        </w:rPr>
        <w:t>Le Code de protection de l’enfant met en place un dispositif répressif contre la violence et la traite des enfants dans ses articles 71 à 81.</w:t>
      </w:r>
    </w:p>
    <w:p w14:paraId="7F3067F1" w14:textId="77777777" w:rsidR="00900D06" w:rsidRPr="00D06841" w:rsidRDefault="006B3431" w:rsidP="006B3431">
      <w:pPr>
        <w:pStyle w:val="HChG"/>
        <w:rPr>
          <w:lang w:val="fr-FR"/>
        </w:rPr>
      </w:pPr>
      <w:bookmarkStart w:id="82" w:name="_Toc498901357"/>
      <w:r w:rsidRPr="00D06841">
        <w:rPr>
          <w:lang w:val="fr-FR"/>
        </w:rPr>
        <w:tab/>
        <w:t>IV.</w:t>
      </w:r>
      <w:r w:rsidRPr="00D06841">
        <w:rPr>
          <w:lang w:val="fr-FR"/>
        </w:rPr>
        <w:tab/>
      </w:r>
      <w:r w:rsidR="00900D06" w:rsidRPr="00D06841">
        <w:rPr>
          <w:lang w:val="fr-FR"/>
        </w:rPr>
        <w:t>Conclusion</w:t>
      </w:r>
      <w:bookmarkEnd w:id="82"/>
    </w:p>
    <w:p w14:paraId="7F109018" w14:textId="77777777" w:rsidR="00900D06" w:rsidRPr="00D06841" w:rsidRDefault="0020247A" w:rsidP="006B3431">
      <w:pPr>
        <w:pStyle w:val="SingleTxtG"/>
        <w:rPr>
          <w:lang w:val="fr-FR"/>
        </w:rPr>
      </w:pPr>
      <w:r w:rsidRPr="00D06841">
        <w:rPr>
          <w:lang w:val="fr-FR"/>
        </w:rPr>
        <w:t>245</w:t>
      </w:r>
      <w:r w:rsidR="006B3431" w:rsidRPr="00D06841">
        <w:rPr>
          <w:lang w:val="fr-FR"/>
        </w:rPr>
        <w:t>.</w:t>
      </w:r>
      <w:r w:rsidR="006B3431" w:rsidRPr="00D06841">
        <w:rPr>
          <w:lang w:val="fr-FR"/>
        </w:rPr>
        <w:tab/>
      </w:r>
      <w:r w:rsidR="00900D06" w:rsidRPr="00D06841">
        <w:rPr>
          <w:lang w:val="fr-FR"/>
        </w:rPr>
        <w:t>La République islamique de Mauritanie, tient à exprimer à travers la présentation de son rapport initial sur la mise en œuvre des dispositions de la Convention internationale pour la protection de toutes les personnes contre les disparitions forcées sa ferme volonté à mettre en œuvre ses engagements conventionnels souscrits dans le cadre de la promotion et de la protection des droits humains et des libertés fondamentales.</w:t>
      </w:r>
    </w:p>
    <w:p w14:paraId="3974D930" w14:textId="77777777" w:rsidR="00900D06" w:rsidRPr="00D06841" w:rsidRDefault="0020247A" w:rsidP="006B3431">
      <w:pPr>
        <w:pStyle w:val="SingleTxtG"/>
        <w:rPr>
          <w:lang w:val="fr-FR"/>
        </w:rPr>
      </w:pPr>
      <w:r w:rsidRPr="00D06841">
        <w:rPr>
          <w:lang w:val="fr-FR"/>
        </w:rPr>
        <w:t>246</w:t>
      </w:r>
      <w:r w:rsidR="006B3431" w:rsidRPr="00D06841">
        <w:rPr>
          <w:lang w:val="fr-FR"/>
        </w:rPr>
        <w:t>.</w:t>
      </w:r>
      <w:r w:rsidR="006B3431" w:rsidRPr="00D06841">
        <w:rPr>
          <w:lang w:val="fr-FR"/>
        </w:rPr>
        <w:tab/>
      </w:r>
      <w:r w:rsidR="00900D06" w:rsidRPr="00D06841">
        <w:rPr>
          <w:lang w:val="fr-FR"/>
        </w:rPr>
        <w:t xml:space="preserve">Elle réaffirme encore une fois son attachement aux idéaux et principes prescrits par la Convention et reste disposée à entamer un dialogue constructif avec le Comité des disparitions forcées en vue d’une réelle jouissance des droits prévus par cet important instrument juridique international. </w:t>
      </w:r>
    </w:p>
    <w:p w14:paraId="52BCD2A4" w14:textId="77777777" w:rsidR="00900D06" w:rsidRPr="005945F0" w:rsidRDefault="00900D06" w:rsidP="00900D06">
      <w:pPr>
        <w:pStyle w:val="SingleTxtG"/>
        <w:spacing w:before="120" w:line="240" w:lineRule="auto"/>
        <w:jc w:val="center"/>
        <w:rPr>
          <w:rFonts w:asciiTheme="majorBidi" w:hAnsiTheme="majorBidi" w:cstheme="majorBidi"/>
          <w:sz w:val="24"/>
          <w:szCs w:val="24"/>
          <w:u w:val="single"/>
          <w:lang w:val="fr-FR"/>
        </w:rPr>
      </w:pPr>
      <w:r w:rsidRPr="00D06841">
        <w:rPr>
          <w:rFonts w:asciiTheme="majorBidi" w:hAnsiTheme="majorBidi" w:cstheme="majorBidi"/>
          <w:sz w:val="24"/>
          <w:szCs w:val="24"/>
          <w:u w:val="single"/>
          <w:lang w:val="fr-FR"/>
        </w:rPr>
        <w:tab/>
      </w:r>
      <w:r w:rsidRPr="00D06841">
        <w:rPr>
          <w:rFonts w:asciiTheme="majorBidi" w:hAnsiTheme="majorBidi" w:cstheme="majorBidi"/>
          <w:sz w:val="24"/>
          <w:szCs w:val="24"/>
          <w:u w:val="single"/>
          <w:lang w:val="fr-FR"/>
        </w:rPr>
        <w:tab/>
      </w:r>
      <w:r w:rsidRPr="00D06841">
        <w:rPr>
          <w:rFonts w:asciiTheme="majorBidi" w:hAnsiTheme="majorBidi" w:cstheme="majorBidi"/>
          <w:sz w:val="24"/>
          <w:szCs w:val="24"/>
          <w:u w:val="single"/>
          <w:lang w:val="fr-FR"/>
        </w:rPr>
        <w:tab/>
      </w:r>
      <w:r w:rsidRPr="00D06841">
        <w:rPr>
          <w:rFonts w:asciiTheme="majorBidi" w:hAnsiTheme="majorBidi" w:cstheme="majorBidi"/>
          <w:sz w:val="24"/>
          <w:szCs w:val="24"/>
          <w:u w:val="single"/>
          <w:lang w:val="fr-FR"/>
        </w:rPr>
        <w:tab/>
      </w:r>
    </w:p>
    <w:sectPr w:rsidR="00900D06" w:rsidRPr="005945F0" w:rsidSect="00816753">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462BE" w14:textId="77777777" w:rsidR="001B4EF3" w:rsidRDefault="001B4EF3">
      <w:pPr>
        <w:spacing w:line="240" w:lineRule="auto"/>
      </w:pPr>
      <w:r>
        <w:separator/>
      </w:r>
    </w:p>
  </w:endnote>
  <w:endnote w:type="continuationSeparator" w:id="0">
    <w:p w14:paraId="1B2F16D3" w14:textId="77777777" w:rsidR="001B4EF3" w:rsidRDefault="001B4E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92C56" w14:textId="66DA02A3" w:rsidR="001B4EF3" w:rsidRDefault="001B4EF3"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87B0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A483B" w14:textId="0E60A5BB" w:rsidR="001B4EF3" w:rsidRDefault="001B4EF3"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387B01">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29549" w14:textId="707C95E1" w:rsidR="001B4EF3" w:rsidRPr="006E5838" w:rsidRDefault="006E5838" w:rsidP="006E5838">
    <w:pPr>
      <w:pStyle w:val="Pieddepage"/>
      <w:tabs>
        <w:tab w:val="left" w:pos="6520"/>
        <w:tab w:val="right" w:pos="9638"/>
      </w:tabs>
      <w:spacing w:before="120"/>
      <w:rPr>
        <w:sz w:val="20"/>
      </w:rPr>
    </w:pPr>
    <w:r>
      <w:rPr>
        <w:sz w:val="20"/>
      </w:rPr>
      <w:t>GE.21-01262  (F)</w:t>
    </w:r>
    <w:r>
      <w:rPr>
        <w:sz w:val="20"/>
      </w:rPr>
      <w:tab/>
    </w:r>
    <w:r w:rsidRPr="006E5838">
      <w:rPr>
        <w:noProof/>
        <w:sz w:val="20"/>
        <w:lang w:eastAsia="fr-CH"/>
      </w:rPr>
      <w:drawing>
        <wp:inline distT="0" distB="0" distL="0" distR="0" wp14:anchorId="0F6FF7A5" wp14:editId="557C1B44">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28F120A" wp14:editId="750C98C7">
          <wp:extent cx="561975" cy="56197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60B36" w14:textId="77777777" w:rsidR="001B4EF3" w:rsidRPr="00AC3823" w:rsidRDefault="001B4EF3" w:rsidP="00AC3823">
      <w:pPr>
        <w:pStyle w:val="Pieddepage"/>
        <w:tabs>
          <w:tab w:val="right" w:pos="2155"/>
        </w:tabs>
        <w:spacing w:after="80" w:line="240" w:lineRule="atLeast"/>
        <w:ind w:left="680"/>
        <w:rPr>
          <w:u w:val="single"/>
        </w:rPr>
      </w:pPr>
      <w:r>
        <w:rPr>
          <w:u w:val="single"/>
        </w:rPr>
        <w:tab/>
      </w:r>
    </w:p>
  </w:footnote>
  <w:footnote w:type="continuationSeparator" w:id="0">
    <w:p w14:paraId="210D13F3" w14:textId="77777777" w:rsidR="001B4EF3" w:rsidRPr="00AC3823" w:rsidRDefault="001B4EF3" w:rsidP="00AC3823">
      <w:pPr>
        <w:pStyle w:val="Pieddepage"/>
        <w:tabs>
          <w:tab w:val="right" w:pos="2155"/>
        </w:tabs>
        <w:spacing w:after="80" w:line="240" w:lineRule="atLeast"/>
        <w:ind w:left="680"/>
        <w:rPr>
          <w:u w:val="single"/>
        </w:rPr>
      </w:pPr>
      <w:r>
        <w:rPr>
          <w:u w:val="single"/>
        </w:rPr>
        <w:tab/>
      </w:r>
    </w:p>
  </w:footnote>
  <w:footnote w:type="continuationNotice" w:id="1">
    <w:p w14:paraId="118E0444" w14:textId="77777777" w:rsidR="001B4EF3" w:rsidRPr="00AC3823" w:rsidRDefault="001B4EF3">
      <w:pPr>
        <w:spacing w:line="240" w:lineRule="auto"/>
        <w:rPr>
          <w:sz w:val="2"/>
          <w:szCs w:val="2"/>
        </w:rPr>
      </w:pPr>
    </w:p>
  </w:footnote>
  <w:footnote w:id="2">
    <w:p w14:paraId="73C04134" w14:textId="35297A29" w:rsidR="001B4EF3" w:rsidRPr="000260D0" w:rsidRDefault="001B4EF3" w:rsidP="0036126B">
      <w:pPr>
        <w:pStyle w:val="Notedebasdepage"/>
      </w:pPr>
      <w:r>
        <w:tab/>
      </w:r>
      <w:r w:rsidRPr="00326192">
        <w:rPr>
          <w:rStyle w:val="Appelnotedebasdep"/>
          <w:sz w:val="20"/>
          <w:vertAlign w:val="baseline"/>
        </w:rPr>
        <w:t>*</w:t>
      </w:r>
      <w:r>
        <w:rPr>
          <w:sz w:val="20"/>
        </w:rPr>
        <w:tab/>
      </w:r>
      <w:r>
        <w:t>Le présent document n’a pas été revu par les services d’édition.</w:t>
      </w:r>
    </w:p>
  </w:footnote>
  <w:footnote w:id="3">
    <w:p w14:paraId="31926566" w14:textId="77777777" w:rsidR="001B4EF3" w:rsidRPr="001A7E00" w:rsidRDefault="001B4EF3" w:rsidP="0036126B">
      <w:pPr>
        <w:pStyle w:val="Notedebasdepage"/>
      </w:pPr>
      <w:r>
        <w:tab/>
      </w:r>
      <w:r w:rsidRPr="00CD69D3">
        <w:rPr>
          <w:rStyle w:val="Appelnotedebasdep"/>
        </w:rPr>
        <w:footnoteRef/>
      </w:r>
      <w:r>
        <w:tab/>
        <w:t>Source : Office National de la Statistique.</w:t>
      </w:r>
    </w:p>
  </w:footnote>
  <w:footnote w:id="4">
    <w:p w14:paraId="5848B71F" w14:textId="77777777" w:rsidR="001B4EF3" w:rsidRPr="009A26CD" w:rsidRDefault="001B4EF3" w:rsidP="0036126B">
      <w:pPr>
        <w:pStyle w:val="Notedebasdepage"/>
      </w:pPr>
      <w:r>
        <w:tab/>
      </w:r>
      <w:r>
        <w:rPr>
          <w:rStyle w:val="Appelnotedebasdep"/>
        </w:rPr>
        <w:footnoteRef/>
      </w:r>
      <w:r>
        <w:tab/>
        <w:t>Rapport de la mise en œuvre du Plan d’Action de la SCAPP 2018.</w:t>
      </w:r>
    </w:p>
  </w:footnote>
  <w:footnote w:id="5">
    <w:p w14:paraId="78A5FB85" w14:textId="77777777" w:rsidR="001B4EF3" w:rsidRPr="009A26CD" w:rsidRDefault="001B4EF3" w:rsidP="0036126B">
      <w:pPr>
        <w:pStyle w:val="Notedebasdepage"/>
      </w:pPr>
      <w:r>
        <w:tab/>
      </w:r>
      <w:r>
        <w:rPr>
          <w:rStyle w:val="Appelnotedebasdep"/>
        </w:rPr>
        <w:footnoteRef/>
      </w:r>
      <w:r>
        <w:tab/>
        <w:t>Voir rapport de mise en œuvre du Plan d’action de la SCAPP.</w:t>
      </w:r>
    </w:p>
  </w:footnote>
  <w:footnote w:id="6">
    <w:p w14:paraId="12AF26AA" w14:textId="77777777" w:rsidR="001B4EF3" w:rsidRDefault="001B4EF3" w:rsidP="0036126B">
      <w:pPr>
        <w:pStyle w:val="Notedebasdepage"/>
      </w:pPr>
      <w:r>
        <w:tab/>
      </w:r>
      <w:r w:rsidRPr="0030402C">
        <w:rPr>
          <w:rStyle w:val="Appelnotedebasdep"/>
        </w:rPr>
        <w:footnoteRef/>
      </w:r>
      <w:r>
        <w:tab/>
      </w:r>
      <w:r w:rsidRPr="0094591B">
        <w:t>Source : Ministère du Pétrole, de l’Énergie et des Mines</w:t>
      </w:r>
      <w:r>
        <w:t>.</w:t>
      </w:r>
    </w:p>
  </w:footnote>
  <w:footnote w:id="7">
    <w:p w14:paraId="646AF949" w14:textId="77777777" w:rsidR="001B4EF3" w:rsidRDefault="001B4EF3" w:rsidP="0036126B">
      <w:pPr>
        <w:pStyle w:val="Notedebasdepage"/>
      </w:pPr>
      <w:r>
        <w:tab/>
      </w:r>
      <w:r>
        <w:rPr>
          <w:rStyle w:val="Appelnotedebasdep"/>
        </w:rPr>
        <w:footnoteRef/>
      </w:r>
      <w:r>
        <w:tab/>
      </w:r>
      <w:r w:rsidRPr="00076694">
        <w:t>Statistiques disponibles</w:t>
      </w:r>
      <w:r>
        <w:t xml:space="preserve"> : </w:t>
      </w:r>
    </w:p>
    <w:p w14:paraId="76EA41D4" w14:textId="6D32C488" w:rsidR="001B4EF3" w:rsidRPr="00076694" w:rsidRDefault="00D06841" w:rsidP="0036126B">
      <w:pPr>
        <w:pStyle w:val="Notedebasdepage"/>
        <w:ind w:left="1853" w:hanging="360"/>
      </w:pPr>
      <w:r w:rsidRPr="00076694">
        <w:rPr>
          <w:rFonts w:eastAsia="Times New Roman"/>
        </w:rPr>
        <w:t>•</w:t>
      </w:r>
      <w:r w:rsidRPr="00076694">
        <w:rPr>
          <w:rFonts w:eastAsia="Times New Roman"/>
        </w:rPr>
        <w:tab/>
      </w:r>
      <w:r w:rsidR="001B4EF3" w:rsidRPr="00076694">
        <w:t>Le nombre de partis reconnus</w:t>
      </w:r>
      <w:r w:rsidR="001B4EF3">
        <w:t xml:space="preserve"> avant 2019</w:t>
      </w:r>
      <w:r w:rsidR="001B4EF3" w:rsidRPr="00076694">
        <w:t> : 103</w:t>
      </w:r>
    </w:p>
    <w:p w14:paraId="13EC59D4" w14:textId="0246B24C" w:rsidR="001B4EF3" w:rsidRPr="00076694" w:rsidRDefault="00D06841" w:rsidP="0036126B">
      <w:pPr>
        <w:pStyle w:val="Notedebasdepage"/>
        <w:ind w:left="1853" w:hanging="360"/>
      </w:pPr>
      <w:r w:rsidRPr="00076694">
        <w:rPr>
          <w:rFonts w:eastAsia="Times New Roman"/>
        </w:rPr>
        <w:t>•</w:t>
      </w:r>
      <w:r w:rsidRPr="00076694">
        <w:rPr>
          <w:rFonts w:eastAsia="Times New Roman"/>
        </w:rPr>
        <w:tab/>
      </w:r>
      <w:r w:rsidR="001B4EF3" w:rsidRPr="00076694">
        <w:t xml:space="preserve">Nombre de partis </w:t>
      </w:r>
      <w:proofErr w:type="spellStart"/>
      <w:r w:rsidR="001B4EF3" w:rsidRPr="00076694">
        <w:t>dissouts</w:t>
      </w:r>
      <w:proofErr w:type="spellEnd"/>
      <w:r w:rsidR="001B4EF3" w:rsidRPr="00076694">
        <w:t xml:space="preserve"> : 78 </w:t>
      </w:r>
    </w:p>
    <w:p w14:paraId="6D3EDE93" w14:textId="5E912BB5" w:rsidR="001B4EF3" w:rsidRPr="00076694" w:rsidRDefault="00D06841" w:rsidP="0036126B">
      <w:pPr>
        <w:pStyle w:val="Notedebasdepage"/>
        <w:ind w:left="1853" w:hanging="360"/>
      </w:pPr>
      <w:r w:rsidRPr="00076694">
        <w:rPr>
          <w:rFonts w:eastAsia="Times New Roman"/>
        </w:rPr>
        <w:t>•</w:t>
      </w:r>
      <w:r w:rsidRPr="00076694">
        <w:rPr>
          <w:rFonts w:eastAsia="Times New Roman"/>
        </w:rPr>
        <w:tab/>
      </w:r>
      <w:r w:rsidR="001B4EF3" w:rsidRPr="00076694">
        <w:t>Nombre de partis auto-dissout : 2</w:t>
      </w:r>
    </w:p>
    <w:p w14:paraId="1FED8EF6" w14:textId="5C7A6568" w:rsidR="001B4EF3" w:rsidRPr="00076694" w:rsidRDefault="00D06841" w:rsidP="0036126B">
      <w:pPr>
        <w:pStyle w:val="Notedebasdepage"/>
        <w:ind w:left="1853" w:hanging="360"/>
      </w:pPr>
      <w:r w:rsidRPr="00076694">
        <w:rPr>
          <w:rFonts w:eastAsia="Times New Roman"/>
        </w:rPr>
        <w:t>•</w:t>
      </w:r>
      <w:r w:rsidRPr="00076694">
        <w:rPr>
          <w:rFonts w:eastAsia="Times New Roman"/>
        </w:rPr>
        <w:tab/>
      </w:r>
      <w:r w:rsidR="001B4EF3" w:rsidRPr="00076694">
        <w:t xml:space="preserve">Nombre de partis ayant introduit des recours auprès de la chambre administrative de la Cour suprême : 20 </w:t>
      </w:r>
    </w:p>
    <w:p w14:paraId="77923A06" w14:textId="29DE9EAF" w:rsidR="001B4EF3" w:rsidRDefault="00D06841" w:rsidP="0036126B">
      <w:pPr>
        <w:pStyle w:val="Notedebasdepage"/>
        <w:ind w:left="1853" w:hanging="360"/>
      </w:pPr>
      <w:r>
        <w:rPr>
          <w:rFonts w:eastAsia="Times New Roman"/>
        </w:rPr>
        <w:t>•</w:t>
      </w:r>
      <w:r>
        <w:rPr>
          <w:rFonts w:eastAsia="Times New Roman"/>
        </w:rPr>
        <w:tab/>
      </w:r>
      <w:r w:rsidR="001B4EF3" w:rsidRPr="00076694">
        <w:t>Nombre de partis dont la dissolution a été annulée : 7</w:t>
      </w:r>
    </w:p>
    <w:p w14:paraId="3FC8DD09" w14:textId="1BA5273A" w:rsidR="001B4EF3" w:rsidRDefault="00D06841" w:rsidP="0036126B">
      <w:pPr>
        <w:pStyle w:val="Notedebasdepage"/>
        <w:ind w:left="1853" w:hanging="360"/>
      </w:pPr>
      <w:r>
        <w:rPr>
          <w:rFonts w:eastAsia="Times New Roman"/>
        </w:rPr>
        <w:t>•</w:t>
      </w:r>
      <w:r>
        <w:rPr>
          <w:rFonts w:eastAsia="Times New Roman"/>
        </w:rPr>
        <w:tab/>
      </w:r>
      <w:r w:rsidR="001B4EF3" w:rsidRPr="00076694">
        <w:t xml:space="preserve">Nombre de partis ayant obtenu un sursis à exécution de l’arrêté de dissolution : 1 </w:t>
      </w:r>
    </w:p>
    <w:p w14:paraId="17D468A1" w14:textId="0DA55B1D" w:rsidR="001B4EF3" w:rsidRPr="00076694" w:rsidRDefault="00D06841" w:rsidP="0036126B">
      <w:pPr>
        <w:pStyle w:val="Notedebasdepage"/>
        <w:ind w:left="1853" w:hanging="360"/>
      </w:pPr>
      <w:r w:rsidRPr="00076694">
        <w:rPr>
          <w:rFonts w:eastAsia="Times New Roman"/>
        </w:rPr>
        <w:t>•</w:t>
      </w:r>
      <w:r w:rsidRPr="00076694">
        <w:rPr>
          <w:rFonts w:eastAsia="Times New Roman"/>
        </w:rPr>
        <w:tab/>
      </w:r>
      <w:r w:rsidR="001B4EF3" w:rsidRPr="00076694">
        <w:t>Nombre</w:t>
      </w:r>
      <w:r w:rsidR="001B4EF3">
        <w:t xml:space="preserve"> de partis reconnus : 33 partis.</w:t>
      </w:r>
    </w:p>
  </w:footnote>
  <w:footnote w:id="8">
    <w:p w14:paraId="4ABEB178" w14:textId="77777777" w:rsidR="001B4EF3" w:rsidRDefault="001B4EF3" w:rsidP="0036126B">
      <w:pPr>
        <w:pStyle w:val="Notedebasdepage"/>
      </w:pPr>
      <w:r>
        <w:rPr>
          <w:szCs w:val="18"/>
        </w:rPr>
        <w:tab/>
      </w:r>
      <w:r w:rsidRPr="00AF7550">
        <w:rPr>
          <w:rStyle w:val="Appelnotedebasdep"/>
          <w:szCs w:val="18"/>
        </w:rPr>
        <w:footnoteRef/>
      </w:r>
      <w:r>
        <w:rPr>
          <w:szCs w:val="18"/>
        </w:rPr>
        <w:tab/>
        <w:t xml:space="preserve">MASEF-PNUD, </w:t>
      </w:r>
      <w:r w:rsidRPr="00AF7550">
        <w:rPr>
          <w:szCs w:val="18"/>
        </w:rPr>
        <w:t>rapport sur le genre et marché de l’emploi, Nouakchott, 2011</w:t>
      </w:r>
      <w:r>
        <w:rPr>
          <w:szCs w:val="18"/>
        </w:rPr>
        <w:t>.</w:t>
      </w:r>
    </w:p>
  </w:footnote>
  <w:footnote w:id="9">
    <w:p w14:paraId="10AB1F4A" w14:textId="50DBF2CB" w:rsidR="001B4EF3" w:rsidRDefault="001B4EF3" w:rsidP="0036126B">
      <w:pPr>
        <w:pStyle w:val="Notedebasdepage"/>
      </w:pPr>
      <w:r>
        <w:tab/>
      </w:r>
      <w:r>
        <w:rPr>
          <w:rStyle w:val="Appelnotedebasdep"/>
        </w:rPr>
        <w:footnoteRef/>
      </w:r>
      <w:r>
        <w:tab/>
        <w:t>Article 13 (nouveau) : « </w:t>
      </w:r>
      <w:r w:rsidRPr="00E93EA7">
        <w:rPr>
          <w:i/>
          <w:iCs/>
        </w:rPr>
        <w:t>Nul ne peut être réduit en esclavage ou à toute forme d’asservissement de l’être humain, ni soumis à la torture et autres traitements cruels, inhumains ou dégradants. Ces</w:t>
      </w:r>
      <w:r w:rsidR="0036126B">
        <w:rPr>
          <w:i/>
          <w:iCs/>
        </w:rPr>
        <w:t> </w:t>
      </w:r>
      <w:r w:rsidRPr="00E93EA7">
        <w:rPr>
          <w:i/>
          <w:iCs/>
        </w:rPr>
        <w:t>pratiques constituent des crimes contre l’humanité et sont punis comme tels par la loi</w:t>
      </w:r>
      <w:r>
        <w:t> ».</w:t>
      </w:r>
    </w:p>
  </w:footnote>
  <w:footnote w:id="10">
    <w:p w14:paraId="0FDC136E" w14:textId="453A6263" w:rsidR="001B4EF3" w:rsidRDefault="001B4EF3" w:rsidP="0036126B">
      <w:pPr>
        <w:pStyle w:val="Notedebasdepage"/>
      </w:pPr>
      <w:r>
        <w:tab/>
      </w:r>
      <w:r>
        <w:rPr>
          <w:rStyle w:val="Appelnotedebasdep"/>
        </w:rPr>
        <w:footnoteRef/>
      </w:r>
      <w:r>
        <w:tab/>
      </w:r>
      <w:r w:rsidRPr="00DB52A8">
        <w:t>L’arrêté exige un engagement individuel de travail formalisé. L’Inspection du Travail met à la disposition des employés et des employeurs des formulaires de contrats type pour le travail domestique établi par le Ministère en charge du Travail dont la signature et l’enregistrement sont une condition de validité de la relation du travail domestique. L’employeur à l’obligation, à ses frais, de faire procéder avant l’engagement, à un examen médical du travailleur domestique. Les salaires minimas correspondants aux catégories de travailleurs domestiques sont égaux ou supérieur au SMIG et fixés librement par les parties. Le logement et la nourriture constituent des avantages en nature qui ne sont pas obligatoires pour l’employeur comme pour l’employé. Lorsqu’ils sont accordés en nature, leur valeur peut être déduite des salaires. Elle est fixée suivant l’accord des parties. L’employé de maison, recruté hors du lieu d’emploi ou déplacé de ce lieu par l’employeur durant l’exécution du contrat, aura droit au paiement de ses frais de voyage. L’employé de maison sera payé chaque mois et à date fixe le dernier jour du mois. Toutefois, à la demande de l’employé, le salaire pourra être payé chaque quinzaine. Un bulletin de paie, mis à la disposition des employeurs par l’inspection du travail, sera délivré à l’employé contenant les indications. L’Inspection du Travail délivre aux jeunes travailleurs à partir de 14 ans une autorisation de travail indispensable pour leur emploi dans des travaux domestiques correspondant à leurs aptitudes physiques et leur état de santé après s’être assurée de l’accord préalable de leurs tuteurs et de leur régularité par rapport aux autres obligations imposées par la législation et la réglementation en vigueur. Par ailleurs, le décret n</w:t>
      </w:r>
      <w:r w:rsidR="0036126B" w:rsidRPr="0036126B">
        <w:rPr>
          <w:vertAlign w:val="superscript"/>
        </w:rPr>
        <w:t>o</w:t>
      </w:r>
      <w:r w:rsidR="0036126B">
        <w:t> </w:t>
      </w:r>
      <w:r w:rsidRPr="00DB52A8">
        <w:t>247. 2010 du 8</w:t>
      </w:r>
      <w:r w:rsidR="0036126B">
        <w:t> </w:t>
      </w:r>
      <w:r w:rsidRPr="00DB52A8">
        <w:t>novembre 2010 instituant le siège et déterminant</w:t>
      </w:r>
      <w:r w:rsidRPr="00ED16F5">
        <w:t xml:space="preserve"> le </w:t>
      </w:r>
      <w:r w:rsidRPr="00DB52A8">
        <w:t>ressort des cours criminelles pour enfants et son arrêté d’application sont venus durcir la législation sanctionnant le travail illégal des 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7CA1F" w14:textId="77777777" w:rsidR="001B4EF3" w:rsidRDefault="001B4EF3">
    <w:pPr>
      <w:pStyle w:val="En-tte"/>
    </w:pPr>
    <w:r>
      <w:t>CED/C/MRT/1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FE424" w14:textId="77777777" w:rsidR="001B4EF3" w:rsidRDefault="001B4EF3" w:rsidP="005B6BC9">
    <w:pPr>
      <w:pStyle w:val="En-tte"/>
      <w:jc w:val="right"/>
    </w:pPr>
    <w:r>
      <w:t>CED/C/MRT/1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6147D"/>
    <w:multiLevelType w:val="hybridMultilevel"/>
    <w:tmpl w:val="B1DCD036"/>
    <w:lvl w:ilvl="0" w:tplc="040C000F">
      <w:start w:val="1"/>
      <w:numFmt w:val="decimal"/>
      <w:lvlText w:val="%1."/>
      <w:lvlJc w:val="left"/>
      <w:pPr>
        <w:ind w:left="720" w:hanging="360"/>
      </w:pPr>
      <w:rPr>
        <w:rFonts w:hint="default"/>
      </w:rPr>
    </w:lvl>
    <w:lvl w:ilvl="1" w:tplc="5E94E6C6">
      <w:numFmt w:val="bullet"/>
      <w:lvlText w:val="•"/>
      <w:lvlJc w:val="left"/>
      <w:pPr>
        <w:ind w:left="1440" w:hanging="360"/>
      </w:pPr>
      <w:rPr>
        <w:rFonts w:ascii="Times New Roman" w:eastAsia="Times New Roman"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19D0748"/>
    <w:multiLevelType w:val="hybridMultilevel"/>
    <w:tmpl w:val="EB92C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28551C9"/>
    <w:multiLevelType w:val="hybridMultilevel"/>
    <w:tmpl w:val="A006B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CC04FF"/>
    <w:multiLevelType w:val="hybridMultilevel"/>
    <w:tmpl w:val="ACF6F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240F54"/>
    <w:multiLevelType w:val="hybridMultilevel"/>
    <w:tmpl w:val="7284C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2012B5DE"/>
    <w:lvl w:ilvl="0" w:tplc="C8C272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5207232" w:tentative="1">
      <w:start w:val="1"/>
      <w:numFmt w:val="lowerLetter"/>
      <w:lvlText w:val="%2."/>
      <w:lvlJc w:val="left"/>
      <w:pPr>
        <w:tabs>
          <w:tab w:val="num" w:pos="1440"/>
        </w:tabs>
        <w:ind w:left="1440" w:hanging="360"/>
      </w:pPr>
    </w:lvl>
    <w:lvl w:ilvl="2" w:tplc="4234190A" w:tentative="1">
      <w:start w:val="1"/>
      <w:numFmt w:val="lowerRoman"/>
      <w:lvlText w:val="%3."/>
      <w:lvlJc w:val="right"/>
      <w:pPr>
        <w:tabs>
          <w:tab w:val="num" w:pos="2160"/>
        </w:tabs>
        <w:ind w:left="2160" w:hanging="180"/>
      </w:pPr>
    </w:lvl>
    <w:lvl w:ilvl="3" w:tplc="DCA404DA" w:tentative="1">
      <w:start w:val="1"/>
      <w:numFmt w:val="decimal"/>
      <w:lvlText w:val="%4."/>
      <w:lvlJc w:val="left"/>
      <w:pPr>
        <w:tabs>
          <w:tab w:val="num" w:pos="2880"/>
        </w:tabs>
        <w:ind w:left="2880" w:hanging="360"/>
      </w:pPr>
    </w:lvl>
    <w:lvl w:ilvl="4" w:tplc="79C63B38" w:tentative="1">
      <w:start w:val="1"/>
      <w:numFmt w:val="lowerLetter"/>
      <w:lvlText w:val="%5."/>
      <w:lvlJc w:val="left"/>
      <w:pPr>
        <w:tabs>
          <w:tab w:val="num" w:pos="3600"/>
        </w:tabs>
        <w:ind w:left="3600" w:hanging="360"/>
      </w:pPr>
    </w:lvl>
    <w:lvl w:ilvl="5" w:tplc="51522A06" w:tentative="1">
      <w:start w:val="1"/>
      <w:numFmt w:val="lowerRoman"/>
      <w:lvlText w:val="%6."/>
      <w:lvlJc w:val="right"/>
      <w:pPr>
        <w:tabs>
          <w:tab w:val="num" w:pos="4320"/>
        </w:tabs>
        <w:ind w:left="4320" w:hanging="180"/>
      </w:pPr>
    </w:lvl>
    <w:lvl w:ilvl="6" w:tplc="946A3B1A" w:tentative="1">
      <w:start w:val="1"/>
      <w:numFmt w:val="decimal"/>
      <w:lvlText w:val="%7."/>
      <w:lvlJc w:val="left"/>
      <w:pPr>
        <w:tabs>
          <w:tab w:val="num" w:pos="5040"/>
        </w:tabs>
        <w:ind w:left="5040" w:hanging="360"/>
      </w:pPr>
    </w:lvl>
    <w:lvl w:ilvl="7" w:tplc="AC58507A" w:tentative="1">
      <w:start w:val="1"/>
      <w:numFmt w:val="lowerLetter"/>
      <w:lvlText w:val="%8."/>
      <w:lvlJc w:val="left"/>
      <w:pPr>
        <w:tabs>
          <w:tab w:val="num" w:pos="5760"/>
        </w:tabs>
        <w:ind w:left="5760" w:hanging="360"/>
      </w:pPr>
    </w:lvl>
    <w:lvl w:ilvl="8" w:tplc="BC546A44" w:tentative="1">
      <w:start w:val="1"/>
      <w:numFmt w:val="lowerRoman"/>
      <w:lvlText w:val="%9."/>
      <w:lvlJc w:val="right"/>
      <w:pPr>
        <w:tabs>
          <w:tab w:val="num" w:pos="6480"/>
        </w:tabs>
        <w:ind w:left="6480" w:hanging="180"/>
      </w:pPr>
    </w:lvl>
  </w:abstractNum>
  <w:abstractNum w:abstractNumId="16" w15:restartNumberingAfterBreak="0">
    <w:nsid w:val="1C21630E"/>
    <w:multiLevelType w:val="hybridMultilevel"/>
    <w:tmpl w:val="B4989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FA60F4"/>
    <w:multiLevelType w:val="hybridMultilevel"/>
    <w:tmpl w:val="63FC2048"/>
    <w:lvl w:ilvl="0" w:tplc="CBC83730">
      <w:numFmt w:val="bullet"/>
      <w:lvlText w:val="-"/>
      <w:lvlJc w:val="left"/>
      <w:pPr>
        <w:ind w:left="720" w:hanging="360"/>
      </w:pPr>
      <w:rPr>
        <w:rFonts w:ascii="Calibri" w:eastAsia="Calibri" w:hAnsi="Calibri" w:cs="Calibri" w:hint="default"/>
        <w:color w:val="auto"/>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8AC7C90"/>
    <w:multiLevelType w:val="hybridMultilevel"/>
    <w:tmpl w:val="D3CA6B10"/>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19" w15:restartNumberingAfterBreak="0">
    <w:nsid w:val="334F2123"/>
    <w:multiLevelType w:val="hybridMultilevel"/>
    <w:tmpl w:val="F7B6A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CA5CA0"/>
    <w:multiLevelType w:val="hybridMultilevel"/>
    <w:tmpl w:val="6E82DBD6"/>
    <w:lvl w:ilvl="0" w:tplc="CBC83730">
      <w:numFmt w:val="bullet"/>
      <w:lvlText w:val="-"/>
      <w:lvlJc w:val="left"/>
      <w:pPr>
        <w:ind w:left="360" w:hanging="360"/>
      </w:pPr>
      <w:rPr>
        <w:rFonts w:ascii="Calibri" w:eastAsia="Calibri" w:hAnsi="Calibri" w:cs="Calibri" w:hint="default"/>
        <w:color w:val="auto"/>
        <w:sz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37E87167"/>
    <w:multiLevelType w:val="hybridMultilevel"/>
    <w:tmpl w:val="761C7D20"/>
    <w:lvl w:ilvl="0" w:tplc="10090001">
      <w:numFmt w:val="bullet"/>
      <w:lvlText w:val="-"/>
      <w:lvlJc w:val="left"/>
      <w:pPr>
        <w:ind w:left="720" w:hanging="360"/>
      </w:pPr>
      <w:rPr>
        <w:rFonts w:ascii="Times New Roman" w:eastAsia="Times New Roman" w:hAnsi="Times New Roman" w:cs="Times New Roman" w:hint="default"/>
      </w:rPr>
    </w:lvl>
    <w:lvl w:ilvl="1" w:tplc="10090003">
      <w:numFmt w:val="bullet"/>
      <w:lvlText w:val="-"/>
      <w:lvlJc w:val="left"/>
      <w:pPr>
        <w:ind w:left="1440" w:hanging="360"/>
      </w:pPr>
      <w:rPr>
        <w:rFonts w:ascii="Calibri" w:eastAsia="Calibri" w:hAnsi="Calibri"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ACF4EB2"/>
    <w:multiLevelType w:val="hybridMultilevel"/>
    <w:tmpl w:val="A74C947E"/>
    <w:lvl w:ilvl="0" w:tplc="7D105B8A">
      <w:start w:val="1"/>
      <w:numFmt w:val="bullet"/>
      <w:pStyle w:val="Bullet2G"/>
      <w:lvlText w:val="•"/>
      <w:lvlJc w:val="left"/>
      <w:pPr>
        <w:tabs>
          <w:tab w:val="num" w:pos="2268"/>
        </w:tabs>
        <w:ind w:left="2268" w:hanging="170"/>
      </w:pPr>
      <w:rPr>
        <w:rFonts w:ascii="Times New Roman" w:hAnsi="Times New Roman" w:cs="Times New Roman" w:hint="default"/>
      </w:rPr>
    </w:lvl>
    <w:lvl w:ilvl="1" w:tplc="2AE0581E" w:tentative="1">
      <w:start w:val="1"/>
      <w:numFmt w:val="bullet"/>
      <w:lvlText w:val="o"/>
      <w:lvlJc w:val="left"/>
      <w:pPr>
        <w:tabs>
          <w:tab w:val="num" w:pos="3708"/>
        </w:tabs>
        <w:ind w:left="3708" w:hanging="360"/>
      </w:pPr>
      <w:rPr>
        <w:rFonts w:ascii="Courier New" w:hAnsi="Courier New" w:hint="default"/>
      </w:rPr>
    </w:lvl>
    <w:lvl w:ilvl="2" w:tplc="CDFE1F68" w:tentative="1">
      <w:start w:val="1"/>
      <w:numFmt w:val="bullet"/>
      <w:lvlText w:val=""/>
      <w:lvlJc w:val="left"/>
      <w:pPr>
        <w:tabs>
          <w:tab w:val="num" w:pos="4428"/>
        </w:tabs>
        <w:ind w:left="4428" w:hanging="360"/>
      </w:pPr>
      <w:rPr>
        <w:rFonts w:ascii="Wingdings" w:hAnsi="Wingdings" w:hint="default"/>
      </w:rPr>
    </w:lvl>
    <w:lvl w:ilvl="3" w:tplc="315AC510" w:tentative="1">
      <w:start w:val="1"/>
      <w:numFmt w:val="bullet"/>
      <w:lvlText w:val=""/>
      <w:lvlJc w:val="left"/>
      <w:pPr>
        <w:tabs>
          <w:tab w:val="num" w:pos="5148"/>
        </w:tabs>
        <w:ind w:left="5148" w:hanging="360"/>
      </w:pPr>
      <w:rPr>
        <w:rFonts w:ascii="Symbol" w:hAnsi="Symbol" w:hint="default"/>
      </w:rPr>
    </w:lvl>
    <w:lvl w:ilvl="4" w:tplc="A6C2DF40" w:tentative="1">
      <w:start w:val="1"/>
      <w:numFmt w:val="bullet"/>
      <w:lvlText w:val="o"/>
      <w:lvlJc w:val="left"/>
      <w:pPr>
        <w:tabs>
          <w:tab w:val="num" w:pos="5868"/>
        </w:tabs>
        <w:ind w:left="5868" w:hanging="360"/>
      </w:pPr>
      <w:rPr>
        <w:rFonts w:ascii="Courier New" w:hAnsi="Courier New" w:hint="default"/>
      </w:rPr>
    </w:lvl>
    <w:lvl w:ilvl="5" w:tplc="55121020" w:tentative="1">
      <w:start w:val="1"/>
      <w:numFmt w:val="bullet"/>
      <w:lvlText w:val=""/>
      <w:lvlJc w:val="left"/>
      <w:pPr>
        <w:tabs>
          <w:tab w:val="num" w:pos="6588"/>
        </w:tabs>
        <w:ind w:left="6588" w:hanging="360"/>
      </w:pPr>
      <w:rPr>
        <w:rFonts w:ascii="Wingdings" w:hAnsi="Wingdings" w:hint="default"/>
      </w:rPr>
    </w:lvl>
    <w:lvl w:ilvl="6" w:tplc="1A2C90E4" w:tentative="1">
      <w:start w:val="1"/>
      <w:numFmt w:val="bullet"/>
      <w:lvlText w:val=""/>
      <w:lvlJc w:val="left"/>
      <w:pPr>
        <w:tabs>
          <w:tab w:val="num" w:pos="7308"/>
        </w:tabs>
        <w:ind w:left="7308" w:hanging="360"/>
      </w:pPr>
      <w:rPr>
        <w:rFonts w:ascii="Symbol" w:hAnsi="Symbol" w:hint="default"/>
      </w:rPr>
    </w:lvl>
    <w:lvl w:ilvl="7" w:tplc="1204699C" w:tentative="1">
      <w:start w:val="1"/>
      <w:numFmt w:val="bullet"/>
      <w:lvlText w:val="o"/>
      <w:lvlJc w:val="left"/>
      <w:pPr>
        <w:tabs>
          <w:tab w:val="num" w:pos="8028"/>
        </w:tabs>
        <w:ind w:left="8028" w:hanging="360"/>
      </w:pPr>
      <w:rPr>
        <w:rFonts w:ascii="Courier New" w:hAnsi="Courier New" w:hint="default"/>
      </w:rPr>
    </w:lvl>
    <w:lvl w:ilvl="8" w:tplc="F028B26C"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33D39CA"/>
    <w:multiLevelType w:val="hybridMultilevel"/>
    <w:tmpl w:val="51D237DE"/>
    <w:lvl w:ilvl="0" w:tplc="8F2C15EE">
      <w:numFmt w:val="bullet"/>
      <w:lvlText w:val="-"/>
      <w:lvlJc w:val="left"/>
      <w:pPr>
        <w:ind w:left="720" w:hanging="360"/>
      </w:pPr>
      <w:rPr>
        <w:rFonts w:ascii="Calibri" w:eastAsia="PMingLiU"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54D61AF"/>
    <w:multiLevelType w:val="hybridMultilevel"/>
    <w:tmpl w:val="97C299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273E0E"/>
    <w:multiLevelType w:val="hybridMultilevel"/>
    <w:tmpl w:val="4EF09DC2"/>
    <w:lvl w:ilvl="0" w:tplc="118C7642">
      <w:start w:val="1"/>
      <w:numFmt w:val="lowerLetter"/>
      <w:lvlText w:val="%1)"/>
      <w:lvlJc w:val="left"/>
      <w:pPr>
        <w:tabs>
          <w:tab w:val="num" w:pos="928"/>
        </w:tabs>
        <w:ind w:left="928" w:hanging="360"/>
      </w:pPr>
      <w:rPr>
        <w:rFonts w:hint="default"/>
      </w:rPr>
    </w:lvl>
    <w:lvl w:ilvl="1" w:tplc="040C0003" w:tentative="1">
      <w:start w:val="1"/>
      <w:numFmt w:val="lowerLetter"/>
      <w:lvlText w:val="%2."/>
      <w:lvlJc w:val="left"/>
      <w:pPr>
        <w:tabs>
          <w:tab w:val="num" w:pos="1648"/>
        </w:tabs>
        <w:ind w:left="1648" w:hanging="360"/>
      </w:pPr>
    </w:lvl>
    <w:lvl w:ilvl="2" w:tplc="118C7642" w:tentative="1">
      <w:start w:val="1"/>
      <w:numFmt w:val="lowerRoman"/>
      <w:lvlText w:val="%3."/>
      <w:lvlJc w:val="right"/>
      <w:pPr>
        <w:tabs>
          <w:tab w:val="num" w:pos="2368"/>
        </w:tabs>
        <w:ind w:left="2368" w:hanging="180"/>
      </w:pPr>
    </w:lvl>
    <w:lvl w:ilvl="3" w:tplc="040C0001" w:tentative="1">
      <w:start w:val="1"/>
      <w:numFmt w:val="decimal"/>
      <w:lvlText w:val="%4."/>
      <w:lvlJc w:val="left"/>
      <w:pPr>
        <w:tabs>
          <w:tab w:val="num" w:pos="3088"/>
        </w:tabs>
        <w:ind w:left="3088" w:hanging="360"/>
      </w:pPr>
    </w:lvl>
    <w:lvl w:ilvl="4" w:tplc="040C0003" w:tentative="1">
      <w:start w:val="1"/>
      <w:numFmt w:val="lowerLetter"/>
      <w:lvlText w:val="%5."/>
      <w:lvlJc w:val="left"/>
      <w:pPr>
        <w:tabs>
          <w:tab w:val="num" w:pos="3808"/>
        </w:tabs>
        <w:ind w:left="3808" w:hanging="360"/>
      </w:pPr>
    </w:lvl>
    <w:lvl w:ilvl="5" w:tplc="040C0005" w:tentative="1">
      <w:start w:val="1"/>
      <w:numFmt w:val="lowerRoman"/>
      <w:lvlText w:val="%6."/>
      <w:lvlJc w:val="right"/>
      <w:pPr>
        <w:tabs>
          <w:tab w:val="num" w:pos="4528"/>
        </w:tabs>
        <w:ind w:left="4528" w:hanging="180"/>
      </w:pPr>
    </w:lvl>
    <w:lvl w:ilvl="6" w:tplc="040C0001" w:tentative="1">
      <w:start w:val="1"/>
      <w:numFmt w:val="decimal"/>
      <w:lvlText w:val="%7."/>
      <w:lvlJc w:val="left"/>
      <w:pPr>
        <w:tabs>
          <w:tab w:val="num" w:pos="5248"/>
        </w:tabs>
        <w:ind w:left="5248" w:hanging="360"/>
      </w:pPr>
    </w:lvl>
    <w:lvl w:ilvl="7" w:tplc="040C0003" w:tentative="1">
      <w:start w:val="1"/>
      <w:numFmt w:val="lowerLetter"/>
      <w:lvlText w:val="%8."/>
      <w:lvlJc w:val="left"/>
      <w:pPr>
        <w:tabs>
          <w:tab w:val="num" w:pos="5968"/>
        </w:tabs>
        <w:ind w:left="5968" w:hanging="360"/>
      </w:pPr>
    </w:lvl>
    <w:lvl w:ilvl="8" w:tplc="040C0005" w:tentative="1">
      <w:start w:val="1"/>
      <w:numFmt w:val="lowerRoman"/>
      <w:lvlText w:val="%9."/>
      <w:lvlJc w:val="right"/>
      <w:pPr>
        <w:tabs>
          <w:tab w:val="num" w:pos="6688"/>
        </w:tabs>
        <w:ind w:left="6688" w:hanging="180"/>
      </w:pPr>
    </w:lvl>
  </w:abstractNum>
  <w:abstractNum w:abstractNumId="26" w15:restartNumberingAfterBreak="0">
    <w:nsid w:val="53B340EB"/>
    <w:multiLevelType w:val="hybridMultilevel"/>
    <w:tmpl w:val="90349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365421"/>
    <w:multiLevelType w:val="hybridMultilevel"/>
    <w:tmpl w:val="E1DEB440"/>
    <w:lvl w:ilvl="0" w:tplc="9588061C">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5584BE7"/>
    <w:multiLevelType w:val="hybridMultilevel"/>
    <w:tmpl w:val="4FF869CA"/>
    <w:lvl w:ilvl="0" w:tplc="93A0C8F6">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596D743C"/>
    <w:multiLevelType w:val="hybridMultilevel"/>
    <w:tmpl w:val="C18C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81520C"/>
    <w:multiLevelType w:val="hybridMultilevel"/>
    <w:tmpl w:val="CDE42F76"/>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68AD07B2"/>
    <w:multiLevelType w:val="hybridMultilevel"/>
    <w:tmpl w:val="6980CD9E"/>
    <w:lvl w:ilvl="0" w:tplc="4246F2B0">
      <w:start w:val="1"/>
      <w:numFmt w:val="bullet"/>
      <w:pStyle w:val="Bullet1G"/>
      <w:lvlText w:val="•"/>
      <w:lvlJc w:val="left"/>
      <w:pPr>
        <w:tabs>
          <w:tab w:val="num" w:pos="1701"/>
        </w:tabs>
        <w:ind w:left="1701" w:hanging="170"/>
      </w:pPr>
      <w:rPr>
        <w:rFonts w:ascii="Times New Roman" w:hAnsi="Times New Roman" w:cs="Times New Roman" w:hint="default"/>
      </w:rPr>
    </w:lvl>
    <w:lvl w:ilvl="1" w:tplc="DBD87320" w:tentative="1">
      <w:start w:val="1"/>
      <w:numFmt w:val="bullet"/>
      <w:lvlText w:val="o"/>
      <w:lvlJc w:val="left"/>
      <w:pPr>
        <w:tabs>
          <w:tab w:val="num" w:pos="3141"/>
        </w:tabs>
        <w:ind w:left="3141" w:hanging="360"/>
      </w:pPr>
      <w:rPr>
        <w:rFonts w:ascii="Courier New" w:hAnsi="Courier New" w:hint="default"/>
      </w:rPr>
    </w:lvl>
    <w:lvl w:ilvl="2" w:tplc="2AC09210" w:tentative="1">
      <w:start w:val="1"/>
      <w:numFmt w:val="bullet"/>
      <w:lvlText w:val=""/>
      <w:lvlJc w:val="left"/>
      <w:pPr>
        <w:tabs>
          <w:tab w:val="num" w:pos="3861"/>
        </w:tabs>
        <w:ind w:left="3861" w:hanging="360"/>
      </w:pPr>
      <w:rPr>
        <w:rFonts w:ascii="Wingdings" w:hAnsi="Wingdings" w:hint="default"/>
      </w:rPr>
    </w:lvl>
    <w:lvl w:ilvl="3" w:tplc="D82CC11C" w:tentative="1">
      <w:start w:val="1"/>
      <w:numFmt w:val="bullet"/>
      <w:lvlText w:val=""/>
      <w:lvlJc w:val="left"/>
      <w:pPr>
        <w:tabs>
          <w:tab w:val="num" w:pos="4581"/>
        </w:tabs>
        <w:ind w:left="4581" w:hanging="360"/>
      </w:pPr>
      <w:rPr>
        <w:rFonts w:ascii="Symbol" w:hAnsi="Symbol" w:hint="default"/>
      </w:rPr>
    </w:lvl>
    <w:lvl w:ilvl="4" w:tplc="E68069B2" w:tentative="1">
      <w:start w:val="1"/>
      <w:numFmt w:val="bullet"/>
      <w:lvlText w:val="o"/>
      <w:lvlJc w:val="left"/>
      <w:pPr>
        <w:tabs>
          <w:tab w:val="num" w:pos="5301"/>
        </w:tabs>
        <w:ind w:left="5301" w:hanging="360"/>
      </w:pPr>
      <w:rPr>
        <w:rFonts w:ascii="Courier New" w:hAnsi="Courier New" w:hint="default"/>
      </w:rPr>
    </w:lvl>
    <w:lvl w:ilvl="5" w:tplc="28246B1A" w:tentative="1">
      <w:start w:val="1"/>
      <w:numFmt w:val="bullet"/>
      <w:lvlText w:val=""/>
      <w:lvlJc w:val="left"/>
      <w:pPr>
        <w:tabs>
          <w:tab w:val="num" w:pos="6021"/>
        </w:tabs>
        <w:ind w:left="6021" w:hanging="360"/>
      </w:pPr>
      <w:rPr>
        <w:rFonts w:ascii="Wingdings" w:hAnsi="Wingdings" w:hint="default"/>
      </w:rPr>
    </w:lvl>
    <w:lvl w:ilvl="6" w:tplc="1EA05C4A" w:tentative="1">
      <w:start w:val="1"/>
      <w:numFmt w:val="bullet"/>
      <w:lvlText w:val=""/>
      <w:lvlJc w:val="left"/>
      <w:pPr>
        <w:tabs>
          <w:tab w:val="num" w:pos="6741"/>
        </w:tabs>
        <w:ind w:left="6741" w:hanging="360"/>
      </w:pPr>
      <w:rPr>
        <w:rFonts w:ascii="Symbol" w:hAnsi="Symbol" w:hint="default"/>
      </w:rPr>
    </w:lvl>
    <w:lvl w:ilvl="7" w:tplc="1078183C" w:tentative="1">
      <w:start w:val="1"/>
      <w:numFmt w:val="bullet"/>
      <w:lvlText w:val="o"/>
      <w:lvlJc w:val="left"/>
      <w:pPr>
        <w:tabs>
          <w:tab w:val="num" w:pos="7461"/>
        </w:tabs>
        <w:ind w:left="7461" w:hanging="360"/>
      </w:pPr>
      <w:rPr>
        <w:rFonts w:ascii="Courier New" w:hAnsi="Courier New" w:hint="default"/>
      </w:rPr>
    </w:lvl>
    <w:lvl w:ilvl="8" w:tplc="31BA161C"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DBE5469"/>
    <w:multiLevelType w:val="hybridMultilevel"/>
    <w:tmpl w:val="5ADAF43A"/>
    <w:lvl w:ilvl="0" w:tplc="2A02F170">
      <w:numFmt w:val="bullet"/>
      <w:lvlText w:val="-"/>
      <w:lvlJc w:val="left"/>
      <w:pPr>
        <w:ind w:left="360" w:hanging="360"/>
      </w:pPr>
      <w:rPr>
        <w:rFonts w:ascii="Courier New" w:eastAsia="Times New Roman" w:hAnsi="Courier New" w:cs="Courier New" w:hint="default"/>
        <w:color w:val="auto"/>
      </w:rPr>
    </w:lvl>
    <w:lvl w:ilvl="1" w:tplc="587E2EB8">
      <w:numFmt w:val="bullet"/>
      <w:lvlText w:val="-"/>
      <w:lvlJc w:val="left"/>
      <w:pPr>
        <w:tabs>
          <w:tab w:val="num" w:pos="1440"/>
        </w:tabs>
        <w:ind w:left="1440" w:hanging="360"/>
      </w:pPr>
      <w:rPr>
        <w:rFonts w:ascii="Georgia" w:eastAsia="Times New Roman" w:hAnsi="Georgia" w:cs="Times New Roman" w:hint="default"/>
        <w:color w:val="auto"/>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E45295B"/>
    <w:multiLevelType w:val="hybridMultilevel"/>
    <w:tmpl w:val="805C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474694"/>
    <w:multiLevelType w:val="hybridMultilevel"/>
    <w:tmpl w:val="AC862B34"/>
    <w:lvl w:ilvl="0" w:tplc="5E94E6C6">
      <w:numFmt w:val="bullet"/>
      <w:lvlText w:val="•"/>
      <w:lvlJc w:val="left"/>
      <w:pPr>
        <w:ind w:left="1853" w:hanging="360"/>
      </w:pPr>
      <w:rPr>
        <w:rFonts w:ascii="Times New Roman" w:eastAsia="Times New Roman" w:hAnsi="Times New Roman" w:cs="Times New Roman"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35" w15:restartNumberingAfterBreak="0">
    <w:nsid w:val="760E441D"/>
    <w:multiLevelType w:val="hybridMultilevel"/>
    <w:tmpl w:val="AB08D79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7A5C7852"/>
    <w:multiLevelType w:val="hybridMultilevel"/>
    <w:tmpl w:val="1F124302"/>
    <w:lvl w:ilvl="0" w:tplc="82821974">
      <w:numFmt w:val="bullet"/>
      <w:lvlText w:val="-"/>
      <w:lvlJc w:val="left"/>
      <w:pPr>
        <w:ind w:left="720" w:hanging="360"/>
      </w:pPr>
      <w:rPr>
        <w:rFonts w:ascii="Verdana" w:eastAsia="Times New Roman" w:hAnsi="Verdana" w:cs="Times New Roman" w:hint="default"/>
        <w:i w:val="0"/>
        <w:color w:val="000000"/>
        <w:sz w:val="16"/>
      </w:rPr>
    </w:lvl>
    <w:lvl w:ilvl="1" w:tplc="FA729E2A">
      <w:numFmt w:val="bullet"/>
      <w:lvlText w:val="•"/>
      <w:lvlJc w:val="left"/>
      <w:pPr>
        <w:ind w:left="1440" w:hanging="360"/>
      </w:pPr>
      <w:rPr>
        <w:rFonts w:ascii="Times New Roman" w:eastAsiaTheme="minorHAns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B234EFC"/>
    <w:multiLevelType w:val="hybridMultilevel"/>
    <w:tmpl w:val="4474665C"/>
    <w:lvl w:ilvl="0" w:tplc="EDBC02F8">
      <w:numFmt w:val="bullet"/>
      <w:lvlText w:val="-"/>
      <w:lvlJc w:val="left"/>
      <w:pPr>
        <w:ind w:left="720" w:hanging="360"/>
      </w:pPr>
      <w:rPr>
        <w:rFonts w:ascii="Cambria" w:eastAsia="Calibri" w:hAnsi="Cambria"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EA01109"/>
    <w:multiLevelType w:val="hybridMultilevel"/>
    <w:tmpl w:val="61CE9FB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31"/>
  </w:num>
  <w:num w:numId="2">
    <w:abstractNumId w:val="22"/>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2"/>
  </w:num>
  <w:num w:numId="16">
    <w:abstractNumId w:val="15"/>
  </w:num>
  <w:num w:numId="17">
    <w:abstractNumId w:val="10"/>
  </w:num>
  <w:num w:numId="18">
    <w:abstractNumId w:val="21"/>
  </w:num>
  <w:num w:numId="19">
    <w:abstractNumId w:val="23"/>
  </w:num>
  <w:num w:numId="20">
    <w:abstractNumId w:val="25"/>
  </w:num>
  <w:num w:numId="21">
    <w:abstractNumId w:val="32"/>
  </w:num>
  <w:num w:numId="22">
    <w:abstractNumId w:val="17"/>
  </w:num>
  <w:num w:numId="23">
    <w:abstractNumId w:val="27"/>
  </w:num>
  <w:num w:numId="24">
    <w:abstractNumId w:val="11"/>
  </w:num>
  <w:num w:numId="25">
    <w:abstractNumId w:val="16"/>
  </w:num>
  <w:num w:numId="26">
    <w:abstractNumId w:val="14"/>
  </w:num>
  <w:num w:numId="27">
    <w:abstractNumId w:val="33"/>
  </w:num>
  <w:num w:numId="28">
    <w:abstractNumId w:val="13"/>
  </w:num>
  <w:num w:numId="29">
    <w:abstractNumId w:val="29"/>
  </w:num>
  <w:num w:numId="30">
    <w:abstractNumId w:val="12"/>
  </w:num>
  <w:num w:numId="31">
    <w:abstractNumId w:val="26"/>
  </w:num>
  <w:num w:numId="32">
    <w:abstractNumId w:val="19"/>
  </w:num>
  <w:num w:numId="33">
    <w:abstractNumId w:val="24"/>
  </w:num>
  <w:num w:numId="34">
    <w:abstractNumId w:val="37"/>
  </w:num>
  <w:num w:numId="35">
    <w:abstractNumId w:val="20"/>
  </w:num>
  <w:num w:numId="36">
    <w:abstractNumId w:val="36"/>
  </w:num>
  <w:num w:numId="37">
    <w:abstractNumId w:val="28"/>
  </w:num>
  <w:num w:numId="38">
    <w:abstractNumId w:val="35"/>
  </w:num>
  <w:num w:numId="39">
    <w:abstractNumId w:val="30"/>
  </w:num>
  <w:num w:numId="40">
    <w:abstractNumId w:val="38"/>
  </w:num>
  <w:num w:numId="41">
    <w:abstractNumId w:val="18"/>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260D0"/>
    <w:rsid w:val="000334F9"/>
    <w:rsid w:val="0005377F"/>
    <w:rsid w:val="00063B28"/>
    <w:rsid w:val="00063E11"/>
    <w:rsid w:val="0006497D"/>
    <w:rsid w:val="0007030C"/>
    <w:rsid w:val="0007796D"/>
    <w:rsid w:val="000860BB"/>
    <w:rsid w:val="000876A2"/>
    <w:rsid w:val="00095D64"/>
    <w:rsid w:val="00097247"/>
    <w:rsid w:val="000A2E7D"/>
    <w:rsid w:val="000A3FC4"/>
    <w:rsid w:val="000B7790"/>
    <w:rsid w:val="000C2875"/>
    <w:rsid w:val="000C390E"/>
    <w:rsid w:val="000C6C27"/>
    <w:rsid w:val="000D256A"/>
    <w:rsid w:val="000D3340"/>
    <w:rsid w:val="000D505D"/>
    <w:rsid w:val="001011FB"/>
    <w:rsid w:val="00111F2F"/>
    <w:rsid w:val="00122A6A"/>
    <w:rsid w:val="0014365E"/>
    <w:rsid w:val="001459C9"/>
    <w:rsid w:val="00150DB2"/>
    <w:rsid w:val="00151E80"/>
    <w:rsid w:val="00154DF0"/>
    <w:rsid w:val="00176178"/>
    <w:rsid w:val="001A6300"/>
    <w:rsid w:val="001B0F2F"/>
    <w:rsid w:val="001B4EF3"/>
    <w:rsid w:val="001B5D8B"/>
    <w:rsid w:val="001E498C"/>
    <w:rsid w:val="001E7AC7"/>
    <w:rsid w:val="001F3401"/>
    <w:rsid w:val="001F525A"/>
    <w:rsid w:val="0020247A"/>
    <w:rsid w:val="0022125C"/>
    <w:rsid w:val="00222056"/>
    <w:rsid w:val="00223272"/>
    <w:rsid w:val="0024779E"/>
    <w:rsid w:val="0026018B"/>
    <w:rsid w:val="0027083C"/>
    <w:rsid w:val="00291F1D"/>
    <w:rsid w:val="002A0540"/>
    <w:rsid w:val="002E65D8"/>
    <w:rsid w:val="002F48FE"/>
    <w:rsid w:val="0030402C"/>
    <w:rsid w:val="00326192"/>
    <w:rsid w:val="003452F0"/>
    <w:rsid w:val="00346E4E"/>
    <w:rsid w:val="00350AB4"/>
    <w:rsid w:val="00351BB5"/>
    <w:rsid w:val="00353ED5"/>
    <w:rsid w:val="0036126B"/>
    <w:rsid w:val="0037014C"/>
    <w:rsid w:val="003712E2"/>
    <w:rsid w:val="00371762"/>
    <w:rsid w:val="003745A0"/>
    <w:rsid w:val="003760BD"/>
    <w:rsid w:val="003838D2"/>
    <w:rsid w:val="00387B01"/>
    <w:rsid w:val="0039005B"/>
    <w:rsid w:val="003A70B9"/>
    <w:rsid w:val="003D03B3"/>
    <w:rsid w:val="003D1AD0"/>
    <w:rsid w:val="003E3B8F"/>
    <w:rsid w:val="003F1369"/>
    <w:rsid w:val="003F273E"/>
    <w:rsid w:val="00404012"/>
    <w:rsid w:val="0041336D"/>
    <w:rsid w:val="0042642F"/>
    <w:rsid w:val="00446FE5"/>
    <w:rsid w:val="00452396"/>
    <w:rsid w:val="00452B1E"/>
    <w:rsid w:val="00453110"/>
    <w:rsid w:val="00475149"/>
    <w:rsid w:val="00490A85"/>
    <w:rsid w:val="004A4B08"/>
    <w:rsid w:val="004C0E25"/>
    <w:rsid w:val="004E472B"/>
    <w:rsid w:val="004F74DE"/>
    <w:rsid w:val="005142F9"/>
    <w:rsid w:val="00533B48"/>
    <w:rsid w:val="005505B7"/>
    <w:rsid w:val="00551301"/>
    <w:rsid w:val="00557BA9"/>
    <w:rsid w:val="00566387"/>
    <w:rsid w:val="00573BE5"/>
    <w:rsid w:val="0057795A"/>
    <w:rsid w:val="00582D63"/>
    <w:rsid w:val="00585B13"/>
    <w:rsid w:val="00586ED3"/>
    <w:rsid w:val="005945F0"/>
    <w:rsid w:val="00596AA9"/>
    <w:rsid w:val="005B4F11"/>
    <w:rsid w:val="005B6BC9"/>
    <w:rsid w:val="005C499F"/>
    <w:rsid w:val="006056E0"/>
    <w:rsid w:val="00640E26"/>
    <w:rsid w:val="00643931"/>
    <w:rsid w:val="00664DF3"/>
    <w:rsid w:val="006910CE"/>
    <w:rsid w:val="006A747B"/>
    <w:rsid w:val="006A7EFA"/>
    <w:rsid w:val="006B0BC2"/>
    <w:rsid w:val="006B3431"/>
    <w:rsid w:val="006C08E2"/>
    <w:rsid w:val="006C0ADE"/>
    <w:rsid w:val="006E5838"/>
    <w:rsid w:val="006F448E"/>
    <w:rsid w:val="00704FD3"/>
    <w:rsid w:val="00706E82"/>
    <w:rsid w:val="0071601D"/>
    <w:rsid w:val="007233D9"/>
    <w:rsid w:val="0072392D"/>
    <w:rsid w:val="007416E1"/>
    <w:rsid w:val="00752BCE"/>
    <w:rsid w:val="007657CF"/>
    <w:rsid w:val="00766CEC"/>
    <w:rsid w:val="007A390C"/>
    <w:rsid w:val="007A62E6"/>
    <w:rsid w:val="007D3F5E"/>
    <w:rsid w:val="007F580E"/>
    <w:rsid w:val="0080684C"/>
    <w:rsid w:val="00815502"/>
    <w:rsid w:val="00816753"/>
    <w:rsid w:val="0084555E"/>
    <w:rsid w:val="00860CDE"/>
    <w:rsid w:val="00867D17"/>
    <w:rsid w:val="00871C75"/>
    <w:rsid w:val="008776DC"/>
    <w:rsid w:val="008A0E26"/>
    <w:rsid w:val="008A57B5"/>
    <w:rsid w:val="008C449A"/>
    <w:rsid w:val="008C7952"/>
    <w:rsid w:val="008D76F0"/>
    <w:rsid w:val="008F69EF"/>
    <w:rsid w:val="00900D06"/>
    <w:rsid w:val="0090664A"/>
    <w:rsid w:val="00912775"/>
    <w:rsid w:val="0092099A"/>
    <w:rsid w:val="0095082B"/>
    <w:rsid w:val="00957790"/>
    <w:rsid w:val="009705C8"/>
    <w:rsid w:val="00981901"/>
    <w:rsid w:val="00981E2C"/>
    <w:rsid w:val="009E06AD"/>
    <w:rsid w:val="009E0C4B"/>
    <w:rsid w:val="00A06281"/>
    <w:rsid w:val="00A57F27"/>
    <w:rsid w:val="00A902C3"/>
    <w:rsid w:val="00AC3823"/>
    <w:rsid w:val="00AC7C7A"/>
    <w:rsid w:val="00AE323C"/>
    <w:rsid w:val="00B00181"/>
    <w:rsid w:val="00B120DF"/>
    <w:rsid w:val="00B33DFE"/>
    <w:rsid w:val="00B43C66"/>
    <w:rsid w:val="00B57FAF"/>
    <w:rsid w:val="00B765F7"/>
    <w:rsid w:val="00BA0CA9"/>
    <w:rsid w:val="00BB016A"/>
    <w:rsid w:val="00BB020C"/>
    <w:rsid w:val="00BE4745"/>
    <w:rsid w:val="00BF3C2C"/>
    <w:rsid w:val="00C00EED"/>
    <w:rsid w:val="00C02897"/>
    <w:rsid w:val="00C2341B"/>
    <w:rsid w:val="00C238A9"/>
    <w:rsid w:val="00C41C74"/>
    <w:rsid w:val="00C47FD7"/>
    <w:rsid w:val="00C54ED5"/>
    <w:rsid w:val="00C631F6"/>
    <w:rsid w:val="00C855B1"/>
    <w:rsid w:val="00C92105"/>
    <w:rsid w:val="00CB3D4E"/>
    <w:rsid w:val="00CB69EF"/>
    <w:rsid w:val="00CC2887"/>
    <w:rsid w:val="00CD69D3"/>
    <w:rsid w:val="00CE675F"/>
    <w:rsid w:val="00D06841"/>
    <w:rsid w:val="00D06A03"/>
    <w:rsid w:val="00D1731C"/>
    <w:rsid w:val="00D3439C"/>
    <w:rsid w:val="00D44561"/>
    <w:rsid w:val="00DA22F4"/>
    <w:rsid w:val="00DB1831"/>
    <w:rsid w:val="00DD3BFD"/>
    <w:rsid w:val="00DF4785"/>
    <w:rsid w:val="00DF6678"/>
    <w:rsid w:val="00DF6B44"/>
    <w:rsid w:val="00E01250"/>
    <w:rsid w:val="00E018E1"/>
    <w:rsid w:val="00E052AF"/>
    <w:rsid w:val="00E16F4C"/>
    <w:rsid w:val="00E1702F"/>
    <w:rsid w:val="00E22CF2"/>
    <w:rsid w:val="00E506F1"/>
    <w:rsid w:val="00E508D3"/>
    <w:rsid w:val="00E52D9F"/>
    <w:rsid w:val="00E7193D"/>
    <w:rsid w:val="00EA0791"/>
    <w:rsid w:val="00EC7621"/>
    <w:rsid w:val="00ED0DCE"/>
    <w:rsid w:val="00F164B0"/>
    <w:rsid w:val="00F21083"/>
    <w:rsid w:val="00F43810"/>
    <w:rsid w:val="00F439D4"/>
    <w:rsid w:val="00F60587"/>
    <w:rsid w:val="00F660DF"/>
    <w:rsid w:val="00F80094"/>
    <w:rsid w:val="00F95C08"/>
    <w:rsid w:val="00FA19C8"/>
    <w:rsid w:val="00FC108F"/>
    <w:rsid w:val="00FE4E9D"/>
    <w:rsid w:val="00FF22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E2BED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42F"/>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2642F"/>
    <w:pPr>
      <w:keepNext/>
      <w:keepLines/>
      <w:spacing w:after="0" w:line="240" w:lineRule="auto"/>
      <w:ind w:right="0"/>
      <w:jc w:val="left"/>
      <w:outlineLvl w:val="0"/>
    </w:pPr>
  </w:style>
  <w:style w:type="paragraph" w:styleId="Titre2">
    <w:name w:val="heading 2"/>
    <w:basedOn w:val="Normal"/>
    <w:next w:val="Normal"/>
    <w:link w:val="Titre2Car"/>
    <w:semiHidden/>
    <w:qFormat/>
    <w:rsid w:val="0042642F"/>
    <w:pPr>
      <w:outlineLvl w:val="1"/>
    </w:pPr>
  </w:style>
  <w:style w:type="paragraph" w:styleId="Titre3">
    <w:name w:val="heading 3"/>
    <w:basedOn w:val="Normal"/>
    <w:next w:val="Normal"/>
    <w:link w:val="Titre3Car"/>
    <w:semiHidden/>
    <w:qFormat/>
    <w:rsid w:val="0042642F"/>
    <w:pPr>
      <w:outlineLvl w:val="2"/>
    </w:pPr>
  </w:style>
  <w:style w:type="paragraph" w:styleId="Titre4">
    <w:name w:val="heading 4"/>
    <w:basedOn w:val="Normal"/>
    <w:next w:val="Normal"/>
    <w:link w:val="Titre4Car"/>
    <w:semiHidden/>
    <w:qFormat/>
    <w:rsid w:val="0042642F"/>
    <w:pPr>
      <w:outlineLvl w:val="3"/>
    </w:pPr>
  </w:style>
  <w:style w:type="paragraph" w:styleId="Titre5">
    <w:name w:val="heading 5"/>
    <w:basedOn w:val="Normal"/>
    <w:next w:val="Normal"/>
    <w:link w:val="Titre5Car"/>
    <w:semiHidden/>
    <w:qFormat/>
    <w:rsid w:val="0042642F"/>
    <w:pPr>
      <w:outlineLvl w:val="4"/>
    </w:pPr>
  </w:style>
  <w:style w:type="paragraph" w:styleId="Titre6">
    <w:name w:val="heading 6"/>
    <w:basedOn w:val="Normal"/>
    <w:next w:val="Normal"/>
    <w:link w:val="Titre6Car"/>
    <w:semiHidden/>
    <w:qFormat/>
    <w:rsid w:val="0042642F"/>
    <w:pPr>
      <w:outlineLvl w:val="5"/>
    </w:pPr>
  </w:style>
  <w:style w:type="paragraph" w:styleId="Titre7">
    <w:name w:val="heading 7"/>
    <w:basedOn w:val="Normal"/>
    <w:next w:val="Normal"/>
    <w:link w:val="Titre7Car"/>
    <w:semiHidden/>
    <w:qFormat/>
    <w:rsid w:val="0042642F"/>
    <w:pPr>
      <w:outlineLvl w:val="6"/>
    </w:pPr>
  </w:style>
  <w:style w:type="paragraph" w:styleId="Titre8">
    <w:name w:val="heading 8"/>
    <w:basedOn w:val="Normal"/>
    <w:next w:val="Normal"/>
    <w:link w:val="Titre8Car"/>
    <w:semiHidden/>
    <w:qFormat/>
    <w:rsid w:val="0042642F"/>
    <w:pPr>
      <w:outlineLvl w:val="7"/>
    </w:pPr>
  </w:style>
  <w:style w:type="paragraph" w:styleId="Titre9">
    <w:name w:val="heading 9"/>
    <w:basedOn w:val="Normal"/>
    <w:next w:val="Normal"/>
    <w:link w:val="Titre9Car"/>
    <w:semiHidden/>
    <w:qFormat/>
    <w:rsid w:val="0042642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2642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2642F"/>
    <w:rPr>
      <w:rFonts w:ascii="Times New Roman" w:hAnsi="Times New Roman" w:cs="Times New Roman"/>
      <w:b/>
      <w:sz w:val="18"/>
      <w:szCs w:val="20"/>
    </w:rPr>
  </w:style>
  <w:style w:type="paragraph" w:styleId="Pieddepage">
    <w:name w:val="footer"/>
    <w:aliases w:val="3_G"/>
    <w:basedOn w:val="Normal"/>
    <w:next w:val="Normal"/>
    <w:link w:val="PieddepageCar"/>
    <w:qFormat/>
    <w:rsid w:val="0042642F"/>
    <w:pPr>
      <w:spacing w:line="240" w:lineRule="auto"/>
    </w:pPr>
    <w:rPr>
      <w:sz w:val="16"/>
    </w:rPr>
  </w:style>
  <w:style w:type="character" w:customStyle="1" w:styleId="PieddepageCar">
    <w:name w:val="Pied de page Car"/>
    <w:aliases w:val="3_G Car"/>
    <w:basedOn w:val="Policepardfaut"/>
    <w:link w:val="Pieddepage"/>
    <w:rsid w:val="0042642F"/>
    <w:rPr>
      <w:rFonts w:ascii="Times New Roman" w:hAnsi="Times New Roman" w:cs="Times New Roman"/>
      <w:sz w:val="16"/>
      <w:szCs w:val="20"/>
    </w:rPr>
  </w:style>
  <w:style w:type="paragraph" w:customStyle="1" w:styleId="HMG">
    <w:name w:val="_ H __M_G"/>
    <w:basedOn w:val="Normal"/>
    <w:next w:val="Normal"/>
    <w:qFormat/>
    <w:rsid w:val="0042642F"/>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2642F"/>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2642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2642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2642F"/>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2642F"/>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2642F"/>
    <w:pPr>
      <w:tabs>
        <w:tab w:val="left" w:pos="1701"/>
        <w:tab w:val="left" w:pos="2268"/>
        <w:tab w:val="left" w:pos="2835"/>
      </w:tabs>
      <w:spacing w:after="120"/>
      <w:ind w:left="1134" w:right="1134"/>
      <w:jc w:val="both"/>
    </w:pPr>
  </w:style>
  <w:style w:type="paragraph" w:customStyle="1" w:styleId="SLG">
    <w:name w:val="__S_L_G"/>
    <w:basedOn w:val="Normal"/>
    <w:next w:val="Normal"/>
    <w:rsid w:val="0042642F"/>
    <w:pPr>
      <w:keepNext/>
      <w:keepLines/>
      <w:spacing w:before="240" w:after="240" w:line="580" w:lineRule="exact"/>
      <w:ind w:left="1134" w:right="1134"/>
    </w:pPr>
    <w:rPr>
      <w:b/>
      <w:sz w:val="56"/>
    </w:rPr>
  </w:style>
  <w:style w:type="paragraph" w:customStyle="1" w:styleId="SMG">
    <w:name w:val="__S_M_G"/>
    <w:basedOn w:val="Normal"/>
    <w:next w:val="Normal"/>
    <w:rsid w:val="0042642F"/>
    <w:pPr>
      <w:keepNext/>
      <w:keepLines/>
      <w:spacing w:before="240" w:after="240" w:line="420" w:lineRule="exact"/>
      <w:ind w:left="1134" w:right="1134"/>
    </w:pPr>
    <w:rPr>
      <w:b/>
      <w:sz w:val="40"/>
    </w:rPr>
  </w:style>
  <w:style w:type="paragraph" w:customStyle="1" w:styleId="SSG">
    <w:name w:val="__S_S_G"/>
    <w:basedOn w:val="Normal"/>
    <w:next w:val="Normal"/>
    <w:rsid w:val="0042642F"/>
    <w:pPr>
      <w:keepNext/>
      <w:keepLines/>
      <w:spacing w:before="240" w:after="240" w:line="300" w:lineRule="exact"/>
      <w:ind w:left="1134" w:right="1134"/>
    </w:pPr>
    <w:rPr>
      <w:b/>
      <w:sz w:val="28"/>
    </w:rPr>
  </w:style>
  <w:style w:type="paragraph" w:customStyle="1" w:styleId="XLargeG">
    <w:name w:val="__XLarge_G"/>
    <w:basedOn w:val="Normal"/>
    <w:next w:val="Normal"/>
    <w:rsid w:val="0042642F"/>
    <w:pPr>
      <w:keepNext/>
      <w:keepLines/>
      <w:spacing w:before="240" w:after="240" w:line="420" w:lineRule="exact"/>
      <w:ind w:left="1134" w:right="1134"/>
    </w:pPr>
    <w:rPr>
      <w:b/>
      <w:sz w:val="40"/>
    </w:rPr>
  </w:style>
  <w:style w:type="paragraph" w:customStyle="1" w:styleId="Bullet1G">
    <w:name w:val="_Bullet 1_G"/>
    <w:basedOn w:val="Normal"/>
    <w:qFormat/>
    <w:rsid w:val="0042642F"/>
    <w:pPr>
      <w:numPr>
        <w:numId w:val="14"/>
      </w:numPr>
      <w:spacing w:after="120"/>
      <w:ind w:right="1134"/>
      <w:jc w:val="both"/>
    </w:pPr>
  </w:style>
  <w:style w:type="paragraph" w:customStyle="1" w:styleId="Bullet2G">
    <w:name w:val="_Bullet 2_G"/>
    <w:basedOn w:val="Normal"/>
    <w:qFormat/>
    <w:rsid w:val="0042642F"/>
    <w:pPr>
      <w:numPr>
        <w:numId w:val="15"/>
      </w:numPr>
      <w:spacing w:after="120"/>
      <w:ind w:right="1134"/>
      <w:jc w:val="both"/>
    </w:pPr>
  </w:style>
  <w:style w:type="paragraph" w:customStyle="1" w:styleId="ParNoG">
    <w:name w:val="_ParNo_G"/>
    <w:basedOn w:val="Normal"/>
    <w:qFormat/>
    <w:rsid w:val="0042642F"/>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945F0"/>
    <w:rPr>
      <w:rFonts w:ascii="Times New Roman" w:hAnsi="Times New Roman"/>
      <w:sz w:val="18"/>
      <w:vertAlign w:val="superscript"/>
      <w:lang w:val="fr-CH"/>
    </w:rPr>
  </w:style>
  <w:style w:type="character" w:styleId="Appeldenotedefin">
    <w:name w:val="endnote reference"/>
    <w:aliases w:val="1_G"/>
    <w:basedOn w:val="Appelnotedebasdep"/>
    <w:qFormat/>
    <w:rsid w:val="0042642F"/>
    <w:rPr>
      <w:rFonts w:ascii="Times New Roman" w:hAnsi="Times New Roman"/>
      <w:sz w:val="18"/>
      <w:vertAlign w:val="superscript"/>
      <w:lang w:val="fr-CH"/>
    </w:rPr>
  </w:style>
  <w:style w:type="table" w:styleId="Grilledutableau">
    <w:name w:val="Table Grid"/>
    <w:basedOn w:val="TableauNormal"/>
    <w:rsid w:val="0042642F"/>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2642F"/>
    <w:rPr>
      <w:color w:val="0000FF"/>
      <w:u w:val="none"/>
    </w:rPr>
  </w:style>
  <w:style w:type="character" w:styleId="Lienhypertextesuivivisit">
    <w:name w:val="FollowedHyperlink"/>
    <w:basedOn w:val="Policepardfaut"/>
    <w:unhideWhenUsed/>
    <w:rsid w:val="0042642F"/>
    <w:rPr>
      <w:color w:val="0000FF"/>
      <w:u w:val="none"/>
    </w:rPr>
  </w:style>
  <w:style w:type="paragraph" w:styleId="Notedebasdepage">
    <w:name w:val="footnote text"/>
    <w:aliases w:val="5_G"/>
    <w:basedOn w:val="Normal"/>
    <w:link w:val="NotedebasdepageCar"/>
    <w:qFormat/>
    <w:rsid w:val="005945F0"/>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5945F0"/>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2642F"/>
  </w:style>
  <w:style w:type="character" w:customStyle="1" w:styleId="NotedefinCar">
    <w:name w:val="Note de fin Car"/>
    <w:aliases w:val="2_G Car"/>
    <w:basedOn w:val="Policepardfaut"/>
    <w:link w:val="Notedefin"/>
    <w:rsid w:val="0042642F"/>
    <w:rPr>
      <w:rFonts w:ascii="Times New Roman" w:hAnsi="Times New Roman" w:cs="Times New Roman"/>
      <w:sz w:val="18"/>
      <w:szCs w:val="20"/>
    </w:rPr>
  </w:style>
  <w:style w:type="character" w:styleId="Numrodepage">
    <w:name w:val="page number"/>
    <w:aliases w:val="7_G"/>
    <w:basedOn w:val="Policepardfaut"/>
    <w:qFormat/>
    <w:rsid w:val="0042642F"/>
    <w:rPr>
      <w:rFonts w:ascii="Times New Roman" w:hAnsi="Times New Roman"/>
      <w:b/>
      <w:sz w:val="18"/>
      <w:lang w:val="fr-CH"/>
    </w:rPr>
  </w:style>
  <w:style w:type="character" w:customStyle="1" w:styleId="Titre1Car">
    <w:name w:val="Titre 1 Car"/>
    <w:aliases w:val="Table_G Car"/>
    <w:basedOn w:val="Policepardfaut"/>
    <w:link w:val="Titre1"/>
    <w:rsid w:val="0042642F"/>
    <w:rPr>
      <w:rFonts w:ascii="Times New Roman" w:hAnsi="Times New Roman" w:cs="Times New Roman"/>
      <w:sz w:val="20"/>
      <w:szCs w:val="20"/>
    </w:rPr>
  </w:style>
  <w:style w:type="character" w:customStyle="1" w:styleId="Titre2Car">
    <w:name w:val="Titre 2 Car"/>
    <w:basedOn w:val="Policepardfaut"/>
    <w:link w:val="Titre2"/>
    <w:semiHidden/>
    <w:rsid w:val="0042642F"/>
    <w:rPr>
      <w:rFonts w:ascii="Times New Roman" w:hAnsi="Times New Roman" w:cs="Times New Roman"/>
      <w:sz w:val="20"/>
      <w:szCs w:val="20"/>
    </w:rPr>
  </w:style>
  <w:style w:type="character" w:customStyle="1" w:styleId="Titre3Car">
    <w:name w:val="Titre 3 Car"/>
    <w:basedOn w:val="Policepardfaut"/>
    <w:link w:val="Titre3"/>
    <w:uiPriority w:val="9"/>
    <w:rsid w:val="0042642F"/>
    <w:rPr>
      <w:rFonts w:ascii="Times New Roman" w:hAnsi="Times New Roman" w:cs="Times New Roman"/>
      <w:sz w:val="20"/>
      <w:szCs w:val="20"/>
    </w:rPr>
  </w:style>
  <w:style w:type="character" w:customStyle="1" w:styleId="Titre4Car">
    <w:name w:val="Titre 4 Car"/>
    <w:basedOn w:val="Policepardfaut"/>
    <w:link w:val="Titre4"/>
    <w:semiHidden/>
    <w:rsid w:val="0042642F"/>
    <w:rPr>
      <w:rFonts w:ascii="Times New Roman" w:hAnsi="Times New Roman" w:cs="Times New Roman"/>
      <w:sz w:val="20"/>
      <w:szCs w:val="20"/>
    </w:rPr>
  </w:style>
  <w:style w:type="character" w:customStyle="1" w:styleId="Titre5Car">
    <w:name w:val="Titre 5 Car"/>
    <w:basedOn w:val="Policepardfaut"/>
    <w:link w:val="Titre5"/>
    <w:semiHidden/>
    <w:rsid w:val="0042642F"/>
    <w:rPr>
      <w:rFonts w:ascii="Times New Roman" w:hAnsi="Times New Roman" w:cs="Times New Roman"/>
      <w:sz w:val="20"/>
      <w:szCs w:val="20"/>
    </w:rPr>
  </w:style>
  <w:style w:type="character" w:customStyle="1" w:styleId="Titre6Car">
    <w:name w:val="Titre 6 Car"/>
    <w:basedOn w:val="Policepardfaut"/>
    <w:link w:val="Titre6"/>
    <w:semiHidden/>
    <w:rsid w:val="0042642F"/>
    <w:rPr>
      <w:rFonts w:ascii="Times New Roman" w:hAnsi="Times New Roman" w:cs="Times New Roman"/>
      <w:sz w:val="20"/>
      <w:szCs w:val="20"/>
    </w:rPr>
  </w:style>
  <w:style w:type="character" w:customStyle="1" w:styleId="Titre7Car">
    <w:name w:val="Titre 7 Car"/>
    <w:basedOn w:val="Policepardfaut"/>
    <w:link w:val="Titre7"/>
    <w:semiHidden/>
    <w:rsid w:val="0042642F"/>
    <w:rPr>
      <w:rFonts w:ascii="Times New Roman" w:hAnsi="Times New Roman" w:cs="Times New Roman"/>
      <w:sz w:val="20"/>
      <w:szCs w:val="20"/>
    </w:rPr>
  </w:style>
  <w:style w:type="character" w:customStyle="1" w:styleId="Titre8Car">
    <w:name w:val="Titre 8 Car"/>
    <w:basedOn w:val="Policepardfaut"/>
    <w:link w:val="Titre8"/>
    <w:semiHidden/>
    <w:rsid w:val="0042642F"/>
    <w:rPr>
      <w:rFonts w:ascii="Times New Roman" w:hAnsi="Times New Roman" w:cs="Times New Roman"/>
      <w:sz w:val="20"/>
      <w:szCs w:val="20"/>
    </w:rPr>
  </w:style>
  <w:style w:type="character" w:customStyle="1" w:styleId="Titre9Car">
    <w:name w:val="Titre 9 Car"/>
    <w:basedOn w:val="Policepardfaut"/>
    <w:link w:val="Titre9"/>
    <w:semiHidden/>
    <w:rsid w:val="0042642F"/>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Sansinterligne">
    <w:name w:val="No Spacing"/>
    <w:link w:val="SansinterligneCar"/>
    <w:uiPriority w:val="1"/>
    <w:qFormat/>
    <w:rsid w:val="001E7AC7"/>
    <w:pPr>
      <w:spacing w:after="0" w:line="240" w:lineRule="auto"/>
    </w:pPr>
    <w:rPr>
      <w:rFonts w:ascii="Calibri" w:eastAsia="Calibri" w:hAnsi="Calibri" w:cs="Times New Roman"/>
      <w:lang w:val="fr-FR"/>
    </w:rPr>
  </w:style>
  <w:style w:type="character" w:customStyle="1" w:styleId="FootnoteTextChar1">
    <w:name w:val="Footnote Text Char1"/>
    <w:aliases w:val="ALTS FOOTNOTE Char,fn Char,ft Char,fn cafc Char,Footnote ak Char,Footnotes Char,single space Char,footnote text Char,Sharp - Footnote Text Char,Footnote Text - Sharp Char,Footnote Text Char Char,f Char,FOOTNOT Char,Footnote Char"/>
    <w:basedOn w:val="Policepardfaut"/>
    <w:uiPriority w:val="99"/>
    <w:rsid w:val="001E7AC7"/>
    <w:rPr>
      <w:rFonts w:ascii="Times New Roman" w:eastAsia="Times New Roman" w:hAnsi="Times New Roman" w:cs="Times New Roman"/>
      <w:sz w:val="20"/>
      <w:szCs w:val="20"/>
    </w:rPr>
  </w:style>
  <w:style w:type="character" w:customStyle="1" w:styleId="SansinterligneCar">
    <w:name w:val="Sans interligne Car"/>
    <w:link w:val="Sansinterligne"/>
    <w:uiPriority w:val="1"/>
    <w:locked/>
    <w:rsid w:val="001E7AC7"/>
    <w:rPr>
      <w:rFonts w:ascii="Calibri" w:eastAsia="Calibri" w:hAnsi="Calibri" w:cs="Times New Roman"/>
      <w:lang w:val="fr-FR"/>
    </w:rPr>
  </w:style>
  <w:style w:type="paragraph" w:styleId="Paragraphedeliste">
    <w:name w:val="List Paragraph"/>
    <w:aliases w:val="List Paragraph (numbered (a)),Normal Italics,References,Bullets,ReferencesCxSpLast,Numbered List Paragraph,Medium Grid 1 - Accent 21,Liste 1,List Paragraph nowy,Colorful List - Accent 11,List Paragraph1,MCHIP_list paragraph,lp1,texte"/>
    <w:basedOn w:val="Normal"/>
    <w:link w:val="ParagraphedelisteCar"/>
    <w:uiPriority w:val="34"/>
    <w:qFormat/>
    <w:rsid w:val="00CB69EF"/>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paragraph" w:customStyle="1" w:styleId="Paragraphedeliste1">
    <w:name w:val="Paragraphe de liste1"/>
    <w:basedOn w:val="Normal"/>
    <w:qFormat/>
    <w:rsid w:val="00CB69EF"/>
    <w:pPr>
      <w:suppressAutoHyphens w:val="0"/>
      <w:kinsoku/>
      <w:overflowPunct/>
      <w:autoSpaceDE/>
      <w:autoSpaceDN/>
      <w:adjustRightInd/>
      <w:snapToGrid/>
      <w:spacing w:after="200" w:line="276" w:lineRule="auto"/>
      <w:ind w:left="720"/>
    </w:pPr>
    <w:rPr>
      <w:rFonts w:ascii="Calibri" w:eastAsia="Times New Roman" w:hAnsi="Calibri" w:cs="Arial"/>
      <w:sz w:val="22"/>
      <w:szCs w:val="22"/>
      <w:lang w:val="fr-FR"/>
    </w:rPr>
  </w:style>
  <w:style w:type="character" w:customStyle="1" w:styleId="ParagraphedelisteCar">
    <w:name w:val="Paragraphe de liste Car"/>
    <w:aliases w:val="List Paragraph (numbered (a)) Car,Normal Italics Car,References Car,Bullets Car,ReferencesCxSpLast Car,Numbered List Paragraph Car,Medium Grid 1 - Accent 21 Car,Liste 1 Car,List Paragraph nowy Car,Colorful List - Accent 11 Car"/>
    <w:link w:val="Paragraphedeliste"/>
    <w:uiPriority w:val="34"/>
    <w:qFormat/>
    <w:rsid w:val="00CB69EF"/>
    <w:rPr>
      <w:rFonts w:ascii="Calibri" w:eastAsia="Calibri" w:hAnsi="Calibri" w:cs="Times New Roman"/>
      <w:lang w:val="fr-FR"/>
    </w:rPr>
  </w:style>
  <w:style w:type="paragraph" w:styleId="Titre">
    <w:name w:val="Title"/>
    <w:basedOn w:val="Normal"/>
    <w:link w:val="TitreCar"/>
    <w:qFormat/>
    <w:rsid w:val="00DF4785"/>
    <w:pPr>
      <w:suppressAutoHyphens w:val="0"/>
      <w:kinsoku/>
      <w:overflowPunct/>
      <w:autoSpaceDE/>
      <w:autoSpaceDN/>
      <w:adjustRightInd/>
      <w:snapToGrid/>
      <w:spacing w:line="240" w:lineRule="auto"/>
      <w:jc w:val="center"/>
    </w:pPr>
    <w:rPr>
      <w:rFonts w:eastAsia="Times New Roman"/>
      <w:b/>
      <w:bCs/>
      <w:sz w:val="24"/>
      <w:szCs w:val="24"/>
      <w:lang w:val="fr-FR"/>
    </w:rPr>
  </w:style>
  <w:style w:type="character" w:customStyle="1" w:styleId="TitreCar">
    <w:name w:val="Titre Car"/>
    <w:basedOn w:val="Policepardfaut"/>
    <w:link w:val="Titre"/>
    <w:rsid w:val="00DF4785"/>
    <w:rPr>
      <w:rFonts w:ascii="Times New Roman" w:eastAsia="Times New Roman" w:hAnsi="Times New Roman" w:cs="Times New Roman"/>
      <w:b/>
      <w:bCs/>
      <w:sz w:val="24"/>
      <w:szCs w:val="24"/>
      <w:lang w:val="fr-FR"/>
    </w:rPr>
  </w:style>
  <w:style w:type="paragraph" w:customStyle="1" w:styleId="Listecouleur-Accent11">
    <w:name w:val="Liste couleur - Accent 11"/>
    <w:basedOn w:val="Normal"/>
    <w:uiPriority w:val="34"/>
    <w:qFormat/>
    <w:rsid w:val="00097247"/>
    <w:pPr>
      <w:suppressAutoHyphens w:val="0"/>
      <w:kinsoku/>
      <w:overflowPunct/>
      <w:autoSpaceDE/>
      <w:autoSpaceDN/>
      <w:adjustRightInd/>
      <w:snapToGrid/>
      <w:spacing w:line="240" w:lineRule="auto"/>
      <w:ind w:left="720"/>
      <w:contextualSpacing/>
    </w:pPr>
    <w:rPr>
      <w:rFonts w:ascii="Cambria" w:eastAsia="MS Mincho" w:hAnsi="Cambria" w:cs="Arial"/>
      <w:sz w:val="24"/>
      <w:szCs w:val="24"/>
      <w:lang w:val="fr-FR"/>
    </w:rPr>
  </w:style>
  <w:style w:type="paragraph" w:customStyle="1" w:styleId="Default">
    <w:name w:val="Default"/>
    <w:rsid w:val="00097247"/>
    <w:pPr>
      <w:autoSpaceDE w:val="0"/>
      <w:autoSpaceDN w:val="0"/>
      <w:adjustRightInd w:val="0"/>
      <w:spacing w:after="0" w:line="240" w:lineRule="auto"/>
    </w:pPr>
    <w:rPr>
      <w:rFonts w:ascii="Times New Roman"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679A2-B8D5-4BEF-B01D-C8B9DB87D8FE}">
  <ds:schemaRefs>
    <ds:schemaRef ds:uri="http://schemas.microsoft.com/sharepoint/v3/contenttype/forms"/>
  </ds:schemaRefs>
</ds:datastoreItem>
</file>

<file path=customXml/itemProps2.xml><?xml version="1.0" encoding="utf-8"?>
<ds:datastoreItem xmlns:ds="http://schemas.openxmlformats.org/officeDocument/2006/customXml" ds:itemID="{DE004686-3919-43CD-BAF3-F59C9C1E0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20B8BF-ED97-4548-A3E4-52DF6DFB7761}">
  <ds:schemaRefs>
    <ds:schemaRef ds:uri="84081cdf-a844-421a-bf13-2f482e3533fd"/>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68acf721-d31d-4b00-8ac7-f1c1d20529a0"/>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CD13867-CE4D-429B-9A28-92238796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18905</Words>
  <Characters>100954</Characters>
  <Application>Microsoft Office Word</Application>
  <DocSecurity>0</DocSecurity>
  <Lines>2243</Lines>
  <Paragraphs>1223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CED/C/MRT/1</vt:lpstr>
      <vt:lpstr>CED/C/MRT/1</vt:lpstr>
    </vt:vector>
  </TitlesOfParts>
  <Company>DCM</Company>
  <LinksUpToDate>false</LinksUpToDate>
  <CharactersWithSpaces>118636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CED/C/MRT/1</dc:title>
  <dc:subject/>
  <dc:creator>Gloria</dc:creator>
  <cp:keywords/>
  <cp:lastModifiedBy>Christine Chautagnat</cp:lastModifiedBy>
  <cp:revision>2</cp:revision>
  <cp:lastPrinted>2017-02-27T14:31:00Z</cp:lastPrinted>
  <dcterms:created xsi:type="dcterms:W3CDTF">2021-02-01T14:07:00Z</dcterms:created>
  <dcterms:modified xsi:type="dcterms:W3CDTF">2021-02-01T14:07:00Z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la Mauritanie </vt:lpwstr>
  </property>
  <property fmtid="{D5CDD505-2E9C-101B-9397-08002B2CF9AE}" pid="8" name="countw">
    <vt:lpwstr>Mauritanie </vt:lpwstr>
  </property>
  <property fmtid="{D5CDD505-2E9C-101B-9397-08002B2CF9AE}" pid="9" name="countwd">
    <vt:lpwstr>la Mauritanie </vt:lpwstr>
  </property>
  <property fmtid="{D5CDD505-2E9C-101B-9397-08002B2CF9AE}" pid="10" name="date">
    <vt:lpwstr>29 décembre 2020</vt:lpwstr>
  </property>
  <property fmtid="{D5CDD505-2E9C-101B-9397-08002B2CF9AE}" pid="11" name="Date-Generated">
    <vt:filetime>2020-12-30T07:21:11Z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 - Para. 1</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la Mauritanie </vt:lpwstr>
  </property>
  <property fmtid="{D5CDD505-2E9C-101B-9397-08002B2CF9AE}" pid="20" name="preps">
    <vt:lpwstr>rapport initial de la Mauritanie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C/MRT/1</vt:lpwstr>
  </property>
  <property fmtid="{D5CDD505-2E9C-101B-9397-08002B2CF9AE}" pid="28" name="symh">
    <vt:lpwstr>CED/C/MRT/1</vt:lpwstr>
  </property>
  <property fmtid="{D5CDD505-2E9C-101B-9397-08002B2CF9AE}" pid="29" name="Title">
    <vt:lpwstr>CED/C/MRT/1</vt:lpwstr>
  </property>
  <property fmtid="{D5CDD505-2E9C-101B-9397-08002B2CF9AE}" pid="30" name="tlang">
    <vt:lpwstr/>
  </property>
  <property fmtid="{D5CDD505-2E9C-101B-9397-08002B2CF9AE}" pid="31" name="virs">
    <vt:lpwstr>Français seulement</vt:lpwstr>
  </property>
  <property fmtid="{D5CDD505-2E9C-101B-9397-08002B2CF9AE}" pid="32" name="ContentTypeId">
    <vt:lpwstr>0x010100C4B1E9604DAEAB4E9139B33E314D0AAA</vt:lpwstr>
  </property>
</Properties>
</file>