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43248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150806    160806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58943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CAT/C/PER/CO/4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25 </w:t>
            </w:r>
            <w:proofErr w:type="spellStart"/>
            <w:r>
              <w:rPr>
                <w:sz w:val="22"/>
              </w:rPr>
              <w:t>July</w:t>
            </w:r>
            <w:proofErr w:type="spellEnd"/>
            <w:r>
              <w:rPr>
                <w:sz w:val="22"/>
              </w:rPr>
              <w:t xml:space="preserve">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t>SPANISH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шестая сессия</w:t>
      </w:r>
    </w:p>
    <w:p w:rsidR="00000000" w:rsidRDefault="00000000">
      <w:r>
        <w:t>1-19 мая 2006 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ПЕРУ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четвертый периодический доклад Перу (</w:t>
      </w:r>
      <w:proofErr w:type="spellStart"/>
      <w:r>
        <w:t>САТ</w:t>
      </w:r>
      <w:proofErr w:type="spellEnd"/>
      <w:r>
        <w:t>/С/61/</w:t>
      </w:r>
      <w:proofErr w:type="spellStart"/>
      <w:r>
        <w:t>Аdd.2</w:t>
      </w:r>
      <w:proofErr w:type="spellEnd"/>
      <w:r>
        <w:t>) на своих 697-м и 699-м заседаниях, состоявшихся 2 и 3 мая 2005 года (</w:t>
      </w:r>
      <w:proofErr w:type="spellStart"/>
      <w:r>
        <w:t>САТ</w:t>
      </w:r>
      <w:proofErr w:type="spellEnd"/>
      <w:r>
        <w:t>/С/</w:t>
      </w:r>
      <w:proofErr w:type="spellStart"/>
      <w:r>
        <w:t>SR.697</w:t>
      </w:r>
      <w:proofErr w:type="spellEnd"/>
      <w:r>
        <w:t xml:space="preserve"> и 699), и на своем 718-м заседании, состоявшемся 16 мая 2006 года (</w:t>
      </w:r>
      <w:proofErr w:type="spellStart"/>
      <w:r>
        <w:t>САТ</w:t>
      </w:r>
      <w:proofErr w:type="spellEnd"/>
      <w:r>
        <w:t>/С/</w:t>
      </w:r>
      <w:proofErr w:type="spellStart"/>
      <w:r>
        <w:t>SR.718</w:t>
      </w:r>
      <w:proofErr w:type="spellEnd"/>
      <w:r>
        <w:t>),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с удовлетворением принимает четвертый периодический доклад Перу.  Комитет высоко ценит конструктивный диалог, состоявшийся с представительной делегацией высокого уровня, и выражает признательность за откровенные и прямые ответы на вопросы Комитета, представленные как в письменной, так и в устной форме.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отмечает значительный прогресс, достигнутый государством-участником за последние пять лет.  В частности, Комитет с удовлетворением отмечает деятельность и доклад Комиссии по установлению истины и примирению, который был представлен президенту Республики в августе 2003 года и в котором содержится целый ряд рекомендаций в отношении поощрения принципов справедливости, истины и предоставления возмещения путем осуществления институциональных реформ и мер в целях признания жертв и выплаты им компенсаций.  В этой связи Комитет хотел бы особо отметить значимость Комплексной программы предоставления возмещения и указать на важность принятия мер, направленных на выделение надлежащих ресурсов для целей осуществления упомянутых рекомендаций.</w:t>
      </w:r>
    </w:p>
    <w:p w:rsidR="00000000" w:rsidRDefault="00000000"/>
    <w:p w:rsidR="00000000" w:rsidRDefault="00000000">
      <w:r>
        <w:t>4.</w:t>
      </w:r>
      <w:r>
        <w:tab/>
        <w:t>Комитет принимает к сведению информацию об увеличении числа расследований, проводимых по жалобам на применение пыток.</w:t>
      </w:r>
    </w:p>
    <w:p w:rsidR="00000000" w:rsidRDefault="00000000"/>
    <w:p w:rsidR="00000000" w:rsidRDefault="00000000">
      <w:r>
        <w:t>5.</w:t>
      </w:r>
      <w:r>
        <w:tab/>
        <w:t>Комитет приветствует проводимую Управлением защитника народа деятельность по отслеживанию случаев применения пыток.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отмечает, что Конституционный суд и Верховный суд ссылаются на международные и региональные нормы в области прав человека в процессе вынесения судебных решений, касающихся компетенции и юрисдикции органов военно-уголовной юстиции.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 признание Конституционным судом права на истину в качестве основополагающего права в контексте дел о насильственных исчезновениях.</w:t>
      </w:r>
    </w:p>
    <w:p w:rsidR="00000000" w:rsidRDefault="00000000"/>
    <w:p w:rsidR="00000000" w:rsidRDefault="00000000">
      <w:r>
        <w:t>8.</w:t>
      </w:r>
      <w:r>
        <w:tab/>
        <w:t xml:space="preserve">Комитет с удовлетворением отмечает создание специализированной уголовной подсистемы по борьбе с применением пыток, включая, в частности, учреждение специализированных </w:t>
      </w:r>
      <w:proofErr w:type="spellStart"/>
      <w:r>
        <w:t>прокуратур</w:t>
      </w:r>
      <w:proofErr w:type="spellEnd"/>
      <w:r>
        <w:t xml:space="preserve"> и других соответствующих структур.</w:t>
      </w:r>
    </w:p>
    <w:p w:rsidR="00000000" w:rsidRDefault="00000000"/>
    <w:p w:rsidR="00000000" w:rsidRDefault="00000000">
      <w:r>
        <w:t>9.</w:t>
      </w:r>
      <w:r>
        <w:tab/>
        <w:t>Комитет принимает к сведению принятие в декабре 2002 года Закона о защите беженцев, который предусматривает право на невозвращение в соответствии с положениями Конвенции 1951 года о статусе беженцев и Протокола, касающегося статуса беженцев, что способствует выполнению обязательств по статье 3 Конвенции против пыток и других жестоких, бесчеловечных или унижающих достоинство видов обращения и наказания.</w:t>
      </w:r>
    </w:p>
    <w:p w:rsidR="00000000" w:rsidRDefault="00000000"/>
    <w:p w:rsidR="00000000" w:rsidRDefault="00000000">
      <w:r>
        <w:t>10.</w:t>
      </w:r>
      <w:r>
        <w:tab/>
        <w:t>Комитет с удовлетворением отмечает сформулированную в 2002 году государством-участником позицию по поводу заявления в соответствии со статьями 21 и 22 Конвенции.</w:t>
      </w:r>
    </w:p>
    <w:p w:rsidR="00000000" w:rsidRDefault="00000000"/>
    <w:p w:rsidR="00000000" w:rsidRDefault="00000000">
      <w:r>
        <w:t>11.</w:t>
      </w:r>
      <w:r>
        <w:tab/>
        <w:t>Кроме того, Комитет приветствует тот факт, что 10 ноября 2001 года государство-участник ратифицировало Римский статут Международного уголовного суда, 8 февраля 2002 года - Межамериканскую конвенцию о насильственном исчезновении лиц и 14 сентября 2005 года - Международную конвенцию о защите прав всех трудящихся-мигрантов и членов их семей.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Мотивы обеспокоенности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Непрекращающиеся жалобы на случаи применения пыток и жестокого обращения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12.</w:t>
      </w:r>
      <w:r>
        <w:tab/>
        <w:t>Комитет принимает к сведению уменьшение числа жалоб на случаи применения пыток сотрудниками полиции, полученных Управлением защитника народа за период 1999-2004 годов.  Вместе с тем Комитет обеспокоен продолжением поступления жалоб на действия сотрудников Национальной полиции, военнослужащих и сотрудников пенитенциарной системы.  Кроме того, Комитет с обеспокоенностью отмечает, что продолжают поступать жалобы на применение пыток и жестокого обращения в отношении лиц, призываемых на военную службу.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эффективные меры, с тем чтобы полностью искоренить практику применения пыток на всей территории, находящейся под его юрисдикцией.  Комитет напоминает государству-участнику о его обязательстве проводить оперативные, беспристрастные и эффективные расследования по всем поступающим жалобам и обеспечивать адекватное наказание виновных и предоставление возмещения жертвам.</w:t>
      </w:r>
    </w:p>
    <w:p w:rsidR="00000000" w:rsidRDefault="00000000">
      <w:pPr>
        <w:ind w:left="567" w:hanging="567"/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 xml:space="preserve">Управление защитника народа 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13.</w:t>
      </w:r>
      <w:r>
        <w:tab/>
        <w:t>Комитет отмечает важную роль Управления защитника народа в деле поощрения и защиты прав человека в Перу и, в частности, отмечает роль этого органа в деле проведения инспекционных проверок в местах содержания под стражей.  Комитет с обеспокоенностью обращает внимание на тот факт, что власти нередко не выполняют свое обязательство сотрудничать с Управлением защитника народа, а также выражает обеспокоенность в связи с тем, что государство-участник не исполняет рекомендации, формулируемые этим учреждением.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необходимые меры по оказанию содействия Управлению защитника народа, включая широкое распространение информации о его мандате, а также обеспечить осуществление формулируемых этим органом рекомендаций.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 xml:space="preserve">Национальный реестр жалоб, касающихся применения пыток и других видов бесчеловечного обращения 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</w:pPr>
      <w:r>
        <w:t>14.</w:t>
      </w:r>
      <w:r>
        <w:tab/>
        <w:t>Принимая к сведению заявление делегации о существовании реестра Управления защитника народа, Комитет в то же время считает, что в дополнение к этому реестру государству-участнику следует создать аналогичный реестр в государственной прокуратуре.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необходимо создать национальный реестр всех жалоб лиц, которые утверждают, что стали жертвами пыток или различных видов жестокого, бесчеловечного или унижающего достоинство обращения, как это уже предлагалось в заключительных замечаниях Комитета в 1999</w:t>
      </w:r>
      <w:r>
        <w:rPr>
          <w:b/>
          <w:bCs/>
          <w:lang w:val="en-US"/>
        </w:rPr>
        <w:t> </w:t>
      </w:r>
      <w:r>
        <w:rPr>
          <w:b/>
          <w:bCs/>
        </w:rPr>
        <w:t>году (А/55/44, пункты 56-63).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Чрезвычайное положение 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>Комитет обеспокоен частым объявлением чрезвычайного положения и утверждениями о совершении сотрудниками полиции и военнослужащими злоупотреблений в периоды применения таких чрезвычайных мер.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Государство-участник должно вводить чрезвычайное положение лишь в самых необходимых случаях и при этом неукоснительно соблюдать взятые им на себя обязательства в области прав человека согласно пункту 2 статьи 2 Конвенции.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Быстрое и беспристрастное расследование (статьи 4, 13)</w:t>
      </w:r>
    </w:p>
    <w:p w:rsidR="00000000" w:rsidRDefault="00000000">
      <w:pPr>
        <w:rPr>
          <w:b/>
          <w:bCs/>
        </w:rPr>
      </w:pPr>
    </w:p>
    <w:p w:rsidR="00000000" w:rsidRDefault="00000000">
      <w:r>
        <w:t>16.</w:t>
      </w:r>
      <w:r>
        <w:tab/>
        <w:t>Комитет признает достижения государства-участника в том, что касается отмены законов об амнистии и привлечения к уголовной ответственности ряда военнослужащих и сотрудников полиции в связи с применением пыток.  Вместе с тем Комитет по-прежнему обеспокоен чрезмерными задержками с проведением судебных разбирательств и с сожалением отмечает, что применение процедур военно-уголовной юстиции не соответствует международным обязательствам Перу в области прав человека по смыслу Конвенции.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следует: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1134" w:hanging="567"/>
        <w:rPr>
          <w:b/>
          <w:bCs/>
        </w:rPr>
      </w:pPr>
      <w:r>
        <w:rPr>
          <w:b/>
          <w:bCs/>
        </w:rPr>
        <w:t>а)</w:t>
      </w:r>
      <w:r>
        <w:rPr>
          <w:b/>
          <w:bCs/>
        </w:rPr>
        <w:tab/>
        <w:t>обеспечивать быстрое, беспристрастное и исчерпывающее расследование всех заявлений об актах пыток, жестокого обращения и насильственных исчезновений, совершаемых государственными должностными лицами.  Эти расследования не должны проводиться органами военно-уголовной юстиции.  В случаях предъявления обвинений в применении пыток обвиняемые на период расследования должны быть отстранены от исполнения своих обязанностей или переведены на другую должность, с тем чтобы устранить опасность создания препятствий ходу расследования.  Комитет напоминает, что вооруженные силы и полиция обязаны сотрудничать с судебными органами, проводящими соответствующие расследования;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1134" w:hanging="567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привлекать к судебной ответственности лиц, виновных в совершении подобных актов, и выносить по делам признанных виновными надлежащие приговоры, тем самым исключая возможность безнаказанного совершения любых таких актов;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1134" w:hanging="567"/>
        <w:rPr>
          <w:b/>
          <w:bCs/>
        </w:rPr>
      </w:pPr>
      <w:r>
        <w:rPr>
          <w:b/>
          <w:bCs/>
        </w:rPr>
        <w:t>с)</w:t>
      </w:r>
      <w:r>
        <w:rPr>
          <w:b/>
          <w:bCs/>
        </w:rPr>
        <w:tab/>
        <w:t>обеспечить предоставление государственной прокуратуре и Управлению судебно-медицинской экспертизы достаточных средств и персонала, обладающего надлежащей квалификацией для целей осуществления своих функций.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Подготовка персонала (статья 10)</w:t>
      </w:r>
    </w:p>
    <w:p w:rsidR="00000000" w:rsidRDefault="00000000">
      <w:pPr>
        <w:rPr>
          <w:b/>
          <w:bCs/>
        </w:rPr>
      </w:pPr>
    </w:p>
    <w:p w:rsidR="00000000" w:rsidRDefault="00000000">
      <w:r>
        <w:t>17.</w:t>
      </w:r>
      <w:r>
        <w:tab/>
        <w:t>Комитет принимает к сведению предпринятые государством-участником усилия в целях совершенствования системы подготовки сотрудников органов правосудия.  Вместе с тем Комитет с обеспокоенностью отмечает, что сотрудники системы отправления правосудия и медицинский персонал по</w:t>
      </w:r>
      <w:r>
        <w:noBreakHyphen/>
        <w:t>прежнему не имеют надлежащей профессиональной подготовки в том, что касается выявления случаев применения пыток или других видов жестокого, бесчеловечного и унижающего достоинства обращения, в частности в период содержания под стражей в режиме предварительного заключения.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следует, действуя в соответствии с налагаемыми Конвенцией обязательствами, расширять программы профессиональной подготовки сотрудников полиции, военнослужащих, работников пенитенциарной системы, а также прокуроров, в частности в том, что касается надлежащей классификации случаев, связанных с применением пыток.  Кроме того, государству-участнику рекомендуется организовывать учебные курсы для медицинских работников, занимающихся выявлением случаев применения пыток, а также для лиц, содействующих реабилитации жертв пыток.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Условия содержания под стражей в местах для задержания и в тюрьмах (статьи 1, 11, 12, 16)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</w:pPr>
      <w:r>
        <w:t>18.</w:t>
      </w:r>
      <w:r>
        <w:tab/>
        <w:t xml:space="preserve">Комитет с обеспокоенностью отмечает, что продолжают поступать жалобы на применение пыток и жестокое обращение в местах предварительного содержания под стражей и в тюрьмах.  Комитет обеспокоен </w:t>
      </w:r>
      <w:proofErr w:type="spellStart"/>
      <w:r>
        <w:t>переполненностью</w:t>
      </w:r>
      <w:proofErr w:type="spellEnd"/>
      <w:r>
        <w:t xml:space="preserve"> и перегруженностью пенитенциарных учреждений, а также нехваткой квалифицированного медицинского персонала и адвокатов, надлежащим образом обеспечивающих государственную защиту в силу своих служебных функций.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принять срочные меры в целях сокращения </w:t>
      </w:r>
      <w:proofErr w:type="spellStart"/>
      <w:r>
        <w:rPr>
          <w:b/>
          <w:bCs/>
        </w:rPr>
        <w:t>переполненности</w:t>
      </w:r>
      <w:proofErr w:type="spellEnd"/>
      <w:r>
        <w:rPr>
          <w:b/>
          <w:bCs/>
        </w:rPr>
        <w:t xml:space="preserve"> тюрем и в приоритетном порядке расширить доступ соответствующих лиц к медицинскому персоналу и государственным адвокатам.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19.</w:t>
      </w:r>
      <w:r>
        <w:tab/>
        <w:t xml:space="preserve">Принимая к сведению информацию о закрытии тюрьмы в </w:t>
      </w:r>
      <w:proofErr w:type="spellStart"/>
      <w:r>
        <w:t>Чальяпалке</w:t>
      </w:r>
      <w:proofErr w:type="spellEnd"/>
      <w:r>
        <w:t xml:space="preserve">, Комитет в то же время с сожалением обращает внимание на то обстоятельство, что до сих пор не закрыта тюрьма в </w:t>
      </w:r>
      <w:proofErr w:type="spellStart"/>
      <w:r>
        <w:t>Янамайо</w:t>
      </w:r>
      <w:proofErr w:type="spellEnd"/>
      <w:r>
        <w:t xml:space="preserve">, несмотря на наличие на этот счет однозначной рекомендации Комитета, принятой им после проведения в 1998 году расследования на основании статьи 20 Конвенции.  Кроме того, Комитет с обеспокоенностью отмечает, что в стране продолжает действовать центр заключения особо строгого режима на военно-морской базе в </w:t>
      </w:r>
      <w:proofErr w:type="spellStart"/>
      <w:r>
        <w:t>Кальяо</w:t>
      </w:r>
      <w:proofErr w:type="spellEnd"/>
      <w:r>
        <w:t>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необходимо закрыть тюрьму в </w:t>
      </w:r>
      <w:proofErr w:type="spellStart"/>
      <w:r>
        <w:rPr>
          <w:b/>
          <w:bCs/>
        </w:rPr>
        <w:t>Янамайо</w:t>
      </w:r>
      <w:proofErr w:type="spellEnd"/>
      <w:r>
        <w:rPr>
          <w:b/>
          <w:bCs/>
        </w:rPr>
        <w:t>.  Кроме того, государству-участнику следует обеспечить, чтобы все пенитенциарные учреждения находились в ведении не военных, а гражданских властей.  В заключение государству-участнику рекомендуется приступить к осуществлению Национального плана обращения с заключенными.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Запугивания и угрозы</w:t>
      </w:r>
    </w:p>
    <w:p w:rsidR="00000000" w:rsidRDefault="00000000">
      <w:pPr>
        <w:rPr>
          <w:b/>
          <w:bCs/>
        </w:rPr>
      </w:pPr>
    </w:p>
    <w:p w:rsidR="00000000" w:rsidRDefault="00000000">
      <w:r>
        <w:t>20.</w:t>
      </w:r>
      <w:r>
        <w:tab/>
        <w:t>Комитет выражает обеспокоенность по поводу доводимых до его сведения утверждений о репрессиях, актах запугивания и угроз в отношении лиц, которые сообщают о случаях применения пыток и жестокого обращения, а также по поводу отсутствия эффективных механизмов защиты свидетелей и жертв.  Комитет с сожалением отмечает, что правозащитники, сотрудничающие с Комиссией по установлению истины и примирению, подвергаются угрозам.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В соответствии со статьей 13 Конвенции государству-участнику следует принять эффективные меры по обеспечению того, чтобы все лица, сообщающие о случаях пыток или жестокого обращения, пользовались защитой от запугивания и возможных репрессий, связанных с представлением ими соответствующих жалоб.  Государству-участнику следует проводить расследование всех доводимых до его сведения случаев запугивания свидетелей и создать эффективный механизм защиты свидетелей и жертв.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Возмещение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21.</w:t>
      </w:r>
      <w:r>
        <w:tab/>
        <w:t xml:space="preserve">Комитет признает наличие прогресса в осуществлении права на получение возмещения жертвами пыток и других видов жестокого, бесчеловечного или унижающего достоинство обращения, включая все связанное с деятельностью Комиссии по установлению истины и примирению, заявления которой постепенно рассматриваются судами.  Несмотря на значительный прогресс в деле предоставления </w:t>
      </w:r>
      <w:proofErr w:type="spellStart"/>
      <w:r>
        <w:t>возмещений</w:t>
      </w:r>
      <w:proofErr w:type="spellEnd"/>
      <w:r>
        <w:t>, Комитет с сожалением обращает внимание на неадекватное выполнение рекомендаций Комиссии по установлению истины и примирению, касающихся, в частности, наиболее уязвимых групп населения.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необходимо осуществить рекомендации Комиссии по установлению истины и примирению, с тем чтобы выйти из сложившегося в прошлом порочного круга насилия и безнаказанности.  В контексте вопроса о предоставлении возмещения государству-участнику следует уделять надлежащее внимание </w:t>
      </w:r>
      <w:proofErr w:type="spellStart"/>
      <w:r>
        <w:rPr>
          <w:b/>
          <w:bCs/>
        </w:rPr>
        <w:t>гендерным</w:t>
      </w:r>
      <w:proofErr w:type="spellEnd"/>
      <w:r>
        <w:rPr>
          <w:b/>
          <w:bCs/>
        </w:rPr>
        <w:t xml:space="preserve"> аспектам и интересам наиболее уязвимых групп, в особенности представителей коренных народов, на долю которых выпали наибольшие страдания в связи с соответствующими нарушениями.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</w:t>
      </w:r>
      <w:r>
        <w:rPr>
          <w:lang w:val="en-US"/>
        </w:rPr>
        <w:t>2</w:t>
      </w:r>
      <w:r>
        <w:t>.</w:t>
      </w:r>
      <w:r>
        <w:tab/>
        <w:t>Комитет обращает особое внимание на обязательство обеспечивать возмещение пострадавшим в рамках любых судебных решений, предусматривающих вынесение приговоров в связи с применением пыток.  Комитет с обеспокоенностью отмечает, что во многих случаях сумма возмещения является весьма незначительной.  Кроме того, Комитет выражает обеспокоенность по поводу того, что государство-участник проявляет медлительность с предоставлением соответствующим лицам возмещения на основании ряда решений Межамериканского суда по правам человека, а также ряда решений Комитета по правам человека в отношении дел, касающихся нарушений прав человека в форме применения пыток.</w:t>
      </w:r>
    </w:p>
    <w:p w:rsidR="00000000" w:rsidRDefault="00000000"/>
    <w:p w:rsidR="00000000" w:rsidRDefault="00000000">
      <w:pPr>
        <w:keepLines/>
        <w:ind w:left="567"/>
        <w:rPr>
          <w:b/>
          <w:bCs/>
        </w:rPr>
      </w:pPr>
      <w:r>
        <w:rPr>
          <w:b/>
          <w:bCs/>
        </w:rPr>
        <w:t>Государству-участнику следует обеспечивать соблюдение обязательства относительно предоставления жертвам адекватного возмещения во всех случаях, когда устанавливается ответственность государства-участника за акты применения пыток.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Жестокое, бесчеловечное или унижающее достоинство обращение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23.</w:t>
      </w:r>
      <w:r>
        <w:tab/>
        <w:t>Комитет обеспокоен утверждениями относительно недобровольной стерилизации женщин.  Кроме того, Комитет получил информацию о том, что персонал государственных медицинских учреждений отказывает беременным женщинам в медицинской помощи, которая необходима для того, чтобы они не прибегали к нелегальным абортам, связанным с угрозой их жизни.  Действующее законодательство строго ограничивает возможность добровольного прерывания беременности даже в случае изнасилования, вследствие чего здоровью женщин причиняется серьезный ущерб, вплоть до случаев смерти, которые можно было бы предотвратить.  Полученная информация указывает на непринятие государством-участником мер по недопущению актов, крайне пагубно сказывающихся на физическом и психическом здоровье женщин, и представляют собой акты жестокого и бесчеловечного обращения.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Государство-участник должно принять необходимые законодательные и другие меры с целью эффективного предупреждения актов, наносящих серьезный ущерб здоровью женщин, путем укрепления программ планирования семьи и обеспечения более широкого доступа к информации и услугам в области репродуктивного здоровья, в том числе для несовершеннолетних лиц.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24.</w:t>
      </w:r>
      <w:r>
        <w:tab/>
        <w:t>Комитет просит государство-участник представлять ему в следующем периодическом докладе информацию в соответствии с руководящими принципами в отношении подготовки периодических докладов, в том числе сведения относительно количества всех полученных властями любых уровней жалоб на применение пыток и жестокое, бесчеловечное или унижающее достоинство обращение, с тем чтобы обеспечить единообразие и облегчить работу Комитета, который смог бы получить более четкое представление о положении в области защиты от пыток.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Соответствующая информация должна включать следующие сведения: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пол, этническую принадлежность и район происхождения лиц, пострадавших в результате актов, охватываемых Конвенцией;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должности обвиняемых лиц и названия учреждений, в которых они работают, а также сведения о том, были ли они отстранены от исполнения своих служебных обязанностей на период проведения расследования;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юрисдикцию, в рамках которой проводилось расследование, а также принятые по завершении расследования санкции или оправдательные решения;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d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меры, направленные на предоставление жертвам возмещения, включая компенсацию и реабилитацию.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25.</w:t>
      </w:r>
      <w:r>
        <w:rPr>
          <w:b/>
          <w:bCs/>
        </w:rPr>
        <w:tab/>
        <w:t xml:space="preserve">Комитет рекомендует государству-участнику обеспечить широкое распространение представленных им Комитету докладов, а также выводов и рекомендаций Комитета через средства массовой информации, официальные </w:t>
      </w:r>
      <w:proofErr w:type="spellStart"/>
      <w:r>
        <w:rPr>
          <w:b/>
          <w:bCs/>
        </w:rPr>
        <w:t>вебсайты</w:t>
      </w:r>
      <w:proofErr w:type="spellEnd"/>
      <w:r>
        <w:rPr>
          <w:b/>
          <w:bCs/>
        </w:rPr>
        <w:t xml:space="preserve"> и неправительственные организации, в том числе на языках коренных народов.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26.</w:t>
      </w:r>
      <w:r>
        <w:rPr>
          <w:b/>
          <w:bCs/>
        </w:rPr>
        <w:tab/>
        <w:t>Комитет настоятельно призывает государство-участник рассмотреть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27.</w:t>
      </w:r>
      <w:r>
        <w:rPr>
          <w:b/>
          <w:bCs/>
        </w:rPr>
        <w:tab/>
        <w:t>Комитет просит государство-участник представить ему в течение одного года информацию о конкретных мерах, принятых в порядке выполнения рекомендаций, изложенных в пунктах 14, 15, 16, 20 и 22.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28.</w:t>
      </w:r>
      <w:r>
        <w:rPr>
          <w:b/>
          <w:bCs/>
        </w:rPr>
        <w:tab/>
        <w:t>Комитет предлагает государству-участнику представить свой следующий периодический доклад, который будет считаться шестым докладом, не позднее 5 августа 2009 года, т.е. в срок, предусмотренный для представления шестого периодического доклада.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CAT/C/PER/CO/4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CAT/C/PER/CO/4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</Pages>
  <Words>2506</Words>
  <Characters>14288</Characters>
  <Application>Microsoft Office Word</Application>
  <DocSecurity>4</DocSecurity>
  <Lines>119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Черняева</cp:lastModifiedBy>
  <cp:revision>3</cp:revision>
  <cp:lastPrinted>2006-08-16T13:05:00Z</cp:lastPrinted>
  <dcterms:created xsi:type="dcterms:W3CDTF">2006-08-16T13:05:00Z</dcterms:created>
  <dcterms:modified xsi:type="dcterms:W3CDTF">2006-08-16T13:05:00Z</dcterms:modified>
</cp:coreProperties>
</file>