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2731" w14:paraId="3E0C4945" w14:textId="77777777" w:rsidTr="00981901">
        <w:trPr>
          <w:cantSplit/>
          <w:trHeight w:hRule="exact" w:val="851"/>
        </w:trPr>
        <w:tc>
          <w:tcPr>
            <w:tcW w:w="1276" w:type="dxa"/>
            <w:tcBorders>
              <w:bottom w:val="single" w:sz="4" w:space="0" w:color="auto"/>
            </w:tcBorders>
            <w:vAlign w:val="bottom"/>
          </w:tcPr>
          <w:p w14:paraId="0CBE1C75" w14:textId="77777777" w:rsidR="001E498C" w:rsidRPr="00F43810" w:rsidRDefault="001E498C" w:rsidP="00981901">
            <w:pPr>
              <w:spacing w:after="80"/>
            </w:pPr>
          </w:p>
        </w:tc>
        <w:tc>
          <w:tcPr>
            <w:tcW w:w="2268" w:type="dxa"/>
            <w:tcBorders>
              <w:bottom w:val="single" w:sz="4" w:space="0" w:color="auto"/>
            </w:tcBorders>
            <w:vAlign w:val="bottom"/>
          </w:tcPr>
          <w:p w14:paraId="74567BAF" w14:textId="77777777" w:rsidR="001E498C" w:rsidRPr="00F43810" w:rsidRDefault="00006C95"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34D3D7D8" w14:textId="1FD63D18" w:rsidR="001E498C" w:rsidRPr="00986583" w:rsidRDefault="00986583" w:rsidP="00986583">
            <w:pPr>
              <w:suppressAutoHyphens w:val="0"/>
              <w:jc w:val="right"/>
            </w:pPr>
            <w:r w:rsidRPr="00986583">
              <w:rPr>
                <w:sz w:val="40"/>
              </w:rPr>
              <w:t>CRC</w:t>
            </w:r>
            <w:r>
              <w:t>/C/TGO/RQ/5-6</w:t>
            </w:r>
          </w:p>
        </w:tc>
      </w:tr>
      <w:tr w:rsidR="00FD2731" w14:paraId="6952CB1A" w14:textId="77777777" w:rsidTr="00981901">
        <w:trPr>
          <w:cantSplit/>
          <w:trHeight w:hRule="exact" w:val="2835"/>
        </w:trPr>
        <w:tc>
          <w:tcPr>
            <w:tcW w:w="1276" w:type="dxa"/>
            <w:tcBorders>
              <w:top w:val="single" w:sz="4" w:space="0" w:color="auto"/>
              <w:bottom w:val="single" w:sz="12" w:space="0" w:color="auto"/>
            </w:tcBorders>
          </w:tcPr>
          <w:p w14:paraId="7863A0B3" w14:textId="77777777" w:rsidR="001E498C" w:rsidRPr="00F43810" w:rsidRDefault="00006C95" w:rsidP="00981901">
            <w:pPr>
              <w:spacing w:before="120"/>
              <w:jc w:val="center"/>
            </w:pPr>
            <w:r w:rsidRPr="00F43810">
              <w:rPr>
                <w:noProof/>
                <w:lang w:eastAsia="fr-CH"/>
              </w:rPr>
              <w:drawing>
                <wp:inline distT="0" distB="0" distL="0" distR="0" wp14:anchorId="431BE28D" wp14:editId="1FCF1D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18DB8E" w14:textId="77777777" w:rsidR="001E498C" w:rsidRPr="00F43810" w:rsidRDefault="00006C95"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1AB990C" w14:textId="77777777" w:rsidR="001E498C" w:rsidRPr="00F43810" w:rsidRDefault="00006C95"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3F1B3F9F" w14:textId="4D008054" w:rsidR="001E498C" w:rsidRPr="00F43810" w:rsidRDefault="00C27243" w:rsidP="00981901">
            <w:pPr>
              <w:suppressAutoHyphens w:val="0"/>
            </w:pPr>
            <w:r>
              <w:t>2</w:t>
            </w:r>
            <w:r w:rsidR="00113114">
              <w:t xml:space="preserve"> </w:t>
            </w:r>
            <w:r w:rsidR="00D2105F">
              <w:t>août</w:t>
            </w:r>
            <w:r w:rsidR="006056E0" w:rsidRPr="00F43810">
              <w:t xml:space="preserve"> 2023</w:t>
            </w:r>
          </w:p>
          <w:p w14:paraId="13647D92" w14:textId="77777777" w:rsidR="006056E0" w:rsidRPr="00F43810" w:rsidRDefault="006056E0" w:rsidP="00981901">
            <w:pPr>
              <w:suppressAutoHyphens w:val="0"/>
            </w:pPr>
          </w:p>
          <w:p w14:paraId="11321678" w14:textId="77777777" w:rsidR="001E498C" w:rsidRPr="00F43810" w:rsidRDefault="00006C95" w:rsidP="00981901">
            <w:pPr>
              <w:suppressAutoHyphens w:val="0"/>
            </w:pPr>
            <w:r>
              <w:t>Original </w:t>
            </w:r>
            <w:r w:rsidR="00452C36">
              <w:t>:</w:t>
            </w:r>
            <w:r w:rsidRPr="00F43810">
              <w:t xml:space="preserve"> </w:t>
            </w:r>
            <w:r w:rsidR="006056E0" w:rsidRPr="00F43810">
              <w:t>français</w:t>
            </w:r>
          </w:p>
          <w:p w14:paraId="4994B78F" w14:textId="77777777" w:rsidR="006056E0" w:rsidRPr="00F43810" w:rsidRDefault="00006C95" w:rsidP="00981901">
            <w:pPr>
              <w:suppressAutoHyphens w:val="0"/>
            </w:pPr>
            <w:r w:rsidRPr="00F43810">
              <w:t>Anglais, espagnol et français seulement</w:t>
            </w:r>
          </w:p>
        </w:tc>
      </w:tr>
    </w:tbl>
    <w:p w14:paraId="2846A2B4" w14:textId="77777777" w:rsidR="00AA69DF" w:rsidRDefault="00006C95"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38DC8957" w14:textId="77777777" w:rsidR="00046CEB" w:rsidRPr="00F43810" w:rsidRDefault="00006C95" w:rsidP="00046CEB">
      <w:pPr>
        <w:rPr>
          <w:b/>
        </w:rPr>
      </w:pPr>
      <w:r w:rsidRPr="00F43810">
        <w:rPr>
          <w:b/>
        </w:rPr>
        <w:t>Quatre-vingt-quatorzième</w:t>
      </w:r>
      <w:r>
        <w:rPr>
          <w:b/>
        </w:rPr>
        <w:t xml:space="preserve"> session</w:t>
      </w:r>
    </w:p>
    <w:p w14:paraId="7F8DA00D" w14:textId="6A8C0289" w:rsidR="00046CEB" w:rsidRPr="00F43810" w:rsidRDefault="00006C95" w:rsidP="00046CEB">
      <w:r w:rsidRPr="00F43810">
        <w:t>4</w:t>
      </w:r>
      <w:r w:rsidR="006B1CED">
        <w:t>–</w:t>
      </w:r>
      <w:r w:rsidRPr="00F43810">
        <w:t>22 septembre 2023</w:t>
      </w:r>
    </w:p>
    <w:p w14:paraId="7741FD91" w14:textId="77777777" w:rsidR="00046CEB" w:rsidRPr="00F43810" w:rsidRDefault="00006C95" w:rsidP="00046CEB">
      <w:r>
        <w:t xml:space="preserve">Point </w:t>
      </w:r>
      <w:r w:rsidRPr="00F43810">
        <w:t>4</w:t>
      </w:r>
      <w:r>
        <w:t xml:space="preserve"> de l’ordre du jour</w:t>
      </w:r>
      <w:r w:rsidR="000D0687">
        <w:t xml:space="preserve"> provisoire</w:t>
      </w:r>
    </w:p>
    <w:p w14:paraId="39A9A4C7" w14:textId="77777777" w:rsidR="00046CEB" w:rsidRPr="00B32045" w:rsidRDefault="00006C95" w:rsidP="00046CEB">
      <w:pPr>
        <w:tabs>
          <w:tab w:val="left" w:pos="3133"/>
        </w:tabs>
        <w:rPr>
          <w:b/>
          <w:bCs/>
        </w:rPr>
      </w:pPr>
      <w:r w:rsidRPr="00643F15">
        <w:rPr>
          <w:b/>
          <w:bCs/>
        </w:rPr>
        <w:t xml:space="preserve">Examen des rapports des </w:t>
      </w:r>
      <w:r w:rsidRPr="00643F15">
        <w:rPr>
          <w:rFonts w:eastAsia="MS Mincho"/>
          <w:b/>
          <w:bCs/>
        </w:rPr>
        <w:t>États parties</w:t>
      </w:r>
    </w:p>
    <w:p w14:paraId="3C233EEF" w14:textId="77777777" w:rsidR="005A7F82" w:rsidRPr="004B46FA" w:rsidRDefault="00006C95" w:rsidP="004A72D9">
      <w:pPr>
        <w:pStyle w:val="HMG"/>
        <w:jc w:val="both"/>
        <w:rPr>
          <w:lang w:val="fr-FR"/>
        </w:rPr>
      </w:pPr>
      <w:r w:rsidRPr="004B46FA">
        <w:rPr>
          <w:lang w:val="fr-FR"/>
        </w:rPr>
        <w:tab/>
      </w:r>
      <w:r w:rsidRPr="004B46FA">
        <w:rPr>
          <w:lang w:val="fr-FR"/>
        </w:rPr>
        <w:tab/>
      </w:r>
      <w:r w:rsidR="00FC76FC" w:rsidRPr="004B46FA">
        <w:t xml:space="preserve">Réponses du Togo à la liste de </w:t>
      </w:r>
      <w:r w:rsidRPr="004B46FA">
        <w:rPr>
          <w:lang w:val="fr-FR"/>
        </w:rPr>
        <w:t xml:space="preserve">points concernant </w:t>
      </w:r>
      <w:r w:rsidR="00FC76FC" w:rsidRPr="004B46FA">
        <w:rPr>
          <w:lang w:val="fr-FR"/>
        </w:rPr>
        <w:t>son rapport valant cinquième et sixième rapports périodiques</w:t>
      </w:r>
      <w:r w:rsidRPr="004B46FA">
        <w:rPr>
          <w:rStyle w:val="Appelnotedebasdep"/>
          <w:b w:val="0"/>
          <w:sz w:val="20"/>
          <w:vertAlign w:val="baseline"/>
        </w:rPr>
        <w:footnoteReference w:customMarkFollows="1" w:id="2"/>
        <w:t>*</w:t>
      </w:r>
    </w:p>
    <w:p w14:paraId="2F322C18" w14:textId="6B13D5AF" w:rsidR="005A7F82" w:rsidRPr="004B46FA" w:rsidRDefault="00006C95" w:rsidP="005A7F82">
      <w:pPr>
        <w:pStyle w:val="SingleTxtG"/>
        <w:jc w:val="right"/>
      </w:pPr>
      <w:r w:rsidRPr="004B46FA">
        <w:t>[Date de réception</w:t>
      </w:r>
      <w:r w:rsidR="00FC76FC" w:rsidRPr="004B46FA">
        <w:t> </w:t>
      </w:r>
      <w:r w:rsidRPr="004B46FA">
        <w:t xml:space="preserve">: </w:t>
      </w:r>
      <w:r w:rsidR="004B46FA" w:rsidRPr="004B46FA">
        <w:t>26</w:t>
      </w:r>
      <w:r w:rsidRPr="004B46FA">
        <w:t xml:space="preserve"> </w:t>
      </w:r>
      <w:r w:rsidR="004B46FA" w:rsidRPr="004B46FA">
        <w:t>juillet</w:t>
      </w:r>
      <w:r w:rsidRPr="004B46FA">
        <w:t xml:space="preserve"> </w:t>
      </w:r>
      <w:r w:rsidR="004B46FA" w:rsidRPr="004B46FA">
        <w:t>2023</w:t>
      </w:r>
      <w:r w:rsidRPr="004B46FA">
        <w:t>]</w:t>
      </w:r>
    </w:p>
    <w:p w14:paraId="4C390905" w14:textId="5EA9FA40" w:rsidR="006E6D1E" w:rsidRDefault="006E6D1E">
      <w:pPr>
        <w:suppressAutoHyphens w:val="0"/>
        <w:kinsoku/>
        <w:overflowPunct/>
        <w:autoSpaceDE/>
        <w:autoSpaceDN/>
        <w:adjustRightInd/>
        <w:snapToGrid/>
        <w:spacing w:after="200" w:line="276" w:lineRule="auto"/>
      </w:pPr>
      <w:r>
        <w:br w:type="page"/>
      </w:r>
    </w:p>
    <w:p w14:paraId="606562CB" w14:textId="2AA3FC09" w:rsidR="006E6D1E" w:rsidRPr="006E6D1E" w:rsidRDefault="006E6D1E" w:rsidP="006E6D1E">
      <w:pPr>
        <w:pStyle w:val="HChG"/>
      </w:pPr>
      <w:r>
        <w:lastRenderedPageBreak/>
        <w:tab/>
      </w:r>
      <w:r>
        <w:tab/>
      </w:r>
      <w:r w:rsidRPr="006E6D1E">
        <w:t>Première partie</w:t>
      </w:r>
    </w:p>
    <w:p w14:paraId="1AF182D6" w14:textId="220184AE" w:rsidR="006E6D1E" w:rsidRPr="00CF3365" w:rsidRDefault="006E6D1E" w:rsidP="006E6D1E">
      <w:pPr>
        <w:pStyle w:val="H23G"/>
        <w:rPr>
          <w:sz w:val="24"/>
          <w:szCs w:val="24"/>
        </w:rPr>
      </w:pPr>
      <w:r>
        <w:tab/>
      </w:r>
      <w:r>
        <w:tab/>
      </w:r>
      <w:r w:rsidRPr="00CF3365">
        <w:rPr>
          <w:sz w:val="24"/>
          <w:szCs w:val="24"/>
        </w:rPr>
        <w:t>Réponse au paragraphe 2 a) de la liste de points concernant le rapport du Togo valant cinquième et sixième rapports périodiques (CRC/C/TGO/Q/5-6</w:t>
      </w:r>
      <w:r w:rsidR="00702883" w:rsidRPr="00CF3365">
        <w:rPr>
          <w:sz w:val="24"/>
          <w:szCs w:val="24"/>
        </w:rPr>
        <w:t>)</w:t>
      </w:r>
    </w:p>
    <w:p w14:paraId="2B688D2B" w14:textId="77777777" w:rsidR="00562559" w:rsidRDefault="00562559" w:rsidP="004B46FA">
      <w:pPr>
        <w:pStyle w:val="SingleTxtG"/>
        <w:numPr>
          <w:ilvl w:val="0"/>
          <w:numId w:val="40"/>
        </w:numPr>
        <w:ind w:left="1134" w:firstLine="0"/>
      </w:pPr>
      <w:r>
        <w:t>Il faut noter :</w:t>
      </w:r>
    </w:p>
    <w:p w14:paraId="11C4245F" w14:textId="7A1D7B40" w:rsidR="006E6D1E" w:rsidRPr="006E6D1E" w:rsidRDefault="004B46FA" w:rsidP="003E13DF">
      <w:pPr>
        <w:pStyle w:val="SingleTxtG"/>
        <w:numPr>
          <w:ilvl w:val="0"/>
          <w:numId w:val="50"/>
        </w:numPr>
      </w:pPr>
      <w:r w:rsidRPr="006E6D1E">
        <w:t xml:space="preserve">Fermeture </w:t>
      </w:r>
      <w:r w:rsidR="006E6D1E" w:rsidRPr="006E6D1E">
        <w:t>temporaire des établissements scolaires</w:t>
      </w:r>
      <w:r w:rsidR="006E6D1E" w:rsidRPr="004B46FA">
        <w:t xml:space="preserve">, secondaires et universitaires </w:t>
      </w:r>
      <w:r w:rsidR="006E6D1E" w:rsidRPr="006E6D1E">
        <w:t xml:space="preserve">afin de prendre les mesures de riposte </w:t>
      </w:r>
      <w:r w:rsidRPr="006E6D1E">
        <w:t>efficaces</w:t>
      </w:r>
      <w:r w:rsidR="00562559">
        <w:t> ;</w:t>
      </w:r>
    </w:p>
    <w:p w14:paraId="2CB41778" w14:textId="580E3B49" w:rsidR="006E6D1E" w:rsidRPr="006E6D1E" w:rsidRDefault="004B46FA" w:rsidP="003E13DF">
      <w:pPr>
        <w:pStyle w:val="SingleTxtG"/>
        <w:numPr>
          <w:ilvl w:val="0"/>
          <w:numId w:val="50"/>
        </w:numPr>
      </w:pPr>
      <w:r w:rsidRPr="006E6D1E">
        <w:t>Réaménagement</w:t>
      </w:r>
      <w:r w:rsidR="006E6D1E" w:rsidRPr="006E6D1E">
        <w:t xml:space="preserve"> du calendrier et des examens scolaires</w:t>
      </w:r>
      <w:r w:rsidR="00562559">
        <w:t> ;</w:t>
      </w:r>
    </w:p>
    <w:p w14:paraId="13F530F6" w14:textId="3505553C" w:rsidR="006E6D1E" w:rsidRPr="006E6D1E" w:rsidRDefault="004B46FA" w:rsidP="003E13DF">
      <w:pPr>
        <w:pStyle w:val="SingleTxtG"/>
        <w:numPr>
          <w:ilvl w:val="0"/>
          <w:numId w:val="50"/>
        </w:numPr>
      </w:pPr>
      <w:r w:rsidRPr="006E6D1E">
        <w:t>Organisation</w:t>
      </w:r>
      <w:r w:rsidR="006E6D1E" w:rsidRPr="006E6D1E">
        <w:t xml:space="preserve"> des cours à distance </w:t>
      </w:r>
      <w:r w:rsidR="006E6D1E" w:rsidRPr="004B46FA">
        <w:t>par le canal des médias et l’internet</w:t>
      </w:r>
      <w:r w:rsidR="00562559">
        <w:t> ;</w:t>
      </w:r>
    </w:p>
    <w:p w14:paraId="40640317" w14:textId="28A39FFC" w:rsidR="006E6D1E" w:rsidRPr="006E6D1E" w:rsidRDefault="004B46FA" w:rsidP="003E13DF">
      <w:pPr>
        <w:pStyle w:val="SingleTxtG"/>
        <w:numPr>
          <w:ilvl w:val="0"/>
          <w:numId w:val="50"/>
        </w:numPr>
      </w:pPr>
      <w:r w:rsidRPr="004B46FA">
        <w:t>Prise</w:t>
      </w:r>
      <w:r w:rsidR="006E6D1E" w:rsidRPr="004B46FA">
        <w:t xml:space="preserve"> de la note de service n° 0693/2020/MASPFA/SG mettant en place un comité ad hoc de lutte contre la propagation de la pandémie de la COVID-19 et élaboration d’un plan d’action de lutte</w:t>
      </w:r>
      <w:r w:rsidR="00562559">
        <w:t> ;</w:t>
      </w:r>
    </w:p>
    <w:p w14:paraId="57D76C42" w14:textId="55CFC5D3" w:rsidR="006E6D1E" w:rsidRPr="006E6D1E" w:rsidRDefault="004B46FA" w:rsidP="003E13DF">
      <w:pPr>
        <w:pStyle w:val="SingleTxtG"/>
        <w:numPr>
          <w:ilvl w:val="0"/>
          <w:numId w:val="50"/>
        </w:numPr>
      </w:pPr>
      <w:r w:rsidRPr="006E6D1E">
        <w:t>Prise</w:t>
      </w:r>
      <w:r w:rsidR="006E6D1E" w:rsidRPr="006E6D1E">
        <w:t xml:space="preserve"> d’une circulaire à l’endroit des orphelinats et autres structures d’accueil d’enfants vulnérables pour le respect des mesures de lutte contre la COVID-19</w:t>
      </w:r>
      <w:r w:rsidR="00562559">
        <w:t> ;</w:t>
      </w:r>
    </w:p>
    <w:p w14:paraId="7E61172F" w14:textId="1EE51C13" w:rsidR="006E6D1E" w:rsidRPr="006E6D1E" w:rsidRDefault="004B46FA" w:rsidP="003E13DF">
      <w:pPr>
        <w:pStyle w:val="SingleTxtG"/>
        <w:numPr>
          <w:ilvl w:val="0"/>
          <w:numId w:val="50"/>
        </w:numPr>
      </w:pPr>
      <w:r w:rsidRPr="006E6D1E">
        <w:t>Élaboration</w:t>
      </w:r>
      <w:r w:rsidR="006E6D1E" w:rsidRPr="006E6D1E">
        <w:t xml:space="preserve"> d’un plan d’action sociale de lutte dont la mise en œuvre a permis d’obtenir les résultats</w:t>
      </w:r>
      <w:r w:rsidR="006E6D1E" w:rsidRPr="00702883">
        <w:rPr>
          <w:vertAlign w:val="superscript"/>
        </w:rPr>
        <w:footnoteReference w:id="3"/>
      </w:r>
      <w:r w:rsidR="006E6D1E" w:rsidRPr="006E6D1E">
        <w:t xml:space="preserve"> satisfaisants</w:t>
      </w:r>
      <w:r w:rsidR="00562559">
        <w:t> ;</w:t>
      </w:r>
    </w:p>
    <w:p w14:paraId="6DC365E6" w14:textId="5672D85F" w:rsidR="006E6D1E" w:rsidRPr="004B46FA" w:rsidRDefault="006E6D1E" w:rsidP="003E13DF">
      <w:pPr>
        <w:pStyle w:val="SingleTxtG"/>
        <w:numPr>
          <w:ilvl w:val="0"/>
          <w:numId w:val="50"/>
        </w:numPr>
      </w:pPr>
      <w:r w:rsidRPr="004B46FA">
        <w:t>Réalisation de messages de sensibilisation, d’éducation et de soutien psychosocial à l’endroit des populations</w:t>
      </w:r>
      <w:r w:rsidR="00562559">
        <w:t> ;</w:t>
      </w:r>
    </w:p>
    <w:p w14:paraId="7C292442" w14:textId="0EE39BB1" w:rsidR="006E6D1E" w:rsidRPr="004B46FA" w:rsidRDefault="006E6D1E" w:rsidP="003E13DF">
      <w:pPr>
        <w:pStyle w:val="SingleTxtG"/>
        <w:numPr>
          <w:ilvl w:val="0"/>
          <w:numId w:val="50"/>
        </w:numPr>
      </w:pPr>
      <w:r w:rsidRPr="004B46FA">
        <w:t>Formation de 280 papas champions de 56 comités d’hommes et des membres de 85 clubs de mères dans 65 villages en matière de communication communautaire sur la COVID-19 ainsi que des conseils utiles de prévention des VBG</w:t>
      </w:r>
      <w:r w:rsidR="00562559">
        <w:t> ;</w:t>
      </w:r>
    </w:p>
    <w:p w14:paraId="5160F3FB" w14:textId="4CD88D59" w:rsidR="006E6D1E" w:rsidRPr="004B46FA" w:rsidRDefault="006E6D1E" w:rsidP="003E13DF">
      <w:pPr>
        <w:pStyle w:val="SingleTxtG"/>
        <w:numPr>
          <w:ilvl w:val="0"/>
          <w:numId w:val="50"/>
        </w:numPr>
      </w:pPr>
      <w:r w:rsidRPr="004B46FA">
        <w:t>Traduction et diffusion en 10 langues locales des messages sur la protection de l’enfant</w:t>
      </w:r>
      <w:r w:rsidR="00562559">
        <w:t> ;</w:t>
      </w:r>
    </w:p>
    <w:p w14:paraId="0F7CD5B4" w14:textId="2AB36414" w:rsidR="006E6D1E" w:rsidRPr="004B46FA" w:rsidRDefault="006E6D1E" w:rsidP="003E13DF">
      <w:pPr>
        <w:pStyle w:val="SingleTxtG"/>
        <w:numPr>
          <w:ilvl w:val="0"/>
          <w:numId w:val="50"/>
        </w:numPr>
      </w:pPr>
      <w:r w:rsidRPr="004B46FA">
        <w:t>Réalisation de fresques murales de sensibilisation pour une communication adaptée à la compréhension des populations vivant en situation de rue</w:t>
      </w:r>
      <w:r w:rsidR="00562559">
        <w:t> ;</w:t>
      </w:r>
    </w:p>
    <w:p w14:paraId="431F14FC" w14:textId="3F131773" w:rsidR="006E6D1E" w:rsidRPr="006E6D1E" w:rsidRDefault="006E6D1E" w:rsidP="003E13DF">
      <w:pPr>
        <w:pStyle w:val="SingleTxtG"/>
        <w:numPr>
          <w:ilvl w:val="0"/>
          <w:numId w:val="50"/>
        </w:numPr>
      </w:pPr>
      <w:r w:rsidRPr="004B46FA">
        <w:t xml:space="preserve">Réinsertion familiale de </w:t>
      </w:r>
      <w:r w:rsidRPr="006E6D1E">
        <w:t>49 enfants en conflit avec la loi</w:t>
      </w:r>
      <w:r w:rsidR="00562559">
        <w:t> ;</w:t>
      </w:r>
    </w:p>
    <w:p w14:paraId="1A74E309" w14:textId="5A777BDB" w:rsidR="006E6D1E" w:rsidRPr="006E6D1E" w:rsidRDefault="006E6D1E" w:rsidP="003E13DF">
      <w:pPr>
        <w:pStyle w:val="SingleTxtG"/>
        <w:numPr>
          <w:ilvl w:val="0"/>
          <w:numId w:val="50"/>
        </w:numPr>
      </w:pPr>
      <w:r w:rsidRPr="006E6D1E">
        <w:t xml:space="preserve">Distribution de dispositifs de lavage des mains, de cache-nez, de gel </w:t>
      </w:r>
      <w:r w:rsidR="004B46FA" w:rsidRPr="006E6D1E">
        <w:t>hydroalcoolique</w:t>
      </w:r>
      <w:r w:rsidR="00562559">
        <w:t> ;</w:t>
      </w:r>
    </w:p>
    <w:p w14:paraId="1136A1CB" w14:textId="34D75BAC" w:rsidR="006E6D1E" w:rsidRPr="006E6D1E" w:rsidRDefault="006E6D1E" w:rsidP="003E13DF">
      <w:pPr>
        <w:pStyle w:val="SingleTxtG"/>
        <w:numPr>
          <w:ilvl w:val="0"/>
          <w:numId w:val="50"/>
        </w:numPr>
      </w:pPr>
      <w:r w:rsidRPr="006E6D1E">
        <w:t>Transferts monétaires au profit de 854 ménages de réfugiés, soit 1964 personnes pour l’acquisition de kits de protection</w:t>
      </w:r>
      <w:r w:rsidR="00562559">
        <w:t> ;</w:t>
      </w:r>
    </w:p>
    <w:p w14:paraId="77E9B432" w14:textId="44E4AA87" w:rsidR="006E6D1E" w:rsidRPr="006E6D1E" w:rsidRDefault="006E6D1E" w:rsidP="003E13DF">
      <w:pPr>
        <w:pStyle w:val="SingleTxtG"/>
        <w:numPr>
          <w:ilvl w:val="0"/>
          <w:numId w:val="50"/>
        </w:numPr>
      </w:pPr>
      <w:r w:rsidRPr="006E6D1E">
        <w:t>Appui à 70 orphelinats et autres centres d’accueil d’enfants vulnérables en matériel d’hygiène</w:t>
      </w:r>
      <w:r w:rsidR="00562559">
        <w:t> ;</w:t>
      </w:r>
    </w:p>
    <w:p w14:paraId="5BB2DEFE" w14:textId="136EDD1B" w:rsidR="006E6D1E" w:rsidRPr="006E6D1E" w:rsidRDefault="006E6D1E" w:rsidP="003E13DF">
      <w:pPr>
        <w:pStyle w:val="SingleTxtG"/>
        <w:numPr>
          <w:ilvl w:val="0"/>
          <w:numId w:val="50"/>
        </w:numPr>
      </w:pPr>
      <w:r w:rsidRPr="006E6D1E">
        <w:t>Distribution de 3 711,75 tonnes de vivres au profit de 252 500 personnes issues des ménages vulnérables affectés par la COVID-19</w:t>
      </w:r>
      <w:r w:rsidR="00562559">
        <w:t> ;</w:t>
      </w:r>
    </w:p>
    <w:p w14:paraId="7821A7C9" w14:textId="1F25030B" w:rsidR="006E6D1E" w:rsidRPr="004B46FA" w:rsidRDefault="006E6D1E" w:rsidP="003E13DF">
      <w:pPr>
        <w:pStyle w:val="SingleTxtG"/>
        <w:numPr>
          <w:ilvl w:val="0"/>
          <w:numId w:val="50"/>
        </w:numPr>
      </w:pPr>
      <w:r w:rsidRPr="006E6D1E">
        <w:t>Diagnostic rapide de l’impact de la pandémie sur les populations sans domicile, en particulier les femmes et les enfants dans les grandes villes du pays (2943 enfants et jeunes identifiés). La mise en œuvre du plan de mitigation issu de ce diagnostic a permis entre autres : (i) la création à Lomé d’un espace d’accueil transitoire d’urgence des enfants de la rue en vue de leur protection contre la COVID-19 (520 enfants en situation de rue dont 157 filles concernés) ; (ii) la réinsertion sociocommunautaire de 346 enfants dont 44 filles en situation de rue</w:t>
      </w:r>
      <w:r w:rsidR="00562559">
        <w:t> ;</w:t>
      </w:r>
    </w:p>
    <w:p w14:paraId="3E2ED157" w14:textId="69F2733E" w:rsidR="006E6D1E" w:rsidRPr="004B46FA" w:rsidRDefault="006E6D1E" w:rsidP="003E13DF">
      <w:pPr>
        <w:pStyle w:val="SingleTxtG"/>
        <w:numPr>
          <w:ilvl w:val="0"/>
          <w:numId w:val="50"/>
        </w:numPr>
      </w:pPr>
      <w:r w:rsidRPr="004B46FA">
        <w:t>Formation de 340 acteurs de protection de l'enfant et des acteurs de première ligne du ministère de la santé dont 102 femmes sur la protection de l’enfant et l’accompagnement psycho-social des personnes affectées par la COVID-19</w:t>
      </w:r>
      <w:r w:rsidR="00562559">
        <w:t> ;</w:t>
      </w:r>
    </w:p>
    <w:p w14:paraId="2521D23F" w14:textId="153BFED9" w:rsidR="006E6D1E" w:rsidRPr="006E6D1E" w:rsidRDefault="006E6D1E" w:rsidP="003E13DF">
      <w:pPr>
        <w:pStyle w:val="SingleTxtG"/>
        <w:numPr>
          <w:ilvl w:val="0"/>
          <w:numId w:val="50"/>
        </w:numPr>
      </w:pPr>
      <w:r w:rsidRPr="006E6D1E">
        <w:t>Mise en œuvre du projet « communauté résiliente à la COVID-19 »</w:t>
      </w:r>
      <w:r w:rsidR="00562559">
        <w:t> ;</w:t>
      </w:r>
    </w:p>
    <w:p w14:paraId="1D8B73FC" w14:textId="39AC7ED5" w:rsidR="006E6D1E" w:rsidRPr="006E6D1E" w:rsidRDefault="006E6D1E" w:rsidP="003E13DF">
      <w:pPr>
        <w:pStyle w:val="SingleTxtG"/>
        <w:numPr>
          <w:ilvl w:val="0"/>
          <w:numId w:val="50"/>
        </w:numPr>
      </w:pPr>
      <w:r w:rsidRPr="006E6D1E">
        <w:lastRenderedPageBreak/>
        <w:t>Mise en place de 7chaines de solidarité, 52 groupes d’épargne, 27 sociétés de coopérative simplifiée, 4 mutuelles de santé</w:t>
      </w:r>
      <w:r w:rsidR="00562559">
        <w:t> ;</w:t>
      </w:r>
    </w:p>
    <w:p w14:paraId="09ED4DC3" w14:textId="298A8D78" w:rsidR="006E6D1E" w:rsidRPr="004B46FA" w:rsidRDefault="006E6D1E" w:rsidP="003E13DF">
      <w:pPr>
        <w:pStyle w:val="SingleTxtG"/>
        <w:numPr>
          <w:ilvl w:val="0"/>
          <w:numId w:val="50"/>
        </w:numPr>
      </w:pPr>
      <w:r w:rsidRPr="006E6D1E">
        <w:t>Mise en œuvre d’un programme de transferts monétaires (</w:t>
      </w:r>
      <w:proofErr w:type="spellStart"/>
      <w:r w:rsidRPr="006E6D1E">
        <w:t>Novisi</w:t>
      </w:r>
      <w:proofErr w:type="spellEnd"/>
      <w:r w:rsidRPr="006E6D1E">
        <w:t xml:space="preserve">) à 819 972 personnes les plus vulnérables pour un </w:t>
      </w:r>
      <w:r w:rsidRPr="004B46FA">
        <w:t>coût total de 13 308 224 040 FCFA</w:t>
      </w:r>
      <w:r w:rsidR="00562559">
        <w:t> ;</w:t>
      </w:r>
    </w:p>
    <w:p w14:paraId="6FCCE2B1" w14:textId="4361F123" w:rsidR="006E6D1E" w:rsidRPr="004B46FA" w:rsidRDefault="006E6D1E" w:rsidP="003E13DF">
      <w:pPr>
        <w:pStyle w:val="SingleTxtG"/>
        <w:numPr>
          <w:ilvl w:val="0"/>
          <w:numId w:val="50"/>
        </w:numPr>
      </w:pPr>
      <w:r w:rsidRPr="006E6D1E">
        <w:t>Mise en place d’un observatoire de recensement des informations pertinentes sur les cas de violation des droits de l’homme, y compris les droits de l’enfant, en lien avec la gestion de l’urgence sanitaire</w:t>
      </w:r>
      <w:r w:rsidR="00562559">
        <w:t> ;</w:t>
      </w:r>
    </w:p>
    <w:p w14:paraId="22218AA0" w14:textId="1F6C9C91" w:rsidR="006E6D1E" w:rsidRPr="006E6D1E" w:rsidRDefault="006E6D1E" w:rsidP="003E13DF">
      <w:pPr>
        <w:pStyle w:val="SingleTxtG"/>
        <w:numPr>
          <w:ilvl w:val="0"/>
          <w:numId w:val="50"/>
        </w:numPr>
      </w:pPr>
      <w:r w:rsidRPr="006E6D1E">
        <w:t>Etablissement de directives pour assurer la continuité des services dans tous les hôpitaux et surtout dans les maternités et pédiatries pour la prise en charge des enfants et nouveau-nés</w:t>
      </w:r>
      <w:r w:rsidR="00562559">
        <w:t> ;</w:t>
      </w:r>
    </w:p>
    <w:p w14:paraId="7BCFEC5F" w14:textId="24BF19C7" w:rsidR="006E6D1E" w:rsidRPr="006E6D1E" w:rsidRDefault="006E6D1E" w:rsidP="003E13DF">
      <w:pPr>
        <w:pStyle w:val="SingleTxtG"/>
        <w:numPr>
          <w:ilvl w:val="0"/>
          <w:numId w:val="50"/>
        </w:numPr>
      </w:pPr>
      <w:r w:rsidRPr="006E6D1E">
        <w:t>Gratuité de dépistage, de vaccination et de traitement de la COVID-19</w:t>
      </w:r>
      <w:r w:rsidR="00562559">
        <w:t> ;</w:t>
      </w:r>
    </w:p>
    <w:p w14:paraId="72ABE6F4" w14:textId="524CBC7C" w:rsidR="006E6D1E" w:rsidRPr="006E6D1E" w:rsidRDefault="006E6D1E" w:rsidP="003E13DF">
      <w:pPr>
        <w:pStyle w:val="SingleTxtG"/>
        <w:numPr>
          <w:ilvl w:val="0"/>
          <w:numId w:val="50"/>
        </w:numPr>
      </w:pPr>
      <w:r w:rsidRPr="006E6D1E">
        <w:t>Instauration d’indemnités, de primes de contagion et d’assurance décès/incapacité temporaire de travail pour tout personnel de santé</w:t>
      </w:r>
      <w:r w:rsidR="00562559">
        <w:t> ;</w:t>
      </w:r>
    </w:p>
    <w:p w14:paraId="47C814F4" w14:textId="77777777" w:rsidR="006E6D1E" w:rsidRPr="006E6D1E" w:rsidRDefault="006E6D1E" w:rsidP="003E13DF">
      <w:pPr>
        <w:pStyle w:val="SingleTxtG"/>
        <w:numPr>
          <w:ilvl w:val="0"/>
          <w:numId w:val="50"/>
        </w:numPr>
      </w:pPr>
      <w:r w:rsidRPr="006E6D1E">
        <w:t>Mise en œuvre d’un programme national de soutien aux femmes enceintes et aux nouveau-nés dénommé WEZOU, lancé le 26 août 2021 et couvrant 680 formations sanitaires sur le territoire. Plus de 160 000 femmes enrôlées ; environ 70 000 accouchements pris en charge et plus de 660 000 différentes prestations effectuées pour un coût total de </w:t>
      </w:r>
      <w:hyperlink r:id="rId12" w:history="1">
        <w:r w:rsidRPr="00702883">
          <w:rPr>
            <w:rStyle w:val="Lienhypertexte"/>
            <w:color w:val="auto"/>
          </w:rPr>
          <w:t>3 milliards FCFA</w:t>
        </w:r>
      </w:hyperlink>
      <w:r w:rsidRPr="00702883">
        <w:t xml:space="preserve"> </w:t>
      </w:r>
      <w:r w:rsidRPr="006E6D1E">
        <w:t>pour la première année.</w:t>
      </w:r>
    </w:p>
    <w:p w14:paraId="44FA655D" w14:textId="26694CE0" w:rsidR="006E6D1E" w:rsidRPr="00CF3365" w:rsidRDefault="006E6D1E" w:rsidP="006E6D1E">
      <w:pPr>
        <w:pStyle w:val="H23G"/>
        <w:rPr>
          <w:sz w:val="24"/>
          <w:szCs w:val="24"/>
        </w:rPr>
      </w:pPr>
      <w:r>
        <w:tab/>
      </w:r>
      <w:r w:rsidRPr="00CF3365">
        <w:rPr>
          <w:sz w:val="24"/>
          <w:szCs w:val="24"/>
        </w:rPr>
        <w:tab/>
        <w:t>Réponse au paragraphe 2 b) de la liste de points</w:t>
      </w:r>
    </w:p>
    <w:p w14:paraId="4F9682C5" w14:textId="6DE0C21D" w:rsidR="006E6D1E" w:rsidRPr="006E6D1E" w:rsidRDefault="006E6D1E" w:rsidP="00126621">
      <w:pPr>
        <w:pStyle w:val="SingleTxtG"/>
        <w:numPr>
          <w:ilvl w:val="0"/>
          <w:numId w:val="40"/>
        </w:numPr>
        <w:ind w:left="1134" w:firstLine="0"/>
      </w:pPr>
      <w:r w:rsidRPr="006E6D1E">
        <w:t xml:space="preserve">Le processus de mise en place d’une ligne budgétaire au sein du ministère chargé de la protection de l’enfant pour le financement du plan d’action pluriannuel du Comité national des droits de l’enfant est en cours. </w:t>
      </w:r>
    </w:p>
    <w:p w14:paraId="7766289E" w14:textId="4C8BE534" w:rsidR="006E6D1E" w:rsidRPr="00CF3365" w:rsidRDefault="006E6D1E" w:rsidP="006E6D1E">
      <w:pPr>
        <w:pStyle w:val="H23G"/>
        <w:rPr>
          <w:sz w:val="24"/>
          <w:szCs w:val="24"/>
        </w:rPr>
      </w:pPr>
      <w:r>
        <w:tab/>
      </w:r>
      <w:r>
        <w:tab/>
      </w:r>
      <w:r w:rsidRPr="00CF3365">
        <w:rPr>
          <w:sz w:val="24"/>
          <w:szCs w:val="24"/>
        </w:rPr>
        <w:t>Réponse au paragraphe 2 c) de la liste de points</w:t>
      </w:r>
    </w:p>
    <w:p w14:paraId="5E7BA889" w14:textId="64E7CF0A" w:rsidR="006E6D1E" w:rsidRPr="006E6D1E" w:rsidRDefault="00562559" w:rsidP="00126621">
      <w:pPr>
        <w:pStyle w:val="SingleTxtG"/>
        <w:numPr>
          <w:ilvl w:val="0"/>
          <w:numId w:val="40"/>
        </w:numPr>
        <w:ind w:left="1134" w:firstLine="0"/>
      </w:pPr>
      <w:r>
        <w:t>Il faut noter la r</w:t>
      </w:r>
      <w:r w:rsidR="006E6D1E" w:rsidRPr="006E6D1E">
        <w:t>évision de la politique nationale du bien-être de l’enfant, assortie d’un plan d’action 2023-2027. Elle repose sur trois axes stratégiques : Axe 1 : Promotion de la protection des enfants et des familles ; Axe 2 : Promotion de la survie, de l’enregistrement des naissances et de l’éducation des enfants ; Axe 3 : Amélioration de la gouvernance du sous-secteur de la protection de l’enfant. La mise en œuvre du plan se poursuit à travers 11 mesures et 13 projets d’un coût global de 3 195 450 000 francs CFA.</w:t>
      </w:r>
    </w:p>
    <w:p w14:paraId="025272A5" w14:textId="50FCF151" w:rsidR="006E6D1E" w:rsidRPr="00CF3365" w:rsidRDefault="006E6D1E" w:rsidP="006E6D1E">
      <w:pPr>
        <w:pStyle w:val="H23G"/>
        <w:rPr>
          <w:sz w:val="24"/>
          <w:szCs w:val="24"/>
        </w:rPr>
      </w:pPr>
      <w:r w:rsidRPr="006E6D1E">
        <w:tab/>
      </w:r>
      <w:r w:rsidRPr="006E6D1E">
        <w:tab/>
      </w:r>
      <w:r w:rsidRPr="00CF3365">
        <w:rPr>
          <w:sz w:val="24"/>
          <w:szCs w:val="24"/>
        </w:rPr>
        <w:t>Réponse au paragraphe 3 a) de la liste de points</w:t>
      </w:r>
    </w:p>
    <w:p w14:paraId="49DEF36E" w14:textId="631A24B1" w:rsidR="006E6D1E" w:rsidRPr="006E6D1E" w:rsidRDefault="006E6D1E" w:rsidP="00126621">
      <w:pPr>
        <w:pStyle w:val="SingleTxtG"/>
        <w:numPr>
          <w:ilvl w:val="0"/>
          <w:numId w:val="40"/>
        </w:numPr>
        <w:ind w:left="1134" w:firstLine="0"/>
      </w:pPr>
      <w:r w:rsidRPr="006E6D1E">
        <w:t xml:space="preserve">Voir recommandation </w:t>
      </w:r>
      <w:r>
        <w:t>2</w:t>
      </w:r>
      <w:r w:rsidRPr="006E6D1E">
        <w:t xml:space="preserve"> </w:t>
      </w:r>
      <w:r>
        <w:t>b</w:t>
      </w:r>
      <w:r w:rsidR="009A3B1B">
        <w:t>)</w:t>
      </w:r>
      <w:r>
        <w:t>.</w:t>
      </w:r>
    </w:p>
    <w:p w14:paraId="092D99E2" w14:textId="655F92B0" w:rsidR="006E6D1E" w:rsidRDefault="006E6D1E" w:rsidP="00126621">
      <w:pPr>
        <w:pStyle w:val="SingleTxtG"/>
        <w:numPr>
          <w:ilvl w:val="0"/>
          <w:numId w:val="40"/>
        </w:numPr>
        <w:ind w:left="1134" w:firstLine="0"/>
      </w:pPr>
      <w:r w:rsidRPr="006E6D1E">
        <w:t>L’augmentation des ressources humaines, matérielles et techniques dépend de l’importance du budget de l’Institution. Ce budget a évolué dans le temps, passant de 250 000 000 en 2012 à 350 000 000 de F CFA en 2023. Bien qu’insuffisant au regard des missions de la Commission, l’Institution s’est renforcée en ressources humaines de 52 agents en 2012 à 66 en 2023.</w:t>
      </w:r>
    </w:p>
    <w:p w14:paraId="63295321" w14:textId="5DF65294" w:rsidR="003D23C8" w:rsidRPr="00CF3365" w:rsidRDefault="003D23C8" w:rsidP="003D23C8">
      <w:pPr>
        <w:pStyle w:val="H23G"/>
        <w:rPr>
          <w:sz w:val="24"/>
          <w:szCs w:val="24"/>
        </w:rPr>
      </w:pPr>
      <w:r>
        <w:tab/>
      </w:r>
      <w:r>
        <w:tab/>
      </w:r>
      <w:r w:rsidRPr="00CF3365">
        <w:rPr>
          <w:sz w:val="24"/>
          <w:szCs w:val="24"/>
        </w:rPr>
        <w:t>Réponse au paragraphe 3 b) de la liste de points</w:t>
      </w:r>
    </w:p>
    <w:p w14:paraId="68A0E118" w14:textId="4DCAE409" w:rsidR="006E6D1E" w:rsidRPr="006E6D1E" w:rsidRDefault="006E6D1E" w:rsidP="00126621">
      <w:pPr>
        <w:pStyle w:val="SingleTxtG"/>
        <w:numPr>
          <w:ilvl w:val="0"/>
          <w:numId w:val="40"/>
        </w:numPr>
        <w:ind w:left="1134" w:firstLine="0"/>
      </w:pPr>
      <w:r w:rsidRPr="006E6D1E">
        <w:t>Le tableau de bord sur la protection de l’enfant porte sur les données administratives désagrégées collectées auprès des différents services et structures. Il couvre tous les aspects de la Convention y compris des données sur la situation des enfants atteints du VIH/Sida, enfants victimes de violences, et les données y figurant sont toutes désagrégées.</w:t>
      </w:r>
    </w:p>
    <w:p w14:paraId="7EE83BB1" w14:textId="77777777" w:rsidR="006E6D1E" w:rsidRPr="006E6D1E" w:rsidRDefault="006E6D1E" w:rsidP="00126621">
      <w:pPr>
        <w:pStyle w:val="SingleTxtG"/>
        <w:numPr>
          <w:ilvl w:val="0"/>
          <w:numId w:val="40"/>
        </w:numPr>
        <w:ind w:left="1134" w:firstLine="0"/>
      </w:pPr>
      <w:r w:rsidRPr="006E6D1E">
        <w:t>Le Tableau de bord sur la protection de l’enfant ne comporte pas de données sur la situation des enfants LGBTI.</w:t>
      </w:r>
    </w:p>
    <w:p w14:paraId="597B0CD3" w14:textId="24B0B831" w:rsidR="003D23C8" w:rsidRPr="00CF3365" w:rsidRDefault="003D23C8" w:rsidP="003D23C8">
      <w:pPr>
        <w:pStyle w:val="H23G"/>
        <w:rPr>
          <w:sz w:val="24"/>
          <w:szCs w:val="24"/>
        </w:rPr>
      </w:pPr>
      <w:r>
        <w:tab/>
      </w:r>
      <w:r>
        <w:tab/>
      </w:r>
      <w:r w:rsidRPr="00CF3365">
        <w:rPr>
          <w:sz w:val="24"/>
          <w:szCs w:val="24"/>
        </w:rPr>
        <w:t>Réponse au paragraphe 3 c) de la liste de points</w:t>
      </w:r>
    </w:p>
    <w:p w14:paraId="0E3227D8" w14:textId="77777777" w:rsidR="00562559" w:rsidRDefault="00562559" w:rsidP="004B46FA">
      <w:pPr>
        <w:pStyle w:val="SingleTxtG"/>
        <w:numPr>
          <w:ilvl w:val="0"/>
          <w:numId w:val="40"/>
        </w:numPr>
        <w:ind w:left="1134" w:firstLine="0"/>
      </w:pPr>
      <w:r>
        <w:t xml:space="preserve">Il faut noter : </w:t>
      </w:r>
    </w:p>
    <w:p w14:paraId="3305A23E" w14:textId="7CFE8093" w:rsidR="006E6D1E" w:rsidRPr="004B46FA" w:rsidRDefault="006E6D1E" w:rsidP="003E13DF">
      <w:pPr>
        <w:pStyle w:val="SingleTxtG"/>
        <w:numPr>
          <w:ilvl w:val="0"/>
          <w:numId w:val="51"/>
        </w:numPr>
      </w:pPr>
      <w:r w:rsidRPr="004B46FA">
        <w:lastRenderedPageBreak/>
        <w:t>Adoption de la loi n°2015-006 du 28 juillet 2015 portant création de la Haute Autorité de prévention et de lutte contre la corruption et les infractions assimilées (HAPLUCIA)</w:t>
      </w:r>
      <w:r w:rsidR="00562559">
        <w:t> ;</w:t>
      </w:r>
    </w:p>
    <w:p w14:paraId="7A2DF55E" w14:textId="4A978548" w:rsidR="006E6D1E" w:rsidRPr="004B46FA" w:rsidRDefault="006E6D1E" w:rsidP="003E13DF">
      <w:pPr>
        <w:pStyle w:val="SingleTxtG"/>
        <w:numPr>
          <w:ilvl w:val="0"/>
          <w:numId w:val="51"/>
        </w:numPr>
      </w:pPr>
      <w:r w:rsidRPr="004B46FA">
        <w:t>Validation, le 13 octobre 2022, de la stratégie nationale de prévention et de lutte contre la corruption et les infractions assimilées</w:t>
      </w:r>
      <w:r w:rsidR="00562559">
        <w:t> ;</w:t>
      </w:r>
    </w:p>
    <w:p w14:paraId="502B16FA" w14:textId="77777777" w:rsidR="006E6D1E" w:rsidRPr="004B46FA" w:rsidRDefault="006E6D1E" w:rsidP="003E13DF">
      <w:pPr>
        <w:pStyle w:val="SingleTxtG"/>
        <w:numPr>
          <w:ilvl w:val="0"/>
          <w:numId w:val="51"/>
        </w:numPr>
      </w:pPr>
      <w:r w:rsidRPr="004B46FA">
        <w:t>Formation des députés et des ministères sectoriels sur la budgétisation sensible aux droits de l’enfant.</w:t>
      </w:r>
    </w:p>
    <w:p w14:paraId="08DF6B5C" w14:textId="619239C5" w:rsidR="003D23C8" w:rsidRPr="00CF3365" w:rsidRDefault="003D23C8" w:rsidP="003D23C8">
      <w:pPr>
        <w:pStyle w:val="H23G"/>
        <w:rPr>
          <w:sz w:val="24"/>
          <w:szCs w:val="24"/>
        </w:rPr>
      </w:pPr>
      <w:r>
        <w:tab/>
      </w:r>
      <w:r w:rsidRPr="00CF3365">
        <w:rPr>
          <w:sz w:val="24"/>
          <w:szCs w:val="24"/>
        </w:rPr>
        <w:tab/>
        <w:t>Réponse au paragraphe 4 a) de la liste de points</w:t>
      </w:r>
    </w:p>
    <w:p w14:paraId="74246463" w14:textId="77777777" w:rsidR="00562559" w:rsidRDefault="00562559" w:rsidP="004B46FA">
      <w:pPr>
        <w:pStyle w:val="SingleTxtG"/>
        <w:numPr>
          <w:ilvl w:val="0"/>
          <w:numId w:val="40"/>
        </w:numPr>
        <w:ind w:left="1134" w:firstLine="0"/>
      </w:pPr>
      <w:r>
        <w:t>Il faut noter :</w:t>
      </w:r>
    </w:p>
    <w:p w14:paraId="579C00BC" w14:textId="31E0FAFE" w:rsidR="006E6D1E" w:rsidRPr="004B46FA" w:rsidRDefault="006E6D1E" w:rsidP="003E13DF">
      <w:pPr>
        <w:pStyle w:val="SingleTxtG"/>
        <w:numPr>
          <w:ilvl w:val="0"/>
          <w:numId w:val="52"/>
        </w:numPr>
      </w:pPr>
      <w:r w:rsidRPr="006E6D1E">
        <w:t>Adoption, le 03 août 2021, de la loi portant composition, organisation et fonctionnement de la CNDH qui confie la mission de protection des défenseurs des droits de l’homme à ladite institution</w:t>
      </w:r>
      <w:r w:rsidR="00562559">
        <w:t> ;</w:t>
      </w:r>
    </w:p>
    <w:p w14:paraId="16D50B89" w14:textId="77777777" w:rsidR="006E6D1E" w:rsidRPr="006E6D1E" w:rsidRDefault="006E6D1E" w:rsidP="003E13DF">
      <w:pPr>
        <w:pStyle w:val="SingleTxtG"/>
        <w:numPr>
          <w:ilvl w:val="0"/>
          <w:numId w:val="52"/>
        </w:numPr>
      </w:pPr>
      <w:r w:rsidRPr="006E6D1E">
        <w:t>Ratification de la Convention internationale pour la protection de toutes les personnes contre les disparitions forcées le 21 juillet 2014.</w:t>
      </w:r>
    </w:p>
    <w:p w14:paraId="54C18980" w14:textId="59A25F1B" w:rsidR="003D23C8" w:rsidRPr="00CF3365" w:rsidRDefault="003D23C8" w:rsidP="003D23C8">
      <w:pPr>
        <w:pStyle w:val="H23G"/>
        <w:rPr>
          <w:sz w:val="24"/>
          <w:szCs w:val="24"/>
        </w:rPr>
      </w:pPr>
      <w:r>
        <w:tab/>
      </w:r>
      <w:r>
        <w:tab/>
      </w:r>
      <w:r w:rsidRPr="00CF3365">
        <w:rPr>
          <w:sz w:val="24"/>
          <w:szCs w:val="24"/>
        </w:rPr>
        <w:t>Réponse au paragraphe 4 b) de la liste de points</w:t>
      </w:r>
    </w:p>
    <w:p w14:paraId="4F88FD7B" w14:textId="1A7E20AB" w:rsidR="006E6D1E" w:rsidRDefault="006E6D1E" w:rsidP="00126621">
      <w:pPr>
        <w:pStyle w:val="SingleTxtG"/>
        <w:numPr>
          <w:ilvl w:val="0"/>
          <w:numId w:val="40"/>
        </w:numPr>
        <w:ind w:left="1134" w:firstLine="0"/>
        <w:rPr>
          <w:lang w:val="fr-FR"/>
        </w:rPr>
      </w:pPr>
      <w:r w:rsidRPr="006E6D1E">
        <w:rPr>
          <w:lang w:val="fr-FR"/>
        </w:rPr>
        <w:t>Aucune plainte n’a été portée contre les défenseurs des droits de l’homme.</w:t>
      </w:r>
    </w:p>
    <w:p w14:paraId="745C36FE" w14:textId="5DAF32D8" w:rsidR="00181A26" w:rsidRPr="00CF3365" w:rsidRDefault="00181A26" w:rsidP="00181A26">
      <w:pPr>
        <w:pStyle w:val="H23G"/>
        <w:rPr>
          <w:sz w:val="24"/>
          <w:szCs w:val="24"/>
        </w:rPr>
      </w:pPr>
      <w:r>
        <w:tab/>
      </w:r>
      <w:r>
        <w:tab/>
      </w:r>
      <w:r w:rsidRPr="00CF3365">
        <w:rPr>
          <w:sz w:val="24"/>
          <w:szCs w:val="24"/>
        </w:rPr>
        <w:t>Réponse au paragraphe 4 d) de la liste de points</w:t>
      </w:r>
    </w:p>
    <w:p w14:paraId="02EAD2AF" w14:textId="77777777" w:rsidR="00562559" w:rsidRDefault="00562559" w:rsidP="004B46FA">
      <w:pPr>
        <w:pStyle w:val="SingleTxtG"/>
        <w:numPr>
          <w:ilvl w:val="0"/>
          <w:numId w:val="40"/>
        </w:numPr>
        <w:ind w:left="1134" w:firstLine="0"/>
      </w:pPr>
      <w:r>
        <w:t>Il faut noter :</w:t>
      </w:r>
    </w:p>
    <w:p w14:paraId="5CA128AB" w14:textId="1F09A1F7" w:rsidR="006E6D1E" w:rsidRPr="004B46FA" w:rsidRDefault="006E6D1E" w:rsidP="003E13DF">
      <w:pPr>
        <w:pStyle w:val="SingleTxtG"/>
        <w:numPr>
          <w:ilvl w:val="0"/>
          <w:numId w:val="53"/>
        </w:numPr>
      </w:pPr>
      <w:r w:rsidRPr="004B46FA">
        <w:t>Adoption du décret 2022-002/PR du 05 janvier 2022 fixant les conditions de coopération entre les organisations non gouvernementales (ONG) et le Gouvernement et de ses textes d’application. Ce décret vise à assouplir les conditions d’installation et de reconnaissance de qualité d’ONG, les conditions de signature d’accord-programme et d’accord d’établissement, puis à accroitre les privilèges douaniers et fiscaux et autres facilités administratives</w:t>
      </w:r>
      <w:r w:rsidR="00562559">
        <w:t> ;</w:t>
      </w:r>
    </w:p>
    <w:p w14:paraId="2DA21CF0" w14:textId="77777777" w:rsidR="006E6D1E" w:rsidRPr="006E6D1E" w:rsidRDefault="006E6D1E" w:rsidP="003E13DF">
      <w:pPr>
        <w:pStyle w:val="SingleTxtG"/>
        <w:numPr>
          <w:ilvl w:val="0"/>
          <w:numId w:val="53"/>
        </w:numPr>
      </w:pPr>
      <w:r w:rsidRPr="004B46FA">
        <w:t xml:space="preserve">Allocation </w:t>
      </w:r>
      <w:r w:rsidRPr="006E6D1E">
        <w:t>de subventions à certaines ONG et structures d’accueil des enfants vulnérables.</w:t>
      </w:r>
    </w:p>
    <w:p w14:paraId="7716CD2C" w14:textId="30A45E7F" w:rsidR="00181A26" w:rsidRPr="00CF3365" w:rsidRDefault="00181A26" w:rsidP="00181A26">
      <w:pPr>
        <w:pStyle w:val="H23G"/>
        <w:rPr>
          <w:sz w:val="24"/>
          <w:szCs w:val="24"/>
        </w:rPr>
      </w:pPr>
      <w:r>
        <w:tab/>
      </w:r>
      <w:r>
        <w:tab/>
      </w:r>
      <w:r w:rsidRPr="00CF3365">
        <w:rPr>
          <w:sz w:val="24"/>
          <w:szCs w:val="24"/>
        </w:rPr>
        <w:t>Réponse au paragraphe 5 a) de la liste de points</w:t>
      </w:r>
    </w:p>
    <w:p w14:paraId="14F23E67" w14:textId="7D1AAE74" w:rsidR="006E6D1E" w:rsidRPr="006E6D1E" w:rsidRDefault="006E6D1E" w:rsidP="00181A26">
      <w:pPr>
        <w:pStyle w:val="SingleTxtG"/>
        <w:numPr>
          <w:ilvl w:val="0"/>
          <w:numId w:val="40"/>
        </w:numPr>
        <w:ind w:left="1134" w:firstLine="0"/>
      </w:pPr>
      <w:r w:rsidRPr="006E6D1E">
        <w:rPr>
          <w:bCs/>
        </w:rPr>
        <w:t xml:space="preserve">La révision du code de l’enfant est avancée. Les articles 21 et 269 sont supprimés dans la proposition du nouveau texte. </w:t>
      </w:r>
    </w:p>
    <w:p w14:paraId="6ADE3427" w14:textId="629DF3E4" w:rsidR="00515D46" w:rsidRPr="00CF3365" w:rsidRDefault="00515D46" w:rsidP="00515D46">
      <w:pPr>
        <w:pStyle w:val="H23G"/>
        <w:rPr>
          <w:sz w:val="24"/>
          <w:szCs w:val="24"/>
        </w:rPr>
      </w:pPr>
      <w:r>
        <w:tab/>
      </w:r>
      <w:r>
        <w:tab/>
      </w:r>
      <w:r w:rsidRPr="00CF3365">
        <w:rPr>
          <w:sz w:val="24"/>
          <w:szCs w:val="24"/>
        </w:rPr>
        <w:t>Réponse au paragraphe 5 b) de la liste de points</w:t>
      </w:r>
    </w:p>
    <w:p w14:paraId="30CA8411" w14:textId="158F4CA5" w:rsidR="006E6D1E" w:rsidRPr="006E6D1E" w:rsidRDefault="006E6D1E" w:rsidP="00515D46">
      <w:pPr>
        <w:pStyle w:val="SingleTxtG"/>
        <w:numPr>
          <w:ilvl w:val="0"/>
          <w:numId w:val="40"/>
        </w:numPr>
        <w:ind w:left="1134" w:firstLine="0"/>
        <w:rPr>
          <w:bCs/>
        </w:rPr>
      </w:pPr>
      <w:r w:rsidRPr="006E6D1E">
        <w:rPr>
          <w:bCs/>
        </w:rPr>
        <w:t xml:space="preserve">Le texte n’étant pas encore adopté, on ne peut parler de résultats. Toutefois, il faut relever l’implication des chefs traditionnels et leaders religieux dans la lutte contre le mariage des enfants à travers leur engagement additionnel de </w:t>
      </w:r>
      <w:proofErr w:type="spellStart"/>
      <w:r w:rsidRPr="006E6D1E">
        <w:rPr>
          <w:bCs/>
        </w:rPr>
        <w:t>Togblékopé</w:t>
      </w:r>
      <w:proofErr w:type="spellEnd"/>
      <w:r w:rsidRPr="006E6D1E">
        <w:rPr>
          <w:bCs/>
        </w:rPr>
        <w:t xml:space="preserve"> signé le 1</w:t>
      </w:r>
      <w:r w:rsidRPr="006E6D1E">
        <w:rPr>
          <w:bCs/>
          <w:vertAlign w:val="superscript"/>
        </w:rPr>
        <w:t>er</w:t>
      </w:r>
      <w:r w:rsidRPr="006E6D1E">
        <w:rPr>
          <w:bCs/>
        </w:rPr>
        <w:t xml:space="preserve"> mars 2016.</w:t>
      </w:r>
    </w:p>
    <w:p w14:paraId="60A24D9D" w14:textId="7D01BC0E" w:rsidR="00515D46" w:rsidRPr="00CF3365" w:rsidRDefault="00515D46" w:rsidP="00515D46">
      <w:pPr>
        <w:pStyle w:val="H23G"/>
        <w:rPr>
          <w:sz w:val="24"/>
          <w:szCs w:val="24"/>
        </w:rPr>
      </w:pPr>
      <w:r>
        <w:tab/>
      </w:r>
      <w:r>
        <w:tab/>
      </w:r>
      <w:r w:rsidRPr="00CF3365">
        <w:rPr>
          <w:sz w:val="24"/>
          <w:szCs w:val="24"/>
        </w:rPr>
        <w:t>Réponse au paragraphe 5 c) de la liste de points</w:t>
      </w:r>
    </w:p>
    <w:p w14:paraId="0DBEB75B" w14:textId="4CA0D7B8" w:rsidR="006E6D1E" w:rsidRPr="006E6D1E" w:rsidRDefault="006E6D1E" w:rsidP="00515D46">
      <w:pPr>
        <w:pStyle w:val="SingleTxtG"/>
        <w:numPr>
          <w:ilvl w:val="0"/>
          <w:numId w:val="40"/>
        </w:numPr>
        <w:ind w:left="1134" w:firstLine="0"/>
        <w:rPr>
          <w:bCs/>
        </w:rPr>
      </w:pPr>
      <w:r w:rsidRPr="006E6D1E">
        <w:rPr>
          <w:bCs/>
        </w:rPr>
        <w:t>Il n’y a pas de modification du code pénal en matière d’audition des enfants</w:t>
      </w:r>
      <w:r w:rsidR="00702883">
        <w:rPr>
          <w:bCs/>
        </w:rPr>
        <w:t>.</w:t>
      </w:r>
    </w:p>
    <w:p w14:paraId="688CE4F0" w14:textId="77777777" w:rsidR="006E6D1E" w:rsidRPr="006E6D1E" w:rsidRDefault="006E6D1E" w:rsidP="00515D46">
      <w:pPr>
        <w:pStyle w:val="SingleTxtG"/>
        <w:numPr>
          <w:ilvl w:val="0"/>
          <w:numId w:val="40"/>
        </w:numPr>
        <w:ind w:left="1134" w:firstLine="0"/>
        <w:rPr>
          <w:bCs/>
        </w:rPr>
      </w:pPr>
      <w:r w:rsidRPr="006E6D1E">
        <w:rPr>
          <w:bCs/>
        </w:rPr>
        <w:t>Des dispositions pourront être introduites dans le code de procédure pénale en gestation.</w:t>
      </w:r>
    </w:p>
    <w:p w14:paraId="276BA995" w14:textId="583D76D2" w:rsidR="00515D46" w:rsidRPr="00CF3365" w:rsidRDefault="00515D46" w:rsidP="00515D46">
      <w:pPr>
        <w:pStyle w:val="H23G"/>
        <w:rPr>
          <w:sz w:val="24"/>
          <w:szCs w:val="24"/>
        </w:rPr>
      </w:pPr>
      <w:r>
        <w:tab/>
      </w:r>
      <w:r>
        <w:tab/>
      </w:r>
      <w:r w:rsidRPr="00CF3365">
        <w:rPr>
          <w:sz w:val="24"/>
          <w:szCs w:val="24"/>
        </w:rPr>
        <w:t>Réponse au paragraphe 5 d) de la liste de points</w:t>
      </w:r>
    </w:p>
    <w:p w14:paraId="768B581E" w14:textId="7D9CC3C6" w:rsidR="006E6D1E" w:rsidRPr="006E6D1E" w:rsidRDefault="006E6D1E" w:rsidP="00515D46">
      <w:pPr>
        <w:pStyle w:val="SingleTxtG"/>
        <w:numPr>
          <w:ilvl w:val="0"/>
          <w:numId w:val="40"/>
        </w:numPr>
        <w:ind w:left="1134" w:firstLine="0"/>
        <w:rPr>
          <w:bCs/>
        </w:rPr>
      </w:pPr>
      <w:r w:rsidRPr="006E6D1E">
        <w:rPr>
          <w:bCs/>
        </w:rPr>
        <w:t>Il n’y a pas d’acte constitutif de création des Conseils consultatifs régionaux des enfants et du Conseil consultatif national des enfants. Mais il existe des modalités de leur sélection en collaboration avec la société civile, à savoir leur aptitude à participer aux différentes activités et leur engagement. Ils disposent d’un plan d’action et se réunissent en fonction de leur disponibilité et surtout dans leur intérêt supérieur.</w:t>
      </w:r>
    </w:p>
    <w:p w14:paraId="0A7C379F" w14:textId="5CD6ACA3" w:rsidR="00515D46" w:rsidRPr="00CF3365" w:rsidRDefault="00515D46" w:rsidP="00515D46">
      <w:pPr>
        <w:pStyle w:val="H23G"/>
        <w:rPr>
          <w:sz w:val="24"/>
          <w:szCs w:val="24"/>
        </w:rPr>
      </w:pPr>
      <w:r>
        <w:lastRenderedPageBreak/>
        <w:tab/>
      </w:r>
      <w:r>
        <w:tab/>
      </w:r>
      <w:r w:rsidRPr="00CF3365">
        <w:rPr>
          <w:sz w:val="24"/>
          <w:szCs w:val="24"/>
        </w:rPr>
        <w:t>Réponse au paragraphe 6 a) de la liste de points</w:t>
      </w:r>
    </w:p>
    <w:p w14:paraId="075904A6" w14:textId="4F074933" w:rsidR="006E6D1E" w:rsidRPr="006E6D1E" w:rsidRDefault="006E6D1E" w:rsidP="00515D46">
      <w:pPr>
        <w:pStyle w:val="SingleTxtG"/>
        <w:numPr>
          <w:ilvl w:val="0"/>
          <w:numId w:val="40"/>
        </w:numPr>
        <w:ind w:left="1134" w:firstLine="0"/>
      </w:pPr>
      <w:r w:rsidRPr="006E6D1E">
        <w:t>En la matière, il faut noter</w:t>
      </w:r>
      <w:r w:rsidR="00562559">
        <w:t xml:space="preserve"> </w:t>
      </w:r>
      <w:r w:rsidRPr="006E6D1E">
        <w:t>:</w:t>
      </w:r>
    </w:p>
    <w:p w14:paraId="7D140B86" w14:textId="7C01D72C" w:rsidR="006E6D1E" w:rsidRPr="006E6D1E" w:rsidRDefault="00D003DA" w:rsidP="00515D46">
      <w:pPr>
        <w:pStyle w:val="SingleTxtG"/>
        <w:numPr>
          <w:ilvl w:val="0"/>
          <w:numId w:val="43"/>
        </w:numPr>
        <w:ind w:left="1134" w:firstLine="567"/>
      </w:pPr>
      <w:r w:rsidRPr="006E6D1E">
        <w:t>La</w:t>
      </w:r>
      <w:r w:rsidR="006E6D1E" w:rsidRPr="006E6D1E">
        <w:t xml:space="preserve"> prise de la loi 2022-017 15/11/2022 portant modification de la loi n° 2012-014 du 6 juin 2012 portant code des personnes et de la famille, modifiée par la loi n° 2014-019 du 17 novembre 2014 ;</w:t>
      </w:r>
    </w:p>
    <w:p w14:paraId="050B0EDE" w14:textId="5180795F" w:rsidR="006E6D1E" w:rsidRPr="006E6D1E" w:rsidRDefault="006E6D1E" w:rsidP="00515D46">
      <w:pPr>
        <w:pStyle w:val="SingleTxtG"/>
        <w:numPr>
          <w:ilvl w:val="0"/>
          <w:numId w:val="43"/>
        </w:numPr>
        <w:ind w:left="1134" w:firstLine="567"/>
      </w:pPr>
      <w:r w:rsidRPr="006E6D1E">
        <w:t>Reformulation de l’article 248 dans le processus de révision du code de l’enfant en complément aux alinéas existant : « En tout état de cause, tout enfant, qu’il soit né des relations adultérines de son père ou de sa mère, a droit aux aliments et peut le réclamer sans préjudice des dispositions ci-</w:t>
      </w:r>
      <w:r w:rsidR="00D003DA" w:rsidRPr="006E6D1E">
        <w:t>dessus »</w:t>
      </w:r>
      <w:r w:rsidR="00702883">
        <w:t xml:space="preserve"> </w:t>
      </w:r>
      <w:r w:rsidRPr="006E6D1E">
        <w:t>;</w:t>
      </w:r>
    </w:p>
    <w:p w14:paraId="1445FF71" w14:textId="48BD0EF2" w:rsidR="006E6D1E" w:rsidRPr="006E6D1E" w:rsidRDefault="006E6D1E" w:rsidP="00515D46">
      <w:pPr>
        <w:pStyle w:val="SingleTxtG"/>
        <w:numPr>
          <w:ilvl w:val="0"/>
          <w:numId w:val="43"/>
        </w:numPr>
        <w:ind w:left="1134" w:firstLine="567"/>
      </w:pPr>
      <w:r w:rsidRPr="006E6D1E">
        <w:t>Consultations régionales avec les chefs traditionnels et les leaders religieux ayant abouti à l’identification des différentes pratiques traditionnelles préjudiciables aux enfants</w:t>
      </w:r>
      <w:r w:rsidR="00702883">
        <w:t xml:space="preserve"> </w:t>
      </w:r>
      <w:r w:rsidRPr="006E6D1E">
        <w:t>;</w:t>
      </w:r>
    </w:p>
    <w:p w14:paraId="5C654CA5" w14:textId="77C0E4F0" w:rsidR="006E6D1E" w:rsidRPr="006E6D1E" w:rsidRDefault="006E6D1E" w:rsidP="00515D46">
      <w:pPr>
        <w:pStyle w:val="SingleTxtG"/>
        <w:numPr>
          <w:ilvl w:val="0"/>
          <w:numId w:val="43"/>
        </w:numPr>
        <w:ind w:left="1134" w:firstLine="567"/>
      </w:pPr>
      <w:r w:rsidRPr="006E6D1E">
        <w:t>Réduction de la durée du séjour des enfants dans les couvents vaudous</w:t>
      </w:r>
      <w:r w:rsidR="00515D46">
        <w:t> ;</w:t>
      </w:r>
      <w:r w:rsidRPr="006E6D1E">
        <w:t xml:space="preserve"> </w:t>
      </w:r>
    </w:p>
    <w:p w14:paraId="353A316E" w14:textId="77777777" w:rsidR="006E6D1E" w:rsidRPr="006E6D1E" w:rsidRDefault="006E6D1E" w:rsidP="00515D46">
      <w:pPr>
        <w:pStyle w:val="SingleTxtG"/>
        <w:numPr>
          <w:ilvl w:val="0"/>
          <w:numId w:val="43"/>
        </w:numPr>
        <w:ind w:left="1134" w:firstLine="567"/>
      </w:pPr>
      <w:r w:rsidRPr="006E6D1E">
        <w:t>Retrait de 846 enfants des couvents vaudous pour leur scolarisation et formation professionnelle ;</w:t>
      </w:r>
    </w:p>
    <w:p w14:paraId="14871A7C" w14:textId="3E1BB5F6" w:rsidR="006E6D1E" w:rsidRPr="006E6D1E" w:rsidRDefault="006E6D1E" w:rsidP="00515D46">
      <w:pPr>
        <w:pStyle w:val="SingleTxtG"/>
        <w:numPr>
          <w:ilvl w:val="0"/>
          <w:numId w:val="43"/>
        </w:numPr>
        <w:ind w:left="1134" w:firstLine="567"/>
      </w:pPr>
      <w:r w:rsidRPr="006E6D1E">
        <w:t>Sensibilisation des chefs traditionnels et leaders religieux des préfectures les plus touchées par le phénomène des enfants dits sorciers</w:t>
      </w:r>
      <w:r w:rsidR="00515D46">
        <w:t>.</w:t>
      </w:r>
    </w:p>
    <w:p w14:paraId="48207210" w14:textId="3D1EC8F3" w:rsidR="00515D46" w:rsidRPr="00CF3365" w:rsidRDefault="00515D46" w:rsidP="00515D46">
      <w:pPr>
        <w:pStyle w:val="H23G"/>
        <w:rPr>
          <w:sz w:val="24"/>
          <w:szCs w:val="24"/>
        </w:rPr>
      </w:pPr>
      <w:r>
        <w:tab/>
      </w:r>
      <w:r>
        <w:tab/>
      </w:r>
      <w:r w:rsidRPr="00CF3365">
        <w:rPr>
          <w:sz w:val="24"/>
          <w:szCs w:val="24"/>
        </w:rPr>
        <w:t>Réponse au paragraphe 6 b) de la liste de points</w:t>
      </w:r>
    </w:p>
    <w:p w14:paraId="2CE14B19" w14:textId="4F974357" w:rsidR="006E6D1E" w:rsidRPr="006E6D1E" w:rsidRDefault="00562559" w:rsidP="00515D46">
      <w:pPr>
        <w:pStyle w:val="SingleTxtG"/>
        <w:numPr>
          <w:ilvl w:val="0"/>
          <w:numId w:val="40"/>
        </w:numPr>
        <w:ind w:left="1134" w:firstLine="0"/>
        <w:rPr>
          <w:bCs/>
          <w:lang w:val="fr-FR"/>
        </w:rPr>
      </w:pPr>
      <w:r>
        <w:rPr>
          <w:bCs/>
          <w:lang w:val="fr-FR"/>
        </w:rPr>
        <w:t>Il faut noter la m</w:t>
      </w:r>
      <w:r w:rsidR="006E6D1E" w:rsidRPr="006E6D1E">
        <w:rPr>
          <w:bCs/>
          <w:lang w:val="fr-FR"/>
        </w:rPr>
        <w:t>ise en place de 180 organes fédérateurs dans les communautés engagées pour toutes les questions de protection des enfants, y compris les pratiques traditionnelles préjudiciables.</w:t>
      </w:r>
    </w:p>
    <w:p w14:paraId="3061B73A" w14:textId="668E0BF4" w:rsidR="00515D46" w:rsidRPr="00CF3365" w:rsidRDefault="00515D46" w:rsidP="00515D46">
      <w:pPr>
        <w:pStyle w:val="H23G"/>
        <w:rPr>
          <w:sz w:val="24"/>
          <w:szCs w:val="24"/>
        </w:rPr>
      </w:pPr>
      <w:r>
        <w:tab/>
      </w:r>
      <w:r>
        <w:tab/>
      </w:r>
      <w:r w:rsidRPr="00CF3365">
        <w:rPr>
          <w:sz w:val="24"/>
          <w:szCs w:val="24"/>
        </w:rPr>
        <w:t>Réponse au paragraphe 6 c) de la liste de points</w:t>
      </w:r>
    </w:p>
    <w:p w14:paraId="03A1736C" w14:textId="77777777" w:rsidR="00562559" w:rsidRDefault="00562559" w:rsidP="00515D46">
      <w:pPr>
        <w:pStyle w:val="SingleTxtG"/>
        <w:numPr>
          <w:ilvl w:val="0"/>
          <w:numId w:val="40"/>
        </w:numPr>
        <w:ind w:left="1134" w:firstLine="0"/>
        <w:rPr>
          <w:bCs/>
          <w:lang w:val="fr-FR"/>
        </w:rPr>
      </w:pPr>
      <w:r>
        <w:rPr>
          <w:bCs/>
          <w:lang w:val="fr-FR"/>
        </w:rPr>
        <w:t xml:space="preserve">Il faut noter : </w:t>
      </w:r>
    </w:p>
    <w:p w14:paraId="0BCDAD20" w14:textId="78FF4CCC" w:rsidR="006E6D1E" w:rsidRPr="006E6D1E" w:rsidRDefault="006E6D1E" w:rsidP="003E13DF">
      <w:pPr>
        <w:pStyle w:val="SingleTxtG"/>
        <w:numPr>
          <w:ilvl w:val="0"/>
          <w:numId w:val="54"/>
        </w:numPr>
        <w:rPr>
          <w:bCs/>
          <w:lang w:val="fr-FR"/>
        </w:rPr>
      </w:pPr>
      <w:r w:rsidRPr="00515D46">
        <w:rPr>
          <w:bCs/>
          <w:lang w:val="fr-FR"/>
        </w:rPr>
        <w:t>Elaboration d’un nouveau Plan Stratégique National de lutte contre le VIH/SIDA 2021-2025 avec entre autres résultats l’accessibilité des jeunes et adolescents aux services de santé, sans stigmatisation ni discrimination. Pour ce faire les stratégies ci-après ont été mises œuvre</w:t>
      </w:r>
      <w:r w:rsidR="00562559">
        <w:rPr>
          <w:bCs/>
          <w:lang w:val="fr-FR"/>
        </w:rPr>
        <w:t> ;</w:t>
      </w:r>
    </w:p>
    <w:p w14:paraId="6C7750E8" w14:textId="75323966" w:rsidR="006E6D1E" w:rsidRPr="00515D46" w:rsidRDefault="006E6D1E" w:rsidP="003E13DF">
      <w:pPr>
        <w:pStyle w:val="SingleTxtG"/>
        <w:numPr>
          <w:ilvl w:val="0"/>
          <w:numId w:val="54"/>
        </w:numPr>
        <w:rPr>
          <w:bCs/>
          <w:lang w:val="fr-FR"/>
        </w:rPr>
      </w:pPr>
      <w:r w:rsidRPr="00515D46">
        <w:rPr>
          <w:bCs/>
          <w:lang w:val="fr-FR"/>
        </w:rPr>
        <w:t>Mise en place d’un système de veille et d’alerte par les organisations de populations clés, d’adolescents et jeunes et de PVVIH</w:t>
      </w:r>
      <w:r w:rsidR="00562559">
        <w:rPr>
          <w:bCs/>
          <w:lang w:val="fr-FR"/>
        </w:rPr>
        <w:t> ;</w:t>
      </w:r>
    </w:p>
    <w:p w14:paraId="3867BB89" w14:textId="22D0F1AC" w:rsidR="006E6D1E" w:rsidRPr="00515D46" w:rsidRDefault="006E6D1E" w:rsidP="003E13DF">
      <w:pPr>
        <w:pStyle w:val="SingleTxtG"/>
        <w:numPr>
          <w:ilvl w:val="0"/>
          <w:numId w:val="54"/>
        </w:numPr>
        <w:rPr>
          <w:bCs/>
          <w:lang w:val="fr-FR"/>
        </w:rPr>
      </w:pPr>
      <w:r w:rsidRPr="00515D46">
        <w:rPr>
          <w:bCs/>
          <w:lang w:val="fr-FR"/>
        </w:rPr>
        <w:t>Augmentation et mise à échelle des sites PTME, gratuité et disponibilité des ARV, mise en œuvre du projet de conseil-dépistage du VIH en pédiatrie</w:t>
      </w:r>
      <w:r w:rsidR="00562559">
        <w:rPr>
          <w:bCs/>
          <w:lang w:val="fr-FR"/>
        </w:rPr>
        <w:t> ;</w:t>
      </w:r>
    </w:p>
    <w:p w14:paraId="7E9235EE" w14:textId="44D41173" w:rsidR="006E6D1E" w:rsidRPr="00515D46" w:rsidRDefault="006E6D1E" w:rsidP="003E13DF">
      <w:pPr>
        <w:pStyle w:val="SingleTxtG"/>
        <w:numPr>
          <w:ilvl w:val="0"/>
          <w:numId w:val="54"/>
        </w:numPr>
        <w:rPr>
          <w:bCs/>
          <w:lang w:val="fr-FR"/>
        </w:rPr>
      </w:pPr>
      <w:r w:rsidRPr="00515D46">
        <w:rPr>
          <w:bCs/>
          <w:lang w:val="fr-FR"/>
        </w:rPr>
        <w:t xml:space="preserve">Introduction du module de formation en éducation sanitaire dans les établissements scolaires et centres de </w:t>
      </w:r>
      <w:r w:rsidR="00515D46" w:rsidRPr="00515D46">
        <w:rPr>
          <w:bCs/>
          <w:lang w:val="fr-FR"/>
        </w:rPr>
        <w:t>formation pour</w:t>
      </w:r>
      <w:r w:rsidRPr="00515D46">
        <w:rPr>
          <w:bCs/>
          <w:lang w:val="fr-FR"/>
        </w:rPr>
        <w:t xml:space="preserve"> la prévention des IST/VIH/sida</w:t>
      </w:r>
      <w:r w:rsidR="00562559">
        <w:rPr>
          <w:bCs/>
          <w:lang w:val="fr-FR"/>
        </w:rPr>
        <w:t> ;</w:t>
      </w:r>
    </w:p>
    <w:p w14:paraId="4A2BF062" w14:textId="77777777" w:rsidR="006E6D1E" w:rsidRPr="00515D46" w:rsidRDefault="006E6D1E" w:rsidP="003E13DF">
      <w:pPr>
        <w:pStyle w:val="SingleTxtG"/>
        <w:numPr>
          <w:ilvl w:val="0"/>
          <w:numId w:val="54"/>
        </w:numPr>
        <w:rPr>
          <w:bCs/>
          <w:lang w:val="fr-FR"/>
        </w:rPr>
      </w:pPr>
      <w:r w:rsidRPr="00515D46">
        <w:rPr>
          <w:bCs/>
          <w:lang w:val="fr-FR"/>
        </w:rPr>
        <w:t>Création en 2018 de « E-Centre Convivial » par l’association des volontaires pour la promotion des jeunes (AV-Jeunes) pour faciliter l’accès de la population aux informations et services de santé sexuelle et de la reproduction. L’application est accessible à l’adresse https://www. Econvivial.org, disponible dans Google Play store.</w:t>
      </w:r>
    </w:p>
    <w:p w14:paraId="15481223" w14:textId="5F487862" w:rsidR="00515D46" w:rsidRPr="00CF3365" w:rsidRDefault="00515D46" w:rsidP="00515D46">
      <w:pPr>
        <w:pStyle w:val="H23G"/>
        <w:rPr>
          <w:sz w:val="24"/>
          <w:szCs w:val="24"/>
        </w:rPr>
      </w:pPr>
      <w:r>
        <w:tab/>
      </w:r>
      <w:r>
        <w:tab/>
      </w:r>
      <w:r w:rsidRPr="00CF3365">
        <w:rPr>
          <w:sz w:val="24"/>
          <w:szCs w:val="24"/>
        </w:rPr>
        <w:t>Réponse au paragraphe 6 d) de la liste de points</w:t>
      </w:r>
    </w:p>
    <w:p w14:paraId="487CE634" w14:textId="1141080A" w:rsidR="006E6D1E" w:rsidRPr="006E6D1E" w:rsidRDefault="006E6D1E" w:rsidP="00515D46">
      <w:pPr>
        <w:pStyle w:val="SingleTxtG"/>
        <w:numPr>
          <w:ilvl w:val="0"/>
          <w:numId w:val="40"/>
        </w:numPr>
        <w:ind w:left="1134" w:firstLine="0"/>
      </w:pPr>
      <w:r w:rsidRPr="006E6D1E">
        <w:t>Les actions de sensibilisation et d’éducation à l’endroit des leaders communautaires, des chefs religieux et des associations des parents d’élèves sur les principes fondamentaux des droits de l’enfant permettent de lutter contre l’infanticide des enfants dits sorciers.</w:t>
      </w:r>
    </w:p>
    <w:p w14:paraId="152733E8" w14:textId="78711D2F" w:rsidR="00515D46" w:rsidRPr="00CF3365" w:rsidRDefault="00515D46" w:rsidP="00515D46">
      <w:pPr>
        <w:pStyle w:val="H23G"/>
        <w:rPr>
          <w:sz w:val="24"/>
          <w:szCs w:val="24"/>
        </w:rPr>
      </w:pPr>
      <w:r>
        <w:tab/>
      </w:r>
      <w:r>
        <w:tab/>
      </w:r>
      <w:r w:rsidRPr="00CF3365">
        <w:rPr>
          <w:sz w:val="24"/>
          <w:szCs w:val="24"/>
        </w:rPr>
        <w:t>Réponse au paragraphe 7 de la liste de points</w:t>
      </w:r>
    </w:p>
    <w:p w14:paraId="7F0E1F3A" w14:textId="62D718F0" w:rsidR="006E6D1E" w:rsidRPr="00515D46" w:rsidRDefault="006E6D1E" w:rsidP="00515D46">
      <w:pPr>
        <w:pStyle w:val="SingleTxtG"/>
        <w:numPr>
          <w:ilvl w:val="0"/>
          <w:numId w:val="40"/>
        </w:numPr>
        <w:ind w:left="1134" w:firstLine="0"/>
      </w:pPr>
      <w:r w:rsidRPr="00515D46">
        <w:t>Par décret n° 2021-134 du 14 décembre 2021, l’enregistrement des naissances est rendu gratuit au Togo à partir du 1er janvier 2022</w:t>
      </w:r>
      <w:r w:rsidR="00515D46">
        <w:t>.</w:t>
      </w:r>
    </w:p>
    <w:p w14:paraId="5BD0FB64" w14:textId="46579C58" w:rsidR="006E6D1E" w:rsidRPr="00515D46" w:rsidRDefault="006E6D1E" w:rsidP="00515D46">
      <w:pPr>
        <w:pStyle w:val="SingleTxtG"/>
        <w:numPr>
          <w:ilvl w:val="0"/>
          <w:numId w:val="40"/>
        </w:numPr>
        <w:ind w:left="1134" w:firstLine="0"/>
      </w:pPr>
      <w:r w:rsidRPr="00515D46">
        <w:t>Le taux d’enregistrement des naissances est de 87%</w:t>
      </w:r>
      <w:r w:rsidR="00515D46">
        <w:t>.</w:t>
      </w:r>
    </w:p>
    <w:p w14:paraId="7B4906F6" w14:textId="51476FA4" w:rsidR="006E6D1E" w:rsidRPr="00515D46" w:rsidRDefault="006E6D1E" w:rsidP="00515D46">
      <w:pPr>
        <w:pStyle w:val="SingleTxtG"/>
        <w:numPr>
          <w:ilvl w:val="0"/>
          <w:numId w:val="40"/>
        </w:numPr>
        <w:ind w:left="1134" w:firstLine="0"/>
      </w:pPr>
      <w:r w:rsidRPr="00515D46">
        <w:lastRenderedPageBreak/>
        <w:t>Les dossiers de 1000 enfants ghanéens nés au Togo ont été recensés. En 2022, 21 dossiers ont été finalisés et transmis au service de nationalité pour bénéficier de l’octroi de la nationalité togolaise par application du droit de sol. A ce jour, le Togo n’a pas enregistré de réfugiés gabonais</w:t>
      </w:r>
      <w:r w:rsidR="00515D46">
        <w:t>.</w:t>
      </w:r>
    </w:p>
    <w:p w14:paraId="3B9D1131" w14:textId="16AE4AF0" w:rsidR="006E6D1E" w:rsidRPr="00515D46" w:rsidRDefault="00562559" w:rsidP="00515D46">
      <w:pPr>
        <w:pStyle w:val="SingleTxtG"/>
        <w:numPr>
          <w:ilvl w:val="0"/>
          <w:numId w:val="40"/>
        </w:numPr>
        <w:ind w:left="1134" w:firstLine="0"/>
      </w:pPr>
      <w:r>
        <w:t>Il faut noter l’a</w:t>
      </w:r>
      <w:r w:rsidR="006E6D1E" w:rsidRPr="00515D46">
        <w:t xml:space="preserve">doption en septembre 2020 de la loi relative à l’identification biométrique des personnes physiques au Togo. </w:t>
      </w:r>
    </w:p>
    <w:p w14:paraId="3C92D8FF" w14:textId="1E297538" w:rsidR="00515D46" w:rsidRPr="00CF3365" w:rsidRDefault="00515D46" w:rsidP="00515D46">
      <w:pPr>
        <w:pStyle w:val="H23G"/>
        <w:rPr>
          <w:sz w:val="24"/>
          <w:szCs w:val="24"/>
        </w:rPr>
      </w:pPr>
      <w:r>
        <w:tab/>
      </w:r>
      <w:r>
        <w:tab/>
      </w:r>
      <w:r w:rsidRPr="00CF3365">
        <w:rPr>
          <w:sz w:val="24"/>
          <w:szCs w:val="24"/>
        </w:rPr>
        <w:t>Réponse au paragraphe 8 a) de la liste de points</w:t>
      </w:r>
    </w:p>
    <w:p w14:paraId="6686D870" w14:textId="377D8AB7" w:rsidR="006E6D1E" w:rsidRPr="006E6D1E" w:rsidRDefault="00C717C8" w:rsidP="008964BF">
      <w:pPr>
        <w:pStyle w:val="SingleTxtG"/>
        <w:numPr>
          <w:ilvl w:val="0"/>
          <w:numId w:val="40"/>
        </w:numPr>
        <w:ind w:left="1134" w:firstLine="0"/>
      </w:pPr>
      <w:r>
        <w:t>Il faut noter l’é</w:t>
      </w:r>
      <w:r w:rsidR="006E6D1E" w:rsidRPr="006E6D1E">
        <w:t>laboration d’une stratégie nationale de justice pour enfants (2021-2025) qui prévoit la mise en place d’un système de recueil de plainte qui donne la possibilité aux mineurs détenus de porter plainte pour les violences qu’ils auraient subies tout en assurant leur protection</w:t>
      </w:r>
      <w:r w:rsidR="008964BF">
        <w:t>.</w:t>
      </w:r>
    </w:p>
    <w:p w14:paraId="28CB90CA" w14:textId="6B72E638" w:rsidR="008964BF" w:rsidRPr="00CF3365" w:rsidRDefault="008964BF" w:rsidP="008964BF">
      <w:pPr>
        <w:pStyle w:val="H23G"/>
        <w:rPr>
          <w:sz w:val="24"/>
          <w:szCs w:val="24"/>
        </w:rPr>
      </w:pPr>
      <w:r>
        <w:tab/>
      </w:r>
      <w:r>
        <w:tab/>
      </w:r>
      <w:r w:rsidRPr="00CF3365">
        <w:rPr>
          <w:sz w:val="24"/>
          <w:szCs w:val="24"/>
        </w:rPr>
        <w:t>Réponse au paragraphe 8 b) et c) de la liste de points</w:t>
      </w:r>
    </w:p>
    <w:p w14:paraId="1119BA6D" w14:textId="77777777" w:rsidR="00C717C8" w:rsidRDefault="00C717C8" w:rsidP="008964BF">
      <w:pPr>
        <w:pStyle w:val="SingleTxtG"/>
        <w:numPr>
          <w:ilvl w:val="0"/>
          <w:numId w:val="40"/>
        </w:numPr>
        <w:ind w:left="1134" w:firstLine="0"/>
      </w:pPr>
      <w:r>
        <w:t xml:space="preserve">Il faut noter : </w:t>
      </w:r>
    </w:p>
    <w:p w14:paraId="532557EC" w14:textId="663F6ACA" w:rsidR="006E6D1E" w:rsidRPr="008964BF" w:rsidRDefault="006E6D1E" w:rsidP="003E13DF">
      <w:pPr>
        <w:pStyle w:val="SingleTxtG"/>
        <w:numPr>
          <w:ilvl w:val="0"/>
          <w:numId w:val="55"/>
        </w:numPr>
      </w:pPr>
      <w:r w:rsidRPr="006E6D1E">
        <w:t>Elaboration d’un programme et des modules de formation en parentalité positive à l’intention des parents en vue de lutter contre toutes les formes de violences faites aux enfants</w:t>
      </w:r>
      <w:r w:rsidR="00C717C8">
        <w:t> ;</w:t>
      </w:r>
    </w:p>
    <w:p w14:paraId="5AAAE7ED" w14:textId="29F0BF32" w:rsidR="006E6D1E" w:rsidRPr="006E6D1E" w:rsidRDefault="006E6D1E" w:rsidP="003E13DF">
      <w:pPr>
        <w:pStyle w:val="SingleTxtG"/>
        <w:numPr>
          <w:ilvl w:val="0"/>
          <w:numId w:val="55"/>
        </w:numPr>
      </w:pPr>
      <w:r w:rsidRPr="006E6D1E">
        <w:t>Adoption de la loi n°2022-020 du 02 décembre 2022 portant protection des apprenants contre les violences à caractère sexuel au Togo</w:t>
      </w:r>
      <w:r w:rsidR="00C717C8">
        <w:t> ;</w:t>
      </w:r>
    </w:p>
    <w:p w14:paraId="69905E37" w14:textId="77777777" w:rsidR="006E6D1E" w:rsidRPr="006E6D1E" w:rsidRDefault="006E6D1E" w:rsidP="003E13DF">
      <w:pPr>
        <w:pStyle w:val="SingleTxtG"/>
        <w:numPr>
          <w:ilvl w:val="0"/>
          <w:numId w:val="55"/>
        </w:numPr>
      </w:pPr>
      <w:r w:rsidRPr="006E6D1E">
        <w:t>Adoption de la loi n°2022-018 du 15 novembre 2022 portant modification de la loi n° 2015-10 du 24 novembre 2015 portant nouveau code pénal qui punit le viol, le harcèlement sexuel et les discriminations à l’égard des femmes, les violences faites aux femmes, les mutilations génitales féminines, l’inceste et la pédophilie.</w:t>
      </w:r>
    </w:p>
    <w:p w14:paraId="58B34737" w14:textId="1C657D38" w:rsidR="008964BF" w:rsidRPr="00CF3365" w:rsidRDefault="008964BF" w:rsidP="008964BF">
      <w:pPr>
        <w:pStyle w:val="H23G"/>
        <w:rPr>
          <w:sz w:val="24"/>
          <w:szCs w:val="24"/>
        </w:rPr>
      </w:pPr>
      <w:r>
        <w:tab/>
      </w:r>
      <w:r>
        <w:tab/>
      </w:r>
      <w:r w:rsidRPr="00CF3365">
        <w:rPr>
          <w:sz w:val="24"/>
          <w:szCs w:val="24"/>
        </w:rPr>
        <w:t>Réponse au paragraphe 8 d) de la liste de points</w:t>
      </w:r>
    </w:p>
    <w:p w14:paraId="3A14629F" w14:textId="77777777" w:rsidR="00C717C8" w:rsidRDefault="00C717C8" w:rsidP="008964BF">
      <w:pPr>
        <w:pStyle w:val="SingleTxtG"/>
        <w:numPr>
          <w:ilvl w:val="0"/>
          <w:numId w:val="40"/>
        </w:numPr>
        <w:ind w:left="1134" w:firstLine="0"/>
      </w:pPr>
      <w:r>
        <w:t>Il faut noter :</w:t>
      </w:r>
    </w:p>
    <w:p w14:paraId="257321E0" w14:textId="13E3A5A7" w:rsidR="006E6D1E" w:rsidRPr="008964BF" w:rsidRDefault="006E6D1E" w:rsidP="003E13DF">
      <w:pPr>
        <w:pStyle w:val="SingleTxtG"/>
        <w:numPr>
          <w:ilvl w:val="0"/>
          <w:numId w:val="56"/>
        </w:numPr>
      </w:pPr>
      <w:r w:rsidRPr="006E6D1E">
        <w:t>Renforcement en mars 2018 du système intégré de protection de l’enfant composé de la ligne verte « Allô 1011 » par une plateforme de signalement des cas de violences par SMS et la promotion de la santé sexuelle et génésique des adolescents</w:t>
      </w:r>
      <w:r w:rsidR="00C717C8">
        <w:t> ;</w:t>
      </w:r>
    </w:p>
    <w:p w14:paraId="4CE7576E" w14:textId="1F56ABE5" w:rsidR="006E6D1E" w:rsidRPr="006E6D1E" w:rsidRDefault="006E6D1E" w:rsidP="003E13DF">
      <w:pPr>
        <w:pStyle w:val="SingleTxtG"/>
        <w:numPr>
          <w:ilvl w:val="0"/>
          <w:numId w:val="56"/>
        </w:numPr>
      </w:pPr>
      <w:r w:rsidRPr="008964BF">
        <w:t xml:space="preserve">229 </w:t>
      </w:r>
      <w:r w:rsidRPr="006E6D1E">
        <w:t>condamnations des auteurs de violences entre 2016 et 2019</w:t>
      </w:r>
      <w:r w:rsidR="00C717C8">
        <w:t> ;</w:t>
      </w:r>
    </w:p>
    <w:p w14:paraId="6211F49F" w14:textId="63879A16" w:rsidR="006E6D1E" w:rsidRPr="008964BF" w:rsidRDefault="006E6D1E" w:rsidP="003E13DF">
      <w:pPr>
        <w:pStyle w:val="SingleTxtG"/>
        <w:numPr>
          <w:ilvl w:val="0"/>
          <w:numId w:val="56"/>
        </w:numPr>
      </w:pPr>
      <w:r w:rsidRPr="008964BF">
        <w:t>Rétablissement et réinsertion des enfants victimes de violences</w:t>
      </w:r>
      <w:r w:rsidR="003E13DF">
        <w:t> ;</w:t>
      </w:r>
    </w:p>
    <w:p w14:paraId="65E2538C" w14:textId="3D662DFB" w:rsidR="006E6D1E" w:rsidRDefault="0055753D" w:rsidP="00C17988">
      <w:pPr>
        <w:pStyle w:val="H23G"/>
        <w:rPr>
          <w:lang w:val="fr-FR"/>
        </w:rPr>
      </w:pPr>
      <w:r>
        <w:rPr>
          <w:lang w:val="fr-FR"/>
        </w:rPr>
        <w:tab/>
      </w:r>
      <w:r>
        <w:rPr>
          <w:lang w:val="fr-FR"/>
        </w:rPr>
        <w:tab/>
      </w:r>
      <w:r w:rsidR="006E6D1E" w:rsidRPr="006E6D1E">
        <w:rPr>
          <w:lang w:val="fr-FR"/>
        </w:rPr>
        <w:t>Statistiques entre 2017 et 2022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1"/>
        <w:gridCol w:w="892"/>
        <w:gridCol w:w="892"/>
        <w:gridCol w:w="892"/>
        <w:gridCol w:w="892"/>
        <w:gridCol w:w="892"/>
        <w:gridCol w:w="893"/>
        <w:gridCol w:w="926"/>
      </w:tblGrid>
      <w:tr w:rsidR="00C17988" w:rsidRPr="00C17988" w14:paraId="5A819C3A" w14:textId="77777777" w:rsidTr="00C17988">
        <w:trPr>
          <w:tblHeader/>
        </w:trPr>
        <w:tc>
          <w:tcPr>
            <w:tcW w:w="1091" w:type="dxa"/>
            <w:tcBorders>
              <w:top w:val="single" w:sz="4" w:space="0" w:color="auto"/>
              <w:bottom w:val="single" w:sz="12" w:space="0" w:color="auto"/>
            </w:tcBorders>
            <w:shd w:val="clear" w:color="auto" w:fill="auto"/>
            <w:vAlign w:val="bottom"/>
          </w:tcPr>
          <w:p w14:paraId="31AD6C2B" w14:textId="3B5800FA" w:rsidR="00C17988" w:rsidRPr="00C17988" w:rsidRDefault="00C17988" w:rsidP="00C17988">
            <w:pPr>
              <w:suppressAutoHyphens w:val="0"/>
              <w:spacing w:before="80" w:after="80" w:line="200" w:lineRule="exact"/>
              <w:rPr>
                <w:i/>
                <w:sz w:val="16"/>
                <w:lang w:val="fr-FR" w:eastAsia="zh-CN"/>
              </w:rPr>
            </w:pPr>
            <w:r w:rsidRPr="00C17988">
              <w:rPr>
                <w:i/>
                <w:sz w:val="16"/>
                <w:szCs w:val="28"/>
                <w:lang w:val="fr-FR"/>
              </w:rPr>
              <w:t>Années</w:t>
            </w:r>
          </w:p>
        </w:tc>
        <w:tc>
          <w:tcPr>
            <w:tcW w:w="892" w:type="dxa"/>
            <w:tcBorders>
              <w:top w:val="single" w:sz="4" w:space="0" w:color="auto"/>
              <w:bottom w:val="single" w:sz="12" w:space="0" w:color="auto"/>
            </w:tcBorders>
            <w:shd w:val="clear" w:color="auto" w:fill="auto"/>
            <w:vAlign w:val="bottom"/>
          </w:tcPr>
          <w:p w14:paraId="651B6D29" w14:textId="1AAAB8D7"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2017</w:t>
            </w:r>
          </w:p>
        </w:tc>
        <w:tc>
          <w:tcPr>
            <w:tcW w:w="892" w:type="dxa"/>
            <w:tcBorders>
              <w:top w:val="single" w:sz="4" w:space="0" w:color="auto"/>
              <w:bottom w:val="single" w:sz="12" w:space="0" w:color="auto"/>
            </w:tcBorders>
            <w:shd w:val="clear" w:color="auto" w:fill="auto"/>
            <w:vAlign w:val="bottom"/>
          </w:tcPr>
          <w:p w14:paraId="683798EE" w14:textId="2281D591"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2018</w:t>
            </w:r>
          </w:p>
        </w:tc>
        <w:tc>
          <w:tcPr>
            <w:tcW w:w="892" w:type="dxa"/>
            <w:tcBorders>
              <w:top w:val="single" w:sz="4" w:space="0" w:color="auto"/>
              <w:bottom w:val="single" w:sz="12" w:space="0" w:color="auto"/>
            </w:tcBorders>
            <w:shd w:val="clear" w:color="auto" w:fill="auto"/>
            <w:vAlign w:val="bottom"/>
          </w:tcPr>
          <w:p w14:paraId="37F2D6E6" w14:textId="69EADDC3"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2019</w:t>
            </w:r>
          </w:p>
        </w:tc>
        <w:tc>
          <w:tcPr>
            <w:tcW w:w="892" w:type="dxa"/>
            <w:tcBorders>
              <w:top w:val="single" w:sz="4" w:space="0" w:color="auto"/>
              <w:bottom w:val="single" w:sz="12" w:space="0" w:color="auto"/>
            </w:tcBorders>
            <w:shd w:val="clear" w:color="auto" w:fill="auto"/>
            <w:vAlign w:val="bottom"/>
          </w:tcPr>
          <w:p w14:paraId="7A2B19BB" w14:textId="724A639E"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2020</w:t>
            </w:r>
          </w:p>
        </w:tc>
        <w:tc>
          <w:tcPr>
            <w:tcW w:w="892" w:type="dxa"/>
            <w:tcBorders>
              <w:top w:val="single" w:sz="4" w:space="0" w:color="auto"/>
              <w:bottom w:val="single" w:sz="12" w:space="0" w:color="auto"/>
            </w:tcBorders>
            <w:shd w:val="clear" w:color="auto" w:fill="auto"/>
            <w:vAlign w:val="bottom"/>
          </w:tcPr>
          <w:p w14:paraId="62871584" w14:textId="2ADCA62D"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2021</w:t>
            </w:r>
          </w:p>
        </w:tc>
        <w:tc>
          <w:tcPr>
            <w:tcW w:w="893" w:type="dxa"/>
            <w:tcBorders>
              <w:top w:val="single" w:sz="4" w:space="0" w:color="auto"/>
              <w:bottom w:val="single" w:sz="12" w:space="0" w:color="auto"/>
            </w:tcBorders>
            <w:shd w:val="clear" w:color="auto" w:fill="auto"/>
            <w:vAlign w:val="bottom"/>
          </w:tcPr>
          <w:p w14:paraId="73514915" w14:textId="6DDFD6E6"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2022</w:t>
            </w:r>
          </w:p>
        </w:tc>
        <w:tc>
          <w:tcPr>
            <w:tcW w:w="926" w:type="dxa"/>
            <w:tcBorders>
              <w:top w:val="single" w:sz="4" w:space="0" w:color="auto"/>
              <w:bottom w:val="single" w:sz="12" w:space="0" w:color="auto"/>
            </w:tcBorders>
            <w:shd w:val="clear" w:color="auto" w:fill="auto"/>
            <w:vAlign w:val="bottom"/>
          </w:tcPr>
          <w:p w14:paraId="106DAC8F" w14:textId="3F442B7E" w:rsidR="00C17988" w:rsidRPr="00C17988" w:rsidRDefault="00C17988" w:rsidP="00C17988">
            <w:pPr>
              <w:suppressAutoHyphens w:val="0"/>
              <w:spacing w:before="80" w:after="80" w:line="200" w:lineRule="exact"/>
              <w:jc w:val="right"/>
              <w:rPr>
                <w:i/>
                <w:sz w:val="16"/>
                <w:lang w:val="fr-FR" w:eastAsia="zh-CN"/>
              </w:rPr>
            </w:pPr>
            <w:r w:rsidRPr="00C17988">
              <w:rPr>
                <w:i/>
                <w:sz w:val="16"/>
                <w:szCs w:val="28"/>
              </w:rPr>
              <w:t>Total</w:t>
            </w:r>
          </w:p>
        </w:tc>
      </w:tr>
      <w:tr w:rsidR="00C17988" w:rsidRPr="00C17988" w14:paraId="1FD98D2F" w14:textId="77777777" w:rsidTr="00C17988">
        <w:tc>
          <w:tcPr>
            <w:tcW w:w="1091" w:type="dxa"/>
            <w:tcBorders>
              <w:top w:val="single" w:sz="12" w:space="0" w:color="auto"/>
            </w:tcBorders>
            <w:shd w:val="clear" w:color="auto" w:fill="auto"/>
          </w:tcPr>
          <w:p w14:paraId="698E44B1" w14:textId="77777777" w:rsidR="00C17988" w:rsidRPr="00C17988" w:rsidRDefault="00C17988" w:rsidP="00C17988">
            <w:pPr>
              <w:suppressAutoHyphens w:val="0"/>
              <w:spacing w:before="40" w:after="40" w:line="220" w:lineRule="exact"/>
              <w:rPr>
                <w:sz w:val="16"/>
                <w:szCs w:val="16"/>
                <w:lang w:val="fr-FR"/>
              </w:rPr>
            </w:pPr>
            <w:r w:rsidRPr="00C17988">
              <w:rPr>
                <w:sz w:val="16"/>
                <w:szCs w:val="16"/>
                <w:lang w:val="fr-FR"/>
              </w:rPr>
              <w:t xml:space="preserve">Nombre d’enfants </w:t>
            </w:r>
          </w:p>
          <w:p w14:paraId="11EE2AC5" w14:textId="77777777" w:rsidR="00C17988" w:rsidRPr="00C17988" w:rsidRDefault="00C17988" w:rsidP="00C17988">
            <w:pPr>
              <w:suppressAutoHyphens w:val="0"/>
              <w:spacing w:before="40" w:after="40" w:line="220" w:lineRule="exact"/>
              <w:rPr>
                <w:sz w:val="16"/>
                <w:szCs w:val="16"/>
                <w:lang w:val="fr-FR"/>
              </w:rPr>
            </w:pPr>
            <w:r w:rsidRPr="00C17988">
              <w:rPr>
                <w:sz w:val="16"/>
                <w:szCs w:val="16"/>
                <w:lang w:val="fr-FR"/>
              </w:rPr>
              <w:t xml:space="preserve">victimes de VAES </w:t>
            </w:r>
          </w:p>
          <w:p w14:paraId="39533257" w14:textId="78EB93B1" w:rsidR="00C17988" w:rsidRPr="00C17988" w:rsidRDefault="00C17988" w:rsidP="00C17988">
            <w:pPr>
              <w:suppressAutoHyphens w:val="0"/>
              <w:spacing w:before="40" w:after="40" w:line="220" w:lineRule="exact"/>
              <w:rPr>
                <w:sz w:val="16"/>
                <w:szCs w:val="16"/>
                <w:lang w:val="fr-FR" w:eastAsia="zh-CN"/>
              </w:rPr>
            </w:pPr>
            <w:r w:rsidRPr="00C17988">
              <w:rPr>
                <w:sz w:val="16"/>
                <w:szCs w:val="16"/>
              </w:rPr>
              <w:t>pris en charge</w:t>
            </w:r>
          </w:p>
        </w:tc>
        <w:tc>
          <w:tcPr>
            <w:tcW w:w="6279" w:type="dxa"/>
            <w:gridSpan w:val="7"/>
            <w:tcBorders>
              <w:top w:val="single" w:sz="12" w:space="0" w:color="auto"/>
            </w:tcBorders>
            <w:shd w:val="clear" w:color="auto" w:fill="auto"/>
            <w:vAlign w:val="bottom"/>
          </w:tcPr>
          <w:p w14:paraId="1E7C4115" w14:textId="77777777" w:rsidR="00C17988" w:rsidRPr="00C17988" w:rsidRDefault="00C17988" w:rsidP="00C17988">
            <w:pPr>
              <w:suppressAutoHyphens w:val="0"/>
              <w:spacing w:before="40" w:after="40" w:line="220" w:lineRule="exact"/>
              <w:jc w:val="right"/>
              <w:rPr>
                <w:sz w:val="18"/>
                <w:lang w:val="fr-FR" w:eastAsia="zh-CN"/>
              </w:rPr>
            </w:pPr>
          </w:p>
        </w:tc>
      </w:tr>
      <w:tr w:rsidR="00C17988" w:rsidRPr="00C17988" w14:paraId="2BA2DDC9" w14:textId="77777777" w:rsidTr="00C17988">
        <w:tc>
          <w:tcPr>
            <w:tcW w:w="1091" w:type="dxa"/>
            <w:shd w:val="clear" w:color="auto" w:fill="auto"/>
          </w:tcPr>
          <w:p w14:paraId="06431CCC" w14:textId="724D70F7" w:rsidR="00C17988" w:rsidRPr="00C17988" w:rsidRDefault="00C17988" w:rsidP="00C17988">
            <w:pPr>
              <w:suppressAutoHyphens w:val="0"/>
              <w:spacing w:before="40" w:after="40" w:line="220" w:lineRule="exact"/>
              <w:rPr>
                <w:sz w:val="16"/>
                <w:szCs w:val="16"/>
                <w:lang w:val="fr-FR" w:eastAsia="zh-CN"/>
              </w:rPr>
            </w:pPr>
            <w:r w:rsidRPr="00C17988">
              <w:rPr>
                <w:sz w:val="16"/>
                <w:szCs w:val="16"/>
              </w:rPr>
              <w:t>Filles</w:t>
            </w:r>
          </w:p>
        </w:tc>
        <w:tc>
          <w:tcPr>
            <w:tcW w:w="892" w:type="dxa"/>
            <w:shd w:val="clear" w:color="auto" w:fill="auto"/>
            <w:vAlign w:val="bottom"/>
          </w:tcPr>
          <w:p w14:paraId="57B47A6D" w14:textId="074AE77D" w:rsidR="00C17988" w:rsidRPr="00C17988" w:rsidRDefault="00C17988" w:rsidP="00C17988">
            <w:pPr>
              <w:suppressAutoHyphens w:val="0"/>
              <w:spacing w:before="40" w:after="40" w:line="220" w:lineRule="exact"/>
              <w:jc w:val="right"/>
              <w:rPr>
                <w:sz w:val="18"/>
                <w:lang w:val="fr-FR" w:eastAsia="zh-CN"/>
              </w:rPr>
            </w:pPr>
            <w:r w:rsidRPr="00C17988">
              <w:rPr>
                <w:sz w:val="18"/>
                <w:szCs w:val="28"/>
              </w:rPr>
              <w:t>884</w:t>
            </w:r>
          </w:p>
        </w:tc>
        <w:tc>
          <w:tcPr>
            <w:tcW w:w="892" w:type="dxa"/>
            <w:shd w:val="clear" w:color="auto" w:fill="auto"/>
            <w:vAlign w:val="bottom"/>
          </w:tcPr>
          <w:p w14:paraId="41C989E7" w14:textId="5F9F63B3" w:rsidR="00C17988" w:rsidRPr="00C17988" w:rsidRDefault="00C17988" w:rsidP="00C17988">
            <w:pPr>
              <w:suppressAutoHyphens w:val="0"/>
              <w:spacing w:before="40" w:after="40" w:line="220" w:lineRule="exact"/>
              <w:jc w:val="right"/>
              <w:rPr>
                <w:sz w:val="18"/>
                <w:lang w:val="fr-FR" w:eastAsia="zh-CN"/>
              </w:rPr>
            </w:pPr>
            <w:r w:rsidRPr="00C17988">
              <w:rPr>
                <w:sz w:val="18"/>
                <w:szCs w:val="28"/>
              </w:rPr>
              <w:t>944</w:t>
            </w:r>
          </w:p>
        </w:tc>
        <w:tc>
          <w:tcPr>
            <w:tcW w:w="892" w:type="dxa"/>
            <w:shd w:val="clear" w:color="auto" w:fill="auto"/>
            <w:vAlign w:val="bottom"/>
          </w:tcPr>
          <w:p w14:paraId="6BBC48BE" w14:textId="77777777" w:rsidR="00C17988" w:rsidRPr="00C17988" w:rsidRDefault="00C17988" w:rsidP="00C17988">
            <w:pPr>
              <w:suppressAutoHyphens w:val="0"/>
              <w:spacing w:before="40" w:after="40" w:line="220" w:lineRule="exact"/>
              <w:jc w:val="right"/>
              <w:rPr>
                <w:sz w:val="18"/>
                <w:lang w:val="fr-FR" w:eastAsia="zh-CN"/>
              </w:rPr>
            </w:pPr>
          </w:p>
        </w:tc>
        <w:tc>
          <w:tcPr>
            <w:tcW w:w="892" w:type="dxa"/>
            <w:shd w:val="clear" w:color="auto" w:fill="auto"/>
            <w:vAlign w:val="bottom"/>
          </w:tcPr>
          <w:p w14:paraId="313F9B75" w14:textId="00C0BA33" w:rsidR="00C17988" w:rsidRPr="00C17988" w:rsidRDefault="00C17988" w:rsidP="00C17988">
            <w:pPr>
              <w:suppressAutoHyphens w:val="0"/>
              <w:spacing w:before="40" w:after="40" w:line="220" w:lineRule="exact"/>
              <w:jc w:val="right"/>
              <w:rPr>
                <w:sz w:val="18"/>
                <w:lang w:val="fr-FR" w:eastAsia="zh-CN"/>
              </w:rPr>
            </w:pPr>
            <w:r w:rsidRPr="00C17988">
              <w:rPr>
                <w:sz w:val="18"/>
                <w:szCs w:val="28"/>
              </w:rPr>
              <w:t>380</w:t>
            </w:r>
          </w:p>
        </w:tc>
        <w:tc>
          <w:tcPr>
            <w:tcW w:w="892" w:type="dxa"/>
            <w:shd w:val="clear" w:color="auto" w:fill="auto"/>
            <w:vAlign w:val="bottom"/>
          </w:tcPr>
          <w:p w14:paraId="703BA9D9" w14:textId="7CB3E6C7" w:rsidR="00C17988" w:rsidRPr="00C17988" w:rsidRDefault="00C17988" w:rsidP="00C17988">
            <w:pPr>
              <w:suppressAutoHyphens w:val="0"/>
              <w:spacing w:before="40" w:after="40" w:line="220" w:lineRule="exact"/>
              <w:jc w:val="right"/>
              <w:rPr>
                <w:sz w:val="18"/>
                <w:lang w:val="fr-FR" w:eastAsia="zh-CN"/>
              </w:rPr>
            </w:pPr>
            <w:r w:rsidRPr="00C17988">
              <w:rPr>
                <w:sz w:val="18"/>
                <w:szCs w:val="28"/>
              </w:rPr>
              <w:t>408</w:t>
            </w:r>
          </w:p>
        </w:tc>
        <w:tc>
          <w:tcPr>
            <w:tcW w:w="893" w:type="dxa"/>
            <w:shd w:val="clear" w:color="auto" w:fill="auto"/>
            <w:vAlign w:val="bottom"/>
          </w:tcPr>
          <w:p w14:paraId="3BEFDB93" w14:textId="1CA95F9A" w:rsidR="00C17988" w:rsidRPr="00C17988" w:rsidRDefault="00C17988" w:rsidP="00C17988">
            <w:pPr>
              <w:suppressAutoHyphens w:val="0"/>
              <w:spacing w:before="40" w:after="40" w:line="220" w:lineRule="exact"/>
              <w:jc w:val="right"/>
              <w:rPr>
                <w:sz w:val="18"/>
                <w:lang w:val="fr-FR" w:eastAsia="zh-CN"/>
              </w:rPr>
            </w:pPr>
            <w:r w:rsidRPr="00C17988">
              <w:rPr>
                <w:sz w:val="18"/>
                <w:szCs w:val="28"/>
              </w:rPr>
              <w:t>456</w:t>
            </w:r>
          </w:p>
        </w:tc>
        <w:tc>
          <w:tcPr>
            <w:tcW w:w="926" w:type="dxa"/>
            <w:shd w:val="clear" w:color="auto" w:fill="auto"/>
            <w:vAlign w:val="bottom"/>
          </w:tcPr>
          <w:p w14:paraId="7BC7660C" w14:textId="28C546FA" w:rsidR="00C17988" w:rsidRPr="00C17988" w:rsidRDefault="00C17988" w:rsidP="00C17988">
            <w:pPr>
              <w:suppressAutoHyphens w:val="0"/>
              <w:spacing w:before="40" w:after="40" w:line="220" w:lineRule="exact"/>
              <w:jc w:val="right"/>
              <w:rPr>
                <w:sz w:val="18"/>
                <w:lang w:val="fr-FR" w:eastAsia="zh-CN"/>
              </w:rPr>
            </w:pPr>
            <w:r w:rsidRPr="00C17988">
              <w:rPr>
                <w:sz w:val="18"/>
                <w:szCs w:val="28"/>
              </w:rPr>
              <w:t>3072</w:t>
            </w:r>
          </w:p>
        </w:tc>
      </w:tr>
      <w:tr w:rsidR="00C17988" w:rsidRPr="00C17988" w14:paraId="26AEDA63" w14:textId="77777777" w:rsidTr="00C17988">
        <w:tc>
          <w:tcPr>
            <w:tcW w:w="1091" w:type="dxa"/>
            <w:shd w:val="clear" w:color="auto" w:fill="auto"/>
          </w:tcPr>
          <w:p w14:paraId="780A13A5" w14:textId="1FF3A446" w:rsidR="00C17988" w:rsidRPr="00C17988" w:rsidRDefault="00C17988" w:rsidP="00C17988">
            <w:pPr>
              <w:suppressAutoHyphens w:val="0"/>
              <w:spacing w:before="40" w:after="40" w:line="220" w:lineRule="exact"/>
              <w:rPr>
                <w:sz w:val="16"/>
                <w:szCs w:val="16"/>
                <w:lang w:val="fr-FR" w:eastAsia="zh-CN"/>
              </w:rPr>
            </w:pPr>
            <w:proofErr w:type="spellStart"/>
            <w:r w:rsidRPr="00C17988">
              <w:rPr>
                <w:sz w:val="16"/>
                <w:szCs w:val="16"/>
              </w:rPr>
              <w:t>Garcons</w:t>
            </w:r>
            <w:proofErr w:type="spellEnd"/>
          </w:p>
        </w:tc>
        <w:tc>
          <w:tcPr>
            <w:tcW w:w="892" w:type="dxa"/>
            <w:shd w:val="clear" w:color="auto" w:fill="auto"/>
            <w:vAlign w:val="bottom"/>
          </w:tcPr>
          <w:p w14:paraId="35A09D66" w14:textId="3340A8DB" w:rsidR="00C17988" w:rsidRPr="00C17988" w:rsidRDefault="00C17988" w:rsidP="00C17988">
            <w:pPr>
              <w:suppressAutoHyphens w:val="0"/>
              <w:spacing w:before="40" w:after="40" w:line="220" w:lineRule="exact"/>
              <w:jc w:val="right"/>
              <w:rPr>
                <w:sz w:val="18"/>
                <w:lang w:val="fr-FR" w:eastAsia="zh-CN"/>
              </w:rPr>
            </w:pPr>
            <w:r w:rsidRPr="00C17988">
              <w:rPr>
                <w:sz w:val="18"/>
                <w:szCs w:val="28"/>
              </w:rPr>
              <w:t>439</w:t>
            </w:r>
          </w:p>
        </w:tc>
        <w:tc>
          <w:tcPr>
            <w:tcW w:w="892" w:type="dxa"/>
            <w:shd w:val="clear" w:color="auto" w:fill="auto"/>
            <w:vAlign w:val="bottom"/>
          </w:tcPr>
          <w:p w14:paraId="6DC320A7" w14:textId="529AB0B3" w:rsidR="00C17988" w:rsidRPr="00C17988" w:rsidRDefault="00C17988" w:rsidP="00C17988">
            <w:pPr>
              <w:suppressAutoHyphens w:val="0"/>
              <w:spacing w:before="40" w:after="40" w:line="220" w:lineRule="exact"/>
              <w:jc w:val="right"/>
              <w:rPr>
                <w:sz w:val="18"/>
                <w:lang w:val="fr-FR" w:eastAsia="zh-CN"/>
              </w:rPr>
            </w:pPr>
            <w:r w:rsidRPr="00C17988">
              <w:rPr>
                <w:sz w:val="18"/>
                <w:szCs w:val="28"/>
              </w:rPr>
              <w:t>507</w:t>
            </w:r>
          </w:p>
        </w:tc>
        <w:tc>
          <w:tcPr>
            <w:tcW w:w="892" w:type="dxa"/>
            <w:shd w:val="clear" w:color="auto" w:fill="auto"/>
            <w:vAlign w:val="bottom"/>
          </w:tcPr>
          <w:p w14:paraId="71C89542" w14:textId="77777777" w:rsidR="00C17988" w:rsidRPr="00C17988" w:rsidRDefault="00C17988" w:rsidP="00C17988">
            <w:pPr>
              <w:suppressAutoHyphens w:val="0"/>
              <w:spacing w:before="40" w:after="40" w:line="220" w:lineRule="exact"/>
              <w:jc w:val="right"/>
              <w:rPr>
                <w:sz w:val="18"/>
                <w:lang w:val="fr-FR" w:eastAsia="zh-CN"/>
              </w:rPr>
            </w:pPr>
          </w:p>
        </w:tc>
        <w:tc>
          <w:tcPr>
            <w:tcW w:w="892" w:type="dxa"/>
            <w:shd w:val="clear" w:color="auto" w:fill="auto"/>
            <w:vAlign w:val="bottom"/>
          </w:tcPr>
          <w:p w14:paraId="37130913" w14:textId="1379A663" w:rsidR="00C17988" w:rsidRPr="00C17988" w:rsidRDefault="00C17988" w:rsidP="00C17988">
            <w:pPr>
              <w:suppressAutoHyphens w:val="0"/>
              <w:spacing w:before="40" w:after="40" w:line="220" w:lineRule="exact"/>
              <w:jc w:val="right"/>
              <w:rPr>
                <w:sz w:val="18"/>
                <w:lang w:val="fr-FR" w:eastAsia="zh-CN"/>
              </w:rPr>
            </w:pPr>
            <w:r w:rsidRPr="00C17988">
              <w:rPr>
                <w:sz w:val="18"/>
                <w:szCs w:val="28"/>
              </w:rPr>
              <w:t>202</w:t>
            </w:r>
          </w:p>
        </w:tc>
        <w:tc>
          <w:tcPr>
            <w:tcW w:w="892" w:type="dxa"/>
            <w:shd w:val="clear" w:color="auto" w:fill="auto"/>
            <w:vAlign w:val="bottom"/>
          </w:tcPr>
          <w:p w14:paraId="705000BB" w14:textId="3CF0D1E5" w:rsidR="00C17988" w:rsidRPr="00C17988" w:rsidRDefault="00C17988" w:rsidP="00C17988">
            <w:pPr>
              <w:suppressAutoHyphens w:val="0"/>
              <w:spacing w:before="40" w:after="40" w:line="220" w:lineRule="exact"/>
              <w:jc w:val="right"/>
              <w:rPr>
                <w:sz w:val="18"/>
                <w:lang w:val="fr-FR" w:eastAsia="zh-CN"/>
              </w:rPr>
            </w:pPr>
            <w:r w:rsidRPr="00C17988">
              <w:rPr>
                <w:sz w:val="18"/>
                <w:szCs w:val="28"/>
              </w:rPr>
              <w:t>506</w:t>
            </w:r>
          </w:p>
        </w:tc>
        <w:tc>
          <w:tcPr>
            <w:tcW w:w="893" w:type="dxa"/>
            <w:shd w:val="clear" w:color="auto" w:fill="auto"/>
            <w:vAlign w:val="bottom"/>
          </w:tcPr>
          <w:p w14:paraId="4838F62D" w14:textId="7DB1254A" w:rsidR="00C17988" w:rsidRPr="00C17988" w:rsidRDefault="00C17988" w:rsidP="00C17988">
            <w:pPr>
              <w:suppressAutoHyphens w:val="0"/>
              <w:spacing w:before="40" w:after="40" w:line="220" w:lineRule="exact"/>
              <w:jc w:val="right"/>
              <w:rPr>
                <w:sz w:val="18"/>
                <w:lang w:val="fr-FR" w:eastAsia="zh-CN"/>
              </w:rPr>
            </w:pPr>
            <w:r w:rsidRPr="00C17988">
              <w:rPr>
                <w:sz w:val="18"/>
                <w:szCs w:val="28"/>
              </w:rPr>
              <w:t>326</w:t>
            </w:r>
          </w:p>
        </w:tc>
        <w:tc>
          <w:tcPr>
            <w:tcW w:w="926" w:type="dxa"/>
            <w:shd w:val="clear" w:color="auto" w:fill="auto"/>
            <w:vAlign w:val="bottom"/>
          </w:tcPr>
          <w:p w14:paraId="4C48FA15" w14:textId="0FF085B1" w:rsidR="00C17988" w:rsidRPr="00C17988" w:rsidRDefault="00C17988" w:rsidP="00C17988">
            <w:pPr>
              <w:suppressAutoHyphens w:val="0"/>
              <w:spacing w:before="40" w:after="40" w:line="220" w:lineRule="exact"/>
              <w:jc w:val="right"/>
              <w:rPr>
                <w:sz w:val="18"/>
                <w:lang w:val="fr-FR" w:eastAsia="zh-CN"/>
              </w:rPr>
            </w:pPr>
            <w:r w:rsidRPr="00C17988">
              <w:rPr>
                <w:sz w:val="18"/>
                <w:szCs w:val="28"/>
              </w:rPr>
              <w:t>1980</w:t>
            </w:r>
          </w:p>
        </w:tc>
      </w:tr>
      <w:tr w:rsidR="00C17988" w:rsidRPr="00C17988" w14:paraId="686F9794" w14:textId="77777777" w:rsidTr="00C17988">
        <w:tc>
          <w:tcPr>
            <w:tcW w:w="1091" w:type="dxa"/>
            <w:tcBorders>
              <w:bottom w:val="single" w:sz="12" w:space="0" w:color="auto"/>
            </w:tcBorders>
            <w:shd w:val="clear" w:color="auto" w:fill="auto"/>
          </w:tcPr>
          <w:p w14:paraId="1CFCCAE1" w14:textId="60F1E4AC" w:rsidR="00C17988" w:rsidRPr="00C17988" w:rsidRDefault="00C17988" w:rsidP="00C17988">
            <w:pPr>
              <w:suppressAutoHyphens w:val="0"/>
              <w:spacing w:before="40" w:after="40" w:line="220" w:lineRule="exact"/>
              <w:rPr>
                <w:sz w:val="16"/>
                <w:szCs w:val="16"/>
                <w:lang w:val="fr-FR" w:eastAsia="zh-CN"/>
              </w:rPr>
            </w:pPr>
            <w:r w:rsidRPr="00C17988">
              <w:rPr>
                <w:sz w:val="16"/>
                <w:szCs w:val="16"/>
              </w:rPr>
              <w:t>Total</w:t>
            </w:r>
          </w:p>
        </w:tc>
        <w:tc>
          <w:tcPr>
            <w:tcW w:w="892" w:type="dxa"/>
            <w:tcBorders>
              <w:bottom w:val="single" w:sz="12" w:space="0" w:color="auto"/>
            </w:tcBorders>
            <w:shd w:val="clear" w:color="auto" w:fill="auto"/>
            <w:vAlign w:val="bottom"/>
          </w:tcPr>
          <w:p w14:paraId="28FFD515" w14:textId="194589E1" w:rsidR="00C17988" w:rsidRPr="00C17988" w:rsidRDefault="00C17988" w:rsidP="00C17988">
            <w:pPr>
              <w:suppressAutoHyphens w:val="0"/>
              <w:spacing w:before="40" w:after="40" w:line="220" w:lineRule="exact"/>
              <w:jc w:val="right"/>
              <w:rPr>
                <w:sz w:val="18"/>
                <w:lang w:val="fr-FR" w:eastAsia="zh-CN"/>
              </w:rPr>
            </w:pPr>
            <w:r w:rsidRPr="00C17988">
              <w:rPr>
                <w:sz w:val="18"/>
                <w:szCs w:val="28"/>
              </w:rPr>
              <w:t>1 323</w:t>
            </w:r>
          </w:p>
        </w:tc>
        <w:tc>
          <w:tcPr>
            <w:tcW w:w="892" w:type="dxa"/>
            <w:tcBorders>
              <w:bottom w:val="single" w:sz="12" w:space="0" w:color="auto"/>
            </w:tcBorders>
            <w:shd w:val="clear" w:color="auto" w:fill="auto"/>
            <w:vAlign w:val="bottom"/>
          </w:tcPr>
          <w:p w14:paraId="799E5B12" w14:textId="1BC74785" w:rsidR="00C17988" w:rsidRPr="00C17988" w:rsidRDefault="00C17988" w:rsidP="00C17988">
            <w:pPr>
              <w:suppressAutoHyphens w:val="0"/>
              <w:spacing w:before="40" w:after="40" w:line="220" w:lineRule="exact"/>
              <w:jc w:val="right"/>
              <w:rPr>
                <w:sz w:val="18"/>
                <w:lang w:val="fr-FR" w:eastAsia="zh-CN"/>
              </w:rPr>
            </w:pPr>
            <w:r w:rsidRPr="00C17988">
              <w:rPr>
                <w:sz w:val="18"/>
                <w:szCs w:val="28"/>
              </w:rPr>
              <w:t>1 451</w:t>
            </w:r>
          </w:p>
        </w:tc>
        <w:tc>
          <w:tcPr>
            <w:tcW w:w="892" w:type="dxa"/>
            <w:tcBorders>
              <w:bottom w:val="single" w:sz="12" w:space="0" w:color="auto"/>
            </w:tcBorders>
            <w:shd w:val="clear" w:color="auto" w:fill="auto"/>
            <w:vAlign w:val="bottom"/>
          </w:tcPr>
          <w:p w14:paraId="4B18B694" w14:textId="470F776F" w:rsidR="00C17988" w:rsidRPr="00C17988" w:rsidRDefault="00C17988" w:rsidP="00C17988">
            <w:pPr>
              <w:suppressAutoHyphens w:val="0"/>
              <w:spacing w:before="40" w:after="40" w:line="220" w:lineRule="exact"/>
              <w:jc w:val="right"/>
              <w:rPr>
                <w:sz w:val="18"/>
                <w:lang w:val="fr-FR" w:eastAsia="zh-CN"/>
              </w:rPr>
            </w:pPr>
            <w:r w:rsidRPr="00C17988">
              <w:rPr>
                <w:sz w:val="18"/>
                <w:szCs w:val="28"/>
              </w:rPr>
              <w:t>1 498</w:t>
            </w:r>
          </w:p>
        </w:tc>
        <w:tc>
          <w:tcPr>
            <w:tcW w:w="892" w:type="dxa"/>
            <w:tcBorders>
              <w:bottom w:val="single" w:sz="12" w:space="0" w:color="auto"/>
            </w:tcBorders>
            <w:shd w:val="clear" w:color="auto" w:fill="auto"/>
            <w:vAlign w:val="bottom"/>
          </w:tcPr>
          <w:p w14:paraId="0E211B1E" w14:textId="3765A70E" w:rsidR="00C17988" w:rsidRPr="00C17988" w:rsidRDefault="00C17988" w:rsidP="00C17988">
            <w:pPr>
              <w:suppressAutoHyphens w:val="0"/>
              <w:spacing w:before="40" w:after="40" w:line="220" w:lineRule="exact"/>
              <w:jc w:val="right"/>
              <w:rPr>
                <w:sz w:val="18"/>
                <w:lang w:val="fr-FR" w:eastAsia="zh-CN"/>
              </w:rPr>
            </w:pPr>
            <w:r w:rsidRPr="00C17988">
              <w:rPr>
                <w:sz w:val="18"/>
                <w:szCs w:val="28"/>
              </w:rPr>
              <w:t>582</w:t>
            </w:r>
          </w:p>
        </w:tc>
        <w:tc>
          <w:tcPr>
            <w:tcW w:w="892" w:type="dxa"/>
            <w:tcBorders>
              <w:bottom w:val="single" w:sz="12" w:space="0" w:color="auto"/>
            </w:tcBorders>
            <w:shd w:val="clear" w:color="auto" w:fill="auto"/>
            <w:vAlign w:val="bottom"/>
          </w:tcPr>
          <w:p w14:paraId="271A0F17" w14:textId="51C693BC" w:rsidR="00C17988" w:rsidRPr="00C17988" w:rsidRDefault="00C17988" w:rsidP="00C17988">
            <w:pPr>
              <w:suppressAutoHyphens w:val="0"/>
              <w:spacing w:before="40" w:after="40" w:line="220" w:lineRule="exact"/>
              <w:jc w:val="right"/>
              <w:rPr>
                <w:sz w:val="18"/>
                <w:lang w:val="fr-FR" w:eastAsia="zh-CN"/>
              </w:rPr>
            </w:pPr>
            <w:r w:rsidRPr="00C17988">
              <w:rPr>
                <w:sz w:val="18"/>
                <w:szCs w:val="28"/>
              </w:rPr>
              <w:t>914</w:t>
            </w:r>
          </w:p>
        </w:tc>
        <w:tc>
          <w:tcPr>
            <w:tcW w:w="893" w:type="dxa"/>
            <w:tcBorders>
              <w:bottom w:val="single" w:sz="12" w:space="0" w:color="auto"/>
            </w:tcBorders>
            <w:shd w:val="clear" w:color="auto" w:fill="auto"/>
            <w:vAlign w:val="bottom"/>
          </w:tcPr>
          <w:p w14:paraId="2DC199E2" w14:textId="4A1E705C" w:rsidR="00C17988" w:rsidRPr="00C17988" w:rsidRDefault="00C17988" w:rsidP="00C17988">
            <w:pPr>
              <w:suppressAutoHyphens w:val="0"/>
              <w:spacing w:before="40" w:after="40" w:line="220" w:lineRule="exact"/>
              <w:jc w:val="right"/>
              <w:rPr>
                <w:sz w:val="18"/>
                <w:lang w:val="fr-FR" w:eastAsia="zh-CN"/>
              </w:rPr>
            </w:pPr>
            <w:r w:rsidRPr="00C17988">
              <w:rPr>
                <w:sz w:val="18"/>
                <w:szCs w:val="28"/>
              </w:rPr>
              <w:t>782</w:t>
            </w:r>
          </w:p>
        </w:tc>
        <w:tc>
          <w:tcPr>
            <w:tcW w:w="926" w:type="dxa"/>
            <w:tcBorders>
              <w:bottom w:val="single" w:sz="12" w:space="0" w:color="auto"/>
            </w:tcBorders>
            <w:shd w:val="clear" w:color="auto" w:fill="auto"/>
            <w:vAlign w:val="bottom"/>
          </w:tcPr>
          <w:p w14:paraId="7739333D" w14:textId="0CC943D4" w:rsidR="00C17988" w:rsidRPr="00C17988" w:rsidRDefault="00C17988" w:rsidP="00C17988">
            <w:pPr>
              <w:suppressAutoHyphens w:val="0"/>
              <w:spacing w:before="40" w:after="40" w:line="220" w:lineRule="exact"/>
              <w:jc w:val="right"/>
              <w:rPr>
                <w:sz w:val="18"/>
                <w:lang w:val="fr-FR" w:eastAsia="zh-CN"/>
              </w:rPr>
            </w:pPr>
            <w:r w:rsidRPr="00C17988">
              <w:rPr>
                <w:sz w:val="18"/>
                <w:szCs w:val="28"/>
              </w:rPr>
              <w:t>6 550</w:t>
            </w:r>
          </w:p>
        </w:tc>
      </w:tr>
    </w:tbl>
    <w:p w14:paraId="61255413" w14:textId="5B0D3AD2" w:rsidR="006E6D1E" w:rsidRDefault="00C17988" w:rsidP="00C17988">
      <w:pPr>
        <w:pStyle w:val="H23G"/>
        <w:rPr>
          <w:lang w:val="fr-FR"/>
        </w:rPr>
      </w:pPr>
      <w:r>
        <w:rPr>
          <w:lang w:val="fr-FR"/>
        </w:rPr>
        <w:tab/>
      </w:r>
      <w:r>
        <w:rPr>
          <w:lang w:val="fr-FR"/>
        </w:rPr>
        <w:tab/>
      </w:r>
      <w:r w:rsidR="006E6D1E" w:rsidRPr="006E6D1E">
        <w:rPr>
          <w:lang w:val="fr-FR"/>
        </w:rPr>
        <w:t>Effectifs des enfants accueillis sur les sites d’accueil des enfants vulnérables</w:t>
      </w:r>
      <w:r w:rsidR="00CD5030">
        <w:rPr>
          <w:lang w:val="fr-FR"/>
        </w:rPr>
        <w:t xml:space="preserve"> </w:t>
      </w:r>
      <w:r w:rsidR="006E6D1E" w:rsidRPr="006E6D1E">
        <w:rPr>
          <w:lang w:val="fr-FR"/>
        </w:rPr>
        <w:t>au cours des 5 dernières années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8"/>
        <w:gridCol w:w="1137"/>
        <w:gridCol w:w="1136"/>
        <w:gridCol w:w="1138"/>
        <w:gridCol w:w="1138"/>
        <w:gridCol w:w="1138"/>
        <w:gridCol w:w="1138"/>
        <w:gridCol w:w="1151"/>
      </w:tblGrid>
      <w:tr w:rsidR="00C17988" w:rsidRPr="00C17988" w14:paraId="636E7C77" w14:textId="77777777" w:rsidTr="00C17988">
        <w:trPr>
          <w:tblHeader/>
        </w:trPr>
        <w:tc>
          <w:tcPr>
            <w:tcW w:w="596" w:type="dxa"/>
            <w:tcBorders>
              <w:top w:val="single" w:sz="4" w:space="0" w:color="auto"/>
              <w:bottom w:val="single" w:sz="12" w:space="0" w:color="auto"/>
            </w:tcBorders>
            <w:shd w:val="clear" w:color="auto" w:fill="auto"/>
            <w:vAlign w:val="bottom"/>
          </w:tcPr>
          <w:p w14:paraId="3691C413" w14:textId="4BA0A659" w:rsidR="00C17988" w:rsidRPr="00C17988" w:rsidRDefault="00C17988" w:rsidP="00C17988">
            <w:pPr>
              <w:pStyle w:val="SingleTxtG"/>
              <w:suppressAutoHyphens w:val="0"/>
              <w:spacing w:before="80" w:after="80" w:line="200" w:lineRule="exact"/>
              <w:ind w:left="0" w:right="0"/>
              <w:jc w:val="left"/>
              <w:rPr>
                <w:i/>
                <w:iCs/>
                <w:sz w:val="16"/>
                <w:lang w:val="fr-FR"/>
              </w:rPr>
            </w:pPr>
            <w:r w:rsidRPr="00C17988">
              <w:rPr>
                <w:i/>
                <w:iCs/>
                <w:sz w:val="16"/>
                <w:lang w:val="fr-FR"/>
              </w:rPr>
              <w:t>Années</w:t>
            </w:r>
          </w:p>
        </w:tc>
        <w:tc>
          <w:tcPr>
            <w:tcW w:w="1288" w:type="dxa"/>
            <w:tcBorders>
              <w:top w:val="single" w:sz="4" w:space="0" w:color="auto"/>
              <w:bottom w:val="single" w:sz="12" w:space="0" w:color="auto"/>
            </w:tcBorders>
            <w:shd w:val="clear" w:color="auto" w:fill="auto"/>
            <w:vAlign w:val="bottom"/>
          </w:tcPr>
          <w:p w14:paraId="111BE612" w14:textId="4C4EAF42"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2018</w:t>
            </w:r>
          </w:p>
        </w:tc>
        <w:tc>
          <w:tcPr>
            <w:tcW w:w="1288" w:type="dxa"/>
            <w:tcBorders>
              <w:top w:val="single" w:sz="4" w:space="0" w:color="auto"/>
              <w:bottom w:val="single" w:sz="12" w:space="0" w:color="auto"/>
            </w:tcBorders>
            <w:shd w:val="clear" w:color="auto" w:fill="auto"/>
            <w:vAlign w:val="bottom"/>
          </w:tcPr>
          <w:p w14:paraId="7655F9DB" w14:textId="01A66281"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2019</w:t>
            </w:r>
          </w:p>
        </w:tc>
        <w:tc>
          <w:tcPr>
            <w:tcW w:w="1290" w:type="dxa"/>
            <w:tcBorders>
              <w:top w:val="single" w:sz="4" w:space="0" w:color="auto"/>
              <w:bottom w:val="single" w:sz="12" w:space="0" w:color="auto"/>
            </w:tcBorders>
            <w:shd w:val="clear" w:color="auto" w:fill="auto"/>
            <w:vAlign w:val="bottom"/>
          </w:tcPr>
          <w:p w14:paraId="5B5F4509" w14:textId="671D9513"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2020</w:t>
            </w:r>
          </w:p>
        </w:tc>
        <w:tc>
          <w:tcPr>
            <w:tcW w:w="1290" w:type="dxa"/>
            <w:tcBorders>
              <w:top w:val="single" w:sz="4" w:space="0" w:color="auto"/>
              <w:bottom w:val="single" w:sz="12" w:space="0" w:color="auto"/>
            </w:tcBorders>
            <w:shd w:val="clear" w:color="auto" w:fill="auto"/>
            <w:vAlign w:val="bottom"/>
          </w:tcPr>
          <w:p w14:paraId="70E85B7C" w14:textId="74ECEC2B"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2021</w:t>
            </w:r>
          </w:p>
        </w:tc>
        <w:tc>
          <w:tcPr>
            <w:tcW w:w="1290" w:type="dxa"/>
            <w:tcBorders>
              <w:top w:val="single" w:sz="4" w:space="0" w:color="auto"/>
              <w:bottom w:val="single" w:sz="12" w:space="0" w:color="auto"/>
            </w:tcBorders>
            <w:shd w:val="clear" w:color="auto" w:fill="auto"/>
            <w:vAlign w:val="bottom"/>
          </w:tcPr>
          <w:p w14:paraId="1D0A8F7F" w14:textId="402D1300"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2022</w:t>
            </w:r>
          </w:p>
        </w:tc>
        <w:tc>
          <w:tcPr>
            <w:tcW w:w="1290" w:type="dxa"/>
            <w:tcBorders>
              <w:top w:val="single" w:sz="4" w:space="0" w:color="auto"/>
              <w:bottom w:val="single" w:sz="12" w:space="0" w:color="auto"/>
            </w:tcBorders>
            <w:shd w:val="clear" w:color="auto" w:fill="auto"/>
            <w:vAlign w:val="bottom"/>
          </w:tcPr>
          <w:p w14:paraId="392FC0E5" w14:textId="1C3EB7B3"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2023</w:t>
            </w:r>
          </w:p>
        </w:tc>
        <w:tc>
          <w:tcPr>
            <w:tcW w:w="1305" w:type="dxa"/>
            <w:tcBorders>
              <w:top w:val="single" w:sz="4" w:space="0" w:color="auto"/>
              <w:bottom w:val="single" w:sz="12" w:space="0" w:color="auto"/>
            </w:tcBorders>
            <w:shd w:val="clear" w:color="auto" w:fill="auto"/>
            <w:vAlign w:val="bottom"/>
          </w:tcPr>
          <w:p w14:paraId="7807EF26" w14:textId="2D1A198E" w:rsidR="00C17988" w:rsidRPr="00C17988" w:rsidRDefault="00C17988" w:rsidP="00C17988">
            <w:pPr>
              <w:pStyle w:val="SingleTxtG"/>
              <w:suppressAutoHyphens w:val="0"/>
              <w:spacing w:before="80" w:after="80" w:line="200" w:lineRule="exact"/>
              <w:ind w:left="0" w:right="0"/>
              <w:jc w:val="right"/>
              <w:rPr>
                <w:i/>
                <w:iCs/>
                <w:sz w:val="16"/>
                <w:lang w:val="fr-FR"/>
              </w:rPr>
            </w:pPr>
            <w:r w:rsidRPr="00C17988">
              <w:rPr>
                <w:i/>
                <w:iCs/>
                <w:sz w:val="16"/>
                <w:lang w:val="fr-FR"/>
              </w:rPr>
              <w:t>Total</w:t>
            </w:r>
          </w:p>
        </w:tc>
      </w:tr>
      <w:tr w:rsidR="00C17988" w:rsidRPr="00C17988" w14:paraId="65204E67" w14:textId="77777777" w:rsidTr="00C17988">
        <w:tc>
          <w:tcPr>
            <w:tcW w:w="596" w:type="dxa"/>
            <w:tcBorders>
              <w:top w:val="single" w:sz="12" w:space="0" w:color="auto"/>
            </w:tcBorders>
            <w:shd w:val="clear" w:color="auto" w:fill="auto"/>
          </w:tcPr>
          <w:p w14:paraId="20A9BE38" w14:textId="2E5B5928" w:rsidR="00C17988" w:rsidRPr="00C17988" w:rsidRDefault="00C17988" w:rsidP="00C17988">
            <w:pPr>
              <w:pStyle w:val="SingleTxtG"/>
              <w:suppressAutoHyphens w:val="0"/>
              <w:spacing w:before="40" w:after="40" w:line="220" w:lineRule="exact"/>
              <w:ind w:left="0" w:right="0"/>
              <w:jc w:val="left"/>
              <w:rPr>
                <w:sz w:val="18"/>
                <w:lang w:val="fr-FR"/>
              </w:rPr>
            </w:pPr>
            <w:r w:rsidRPr="00C17988">
              <w:rPr>
                <w:sz w:val="18"/>
                <w:lang w:val="fr-FR"/>
              </w:rPr>
              <w:t>Sexe</w:t>
            </w:r>
          </w:p>
        </w:tc>
        <w:tc>
          <w:tcPr>
            <w:tcW w:w="1288" w:type="dxa"/>
            <w:tcBorders>
              <w:top w:val="single" w:sz="12" w:space="0" w:color="auto"/>
            </w:tcBorders>
            <w:shd w:val="clear" w:color="auto" w:fill="auto"/>
            <w:vAlign w:val="bottom"/>
          </w:tcPr>
          <w:p w14:paraId="2AF32DC8" w14:textId="77777777" w:rsidR="00C17988" w:rsidRPr="00C17988" w:rsidRDefault="00C17988" w:rsidP="00C17988">
            <w:pPr>
              <w:pStyle w:val="SingleTxtG"/>
              <w:suppressAutoHyphens w:val="0"/>
              <w:spacing w:before="40" w:after="40" w:line="220" w:lineRule="exact"/>
              <w:ind w:left="0" w:right="0"/>
              <w:jc w:val="right"/>
              <w:rPr>
                <w:sz w:val="18"/>
                <w:lang w:val="fr-FR"/>
              </w:rPr>
            </w:pPr>
          </w:p>
        </w:tc>
        <w:tc>
          <w:tcPr>
            <w:tcW w:w="1288" w:type="dxa"/>
            <w:tcBorders>
              <w:top w:val="single" w:sz="12" w:space="0" w:color="auto"/>
            </w:tcBorders>
            <w:shd w:val="clear" w:color="auto" w:fill="auto"/>
            <w:vAlign w:val="bottom"/>
          </w:tcPr>
          <w:p w14:paraId="4E30176A" w14:textId="77777777" w:rsidR="00C17988" w:rsidRPr="00C17988" w:rsidRDefault="00C17988" w:rsidP="00C17988">
            <w:pPr>
              <w:pStyle w:val="SingleTxtG"/>
              <w:suppressAutoHyphens w:val="0"/>
              <w:spacing w:before="40" w:after="40" w:line="220" w:lineRule="exact"/>
              <w:ind w:left="0" w:right="0"/>
              <w:jc w:val="right"/>
              <w:rPr>
                <w:sz w:val="18"/>
                <w:lang w:val="fr-FR"/>
              </w:rPr>
            </w:pPr>
          </w:p>
        </w:tc>
        <w:tc>
          <w:tcPr>
            <w:tcW w:w="1290" w:type="dxa"/>
            <w:tcBorders>
              <w:top w:val="single" w:sz="12" w:space="0" w:color="auto"/>
            </w:tcBorders>
            <w:shd w:val="clear" w:color="auto" w:fill="auto"/>
            <w:vAlign w:val="bottom"/>
          </w:tcPr>
          <w:p w14:paraId="25FF1B78" w14:textId="77777777" w:rsidR="00C17988" w:rsidRPr="00C17988" w:rsidRDefault="00C17988" w:rsidP="00C17988">
            <w:pPr>
              <w:pStyle w:val="SingleTxtG"/>
              <w:suppressAutoHyphens w:val="0"/>
              <w:spacing w:before="40" w:after="40" w:line="220" w:lineRule="exact"/>
              <w:ind w:left="0" w:right="0"/>
              <w:jc w:val="right"/>
              <w:rPr>
                <w:sz w:val="18"/>
                <w:lang w:val="fr-FR"/>
              </w:rPr>
            </w:pPr>
          </w:p>
        </w:tc>
        <w:tc>
          <w:tcPr>
            <w:tcW w:w="1290" w:type="dxa"/>
            <w:tcBorders>
              <w:top w:val="single" w:sz="12" w:space="0" w:color="auto"/>
            </w:tcBorders>
            <w:shd w:val="clear" w:color="auto" w:fill="auto"/>
            <w:vAlign w:val="bottom"/>
          </w:tcPr>
          <w:p w14:paraId="46CD9BE4" w14:textId="77777777" w:rsidR="00C17988" w:rsidRPr="00C17988" w:rsidRDefault="00C17988" w:rsidP="00C17988">
            <w:pPr>
              <w:pStyle w:val="SingleTxtG"/>
              <w:suppressAutoHyphens w:val="0"/>
              <w:spacing w:before="40" w:after="40" w:line="220" w:lineRule="exact"/>
              <w:ind w:left="0" w:right="0"/>
              <w:jc w:val="right"/>
              <w:rPr>
                <w:sz w:val="18"/>
                <w:lang w:val="fr-FR"/>
              </w:rPr>
            </w:pPr>
          </w:p>
        </w:tc>
        <w:tc>
          <w:tcPr>
            <w:tcW w:w="1290" w:type="dxa"/>
            <w:tcBorders>
              <w:top w:val="single" w:sz="12" w:space="0" w:color="auto"/>
            </w:tcBorders>
            <w:shd w:val="clear" w:color="auto" w:fill="auto"/>
            <w:vAlign w:val="bottom"/>
          </w:tcPr>
          <w:p w14:paraId="58E256BD" w14:textId="77777777" w:rsidR="00C17988" w:rsidRPr="00C17988" w:rsidRDefault="00C17988" w:rsidP="00C17988">
            <w:pPr>
              <w:pStyle w:val="SingleTxtG"/>
              <w:suppressAutoHyphens w:val="0"/>
              <w:spacing w:before="40" w:after="40" w:line="220" w:lineRule="exact"/>
              <w:ind w:left="0" w:right="0"/>
              <w:jc w:val="right"/>
              <w:rPr>
                <w:sz w:val="18"/>
                <w:lang w:val="fr-FR"/>
              </w:rPr>
            </w:pPr>
          </w:p>
        </w:tc>
        <w:tc>
          <w:tcPr>
            <w:tcW w:w="1290" w:type="dxa"/>
            <w:tcBorders>
              <w:top w:val="single" w:sz="12" w:space="0" w:color="auto"/>
            </w:tcBorders>
            <w:shd w:val="clear" w:color="auto" w:fill="auto"/>
            <w:vAlign w:val="bottom"/>
          </w:tcPr>
          <w:p w14:paraId="7E26737D" w14:textId="77777777" w:rsidR="00C17988" w:rsidRPr="00C17988" w:rsidRDefault="00C17988" w:rsidP="00C17988">
            <w:pPr>
              <w:pStyle w:val="SingleTxtG"/>
              <w:suppressAutoHyphens w:val="0"/>
              <w:spacing w:before="40" w:after="40" w:line="220" w:lineRule="exact"/>
              <w:ind w:left="0" w:right="0"/>
              <w:jc w:val="right"/>
              <w:rPr>
                <w:sz w:val="18"/>
                <w:lang w:val="fr-FR"/>
              </w:rPr>
            </w:pPr>
          </w:p>
        </w:tc>
        <w:tc>
          <w:tcPr>
            <w:tcW w:w="1305" w:type="dxa"/>
            <w:tcBorders>
              <w:top w:val="single" w:sz="12" w:space="0" w:color="auto"/>
            </w:tcBorders>
            <w:shd w:val="clear" w:color="auto" w:fill="auto"/>
            <w:vAlign w:val="bottom"/>
          </w:tcPr>
          <w:p w14:paraId="242972A8" w14:textId="77777777" w:rsidR="00C17988" w:rsidRPr="00C17988" w:rsidRDefault="00C17988" w:rsidP="00C17988">
            <w:pPr>
              <w:pStyle w:val="SingleTxtG"/>
              <w:suppressAutoHyphens w:val="0"/>
              <w:spacing w:before="40" w:after="40" w:line="220" w:lineRule="exact"/>
              <w:ind w:left="0" w:right="0"/>
              <w:jc w:val="right"/>
              <w:rPr>
                <w:sz w:val="18"/>
                <w:lang w:val="fr-FR"/>
              </w:rPr>
            </w:pPr>
          </w:p>
        </w:tc>
      </w:tr>
      <w:tr w:rsidR="00C17988" w:rsidRPr="00C17988" w14:paraId="0ADB6EF4" w14:textId="77777777" w:rsidTr="00C17988">
        <w:tc>
          <w:tcPr>
            <w:tcW w:w="596" w:type="dxa"/>
            <w:shd w:val="clear" w:color="auto" w:fill="auto"/>
          </w:tcPr>
          <w:p w14:paraId="236CA82D" w14:textId="79055091" w:rsidR="00C17988" w:rsidRPr="00C17988" w:rsidRDefault="00C17988" w:rsidP="00C17988">
            <w:pPr>
              <w:pStyle w:val="SingleTxtG"/>
              <w:suppressAutoHyphens w:val="0"/>
              <w:spacing w:before="40" w:after="40" w:line="220" w:lineRule="exact"/>
              <w:ind w:left="0" w:right="0"/>
              <w:jc w:val="left"/>
              <w:rPr>
                <w:sz w:val="18"/>
                <w:lang w:val="fr-FR"/>
              </w:rPr>
            </w:pPr>
            <w:r w:rsidRPr="00C17988">
              <w:rPr>
                <w:sz w:val="18"/>
                <w:lang w:val="fr-FR"/>
              </w:rPr>
              <w:t>Masculine</w:t>
            </w:r>
          </w:p>
        </w:tc>
        <w:tc>
          <w:tcPr>
            <w:tcW w:w="1288" w:type="dxa"/>
            <w:shd w:val="clear" w:color="auto" w:fill="auto"/>
            <w:vAlign w:val="bottom"/>
          </w:tcPr>
          <w:p w14:paraId="1A7C8943" w14:textId="7466273F"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11</w:t>
            </w:r>
          </w:p>
        </w:tc>
        <w:tc>
          <w:tcPr>
            <w:tcW w:w="1288" w:type="dxa"/>
            <w:shd w:val="clear" w:color="auto" w:fill="auto"/>
            <w:vAlign w:val="bottom"/>
          </w:tcPr>
          <w:p w14:paraId="36AA8AAF" w14:textId="0DFCA11D"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28</w:t>
            </w:r>
          </w:p>
        </w:tc>
        <w:tc>
          <w:tcPr>
            <w:tcW w:w="1290" w:type="dxa"/>
            <w:shd w:val="clear" w:color="auto" w:fill="auto"/>
            <w:vAlign w:val="bottom"/>
          </w:tcPr>
          <w:p w14:paraId="47973005" w14:textId="2FBD8783"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12</w:t>
            </w:r>
          </w:p>
        </w:tc>
        <w:tc>
          <w:tcPr>
            <w:tcW w:w="1290" w:type="dxa"/>
            <w:shd w:val="clear" w:color="auto" w:fill="auto"/>
            <w:vAlign w:val="bottom"/>
          </w:tcPr>
          <w:p w14:paraId="0E19FE7F" w14:textId="15048C5A"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21</w:t>
            </w:r>
          </w:p>
        </w:tc>
        <w:tc>
          <w:tcPr>
            <w:tcW w:w="1290" w:type="dxa"/>
            <w:shd w:val="clear" w:color="auto" w:fill="auto"/>
            <w:vAlign w:val="bottom"/>
          </w:tcPr>
          <w:p w14:paraId="1644F6FA" w14:textId="6A89116A"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10</w:t>
            </w:r>
          </w:p>
        </w:tc>
        <w:tc>
          <w:tcPr>
            <w:tcW w:w="1290" w:type="dxa"/>
            <w:shd w:val="clear" w:color="auto" w:fill="auto"/>
            <w:vAlign w:val="bottom"/>
          </w:tcPr>
          <w:p w14:paraId="6EC38812" w14:textId="276DFC9B"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4</w:t>
            </w:r>
          </w:p>
        </w:tc>
        <w:tc>
          <w:tcPr>
            <w:tcW w:w="1305" w:type="dxa"/>
            <w:shd w:val="clear" w:color="auto" w:fill="auto"/>
            <w:vAlign w:val="bottom"/>
          </w:tcPr>
          <w:p w14:paraId="5E47FDAB" w14:textId="41808BC4"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86</w:t>
            </w:r>
          </w:p>
        </w:tc>
      </w:tr>
      <w:tr w:rsidR="00C17988" w:rsidRPr="00C17988" w14:paraId="68996A07" w14:textId="77777777" w:rsidTr="00C17988">
        <w:tc>
          <w:tcPr>
            <w:tcW w:w="596" w:type="dxa"/>
            <w:shd w:val="clear" w:color="auto" w:fill="auto"/>
          </w:tcPr>
          <w:p w14:paraId="1F3C3459" w14:textId="5BF0D4B1" w:rsidR="00C17988" w:rsidRPr="00C17988" w:rsidRDefault="00C17988" w:rsidP="00C17988">
            <w:pPr>
              <w:pStyle w:val="SingleTxtG"/>
              <w:suppressAutoHyphens w:val="0"/>
              <w:spacing w:before="40" w:after="40" w:line="220" w:lineRule="exact"/>
              <w:ind w:left="0" w:right="0"/>
              <w:jc w:val="left"/>
              <w:rPr>
                <w:sz w:val="18"/>
                <w:lang w:val="fr-FR"/>
              </w:rPr>
            </w:pPr>
            <w:r w:rsidRPr="00C17988">
              <w:rPr>
                <w:sz w:val="18"/>
                <w:lang w:val="fr-FR"/>
              </w:rPr>
              <w:lastRenderedPageBreak/>
              <w:t>Féminin</w:t>
            </w:r>
          </w:p>
        </w:tc>
        <w:tc>
          <w:tcPr>
            <w:tcW w:w="1288" w:type="dxa"/>
            <w:shd w:val="clear" w:color="auto" w:fill="auto"/>
            <w:vAlign w:val="bottom"/>
          </w:tcPr>
          <w:p w14:paraId="63B10C87" w14:textId="7B7EC6A6"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6</w:t>
            </w:r>
          </w:p>
        </w:tc>
        <w:tc>
          <w:tcPr>
            <w:tcW w:w="1288" w:type="dxa"/>
            <w:shd w:val="clear" w:color="auto" w:fill="auto"/>
            <w:vAlign w:val="bottom"/>
          </w:tcPr>
          <w:p w14:paraId="1A3A7ADA" w14:textId="4997D673"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37</w:t>
            </w:r>
          </w:p>
        </w:tc>
        <w:tc>
          <w:tcPr>
            <w:tcW w:w="1290" w:type="dxa"/>
            <w:shd w:val="clear" w:color="auto" w:fill="auto"/>
            <w:vAlign w:val="bottom"/>
          </w:tcPr>
          <w:p w14:paraId="5087AE93" w14:textId="610AD543"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18</w:t>
            </w:r>
          </w:p>
        </w:tc>
        <w:tc>
          <w:tcPr>
            <w:tcW w:w="1290" w:type="dxa"/>
            <w:shd w:val="clear" w:color="auto" w:fill="auto"/>
            <w:vAlign w:val="bottom"/>
          </w:tcPr>
          <w:p w14:paraId="00410BC8" w14:textId="77A46339"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19</w:t>
            </w:r>
          </w:p>
        </w:tc>
        <w:tc>
          <w:tcPr>
            <w:tcW w:w="1290" w:type="dxa"/>
            <w:shd w:val="clear" w:color="auto" w:fill="auto"/>
            <w:vAlign w:val="bottom"/>
          </w:tcPr>
          <w:p w14:paraId="5A6DAAFB" w14:textId="787F7385"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47</w:t>
            </w:r>
          </w:p>
        </w:tc>
        <w:tc>
          <w:tcPr>
            <w:tcW w:w="1290" w:type="dxa"/>
            <w:shd w:val="clear" w:color="auto" w:fill="auto"/>
            <w:vAlign w:val="bottom"/>
          </w:tcPr>
          <w:p w14:paraId="3C454949" w14:textId="4C7FB239"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9</w:t>
            </w:r>
          </w:p>
        </w:tc>
        <w:tc>
          <w:tcPr>
            <w:tcW w:w="1305" w:type="dxa"/>
            <w:shd w:val="clear" w:color="auto" w:fill="auto"/>
            <w:vAlign w:val="bottom"/>
          </w:tcPr>
          <w:p w14:paraId="49193F2C" w14:textId="59E506C1"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136</w:t>
            </w:r>
          </w:p>
        </w:tc>
      </w:tr>
      <w:tr w:rsidR="00C17988" w:rsidRPr="00C17988" w14:paraId="760C5539" w14:textId="77777777" w:rsidTr="00C17988">
        <w:tc>
          <w:tcPr>
            <w:tcW w:w="596" w:type="dxa"/>
            <w:tcBorders>
              <w:bottom w:val="single" w:sz="12" w:space="0" w:color="auto"/>
            </w:tcBorders>
            <w:shd w:val="clear" w:color="auto" w:fill="auto"/>
          </w:tcPr>
          <w:p w14:paraId="60856FB9" w14:textId="411C7A9E" w:rsidR="00C17988" w:rsidRPr="00C17988" w:rsidRDefault="00C17988" w:rsidP="00C17988">
            <w:pPr>
              <w:pStyle w:val="SingleTxtG"/>
              <w:suppressAutoHyphens w:val="0"/>
              <w:spacing w:before="40" w:after="40" w:line="220" w:lineRule="exact"/>
              <w:ind w:left="0" w:right="0"/>
              <w:jc w:val="left"/>
              <w:rPr>
                <w:sz w:val="18"/>
                <w:lang w:val="fr-FR"/>
              </w:rPr>
            </w:pPr>
            <w:r w:rsidRPr="00C17988">
              <w:rPr>
                <w:sz w:val="18"/>
                <w:lang w:val="fr-FR"/>
              </w:rPr>
              <w:t>Total</w:t>
            </w:r>
          </w:p>
        </w:tc>
        <w:tc>
          <w:tcPr>
            <w:tcW w:w="1288" w:type="dxa"/>
            <w:tcBorders>
              <w:bottom w:val="single" w:sz="12" w:space="0" w:color="auto"/>
            </w:tcBorders>
            <w:shd w:val="clear" w:color="auto" w:fill="auto"/>
            <w:vAlign w:val="bottom"/>
          </w:tcPr>
          <w:p w14:paraId="7A1BFC99" w14:textId="4240EFFB"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17</w:t>
            </w:r>
          </w:p>
        </w:tc>
        <w:tc>
          <w:tcPr>
            <w:tcW w:w="1288" w:type="dxa"/>
            <w:tcBorders>
              <w:bottom w:val="single" w:sz="12" w:space="0" w:color="auto"/>
            </w:tcBorders>
            <w:shd w:val="clear" w:color="auto" w:fill="auto"/>
            <w:vAlign w:val="bottom"/>
          </w:tcPr>
          <w:p w14:paraId="1EB6651B" w14:textId="5043502B"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65</w:t>
            </w:r>
          </w:p>
        </w:tc>
        <w:tc>
          <w:tcPr>
            <w:tcW w:w="1290" w:type="dxa"/>
            <w:tcBorders>
              <w:bottom w:val="single" w:sz="12" w:space="0" w:color="auto"/>
            </w:tcBorders>
            <w:shd w:val="clear" w:color="auto" w:fill="auto"/>
            <w:vAlign w:val="bottom"/>
          </w:tcPr>
          <w:p w14:paraId="56518976" w14:textId="41674F3F"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30</w:t>
            </w:r>
          </w:p>
        </w:tc>
        <w:tc>
          <w:tcPr>
            <w:tcW w:w="1290" w:type="dxa"/>
            <w:tcBorders>
              <w:bottom w:val="single" w:sz="12" w:space="0" w:color="auto"/>
            </w:tcBorders>
            <w:shd w:val="clear" w:color="auto" w:fill="auto"/>
            <w:vAlign w:val="bottom"/>
          </w:tcPr>
          <w:p w14:paraId="111346BE" w14:textId="3358049F"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40</w:t>
            </w:r>
          </w:p>
        </w:tc>
        <w:tc>
          <w:tcPr>
            <w:tcW w:w="1290" w:type="dxa"/>
            <w:tcBorders>
              <w:bottom w:val="single" w:sz="12" w:space="0" w:color="auto"/>
            </w:tcBorders>
            <w:shd w:val="clear" w:color="auto" w:fill="auto"/>
            <w:vAlign w:val="bottom"/>
          </w:tcPr>
          <w:p w14:paraId="2B8D9674" w14:textId="52B60E58"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57</w:t>
            </w:r>
          </w:p>
        </w:tc>
        <w:tc>
          <w:tcPr>
            <w:tcW w:w="1290" w:type="dxa"/>
            <w:tcBorders>
              <w:bottom w:val="single" w:sz="12" w:space="0" w:color="auto"/>
            </w:tcBorders>
            <w:shd w:val="clear" w:color="auto" w:fill="auto"/>
            <w:vAlign w:val="bottom"/>
          </w:tcPr>
          <w:p w14:paraId="71D1B927" w14:textId="2D5123DB"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13</w:t>
            </w:r>
          </w:p>
        </w:tc>
        <w:tc>
          <w:tcPr>
            <w:tcW w:w="1305" w:type="dxa"/>
            <w:tcBorders>
              <w:bottom w:val="single" w:sz="12" w:space="0" w:color="auto"/>
            </w:tcBorders>
            <w:shd w:val="clear" w:color="auto" w:fill="auto"/>
            <w:vAlign w:val="bottom"/>
          </w:tcPr>
          <w:p w14:paraId="15B90548" w14:textId="1CD952E4" w:rsidR="00C17988" w:rsidRPr="00C17988" w:rsidRDefault="00C17988" w:rsidP="00C17988">
            <w:pPr>
              <w:pStyle w:val="SingleTxtG"/>
              <w:suppressAutoHyphens w:val="0"/>
              <w:spacing w:before="40" w:after="40" w:line="220" w:lineRule="exact"/>
              <w:ind w:left="0" w:right="0"/>
              <w:jc w:val="right"/>
              <w:rPr>
                <w:sz w:val="18"/>
                <w:lang w:val="fr-FR"/>
              </w:rPr>
            </w:pPr>
            <w:r w:rsidRPr="00C17988">
              <w:rPr>
                <w:sz w:val="18"/>
                <w:szCs w:val="28"/>
              </w:rPr>
              <w:t>222</w:t>
            </w:r>
          </w:p>
        </w:tc>
      </w:tr>
    </w:tbl>
    <w:p w14:paraId="66B13AD6" w14:textId="77777777" w:rsidR="006E6D1E" w:rsidRPr="006E6D1E" w:rsidRDefault="006E6D1E" w:rsidP="006E6D1E">
      <w:pPr>
        <w:pStyle w:val="SingleTxtG"/>
        <w:rPr>
          <w:b/>
          <w:lang w:val="fr-FR"/>
        </w:rPr>
      </w:pPr>
    </w:p>
    <w:p w14:paraId="382B10EA" w14:textId="259660D5" w:rsidR="006E6D1E" w:rsidRPr="008964BF" w:rsidRDefault="006E6D1E" w:rsidP="003E13DF">
      <w:pPr>
        <w:pStyle w:val="SingleTxtG"/>
        <w:numPr>
          <w:ilvl w:val="0"/>
          <w:numId w:val="57"/>
        </w:numPr>
      </w:pPr>
      <w:r w:rsidRPr="006E6D1E">
        <w:t>Mise en place de centres multifonctionnels dénommés « ONE STOP CENTER » qui offrent aux victimes des VBG une prise en charge intégrée sur le plan sanitaire, psychologique et juridique</w:t>
      </w:r>
      <w:r w:rsidR="00C717C8">
        <w:t> ;</w:t>
      </w:r>
    </w:p>
    <w:p w14:paraId="6734AD6F" w14:textId="77777777" w:rsidR="006E6D1E" w:rsidRPr="006E6D1E" w:rsidRDefault="006E6D1E" w:rsidP="003E13DF">
      <w:pPr>
        <w:pStyle w:val="SingleTxtG"/>
        <w:numPr>
          <w:ilvl w:val="0"/>
          <w:numId w:val="57"/>
        </w:numPr>
      </w:pPr>
      <w:r w:rsidRPr="006E6D1E">
        <w:t>Création de vingt-six (26) centres d’écoute et de conseils en VBG avec 7475 victimes pris en charge de 2015 à 2019.</w:t>
      </w:r>
    </w:p>
    <w:p w14:paraId="7DE5C4B5" w14:textId="40D55930" w:rsidR="008964BF" w:rsidRPr="00CF3365" w:rsidRDefault="008964BF" w:rsidP="008964BF">
      <w:pPr>
        <w:pStyle w:val="H23G"/>
        <w:rPr>
          <w:sz w:val="24"/>
          <w:szCs w:val="24"/>
        </w:rPr>
      </w:pPr>
      <w:r>
        <w:tab/>
      </w:r>
      <w:r>
        <w:tab/>
      </w:r>
      <w:r w:rsidRPr="00CF3365">
        <w:rPr>
          <w:sz w:val="24"/>
          <w:szCs w:val="24"/>
        </w:rPr>
        <w:t>Réponse au paragraphe 9 a) de la liste de points</w:t>
      </w:r>
    </w:p>
    <w:p w14:paraId="6AAD55B1" w14:textId="0C1247D3" w:rsidR="006E6D1E" w:rsidRPr="00A67C9B" w:rsidRDefault="006E6D1E" w:rsidP="00A67C9B">
      <w:pPr>
        <w:pStyle w:val="SingleTxtG"/>
        <w:numPr>
          <w:ilvl w:val="0"/>
          <w:numId w:val="40"/>
        </w:numPr>
        <w:ind w:left="1134" w:firstLine="0"/>
      </w:pPr>
      <w:r w:rsidRPr="00A67C9B">
        <w:t xml:space="preserve">Le code des personnes et de la famille de 2014 interdit les pratiques coutumières qui constituent une violence ou une discrimination à l’égard des femmes en particulier les pratiques discriminatoires à l’égard des veuves, (article 411). Les droits successoraux y sont également renforcés et la succession se fait selon les textes prévus par le droit moderne (article 414). </w:t>
      </w:r>
    </w:p>
    <w:p w14:paraId="16BD518D" w14:textId="150D9D5A" w:rsidR="006E6D1E" w:rsidRPr="00A67C9B" w:rsidRDefault="00C717C8" w:rsidP="00A67C9B">
      <w:pPr>
        <w:pStyle w:val="SingleTxtG"/>
        <w:numPr>
          <w:ilvl w:val="0"/>
          <w:numId w:val="40"/>
        </w:numPr>
        <w:ind w:left="1134" w:firstLine="0"/>
      </w:pPr>
      <w:r>
        <w:t>Il faut noter le r</w:t>
      </w:r>
      <w:r w:rsidR="006E6D1E" w:rsidRPr="00A67C9B">
        <w:t>enforcement des droits des époux dans le mariage et en cas de séparation de corps dans le nouveau code des personnes et de la famille (Voir point 6. a.)</w:t>
      </w:r>
      <w:r w:rsidR="0055753D">
        <w:t>.</w:t>
      </w:r>
    </w:p>
    <w:p w14:paraId="77EE576D" w14:textId="3163F23F" w:rsidR="006E6D1E" w:rsidRPr="00A67C9B" w:rsidRDefault="006E6D1E" w:rsidP="00A67C9B">
      <w:pPr>
        <w:pStyle w:val="SingleTxtG"/>
        <w:numPr>
          <w:ilvl w:val="0"/>
          <w:numId w:val="40"/>
        </w:numPr>
        <w:ind w:left="1134" w:firstLine="0"/>
      </w:pPr>
      <w:r w:rsidRPr="00A67C9B">
        <w:t>De même, en ce qui concerne la responsabilité commune des mères et des pères sur leurs enfants, ce code prévoit que l’homme et la femme dirigent ensemble la famille (Article 99, 236). Le mari n’est plus le seul chef de famille comme dans le code de 2012). (Voir point 6.a.)</w:t>
      </w:r>
      <w:r w:rsidR="0055753D">
        <w:t>.</w:t>
      </w:r>
    </w:p>
    <w:p w14:paraId="0533A64B" w14:textId="55B235BC" w:rsidR="00A67C9B" w:rsidRPr="00CF3365" w:rsidRDefault="00A67C9B" w:rsidP="00A67C9B">
      <w:pPr>
        <w:pStyle w:val="H23G"/>
        <w:rPr>
          <w:sz w:val="24"/>
          <w:szCs w:val="24"/>
        </w:rPr>
      </w:pPr>
      <w:r>
        <w:tab/>
      </w:r>
      <w:r>
        <w:tab/>
      </w:r>
      <w:r w:rsidRPr="00CF3365">
        <w:rPr>
          <w:sz w:val="24"/>
          <w:szCs w:val="24"/>
        </w:rPr>
        <w:t>Réponse au paragraphe 9 b) de la liste de points</w:t>
      </w:r>
    </w:p>
    <w:p w14:paraId="4F69C584" w14:textId="77777777" w:rsidR="00C717C8" w:rsidRDefault="00C717C8" w:rsidP="00A67C9B">
      <w:pPr>
        <w:pStyle w:val="SingleTxtG"/>
        <w:numPr>
          <w:ilvl w:val="0"/>
          <w:numId w:val="40"/>
        </w:numPr>
        <w:ind w:left="1134" w:firstLine="0"/>
      </w:pPr>
      <w:r>
        <w:t xml:space="preserve">Il faut noter : </w:t>
      </w:r>
    </w:p>
    <w:p w14:paraId="182436E7" w14:textId="465A5498" w:rsidR="006E6D1E" w:rsidRPr="00A67C9B" w:rsidRDefault="006E6D1E" w:rsidP="003E13DF">
      <w:pPr>
        <w:pStyle w:val="SingleTxtG"/>
        <w:numPr>
          <w:ilvl w:val="0"/>
          <w:numId w:val="58"/>
        </w:numPr>
      </w:pPr>
      <w:r w:rsidRPr="00A67C9B">
        <w:t>Mise en œuvre d’un projet pilote de familles d’accueil pour une durée de 05 ans. La durée de placement varie entre deux semaines et un/deux mois à court terme et un an pour les enfants placés en apprentissage et ceux en situation d’abandon qui pourront être éventuellement proposés en adoption</w:t>
      </w:r>
      <w:r w:rsidR="00C717C8">
        <w:t> ;</w:t>
      </w:r>
    </w:p>
    <w:p w14:paraId="405AEFD8" w14:textId="126C2F53" w:rsidR="006E6D1E" w:rsidRPr="00A67C9B" w:rsidRDefault="006E6D1E" w:rsidP="003E13DF">
      <w:pPr>
        <w:pStyle w:val="SingleTxtG"/>
        <w:numPr>
          <w:ilvl w:val="0"/>
          <w:numId w:val="58"/>
        </w:numPr>
      </w:pPr>
      <w:r w:rsidRPr="00A67C9B">
        <w:t>Prise en charge en 2022 de 142 enfants par 71 familles d’accueil</w:t>
      </w:r>
      <w:r w:rsidR="00C717C8">
        <w:t> ;</w:t>
      </w:r>
    </w:p>
    <w:p w14:paraId="7BB00695" w14:textId="7A2773C9" w:rsidR="006E6D1E" w:rsidRPr="00A67C9B" w:rsidRDefault="006E6D1E" w:rsidP="003E13DF">
      <w:pPr>
        <w:pStyle w:val="SingleTxtG"/>
        <w:numPr>
          <w:ilvl w:val="0"/>
          <w:numId w:val="58"/>
        </w:numPr>
      </w:pPr>
      <w:r w:rsidRPr="00A67C9B">
        <w:t>Désinstitutionalisation progressive des centres d‘accueil pour une protection de remplacement</w:t>
      </w:r>
      <w:r w:rsidR="0055753D">
        <w:t>.</w:t>
      </w:r>
    </w:p>
    <w:p w14:paraId="55DD1CE7" w14:textId="339D4B15" w:rsidR="00A67C9B" w:rsidRPr="00CF3365" w:rsidRDefault="00A67C9B" w:rsidP="00A67C9B">
      <w:pPr>
        <w:pStyle w:val="H23G"/>
        <w:rPr>
          <w:sz w:val="24"/>
          <w:szCs w:val="24"/>
        </w:rPr>
      </w:pPr>
      <w:r>
        <w:tab/>
      </w:r>
      <w:r>
        <w:tab/>
      </w:r>
      <w:r w:rsidRPr="00CF3365">
        <w:rPr>
          <w:sz w:val="24"/>
          <w:szCs w:val="24"/>
        </w:rPr>
        <w:t>Réponse au paragraphe 9 c) de la liste de points</w:t>
      </w:r>
    </w:p>
    <w:p w14:paraId="4303B1DD" w14:textId="4024037D" w:rsidR="006E6D1E" w:rsidRPr="006E6D1E" w:rsidRDefault="006E6D1E" w:rsidP="00A67C9B">
      <w:pPr>
        <w:pStyle w:val="SingleTxtG"/>
        <w:numPr>
          <w:ilvl w:val="0"/>
          <w:numId w:val="40"/>
        </w:numPr>
        <w:ind w:left="1134" w:firstLine="0"/>
      </w:pPr>
      <w:r w:rsidRPr="006E6D1E">
        <w:t xml:space="preserve">A ce jour, il n’y a pas de projets visant à réduire les frais de procédure d’adoption nationale et internationale. </w:t>
      </w:r>
    </w:p>
    <w:p w14:paraId="7FCB4F3C" w14:textId="77777777" w:rsidR="006E6D1E" w:rsidRPr="00A67C9B" w:rsidRDefault="006E6D1E" w:rsidP="00A67C9B">
      <w:pPr>
        <w:pStyle w:val="SingleTxtG"/>
        <w:numPr>
          <w:ilvl w:val="0"/>
          <w:numId w:val="40"/>
        </w:numPr>
        <w:ind w:left="1134" w:firstLine="0"/>
      </w:pPr>
      <w:r w:rsidRPr="00A67C9B">
        <w:t xml:space="preserve">Dans le cadre du projet de loi portant révision du code de l’enfant, le comité d’adoption a recensé les dispositions à étudier en tenant compte de la convention de La Haye de 1993. </w:t>
      </w:r>
    </w:p>
    <w:p w14:paraId="52FF7DE2" w14:textId="2D3E015B" w:rsidR="00A67C9B" w:rsidRPr="00CF3365" w:rsidRDefault="00A67C9B" w:rsidP="00A67C9B">
      <w:pPr>
        <w:pStyle w:val="H23G"/>
        <w:rPr>
          <w:sz w:val="24"/>
          <w:szCs w:val="24"/>
        </w:rPr>
      </w:pPr>
      <w:r>
        <w:tab/>
      </w:r>
      <w:r>
        <w:tab/>
      </w:r>
      <w:r w:rsidRPr="00CF3365">
        <w:rPr>
          <w:sz w:val="24"/>
          <w:szCs w:val="24"/>
        </w:rPr>
        <w:t>Réponse au paragraphe 9 d) de la liste de points</w:t>
      </w:r>
    </w:p>
    <w:p w14:paraId="38762EF9" w14:textId="77777777" w:rsidR="00C717C8" w:rsidRDefault="00C717C8" w:rsidP="00A67C9B">
      <w:pPr>
        <w:pStyle w:val="SingleTxtG"/>
        <w:numPr>
          <w:ilvl w:val="0"/>
          <w:numId w:val="40"/>
        </w:numPr>
        <w:ind w:left="1134" w:firstLine="0"/>
      </w:pPr>
      <w:r>
        <w:t xml:space="preserve">Il faut noter : </w:t>
      </w:r>
    </w:p>
    <w:p w14:paraId="59C7C078" w14:textId="08881900" w:rsidR="006E6D1E" w:rsidRPr="006E6D1E" w:rsidRDefault="006E6D1E" w:rsidP="003E13DF">
      <w:pPr>
        <w:pStyle w:val="SingleTxtG"/>
        <w:numPr>
          <w:ilvl w:val="0"/>
          <w:numId w:val="59"/>
        </w:numPr>
      </w:pPr>
      <w:r w:rsidRPr="006E6D1E">
        <w:t>Poursuite de la subvention de la césarienne instaurée depuis 2011. Le nombre de bénéficiaires de cette mesure est passé de 6 407 en 2011 à 16 139 en 2016 et à 14 615 en 2017. Le taux de subvention est de 99,49 % pour une cible de 89,30 % prévue en 2017</w:t>
      </w:r>
      <w:r w:rsidR="003E13DF">
        <w:t> ;</w:t>
      </w:r>
    </w:p>
    <w:p w14:paraId="5F2F9A87" w14:textId="1F057E2E" w:rsidR="006E6D1E" w:rsidRPr="006E6D1E" w:rsidRDefault="006E6D1E" w:rsidP="003E13DF">
      <w:pPr>
        <w:pStyle w:val="SingleTxtG"/>
        <w:numPr>
          <w:ilvl w:val="0"/>
          <w:numId w:val="59"/>
        </w:numPr>
      </w:pPr>
      <w:r w:rsidRPr="006E6D1E">
        <w:t>Promotion des soins obstétricaux néonataux d’urgence (SONU) par l’augmentation des centres (48 en 2015 contre 71 en 2017)</w:t>
      </w:r>
      <w:r w:rsidR="003E13DF">
        <w:t> ;</w:t>
      </w:r>
    </w:p>
    <w:p w14:paraId="40480C34" w14:textId="77777777" w:rsidR="006E6D1E" w:rsidRPr="006E6D1E" w:rsidRDefault="006E6D1E" w:rsidP="003E13DF">
      <w:pPr>
        <w:pStyle w:val="SingleTxtG"/>
        <w:numPr>
          <w:ilvl w:val="0"/>
          <w:numId w:val="59"/>
        </w:numPr>
      </w:pPr>
      <w:r w:rsidRPr="006E6D1E">
        <w:lastRenderedPageBreak/>
        <w:t>Mise en œuvre d’un programme national de soutien aux femmes enceintes et aux nouveau-nés dénommé WEZOU (cf. point 1, a).</w:t>
      </w:r>
    </w:p>
    <w:p w14:paraId="5EB4AD40" w14:textId="5A1C48CA" w:rsidR="00A67C9B" w:rsidRPr="00CF3365" w:rsidRDefault="00A67C9B" w:rsidP="00A67C9B">
      <w:pPr>
        <w:pStyle w:val="H23G"/>
        <w:rPr>
          <w:sz w:val="24"/>
          <w:szCs w:val="24"/>
        </w:rPr>
      </w:pPr>
      <w:r>
        <w:tab/>
      </w:r>
      <w:r>
        <w:tab/>
      </w:r>
      <w:r w:rsidRPr="00CF3365">
        <w:rPr>
          <w:sz w:val="24"/>
          <w:szCs w:val="24"/>
        </w:rPr>
        <w:t>Réponse au paragraphe 10 a) de la liste de points</w:t>
      </w:r>
    </w:p>
    <w:p w14:paraId="31B9F958" w14:textId="77777777" w:rsidR="00C717C8" w:rsidRDefault="00C717C8" w:rsidP="00A67C9B">
      <w:pPr>
        <w:pStyle w:val="SingleTxtG"/>
        <w:numPr>
          <w:ilvl w:val="0"/>
          <w:numId w:val="40"/>
        </w:numPr>
        <w:ind w:left="1134" w:firstLine="0"/>
      </w:pPr>
      <w:r>
        <w:t xml:space="preserve">Il faut noter : </w:t>
      </w:r>
    </w:p>
    <w:p w14:paraId="69C29667" w14:textId="5B605067" w:rsidR="006E6D1E" w:rsidRPr="00A67C9B" w:rsidRDefault="006E6D1E" w:rsidP="003E13DF">
      <w:pPr>
        <w:pStyle w:val="SingleTxtG"/>
        <w:numPr>
          <w:ilvl w:val="0"/>
          <w:numId w:val="60"/>
        </w:numPr>
      </w:pPr>
      <w:r w:rsidRPr="006E6D1E">
        <w:t>Intégration dans les curricula de formation des enseignants sur l’éducation inclusive pour prendre en compte les besoins des enfants handicapés</w:t>
      </w:r>
      <w:r w:rsidR="00C717C8">
        <w:t> ;</w:t>
      </w:r>
    </w:p>
    <w:p w14:paraId="6910DA96" w14:textId="18F963AD" w:rsidR="006E6D1E" w:rsidRPr="006E6D1E" w:rsidRDefault="006E6D1E" w:rsidP="003E13DF">
      <w:pPr>
        <w:pStyle w:val="SingleTxtG"/>
        <w:numPr>
          <w:ilvl w:val="0"/>
          <w:numId w:val="60"/>
        </w:numPr>
      </w:pPr>
      <w:r w:rsidRPr="006E6D1E">
        <w:t>Equipement systématique de tous nouveaux bâtiments scolaires en rampes d’accès</w:t>
      </w:r>
      <w:r w:rsidR="00C717C8">
        <w:t> ;</w:t>
      </w:r>
    </w:p>
    <w:p w14:paraId="469E9F48" w14:textId="327198AC" w:rsidR="006E6D1E" w:rsidRPr="006E6D1E" w:rsidRDefault="006E6D1E" w:rsidP="003E13DF">
      <w:pPr>
        <w:pStyle w:val="SingleTxtG"/>
        <w:numPr>
          <w:ilvl w:val="0"/>
          <w:numId w:val="60"/>
        </w:numPr>
      </w:pPr>
      <w:r w:rsidRPr="006E6D1E">
        <w:t>Intégration de la rubrique « Handicap » sur les notices d’inscription aux examens scolaires</w:t>
      </w:r>
      <w:r w:rsidR="00C717C8">
        <w:t> ;</w:t>
      </w:r>
    </w:p>
    <w:p w14:paraId="4E51717C" w14:textId="4AFADA7F" w:rsidR="006E6D1E" w:rsidRPr="006E6D1E" w:rsidRDefault="006E6D1E" w:rsidP="003E13DF">
      <w:pPr>
        <w:pStyle w:val="SingleTxtG"/>
        <w:numPr>
          <w:ilvl w:val="0"/>
          <w:numId w:val="60"/>
        </w:numPr>
      </w:pPr>
      <w:r w:rsidRPr="006E6D1E">
        <w:t>Validation par arrêté du ministre chargé des enseignements primaire et secondaire des manuels de formation en éducation inclusive, en déficience visuelle et le braille, en déficience auditive et en langage des signes</w:t>
      </w:r>
      <w:r w:rsidR="00C717C8">
        <w:t> ;</w:t>
      </w:r>
    </w:p>
    <w:p w14:paraId="257B8434" w14:textId="149D1614" w:rsidR="006E6D1E" w:rsidRPr="006E6D1E" w:rsidRDefault="006E6D1E" w:rsidP="003E13DF">
      <w:pPr>
        <w:pStyle w:val="SingleTxtG"/>
        <w:numPr>
          <w:ilvl w:val="0"/>
          <w:numId w:val="60"/>
        </w:numPr>
      </w:pPr>
      <w:r w:rsidRPr="006E6D1E">
        <w:t>Mise en œuvre effective de l’éducation inclusive dans certains établissements publics</w:t>
      </w:r>
      <w:r w:rsidR="00C717C8">
        <w:t> ;</w:t>
      </w:r>
    </w:p>
    <w:p w14:paraId="0E8B96C9" w14:textId="6964ABDE" w:rsidR="006E6D1E" w:rsidRPr="006E6D1E" w:rsidRDefault="006E6D1E" w:rsidP="003E13DF">
      <w:pPr>
        <w:pStyle w:val="SingleTxtG"/>
        <w:numPr>
          <w:ilvl w:val="0"/>
          <w:numId w:val="60"/>
        </w:numPr>
      </w:pPr>
      <w:r w:rsidRPr="006E6D1E">
        <w:t>Prise en charge totale par le budget de l’Etat du fonctionnement de 09 centres de l’Institut médico-psycho-pédagogique (</w:t>
      </w:r>
      <w:proofErr w:type="spellStart"/>
      <w:r w:rsidRPr="006E6D1E">
        <w:t>IMPP-l’ENVOL</w:t>
      </w:r>
      <w:proofErr w:type="spellEnd"/>
      <w:r w:rsidRPr="006E6D1E">
        <w:t>) pour enfants déficients intellectuels</w:t>
      </w:r>
      <w:r w:rsidR="00C717C8">
        <w:t> ;</w:t>
      </w:r>
    </w:p>
    <w:p w14:paraId="1C2452F8" w14:textId="77777777" w:rsidR="006E6D1E" w:rsidRPr="006E6D1E" w:rsidRDefault="006E6D1E" w:rsidP="003E13DF">
      <w:pPr>
        <w:pStyle w:val="SingleTxtG"/>
        <w:numPr>
          <w:ilvl w:val="0"/>
          <w:numId w:val="60"/>
        </w:numPr>
      </w:pPr>
      <w:r w:rsidRPr="006E6D1E">
        <w:t>Développement des alternatives éducatives en faveur des enfants hors école (583 enfants non scolarisés et déscolarisés précoces, dont 315 filles, ont bénéficié d’une prise en charge éducative dans 06 centres d’éducation non formelle entre 2021 et 2022 dans 18 centres).</w:t>
      </w:r>
    </w:p>
    <w:p w14:paraId="2C8CA91D" w14:textId="23CEED5E" w:rsidR="00A67C9B" w:rsidRPr="00CF3365" w:rsidRDefault="00A67C9B" w:rsidP="00A67C9B">
      <w:pPr>
        <w:pStyle w:val="H23G"/>
        <w:rPr>
          <w:sz w:val="24"/>
          <w:szCs w:val="24"/>
        </w:rPr>
      </w:pPr>
      <w:r>
        <w:tab/>
      </w:r>
      <w:r>
        <w:tab/>
      </w:r>
      <w:r w:rsidRPr="00CF3365">
        <w:rPr>
          <w:sz w:val="24"/>
          <w:szCs w:val="24"/>
        </w:rPr>
        <w:t>Réponse au paragraphe 10 b) de la liste de points</w:t>
      </w:r>
    </w:p>
    <w:p w14:paraId="370BA40D" w14:textId="77777777" w:rsidR="00C717C8" w:rsidRDefault="00C717C8" w:rsidP="00A67C9B">
      <w:pPr>
        <w:pStyle w:val="SingleTxtG"/>
        <w:numPr>
          <w:ilvl w:val="0"/>
          <w:numId w:val="40"/>
        </w:numPr>
        <w:ind w:left="1134" w:firstLine="0"/>
      </w:pPr>
      <w:r>
        <w:t>Il faut noter :</w:t>
      </w:r>
    </w:p>
    <w:p w14:paraId="7B495CC5" w14:textId="5622631A" w:rsidR="006E6D1E" w:rsidRPr="00A67C9B" w:rsidRDefault="006E6D1E" w:rsidP="003E13DF">
      <w:pPr>
        <w:pStyle w:val="SingleTxtG"/>
        <w:numPr>
          <w:ilvl w:val="0"/>
          <w:numId w:val="61"/>
        </w:numPr>
      </w:pPr>
      <w:r w:rsidRPr="006E6D1E">
        <w:t>Subvention des écoles spécialisées par l’Etat et mise à leur disposition des enseignants fonctionnaires</w:t>
      </w:r>
      <w:r w:rsidR="00C717C8">
        <w:t> ;</w:t>
      </w:r>
    </w:p>
    <w:p w14:paraId="4878E2A2" w14:textId="0040B52A" w:rsidR="006E6D1E" w:rsidRPr="006E6D1E" w:rsidRDefault="006E6D1E" w:rsidP="003E13DF">
      <w:pPr>
        <w:pStyle w:val="SingleTxtG"/>
        <w:numPr>
          <w:ilvl w:val="0"/>
          <w:numId w:val="61"/>
        </w:numPr>
      </w:pPr>
      <w:r w:rsidRPr="006E6D1E">
        <w:t>Mise en œuvre de l’éducation inclusive dans 04 régions du pays</w:t>
      </w:r>
      <w:r w:rsidR="00C717C8">
        <w:t> ;</w:t>
      </w:r>
    </w:p>
    <w:p w14:paraId="609B3E6F" w14:textId="4D72C221" w:rsidR="006E6D1E" w:rsidRPr="006E6D1E" w:rsidRDefault="006E6D1E" w:rsidP="003E13DF">
      <w:pPr>
        <w:pStyle w:val="SingleTxtG"/>
        <w:numPr>
          <w:ilvl w:val="0"/>
          <w:numId w:val="61"/>
        </w:numPr>
      </w:pPr>
      <w:r w:rsidRPr="006E6D1E">
        <w:t>Création d’un groupe thématique éducation inclusive au sein du ministère des enseignements primaire et secondaire composé de différents acteurs</w:t>
      </w:r>
      <w:r w:rsidR="00C717C8">
        <w:t> ;</w:t>
      </w:r>
    </w:p>
    <w:p w14:paraId="3EB72382" w14:textId="068460A2" w:rsidR="006E6D1E" w:rsidRPr="006E6D1E" w:rsidRDefault="006E6D1E" w:rsidP="003E13DF">
      <w:pPr>
        <w:pStyle w:val="SingleTxtG"/>
        <w:numPr>
          <w:ilvl w:val="0"/>
          <w:numId w:val="61"/>
        </w:numPr>
      </w:pPr>
      <w:r w:rsidRPr="006E6D1E">
        <w:t>Assistance aux personnes handicapées ayant des difficultés motrices cérébrales lors des examens officiels</w:t>
      </w:r>
      <w:r w:rsidR="00A67C9B">
        <w:t>.</w:t>
      </w:r>
    </w:p>
    <w:p w14:paraId="1538258E" w14:textId="5CB4E5BE" w:rsidR="00A67C9B" w:rsidRPr="00CF3365" w:rsidRDefault="00A67C9B" w:rsidP="00A67C9B">
      <w:pPr>
        <w:pStyle w:val="H23G"/>
        <w:rPr>
          <w:sz w:val="24"/>
          <w:szCs w:val="24"/>
        </w:rPr>
      </w:pPr>
      <w:r>
        <w:tab/>
      </w:r>
      <w:r>
        <w:tab/>
      </w:r>
      <w:r w:rsidRPr="00CF3365">
        <w:rPr>
          <w:sz w:val="24"/>
          <w:szCs w:val="24"/>
        </w:rPr>
        <w:t>Réponse au paragraphe 10 c) de la liste de points</w:t>
      </w:r>
    </w:p>
    <w:p w14:paraId="05B680A8" w14:textId="468E5CD5" w:rsidR="006E6D1E" w:rsidRPr="00A67C9B" w:rsidRDefault="00C717C8" w:rsidP="00A67C9B">
      <w:pPr>
        <w:pStyle w:val="SingleTxtG"/>
        <w:numPr>
          <w:ilvl w:val="0"/>
          <w:numId w:val="40"/>
        </w:numPr>
        <w:ind w:left="1134" w:firstLine="0"/>
      </w:pPr>
      <w:r>
        <w:t>Il faut noter d</w:t>
      </w:r>
      <w:r w:rsidR="006E6D1E" w:rsidRPr="00A67C9B">
        <w:t>es dispositions permettant de dénoncer et sanctionner la discrimination et la maltraitance des enfants handicapés figurent aux articles 11 et 33 de la constitution togolaise du 14 octobre 1992.</w:t>
      </w:r>
    </w:p>
    <w:p w14:paraId="45725831" w14:textId="4CF4940E" w:rsidR="006E6D1E" w:rsidRPr="00A67C9B" w:rsidRDefault="006E6D1E" w:rsidP="00A67C9B">
      <w:pPr>
        <w:pStyle w:val="SingleTxtG"/>
        <w:numPr>
          <w:ilvl w:val="0"/>
          <w:numId w:val="40"/>
        </w:numPr>
        <w:ind w:left="1134" w:firstLine="0"/>
      </w:pPr>
      <w:r w:rsidRPr="00A67C9B">
        <w:t>A ces dispositions s’ajoutent celles du nouveau code pénal et du code de l’enfant</w:t>
      </w:r>
      <w:r w:rsidR="0055753D">
        <w:t>.</w:t>
      </w:r>
    </w:p>
    <w:p w14:paraId="4EAE1B41" w14:textId="27DE2226" w:rsidR="006E6D1E" w:rsidRPr="006E6D1E" w:rsidRDefault="006E6D1E" w:rsidP="00A67C9B">
      <w:pPr>
        <w:pStyle w:val="SingleTxtG"/>
        <w:numPr>
          <w:ilvl w:val="0"/>
          <w:numId w:val="40"/>
        </w:numPr>
        <w:ind w:left="1134" w:firstLine="0"/>
      </w:pPr>
      <w:r w:rsidRPr="006E6D1E">
        <w:t>Le nouveau code pénal togolais, en ses articles 304 et 305, définit et réprime la discrimination en général, y compris en matière d’emploi, de profession, d’enseignement, du VIH et à l'égard des femmes</w:t>
      </w:r>
      <w:r w:rsidR="0055753D">
        <w:t>.</w:t>
      </w:r>
    </w:p>
    <w:p w14:paraId="08586316" w14:textId="30C68081" w:rsidR="006E6D1E" w:rsidRDefault="006E6D1E" w:rsidP="00A67C9B">
      <w:pPr>
        <w:pStyle w:val="SingleTxtG"/>
        <w:numPr>
          <w:ilvl w:val="0"/>
          <w:numId w:val="40"/>
        </w:numPr>
        <w:ind w:left="1134" w:firstLine="0"/>
      </w:pPr>
      <w:r w:rsidRPr="00A67C9B">
        <w:t>Il en est de même pour le code de l’enfant qui, en ses articles 370 et </w:t>
      </w:r>
      <w:r w:rsidRPr="006E6D1E">
        <w:t xml:space="preserve">385, </w:t>
      </w:r>
      <w:r w:rsidRPr="00A67C9B">
        <w:t xml:space="preserve">punit l’abandon des enfants handicapés et ceux incapables de se protéger eux-mêmes. </w:t>
      </w:r>
    </w:p>
    <w:p w14:paraId="4A3CADE1" w14:textId="77777777" w:rsidR="003E13DF" w:rsidRPr="00A67C9B" w:rsidRDefault="003E13DF" w:rsidP="003E13DF">
      <w:pPr>
        <w:pStyle w:val="SingleTxtG"/>
      </w:pPr>
    </w:p>
    <w:p w14:paraId="41DDE7A2" w14:textId="77777777" w:rsidR="006E6D1E" w:rsidRPr="00A67C9B" w:rsidRDefault="006E6D1E" w:rsidP="00A67C9B">
      <w:pPr>
        <w:pStyle w:val="SingleTxtG"/>
        <w:numPr>
          <w:ilvl w:val="0"/>
          <w:numId w:val="40"/>
        </w:numPr>
        <w:ind w:left="1134" w:firstLine="0"/>
      </w:pPr>
      <w:r w:rsidRPr="00A67C9B">
        <w:t>D’autres mesures sont prises à cet effet, notamment :</w:t>
      </w:r>
    </w:p>
    <w:p w14:paraId="790C04DE" w14:textId="4E53722C" w:rsidR="006E6D1E" w:rsidRPr="006E6D1E" w:rsidRDefault="00255F54" w:rsidP="00255F54">
      <w:pPr>
        <w:pStyle w:val="SingleTxtG"/>
        <w:numPr>
          <w:ilvl w:val="0"/>
          <w:numId w:val="44"/>
        </w:numPr>
        <w:ind w:left="1134" w:firstLine="567"/>
      </w:pPr>
      <w:r w:rsidRPr="006E6D1E">
        <w:t>Le</w:t>
      </w:r>
      <w:r w:rsidR="006E6D1E" w:rsidRPr="006E6D1E">
        <w:t xml:space="preserve"> renforcement de la ligne verte « Allo 1011 » par le service SMS et la mise à la disposition des adolescents des informations sur la santé sexuelle pour faciliter la dénonciation en cas d’exploitation, de violence et de maltraitance ;</w:t>
      </w:r>
    </w:p>
    <w:p w14:paraId="5D23C2BD" w14:textId="13052281" w:rsidR="006E6D1E" w:rsidRPr="006E6D1E" w:rsidRDefault="00255F54" w:rsidP="00255F54">
      <w:pPr>
        <w:pStyle w:val="SingleTxtG"/>
        <w:numPr>
          <w:ilvl w:val="0"/>
          <w:numId w:val="44"/>
        </w:numPr>
        <w:ind w:left="1134" w:firstLine="567"/>
      </w:pPr>
      <w:r w:rsidRPr="006E6D1E">
        <w:lastRenderedPageBreak/>
        <w:t>La</w:t>
      </w:r>
      <w:r w:rsidR="006E6D1E" w:rsidRPr="006E6D1E">
        <w:t xml:space="preserve"> mise en place du conseil consultatif national des enfants pour promouvoir la participation des enfants dans la lutte contre les violences à leur égard.</w:t>
      </w:r>
    </w:p>
    <w:p w14:paraId="278EB631" w14:textId="5F438842" w:rsidR="00255F54" w:rsidRPr="00CF3365" w:rsidRDefault="00255F54" w:rsidP="00255F54">
      <w:pPr>
        <w:pStyle w:val="H23G"/>
        <w:rPr>
          <w:sz w:val="24"/>
          <w:szCs w:val="24"/>
        </w:rPr>
      </w:pPr>
      <w:r>
        <w:tab/>
      </w:r>
      <w:r>
        <w:tab/>
      </w:r>
      <w:r w:rsidRPr="00CF3365">
        <w:rPr>
          <w:sz w:val="24"/>
          <w:szCs w:val="24"/>
        </w:rPr>
        <w:t>Réponse au paragraphe 10 d) de la liste de points</w:t>
      </w:r>
    </w:p>
    <w:p w14:paraId="5F511B79" w14:textId="30240614" w:rsidR="006E6D1E" w:rsidRPr="00255F54" w:rsidRDefault="006E6D1E" w:rsidP="00255F54">
      <w:pPr>
        <w:pStyle w:val="SingleTxtG"/>
        <w:numPr>
          <w:ilvl w:val="0"/>
          <w:numId w:val="40"/>
        </w:numPr>
        <w:ind w:left="1134" w:firstLine="0"/>
      </w:pPr>
      <w:r w:rsidRPr="00255F54">
        <w:t>Les auteurs de ce crime sont en attente de jugement par la cour d’assise.</w:t>
      </w:r>
    </w:p>
    <w:p w14:paraId="2302C995" w14:textId="44036E75" w:rsidR="00255F54" w:rsidRPr="00CF3365" w:rsidRDefault="00255F54" w:rsidP="00255F54">
      <w:pPr>
        <w:pStyle w:val="H23G"/>
        <w:rPr>
          <w:sz w:val="24"/>
          <w:szCs w:val="24"/>
        </w:rPr>
      </w:pPr>
      <w:r>
        <w:tab/>
      </w:r>
      <w:r>
        <w:tab/>
      </w:r>
      <w:r w:rsidRPr="00CF3365">
        <w:rPr>
          <w:sz w:val="24"/>
          <w:szCs w:val="24"/>
        </w:rPr>
        <w:t>Réponse au paragraphe 11 a) de la liste de points</w:t>
      </w:r>
    </w:p>
    <w:p w14:paraId="4ADC8CE7" w14:textId="724FEB8E" w:rsidR="006E6D1E" w:rsidRPr="006E6D1E" w:rsidRDefault="006E6D1E" w:rsidP="00255F54">
      <w:pPr>
        <w:pStyle w:val="SingleTxtG"/>
        <w:numPr>
          <w:ilvl w:val="0"/>
          <w:numId w:val="40"/>
        </w:numPr>
        <w:ind w:left="1134" w:firstLine="0"/>
        <w:rPr>
          <w:lang w:val="fr-FR"/>
        </w:rPr>
      </w:pPr>
      <w:r w:rsidRPr="006E6D1E">
        <w:rPr>
          <w:lang w:val="fr-FR"/>
        </w:rPr>
        <w:t xml:space="preserve">L’Etat togolais s’est engagé depuis 2002 à augmenter d’au moins un point chaque année la part du budget alloué à la santé jusqu’à atteindre les 15% recommandé par l’engagement d’Abuja d’avril 2001. </w:t>
      </w:r>
    </w:p>
    <w:p w14:paraId="6C19939B" w14:textId="07022745" w:rsidR="006E6D1E" w:rsidRPr="003E13DF" w:rsidRDefault="006E6D1E" w:rsidP="00255F54">
      <w:pPr>
        <w:pStyle w:val="SingleTxtG"/>
        <w:rPr>
          <w:i/>
          <w:iCs/>
          <w:sz w:val="18"/>
          <w:szCs w:val="18"/>
        </w:rPr>
      </w:pPr>
      <w:r w:rsidRPr="003E13DF">
        <w:rPr>
          <w:noProof/>
          <w:sz w:val="18"/>
          <w:szCs w:val="18"/>
        </w:rPr>
        <w:drawing>
          <wp:anchor distT="0" distB="0" distL="114300" distR="114300" simplePos="0" relativeHeight="251658240" behindDoc="1" locked="0" layoutInCell="1" allowOverlap="1" wp14:anchorId="14A65B4F" wp14:editId="12FC7B49">
            <wp:simplePos x="0" y="0"/>
            <wp:positionH relativeFrom="margin">
              <wp:posOffset>674370</wp:posOffset>
            </wp:positionH>
            <wp:positionV relativeFrom="paragraph">
              <wp:posOffset>40005</wp:posOffset>
            </wp:positionV>
            <wp:extent cx="4489450" cy="2372360"/>
            <wp:effectExtent l="0" t="0" r="6350" b="8890"/>
            <wp:wrapTight wrapText="bothSides">
              <wp:wrapPolygon edited="0">
                <wp:start x="0" y="0"/>
                <wp:lineTo x="0" y="21507"/>
                <wp:lineTo x="21539" y="21507"/>
                <wp:lineTo x="21539" y="0"/>
                <wp:lineTo x="0" y="0"/>
              </wp:wrapPolygon>
            </wp:wrapTight>
            <wp:docPr id="441378724" name="Chart 4413787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3E13DF">
        <w:rPr>
          <w:i/>
          <w:iCs/>
          <w:sz w:val="18"/>
          <w:szCs w:val="18"/>
        </w:rPr>
        <w:t xml:space="preserve">Figure </w:t>
      </w:r>
      <w:r w:rsidRPr="003E13DF">
        <w:rPr>
          <w:i/>
          <w:iCs/>
          <w:sz w:val="18"/>
          <w:szCs w:val="18"/>
        </w:rPr>
        <w:fldChar w:fldCharType="begin"/>
      </w:r>
      <w:r w:rsidRPr="003E13DF">
        <w:rPr>
          <w:i/>
          <w:iCs/>
          <w:sz w:val="18"/>
          <w:szCs w:val="18"/>
        </w:rPr>
        <w:instrText xml:space="preserve"> SEQ Figure \* ARABIC </w:instrText>
      </w:r>
      <w:r w:rsidRPr="003E13DF">
        <w:rPr>
          <w:i/>
          <w:iCs/>
          <w:sz w:val="18"/>
          <w:szCs w:val="18"/>
        </w:rPr>
        <w:fldChar w:fldCharType="separate"/>
      </w:r>
      <w:r w:rsidR="007A5C7F">
        <w:rPr>
          <w:i/>
          <w:iCs/>
          <w:noProof/>
          <w:sz w:val="18"/>
          <w:szCs w:val="18"/>
        </w:rPr>
        <w:t>1</w:t>
      </w:r>
      <w:r w:rsidRPr="003E13DF">
        <w:rPr>
          <w:sz w:val="18"/>
          <w:szCs w:val="18"/>
        </w:rPr>
        <w:fldChar w:fldCharType="end"/>
      </w:r>
      <w:r w:rsidRPr="003E13DF">
        <w:rPr>
          <w:i/>
          <w:iCs/>
          <w:sz w:val="18"/>
          <w:szCs w:val="18"/>
        </w:rPr>
        <w:t>: Part du budget de l'Etat dans le financement de la Santé, 2017-2018</w:t>
      </w:r>
    </w:p>
    <w:p w14:paraId="4805973A" w14:textId="77777777" w:rsidR="00255F54" w:rsidRPr="006E6D1E" w:rsidRDefault="00255F54" w:rsidP="00255F54">
      <w:pPr>
        <w:pStyle w:val="SingleTxtG"/>
        <w:rPr>
          <w:i/>
          <w:iCs/>
        </w:rPr>
      </w:pPr>
    </w:p>
    <w:p w14:paraId="46E86BAE" w14:textId="5E8C2E5E" w:rsidR="006E6D1E" w:rsidRPr="00255F54" w:rsidRDefault="00C717C8" w:rsidP="00255F54">
      <w:pPr>
        <w:pStyle w:val="SingleTxtG"/>
        <w:numPr>
          <w:ilvl w:val="0"/>
          <w:numId w:val="40"/>
        </w:numPr>
        <w:ind w:left="1134" w:firstLine="0"/>
        <w:rPr>
          <w:lang w:val="fr-FR"/>
        </w:rPr>
      </w:pPr>
      <w:r>
        <w:t xml:space="preserve">Il faut noter la </w:t>
      </w:r>
      <w:r>
        <w:rPr>
          <w:lang w:val="fr-FR"/>
        </w:rPr>
        <w:t>d</w:t>
      </w:r>
      <w:r w:rsidR="006E6D1E" w:rsidRPr="00255F54">
        <w:rPr>
          <w:lang w:val="fr-FR"/>
        </w:rPr>
        <w:t xml:space="preserve">iminution de la mortalité infantile qui est passée de 49 pour 1000 en 2014 à 42 pour 1000 naissances vivantes en 2017. </w:t>
      </w:r>
    </w:p>
    <w:p w14:paraId="5D77D7AA" w14:textId="77777777" w:rsidR="006E6D1E" w:rsidRPr="00255F54" w:rsidRDefault="006E6D1E" w:rsidP="00255F54">
      <w:pPr>
        <w:pStyle w:val="SingleTxtG"/>
        <w:numPr>
          <w:ilvl w:val="0"/>
          <w:numId w:val="40"/>
        </w:numPr>
        <w:ind w:left="1134" w:firstLine="0"/>
        <w:rPr>
          <w:lang w:val="fr-FR"/>
        </w:rPr>
      </w:pPr>
      <w:r w:rsidRPr="00255F54">
        <w:rPr>
          <w:lang w:val="fr-FR"/>
        </w:rPr>
        <w:t>La mortalité infanto-juvénile a régressé de 88 pour 1000 en 2014 à 71 pour 1000 naissances en 2017.</w:t>
      </w:r>
    </w:p>
    <w:p w14:paraId="59996C59" w14:textId="77777777" w:rsidR="006E6D1E" w:rsidRPr="00255F54" w:rsidRDefault="006E6D1E" w:rsidP="00255F54">
      <w:pPr>
        <w:pStyle w:val="SingleTxtG"/>
        <w:numPr>
          <w:ilvl w:val="0"/>
          <w:numId w:val="40"/>
        </w:numPr>
        <w:ind w:left="1134" w:firstLine="0"/>
        <w:rPr>
          <w:lang w:val="fr-FR"/>
        </w:rPr>
      </w:pPr>
      <w:r w:rsidRPr="00255F54">
        <w:rPr>
          <w:lang w:val="fr-FR"/>
        </w:rPr>
        <w:t>Le niveau de réduction de la mortalité maternelle ne peut être apprécié faute de données récentes. Cependant, selon les estimations de l’OMS, le ratio de mortalité maternelle (RMM) au Togo est de 399 [253 ; 576] décès maternels pour 100 000 naissances vivantes chez les femmes en âge de procréer en 2020.</w:t>
      </w:r>
    </w:p>
    <w:p w14:paraId="0AD9EF49" w14:textId="2D0E1AD6" w:rsidR="006E6D1E" w:rsidRPr="006E6D1E" w:rsidRDefault="00255F54" w:rsidP="00255F54">
      <w:pPr>
        <w:pStyle w:val="H23G"/>
        <w:rPr>
          <w:iCs/>
        </w:rPr>
      </w:pPr>
      <w:bookmarkStart w:id="0" w:name="_Toc135754488"/>
      <w:r>
        <w:tab/>
      </w:r>
      <w:r>
        <w:tab/>
      </w:r>
      <w:r w:rsidR="006E6D1E" w:rsidRPr="006E6D1E">
        <w:t>Tableau de performances en matière d’accélération de la réduction de la mortalité maternelle, néonatale et infanto-juvénile et renforcement de la planification familiale et de la santé des adolescents</w:t>
      </w:r>
      <w:bookmarkEnd w:id="0"/>
      <w:r w:rsidR="006E6D1E" w:rsidRPr="006E6D1E">
        <w:t> </w:t>
      </w:r>
    </w:p>
    <w:tbl>
      <w:tblPr>
        <w:tblW w:w="7370" w:type="dxa"/>
        <w:tblInd w:w="1134" w:type="dxa"/>
        <w:tblLayout w:type="fixed"/>
        <w:tblCellMar>
          <w:left w:w="0" w:type="dxa"/>
          <w:right w:w="0" w:type="dxa"/>
        </w:tblCellMar>
        <w:tblLook w:val="04A0" w:firstRow="1" w:lastRow="0" w:firstColumn="1" w:lastColumn="0" w:noHBand="0" w:noVBand="1"/>
      </w:tblPr>
      <w:tblGrid>
        <w:gridCol w:w="2158"/>
        <w:gridCol w:w="1742"/>
        <w:gridCol w:w="1728"/>
        <w:gridCol w:w="1742"/>
      </w:tblGrid>
      <w:tr w:rsidR="00255F54" w:rsidRPr="00255F54" w14:paraId="14F20AA3" w14:textId="77777777" w:rsidTr="00255F54">
        <w:trPr>
          <w:tblHeader/>
        </w:trPr>
        <w:tc>
          <w:tcPr>
            <w:tcW w:w="1464" w:type="pct"/>
            <w:tcBorders>
              <w:top w:val="single" w:sz="4" w:space="0" w:color="auto"/>
              <w:bottom w:val="single" w:sz="12" w:space="0" w:color="auto"/>
            </w:tcBorders>
            <w:shd w:val="clear" w:color="auto" w:fill="auto"/>
            <w:vAlign w:val="bottom"/>
            <w:hideMark/>
          </w:tcPr>
          <w:p w14:paraId="65BD8694" w14:textId="77777777" w:rsidR="006E6D1E" w:rsidRPr="00255F54" w:rsidRDefault="006E6D1E" w:rsidP="00255F54">
            <w:pPr>
              <w:pStyle w:val="SingleTxtG"/>
              <w:suppressAutoHyphens w:val="0"/>
              <w:spacing w:before="80" w:after="80" w:line="200" w:lineRule="exact"/>
              <w:ind w:left="0" w:right="0"/>
              <w:jc w:val="left"/>
              <w:rPr>
                <w:bCs/>
                <w:i/>
                <w:sz w:val="16"/>
                <w:lang w:val="fr-FR"/>
              </w:rPr>
            </w:pPr>
            <w:r w:rsidRPr="00255F54">
              <w:rPr>
                <w:bCs/>
                <w:i/>
                <w:sz w:val="16"/>
                <w:lang w:val="fr-FR"/>
              </w:rPr>
              <w:t>Indicateurs traceurs de progrès</w:t>
            </w:r>
          </w:p>
        </w:tc>
        <w:tc>
          <w:tcPr>
            <w:tcW w:w="1182" w:type="pct"/>
            <w:tcBorders>
              <w:top w:val="single" w:sz="4" w:space="0" w:color="auto"/>
              <w:bottom w:val="single" w:sz="12" w:space="0" w:color="auto"/>
            </w:tcBorders>
            <w:shd w:val="clear" w:color="auto" w:fill="auto"/>
            <w:vAlign w:val="bottom"/>
            <w:hideMark/>
          </w:tcPr>
          <w:p w14:paraId="32E0CB69" w14:textId="77777777" w:rsidR="006E6D1E" w:rsidRPr="00255F54" w:rsidRDefault="006E6D1E" w:rsidP="00255F54">
            <w:pPr>
              <w:pStyle w:val="SingleTxtG"/>
              <w:suppressAutoHyphens w:val="0"/>
              <w:spacing w:before="80" w:after="80" w:line="200" w:lineRule="exact"/>
              <w:ind w:left="0" w:right="0"/>
              <w:jc w:val="right"/>
              <w:rPr>
                <w:bCs/>
                <w:i/>
                <w:sz w:val="16"/>
                <w:lang w:val="fr-FR"/>
              </w:rPr>
            </w:pPr>
            <w:r w:rsidRPr="00255F54">
              <w:rPr>
                <w:bCs/>
                <w:i/>
                <w:sz w:val="16"/>
                <w:lang w:val="fr-FR"/>
              </w:rPr>
              <w:t>Valeur réalisée 2021</w:t>
            </w:r>
          </w:p>
        </w:tc>
        <w:tc>
          <w:tcPr>
            <w:tcW w:w="1172" w:type="pct"/>
            <w:tcBorders>
              <w:top w:val="single" w:sz="4" w:space="0" w:color="auto"/>
              <w:bottom w:val="single" w:sz="12" w:space="0" w:color="auto"/>
            </w:tcBorders>
            <w:shd w:val="clear" w:color="auto" w:fill="auto"/>
            <w:vAlign w:val="bottom"/>
            <w:hideMark/>
          </w:tcPr>
          <w:p w14:paraId="74E84758" w14:textId="77777777" w:rsidR="006E6D1E" w:rsidRPr="00255F54" w:rsidRDefault="006E6D1E" w:rsidP="00255F54">
            <w:pPr>
              <w:pStyle w:val="SingleTxtG"/>
              <w:suppressAutoHyphens w:val="0"/>
              <w:spacing w:before="80" w:after="80" w:line="200" w:lineRule="exact"/>
              <w:ind w:left="0" w:right="0"/>
              <w:jc w:val="right"/>
              <w:rPr>
                <w:bCs/>
                <w:i/>
                <w:sz w:val="16"/>
                <w:lang w:val="fr-FR"/>
              </w:rPr>
            </w:pPr>
            <w:r w:rsidRPr="00255F54">
              <w:rPr>
                <w:bCs/>
                <w:i/>
                <w:sz w:val="16"/>
                <w:lang w:val="fr-FR"/>
              </w:rPr>
              <w:t>Valeur cible 2022</w:t>
            </w:r>
          </w:p>
        </w:tc>
        <w:tc>
          <w:tcPr>
            <w:tcW w:w="1182" w:type="pct"/>
            <w:tcBorders>
              <w:top w:val="single" w:sz="4" w:space="0" w:color="auto"/>
              <w:bottom w:val="single" w:sz="12" w:space="0" w:color="auto"/>
            </w:tcBorders>
            <w:shd w:val="clear" w:color="auto" w:fill="auto"/>
            <w:vAlign w:val="bottom"/>
            <w:hideMark/>
          </w:tcPr>
          <w:p w14:paraId="0E05F0C2" w14:textId="77777777" w:rsidR="006E6D1E" w:rsidRPr="00255F54" w:rsidRDefault="006E6D1E" w:rsidP="00255F54">
            <w:pPr>
              <w:pStyle w:val="SingleTxtG"/>
              <w:suppressAutoHyphens w:val="0"/>
              <w:spacing w:before="80" w:after="80" w:line="200" w:lineRule="exact"/>
              <w:ind w:left="0" w:right="0"/>
              <w:jc w:val="right"/>
              <w:rPr>
                <w:bCs/>
                <w:i/>
                <w:sz w:val="16"/>
                <w:lang w:val="fr-FR"/>
              </w:rPr>
            </w:pPr>
            <w:r w:rsidRPr="00255F54">
              <w:rPr>
                <w:bCs/>
                <w:i/>
                <w:sz w:val="16"/>
                <w:lang w:val="fr-FR"/>
              </w:rPr>
              <w:t>Valeur réalisée 2022</w:t>
            </w:r>
          </w:p>
        </w:tc>
      </w:tr>
      <w:tr w:rsidR="00255F54" w:rsidRPr="00255F54" w14:paraId="2013FA26" w14:textId="77777777" w:rsidTr="00255F54">
        <w:tc>
          <w:tcPr>
            <w:tcW w:w="1464" w:type="pct"/>
            <w:tcBorders>
              <w:top w:val="single" w:sz="12" w:space="0" w:color="auto"/>
            </w:tcBorders>
            <w:shd w:val="clear" w:color="auto" w:fill="auto"/>
            <w:hideMark/>
          </w:tcPr>
          <w:p w14:paraId="248EBF9F" w14:textId="77777777" w:rsidR="006E6D1E" w:rsidRPr="00255F54" w:rsidRDefault="006E6D1E" w:rsidP="00255F54">
            <w:pPr>
              <w:pStyle w:val="SingleTxtG"/>
              <w:suppressAutoHyphens w:val="0"/>
              <w:spacing w:before="40" w:after="40" w:line="220" w:lineRule="exact"/>
              <w:ind w:left="0" w:right="0"/>
              <w:jc w:val="left"/>
              <w:rPr>
                <w:sz w:val="18"/>
                <w:lang w:val="fr-FR"/>
              </w:rPr>
            </w:pPr>
            <w:r w:rsidRPr="00255F54">
              <w:rPr>
                <w:sz w:val="18"/>
                <w:lang w:val="fr-FR"/>
              </w:rPr>
              <w:t>1-Létalité maternelle de causes obstétricales directes dans les FS</w:t>
            </w:r>
          </w:p>
        </w:tc>
        <w:tc>
          <w:tcPr>
            <w:tcW w:w="1182" w:type="pct"/>
            <w:tcBorders>
              <w:top w:val="single" w:sz="12" w:space="0" w:color="auto"/>
            </w:tcBorders>
            <w:shd w:val="clear" w:color="auto" w:fill="auto"/>
            <w:vAlign w:val="bottom"/>
            <w:hideMark/>
          </w:tcPr>
          <w:p w14:paraId="1359F747"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1,30%</w:t>
            </w:r>
          </w:p>
        </w:tc>
        <w:tc>
          <w:tcPr>
            <w:tcW w:w="1172" w:type="pct"/>
            <w:tcBorders>
              <w:top w:val="single" w:sz="12" w:space="0" w:color="auto"/>
            </w:tcBorders>
            <w:shd w:val="clear" w:color="auto" w:fill="auto"/>
            <w:noWrap/>
            <w:vAlign w:val="bottom"/>
            <w:hideMark/>
          </w:tcPr>
          <w:p w14:paraId="7D702153"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1,03%</w:t>
            </w:r>
          </w:p>
        </w:tc>
        <w:tc>
          <w:tcPr>
            <w:tcW w:w="1182" w:type="pct"/>
            <w:tcBorders>
              <w:top w:val="single" w:sz="12" w:space="0" w:color="auto"/>
            </w:tcBorders>
            <w:shd w:val="clear" w:color="auto" w:fill="auto"/>
            <w:vAlign w:val="bottom"/>
            <w:hideMark/>
          </w:tcPr>
          <w:p w14:paraId="51BB78BE"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1,18%</w:t>
            </w:r>
          </w:p>
        </w:tc>
      </w:tr>
      <w:tr w:rsidR="00255F54" w:rsidRPr="00255F54" w14:paraId="20FA0085" w14:textId="77777777" w:rsidTr="00255F54">
        <w:tc>
          <w:tcPr>
            <w:tcW w:w="1464" w:type="pct"/>
            <w:shd w:val="clear" w:color="auto" w:fill="auto"/>
            <w:hideMark/>
          </w:tcPr>
          <w:p w14:paraId="39705793" w14:textId="77777777" w:rsidR="006E6D1E" w:rsidRPr="00255F54" w:rsidRDefault="006E6D1E" w:rsidP="00255F54">
            <w:pPr>
              <w:pStyle w:val="SingleTxtG"/>
              <w:suppressAutoHyphens w:val="0"/>
              <w:spacing w:before="40" w:after="40" w:line="220" w:lineRule="exact"/>
              <w:ind w:left="0" w:right="0"/>
              <w:jc w:val="left"/>
              <w:rPr>
                <w:sz w:val="18"/>
                <w:lang w:val="fr-FR"/>
              </w:rPr>
            </w:pPr>
            <w:r w:rsidRPr="00255F54">
              <w:rPr>
                <w:sz w:val="18"/>
                <w:lang w:val="fr-FR"/>
              </w:rPr>
              <w:t>2-Pourcentage de femmes enceintes ayant effectué au moins 4 visites de CPN</w:t>
            </w:r>
          </w:p>
        </w:tc>
        <w:tc>
          <w:tcPr>
            <w:tcW w:w="1182" w:type="pct"/>
            <w:shd w:val="clear" w:color="auto" w:fill="auto"/>
            <w:vAlign w:val="bottom"/>
            <w:hideMark/>
          </w:tcPr>
          <w:p w14:paraId="25DC7F17"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44,60%</w:t>
            </w:r>
          </w:p>
        </w:tc>
        <w:tc>
          <w:tcPr>
            <w:tcW w:w="1172" w:type="pct"/>
            <w:shd w:val="clear" w:color="auto" w:fill="auto"/>
            <w:noWrap/>
            <w:vAlign w:val="bottom"/>
            <w:hideMark/>
          </w:tcPr>
          <w:p w14:paraId="17046349"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48,60%</w:t>
            </w:r>
          </w:p>
        </w:tc>
        <w:tc>
          <w:tcPr>
            <w:tcW w:w="1182" w:type="pct"/>
            <w:shd w:val="clear" w:color="auto" w:fill="auto"/>
            <w:vAlign w:val="bottom"/>
            <w:hideMark/>
          </w:tcPr>
          <w:p w14:paraId="1E619767"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50,40%</w:t>
            </w:r>
          </w:p>
        </w:tc>
      </w:tr>
      <w:bookmarkStart w:id="1" w:name="RANGE!B5"/>
      <w:tr w:rsidR="00255F54" w:rsidRPr="00255F54" w14:paraId="17E153BD" w14:textId="77777777" w:rsidTr="00255F54">
        <w:tc>
          <w:tcPr>
            <w:tcW w:w="1464" w:type="pct"/>
            <w:shd w:val="clear" w:color="auto" w:fill="auto"/>
            <w:hideMark/>
          </w:tcPr>
          <w:p w14:paraId="31F2A757" w14:textId="77777777" w:rsidR="006E6D1E" w:rsidRPr="00255F54" w:rsidRDefault="006E6D1E" w:rsidP="00255F54">
            <w:pPr>
              <w:pStyle w:val="SingleTxtG"/>
              <w:suppressAutoHyphens w:val="0"/>
              <w:spacing w:before="40" w:after="40" w:line="220" w:lineRule="exact"/>
              <w:ind w:left="0" w:right="0"/>
              <w:jc w:val="left"/>
              <w:rPr>
                <w:sz w:val="18"/>
                <w:lang w:val="fr-FR"/>
              </w:rPr>
            </w:pPr>
            <w:r w:rsidRPr="00255F54">
              <w:rPr>
                <w:sz w:val="18"/>
                <w:lang w:val="fr-FR"/>
              </w:rPr>
              <w:fldChar w:fldCharType="begin"/>
            </w:r>
            <w:r w:rsidRPr="00255F54">
              <w:rPr>
                <w:sz w:val="18"/>
                <w:lang w:val="fr-FR"/>
              </w:rPr>
              <w:instrText xml:space="preserve"> HYPERLINK "file:///C:\\Users\\Moi\\Documents\\RAPPORTS\\Rapport%20annuel_2022\\Calcul%20de%20la%20Performance%202022.xlsx" \l "RANGE!B15" </w:instrText>
            </w:r>
            <w:r w:rsidRPr="00255F54">
              <w:rPr>
                <w:sz w:val="18"/>
                <w:lang w:val="fr-FR"/>
              </w:rPr>
            </w:r>
            <w:r w:rsidRPr="00255F54">
              <w:rPr>
                <w:sz w:val="18"/>
                <w:lang w:val="fr-FR"/>
              </w:rPr>
              <w:fldChar w:fldCharType="separate"/>
            </w:r>
            <w:r w:rsidRPr="00255F54">
              <w:rPr>
                <w:rStyle w:val="Lienhypertexte"/>
                <w:color w:val="auto"/>
                <w:sz w:val="18"/>
                <w:lang w:val="fr-FR"/>
              </w:rPr>
              <w:t>3-Taux d’accouchements assistés par un personnel qualifié</w:t>
            </w:r>
            <w:bookmarkEnd w:id="1"/>
            <w:r w:rsidRPr="00255F54">
              <w:rPr>
                <w:sz w:val="18"/>
              </w:rPr>
              <w:fldChar w:fldCharType="end"/>
            </w:r>
          </w:p>
        </w:tc>
        <w:tc>
          <w:tcPr>
            <w:tcW w:w="1182" w:type="pct"/>
            <w:shd w:val="clear" w:color="auto" w:fill="auto"/>
            <w:noWrap/>
            <w:vAlign w:val="bottom"/>
            <w:hideMark/>
          </w:tcPr>
          <w:p w14:paraId="450A70D9"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70,30%</w:t>
            </w:r>
          </w:p>
        </w:tc>
        <w:tc>
          <w:tcPr>
            <w:tcW w:w="1172" w:type="pct"/>
            <w:shd w:val="clear" w:color="auto" w:fill="auto"/>
            <w:noWrap/>
            <w:vAlign w:val="bottom"/>
            <w:hideMark/>
          </w:tcPr>
          <w:p w14:paraId="3C98102C"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75,30%</w:t>
            </w:r>
          </w:p>
        </w:tc>
        <w:tc>
          <w:tcPr>
            <w:tcW w:w="1182" w:type="pct"/>
            <w:shd w:val="clear" w:color="auto" w:fill="auto"/>
            <w:vAlign w:val="bottom"/>
            <w:hideMark/>
          </w:tcPr>
          <w:p w14:paraId="30B12B92"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72,50%</w:t>
            </w:r>
          </w:p>
        </w:tc>
      </w:tr>
      <w:tr w:rsidR="00255F54" w:rsidRPr="00255F54" w14:paraId="7E29F80C" w14:textId="77777777" w:rsidTr="00255F54">
        <w:tc>
          <w:tcPr>
            <w:tcW w:w="1464" w:type="pct"/>
            <w:shd w:val="clear" w:color="auto" w:fill="auto"/>
            <w:hideMark/>
          </w:tcPr>
          <w:p w14:paraId="3A562904" w14:textId="77777777" w:rsidR="006E6D1E" w:rsidRPr="00255F54" w:rsidRDefault="006E6D1E" w:rsidP="00255F54">
            <w:pPr>
              <w:pStyle w:val="SingleTxtG"/>
              <w:suppressAutoHyphens w:val="0"/>
              <w:spacing w:before="40" w:after="40" w:line="220" w:lineRule="exact"/>
              <w:ind w:left="0" w:right="0"/>
              <w:jc w:val="left"/>
              <w:rPr>
                <w:sz w:val="18"/>
                <w:lang w:val="fr-FR"/>
              </w:rPr>
            </w:pPr>
            <w:r w:rsidRPr="00255F54">
              <w:rPr>
                <w:sz w:val="18"/>
                <w:lang w:val="fr-FR"/>
              </w:rPr>
              <w:t>6-Nombre de Couple Année Protection</w:t>
            </w:r>
          </w:p>
        </w:tc>
        <w:tc>
          <w:tcPr>
            <w:tcW w:w="1182" w:type="pct"/>
            <w:shd w:val="clear" w:color="auto" w:fill="auto"/>
            <w:noWrap/>
            <w:vAlign w:val="bottom"/>
            <w:hideMark/>
          </w:tcPr>
          <w:p w14:paraId="16705081"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428090</w:t>
            </w:r>
          </w:p>
        </w:tc>
        <w:tc>
          <w:tcPr>
            <w:tcW w:w="1172" w:type="pct"/>
            <w:shd w:val="clear" w:color="auto" w:fill="auto"/>
            <w:noWrap/>
            <w:vAlign w:val="bottom"/>
            <w:hideMark/>
          </w:tcPr>
          <w:p w14:paraId="6DCD145E"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478590</w:t>
            </w:r>
          </w:p>
        </w:tc>
        <w:tc>
          <w:tcPr>
            <w:tcW w:w="1182" w:type="pct"/>
            <w:shd w:val="clear" w:color="auto" w:fill="auto"/>
            <w:vAlign w:val="bottom"/>
            <w:hideMark/>
          </w:tcPr>
          <w:p w14:paraId="6F933A21"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480122</w:t>
            </w:r>
          </w:p>
        </w:tc>
      </w:tr>
      <w:tr w:rsidR="00255F54" w:rsidRPr="00255F54" w14:paraId="08DAA31A" w14:textId="77777777" w:rsidTr="00255F54">
        <w:tc>
          <w:tcPr>
            <w:tcW w:w="1464" w:type="pct"/>
            <w:shd w:val="clear" w:color="auto" w:fill="auto"/>
            <w:hideMark/>
          </w:tcPr>
          <w:p w14:paraId="2B1DF280" w14:textId="77777777" w:rsidR="006E6D1E" w:rsidRPr="00255F54" w:rsidRDefault="006E6D1E" w:rsidP="00255F54">
            <w:pPr>
              <w:pStyle w:val="SingleTxtG"/>
              <w:suppressAutoHyphens w:val="0"/>
              <w:spacing w:before="40" w:after="40" w:line="220" w:lineRule="exact"/>
              <w:ind w:left="0" w:right="0"/>
              <w:jc w:val="left"/>
              <w:rPr>
                <w:sz w:val="18"/>
                <w:lang w:val="fr-FR"/>
              </w:rPr>
            </w:pPr>
            <w:r w:rsidRPr="00255F54">
              <w:rPr>
                <w:sz w:val="18"/>
                <w:lang w:val="fr-FR"/>
              </w:rPr>
              <w:t xml:space="preserve">8-Pourcentage d’enfants de 0-11 mois ayant reçu 3 doses </w:t>
            </w:r>
            <w:r w:rsidRPr="00255F54">
              <w:rPr>
                <w:sz w:val="18"/>
                <w:lang w:val="fr-FR"/>
              </w:rPr>
              <w:lastRenderedPageBreak/>
              <w:t>de vaccin Pentavalent (DTC-HepB-Hib3)</w:t>
            </w:r>
          </w:p>
        </w:tc>
        <w:tc>
          <w:tcPr>
            <w:tcW w:w="1182" w:type="pct"/>
            <w:shd w:val="clear" w:color="auto" w:fill="auto"/>
            <w:noWrap/>
            <w:vAlign w:val="bottom"/>
            <w:hideMark/>
          </w:tcPr>
          <w:p w14:paraId="36ECE201"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lastRenderedPageBreak/>
              <w:t>89,60%</w:t>
            </w:r>
          </w:p>
        </w:tc>
        <w:tc>
          <w:tcPr>
            <w:tcW w:w="1172" w:type="pct"/>
            <w:shd w:val="clear" w:color="auto" w:fill="auto"/>
            <w:noWrap/>
            <w:vAlign w:val="bottom"/>
            <w:hideMark/>
          </w:tcPr>
          <w:p w14:paraId="38A72179"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90,77%</w:t>
            </w:r>
          </w:p>
        </w:tc>
        <w:tc>
          <w:tcPr>
            <w:tcW w:w="1182" w:type="pct"/>
            <w:shd w:val="clear" w:color="auto" w:fill="auto"/>
            <w:vAlign w:val="bottom"/>
            <w:hideMark/>
          </w:tcPr>
          <w:p w14:paraId="7EBBE204"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89,00%</w:t>
            </w:r>
          </w:p>
        </w:tc>
      </w:tr>
      <w:tr w:rsidR="00255F54" w:rsidRPr="00255F54" w14:paraId="7CED93F2" w14:textId="77777777" w:rsidTr="00255F54">
        <w:tc>
          <w:tcPr>
            <w:tcW w:w="1464" w:type="pct"/>
            <w:tcBorders>
              <w:bottom w:val="single" w:sz="12" w:space="0" w:color="auto"/>
            </w:tcBorders>
            <w:shd w:val="clear" w:color="auto" w:fill="auto"/>
            <w:hideMark/>
          </w:tcPr>
          <w:p w14:paraId="46AFC26F" w14:textId="77777777" w:rsidR="006E6D1E" w:rsidRPr="00255F54" w:rsidRDefault="006E6D1E" w:rsidP="00255F54">
            <w:pPr>
              <w:pStyle w:val="SingleTxtG"/>
              <w:suppressAutoHyphens w:val="0"/>
              <w:spacing w:before="40" w:after="40" w:line="220" w:lineRule="exact"/>
              <w:ind w:left="0" w:right="0"/>
              <w:jc w:val="left"/>
              <w:rPr>
                <w:sz w:val="18"/>
                <w:lang w:val="fr-FR"/>
              </w:rPr>
            </w:pPr>
            <w:r w:rsidRPr="00255F54">
              <w:rPr>
                <w:sz w:val="18"/>
                <w:lang w:val="fr-FR"/>
              </w:rPr>
              <w:t>9-Taux d’abandon vaccinal DTC-HepB-Hib1/RR1</w:t>
            </w:r>
          </w:p>
        </w:tc>
        <w:tc>
          <w:tcPr>
            <w:tcW w:w="1182" w:type="pct"/>
            <w:tcBorders>
              <w:bottom w:val="single" w:sz="12" w:space="0" w:color="auto"/>
            </w:tcBorders>
            <w:shd w:val="clear" w:color="auto" w:fill="auto"/>
            <w:noWrap/>
            <w:vAlign w:val="bottom"/>
            <w:hideMark/>
          </w:tcPr>
          <w:p w14:paraId="5FC2F9AF"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9,28%</w:t>
            </w:r>
          </w:p>
        </w:tc>
        <w:tc>
          <w:tcPr>
            <w:tcW w:w="1172" w:type="pct"/>
            <w:tcBorders>
              <w:bottom w:val="single" w:sz="12" w:space="0" w:color="auto"/>
            </w:tcBorders>
            <w:shd w:val="clear" w:color="auto" w:fill="auto"/>
            <w:noWrap/>
            <w:vAlign w:val="bottom"/>
            <w:hideMark/>
          </w:tcPr>
          <w:p w14:paraId="55F194DA"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5%</w:t>
            </w:r>
          </w:p>
        </w:tc>
        <w:tc>
          <w:tcPr>
            <w:tcW w:w="1182" w:type="pct"/>
            <w:tcBorders>
              <w:bottom w:val="single" w:sz="12" w:space="0" w:color="auto"/>
            </w:tcBorders>
            <w:shd w:val="clear" w:color="auto" w:fill="auto"/>
            <w:noWrap/>
            <w:vAlign w:val="bottom"/>
            <w:hideMark/>
          </w:tcPr>
          <w:p w14:paraId="2FE846B6" w14:textId="77777777" w:rsidR="006E6D1E" w:rsidRPr="00255F54" w:rsidRDefault="006E6D1E" w:rsidP="00255F54">
            <w:pPr>
              <w:pStyle w:val="SingleTxtG"/>
              <w:suppressAutoHyphens w:val="0"/>
              <w:spacing w:before="40" w:after="40" w:line="220" w:lineRule="exact"/>
              <w:ind w:left="0" w:right="0"/>
              <w:jc w:val="right"/>
              <w:rPr>
                <w:sz w:val="18"/>
                <w:lang w:val="fr-FR"/>
              </w:rPr>
            </w:pPr>
            <w:r w:rsidRPr="00255F54">
              <w:rPr>
                <w:sz w:val="18"/>
                <w:lang w:val="fr-FR"/>
              </w:rPr>
              <w:t>7,5%</w:t>
            </w:r>
          </w:p>
        </w:tc>
      </w:tr>
    </w:tbl>
    <w:p w14:paraId="4151B754" w14:textId="77777777" w:rsidR="006E6D1E" w:rsidRPr="006E6D1E" w:rsidRDefault="006E6D1E" w:rsidP="006E6D1E">
      <w:pPr>
        <w:pStyle w:val="SingleTxtG"/>
        <w:rPr>
          <w:lang w:val="fr-FR"/>
        </w:rPr>
      </w:pPr>
    </w:p>
    <w:p w14:paraId="41A124B8" w14:textId="1767EDAF" w:rsidR="00255F54" w:rsidRPr="00CF3365" w:rsidRDefault="00255F54" w:rsidP="00255F54">
      <w:pPr>
        <w:pStyle w:val="H23G"/>
        <w:rPr>
          <w:sz w:val="24"/>
          <w:szCs w:val="24"/>
        </w:rPr>
      </w:pPr>
      <w:r>
        <w:tab/>
      </w:r>
      <w:r>
        <w:tab/>
      </w:r>
      <w:r w:rsidRPr="00CF3365">
        <w:rPr>
          <w:sz w:val="24"/>
          <w:szCs w:val="24"/>
        </w:rPr>
        <w:t>Réponse au paragraphe 11 b) de la liste de points</w:t>
      </w:r>
    </w:p>
    <w:p w14:paraId="123DDF9F" w14:textId="77777777" w:rsidR="00C717C8" w:rsidRDefault="00C717C8" w:rsidP="00255F54">
      <w:pPr>
        <w:pStyle w:val="SingleTxtG"/>
        <w:numPr>
          <w:ilvl w:val="0"/>
          <w:numId w:val="40"/>
        </w:numPr>
        <w:ind w:left="1134" w:firstLine="0"/>
        <w:rPr>
          <w:lang w:val="fr-FR"/>
        </w:rPr>
      </w:pPr>
      <w:r>
        <w:rPr>
          <w:lang w:val="fr-FR"/>
        </w:rPr>
        <w:t>Il faut noter :</w:t>
      </w:r>
    </w:p>
    <w:p w14:paraId="5252E82B" w14:textId="42DBC7EE" w:rsidR="006E6D1E" w:rsidRPr="006E6D1E" w:rsidRDefault="006E6D1E" w:rsidP="003E13DF">
      <w:pPr>
        <w:pStyle w:val="SingleTxtG"/>
        <w:numPr>
          <w:ilvl w:val="0"/>
          <w:numId w:val="62"/>
        </w:numPr>
        <w:rPr>
          <w:lang w:val="fr-FR"/>
        </w:rPr>
      </w:pPr>
      <w:r w:rsidRPr="00255F54">
        <w:rPr>
          <w:lang w:val="fr-FR"/>
        </w:rPr>
        <w:t>Elaboration des politiques et plan stratégique multisectorielle de la nutrition et formation de 210 prestataires de santé et d’agents de santé communautaire en alimentation du nourrisson et du jeune enfant clinique et en actions essentielles de nutrition</w:t>
      </w:r>
      <w:r w:rsidR="00C717C8">
        <w:rPr>
          <w:lang w:val="fr-FR"/>
        </w:rPr>
        <w:t> ;</w:t>
      </w:r>
    </w:p>
    <w:p w14:paraId="51A1957C" w14:textId="0491D200" w:rsidR="006E6D1E" w:rsidRPr="00255F54" w:rsidRDefault="006E6D1E" w:rsidP="003E13DF">
      <w:pPr>
        <w:pStyle w:val="SingleTxtG"/>
        <w:numPr>
          <w:ilvl w:val="0"/>
          <w:numId w:val="62"/>
        </w:numPr>
        <w:rPr>
          <w:lang w:val="fr-FR"/>
        </w:rPr>
      </w:pPr>
      <w:r w:rsidRPr="00255F54">
        <w:rPr>
          <w:lang w:val="fr-FR"/>
        </w:rPr>
        <w:t>Mise à jour en 2017 de l’arrêté interministériel d’importation, de production et de commercialisation du sel alimentaire</w:t>
      </w:r>
      <w:r w:rsidR="00C717C8">
        <w:rPr>
          <w:lang w:val="fr-FR"/>
        </w:rPr>
        <w:t> ;</w:t>
      </w:r>
    </w:p>
    <w:p w14:paraId="3EF0840C" w14:textId="693209FD" w:rsidR="006E6D1E" w:rsidRPr="00255F54" w:rsidRDefault="006E6D1E" w:rsidP="003E13DF">
      <w:pPr>
        <w:pStyle w:val="SingleTxtG"/>
        <w:numPr>
          <w:ilvl w:val="0"/>
          <w:numId w:val="62"/>
        </w:numPr>
        <w:rPr>
          <w:lang w:val="fr-FR"/>
        </w:rPr>
      </w:pPr>
      <w:r w:rsidRPr="00255F54">
        <w:rPr>
          <w:lang w:val="fr-FR"/>
        </w:rPr>
        <w:t>Supplémentassions en micronutriments (Vitamine A) chez les enfants de 6-59 mois en routine intégrée à la vaccination</w:t>
      </w:r>
      <w:r w:rsidR="00C717C8">
        <w:rPr>
          <w:lang w:val="fr-FR"/>
        </w:rPr>
        <w:t> ;</w:t>
      </w:r>
    </w:p>
    <w:p w14:paraId="2C069D92" w14:textId="77777777" w:rsidR="006E6D1E" w:rsidRPr="00255F54" w:rsidRDefault="006E6D1E" w:rsidP="003E13DF">
      <w:pPr>
        <w:pStyle w:val="SingleTxtG"/>
        <w:numPr>
          <w:ilvl w:val="0"/>
          <w:numId w:val="62"/>
        </w:numPr>
        <w:rPr>
          <w:lang w:val="fr-FR"/>
        </w:rPr>
      </w:pPr>
      <w:r w:rsidRPr="006E6D1E">
        <w:rPr>
          <w:lang w:val="fr-FR"/>
        </w:rPr>
        <w:t>Dépistage actif et passif des enfants souffrant de la malnutrition aigüe et sévère.</w:t>
      </w:r>
    </w:p>
    <w:p w14:paraId="3890F44D" w14:textId="332CBA6C" w:rsidR="00255F54" w:rsidRPr="00CF3365" w:rsidRDefault="00255F54" w:rsidP="00255F54">
      <w:pPr>
        <w:pStyle w:val="H23G"/>
        <w:rPr>
          <w:sz w:val="24"/>
          <w:szCs w:val="24"/>
        </w:rPr>
      </w:pPr>
      <w:r>
        <w:tab/>
      </w:r>
      <w:r>
        <w:tab/>
      </w:r>
      <w:r w:rsidRPr="00CF3365">
        <w:rPr>
          <w:sz w:val="24"/>
          <w:szCs w:val="24"/>
        </w:rPr>
        <w:t>Réponse au paragraphe 11 c) de la liste de points</w:t>
      </w:r>
    </w:p>
    <w:p w14:paraId="5A087616" w14:textId="77777777" w:rsidR="00C717C8" w:rsidRDefault="00C717C8" w:rsidP="00255F54">
      <w:pPr>
        <w:pStyle w:val="SingleTxtG"/>
        <w:numPr>
          <w:ilvl w:val="0"/>
          <w:numId w:val="40"/>
        </w:numPr>
        <w:ind w:left="1134" w:firstLine="0"/>
        <w:rPr>
          <w:lang w:val="fr-FR"/>
        </w:rPr>
      </w:pPr>
      <w:r>
        <w:rPr>
          <w:lang w:val="fr-FR"/>
        </w:rPr>
        <w:t>Il faut noter :</w:t>
      </w:r>
    </w:p>
    <w:p w14:paraId="6B392FB8" w14:textId="3FB60D65" w:rsidR="006E6D1E" w:rsidRPr="006E6D1E" w:rsidRDefault="006E6D1E" w:rsidP="003E13DF">
      <w:pPr>
        <w:pStyle w:val="SingleTxtG"/>
        <w:numPr>
          <w:ilvl w:val="0"/>
          <w:numId w:val="63"/>
        </w:numPr>
        <w:rPr>
          <w:lang w:val="fr-FR"/>
        </w:rPr>
      </w:pPr>
      <w:r w:rsidRPr="00255F54">
        <w:rPr>
          <w:lang w:val="fr-FR"/>
        </w:rPr>
        <w:t>Régression du taux de natalité chez les adolescentes qui est passé de 85</w:t>
      </w:r>
      <w:r w:rsidR="00255F54" w:rsidRPr="00255F54">
        <w:rPr>
          <w:lang w:val="fr-FR"/>
        </w:rPr>
        <w:t>‰ en</w:t>
      </w:r>
      <w:r w:rsidRPr="00255F54">
        <w:rPr>
          <w:lang w:val="fr-FR"/>
        </w:rPr>
        <w:t xml:space="preserve"> 2010 (base line) à 79‰ en 2017</w:t>
      </w:r>
      <w:r w:rsidR="00C717C8">
        <w:rPr>
          <w:lang w:val="fr-FR"/>
        </w:rPr>
        <w:t> ;</w:t>
      </w:r>
    </w:p>
    <w:p w14:paraId="0BE892F1" w14:textId="462CB767" w:rsidR="006E6D1E" w:rsidRPr="00255F54" w:rsidRDefault="006E6D1E" w:rsidP="003E13DF">
      <w:pPr>
        <w:pStyle w:val="SingleTxtG"/>
        <w:numPr>
          <w:ilvl w:val="0"/>
          <w:numId w:val="63"/>
        </w:numPr>
        <w:rPr>
          <w:lang w:val="fr-FR"/>
        </w:rPr>
      </w:pPr>
      <w:r w:rsidRPr="00255F54">
        <w:rPr>
          <w:lang w:val="fr-FR"/>
        </w:rPr>
        <w:t>500 prestataires ont bénéficié de renforcement de compétences</w:t>
      </w:r>
      <w:r w:rsidR="00C717C8">
        <w:rPr>
          <w:lang w:val="fr-FR"/>
        </w:rPr>
        <w:t> ;</w:t>
      </w:r>
    </w:p>
    <w:p w14:paraId="7459ED02" w14:textId="3C84D0D8" w:rsidR="006E6D1E" w:rsidRPr="00255F54" w:rsidRDefault="006E6D1E" w:rsidP="003E13DF">
      <w:pPr>
        <w:pStyle w:val="SingleTxtG"/>
        <w:numPr>
          <w:ilvl w:val="0"/>
          <w:numId w:val="63"/>
        </w:numPr>
        <w:rPr>
          <w:lang w:val="fr-FR"/>
        </w:rPr>
      </w:pPr>
      <w:r w:rsidRPr="00255F54">
        <w:rPr>
          <w:lang w:val="fr-FR"/>
        </w:rPr>
        <w:t xml:space="preserve">200 formations sanitaires ont bénéficié de kits </w:t>
      </w:r>
      <w:r w:rsidR="0055753D" w:rsidRPr="00255F54">
        <w:rPr>
          <w:lang w:val="fr-FR"/>
        </w:rPr>
        <w:t>IEC</w:t>
      </w:r>
      <w:r w:rsidR="00C717C8">
        <w:rPr>
          <w:lang w:val="fr-FR"/>
        </w:rPr>
        <w:t> ;</w:t>
      </w:r>
    </w:p>
    <w:p w14:paraId="38E64E2D" w14:textId="4E4CD3EC" w:rsidR="006E6D1E" w:rsidRPr="00255F54" w:rsidRDefault="006E6D1E" w:rsidP="003E13DF">
      <w:pPr>
        <w:pStyle w:val="SingleTxtG"/>
        <w:numPr>
          <w:ilvl w:val="0"/>
          <w:numId w:val="63"/>
        </w:numPr>
        <w:rPr>
          <w:lang w:val="fr-FR"/>
        </w:rPr>
      </w:pPr>
      <w:r w:rsidRPr="00255F54">
        <w:rPr>
          <w:lang w:val="fr-FR"/>
        </w:rPr>
        <w:t xml:space="preserve">Aménagement et équipement de 08 nouvelles infirmeries </w:t>
      </w:r>
      <w:r w:rsidR="0055753D" w:rsidRPr="00255F54">
        <w:rPr>
          <w:lang w:val="fr-FR"/>
        </w:rPr>
        <w:t>scolaires</w:t>
      </w:r>
      <w:r w:rsidR="00C717C8">
        <w:rPr>
          <w:lang w:val="fr-FR"/>
        </w:rPr>
        <w:t> ;</w:t>
      </w:r>
    </w:p>
    <w:p w14:paraId="7651F647" w14:textId="746ADC53" w:rsidR="006E6D1E" w:rsidRPr="00255F54" w:rsidRDefault="006E6D1E" w:rsidP="003E13DF">
      <w:pPr>
        <w:pStyle w:val="SingleTxtG"/>
        <w:numPr>
          <w:ilvl w:val="0"/>
          <w:numId w:val="63"/>
        </w:numPr>
        <w:rPr>
          <w:lang w:val="fr-FR"/>
        </w:rPr>
      </w:pPr>
      <w:r w:rsidRPr="00255F54">
        <w:rPr>
          <w:lang w:val="fr-FR"/>
        </w:rPr>
        <w:t>25 infirmeries scolaires ont bénéficié de médicaments et intrants pour l’offre de services SR</w:t>
      </w:r>
      <w:r w:rsidR="00C717C8">
        <w:rPr>
          <w:lang w:val="fr-FR"/>
        </w:rPr>
        <w:t> ;</w:t>
      </w:r>
    </w:p>
    <w:p w14:paraId="4161EB24" w14:textId="429342F4" w:rsidR="006E6D1E" w:rsidRPr="00255F54" w:rsidRDefault="006E6D1E" w:rsidP="003E13DF">
      <w:pPr>
        <w:pStyle w:val="SingleTxtG"/>
        <w:numPr>
          <w:ilvl w:val="0"/>
          <w:numId w:val="63"/>
        </w:numPr>
        <w:rPr>
          <w:lang w:val="fr-FR"/>
        </w:rPr>
      </w:pPr>
      <w:r w:rsidRPr="00255F54">
        <w:rPr>
          <w:lang w:val="fr-FR"/>
        </w:rPr>
        <w:t>3813484 adolescents et jeunes de 10-24 ans sont touchés par les sensibilisations et 111594 adolescentes de moins de 20 ans ont bénéficié de méthodes contraceptives, de 2018 à juillet 2022</w:t>
      </w:r>
      <w:r w:rsidR="00C717C8">
        <w:rPr>
          <w:lang w:val="fr-FR"/>
        </w:rPr>
        <w:t> ;</w:t>
      </w:r>
    </w:p>
    <w:p w14:paraId="6486ACE7" w14:textId="267C6C93" w:rsidR="006E6D1E" w:rsidRPr="00255F54" w:rsidRDefault="006E6D1E" w:rsidP="003E13DF">
      <w:pPr>
        <w:pStyle w:val="SingleTxtG"/>
        <w:numPr>
          <w:ilvl w:val="0"/>
          <w:numId w:val="63"/>
        </w:numPr>
        <w:rPr>
          <w:lang w:val="fr-FR"/>
        </w:rPr>
      </w:pPr>
      <w:r w:rsidRPr="00255F54">
        <w:rPr>
          <w:lang w:val="fr-FR"/>
        </w:rPr>
        <w:t>Augmentation de la scolarisation chez les adolescentes en milieu rural et le nombre de jeunes filles qui accède aux études supérieures</w:t>
      </w:r>
      <w:r w:rsidR="00C717C8">
        <w:rPr>
          <w:lang w:val="fr-FR"/>
        </w:rPr>
        <w:t> ;</w:t>
      </w:r>
    </w:p>
    <w:p w14:paraId="1DA3F82E" w14:textId="77777777" w:rsidR="006E6D1E" w:rsidRPr="00255F54" w:rsidRDefault="006E6D1E" w:rsidP="003E13DF">
      <w:pPr>
        <w:pStyle w:val="SingleTxtG"/>
        <w:numPr>
          <w:ilvl w:val="0"/>
          <w:numId w:val="63"/>
        </w:numPr>
        <w:rPr>
          <w:lang w:val="fr-FR"/>
        </w:rPr>
      </w:pPr>
      <w:r w:rsidRPr="00255F54">
        <w:rPr>
          <w:lang w:val="fr-FR"/>
        </w:rPr>
        <w:t>Réduction de la mortalité chez les jeunes filles.</w:t>
      </w:r>
    </w:p>
    <w:p w14:paraId="0C594B87" w14:textId="3E7581F4" w:rsidR="00255F54" w:rsidRPr="00CF3365" w:rsidRDefault="00255F54" w:rsidP="00255F54">
      <w:pPr>
        <w:pStyle w:val="H23G"/>
        <w:rPr>
          <w:sz w:val="24"/>
          <w:szCs w:val="24"/>
        </w:rPr>
      </w:pPr>
      <w:r>
        <w:tab/>
      </w:r>
      <w:r>
        <w:tab/>
      </w:r>
      <w:r w:rsidRPr="00CF3365">
        <w:rPr>
          <w:sz w:val="24"/>
          <w:szCs w:val="24"/>
        </w:rPr>
        <w:t>Réponse au paragraphe 11 d) de la liste de points</w:t>
      </w:r>
    </w:p>
    <w:p w14:paraId="387D91BE" w14:textId="55D7DDE5" w:rsidR="006E6D1E" w:rsidRPr="006E6D1E" w:rsidRDefault="006E6D1E" w:rsidP="00255F54">
      <w:pPr>
        <w:pStyle w:val="SingleTxtG"/>
        <w:numPr>
          <w:ilvl w:val="0"/>
          <w:numId w:val="40"/>
        </w:numPr>
        <w:ind w:left="1134" w:firstLine="0"/>
        <w:rPr>
          <w:lang w:val="fr-FR"/>
        </w:rPr>
      </w:pPr>
      <w:r w:rsidRPr="006E6D1E">
        <w:rPr>
          <w:lang w:val="fr-FR"/>
        </w:rPr>
        <w:t xml:space="preserve">Les curricula des écoles de formation en santé des paramédicaux (écoles nationales des infirmiers et </w:t>
      </w:r>
      <w:r w:rsidR="00702883" w:rsidRPr="006E6D1E">
        <w:rPr>
          <w:lang w:val="fr-FR"/>
        </w:rPr>
        <w:t>sage-femmes</w:t>
      </w:r>
      <w:r w:rsidRPr="006E6D1E">
        <w:rPr>
          <w:lang w:val="fr-FR"/>
        </w:rPr>
        <w:t>) du Togo consacrent un module intitulé « Santé des jeunes et adolescents » à partir du 4</w:t>
      </w:r>
      <w:r w:rsidRPr="006E6D1E">
        <w:rPr>
          <w:vertAlign w:val="superscript"/>
          <w:lang w:val="fr-FR"/>
        </w:rPr>
        <w:t>ème</w:t>
      </w:r>
      <w:r w:rsidRPr="006E6D1E">
        <w:rPr>
          <w:lang w:val="fr-FR"/>
        </w:rPr>
        <w:t xml:space="preserve"> semestre. Ce module traite largement de l’éducation sexuelle et reproductive.</w:t>
      </w:r>
    </w:p>
    <w:p w14:paraId="085FFA23" w14:textId="525F8E34" w:rsidR="00255F54" w:rsidRPr="00CF3365" w:rsidRDefault="00255F54" w:rsidP="00255F54">
      <w:pPr>
        <w:pStyle w:val="H23G"/>
        <w:rPr>
          <w:sz w:val="24"/>
          <w:szCs w:val="24"/>
        </w:rPr>
      </w:pPr>
      <w:r>
        <w:tab/>
      </w:r>
      <w:r>
        <w:tab/>
      </w:r>
      <w:r w:rsidRPr="00CF3365">
        <w:rPr>
          <w:sz w:val="24"/>
          <w:szCs w:val="24"/>
        </w:rPr>
        <w:t>Réponse au paragraphe 11 e) de la liste de points</w:t>
      </w:r>
    </w:p>
    <w:p w14:paraId="5A9300DA" w14:textId="22372BE0" w:rsidR="006E6D1E" w:rsidRPr="006E6D1E" w:rsidRDefault="006E6D1E" w:rsidP="00255F54">
      <w:pPr>
        <w:pStyle w:val="SingleTxtG"/>
        <w:numPr>
          <w:ilvl w:val="0"/>
          <w:numId w:val="40"/>
        </w:numPr>
        <w:ind w:left="1134" w:firstLine="0"/>
      </w:pPr>
      <w:r w:rsidRPr="006E6D1E">
        <w:rPr>
          <w:lang w:val="fr-FR"/>
        </w:rPr>
        <w:t>Le Togo ne dispose pas de données de prévalence de la population générale. Toutefois, il existe des centres de prise en charge des personnes en situation d’addition à la drogue qui génèrent des données hospitalières sur le nombre de personnes prises en charge pour consommation de drogue donnant une image de l'ampleur du phénomène et la tendance en augmentation</w:t>
      </w:r>
      <w:r w:rsidRPr="006E6D1E">
        <w:t>.</w:t>
      </w:r>
    </w:p>
    <w:p w14:paraId="6013E2DD" w14:textId="617C4ACE" w:rsidR="00255F54" w:rsidRPr="00CF3365" w:rsidRDefault="00255F54" w:rsidP="00255F54">
      <w:pPr>
        <w:pStyle w:val="H23G"/>
        <w:rPr>
          <w:sz w:val="24"/>
          <w:szCs w:val="24"/>
        </w:rPr>
      </w:pPr>
      <w:r>
        <w:lastRenderedPageBreak/>
        <w:tab/>
      </w:r>
      <w:r>
        <w:tab/>
      </w:r>
      <w:r w:rsidRPr="00CF3365">
        <w:rPr>
          <w:sz w:val="24"/>
          <w:szCs w:val="24"/>
        </w:rPr>
        <w:t>Réponse au paragraphe 11 f) de la liste de points</w:t>
      </w:r>
    </w:p>
    <w:p w14:paraId="6075BF4D" w14:textId="6049E52D" w:rsidR="006E6D1E" w:rsidRPr="00255F54" w:rsidRDefault="006E6D1E" w:rsidP="00255F54">
      <w:pPr>
        <w:pStyle w:val="SingleTxtG"/>
        <w:numPr>
          <w:ilvl w:val="0"/>
          <w:numId w:val="40"/>
        </w:numPr>
        <w:ind w:left="1134" w:firstLine="0"/>
        <w:rPr>
          <w:lang w:val="fr-FR"/>
        </w:rPr>
      </w:pPr>
      <w:r w:rsidRPr="00255F54">
        <w:rPr>
          <w:lang w:val="fr-FR"/>
        </w:rPr>
        <w:t>Les enfants souffrant des maladies mentales sont pris en charge dans les mêmes structures publiques et confessionnelles offrant la prise en charge psycho-sociale et curative à la population en général (03 structures au niveau tertiaire et 03 au niveau communautaire).</w:t>
      </w:r>
    </w:p>
    <w:p w14:paraId="2038E4C9" w14:textId="77777777" w:rsidR="006E6D1E" w:rsidRPr="006E6D1E" w:rsidRDefault="006E6D1E" w:rsidP="00255F54">
      <w:pPr>
        <w:pStyle w:val="SingleTxtG"/>
        <w:numPr>
          <w:ilvl w:val="0"/>
          <w:numId w:val="40"/>
        </w:numPr>
        <w:ind w:left="1134" w:firstLine="0"/>
        <w:rPr>
          <w:lang w:val="fr-FR"/>
        </w:rPr>
      </w:pPr>
      <w:r w:rsidRPr="006E6D1E">
        <w:rPr>
          <w:lang w:val="fr-FR"/>
        </w:rPr>
        <w:t xml:space="preserve">Au niveau secondaire, il existe une unité de santé mentale dans les 6 CHR du pays gérée par les paramédicaux spécialisés en santé mentale. Pour le niveau primaire, la prise en charge sociale est faite par les travailleurs sociaux. </w:t>
      </w:r>
    </w:p>
    <w:p w14:paraId="76A83295" w14:textId="2F1D0B0B" w:rsidR="00255F54" w:rsidRPr="00CF3365" w:rsidRDefault="00255F54" w:rsidP="00255F54">
      <w:pPr>
        <w:pStyle w:val="H23G"/>
        <w:rPr>
          <w:sz w:val="24"/>
          <w:szCs w:val="24"/>
        </w:rPr>
      </w:pPr>
      <w:r>
        <w:tab/>
      </w:r>
      <w:r>
        <w:tab/>
      </w:r>
      <w:r w:rsidRPr="00CF3365">
        <w:rPr>
          <w:sz w:val="24"/>
          <w:szCs w:val="24"/>
        </w:rPr>
        <w:t>Réponse au paragraphe 11 g) de la liste de points</w:t>
      </w:r>
    </w:p>
    <w:p w14:paraId="53A7AD57" w14:textId="77777777" w:rsidR="00C717C8" w:rsidRDefault="00C717C8" w:rsidP="00255F54">
      <w:pPr>
        <w:pStyle w:val="SingleTxtG"/>
        <w:numPr>
          <w:ilvl w:val="0"/>
          <w:numId w:val="40"/>
        </w:numPr>
        <w:ind w:left="1134" w:firstLine="0"/>
        <w:rPr>
          <w:lang w:val="fr-FR"/>
        </w:rPr>
      </w:pPr>
      <w:r>
        <w:rPr>
          <w:lang w:val="fr-FR"/>
        </w:rPr>
        <w:t>Il faut noter :</w:t>
      </w:r>
    </w:p>
    <w:p w14:paraId="1748EEC6" w14:textId="40CF7836" w:rsidR="006E6D1E" w:rsidRPr="006E6D1E" w:rsidRDefault="006E6D1E" w:rsidP="003E13DF">
      <w:pPr>
        <w:pStyle w:val="SingleTxtG"/>
        <w:numPr>
          <w:ilvl w:val="0"/>
          <w:numId w:val="64"/>
        </w:numPr>
        <w:rPr>
          <w:lang w:val="fr-FR"/>
        </w:rPr>
      </w:pPr>
      <w:r w:rsidRPr="00255F54">
        <w:rPr>
          <w:lang w:val="fr-FR"/>
        </w:rPr>
        <w:t>Mise en place d’un système national de protection sociale</w:t>
      </w:r>
      <w:r w:rsidR="003E13DF">
        <w:rPr>
          <w:lang w:val="fr-FR"/>
        </w:rPr>
        <w:t> ;</w:t>
      </w:r>
    </w:p>
    <w:p w14:paraId="63FCD21B" w14:textId="0E5E0664" w:rsidR="006E6D1E" w:rsidRPr="00255F54" w:rsidRDefault="006E6D1E" w:rsidP="003E13DF">
      <w:pPr>
        <w:pStyle w:val="SingleTxtG"/>
        <w:numPr>
          <w:ilvl w:val="0"/>
          <w:numId w:val="64"/>
        </w:numPr>
        <w:rPr>
          <w:lang w:val="fr-FR"/>
        </w:rPr>
      </w:pPr>
      <w:r w:rsidRPr="00255F54">
        <w:rPr>
          <w:lang w:val="fr-FR"/>
        </w:rPr>
        <w:t xml:space="preserve">Tendance à la baisse de la mortalité spécifique due au paludisme qui est passée de 13 décès pour 100 000 en 2017 à 10 décès pour 100 000 en 2021, due à l’amélioration de l’accès et de la qualité des soins (INAM, </w:t>
      </w:r>
      <w:proofErr w:type="spellStart"/>
      <w:r w:rsidRPr="00255F54">
        <w:rPr>
          <w:lang w:val="fr-FR"/>
        </w:rPr>
        <w:t>School</w:t>
      </w:r>
      <w:proofErr w:type="spellEnd"/>
      <w:r w:rsidRPr="00255F54">
        <w:rPr>
          <w:lang w:val="fr-FR"/>
        </w:rPr>
        <w:t xml:space="preserve"> Assur, assurance FNFI)</w:t>
      </w:r>
      <w:r w:rsidR="00C717C8">
        <w:rPr>
          <w:lang w:val="fr-FR"/>
        </w:rPr>
        <w:t> ;</w:t>
      </w:r>
    </w:p>
    <w:p w14:paraId="75154E24" w14:textId="4827ECA4" w:rsidR="006E6D1E" w:rsidRPr="00255F54" w:rsidRDefault="006E6D1E" w:rsidP="003E13DF">
      <w:pPr>
        <w:pStyle w:val="SingleTxtG"/>
        <w:numPr>
          <w:ilvl w:val="0"/>
          <w:numId w:val="64"/>
        </w:numPr>
        <w:rPr>
          <w:lang w:val="fr-FR"/>
        </w:rPr>
      </w:pPr>
      <w:r w:rsidRPr="00255F54">
        <w:rPr>
          <w:lang w:val="fr-FR"/>
        </w:rPr>
        <w:t>La létalité due au paludisme chez les enfants de moins de 5 ans est passée de 4,08% en 2017 à 2,5% en 2021 grâce à la gratuité de la prise en charge des cas de paludisme grave</w:t>
      </w:r>
      <w:r w:rsidR="00C717C8">
        <w:rPr>
          <w:lang w:val="fr-FR"/>
        </w:rPr>
        <w:t> ;</w:t>
      </w:r>
    </w:p>
    <w:p w14:paraId="4D63B057" w14:textId="3EAE1FE7" w:rsidR="006E6D1E" w:rsidRPr="00255F54" w:rsidRDefault="006E6D1E" w:rsidP="003E13DF">
      <w:pPr>
        <w:pStyle w:val="SingleTxtG"/>
        <w:numPr>
          <w:ilvl w:val="0"/>
          <w:numId w:val="64"/>
        </w:numPr>
        <w:rPr>
          <w:lang w:val="fr-FR"/>
        </w:rPr>
      </w:pPr>
      <w:r w:rsidRPr="00255F54">
        <w:rPr>
          <w:lang w:val="fr-FR"/>
        </w:rPr>
        <w:t xml:space="preserve">Taux des femmes enceintes ayant reçu 3 doses de </w:t>
      </w:r>
      <w:proofErr w:type="spellStart"/>
      <w:r w:rsidRPr="00255F54">
        <w:rPr>
          <w:lang w:val="fr-FR"/>
        </w:rPr>
        <w:t>Sulfadoxine</w:t>
      </w:r>
      <w:proofErr w:type="spellEnd"/>
      <w:r w:rsidRPr="00255F54">
        <w:rPr>
          <w:lang w:val="fr-FR"/>
        </w:rPr>
        <w:t xml:space="preserve"> Pyriméthamine (SP) qui est passé de 34% en 2017 à 58% en 2021</w:t>
      </w:r>
      <w:r w:rsidR="00C717C8">
        <w:rPr>
          <w:lang w:val="fr-FR"/>
        </w:rPr>
        <w:t> ;</w:t>
      </w:r>
    </w:p>
    <w:p w14:paraId="0470DDCA" w14:textId="390AAFF8" w:rsidR="006E6D1E" w:rsidRPr="00255F54" w:rsidRDefault="006E6D1E" w:rsidP="003E13DF">
      <w:pPr>
        <w:pStyle w:val="SingleTxtG"/>
        <w:numPr>
          <w:ilvl w:val="0"/>
          <w:numId w:val="64"/>
        </w:numPr>
        <w:rPr>
          <w:lang w:val="fr-FR"/>
        </w:rPr>
      </w:pPr>
      <w:r w:rsidRPr="00255F54">
        <w:rPr>
          <w:lang w:val="fr-FR"/>
        </w:rPr>
        <w:t xml:space="preserve">Mise en œuvre du programme </w:t>
      </w:r>
      <w:proofErr w:type="spellStart"/>
      <w:r w:rsidRPr="00255F54">
        <w:rPr>
          <w:lang w:val="fr-FR"/>
        </w:rPr>
        <w:t>School</w:t>
      </w:r>
      <w:proofErr w:type="spellEnd"/>
      <w:r w:rsidRPr="00255F54">
        <w:rPr>
          <w:lang w:val="fr-FR"/>
        </w:rPr>
        <w:t xml:space="preserve"> Assur</w:t>
      </w:r>
      <w:r w:rsidRPr="00702883">
        <w:rPr>
          <w:vertAlign w:val="superscript"/>
          <w:lang w:val="fr-FR"/>
        </w:rPr>
        <w:footnoteReference w:id="4"/>
      </w:r>
      <w:r w:rsidRPr="00255F54">
        <w:rPr>
          <w:lang w:val="fr-FR"/>
        </w:rPr>
        <w:t xml:space="preserve"> initié en 2017. Il a permis la prise en charge de 3 584 954 élèves, dont 1 331 226pour les consultations, 390 014 pour les analyses, 1 787 295 pour la pharmacie, 18 540 pour les hospitalisations et 57 879 pour la chirurgie</w:t>
      </w:r>
      <w:r w:rsidR="00C717C8">
        <w:rPr>
          <w:lang w:val="fr-FR"/>
        </w:rPr>
        <w:t> ;</w:t>
      </w:r>
    </w:p>
    <w:p w14:paraId="78F93C3C" w14:textId="2277D3EB" w:rsidR="006E6D1E" w:rsidRPr="006E6D1E" w:rsidRDefault="006E6D1E" w:rsidP="003E13DF">
      <w:pPr>
        <w:pStyle w:val="SingleTxtG"/>
        <w:numPr>
          <w:ilvl w:val="0"/>
          <w:numId w:val="64"/>
        </w:numPr>
        <w:rPr>
          <w:lang w:val="fr-FR"/>
        </w:rPr>
      </w:pPr>
      <w:r w:rsidRPr="006E6D1E">
        <w:rPr>
          <w:lang w:val="fr-FR"/>
        </w:rPr>
        <w:t>Mise en œuvre du programme de cantines scolaires depuis 2012 qui contribue à la dynamique de développement de l’éducation en favorisant l’égalité des chances, le maintien des enfants à l’école, l’amélioration des taux de réussite en fin d’année</w:t>
      </w:r>
      <w:r w:rsidR="003E13DF">
        <w:rPr>
          <w:lang w:val="fr-FR"/>
        </w:rPr>
        <w:t> ;</w:t>
      </w:r>
    </w:p>
    <w:p w14:paraId="0C88D04C" w14:textId="77777777" w:rsidR="006E6D1E" w:rsidRPr="00255F54" w:rsidRDefault="006E6D1E" w:rsidP="003E13DF">
      <w:pPr>
        <w:pStyle w:val="SingleTxtG"/>
        <w:numPr>
          <w:ilvl w:val="0"/>
          <w:numId w:val="64"/>
        </w:numPr>
        <w:rPr>
          <w:lang w:val="fr-FR"/>
        </w:rPr>
      </w:pPr>
      <w:r w:rsidRPr="006E6D1E">
        <w:rPr>
          <w:lang w:val="fr-FR"/>
        </w:rPr>
        <w:t xml:space="preserve">Un projet d’extension dans 1 181 écoles est en cours avec un effectif prévisionnel de bénéficiaires de 213 784 élèves. Cette année particulièrement, une trentaine d’écoles situées dans la préfecture du </w:t>
      </w:r>
      <w:proofErr w:type="spellStart"/>
      <w:r w:rsidRPr="006E6D1E">
        <w:rPr>
          <w:lang w:val="fr-FR"/>
        </w:rPr>
        <w:t>Kpendjal</w:t>
      </w:r>
      <w:proofErr w:type="spellEnd"/>
      <w:r w:rsidRPr="006E6D1E">
        <w:rPr>
          <w:lang w:val="fr-FR"/>
        </w:rPr>
        <w:t xml:space="preserve"> sont intégrées au programme compte tenu de la situation des familles déplacées victimes des attaques terroristes dans la région des savanes.</w:t>
      </w:r>
    </w:p>
    <w:p w14:paraId="19495C73" w14:textId="67A25FD7" w:rsidR="00255F54" w:rsidRPr="00CF3365" w:rsidRDefault="00255F54" w:rsidP="00255F54">
      <w:pPr>
        <w:pStyle w:val="H23G"/>
        <w:rPr>
          <w:sz w:val="24"/>
          <w:szCs w:val="24"/>
        </w:rPr>
      </w:pPr>
      <w:r>
        <w:tab/>
      </w:r>
      <w:r>
        <w:tab/>
      </w:r>
      <w:r w:rsidRPr="00CF3365">
        <w:rPr>
          <w:sz w:val="24"/>
          <w:szCs w:val="24"/>
        </w:rPr>
        <w:t>Réponse au paragraphe 12 a) de la liste de points</w:t>
      </w:r>
    </w:p>
    <w:p w14:paraId="73F9E8AC" w14:textId="631CEE00" w:rsidR="006E6D1E" w:rsidRPr="006E6D1E" w:rsidRDefault="006E6D1E" w:rsidP="00255F54">
      <w:pPr>
        <w:pStyle w:val="SingleTxtG"/>
        <w:numPr>
          <w:ilvl w:val="0"/>
          <w:numId w:val="40"/>
        </w:numPr>
        <w:ind w:left="1134" w:firstLine="0"/>
      </w:pPr>
      <w:r w:rsidRPr="006E6D1E">
        <w:t>D’après cette étude, les causes du phénomène sont :</w:t>
      </w:r>
    </w:p>
    <w:p w14:paraId="555FF3A3" w14:textId="77777777" w:rsidR="006E6D1E" w:rsidRPr="006E6D1E" w:rsidRDefault="006E6D1E" w:rsidP="00255F54">
      <w:pPr>
        <w:pStyle w:val="SingleTxtG"/>
        <w:numPr>
          <w:ilvl w:val="0"/>
          <w:numId w:val="45"/>
        </w:numPr>
        <w:ind w:left="1134" w:firstLine="567"/>
      </w:pPr>
      <w:r w:rsidRPr="006E6D1E">
        <w:t xml:space="preserve">Augmentation du coût d’opportunité de la scolarisation à mesure que l’enfant grandit et le manque d’accès à l’enseignement au-delà du cycle primaire ; </w:t>
      </w:r>
    </w:p>
    <w:p w14:paraId="5D129672" w14:textId="77777777" w:rsidR="006E6D1E" w:rsidRPr="006E6D1E" w:rsidRDefault="006E6D1E" w:rsidP="00255F54">
      <w:pPr>
        <w:pStyle w:val="SingleTxtG"/>
        <w:numPr>
          <w:ilvl w:val="0"/>
          <w:numId w:val="45"/>
        </w:numPr>
        <w:ind w:left="1134" w:firstLine="567"/>
      </w:pPr>
      <w:r w:rsidRPr="006E6D1E">
        <w:t>Les choix parentaux en matière de scolarisation et de travail semblent varier en fonction du sexe de l’enfant. Les garçons sont moins susceptibles de travailler que les filles ;</w:t>
      </w:r>
    </w:p>
    <w:p w14:paraId="2D227246" w14:textId="77777777" w:rsidR="006E6D1E" w:rsidRPr="006E6D1E" w:rsidRDefault="006E6D1E" w:rsidP="00255F54">
      <w:pPr>
        <w:pStyle w:val="SingleTxtG"/>
        <w:numPr>
          <w:ilvl w:val="0"/>
          <w:numId w:val="45"/>
        </w:numPr>
        <w:ind w:left="1134" w:firstLine="567"/>
      </w:pPr>
      <w:r w:rsidRPr="006E6D1E">
        <w:t>Les enfants qui appartiennent à des ménages avec plusieurs jeunes enfants, et donc plusieurs personnes dépendantes à nourrir, sont plus susceptibles de travailler ;</w:t>
      </w:r>
    </w:p>
    <w:p w14:paraId="1D86BF9F" w14:textId="77777777" w:rsidR="006E6D1E" w:rsidRPr="006E6D1E" w:rsidRDefault="006E6D1E" w:rsidP="00255F54">
      <w:pPr>
        <w:pStyle w:val="SingleTxtG"/>
        <w:numPr>
          <w:ilvl w:val="0"/>
          <w:numId w:val="45"/>
        </w:numPr>
        <w:ind w:left="1134" w:firstLine="567"/>
      </w:pPr>
      <w:r w:rsidRPr="006E6D1E">
        <w:t>Les enfants qui ont perdu au moins un parent ont davantage tendance à se livrer à un travail au détriment de l’école ;</w:t>
      </w:r>
    </w:p>
    <w:p w14:paraId="55720895" w14:textId="77777777" w:rsidR="006E6D1E" w:rsidRPr="006E6D1E" w:rsidRDefault="006E6D1E" w:rsidP="00255F54">
      <w:pPr>
        <w:pStyle w:val="SingleTxtG"/>
        <w:numPr>
          <w:ilvl w:val="0"/>
          <w:numId w:val="45"/>
        </w:numPr>
        <w:ind w:left="1134" w:firstLine="567"/>
      </w:pPr>
      <w:r w:rsidRPr="006E6D1E">
        <w:t>Faible niveau d’instruction des parents ;</w:t>
      </w:r>
    </w:p>
    <w:p w14:paraId="12C02375" w14:textId="77777777" w:rsidR="006E6D1E" w:rsidRPr="006E6D1E" w:rsidRDefault="006E6D1E" w:rsidP="00255F54">
      <w:pPr>
        <w:pStyle w:val="SingleTxtG"/>
        <w:numPr>
          <w:ilvl w:val="0"/>
          <w:numId w:val="45"/>
        </w:numPr>
        <w:ind w:left="1134" w:firstLine="567"/>
      </w:pPr>
      <w:r w:rsidRPr="006E6D1E">
        <w:t>Le lieu de résidence des enfants peut favoriser le travail des enfants ;</w:t>
      </w:r>
    </w:p>
    <w:p w14:paraId="701D057C" w14:textId="77777777" w:rsidR="006E6D1E" w:rsidRPr="006E6D1E" w:rsidRDefault="006E6D1E" w:rsidP="00255F54">
      <w:pPr>
        <w:pStyle w:val="SingleTxtG"/>
        <w:numPr>
          <w:ilvl w:val="0"/>
          <w:numId w:val="45"/>
        </w:numPr>
        <w:ind w:left="1134" w:firstLine="567"/>
        <w:rPr>
          <w:b/>
        </w:rPr>
      </w:pPr>
      <w:r w:rsidRPr="006E6D1E">
        <w:lastRenderedPageBreak/>
        <w:t xml:space="preserve">La possession de terrain et du bétail augmente considérablement la probabilité que l’enfant participe aux activités économiques et réduit la probabilité qu’il soit scolarisé. </w:t>
      </w:r>
    </w:p>
    <w:p w14:paraId="246858EA" w14:textId="55686BB6" w:rsidR="006E6D1E" w:rsidRPr="006E6D1E" w:rsidRDefault="00600FBD" w:rsidP="00600FBD">
      <w:pPr>
        <w:pStyle w:val="H23G"/>
      </w:pPr>
      <w:r>
        <w:tab/>
      </w:r>
      <w:r>
        <w:tab/>
      </w:r>
      <w:r w:rsidR="006E6D1E" w:rsidRPr="006E6D1E">
        <w:t>Programmes et actions mis en œuvre à cet effet</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8"/>
        <w:gridCol w:w="3287"/>
        <w:gridCol w:w="1546"/>
        <w:gridCol w:w="703"/>
        <w:gridCol w:w="22"/>
        <w:gridCol w:w="677"/>
        <w:gridCol w:w="40"/>
        <w:gridCol w:w="697"/>
      </w:tblGrid>
      <w:tr w:rsidR="00600FBD" w:rsidRPr="00600FBD" w14:paraId="6051ABE8" w14:textId="77777777" w:rsidTr="00600FBD">
        <w:trPr>
          <w:tblHeader/>
        </w:trPr>
        <w:tc>
          <w:tcPr>
            <w:tcW w:w="398" w:type="dxa"/>
            <w:vMerge w:val="restart"/>
            <w:tcBorders>
              <w:top w:val="single" w:sz="4" w:space="0" w:color="auto"/>
              <w:bottom w:val="single" w:sz="12" w:space="0" w:color="auto"/>
            </w:tcBorders>
            <w:shd w:val="clear" w:color="auto" w:fill="auto"/>
            <w:vAlign w:val="bottom"/>
            <w:hideMark/>
          </w:tcPr>
          <w:p w14:paraId="5C175474" w14:textId="77777777" w:rsidR="006E6D1E" w:rsidRPr="00600FBD" w:rsidRDefault="006E6D1E" w:rsidP="00600FBD">
            <w:pPr>
              <w:suppressAutoHyphens w:val="0"/>
              <w:spacing w:before="80" w:after="80" w:line="200" w:lineRule="exact"/>
              <w:rPr>
                <w:i/>
                <w:sz w:val="16"/>
              </w:rPr>
            </w:pPr>
            <w:r w:rsidRPr="00600FBD">
              <w:rPr>
                <w:i/>
                <w:sz w:val="16"/>
                <w:lang w:val="fr-FR"/>
              </w:rPr>
              <w:t>N°</w:t>
            </w:r>
          </w:p>
        </w:tc>
        <w:tc>
          <w:tcPr>
            <w:tcW w:w="3287" w:type="dxa"/>
            <w:vMerge w:val="restart"/>
            <w:tcBorders>
              <w:top w:val="single" w:sz="4" w:space="0" w:color="auto"/>
              <w:bottom w:val="single" w:sz="12" w:space="0" w:color="auto"/>
            </w:tcBorders>
            <w:shd w:val="clear" w:color="auto" w:fill="auto"/>
            <w:vAlign w:val="bottom"/>
            <w:hideMark/>
          </w:tcPr>
          <w:p w14:paraId="060FE0A7" w14:textId="5CC20CE2" w:rsidR="006E6D1E" w:rsidRPr="00600FBD" w:rsidRDefault="006E6D1E" w:rsidP="00600FBD">
            <w:pPr>
              <w:suppressAutoHyphens w:val="0"/>
              <w:spacing w:before="80" w:after="80" w:line="200" w:lineRule="exact"/>
              <w:jc w:val="right"/>
              <w:rPr>
                <w:i/>
                <w:sz w:val="16"/>
                <w:lang w:val="fr-FR"/>
              </w:rPr>
            </w:pPr>
            <w:r w:rsidRPr="00600FBD">
              <w:rPr>
                <w:i/>
                <w:sz w:val="16"/>
                <w:lang w:val="fr-FR"/>
              </w:rPr>
              <w:t>Titre</w:t>
            </w:r>
            <w:r w:rsidR="00A60B17">
              <w:rPr>
                <w:i/>
                <w:sz w:val="16"/>
                <w:lang w:val="fr-FR"/>
              </w:rPr>
              <w:t xml:space="preserve"> </w:t>
            </w:r>
            <w:r w:rsidRPr="00600FBD">
              <w:rPr>
                <w:i/>
                <w:sz w:val="16"/>
                <w:lang w:val="fr-FR"/>
              </w:rPr>
              <w:t>du</w:t>
            </w:r>
            <w:r w:rsidR="00A60B17">
              <w:rPr>
                <w:i/>
                <w:sz w:val="16"/>
                <w:lang w:val="fr-FR"/>
              </w:rPr>
              <w:t xml:space="preserve"> </w:t>
            </w:r>
            <w:r w:rsidRPr="00600FBD">
              <w:rPr>
                <w:i/>
                <w:sz w:val="16"/>
                <w:lang w:val="fr-FR"/>
              </w:rPr>
              <w:t>programme/Actions</w:t>
            </w:r>
          </w:p>
        </w:tc>
        <w:tc>
          <w:tcPr>
            <w:tcW w:w="1546" w:type="dxa"/>
            <w:vMerge w:val="restart"/>
            <w:tcBorders>
              <w:top w:val="single" w:sz="4" w:space="0" w:color="auto"/>
              <w:bottom w:val="single" w:sz="12" w:space="0" w:color="auto"/>
            </w:tcBorders>
            <w:shd w:val="clear" w:color="auto" w:fill="auto"/>
            <w:vAlign w:val="bottom"/>
            <w:hideMark/>
          </w:tcPr>
          <w:p w14:paraId="2A2A1979" w14:textId="1B752121" w:rsidR="006E6D1E" w:rsidRPr="00600FBD" w:rsidRDefault="006E6D1E" w:rsidP="00600FBD">
            <w:pPr>
              <w:suppressAutoHyphens w:val="0"/>
              <w:spacing w:before="80" w:after="80" w:line="200" w:lineRule="exact"/>
              <w:jc w:val="right"/>
              <w:rPr>
                <w:i/>
                <w:sz w:val="16"/>
                <w:lang w:val="fr-FR"/>
              </w:rPr>
            </w:pPr>
            <w:r w:rsidRPr="00600FBD">
              <w:rPr>
                <w:i/>
                <w:sz w:val="16"/>
                <w:lang w:val="fr-FR"/>
              </w:rPr>
              <w:t>Secteur</w:t>
            </w:r>
            <w:r w:rsidR="00A60B17">
              <w:rPr>
                <w:i/>
                <w:sz w:val="16"/>
                <w:lang w:val="fr-FR"/>
              </w:rPr>
              <w:t xml:space="preserve"> </w:t>
            </w:r>
            <w:r w:rsidRPr="00600FBD">
              <w:rPr>
                <w:i/>
                <w:sz w:val="16"/>
                <w:lang w:val="fr-FR"/>
              </w:rPr>
              <w:t>d’intervention</w:t>
            </w:r>
          </w:p>
        </w:tc>
        <w:tc>
          <w:tcPr>
            <w:tcW w:w="2139" w:type="dxa"/>
            <w:gridSpan w:val="5"/>
            <w:tcBorders>
              <w:top w:val="single" w:sz="4" w:space="0" w:color="auto"/>
              <w:bottom w:val="single" w:sz="12" w:space="0" w:color="auto"/>
            </w:tcBorders>
            <w:shd w:val="clear" w:color="auto" w:fill="auto"/>
            <w:vAlign w:val="bottom"/>
            <w:hideMark/>
          </w:tcPr>
          <w:p w14:paraId="2C1FF047" w14:textId="77777777" w:rsidR="006E6D1E" w:rsidRPr="00600FBD" w:rsidRDefault="006E6D1E" w:rsidP="00600FBD">
            <w:pPr>
              <w:suppressAutoHyphens w:val="0"/>
              <w:spacing w:before="80" w:after="80" w:line="200" w:lineRule="exact"/>
              <w:jc w:val="right"/>
              <w:rPr>
                <w:i/>
                <w:sz w:val="16"/>
                <w:lang w:val="fr-FR"/>
              </w:rPr>
            </w:pPr>
            <w:r w:rsidRPr="00600FBD">
              <w:rPr>
                <w:i/>
                <w:sz w:val="16"/>
                <w:lang w:val="fr-FR"/>
              </w:rPr>
              <w:t>Résultats</w:t>
            </w:r>
          </w:p>
        </w:tc>
      </w:tr>
      <w:tr w:rsidR="00600FBD" w:rsidRPr="00600FBD" w14:paraId="30495546" w14:textId="77777777" w:rsidTr="00600FBD">
        <w:trPr>
          <w:tblHeader/>
        </w:trPr>
        <w:tc>
          <w:tcPr>
            <w:tcW w:w="398" w:type="dxa"/>
            <w:vMerge/>
            <w:tcBorders>
              <w:top w:val="single" w:sz="12" w:space="0" w:color="auto"/>
            </w:tcBorders>
            <w:shd w:val="clear" w:color="auto" w:fill="auto"/>
            <w:vAlign w:val="bottom"/>
          </w:tcPr>
          <w:p w14:paraId="5A69D2FB" w14:textId="77777777" w:rsidR="00600FBD" w:rsidRPr="00600FBD" w:rsidRDefault="00600FBD" w:rsidP="00600FBD">
            <w:pPr>
              <w:suppressAutoHyphens w:val="0"/>
              <w:spacing w:before="40" w:after="40" w:line="220" w:lineRule="exact"/>
              <w:rPr>
                <w:sz w:val="18"/>
                <w:lang w:val="fr-FR"/>
              </w:rPr>
            </w:pPr>
          </w:p>
        </w:tc>
        <w:tc>
          <w:tcPr>
            <w:tcW w:w="3287" w:type="dxa"/>
            <w:vMerge/>
            <w:tcBorders>
              <w:top w:val="single" w:sz="12" w:space="0" w:color="auto"/>
            </w:tcBorders>
            <w:shd w:val="clear" w:color="auto" w:fill="auto"/>
            <w:vAlign w:val="bottom"/>
          </w:tcPr>
          <w:p w14:paraId="28CFE045" w14:textId="77777777" w:rsidR="00600FBD" w:rsidRPr="00600FBD" w:rsidRDefault="00600FBD" w:rsidP="00600FBD">
            <w:pPr>
              <w:suppressAutoHyphens w:val="0"/>
              <w:spacing w:before="40" w:after="40" w:line="220" w:lineRule="exact"/>
              <w:jc w:val="right"/>
              <w:rPr>
                <w:sz w:val="18"/>
                <w:lang w:val="fr-FR"/>
              </w:rPr>
            </w:pPr>
          </w:p>
        </w:tc>
        <w:tc>
          <w:tcPr>
            <w:tcW w:w="1546" w:type="dxa"/>
            <w:vMerge/>
            <w:tcBorders>
              <w:top w:val="single" w:sz="12" w:space="0" w:color="auto"/>
            </w:tcBorders>
            <w:shd w:val="clear" w:color="auto" w:fill="auto"/>
            <w:vAlign w:val="bottom"/>
          </w:tcPr>
          <w:p w14:paraId="49DB7EEC" w14:textId="77777777" w:rsidR="00600FBD" w:rsidRPr="00600FBD" w:rsidRDefault="00600FBD" w:rsidP="00600FBD">
            <w:pPr>
              <w:suppressAutoHyphens w:val="0"/>
              <w:spacing w:before="40" w:after="40" w:line="220" w:lineRule="exact"/>
              <w:jc w:val="right"/>
              <w:rPr>
                <w:sz w:val="18"/>
                <w:lang w:val="fr-FR"/>
              </w:rPr>
            </w:pPr>
          </w:p>
        </w:tc>
        <w:tc>
          <w:tcPr>
            <w:tcW w:w="2139" w:type="dxa"/>
            <w:gridSpan w:val="5"/>
            <w:tcBorders>
              <w:top w:val="single" w:sz="12" w:space="0" w:color="auto"/>
            </w:tcBorders>
            <w:shd w:val="clear" w:color="auto" w:fill="auto"/>
            <w:vAlign w:val="bottom"/>
          </w:tcPr>
          <w:p w14:paraId="04A104FF" w14:textId="77777777" w:rsidR="00600FBD" w:rsidRPr="00600FBD" w:rsidRDefault="00600FBD" w:rsidP="00600FBD">
            <w:pPr>
              <w:suppressAutoHyphens w:val="0"/>
              <w:spacing w:before="40" w:after="40" w:line="220" w:lineRule="exact"/>
              <w:jc w:val="right"/>
              <w:rPr>
                <w:sz w:val="18"/>
                <w:lang w:val="fr-FR"/>
              </w:rPr>
            </w:pPr>
          </w:p>
        </w:tc>
      </w:tr>
      <w:tr w:rsidR="006E6D1E" w:rsidRPr="00600FBD" w14:paraId="79CFE076" w14:textId="77777777" w:rsidTr="00600FBD">
        <w:trPr>
          <w:tblHeader/>
        </w:trPr>
        <w:tc>
          <w:tcPr>
            <w:tcW w:w="398" w:type="dxa"/>
            <w:vMerge/>
            <w:shd w:val="clear" w:color="auto" w:fill="auto"/>
            <w:vAlign w:val="bottom"/>
            <w:hideMark/>
          </w:tcPr>
          <w:p w14:paraId="383CD480" w14:textId="77777777" w:rsidR="006E6D1E" w:rsidRPr="00600FBD" w:rsidRDefault="006E6D1E" w:rsidP="00600FBD">
            <w:pPr>
              <w:suppressAutoHyphens w:val="0"/>
              <w:spacing w:before="40" w:after="40" w:line="220" w:lineRule="exact"/>
              <w:rPr>
                <w:sz w:val="18"/>
              </w:rPr>
            </w:pPr>
          </w:p>
        </w:tc>
        <w:tc>
          <w:tcPr>
            <w:tcW w:w="3287" w:type="dxa"/>
            <w:vMerge/>
            <w:shd w:val="clear" w:color="auto" w:fill="auto"/>
            <w:vAlign w:val="bottom"/>
            <w:hideMark/>
          </w:tcPr>
          <w:p w14:paraId="10B0F796" w14:textId="77777777" w:rsidR="006E6D1E" w:rsidRPr="00600FBD" w:rsidRDefault="006E6D1E" w:rsidP="00600FBD">
            <w:pPr>
              <w:suppressAutoHyphens w:val="0"/>
              <w:spacing w:before="40" w:after="40" w:line="220" w:lineRule="exact"/>
              <w:jc w:val="right"/>
              <w:rPr>
                <w:sz w:val="18"/>
              </w:rPr>
            </w:pPr>
          </w:p>
        </w:tc>
        <w:tc>
          <w:tcPr>
            <w:tcW w:w="1546" w:type="dxa"/>
            <w:vMerge/>
            <w:shd w:val="clear" w:color="auto" w:fill="auto"/>
            <w:vAlign w:val="bottom"/>
            <w:hideMark/>
          </w:tcPr>
          <w:p w14:paraId="7016FB19" w14:textId="77777777" w:rsidR="006E6D1E" w:rsidRPr="00600FBD" w:rsidRDefault="006E6D1E" w:rsidP="00600FBD">
            <w:pPr>
              <w:suppressAutoHyphens w:val="0"/>
              <w:spacing w:before="40" w:after="40" w:line="220" w:lineRule="exact"/>
              <w:jc w:val="right"/>
              <w:rPr>
                <w:sz w:val="18"/>
              </w:rPr>
            </w:pPr>
          </w:p>
        </w:tc>
        <w:tc>
          <w:tcPr>
            <w:tcW w:w="703" w:type="dxa"/>
            <w:shd w:val="clear" w:color="auto" w:fill="auto"/>
            <w:vAlign w:val="bottom"/>
            <w:hideMark/>
          </w:tcPr>
          <w:p w14:paraId="3CABE478"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F</w:t>
            </w:r>
          </w:p>
        </w:tc>
        <w:tc>
          <w:tcPr>
            <w:tcW w:w="739" w:type="dxa"/>
            <w:gridSpan w:val="3"/>
            <w:shd w:val="clear" w:color="auto" w:fill="auto"/>
            <w:vAlign w:val="bottom"/>
            <w:hideMark/>
          </w:tcPr>
          <w:p w14:paraId="2968A922"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G</w:t>
            </w:r>
          </w:p>
        </w:tc>
        <w:tc>
          <w:tcPr>
            <w:tcW w:w="697" w:type="dxa"/>
            <w:shd w:val="clear" w:color="auto" w:fill="auto"/>
            <w:vAlign w:val="bottom"/>
            <w:hideMark/>
          </w:tcPr>
          <w:p w14:paraId="2F2D5984"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w:t>
            </w:r>
          </w:p>
        </w:tc>
      </w:tr>
      <w:tr w:rsidR="006E6D1E" w:rsidRPr="00600FBD" w14:paraId="0D68C5FA" w14:textId="77777777" w:rsidTr="00600FBD">
        <w:tc>
          <w:tcPr>
            <w:tcW w:w="398" w:type="dxa"/>
            <w:shd w:val="clear" w:color="auto" w:fill="auto"/>
            <w:hideMark/>
          </w:tcPr>
          <w:p w14:paraId="36E301F5" w14:textId="77777777" w:rsidR="006E6D1E" w:rsidRPr="00600FBD" w:rsidRDefault="006E6D1E" w:rsidP="00600FBD">
            <w:pPr>
              <w:suppressAutoHyphens w:val="0"/>
              <w:spacing w:before="40" w:after="40" w:line="220" w:lineRule="exact"/>
              <w:rPr>
                <w:sz w:val="18"/>
              </w:rPr>
            </w:pPr>
            <w:r w:rsidRPr="00600FBD">
              <w:rPr>
                <w:sz w:val="18"/>
                <w:lang w:val="fr-FR"/>
              </w:rPr>
              <w:t>1</w:t>
            </w:r>
          </w:p>
        </w:tc>
        <w:tc>
          <w:tcPr>
            <w:tcW w:w="3287" w:type="dxa"/>
            <w:shd w:val="clear" w:color="auto" w:fill="auto"/>
            <w:vAlign w:val="bottom"/>
            <w:hideMark/>
          </w:tcPr>
          <w:p w14:paraId="3DCEEDD8"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Mise en place de dispositifs pour la prévention du travail portefaix et la réinsertion des enfants portefaix des marchés de Lomé</w:t>
            </w:r>
          </w:p>
        </w:tc>
        <w:tc>
          <w:tcPr>
            <w:tcW w:w="1546" w:type="dxa"/>
            <w:shd w:val="clear" w:color="auto" w:fill="auto"/>
            <w:vAlign w:val="bottom"/>
            <w:hideMark/>
          </w:tcPr>
          <w:p w14:paraId="46874924"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Secteur de l'économie informelle urbain </w:t>
            </w:r>
          </w:p>
        </w:tc>
        <w:tc>
          <w:tcPr>
            <w:tcW w:w="703" w:type="dxa"/>
            <w:shd w:val="clear" w:color="auto" w:fill="auto"/>
            <w:vAlign w:val="bottom"/>
            <w:hideMark/>
          </w:tcPr>
          <w:p w14:paraId="4F0DC378"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593</w:t>
            </w:r>
          </w:p>
        </w:tc>
        <w:tc>
          <w:tcPr>
            <w:tcW w:w="739" w:type="dxa"/>
            <w:gridSpan w:val="3"/>
            <w:shd w:val="clear" w:color="auto" w:fill="auto"/>
            <w:vAlign w:val="bottom"/>
            <w:hideMark/>
          </w:tcPr>
          <w:p w14:paraId="5E10A0D1"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42</w:t>
            </w:r>
          </w:p>
        </w:tc>
        <w:tc>
          <w:tcPr>
            <w:tcW w:w="697" w:type="dxa"/>
            <w:shd w:val="clear" w:color="auto" w:fill="auto"/>
            <w:vAlign w:val="bottom"/>
            <w:hideMark/>
          </w:tcPr>
          <w:p w14:paraId="3EF6640B"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635 </w:t>
            </w:r>
          </w:p>
        </w:tc>
      </w:tr>
      <w:tr w:rsidR="006E6D1E" w:rsidRPr="00600FBD" w14:paraId="323C606C" w14:textId="77777777" w:rsidTr="00600FBD">
        <w:tc>
          <w:tcPr>
            <w:tcW w:w="398" w:type="dxa"/>
            <w:shd w:val="clear" w:color="auto" w:fill="auto"/>
          </w:tcPr>
          <w:p w14:paraId="077FC258" w14:textId="77777777" w:rsidR="006E6D1E" w:rsidRPr="00600FBD" w:rsidRDefault="006E6D1E" w:rsidP="00600FBD">
            <w:pPr>
              <w:suppressAutoHyphens w:val="0"/>
              <w:spacing w:before="40" w:after="40" w:line="220" w:lineRule="exact"/>
              <w:rPr>
                <w:sz w:val="18"/>
              </w:rPr>
            </w:pPr>
          </w:p>
          <w:p w14:paraId="4B4F5820" w14:textId="77777777" w:rsidR="006E6D1E" w:rsidRPr="00600FBD" w:rsidRDefault="006E6D1E" w:rsidP="00600FBD">
            <w:pPr>
              <w:suppressAutoHyphens w:val="0"/>
              <w:spacing w:before="40" w:after="40" w:line="220" w:lineRule="exact"/>
              <w:rPr>
                <w:sz w:val="18"/>
                <w:lang w:val="fr-FR"/>
              </w:rPr>
            </w:pPr>
            <w:r w:rsidRPr="00600FBD">
              <w:rPr>
                <w:sz w:val="18"/>
                <w:lang w:val="fr-FR"/>
              </w:rPr>
              <w:t>2</w:t>
            </w:r>
          </w:p>
        </w:tc>
        <w:tc>
          <w:tcPr>
            <w:tcW w:w="3287" w:type="dxa"/>
            <w:shd w:val="clear" w:color="auto" w:fill="auto"/>
            <w:vAlign w:val="bottom"/>
            <w:hideMark/>
          </w:tcPr>
          <w:p w14:paraId="3DF49945"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Protection des enfants à risque et réinsertion sociale des enfants de moins de 15 ans revendeuses ambulantes dans la commune de Lomé</w:t>
            </w:r>
          </w:p>
        </w:tc>
        <w:tc>
          <w:tcPr>
            <w:tcW w:w="1546" w:type="dxa"/>
            <w:shd w:val="clear" w:color="auto" w:fill="auto"/>
            <w:vAlign w:val="bottom"/>
            <w:hideMark/>
          </w:tcPr>
          <w:p w14:paraId="6BA8B724"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Secteur de l’économie informelle urbain</w:t>
            </w:r>
          </w:p>
        </w:tc>
        <w:tc>
          <w:tcPr>
            <w:tcW w:w="703" w:type="dxa"/>
            <w:shd w:val="clear" w:color="auto" w:fill="auto"/>
            <w:vAlign w:val="bottom"/>
          </w:tcPr>
          <w:p w14:paraId="4286E06E" w14:textId="77777777" w:rsidR="006E6D1E" w:rsidRPr="00600FBD" w:rsidRDefault="006E6D1E" w:rsidP="00600FBD">
            <w:pPr>
              <w:suppressAutoHyphens w:val="0"/>
              <w:spacing w:before="40" w:after="40" w:line="220" w:lineRule="exact"/>
              <w:jc w:val="right"/>
              <w:rPr>
                <w:sz w:val="18"/>
                <w:lang w:val="fr-FR"/>
              </w:rPr>
            </w:pPr>
          </w:p>
          <w:p w14:paraId="4B5CBBA5"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472</w:t>
            </w:r>
          </w:p>
        </w:tc>
        <w:tc>
          <w:tcPr>
            <w:tcW w:w="739" w:type="dxa"/>
            <w:gridSpan w:val="3"/>
            <w:shd w:val="clear" w:color="auto" w:fill="auto"/>
            <w:vAlign w:val="bottom"/>
            <w:hideMark/>
          </w:tcPr>
          <w:p w14:paraId="3F97810F"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141</w:t>
            </w:r>
          </w:p>
        </w:tc>
        <w:tc>
          <w:tcPr>
            <w:tcW w:w="697" w:type="dxa"/>
            <w:shd w:val="clear" w:color="auto" w:fill="auto"/>
            <w:vAlign w:val="bottom"/>
            <w:hideMark/>
          </w:tcPr>
          <w:p w14:paraId="323EE74E"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613</w:t>
            </w:r>
          </w:p>
        </w:tc>
      </w:tr>
      <w:tr w:rsidR="006E6D1E" w:rsidRPr="00600FBD" w14:paraId="34989166" w14:textId="77777777" w:rsidTr="00600FBD">
        <w:tc>
          <w:tcPr>
            <w:tcW w:w="398" w:type="dxa"/>
            <w:shd w:val="clear" w:color="auto" w:fill="auto"/>
            <w:hideMark/>
          </w:tcPr>
          <w:p w14:paraId="514BD4D8" w14:textId="77777777" w:rsidR="006E6D1E" w:rsidRPr="00600FBD" w:rsidRDefault="006E6D1E" w:rsidP="00600FBD">
            <w:pPr>
              <w:suppressAutoHyphens w:val="0"/>
              <w:spacing w:before="40" w:after="40" w:line="220" w:lineRule="exact"/>
              <w:rPr>
                <w:sz w:val="18"/>
              </w:rPr>
            </w:pPr>
            <w:r w:rsidRPr="00600FBD">
              <w:rPr>
                <w:sz w:val="18"/>
                <w:lang w:val="fr-FR"/>
              </w:rPr>
              <w:t>3</w:t>
            </w:r>
          </w:p>
        </w:tc>
        <w:tc>
          <w:tcPr>
            <w:tcW w:w="3287" w:type="dxa"/>
            <w:shd w:val="clear" w:color="auto" w:fill="auto"/>
            <w:vAlign w:val="bottom"/>
            <w:hideMark/>
          </w:tcPr>
          <w:p w14:paraId="6531327D"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Renforcement des capacités des structures communautaires pour la protection et la réinsertion sociale des enfants vulnérables contre les travaux agricoles dangereux </w:t>
            </w:r>
          </w:p>
        </w:tc>
        <w:tc>
          <w:tcPr>
            <w:tcW w:w="1546" w:type="dxa"/>
            <w:shd w:val="clear" w:color="auto" w:fill="auto"/>
            <w:vAlign w:val="bottom"/>
            <w:hideMark/>
          </w:tcPr>
          <w:p w14:paraId="2B6AE550"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Secteur des travaux agricoles dangereux</w:t>
            </w:r>
          </w:p>
        </w:tc>
        <w:tc>
          <w:tcPr>
            <w:tcW w:w="703" w:type="dxa"/>
            <w:shd w:val="clear" w:color="auto" w:fill="auto"/>
            <w:vAlign w:val="bottom"/>
            <w:hideMark/>
          </w:tcPr>
          <w:p w14:paraId="3EEC0A3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1590</w:t>
            </w:r>
          </w:p>
        </w:tc>
        <w:tc>
          <w:tcPr>
            <w:tcW w:w="739" w:type="dxa"/>
            <w:gridSpan w:val="3"/>
            <w:shd w:val="clear" w:color="auto" w:fill="auto"/>
            <w:vAlign w:val="bottom"/>
            <w:hideMark/>
          </w:tcPr>
          <w:p w14:paraId="00511696"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1793</w:t>
            </w:r>
          </w:p>
        </w:tc>
        <w:tc>
          <w:tcPr>
            <w:tcW w:w="697" w:type="dxa"/>
            <w:shd w:val="clear" w:color="auto" w:fill="auto"/>
            <w:vAlign w:val="bottom"/>
            <w:hideMark/>
          </w:tcPr>
          <w:p w14:paraId="41DC1EDB"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3383</w:t>
            </w:r>
          </w:p>
        </w:tc>
      </w:tr>
      <w:tr w:rsidR="006E6D1E" w:rsidRPr="00600FBD" w14:paraId="17E2B26E" w14:textId="77777777" w:rsidTr="00600FBD">
        <w:tc>
          <w:tcPr>
            <w:tcW w:w="398" w:type="dxa"/>
            <w:shd w:val="clear" w:color="auto" w:fill="auto"/>
            <w:hideMark/>
          </w:tcPr>
          <w:p w14:paraId="5C0ED61D" w14:textId="77777777" w:rsidR="006E6D1E" w:rsidRPr="00600FBD" w:rsidRDefault="006E6D1E" w:rsidP="00600FBD">
            <w:pPr>
              <w:suppressAutoHyphens w:val="0"/>
              <w:spacing w:before="40" w:after="40" w:line="220" w:lineRule="exact"/>
              <w:rPr>
                <w:sz w:val="18"/>
              </w:rPr>
            </w:pPr>
            <w:r w:rsidRPr="00600FBD">
              <w:rPr>
                <w:sz w:val="18"/>
                <w:lang w:val="fr-FR"/>
              </w:rPr>
              <w:t>4</w:t>
            </w:r>
          </w:p>
        </w:tc>
        <w:tc>
          <w:tcPr>
            <w:tcW w:w="3287" w:type="dxa"/>
            <w:shd w:val="clear" w:color="auto" w:fill="auto"/>
            <w:vAlign w:val="bottom"/>
            <w:hideMark/>
          </w:tcPr>
          <w:p w14:paraId="4038EB21"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Protection et scolarisation des enfants retirés du travail domestique dans la ville de Lomé et mise en place de dispositif de prévention en faveur des enfants à risque dans les zones de </w:t>
            </w:r>
            <w:proofErr w:type="spellStart"/>
            <w:r w:rsidRPr="00600FBD">
              <w:rPr>
                <w:sz w:val="18"/>
                <w:lang w:val="fr-FR"/>
              </w:rPr>
              <w:t>Sotouboua-Blitta</w:t>
            </w:r>
            <w:proofErr w:type="spellEnd"/>
            <w:r w:rsidRPr="00600FBD">
              <w:rPr>
                <w:sz w:val="18"/>
                <w:lang w:val="fr-FR"/>
              </w:rPr>
              <w:t xml:space="preserve"> et d’</w:t>
            </w:r>
            <w:proofErr w:type="spellStart"/>
            <w:r w:rsidRPr="00600FBD">
              <w:rPr>
                <w:sz w:val="18"/>
                <w:lang w:val="fr-FR"/>
              </w:rPr>
              <w:t>Agou</w:t>
            </w:r>
            <w:proofErr w:type="spellEnd"/>
            <w:r w:rsidRPr="00600FBD">
              <w:rPr>
                <w:sz w:val="18"/>
                <w:lang w:val="fr-FR"/>
              </w:rPr>
              <w:t>.</w:t>
            </w:r>
          </w:p>
        </w:tc>
        <w:tc>
          <w:tcPr>
            <w:tcW w:w="1546" w:type="dxa"/>
            <w:shd w:val="clear" w:color="auto" w:fill="auto"/>
            <w:vAlign w:val="bottom"/>
            <w:hideMark/>
          </w:tcPr>
          <w:p w14:paraId="62A12D99"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Travail domestique</w:t>
            </w:r>
          </w:p>
        </w:tc>
        <w:tc>
          <w:tcPr>
            <w:tcW w:w="703" w:type="dxa"/>
            <w:shd w:val="clear" w:color="auto" w:fill="auto"/>
            <w:vAlign w:val="bottom"/>
            <w:hideMark/>
          </w:tcPr>
          <w:p w14:paraId="5C5F33E7"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479</w:t>
            </w:r>
          </w:p>
        </w:tc>
        <w:tc>
          <w:tcPr>
            <w:tcW w:w="739" w:type="dxa"/>
            <w:gridSpan w:val="3"/>
            <w:shd w:val="clear" w:color="auto" w:fill="auto"/>
            <w:vAlign w:val="bottom"/>
            <w:hideMark/>
          </w:tcPr>
          <w:p w14:paraId="4B56FF48"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0</w:t>
            </w:r>
          </w:p>
        </w:tc>
        <w:tc>
          <w:tcPr>
            <w:tcW w:w="697" w:type="dxa"/>
            <w:shd w:val="clear" w:color="auto" w:fill="auto"/>
            <w:vAlign w:val="bottom"/>
            <w:hideMark/>
          </w:tcPr>
          <w:p w14:paraId="638C493E"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479</w:t>
            </w:r>
          </w:p>
        </w:tc>
      </w:tr>
      <w:tr w:rsidR="006E6D1E" w:rsidRPr="00600FBD" w14:paraId="5CF62F78" w14:textId="77777777" w:rsidTr="00600FBD">
        <w:tc>
          <w:tcPr>
            <w:tcW w:w="398" w:type="dxa"/>
            <w:shd w:val="clear" w:color="auto" w:fill="auto"/>
            <w:hideMark/>
          </w:tcPr>
          <w:p w14:paraId="6EE3F6CE" w14:textId="77777777" w:rsidR="006E6D1E" w:rsidRPr="00600FBD" w:rsidRDefault="006E6D1E" w:rsidP="00600FBD">
            <w:pPr>
              <w:suppressAutoHyphens w:val="0"/>
              <w:spacing w:before="40" w:after="40" w:line="220" w:lineRule="exact"/>
              <w:rPr>
                <w:sz w:val="18"/>
              </w:rPr>
            </w:pPr>
            <w:r w:rsidRPr="00600FBD">
              <w:rPr>
                <w:sz w:val="18"/>
                <w:lang w:val="fr-FR"/>
              </w:rPr>
              <w:t>5</w:t>
            </w:r>
          </w:p>
        </w:tc>
        <w:tc>
          <w:tcPr>
            <w:tcW w:w="3287" w:type="dxa"/>
            <w:shd w:val="clear" w:color="auto" w:fill="auto"/>
            <w:vAlign w:val="bottom"/>
            <w:hideMark/>
          </w:tcPr>
          <w:p w14:paraId="3A803CA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Protection des filles contre l’exploitation sexuelle commerciale à Lomé</w:t>
            </w:r>
          </w:p>
        </w:tc>
        <w:tc>
          <w:tcPr>
            <w:tcW w:w="1546" w:type="dxa"/>
            <w:shd w:val="clear" w:color="auto" w:fill="auto"/>
            <w:vAlign w:val="bottom"/>
            <w:hideMark/>
          </w:tcPr>
          <w:p w14:paraId="64A41B19"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Traite des enfants</w:t>
            </w:r>
          </w:p>
        </w:tc>
        <w:tc>
          <w:tcPr>
            <w:tcW w:w="703" w:type="dxa"/>
            <w:shd w:val="clear" w:color="auto" w:fill="auto"/>
            <w:vAlign w:val="bottom"/>
            <w:hideMark/>
          </w:tcPr>
          <w:p w14:paraId="06B08A04"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165</w:t>
            </w:r>
          </w:p>
        </w:tc>
        <w:tc>
          <w:tcPr>
            <w:tcW w:w="739" w:type="dxa"/>
            <w:gridSpan w:val="3"/>
            <w:shd w:val="clear" w:color="auto" w:fill="auto"/>
            <w:vAlign w:val="bottom"/>
            <w:hideMark/>
          </w:tcPr>
          <w:p w14:paraId="3DAB7F90"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0</w:t>
            </w:r>
          </w:p>
        </w:tc>
        <w:tc>
          <w:tcPr>
            <w:tcW w:w="697" w:type="dxa"/>
            <w:shd w:val="clear" w:color="auto" w:fill="auto"/>
            <w:vAlign w:val="bottom"/>
            <w:hideMark/>
          </w:tcPr>
          <w:p w14:paraId="7749956B"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165</w:t>
            </w:r>
          </w:p>
        </w:tc>
      </w:tr>
      <w:tr w:rsidR="006E6D1E" w:rsidRPr="00600FBD" w14:paraId="2A5C8F52" w14:textId="77777777" w:rsidTr="00600FBD">
        <w:tc>
          <w:tcPr>
            <w:tcW w:w="398" w:type="dxa"/>
            <w:shd w:val="clear" w:color="auto" w:fill="auto"/>
            <w:hideMark/>
          </w:tcPr>
          <w:p w14:paraId="6B87E356" w14:textId="77777777" w:rsidR="006E6D1E" w:rsidRPr="00600FBD" w:rsidRDefault="006E6D1E" w:rsidP="00600FBD">
            <w:pPr>
              <w:suppressAutoHyphens w:val="0"/>
              <w:spacing w:before="40" w:after="40" w:line="220" w:lineRule="exact"/>
              <w:rPr>
                <w:sz w:val="18"/>
              </w:rPr>
            </w:pPr>
            <w:r w:rsidRPr="00600FBD">
              <w:rPr>
                <w:sz w:val="18"/>
                <w:lang w:val="fr-FR"/>
              </w:rPr>
              <w:t>6</w:t>
            </w:r>
          </w:p>
        </w:tc>
        <w:tc>
          <w:tcPr>
            <w:tcW w:w="3287" w:type="dxa"/>
            <w:shd w:val="clear" w:color="auto" w:fill="auto"/>
            <w:vAlign w:val="bottom"/>
            <w:hideMark/>
          </w:tcPr>
          <w:p w14:paraId="572944C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Construction et aménagement d’écoles dans cinq (05) localités rurales par la mobilisation communautaire </w:t>
            </w:r>
          </w:p>
        </w:tc>
        <w:tc>
          <w:tcPr>
            <w:tcW w:w="1546" w:type="dxa"/>
            <w:shd w:val="clear" w:color="auto" w:fill="auto"/>
            <w:vAlign w:val="bottom"/>
            <w:hideMark/>
          </w:tcPr>
          <w:p w14:paraId="6540DE9C"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Education </w:t>
            </w:r>
          </w:p>
        </w:tc>
        <w:tc>
          <w:tcPr>
            <w:tcW w:w="703" w:type="dxa"/>
            <w:shd w:val="clear" w:color="auto" w:fill="auto"/>
            <w:vAlign w:val="bottom"/>
            <w:hideMark/>
          </w:tcPr>
          <w:p w14:paraId="04A8EFB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452</w:t>
            </w:r>
          </w:p>
        </w:tc>
        <w:tc>
          <w:tcPr>
            <w:tcW w:w="739" w:type="dxa"/>
            <w:gridSpan w:val="3"/>
            <w:shd w:val="clear" w:color="auto" w:fill="auto"/>
            <w:vAlign w:val="bottom"/>
            <w:hideMark/>
          </w:tcPr>
          <w:p w14:paraId="60015902"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486</w:t>
            </w:r>
          </w:p>
        </w:tc>
        <w:tc>
          <w:tcPr>
            <w:tcW w:w="697" w:type="dxa"/>
            <w:shd w:val="clear" w:color="auto" w:fill="auto"/>
            <w:vAlign w:val="bottom"/>
            <w:hideMark/>
          </w:tcPr>
          <w:p w14:paraId="2EC08289"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938</w:t>
            </w:r>
          </w:p>
        </w:tc>
      </w:tr>
      <w:tr w:rsidR="006E6D1E" w:rsidRPr="00600FBD" w14:paraId="09C9B7B5" w14:textId="77777777" w:rsidTr="00600FBD">
        <w:tc>
          <w:tcPr>
            <w:tcW w:w="398" w:type="dxa"/>
            <w:shd w:val="clear" w:color="auto" w:fill="auto"/>
            <w:hideMark/>
          </w:tcPr>
          <w:p w14:paraId="3BF3168E" w14:textId="77777777" w:rsidR="006E6D1E" w:rsidRPr="00600FBD" w:rsidRDefault="006E6D1E" w:rsidP="00600FBD">
            <w:pPr>
              <w:suppressAutoHyphens w:val="0"/>
              <w:spacing w:before="40" w:after="40" w:line="220" w:lineRule="exact"/>
              <w:rPr>
                <w:sz w:val="18"/>
              </w:rPr>
            </w:pPr>
            <w:r w:rsidRPr="00600FBD">
              <w:rPr>
                <w:sz w:val="18"/>
                <w:lang w:val="fr-FR"/>
              </w:rPr>
              <w:t>7</w:t>
            </w:r>
          </w:p>
        </w:tc>
        <w:tc>
          <w:tcPr>
            <w:tcW w:w="3287" w:type="dxa"/>
            <w:shd w:val="clear" w:color="auto" w:fill="auto"/>
            <w:vAlign w:val="bottom"/>
            <w:hideMark/>
          </w:tcPr>
          <w:p w14:paraId="77B51049"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Appui à l’amélioration des revenus des familles pour la protection des enfants à risque et victimes de traite </w:t>
            </w:r>
          </w:p>
        </w:tc>
        <w:tc>
          <w:tcPr>
            <w:tcW w:w="1546" w:type="dxa"/>
            <w:shd w:val="clear" w:color="auto" w:fill="auto"/>
            <w:vAlign w:val="bottom"/>
            <w:hideMark/>
          </w:tcPr>
          <w:p w14:paraId="783EC464"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Traite des enfants</w:t>
            </w:r>
          </w:p>
        </w:tc>
        <w:tc>
          <w:tcPr>
            <w:tcW w:w="703" w:type="dxa"/>
            <w:shd w:val="clear" w:color="auto" w:fill="auto"/>
            <w:vAlign w:val="bottom"/>
            <w:hideMark/>
          </w:tcPr>
          <w:p w14:paraId="1B01248B"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600</w:t>
            </w:r>
          </w:p>
        </w:tc>
        <w:tc>
          <w:tcPr>
            <w:tcW w:w="739" w:type="dxa"/>
            <w:gridSpan w:val="3"/>
            <w:shd w:val="clear" w:color="auto" w:fill="auto"/>
            <w:vAlign w:val="bottom"/>
            <w:hideMark/>
          </w:tcPr>
          <w:p w14:paraId="15E3B7D9"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400</w:t>
            </w:r>
          </w:p>
        </w:tc>
        <w:tc>
          <w:tcPr>
            <w:tcW w:w="697" w:type="dxa"/>
            <w:shd w:val="clear" w:color="auto" w:fill="auto"/>
            <w:vAlign w:val="bottom"/>
            <w:hideMark/>
          </w:tcPr>
          <w:p w14:paraId="5C10C105"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1000</w:t>
            </w:r>
          </w:p>
        </w:tc>
      </w:tr>
      <w:tr w:rsidR="006E6D1E" w:rsidRPr="00600FBD" w14:paraId="3DB5761C" w14:textId="77777777" w:rsidTr="00600FBD">
        <w:tc>
          <w:tcPr>
            <w:tcW w:w="398" w:type="dxa"/>
            <w:shd w:val="clear" w:color="auto" w:fill="auto"/>
            <w:hideMark/>
          </w:tcPr>
          <w:p w14:paraId="1A995AE5" w14:textId="77777777" w:rsidR="006E6D1E" w:rsidRPr="00600FBD" w:rsidRDefault="006E6D1E" w:rsidP="00600FBD">
            <w:pPr>
              <w:suppressAutoHyphens w:val="0"/>
              <w:spacing w:before="40" w:after="40" w:line="220" w:lineRule="exact"/>
              <w:rPr>
                <w:sz w:val="18"/>
              </w:rPr>
            </w:pPr>
            <w:r w:rsidRPr="00600FBD">
              <w:rPr>
                <w:sz w:val="18"/>
                <w:lang w:val="fr-FR"/>
              </w:rPr>
              <w:t>8</w:t>
            </w:r>
          </w:p>
        </w:tc>
        <w:tc>
          <w:tcPr>
            <w:tcW w:w="3287" w:type="dxa"/>
            <w:shd w:val="clear" w:color="auto" w:fill="auto"/>
            <w:vAlign w:val="bottom"/>
            <w:hideMark/>
          </w:tcPr>
          <w:p w14:paraId="0840C941"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 xml:space="preserve">Plan d’actions Commune du millénaire de </w:t>
            </w:r>
            <w:proofErr w:type="spellStart"/>
            <w:r w:rsidRPr="00600FBD">
              <w:rPr>
                <w:sz w:val="18"/>
                <w:lang w:val="fr-FR"/>
              </w:rPr>
              <w:t>Naki</w:t>
            </w:r>
            <w:proofErr w:type="spellEnd"/>
            <w:r w:rsidRPr="00600FBD">
              <w:rPr>
                <w:sz w:val="18"/>
                <w:lang w:val="fr-FR"/>
              </w:rPr>
              <w:t>-Est</w:t>
            </w:r>
          </w:p>
        </w:tc>
        <w:tc>
          <w:tcPr>
            <w:tcW w:w="1546" w:type="dxa"/>
            <w:shd w:val="clear" w:color="auto" w:fill="auto"/>
            <w:vAlign w:val="bottom"/>
            <w:hideMark/>
          </w:tcPr>
          <w:p w14:paraId="38756FB9"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Transversal</w:t>
            </w:r>
          </w:p>
        </w:tc>
        <w:tc>
          <w:tcPr>
            <w:tcW w:w="703" w:type="dxa"/>
            <w:shd w:val="clear" w:color="auto" w:fill="auto"/>
            <w:vAlign w:val="bottom"/>
            <w:hideMark/>
          </w:tcPr>
          <w:p w14:paraId="0C4BCD06"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2000</w:t>
            </w:r>
          </w:p>
        </w:tc>
        <w:tc>
          <w:tcPr>
            <w:tcW w:w="739" w:type="dxa"/>
            <w:gridSpan w:val="3"/>
            <w:shd w:val="clear" w:color="auto" w:fill="auto"/>
            <w:vAlign w:val="bottom"/>
            <w:hideMark/>
          </w:tcPr>
          <w:p w14:paraId="5305173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1500</w:t>
            </w:r>
          </w:p>
        </w:tc>
        <w:tc>
          <w:tcPr>
            <w:tcW w:w="697" w:type="dxa"/>
            <w:shd w:val="clear" w:color="auto" w:fill="auto"/>
            <w:vAlign w:val="bottom"/>
            <w:hideMark/>
          </w:tcPr>
          <w:p w14:paraId="0558E0D1"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3500</w:t>
            </w:r>
          </w:p>
        </w:tc>
      </w:tr>
      <w:tr w:rsidR="006E6D1E" w:rsidRPr="00600FBD" w14:paraId="7C9039E8" w14:textId="77777777" w:rsidTr="00600FBD">
        <w:tc>
          <w:tcPr>
            <w:tcW w:w="398" w:type="dxa"/>
            <w:shd w:val="clear" w:color="auto" w:fill="auto"/>
            <w:hideMark/>
          </w:tcPr>
          <w:p w14:paraId="7580F53F" w14:textId="77777777" w:rsidR="006E6D1E" w:rsidRPr="00600FBD" w:rsidRDefault="006E6D1E" w:rsidP="00600FBD">
            <w:pPr>
              <w:suppressAutoHyphens w:val="0"/>
              <w:spacing w:before="40" w:after="40" w:line="220" w:lineRule="exact"/>
              <w:rPr>
                <w:sz w:val="18"/>
              </w:rPr>
            </w:pPr>
            <w:r w:rsidRPr="00600FBD">
              <w:rPr>
                <w:sz w:val="18"/>
                <w:lang w:val="fr-FR"/>
              </w:rPr>
              <w:t>09</w:t>
            </w:r>
          </w:p>
        </w:tc>
        <w:tc>
          <w:tcPr>
            <w:tcW w:w="3287" w:type="dxa"/>
            <w:shd w:val="clear" w:color="auto" w:fill="auto"/>
            <w:vAlign w:val="bottom"/>
            <w:hideMark/>
          </w:tcPr>
          <w:p w14:paraId="6F4D735C"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Campagne nationale de sensibilisation et de vulgarisation de l’arrêté 1556/MFPTRAPS du 22 mai 2020 relatif aux travaux dangereux interdits aux enfants</w:t>
            </w:r>
          </w:p>
        </w:tc>
        <w:tc>
          <w:tcPr>
            <w:tcW w:w="1546" w:type="dxa"/>
            <w:shd w:val="clear" w:color="auto" w:fill="auto"/>
            <w:vAlign w:val="bottom"/>
            <w:hideMark/>
          </w:tcPr>
          <w:p w14:paraId="094F8BD5"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Transversal</w:t>
            </w:r>
          </w:p>
        </w:tc>
        <w:tc>
          <w:tcPr>
            <w:tcW w:w="725" w:type="dxa"/>
            <w:gridSpan w:val="2"/>
            <w:shd w:val="clear" w:color="auto" w:fill="auto"/>
            <w:vAlign w:val="bottom"/>
            <w:hideMark/>
          </w:tcPr>
          <w:p w14:paraId="4BB42426"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6 793</w:t>
            </w:r>
          </w:p>
        </w:tc>
        <w:tc>
          <w:tcPr>
            <w:tcW w:w="677" w:type="dxa"/>
            <w:shd w:val="clear" w:color="auto" w:fill="auto"/>
            <w:vAlign w:val="bottom"/>
            <w:hideMark/>
          </w:tcPr>
          <w:p w14:paraId="58DBA15E"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7771</w:t>
            </w:r>
          </w:p>
        </w:tc>
        <w:tc>
          <w:tcPr>
            <w:tcW w:w="737" w:type="dxa"/>
            <w:gridSpan w:val="2"/>
            <w:shd w:val="clear" w:color="auto" w:fill="auto"/>
            <w:vAlign w:val="bottom"/>
            <w:hideMark/>
          </w:tcPr>
          <w:p w14:paraId="7CCA6BA3"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14 564</w:t>
            </w:r>
          </w:p>
        </w:tc>
      </w:tr>
      <w:tr w:rsidR="006E6D1E" w:rsidRPr="00600FBD" w14:paraId="4E21E228" w14:textId="77777777" w:rsidTr="00600FBD">
        <w:tc>
          <w:tcPr>
            <w:tcW w:w="398" w:type="dxa"/>
            <w:tcBorders>
              <w:bottom w:val="single" w:sz="12" w:space="0" w:color="auto"/>
            </w:tcBorders>
            <w:shd w:val="clear" w:color="auto" w:fill="auto"/>
            <w:hideMark/>
          </w:tcPr>
          <w:p w14:paraId="440A767D" w14:textId="77777777" w:rsidR="006E6D1E" w:rsidRPr="00600FBD" w:rsidRDefault="006E6D1E" w:rsidP="00600FBD">
            <w:pPr>
              <w:suppressAutoHyphens w:val="0"/>
              <w:spacing w:before="40" w:after="40" w:line="220" w:lineRule="exact"/>
              <w:rPr>
                <w:sz w:val="18"/>
              </w:rPr>
            </w:pPr>
            <w:r w:rsidRPr="00600FBD">
              <w:rPr>
                <w:sz w:val="18"/>
                <w:lang w:val="fr-FR"/>
              </w:rPr>
              <w:t>10</w:t>
            </w:r>
          </w:p>
        </w:tc>
        <w:tc>
          <w:tcPr>
            <w:tcW w:w="3287" w:type="dxa"/>
            <w:tcBorders>
              <w:bottom w:val="single" w:sz="12" w:space="0" w:color="auto"/>
            </w:tcBorders>
            <w:shd w:val="clear" w:color="auto" w:fill="auto"/>
            <w:vAlign w:val="bottom"/>
            <w:hideMark/>
          </w:tcPr>
          <w:p w14:paraId="607060F7"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Sensibilisation des élus locaux et des leaders communautaires sur les phénomènes de la traite et du travail des enfants</w:t>
            </w:r>
          </w:p>
        </w:tc>
        <w:tc>
          <w:tcPr>
            <w:tcW w:w="1546" w:type="dxa"/>
            <w:tcBorders>
              <w:bottom w:val="single" w:sz="12" w:space="0" w:color="auto"/>
            </w:tcBorders>
            <w:shd w:val="clear" w:color="auto" w:fill="auto"/>
            <w:vAlign w:val="bottom"/>
            <w:hideMark/>
          </w:tcPr>
          <w:p w14:paraId="5244CF7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Transversal</w:t>
            </w:r>
          </w:p>
        </w:tc>
        <w:tc>
          <w:tcPr>
            <w:tcW w:w="725" w:type="dxa"/>
            <w:gridSpan w:val="2"/>
            <w:tcBorders>
              <w:bottom w:val="single" w:sz="12" w:space="0" w:color="auto"/>
            </w:tcBorders>
            <w:shd w:val="clear" w:color="auto" w:fill="auto"/>
            <w:vAlign w:val="bottom"/>
            <w:hideMark/>
          </w:tcPr>
          <w:p w14:paraId="34D85CCE"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22 420</w:t>
            </w:r>
          </w:p>
        </w:tc>
        <w:tc>
          <w:tcPr>
            <w:tcW w:w="677" w:type="dxa"/>
            <w:tcBorders>
              <w:bottom w:val="single" w:sz="12" w:space="0" w:color="auto"/>
            </w:tcBorders>
            <w:shd w:val="clear" w:color="auto" w:fill="auto"/>
            <w:vAlign w:val="bottom"/>
            <w:hideMark/>
          </w:tcPr>
          <w:p w14:paraId="6B6D0A5F"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22570</w:t>
            </w:r>
          </w:p>
        </w:tc>
        <w:tc>
          <w:tcPr>
            <w:tcW w:w="737" w:type="dxa"/>
            <w:gridSpan w:val="2"/>
            <w:tcBorders>
              <w:bottom w:val="single" w:sz="12" w:space="0" w:color="auto"/>
            </w:tcBorders>
            <w:shd w:val="clear" w:color="auto" w:fill="auto"/>
            <w:vAlign w:val="bottom"/>
            <w:hideMark/>
          </w:tcPr>
          <w:p w14:paraId="5133DFEA" w14:textId="77777777" w:rsidR="006E6D1E" w:rsidRPr="00600FBD" w:rsidRDefault="006E6D1E" w:rsidP="00600FBD">
            <w:pPr>
              <w:suppressAutoHyphens w:val="0"/>
              <w:spacing w:before="40" w:after="40" w:line="220" w:lineRule="exact"/>
              <w:jc w:val="right"/>
              <w:rPr>
                <w:sz w:val="18"/>
                <w:lang w:val="fr-FR"/>
              </w:rPr>
            </w:pPr>
            <w:r w:rsidRPr="00600FBD">
              <w:rPr>
                <w:sz w:val="18"/>
                <w:lang w:val="fr-FR"/>
              </w:rPr>
              <w:t>44 990</w:t>
            </w:r>
          </w:p>
        </w:tc>
      </w:tr>
    </w:tbl>
    <w:p w14:paraId="04EE03AF" w14:textId="77777777" w:rsidR="006E6D1E" w:rsidRPr="006E6D1E" w:rsidRDefault="006E6D1E" w:rsidP="006E6D1E">
      <w:pPr>
        <w:pStyle w:val="SingleTxtG"/>
        <w:rPr>
          <w:b/>
          <w:lang w:val="fr-FR"/>
        </w:rPr>
      </w:pPr>
    </w:p>
    <w:p w14:paraId="1BE6A675" w14:textId="340D2339" w:rsidR="00255F54" w:rsidRPr="00CF3365" w:rsidRDefault="00255F54" w:rsidP="00255F54">
      <w:pPr>
        <w:pStyle w:val="H23G"/>
        <w:rPr>
          <w:sz w:val="24"/>
          <w:szCs w:val="24"/>
        </w:rPr>
      </w:pPr>
      <w:r>
        <w:tab/>
      </w:r>
      <w:r>
        <w:tab/>
      </w:r>
      <w:r w:rsidRPr="00CF3365">
        <w:rPr>
          <w:sz w:val="24"/>
          <w:szCs w:val="24"/>
        </w:rPr>
        <w:t>Réponse au paragraphe 12 b) de la liste de points</w:t>
      </w:r>
    </w:p>
    <w:p w14:paraId="76C53800" w14:textId="77777777" w:rsidR="00C717C8" w:rsidRDefault="00C717C8" w:rsidP="00255F54">
      <w:pPr>
        <w:pStyle w:val="SingleTxtG"/>
        <w:numPr>
          <w:ilvl w:val="0"/>
          <w:numId w:val="40"/>
        </w:numPr>
        <w:ind w:left="1134" w:firstLine="0"/>
      </w:pPr>
      <w:r>
        <w:t xml:space="preserve">Il faut noter : </w:t>
      </w:r>
    </w:p>
    <w:p w14:paraId="06568E4C" w14:textId="2444D8F1" w:rsidR="006E6D1E" w:rsidRPr="006E6D1E" w:rsidRDefault="006E6D1E" w:rsidP="003E13DF">
      <w:pPr>
        <w:pStyle w:val="SingleTxtG"/>
        <w:numPr>
          <w:ilvl w:val="0"/>
          <w:numId w:val="65"/>
        </w:numPr>
      </w:pPr>
      <w:r w:rsidRPr="006E6D1E">
        <w:t>Condamnation en 2013 de 39 personnes dont 18 femmes sur 56 dénoncées</w:t>
      </w:r>
      <w:r w:rsidR="00C717C8">
        <w:t> ;</w:t>
      </w:r>
    </w:p>
    <w:p w14:paraId="419DBD7F" w14:textId="00435432" w:rsidR="006E6D1E" w:rsidRPr="006E6D1E" w:rsidRDefault="006E6D1E" w:rsidP="003E13DF">
      <w:pPr>
        <w:pStyle w:val="SingleTxtG"/>
        <w:numPr>
          <w:ilvl w:val="0"/>
          <w:numId w:val="65"/>
        </w:numPr>
      </w:pPr>
      <w:r w:rsidRPr="006E6D1E">
        <w:t>Prise de l’arrêté n°1556/MFPTRAPS du 20 mai 2020 déterminant les travaux dangereux interdits aux enfants et prenant en compte de nouvelles formes de travail des enfants</w:t>
      </w:r>
      <w:r w:rsidR="00C717C8">
        <w:t> ;</w:t>
      </w:r>
    </w:p>
    <w:p w14:paraId="5B7B7A57" w14:textId="3201AFF2" w:rsidR="006E6D1E" w:rsidRPr="006E6D1E" w:rsidRDefault="006E6D1E" w:rsidP="003E13DF">
      <w:pPr>
        <w:pStyle w:val="SingleTxtG"/>
        <w:numPr>
          <w:ilvl w:val="0"/>
          <w:numId w:val="65"/>
        </w:numPr>
      </w:pPr>
      <w:r w:rsidRPr="006E6D1E">
        <w:t>Révision de certaines dispositions y compris l’article 11 (note de bas de page) qui a été simplement retiré</w:t>
      </w:r>
      <w:r w:rsidR="00C717C8">
        <w:t> ;</w:t>
      </w:r>
    </w:p>
    <w:p w14:paraId="2B114734" w14:textId="3EC12CA6" w:rsidR="006E6D1E" w:rsidRPr="006E6D1E" w:rsidRDefault="006E6D1E" w:rsidP="003E13DF">
      <w:pPr>
        <w:pStyle w:val="SingleTxtG"/>
        <w:numPr>
          <w:ilvl w:val="0"/>
          <w:numId w:val="65"/>
        </w:numPr>
      </w:pPr>
      <w:r w:rsidRPr="006E6D1E">
        <w:t>Révision du plan d’action national de lutte contre les pires formes de travail des enfants 2020-2024</w:t>
      </w:r>
      <w:r w:rsidR="00255F54">
        <w:t>.</w:t>
      </w:r>
    </w:p>
    <w:p w14:paraId="50E5696F" w14:textId="19C945E9" w:rsidR="006E6D1E" w:rsidRDefault="006E6D1E" w:rsidP="00255F54">
      <w:pPr>
        <w:pStyle w:val="SingleTxtG"/>
        <w:numPr>
          <w:ilvl w:val="0"/>
          <w:numId w:val="40"/>
        </w:numPr>
        <w:ind w:left="1134" w:firstLine="0"/>
      </w:pPr>
      <w:r w:rsidRPr="006E6D1E">
        <w:lastRenderedPageBreak/>
        <w:t>En 2022, à la faveur du projet gouvernance qui a touché le secteur informel, notamment dans les BTP, les industries extractives et le commerce, 8 enfants ont été retirés de leur situation de travail.</w:t>
      </w:r>
    </w:p>
    <w:p w14:paraId="62D7C6BF" w14:textId="1FD9AB4A" w:rsidR="00103811" w:rsidRPr="00CF3365" w:rsidRDefault="00103811" w:rsidP="00103811">
      <w:pPr>
        <w:pStyle w:val="H23G"/>
        <w:rPr>
          <w:sz w:val="24"/>
          <w:szCs w:val="24"/>
        </w:rPr>
      </w:pPr>
      <w:r>
        <w:tab/>
      </w:r>
      <w:r>
        <w:tab/>
      </w:r>
      <w:r w:rsidRPr="00CF3365">
        <w:rPr>
          <w:sz w:val="24"/>
          <w:szCs w:val="24"/>
        </w:rPr>
        <w:t>Réponse au paragraphe 12 c) de la liste de points</w:t>
      </w:r>
    </w:p>
    <w:p w14:paraId="11E096E3" w14:textId="62E084AB" w:rsidR="006E6D1E" w:rsidRPr="006E6D1E" w:rsidRDefault="006E6D1E" w:rsidP="00103811">
      <w:pPr>
        <w:pStyle w:val="SingleTxtG"/>
        <w:numPr>
          <w:ilvl w:val="0"/>
          <w:numId w:val="40"/>
        </w:numPr>
        <w:ind w:left="1134" w:firstLine="0"/>
      </w:pPr>
      <w:r w:rsidRPr="006E6D1E">
        <w:t>Données non disponibles</w:t>
      </w:r>
      <w:r w:rsidR="00103811">
        <w:t>.</w:t>
      </w:r>
    </w:p>
    <w:p w14:paraId="5A4E876F" w14:textId="35DB809A" w:rsidR="00103811" w:rsidRPr="00CF3365" w:rsidRDefault="00103811" w:rsidP="00103811">
      <w:pPr>
        <w:pStyle w:val="H23G"/>
        <w:rPr>
          <w:sz w:val="24"/>
          <w:szCs w:val="24"/>
        </w:rPr>
      </w:pPr>
      <w:r>
        <w:tab/>
      </w:r>
      <w:r>
        <w:tab/>
      </w:r>
      <w:r w:rsidRPr="00CF3365">
        <w:rPr>
          <w:sz w:val="24"/>
          <w:szCs w:val="24"/>
        </w:rPr>
        <w:t>Réponse au paragraphe 12 d) de la liste de points</w:t>
      </w:r>
    </w:p>
    <w:p w14:paraId="2B420A82" w14:textId="77777777" w:rsidR="00C717C8" w:rsidRDefault="00C717C8" w:rsidP="00103811">
      <w:pPr>
        <w:pStyle w:val="SingleTxtG"/>
        <w:numPr>
          <w:ilvl w:val="0"/>
          <w:numId w:val="40"/>
        </w:numPr>
        <w:ind w:left="1134" w:firstLine="0"/>
      </w:pPr>
      <w:r>
        <w:t>Il faut noter :</w:t>
      </w:r>
    </w:p>
    <w:p w14:paraId="6A5DC50F" w14:textId="05C7B016" w:rsidR="006E6D1E" w:rsidRPr="006E6D1E" w:rsidRDefault="006E6D1E" w:rsidP="003E13DF">
      <w:pPr>
        <w:pStyle w:val="SingleTxtG"/>
        <w:numPr>
          <w:ilvl w:val="0"/>
          <w:numId w:val="66"/>
        </w:numPr>
      </w:pPr>
      <w:r w:rsidRPr="006E6D1E">
        <w:t>Prise en charge depuis 2018 des victimes de catastrophes naturelles et /ou anthropiques y compris les enfants à travers : « Projet d’appui à l’acquisition et au pré-positionnement de vivres et non-vivres pour la prise en charge des victimes de catastrophes » à hauteur de : 234 209 400 f CFA par an ;</w:t>
      </w:r>
      <w:r w:rsidR="00702883" w:rsidRPr="006E6D1E">
        <w:t xml:space="preserve"> « Projet</w:t>
      </w:r>
      <w:r w:rsidRPr="006E6D1E">
        <w:t xml:space="preserve"> rentrée scolaire solidaire » d’un coût de15 000 000 f CFA par an ; « Projet de Noël solidaire » d’un coût de 15 000 000 f CFA par an</w:t>
      </w:r>
      <w:r w:rsidR="00C717C8">
        <w:t> ;</w:t>
      </w:r>
    </w:p>
    <w:p w14:paraId="2A5DB468" w14:textId="58BADD56" w:rsidR="006E6D1E" w:rsidRPr="006E6D1E" w:rsidRDefault="006E6D1E" w:rsidP="003E13DF">
      <w:pPr>
        <w:pStyle w:val="SingleTxtG"/>
        <w:numPr>
          <w:ilvl w:val="0"/>
          <w:numId w:val="66"/>
        </w:numPr>
      </w:pPr>
      <w:r w:rsidRPr="006E6D1E">
        <w:t>Prise en charge des victimes d’attaque des groupes armés djihadistes/terroristes, y compris les enfants à travers un programme d’assistance et de renforcement de la résilience d’un coût global de 571 568 500 f CFA</w:t>
      </w:r>
      <w:r w:rsidR="00C717C8">
        <w:t> ;</w:t>
      </w:r>
    </w:p>
    <w:p w14:paraId="67DEB918" w14:textId="77777777" w:rsidR="006E6D1E" w:rsidRPr="006E6D1E" w:rsidRDefault="006E6D1E" w:rsidP="003E13DF">
      <w:pPr>
        <w:pStyle w:val="SingleTxtG"/>
        <w:numPr>
          <w:ilvl w:val="0"/>
          <w:numId w:val="66"/>
        </w:numPr>
      </w:pPr>
      <w:r w:rsidRPr="006E6D1E">
        <w:t>Création de l’agence nationale de la protection civile pour la prévention et la gestion des situations de catastrophes et de crises humanitaires.</w:t>
      </w:r>
    </w:p>
    <w:p w14:paraId="4227694D" w14:textId="1755F3DC" w:rsidR="00103811" w:rsidRPr="00CF3365" w:rsidRDefault="00103811" w:rsidP="00103811">
      <w:pPr>
        <w:pStyle w:val="H23G"/>
        <w:rPr>
          <w:sz w:val="24"/>
          <w:szCs w:val="24"/>
        </w:rPr>
      </w:pPr>
      <w:r>
        <w:tab/>
      </w:r>
      <w:r>
        <w:tab/>
      </w:r>
      <w:r w:rsidRPr="00CF3365">
        <w:rPr>
          <w:sz w:val="24"/>
          <w:szCs w:val="24"/>
        </w:rPr>
        <w:t>Réponse au paragraphe 12 e) de la liste de points</w:t>
      </w:r>
    </w:p>
    <w:p w14:paraId="7CEDA313" w14:textId="77777777" w:rsidR="00C717C8" w:rsidRDefault="00C717C8" w:rsidP="00103811">
      <w:pPr>
        <w:pStyle w:val="SingleTxtG"/>
        <w:numPr>
          <w:ilvl w:val="0"/>
          <w:numId w:val="40"/>
        </w:numPr>
        <w:ind w:left="1134" w:firstLine="0"/>
      </w:pPr>
      <w:r>
        <w:t xml:space="preserve">Il faut noter : </w:t>
      </w:r>
    </w:p>
    <w:p w14:paraId="4361ADED" w14:textId="13C9FF91" w:rsidR="006E6D1E" w:rsidRPr="006E6D1E" w:rsidRDefault="006E6D1E" w:rsidP="003E13DF">
      <w:pPr>
        <w:pStyle w:val="SingleTxtG"/>
        <w:numPr>
          <w:ilvl w:val="0"/>
          <w:numId w:val="67"/>
        </w:numPr>
      </w:pPr>
      <w:r w:rsidRPr="006E6D1E">
        <w:t>Principe de non-refoulement des enfants demandeurs d’asile consacré par l’article 7 de la loi n°2016-021 du 24 août 2016 portant statut de réfugié au Togo qui dispose : « Tout enfant non-accompagné, sous réserve des enquêtes et vérifications nécessaires, bénéficie du statut de réfugié. ». Ainsi, tous les enfants demandeurs d’asile du Burkina-Faso sont enregistrés comme tels dans la base de données de la Coordination nationale d’assistance aux réfugiés (CNAR) et sont reconnus comme réfugiés au regard de l’article 7 de cette loi</w:t>
      </w:r>
      <w:r w:rsidR="00C717C8">
        <w:t> ;</w:t>
      </w:r>
    </w:p>
    <w:p w14:paraId="155A3BE3" w14:textId="475E108D" w:rsidR="006E6D1E" w:rsidRPr="006E6D1E" w:rsidRDefault="006E6D1E" w:rsidP="003E13DF">
      <w:pPr>
        <w:pStyle w:val="SingleTxtG"/>
        <w:numPr>
          <w:ilvl w:val="0"/>
          <w:numId w:val="67"/>
        </w:numPr>
      </w:pPr>
      <w:r w:rsidRPr="006E6D1E">
        <w:t>Profilage pour identifier de tels enfants</w:t>
      </w:r>
      <w:r w:rsidR="00C717C8">
        <w:t> ;</w:t>
      </w:r>
    </w:p>
    <w:p w14:paraId="41B81E53" w14:textId="77777777" w:rsidR="006E6D1E" w:rsidRPr="006E6D1E" w:rsidRDefault="006E6D1E" w:rsidP="003E13DF">
      <w:pPr>
        <w:pStyle w:val="SingleTxtG"/>
        <w:numPr>
          <w:ilvl w:val="0"/>
          <w:numId w:val="67"/>
        </w:numPr>
      </w:pPr>
      <w:r w:rsidRPr="006E6D1E">
        <w:t>Au Togo, « aucun réfugié ou demandeur d’asile ne peut faire l’objet d’un refoulement qui l’obligerait à retourner dans son pays d’origine ou à demeurer sur un territoire où sa vie, son intégrité physique ou ses libertés seraient menacées pour une des raisons indiquées à l’article 2 » de la loi susmentionnée qui donne la définition d’un réfugié ou demandeur d’asile.</w:t>
      </w:r>
    </w:p>
    <w:p w14:paraId="06EA76ED" w14:textId="008BEA23" w:rsidR="00103811" w:rsidRPr="00CF3365" w:rsidRDefault="00103811" w:rsidP="00103811">
      <w:pPr>
        <w:pStyle w:val="H23G"/>
        <w:rPr>
          <w:sz w:val="24"/>
          <w:szCs w:val="24"/>
        </w:rPr>
      </w:pPr>
      <w:r>
        <w:tab/>
      </w:r>
      <w:r>
        <w:tab/>
      </w:r>
      <w:r w:rsidRPr="00CF3365">
        <w:rPr>
          <w:sz w:val="24"/>
          <w:szCs w:val="24"/>
        </w:rPr>
        <w:t>Réponse au paragraphe 13 de la liste de points</w:t>
      </w:r>
    </w:p>
    <w:p w14:paraId="1D587BAC" w14:textId="3E39E42C" w:rsidR="006E6D1E" w:rsidRPr="006E6D1E" w:rsidRDefault="006E6D1E" w:rsidP="00103811">
      <w:pPr>
        <w:pStyle w:val="SingleTxtG"/>
        <w:numPr>
          <w:ilvl w:val="0"/>
          <w:numId w:val="40"/>
        </w:numPr>
        <w:ind w:left="1134" w:firstLine="0"/>
      </w:pPr>
      <w:r w:rsidRPr="006E6D1E">
        <w:t xml:space="preserve">Le Togo compte 32 juges pour enfants pour 30 juridictions (dont 03 juges pour le Tribunal de grande instance de Lomé). </w:t>
      </w:r>
    </w:p>
    <w:p w14:paraId="668D3EFD" w14:textId="7EADD7DF" w:rsidR="006E6D1E" w:rsidRPr="00103811" w:rsidRDefault="00C717C8" w:rsidP="00103811">
      <w:pPr>
        <w:pStyle w:val="SingleTxtG"/>
        <w:numPr>
          <w:ilvl w:val="0"/>
          <w:numId w:val="40"/>
        </w:numPr>
        <w:ind w:left="1134" w:firstLine="0"/>
      </w:pPr>
      <w:r>
        <w:t>Il faut noter l’é</w:t>
      </w:r>
      <w:r w:rsidR="006E6D1E" w:rsidRPr="00103811">
        <w:t>laboration d’une stratégie nationale de justice pour enfant (SNJE) afin d’améliorer la politique nationale de la justice (2021-2025) en faveur des enfants.</w:t>
      </w:r>
    </w:p>
    <w:p w14:paraId="507135BC" w14:textId="52D395C8" w:rsidR="00103811" w:rsidRPr="00CF3365" w:rsidRDefault="00103811" w:rsidP="00103811">
      <w:pPr>
        <w:pStyle w:val="H23G"/>
        <w:rPr>
          <w:sz w:val="24"/>
          <w:szCs w:val="24"/>
        </w:rPr>
      </w:pPr>
      <w:r>
        <w:tab/>
      </w:r>
      <w:r>
        <w:tab/>
      </w:r>
      <w:r w:rsidRPr="00CF3365">
        <w:rPr>
          <w:sz w:val="24"/>
          <w:szCs w:val="24"/>
        </w:rPr>
        <w:t>Réponse au paragraphe 13 a) de la liste de points</w:t>
      </w:r>
    </w:p>
    <w:p w14:paraId="144EEFE1" w14:textId="1A25E99B" w:rsidR="006E6D1E" w:rsidRPr="006E6D1E" w:rsidRDefault="006E6D1E" w:rsidP="00103811">
      <w:pPr>
        <w:pStyle w:val="SingleTxtG"/>
        <w:numPr>
          <w:ilvl w:val="0"/>
          <w:numId w:val="40"/>
        </w:numPr>
        <w:ind w:left="1134" w:firstLine="0"/>
      </w:pPr>
      <w:r w:rsidRPr="006E6D1E">
        <w:t xml:space="preserve">Les enfants en conflit avec la loi sont immédiatement présentés devant le juge des enfants qui prend des mesures de protection à leur profit. Lorsqu’en raison de la gravité des faits, le juge des enfants est amené à prendre une ordonnance de garde provisoire contre certains enfants en conflit avec la loi, il accélère la procédure pour les mettre en liberté provisoire dans les meilleurs délais et ne les retient pas au-delà de la durée de la détention provisoire prévue par la loi. </w:t>
      </w:r>
    </w:p>
    <w:p w14:paraId="6196E34B" w14:textId="73A0DF51" w:rsidR="00103811" w:rsidRPr="00CF3365" w:rsidRDefault="00103811" w:rsidP="00103811">
      <w:pPr>
        <w:pStyle w:val="H23G"/>
        <w:rPr>
          <w:sz w:val="24"/>
          <w:szCs w:val="24"/>
        </w:rPr>
      </w:pPr>
      <w:r>
        <w:lastRenderedPageBreak/>
        <w:tab/>
      </w:r>
      <w:r>
        <w:tab/>
      </w:r>
      <w:r w:rsidRPr="00CF3365">
        <w:rPr>
          <w:sz w:val="24"/>
          <w:szCs w:val="24"/>
        </w:rPr>
        <w:t>Réponse au paragraphe 13 b) de la liste de points</w:t>
      </w:r>
    </w:p>
    <w:p w14:paraId="6B851004" w14:textId="7DA40FC6" w:rsidR="006E6D1E" w:rsidRPr="006E6D1E" w:rsidRDefault="006E6D1E" w:rsidP="00103811">
      <w:pPr>
        <w:pStyle w:val="SingleTxtG"/>
        <w:numPr>
          <w:ilvl w:val="0"/>
          <w:numId w:val="40"/>
        </w:numPr>
        <w:ind w:left="1134" w:firstLine="0"/>
      </w:pPr>
      <w:r w:rsidRPr="006E6D1E">
        <w:t>Lorsqu'une personne âgée de moins de 18 ans est poursuivie pour une infraction pénale, le procureur de la République saisit le juge des enfants sur réquisitoire introductif. Ce dernier instruit le dossier et juge si possible, le mineur conformément aux dispositions des articles 318 et suivants du code de l'enfant.</w:t>
      </w:r>
    </w:p>
    <w:p w14:paraId="6AC45F3D" w14:textId="041D627F" w:rsidR="006E6D1E" w:rsidRPr="006E6D1E" w:rsidRDefault="006E6D1E" w:rsidP="00103811">
      <w:pPr>
        <w:pStyle w:val="SingleTxtG"/>
        <w:numPr>
          <w:ilvl w:val="0"/>
          <w:numId w:val="40"/>
        </w:numPr>
        <w:ind w:left="1134" w:firstLine="0"/>
      </w:pPr>
      <w:r w:rsidRPr="006E6D1E">
        <w:t>L’intérêt supérieur de l'enfant est systématiquement pris en compte dans les actions ou décisions le concernant (pension alimentaire, garde, délégation de l'autorité parentale, placement en institution, etc.)</w:t>
      </w:r>
      <w:r w:rsidR="00103811">
        <w:t>.</w:t>
      </w:r>
    </w:p>
    <w:p w14:paraId="0A8695AF" w14:textId="0745FDD5" w:rsidR="006E6D1E" w:rsidRPr="006E6D1E" w:rsidRDefault="006E6D1E" w:rsidP="00103811">
      <w:pPr>
        <w:pStyle w:val="SingleTxtG"/>
        <w:numPr>
          <w:ilvl w:val="0"/>
          <w:numId w:val="40"/>
        </w:numPr>
        <w:ind w:left="1134" w:firstLine="0"/>
      </w:pPr>
      <w:r w:rsidRPr="006E6D1E">
        <w:t>L’audition des enfants capables de discernement avant toute prise de décision à leur endroit</w:t>
      </w:r>
      <w:r w:rsidR="00103811">
        <w:t>.</w:t>
      </w:r>
    </w:p>
    <w:p w14:paraId="68290B0D" w14:textId="7F8614CE" w:rsidR="006E6D1E" w:rsidRPr="006E6D1E" w:rsidRDefault="006E6D1E" w:rsidP="00103811">
      <w:pPr>
        <w:pStyle w:val="SingleTxtG"/>
        <w:numPr>
          <w:ilvl w:val="0"/>
          <w:numId w:val="40"/>
        </w:numPr>
        <w:ind w:left="1134" w:firstLine="0"/>
      </w:pPr>
      <w:r w:rsidRPr="006E6D1E">
        <w:t>Les enfants âgés de moins de 14 ans ne sont pas pénalement poursuivis en raison de leur irresponsabilité. Toutefois, des mesures de protection, d'éducation et d'assistance sont prises</w:t>
      </w:r>
      <w:r w:rsidR="00103811">
        <w:t>.</w:t>
      </w:r>
    </w:p>
    <w:p w14:paraId="0999DF92" w14:textId="6E3F805E" w:rsidR="006E6D1E" w:rsidRPr="006E6D1E" w:rsidRDefault="00C717C8" w:rsidP="00103811">
      <w:pPr>
        <w:pStyle w:val="SingleTxtG"/>
        <w:numPr>
          <w:ilvl w:val="0"/>
          <w:numId w:val="40"/>
        </w:numPr>
        <w:ind w:left="1134" w:firstLine="0"/>
      </w:pPr>
      <w:r>
        <w:t>Il faut noter la p</w:t>
      </w:r>
      <w:r w:rsidR="006E6D1E" w:rsidRPr="006E6D1E">
        <w:t>rotection judiciaire des enfants en danger ou exposés à des abus sexuels, conformément au code de l'enfant</w:t>
      </w:r>
      <w:r w:rsidR="00103811">
        <w:t>.</w:t>
      </w:r>
    </w:p>
    <w:p w14:paraId="6F22A274" w14:textId="152C87D1" w:rsidR="006E6D1E" w:rsidRPr="006E6D1E" w:rsidRDefault="00C717C8" w:rsidP="00103811">
      <w:pPr>
        <w:pStyle w:val="SingleTxtG"/>
        <w:numPr>
          <w:ilvl w:val="0"/>
          <w:numId w:val="40"/>
        </w:numPr>
        <w:ind w:left="1134" w:firstLine="0"/>
      </w:pPr>
      <w:r>
        <w:t>Il faut noter la g</w:t>
      </w:r>
      <w:r w:rsidR="006E6D1E" w:rsidRPr="006E6D1E">
        <w:t>arde provisoire, dans le quartier pour mineurs des prisons civiles, des enfants auteurs d'infractions graves ou dont la personnalité nécessite la prise de cette mesure. Dans ces cas, les délais prévus par le code de l'enfant sont strictement respectés. De plus, les mineurs sont séparés des majeurs.</w:t>
      </w:r>
    </w:p>
    <w:p w14:paraId="765854A3" w14:textId="5BC64465" w:rsidR="00103811" w:rsidRPr="00CF3365" w:rsidRDefault="00103811" w:rsidP="00103811">
      <w:pPr>
        <w:pStyle w:val="H23G"/>
        <w:rPr>
          <w:sz w:val="24"/>
          <w:szCs w:val="24"/>
        </w:rPr>
      </w:pPr>
      <w:r>
        <w:tab/>
      </w:r>
      <w:r>
        <w:tab/>
      </w:r>
      <w:r w:rsidRPr="00CF3365">
        <w:rPr>
          <w:sz w:val="24"/>
          <w:szCs w:val="24"/>
        </w:rPr>
        <w:t>Réponse au paragraphe 13 c) de la liste de points</w:t>
      </w:r>
    </w:p>
    <w:p w14:paraId="20C2F157" w14:textId="3FE25ECB" w:rsidR="006E6D1E" w:rsidRPr="00103811" w:rsidRDefault="00C717C8" w:rsidP="00C717C8">
      <w:pPr>
        <w:pStyle w:val="SingleTxtG"/>
        <w:numPr>
          <w:ilvl w:val="0"/>
          <w:numId w:val="40"/>
        </w:numPr>
        <w:ind w:left="1134" w:firstLine="0"/>
      </w:pPr>
      <w:r>
        <w:t>Il faut noter la c</w:t>
      </w:r>
      <w:r w:rsidR="006E6D1E" w:rsidRPr="00103811">
        <w:t>réation des quartiers pour mineurs dans les prisons</w:t>
      </w:r>
      <w:r>
        <w:t xml:space="preserve"> et la n</w:t>
      </w:r>
      <w:r w:rsidR="006E6D1E" w:rsidRPr="00103811">
        <w:t>omination des juges pour enfants.</w:t>
      </w:r>
    </w:p>
    <w:p w14:paraId="385A0F13" w14:textId="3588EFAB" w:rsidR="00103811" w:rsidRPr="00CF3365" w:rsidRDefault="00103811" w:rsidP="00103811">
      <w:pPr>
        <w:pStyle w:val="H23G"/>
        <w:rPr>
          <w:sz w:val="24"/>
          <w:szCs w:val="24"/>
        </w:rPr>
      </w:pPr>
      <w:r>
        <w:tab/>
      </w:r>
      <w:r>
        <w:tab/>
      </w:r>
      <w:r w:rsidRPr="00CF3365">
        <w:rPr>
          <w:sz w:val="24"/>
          <w:szCs w:val="24"/>
        </w:rPr>
        <w:t>Réponse au paragraphe 13 d) de la liste de points</w:t>
      </w:r>
    </w:p>
    <w:p w14:paraId="3ABB8A8F" w14:textId="10601324" w:rsidR="006E6D1E" w:rsidRPr="00103811" w:rsidRDefault="003E13DF" w:rsidP="00103811">
      <w:pPr>
        <w:pStyle w:val="SingleTxtG"/>
        <w:numPr>
          <w:ilvl w:val="0"/>
          <w:numId w:val="40"/>
        </w:numPr>
        <w:ind w:left="1134" w:firstLine="0"/>
      </w:pPr>
      <w:r>
        <w:t>Il</w:t>
      </w:r>
      <w:r w:rsidR="00C717C8">
        <w:t xml:space="preserve"> faut noter l’a</w:t>
      </w:r>
      <w:r w:rsidR="006E6D1E" w:rsidRPr="00103811">
        <w:t xml:space="preserve">doption de </w:t>
      </w:r>
      <w:r w:rsidR="006E6D1E" w:rsidRPr="006E6D1E">
        <w:t xml:space="preserve">la loi n° 2013-010 le 27 mai 2013 portant aide juridictionnelle au Togo. </w:t>
      </w:r>
    </w:p>
    <w:p w14:paraId="7CB3CF3C" w14:textId="39E23E71" w:rsidR="00103811" w:rsidRPr="00CF3365" w:rsidRDefault="00103811" w:rsidP="00103811">
      <w:pPr>
        <w:pStyle w:val="H23G"/>
        <w:rPr>
          <w:sz w:val="24"/>
          <w:szCs w:val="24"/>
        </w:rPr>
      </w:pPr>
      <w:r>
        <w:tab/>
      </w:r>
      <w:r>
        <w:tab/>
      </w:r>
      <w:r w:rsidRPr="00CF3365">
        <w:rPr>
          <w:sz w:val="24"/>
          <w:szCs w:val="24"/>
        </w:rPr>
        <w:t>Réponse au paragraphe 12 e) de la liste de points</w:t>
      </w:r>
    </w:p>
    <w:p w14:paraId="3DB4C1C8" w14:textId="2D532031" w:rsidR="006E6D1E" w:rsidRPr="006E6D1E" w:rsidRDefault="00C717C8" w:rsidP="00103811">
      <w:pPr>
        <w:pStyle w:val="SingleTxtG"/>
        <w:numPr>
          <w:ilvl w:val="0"/>
          <w:numId w:val="40"/>
        </w:numPr>
        <w:ind w:left="1134" w:firstLine="0"/>
      </w:pPr>
      <w:r>
        <w:t>Il faut noter la c</w:t>
      </w:r>
      <w:r w:rsidR="006E6D1E" w:rsidRPr="00103811">
        <w:t>réation d’un centre d’orientation et de réinsertion sociale des jeunes en conflit avec la loi</w:t>
      </w:r>
      <w:r>
        <w:t xml:space="preserve"> et la c</w:t>
      </w:r>
      <w:r w:rsidR="006E6D1E" w:rsidRPr="00103811">
        <w:t>réation d’un Centre d’accès au droit et à la justice pour enfants</w:t>
      </w:r>
      <w:r w:rsidR="00702883">
        <w:t>.</w:t>
      </w:r>
    </w:p>
    <w:p w14:paraId="3A894833" w14:textId="63C65B39" w:rsidR="00103811" w:rsidRPr="00CF3365" w:rsidRDefault="00103811" w:rsidP="00103811">
      <w:pPr>
        <w:pStyle w:val="H23G"/>
        <w:rPr>
          <w:sz w:val="24"/>
          <w:szCs w:val="24"/>
        </w:rPr>
      </w:pPr>
      <w:r>
        <w:tab/>
      </w:r>
      <w:r>
        <w:tab/>
      </w:r>
      <w:r w:rsidRPr="00CF3365">
        <w:rPr>
          <w:sz w:val="24"/>
          <w:szCs w:val="24"/>
        </w:rPr>
        <w:t>Réponse au paragraphe 13 f) de la liste de points</w:t>
      </w:r>
    </w:p>
    <w:p w14:paraId="2AB76896" w14:textId="6906BD08" w:rsidR="006E6D1E" w:rsidRPr="006E6D1E" w:rsidRDefault="00C717C8" w:rsidP="00103811">
      <w:pPr>
        <w:pStyle w:val="SingleTxtG"/>
        <w:numPr>
          <w:ilvl w:val="0"/>
          <w:numId w:val="40"/>
        </w:numPr>
        <w:ind w:left="1134" w:firstLine="0"/>
        <w:rPr>
          <w:lang w:val="fr-FR"/>
        </w:rPr>
      </w:pPr>
      <w:r>
        <w:rPr>
          <w:lang w:val="fr-FR"/>
        </w:rPr>
        <w:t>Il faut noter la p</w:t>
      </w:r>
      <w:r w:rsidR="006E6D1E" w:rsidRPr="006E6D1E">
        <w:rPr>
          <w:lang w:val="fr-FR"/>
        </w:rPr>
        <w:t>réoccupation prise en compte par le nouveau code pénal et dans la révision du code de l’enfant.</w:t>
      </w:r>
    </w:p>
    <w:p w14:paraId="5BAC5973" w14:textId="20E4CE15" w:rsidR="00103811" w:rsidRPr="00CF3365" w:rsidRDefault="00103811" w:rsidP="00103811">
      <w:pPr>
        <w:pStyle w:val="H23G"/>
        <w:rPr>
          <w:sz w:val="24"/>
          <w:szCs w:val="24"/>
        </w:rPr>
      </w:pPr>
      <w:r>
        <w:tab/>
      </w:r>
      <w:r>
        <w:tab/>
      </w:r>
      <w:r w:rsidRPr="00CF3365">
        <w:rPr>
          <w:sz w:val="24"/>
          <w:szCs w:val="24"/>
        </w:rPr>
        <w:t>Réponse au paragraphe 14 a) de la liste de points</w:t>
      </w:r>
    </w:p>
    <w:p w14:paraId="3D3D7D8E" w14:textId="32F7656C" w:rsidR="006E6D1E" w:rsidRPr="00103811" w:rsidRDefault="006E6D1E" w:rsidP="00103811">
      <w:pPr>
        <w:pStyle w:val="SingleTxtG"/>
        <w:numPr>
          <w:ilvl w:val="0"/>
          <w:numId w:val="40"/>
        </w:numPr>
        <w:ind w:left="1134" w:firstLine="0"/>
        <w:rPr>
          <w:lang w:val="fr-FR"/>
        </w:rPr>
      </w:pPr>
      <w:r w:rsidRPr="00103811">
        <w:rPr>
          <w:lang w:val="fr-FR"/>
        </w:rPr>
        <w:t>Les enfants demandeurs d’asile non accompagnés dans le contexte de la crise sahélienne sont référés aux services sociaux des directions préfectorales de l’action sociale.</w:t>
      </w:r>
    </w:p>
    <w:p w14:paraId="7B0687E0" w14:textId="77777777" w:rsidR="006E6D1E" w:rsidRPr="00103811" w:rsidRDefault="006E6D1E" w:rsidP="00103811">
      <w:pPr>
        <w:pStyle w:val="SingleTxtG"/>
        <w:numPr>
          <w:ilvl w:val="0"/>
          <w:numId w:val="40"/>
        </w:numPr>
        <w:ind w:left="1134" w:firstLine="0"/>
        <w:rPr>
          <w:lang w:val="fr-FR"/>
        </w:rPr>
      </w:pPr>
      <w:r w:rsidRPr="00103811">
        <w:rPr>
          <w:lang w:val="fr-FR"/>
        </w:rPr>
        <w:t xml:space="preserve">Pour prévenir l’exploitation sexuelle des enfants, des sensibilisations sont menées à l’endroit de la population et d’autres acteurs impliqués. Environ 79 000 personnes dont 48 000 femmes touchées en 2022. </w:t>
      </w:r>
    </w:p>
    <w:p w14:paraId="73ABA5FA" w14:textId="0BC3B145" w:rsidR="00103811" w:rsidRPr="00CF3365" w:rsidRDefault="00103811" w:rsidP="00103811">
      <w:pPr>
        <w:pStyle w:val="H23G"/>
        <w:rPr>
          <w:sz w:val="24"/>
          <w:szCs w:val="24"/>
        </w:rPr>
      </w:pPr>
      <w:r>
        <w:tab/>
      </w:r>
      <w:r>
        <w:tab/>
      </w:r>
      <w:r w:rsidRPr="00CF3365">
        <w:rPr>
          <w:sz w:val="24"/>
          <w:szCs w:val="24"/>
        </w:rPr>
        <w:t xml:space="preserve">Réponse </w:t>
      </w:r>
      <w:r w:rsidR="00702883" w:rsidRPr="00CF3365">
        <w:rPr>
          <w:sz w:val="24"/>
          <w:szCs w:val="24"/>
        </w:rPr>
        <w:t>aux</w:t>
      </w:r>
      <w:r w:rsidRPr="00CF3365">
        <w:rPr>
          <w:sz w:val="24"/>
          <w:szCs w:val="24"/>
        </w:rPr>
        <w:t xml:space="preserve"> paragraphe</w:t>
      </w:r>
      <w:r w:rsidR="0055753D" w:rsidRPr="00CF3365">
        <w:rPr>
          <w:sz w:val="24"/>
          <w:szCs w:val="24"/>
        </w:rPr>
        <w:t>s</w:t>
      </w:r>
      <w:r w:rsidRPr="00CF3365">
        <w:rPr>
          <w:sz w:val="24"/>
          <w:szCs w:val="24"/>
        </w:rPr>
        <w:t xml:space="preserve"> 12 b), c) et d) de la liste de points</w:t>
      </w:r>
    </w:p>
    <w:p w14:paraId="0D209225" w14:textId="3DEA1335" w:rsidR="006E6D1E" w:rsidRPr="006E6D1E" w:rsidRDefault="006E6D1E" w:rsidP="00103811">
      <w:pPr>
        <w:pStyle w:val="SingleTxtG"/>
        <w:numPr>
          <w:ilvl w:val="0"/>
          <w:numId w:val="40"/>
        </w:numPr>
        <w:ind w:left="1134" w:firstLine="0"/>
        <w:rPr>
          <w:lang w:val="fr-FR"/>
        </w:rPr>
      </w:pPr>
      <w:r w:rsidRPr="006E6D1E">
        <w:rPr>
          <w:lang w:val="fr-FR"/>
        </w:rPr>
        <w:t>Données non disponibles.</w:t>
      </w:r>
    </w:p>
    <w:p w14:paraId="6DCE97A3" w14:textId="50784D12" w:rsidR="006E6D1E" w:rsidRPr="006E6D1E" w:rsidRDefault="006E6D1E" w:rsidP="00103811">
      <w:pPr>
        <w:pStyle w:val="HChG"/>
      </w:pPr>
      <w:r w:rsidRPr="006E6D1E">
        <w:tab/>
      </w:r>
      <w:r w:rsidR="00103811">
        <w:tab/>
      </w:r>
      <w:r w:rsidR="00103811" w:rsidRPr="006E6D1E">
        <w:t>Deuxième partie</w:t>
      </w:r>
    </w:p>
    <w:p w14:paraId="539BFF9D" w14:textId="79321D74" w:rsidR="003D70C4" w:rsidRPr="00CF3365" w:rsidRDefault="003D70C4" w:rsidP="003D70C4">
      <w:pPr>
        <w:pStyle w:val="H23G"/>
        <w:rPr>
          <w:sz w:val="24"/>
          <w:szCs w:val="24"/>
        </w:rPr>
      </w:pPr>
      <w:r>
        <w:tab/>
      </w:r>
      <w:r>
        <w:tab/>
      </w:r>
      <w:r w:rsidRPr="00CF3365">
        <w:rPr>
          <w:sz w:val="24"/>
          <w:szCs w:val="24"/>
        </w:rPr>
        <w:t>Réponse au paragraphe 15 a) de la liste de points</w:t>
      </w:r>
    </w:p>
    <w:p w14:paraId="4B2A8A1E" w14:textId="77777777" w:rsidR="006E6D1E" w:rsidRPr="003D70C4" w:rsidRDefault="006E6D1E" w:rsidP="003D70C4">
      <w:pPr>
        <w:pStyle w:val="SingleTxtG"/>
        <w:numPr>
          <w:ilvl w:val="0"/>
          <w:numId w:val="40"/>
        </w:numPr>
        <w:ind w:left="1134" w:firstLine="0"/>
        <w:rPr>
          <w:lang w:val="fr-FR"/>
        </w:rPr>
      </w:pPr>
      <w:r w:rsidRPr="003D70C4">
        <w:rPr>
          <w:lang w:val="fr-FR"/>
        </w:rPr>
        <w:t>Il faut noter entre autres :</w:t>
      </w:r>
    </w:p>
    <w:p w14:paraId="3A016FB9" w14:textId="77777777" w:rsidR="006E6D1E" w:rsidRPr="006E6D1E" w:rsidRDefault="006E6D1E" w:rsidP="003D70C4">
      <w:pPr>
        <w:pStyle w:val="Bullet1G"/>
      </w:pPr>
      <w:r w:rsidRPr="006E6D1E">
        <w:lastRenderedPageBreak/>
        <w:t>Loi n° 2023-003 portant interdiction de la mise au point, de la fabrication, du stockage et de l’emploi des armes chimiques et sur leur destruction ;</w:t>
      </w:r>
    </w:p>
    <w:p w14:paraId="6427E957" w14:textId="77777777" w:rsidR="006E6D1E" w:rsidRPr="006E6D1E" w:rsidRDefault="006E6D1E" w:rsidP="003D70C4">
      <w:pPr>
        <w:pStyle w:val="Bullet1G"/>
      </w:pPr>
      <w:r w:rsidRPr="006E6D1E">
        <w:t>Décret n° 2016-102/PR du 20 octobre 2016 portant création et attributions du Comité national des droits de l’enfant ;</w:t>
      </w:r>
    </w:p>
    <w:p w14:paraId="6A2FA657" w14:textId="77777777" w:rsidR="006E6D1E" w:rsidRPr="006E6D1E" w:rsidRDefault="006E6D1E" w:rsidP="003D70C4">
      <w:pPr>
        <w:pStyle w:val="Bullet1G"/>
      </w:pPr>
      <w:r w:rsidRPr="006E6D1E">
        <w:t>Loi n° 2022-018 du 15 novembre 2022 portant modification de la loi n° 2015-10 du 24 novembre 2015 portant nouveau code pénal modifié par la loi n° 2016-027 du 10 octobre 2016 ;</w:t>
      </w:r>
    </w:p>
    <w:p w14:paraId="410D3B7C" w14:textId="77777777" w:rsidR="006E6D1E" w:rsidRPr="006E6D1E" w:rsidRDefault="006E6D1E" w:rsidP="003D70C4">
      <w:pPr>
        <w:pStyle w:val="Bullet1G"/>
      </w:pPr>
      <w:r w:rsidRPr="006E6D1E">
        <w:t>Décret 2022-002 / PR du 05 janvier 2022 fixant les conditions de coopération entre les organisations non gouvernementales (ONG) et le Gouvernement ;</w:t>
      </w:r>
    </w:p>
    <w:p w14:paraId="33AFE2C2" w14:textId="77777777" w:rsidR="006E6D1E" w:rsidRPr="006E6D1E" w:rsidRDefault="006E6D1E" w:rsidP="003D70C4">
      <w:pPr>
        <w:pStyle w:val="Bullet1G"/>
      </w:pPr>
      <w:r w:rsidRPr="006E6D1E">
        <w:t>Projet de révision du Code de l’enfant, en particulier les articles 21, 61 et 74, en vue de prendre en compte les dispositions de la convention de la Haye sur l’adoption d’enfants, ainsi que les articles 421 et 423 portant sur la vente et la mendicité d’enfants ;</w:t>
      </w:r>
    </w:p>
    <w:p w14:paraId="7D9AF6BA" w14:textId="77777777" w:rsidR="006E6D1E" w:rsidRPr="006E6D1E" w:rsidRDefault="006E6D1E" w:rsidP="003D70C4">
      <w:pPr>
        <w:pStyle w:val="Bullet1G"/>
      </w:pPr>
      <w:r w:rsidRPr="006E6D1E">
        <w:t>Processus de formalisation du conseil consultatif national des enfants ;</w:t>
      </w:r>
    </w:p>
    <w:p w14:paraId="3CF83DFF" w14:textId="77777777" w:rsidR="006E6D1E" w:rsidRPr="006E6D1E" w:rsidRDefault="006E6D1E" w:rsidP="003D70C4">
      <w:pPr>
        <w:pStyle w:val="Bullet1G"/>
      </w:pPr>
      <w:r w:rsidRPr="006E6D1E">
        <w:t>Loi 2022-017 du 15 novembre 2022 portant modification de la loi n° 2012-014 du 6 juin 2012 portant code des personnes et de la famille, modifiée par la loi n° 2014-019 du 17 novembre 2014 ;</w:t>
      </w:r>
    </w:p>
    <w:p w14:paraId="1A6F465E" w14:textId="77777777" w:rsidR="006E6D1E" w:rsidRPr="006E6D1E" w:rsidRDefault="006E6D1E" w:rsidP="003D70C4">
      <w:pPr>
        <w:pStyle w:val="Bullet1G"/>
      </w:pPr>
      <w:r w:rsidRPr="006E6D1E">
        <w:t>Loi N° 2022-020 du 02 décembre 2022 portant protection des apprenants contre les violences à caractère sexuel au Togo ;</w:t>
      </w:r>
    </w:p>
    <w:p w14:paraId="39EB38C0" w14:textId="77777777" w:rsidR="006E6D1E" w:rsidRPr="006E6D1E" w:rsidRDefault="006E6D1E" w:rsidP="003D70C4">
      <w:pPr>
        <w:pStyle w:val="Bullet1G"/>
      </w:pPr>
      <w:r w:rsidRPr="006E6D1E">
        <w:t>Décret N° 2021-134 du 14 décembre 2021, portant gratuité de l’enregistrement des naissances au Togo ;</w:t>
      </w:r>
    </w:p>
    <w:p w14:paraId="0FECE4DC" w14:textId="77777777" w:rsidR="006E6D1E" w:rsidRPr="006E6D1E" w:rsidRDefault="006E6D1E" w:rsidP="003D70C4">
      <w:pPr>
        <w:pStyle w:val="Bullet1G"/>
      </w:pPr>
      <w:r w:rsidRPr="006E6D1E">
        <w:t xml:space="preserve">Décret N° 2021-104/PR du 29 septembre 2021 portant création, attributions, organisation et fonctionnement de la Commission Nationale de lutte contre la traite des personnes au Togo (CNLTP) et l’arrêté interministériel n° 004/MASPFA/MSPC/MJL du 19 janvier 2022 portant nomination de ses membres </w:t>
      </w:r>
    </w:p>
    <w:p w14:paraId="0E148DDD" w14:textId="77777777" w:rsidR="006E6D1E" w:rsidRPr="006E6D1E" w:rsidRDefault="006E6D1E" w:rsidP="003D70C4">
      <w:pPr>
        <w:pStyle w:val="Bullet1G"/>
      </w:pPr>
      <w:r w:rsidRPr="006E6D1E">
        <w:t>Projet de décret portant modalités d’ouverture, d’organisation et de fonctionnement des crèches et des garderies au Togo ;</w:t>
      </w:r>
    </w:p>
    <w:p w14:paraId="459304C4" w14:textId="77777777" w:rsidR="006E6D1E" w:rsidRPr="006E6D1E" w:rsidRDefault="006E6D1E" w:rsidP="003D70C4">
      <w:pPr>
        <w:pStyle w:val="Bullet1G"/>
      </w:pPr>
      <w:r w:rsidRPr="006E6D1E">
        <w:t>Arrêté n°1556 /MFPTRAPS du 22 mai 2020 déterminant les travaux dangereux interdits aux enfants au Togo ;</w:t>
      </w:r>
    </w:p>
    <w:p w14:paraId="342AB6DC" w14:textId="77777777" w:rsidR="006E6D1E" w:rsidRPr="006E6D1E" w:rsidRDefault="006E6D1E" w:rsidP="003D70C4">
      <w:pPr>
        <w:pStyle w:val="Bullet1G"/>
      </w:pPr>
      <w:r w:rsidRPr="006E6D1E">
        <w:t>Arrêté N°028/MASPFA/CAB/SG du 05 octobre 2016 portant création, attributions et fonctionnement du cadre national de concertation des acteurs de protection de l’enfant ;</w:t>
      </w:r>
    </w:p>
    <w:p w14:paraId="65B5DFB9" w14:textId="59C1311C" w:rsidR="006E6D1E" w:rsidRPr="006E6D1E" w:rsidRDefault="0055753D" w:rsidP="003D70C4">
      <w:pPr>
        <w:pStyle w:val="Bullet1G"/>
      </w:pPr>
      <w:r w:rsidRPr="006E6D1E">
        <w:t>Accord</w:t>
      </w:r>
      <w:r w:rsidR="006E6D1E" w:rsidRPr="006E6D1E">
        <w:t xml:space="preserve"> bilatéral entre le Togo et le Gabon en matière de lutte contre la traite des enfants, signé le 25 septembre 2018 à New York ;</w:t>
      </w:r>
    </w:p>
    <w:p w14:paraId="0D54B931" w14:textId="7CACDD47" w:rsidR="006E6D1E" w:rsidRPr="006E6D1E" w:rsidRDefault="0055753D" w:rsidP="003D70C4">
      <w:pPr>
        <w:pStyle w:val="Bullet1G"/>
      </w:pPr>
      <w:r w:rsidRPr="006E6D1E">
        <w:t>Accord</w:t>
      </w:r>
      <w:r w:rsidR="006E6D1E" w:rsidRPr="006E6D1E">
        <w:t xml:space="preserve"> tripartite de coopération en matière de protection des enfants en situation de mobilité transfrontalière entre le Togo, le Benin et le Burkina Faso, signé le 23 décembre 2019 ;</w:t>
      </w:r>
    </w:p>
    <w:p w14:paraId="06513F62" w14:textId="77777777" w:rsidR="006E6D1E" w:rsidRPr="006E6D1E" w:rsidRDefault="006E6D1E" w:rsidP="003D70C4">
      <w:pPr>
        <w:pStyle w:val="Bullet1G"/>
      </w:pPr>
      <w:r w:rsidRPr="006E6D1E">
        <w:t>Projet de mémorandum d’entente entre le Gouvernement de la République Fédérale du Nigeria et le Togo pour prévenir, réprimer et punir la traite des personnes, en particulier des femmes et des enfants.</w:t>
      </w:r>
    </w:p>
    <w:p w14:paraId="11C1254D" w14:textId="6E7AA01F" w:rsidR="003D70C4" w:rsidRPr="00CF3365" w:rsidRDefault="003D70C4" w:rsidP="003D70C4">
      <w:pPr>
        <w:pStyle w:val="H23G"/>
        <w:rPr>
          <w:sz w:val="24"/>
          <w:szCs w:val="24"/>
        </w:rPr>
      </w:pPr>
      <w:r>
        <w:tab/>
      </w:r>
      <w:r>
        <w:tab/>
      </w:r>
      <w:r w:rsidRPr="00CF3365">
        <w:rPr>
          <w:sz w:val="24"/>
          <w:szCs w:val="24"/>
        </w:rPr>
        <w:t>Réponse au paragraphe 15 b) de la liste de points</w:t>
      </w:r>
    </w:p>
    <w:p w14:paraId="01FD981C" w14:textId="7C69447C" w:rsidR="005C139E" w:rsidRDefault="005C139E" w:rsidP="003E13DF">
      <w:pPr>
        <w:pStyle w:val="Bullet1G"/>
        <w:numPr>
          <w:ilvl w:val="0"/>
          <w:numId w:val="40"/>
        </w:numPr>
        <w:ind w:left="1701" w:hanging="567"/>
      </w:pPr>
      <w:r>
        <w:t xml:space="preserve">Il faut noter entre autres : </w:t>
      </w:r>
    </w:p>
    <w:p w14:paraId="16EC32A2" w14:textId="1306ABE8" w:rsidR="006E6D1E" w:rsidRPr="006E6D1E" w:rsidRDefault="006E6D1E" w:rsidP="003D70C4">
      <w:pPr>
        <w:pStyle w:val="Bullet1G"/>
      </w:pPr>
      <w:r w:rsidRPr="006E6D1E">
        <w:t>Décret N°2016-102/PR portant composition, organisation et fonctionnement du Comité national des droits de l’enfant (CNE) ;</w:t>
      </w:r>
    </w:p>
    <w:p w14:paraId="7E5F212D" w14:textId="77777777" w:rsidR="006E6D1E" w:rsidRPr="006E6D1E" w:rsidRDefault="006E6D1E" w:rsidP="003D70C4">
      <w:pPr>
        <w:pStyle w:val="Bullet1G"/>
      </w:pPr>
      <w:r w:rsidRPr="006E6D1E">
        <w:t>Arrêté N°028/MASPFA/CAB/SG du 05 octobre 2016 mettant en place de cadres de concertation des acteurs de protection de l’enfant ;</w:t>
      </w:r>
    </w:p>
    <w:p w14:paraId="2288C19F" w14:textId="77777777" w:rsidR="006E6D1E" w:rsidRPr="006E6D1E" w:rsidRDefault="006E6D1E" w:rsidP="003D70C4">
      <w:pPr>
        <w:pStyle w:val="Bullet1G"/>
      </w:pPr>
      <w:r w:rsidRPr="006E6D1E">
        <w:t>Mise en place d’un groupe thématique de lutte contre les violences basées sur le genre en milieu scolaire, un mécanisme intégré d’orientation, de gestion et de suivi de la stratégie de lutte contre les VBGMS ;</w:t>
      </w:r>
    </w:p>
    <w:p w14:paraId="7378B76B" w14:textId="77777777" w:rsidR="006E6D1E" w:rsidRPr="006E6D1E" w:rsidRDefault="006E6D1E" w:rsidP="003D70C4">
      <w:pPr>
        <w:pStyle w:val="Bullet1G"/>
      </w:pPr>
      <w:r w:rsidRPr="006E6D1E">
        <w:lastRenderedPageBreak/>
        <w:t>Renforcement du système national intégré de protection des enfants par la mise en place de la plateforme de dénonciation par SMS et la promotion de la santé sexuelle et génésique des adolescents et jeunes ;</w:t>
      </w:r>
    </w:p>
    <w:p w14:paraId="792168B9" w14:textId="77777777" w:rsidR="006E6D1E" w:rsidRPr="006E6D1E" w:rsidRDefault="006E6D1E" w:rsidP="003D70C4">
      <w:pPr>
        <w:pStyle w:val="Bullet1G"/>
      </w:pPr>
      <w:r w:rsidRPr="006E6D1E">
        <w:t>Décret N° 2021-104/PR portant création, attributions, organisation et fonctionnement de la commission nationale de lutte contre la traite des personnes au Togo et nomination des membres de ladite commission par arrêté interministériel N°004/MASPFA/MSPC/MIJ le 19 janvier 2022. Elle a entre autres missions de :</w:t>
      </w:r>
    </w:p>
    <w:p w14:paraId="11BB6DEE" w14:textId="6707DFD4" w:rsidR="006E6D1E" w:rsidRPr="006E6D1E" w:rsidRDefault="003D70C4" w:rsidP="003D70C4">
      <w:pPr>
        <w:pStyle w:val="Bullet2G"/>
      </w:pPr>
      <w:r w:rsidRPr="006E6D1E">
        <w:t>Veiller</w:t>
      </w:r>
      <w:r w:rsidR="006E6D1E" w:rsidRPr="006E6D1E">
        <w:t xml:space="preserve"> à l’application des différents instruments juridiques relatifs à la lutte contre la traite des personnes ;</w:t>
      </w:r>
    </w:p>
    <w:p w14:paraId="5E750C84" w14:textId="30EA11BF" w:rsidR="006E6D1E" w:rsidRPr="006E6D1E" w:rsidRDefault="003D70C4" w:rsidP="003D70C4">
      <w:pPr>
        <w:pStyle w:val="Bullet2G"/>
      </w:pPr>
      <w:r w:rsidRPr="006E6D1E">
        <w:t>Assurer</w:t>
      </w:r>
      <w:r w:rsidR="006E6D1E" w:rsidRPr="006E6D1E">
        <w:t xml:space="preserve"> la coordination des actions de prévention et de prise en charge en matière de lutte contre la traite des personnes ;</w:t>
      </w:r>
    </w:p>
    <w:p w14:paraId="4B6E019D" w14:textId="06319397" w:rsidR="006E6D1E" w:rsidRPr="006E6D1E" w:rsidRDefault="003D70C4" w:rsidP="003D70C4">
      <w:pPr>
        <w:pStyle w:val="Bullet2G"/>
      </w:pPr>
      <w:r w:rsidRPr="006E6D1E">
        <w:t>Assurer</w:t>
      </w:r>
      <w:r w:rsidR="006E6D1E" w:rsidRPr="006E6D1E">
        <w:t xml:space="preserve"> le rôle de point focal national en matière de lutte contre la traite des personnes ;</w:t>
      </w:r>
    </w:p>
    <w:p w14:paraId="5640BFD2" w14:textId="7EF3D9DA" w:rsidR="006E6D1E" w:rsidRPr="006E6D1E" w:rsidRDefault="003D70C4" w:rsidP="003D70C4">
      <w:pPr>
        <w:pStyle w:val="Bullet2G"/>
      </w:pPr>
      <w:r w:rsidRPr="006E6D1E">
        <w:t>Prendre</w:t>
      </w:r>
      <w:r w:rsidR="006E6D1E" w:rsidRPr="006E6D1E">
        <w:t xml:space="preserve"> toute initiative visant l’amélioration du cadre juridique relatif à la lutte contre la traite des personnes ;</w:t>
      </w:r>
    </w:p>
    <w:p w14:paraId="0D0BC8B0" w14:textId="2815B0C3" w:rsidR="006E6D1E" w:rsidRPr="006E6D1E" w:rsidRDefault="003D70C4" w:rsidP="003D70C4">
      <w:pPr>
        <w:pStyle w:val="Bullet2G"/>
      </w:pPr>
      <w:r w:rsidRPr="006E6D1E">
        <w:t>Élaborer</w:t>
      </w:r>
      <w:r w:rsidR="006E6D1E" w:rsidRPr="006E6D1E">
        <w:t xml:space="preserve"> et mettre en œuvre un plan d’action national de lutte contre la traite des personnes ;</w:t>
      </w:r>
    </w:p>
    <w:p w14:paraId="181EC2E9" w14:textId="5ADFE645" w:rsidR="006E6D1E" w:rsidRPr="006E6D1E" w:rsidRDefault="003D70C4" w:rsidP="003D70C4">
      <w:pPr>
        <w:pStyle w:val="Bullet2G"/>
      </w:pPr>
      <w:r w:rsidRPr="006E6D1E">
        <w:t>Assurer</w:t>
      </w:r>
      <w:r w:rsidR="006E6D1E" w:rsidRPr="006E6D1E">
        <w:t xml:space="preserve"> la collecte et la centralisation de toutes les données et statistiques relatives à la traite des personnes.</w:t>
      </w:r>
    </w:p>
    <w:p w14:paraId="6BF97F59" w14:textId="42D5FC44" w:rsidR="003D70C4" w:rsidRPr="00CF3365" w:rsidRDefault="003D70C4" w:rsidP="003D70C4">
      <w:pPr>
        <w:pStyle w:val="H23G"/>
        <w:rPr>
          <w:sz w:val="24"/>
          <w:szCs w:val="24"/>
        </w:rPr>
      </w:pPr>
      <w:r>
        <w:tab/>
      </w:r>
      <w:r>
        <w:tab/>
      </w:r>
      <w:r w:rsidRPr="00CF3365">
        <w:rPr>
          <w:sz w:val="24"/>
          <w:szCs w:val="24"/>
        </w:rPr>
        <w:t>Réponse au paragraphe 15 c) de la liste de points</w:t>
      </w:r>
    </w:p>
    <w:p w14:paraId="68DC8349" w14:textId="14A2F09C" w:rsidR="005C139E" w:rsidRDefault="005C139E" w:rsidP="003E13DF">
      <w:pPr>
        <w:pStyle w:val="Bullet1G"/>
        <w:numPr>
          <w:ilvl w:val="0"/>
          <w:numId w:val="40"/>
        </w:numPr>
        <w:ind w:left="1701" w:hanging="567"/>
      </w:pPr>
      <w:r>
        <w:t xml:space="preserve">Il faut noter : </w:t>
      </w:r>
    </w:p>
    <w:p w14:paraId="0B5F0907" w14:textId="65FE53AA" w:rsidR="006E6D1E" w:rsidRPr="006E6D1E" w:rsidRDefault="006E6D1E" w:rsidP="003D70C4">
      <w:pPr>
        <w:pStyle w:val="Bullet1G"/>
      </w:pPr>
      <w:r w:rsidRPr="006E6D1E">
        <w:t>Feuille de route gouvernementale 2020-2025 ;</w:t>
      </w:r>
    </w:p>
    <w:p w14:paraId="57E9F715" w14:textId="77777777" w:rsidR="006E6D1E" w:rsidRPr="006E6D1E" w:rsidRDefault="006E6D1E" w:rsidP="003D70C4">
      <w:pPr>
        <w:pStyle w:val="Bullet1G"/>
      </w:pPr>
      <w:r w:rsidRPr="006E6D1E">
        <w:t>Plan d’action national de lutte contre les pires formes de travail des enfants 2020-2024 ;</w:t>
      </w:r>
    </w:p>
    <w:p w14:paraId="45B8BA8B" w14:textId="77777777" w:rsidR="006E6D1E" w:rsidRPr="006E6D1E" w:rsidRDefault="006E6D1E" w:rsidP="003D70C4">
      <w:pPr>
        <w:pStyle w:val="Bullet1G"/>
        <w:rPr>
          <w:lang w:val="fr-FR"/>
        </w:rPr>
      </w:pPr>
      <w:r w:rsidRPr="006E6D1E">
        <w:rPr>
          <w:lang w:val="fr-FR"/>
        </w:rPr>
        <w:t>Stratégie nationale de protection des enfants en situation de rue au Togo 2016-2020 ;</w:t>
      </w:r>
    </w:p>
    <w:p w14:paraId="5AD93F23" w14:textId="77777777" w:rsidR="006E6D1E" w:rsidRPr="006E6D1E" w:rsidRDefault="006E6D1E" w:rsidP="003D70C4">
      <w:pPr>
        <w:pStyle w:val="Bullet1G"/>
        <w:rPr>
          <w:lang w:val="fr-FR"/>
        </w:rPr>
      </w:pPr>
      <w:r w:rsidRPr="006E6D1E">
        <w:rPr>
          <w:lang w:val="fr-FR"/>
        </w:rPr>
        <w:t xml:space="preserve">Stratégie de communication adressant les pratiques sociales, traditionnelles préjudiciables aux enfants ; </w:t>
      </w:r>
    </w:p>
    <w:p w14:paraId="5B57F6FB" w14:textId="77777777" w:rsidR="006E6D1E" w:rsidRPr="006E6D1E" w:rsidRDefault="006E6D1E" w:rsidP="003D70C4">
      <w:pPr>
        <w:pStyle w:val="Bullet1G"/>
      </w:pPr>
      <w:r w:rsidRPr="006E6D1E">
        <w:t>Document de procédures opérationnelles standardisées d’identification, de référencement et de prise en charge intégrée des enfants vulnérables (POS) ;</w:t>
      </w:r>
    </w:p>
    <w:p w14:paraId="58AAF025" w14:textId="77777777" w:rsidR="006E6D1E" w:rsidRPr="006E6D1E" w:rsidRDefault="006E6D1E" w:rsidP="003D70C4">
      <w:pPr>
        <w:pStyle w:val="Bullet1G"/>
      </w:pPr>
      <w:r w:rsidRPr="006E6D1E">
        <w:t>Gratuité des frais scolaires au préscolaire et au primaire des écoles publiques ;</w:t>
      </w:r>
    </w:p>
    <w:p w14:paraId="30CBAA09" w14:textId="77777777" w:rsidR="006E6D1E" w:rsidRPr="006E6D1E" w:rsidRDefault="006E6D1E" w:rsidP="003D70C4">
      <w:pPr>
        <w:pStyle w:val="Bullet1G"/>
      </w:pPr>
      <w:r w:rsidRPr="006E6D1E">
        <w:t>Mise en œuvre des programmes de filets sociaux (transfert monétaire, THIMO) en faveur des populations vulnérables) ;</w:t>
      </w:r>
    </w:p>
    <w:p w14:paraId="1046F902" w14:textId="77777777" w:rsidR="006E6D1E" w:rsidRPr="006E6D1E" w:rsidRDefault="006E6D1E" w:rsidP="003D70C4">
      <w:pPr>
        <w:pStyle w:val="Bullet1G"/>
      </w:pPr>
      <w:r w:rsidRPr="006E6D1E">
        <w:t xml:space="preserve">Mise en place, depuis la rentrée scolaire 2017-2018, du projet « </w:t>
      </w:r>
      <w:proofErr w:type="spellStart"/>
      <w:r w:rsidRPr="006E6D1E">
        <w:t>School</w:t>
      </w:r>
      <w:proofErr w:type="spellEnd"/>
      <w:r w:rsidRPr="006E6D1E">
        <w:t xml:space="preserve"> Assur » par le Gouvernement pour offrir une assurance santé aux élèves ;</w:t>
      </w:r>
    </w:p>
    <w:p w14:paraId="0DCB7E1F" w14:textId="77777777" w:rsidR="006E6D1E" w:rsidRPr="006E6D1E" w:rsidRDefault="006E6D1E" w:rsidP="003D70C4">
      <w:pPr>
        <w:pStyle w:val="Bullet1G"/>
      </w:pPr>
      <w:r w:rsidRPr="006E6D1E">
        <w:t>Mise en œuvre, le 26 août 2021, au profit des femmes enceintes et des nouveau-nés du Programme national d’accompagnement de la femme enceinte et du nouveau-né (PNAFE), dénommé WEZOU.</w:t>
      </w:r>
    </w:p>
    <w:p w14:paraId="4B1A58B2" w14:textId="54B25F32" w:rsidR="003D70C4" w:rsidRPr="00CF3365" w:rsidRDefault="003D70C4" w:rsidP="003D70C4">
      <w:pPr>
        <w:pStyle w:val="H23G"/>
        <w:rPr>
          <w:sz w:val="24"/>
          <w:szCs w:val="24"/>
        </w:rPr>
      </w:pPr>
      <w:r>
        <w:tab/>
      </w:r>
      <w:r>
        <w:tab/>
      </w:r>
      <w:r w:rsidRPr="00CF3365">
        <w:rPr>
          <w:sz w:val="24"/>
          <w:szCs w:val="24"/>
        </w:rPr>
        <w:t>Réponse au paragraphe 15 d) de la liste de points</w:t>
      </w:r>
    </w:p>
    <w:p w14:paraId="5F0FFE6A" w14:textId="613FB566" w:rsidR="005C139E" w:rsidRDefault="005C139E" w:rsidP="003E13DF">
      <w:pPr>
        <w:pStyle w:val="Bullet1G"/>
        <w:numPr>
          <w:ilvl w:val="0"/>
          <w:numId w:val="40"/>
        </w:numPr>
        <w:ind w:left="1701" w:hanging="567"/>
      </w:pPr>
      <w:r>
        <w:t xml:space="preserve">Il faut noter : </w:t>
      </w:r>
    </w:p>
    <w:p w14:paraId="210C6DBF" w14:textId="73E97A91" w:rsidR="006E6D1E" w:rsidRPr="006E6D1E" w:rsidRDefault="006E6D1E" w:rsidP="003D70C4">
      <w:pPr>
        <w:pStyle w:val="Bullet1G"/>
      </w:pPr>
      <w:r w:rsidRPr="003D70C4">
        <w:t>Convention de 1954 relative au statut des apatrides, en 2021 ;</w:t>
      </w:r>
    </w:p>
    <w:p w14:paraId="74DB070F" w14:textId="77777777" w:rsidR="006E6D1E" w:rsidRPr="003D70C4" w:rsidRDefault="006E6D1E" w:rsidP="003D70C4">
      <w:pPr>
        <w:pStyle w:val="Bullet1G"/>
      </w:pPr>
      <w:r w:rsidRPr="003D70C4">
        <w:t>Convention sur la réduction des cas d’apatridie du 30 août 1961, en 2021 ;</w:t>
      </w:r>
    </w:p>
    <w:p w14:paraId="11AAC004" w14:textId="77777777" w:rsidR="006E6D1E" w:rsidRPr="003D70C4" w:rsidRDefault="006E6D1E" w:rsidP="003D70C4">
      <w:pPr>
        <w:pStyle w:val="Bullet1G"/>
      </w:pPr>
      <w:r w:rsidRPr="003D70C4">
        <w:t>Protocole à la charte africaine des droits de l’homme et des peuples relatif aux droits des personnes âgées, en 2021 ;</w:t>
      </w:r>
    </w:p>
    <w:p w14:paraId="5E950CC7" w14:textId="77777777" w:rsidR="006E6D1E" w:rsidRPr="003D70C4" w:rsidRDefault="006E6D1E" w:rsidP="003D70C4">
      <w:pPr>
        <w:pStyle w:val="Bullet1G"/>
      </w:pPr>
      <w:r w:rsidRPr="003D70C4">
        <w:t>Convention sur la protection des droits de tous les travailleurs migrants et des membres de leurs familles, en 2020.</w:t>
      </w:r>
    </w:p>
    <w:p w14:paraId="6AC1CBD7" w14:textId="5A3BB3DC" w:rsidR="006E6D1E" w:rsidRPr="006E6D1E" w:rsidRDefault="003D70C4" w:rsidP="003D70C4">
      <w:pPr>
        <w:pStyle w:val="HChG"/>
        <w:rPr>
          <w:bCs/>
          <w:lang w:val="fr-FR"/>
        </w:rPr>
      </w:pPr>
      <w:r>
        <w:rPr>
          <w:lang w:val="fr-FR"/>
        </w:rPr>
        <w:lastRenderedPageBreak/>
        <w:tab/>
      </w:r>
      <w:r>
        <w:rPr>
          <w:lang w:val="fr-FR"/>
        </w:rPr>
        <w:tab/>
      </w:r>
      <w:r w:rsidRPr="006E6D1E">
        <w:rPr>
          <w:lang w:val="fr-FR"/>
        </w:rPr>
        <w:t>Troisième partie</w:t>
      </w:r>
    </w:p>
    <w:p w14:paraId="27B5F044" w14:textId="77777777" w:rsidR="006E6D1E" w:rsidRPr="006E6D1E" w:rsidRDefault="006E6D1E" w:rsidP="003D70C4">
      <w:pPr>
        <w:pStyle w:val="H1G"/>
      </w:pPr>
      <w:r w:rsidRPr="006E6D1E">
        <w:tab/>
      </w:r>
      <w:r w:rsidRPr="006E6D1E">
        <w:tab/>
        <w:t>Données, statistiques et autres informations, si disponibles</w:t>
      </w:r>
    </w:p>
    <w:p w14:paraId="336489BF" w14:textId="08051E1A" w:rsidR="003D70C4" w:rsidRPr="003E13DF" w:rsidRDefault="003D70C4" w:rsidP="003D70C4">
      <w:pPr>
        <w:pStyle w:val="H23G"/>
        <w:rPr>
          <w:sz w:val="24"/>
          <w:szCs w:val="24"/>
        </w:rPr>
      </w:pPr>
      <w:r>
        <w:tab/>
      </w:r>
      <w:r>
        <w:tab/>
      </w:r>
      <w:r w:rsidRPr="003E13DF">
        <w:rPr>
          <w:sz w:val="24"/>
          <w:szCs w:val="24"/>
        </w:rPr>
        <w:t>Réponse au paragraphe 16 de la liste de points</w:t>
      </w:r>
    </w:p>
    <w:p w14:paraId="1A085516" w14:textId="617F952B" w:rsidR="006E6D1E" w:rsidRPr="006E6D1E" w:rsidRDefault="006E6D1E" w:rsidP="003D70C4">
      <w:pPr>
        <w:pStyle w:val="SingleTxtG"/>
        <w:numPr>
          <w:ilvl w:val="0"/>
          <w:numId w:val="40"/>
        </w:numPr>
        <w:ind w:left="1134" w:firstLine="0"/>
        <w:rPr>
          <w:lang w:val="fr-FR"/>
        </w:rPr>
      </w:pPr>
      <w:r w:rsidRPr="006E6D1E">
        <w:rPr>
          <w:lang w:val="fr-FR"/>
        </w:rPr>
        <w:t xml:space="preserve">La part du budget de l’Etat consacré aux secteurs sociaux est de 507,8 milliards FCFA sur1 779 191 684 000 FCFA en 2022, </w:t>
      </w:r>
      <w:r w:rsidR="00D003DA" w:rsidRPr="006E6D1E">
        <w:rPr>
          <w:lang w:val="fr-FR"/>
        </w:rPr>
        <w:t>soit 47</w:t>
      </w:r>
      <w:r w:rsidRPr="006E6D1E">
        <w:rPr>
          <w:lang w:val="fr-FR"/>
        </w:rPr>
        <w:t>,4%. En 2021, il était de 445,1 milliards FCFA sur</w:t>
      </w:r>
      <w:r w:rsidRPr="006E6D1E">
        <w:rPr>
          <w:bCs/>
          <w:lang w:val="fr-FR"/>
        </w:rPr>
        <w:t>1521, 6 milliards FCFA</w:t>
      </w:r>
      <w:r w:rsidRPr="006E6D1E">
        <w:rPr>
          <w:lang w:val="fr-FR"/>
        </w:rPr>
        <w:t xml:space="preserve">, soit </w:t>
      </w:r>
      <w:r w:rsidRPr="006E6D1E">
        <w:rPr>
          <w:bCs/>
          <w:lang w:val="fr-FR"/>
        </w:rPr>
        <w:t>53,7%.</w:t>
      </w:r>
    </w:p>
    <w:p w14:paraId="014CB225" w14:textId="2325DF2F" w:rsidR="003D70C4" w:rsidRPr="003E13DF" w:rsidRDefault="003D70C4" w:rsidP="003D70C4">
      <w:pPr>
        <w:pStyle w:val="H23G"/>
        <w:rPr>
          <w:sz w:val="24"/>
          <w:szCs w:val="24"/>
        </w:rPr>
      </w:pPr>
      <w:r w:rsidRPr="003D70C4">
        <w:tab/>
      </w:r>
      <w:r w:rsidRPr="003D70C4">
        <w:tab/>
      </w:r>
      <w:r w:rsidRPr="003E13DF">
        <w:rPr>
          <w:sz w:val="24"/>
          <w:szCs w:val="24"/>
        </w:rPr>
        <w:t>Réponse au paragraphe 17 a) de la liste de points</w:t>
      </w:r>
    </w:p>
    <w:p w14:paraId="4C5D87E4" w14:textId="43F08E02" w:rsidR="005C139E" w:rsidRDefault="005C139E" w:rsidP="003E13DF">
      <w:pPr>
        <w:pStyle w:val="Bullet1G"/>
        <w:numPr>
          <w:ilvl w:val="0"/>
          <w:numId w:val="40"/>
        </w:numPr>
        <w:ind w:left="1701" w:hanging="567"/>
        <w:rPr>
          <w:lang w:val="fr-FR"/>
        </w:rPr>
      </w:pPr>
      <w:r>
        <w:rPr>
          <w:lang w:val="fr-FR"/>
        </w:rPr>
        <w:t xml:space="preserve">Il faut noter : </w:t>
      </w:r>
    </w:p>
    <w:p w14:paraId="0885F986" w14:textId="5A56BB55" w:rsidR="006E6D1E" w:rsidRPr="003D70C4" w:rsidRDefault="006E6D1E" w:rsidP="003D70C4">
      <w:pPr>
        <w:pStyle w:val="Bullet1G"/>
        <w:rPr>
          <w:lang w:val="fr-FR"/>
        </w:rPr>
      </w:pPr>
      <w:r w:rsidRPr="003D70C4">
        <w:rPr>
          <w:lang w:val="fr-FR"/>
        </w:rPr>
        <w:t>Prise en charge de 2 762 enfants victimes de violences, dont 1 282 filles, de 2020 à 2022 ;</w:t>
      </w:r>
    </w:p>
    <w:p w14:paraId="16C242DB" w14:textId="77777777" w:rsidR="006E6D1E" w:rsidRPr="003D70C4" w:rsidRDefault="006E6D1E" w:rsidP="003D70C4">
      <w:pPr>
        <w:pStyle w:val="Bullet1G"/>
        <w:rPr>
          <w:lang w:val="fr-FR"/>
        </w:rPr>
      </w:pPr>
      <w:r w:rsidRPr="003D70C4">
        <w:rPr>
          <w:lang w:val="fr-FR"/>
        </w:rPr>
        <w:t>01 cas de poursuite pour violences physiques (01 garçon) et 01 cas de poursuite pour maltraitance ;</w:t>
      </w:r>
    </w:p>
    <w:p w14:paraId="358B7AE0" w14:textId="77777777" w:rsidR="006E6D1E" w:rsidRPr="003D70C4" w:rsidRDefault="006E6D1E" w:rsidP="003D70C4">
      <w:pPr>
        <w:pStyle w:val="Bullet1G"/>
        <w:rPr>
          <w:lang w:val="fr-FR"/>
        </w:rPr>
      </w:pPr>
      <w:r w:rsidRPr="003D70C4">
        <w:rPr>
          <w:lang w:val="fr-FR"/>
        </w:rPr>
        <w:t>02 cas d’inceste et 77 cas d’agressions sexuelles hors du milieu familial ont fait l’objet de poursuites ;</w:t>
      </w:r>
    </w:p>
    <w:p w14:paraId="42F5C51E" w14:textId="77777777" w:rsidR="006E6D1E" w:rsidRPr="003D70C4" w:rsidRDefault="006E6D1E" w:rsidP="003D70C4">
      <w:pPr>
        <w:pStyle w:val="Bullet1G"/>
        <w:rPr>
          <w:lang w:val="fr-FR"/>
        </w:rPr>
      </w:pPr>
      <w:r w:rsidRPr="003D70C4">
        <w:rPr>
          <w:lang w:val="fr-FR"/>
        </w:rPr>
        <w:t>79 cas d’agressions sexuelles de tous genres ont fait l’objet d’enquête policière, d’information judiciaire sanctionnées par des poursuites et condamnation des auteurs ;</w:t>
      </w:r>
    </w:p>
    <w:p w14:paraId="6997FB0B" w14:textId="77777777" w:rsidR="006E6D1E" w:rsidRPr="003D70C4" w:rsidRDefault="006E6D1E" w:rsidP="003D70C4">
      <w:pPr>
        <w:pStyle w:val="Bullet1G"/>
        <w:rPr>
          <w:lang w:val="fr-FR"/>
        </w:rPr>
      </w:pPr>
      <w:r w:rsidRPr="003D70C4">
        <w:rPr>
          <w:lang w:val="fr-FR"/>
        </w:rPr>
        <w:t>17 cas de viols, d'attentat à la pudeur et d'abus sexuels commis par des mineurs sur des enfants ont été poursuivis et jugés, de 2015 à 2023 ;</w:t>
      </w:r>
    </w:p>
    <w:p w14:paraId="0686CB76" w14:textId="27EA48B4" w:rsidR="006E6D1E" w:rsidRPr="003D70C4" w:rsidRDefault="006E6D1E" w:rsidP="003D70C4">
      <w:pPr>
        <w:pStyle w:val="Bullet1G"/>
        <w:rPr>
          <w:lang w:val="fr-FR"/>
        </w:rPr>
      </w:pPr>
      <w:r w:rsidRPr="003D70C4">
        <w:rPr>
          <w:lang w:val="fr-FR"/>
        </w:rPr>
        <w:t>07</w:t>
      </w:r>
      <w:r w:rsidR="003D70C4">
        <w:rPr>
          <w:lang w:val="fr-FR"/>
        </w:rPr>
        <w:t xml:space="preserve"> </w:t>
      </w:r>
      <w:r w:rsidRPr="003D70C4">
        <w:rPr>
          <w:lang w:val="fr-FR"/>
        </w:rPr>
        <w:t>condamnations lors des assises pour viol sur mineure.</w:t>
      </w:r>
    </w:p>
    <w:p w14:paraId="1F0BCA49" w14:textId="4B4CF799" w:rsidR="003D70C4" w:rsidRPr="003E13DF" w:rsidRDefault="003D70C4" w:rsidP="003D70C4">
      <w:pPr>
        <w:pStyle w:val="H23G"/>
        <w:rPr>
          <w:sz w:val="24"/>
          <w:szCs w:val="24"/>
        </w:rPr>
      </w:pPr>
      <w:r>
        <w:tab/>
      </w:r>
      <w:r>
        <w:tab/>
      </w:r>
      <w:r w:rsidRPr="003E13DF">
        <w:rPr>
          <w:sz w:val="24"/>
          <w:szCs w:val="24"/>
        </w:rPr>
        <w:t>Réponse au paragraphe 17 b) de la liste de points</w:t>
      </w:r>
    </w:p>
    <w:p w14:paraId="1163D322" w14:textId="6D7456B7" w:rsidR="006E6D1E" w:rsidRPr="003D70C4" w:rsidRDefault="006E6D1E" w:rsidP="003D70C4">
      <w:pPr>
        <w:pStyle w:val="SingleTxtG"/>
        <w:numPr>
          <w:ilvl w:val="0"/>
          <w:numId w:val="40"/>
        </w:numPr>
        <w:ind w:left="1134" w:firstLine="0"/>
        <w:rPr>
          <w:lang w:val="fr-FR"/>
        </w:rPr>
      </w:pPr>
      <w:r w:rsidRPr="003D70C4">
        <w:rPr>
          <w:lang w:val="fr-FR"/>
        </w:rPr>
        <w:t>Le Togo ne connait pas des cas de disparition forcée d’enfants</w:t>
      </w:r>
      <w:r w:rsidR="00702883">
        <w:rPr>
          <w:lang w:val="fr-FR"/>
        </w:rPr>
        <w:t>.</w:t>
      </w:r>
    </w:p>
    <w:p w14:paraId="30EEAEA0" w14:textId="59545A8A" w:rsidR="003D70C4" w:rsidRPr="003E13DF" w:rsidRDefault="003D70C4" w:rsidP="003D70C4">
      <w:pPr>
        <w:pStyle w:val="H23G"/>
        <w:rPr>
          <w:sz w:val="24"/>
          <w:szCs w:val="24"/>
        </w:rPr>
      </w:pPr>
      <w:r>
        <w:tab/>
      </w:r>
      <w:r w:rsidRPr="003E13DF">
        <w:rPr>
          <w:sz w:val="24"/>
          <w:szCs w:val="24"/>
        </w:rPr>
        <w:tab/>
        <w:t>Réponse au paragraphe 17 c) de la liste de points</w:t>
      </w:r>
    </w:p>
    <w:p w14:paraId="178B3BC7" w14:textId="03EA0030" w:rsidR="005C139E" w:rsidRDefault="005C139E" w:rsidP="003E13DF">
      <w:pPr>
        <w:pStyle w:val="SingleTxtG"/>
        <w:numPr>
          <w:ilvl w:val="0"/>
          <w:numId w:val="40"/>
        </w:numPr>
        <w:ind w:left="1701" w:hanging="567"/>
        <w:rPr>
          <w:lang w:val="fr-FR"/>
        </w:rPr>
      </w:pPr>
      <w:r>
        <w:rPr>
          <w:lang w:val="fr-FR"/>
        </w:rPr>
        <w:t xml:space="preserve">Il faut noter : </w:t>
      </w:r>
    </w:p>
    <w:p w14:paraId="72C33945" w14:textId="13FACCB0" w:rsidR="006E6D1E" w:rsidRPr="003D70C4" w:rsidRDefault="006E6D1E" w:rsidP="00702883">
      <w:pPr>
        <w:pStyle w:val="SingleTxtG"/>
        <w:numPr>
          <w:ilvl w:val="0"/>
          <w:numId w:val="48"/>
        </w:numPr>
        <w:rPr>
          <w:lang w:val="fr-FR"/>
        </w:rPr>
      </w:pPr>
      <w:r w:rsidRPr="003D70C4">
        <w:rPr>
          <w:lang w:val="fr-FR"/>
        </w:rPr>
        <w:t>Enfants décédés par accident : 163 dont 66 filles</w:t>
      </w:r>
      <w:r w:rsidR="00702883">
        <w:rPr>
          <w:lang w:val="fr-FR"/>
        </w:rPr>
        <w:t> ;</w:t>
      </w:r>
    </w:p>
    <w:p w14:paraId="46790659" w14:textId="29520965" w:rsidR="006E6D1E" w:rsidRPr="003D70C4" w:rsidRDefault="006E6D1E" w:rsidP="00702883">
      <w:pPr>
        <w:pStyle w:val="SingleTxtG"/>
        <w:numPr>
          <w:ilvl w:val="0"/>
          <w:numId w:val="48"/>
        </w:numPr>
        <w:rPr>
          <w:lang w:val="fr-FR"/>
        </w:rPr>
      </w:pPr>
      <w:r w:rsidRPr="003D70C4">
        <w:rPr>
          <w:lang w:val="fr-FR"/>
        </w:rPr>
        <w:t>Enfants décédés par maltraitance : 08 dont 04 filles</w:t>
      </w:r>
      <w:r w:rsidR="00702883">
        <w:rPr>
          <w:lang w:val="fr-FR"/>
        </w:rPr>
        <w:t> ;</w:t>
      </w:r>
    </w:p>
    <w:p w14:paraId="2BF56EF5" w14:textId="77777777" w:rsidR="006E6D1E" w:rsidRPr="003D70C4" w:rsidRDefault="006E6D1E" w:rsidP="00702883">
      <w:pPr>
        <w:pStyle w:val="SingleTxtG"/>
        <w:numPr>
          <w:ilvl w:val="0"/>
          <w:numId w:val="48"/>
        </w:numPr>
        <w:rPr>
          <w:lang w:val="fr-FR"/>
        </w:rPr>
      </w:pPr>
      <w:r w:rsidRPr="003D70C4">
        <w:rPr>
          <w:lang w:val="fr-FR"/>
        </w:rPr>
        <w:t>Enfants décédés par suicide : 02 dont 01 fille.</w:t>
      </w:r>
    </w:p>
    <w:p w14:paraId="4FAFA598" w14:textId="009B03B1" w:rsidR="003D70C4" w:rsidRPr="003E13DF" w:rsidRDefault="003D70C4" w:rsidP="003D70C4">
      <w:pPr>
        <w:pStyle w:val="H23G"/>
        <w:rPr>
          <w:sz w:val="24"/>
          <w:szCs w:val="24"/>
        </w:rPr>
      </w:pPr>
      <w:r>
        <w:tab/>
      </w:r>
      <w:r>
        <w:tab/>
      </w:r>
      <w:r w:rsidRPr="003E13DF">
        <w:rPr>
          <w:sz w:val="24"/>
          <w:szCs w:val="24"/>
        </w:rPr>
        <w:t>Réponse au paragraphe 17 d) de la liste de points</w:t>
      </w:r>
    </w:p>
    <w:p w14:paraId="1C72A0EF" w14:textId="4D0BF68C" w:rsidR="006E6D1E" w:rsidRPr="00F3072A" w:rsidRDefault="00F3072A" w:rsidP="00F3072A">
      <w:pPr>
        <w:pStyle w:val="H4G"/>
        <w:rPr>
          <w:lang w:val="fr-FR"/>
        </w:rPr>
      </w:pPr>
      <w:r>
        <w:rPr>
          <w:lang w:val="fr-FR"/>
        </w:rPr>
        <w:tab/>
      </w:r>
      <w:r>
        <w:rPr>
          <w:lang w:val="fr-FR"/>
        </w:rPr>
        <w:tab/>
      </w:r>
      <w:r w:rsidR="006E6D1E" w:rsidRPr="00F3072A">
        <w:rPr>
          <w:lang w:val="fr-FR"/>
        </w:rPr>
        <w:t>Nombre d’enfants vivant avec le VIH enregistrés de 2017-2021</w:t>
      </w:r>
    </w:p>
    <w:tbl>
      <w:tblPr>
        <w:tblW w:w="7370" w:type="dxa"/>
        <w:tblInd w:w="1134" w:type="dxa"/>
        <w:tblLayout w:type="fixed"/>
        <w:tblCellMar>
          <w:left w:w="0" w:type="dxa"/>
          <w:right w:w="0" w:type="dxa"/>
        </w:tblCellMar>
        <w:tblLook w:val="04A0" w:firstRow="1" w:lastRow="0" w:firstColumn="1" w:lastColumn="0" w:noHBand="0" w:noVBand="1"/>
      </w:tblPr>
      <w:tblGrid>
        <w:gridCol w:w="1406"/>
        <w:gridCol w:w="1192"/>
        <w:gridCol w:w="1193"/>
        <w:gridCol w:w="1193"/>
        <w:gridCol w:w="1193"/>
        <w:gridCol w:w="1193"/>
      </w:tblGrid>
      <w:tr w:rsidR="006E6D1E" w:rsidRPr="00F90BD6" w14:paraId="0DF245AC" w14:textId="77777777" w:rsidTr="00F90BD6">
        <w:trPr>
          <w:tblHeader/>
        </w:trPr>
        <w:tc>
          <w:tcPr>
            <w:tcW w:w="1797" w:type="dxa"/>
            <w:tcBorders>
              <w:top w:val="single" w:sz="4" w:space="0" w:color="auto"/>
              <w:bottom w:val="single" w:sz="12" w:space="0" w:color="auto"/>
            </w:tcBorders>
            <w:shd w:val="clear" w:color="auto" w:fill="auto"/>
            <w:noWrap/>
            <w:vAlign w:val="bottom"/>
            <w:hideMark/>
          </w:tcPr>
          <w:p w14:paraId="74949FE1" w14:textId="77777777" w:rsidR="006E6D1E" w:rsidRPr="00F90BD6" w:rsidRDefault="006E6D1E" w:rsidP="00F90BD6">
            <w:pPr>
              <w:pStyle w:val="SingleTxtG"/>
              <w:suppressAutoHyphens w:val="0"/>
              <w:spacing w:before="80" w:after="80" w:line="200" w:lineRule="exact"/>
              <w:ind w:left="0" w:right="0"/>
              <w:jc w:val="left"/>
              <w:rPr>
                <w:i/>
                <w:sz w:val="16"/>
                <w:lang w:val="fr-FR"/>
              </w:rPr>
            </w:pPr>
            <w:r w:rsidRPr="00F90BD6">
              <w:rPr>
                <w:i/>
                <w:sz w:val="16"/>
                <w:lang w:val="fr-FR"/>
              </w:rPr>
              <w:t> </w:t>
            </w:r>
          </w:p>
        </w:tc>
        <w:tc>
          <w:tcPr>
            <w:tcW w:w="1522" w:type="dxa"/>
            <w:tcBorders>
              <w:top w:val="single" w:sz="4" w:space="0" w:color="auto"/>
              <w:bottom w:val="single" w:sz="12" w:space="0" w:color="auto"/>
            </w:tcBorders>
            <w:shd w:val="clear" w:color="auto" w:fill="auto"/>
            <w:noWrap/>
            <w:vAlign w:val="bottom"/>
            <w:hideMark/>
          </w:tcPr>
          <w:p w14:paraId="04C66E48" w14:textId="77777777" w:rsidR="006E6D1E" w:rsidRPr="00F90BD6" w:rsidRDefault="006E6D1E" w:rsidP="00F90BD6">
            <w:pPr>
              <w:pStyle w:val="SingleTxtG"/>
              <w:suppressAutoHyphens w:val="0"/>
              <w:spacing w:before="80" w:after="80" w:line="200" w:lineRule="exact"/>
              <w:ind w:left="0" w:right="0"/>
              <w:jc w:val="right"/>
              <w:rPr>
                <w:i/>
                <w:sz w:val="16"/>
                <w:lang w:val="fr-FR"/>
              </w:rPr>
            </w:pPr>
            <w:r w:rsidRPr="00F90BD6">
              <w:rPr>
                <w:i/>
                <w:sz w:val="16"/>
                <w:lang w:val="fr-FR"/>
              </w:rPr>
              <w:t>2017</w:t>
            </w:r>
          </w:p>
        </w:tc>
        <w:tc>
          <w:tcPr>
            <w:tcW w:w="1522" w:type="dxa"/>
            <w:tcBorders>
              <w:top w:val="single" w:sz="4" w:space="0" w:color="auto"/>
              <w:bottom w:val="single" w:sz="12" w:space="0" w:color="auto"/>
            </w:tcBorders>
            <w:shd w:val="clear" w:color="auto" w:fill="auto"/>
            <w:noWrap/>
            <w:vAlign w:val="bottom"/>
            <w:hideMark/>
          </w:tcPr>
          <w:p w14:paraId="4B81773A" w14:textId="77777777" w:rsidR="006E6D1E" w:rsidRPr="00F90BD6" w:rsidRDefault="006E6D1E" w:rsidP="00F90BD6">
            <w:pPr>
              <w:pStyle w:val="SingleTxtG"/>
              <w:suppressAutoHyphens w:val="0"/>
              <w:spacing w:before="80" w:after="80" w:line="200" w:lineRule="exact"/>
              <w:ind w:left="0" w:right="0"/>
              <w:jc w:val="right"/>
              <w:rPr>
                <w:i/>
                <w:sz w:val="16"/>
                <w:lang w:val="fr-FR"/>
              </w:rPr>
            </w:pPr>
            <w:r w:rsidRPr="00F90BD6">
              <w:rPr>
                <w:i/>
                <w:sz w:val="16"/>
                <w:lang w:val="fr-FR"/>
              </w:rPr>
              <w:t>2018</w:t>
            </w:r>
          </w:p>
        </w:tc>
        <w:tc>
          <w:tcPr>
            <w:tcW w:w="1522" w:type="dxa"/>
            <w:tcBorders>
              <w:top w:val="single" w:sz="4" w:space="0" w:color="auto"/>
              <w:bottom w:val="single" w:sz="12" w:space="0" w:color="auto"/>
            </w:tcBorders>
            <w:shd w:val="clear" w:color="auto" w:fill="auto"/>
            <w:noWrap/>
            <w:vAlign w:val="bottom"/>
            <w:hideMark/>
          </w:tcPr>
          <w:p w14:paraId="40C7D951" w14:textId="77777777" w:rsidR="006E6D1E" w:rsidRPr="00F90BD6" w:rsidRDefault="006E6D1E" w:rsidP="00F90BD6">
            <w:pPr>
              <w:pStyle w:val="SingleTxtG"/>
              <w:suppressAutoHyphens w:val="0"/>
              <w:spacing w:before="80" w:after="80" w:line="200" w:lineRule="exact"/>
              <w:ind w:left="0" w:right="0"/>
              <w:jc w:val="right"/>
              <w:rPr>
                <w:i/>
                <w:sz w:val="16"/>
                <w:lang w:val="fr-FR"/>
              </w:rPr>
            </w:pPr>
            <w:r w:rsidRPr="00F90BD6">
              <w:rPr>
                <w:i/>
                <w:sz w:val="16"/>
                <w:lang w:val="fr-FR"/>
              </w:rPr>
              <w:t>2019</w:t>
            </w:r>
          </w:p>
        </w:tc>
        <w:tc>
          <w:tcPr>
            <w:tcW w:w="1522" w:type="dxa"/>
            <w:tcBorders>
              <w:top w:val="single" w:sz="4" w:space="0" w:color="auto"/>
              <w:bottom w:val="single" w:sz="12" w:space="0" w:color="auto"/>
            </w:tcBorders>
            <w:shd w:val="clear" w:color="auto" w:fill="auto"/>
            <w:noWrap/>
            <w:vAlign w:val="bottom"/>
            <w:hideMark/>
          </w:tcPr>
          <w:p w14:paraId="4DE8CBD2" w14:textId="77777777" w:rsidR="006E6D1E" w:rsidRPr="00F90BD6" w:rsidRDefault="006E6D1E" w:rsidP="00F90BD6">
            <w:pPr>
              <w:pStyle w:val="SingleTxtG"/>
              <w:suppressAutoHyphens w:val="0"/>
              <w:spacing w:before="80" w:after="80" w:line="200" w:lineRule="exact"/>
              <w:ind w:left="0" w:right="0"/>
              <w:jc w:val="right"/>
              <w:rPr>
                <w:i/>
                <w:sz w:val="16"/>
                <w:lang w:val="fr-FR"/>
              </w:rPr>
            </w:pPr>
            <w:r w:rsidRPr="00F90BD6">
              <w:rPr>
                <w:i/>
                <w:sz w:val="16"/>
                <w:lang w:val="fr-FR"/>
              </w:rPr>
              <w:t>2020</w:t>
            </w:r>
          </w:p>
        </w:tc>
        <w:tc>
          <w:tcPr>
            <w:tcW w:w="1522" w:type="dxa"/>
            <w:tcBorders>
              <w:top w:val="single" w:sz="4" w:space="0" w:color="auto"/>
              <w:bottom w:val="single" w:sz="12" w:space="0" w:color="auto"/>
            </w:tcBorders>
            <w:shd w:val="clear" w:color="auto" w:fill="auto"/>
            <w:noWrap/>
            <w:vAlign w:val="bottom"/>
            <w:hideMark/>
          </w:tcPr>
          <w:p w14:paraId="76E0177E" w14:textId="77777777" w:rsidR="006E6D1E" w:rsidRPr="00F90BD6" w:rsidRDefault="006E6D1E" w:rsidP="00F90BD6">
            <w:pPr>
              <w:pStyle w:val="SingleTxtG"/>
              <w:suppressAutoHyphens w:val="0"/>
              <w:spacing w:before="80" w:after="80" w:line="200" w:lineRule="exact"/>
              <w:ind w:left="0" w:right="0"/>
              <w:jc w:val="right"/>
              <w:rPr>
                <w:i/>
                <w:sz w:val="16"/>
                <w:lang w:val="fr-FR"/>
              </w:rPr>
            </w:pPr>
            <w:r w:rsidRPr="00F90BD6">
              <w:rPr>
                <w:i/>
                <w:sz w:val="16"/>
                <w:lang w:val="fr-FR"/>
              </w:rPr>
              <w:t>2021</w:t>
            </w:r>
          </w:p>
        </w:tc>
      </w:tr>
      <w:tr w:rsidR="006E6D1E" w:rsidRPr="00F90BD6" w14:paraId="481BBF6D" w14:textId="77777777" w:rsidTr="00F90BD6">
        <w:tc>
          <w:tcPr>
            <w:tcW w:w="1797" w:type="dxa"/>
            <w:tcBorders>
              <w:top w:val="single" w:sz="12" w:space="0" w:color="auto"/>
            </w:tcBorders>
            <w:shd w:val="clear" w:color="auto" w:fill="auto"/>
            <w:noWrap/>
            <w:hideMark/>
          </w:tcPr>
          <w:p w14:paraId="22678591" w14:textId="77777777" w:rsidR="006E6D1E" w:rsidRPr="00F90BD6" w:rsidRDefault="006E6D1E" w:rsidP="00F90BD6">
            <w:pPr>
              <w:pStyle w:val="SingleTxtG"/>
              <w:suppressAutoHyphens w:val="0"/>
              <w:spacing w:before="40" w:after="40" w:line="220" w:lineRule="exact"/>
              <w:ind w:left="0" w:right="0"/>
              <w:jc w:val="left"/>
              <w:rPr>
                <w:sz w:val="18"/>
                <w:lang w:val="fr-FR"/>
              </w:rPr>
            </w:pPr>
            <w:r w:rsidRPr="00F90BD6">
              <w:rPr>
                <w:sz w:val="18"/>
                <w:lang w:val="fr-FR"/>
              </w:rPr>
              <w:t>Nombre d’enfants vivant avec le VIH enregistrés</w:t>
            </w:r>
          </w:p>
        </w:tc>
        <w:tc>
          <w:tcPr>
            <w:tcW w:w="1522" w:type="dxa"/>
            <w:tcBorders>
              <w:top w:val="single" w:sz="12" w:space="0" w:color="auto"/>
            </w:tcBorders>
            <w:shd w:val="clear" w:color="auto" w:fill="auto"/>
            <w:noWrap/>
            <w:vAlign w:val="bottom"/>
            <w:hideMark/>
          </w:tcPr>
          <w:p w14:paraId="787BDA59"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4437</w:t>
            </w:r>
          </w:p>
        </w:tc>
        <w:tc>
          <w:tcPr>
            <w:tcW w:w="1522" w:type="dxa"/>
            <w:tcBorders>
              <w:top w:val="single" w:sz="12" w:space="0" w:color="auto"/>
            </w:tcBorders>
            <w:shd w:val="clear" w:color="auto" w:fill="auto"/>
            <w:noWrap/>
            <w:vAlign w:val="bottom"/>
            <w:hideMark/>
          </w:tcPr>
          <w:p w14:paraId="42747DE5"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4647</w:t>
            </w:r>
          </w:p>
        </w:tc>
        <w:tc>
          <w:tcPr>
            <w:tcW w:w="1522" w:type="dxa"/>
            <w:tcBorders>
              <w:top w:val="single" w:sz="12" w:space="0" w:color="auto"/>
            </w:tcBorders>
            <w:shd w:val="clear" w:color="auto" w:fill="auto"/>
            <w:noWrap/>
            <w:vAlign w:val="bottom"/>
            <w:hideMark/>
          </w:tcPr>
          <w:p w14:paraId="0A0E93E2"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4778</w:t>
            </w:r>
          </w:p>
        </w:tc>
        <w:tc>
          <w:tcPr>
            <w:tcW w:w="1522" w:type="dxa"/>
            <w:tcBorders>
              <w:top w:val="single" w:sz="12" w:space="0" w:color="auto"/>
            </w:tcBorders>
            <w:shd w:val="clear" w:color="auto" w:fill="auto"/>
            <w:noWrap/>
            <w:vAlign w:val="bottom"/>
            <w:hideMark/>
          </w:tcPr>
          <w:p w14:paraId="6C4C08D6"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4547</w:t>
            </w:r>
          </w:p>
        </w:tc>
        <w:tc>
          <w:tcPr>
            <w:tcW w:w="1522" w:type="dxa"/>
            <w:tcBorders>
              <w:top w:val="single" w:sz="12" w:space="0" w:color="auto"/>
            </w:tcBorders>
            <w:shd w:val="clear" w:color="auto" w:fill="auto"/>
            <w:noWrap/>
            <w:vAlign w:val="bottom"/>
            <w:hideMark/>
          </w:tcPr>
          <w:p w14:paraId="3BFBDB60"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4292</w:t>
            </w:r>
          </w:p>
        </w:tc>
      </w:tr>
      <w:tr w:rsidR="006E6D1E" w:rsidRPr="00F90BD6" w14:paraId="732B6C66" w14:textId="77777777" w:rsidTr="00F90BD6">
        <w:tc>
          <w:tcPr>
            <w:tcW w:w="1797" w:type="dxa"/>
            <w:tcBorders>
              <w:bottom w:val="single" w:sz="12" w:space="0" w:color="auto"/>
            </w:tcBorders>
            <w:shd w:val="clear" w:color="auto" w:fill="auto"/>
            <w:noWrap/>
            <w:hideMark/>
          </w:tcPr>
          <w:p w14:paraId="6B8B925C" w14:textId="77777777" w:rsidR="006E6D1E" w:rsidRPr="00F90BD6" w:rsidRDefault="006E6D1E" w:rsidP="00F90BD6">
            <w:pPr>
              <w:pStyle w:val="SingleTxtG"/>
              <w:suppressAutoHyphens w:val="0"/>
              <w:spacing w:before="40" w:after="40" w:line="220" w:lineRule="exact"/>
              <w:ind w:left="0" w:right="0"/>
              <w:jc w:val="left"/>
              <w:rPr>
                <w:sz w:val="18"/>
                <w:lang w:val="fr-FR"/>
              </w:rPr>
            </w:pPr>
            <w:r w:rsidRPr="00F90BD6">
              <w:rPr>
                <w:sz w:val="18"/>
                <w:lang w:val="fr-FR"/>
              </w:rPr>
              <w:t>Nombre d’enfants vivant avec le VIH mis sous ARV</w:t>
            </w:r>
          </w:p>
        </w:tc>
        <w:tc>
          <w:tcPr>
            <w:tcW w:w="1522" w:type="dxa"/>
            <w:tcBorders>
              <w:bottom w:val="single" w:sz="12" w:space="0" w:color="auto"/>
            </w:tcBorders>
            <w:shd w:val="clear" w:color="auto" w:fill="auto"/>
            <w:noWrap/>
            <w:vAlign w:val="bottom"/>
            <w:hideMark/>
          </w:tcPr>
          <w:p w14:paraId="647AC47D"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3663</w:t>
            </w:r>
          </w:p>
        </w:tc>
        <w:tc>
          <w:tcPr>
            <w:tcW w:w="1522" w:type="dxa"/>
            <w:tcBorders>
              <w:bottom w:val="single" w:sz="12" w:space="0" w:color="auto"/>
            </w:tcBorders>
            <w:shd w:val="clear" w:color="auto" w:fill="auto"/>
            <w:noWrap/>
            <w:vAlign w:val="bottom"/>
            <w:hideMark/>
          </w:tcPr>
          <w:p w14:paraId="54D0CCFF"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4194</w:t>
            </w:r>
          </w:p>
        </w:tc>
        <w:tc>
          <w:tcPr>
            <w:tcW w:w="1522" w:type="dxa"/>
            <w:tcBorders>
              <w:bottom w:val="single" w:sz="12" w:space="0" w:color="auto"/>
            </w:tcBorders>
            <w:shd w:val="clear" w:color="auto" w:fill="auto"/>
            <w:noWrap/>
            <w:vAlign w:val="bottom"/>
            <w:hideMark/>
          </w:tcPr>
          <w:p w14:paraId="69552774"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4690</w:t>
            </w:r>
          </w:p>
        </w:tc>
        <w:tc>
          <w:tcPr>
            <w:tcW w:w="1522" w:type="dxa"/>
            <w:tcBorders>
              <w:bottom w:val="single" w:sz="12" w:space="0" w:color="auto"/>
            </w:tcBorders>
            <w:shd w:val="clear" w:color="auto" w:fill="auto"/>
            <w:noWrap/>
            <w:vAlign w:val="bottom"/>
            <w:hideMark/>
          </w:tcPr>
          <w:p w14:paraId="02D77EA9"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4544</w:t>
            </w:r>
          </w:p>
        </w:tc>
        <w:tc>
          <w:tcPr>
            <w:tcW w:w="1522" w:type="dxa"/>
            <w:tcBorders>
              <w:bottom w:val="single" w:sz="12" w:space="0" w:color="auto"/>
            </w:tcBorders>
            <w:shd w:val="clear" w:color="auto" w:fill="auto"/>
            <w:noWrap/>
            <w:vAlign w:val="bottom"/>
            <w:hideMark/>
          </w:tcPr>
          <w:p w14:paraId="2022D3FE" w14:textId="77777777" w:rsidR="006E6D1E" w:rsidRPr="00F90BD6" w:rsidRDefault="006E6D1E" w:rsidP="00F90BD6">
            <w:pPr>
              <w:pStyle w:val="SingleTxtG"/>
              <w:suppressAutoHyphens w:val="0"/>
              <w:spacing w:before="40" w:after="40" w:line="220" w:lineRule="exact"/>
              <w:ind w:left="0" w:right="0"/>
              <w:jc w:val="right"/>
              <w:rPr>
                <w:sz w:val="18"/>
                <w:lang w:val="fr-FR"/>
              </w:rPr>
            </w:pPr>
            <w:r w:rsidRPr="00F90BD6">
              <w:rPr>
                <w:sz w:val="18"/>
                <w:lang w:val="fr-FR"/>
              </w:rPr>
              <w:t>4274</w:t>
            </w:r>
          </w:p>
        </w:tc>
      </w:tr>
    </w:tbl>
    <w:p w14:paraId="63EA6D94" w14:textId="77777777" w:rsidR="006E6D1E" w:rsidRPr="006E6D1E" w:rsidRDefault="006E6D1E" w:rsidP="00F3072A">
      <w:pPr>
        <w:pStyle w:val="SingleTxtG"/>
        <w:rPr>
          <w:lang w:val="fr-FR"/>
        </w:rPr>
      </w:pPr>
    </w:p>
    <w:p w14:paraId="337AAF97" w14:textId="428ED5D1" w:rsidR="006E6D1E" w:rsidRPr="00F3072A" w:rsidRDefault="005C139E" w:rsidP="00F3072A">
      <w:pPr>
        <w:pStyle w:val="SingleTxtG"/>
        <w:numPr>
          <w:ilvl w:val="0"/>
          <w:numId w:val="40"/>
        </w:numPr>
        <w:ind w:left="1134" w:firstLine="0"/>
        <w:rPr>
          <w:lang w:val="fr-FR"/>
        </w:rPr>
      </w:pPr>
      <w:r>
        <w:rPr>
          <w:lang w:val="fr-FR"/>
        </w:rPr>
        <w:t>Il faut noter la r</w:t>
      </w:r>
      <w:r w:rsidR="006E6D1E" w:rsidRPr="00F3072A">
        <w:rPr>
          <w:lang w:val="fr-FR"/>
        </w:rPr>
        <w:t>égression de la prévalence chez les jeunes âgés de 15-24 ans passant de 0,75% en 2019 à 0,70% en 2021</w:t>
      </w:r>
      <w:r w:rsidR="00294472">
        <w:rPr>
          <w:lang w:val="fr-FR"/>
        </w:rPr>
        <w:t>.</w:t>
      </w:r>
    </w:p>
    <w:p w14:paraId="04AF121F" w14:textId="7CAD7AB4" w:rsidR="006E6D1E" w:rsidRPr="00F3072A" w:rsidRDefault="005C139E" w:rsidP="00F3072A">
      <w:pPr>
        <w:pStyle w:val="SingleTxtG"/>
        <w:numPr>
          <w:ilvl w:val="0"/>
          <w:numId w:val="40"/>
        </w:numPr>
        <w:ind w:left="1134" w:firstLine="0"/>
        <w:rPr>
          <w:lang w:val="fr-FR"/>
        </w:rPr>
      </w:pPr>
      <w:r>
        <w:rPr>
          <w:lang w:val="fr-FR"/>
        </w:rPr>
        <w:t>Il faut noter la p</w:t>
      </w:r>
      <w:r w:rsidR="006E6D1E" w:rsidRPr="00F3072A">
        <w:rPr>
          <w:lang w:val="fr-FR"/>
        </w:rPr>
        <w:t>rise en charge psychosociale de 3 923 orphelins et enfants vulnérables (OEV) en kits alimentaires, scolaires et vestimentaires.</w:t>
      </w:r>
    </w:p>
    <w:p w14:paraId="33F06088" w14:textId="7392D474" w:rsidR="00294472" w:rsidRPr="003E13DF" w:rsidRDefault="00294472" w:rsidP="00294472">
      <w:pPr>
        <w:pStyle w:val="H23G"/>
        <w:rPr>
          <w:sz w:val="24"/>
          <w:szCs w:val="24"/>
        </w:rPr>
      </w:pPr>
      <w:r>
        <w:lastRenderedPageBreak/>
        <w:tab/>
      </w:r>
      <w:r>
        <w:tab/>
      </w:r>
      <w:r w:rsidRPr="003E13DF">
        <w:rPr>
          <w:sz w:val="24"/>
          <w:szCs w:val="24"/>
        </w:rPr>
        <w:t>Réponse au paragraphe 17 e) de la liste de points</w:t>
      </w:r>
    </w:p>
    <w:p w14:paraId="62ED5ABA" w14:textId="7E531DB2" w:rsidR="00AE6CD2" w:rsidRPr="00AE6CD2" w:rsidRDefault="00AE6CD2" w:rsidP="00AE6CD2">
      <w:pPr>
        <w:pStyle w:val="H4G"/>
      </w:pPr>
      <w:r>
        <w:tab/>
      </w:r>
      <w:r>
        <w:tab/>
      </w:r>
      <w:r w:rsidRPr="00EB35CC">
        <w:t>Les mariages d’enfants et les grossesses précoces</w:t>
      </w:r>
    </w:p>
    <w:tbl>
      <w:tblPr>
        <w:tblStyle w:val="Grilledutableau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7"/>
        <w:gridCol w:w="938"/>
        <w:gridCol w:w="879"/>
        <w:gridCol w:w="938"/>
        <w:gridCol w:w="879"/>
        <w:gridCol w:w="938"/>
        <w:gridCol w:w="879"/>
        <w:gridCol w:w="902"/>
      </w:tblGrid>
      <w:tr w:rsidR="006E6D1E" w:rsidRPr="00B62269" w14:paraId="01FB8772" w14:textId="77777777" w:rsidTr="00B62269">
        <w:trPr>
          <w:tblHeader/>
        </w:trPr>
        <w:tc>
          <w:tcPr>
            <w:tcW w:w="1297" w:type="dxa"/>
            <w:tcBorders>
              <w:top w:val="single" w:sz="4" w:space="0" w:color="auto"/>
              <w:bottom w:val="single" w:sz="12" w:space="0" w:color="auto"/>
            </w:tcBorders>
            <w:shd w:val="clear" w:color="auto" w:fill="auto"/>
            <w:vAlign w:val="bottom"/>
            <w:hideMark/>
          </w:tcPr>
          <w:p w14:paraId="14980C0B" w14:textId="07E4E68E" w:rsidR="006E6D1E" w:rsidRPr="00B62269" w:rsidRDefault="00F90BD6" w:rsidP="00B62269">
            <w:pPr>
              <w:pStyle w:val="SingleTxtG"/>
              <w:suppressAutoHyphens w:val="0"/>
              <w:spacing w:before="80" w:after="80" w:line="200" w:lineRule="exact"/>
              <w:ind w:left="0" w:right="0"/>
              <w:jc w:val="left"/>
              <w:rPr>
                <w:i/>
                <w:sz w:val="16"/>
              </w:rPr>
            </w:pPr>
            <w:proofErr w:type="spellStart"/>
            <w:r w:rsidRPr="00B62269">
              <w:rPr>
                <w:i/>
                <w:sz w:val="16"/>
              </w:rPr>
              <w:t>Annee</w:t>
            </w:r>
            <w:proofErr w:type="spellEnd"/>
          </w:p>
        </w:tc>
        <w:tc>
          <w:tcPr>
            <w:tcW w:w="2318" w:type="dxa"/>
            <w:gridSpan w:val="2"/>
            <w:tcBorders>
              <w:top w:val="single" w:sz="4" w:space="0" w:color="auto"/>
              <w:bottom w:val="single" w:sz="12" w:space="0" w:color="auto"/>
            </w:tcBorders>
            <w:shd w:val="clear" w:color="auto" w:fill="auto"/>
            <w:vAlign w:val="bottom"/>
            <w:hideMark/>
          </w:tcPr>
          <w:p w14:paraId="2812BDCA" w14:textId="77777777" w:rsidR="006E6D1E" w:rsidRPr="00B62269" w:rsidRDefault="006E6D1E" w:rsidP="00B62269">
            <w:pPr>
              <w:pStyle w:val="SingleTxtG"/>
              <w:suppressAutoHyphens w:val="0"/>
              <w:spacing w:before="80" w:after="80" w:line="200" w:lineRule="exact"/>
              <w:ind w:left="0" w:right="0"/>
              <w:jc w:val="right"/>
              <w:rPr>
                <w:i/>
                <w:sz w:val="16"/>
              </w:rPr>
            </w:pPr>
            <w:r w:rsidRPr="00B62269">
              <w:rPr>
                <w:i/>
                <w:sz w:val="16"/>
              </w:rPr>
              <w:t>2018</w:t>
            </w:r>
          </w:p>
        </w:tc>
        <w:tc>
          <w:tcPr>
            <w:tcW w:w="2318" w:type="dxa"/>
            <w:gridSpan w:val="2"/>
            <w:tcBorders>
              <w:top w:val="single" w:sz="4" w:space="0" w:color="auto"/>
              <w:bottom w:val="single" w:sz="12" w:space="0" w:color="auto"/>
            </w:tcBorders>
            <w:shd w:val="clear" w:color="auto" w:fill="auto"/>
            <w:vAlign w:val="bottom"/>
            <w:hideMark/>
          </w:tcPr>
          <w:p w14:paraId="7207C645" w14:textId="77777777" w:rsidR="006E6D1E" w:rsidRPr="00B62269" w:rsidRDefault="006E6D1E" w:rsidP="00B62269">
            <w:pPr>
              <w:pStyle w:val="SingleTxtG"/>
              <w:suppressAutoHyphens w:val="0"/>
              <w:spacing w:before="80" w:after="80" w:line="200" w:lineRule="exact"/>
              <w:ind w:left="0" w:right="0"/>
              <w:jc w:val="right"/>
              <w:rPr>
                <w:i/>
                <w:sz w:val="16"/>
              </w:rPr>
            </w:pPr>
            <w:r w:rsidRPr="00B62269">
              <w:rPr>
                <w:i/>
                <w:sz w:val="16"/>
              </w:rPr>
              <w:t>2019</w:t>
            </w:r>
          </w:p>
        </w:tc>
        <w:tc>
          <w:tcPr>
            <w:tcW w:w="2318" w:type="dxa"/>
            <w:gridSpan w:val="2"/>
            <w:tcBorders>
              <w:top w:val="single" w:sz="4" w:space="0" w:color="auto"/>
              <w:bottom w:val="single" w:sz="12" w:space="0" w:color="auto"/>
            </w:tcBorders>
            <w:shd w:val="clear" w:color="auto" w:fill="auto"/>
            <w:vAlign w:val="bottom"/>
            <w:hideMark/>
          </w:tcPr>
          <w:p w14:paraId="2F4E47BE" w14:textId="77777777" w:rsidR="006E6D1E" w:rsidRPr="00B62269" w:rsidRDefault="006E6D1E" w:rsidP="00B62269">
            <w:pPr>
              <w:pStyle w:val="SingleTxtG"/>
              <w:suppressAutoHyphens w:val="0"/>
              <w:spacing w:before="80" w:after="80" w:line="200" w:lineRule="exact"/>
              <w:ind w:left="0" w:right="0"/>
              <w:jc w:val="right"/>
              <w:rPr>
                <w:i/>
                <w:sz w:val="16"/>
              </w:rPr>
            </w:pPr>
            <w:r w:rsidRPr="00B62269">
              <w:rPr>
                <w:i/>
                <w:sz w:val="16"/>
              </w:rPr>
              <w:t>2020</w:t>
            </w:r>
          </w:p>
        </w:tc>
        <w:tc>
          <w:tcPr>
            <w:tcW w:w="1151" w:type="dxa"/>
            <w:tcBorders>
              <w:top w:val="single" w:sz="4" w:space="0" w:color="auto"/>
              <w:bottom w:val="single" w:sz="12" w:space="0" w:color="auto"/>
            </w:tcBorders>
            <w:shd w:val="clear" w:color="auto" w:fill="auto"/>
            <w:vAlign w:val="bottom"/>
            <w:hideMark/>
          </w:tcPr>
          <w:p w14:paraId="69231578" w14:textId="77777777" w:rsidR="006E6D1E" w:rsidRPr="00B62269" w:rsidRDefault="006E6D1E" w:rsidP="00B62269">
            <w:pPr>
              <w:pStyle w:val="SingleTxtG"/>
              <w:suppressAutoHyphens w:val="0"/>
              <w:spacing w:before="80" w:after="80" w:line="200" w:lineRule="exact"/>
              <w:ind w:left="0" w:right="0"/>
              <w:jc w:val="right"/>
              <w:rPr>
                <w:i/>
                <w:sz w:val="16"/>
              </w:rPr>
            </w:pPr>
            <w:r w:rsidRPr="00B62269">
              <w:rPr>
                <w:i/>
                <w:sz w:val="16"/>
              </w:rPr>
              <w:t>Total</w:t>
            </w:r>
          </w:p>
        </w:tc>
      </w:tr>
      <w:tr w:rsidR="00B62269" w:rsidRPr="00B62269" w14:paraId="694D3A1A" w14:textId="77777777" w:rsidTr="00B62269">
        <w:tc>
          <w:tcPr>
            <w:tcW w:w="1297" w:type="dxa"/>
            <w:tcBorders>
              <w:top w:val="single" w:sz="12" w:space="0" w:color="auto"/>
            </w:tcBorders>
            <w:shd w:val="clear" w:color="auto" w:fill="auto"/>
          </w:tcPr>
          <w:p w14:paraId="2987D4A4" w14:textId="77777777" w:rsidR="006E6D1E" w:rsidRPr="00B62269" w:rsidRDefault="006E6D1E" w:rsidP="00B62269">
            <w:pPr>
              <w:pStyle w:val="SingleTxtG"/>
              <w:suppressAutoHyphens w:val="0"/>
              <w:spacing w:before="40" w:after="40" w:line="220" w:lineRule="exact"/>
              <w:ind w:left="0" w:right="0"/>
              <w:jc w:val="left"/>
              <w:rPr>
                <w:sz w:val="18"/>
              </w:rPr>
            </w:pPr>
          </w:p>
        </w:tc>
        <w:tc>
          <w:tcPr>
            <w:tcW w:w="1197" w:type="dxa"/>
            <w:tcBorders>
              <w:top w:val="single" w:sz="12" w:space="0" w:color="auto"/>
            </w:tcBorders>
            <w:shd w:val="clear" w:color="auto" w:fill="auto"/>
            <w:vAlign w:val="bottom"/>
            <w:hideMark/>
          </w:tcPr>
          <w:p w14:paraId="5AF56235"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Garçon</w:t>
            </w:r>
          </w:p>
        </w:tc>
        <w:tc>
          <w:tcPr>
            <w:tcW w:w="1121" w:type="dxa"/>
            <w:tcBorders>
              <w:top w:val="single" w:sz="12" w:space="0" w:color="auto"/>
            </w:tcBorders>
            <w:shd w:val="clear" w:color="auto" w:fill="auto"/>
            <w:vAlign w:val="bottom"/>
            <w:hideMark/>
          </w:tcPr>
          <w:p w14:paraId="12C578CD"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Fille</w:t>
            </w:r>
          </w:p>
        </w:tc>
        <w:tc>
          <w:tcPr>
            <w:tcW w:w="1197" w:type="dxa"/>
            <w:tcBorders>
              <w:top w:val="single" w:sz="12" w:space="0" w:color="auto"/>
            </w:tcBorders>
            <w:shd w:val="clear" w:color="auto" w:fill="auto"/>
            <w:vAlign w:val="bottom"/>
            <w:hideMark/>
          </w:tcPr>
          <w:p w14:paraId="3CB81961"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Garçon</w:t>
            </w:r>
          </w:p>
        </w:tc>
        <w:tc>
          <w:tcPr>
            <w:tcW w:w="1121" w:type="dxa"/>
            <w:tcBorders>
              <w:top w:val="single" w:sz="12" w:space="0" w:color="auto"/>
            </w:tcBorders>
            <w:shd w:val="clear" w:color="auto" w:fill="auto"/>
            <w:vAlign w:val="bottom"/>
            <w:hideMark/>
          </w:tcPr>
          <w:p w14:paraId="7DB26DF5"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Fille</w:t>
            </w:r>
          </w:p>
        </w:tc>
        <w:tc>
          <w:tcPr>
            <w:tcW w:w="1197" w:type="dxa"/>
            <w:tcBorders>
              <w:top w:val="single" w:sz="12" w:space="0" w:color="auto"/>
            </w:tcBorders>
            <w:shd w:val="clear" w:color="auto" w:fill="auto"/>
            <w:vAlign w:val="bottom"/>
            <w:hideMark/>
          </w:tcPr>
          <w:p w14:paraId="41315A66"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Garçon</w:t>
            </w:r>
          </w:p>
        </w:tc>
        <w:tc>
          <w:tcPr>
            <w:tcW w:w="1121" w:type="dxa"/>
            <w:tcBorders>
              <w:top w:val="single" w:sz="12" w:space="0" w:color="auto"/>
            </w:tcBorders>
            <w:shd w:val="clear" w:color="auto" w:fill="auto"/>
            <w:vAlign w:val="bottom"/>
            <w:hideMark/>
          </w:tcPr>
          <w:p w14:paraId="1D65C16A"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Fille</w:t>
            </w:r>
          </w:p>
        </w:tc>
        <w:tc>
          <w:tcPr>
            <w:tcW w:w="1151" w:type="dxa"/>
            <w:tcBorders>
              <w:top w:val="single" w:sz="12" w:space="0" w:color="auto"/>
            </w:tcBorders>
            <w:shd w:val="clear" w:color="auto" w:fill="auto"/>
            <w:vAlign w:val="bottom"/>
          </w:tcPr>
          <w:p w14:paraId="63B9C87C" w14:textId="77777777" w:rsidR="006E6D1E" w:rsidRPr="00B62269" w:rsidRDefault="006E6D1E" w:rsidP="00B62269">
            <w:pPr>
              <w:pStyle w:val="SingleTxtG"/>
              <w:suppressAutoHyphens w:val="0"/>
              <w:spacing w:before="40" w:after="40" w:line="220" w:lineRule="exact"/>
              <w:ind w:left="0" w:right="0"/>
              <w:jc w:val="right"/>
              <w:rPr>
                <w:sz w:val="18"/>
              </w:rPr>
            </w:pPr>
          </w:p>
        </w:tc>
      </w:tr>
      <w:tr w:rsidR="00B62269" w:rsidRPr="00B62269" w14:paraId="64E3B0F5" w14:textId="77777777" w:rsidTr="00B62269">
        <w:tc>
          <w:tcPr>
            <w:tcW w:w="1297" w:type="dxa"/>
            <w:shd w:val="clear" w:color="auto" w:fill="auto"/>
            <w:hideMark/>
          </w:tcPr>
          <w:p w14:paraId="52BAD75A" w14:textId="77777777" w:rsidR="006E6D1E" w:rsidRPr="00B62269" w:rsidRDefault="006E6D1E" w:rsidP="00B62269">
            <w:pPr>
              <w:pStyle w:val="SingleTxtG"/>
              <w:suppressAutoHyphens w:val="0"/>
              <w:spacing w:before="40" w:after="40" w:line="220" w:lineRule="exact"/>
              <w:ind w:left="0" w:right="0"/>
              <w:jc w:val="left"/>
              <w:rPr>
                <w:sz w:val="18"/>
              </w:rPr>
            </w:pPr>
            <w:r w:rsidRPr="00B62269">
              <w:rPr>
                <w:sz w:val="18"/>
              </w:rPr>
              <w:t>Mariage d’enfants</w:t>
            </w:r>
          </w:p>
        </w:tc>
        <w:tc>
          <w:tcPr>
            <w:tcW w:w="1197" w:type="dxa"/>
            <w:shd w:val="clear" w:color="auto" w:fill="auto"/>
            <w:vAlign w:val="bottom"/>
            <w:hideMark/>
          </w:tcPr>
          <w:p w14:paraId="64E484B7"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40</w:t>
            </w:r>
          </w:p>
        </w:tc>
        <w:tc>
          <w:tcPr>
            <w:tcW w:w="1121" w:type="dxa"/>
            <w:shd w:val="clear" w:color="auto" w:fill="auto"/>
            <w:vAlign w:val="bottom"/>
            <w:hideMark/>
          </w:tcPr>
          <w:p w14:paraId="2DC44556"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246</w:t>
            </w:r>
          </w:p>
        </w:tc>
        <w:tc>
          <w:tcPr>
            <w:tcW w:w="1197" w:type="dxa"/>
            <w:shd w:val="clear" w:color="auto" w:fill="auto"/>
            <w:vAlign w:val="bottom"/>
            <w:hideMark/>
          </w:tcPr>
          <w:p w14:paraId="5DA4BA73"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11</w:t>
            </w:r>
          </w:p>
        </w:tc>
        <w:tc>
          <w:tcPr>
            <w:tcW w:w="1121" w:type="dxa"/>
            <w:shd w:val="clear" w:color="auto" w:fill="auto"/>
            <w:vAlign w:val="bottom"/>
            <w:hideMark/>
          </w:tcPr>
          <w:p w14:paraId="1391AF30"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308</w:t>
            </w:r>
          </w:p>
        </w:tc>
        <w:tc>
          <w:tcPr>
            <w:tcW w:w="1197" w:type="dxa"/>
            <w:shd w:val="clear" w:color="auto" w:fill="auto"/>
            <w:vAlign w:val="bottom"/>
            <w:hideMark/>
          </w:tcPr>
          <w:p w14:paraId="56FA7D02"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10</w:t>
            </w:r>
          </w:p>
        </w:tc>
        <w:tc>
          <w:tcPr>
            <w:tcW w:w="1121" w:type="dxa"/>
            <w:shd w:val="clear" w:color="auto" w:fill="auto"/>
            <w:vAlign w:val="bottom"/>
            <w:hideMark/>
          </w:tcPr>
          <w:p w14:paraId="629A94E2"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325</w:t>
            </w:r>
          </w:p>
        </w:tc>
        <w:tc>
          <w:tcPr>
            <w:tcW w:w="1151" w:type="dxa"/>
            <w:shd w:val="clear" w:color="auto" w:fill="auto"/>
            <w:vAlign w:val="bottom"/>
            <w:hideMark/>
          </w:tcPr>
          <w:p w14:paraId="5F4E962A"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940</w:t>
            </w:r>
          </w:p>
        </w:tc>
      </w:tr>
      <w:tr w:rsidR="00B62269" w:rsidRPr="00B62269" w14:paraId="207257A3" w14:textId="77777777" w:rsidTr="00B62269">
        <w:tc>
          <w:tcPr>
            <w:tcW w:w="1297" w:type="dxa"/>
            <w:tcBorders>
              <w:bottom w:val="single" w:sz="12" w:space="0" w:color="auto"/>
            </w:tcBorders>
            <w:shd w:val="clear" w:color="auto" w:fill="auto"/>
            <w:hideMark/>
          </w:tcPr>
          <w:p w14:paraId="0E088FD5" w14:textId="77777777" w:rsidR="006E6D1E" w:rsidRPr="00B62269" w:rsidRDefault="006E6D1E" w:rsidP="00B62269">
            <w:pPr>
              <w:pStyle w:val="SingleTxtG"/>
              <w:suppressAutoHyphens w:val="0"/>
              <w:spacing w:before="40" w:after="40" w:line="220" w:lineRule="exact"/>
              <w:ind w:left="0" w:right="0"/>
              <w:jc w:val="left"/>
              <w:rPr>
                <w:sz w:val="18"/>
              </w:rPr>
            </w:pPr>
            <w:r w:rsidRPr="00B62269">
              <w:rPr>
                <w:sz w:val="18"/>
              </w:rPr>
              <w:t>Grossesses précoces</w:t>
            </w:r>
          </w:p>
        </w:tc>
        <w:tc>
          <w:tcPr>
            <w:tcW w:w="1197" w:type="dxa"/>
            <w:tcBorders>
              <w:bottom w:val="single" w:sz="12" w:space="0" w:color="auto"/>
            </w:tcBorders>
            <w:shd w:val="clear" w:color="auto" w:fill="auto"/>
            <w:vAlign w:val="bottom"/>
            <w:hideMark/>
          </w:tcPr>
          <w:p w14:paraId="79829646"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w:t>
            </w:r>
          </w:p>
        </w:tc>
        <w:tc>
          <w:tcPr>
            <w:tcW w:w="1121" w:type="dxa"/>
            <w:tcBorders>
              <w:bottom w:val="single" w:sz="12" w:space="0" w:color="auto"/>
            </w:tcBorders>
            <w:shd w:val="clear" w:color="auto" w:fill="auto"/>
            <w:vAlign w:val="bottom"/>
            <w:hideMark/>
          </w:tcPr>
          <w:p w14:paraId="21CBE89A"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114</w:t>
            </w:r>
          </w:p>
        </w:tc>
        <w:tc>
          <w:tcPr>
            <w:tcW w:w="1197" w:type="dxa"/>
            <w:tcBorders>
              <w:bottom w:val="single" w:sz="12" w:space="0" w:color="auto"/>
            </w:tcBorders>
            <w:shd w:val="clear" w:color="auto" w:fill="auto"/>
            <w:vAlign w:val="bottom"/>
            <w:hideMark/>
          </w:tcPr>
          <w:p w14:paraId="26A72873"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w:t>
            </w:r>
          </w:p>
        </w:tc>
        <w:tc>
          <w:tcPr>
            <w:tcW w:w="1121" w:type="dxa"/>
            <w:tcBorders>
              <w:bottom w:val="single" w:sz="12" w:space="0" w:color="auto"/>
            </w:tcBorders>
            <w:shd w:val="clear" w:color="auto" w:fill="auto"/>
            <w:vAlign w:val="bottom"/>
            <w:hideMark/>
          </w:tcPr>
          <w:p w14:paraId="75C788B5"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48</w:t>
            </w:r>
          </w:p>
        </w:tc>
        <w:tc>
          <w:tcPr>
            <w:tcW w:w="1197" w:type="dxa"/>
            <w:tcBorders>
              <w:bottom w:val="single" w:sz="12" w:space="0" w:color="auto"/>
            </w:tcBorders>
            <w:shd w:val="clear" w:color="auto" w:fill="auto"/>
            <w:vAlign w:val="bottom"/>
            <w:hideMark/>
          </w:tcPr>
          <w:p w14:paraId="02D48C28"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w:t>
            </w:r>
          </w:p>
        </w:tc>
        <w:tc>
          <w:tcPr>
            <w:tcW w:w="1121" w:type="dxa"/>
            <w:tcBorders>
              <w:bottom w:val="single" w:sz="12" w:space="0" w:color="auto"/>
            </w:tcBorders>
            <w:shd w:val="clear" w:color="auto" w:fill="auto"/>
            <w:vAlign w:val="bottom"/>
            <w:hideMark/>
          </w:tcPr>
          <w:p w14:paraId="2F118C83"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84</w:t>
            </w:r>
          </w:p>
        </w:tc>
        <w:tc>
          <w:tcPr>
            <w:tcW w:w="1151" w:type="dxa"/>
            <w:tcBorders>
              <w:bottom w:val="single" w:sz="12" w:space="0" w:color="auto"/>
            </w:tcBorders>
            <w:shd w:val="clear" w:color="auto" w:fill="auto"/>
            <w:vAlign w:val="bottom"/>
            <w:hideMark/>
          </w:tcPr>
          <w:p w14:paraId="4F4836FD" w14:textId="77777777" w:rsidR="006E6D1E" w:rsidRPr="00B62269" w:rsidRDefault="006E6D1E" w:rsidP="00B62269">
            <w:pPr>
              <w:pStyle w:val="SingleTxtG"/>
              <w:suppressAutoHyphens w:val="0"/>
              <w:spacing w:before="40" w:after="40" w:line="220" w:lineRule="exact"/>
              <w:ind w:left="0" w:right="0"/>
              <w:jc w:val="right"/>
              <w:rPr>
                <w:sz w:val="18"/>
              </w:rPr>
            </w:pPr>
            <w:r w:rsidRPr="00B62269">
              <w:rPr>
                <w:sz w:val="18"/>
              </w:rPr>
              <w:t>246</w:t>
            </w:r>
          </w:p>
        </w:tc>
      </w:tr>
    </w:tbl>
    <w:p w14:paraId="65E56F20" w14:textId="55A541F9" w:rsidR="00294472" w:rsidRPr="003E13DF" w:rsidRDefault="00294472" w:rsidP="00294472">
      <w:pPr>
        <w:pStyle w:val="H23G"/>
        <w:rPr>
          <w:sz w:val="24"/>
          <w:szCs w:val="24"/>
        </w:rPr>
      </w:pPr>
      <w:r>
        <w:tab/>
      </w:r>
      <w:r>
        <w:tab/>
      </w:r>
      <w:r w:rsidRPr="003E13DF">
        <w:rPr>
          <w:sz w:val="24"/>
          <w:szCs w:val="24"/>
        </w:rPr>
        <w:t>Réponse au paragraphe 17 f) de la liste de points</w:t>
      </w:r>
    </w:p>
    <w:p w14:paraId="28C8D8FA" w14:textId="26494C0B" w:rsidR="006E6D1E" w:rsidRPr="00294472" w:rsidRDefault="005C139E" w:rsidP="00294472">
      <w:pPr>
        <w:pStyle w:val="SingleTxtG"/>
        <w:numPr>
          <w:ilvl w:val="0"/>
          <w:numId w:val="40"/>
        </w:numPr>
        <w:ind w:left="1134" w:firstLine="0"/>
        <w:rPr>
          <w:lang w:val="fr-FR"/>
        </w:rPr>
      </w:pPr>
      <w:r>
        <w:rPr>
          <w:lang w:val="fr-FR"/>
        </w:rPr>
        <w:t xml:space="preserve">Il faut noter la </w:t>
      </w:r>
      <w:r w:rsidR="003C6861">
        <w:rPr>
          <w:lang w:val="fr-FR"/>
        </w:rPr>
        <w:t>p</w:t>
      </w:r>
      <w:r w:rsidR="006E6D1E" w:rsidRPr="00294472">
        <w:rPr>
          <w:lang w:val="fr-FR"/>
        </w:rPr>
        <w:t>rise en compte dans le code de l’enfant en révision</w:t>
      </w:r>
      <w:r w:rsidR="00294472">
        <w:rPr>
          <w:lang w:val="fr-FR"/>
        </w:rPr>
        <w:t>.</w:t>
      </w:r>
    </w:p>
    <w:p w14:paraId="6E16846B" w14:textId="4357E875" w:rsidR="00294472" w:rsidRPr="003E13DF" w:rsidRDefault="00294472" w:rsidP="00294472">
      <w:pPr>
        <w:pStyle w:val="H23G"/>
        <w:rPr>
          <w:sz w:val="24"/>
          <w:szCs w:val="24"/>
        </w:rPr>
      </w:pPr>
      <w:r>
        <w:tab/>
      </w:r>
      <w:r>
        <w:tab/>
      </w:r>
      <w:r w:rsidRPr="003E13DF">
        <w:rPr>
          <w:sz w:val="24"/>
          <w:szCs w:val="24"/>
        </w:rPr>
        <w:t>Réponse au paragraphe 17 g) de la liste de points</w:t>
      </w:r>
    </w:p>
    <w:p w14:paraId="699C2B62" w14:textId="64F71730" w:rsidR="006E6D1E" w:rsidRPr="00294472" w:rsidRDefault="003C6861" w:rsidP="00294472">
      <w:pPr>
        <w:pStyle w:val="SingleTxtG"/>
        <w:numPr>
          <w:ilvl w:val="0"/>
          <w:numId w:val="40"/>
        </w:numPr>
        <w:ind w:left="1134" w:firstLine="0"/>
        <w:rPr>
          <w:lang w:val="fr-FR"/>
        </w:rPr>
      </w:pPr>
      <w:r>
        <w:rPr>
          <w:lang w:val="fr-FR"/>
        </w:rPr>
        <w:t>Il faut noter la p</w:t>
      </w:r>
      <w:r w:rsidR="006E6D1E" w:rsidRPr="00294472">
        <w:rPr>
          <w:lang w:val="fr-FR"/>
        </w:rPr>
        <w:t>rise en compte dans le code de l’enfant en révision</w:t>
      </w:r>
      <w:r w:rsidR="00294472">
        <w:rPr>
          <w:lang w:val="fr-FR"/>
        </w:rPr>
        <w:t>.</w:t>
      </w:r>
    </w:p>
    <w:p w14:paraId="49EBE0EA" w14:textId="707E394C" w:rsidR="00294472" w:rsidRPr="003E13DF" w:rsidRDefault="00702883" w:rsidP="00294472">
      <w:pPr>
        <w:pStyle w:val="H23G"/>
        <w:rPr>
          <w:sz w:val="24"/>
          <w:szCs w:val="24"/>
        </w:rPr>
      </w:pPr>
      <w:r>
        <w:tab/>
      </w:r>
      <w:r>
        <w:tab/>
      </w:r>
      <w:r w:rsidR="00294472" w:rsidRPr="003E13DF">
        <w:rPr>
          <w:sz w:val="24"/>
          <w:szCs w:val="24"/>
        </w:rPr>
        <w:t>Réponse au paragraphe 17 h) de la liste de points</w:t>
      </w:r>
    </w:p>
    <w:p w14:paraId="3B370F78" w14:textId="713C2909" w:rsidR="006E6D1E" w:rsidRPr="006E6D1E" w:rsidRDefault="00294472" w:rsidP="00294472">
      <w:pPr>
        <w:pStyle w:val="H4G"/>
        <w:rPr>
          <w:lang w:val="fr-FR"/>
        </w:rPr>
      </w:pPr>
      <w:r>
        <w:rPr>
          <w:lang w:val="fr-FR"/>
        </w:rPr>
        <w:tab/>
      </w:r>
      <w:r>
        <w:rPr>
          <w:lang w:val="fr-FR"/>
        </w:rPr>
        <w:tab/>
      </w:r>
      <w:r w:rsidRPr="006E6D1E">
        <w:rPr>
          <w:lang w:val="fr-FR"/>
        </w:rPr>
        <w:t xml:space="preserve">Enfants refugies </w:t>
      </w:r>
    </w:p>
    <w:tbl>
      <w:tblPr>
        <w:tblW w:w="7370" w:type="dxa"/>
        <w:tblInd w:w="1134" w:type="dxa"/>
        <w:tblLayout w:type="fixed"/>
        <w:tblCellMar>
          <w:left w:w="0" w:type="dxa"/>
          <w:right w:w="0" w:type="dxa"/>
        </w:tblCellMar>
        <w:tblLook w:val="01E0" w:firstRow="1" w:lastRow="1" w:firstColumn="1" w:lastColumn="1" w:noHBand="0" w:noVBand="0"/>
      </w:tblPr>
      <w:tblGrid>
        <w:gridCol w:w="1511"/>
        <w:gridCol w:w="1529"/>
        <w:gridCol w:w="1394"/>
        <w:gridCol w:w="1529"/>
        <w:gridCol w:w="1407"/>
      </w:tblGrid>
      <w:tr w:rsidR="006E6D1E" w:rsidRPr="00F90BD6" w14:paraId="2D883A15" w14:textId="77777777" w:rsidTr="00023D49">
        <w:trPr>
          <w:tblHeader/>
        </w:trPr>
        <w:tc>
          <w:tcPr>
            <w:tcW w:w="1928" w:type="dxa"/>
            <w:vMerge w:val="restart"/>
            <w:tcBorders>
              <w:top w:val="single" w:sz="4" w:space="0" w:color="auto"/>
              <w:bottom w:val="single" w:sz="12" w:space="0" w:color="auto"/>
            </w:tcBorders>
            <w:shd w:val="clear" w:color="auto" w:fill="auto"/>
            <w:vAlign w:val="bottom"/>
            <w:hideMark/>
          </w:tcPr>
          <w:p w14:paraId="4A593B3F" w14:textId="77777777" w:rsidR="006E6D1E" w:rsidRPr="00F90BD6" w:rsidRDefault="006E6D1E" w:rsidP="00023D49">
            <w:pPr>
              <w:pStyle w:val="SingleTxtG"/>
              <w:suppressAutoHyphens w:val="0"/>
              <w:spacing w:before="80" w:after="80" w:line="200" w:lineRule="exact"/>
              <w:ind w:left="0" w:right="0"/>
              <w:jc w:val="left"/>
              <w:rPr>
                <w:bCs/>
                <w:i/>
                <w:sz w:val="16"/>
                <w:lang w:val="fr-FR"/>
              </w:rPr>
            </w:pPr>
            <w:r w:rsidRPr="00F90BD6">
              <w:rPr>
                <w:bCs/>
                <w:i/>
                <w:sz w:val="16"/>
                <w:lang w:val="fr-FR"/>
              </w:rPr>
              <w:t>Groupe d’âge</w:t>
            </w:r>
          </w:p>
        </w:tc>
        <w:tc>
          <w:tcPr>
            <w:tcW w:w="3731" w:type="dxa"/>
            <w:gridSpan w:val="2"/>
            <w:tcBorders>
              <w:top w:val="single" w:sz="4" w:space="0" w:color="auto"/>
              <w:bottom w:val="single" w:sz="12" w:space="0" w:color="auto"/>
            </w:tcBorders>
            <w:shd w:val="clear" w:color="auto" w:fill="auto"/>
            <w:vAlign w:val="bottom"/>
            <w:hideMark/>
          </w:tcPr>
          <w:p w14:paraId="5C42B2C2" w14:textId="77777777" w:rsidR="006E6D1E" w:rsidRPr="00F90BD6" w:rsidRDefault="006E6D1E" w:rsidP="00023D49">
            <w:pPr>
              <w:pStyle w:val="SingleTxtG"/>
              <w:suppressAutoHyphens w:val="0"/>
              <w:spacing w:before="80" w:after="80" w:line="200" w:lineRule="exact"/>
              <w:ind w:left="0" w:right="0"/>
              <w:jc w:val="right"/>
              <w:rPr>
                <w:bCs/>
                <w:i/>
                <w:sz w:val="16"/>
                <w:lang w:val="fr-FR"/>
              </w:rPr>
            </w:pPr>
            <w:r w:rsidRPr="00F90BD6">
              <w:rPr>
                <w:bCs/>
                <w:i/>
                <w:sz w:val="16"/>
                <w:lang w:val="fr-FR"/>
              </w:rPr>
              <w:t>2020</w:t>
            </w:r>
          </w:p>
        </w:tc>
        <w:tc>
          <w:tcPr>
            <w:tcW w:w="3747" w:type="dxa"/>
            <w:gridSpan w:val="2"/>
            <w:tcBorders>
              <w:top w:val="single" w:sz="4" w:space="0" w:color="auto"/>
              <w:bottom w:val="single" w:sz="12" w:space="0" w:color="auto"/>
            </w:tcBorders>
            <w:shd w:val="clear" w:color="auto" w:fill="auto"/>
            <w:vAlign w:val="bottom"/>
            <w:hideMark/>
          </w:tcPr>
          <w:p w14:paraId="05D09246" w14:textId="77777777" w:rsidR="006E6D1E" w:rsidRPr="00F90BD6" w:rsidRDefault="006E6D1E" w:rsidP="00023D49">
            <w:pPr>
              <w:pStyle w:val="SingleTxtG"/>
              <w:suppressAutoHyphens w:val="0"/>
              <w:spacing w:before="80" w:after="80" w:line="200" w:lineRule="exact"/>
              <w:ind w:left="0" w:right="0"/>
              <w:jc w:val="right"/>
              <w:rPr>
                <w:bCs/>
                <w:i/>
                <w:sz w:val="16"/>
                <w:lang w:val="fr-FR"/>
              </w:rPr>
            </w:pPr>
            <w:r w:rsidRPr="00F90BD6">
              <w:rPr>
                <w:bCs/>
                <w:i/>
                <w:sz w:val="16"/>
                <w:lang w:val="fr-FR"/>
              </w:rPr>
              <w:t>2021</w:t>
            </w:r>
          </w:p>
        </w:tc>
      </w:tr>
      <w:tr w:rsidR="006E6D1E" w:rsidRPr="00F90BD6" w14:paraId="7EA10733" w14:textId="77777777" w:rsidTr="00023D49">
        <w:trPr>
          <w:tblHeader/>
        </w:trPr>
        <w:tc>
          <w:tcPr>
            <w:tcW w:w="2929" w:type="dxa"/>
            <w:vMerge/>
            <w:tcBorders>
              <w:top w:val="single" w:sz="12" w:space="0" w:color="auto"/>
            </w:tcBorders>
            <w:shd w:val="clear" w:color="auto" w:fill="auto"/>
            <w:vAlign w:val="bottom"/>
            <w:hideMark/>
          </w:tcPr>
          <w:p w14:paraId="5E290960" w14:textId="77777777" w:rsidR="006E6D1E" w:rsidRPr="00F90BD6" w:rsidRDefault="006E6D1E" w:rsidP="00023D49">
            <w:pPr>
              <w:pStyle w:val="SingleTxtG"/>
              <w:suppressAutoHyphens w:val="0"/>
              <w:spacing w:before="40" w:after="40" w:line="220" w:lineRule="exact"/>
              <w:ind w:left="0" w:right="0"/>
              <w:jc w:val="left"/>
              <w:rPr>
                <w:bCs/>
                <w:sz w:val="18"/>
                <w:lang w:val="fr-FR"/>
              </w:rPr>
            </w:pPr>
          </w:p>
        </w:tc>
        <w:tc>
          <w:tcPr>
            <w:tcW w:w="1952" w:type="dxa"/>
            <w:tcBorders>
              <w:top w:val="single" w:sz="12" w:space="0" w:color="auto"/>
            </w:tcBorders>
            <w:shd w:val="clear" w:color="auto" w:fill="auto"/>
            <w:vAlign w:val="bottom"/>
            <w:hideMark/>
          </w:tcPr>
          <w:p w14:paraId="6759883B"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Garçon </w:t>
            </w:r>
          </w:p>
        </w:tc>
        <w:tc>
          <w:tcPr>
            <w:tcW w:w="1779" w:type="dxa"/>
            <w:tcBorders>
              <w:top w:val="single" w:sz="12" w:space="0" w:color="auto"/>
            </w:tcBorders>
            <w:shd w:val="clear" w:color="auto" w:fill="auto"/>
            <w:vAlign w:val="bottom"/>
            <w:hideMark/>
          </w:tcPr>
          <w:p w14:paraId="70CC2FE6"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Fille</w:t>
            </w:r>
          </w:p>
        </w:tc>
        <w:tc>
          <w:tcPr>
            <w:tcW w:w="1952" w:type="dxa"/>
            <w:tcBorders>
              <w:top w:val="single" w:sz="12" w:space="0" w:color="auto"/>
            </w:tcBorders>
            <w:shd w:val="clear" w:color="auto" w:fill="auto"/>
            <w:vAlign w:val="bottom"/>
            <w:hideMark/>
          </w:tcPr>
          <w:p w14:paraId="64567D0B"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Garçon </w:t>
            </w:r>
          </w:p>
        </w:tc>
        <w:tc>
          <w:tcPr>
            <w:tcW w:w="1795" w:type="dxa"/>
            <w:tcBorders>
              <w:top w:val="single" w:sz="12" w:space="0" w:color="auto"/>
            </w:tcBorders>
            <w:shd w:val="clear" w:color="auto" w:fill="auto"/>
            <w:vAlign w:val="bottom"/>
            <w:hideMark/>
          </w:tcPr>
          <w:p w14:paraId="6507FDD0"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Fille </w:t>
            </w:r>
          </w:p>
        </w:tc>
      </w:tr>
      <w:tr w:rsidR="006E6D1E" w:rsidRPr="00F90BD6" w14:paraId="15DED5F2" w14:textId="77777777" w:rsidTr="00023D49">
        <w:tc>
          <w:tcPr>
            <w:tcW w:w="1928" w:type="dxa"/>
            <w:shd w:val="clear" w:color="auto" w:fill="auto"/>
            <w:hideMark/>
          </w:tcPr>
          <w:p w14:paraId="029E2C49" w14:textId="77777777" w:rsidR="006E6D1E" w:rsidRPr="00F90BD6" w:rsidRDefault="006E6D1E" w:rsidP="00023D49">
            <w:pPr>
              <w:pStyle w:val="SingleTxtG"/>
              <w:suppressAutoHyphens w:val="0"/>
              <w:spacing w:before="40" w:after="40" w:line="220" w:lineRule="exact"/>
              <w:ind w:left="0" w:right="0"/>
              <w:jc w:val="left"/>
              <w:rPr>
                <w:bCs/>
                <w:sz w:val="18"/>
                <w:lang w:val="fr-FR"/>
              </w:rPr>
            </w:pPr>
            <w:r w:rsidRPr="00F90BD6">
              <w:rPr>
                <w:bCs/>
                <w:sz w:val="18"/>
                <w:lang w:val="fr-FR"/>
              </w:rPr>
              <w:t>0-4</w:t>
            </w:r>
          </w:p>
        </w:tc>
        <w:tc>
          <w:tcPr>
            <w:tcW w:w="1952" w:type="dxa"/>
            <w:shd w:val="clear" w:color="auto" w:fill="auto"/>
            <w:vAlign w:val="bottom"/>
            <w:hideMark/>
          </w:tcPr>
          <w:p w14:paraId="0915B0A2"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1293</w:t>
            </w:r>
          </w:p>
        </w:tc>
        <w:tc>
          <w:tcPr>
            <w:tcW w:w="1779" w:type="dxa"/>
            <w:shd w:val="clear" w:color="auto" w:fill="auto"/>
            <w:vAlign w:val="bottom"/>
            <w:hideMark/>
          </w:tcPr>
          <w:p w14:paraId="2025EE9A"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1325</w:t>
            </w:r>
          </w:p>
        </w:tc>
        <w:tc>
          <w:tcPr>
            <w:tcW w:w="1952" w:type="dxa"/>
            <w:shd w:val="clear" w:color="auto" w:fill="auto"/>
            <w:vAlign w:val="bottom"/>
            <w:hideMark/>
          </w:tcPr>
          <w:p w14:paraId="6A3F59CF"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128</w:t>
            </w:r>
          </w:p>
        </w:tc>
        <w:tc>
          <w:tcPr>
            <w:tcW w:w="1795" w:type="dxa"/>
            <w:shd w:val="clear" w:color="auto" w:fill="auto"/>
            <w:vAlign w:val="bottom"/>
            <w:hideMark/>
          </w:tcPr>
          <w:p w14:paraId="1B653CEB"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113</w:t>
            </w:r>
          </w:p>
        </w:tc>
      </w:tr>
      <w:tr w:rsidR="006E6D1E" w:rsidRPr="00F90BD6" w14:paraId="3489735B" w14:textId="77777777" w:rsidTr="00023D49">
        <w:tc>
          <w:tcPr>
            <w:tcW w:w="1928" w:type="dxa"/>
            <w:shd w:val="clear" w:color="auto" w:fill="auto"/>
            <w:hideMark/>
          </w:tcPr>
          <w:p w14:paraId="20C25ED6" w14:textId="77777777" w:rsidR="006E6D1E" w:rsidRPr="00F90BD6" w:rsidRDefault="006E6D1E" w:rsidP="00023D49">
            <w:pPr>
              <w:pStyle w:val="SingleTxtG"/>
              <w:suppressAutoHyphens w:val="0"/>
              <w:spacing w:before="40" w:after="40" w:line="220" w:lineRule="exact"/>
              <w:ind w:left="0" w:right="0"/>
              <w:jc w:val="left"/>
              <w:rPr>
                <w:bCs/>
                <w:sz w:val="18"/>
                <w:lang w:val="fr-FR"/>
              </w:rPr>
            </w:pPr>
            <w:r w:rsidRPr="00F90BD6">
              <w:rPr>
                <w:bCs/>
                <w:sz w:val="18"/>
                <w:lang w:val="fr-FR"/>
              </w:rPr>
              <w:t>5-17</w:t>
            </w:r>
          </w:p>
        </w:tc>
        <w:tc>
          <w:tcPr>
            <w:tcW w:w="1952" w:type="dxa"/>
            <w:shd w:val="clear" w:color="auto" w:fill="auto"/>
            <w:vAlign w:val="bottom"/>
            <w:hideMark/>
          </w:tcPr>
          <w:p w14:paraId="5BBCFAE0"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2375</w:t>
            </w:r>
          </w:p>
        </w:tc>
        <w:tc>
          <w:tcPr>
            <w:tcW w:w="1779" w:type="dxa"/>
            <w:shd w:val="clear" w:color="auto" w:fill="auto"/>
            <w:vAlign w:val="bottom"/>
            <w:hideMark/>
          </w:tcPr>
          <w:p w14:paraId="7BF159FC"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2256</w:t>
            </w:r>
          </w:p>
        </w:tc>
        <w:tc>
          <w:tcPr>
            <w:tcW w:w="1952" w:type="dxa"/>
            <w:shd w:val="clear" w:color="auto" w:fill="auto"/>
            <w:vAlign w:val="bottom"/>
            <w:hideMark/>
          </w:tcPr>
          <w:p w14:paraId="751606FD"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2673</w:t>
            </w:r>
          </w:p>
        </w:tc>
        <w:tc>
          <w:tcPr>
            <w:tcW w:w="1795" w:type="dxa"/>
            <w:shd w:val="clear" w:color="auto" w:fill="auto"/>
            <w:vAlign w:val="bottom"/>
            <w:hideMark/>
          </w:tcPr>
          <w:p w14:paraId="69170E38"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2674</w:t>
            </w:r>
          </w:p>
        </w:tc>
      </w:tr>
      <w:tr w:rsidR="006E6D1E" w:rsidRPr="00F90BD6" w14:paraId="13C5B118" w14:textId="77777777" w:rsidTr="00023D49">
        <w:tc>
          <w:tcPr>
            <w:tcW w:w="1928" w:type="dxa"/>
            <w:tcBorders>
              <w:bottom w:val="single" w:sz="12" w:space="0" w:color="auto"/>
            </w:tcBorders>
            <w:shd w:val="clear" w:color="auto" w:fill="auto"/>
            <w:hideMark/>
          </w:tcPr>
          <w:p w14:paraId="181B2AF3" w14:textId="77777777" w:rsidR="006E6D1E" w:rsidRPr="00F90BD6" w:rsidRDefault="006E6D1E" w:rsidP="00023D49">
            <w:pPr>
              <w:pStyle w:val="SingleTxtG"/>
              <w:suppressAutoHyphens w:val="0"/>
              <w:spacing w:before="40" w:after="40" w:line="220" w:lineRule="exact"/>
              <w:ind w:left="0" w:right="0"/>
              <w:jc w:val="left"/>
              <w:rPr>
                <w:bCs/>
                <w:sz w:val="18"/>
                <w:lang w:val="fr-FR"/>
              </w:rPr>
            </w:pPr>
            <w:r w:rsidRPr="00F90BD6">
              <w:rPr>
                <w:bCs/>
                <w:sz w:val="18"/>
                <w:lang w:val="fr-FR"/>
              </w:rPr>
              <w:t>Total :</w:t>
            </w:r>
          </w:p>
        </w:tc>
        <w:tc>
          <w:tcPr>
            <w:tcW w:w="1952" w:type="dxa"/>
            <w:tcBorders>
              <w:bottom w:val="single" w:sz="12" w:space="0" w:color="auto"/>
            </w:tcBorders>
            <w:shd w:val="clear" w:color="auto" w:fill="auto"/>
            <w:vAlign w:val="bottom"/>
            <w:hideMark/>
          </w:tcPr>
          <w:p w14:paraId="654B6B4A"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3668</w:t>
            </w:r>
          </w:p>
        </w:tc>
        <w:tc>
          <w:tcPr>
            <w:tcW w:w="1779" w:type="dxa"/>
            <w:tcBorders>
              <w:bottom w:val="single" w:sz="12" w:space="0" w:color="auto"/>
            </w:tcBorders>
            <w:shd w:val="clear" w:color="auto" w:fill="auto"/>
            <w:vAlign w:val="bottom"/>
            <w:hideMark/>
          </w:tcPr>
          <w:p w14:paraId="195FECDF"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3581</w:t>
            </w:r>
          </w:p>
        </w:tc>
        <w:tc>
          <w:tcPr>
            <w:tcW w:w="1952" w:type="dxa"/>
            <w:tcBorders>
              <w:bottom w:val="single" w:sz="12" w:space="0" w:color="auto"/>
            </w:tcBorders>
            <w:shd w:val="clear" w:color="auto" w:fill="auto"/>
            <w:vAlign w:val="bottom"/>
            <w:hideMark/>
          </w:tcPr>
          <w:p w14:paraId="100EEB93"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2801</w:t>
            </w:r>
          </w:p>
        </w:tc>
        <w:tc>
          <w:tcPr>
            <w:tcW w:w="1795" w:type="dxa"/>
            <w:tcBorders>
              <w:bottom w:val="single" w:sz="12" w:space="0" w:color="auto"/>
            </w:tcBorders>
            <w:shd w:val="clear" w:color="auto" w:fill="auto"/>
            <w:vAlign w:val="bottom"/>
            <w:hideMark/>
          </w:tcPr>
          <w:p w14:paraId="27702199" w14:textId="77777777" w:rsidR="006E6D1E" w:rsidRPr="00F90BD6" w:rsidRDefault="006E6D1E" w:rsidP="00023D49">
            <w:pPr>
              <w:pStyle w:val="SingleTxtG"/>
              <w:suppressAutoHyphens w:val="0"/>
              <w:spacing w:before="40" w:after="40" w:line="220" w:lineRule="exact"/>
              <w:ind w:left="0" w:right="0"/>
              <w:jc w:val="right"/>
              <w:rPr>
                <w:bCs/>
                <w:sz w:val="18"/>
                <w:lang w:val="fr-FR"/>
              </w:rPr>
            </w:pPr>
            <w:r w:rsidRPr="00F90BD6">
              <w:rPr>
                <w:bCs/>
                <w:sz w:val="18"/>
                <w:lang w:val="fr-FR"/>
              </w:rPr>
              <w:t>2787</w:t>
            </w:r>
          </w:p>
        </w:tc>
      </w:tr>
    </w:tbl>
    <w:p w14:paraId="5C999D65" w14:textId="1CCED69D" w:rsidR="006E6D1E" w:rsidRPr="006E6D1E" w:rsidRDefault="00294472" w:rsidP="00294472">
      <w:pPr>
        <w:pStyle w:val="H23G"/>
        <w:rPr>
          <w:lang w:val="fr-FR"/>
        </w:rPr>
      </w:pPr>
      <w:r>
        <w:rPr>
          <w:lang w:val="fr-FR"/>
        </w:rPr>
        <w:tab/>
      </w:r>
      <w:r>
        <w:rPr>
          <w:lang w:val="fr-FR"/>
        </w:rPr>
        <w:tab/>
      </w:r>
      <w:r w:rsidR="006E6D1E" w:rsidRPr="006E6D1E">
        <w:rPr>
          <w:lang w:val="fr-FR"/>
        </w:rPr>
        <w:t>Enfants demandeurs d’asile et réfugiés 2022</w:t>
      </w:r>
    </w:p>
    <w:tbl>
      <w:tblPr>
        <w:tblW w:w="7370" w:type="dxa"/>
        <w:tblInd w:w="1134" w:type="dxa"/>
        <w:tblLayout w:type="fixed"/>
        <w:tblCellMar>
          <w:left w:w="0" w:type="dxa"/>
          <w:right w:w="0" w:type="dxa"/>
        </w:tblCellMar>
        <w:tblLook w:val="01E0" w:firstRow="1" w:lastRow="1" w:firstColumn="1" w:lastColumn="1" w:noHBand="0" w:noVBand="0"/>
      </w:tblPr>
      <w:tblGrid>
        <w:gridCol w:w="1790"/>
        <w:gridCol w:w="1784"/>
        <w:gridCol w:w="1637"/>
        <w:gridCol w:w="2159"/>
      </w:tblGrid>
      <w:tr w:rsidR="00023D49" w:rsidRPr="00F90BD6" w14:paraId="5AED4EF1" w14:textId="77777777" w:rsidTr="00023D49">
        <w:trPr>
          <w:tblHeader/>
        </w:trPr>
        <w:tc>
          <w:tcPr>
            <w:tcW w:w="6650" w:type="dxa"/>
            <w:gridSpan w:val="3"/>
            <w:tcBorders>
              <w:top w:val="single" w:sz="4" w:space="0" w:color="auto"/>
              <w:bottom w:val="single" w:sz="12" w:space="0" w:color="auto"/>
            </w:tcBorders>
            <w:shd w:val="clear" w:color="auto" w:fill="auto"/>
            <w:vAlign w:val="bottom"/>
            <w:hideMark/>
          </w:tcPr>
          <w:p w14:paraId="0C3811AC" w14:textId="3C5428A0" w:rsidR="006E6D1E" w:rsidRPr="00F90BD6" w:rsidRDefault="006E6D1E" w:rsidP="00023D49">
            <w:pPr>
              <w:pStyle w:val="SingleTxtG"/>
              <w:suppressAutoHyphens w:val="0"/>
              <w:spacing w:before="80" w:after="80" w:line="200" w:lineRule="exact"/>
              <w:ind w:left="0" w:right="0"/>
              <w:jc w:val="left"/>
              <w:rPr>
                <w:i/>
                <w:sz w:val="16"/>
                <w:lang w:val="fr-FR"/>
              </w:rPr>
            </w:pPr>
            <w:r w:rsidRPr="00F90BD6">
              <w:rPr>
                <w:i/>
                <w:sz w:val="16"/>
                <w:lang w:val="fr-FR"/>
              </w:rPr>
              <w:t xml:space="preserve">Type de </w:t>
            </w:r>
            <w:r w:rsidR="00F90BD6" w:rsidRPr="00F90BD6">
              <w:rPr>
                <w:i/>
                <w:sz w:val="16"/>
                <w:lang w:val="fr-FR"/>
              </w:rPr>
              <w:t xml:space="preserve">population </w:t>
            </w:r>
            <w:r w:rsidRPr="00F90BD6">
              <w:rPr>
                <w:i/>
                <w:sz w:val="16"/>
                <w:lang w:val="fr-FR"/>
              </w:rPr>
              <w:t>:</w:t>
            </w:r>
          </w:p>
        </w:tc>
        <w:tc>
          <w:tcPr>
            <w:tcW w:w="2756" w:type="dxa"/>
            <w:tcBorders>
              <w:top w:val="single" w:sz="4" w:space="0" w:color="auto"/>
              <w:bottom w:val="single" w:sz="12" w:space="0" w:color="auto"/>
            </w:tcBorders>
            <w:shd w:val="clear" w:color="auto" w:fill="auto"/>
            <w:vAlign w:val="bottom"/>
            <w:hideMark/>
          </w:tcPr>
          <w:p w14:paraId="5E0AAF20" w14:textId="347A19E8" w:rsidR="006E6D1E" w:rsidRPr="00F90BD6" w:rsidRDefault="00F90BD6" w:rsidP="00023D49">
            <w:pPr>
              <w:pStyle w:val="SingleTxtG"/>
              <w:suppressAutoHyphens w:val="0"/>
              <w:spacing w:before="80" w:after="80" w:line="200" w:lineRule="exact"/>
              <w:ind w:left="0" w:right="0"/>
              <w:jc w:val="right"/>
              <w:rPr>
                <w:i/>
                <w:sz w:val="16"/>
                <w:lang w:val="fr-FR"/>
              </w:rPr>
            </w:pPr>
            <w:r w:rsidRPr="00F90BD6">
              <w:rPr>
                <w:i/>
                <w:sz w:val="16"/>
                <w:lang w:val="fr-FR"/>
              </w:rPr>
              <w:t>Demandeurs d’asiles</w:t>
            </w:r>
          </w:p>
        </w:tc>
      </w:tr>
      <w:tr w:rsidR="00023D49" w:rsidRPr="00F90BD6" w14:paraId="6C6F4AC0" w14:textId="77777777" w:rsidTr="00023D49">
        <w:tc>
          <w:tcPr>
            <w:tcW w:w="6650" w:type="dxa"/>
            <w:gridSpan w:val="3"/>
            <w:tcBorders>
              <w:top w:val="single" w:sz="12" w:space="0" w:color="auto"/>
            </w:tcBorders>
            <w:shd w:val="clear" w:color="auto" w:fill="auto"/>
            <w:hideMark/>
          </w:tcPr>
          <w:p w14:paraId="5CFA581A" w14:textId="1FE6C62F"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 xml:space="preserve">Pays </w:t>
            </w:r>
            <w:r w:rsidR="003E13DF" w:rsidRPr="00F90BD6">
              <w:rPr>
                <w:sz w:val="18"/>
                <w:lang w:val="fr-FR"/>
              </w:rPr>
              <w:t>d’origine :</w:t>
            </w:r>
          </w:p>
        </w:tc>
        <w:tc>
          <w:tcPr>
            <w:tcW w:w="2756" w:type="dxa"/>
            <w:tcBorders>
              <w:top w:val="single" w:sz="12" w:space="0" w:color="auto"/>
            </w:tcBorders>
            <w:shd w:val="clear" w:color="auto" w:fill="auto"/>
            <w:vAlign w:val="bottom"/>
            <w:hideMark/>
          </w:tcPr>
          <w:p w14:paraId="0B12D483" w14:textId="7B280C9D" w:rsidR="006E6D1E" w:rsidRPr="00F90BD6" w:rsidRDefault="00AE6CD2" w:rsidP="00023D49">
            <w:pPr>
              <w:pStyle w:val="SingleTxtG"/>
              <w:suppressAutoHyphens w:val="0"/>
              <w:spacing w:before="40" w:after="40" w:line="220" w:lineRule="exact"/>
              <w:ind w:left="0" w:right="0"/>
              <w:jc w:val="right"/>
              <w:rPr>
                <w:sz w:val="18"/>
                <w:lang w:val="fr-FR"/>
              </w:rPr>
            </w:pPr>
            <w:r w:rsidRPr="00F90BD6">
              <w:rPr>
                <w:sz w:val="18"/>
                <w:lang w:val="fr-FR"/>
              </w:rPr>
              <w:t>Tous</w:t>
            </w:r>
          </w:p>
        </w:tc>
      </w:tr>
      <w:tr w:rsidR="00023D49" w:rsidRPr="00F90BD6" w14:paraId="5F684AD0" w14:textId="77777777" w:rsidTr="00023D49">
        <w:tc>
          <w:tcPr>
            <w:tcW w:w="2285" w:type="dxa"/>
            <w:shd w:val="clear" w:color="auto" w:fill="auto"/>
            <w:hideMark/>
          </w:tcPr>
          <w:p w14:paraId="0493AB8E"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Groupe d’âge</w:t>
            </w:r>
          </w:p>
        </w:tc>
        <w:tc>
          <w:tcPr>
            <w:tcW w:w="2277" w:type="dxa"/>
            <w:shd w:val="clear" w:color="auto" w:fill="auto"/>
            <w:hideMark/>
          </w:tcPr>
          <w:p w14:paraId="3029072E"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Garçon</w:t>
            </w:r>
          </w:p>
        </w:tc>
        <w:tc>
          <w:tcPr>
            <w:tcW w:w="2088" w:type="dxa"/>
            <w:shd w:val="clear" w:color="auto" w:fill="auto"/>
            <w:hideMark/>
          </w:tcPr>
          <w:p w14:paraId="31054A13"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Fille</w:t>
            </w:r>
          </w:p>
        </w:tc>
        <w:tc>
          <w:tcPr>
            <w:tcW w:w="2756" w:type="dxa"/>
            <w:shd w:val="clear" w:color="auto" w:fill="auto"/>
            <w:vAlign w:val="bottom"/>
            <w:hideMark/>
          </w:tcPr>
          <w:p w14:paraId="32F796FE"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Total</w:t>
            </w:r>
          </w:p>
        </w:tc>
      </w:tr>
      <w:tr w:rsidR="00023D49" w:rsidRPr="00F90BD6" w14:paraId="69FF736F" w14:textId="77777777" w:rsidTr="00023D49">
        <w:tc>
          <w:tcPr>
            <w:tcW w:w="2285" w:type="dxa"/>
            <w:shd w:val="clear" w:color="auto" w:fill="auto"/>
            <w:hideMark/>
          </w:tcPr>
          <w:p w14:paraId="3F0B04C6"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0-4</w:t>
            </w:r>
          </w:p>
        </w:tc>
        <w:tc>
          <w:tcPr>
            <w:tcW w:w="2277" w:type="dxa"/>
            <w:shd w:val="clear" w:color="auto" w:fill="auto"/>
            <w:hideMark/>
          </w:tcPr>
          <w:p w14:paraId="24C2F965"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05</w:t>
            </w:r>
          </w:p>
        </w:tc>
        <w:tc>
          <w:tcPr>
            <w:tcW w:w="2088" w:type="dxa"/>
            <w:shd w:val="clear" w:color="auto" w:fill="auto"/>
            <w:hideMark/>
          </w:tcPr>
          <w:p w14:paraId="66E66CE2"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07</w:t>
            </w:r>
          </w:p>
        </w:tc>
        <w:tc>
          <w:tcPr>
            <w:tcW w:w="2756" w:type="dxa"/>
            <w:shd w:val="clear" w:color="auto" w:fill="auto"/>
            <w:vAlign w:val="bottom"/>
            <w:hideMark/>
          </w:tcPr>
          <w:p w14:paraId="30EC0819"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12</w:t>
            </w:r>
          </w:p>
        </w:tc>
      </w:tr>
      <w:tr w:rsidR="00023D49" w:rsidRPr="00F90BD6" w14:paraId="46149454" w14:textId="77777777" w:rsidTr="00023D49">
        <w:tc>
          <w:tcPr>
            <w:tcW w:w="2285" w:type="dxa"/>
            <w:shd w:val="clear" w:color="auto" w:fill="auto"/>
            <w:hideMark/>
          </w:tcPr>
          <w:p w14:paraId="07FC46B0"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5-17</w:t>
            </w:r>
          </w:p>
        </w:tc>
        <w:tc>
          <w:tcPr>
            <w:tcW w:w="2277" w:type="dxa"/>
            <w:shd w:val="clear" w:color="auto" w:fill="auto"/>
            <w:hideMark/>
          </w:tcPr>
          <w:p w14:paraId="74308DD9"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22</w:t>
            </w:r>
          </w:p>
        </w:tc>
        <w:tc>
          <w:tcPr>
            <w:tcW w:w="2088" w:type="dxa"/>
            <w:shd w:val="clear" w:color="auto" w:fill="auto"/>
            <w:hideMark/>
          </w:tcPr>
          <w:p w14:paraId="05BEBBB7"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16</w:t>
            </w:r>
          </w:p>
        </w:tc>
        <w:tc>
          <w:tcPr>
            <w:tcW w:w="2756" w:type="dxa"/>
            <w:shd w:val="clear" w:color="auto" w:fill="auto"/>
            <w:vAlign w:val="bottom"/>
            <w:hideMark/>
          </w:tcPr>
          <w:p w14:paraId="013414F4"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38</w:t>
            </w:r>
          </w:p>
        </w:tc>
      </w:tr>
      <w:tr w:rsidR="00023D49" w:rsidRPr="00F90BD6" w14:paraId="067089A1" w14:textId="77777777" w:rsidTr="00023D49">
        <w:tc>
          <w:tcPr>
            <w:tcW w:w="2285" w:type="dxa"/>
            <w:tcBorders>
              <w:bottom w:val="single" w:sz="12" w:space="0" w:color="auto"/>
            </w:tcBorders>
            <w:shd w:val="clear" w:color="auto" w:fill="auto"/>
            <w:hideMark/>
          </w:tcPr>
          <w:p w14:paraId="1E8B437E"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Total</w:t>
            </w:r>
          </w:p>
        </w:tc>
        <w:tc>
          <w:tcPr>
            <w:tcW w:w="2277" w:type="dxa"/>
            <w:tcBorders>
              <w:bottom w:val="single" w:sz="12" w:space="0" w:color="auto"/>
            </w:tcBorders>
            <w:shd w:val="clear" w:color="auto" w:fill="auto"/>
            <w:hideMark/>
          </w:tcPr>
          <w:p w14:paraId="5FA90A12"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27</w:t>
            </w:r>
          </w:p>
        </w:tc>
        <w:tc>
          <w:tcPr>
            <w:tcW w:w="2088" w:type="dxa"/>
            <w:tcBorders>
              <w:bottom w:val="single" w:sz="12" w:space="0" w:color="auto"/>
            </w:tcBorders>
            <w:shd w:val="clear" w:color="auto" w:fill="auto"/>
            <w:hideMark/>
          </w:tcPr>
          <w:p w14:paraId="72F43173"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23</w:t>
            </w:r>
          </w:p>
        </w:tc>
        <w:tc>
          <w:tcPr>
            <w:tcW w:w="2756" w:type="dxa"/>
            <w:tcBorders>
              <w:bottom w:val="single" w:sz="12" w:space="0" w:color="auto"/>
            </w:tcBorders>
            <w:shd w:val="clear" w:color="auto" w:fill="auto"/>
            <w:vAlign w:val="bottom"/>
            <w:hideMark/>
          </w:tcPr>
          <w:p w14:paraId="1D19EB9C"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50</w:t>
            </w:r>
          </w:p>
        </w:tc>
      </w:tr>
    </w:tbl>
    <w:p w14:paraId="265CA3AE" w14:textId="77777777" w:rsidR="006E6D1E" w:rsidRPr="006E6D1E" w:rsidRDefault="006E6D1E" w:rsidP="006E6D1E">
      <w:pPr>
        <w:pStyle w:val="SingleTxtG"/>
        <w:rPr>
          <w:b/>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1839"/>
        <w:gridCol w:w="1833"/>
        <w:gridCol w:w="1694"/>
        <w:gridCol w:w="2004"/>
      </w:tblGrid>
      <w:tr w:rsidR="00023D49" w:rsidRPr="00F90BD6" w14:paraId="6CB2FD6B" w14:textId="77777777" w:rsidTr="00023D49">
        <w:trPr>
          <w:tblHeader/>
        </w:trPr>
        <w:tc>
          <w:tcPr>
            <w:tcW w:w="6848" w:type="dxa"/>
            <w:gridSpan w:val="3"/>
            <w:tcBorders>
              <w:top w:val="single" w:sz="4" w:space="0" w:color="auto"/>
              <w:bottom w:val="single" w:sz="12" w:space="0" w:color="auto"/>
            </w:tcBorders>
            <w:shd w:val="clear" w:color="auto" w:fill="auto"/>
            <w:vAlign w:val="bottom"/>
            <w:hideMark/>
          </w:tcPr>
          <w:p w14:paraId="4B001AE9" w14:textId="77777777" w:rsidR="006E6D1E" w:rsidRPr="00F90BD6" w:rsidRDefault="006E6D1E" w:rsidP="00023D49">
            <w:pPr>
              <w:pStyle w:val="SingleTxtG"/>
              <w:suppressAutoHyphens w:val="0"/>
              <w:spacing w:before="80" w:after="80" w:line="200" w:lineRule="exact"/>
              <w:ind w:left="0" w:right="0"/>
              <w:jc w:val="left"/>
              <w:rPr>
                <w:i/>
                <w:sz w:val="16"/>
                <w:lang w:val="fr-FR"/>
              </w:rPr>
            </w:pPr>
            <w:r w:rsidRPr="00F90BD6">
              <w:rPr>
                <w:i/>
                <w:sz w:val="16"/>
                <w:lang w:val="fr-FR"/>
              </w:rPr>
              <w:t>Type de Population :</w:t>
            </w:r>
          </w:p>
        </w:tc>
        <w:tc>
          <w:tcPr>
            <w:tcW w:w="2558" w:type="dxa"/>
            <w:tcBorders>
              <w:top w:val="single" w:sz="4" w:space="0" w:color="auto"/>
              <w:bottom w:val="single" w:sz="12" w:space="0" w:color="auto"/>
            </w:tcBorders>
            <w:shd w:val="clear" w:color="auto" w:fill="auto"/>
            <w:vAlign w:val="bottom"/>
            <w:hideMark/>
          </w:tcPr>
          <w:p w14:paraId="5E15282C" w14:textId="77C23680" w:rsidR="006E6D1E" w:rsidRPr="00F90BD6" w:rsidRDefault="00F90BD6" w:rsidP="00023D49">
            <w:pPr>
              <w:pStyle w:val="SingleTxtG"/>
              <w:suppressAutoHyphens w:val="0"/>
              <w:spacing w:before="80" w:after="80" w:line="200" w:lineRule="exact"/>
              <w:ind w:left="0" w:right="0"/>
              <w:jc w:val="right"/>
              <w:rPr>
                <w:i/>
                <w:sz w:val="16"/>
                <w:lang w:val="fr-FR"/>
              </w:rPr>
            </w:pPr>
            <w:r w:rsidRPr="00F90BD6">
              <w:rPr>
                <w:i/>
                <w:sz w:val="16"/>
                <w:lang w:val="fr-FR"/>
              </w:rPr>
              <w:t>Refugies</w:t>
            </w:r>
          </w:p>
        </w:tc>
      </w:tr>
      <w:tr w:rsidR="00023D49" w:rsidRPr="00F90BD6" w14:paraId="3416BE32" w14:textId="77777777" w:rsidTr="00023D49">
        <w:tc>
          <w:tcPr>
            <w:tcW w:w="6848" w:type="dxa"/>
            <w:gridSpan w:val="3"/>
            <w:tcBorders>
              <w:top w:val="single" w:sz="12" w:space="0" w:color="auto"/>
            </w:tcBorders>
            <w:shd w:val="clear" w:color="auto" w:fill="auto"/>
            <w:hideMark/>
          </w:tcPr>
          <w:p w14:paraId="29B0DF1E"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Pays d’origine :</w:t>
            </w:r>
          </w:p>
        </w:tc>
        <w:tc>
          <w:tcPr>
            <w:tcW w:w="2558" w:type="dxa"/>
            <w:tcBorders>
              <w:top w:val="single" w:sz="12" w:space="0" w:color="auto"/>
            </w:tcBorders>
            <w:shd w:val="clear" w:color="auto" w:fill="auto"/>
            <w:vAlign w:val="bottom"/>
            <w:hideMark/>
          </w:tcPr>
          <w:p w14:paraId="016C5573" w14:textId="50BA2656" w:rsidR="006E6D1E" w:rsidRPr="00F90BD6" w:rsidRDefault="00AE6CD2" w:rsidP="00023D49">
            <w:pPr>
              <w:pStyle w:val="SingleTxtG"/>
              <w:suppressAutoHyphens w:val="0"/>
              <w:spacing w:before="40" w:after="40" w:line="220" w:lineRule="exact"/>
              <w:ind w:left="0" w:right="0"/>
              <w:jc w:val="right"/>
              <w:rPr>
                <w:sz w:val="18"/>
                <w:lang w:val="fr-FR"/>
              </w:rPr>
            </w:pPr>
            <w:r w:rsidRPr="00F90BD6">
              <w:rPr>
                <w:i/>
                <w:sz w:val="18"/>
                <w:lang w:val="fr-FR"/>
              </w:rPr>
              <w:t>Tous</w:t>
            </w:r>
          </w:p>
        </w:tc>
      </w:tr>
      <w:tr w:rsidR="00023D49" w:rsidRPr="00F90BD6" w14:paraId="3F7262E8" w14:textId="77777777" w:rsidTr="00023D49">
        <w:tc>
          <w:tcPr>
            <w:tcW w:w="2348" w:type="dxa"/>
            <w:shd w:val="clear" w:color="auto" w:fill="auto"/>
            <w:hideMark/>
          </w:tcPr>
          <w:p w14:paraId="678B5E74"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Groupe d’âge</w:t>
            </w:r>
          </w:p>
        </w:tc>
        <w:tc>
          <w:tcPr>
            <w:tcW w:w="2339" w:type="dxa"/>
            <w:shd w:val="clear" w:color="auto" w:fill="auto"/>
            <w:hideMark/>
          </w:tcPr>
          <w:p w14:paraId="68B368C2"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Garçon</w:t>
            </w:r>
          </w:p>
        </w:tc>
        <w:tc>
          <w:tcPr>
            <w:tcW w:w="2161" w:type="dxa"/>
            <w:shd w:val="clear" w:color="auto" w:fill="auto"/>
            <w:hideMark/>
          </w:tcPr>
          <w:p w14:paraId="45C6D01D"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Fille</w:t>
            </w:r>
          </w:p>
        </w:tc>
        <w:tc>
          <w:tcPr>
            <w:tcW w:w="2558" w:type="dxa"/>
            <w:shd w:val="clear" w:color="auto" w:fill="auto"/>
            <w:vAlign w:val="bottom"/>
            <w:hideMark/>
          </w:tcPr>
          <w:p w14:paraId="772AC91D"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Total</w:t>
            </w:r>
          </w:p>
        </w:tc>
      </w:tr>
      <w:tr w:rsidR="00023D49" w:rsidRPr="00F90BD6" w14:paraId="4E1C7177" w14:textId="77777777" w:rsidTr="00023D49">
        <w:tc>
          <w:tcPr>
            <w:tcW w:w="2348" w:type="dxa"/>
            <w:shd w:val="clear" w:color="auto" w:fill="auto"/>
            <w:hideMark/>
          </w:tcPr>
          <w:p w14:paraId="22494469"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0-4</w:t>
            </w:r>
          </w:p>
        </w:tc>
        <w:tc>
          <w:tcPr>
            <w:tcW w:w="2339" w:type="dxa"/>
            <w:shd w:val="clear" w:color="auto" w:fill="auto"/>
            <w:hideMark/>
          </w:tcPr>
          <w:p w14:paraId="6FD239B9"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19</w:t>
            </w:r>
          </w:p>
        </w:tc>
        <w:tc>
          <w:tcPr>
            <w:tcW w:w="2161" w:type="dxa"/>
            <w:shd w:val="clear" w:color="auto" w:fill="auto"/>
            <w:hideMark/>
          </w:tcPr>
          <w:p w14:paraId="6EFD5648"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13</w:t>
            </w:r>
          </w:p>
        </w:tc>
        <w:tc>
          <w:tcPr>
            <w:tcW w:w="2558" w:type="dxa"/>
            <w:shd w:val="clear" w:color="auto" w:fill="auto"/>
            <w:vAlign w:val="bottom"/>
            <w:hideMark/>
          </w:tcPr>
          <w:p w14:paraId="07E3ED8A"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32</w:t>
            </w:r>
          </w:p>
        </w:tc>
      </w:tr>
      <w:tr w:rsidR="00023D49" w:rsidRPr="00F90BD6" w14:paraId="091024D8" w14:textId="77777777" w:rsidTr="00023D49">
        <w:tc>
          <w:tcPr>
            <w:tcW w:w="2348" w:type="dxa"/>
            <w:shd w:val="clear" w:color="auto" w:fill="auto"/>
            <w:hideMark/>
          </w:tcPr>
          <w:p w14:paraId="3439D41F"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5-17</w:t>
            </w:r>
          </w:p>
        </w:tc>
        <w:tc>
          <w:tcPr>
            <w:tcW w:w="2339" w:type="dxa"/>
            <w:shd w:val="clear" w:color="auto" w:fill="auto"/>
            <w:hideMark/>
          </w:tcPr>
          <w:p w14:paraId="298B86B3"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2119</w:t>
            </w:r>
          </w:p>
        </w:tc>
        <w:tc>
          <w:tcPr>
            <w:tcW w:w="2161" w:type="dxa"/>
            <w:shd w:val="clear" w:color="auto" w:fill="auto"/>
            <w:hideMark/>
          </w:tcPr>
          <w:p w14:paraId="68BB47E8"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2118</w:t>
            </w:r>
          </w:p>
        </w:tc>
        <w:tc>
          <w:tcPr>
            <w:tcW w:w="2558" w:type="dxa"/>
            <w:shd w:val="clear" w:color="auto" w:fill="auto"/>
            <w:vAlign w:val="bottom"/>
            <w:hideMark/>
          </w:tcPr>
          <w:p w14:paraId="73C28909"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4237</w:t>
            </w:r>
          </w:p>
        </w:tc>
      </w:tr>
      <w:tr w:rsidR="00023D49" w:rsidRPr="00F90BD6" w14:paraId="10DB3E13" w14:textId="77777777" w:rsidTr="00023D49">
        <w:tc>
          <w:tcPr>
            <w:tcW w:w="2348" w:type="dxa"/>
            <w:tcBorders>
              <w:bottom w:val="single" w:sz="12" w:space="0" w:color="auto"/>
            </w:tcBorders>
            <w:shd w:val="clear" w:color="auto" w:fill="auto"/>
            <w:hideMark/>
          </w:tcPr>
          <w:p w14:paraId="4B622EA3"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 xml:space="preserve">Total </w:t>
            </w:r>
          </w:p>
        </w:tc>
        <w:tc>
          <w:tcPr>
            <w:tcW w:w="2339" w:type="dxa"/>
            <w:tcBorders>
              <w:bottom w:val="single" w:sz="12" w:space="0" w:color="auto"/>
            </w:tcBorders>
            <w:shd w:val="clear" w:color="auto" w:fill="auto"/>
            <w:hideMark/>
          </w:tcPr>
          <w:p w14:paraId="10A3F796"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2138</w:t>
            </w:r>
          </w:p>
        </w:tc>
        <w:tc>
          <w:tcPr>
            <w:tcW w:w="2161" w:type="dxa"/>
            <w:tcBorders>
              <w:bottom w:val="single" w:sz="12" w:space="0" w:color="auto"/>
            </w:tcBorders>
            <w:shd w:val="clear" w:color="auto" w:fill="auto"/>
            <w:hideMark/>
          </w:tcPr>
          <w:p w14:paraId="7D5DFD32" w14:textId="77777777" w:rsidR="006E6D1E" w:rsidRPr="00F90BD6" w:rsidRDefault="006E6D1E" w:rsidP="00023D49">
            <w:pPr>
              <w:pStyle w:val="SingleTxtG"/>
              <w:suppressAutoHyphens w:val="0"/>
              <w:spacing w:before="40" w:after="40" w:line="220" w:lineRule="exact"/>
              <w:ind w:left="0" w:right="0"/>
              <w:jc w:val="left"/>
              <w:rPr>
                <w:sz w:val="18"/>
                <w:lang w:val="fr-FR"/>
              </w:rPr>
            </w:pPr>
            <w:r w:rsidRPr="00F90BD6">
              <w:rPr>
                <w:sz w:val="18"/>
                <w:lang w:val="fr-FR"/>
              </w:rPr>
              <w:t>2131</w:t>
            </w:r>
          </w:p>
        </w:tc>
        <w:tc>
          <w:tcPr>
            <w:tcW w:w="2558" w:type="dxa"/>
            <w:tcBorders>
              <w:bottom w:val="single" w:sz="12" w:space="0" w:color="auto"/>
            </w:tcBorders>
            <w:shd w:val="clear" w:color="auto" w:fill="auto"/>
            <w:vAlign w:val="bottom"/>
            <w:hideMark/>
          </w:tcPr>
          <w:p w14:paraId="19C760DA" w14:textId="77777777" w:rsidR="006E6D1E" w:rsidRPr="00F90BD6" w:rsidRDefault="006E6D1E" w:rsidP="00023D49">
            <w:pPr>
              <w:pStyle w:val="SingleTxtG"/>
              <w:suppressAutoHyphens w:val="0"/>
              <w:spacing w:before="40" w:after="40" w:line="220" w:lineRule="exact"/>
              <w:ind w:left="0" w:right="0"/>
              <w:jc w:val="right"/>
              <w:rPr>
                <w:sz w:val="18"/>
                <w:lang w:val="fr-FR"/>
              </w:rPr>
            </w:pPr>
            <w:r w:rsidRPr="00F90BD6">
              <w:rPr>
                <w:sz w:val="18"/>
                <w:lang w:val="fr-FR"/>
              </w:rPr>
              <w:t>4269</w:t>
            </w:r>
          </w:p>
        </w:tc>
      </w:tr>
    </w:tbl>
    <w:p w14:paraId="460BF5D0" w14:textId="7747F49F" w:rsidR="00294472" w:rsidRPr="003E13DF" w:rsidRDefault="00294472" w:rsidP="00294472">
      <w:pPr>
        <w:pStyle w:val="H23G"/>
        <w:rPr>
          <w:sz w:val="24"/>
          <w:szCs w:val="24"/>
        </w:rPr>
      </w:pPr>
      <w:r>
        <w:tab/>
      </w:r>
      <w:r>
        <w:tab/>
      </w:r>
      <w:r w:rsidRPr="003E13DF">
        <w:rPr>
          <w:sz w:val="24"/>
          <w:szCs w:val="24"/>
        </w:rPr>
        <w:t>Réponse au paragraphe 17 i) de la liste de points</w:t>
      </w:r>
    </w:p>
    <w:p w14:paraId="3002F22B" w14:textId="76417A6E" w:rsidR="006E6D1E" w:rsidRPr="00294472" w:rsidRDefault="003C6861" w:rsidP="00294472">
      <w:pPr>
        <w:pStyle w:val="SingleTxtG"/>
        <w:numPr>
          <w:ilvl w:val="0"/>
          <w:numId w:val="40"/>
        </w:numPr>
        <w:ind w:left="1134" w:firstLine="0"/>
        <w:rPr>
          <w:lang w:val="fr-FR"/>
        </w:rPr>
      </w:pPr>
      <w:r>
        <w:rPr>
          <w:lang w:val="fr-FR"/>
        </w:rPr>
        <w:t>Il faut noter la p</w:t>
      </w:r>
      <w:r w:rsidR="006E6D1E" w:rsidRPr="00294472">
        <w:rPr>
          <w:lang w:val="fr-FR"/>
        </w:rPr>
        <w:t xml:space="preserve">rise de l’arrêté n°1556 /MFPTRAPS du 20 mai 2020 déterminant les travaux dangereux interdits aux enfants et prenant en compte de nouvelles formes de travail des enfants. </w:t>
      </w:r>
    </w:p>
    <w:p w14:paraId="7C1132FC" w14:textId="77777777" w:rsidR="006E6D1E" w:rsidRPr="00294472" w:rsidRDefault="006E6D1E" w:rsidP="00294472">
      <w:pPr>
        <w:pStyle w:val="SingleTxtG"/>
        <w:numPr>
          <w:ilvl w:val="0"/>
          <w:numId w:val="40"/>
        </w:numPr>
        <w:ind w:left="1134" w:firstLine="0"/>
        <w:rPr>
          <w:lang w:val="fr-FR"/>
        </w:rPr>
      </w:pPr>
      <w:r w:rsidRPr="00294472">
        <w:rPr>
          <w:lang w:val="fr-FR"/>
        </w:rPr>
        <w:t>En 2022, à la faveur du projet gouvernance qui a touché le secteur informel, notamment dans les BTP, les industries extractives et le commerce, 8 enfants ont été retirés de leur situation de travail.</w:t>
      </w:r>
    </w:p>
    <w:p w14:paraId="7D3456F9" w14:textId="63C33987" w:rsidR="00294472" w:rsidRPr="003E13DF" w:rsidRDefault="00294472" w:rsidP="00294472">
      <w:pPr>
        <w:pStyle w:val="H23G"/>
        <w:rPr>
          <w:sz w:val="24"/>
          <w:szCs w:val="24"/>
        </w:rPr>
      </w:pPr>
      <w:r>
        <w:lastRenderedPageBreak/>
        <w:tab/>
      </w:r>
      <w:r>
        <w:tab/>
      </w:r>
      <w:r w:rsidRPr="003E13DF">
        <w:rPr>
          <w:sz w:val="24"/>
          <w:szCs w:val="24"/>
        </w:rPr>
        <w:t>Réponse au paragraphe 17 j) de la liste de points</w:t>
      </w:r>
    </w:p>
    <w:p w14:paraId="5E513AD0" w14:textId="28C563D8" w:rsidR="003C6861" w:rsidRDefault="003C6861" w:rsidP="003E13DF">
      <w:pPr>
        <w:pStyle w:val="SingleTxtG"/>
        <w:numPr>
          <w:ilvl w:val="0"/>
          <w:numId w:val="40"/>
        </w:numPr>
        <w:ind w:left="1701" w:hanging="567"/>
        <w:rPr>
          <w:lang w:val="fr-FR"/>
        </w:rPr>
      </w:pPr>
      <w:r>
        <w:rPr>
          <w:lang w:val="fr-FR"/>
        </w:rPr>
        <w:t>Il faut noter :</w:t>
      </w:r>
    </w:p>
    <w:p w14:paraId="5FB60015" w14:textId="64990B3E" w:rsidR="006E6D1E" w:rsidRPr="00294472" w:rsidRDefault="006E6D1E" w:rsidP="00CF3365">
      <w:pPr>
        <w:pStyle w:val="SingleTxtG"/>
        <w:numPr>
          <w:ilvl w:val="0"/>
          <w:numId w:val="49"/>
        </w:numPr>
        <w:rPr>
          <w:lang w:val="fr-FR"/>
        </w:rPr>
      </w:pPr>
      <w:r w:rsidRPr="00294472">
        <w:rPr>
          <w:lang w:val="fr-FR"/>
        </w:rPr>
        <w:t>En 2019, 1601 enfants en situation de rue ont été enregistrés, dont 338 filles</w:t>
      </w:r>
      <w:r w:rsidR="00A37BCC">
        <w:rPr>
          <w:lang w:val="fr-FR"/>
        </w:rPr>
        <w:t> ;</w:t>
      </w:r>
    </w:p>
    <w:p w14:paraId="642E14BF" w14:textId="5AF9D102" w:rsidR="006E6D1E" w:rsidRPr="00294472" w:rsidRDefault="006E6D1E" w:rsidP="00CF3365">
      <w:pPr>
        <w:pStyle w:val="SingleTxtG"/>
        <w:numPr>
          <w:ilvl w:val="0"/>
          <w:numId w:val="49"/>
        </w:numPr>
        <w:rPr>
          <w:lang w:val="fr-FR"/>
        </w:rPr>
      </w:pPr>
      <w:r w:rsidRPr="00294472">
        <w:rPr>
          <w:lang w:val="fr-FR"/>
        </w:rPr>
        <w:t>En 2020, 2212 enfants en situation de rue ont été enregistrés, dont 602 filles</w:t>
      </w:r>
      <w:r w:rsidR="00A37BCC">
        <w:rPr>
          <w:lang w:val="fr-FR"/>
        </w:rPr>
        <w:t> ;</w:t>
      </w:r>
    </w:p>
    <w:p w14:paraId="56DECB89" w14:textId="77777777" w:rsidR="006E6D1E" w:rsidRPr="00294472" w:rsidRDefault="006E6D1E" w:rsidP="00CF3365">
      <w:pPr>
        <w:pStyle w:val="SingleTxtG"/>
        <w:numPr>
          <w:ilvl w:val="0"/>
          <w:numId w:val="49"/>
        </w:numPr>
        <w:rPr>
          <w:lang w:val="fr-FR"/>
        </w:rPr>
      </w:pPr>
      <w:r w:rsidRPr="00294472">
        <w:rPr>
          <w:lang w:val="fr-FR"/>
        </w:rPr>
        <w:t>De 2021 à 2022, des maraudes ont permis d’enregistrer 2943 enfants et jeunes en situation de rue âgés de 0 à 20 ans.</w:t>
      </w:r>
    </w:p>
    <w:p w14:paraId="075B1187" w14:textId="4E16F7BE" w:rsidR="00294472" w:rsidRPr="003E13DF" w:rsidRDefault="00294472" w:rsidP="00294472">
      <w:pPr>
        <w:pStyle w:val="H23G"/>
        <w:rPr>
          <w:sz w:val="24"/>
          <w:szCs w:val="24"/>
        </w:rPr>
      </w:pPr>
      <w:r>
        <w:tab/>
      </w:r>
      <w:r>
        <w:tab/>
      </w:r>
      <w:r w:rsidRPr="003E13DF">
        <w:rPr>
          <w:sz w:val="24"/>
          <w:szCs w:val="24"/>
        </w:rPr>
        <w:t>Réponse au paragraphe 17 k) de la liste de points</w:t>
      </w:r>
    </w:p>
    <w:p w14:paraId="1339F288" w14:textId="273A271E" w:rsidR="006E6D1E" w:rsidRPr="006E6D1E" w:rsidRDefault="006E6D1E" w:rsidP="00294472">
      <w:pPr>
        <w:pStyle w:val="SingleTxtG"/>
        <w:numPr>
          <w:ilvl w:val="0"/>
          <w:numId w:val="40"/>
        </w:numPr>
        <w:ind w:left="1134" w:firstLine="0"/>
        <w:rPr>
          <w:lang w:val="fr-FR"/>
        </w:rPr>
      </w:pPr>
      <w:r w:rsidRPr="006E6D1E">
        <w:rPr>
          <w:lang w:val="fr-FR"/>
        </w:rPr>
        <w:t>Non disponible</w:t>
      </w:r>
      <w:r w:rsidR="00294472">
        <w:rPr>
          <w:lang w:val="fr-FR"/>
        </w:rPr>
        <w:t>.</w:t>
      </w:r>
    </w:p>
    <w:p w14:paraId="7CFB61DE" w14:textId="3EA4D54A" w:rsidR="00294472" w:rsidRPr="003E13DF" w:rsidRDefault="00294472" w:rsidP="00294472">
      <w:pPr>
        <w:pStyle w:val="H23G"/>
        <w:rPr>
          <w:sz w:val="24"/>
          <w:szCs w:val="24"/>
        </w:rPr>
      </w:pPr>
      <w:r>
        <w:tab/>
      </w:r>
      <w:r>
        <w:tab/>
      </w:r>
      <w:r w:rsidRPr="003E13DF">
        <w:rPr>
          <w:sz w:val="24"/>
          <w:szCs w:val="24"/>
        </w:rPr>
        <w:t>Réponse au paragraphe 17 l) de la liste de points</w:t>
      </w:r>
    </w:p>
    <w:p w14:paraId="508FD087" w14:textId="4902C0AD" w:rsidR="006E6D1E" w:rsidRPr="00294472" w:rsidRDefault="003C6861" w:rsidP="00294472">
      <w:pPr>
        <w:pStyle w:val="SingleTxtG"/>
        <w:numPr>
          <w:ilvl w:val="0"/>
          <w:numId w:val="40"/>
        </w:numPr>
        <w:ind w:left="1134" w:firstLine="0"/>
        <w:rPr>
          <w:lang w:val="fr-FR"/>
        </w:rPr>
      </w:pPr>
      <w:r>
        <w:rPr>
          <w:lang w:val="fr-FR"/>
        </w:rPr>
        <w:t>Il faut noter d</w:t>
      </w:r>
      <w:r w:rsidR="006E6D1E" w:rsidRPr="00294472">
        <w:rPr>
          <w:lang w:val="fr-FR"/>
        </w:rPr>
        <w:t>e 2020 à 2022, 367 cas d’enfants dits sorciers, dont 149 filles, ont été enregistrés.</w:t>
      </w:r>
    </w:p>
    <w:p w14:paraId="05F946A2" w14:textId="55147618" w:rsidR="00294472" w:rsidRPr="003E13DF" w:rsidRDefault="00294472" w:rsidP="00294472">
      <w:pPr>
        <w:pStyle w:val="H23G"/>
        <w:rPr>
          <w:sz w:val="24"/>
          <w:szCs w:val="24"/>
        </w:rPr>
      </w:pPr>
      <w:r>
        <w:tab/>
      </w:r>
      <w:r>
        <w:tab/>
      </w:r>
      <w:r w:rsidRPr="003E13DF">
        <w:rPr>
          <w:sz w:val="24"/>
          <w:szCs w:val="24"/>
        </w:rPr>
        <w:t>Réponse au paragraphe 17 m) de la liste de points</w:t>
      </w:r>
    </w:p>
    <w:p w14:paraId="7CF00068" w14:textId="50B29634" w:rsidR="006E6D1E" w:rsidRPr="006E6D1E" w:rsidRDefault="006E6D1E" w:rsidP="00294472">
      <w:pPr>
        <w:pStyle w:val="SingleTxtG"/>
        <w:numPr>
          <w:ilvl w:val="0"/>
          <w:numId w:val="40"/>
        </w:numPr>
        <w:ind w:left="1134" w:firstLine="0"/>
        <w:rPr>
          <w:lang w:val="fr-FR"/>
        </w:rPr>
      </w:pPr>
      <w:r w:rsidRPr="006E6D1E">
        <w:rPr>
          <w:lang w:val="fr-FR"/>
        </w:rPr>
        <w:t>Non disponible</w:t>
      </w:r>
      <w:r w:rsidR="00294472">
        <w:rPr>
          <w:lang w:val="fr-FR"/>
        </w:rPr>
        <w:t>.</w:t>
      </w:r>
    </w:p>
    <w:p w14:paraId="297B7233" w14:textId="14EB6E32" w:rsidR="00294472" w:rsidRPr="003E13DF" w:rsidRDefault="00294472" w:rsidP="00294472">
      <w:pPr>
        <w:pStyle w:val="H23G"/>
        <w:rPr>
          <w:sz w:val="24"/>
          <w:szCs w:val="24"/>
        </w:rPr>
      </w:pPr>
      <w:r>
        <w:tab/>
      </w:r>
      <w:r>
        <w:tab/>
      </w:r>
      <w:r w:rsidRPr="003E13DF">
        <w:rPr>
          <w:sz w:val="24"/>
          <w:szCs w:val="24"/>
        </w:rPr>
        <w:t>Réponse au paragraphe 18 a) de la liste de points</w:t>
      </w:r>
    </w:p>
    <w:p w14:paraId="113998AC" w14:textId="6E392B58" w:rsidR="006E6D1E" w:rsidRPr="00294472" w:rsidRDefault="006E6D1E" w:rsidP="00294472">
      <w:pPr>
        <w:pStyle w:val="SingleTxtG"/>
        <w:numPr>
          <w:ilvl w:val="0"/>
          <w:numId w:val="40"/>
        </w:numPr>
        <w:ind w:left="1134" w:firstLine="0"/>
        <w:rPr>
          <w:lang w:val="fr-FR"/>
        </w:rPr>
      </w:pPr>
      <w:r w:rsidRPr="00294472">
        <w:rPr>
          <w:lang w:val="fr-FR"/>
        </w:rPr>
        <w:t xml:space="preserve">Il n’existe pas d’étude spécifique sur les enfants séparés de leurs familles. </w:t>
      </w:r>
    </w:p>
    <w:p w14:paraId="429E3DF3" w14:textId="6A6D86D0" w:rsidR="00294472" w:rsidRPr="003E13DF" w:rsidRDefault="00294472" w:rsidP="00294472">
      <w:pPr>
        <w:pStyle w:val="H23G"/>
        <w:rPr>
          <w:sz w:val="24"/>
          <w:szCs w:val="24"/>
        </w:rPr>
      </w:pPr>
      <w:r>
        <w:tab/>
      </w:r>
      <w:r>
        <w:tab/>
      </w:r>
      <w:r w:rsidRPr="003E13DF">
        <w:rPr>
          <w:sz w:val="24"/>
          <w:szCs w:val="24"/>
        </w:rPr>
        <w:t>Réponse au paragraphe 18 b) de la liste de points</w:t>
      </w:r>
    </w:p>
    <w:p w14:paraId="40CFAD19" w14:textId="3D592DA1" w:rsidR="006E6D1E" w:rsidRPr="006E6D1E" w:rsidRDefault="006E6D1E" w:rsidP="00294472">
      <w:pPr>
        <w:pStyle w:val="SingleTxtG"/>
        <w:numPr>
          <w:ilvl w:val="0"/>
          <w:numId w:val="40"/>
        </w:numPr>
        <w:ind w:left="1134" w:firstLine="0"/>
        <w:rPr>
          <w:lang w:val="fr-FR"/>
        </w:rPr>
      </w:pPr>
      <w:r w:rsidRPr="006E6D1E">
        <w:rPr>
          <w:lang w:val="fr-FR"/>
        </w:rPr>
        <w:t>Le Togo compte 467 structures d’accueil d’enfants vulnérables</w:t>
      </w:r>
      <w:r w:rsidR="00294472">
        <w:rPr>
          <w:lang w:val="fr-FR"/>
        </w:rPr>
        <w:t>.</w:t>
      </w:r>
    </w:p>
    <w:p w14:paraId="7A30609C" w14:textId="77777777" w:rsidR="006E6D1E" w:rsidRPr="006E6D1E" w:rsidRDefault="006E6D1E" w:rsidP="00294472">
      <w:pPr>
        <w:pStyle w:val="SingleTxtG"/>
        <w:numPr>
          <w:ilvl w:val="0"/>
          <w:numId w:val="40"/>
        </w:numPr>
        <w:ind w:left="1134" w:firstLine="0"/>
        <w:rPr>
          <w:lang w:val="fr-FR"/>
        </w:rPr>
      </w:pPr>
      <w:r w:rsidRPr="006E6D1E">
        <w:rPr>
          <w:lang w:val="fr-FR"/>
        </w:rPr>
        <w:t>En termes de bénéficiaires, le pays compte 5 599 enfants vulnérables placés en institutions.</w:t>
      </w:r>
    </w:p>
    <w:p w14:paraId="2138470B" w14:textId="5102A646" w:rsidR="00294472" w:rsidRPr="003E13DF" w:rsidRDefault="00294472" w:rsidP="00294472">
      <w:pPr>
        <w:pStyle w:val="H23G"/>
        <w:rPr>
          <w:sz w:val="24"/>
          <w:szCs w:val="24"/>
        </w:rPr>
      </w:pPr>
      <w:r>
        <w:tab/>
      </w:r>
      <w:r>
        <w:tab/>
      </w:r>
      <w:r w:rsidRPr="003E13DF">
        <w:rPr>
          <w:sz w:val="24"/>
          <w:szCs w:val="24"/>
        </w:rPr>
        <w:t>Réponse au paragraphe 18 c) de la liste de points</w:t>
      </w:r>
    </w:p>
    <w:p w14:paraId="0DCA563F" w14:textId="3D79C9CE" w:rsidR="006E6D1E" w:rsidRPr="006E6D1E" w:rsidRDefault="006E6D1E" w:rsidP="009E5F43">
      <w:pPr>
        <w:pStyle w:val="SingleTxtG"/>
        <w:numPr>
          <w:ilvl w:val="0"/>
          <w:numId w:val="40"/>
        </w:numPr>
        <w:ind w:left="1134" w:firstLine="0"/>
        <w:rPr>
          <w:lang w:val="fr-FR"/>
        </w:rPr>
      </w:pPr>
      <w:r w:rsidRPr="006E6D1E">
        <w:rPr>
          <w:lang w:val="fr-FR"/>
        </w:rPr>
        <w:t>En 2022, 520 enfants/jeunes, dont 275 filles, ont bénéficié des services de prise en charge de remplacement. Une prise en charge de type familial a été réalisée pour 310 bénéficiaires, dont 159 filles, 48 en accueil d’urgence dont 37 filles, et 108 adolescents et jeunes dont 51 filles en mode de vie indépendant sous supervision. Au total 71 familles d’accueil ont été identifiées</w:t>
      </w:r>
      <w:r w:rsidR="009E5F43">
        <w:rPr>
          <w:lang w:val="fr-FR"/>
        </w:rPr>
        <w:t>.</w:t>
      </w:r>
    </w:p>
    <w:p w14:paraId="265B5806" w14:textId="77777777" w:rsidR="006E6D1E" w:rsidRPr="009E5F43" w:rsidRDefault="006E6D1E" w:rsidP="009E5F43">
      <w:pPr>
        <w:pStyle w:val="SingleTxtG"/>
        <w:numPr>
          <w:ilvl w:val="0"/>
          <w:numId w:val="40"/>
        </w:numPr>
        <w:ind w:left="1134" w:firstLine="0"/>
        <w:rPr>
          <w:lang w:val="fr-FR"/>
        </w:rPr>
      </w:pPr>
      <w:r w:rsidRPr="009E5F43">
        <w:rPr>
          <w:lang w:val="fr-FR"/>
        </w:rPr>
        <w:t>Une fille en situation de handicap moteur couplé d’une déficience mentale est placée en famille d’accueil.</w:t>
      </w:r>
    </w:p>
    <w:p w14:paraId="3D43F122" w14:textId="718705A6" w:rsidR="00D003DA" w:rsidRPr="003E13DF" w:rsidRDefault="00D003DA" w:rsidP="00D003DA">
      <w:pPr>
        <w:pStyle w:val="H23G"/>
        <w:rPr>
          <w:sz w:val="24"/>
          <w:szCs w:val="24"/>
        </w:rPr>
      </w:pPr>
      <w:r>
        <w:tab/>
      </w:r>
      <w:r>
        <w:tab/>
      </w:r>
      <w:r w:rsidRPr="003E13DF">
        <w:rPr>
          <w:sz w:val="24"/>
          <w:szCs w:val="24"/>
        </w:rPr>
        <w:t>Réponse au paragraphe 18 d) de la liste de points</w:t>
      </w:r>
    </w:p>
    <w:p w14:paraId="22529370" w14:textId="2A8C2F1A" w:rsidR="006E6D1E" w:rsidRPr="00D003DA" w:rsidRDefault="003C6861" w:rsidP="00D003DA">
      <w:pPr>
        <w:pStyle w:val="SingleTxtG"/>
        <w:numPr>
          <w:ilvl w:val="0"/>
          <w:numId w:val="40"/>
        </w:numPr>
        <w:ind w:left="1134" w:firstLine="0"/>
        <w:rPr>
          <w:lang w:val="fr-FR"/>
        </w:rPr>
      </w:pPr>
      <w:r>
        <w:rPr>
          <w:lang w:val="fr-FR"/>
        </w:rPr>
        <w:t xml:space="preserve">Il faut noter </w:t>
      </w:r>
      <w:r w:rsidR="006E6D1E" w:rsidRPr="00D003DA">
        <w:rPr>
          <w:lang w:val="fr-FR"/>
        </w:rPr>
        <w:t>400 enfants adoptables dont 100 filles ont été recensés en 2021.</w:t>
      </w:r>
    </w:p>
    <w:p w14:paraId="61D1826D" w14:textId="684DD218" w:rsidR="00D003DA" w:rsidRPr="003E13DF" w:rsidRDefault="00D003DA" w:rsidP="00D003DA">
      <w:pPr>
        <w:pStyle w:val="H23G"/>
        <w:rPr>
          <w:sz w:val="24"/>
          <w:szCs w:val="24"/>
        </w:rPr>
      </w:pPr>
      <w:r>
        <w:tab/>
      </w:r>
      <w:r w:rsidRPr="003E13DF">
        <w:rPr>
          <w:sz w:val="24"/>
          <w:szCs w:val="24"/>
        </w:rPr>
        <w:tab/>
        <w:t>Réponse au paragraphe 18 e) de la liste de points</w:t>
      </w:r>
    </w:p>
    <w:p w14:paraId="6D484003" w14:textId="10A789CD" w:rsidR="006E6D1E" w:rsidRDefault="006E6D1E" w:rsidP="00D003DA">
      <w:pPr>
        <w:pStyle w:val="SingleTxtG"/>
        <w:numPr>
          <w:ilvl w:val="0"/>
          <w:numId w:val="40"/>
        </w:numPr>
        <w:ind w:left="1134" w:firstLine="0"/>
        <w:rPr>
          <w:lang w:val="fr-FR"/>
        </w:rPr>
      </w:pPr>
      <w:r w:rsidRPr="00D003DA">
        <w:rPr>
          <w:lang w:val="fr-FR"/>
        </w:rPr>
        <w:t>De 2020 à 2022, 92 enfants ont été adoptés dont 41 filles.</w:t>
      </w:r>
    </w:p>
    <w:p w14:paraId="065E476E" w14:textId="69E70526" w:rsidR="008E5EC0" w:rsidRDefault="008E5EC0" w:rsidP="008E5EC0">
      <w:pPr>
        <w:pStyle w:val="SingleTxtG"/>
        <w:rPr>
          <w:lang w:val="fr-FR"/>
        </w:rPr>
      </w:pPr>
    </w:p>
    <w:p w14:paraId="5EBD79DD" w14:textId="25F9052E" w:rsidR="008E5EC0" w:rsidRDefault="008E5EC0" w:rsidP="008E5EC0">
      <w:pPr>
        <w:pStyle w:val="SingleTxtG"/>
        <w:rPr>
          <w:lang w:val="fr-FR"/>
        </w:rPr>
      </w:pPr>
    </w:p>
    <w:p w14:paraId="5D486CC8" w14:textId="3E8221E7" w:rsidR="008E5EC0" w:rsidRDefault="008E5EC0" w:rsidP="008E5EC0">
      <w:pPr>
        <w:pStyle w:val="SingleTxtG"/>
        <w:rPr>
          <w:lang w:val="fr-FR"/>
        </w:rPr>
      </w:pPr>
    </w:p>
    <w:p w14:paraId="215B6E51" w14:textId="4BA3D345" w:rsidR="008E5EC0" w:rsidRDefault="008E5EC0" w:rsidP="008E5EC0">
      <w:pPr>
        <w:pStyle w:val="SingleTxtG"/>
        <w:rPr>
          <w:lang w:val="fr-FR"/>
        </w:rPr>
      </w:pPr>
    </w:p>
    <w:p w14:paraId="66ECE098" w14:textId="287121F4" w:rsidR="008E5EC0" w:rsidRDefault="008E5EC0" w:rsidP="008E5EC0">
      <w:pPr>
        <w:pStyle w:val="SingleTxtG"/>
        <w:rPr>
          <w:lang w:val="fr-FR"/>
        </w:rPr>
      </w:pPr>
    </w:p>
    <w:p w14:paraId="1730555A" w14:textId="77777777" w:rsidR="008E5EC0" w:rsidRPr="00D003DA" w:rsidRDefault="008E5EC0" w:rsidP="008E5EC0">
      <w:pPr>
        <w:pStyle w:val="SingleTxtG"/>
        <w:rPr>
          <w:lang w:val="fr-FR"/>
        </w:rPr>
      </w:pPr>
    </w:p>
    <w:p w14:paraId="07CC9E04" w14:textId="77777777" w:rsidR="006E6D1E" w:rsidRPr="006E6D1E" w:rsidRDefault="006E6D1E" w:rsidP="006E6D1E">
      <w:pPr>
        <w:pStyle w:val="SingleTxtG"/>
      </w:pPr>
    </w:p>
    <w:tbl>
      <w:tblPr>
        <w:tblW w:w="8779" w:type="dxa"/>
        <w:tblLayout w:type="fixed"/>
        <w:tblCellMar>
          <w:left w:w="0" w:type="dxa"/>
          <w:right w:w="0" w:type="dxa"/>
        </w:tblCellMar>
        <w:tblLook w:val="04A0" w:firstRow="1" w:lastRow="0" w:firstColumn="1" w:lastColumn="0" w:noHBand="0" w:noVBand="1"/>
      </w:tblPr>
      <w:tblGrid>
        <w:gridCol w:w="1081"/>
        <w:gridCol w:w="525"/>
        <w:gridCol w:w="384"/>
        <w:gridCol w:w="384"/>
        <w:gridCol w:w="292"/>
        <w:gridCol w:w="384"/>
        <w:gridCol w:w="383"/>
        <w:gridCol w:w="322"/>
        <w:gridCol w:w="337"/>
        <w:gridCol w:w="336"/>
        <w:gridCol w:w="1809"/>
        <w:gridCol w:w="754"/>
        <w:gridCol w:w="1081"/>
        <w:gridCol w:w="707"/>
      </w:tblGrid>
      <w:tr w:rsidR="00023D49" w:rsidRPr="00023D49" w14:paraId="381DD7F1" w14:textId="77777777" w:rsidTr="00A37BCC">
        <w:trPr>
          <w:tblHeader/>
        </w:trPr>
        <w:tc>
          <w:tcPr>
            <w:tcW w:w="8779" w:type="dxa"/>
            <w:gridSpan w:val="14"/>
            <w:tcBorders>
              <w:top w:val="single" w:sz="4" w:space="0" w:color="auto"/>
              <w:bottom w:val="single" w:sz="12" w:space="0" w:color="auto"/>
            </w:tcBorders>
            <w:shd w:val="clear" w:color="auto" w:fill="auto"/>
            <w:noWrap/>
            <w:vAlign w:val="bottom"/>
            <w:hideMark/>
          </w:tcPr>
          <w:p w14:paraId="2FD5CCC8" w14:textId="77777777" w:rsidR="00023D49" w:rsidRPr="00023D49" w:rsidRDefault="00023D49" w:rsidP="00043490">
            <w:pPr>
              <w:pStyle w:val="SingleTxtG"/>
              <w:suppressAutoHyphens w:val="0"/>
              <w:spacing w:before="80" w:after="80" w:line="200" w:lineRule="exact"/>
              <w:ind w:left="0" w:right="0"/>
              <w:jc w:val="left"/>
              <w:rPr>
                <w:bCs/>
                <w:i/>
                <w:sz w:val="16"/>
                <w:lang w:val="fr-FR"/>
              </w:rPr>
            </w:pPr>
            <w:r w:rsidRPr="00023D49">
              <w:rPr>
                <w:bCs/>
                <w:i/>
                <w:sz w:val="16"/>
                <w:lang w:val="fr-FR"/>
              </w:rPr>
              <w:lastRenderedPageBreak/>
              <w:t>Statistiques annuelles d'adoption d’enfants</w:t>
            </w:r>
          </w:p>
        </w:tc>
      </w:tr>
      <w:tr w:rsidR="00023D49" w:rsidRPr="00023D49" w14:paraId="27FBE351" w14:textId="77777777" w:rsidTr="00A37BCC">
        <w:tc>
          <w:tcPr>
            <w:tcW w:w="1606" w:type="dxa"/>
            <w:gridSpan w:val="2"/>
            <w:tcBorders>
              <w:top w:val="single" w:sz="12" w:space="0" w:color="auto"/>
            </w:tcBorders>
            <w:shd w:val="clear" w:color="auto" w:fill="auto"/>
            <w:noWrap/>
            <w:hideMark/>
          </w:tcPr>
          <w:p w14:paraId="6BF216BC" w14:textId="77777777" w:rsidR="00023D49" w:rsidRPr="00023D49" w:rsidRDefault="00023D49" w:rsidP="00043490">
            <w:pPr>
              <w:pStyle w:val="SingleTxtG"/>
              <w:suppressAutoHyphens w:val="0"/>
              <w:spacing w:before="40" w:after="40" w:line="220" w:lineRule="exact"/>
              <w:ind w:left="0" w:right="0"/>
              <w:jc w:val="left"/>
              <w:rPr>
                <w:bCs/>
                <w:sz w:val="18"/>
                <w:lang w:val="fr-FR"/>
              </w:rPr>
            </w:pPr>
          </w:p>
        </w:tc>
        <w:tc>
          <w:tcPr>
            <w:tcW w:w="7173" w:type="dxa"/>
            <w:gridSpan w:val="12"/>
            <w:tcBorders>
              <w:top w:val="single" w:sz="12" w:space="0" w:color="auto"/>
            </w:tcBorders>
            <w:shd w:val="clear" w:color="auto" w:fill="auto"/>
            <w:noWrap/>
          </w:tcPr>
          <w:p w14:paraId="7708CF0B" w14:textId="1DF799A0" w:rsidR="00023D49" w:rsidRPr="00023D49" w:rsidRDefault="00023D49" w:rsidP="00043490">
            <w:pPr>
              <w:pStyle w:val="SingleTxtG"/>
              <w:suppressAutoHyphens w:val="0"/>
              <w:spacing w:before="40" w:after="40" w:line="220" w:lineRule="exact"/>
              <w:ind w:left="0" w:right="0"/>
              <w:jc w:val="left"/>
              <w:rPr>
                <w:bCs/>
                <w:sz w:val="18"/>
                <w:lang w:val="fr-FR"/>
              </w:rPr>
            </w:pPr>
            <w:r w:rsidRPr="00023D49">
              <w:rPr>
                <w:bCs/>
                <w:sz w:val="18"/>
                <w:lang w:val="fr-FR"/>
              </w:rPr>
              <w:t>État : TOGO</w:t>
            </w:r>
          </w:p>
        </w:tc>
      </w:tr>
      <w:tr w:rsidR="00023D49" w:rsidRPr="00023D49" w14:paraId="629C70C0" w14:textId="77777777" w:rsidTr="00A37BCC">
        <w:tc>
          <w:tcPr>
            <w:tcW w:w="8779" w:type="dxa"/>
            <w:gridSpan w:val="14"/>
            <w:shd w:val="clear" w:color="auto" w:fill="auto"/>
            <w:noWrap/>
          </w:tcPr>
          <w:p w14:paraId="054C59E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p w14:paraId="5D2153E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Année : 2020-2022</w:t>
            </w:r>
          </w:p>
        </w:tc>
      </w:tr>
      <w:tr w:rsidR="00023D49" w:rsidRPr="00023D49" w14:paraId="6D214A5A" w14:textId="77777777" w:rsidTr="00A37BCC">
        <w:tc>
          <w:tcPr>
            <w:tcW w:w="1081" w:type="dxa"/>
            <w:vMerge w:val="restart"/>
            <w:shd w:val="clear" w:color="auto" w:fill="auto"/>
            <w:hideMark/>
          </w:tcPr>
          <w:p w14:paraId="269E598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État d'accueil</w:t>
            </w:r>
          </w:p>
        </w:tc>
        <w:tc>
          <w:tcPr>
            <w:tcW w:w="525" w:type="dxa"/>
            <w:vMerge w:val="restart"/>
            <w:shd w:val="clear" w:color="auto" w:fill="auto"/>
            <w:hideMark/>
          </w:tcPr>
          <w:p w14:paraId="23DE745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xml:space="preserve">Nombre total d'adoptions </w:t>
            </w:r>
          </w:p>
        </w:tc>
        <w:tc>
          <w:tcPr>
            <w:tcW w:w="2822" w:type="dxa"/>
            <w:gridSpan w:val="8"/>
            <w:shd w:val="clear" w:color="auto" w:fill="auto"/>
            <w:hideMark/>
          </w:tcPr>
          <w:p w14:paraId="282188E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xml:space="preserve">Âge et sexe de l'enfant à l'adoption </w:t>
            </w:r>
          </w:p>
        </w:tc>
        <w:tc>
          <w:tcPr>
            <w:tcW w:w="1809" w:type="dxa"/>
            <w:vMerge w:val="restart"/>
            <w:shd w:val="clear" w:color="auto" w:fill="auto"/>
            <w:hideMark/>
          </w:tcPr>
          <w:p w14:paraId="298D6C8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xml:space="preserve">Nombre d'adoptions d'enfants ayant des besoins spéciaux </w:t>
            </w:r>
          </w:p>
        </w:tc>
        <w:tc>
          <w:tcPr>
            <w:tcW w:w="2540" w:type="dxa"/>
            <w:gridSpan w:val="3"/>
            <w:vMerge w:val="restart"/>
            <w:shd w:val="clear" w:color="auto" w:fill="auto"/>
            <w:hideMark/>
          </w:tcPr>
          <w:p w14:paraId="3188EE0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xml:space="preserve">Situation de l'enfant avant l'adoption </w:t>
            </w:r>
          </w:p>
        </w:tc>
      </w:tr>
      <w:tr w:rsidR="00023D49" w:rsidRPr="00023D49" w14:paraId="367BC05A" w14:textId="77777777" w:rsidTr="00A37BCC">
        <w:tc>
          <w:tcPr>
            <w:tcW w:w="1081" w:type="dxa"/>
            <w:vMerge/>
            <w:shd w:val="clear" w:color="auto" w:fill="auto"/>
            <w:hideMark/>
          </w:tcPr>
          <w:p w14:paraId="312E528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525" w:type="dxa"/>
            <w:vMerge/>
            <w:shd w:val="clear" w:color="auto" w:fill="auto"/>
            <w:hideMark/>
          </w:tcPr>
          <w:p w14:paraId="592124B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768" w:type="dxa"/>
            <w:gridSpan w:val="2"/>
            <w:shd w:val="clear" w:color="auto" w:fill="auto"/>
            <w:hideMark/>
          </w:tcPr>
          <w:p w14:paraId="678A5D3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&lt;1</w:t>
            </w:r>
          </w:p>
        </w:tc>
        <w:tc>
          <w:tcPr>
            <w:tcW w:w="676" w:type="dxa"/>
            <w:gridSpan w:val="2"/>
            <w:shd w:val="clear" w:color="auto" w:fill="auto"/>
            <w:hideMark/>
          </w:tcPr>
          <w:p w14:paraId="4227E86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 à 4</w:t>
            </w:r>
          </w:p>
        </w:tc>
        <w:tc>
          <w:tcPr>
            <w:tcW w:w="705" w:type="dxa"/>
            <w:gridSpan w:val="2"/>
            <w:shd w:val="clear" w:color="auto" w:fill="auto"/>
            <w:hideMark/>
          </w:tcPr>
          <w:p w14:paraId="100C22F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5 à 9</w:t>
            </w:r>
          </w:p>
        </w:tc>
        <w:tc>
          <w:tcPr>
            <w:tcW w:w="673" w:type="dxa"/>
            <w:gridSpan w:val="2"/>
            <w:shd w:val="clear" w:color="auto" w:fill="auto"/>
            <w:hideMark/>
          </w:tcPr>
          <w:p w14:paraId="3CA7471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&gt;10</w:t>
            </w:r>
          </w:p>
        </w:tc>
        <w:tc>
          <w:tcPr>
            <w:tcW w:w="1809" w:type="dxa"/>
            <w:vMerge/>
            <w:shd w:val="clear" w:color="auto" w:fill="auto"/>
            <w:hideMark/>
          </w:tcPr>
          <w:p w14:paraId="785FD90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2540" w:type="dxa"/>
            <w:gridSpan w:val="3"/>
            <w:vMerge/>
            <w:shd w:val="clear" w:color="auto" w:fill="auto"/>
            <w:hideMark/>
          </w:tcPr>
          <w:p w14:paraId="1015FC4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r>
      <w:tr w:rsidR="00023D49" w:rsidRPr="00023D49" w14:paraId="34CAF17F" w14:textId="77777777" w:rsidTr="00A37BCC">
        <w:tc>
          <w:tcPr>
            <w:tcW w:w="1081" w:type="dxa"/>
            <w:vMerge/>
            <w:shd w:val="clear" w:color="auto" w:fill="auto"/>
            <w:hideMark/>
          </w:tcPr>
          <w:p w14:paraId="448F1C0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525" w:type="dxa"/>
            <w:vMerge/>
            <w:shd w:val="clear" w:color="auto" w:fill="auto"/>
            <w:hideMark/>
          </w:tcPr>
          <w:p w14:paraId="41322E0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384" w:type="dxa"/>
            <w:shd w:val="clear" w:color="auto" w:fill="auto"/>
            <w:hideMark/>
          </w:tcPr>
          <w:p w14:paraId="3D1B957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M</w:t>
            </w:r>
          </w:p>
        </w:tc>
        <w:tc>
          <w:tcPr>
            <w:tcW w:w="384" w:type="dxa"/>
            <w:shd w:val="clear" w:color="auto" w:fill="auto"/>
            <w:hideMark/>
          </w:tcPr>
          <w:p w14:paraId="6641931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F</w:t>
            </w:r>
          </w:p>
        </w:tc>
        <w:tc>
          <w:tcPr>
            <w:tcW w:w="292" w:type="dxa"/>
            <w:shd w:val="clear" w:color="auto" w:fill="auto"/>
            <w:hideMark/>
          </w:tcPr>
          <w:p w14:paraId="7CB43D7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M</w:t>
            </w:r>
          </w:p>
        </w:tc>
        <w:tc>
          <w:tcPr>
            <w:tcW w:w="384" w:type="dxa"/>
            <w:shd w:val="clear" w:color="auto" w:fill="auto"/>
            <w:hideMark/>
          </w:tcPr>
          <w:p w14:paraId="29A7820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F</w:t>
            </w:r>
          </w:p>
        </w:tc>
        <w:tc>
          <w:tcPr>
            <w:tcW w:w="383" w:type="dxa"/>
            <w:shd w:val="clear" w:color="auto" w:fill="auto"/>
            <w:hideMark/>
          </w:tcPr>
          <w:p w14:paraId="1A3356F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M</w:t>
            </w:r>
          </w:p>
        </w:tc>
        <w:tc>
          <w:tcPr>
            <w:tcW w:w="322" w:type="dxa"/>
            <w:shd w:val="clear" w:color="auto" w:fill="auto"/>
            <w:hideMark/>
          </w:tcPr>
          <w:p w14:paraId="3E9C7CE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F</w:t>
            </w:r>
          </w:p>
        </w:tc>
        <w:tc>
          <w:tcPr>
            <w:tcW w:w="337" w:type="dxa"/>
            <w:shd w:val="clear" w:color="auto" w:fill="auto"/>
            <w:hideMark/>
          </w:tcPr>
          <w:p w14:paraId="147079B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M</w:t>
            </w:r>
          </w:p>
        </w:tc>
        <w:tc>
          <w:tcPr>
            <w:tcW w:w="336" w:type="dxa"/>
            <w:shd w:val="clear" w:color="auto" w:fill="auto"/>
            <w:hideMark/>
          </w:tcPr>
          <w:p w14:paraId="39FA4C7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F</w:t>
            </w:r>
          </w:p>
        </w:tc>
        <w:tc>
          <w:tcPr>
            <w:tcW w:w="1809" w:type="dxa"/>
            <w:vMerge/>
            <w:shd w:val="clear" w:color="auto" w:fill="auto"/>
            <w:hideMark/>
          </w:tcPr>
          <w:p w14:paraId="5254CCD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754" w:type="dxa"/>
            <w:shd w:val="clear" w:color="auto" w:fill="auto"/>
            <w:hideMark/>
          </w:tcPr>
          <w:p w14:paraId="1A43633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Institution</w:t>
            </w:r>
          </w:p>
        </w:tc>
        <w:tc>
          <w:tcPr>
            <w:tcW w:w="1081" w:type="dxa"/>
            <w:shd w:val="clear" w:color="auto" w:fill="auto"/>
            <w:hideMark/>
          </w:tcPr>
          <w:p w14:paraId="264232A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Famille d'accueil</w:t>
            </w:r>
          </w:p>
        </w:tc>
        <w:tc>
          <w:tcPr>
            <w:tcW w:w="705" w:type="dxa"/>
            <w:shd w:val="clear" w:color="auto" w:fill="auto"/>
            <w:hideMark/>
          </w:tcPr>
          <w:p w14:paraId="549D622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Famille d'origine</w:t>
            </w:r>
          </w:p>
        </w:tc>
      </w:tr>
      <w:tr w:rsidR="00023D49" w:rsidRPr="00AE6CD2" w14:paraId="1255330D" w14:textId="77777777" w:rsidTr="00A37BCC">
        <w:tc>
          <w:tcPr>
            <w:tcW w:w="1081" w:type="dxa"/>
            <w:shd w:val="clear" w:color="auto" w:fill="auto"/>
            <w:hideMark/>
          </w:tcPr>
          <w:p w14:paraId="689F569F" w14:textId="77777777" w:rsidR="00023D49" w:rsidRPr="00AE6CD2" w:rsidRDefault="00023D49"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France</w:t>
            </w:r>
          </w:p>
        </w:tc>
        <w:tc>
          <w:tcPr>
            <w:tcW w:w="525" w:type="dxa"/>
            <w:shd w:val="clear" w:color="auto" w:fill="auto"/>
            <w:hideMark/>
          </w:tcPr>
          <w:p w14:paraId="43CB088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11</w:t>
            </w:r>
          </w:p>
        </w:tc>
        <w:tc>
          <w:tcPr>
            <w:tcW w:w="384" w:type="dxa"/>
            <w:shd w:val="clear" w:color="auto" w:fill="auto"/>
            <w:hideMark/>
          </w:tcPr>
          <w:p w14:paraId="5F12D2B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7029E49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123313E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7</w:t>
            </w:r>
          </w:p>
        </w:tc>
        <w:tc>
          <w:tcPr>
            <w:tcW w:w="384" w:type="dxa"/>
            <w:shd w:val="clear" w:color="auto" w:fill="auto"/>
            <w:hideMark/>
          </w:tcPr>
          <w:p w14:paraId="4C8E5A0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3" w:type="dxa"/>
            <w:shd w:val="clear" w:color="auto" w:fill="auto"/>
            <w:hideMark/>
          </w:tcPr>
          <w:p w14:paraId="0C1FCC3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22" w:type="dxa"/>
            <w:shd w:val="clear" w:color="auto" w:fill="auto"/>
            <w:hideMark/>
          </w:tcPr>
          <w:p w14:paraId="3AE9B9B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337" w:type="dxa"/>
            <w:shd w:val="clear" w:color="auto" w:fill="auto"/>
            <w:hideMark/>
          </w:tcPr>
          <w:p w14:paraId="338563C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6" w:type="dxa"/>
            <w:shd w:val="clear" w:color="auto" w:fill="auto"/>
            <w:hideMark/>
          </w:tcPr>
          <w:p w14:paraId="1F510CF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036BA43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5386CFA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13</w:t>
            </w:r>
          </w:p>
        </w:tc>
        <w:tc>
          <w:tcPr>
            <w:tcW w:w="1081" w:type="dxa"/>
            <w:shd w:val="clear" w:color="auto" w:fill="auto"/>
            <w:hideMark/>
          </w:tcPr>
          <w:p w14:paraId="75DA24E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11</w:t>
            </w:r>
          </w:p>
        </w:tc>
        <w:tc>
          <w:tcPr>
            <w:tcW w:w="705" w:type="dxa"/>
            <w:shd w:val="clear" w:color="auto" w:fill="auto"/>
            <w:hideMark/>
          </w:tcPr>
          <w:p w14:paraId="4CC73BF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9</w:t>
            </w:r>
          </w:p>
        </w:tc>
      </w:tr>
      <w:tr w:rsidR="00023D49" w:rsidRPr="00AE6CD2" w14:paraId="022FA5D4" w14:textId="77777777" w:rsidTr="00A37BCC">
        <w:tc>
          <w:tcPr>
            <w:tcW w:w="1081" w:type="dxa"/>
            <w:shd w:val="clear" w:color="auto" w:fill="auto"/>
            <w:hideMark/>
          </w:tcPr>
          <w:p w14:paraId="699440E7" w14:textId="77777777" w:rsidR="00023D49" w:rsidRPr="00AE6CD2" w:rsidRDefault="00023D49"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USA</w:t>
            </w:r>
          </w:p>
        </w:tc>
        <w:tc>
          <w:tcPr>
            <w:tcW w:w="525" w:type="dxa"/>
            <w:shd w:val="clear" w:color="auto" w:fill="auto"/>
            <w:hideMark/>
          </w:tcPr>
          <w:p w14:paraId="778ACD2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w:t>
            </w:r>
          </w:p>
        </w:tc>
        <w:tc>
          <w:tcPr>
            <w:tcW w:w="384" w:type="dxa"/>
            <w:shd w:val="clear" w:color="auto" w:fill="auto"/>
            <w:hideMark/>
          </w:tcPr>
          <w:p w14:paraId="22EE7A2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31D15AE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4799FC6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7973FD9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3" w:type="dxa"/>
            <w:shd w:val="clear" w:color="auto" w:fill="auto"/>
            <w:hideMark/>
          </w:tcPr>
          <w:p w14:paraId="71D54AD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22" w:type="dxa"/>
            <w:shd w:val="clear" w:color="auto" w:fill="auto"/>
            <w:hideMark/>
          </w:tcPr>
          <w:p w14:paraId="1EA5465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w:t>
            </w:r>
          </w:p>
        </w:tc>
        <w:tc>
          <w:tcPr>
            <w:tcW w:w="337" w:type="dxa"/>
            <w:shd w:val="clear" w:color="auto" w:fill="auto"/>
            <w:hideMark/>
          </w:tcPr>
          <w:p w14:paraId="45894E6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336" w:type="dxa"/>
            <w:shd w:val="clear" w:color="auto" w:fill="auto"/>
            <w:hideMark/>
          </w:tcPr>
          <w:p w14:paraId="3F919F7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1809" w:type="dxa"/>
            <w:shd w:val="clear" w:color="auto" w:fill="auto"/>
            <w:hideMark/>
          </w:tcPr>
          <w:p w14:paraId="50A0184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28CF8F5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081" w:type="dxa"/>
            <w:shd w:val="clear" w:color="auto" w:fill="auto"/>
            <w:hideMark/>
          </w:tcPr>
          <w:p w14:paraId="3DBBD87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6A6D67A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w:t>
            </w:r>
          </w:p>
        </w:tc>
      </w:tr>
      <w:tr w:rsidR="00023D49" w:rsidRPr="00AE6CD2" w14:paraId="79C2BE82" w14:textId="77777777" w:rsidTr="00A37BCC">
        <w:tc>
          <w:tcPr>
            <w:tcW w:w="1081" w:type="dxa"/>
            <w:shd w:val="clear" w:color="auto" w:fill="auto"/>
            <w:hideMark/>
          </w:tcPr>
          <w:p w14:paraId="78F97627" w14:textId="77777777" w:rsidR="00023D49" w:rsidRPr="00AE6CD2" w:rsidRDefault="00023D49"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Belgique</w:t>
            </w:r>
          </w:p>
        </w:tc>
        <w:tc>
          <w:tcPr>
            <w:tcW w:w="525" w:type="dxa"/>
            <w:shd w:val="clear" w:color="auto" w:fill="auto"/>
            <w:hideMark/>
          </w:tcPr>
          <w:p w14:paraId="1536A29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11</w:t>
            </w:r>
          </w:p>
        </w:tc>
        <w:tc>
          <w:tcPr>
            <w:tcW w:w="384" w:type="dxa"/>
            <w:shd w:val="clear" w:color="auto" w:fill="auto"/>
            <w:hideMark/>
          </w:tcPr>
          <w:p w14:paraId="6C08655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192425A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1AC44A5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6</w:t>
            </w:r>
          </w:p>
        </w:tc>
        <w:tc>
          <w:tcPr>
            <w:tcW w:w="384" w:type="dxa"/>
            <w:shd w:val="clear" w:color="auto" w:fill="auto"/>
            <w:hideMark/>
          </w:tcPr>
          <w:p w14:paraId="7765801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83" w:type="dxa"/>
            <w:shd w:val="clear" w:color="auto" w:fill="auto"/>
            <w:hideMark/>
          </w:tcPr>
          <w:p w14:paraId="0BEFD5F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322" w:type="dxa"/>
            <w:shd w:val="clear" w:color="auto" w:fill="auto"/>
            <w:hideMark/>
          </w:tcPr>
          <w:p w14:paraId="0AEF1B1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7" w:type="dxa"/>
            <w:shd w:val="clear" w:color="auto" w:fill="auto"/>
            <w:hideMark/>
          </w:tcPr>
          <w:p w14:paraId="11EF6FC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6" w:type="dxa"/>
            <w:shd w:val="clear" w:color="auto" w:fill="auto"/>
            <w:hideMark/>
          </w:tcPr>
          <w:p w14:paraId="29A06CD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0A7BCFB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4ADB888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11</w:t>
            </w:r>
          </w:p>
        </w:tc>
        <w:tc>
          <w:tcPr>
            <w:tcW w:w="1081" w:type="dxa"/>
            <w:shd w:val="clear" w:color="auto" w:fill="auto"/>
            <w:hideMark/>
          </w:tcPr>
          <w:p w14:paraId="6310701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08A9EBA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r>
      <w:tr w:rsidR="00023D49" w:rsidRPr="00AE6CD2" w14:paraId="641E807F" w14:textId="77777777" w:rsidTr="00A37BCC">
        <w:tc>
          <w:tcPr>
            <w:tcW w:w="1081" w:type="dxa"/>
            <w:shd w:val="clear" w:color="auto" w:fill="auto"/>
            <w:hideMark/>
          </w:tcPr>
          <w:p w14:paraId="3F1374B1" w14:textId="77777777" w:rsidR="00023D49" w:rsidRPr="00AE6CD2" w:rsidRDefault="00023D49"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Italie</w:t>
            </w:r>
          </w:p>
        </w:tc>
        <w:tc>
          <w:tcPr>
            <w:tcW w:w="525" w:type="dxa"/>
            <w:shd w:val="clear" w:color="auto" w:fill="auto"/>
            <w:hideMark/>
          </w:tcPr>
          <w:p w14:paraId="687080B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8</w:t>
            </w:r>
          </w:p>
        </w:tc>
        <w:tc>
          <w:tcPr>
            <w:tcW w:w="384" w:type="dxa"/>
            <w:shd w:val="clear" w:color="auto" w:fill="auto"/>
            <w:hideMark/>
          </w:tcPr>
          <w:p w14:paraId="3F05F0B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61EFDA2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499186F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84" w:type="dxa"/>
            <w:shd w:val="clear" w:color="auto" w:fill="auto"/>
            <w:hideMark/>
          </w:tcPr>
          <w:p w14:paraId="6EF3F91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3" w:type="dxa"/>
            <w:shd w:val="clear" w:color="auto" w:fill="auto"/>
            <w:hideMark/>
          </w:tcPr>
          <w:p w14:paraId="20A8B4A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w:t>
            </w:r>
          </w:p>
        </w:tc>
        <w:tc>
          <w:tcPr>
            <w:tcW w:w="322" w:type="dxa"/>
            <w:shd w:val="clear" w:color="auto" w:fill="auto"/>
            <w:hideMark/>
          </w:tcPr>
          <w:p w14:paraId="0326A8A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w:t>
            </w:r>
          </w:p>
        </w:tc>
        <w:tc>
          <w:tcPr>
            <w:tcW w:w="337" w:type="dxa"/>
            <w:shd w:val="clear" w:color="auto" w:fill="auto"/>
            <w:hideMark/>
          </w:tcPr>
          <w:p w14:paraId="7D210DE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36" w:type="dxa"/>
            <w:shd w:val="clear" w:color="auto" w:fill="auto"/>
            <w:hideMark/>
          </w:tcPr>
          <w:p w14:paraId="781EF45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5691936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29D023B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8</w:t>
            </w:r>
          </w:p>
        </w:tc>
        <w:tc>
          <w:tcPr>
            <w:tcW w:w="1081" w:type="dxa"/>
            <w:shd w:val="clear" w:color="auto" w:fill="auto"/>
            <w:hideMark/>
          </w:tcPr>
          <w:p w14:paraId="30F6184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6C0DAFC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r>
      <w:tr w:rsidR="00023D49" w:rsidRPr="00AE6CD2" w14:paraId="034DB046" w14:textId="77777777" w:rsidTr="00A37BCC">
        <w:tc>
          <w:tcPr>
            <w:tcW w:w="1081" w:type="dxa"/>
            <w:shd w:val="clear" w:color="auto" w:fill="auto"/>
            <w:hideMark/>
          </w:tcPr>
          <w:p w14:paraId="01348259" w14:textId="668A1CC2" w:rsidR="00023D49" w:rsidRPr="00AE6CD2" w:rsidRDefault="00AE6CD2"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Suisse</w:t>
            </w:r>
          </w:p>
        </w:tc>
        <w:tc>
          <w:tcPr>
            <w:tcW w:w="525" w:type="dxa"/>
            <w:shd w:val="clear" w:color="auto" w:fill="auto"/>
            <w:hideMark/>
          </w:tcPr>
          <w:p w14:paraId="56794D9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w:t>
            </w:r>
          </w:p>
        </w:tc>
        <w:tc>
          <w:tcPr>
            <w:tcW w:w="384" w:type="dxa"/>
            <w:shd w:val="clear" w:color="auto" w:fill="auto"/>
            <w:hideMark/>
          </w:tcPr>
          <w:p w14:paraId="06A3BCE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5293D88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0CE71D6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84" w:type="dxa"/>
            <w:shd w:val="clear" w:color="auto" w:fill="auto"/>
            <w:hideMark/>
          </w:tcPr>
          <w:p w14:paraId="1960724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83" w:type="dxa"/>
            <w:shd w:val="clear" w:color="auto" w:fill="auto"/>
            <w:hideMark/>
          </w:tcPr>
          <w:p w14:paraId="240DEB6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22" w:type="dxa"/>
            <w:shd w:val="clear" w:color="auto" w:fill="auto"/>
            <w:hideMark/>
          </w:tcPr>
          <w:p w14:paraId="450CE32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7" w:type="dxa"/>
            <w:shd w:val="clear" w:color="auto" w:fill="auto"/>
            <w:hideMark/>
          </w:tcPr>
          <w:p w14:paraId="1A73180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6" w:type="dxa"/>
            <w:shd w:val="clear" w:color="auto" w:fill="auto"/>
            <w:hideMark/>
          </w:tcPr>
          <w:p w14:paraId="4C6C80C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7994544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4A717A9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w:t>
            </w:r>
          </w:p>
        </w:tc>
        <w:tc>
          <w:tcPr>
            <w:tcW w:w="1081" w:type="dxa"/>
            <w:shd w:val="clear" w:color="auto" w:fill="auto"/>
            <w:hideMark/>
          </w:tcPr>
          <w:p w14:paraId="7E799EA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1AC7EFF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r>
      <w:tr w:rsidR="00023D49" w:rsidRPr="00AE6CD2" w14:paraId="6095BDC0" w14:textId="77777777" w:rsidTr="00A37BCC">
        <w:tc>
          <w:tcPr>
            <w:tcW w:w="1081" w:type="dxa"/>
            <w:shd w:val="clear" w:color="auto" w:fill="auto"/>
            <w:hideMark/>
          </w:tcPr>
          <w:p w14:paraId="5670233A" w14:textId="1E20394D" w:rsidR="00023D49" w:rsidRPr="00AE6CD2" w:rsidRDefault="00AE6CD2"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Islande</w:t>
            </w:r>
          </w:p>
        </w:tc>
        <w:tc>
          <w:tcPr>
            <w:tcW w:w="525" w:type="dxa"/>
            <w:shd w:val="clear" w:color="auto" w:fill="auto"/>
            <w:hideMark/>
          </w:tcPr>
          <w:p w14:paraId="270451F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w:t>
            </w:r>
          </w:p>
        </w:tc>
        <w:tc>
          <w:tcPr>
            <w:tcW w:w="384" w:type="dxa"/>
            <w:shd w:val="clear" w:color="auto" w:fill="auto"/>
            <w:hideMark/>
          </w:tcPr>
          <w:p w14:paraId="6BC894A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08FB4EB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2C07952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84" w:type="dxa"/>
            <w:shd w:val="clear" w:color="auto" w:fill="auto"/>
            <w:hideMark/>
          </w:tcPr>
          <w:p w14:paraId="39F0D3E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3" w:type="dxa"/>
            <w:shd w:val="clear" w:color="auto" w:fill="auto"/>
            <w:hideMark/>
          </w:tcPr>
          <w:p w14:paraId="66FD1DC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22" w:type="dxa"/>
            <w:shd w:val="clear" w:color="auto" w:fill="auto"/>
            <w:hideMark/>
          </w:tcPr>
          <w:p w14:paraId="176B45B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37" w:type="dxa"/>
            <w:shd w:val="clear" w:color="auto" w:fill="auto"/>
            <w:hideMark/>
          </w:tcPr>
          <w:p w14:paraId="095F283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6" w:type="dxa"/>
            <w:shd w:val="clear" w:color="auto" w:fill="auto"/>
            <w:hideMark/>
          </w:tcPr>
          <w:p w14:paraId="2296CDE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0E65DD6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74EC758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w:t>
            </w:r>
          </w:p>
        </w:tc>
        <w:tc>
          <w:tcPr>
            <w:tcW w:w="1081" w:type="dxa"/>
            <w:shd w:val="clear" w:color="auto" w:fill="auto"/>
            <w:hideMark/>
          </w:tcPr>
          <w:p w14:paraId="2E65176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773FAB2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r>
      <w:tr w:rsidR="00023D49" w:rsidRPr="00AE6CD2" w14:paraId="2521585F" w14:textId="77777777" w:rsidTr="00A37BCC">
        <w:tc>
          <w:tcPr>
            <w:tcW w:w="1081" w:type="dxa"/>
            <w:shd w:val="clear" w:color="auto" w:fill="auto"/>
            <w:hideMark/>
          </w:tcPr>
          <w:p w14:paraId="6B9D4CC8" w14:textId="77777777" w:rsidR="00023D49" w:rsidRPr="00AE6CD2" w:rsidRDefault="00023D49"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Canada</w:t>
            </w:r>
          </w:p>
        </w:tc>
        <w:tc>
          <w:tcPr>
            <w:tcW w:w="525" w:type="dxa"/>
            <w:shd w:val="clear" w:color="auto" w:fill="auto"/>
            <w:hideMark/>
          </w:tcPr>
          <w:p w14:paraId="0C97934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84" w:type="dxa"/>
            <w:shd w:val="clear" w:color="auto" w:fill="auto"/>
            <w:hideMark/>
          </w:tcPr>
          <w:p w14:paraId="2DFA307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7221E9A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1A0D436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09E0500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3" w:type="dxa"/>
            <w:shd w:val="clear" w:color="auto" w:fill="auto"/>
            <w:hideMark/>
          </w:tcPr>
          <w:p w14:paraId="7D6B663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22" w:type="dxa"/>
            <w:shd w:val="clear" w:color="auto" w:fill="auto"/>
            <w:hideMark/>
          </w:tcPr>
          <w:p w14:paraId="1C3E7E3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337" w:type="dxa"/>
            <w:shd w:val="clear" w:color="auto" w:fill="auto"/>
            <w:hideMark/>
          </w:tcPr>
          <w:p w14:paraId="247BE8A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6" w:type="dxa"/>
            <w:shd w:val="clear" w:color="auto" w:fill="auto"/>
            <w:hideMark/>
          </w:tcPr>
          <w:p w14:paraId="40993A1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5157568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1E9E894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1081" w:type="dxa"/>
            <w:shd w:val="clear" w:color="auto" w:fill="auto"/>
            <w:hideMark/>
          </w:tcPr>
          <w:p w14:paraId="430435C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1390628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r>
      <w:tr w:rsidR="00023D49" w:rsidRPr="00AE6CD2" w14:paraId="60AB9D3B" w14:textId="77777777" w:rsidTr="00A37BCC">
        <w:tc>
          <w:tcPr>
            <w:tcW w:w="1081" w:type="dxa"/>
            <w:shd w:val="clear" w:color="auto" w:fill="auto"/>
            <w:hideMark/>
          </w:tcPr>
          <w:p w14:paraId="0B48013E" w14:textId="77777777" w:rsidR="00023D49" w:rsidRPr="00AE6CD2" w:rsidRDefault="00023D49" w:rsidP="00043490">
            <w:pPr>
              <w:pStyle w:val="SingleTxtG"/>
              <w:suppressAutoHyphens w:val="0"/>
              <w:spacing w:before="40" w:after="40" w:line="220" w:lineRule="exact"/>
              <w:ind w:left="0" w:right="0"/>
              <w:jc w:val="left"/>
              <w:rPr>
                <w:bCs/>
                <w:i/>
                <w:iCs/>
                <w:sz w:val="16"/>
                <w:szCs w:val="16"/>
                <w:lang w:val="fr-FR"/>
              </w:rPr>
            </w:pPr>
            <w:r w:rsidRPr="00AE6CD2">
              <w:rPr>
                <w:bCs/>
                <w:i/>
                <w:iCs/>
                <w:sz w:val="16"/>
                <w:szCs w:val="16"/>
                <w:lang w:val="fr-FR"/>
              </w:rPr>
              <w:t>Allemagne</w:t>
            </w:r>
          </w:p>
        </w:tc>
        <w:tc>
          <w:tcPr>
            <w:tcW w:w="525" w:type="dxa"/>
            <w:shd w:val="clear" w:color="auto" w:fill="auto"/>
            <w:hideMark/>
          </w:tcPr>
          <w:p w14:paraId="64645AF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384" w:type="dxa"/>
            <w:shd w:val="clear" w:color="auto" w:fill="auto"/>
            <w:hideMark/>
          </w:tcPr>
          <w:p w14:paraId="7903E0A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24CEFFE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343B02A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56E2799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383" w:type="dxa"/>
            <w:shd w:val="clear" w:color="auto" w:fill="auto"/>
            <w:hideMark/>
          </w:tcPr>
          <w:p w14:paraId="495E9DE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22" w:type="dxa"/>
            <w:shd w:val="clear" w:color="auto" w:fill="auto"/>
            <w:hideMark/>
          </w:tcPr>
          <w:p w14:paraId="4DDC3B7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7" w:type="dxa"/>
            <w:shd w:val="clear" w:color="auto" w:fill="auto"/>
            <w:hideMark/>
          </w:tcPr>
          <w:p w14:paraId="14E17BC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36" w:type="dxa"/>
            <w:shd w:val="clear" w:color="auto" w:fill="auto"/>
            <w:hideMark/>
          </w:tcPr>
          <w:p w14:paraId="2956425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1809" w:type="dxa"/>
            <w:shd w:val="clear" w:color="auto" w:fill="auto"/>
            <w:hideMark/>
          </w:tcPr>
          <w:p w14:paraId="6D3B83D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1F3D4AC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1081" w:type="dxa"/>
            <w:shd w:val="clear" w:color="auto" w:fill="auto"/>
            <w:hideMark/>
          </w:tcPr>
          <w:p w14:paraId="0D69E04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05" w:type="dxa"/>
            <w:shd w:val="clear" w:color="auto" w:fill="auto"/>
            <w:hideMark/>
          </w:tcPr>
          <w:p w14:paraId="31CEAC1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r>
      <w:tr w:rsidR="00023D49" w:rsidRPr="00AE6CD2" w14:paraId="5170D5D8" w14:textId="77777777" w:rsidTr="00A37BCC">
        <w:tc>
          <w:tcPr>
            <w:tcW w:w="1081" w:type="dxa"/>
            <w:shd w:val="clear" w:color="auto" w:fill="auto"/>
            <w:hideMark/>
          </w:tcPr>
          <w:p w14:paraId="32BBBBD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xml:space="preserve">Total </w:t>
            </w:r>
          </w:p>
        </w:tc>
        <w:tc>
          <w:tcPr>
            <w:tcW w:w="525" w:type="dxa"/>
            <w:shd w:val="clear" w:color="auto" w:fill="auto"/>
            <w:hideMark/>
          </w:tcPr>
          <w:p w14:paraId="67223E6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40</w:t>
            </w:r>
          </w:p>
        </w:tc>
        <w:tc>
          <w:tcPr>
            <w:tcW w:w="384" w:type="dxa"/>
            <w:shd w:val="clear" w:color="auto" w:fill="auto"/>
            <w:hideMark/>
          </w:tcPr>
          <w:p w14:paraId="27C02B8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1253233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1A7B369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16</w:t>
            </w:r>
          </w:p>
        </w:tc>
        <w:tc>
          <w:tcPr>
            <w:tcW w:w="384" w:type="dxa"/>
            <w:shd w:val="clear" w:color="auto" w:fill="auto"/>
            <w:hideMark/>
          </w:tcPr>
          <w:p w14:paraId="03EA4CD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5</w:t>
            </w:r>
          </w:p>
        </w:tc>
        <w:tc>
          <w:tcPr>
            <w:tcW w:w="383" w:type="dxa"/>
            <w:shd w:val="clear" w:color="auto" w:fill="auto"/>
            <w:hideMark/>
          </w:tcPr>
          <w:p w14:paraId="4E92DC5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8</w:t>
            </w:r>
          </w:p>
        </w:tc>
        <w:tc>
          <w:tcPr>
            <w:tcW w:w="322" w:type="dxa"/>
            <w:shd w:val="clear" w:color="auto" w:fill="auto"/>
            <w:hideMark/>
          </w:tcPr>
          <w:p w14:paraId="731B3E8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7</w:t>
            </w:r>
          </w:p>
        </w:tc>
        <w:tc>
          <w:tcPr>
            <w:tcW w:w="337" w:type="dxa"/>
            <w:shd w:val="clear" w:color="auto" w:fill="auto"/>
            <w:hideMark/>
          </w:tcPr>
          <w:p w14:paraId="773AD43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w:t>
            </w:r>
          </w:p>
        </w:tc>
        <w:tc>
          <w:tcPr>
            <w:tcW w:w="336" w:type="dxa"/>
            <w:shd w:val="clear" w:color="auto" w:fill="auto"/>
            <w:hideMark/>
          </w:tcPr>
          <w:p w14:paraId="26EB9ED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w:t>
            </w:r>
          </w:p>
        </w:tc>
        <w:tc>
          <w:tcPr>
            <w:tcW w:w="1809" w:type="dxa"/>
            <w:shd w:val="clear" w:color="auto" w:fill="auto"/>
            <w:hideMark/>
          </w:tcPr>
          <w:p w14:paraId="383970C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0EA75D0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40</w:t>
            </w:r>
          </w:p>
        </w:tc>
        <w:tc>
          <w:tcPr>
            <w:tcW w:w="1081" w:type="dxa"/>
            <w:shd w:val="clear" w:color="auto" w:fill="auto"/>
            <w:hideMark/>
          </w:tcPr>
          <w:p w14:paraId="45A7AE61"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11</w:t>
            </w:r>
          </w:p>
        </w:tc>
        <w:tc>
          <w:tcPr>
            <w:tcW w:w="705" w:type="dxa"/>
            <w:shd w:val="clear" w:color="auto" w:fill="auto"/>
            <w:hideMark/>
          </w:tcPr>
          <w:p w14:paraId="4CD98FD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13</w:t>
            </w:r>
          </w:p>
        </w:tc>
      </w:tr>
      <w:tr w:rsidR="00023D49" w:rsidRPr="00AE6CD2" w14:paraId="178DEB69" w14:textId="77777777" w:rsidTr="00A37BCC">
        <w:tc>
          <w:tcPr>
            <w:tcW w:w="1081" w:type="dxa"/>
            <w:shd w:val="clear" w:color="auto" w:fill="auto"/>
            <w:hideMark/>
          </w:tcPr>
          <w:p w14:paraId="70C8A106"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Total adoptions nationales</w:t>
            </w:r>
          </w:p>
        </w:tc>
        <w:tc>
          <w:tcPr>
            <w:tcW w:w="525" w:type="dxa"/>
            <w:shd w:val="clear" w:color="auto" w:fill="auto"/>
            <w:hideMark/>
          </w:tcPr>
          <w:p w14:paraId="5BD6500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52</w:t>
            </w:r>
          </w:p>
        </w:tc>
        <w:tc>
          <w:tcPr>
            <w:tcW w:w="384" w:type="dxa"/>
            <w:shd w:val="clear" w:color="auto" w:fill="auto"/>
            <w:hideMark/>
          </w:tcPr>
          <w:p w14:paraId="47C9D9B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25B216E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3C25521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14</w:t>
            </w:r>
          </w:p>
        </w:tc>
        <w:tc>
          <w:tcPr>
            <w:tcW w:w="384" w:type="dxa"/>
            <w:shd w:val="clear" w:color="auto" w:fill="auto"/>
            <w:hideMark/>
          </w:tcPr>
          <w:p w14:paraId="7ECB22B4"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15</w:t>
            </w:r>
          </w:p>
        </w:tc>
        <w:tc>
          <w:tcPr>
            <w:tcW w:w="383" w:type="dxa"/>
            <w:shd w:val="clear" w:color="auto" w:fill="auto"/>
            <w:hideMark/>
          </w:tcPr>
          <w:p w14:paraId="51FF583D"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6</w:t>
            </w:r>
          </w:p>
        </w:tc>
        <w:tc>
          <w:tcPr>
            <w:tcW w:w="322" w:type="dxa"/>
            <w:shd w:val="clear" w:color="auto" w:fill="auto"/>
            <w:hideMark/>
          </w:tcPr>
          <w:p w14:paraId="4BE8F7F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10</w:t>
            </w:r>
          </w:p>
        </w:tc>
        <w:tc>
          <w:tcPr>
            <w:tcW w:w="337" w:type="dxa"/>
            <w:shd w:val="clear" w:color="auto" w:fill="auto"/>
            <w:hideMark/>
          </w:tcPr>
          <w:p w14:paraId="437CEC4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336" w:type="dxa"/>
            <w:shd w:val="clear" w:color="auto" w:fill="auto"/>
            <w:hideMark/>
          </w:tcPr>
          <w:p w14:paraId="2A827408"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w:t>
            </w:r>
          </w:p>
        </w:tc>
        <w:tc>
          <w:tcPr>
            <w:tcW w:w="1809" w:type="dxa"/>
            <w:shd w:val="clear" w:color="auto" w:fill="auto"/>
            <w:hideMark/>
          </w:tcPr>
          <w:p w14:paraId="69AA2ED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40D5044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45</w:t>
            </w:r>
          </w:p>
        </w:tc>
        <w:tc>
          <w:tcPr>
            <w:tcW w:w="1081" w:type="dxa"/>
            <w:shd w:val="clear" w:color="auto" w:fill="auto"/>
            <w:hideMark/>
          </w:tcPr>
          <w:p w14:paraId="47127E9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8</w:t>
            </w:r>
          </w:p>
        </w:tc>
        <w:tc>
          <w:tcPr>
            <w:tcW w:w="705" w:type="dxa"/>
            <w:shd w:val="clear" w:color="auto" w:fill="auto"/>
            <w:hideMark/>
          </w:tcPr>
          <w:p w14:paraId="2B8E9243"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11</w:t>
            </w:r>
          </w:p>
        </w:tc>
      </w:tr>
      <w:tr w:rsidR="00023D49" w:rsidRPr="00AE6CD2" w14:paraId="11E7D9B9" w14:textId="77777777" w:rsidTr="00A37BCC">
        <w:tc>
          <w:tcPr>
            <w:tcW w:w="1081" w:type="dxa"/>
            <w:shd w:val="clear" w:color="auto" w:fill="auto"/>
            <w:hideMark/>
          </w:tcPr>
          <w:p w14:paraId="3A8CD12B"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 xml:space="preserve">Total </w:t>
            </w:r>
          </w:p>
        </w:tc>
        <w:tc>
          <w:tcPr>
            <w:tcW w:w="525" w:type="dxa"/>
            <w:shd w:val="clear" w:color="auto" w:fill="auto"/>
            <w:hideMark/>
          </w:tcPr>
          <w:p w14:paraId="4741370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92</w:t>
            </w:r>
          </w:p>
        </w:tc>
        <w:tc>
          <w:tcPr>
            <w:tcW w:w="384" w:type="dxa"/>
            <w:shd w:val="clear" w:color="auto" w:fill="auto"/>
            <w:hideMark/>
          </w:tcPr>
          <w:p w14:paraId="2BE93AF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384" w:type="dxa"/>
            <w:shd w:val="clear" w:color="auto" w:fill="auto"/>
            <w:hideMark/>
          </w:tcPr>
          <w:p w14:paraId="2D89239A"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292" w:type="dxa"/>
            <w:shd w:val="clear" w:color="auto" w:fill="auto"/>
            <w:hideMark/>
          </w:tcPr>
          <w:p w14:paraId="0127920E"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30</w:t>
            </w:r>
          </w:p>
        </w:tc>
        <w:tc>
          <w:tcPr>
            <w:tcW w:w="384" w:type="dxa"/>
            <w:shd w:val="clear" w:color="auto" w:fill="auto"/>
            <w:hideMark/>
          </w:tcPr>
          <w:p w14:paraId="661AE505"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20</w:t>
            </w:r>
          </w:p>
        </w:tc>
        <w:tc>
          <w:tcPr>
            <w:tcW w:w="383" w:type="dxa"/>
            <w:shd w:val="clear" w:color="auto" w:fill="auto"/>
            <w:hideMark/>
          </w:tcPr>
          <w:p w14:paraId="30D0EB07"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14</w:t>
            </w:r>
          </w:p>
        </w:tc>
        <w:tc>
          <w:tcPr>
            <w:tcW w:w="322" w:type="dxa"/>
            <w:shd w:val="clear" w:color="auto" w:fill="auto"/>
            <w:hideMark/>
          </w:tcPr>
          <w:p w14:paraId="59D5344C"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17</w:t>
            </w:r>
          </w:p>
        </w:tc>
        <w:tc>
          <w:tcPr>
            <w:tcW w:w="337" w:type="dxa"/>
            <w:shd w:val="clear" w:color="auto" w:fill="auto"/>
            <w:hideMark/>
          </w:tcPr>
          <w:p w14:paraId="63442FC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7</w:t>
            </w:r>
          </w:p>
        </w:tc>
        <w:tc>
          <w:tcPr>
            <w:tcW w:w="336" w:type="dxa"/>
            <w:shd w:val="clear" w:color="auto" w:fill="auto"/>
            <w:hideMark/>
          </w:tcPr>
          <w:p w14:paraId="49E911BF"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4</w:t>
            </w:r>
          </w:p>
        </w:tc>
        <w:tc>
          <w:tcPr>
            <w:tcW w:w="1809" w:type="dxa"/>
            <w:shd w:val="clear" w:color="auto" w:fill="auto"/>
            <w:hideMark/>
          </w:tcPr>
          <w:p w14:paraId="0D5AB849"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0</w:t>
            </w:r>
          </w:p>
        </w:tc>
        <w:tc>
          <w:tcPr>
            <w:tcW w:w="754" w:type="dxa"/>
            <w:shd w:val="clear" w:color="auto" w:fill="auto"/>
            <w:hideMark/>
          </w:tcPr>
          <w:p w14:paraId="6C5C9192"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85</w:t>
            </w:r>
          </w:p>
        </w:tc>
        <w:tc>
          <w:tcPr>
            <w:tcW w:w="1081" w:type="dxa"/>
            <w:shd w:val="clear" w:color="auto" w:fill="auto"/>
            <w:hideMark/>
          </w:tcPr>
          <w:p w14:paraId="3649921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19</w:t>
            </w:r>
          </w:p>
        </w:tc>
        <w:tc>
          <w:tcPr>
            <w:tcW w:w="705" w:type="dxa"/>
            <w:shd w:val="clear" w:color="auto" w:fill="auto"/>
            <w:hideMark/>
          </w:tcPr>
          <w:p w14:paraId="3F754BC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r w:rsidRPr="00AE6CD2">
              <w:rPr>
                <w:bCs/>
                <w:sz w:val="16"/>
                <w:szCs w:val="16"/>
                <w:lang w:val="fr-FR"/>
              </w:rPr>
              <w:t>24</w:t>
            </w:r>
          </w:p>
        </w:tc>
      </w:tr>
      <w:tr w:rsidR="00023D49" w:rsidRPr="00AE6CD2" w14:paraId="282CD8FD" w14:textId="77777777" w:rsidTr="00A37BCC">
        <w:tc>
          <w:tcPr>
            <w:tcW w:w="1081" w:type="dxa"/>
            <w:tcBorders>
              <w:bottom w:val="single" w:sz="12" w:space="0" w:color="auto"/>
            </w:tcBorders>
            <w:shd w:val="clear" w:color="auto" w:fill="auto"/>
            <w:noWrap/>
            <w:hideMark/>
          </w:tcPr>
          <w:p w14:paraId="069840F0" w14:textId="77777777" w:rsidR="00023D49" w:rsidRPr="00AE6CD2" w:rsidRDefault="00023D49" w:rsidP="00043490">
            <w:pPr>
              <w:pStyle w:val="SingleTxtG"/>
              <w:suppressAutoHyphens w:val="0"/>
              <w:spacing w:before="40" w:after="40" w:line="220" w:lineRule="exact"/>
              <w:ind w:left="0" w:right="0"/>
              <w:jc w:val="left"/>
              <w:rPr>
                <w:bCs/>
                <w:sz w:val="16"/>
                <w:szCs w:val="16"/>
                <w:lang w:val="fr-FR"/>
              </w:rPr>
            </w:pPr>
          </w:p>
        </w:tc>
        <w:tc>
          <w:tcPr>
            <w:tcW w:w="525" w:type="dxa"/>
            <w:tcBorders>
              <w:bottom w:val="single" w:sz="12" w:space="0" w:color="auto"/>
            </w:tcBorders>
            <w:shd w:val="clear" w:color="auto" w:fill="auto"/>
            <w:noWrap/>
            <w:hideMark/>
          </w:tcPr>
          <w:p w14:paraId="19FFE98B"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84" w:type="dxa"/>
            <w:tcBorders>
              <w:bottom w:val="single" w:sz="12" w:space="0" w:color="auto"/>
            </w:tcBorders>
            <w:shd w:val="clear" w:color="auto" w:fill="auto"/>
            <w:noWrap/>
            <w:hideMark/>
          </w:tcPr>
          <w:p w14:paraId="09AF2F60"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84" w:type="dxa"/>
            <w:tcBorders>
              <w:bottom w:val="single" w:sz="12" w:space="0" w:color="auto"/>
            </w:tcBorders>
            <w:shd w:val="clear" w:color="auto" w:fill="auto"/>
            <w:noWrap/>
            <w:hideMark/>
          </w:tcPr>
          <w:p w14:paraId="20B919FE"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292" w:type="dxa"/>
            <w:tcBorders>
              <w:bottom w:val="single" w:sz="12" w:space="0" w:color="auto"/>
            </w:tcBorders>
            <w:shd w:val="clear" w:color="auto" w:fill="auto"/>
            <w:noWrap/>
            <w:hideMark/>
          </w:tcPr>
          <w:p w14:paraId="7826EDE0"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84" w:type="dxa"/>
            <w:tcBorders>
              <w:bottom w:val="single" w:sz="12" w:space="0" w:color="auto"/>
            </w:tcBorders>
            <w:shd w:val="clear" w:color="auto" w:fill="auto"/>
            <w:noWrap/>
            <w:hideMark/>
          </w:tcPr>
          <w:p w14:paraId="0880AAF5"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83" w:type="dxa"/>
            <w:tcBorders>
              <w:bottom w:val="single" w:sz="12" w:space="0" w:color="auto"/>
            </w:tcBorders>
            <w:shd w:val="clear" w:color="auto" w:fill="auto"/>
            <w:noWrap/>
            <w:hideMark/>
          </w:tcPr>
          <w:p w14:paraId="4B2B20CA"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22" w:type="dxa"/>
            <w:tcBorders>
              <w:bottom w:val="single" w:sz="12" w:space="0" w:color="auto"/>
            </w:tcBorders>
            <w:shd w:val="clear" w:color="auto" w:fill="auto"/>
            <w:noWrap/>
            <w:hideMark/>
          </w:tcPr>
          <w:p w14:paraId="5095D088"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37" w:type="dxa"/>
            <w:tcBorders>
              <w:bottom w:val="single" w:sz="12" w:space="0" w:color="auto"/>
            </w:tcBorders>
            <w:shd w:val="clear" w:color="auto" w:fill="auto"/>
            <w:noWrap/>
            <w:hideMark/>
          </w:tcPr>
          <w:p w14:paraId="1E6DC182"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336" w:type="dxa"/>
            <w:tcBorders>
              <w:bottom w:val="single" w:sz="12" w:space="0" w:color="auto"/>
            </w:tcBorders>
            <w:shd w:val="clear" w:color="auto" w:fill="auto"/>
            <w:noWrap/>
            <w:hideMark/>
          </w:tcPr>
          <w:p w14:paraId="73A5525E"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1809" w:type="dxa"/>
            <w:tcBorders>
              <w:bottom w:val="single" w:sz="12" w:space="0" w:color="auto"/>
            </w:tcBorders>
            <w:shd w:val="clear" w:color="auto" w:fill="auto"/>
            <w:noWrap/>
            <w:hideMark/>
          </w:tcPr>
          <w:p w14:paraId="2855DE8E"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754" w:type="dxa"/>
            <w:tcBorders>
              <w:bottom w:val="single" w:sz="12" w:space="0" w:color="auto"/>
            </w:tcBorders>
            <w:shd w:val="clear" w:color="auto" w:fill="auto"/>
            <w:noWrap/>
            <w:hideMark/>
          </w:tcPr>
          <w:p w14:paraId="0147B18D"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1081" w:type="dxa"/>
            <w:tcBorders>
              <w:bottom w:val="single" w:sz="12" w:space="0" w:color="auto"/>
            </w:tcBorders>
            <w:shd w:val="clear" w:color="auto" w:fill="auto"/>
            <w:noWrap/>
            <w:hideMark/>
          </w:tcPr>
          <w:p w14:paraId="36731809"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c>
          <w:tcPr>
            <w:tcW w:w="705" w:type="dxa"/>
            <w:tcBorders>
              <w:bottom w:val="single" w:sz="12" w:space="0" w:color="auto"/>
            </w:tcBorders>
            <w:shd w:val="clear" w:color="auto" w:fill="auto"/>
            <w:noWrap/>
            <w:hideMark/>
          </w:tcPr>
          <w:p w14:paraId="786DD261" w14:textId="77777777" w:rsidR="00023D49" w:rsidRPr="00AE6CD2" w:rsidRDefault="00023D49" w:rsidP="00043490">
            <w:pPr>
              <w:pStyle w:val="SingleTxtG"/>
              <w:suppressAutoHyphens w:val="0"/>
              <w:spacing w:before="40" w:after="40" w:line="220" w:lineRule="exact"/>
              <w:ind w:left="0" w:right="0"/>
              <w:jc w:val="left"/>
              <w:rPr>
                <w:bCs/>
                <w:sz w:val="16"/>
                <w:szCs w:val="16"/>
                <w:lang w:val="en-GB"/>
              </w:rPr>
            </w:pPr>
          </w:p>
        </w:tc>
      </w:tr>
    </w:tbl>
    <w:p w14:paraId="7DE32F76" w14:textId="3827B3CD" w:rsidR="00D003DA" w:rsidRPr="003E13DF" w:rsidRDefault="00D003DA" w:rsidP="00D003DA">
      <w:pPr>
        <w:pStyle w:val="H23G"/>
        <w:rPr>
          <w:sz w:val="24"/>
          <w:szCs w:val="24"/>
        </w:rPr>
      </w:pPr>
      <w:r>
        <w:tab/>
      </w:r>
      <w:r>
        <w:tab/>
      </w:r>
      <w:r w:rsidRPr="003E13DF">
        <w:rPr>
          <w:sz w:val="24"/>
          <w:szCs w:val="24"/>
        </w:rPr>
        <w:t>Réponse au paragraphe 19 a) de la liste de points</w:t>
      </w:r>
    </w:p>
    <w:p w14:paraId="6B55F771" w14:textId="687AFF5C" w:rsidR="006E6D1E" w:rsidRPr="00D003DA" w:rsidRDefault="006E6D1E" w:rsidP="00D003DA">
      <w:pPr>
        <w:pStyle w:val="SingleTxtG"/>
        <w:numPr>
          <w:ilvl w:val="0"/>
          <w:numId w:val="40"/>
        </w:numPr>
        <w:ind w:left="1134" w:firstLine="0"/>
        <w:rPr>
          <w:lang w:val="fr-FR"/>
        </w:rPr>
      </w:pPr>
      <w:r w:rsidRPr="00D003DA">
        <w:rPr>
          <w:lang w:val="fr-FR"/>
        </w:rPr>
        <w:t>Données non disponibles</w:t>
      </w:r>
      <w:r w:rsidR="00D003DA">
        <w:rPr>
          <w:lang w:val="fr-FR"/>
        </w:rPr>
        <w:t>.</w:t>
      </w:r>
    </w:p>
    <w:p w14:paraId="776A85F4" w14:textId="1F64BDD3" w:rsidR="00D003DA" w:rsidRPr="003E13DF" w:rsidRDefault="00D003DA" w:rsidP="00D003DA">
      <w:pPr>
        <w:pStyle w:val="H23G"/>
        <w:rPr>
          <w:sz w:val="24"/>
          <w:szCs w:val="24"/>
        </w:rPr>
      </w:pPr>
      <w:r>
        <w:tab/>
      </w:r>
      <w:r>
        <w:tab/>
      </w:r>
      <w:r w:rsidRPr="003E13DF">
        <w:rPr>
          <w:sz w:val="24"/>
          <w:szCs w:val="24"/>
        </w:rPr>
        <w:t>Réponse au paragraphe 19 b) de la liste de points</w:t>
      </w:r>
    </w:p>
    <w:p w14:paraId="35D208D7" w14:textId="7520055F" w:rsidR="006E6D1E" w:rsidRPr="00D003DA" w:rsidRDefault="006E6D1E" w:rsidP="00D003DA">
      <w:pPr>
        <w:pStyle w:val="SingleTxtG"/>
        <w:numPr>
          <w:ilvl w:val="0"/>
          <w:numId w:val="40"/>
        </w:numPr>
        <w:ind w:left="1134" w:firstLine="0"/>
        <w:rPr>
          <w:lang w:val="fr-FR"/>
        </w:rPr>
      </w:pPr>
      <w:r w:rsidRPr="00D003DA">
        <w:rPr>
          <w:lang w:val="fr-FR"/>
        </w:rPr>
        <w:t>Données non disponibles</w:t>
      </w:r>
      <w:r w:rsidR="00D003DA">
        <w:rPr>
          <w:lang w:val="fr-FR"/>
        </w:rPr>
        <w:t>.</w:t>
      </w:r>
    </w:p>
    <w:p w14:paraId="51A351F3" w14:textId="262ED93B" w:rsidR="00D003DA" w:rsidRPr="003E13DF" w:rsidRDefault="00D003DA" w:rsidP="00D003DA">
      <w:pPr>
        <w:pStyle w:val="H23G"/>
        <w:rPr>
          <w:sz w:val="24"/>
          <w:szCs w:val="24"/>
        </w:rPr>
      </w:pPr>
      <w:r>
        <w:tab/>
      </w:r>
      <w:r>
        <w:tab/>
      </w:r>
      <w:r w:rsidRPr="003E13DF">
        <w:rPr>
          <w:sz w:val="24"/>
          <w:szCs w:val="24"/>
        </w:rPr>
        <w:t>Réponse au paragraphe 19 c) de la liste de points</w:t>
      </w:r>
    </w:p>
    <w:p w14:paraId="1876EEF1" w14:textId="23541DF3" w:rsidR="006E6D1E" w:rsidRPr="00D003DA" w:rsidRDefault="006E6D1E" w:rsidP="00D003DA">
      <w:pPr>
        <w:pStyle w:val="SingleTxtG"/>
        <w:numPr>
          <w:ilvl w:val="0"/>
          <w:numId w:val="40"/>
        </w:numPr>
        <w:ind w:left="1134" w:firstLine="0"/>
        <w:rPr>
          <w:lang w:val="fr-FR"/>
        </w:rPr>
      </w:pPr>
      <w:r w:rsidRPr="00D003DA">
        <w:rPr>
          <w:lang w:val="fr-FR"/>
        </w:rPr>
        <w:t>Données non disponibles</w:t>
      </w:r>
      <w:r w:rsidR="00B84712">
        <w:rPr>
          <w:lang w:val="fr-FR"/>
        </w:rPr>
        <w:t>.</w:t>
      </w:r>
    </w:p>
    <w:p w14:paraId="0BCB6CBF" w14:textId="5C532D46" w:rsidR="00D003DA" w:rsidRPr="003E13DF" w:rsidRDefault="00D003DA" w:rsidP="00D003DA">
      <w:pPr>
        <w:pStyle w:val="H23G"/>
        <w:rPr>
          <w:sz w:val="24"/>
          <w:szCs w:val="24"/>
        </w:rPr>
      </w:pPr>
      <w:r>
        <w:tab/>
      </w:r>
      <w:r>
        <w:tab/>
      </w:r>
      <w:r w:rsidRPr="003E13DF">
        <w:rPr>
          <w:sz w:val="24"/>
          <w:szCs w:val="24"/>
        </w:rPr>
        <w:t>Réponse au paragraphe 19 d) de la liste de points</w:t>
      </w:r>
    </w:p>
    <w:p w14:paraId="3A88C710" w14:textId="77D25497" w:rsidR="003C6861" w:rsidRDefault="003C6861" w:rsidP="003E13DF">
      <w:pPr>
        <w:pStyle w:val="Bullet1G"/>
        <w:numPr>
          <w:ilvl w:val="0"/>
          <w:numId w:val="40"/>
        </w:numPr>
        <w:ind w:left="1701" w:hanging="567"/>
        <w:rPr>
          <w:lang w:val="fr-FR"/>
        </w:rPr>
      </w:pPr>
      <w:r>
        <w:rPr>
          <w:lang w:val="fr-FR"/>
        </w:rPr>
        <w:t xml:space="preserve">Il faut noter : </w:t>
      </w:r>
    </w:p>
    <w:p w14:paraId="23B7B688" w14:textId="448196F3" w:rsidR="006E6D1E" w:rsidRPr="00D003DA" w:rsidRDefault="006E6D1E" w:rsidP="00D003DA">
      <w:pPr>
        <w:pStyle w:val="Bullet1G"/>
        <w:rPr>
          <w:lang w:val="fr-FR"/>
        </w:rPr>
      </w:pPr>
      <w:r w:rsidRPr="00D003DA">
        <w:rPr>
          <w:lang w:val="fr-FR"/>
        </w:rPr>
        <w:t>Handicap visuel : garçons : 47 ; filles : 25</w:t>
      </w:r>
      <w:r w:rsidR="00FF54AE">
        <w:rPr>
          <w:lang w:val="fr-FR"/>
        </w:rPr>
        <w:t> ;</w:t>
      </w:r>
    </w:p>
    <w:p w14:paraId="59E248FC" w14:textId="0C2E4954" w:rsidR="006E6D1E" w:rsidRPr="00D003DA" w:rsidRDefault="006E6D1E" w:rsidP="00D003DA">
      <w:pPr>
        <w:pStyle w:val="Bullet1G"/>
        <w:rPr>
          <w:lang w:val="fr-FR"/>
        </w:rPr>
      </w:pPr>
      <w:r w:rsidRPr="00D003DA">
        <w:rPr>
          <w:lang w:val="fr-FR"/>
        </w:rPr>
        <w:t xml:space="preserve">Handicap physique : garçons : </w:t>
      </w:r>
      <w:r w:rsidR="00A37BCC" w:rsidRPr="00D003DA">
        <w:rPr>
          <w:lang w:val="fr-FR"/>
        </w:rPr>
        <w:t>111 ;</w:t>
      </w:r>
      <w:r w:rsidRPr="00D003DA">
        <w:rPr>
          <w:lang w:val="fr-FR"/>
        </w:rPr>
        <w:t xml:space="preserve"> filles : 79</w:t>
      </w:r>
      <w:r w:rsidR="00FF54AE">
        <w:rPr>
          <w:lang w:val="fr-FR"/>
        </w:rPr>
        <w:t> ;</w:t>
      </w:r>
    </w:p>
    <w:p w14:paraId="5916D39F" w14:textId="7C81C3AD" w:rsidR="006E6D1E" w:rsidRPr="00D003DA" w:rsidRDefault="006E6D1E" w:rsidP="00D003DA">
      <w:pPr>
        <w:pStyle w:val="Bullet1G"/>
        <w:rPr>
          <w:lang w:val="fr-FR"/>
        </w:rPr>
      </w:pPr>
      <w:r w:rsidRPr="00D003DA">
        <w:rPr>
          <w:lang w:val="fr-FR"/>
        </w:rPr>
        <w:t>Handicap auditif : garçons : 77 ; filles : 58</w:t>
      </w:r>
      <w:r w:rsidR="00FF54AE">
        <w:rPr>
          <w:lang w:val="fr-FR"/>
        </w:rPr>
        <w:t> ;</w:t>
      </w:r>
    </w:p>
    <w:p w14:paraId="5BC16010" w14:textId="0DEDB90F" w:rsidR="006E6D1E" w:rsidRPr="00D003DA" w:rsidRDefault="006E6D1E" w:rsidP="00D003DA">
      <w:pPr>
        <w:pStyle w:val="Bullet1G"/>
        <w:rPr>
          <w:lang w:val="fr-FR"/>
        </w:rPr>
      </w:pPr>
      <w:r w:rsidRPr="00D003DA">
        <w:rPr>
          <w:lang w:val="fr-FR"/>
        </w:rPr>
        <w:t>Déficients intellectuels : garçons : 112 ; filles : 78</w:t>
      </w:r>
      <w:r w:rsidR="00FF54AE">
        <w:rPr>
          <w:lang w:val="fr-FR"/>
        </w:rPr>
        <w:t> ;</w:t>
      </w:r>
    </w:p>
    <w:p w14:paraId="248F35D5" w14:textId="3C2E6285" w:rsidR="006E6D1E" w:rsidRPr="00D003DA" w:rsidRDefault="006E6D1E" w:rsidP="00D003DA">
      <w:pPr>
        <w:pStyle w:val="Bullet1G"/>
        <w:rPr>
          <w:lang w:val="fr-FR"/>
        </w:rPr>
      </w:pPr>
      <w:r w:rsidRPr="00D003DA">
        <w:rPr>
          <w:lang w:val="fr-FR"/>
        </w:rPr>
        <w:t>Albinos : garçons : 20 ; filles : 14</w:t>
      </w:r>
      <w:r w:rsidR="00D003DA">
        <w:rPr>
          <w:lang w:val="fr-FR"/>
        </w:rPr>
        <w:t>.</w:t>
      </w:r>
    </w:p>
    <w:p w14:paraId="4C5A8A9A" w14:textId="5B826381" w:rsidR="00D003DA" w:rsidRPr="003E13DF" w:rsidRDefault="00D003DA" w:rsidP="00D003DA">
      <w:pPr>
        <w:pStyle w:val="H23G"/>
        <w:rPr>
          <w:sz w:val="24"/>
          <w:szCs w:val="24"/>
        </w:rPr>
      </w:pPr>
      <w:r>
        <w:tab/>
      </w:r>
      <w:r w:rsidRPr="003E13DF">
        <w:rPr>
          <w:sz w:val="24"/>
          <w:szCs w:val="24"/>
        </w:rPr>
        <w:tab/>
        <w:t>Réponse au paragraphe 19 e) de la liste de points</w:t>
      </w:r>
    </w:p>
    <w:p w14:paraId="527F6F02" w14:textId="2BE9E5DA" w:rsidR="003C6861" w:rsidRDefault="003C6861" w:rsidP="003E13DF">
      <w:pPr>
        <w:pStyle w:val="Bullet1G"/>
        <w:numPr>
          <w:ilvl w:val="0"/>
          <w:numId w:val="40"/>
        </w:numPr>
        <w:ind w:left="1701" w:hanging="567"/>
      </w:pPr>
      <w:r>
        <w:t>Il faut noter :</w:t>
      </w:r>
    </w:p>
    <w:p w14:paraId="18950DE2" w14:textId="1AD75909" w:rsidR="006E6D1E" w:rsidRPr="006E6D1E" w:rsidRDefault="006E6D1E" w:rsidP="00AE6CD2">
      <w:pPr>
        <w:pStyle w:val="Bullet1G"/>
      </w:pPr>
      <w:r w:rsidRPr="006E6D1E">
        <w:t>Handicap visuel : garçons : 1451 ; filles : 1341</w:t>
      </w:r>
      <w:r w:rsidR="00FF54AE">
        <w:t> ;</w:t>
      </w:r>
    </w:p>
    <w:p w14:paraId="29425C43" w14:textId="0EE16AC7" w:rsidR="006E6D1E" w:rsidRPr="006E6D1E" w:rsidRDefault="006E6D1E" w:rsidP="00AE6CD2">
      <w:pPr>
        <w:pStyle w:val="Bullet1G"/>
      </w:pPr>
      <w:r w:rsidRPr="006E6D1E">
        <w:t>Handicap physique : garçons : 1300 ; filles : 838</w:t>
      </w:r>
      <w:r w:rsidR="00FF54AE">
        <w:t> ;</w:t>
      </w:r>
    </w:p>
    <w:p w14:paraId="71DA42EA" w14:textId="4050AA33" w:rsidR="006E6D1E" w:rsidRPr="006E6D1E" w:rsidRDefault="006E6D1E" w:rsidP="00AE6CD2">
      <w:pPr>
        <w:pStyle w:val="Bullet1G"/>
      </w:pPr>
      <w:r w:rsidRPr="006E6D1E">
        <w:t>Handicap auditif </w:t>
      </w:r>
      <w:r w:rsidRPr="006E6D1E">
        <w:rPr>
          <w:b/>
        </w:rPr>
        <w:t xml:space="preserve">: </w:t>
      </w:r>
      <w:r w:rsidRPr="006E6D1E">
        <w:t>garçons </w:t>
      </w:r>
      <w:r w:rsidRPr="006E6D1E">
        <w:rPr>
          <w:b/>
        </w:rPr>
        <w:t>:</w:t>
      </w:r>
      <w:r w:rsidRPr="006E6D1E">
        <w:t xml:space="preserve"> 1228</w:t>
      </w:r>
      <w:r w:rsidRPr="006E6D1E">
        <w:rPr>
          <w:b/>
        </w:rPr>
        <w:t xml:space="preserve"> ; </w:t>
      </w:r>
      <w:r w:rsidRPr="006E6D1E">
        <w:t>filles : 1103</w:t>
      </w:r>
      <w:r w:rsidR="00FF54AE">
        <w:t> ;</w:t>
      </w:r>
    </w:p>
    <w:p w14:paraId="5D45FD46" w14:textId="61570DF4" w:rsidR="006E6D1E" w:rsidRPr="006E6D1E" w:rsidRDefault="006E6D1E" w:rsidP="00AE6CD2">
      <w:pPr>
        <w:pStyle w:val="Bullet1G"/>
      </w:pPr>
      <w:r w:rsidRPr="006E6D1E">
        <w:t>Déficients intellectuels : garçons : 1166 ; filles : 842</w:t>
      </w:r>
      <w:r w:rsidR="00FF54AE">
        <w:t> ;</w:t>
      </w:r>
    </w:p>
    <w:p w14:paraId="6112406B" w14:textId="63BF36F6" w:rsidR="006E6D1E" w:rsidRPr="006E6D1E" w:rsidRDefault="006E6D1E" w:rsidP="00AE6CD2">
      <w:pPr>
        <w:pStyle w:val="Bullet1G"/>
      </w:pPr>
      <w:r w:rsidRPr="006E6D1E">
        <w:t xml:space="preserve"> Albinos : garçons : 95 ; filles : 109</w:t>
      </w:r>
      <w:r w:rsidR="00FF54AE">
        <w:t>.</w:t>
      </w:r>
    </w:p>
    <w:p w14:paraId="399AC08D" w14:textId="35D7D0C1" w:rsidR="00AE6CD2" w:rsidRPr="003E13DF" w:rsidRDefault="00AE6CD2" w:rsidP="00AE6CD2">
      <w:pPr>
        <w:pStyle w:val="H23G"/>
        <w:rPr>
          <w:sz w:val="24"/>
          <w:szCs w:val="24"/>
        </w:rPr>
      </w:pPr>
      <w:r>
        <w:lastRenderedPageBreak/>
        <w:tab/>
      </w:r>
      <w:r w:rsidRPr="003E13DF">
        <w:rPr>
          <w:sz w:val="24"/>
          <w:szCs w:val="24"/>
        </w:rPr>
        <w:tab/>
        <w:t xml:space="preserve">Réponse au paragraphe 19 </w:t>
      </w:r>
      <w:r w:rsidR="00B84712" w:rsidRPr="003E13DF">
        <w:rPr>
          <w:sz w:val="24"/>
          <w:szCs w:val="24"/>
        </w:rPr>
        <w:t>f</w:t>
      </w:r>
      <w:r w:rsidRPr="003E13DF">
        <w:rPr>
          <w:sz w:val="24"/>
          <w:szCs w:val="24"/>
        </w:rPr>
        <w:t>) de la liste de points</w:t>
      </w:r>
    </w:p>
    <w:p w14:paraId="3936055B" w14:textId="3C0D4586" w:rsidR="006E6D1E" w:rsidRPr="00B84712" w:rsidRDefault="008D4AE5" w:rsidP="003E13DF">
      <w:pPr>
        <w:pStyle w:val="Bullet1G"/>
        <w:numPr>
          <w:ilvl w:val="0"/>
          <w:numId w:val="40"/>
        </w:numPr>
        <w:ind w:left="1701" w:hanging="567"/>
        <w:rPr>
          <w:lang w:val="fr-FR"/>
        </w:rPr>
      </w:pPr>
      <w:r>
        <w:rPr>
          <w:lang w:val="fr-FR"/>
        </w:rPr>
        <w:t xml:space="preserve"> Il faut noter au </w:t>
      </w:r>
      <w:r w:rsidR="00B84712" w:rsidRPr="00B84712">
        <w:rPr>
          <w:lang w:val="fr-FR"/>
        </w:rPr>
        <w:t>C</w:t>
      </w:r>
      <w:r w:rsidR="006E6D1E" w:rsidRPr="00B84712">
        <w:rPr>
          <w:lang w:val="fr-FR"/>
        </w:rPr>
        <w:t>ollège</w:t>
      </w:r>
      <w:r w:rsidR="00B84712">
        <w:rPr>
          <w:lang w:val="fr-FR"/>
        </w:rPr>
        <w:t> :</w:t>
      </w:r>
    </w:p>
    <w:p w14:paraId="687838C4" w14:textId="788379B8" w:rsidR="006E6D1E" w:rsidRPr="00B84712" w:rsidRDefault="006E6D1E" w:rsidP="00B84712">
      <w:pPr>
        <w:pStyle w:val="Bullet2G"/>
      </w:pPr>
      <w:r w:rsidRPr="00B84712">
        <w:t>Handicap visuel : garçons : </w:t>
      </w:r>
      <w:r w:rsidR="0055753D" w:rsidRPr="00B84712">
        <w:t>1778 ;</w:t>
      </w:r>
      <w:r w:rsidRPr="00B84712">
        <w:t> filles : 2457</w:t>
      </w:r>
      <w:r w:rsidR="00FF54AE">
        <w:t> ;</w:t>
      </w:r>
    </w:p>
    <w:p w14:paraId="6726A6B2" w14:textId="0BDF5F8D" w:rsidR="006E6D1E" w:rsidRPr="00B84712" w:rsidRDefault="00A37BCC" w:rsidP="00B84712">
      <w:pPr>
        <w:pStyle w:val="Bullet2G"/>
      </w:pPr>
      <w:r w:rsidRPr="00B84712">
        <w:t>Handicaps physiques</w:t>
      </w:r>
      <w:r w:rsidR="006E6D1E" w:rsidRPr="00B84712">
        <w:t> : garçons :</w:t>
      </w:r>
      <w:r w:rsidRPr="00B84712">
        <w:t>839 ;</w:t>
      </w:r>
      <w:r w:rsidR="006E6D1E" w:rsidRPr="00B84712">
        <w:t xml:space="preserve"> filles : 596</w:t>
      </w:r>
      <w:r w:rsidR="00FF54AE">
        <w:t> ;</w:t>
      </w:r>
    </w:p>
    <w:p w14:paraId="50D5DF4B" w14:textId="7B3B0564" w:rsidR="006E6D1E" w:rsidRPr="00B84712" w:rsidRDefault="00A37BCC" w:rsidP="00B84712">
      <w:pPr>
        <w:pStyle w:val="Bullet2G"/>
      </w:pPr>
      <w:r w:rsidRPr="00B84712">
        <w:t>Handicaps auditifs</w:t>
      </w:r>
      <w:r w:rsidR="006E6D1E" w:rsidRPr="00B84712">
        <w:t> :</w:t>
      </w:r>
      <w:r w:rsidR="00B84712" w:rsidRPr="00B84712">
        <w:t xml:space="preserve"> </w:t>
      </w:r>
      <w:r w:rsidR="006E6D1E" w:rsidRPr="00B84712">
        <w:t>garçons : 616 ; filles :</w:t>
      </w:r>
      <w:r w:rsidR="00FF54AE">
        <w:t xml:space="preserve"> </w:t>
      </w:r>
      <w:r w:rsidR="006E6D1E" w:rsidRPr="00B84712">
        <w:t>409</w:t>
      </w:r>
      <w:r w:rsidR="00FF54AE">
        <w:t> ;</w:t>
      </w:r>
    </w:p>
    <w:p w14:paraId="37E417EA" w14:textId="0B6E58DD" w:rsidR="006E6D1E" w:rsidRPr="00B84712" w:rsidRDefault="006E6D1E" w:rsidP="00B84712">
      <w:pPr>
        <w:pStyle w:val="Bullet2G"/>
      </w:pPr>
      <w:r w:rsidRPr="00B84712">
        <w:t>Déficients intellectuels : garçons : 49</w:t>
      </w:r>
      <w:r w:rsidR="0055753D" w:rsidRPr="00B84712">
        <w:t xml:space="preserve"> ; filles</w:t>
      </w:r>
      <w:r w:rsidRPr="00B84712">
        <w:t> :24</w:t>
      </w:r>
      <w:r w:rsidR="00FF54AE">
        <w:t> ;</w:t>
      </w:r>
    </w:p>
    <w:p w14:paraId="4476336A" w14:textId="0B38DC26" w:rsidR="006E6D1E" w:rsidRPr="00B84712" w:rsidRDefault="006E6D1E" w:rsidP="00B84712">
      <w:pPr>
        <w:pStyle w:val="Bullet2G"/>
      </w:pPr>
      <w:r w:rsidRPr="00B84712">
        <w:t xml:space="preserve"> Albinos : garçons : </w:t>
      </w:r>
      <w:r w:rsidR="00A37BCC" w:rsidRPr="00B84712">
        <w:t>61 ;</w:t>
      </w:r>
      <w:r w:rsidRPr="00B84712">
        <w:t xml:space="preserve"> filles :68</w:t>
      </w:r>
      <w:r w:rsidR="00B84712" w:rsidRPr="00B84712">
        <w:t>.</w:t>
      </w:r>
    </w:p>
    <w:p w14:paraId="059F4752" w14:textId="014F2805" w:rsidR="006E6D1E" w:rsidRPr="00B84712" w:rsidRDefault="008D4AE5" w:rsidP="003E13DF">
      <w:pPr>
        <w:pStyle w:val="Bullet1G"/>
        <w:numPr>
          <w:ilvl w:val="0"/>
          <w:numId w:val="40"/>
        </w:numPr>
        <w:ind w:left="1701" w:hanging="567"/>
        <w:rPr>
          <w:lang w:val="fr-FR"/>
        </w:rPr>
      </w:pPr>
      <w:r>
        <w:rPr>
          <w:lang w:val="fr-FR"/>
        </w:rPr>
        <w:t xml:space="preserve">Il faut noter au </w:t>
      </w:r>
      <w:r w:rsidR="006E6D1E" w:rsidRPr="00B84712">
        <w:rPr>
          <w:lang w:val="fr-FR"/>
        </w:rPr>
        <w:t>Lycée</w:t>
      </w:r>
      <w:r w:rsidR="00B84712">
        <w:rPr>
          <w:lang w:val="fr-FR"/>
        </w:rPr>
        <w:t> :</w:t>
      </w:r>
    </w:p>
    <w:p w14:paraId="4A7FD826" w14:textId="3583D971" w:rsidR="006E6D1E" w:rsidRPr="00B84712" w:rsidRDefault="006E6D1E" w:rsidP="00B84712">
      <w:pPr>
        <w:pStyle w:val="Bullet2G"/>
      </w:pPr>
      <w:r w:rsidRPr="00B84712">
        <w:t>Handicap visuel : garçons : 615 ; </w:t>
      </w:r>
      <w:r w:rsidR="0055753D" w:rsidRPr="00B84712">
        <w:t>filles</w:t>
      </w:r>
      <w:r w:rsidR="00FF54AE">
        <w:t> ;</w:t>
      </w:r>
    </w:p>
    <w:p w14:paraId="25940EF6" w14:textId="65BDC1A2" w:rsidR="006E6D1E" w:rsidRPr="00B84712" w:rsidRDefault="006E6D1E" w:rsidP="00B84712">
      <w:pPr>
        <w:pStyle w:val="Bullet2G"/>
      </w:pPr>
      <w:r w:rsidRPr="00B84712">
        <w:t>Handicap physique :</w:t>
      </w:r>
      <w:r w:rsidR="00B84712" w:rsidRPr="00B84712">
        <w:t xml:space="preserve"> </w:t>
      </w:r>
      <w:r w:rsidRPr="00B84712">
        <w:t>garçons : 270 ; filles : 108</w:t>
      </w:r>
      <w:r w:rsidR="00FF54AE">
        <w:t> ;</w:t>
      </w:r>
    </w:p>
    <w:p w14:paraId="3C0EAF16" w14:textId="30B4A74E" w:rsidR="006E6D1E" w:rsidRPr="00B84712" w:rsidRDefault="006E6D1E" w:rsidP="00B84712">
      <w:pPr>
        <w:pStyle w:val="Bullet2G"/>
      </w:pPr>
      <w:r w:rsidRPr="00B84712">
        <w:t>Handicap auditif :</w:t>
      </w:r>
      <w:r w:rsidR="00B84712" w:rsidRPr="00B84712">
        <w:t xml:space="preserve"> </w:t>
      </w:r>
      <w:r w:rsidRPr="00B84712">
        <w:t>garçons : 91 ; filles :</w:t>
      </w:r>
      <w:r w:rsidR="00FF54AE">
        <w:t xml:space="preserve"> </w:t>
      </w:r>
      <w:r w:rsidRPr="00B84712">
        <w:t>53</w:t>
      </w:r>
      <w:r w:rsidR="00FF54AE">
        <w:t> ;</w:t>
      </w:r>
    </w:p>
    <w:p w14:paraId="1A5FAFEB" w14:textId="7BBA5798" w:rsidR="006E6D1E" w:rsidRPr="00B84712" w:rsidRDefault="006E6D1E" w:rsidP="00B84712">
      <w:pPr>
        <w:pStyle w:val="Bullet2G"/>
      </w:pPr>
      <w:r w:rsidRPr="00B84712">
        <w:t>Déficient intellectuel : garçons : 3 ; filles :</w:t>
      </w:r>
      <w:r w:rsidR="00FF54AE">
        <w:t xml:space="preserve"> </w:t>
      </w:r>
      <w:r w:rsidRPr="00B84712">
        <w:t>0</w:t>
      </w:r>
      <w:r w:rsidR="00FF54AE">
        <w:t> ;</w:t>
      </w:r>
    </w:p>
    <w:p w14:paraId="63EC8470" w14:textId="3FA8ED3F" w:rsidR="006E6D1E" w:rsidRPr="00B84712" w:rsidRDefault="006E6D1E" w:rsidP="00B84712">
      <w:pPr>
        <w:pStyle w:val="Bullet2G"/>
      </w:pPr>
      <w:r w:rsidRPr="00B84712">
        <w:t>Albinos : garçons : 11 ; filles : 5</w:t>
      </w:r>
      <w:r w:rsidR="00B84712">
        <w:t>.</w:t>
      </w:r>
    </w:p>
    <w:p w14:paraId="17A37350" w14:textId="45380CEF" w:rsidR="00B84712" w:rsidRPr="003E13DF" w:rsidRDefault="00B84712" w:rsidP="00B84712">
      <w:pPr>
        <w:pStyle w:val="H23G"/>
        <w:rPr>
          <w:sz w:val="24"/>
          <w:szCs w:val="24"/>
        </w:rPr>
      </w:pPr>
      <w:r>
        <w:tab/>
      </w:r>
      <w:r>
        <w:tab/>
      </w:r>
      <w:r w:rsidRPr="003E13DF">
        <w:rPr>
          <w:sz w:val="24"/>
          <w:szCs w:val="24"/>
        </w:rPr>
        <w:t>Réponse au paragraphe 19 g) de la liste de points</w:t>
      </w:r>
    </w:p>
    <w:p w14:paraId="1433CAAF" w14:textId="77777777" w:rsidR="006E6D1E" w:rsidRPr="006E6D1E" w:rsidRDefault="006E6D1E" w:rsidP="00B84712">
      <w:pPr>
        <w:pStyle w:val="SingleTxtG"/>
        <w:numPr>
          <w:ilvl w:val="0"/>
          <w:numId w:val="40"/>
        </w:numPr>
        <w:ind w:left="1134" w:firstLine="0"/>
        <w:rPr>
          <w:bCs/>
        </w:rPr>
      </w:pPr>
      <w:r w:rsidRPr="006E6D1E">
        <w:rPr>
          <w:bCs/>
        </w:rPr>
        <w:t>Il n’existe pas de système de soutien individualisé.</w:t>
      </w:r>
    </w:p>
    <w:p w14:paraId="1254FE46" w14:textId="4F505034" w:rsidR="00B84712" w:rsidRPr="003E13DF" w:rsidRDefault="003E13DF" w:rsidP="00B84712">
      <w:pPr>
        <w:pStyle w:val="H23G"/>
        <w:rPr>
          <w:sz w:val="24"/>
          <w:szCs w:val="24"/>
        </w:rPr>
      </w:pPr>
      <w:r>
        <w:tab/>
      </w:r>
      <w:r>
        <w:tab/>
      </w:r>
      <w:r w:rsidR="00B84712" w:rsidRPr="003E13DF">
        <w:rPr>
          <w:sz w:val="24"/>
          <w:szCs w:val="24"/>
        </w:rPr>
        <w:t>Réponse au paragraphe 19 h) de la liste de points</w:t>
      </w:r>
    </w:p>
    <w:p w14:paraId="3918DEE7" w14:textId="661FCB33" w:rsidR="008D4AE5" w:rsidRDefault="008D4AE5" w:rsidP="003E13DF">
      <w:pPr>
        <w:pStyle w:val="Bullet1G"/>
        <w:numPr>
          <w:ilvl w:val="0"/>
          <w:numId w:val="40"/>
        </w:numPr>
        <w:ind w:left="1701" w:hanging="567"/>
      </w:pPr>
      <w:r>
        <w:t xml:space="preserve">Il faut noter : </w:t>
      </w:r>
    </w:p>
    <w:p w14:paraId="310AB008" w14:textId="7D1210BB" w:rsidR="006E6D1E" w:rsidRPr="00B84712" w:rsidRDefault="006E6D1E" w:rsidP="00B84712">
      <w:pPr>
        <w:pStyle w:val="Bullet1G"/>
      </w:pPr>
      <w:r w:rsidRPr="00B84712">
        <w:t>Handicap visuel : garçons : 118 ; filles : 112</w:t>
      </w:r>
      <w:r w:rsidR="00FF54AE">
        <w:t> ;</w:t>
      </w:r>
    </w:p>
    <w:p w14:paraId="020FE872" w14:textId="6D91F422" w:rsidR="006E6D1E" w:rsidRPr="00B84712" w:rsidRDefault="006E6D1E" w:rsidP="00B84712">
      <w:pPr>
        <w:pStyle w:val="Bullet1G"/>
      </w:pPr>
      <w:r w:rsidRPr="00B84712">
        <w:t>Handicap auditif : garçons : 216 ; filles : 192</w:t>
      </w:r>
      <w:r w:rsidR="00FF54AE">
        <w:t> ;</w:t>
      </w:r>
    </w:p>
    <w:p w14:paraId="3755001B" w14:textId="653CA847" w:rsidR="006E6D1E" w:rsidRPr="00B84712" w:rsidRDefault="006E6D1E" w:rsidP="00B84712">
      <w:pPr>
        <w:pStyle w:val="Bullet1G"/>
      </w:pPr>
      <w:r w:rsidRPr="00B84712">
        <w:t>Polyhandicapés : garçons : 105 ; filles : 109</w:t>
      </w:r>
      <w:r w:rsidR="00FF54AE">
        <w:t> ;</w:t>
      </w:r>
    </w:p>
    <w:p w14:paraId="52F1E978" w14:textId="52F374B6" w:rsidR="006E6D1E" w:rsidRPr="00B84712" w:rsidRDefault="006E6D1E" w:rsidP="00B84712">
      <w:pPr>
        <w:pStyle w:val="Bullet1G"/>
      </w:pPr>
      <w:r w:rsidRPr="00B84712">
        <w:t>Déficients intellectuels : garçons : 400 ; filles : 300</w:t>
      </w:r>
      <w:r w:rsidR="00FF54AE">
        <w:t> ;</w:t>
      </w:r>
    </w:p>
    <w:p w14:paraId="25969363" w14:textId="5F672CDF" w:rsidR="006E6D1E" w:rsidRPr="00B84712" w:rsidRDefault="006E6D1E" w:rsidP="00B84712">
      <w:pPr>
        <w:pStyle w:val="Bullet1G"/>
      </w:pPr>
      <w:r w:rsidRPr="00B84712">
        <w:t>Autres (trouble de langage et de communication ; perte de motricité ; IMC ; autiste) : garçons : 204 ; filles : 144</w:t>
      </w:r>
      <w:r w:rsidR="00B84712" w:rsidRPr="00B84712">
        <w:t>.</w:t>
      </w:r>
    </w:p>
    <w:p w14:paraId="2CCC3D1D" w14:textId="3C47ACF3" w:rsidR="00B84712" w:rsidRPr="003E13DF" w:rsidRDefault="00B84712" w:rsidP="00B84712">
      <w:pPr>
        <w:pStyle w:val="H23G"/>
        <w:rPr>
          <w:sz w:val="24"/>
          <w:szCs w:val="24"/>
        </w:rPr>
      </w:pPr>
      <w:r>
        <w:tab/>
      </w:r>
      <w:r>
        <w:tab/>
      </w:r>
      <w:r w:rsidRPr="003E13DF">
        <w:rPr>
          <w:sz w:val="24"/>
          <w:szCs w:val="24"/>
        </w:rPr>
        <w:t>Réponse au paragraphe 19 i) de la liste de points</w:t>
      </w:r>
    </w:p>
    <w:p w14:paraId="44A82085" w14:textId="50AEA74C" w:rsidR="006E6D1E" w:rsidRPr="006E6D1E" w:rsidRDefault="006E6D1E" w:rsidP="00B84712">
      <w:pPr>
        <w:pStyle w:val="SingleTxtG"/>
        <w:numPr>
          <w:ilvl w:val="0"/>
          <w:numId w:val="40"/>
        </w:numPr>
        <w:ind w:left="1134" w:firstLine="0"/>
      </w:pPr>
      <w:r w:rsidRPr="006E6D1E">
        <w:t>Selon MICS 6, 12 026 enfants âgés de 5 à 17 ans ont des difficultés fonctionnelles dont 1 557 non scolarisés</w:t>
      </w:r>
      <w:r w:rsidR="00B84712">
        <w:t>.</w:t>
      </w:r>
    </w:p>
    <w:p w14:paraId="5754F8EE" w14:textId="462FAB95" w:rsidR="00B84712" w:rsidRPr="003E13DF" w:rsidRDefault="00B84712" w:rsidP="00B84712">
      <w:pPr>
        <w:pStyle w:val="H23G"/>
        <w:rPr>
          <w:sz w:val="24"/>
          <w:szCs w:val="24"/>
        </w:rPr>
      </w:pPr>
      <w:r>
        <w:tab/>
      </w:r>
      <w:r>
        <w:tab/>
      </w:r>
      <w:r w:rsidRPr="003E13DF">
        <w:rPr>
          <w:sz w:val="24"/>
          <w:szCs w:val="24"/>
        </w:rPr>
        <w:t>Réponse au paragraphe 19 j) de la liste de points</w:t>
      </w:r>
    </w:p>
    <w:p w14:paraId="5337FF30" w14:textId="6B4ED382" w:rsidR="006E6D1E" w:rsidRPr="006E6D1E" w:rsidRDefault="006E6D1E" w:rsidP="00B84712">
      <w:pPr>
        <w:pStyle w:val="SingleTxtG"/>
        <w:numPr>
          <w:ilvl w:val="0"/>
          <w:numId w:val="40"/>
        </w:numPr>
        <w:ind w:left="1134" w:firstLine="0"/>
      </w:pPr>
      <w:r w:rsidRPr="006E6D1E">
        <w:t xml:space="preserve">21 enfants en situation de handicap dont 11 filles sont </w:t>
      </w:r>
      <w:r w:rsidR="00B84712" w:rsidRPr="006E6D1E">
        <w:t>abandonnées</w:t>
      </w:r>
      <w:r w:rsidRPr="006E6D1E">
        <w:t xml:space="preserve"> par leurs familles.</w:t>
      </w:r>
    </w:p>
    <w:p w14:paraId="4A151DDC" w14:textId="564BE7A7" w:rsidR="00B84712" w:rsidRPr="003E13DF" w:rsidRDefault="00B84712" w:rsidP="00B84712">
      <w:pPr>
        <w:pStyle w:val="H23G"/>
        <w:rPr>
          <w:sz w:val="24"/>
          <w:szCs w:val="24"/>
        </w:rPr>
      </w:pPr>
      <w:r>
        <w:tab/>
      </w:r>
      <w:r>
        <w:tab/>
      </w:r>
      <w:r w:rsidRPr="003E13DF">
        <w:rPr>
          <w:sz w:val="24"/>
          <w:szCs w:val="24"/>
        </w:rPr>
        <w:t>Réponse au paragraphe 20 a) de la liste de points</w:t>
      </w:r>
    </w:p>
    <w:p w14:paraId="6B61A85F" w14:textId="2C4A8F1C" w:rsidR="006E6D1E" w:rsidRPr="00B84712" w:rsidRDefault="006E6D1E" w:rsidP="00B84712">
      <w:pPr>
        <w:pStyle w:val="SingleTxtG"/>
        <w:numPr>
          <w:ilvl w:val="0"/>
          <w:numId w:val="40"/>
        </w:numPr>
        <w:ind w:left="1134" w:firstLine="0"/>
      </w:pPr>
      <w:r w:rsidRPr="00B84712">
        <w:t>Données non disponibles</w:t>
      </w:r>
      <w:r w:rsidR="00B84712">
        <w:t>.</w:t>
      </w:r>
    </w:p>
    <w:p w14:paraId="4360E948" w14:textId="765CBF31" w:rsidR="00B84712" w:rsidRPr="003E13DF" w:rsidRDefault="00B84712" w:rsidP="00B84712">
      <w:pPr>
        <w:pStyle w:val="H23G"/>
        <w:rPr>
          <w:sz w:val="24"/>
          <w:szCs w:val="24"/>
        </w:rPr>
      </w:pPr>
      <w:r>
        <w:tab/>
      </w:r>
      <w:r>
        <w:tab/>
      </w:r>
      <w:r w:rsidRPr="003E13DF">
        <w:rPr>
          <w:sz w:val="24"/>
          <w:szCs w:val="24"/>
        </w:rPr>
        <w:t>Réponse au paragraphe 20 b) de la liste de points</w:t>
      </w:r>
    </w:p>
    <w:p w14:paraId="3ADE8960" w14:textId="765EC222" w:rsidR="006E6D1E" w:rsidRPr="00B84712" w:rsidRDefault="006E6D1E" w:rsidP="00B84712">
      <w:pPr>
        <w:pStyle w:val="SingleTxtG"/>
        <w:numPr>
          <w:ilvl w:val="0"/>
          <w:numId w:val="40"/>
        </w:numPr>
        <w:ind w:left="1134" w:firstLine="0"/>
      </w:pPr>
      <w:r w:rsidRPr="00B84712">
        <w:t>Données non disponibles</w:t>
      </w:r>
      <w:r w:rsidR="00B84712" w:rsidRPr="00B84712">
        <w:t>.</w:t>
      </w:r>
    </w:p>
    <w:p w14:paraId="642AF4B9" w14:textId="29F52624" w:rsidR="00B84712" w:rsidRPr="003E13DF" w:rsidRDefault="00B84712" w:rsidP="00B84712">
      <w:pPr>
        <w:pStyle w:val="H23G"/>
        <w:rPr>
          <w:sz w:val="24"/>
          <w:szCs w:val="24"/>
        </w:rPr>
      </w:pPr>
      <w:r>
        <w:tab/>
      </w:r>
      <w:r>
        <w:tab/>
      </w:r>
      <w:r w:rsidRPr="003E13DF">
        <w:rPr>
          <w:sz w:val="24"/>
          <w:szCs w:val="24"/>
        </w:rPr>
        <w:t>Réponse au paragraphe 20 c) de la liste de points</w:t>
      </w:r>
    </w:p>
    <w:p w14:paraId="3901C498" w14:textId="7A4A4093" w:rsidR="006E6D1E" w:rsidRPr="00B84712" w:rsidRDefault="006E6D1E" w:rsidP="00B84712">
      <w:pPr>
        <w:pStyle w:val="SingleTxtG"/>
        <w:numPr>
          <w:ilvl w:val="0"/>
          <w:numId w:val="40"/>
        </w:numPr>
        <w:ind w:left="1134" w:firstLine="0"/>
      </w:pPr>
      <w:r w:rsidRPr="00B84712">
        <w:t>Données non disponibles</w:t>
      </w:r>
      <w:r w:rsidR="00B84712">
        <w:t>.</w:t>
      </w:r>
    </w:p>
    <w:p w14:paraId="508BA020" w14:textId="61256D0B" w:rsidR="00B84712" w:rsidRPr="003E13DF" w:rsidRDefault="00B84712" w:rsidP="00B84712">
      <w:pPr>
        <w:pStyle w:val="H23G"/>
        <w:rPr>
          <w:sz w:val="24"/>
          <w:szCs w:val="24"/>
        </w:rPr>
      </w:pPr>
      <w:r>
        <w:tab/>
      </w:r>
      <w:r>
        <w:tab/>
      </w:r>
      <w:r w:rsidRPr="003E13DF">
        <w:rPr>
          <w:sz w:val="24"/>
          <w:szCs w:val="24"/>
        </w:rPr>
        <w:t>Réponse au paragraphe 20 d) de la liste de points</w:t>
      </w:r>
    </w:p>
    <w:p w14:paraId="0C035D60" w14:textId="5A7DACD3" w:rsidR="006E6D1E" w:rsidRPr="0055753D" w:rsidRDefault="006E6D1E" w:rsidP="0055753D">
      <w:pPr>
        <w:pStyle w:val="SingleTxtG"/>
        <w:numPr>
          <w:ilvl w:val="0"/>
          <w:numId w:val="40"/>
        </w:numPr>
        <w:ind w:left="1134" w:firstLine="0"/>
      </w:pPr>
      <w:r w:rsidRPr="0055753D">
        <w:t>Données non disponibles</w:t>
      </w:r>
      <w:r w:rsidR="0055753D">
        <w:t>.</w:t>
      </w:r>
    </w:p>
    <w:p w14:paraId="2EA77720" w14:textId="7C7ACE25" w:rsidR="0055753D" w:rsidRPr="003E13DF" w:rsidRDefault="0055753D" w:rsidP="0055753D">
      <w:pPr>
        <w:pStyle w:val="H23G"/>
        <w:rPr>
          <w:sz w:val="24"/>
          <w:szCs w:val="24"/>
        </w:rPr>
      </w:pPr>
      <w:r>
        <w:lastRenderedPageBreak/>
        <w:tab/>
      </w:r>
      <w:r>
        <w:tab/>
      </w:r>
      <w:r w:rsidRPr="003E13DF">
        <w:rPr>
          <w:sz w:val="24"/>
          <w:szCs w:val="24"/>
        </w:rPr>
        <w:t>Réponse au paragraphe 20 e) de la liste de points</w:t>
      </w:r>
    </w:p>
    <w:p w14:paraId="486DDB41" w14:textId="4AC1886F" w:rsidR="006E6D1E" w:rsidRPr="0055753D" w:rsidRDefault="006E6D1E" w:rsidP="0055753D">
      <w:pPr>
        <w:pStyle w:val="SingleTxtG"/>
        <w:numPr>
          <w:ilvl w:val="0"/>
          <w:numId w:val="40"/>
        </w:numPr>
        <w:ind w:left="1134" w:firstLine="0"/>
      </w:pPr>
      <w:r w:rsidRPr="0055753D">
        <w:t>Données non disponibles</w:t>
      </w:r>
      <w:r w:rsidR="0055753D">
        <w:t>.</w:t>
      </w:r>
    </w:p>
    <w:p w14:paraId="0E4366AB" w14:textId="0DB5D3B9" w:rsidR="0055753D" w:rsidRPr="003E13DF" w:rsidRDefault="0055753D" w:rsidP="0055753D">
      <w:pPr>
        <w:pStyle w:val="H23G"/>
        <w:rPr>
          <w:sz w:val="24"/>
          <w:szCs w:val="24"/>
        </w:rPr>
      </w:pPr>
      <w:r>
        <w:tab/>
      </w:r>
      <w:r>
        <w:tab/>
      </w:r>
      <w:r w:rsidRPr="003E13DF">
        <w:rPr>
          <w:sz w:val="24"/>
          <w:szCs w:val="24"/>
        </w:rPr>
        <w:t>Réponse au paragraphe 21 de la liste de points</w:t>
      </w:r>
    </w:p>
    <w:p w14:paraId="32D2E4DD" w14:textId="77777777" w:rsidR="008D4AE5" w:rsidRDefault="008D4AE5" w:rsidP="0055753D">
      <w:pPr>
        <w:pStyle w:val="SingleTxtG"/>
        <w:numPr>
          <w:ilvl w:val="0"/>
          <w:numId w:val="40"/>
        </w:numPr>
        <w:ind w:left="1134" w:firstLine="0"/>
      </w:pPr>
      <w:r>
        <w:t xml:space="preserve">Il faut noter : </w:t>
      </w:r>
    </w:p>
    <w:p w14:paraId="7D84D487" w14:textId="09A68A49" w:rsidR="006E6D1E" w:rsidRPr="0055753D" w:rsidRDefault="006E6D1E" w:rsidP="003E13DF">
      <w:pPr>
        <w:pStyle w:val="SingleTxtG"/>
        <w:numPr>
          <w:ilvl w:val="0"/>
          <w:numId w:val="68"/>
        </w:numPr>
      </w:pPr>
      <w:r w:rsidRPr="0055753D">
        <w:t>Loi n°2022-017 portant modification de la loi n° 2012-014 du 06 juin 2012 portant code des personnes et de la famille, modifiée par la loi n°2014-019 du 17 novembre 2014</w:t>
      </w:r>
      <w:r w:rsidR="00BB2BC9">
        <w:t> ;</w:t>
      </w:r>
    </w:p>
    <w:p w14:paraId="6BDA29D0" w14:textId="5513D967" w:rsidR="006E6D1E" w:rsidRPr="0055753D" w:rsidRDefault="006E6D1E" w:rsidP="003E13DF">
      <w:pPr>
        <w:pStyle w:val="SingleTxtG"/>
        <w:numPr>
          <w:ilvl w:val="0"/>
          <w:numId w:val="68"/>
        </w:numPr>
      </w:pPr>
      <w:r w:rsidRPr="0055753D">
        <w:t>Loi n°2022-018 portant modification de la loi n° 2015-10 du 24 novembre 2015 portant nouveau code pénal, modifiée par la loi n°2016-027 du 11 octobre 2016</w:t>
      </w:r>
      <w:r w:rsidR="00BB2BC9">
        <w:t> ;</w:t>
      </w:r>
    </w:p>
    <w:p w14:paraId="2B830A9F" w14:textId="758817CF" w:rsidR="006E6D1E" w:rsidRPr="0055753D" w:rsidRDefault="006E6D1E" w:rsidP="003E13DF">
      <w:pPr>
        <w:pStyle w:val="SingleTxtG"/>
        <w:numPr>
          <w:ilvl w:val="0"/>
          <w:numId w:val="68"/>
        </w:numPr>
      </w:pPr>
      <w:r w:rsidRPr="0055753D">
        <w:t>Loi n°2022-019 portant modification de la loi n° 2021-012 du 18 juin 2021 portant code du travail</w:t>
      </w:r>
      <w:r w:rsidR="00BB2BC9">
        <w:t> ;</w:t>
      </w:r>
    </w:p>
    <w:p w14:paraId="5D3B4B8E" w14:textId="77777777" w:rsidR="006E6D1E" w:rsidRPr="0055753D" w:rsidRDefault="006E6D1E" w:rsidP="003E13DF">
      <w:pPr>
        <w:pStyle w:val="SingleTxtG"/>
        <w:numPr>
          <w:ilvl w:val="0"/>
          <w:numId w:val="68"/>
        </w:numPr>
      </w:pPr>
      <w:r w:rsidRPr="0055753D">
        <w:t>Révision du code de l’enfant.</w:t>
      </w:r>
    </w:p>
    <w:p w14:paraId="03965675" w14:textId="761878CA" w:rsidR="0055753D" w:rsidRPr="003E13DF" w:rsidRDefault="0055753D" w:rsidP="0055753D">
      <w:pPr>
        <w:pStyle w:val="H23G"/>
        <w:rPr>
          <w:sz w:val="24"/>
          <w:szCs w:val="24"/>
        </w:rPr>
      </w:pPr>
      <w:r>
        <w:tab/>
      </w:r>
      <w:r>
        <w:tab/>
      </w:r>
      <w:r w:rsidRPr="003E13DF">
        <w:rPr>
          <w:sz w:val="24"/>
          <w:szCs w:val="24"/>
        </w:rPr>
        <w:t>Réponse au</w:t>
      </w:r>
      <w:r w:rsidR="00BB2BC9" w:rsidRPr="003E13DF">
        <w:rPr>
          <w:sz w:val="24"/>
          <w:szCs w:val="24"/>
        </w:rPr>
        <w:t>x</w:t>
      </w:r>
      <w:r w:rsidRPr="003E13DF">
        <w:rPr>
          <w:sz w:val="24"/>
          <w:szCs w:val="24"/>
        </w:rPr>
        <w:t xml:space="preserve"> paragraphes 22 et 23 de la liste de points</w:t>
      </w:r>
    </w:p>
    <w:p w14:paraId="0D67A2AC" w14:textId="77777777" w:rsidR="008D4AE5" w:rsidRDefault="008D4AE5" w:rsidP="0055753D">
      <w:pPr>
        <w:pStyle w:val="SingleTxtG"/>
        <w:numPr>
          <w:ilvl w:val="0"/>
          <w:numId w:val="40"/>
        </w:numPr>
        <w:ind w:left="1134" w:firstLine="0"/>
      </w:pPr>
      <w:r>
        <w:t xml:space="preserve">Il faut noter : </w:t>
      </w:r>
    </w:p>
    <w:p w14:paraId="6519D3A6" w14:textId="010666C6" w:rsidR="006E6D1E" w:rsidRPr="0055753D" w:rsidRDefault="006E6D1E" w:rsidP="003E13DF">
      <w:pPr>
        <w:pStyle w:val="SingleTxtG"/>
        <w:numPr>
          <w:ilvl w:val="0"/>
          <w:numId w:val="69"/>
        </w:numPr>
      </w:pPr>
      <w:r w:rsidRPr="006E6D1E">
        <w:t>Lutte contre la traite des personnes</w:t>
      </w:r>
      <w:r w:rsidR="00BB2BC9">
        <w:t> ;</w:t>
      </w:r>
    </w:p>
    <w:p w14:paraId="2AD9615F" w14:textId="6DA17618" w:rsidR="006E6D1E" w:rsidRPr="0055753D" w:rsidRDefault="006E6D1E" w:rsidP="003E13DF">
      <w:pPr>
        <w:pStyle w:val="SingleTxtG"/>
        <w:numPr>
          <w:ilvl w:val="0"/>
          <w:numId w:val="69"/>
        </w:numPr>
      </w:pPr>
      <w:r w:rsidRPr="006E6D1E">
        <w:t>Désinstitutionalisation progressive des centres d’accueil des enfants vulnérables par la mise à échelle des familles d’accueil</w:t>
      </w:r>
      <w:r w:rsidR="00BB2BC9">
        <w:t> ;</w:t>
      </w:r>
    </w:p>
    <w:p w14:paraId="707939B9" w14:textId="77777777" w:rsidR="006E6D1E" w:rsidRPr="0055753D" w:rsidRDefault="006E6D1E" w:rsidP="003E13DF">
      <w:pPr>
        <w:pStyle w:val="SingleTxtG"/>
        <w:numPr>
          <w:ilvl w:val="0"/>
          <w:numId w:val="69"/>
        </w:numPr>
      </w:pPr>
      <w:r w:rsidRPr="006E6D1E">
        <w:t>Extension du système national intégré de protection de l’enfant aux autres régions.</w:t>
      </w:r>
    </w:p>
    <w:p w14:paraId="39F24C02" w14:textId="763E91E8" w:rsidR="000C1293" w:rsidRPr="0037626B" w:rsidRDefault="0037626B" w:rsidP="0037626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C1293" w:rsidRPr="0037626B" w:rsidSect="0098190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040D1" w14:textId="77777777" w:rsidR="00F358BF" w:rsidRDefault="00F358BF" w:rsidP="00F95C08">
      <w:pPr>
        <w:spacing w:line="240" w:lineRule="auto"/>
      </w:pPr>
    </w:p>
  </w:endnote>
  <w:endnote w:type="continuationSeparator" w:id="0">
    <w:p w14:paraId="4481E23D" w14:textId="77777777" w:rsidR="00F358BF" w:rsidRPr="00AC3823" w:rsidRDefault="00F358BF" w:rsidP="00AC3823">
      <w:pPr>
        <w:pStyle w:val="Pieddepage"/>
      </w:pPr>
    </w:p>
  </w:endnote>
  <w:endnote w:type="continuationNotice" w:id="1">
    <w:p w14:paraId="02F6F9A4" w14:textId="77777777" w:rsidR="00F358BF" w:rsidRDefault="00F358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DF1D0" w14:textId="77777777" w:rsidR="006056E0" w:rsidRDefault="00006C95"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6387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D7F8"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948A" w14:textId="6FA13C7B" w:rsidR="006056E0" w:rsidRPr="00986583" w:rsidRDefault="00986583" w:rsidP="00986583">
    <w:pPr>
      <w:pStyle w:val="Pieddepage"/>
      <w:tabs>
        <w:tab w:val="left" w:pos="6520"/>
        <w:tab w:val="right" w:pos="9638"/>
      </w:tabs>
      <w:spacing w:before="120"/>
      <w:rPr>
        <w:sz w:val="20"/>
      </w:rPr>
    </w:pPr>
    <w:r>
      <w:rPr>
        <w:sz w:val="20"/>
      </w:rPr>
      <w:t>GE.23-14859  (F)</w:t>
    </w:r>
    <w:bookmarkStart w:id="2" w:name="_GoBack"/>
    <w:bookmarkEnd w:id="2"/>
    <w:r>
      <w:rPr>
        <w:sz w:val="20"/>
      </w:rPr>
      <w:tab/>
    </w:r>
    <w:r w:rsidRPr="00986583">
      <w:rPr>
        <w:noProof/>
        <w:sz w:val="20"/>
        <w:lang w:eastAsia="fr-CH"/>
      </w:rPr>
      <w:drawing>
        <wp:inline distT="0" distB="0" distL="0" distR="0" wp14:anchorId="29533AD8" wp14:editId="79054C6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4D0EC90" wp14:editId="7E51168B">
          <wp:extent cx="560705" cy="56070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AF449" w14:textId="77777777" w:rsidR="00F358BF" w:rsidRPr="00AC3823" w:rsidRDefault="00F358BF" w:rsidP="00AC3823">
      <w:pPr>
        <w:pStyle w:val="Pieddepage"/>
        <w:tabs>
          <w:tab w:val="right" w:pos="2155"/>
        </w:tabs>
        <w:spacing w:after="80" w:line="240" w:lineRule="atLeast"/>
        <w:ind w:left="680"/>
        <w:rPr>
          <w:u w:val="single"/>
        </w:rPr>
      </w:pPr>
      <w:r>
        <w:rPr>
          <w:u w:val="single"/>
        </w:rPr>
        <w:tab/>
      </w:r>
    </w:p>
  </w:footnote>
  <w:footnote w:type="continuationSeparator" w:id="0">
    <w:p w14:paraId="0DA10F9A" w14:textId="77777777" w:rsidR="00F358BF" w:rsidRPr="00AC3823" w:rsidRDefault="00F358BF" w:rsidP="00AC3823">
      <w:pPr>
        <w:pStyle w:val="Pieddepage"/>
        <w:tabs>
          <w:tab w:val="right" w:pos="2155"/>
        </w:tabs>
        <w:spacing w:after="80" w:line="240" w:lineRule="atLeast"/>
        <w:ind w:left="680"/>
        <w:rPr>
          <w:u w:val="single"/>
        </w:rPr>
      </w:pPr>
      <w:r>
        <w:rPr>
          <w:u w:val="single"/>
        </w:rPr>
        <w:tab/>
      </w:r>
    </w:p>
  </w:footnote>
  <w:footnote w:type="continuationNotice" w:id="1">
    <w:p w14:paraId="142267EB" w14:textId="77777777" w:rsidR="00F358BF" w:rsidRPr="00AC3823" w:rsidRDefault="00F358BF">
      <w:pPr>
        <w:spacing w:line="240" w:lineRule="auto"/>
        <w:rPr>
          <w:sz w:val="2"/>
          <w:szCs w:val="2"/>
        </w:rPr>
      </w:pPr>
    </w:p>
  </w:footnote>
  <w:footnote w:id="2">
    <w:p w14:paraId="36FB492B" w14:textId="77777777" w:rsidR="005A7F82" w:rsidRPr="00FA45AB" w:rsidRDefault="00006C95" w:rsidP="00FA45AB">
      <w:pPr>
        <w:pStyle w:val="Notedebasdepage"/>
      </w:pPr>
      <w:r w:rsidRPr="00FA45AB">
        <w:tab/>
      </w:r>
      <w:r w:rsidRPr="00FA45AB">
        <w:rPr>
          <w:rStyle w:val="Appelnotedebasdep"/>
          <w:vertAlign w:val="baseline"/>
        </w:rPr>
        <w:t>*</w:t>
      </w:r>
      <w:r w:rsidRPr="00FA45AB">
        <w:tab/>
        <w:t>L</w:t>
      </w:r>
      <w:r w:rsidR="00FC76FC" w:rsidRPr="00FA45AB">
        <w:t>e</w:t>
      </w:r>
      <w:r w:rsidRPr="00FA45AB">
        <w:t xml:space="preserve"> présent document n’a pas été revu par les services d’édition.</w:t>
      </w:r>
    </w:p>
  </w:footnote>
  <w:footnote w:id="3">
    <w:p w14:paraId="54E50716" w14:textId="087640BE" w:rsidR="006E6D1E" w:rsidRPr="00FA45AB" w:rsidRDefault="00FA45AB" w:rsidP="00FA45AB">
      <w:pPr>
        <w:pStyle w:val="Notedebasdepage"/>
      </w:pPr>
      <w:r>
        <w:tab/>
      </w:r>
      <w:r w:rsidR="006E6D1E" w:rsidRPr="00FA45AB">
        <w:rPr>
          <w:rStyle w:val="Appelnotedebasdep"/>
        </w:rPr>
        <w:footnoteRef/>
      </w:r>
      <w:r>
        <w:tab/>
      </w:r>
      <w:r w:rsidR="006E6D1E" w:rsidRPr="00FA45AB">
        <w:t>Source : courrier N°1213/2020/MASPFA/SG du 01 Octobre 2020</w:t>
      </w:r>
      <w:r w:rsidR="00702883">
        <w:t>.</w:t>
      </w:r>
    </w:p>
  </w:footnote>
  <w:footnote w:id="4">
    <w:p w14:paraId="1387CDF8" w14:textId="656295E9" w:rsidR="006E6D1E" w:rsidRPr="00FA45AB" w:rsidRDefault="00FA45AB" w:rsidP="00FA45AB">
      <w:pPr>
        <w:pStyle w:val="Notedebasdepage"/>
      </w:pPr>
      <w:r>
        <w:tab/>
      </w:r>
      <w:r w:rsidR="006E6D1E" w:rsidRPr="00FA45AB">
        <w:rPr>
          <w:rStyle w:val="Appelnotedebasdep"/>
        </w:rPr>
        <w:footnoteRef/>
      </w:r>
      <w:r>
        <w:tab/>
      </w:r>
      <w:r w:rsidR="006E6D1E" w:rsidRPr="00FA45AB">
        <w:t>Il s’agit du programme présidentiel initié en faveur des élèves des établissements scolaires publics (les écoliers du préscolaire et primaire puis du secondaire) qui leur permet de bénéficier d’une couverture sanitaire à l’échelle nationale.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0EF6" w14:textId="77777777" w:rsidR="006056E0" w:rsidRDefault="00E018E1">
    <w:pPr>
      <w:pStyle w:val="En-tte"/>
    </w:pPr>
    <w:r>
      <w:t>CRC/C/TGO/RQ/5-6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3DCC3" w14:textId="77777777" w:rsidR="005B6BC9" w:rsidRDefault="00E018E1" w:rsidP="005B6BC9">
    <w:pPr>
      <w:pStyle w:val="En-tte"/>
      <w:jc w:val="right"/>
    </w:pPr>
    <w:r>
      <w:t>CRC/C/TGO/RQ/5-6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E76"/>
    <w:multiLevelType w:val="hybridMultilevel"/>
    <w:tmpl w:val="06B812F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 w15:restartNumberingAfterBreak="0">
    <w:nsid w:val="03E63E31"/>
    <w:multiLevelType w:val="hybridMultilevel"/>
    <w:tmpl w:val="761A635E"/>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 w15:restartNumberingAfterBreak="0">
    <w:nsid w:val="057F14BA"/>
    <w:multiLevelType w:val="hybridMultilevel"/>
    <w:tmpl w:val="941C9A28"/>
    <w:lvl w:ilvl="0" w:tplc="06B6D6A4">
      <w:numFmt w:val="bullet"/>
      <w:lvlText w:val="-"/>
      <w:lvlJc w:val="left"/>
      <w:pPr>
        <w:ind w:left="1276" w:hanging="360"/>
      </w:pPr>
      <w:rPr>
        <w:rFonts w:ascii="Times New Roman" w:eastAsiaTheme="minorHAnsi" w:hAnsi="Times New Roman" w:cs="Times New Roman" w:hint="default"/>
        <w:color w:val="auto"/>
      </w:rPr>
    </w:lvl>
    <w:lvl w:ilvl="1" w:tplc="040C0003">
      <w:start w:val="1"/>
      <w:numFmt w:val="bullet"/>
      <w:lvlText w:val="o"/>
      <w:lvlJc w:val="left"/>
      <w:pPr>
        <w:ind w:left="1996" w:hanging="360"/>
      </w:pPr>
      <w:rPr>
        <w:rFonts w:ascii="Courier New" w:hAnsi="Courier New" w:cs="Courier New" w:hint="default"/>
      </w:rPr>
    </w:lvl>
    <w:lvl w:ilvl="2" w:tplc="040C0005">
      <w:start w:val="1"/>
      <w:numFmt w:val="bullet"/>
      <w:lvlText w:val=""/>
      <w:lvlJc w:val="left"/>
      <w:pPr>
        <w:ind w:left="2716" w:hanging="360"/>
      </w:pPr>
      <w:rPr>
        <w:rFonts w:ascii="Wingdings" w:hAnsi="Wingdings" w:hint="default"/>
      </w:rPr>
    </w:lvl>
    <w:lvl w:ilvl="3" w:tplc="040C0001">
      <w:start w:val="1"/>
      <w:numFmt w:val="bullet"/>
      <w:lvlText w:val=""/>
      <w:lvlJc w:val="left"/>
      <w:pPr>
        <w:ind w:left="3436" w:hanging="360"/>
      </w:pPr>
      <w:rPr>
        <w:rFonts w:ascii="Symbol" w:hAnsi="Symbol" w:hint="default"/>
      </w:rPr>
    </w:lvl>
    <w:lvl w:ilvl="4" w:tplc="040C0003">
      <w:start w:val="1"/>
      <w:numFmt w:val="bullet"/>
      <w:lvlText w:val="o"/>
      <w:lvlJc w:val="left"/>
      <w:pPr>
        <w:ind w:left="4156" w:hanging="360"/>
      </w:pPr>
      <w:rPr>
        <w:rFonts w:ascii="Courier New" w:hAnsi="Courier New" w:cs="Courier New" w:hint="default"/>
      </w:rPr>
    </w:lvl>
    <w:lvl w:ilvl="5" w:tplc="040C0005">
      <w:start w:val="1"/>
      <w:numFmt w:val="bullet"/>
      <w:lvlText w:val=""/>
      <w:lvlJc w:val="left"/>
      <w:pPr>
        <w:ind w:left="4876" w:hanging="360"/>
      </w:pPr>
      <w:rPr>
        <w:rFonts w:ascii="Wingdings" w:hAnsi="Wingdings" w:hint="default"/>
      </w:rPr>
    </w:lvl>
    <w:lvl w:ilvl="6" w:tplc="040C0001">
      <w:start w:val="1"/>
      <w:numFmt w:val="bullet"/>
      <w:lvlText w:val=""/>
      <w:lvlJc w:val="left"/>
      <w:pPr>
        <w:ind w:left="5596" w:hanging="360"/>
      </w:pPr>
      <w:rPr>
        <w:rFonts w:ascii="Symbol" w:hAnsi="Symbol" w:hint="default"/>
      </w:rPr>
    </w:lvl>
    <w:lvl w:ilvl="7" w:tplc="040C0003">
      <w:start w:val="1"/>
      <w:numFmt w:val="bullet"/>
      <w:lvlText w:val="o"/>
      <w:lvlJc w:val="left"/>
      <w:pPr>
        <w:ind w:left="6316" w:hanging="360"/>
      </w:pPr>
      <w:rPr>
        <w:rFonts w:ascii="Courier New" w:hAnsi="Courier New" w:cs="Courier New" w:hint="default"/>
      </w:rPr>
    </w:lvl>
    <w:lvl w:ilvl="8" w:tplc="040C0005">
      <w:start w:val="1"/>
      <w:numFmt w:val="bullet"/>
      <w:lvlText w:val=""/>
      <w:lvlJc w:val="left"/>
      <w:pPr>
        <w:ind w:left="7036" w:hanging="360"/>
      </w:pPr>
      <w:rPr>
        <w:rFonts w:ascii="Wingdings" w:hAnsi="Wingdings" w:hint="default"/>
      </w:rPr>
    </w:lvl>
  </w:abstractNum>
  <w:abstractNum w:abstractNumId="3" w15:restartNumberingAfterBreak="0">
    <w:nsid w:val="05972A79"/>
    <w:multiLevelType w:val="hybridMultilevel"/>
    <w:tmpl w:val="5F0A686C"/>
    <w:lvl w:ilvl="0" w:tplc="06B6D6A4">
      <w:numFmt w:val="bullet"/>
      <w:lvlText w:val="-"/>
      <w:lvlJc w:val="left"/>
      <w:pPr>
        <w:ind w:left="720" w:hanging="360"/>
      </w:pPr>
      <w:rPr>
        <w:rFonts w:ascii="Times New Roman" w:eastAsiaTheme="minorHAnsi" w:hAnsi="Times New Roman" w:cs="Times New Roman"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081C3987"/>
    <w:multiLevelType w:val="hybridMultilevel"/>
    <w:tmpl w:val="1340D93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5" w15:restartNumberingAfterBreak="0">
    <w:nsid w:val="084871DA"/>
    <w:multiLevelType w:val="multilevel"/>
    <w:tmpl w:val="084871DA"/>
    <w:lvl w:ilvl="0">
      <w:numFmt w:val="bullet"/>
      <w:lvlText w:val="-"/>
      <w:lvlJc w:val="left"/>
      <w:pPr>
        <w:ind w:left="720" w:hanging="360"/>
      </w:pPr>
      <w:rPr>
        <w:rFonts w:ascii="Calibri" w:eastAsiaTheme="minorHAnsi" w:hAnsi="Calibri" w:cstheme="minorBidi"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8A147C5"/>
    <w:multiLevelType w:val="hybridMultilevel"/>
    <w:tmpl w:val="40903B46"/>
    <w:lvl w:ilvl="0" w:tplc="23D890B0">
      <w:start w:val="3"/>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08B4179A"/>
    <w:multiLevelType w:val="multilevel"/>
    <w:tmpl w:val="40708342"/>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D954887"/>
    <w:multiLevelType w:val="hybridMultilevel"/>
    <w:tmpl w:val="32AC5C50"/>
    <w:lvl w:ilvl="0" w:tplc="082A79D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4BAA6F2" w:tentative="1">
      <w:start w:val="1"/>
      <w:numFmt w:val="lowerLetter"/>
      <w:lvlText w:val="%2."/>
      <w:lvlJc w:val="left"/>
      <w:pPr>
        <w:tabs>
          <w:tab w:val="num" w:pos="1440"/>
        </w:tabs>
        <w:ind w:left="1440" w:hanging="360"/>
      </w:pPr>
    </w:lvl>
    <w:lvl w:ilvl="2" w:tplc="10969682" w:tentative="1">
      <w:start w:val="1"/>
      <w:numFmt w:val="lowerRoman"/>
      <w:lvlText w:val="%3."/>
      <w:lvlJc w:val="right"/>
      <w:pPr>
        <w:tabs>
          <w:tab w:val="num" w:pos="2160"/>
        </w:tabs>
        <w:ind w:left="2160" w:hanging="180"/>
      </w:pPr>
    </w:lvl>
    <w:lvl w:ilvl="3" w:tplc="5D4EFEF6" w:tentative="1">
      <w:start w:val="1"/>
      <w:numFmt w:val="decimal"/>
      <w:lvlText w:val="%4."/>
      <w:lvlJc w:val="left"/>
      <w:pPr>
        <w:tabs>
          <w:tab w:val="num" w:pos="2880"/>
        </w:tabs>
        <w:ind w:left="2880" w:hanging="360"/>
      </w:pPr>
    </w:lvl>
    <w:lvl w:ilvl="4" w:tplc="C060A6F6" w:tentative="1">
      <w:start w:val="1"/>
      <w:numFmt w:val="lowerLetter"/>
      <w:lvlText w:val="%5."/>
      <w:lvlJc w:val="left"/>
      <w:pPr>
        <w:tabs>
          <w:tab w:val="num" w:pos="3600"/>
        </w:tabs>
        <w:ind w:left="3600" w:hanging="360"/>
      </w:pPr>
    </w:lvl>
    <w:lvl w:ilvl="5" w:tplc="9EB8A9AA" w:tentative="1">
      <w:start w:val="1"/>
      <w:numFmt w:val="lowerRoman"/>
      <w:lvlText w:val="%6."/>
      <w:lvlJc w:val="right"/>
      <w:pPr>
        <w:tabs>
          <w:tab w:val="num" w:pos="4320"/>
        </w:tabs>
        <w:ind w:left="4320" w:hanging="180"/>
      </w:pPr>
    </w:lvl>
    <w:lvl w:ilvl="6" w:tplc="5BBCC48E" w:tentative="1">
      <w:start w:val="1"/>
      <w:numFmt w:val="decimal"/>
      <w:lvlText w:val="%7."/>
      <w:lvlJc w:val="left"/>
      <w:pPr>
        <w:tabs>
          <w:tab w:val="num" w:pos="5040"/>
        </w:tabs>
        <w:ind w:left="5040" w:hanging="360"/>
      </w:pPr>
    </w:lvl>
    <w:lvl w:ilvl="7" w:tplc="08F640EE" w:tentative="1">
      <w:start w:val="1"/>
      <w:numFmt w:val="lowerLetter"/>
      <w:lvlText w:val="%8."/>
      <w:lvlJc w:val="left"/>
      <w:pPr>
        <w:tabs>
          <w:tab w:val="num" w:pos="5760"/>
        </w:tabs>
        <w:ind w:left="5760" w:hanging="360"/>
      </w:pPr>
    </w:lvl>
    <w:lvl w:ilvl="8" w:tplc="3A007F0C" w:tentative="1">
      <w:start w:val="1"/>
      <w:numFmt w:val="lowerRoman"/>
      <w:lvlText w:val="%9."/>
      <w:lvlJc w:val="right"/>
      <w:pPr>
        <w:tabs>
          <w:tab w:val="num" w:pos="6480"/>
        </w:tabs>
        <w:ind w:left="6480" w:hanging="180"/>
      </w:pPr>
    </w:lvl>
  </w:abstractNum>
  <w:abstractNum w:abstractNumId="9" w15:restartNumberingAfterBreak="0">
    <w:nsid w:val="0EC07EA1"/>
    <w:multiLevelType w:val="hybridMultilevel"/>
    <w:tmpl w:val="9A448DE6"/>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0" w15:restartNumberingAfterBreak="0">
    <w:nsid w:val="0F1A79B7"/>
    <w:multiLevelType w:val="hybridMultilevel"/>
    <w:tmpl w:val="71EAB2D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1" w15:restartNumberingAfterBreak="0">
    <w:nsid w:val="11F931F9"/>
    <w:multiLevelType w:val="hybridMultilevel"/>
    <w:tmpl w:val="CC56ABDE"/>
    <w:lvl w:ilvl="0" w:tplc="B6D0E0A8">
      <w:numFmt w:val="bullet"/>
      <w:lvlText w:val="-"/>
      <w:lvlJc w:val="left"/>
      <w:pPr>
        <w:ind w:left="1287" w:hanging="360"/>
      </w:pPr>
      <w:rPr>
        <w:rFonts w:ascii="Times New Roman" w:eastAsia="Calibri" w:hAnsi="Times New Roman" w:cs="Times New Roman"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12" w15:restartNumberingAfterBreak="0">
    <w:nsid w:val="12167B36"/>
    <w:multiLevelType w:val="hybridMultilevel"/>
    <w:tmpl w:val="750E3738"/>
    <w:lvl w:ilvl="0" w:tplc="0809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138A3C02"/>
    <w:multiLevelType w:val="hybridMultilevel"/>
    <w:tmpl w:val="AA5AE73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4" w15:restartNumberingAfterBreak="0">
    <w:nsid w:val="13E85D84"/>
    <w:multiLevelType w:val="hybridMultilevel"/>
    <w:tmpl w:val="B078888A"/>
    <w:lvl w:ilvl="0" w:tplc="06B6D6A4">
      <w:numFmt w:val="bullet"/>
      <w:lvlText w:val="-"/>
      <w:lvlJc w:val="left"/>
      <w:pPr>
        <w:ind w:left="720" w:hanging="360"/>
      </w:pPr>
      <w:rPr>
        <w:rFonts w:ascii="Times New Roman" w:eastAsiaTheme="minorHAnsi" w:hAnsi="Times New Roman" w:cs="Times New Roman"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146D3C69"/>
    <w:multiLevelType w:val="hybridMultilevel"/>
    <w:tmpl w:val="9F88AB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177A592A"/>
    <w:multiLevelType w:val="hybridMultilevel"/>
    <w:tmpl w:val="B5DE8F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D200F1B"/>
    <w:multiLevelType w:val="hybridMultilevel"/>
    <w:tmpl w:val="73C836B8"/>
    <w:lvl w:ilvl="0" w:tplc="B2E2019A">
      <w:start w:val="1"/>
      <w:numFmt w:val="lowerLetter"/>
      <w:lvlText w:val="%1)"/>
      <w:lvlJc w:val="left"/>
      <w:pPr>
        <w:ind w:left="1854" w:hanging="360"/>
      </w:pPr>
      <w:rPr>
        <w: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8" w15:restartNumberingAfterBreak="0">
    <w:nsid w:val="1DF16AD4"/>
    <w:multiLevelType w:val="hybridMultilevel"/>
    <w:tmpl w:val="D010B68E"/>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1E50149B"/>
    <w:multiLevelType w:val="hybridMultilevel"/>
    <w:tmpl w:val="7C2ADE4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15:restartNumberingAfterBreak="0">
    <w:nsid w:val="20DC42AB"/>
    <w:multiLevelType w:val="hybridMultilevel"/>
    <w:tmpl w:val="B9B4DC1E"/>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2118528B"/>
    <w:multiLevelType w:val="hybridMultilevel"/>
    <w:tmpl w:val="AE545512"/>
    <w:lvl w:ilvl="0" w:tplc="B65EBCD8">
      <w:start w:val="2"/>
      <w:numFmt w:val="bullet"/>
      <w:lvlText w:val="-"/>
      <w:lvlJc w:val="left"/>
      <w:pPr>
        <w:ind w:left="1440" w:hanging="360"/>
      </w:pPr>
      <w:rPr>
        <w:rFonts w:ascii="Calibri" w:eastAsia="Calibri" w:hAnsi="Calibri" w:cs="Calibri"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2" w15:restartNumberingAfterBreak="0">
    <w:nsid w:val="21991235"/>
    <w:multiLevelType w:val="hybridMultilevel"/>
    <w:tmpl w:val="3B1E3F0A"/>
    <w:lvl w:ilvl="0" w:tplc="B65EBCD8">
      <w:start w:val="2"/>
      <w:numFmt w:val="bullet"/>
      <w:lvlText w:val="-"/>
      <w:lvlJc w:val="left"/>
      <w:pPr>
        <w:ind w:left="1440" w:hanging="360"/>
      </w:pPr>
      <w:rPr>
        <w:rFonts w:ascii="Calibri" w:eastAsia="Calibri" w:hAnsi="Calibri" w:cs="Calibri"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3" w15:restartNumberingAfterBreak="0">
    <w:nsid w:val="21B148A4"/>
    <w:multiLevelType w:val="hybridMultilevel"/>
    <w:tmpl w:val="F6941558"/>
    <w:lvl w:ilvl="0" w:tplc="08090017">
      <w:start w:val="1"/>
      <w:numFmt w:val="lowerLetter"/>
      <w:lvlText w:val="%1)"/>
      <w:lvlJc w:val="left"/>
      <w:pPr>
        <w:ind w:left="360"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4" w15:restartNumberingAfterBreak="0">
    <w:nsid w:val="23B63B37"/>
    <w:multiLevelType w:val="hybridMultilevel"/>
    <w:tmpl w:val="661A891C"/>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2631718E"/>
    <w:multiLevelType w:val="hybridMultilevel"/>
    <w:tmpl w:val="24E82EF8"/>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26DF6E97"/>
    <w:multiLevelType w:val="hybridMultilevel"/>
    <w:tmpl w:val="D6DE8890"/>
    <w:lvl w:ilvl="0" w:tplc="CF9E5B16">
      <w:start w:val="1"/>
      <w:numFmt w:val="bullet"/>
      <w:lvlText w:val="-"/>
      <w:lvlJc w:val="left"/>
      <w:pPr>
        <w:ind w:left="36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2B731353"/>
    <w:multiLevelType w:val="hybridMultilevel"/>
    <w:tmpl w:val="2DB0268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15:restartNumberingAfterBreak="0">
    <w:nsid w:val="2EA231AC"/>
    <w:multiLevelType w:val="hybridMultilevel"/>
    <w:tmpl w:val="15420008"/>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2F627428"/>
    <w:multiLevelType w:val="hybridMultilevel"/>
    <w:tmpl w:val="67B89A82"/>
    <w:lvl w:ilvl="0" w:tplc="2488F674">
      <w:start w:val="5"/>
      <w:numFmt w:val="bullet"/>
      <w:lvlText w:val="-"/>
      <w:lvlJc w:val="left"/>
      <w:pPr>
        <w:ind w:left="720" w:hanging="360"/>
      </w:pPr>
      <w:rPr>
        <w:rFonts w:ascii="Times New Roman" w:eastAsiaTheme="minorHAnsi" w:hAnsi="Times New Roman"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0" w15:restartNumberingAfterBreak="0">
    <w:nsid w:val="31D612CC"/>
    <w:multiLevelType w:val="hybridMultilevel"/>
    <w:tmpl w:val="AA5AE73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15:restartNumberingAfterBreak="0">
    <w:nsid w:val="31FC46BE"/>
    <w:multiLevelType w:val="hybridMultilevel"/>
    <w:tmpl w:val="3CB2FE6C"/>
    <w:lvl w:ilvl="0" w:tplc="43F69522">
      <w:start w:val="1"/>
      <w:numFmt w:val="lowerLetter"/>
      <w:lvlText w:val="%1)"/>
      <w:lvlJc w:val="left"/>
      <w:pPr>
        <w:ind w:left="720" w:hanging="360"/>
      </w:pPr>
      <w:rPr>
        <w:rFonts w:hint="default"/>
        <w:b w:val="0"/>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338667E9"/>
    <w:multiLevelType w:val="hybridMultilevel"/>
    <w:tmpl w:val="19A430F2"/>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346309AC"/>
    <w:multiLevelType w:val="hybridMultilevel"/>
    <w:tmpl w:val="399C5D7C"/>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346B1C80"/>
    <w:multiLevelType w:val="hybridMultilevel"/>
    <w:tmpl w:val="0972B498"/>
    <w:lvl w:ilvl="0" w:tplc="08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34AD1807"/>
    <w:multiLevelType w:val="hybridMultilevel"/>
    <w:tmpl w:val="E10A0216"/>
    <w:lvl w:ilvl="0" w:tplc="7466D3BE">
      <w:numFmt w:val="bullet"/>
      <w:lvlText w:val="-"/>
      <w:lvlJc w:val="left"/>
      <w:pPr>
        <w:ind w:left="360" w:hanging="360"/>
      </w:pPr>
      <w:rPr>
        <w:rFonts w:ascii="Times New Roman" w:eastAsiaTheme="minorHAnsi" w:hAnsi="Times New Roman" w:cs="Times New Roman" w:hint="default"/>
      </w:rPr>
    </w:lvl>
    <w:lvl w:ilvl="1" w:tplc="83BEA332">
      <w:numFmt w:val="bullet"/>
      <w:lvlText w:val="•"/>
      <w:lvlJc w:val="left"/>
      <w:pPr>
        <w:ind w:left="1785" w:hanging="705"/>
      </w:pPr>
      <w:rPr>
        <w:rFonts w:ascii="Calibri" w:eastAsiaTheme="minorHAnsi" w:hAnsi="Calibri" w:cs="Calibr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6" w15:restartNumberingAfterBreak="0">
    <w:nsid w:val="35ED7BCF"/>
    <w:multiLevelType w:val="hybridMultilevel"/>
    <w:tmpl w:val="C178BE24"/>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36FC3074"/>
    <w:multiLevelType w:val="hybridMultilevel"/>
    <w:tmpl w:val="113ED71E"/>
    <w:lvl w:ilvl="0" w:tplc="B6D0E0A8">
      <w:numFmt w:val="bullet"/>
      <w:lvlText w:val="-"/>
      <w:lvlJc w:val="left"/>
      <w:pPr>
        <w:ind w:left="1287" w:hanging="360"/>
      </w:pPr>
      <w:rPr>
        <w:rFonts w:ascii="Times New Roman" w:eastAsia="Calibri" w:hAnsi="Times New Roman" w:cs="Times New Roman"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38" w15:restartNumberingAfterBreak="0">
    <w:nsid w:val="371136E0"/>
    <w:multiLevelType w:val="hybridMultilevel"/>
    <w:tmpl w:val="D5A80CF4"/>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387C3E59"/>
    <w:multiLevelType w:val="hybridMultilevel"/>
    <w:tmpl w:val="46E88F48"/>
    <w:lvl w:ilvl="0" w:tplc="7466D3BE">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0" w15:restartNumberingAfterBreak="0">
    <w:nsid w:val="39025185"/>
    <w:multiLevelType w:val="hybridMultilevel"/>
    <w:tmpl w:val="2D10499A"/>
    <w:lvl w:ilvl="0" w:tplc="E8F82DB6">
      <w:start w:val="1"/>
      <w:numFmt w:val="lowerLetter"/>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396B7D8B"/>
    <w:multiLevelType w:val="hybridMultilevel"/>
    <w:tmpl w:val="04265EDA"/>
    <w:lvl w:ilvl="0" w:tplc="5F326DA6">
      <w:start w:val="5"/>
      <w:numFmt w:val="bullet"/>
      <w:lvlText w:val="-"/>
      <w:lvlJc w:val="left"/>
      <w:pPr>
        <w:ind w:left="1287" w:hanging="360"/>
      </w:pPr>
      <w:rPr>
        <w:rFonts w:ascii="Calibri" w:eastAsiaTheme="minorHAnsi" w:hAnsi="Calibri" w:cstheme="minorBidi" w:hint="default"/>
      </w:rPr>
    </w:lvl>
    <w:lvl w:ilvl="1" w:tplc="040C0003">
      <w:start w:val="1"/>
      <w:numFmt w:val="bullet"/>
      <w:lvlText w:val="o"/>
      <w:lvlJc w:val="left"/>
      <w:pPr>
        <w:ind w:left="2007" w:hanging="360"/>
      </w:pPr>
      <w:rPr>
        <w:rFonts w:ascii="Courier New" w:hAnsi="Courier New" w:cs="Courier New"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Courier New"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Courier New" w:hint="default"/>
      </w:rPr>
    </w:lvl>
    <w:lvl w:ilvl="8" w:tplc="040C0005">
      <w:start w:val="1"/>
      <w:numFmt w:val="bullet"/>
      <w:lvlText w:val=""/>
      <w:lvlJc w:val="left"/>
      <w:pPr>
        <w:ind w:left="7047" w:hanging="360"/>
      </w:pPr>
      <w:rPr>
        <w:rFonts w:ascii="Wingdings" w:hAnsi="Wingdings" w:hint="default"/>
      </w:rPr>
    </w:lvl>
  </w:abstractNum>
  <w:abstractNum w:abstractNumId="42" w15:restartNumberingAfterBreak="0">
    <w:nsid w:val="3ACF4EB2"/>
    <w:multiLevelType w:val="hybridMultilevel"/>
    <w:tmpl w:val="8030249E"/>
    <w:lvl w:ilvl="0" w:tplc="7882950C">
      <w:start w:val="1"/>
      <w:numFmt w:val="bullet"/>
      <w:pStyle w:val="Bullet2G"/>
      <w:lvlText w:val="•"/>
      <w:lvlJc w:val="left"/>
      <w:pPr>
        <w:tabs>
          <w:tab w:val="num" w:pos="2268"/>
        </w:tabs>
        <w:ind w:left="2268" w:hanging="170"/>
      </w:pPr>
      <w:rPr>
        <w:rFonts w:ascii="Times New Roman" w:hAnsi="Times New Roman" w:cs="Times New Roman" w:hint="default"/>
      </w:rPr>
    </w:lvl>
    <w:lvl w:ilvl="1" w:tplc="80DE3292" w:tentative="1">
      <w:start w:val="1"/>
      <w:numFmt w:val="bullet"/>
      <w:lvlText w:val="o"/>
      <w:lvlJc w:val="left"/>
      <w:pPr>
        <w:tabs>
          <w:tab w:val="num" w:pos="3708"/>
        </w:tabs>
        <w:ind w:left="3708" w:hanging="360"/>
      </w:pPr>
      <w:rPr>
        <w:rFonts w:ascii="Courier New" w:hAnsi="Courier New" w:hint="default"/>
      </w:rPr>
    </w:lvl>
    <w:lvl w:ilvl="2" w:tplc="794E0A74" w:tentative="1">
      <w:start w:val="1"/>
      <w:numFmt w:val="bullet"/>
      <w:lvlText w:val=""/>
      <w:lvlJc w:val="left"/>
      <w:pPr>
        <w:tabs>
          <w:tab w:val="num" w:pos="4428"/>
        </w:tabs>
        <w:ind w:left="4428" w:hanging="360"/>
      </w:pPr>
      <w:rPr>
        <w:rFonts w:ascii="Wingdings" w:hAnsi="Wingdings" w:hint="default"/>
      </w:rPr>
    </w:lvl>
    <w:lvl w:ilvl="3" w:tplc="6096DA44" w:tentative="1">
      <w:start w:val="1"/>
      <w:numFmt w:val="bullet"/>
      <w:lvlText w:val=""/>
      <w:lvlJc w:val="left"/>
      <w:pPr>
        <w:tabs>
          <w:tab w:val="num" w:pos="5148"/>
        </w:tabs>
        <w:ind w:left="5148" w:hanging="360"/>
      </w:pPr>
      <w:rPr>
        <w:rFonts w:ascii="Symbol" w:hAnsi="Symbol" w:hint="default"/>
      </w:rPr>
    </w:lvl>
    <w:lvl w:ilvl="4" w:tplc="170A41A0" w:tentative="1">
      <w:start w:val="1"/>
      <w:numFmt w:val="bullet"/>
      <w:lvlText w:val="o"/>
      <w:lvlJc w:val="left"/>
      <w:pPr>
        <w:tabs>
          <w:tab w:val="num" w:pos="5868"/>
        </w:tabs>
        <w:ind w:left="5868" w:hanging="360"/>
      </w:pPr>
      <w:rPr>
        <w:rFonts w:ascii="Courier New" w:hAnsi="Courier New" w:hint="default"/>
      </w:rPr>
    </w:lvl>
    <w:lvl w:ilvl="5" w:tplc="F4108998" w:tentative="1">
      <w:start w:val="1"/>
      <w:numFmt w:val="bullet"/>
      <w:lvlText w:val=""/>
      <w:lvlJc w:val="left"/>
      <w:pPr>
        <w:tabs>
          <w:tab w:val="num" w:pos="6588"/>
        </w:tabs>
        <w:ind w:left="6588" w:hanging="360"/>
      </w:pPr>
      <w:rPr>
        <w:rFonts w:ascii="Wingdings" w:hAnsi="Wingdings" w:hint="default"/>
      </w:rPr>
    </w:lvl>
    <w:lvl w:ilvl="6" w:tplc="1B201DB8" w:tentative="1">
      <w:start w:val="1"/>
      <w:numFmt w:val="bullet"/>
      <w:lvlText w:val=""/>
      <w:lvlJc w:val="left"/>
      <w:pPr>
        <w:tabs>
          <w:tab w:val="num" w:pos="7308"/>
        </w:tabs>
        <w:ind w:left="7308" w:hanging="360"/>
      </w:pPr>
      <w:rPr>
        <w:rFonts w:ascii="Symbol" w:hAnsi="Symbol" w:hint="default"/>
      </w:rPr>
    </w:lvl>
    <w:lvl w:ilvl="7" w:tplc="6484960A" w:tentative="1">
      <w:start w:val="1"/>
      <w:numFmt w:val="bullet"/>
      <w:lvlText w:val="o"/>
      <w:lvlJc w:val="left"/>
      <w:pPr>
        <w:tabs>
          <w:tab w:val="num" w:pos="8028"/>
        </w:tabs>
        <w:ind w:left="8028" w:hanging="360"/>
      </w:pPr>
      <w:rPr>
        <w:rFonts w:ascii="Courier New" w:hAnsi="Courier New" w:hint="default"/>
      </w:rPr>
    </w:lvl>
    <w:lvl w:ilvl="8" w:tplc="783612B0" w:tentative="1">
      <w:start w:val="1"/>
      <w:numFmt w:val="bullet"/>
      <w:lvlText w:val=""/>
      <w:lvlJc w:val="left"/>
      <w:pPr>
        <w:tabs>
          <w:tab w:val="num" w:pos="8748"/>
        </w:tabs>
        <w:ind w:left="8748" w:hanging="360"/>
      </w:pPr>
      <w:rPr>
        <w:rFonts w:ascii="Wingdings" w:hAnsi="Wingdings" w:hint="default"/>
      </w:rPr>
    </w:lvl>
  </w:abstractNum>
  <w:abstractNum w:abstractNumId="43" w15:restartNumberingAfterBreak="0">
    <w:nsid w:val="3BA56E9E"/>
    <w:multiLevelType w:val="hybridMultilevel"/>
    <w:tmpl w:val="535695AC"/>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4" w15:restartNumberingAfterBreak="0">
    <w:nsid w:val="3C014553"/>
    <w:multiLevelType w:val="hybridMultilevel"/>
    <w:tmpl w:val="732AA7DE"/>
    <w:lvl w:ilvl="0" w:tplc="B6D0E0A8">
      <w:numFmt w:val="bullet"/>
      <w:lvlText w:val="-"/>
      <w:lvlJc w:val="left"/>
      <w:pPr>
        <w:ind w:left="1080" w:hanging="360"/>
      </w:pPr>
      <w:rPr>
        <w:rFonts w:ascii="Times New Roman" w:eastAsia="Calibr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45" w15:restartNumberingAfterBreak="0">
    <w:nsid w:val="3CA24B45"/>
    <w:multiLevelType w:val="hybridMultilevel"/>
    <w:tmpl w:val="A2A8BA3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6" w15:restartNumberingAfterBreak="0">
    <w:nsid w:val="45CA0F33"/>
    <w:multiLevelType w:val="hybridMultilevel"/>
    <w:tmpl w:val="79148F92"/>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7" w15:restartNumberingAfterBreak="0">
    <w:nsid w:val="4F4F5B34"/>
    <w:multiLevelType w:val="hybridMultilevel"/>
    <w:tmpl w:val="3EA0F60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8" w15:restartNumberingAfterBreak="0">
    <w:nsid w:val="4FF64BB7"/>
    <w:multiLevelType w:val="hybridMultilevel"/>
    <w:tmpl w:val="EE7CB36E"/>
    <w:lvl w:ilvl="0" w:tplc="8A3CA7FC">
      <w:start w:val="1"/>
      <w:numFmt w:val="decimal"/>
      <w:lvlText w:val="%1."/>
      <w:lvlJc w:val="left"/>
      <w:pPr>
        <w:ind w:left="643" w:hanging="360"/>
      </w:pPr>
    </w:lvl>
    <w:lvl w:ilvl="1" w:tplc="08090019">
      <w:start w:val="1"/>
      <w:numFmt w:val="lowerLetter"/>
      <w:lvlText w:val="%2."/>
      <w:lvlJc w:val="left"/>
      <w:pPr>
        <w:ind w:left="84" w:hanging="360"/>
      </w:pPr>
    </w:lvl>
    <w:lvl w:ilvl="2" w:tplc="0809001B">
      <w:start w:val="1"/>
      <w:numFmt w:val="lowerRoman"/>
      <w:lvlText w:val="%3."/>
      <w:lvlJc w:val="right"/>
      <w:pPr>
        <w:ind w:left="804" w:hanging="180"/>
      </w:pPr>
    </w:lvl>
    <w:lvl w:ilvl="3" w:tplc="0809000F">
      <w:start w:val="1"/>
      <w:numFmt w:val="decimal"/>
      <w:lvlText w:val="%4."/>
      <w:lvlJc w:val="left"/>
      <w:pPr>
        <w:ind w:left="1524" w:hanging="360"/>
      </w:pPr>
    </w:lvl>
    <w:lvl w:ilvl="4" w:tplc="08090019">
      <w:start w:val="1"/>
      <w:numFmt w:val="lowerLetter"/>
      <w:lvlText w:val="%5."/>
      <w:lvlJc w:val="left"/>
      <w:pPr>
        <w:ind w:left="2244" w:hanging="360"/>
      </w:pPr>
    </w:lvl>
    <w:lvl w:ilvl="5" w:tplc="0809001B">
      <w:start w:val="1"/>
      <w:numFmt w:val="lowerRoman"/>
      <w:lvlText w:val="%6."/>
      <w:lvlJc w:val="right"/>
      <w:pPr>
        <w:ind w:left="2964" w:hanging="180"/>
      </w:pPr>
    </w:lvl>
    <w:lvl w:ilvl="6" w:tplc="0809000F">
      <w:start w:val="1"/>
      <w:numFmt w:val="decimal"/>
      <w:lvlText w:val="%7."/>
      <w:lvlJc w:val="left"/>
      <w:pPr>
        <w:ind w:left="3684" w:hanging="360"/>
      </w:pPr>
    </w:lvl>
    <w:lvl w:ilvl="7" w:tplc="08090019">
      <w:start w:val="1"/>
      <w:numFmt w:val="lowerLetter"/>
      <w:lvlText w:val="%8."/>
      <w:lvlJc w:val="left"/>
      <w:pPr>
        <w:ind w:left="4404" w:hanging="360"/>
      </w:pPr>
    </w:lvl>
    <w:lvl w:ilvl="8" w:tplc="0809001B">
      <w:start w:val="1"/>
      <w:numFmt w:val="lowerRoman"/>
      <w:lvlText w:val="%9."/>
      <w:lvlJc w:val="right"/>
      <w:pPr>
        <w:ind w:left="5124" w:hanging="180"/>
      </w:pPr>
    </w:lvl>
  </w:abstractNum>
  <w:abstractNum w:abstractNumId="49" w15:restartNumberingAfterBreak="0">
    <w:nsid w:val="555558C0"/>
    <w:multiLevelType w:val="multilevel"/>
    <w:tmpl w:val="555558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A623092"/>
    <w:multiLevelType w:val="hybridMultilevel"/>
    <w:tmpl w:val="AC90AC12"/>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1" w15:restartNumberingAfterBreak="0">
    <w:nsid w:val="5A675DB1"/>
    <w:multiLevelType w:val="hybridMultilevel"/>
    <w:tmpl w:val="B4D83BB8"/>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2" w15:restartNumberingAfterBreak="0">
    <w:nsid w:val="5C90433B"/>
    <w:multiLevelType w:val="hybridMultilevel"/>
    <w:tmpl w:val="FFBC6F8C"/>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3" w15:restartNumberingAfterBreak="0">
    <w:nsid w:val="618F7D4A"/>
    <w:multiLevelType w:val="hybridMultilevel"/>
    <w:tmpl w:val="E8908848"/>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4" w15:restartNumberingAfterBreak="0">
    <w:nsid w:val="6510678F"/>
    <w:multiLevelType w:val="multilevel"/>
    <w:tmpl w:val="58F8B562"/>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5611849"/>
    <w:multiLevelType w:val="hybridMultilevel"/>
    <w:tmpl w:val="C09A623C"/>
    <w:lvl w:ilvl="0" w:tplc="1076D3FA">
      <w:start w:val="1"/>
      <w:numFmt w:val="bullet"/>
      <w:lvlText w:val="-"/>
      <w:lvlJc w:val="left"/>
      <w:pPr>
        <w:ind w:left="720" w:hanging="360"/>
      </w:pPr>
      <w:rPr>
        <w:rFonts w:ascii="Arial" w:eastAsia="SimSun" w:hAnsi="Arial" w:cs="Arial" w:hint="default"/>
      </w:rPr>
    </w:lvl>
    <w:lvl w:ilvl="1" w:tplc="040C0019">
      <w:start w:val="1"/>
      <w:numFmt w:val="bullet"/>
      <w:lvlText w:val="o"/>
      <w:lvlJc w:val="left"/>
      <w:pPr>
        <w:ind w:left="1440" w:hanging="360"/>
      </w:pPr>
      <w:rPr>
        <w:rFonts w:ascii="Courier New" w:hAnsi="Courier New" w:cs="Courier New" w:hint="default"/>
      </w:rPr>
    </w:lvl>
    <w:lvl w:ilvl="2" w:tplc="040C001B">
      <w:start w:val="1"/>
      <w:numFmt w:val="bullet"/>
      <w:lvlText w:val=""/>
      <w:lvlJc w:val="left"/>
      <w:pPr>
        <w:ind w:left="2160" w:hanging="360"/>
      </w:pPr>
      <w:rPr>
        <w:rFonts w:ascii="Wingdings" w:hAnsi="Wingdings" w:hint="default"/>
      </w:rPr>
    </w:lvl>
    <w:lvl w:ilvl="3" w:tplc="040C000F">
      <w:start w:val="1"/>
      <w:numFmt w:val="bullet"/>
      <w:lvlText w:val=""/>
      <w:lvlJc w:val="left"/>
      <w:pPr>
        <w:ind w:left="2880" w:hanging="360"/>
      </w:pPr>
      <w:rPr>
        <w:rFonts w:ascii="Symbol" w:hAnsi="Symbol" w:hint="default"/>
      </w:rPr>
    </w:lvl>
    <w:lvl w:ilvl="4" w:tplc="040C0019">
      <w:start w:val="1"/>
      <w:numFmt w:val="bullet"/>
      <w:lvlText w:val="o"/>
      <w:lvlJc w:val="left"/>
      <w:pPr>
        <w:ind w:left="3600" w:hanging="360"/>
      </w:pPr>
      <w:rPr>
        <w:rFonts w:ascii="Courier New" w:hAnsi="Courier New" w:cs="Courier New" w:hint="default"/>
      </w:rPr>
    </w:lvl>
    <w:lvl w:ilvl="5" w:tplc="040C001B">
      <w:start w:val="1"/>
      <w:numFmt w:val="bullet"/>
      <w:lvlText w:val=""/>
      <w:lvlJc w:val="left"/>
      <w:pPr>
        <w:ind w:left="4320" w:hanging="360"/>
      </w:pPr>
      <w:rPr>
        <w:rFonts w:ascii="Wingdings" w:hAnsi="Wingdings" w:hint="default"/>
      </w:rPr>
    </w:lvl>
    <w:lvl w:ilvl="6" w:tplc="040C000F">
      <w:start w:val="1"/>
      <w:numFmt w:val="bullet"/>
      <w:lvlText w:val=""/>
      <w:lvlJc w:val="left"/>
      <w:pPr>
        <w:ind w:left="5040" w:hanging="360"/>
      </w:pPr>
      <w:rPr>
        <w:rFonts w:ascii="Symbol" w:hAnsi="Symbol" w:hint="default"/>
      </w:rPr>
    </w:lvl>
    <w:lvl w:ilvl="7" w:tplc="040C0019">
      <w:start w:val="1"/>
      <w:numFmt w:val="bullet"/>
      <w:lvlText w:val="o"/>
      <w:lvlJc w:val="left"/>
      <w:pPr>
        <w:ind w:left="5760" w:hanging="360"/>
      </w:pPr>
      <w:rPr>
        <w:rFonts w:ascii="Courier New" w:hAnsi="Courier New" w:cs="Courier New" w:hint="default"/>
      </w:rPr>
    </w:lvl>
    <w:lvl w:ilvl="8" w:tplc="040C001B">
      <w:start w:val="1"/>
      <w:numFmt w:val="bullet"/>
      <w:lvlText w:val=""/>
      <w:lvlJc w:val="left"/>
      <w:pPr>
        <w:ind w:left="6480" w:hanging="360"/>
      </w:pPr>
      <w:rPr>
        <w:rFonts w:ascii="Wingdings" w:hAnsi="Wingdings" w:hint="default"/>
      </w:rPr>
    </w:lvl>
  </w:abstractNum>
  <w:abstractNum w:abstractNumId="56" w15:restartNumberingAfterBreak="0">
    <w:nsid w:val="66B509C6"/>
    <w:multiLevelType w:val="hybridMultilevel"/>
    <w:tmpl w:val="090A3770"/>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7" w15:restartNumberingAfterBreak="0">
    <w:nsid w:val="68AD07B2"/>
    <w:multiLevelType w:val="hybridMultilevel"/>
    <w:tmpl w:val="64BC20A4"/>
    <w:lvl w:ilvl="0" w:tplc="017AE88E">
      <w:start w:val="1"/>
      <w:numFmt w:val="bullet"/>
      <w:pStyle w:val="Bullet1G"/>
      <w:lvlText w:val="•"/>
      <w:lvlJc w:val="left"/>
      <w:pPr>
        <w:tabs>
          <w:tab w:val="num" w:pos="2722"/>
        </w:tabs>
        <w:ind w:left="2722" w:hanging="170"/>
      </w:pPr>
      <w:rPr>
        <w:rFonts w:ascii="Times New Roman" w:hAnsi="Times New Roman" w:cs="Times New Roman" w:hint="default"/>
      </w:rPr>
    </w:lvl>
    <w:lvl w:ilvl="1" w:tplc="38AC8E5A" w:tentative="1">
      <w:start w:val="1"/>
      <w:numFmt w:val="bullet"/>
      <w:lvlText w:val="o"/>
      <w:lvlJc w:val="left"/>
      <w:pPr>
        <w:tabs>
          <w:tab w:val="num" w:pos="3141"/>
        </w:tabs>
        <w:ind w:left="3141" w:hanging="360"/>
      </w:pPr>
      <w:rPr>
        <w:rFonts w:ascii="Courier New" w:hAnsi="Courier New" w:hint="default"/>
      </w:rPr>
    </w:lvl>
    <w:lvl w:ilvl="2" w:tplc="B4EEC4BE" w:tentative="1">
      <w:start w:val="1"/>
      <w:numFmt w:val="bullet"/>
      <w:lvlText w:val=""/>
      <w:lvlJc w:val="left"/>
      <w:pPr>
        <w:tabs>
          <w:tab w:val="num" w:pos="3861"/>
        </w:tabs>
        <w:ind w:left="3861" w:hanging="360"/>
      </w:pPr>
      <w:rPr>
        <w:rFonts w:ascii="Wingdings" w:hAnsi="Wingdings" w:hint="default"/>
      </w:rPr>
    </w:lvl>
    <w:lvl w:ilvl="3" w:tplc="4AEE18AE" w:tentative="1">
      <w:start w:val="1"/>
      <w:numFmt w:val="bullet"/>
      <w:lvlText w:val=""/>
      <w:lvlJc w:val="left"/>
      <w:pPr>
        <w:tabs>
          <w:tab w:val="num" w:pos="4581"/>
        </w:tabs>
        <w:ind w:left="4581" w:hanging="360"/>
      </w:pPr>
      <w:rPr>
        <w:rFonts w:ascii="Symbol" w:hAnsi="Symbol" w:hint="default"/>
      </w:rPr>
    </w:lvl>
    <w:lvl w:ilvl="4" w:tplc="148EEA9E" w:tentative="1">
      <w:start w:val="1"/>
      <w:numFmt w:val="bullet"/>
      <w:lvlText w:val="o"/>
      <w:lvlJc w:val="left"/>
      <w:pPr>
        <w:tabs>
          <w:tab w:val="num" w:pos="5301"/>
        </w:tabs>
        <w:ind w:left="5301" w:hanging="360"/>
      </w:pPr>
      <w:rPr>
        <w:rFonts w:ascii="Courier New" w:hAnsi="Courier New" w:hint="default"/>
      </w:rPr>
    </w:lvl>
    <w:lvl w:ilvl="5" w:tplc="40D6C6A6" w:tentative="1">
      <w:start w:val="1"/>
      <w:numFmt w:val="bullet"/>
      <w:lvlText w:val=""/>
      <w:lvlJc w:val="left"/>
      <w:pPr>
        <w:tabs>
          <w:tab w:val="num" w:pos="6021"/>
        </w:tabs>
        <w:ind w:left="6021" w:hanging="360"/>
      </w:pPr>
      <w:rPr>
        <w:rFonts w:ascii="Wingdings" w:hAnsi="Wingdings" w:hint="default"/>
      </w:rPr>
    </w:lvl>
    <w:lvl w:ilvl="6" w:tplc="4E56C95A" w:tentative="1">
      <w:start w:val="1"/>
      <w:numFmt w:val="bullet"/>
      <w:lvlText w:val=""/>
      <w:lvlJc w:val="left"/>
      <w:pPr>
        <w:tabs>
          <w:tab w:val="num" w:pos="6741"/>
        </w:tabs>
        <w:ind w:left="6741" w:hanging="360"/>
      </w:pPr>
      <w:rPr>
        <w:rFonts w:ascii="Symbol" w:hAnsi="Symbol" w:hint="default"/>
      </w:rPr>
    </w:lvl>
    <w:lvl w:ilvl="7" w:tplc="34064380" w:tentative="1">
      <w:start w:val="1"/>
      <w:numFmt w:val="bullet"/>
      <w:lvlText w:val="o"/>
      <w:lvlJc w:val="left"/>
      <w:pPr>
        <w:tabs>
          <w:tab w:val="num" w:pos="7461"/>
        </w:tabs>
        <w:ind w:left="7461" w:hanging="360"/>
      </w:pPr>
      <w:rPr>
        <w:rFonts w:ascii="Courier New" w:hAnsi="Courier New" w:hint="default"/>
      </w:rPr>
    </w:lvl>
    <w:lvl w:ilvl="8" w:tplc="0280491E" w:tentative="1">
      <w:start w:val="1"/>
      <w:numFmt w:val="bullet"/>
      <w:lvlText w:val=""/>
      <w:lvlJc w:val="left"/>
      <w:pPr>
        <w:tabs>
          <w:tab w:val="num" w:pos="8181"/>
        </w:tabs>
        <w:ind w:left="8181" w:hanging="360"/>
      </w:pPr>
      <w:rPr>
        <w:rFonts w:ascii="Wingdings" w:hAnsi="Wingdings" w:hint="default"/>
      </w:rPr>
    </w:lvl>
  </w:abstractNum>
  <w:abstractNum w:abstractNumId="58" w15:restartNumberingAfterBreak="0">
    <w:nsid w:val="69523B2C"/>
    <w:multiLevelType w:val="hybridMultilevel"/>
    <w:tmpl w:val="A89A9D54"/>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9" w15:restartNumberingAfterBreak="0">
    <w:nsid w:val="6A0F0014"/>
    <w:multiLevelType w:val="hybridMultilevel"/>
    <w:tmpl w:val="662E7FB8"/>
    <w:lvl w:ilvl="0" w:tplc="040C0017">
      <w:start w:val="1"/>
      <w:numFmt w:val="lowerLetter"/>
      <w:lvlText w:val="%1)"/>
      <w:lvlJc w:val="left"/>
      <w:pPr>
        <w:ind w:left="1287" w:hanging="360"/>
      </w:pPr>
    </w:lvl>
    <w:lvl w:ilvl="1" w:tplc="040C0019">
      <w:start w:val="1"/>
      <w:numFmt w:val="lowerLetter"/>
      <w:lvlText w:val="%2."/>
      <w:lvlJc w:val="left"/>
      <w:pPr>
        <w:ind w:left="2007" w:hanging="360"/>
      </w:pPr>
    </w:lvl>
    <w:lvl w:ilvl="2" w:tplc="040C001B">
      <w:start w:val="1"/>
      <w:numFmt w:val="lowerRoman"/>
      <w:lvlText w:val="%3."/>
      <w:lvlJc w:val="right"/>
      <w:pPr>
        <w:ind w:left="2727" w:hanging="180"/>
      </w:pPr>
    </w:lvl>
    <w:lvl w:ilvl="3" w:tplc="040C000F">
      <w:start w:val="1"/>
      <w:numFmt w:val="decimal"/>
      <w:lvlText w:val="%4."/>
      <w:lvlJc w:val="left"/>
      <w:pPr>
        <w:ind w:left="3447" w:hanging="360"/>
      </w:pPr>
    </w:lvl>
    <w:lvl w:ilvl="4" w:tplc="040C0019">
      <w:start w:val="1"/>
      <w:numFmt w:val="lowerLetter"/>
      <w:lvlText w:val="%5."/>
      <w:lvlJc w:val="left"/>
      <w:pPr>
        <w:ind w:left="4167" w:hanging="360"/>
      </w:pPr>
    </w:lvl>
    <w:lvl w:ilvl="5" w:tplc="040C001B">
      <w:start w:val="1"/>
      <w:numFmt w:val="lowerRoman"/>
      <w:lvlText w:val="%6."/>
      <w:lvlJc w:val="right"/>
      <w:pPr>
        <w:ind w:left="4887" w:hanging="180"/>
      </w:pPr>
    </w:lvl>
    <w:lvl w:ilvl="6" w:tplc="040C000F">
      <w:start w:val="1"/>
      <w:numFmt w:val="decimal"/>
      <w:lvlText w:val="%7."/>
      <w:lvlJc w:val="left"/>
      <w:pPr>
        <w:ind w:left="5607" w:hanging="360"/>
      </w:pPr>
    </w:lvl>
    <w:lvl w:ilvl="7" w:tplc="040C0019">
      <w:start w:val="1"/>
      <w:numFmt w:val="lowerLetter"/>
      <w:lvlText w:val="%8."/>
      <w:lvlJc w:val="left"/>
      <w:pPr>
        <w:ind w:left="6327" w:hanging="360"/>
      </w:pPr>
    </w:lvl>
    <w:lvl w:ilvl="8" w:tplc="040C001B">
      <w:start w:val="1"/>
      <w:numFmt w:val="lowerRoman"/>
      <w:lvlText w:val="%9."/>
      <w:lvlJc w:val="right"/>
      <w:pPr>
        <w:ind w:left="7047" w:hanging="180"/>
      </w:pPr>
    </w:lvl>
  </w:abstractNum>
  <w:abstractNum w:abstractNumId="60" w15:restartNumberingAfterBreak="0">
    <w:nsid w:val="6B752E51"/>
    <w:multiLevelType w:val="hybridMultilevel"/>
    <w:tmpl w:val="2292A0E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61" w15:restartNumberingAfterBreak="0">
    <w:nsid w:val="6BB83DDD"/>
    <w:multiLevelType w:val="hybridMultilevel"/>
    <w:tmpl w:val="B2B8B210"/>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2" w15:restartNumberingAfterBreak="0">
    <w:nsid w:val="6C9A238C"/>
    <w:multiLevelType w:val="multilevel"/>
    <w:tmpl w:val="71C641DC"/>
    <w:lvl w:ilvl="0">
      <w:start w:val="1"/>
      <w:numFmt w:val="bullet"/>
      <w:lvlText w:val="-"/>
      <w:lvlJc w:val="left"/>
      <w:pPr>
        <w:ind w:left="720" w:hanging="360"/>
      </w:pPr>
      <w:rPr>
        <w:rFonts w:ascii="Tahoma" w:eastAsiaTheme="minorHAnsi" w:hAnsi="Tahoma" w:cs="Tahoma"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6E493EAD"/>
    <w:multiLevelType w:val="hybridMultilevel"/>
    <w:tmpl w:val="F48EA6FE"/>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4" w15:restartNumberingAfterBreak="0">
    <w:nsid w:val="729D4E45"/>
    <w:multiLevelType w:val="hybridMultilevel"/>
    <w:tmpl w:val="B3AA2DDE"/>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5" w15:restartNumberingAfterBreak="0">
    <w:nsid w:val="7B7C23D7"/>
    <w:multiLevelType w:val="hybridMultilevel"/>
    <w:tmpl w:val="FFBC5FE4"/>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901597891">
    <w:abstractNumId w:val="57"/>
  </w:num>
  <w:num w:numId="2" w16cid:durableId="2024017780">
    <w:abstractNumId w:val="42"/>
  </w:num>
  <w:num w:numId="3" w16cid:durableId="1470047817">
    <w:abstractNumId w:val="8"/>
  </w:num>
  <w:num w:numId="4" w16cid:durableId="17286499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7939483">
    <w:abstractNumId w:val="55"/>
  </w:num>
  <w:num w:numId="6" w16cid:durableId="10326583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8156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174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4863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507489">
    <w:abstractNumId w:val="35"/>
  </w:num>
  <w:num w:numId="11" w16cid:durableId="1569653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6220435">
    <w:abstractNumId w:val="27"/>
  </w:num>
  <w:num w:numId="13" w16cid:durableId="78030233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222275">
    <w:abstractNumId w:val="62"/>
  </w:num>
  <w:num w:numId="15" w16cid:durableId="86444693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7645882">
    <w:abstractNumId w:val="44"/>
  </w:num>
  <w:num w:numId="17" w16cid:durableId="274363990">
    <w:abstractNumId w:val="7"/>
  </w:num>
  <w:num w:numId="18" w16cid:durableId="287200661">
    <w:abstractNumId w:val="39"/>
  </w:num>
  <w:num w:numId="19" w16cid:durableId="750784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2431494">
    <w:abstractNumId w:val="29"/>
  </w:num>
  <w:num w:numId="21" w16cid:durableId="19113060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5618979">
    <w:abstractNumId w:val="3"/>
  </w:num>
  <w:num w:numId="23" w16cid:durableId="467893133">
    <w:abstractNumId w:val="41"/>
  </w:num>
  <w:num w:numId="24" w16cid:durableId="1783843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82023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15431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9034931">
    <w:abstractNumId w:val="14"/>
  </w:num>
  <w:num w:numId="28" w16cid:durableId="733503399">
    <w:abstractNumId w:val="2"/>
  </w:num>
  <w:num w:numId="29" w16cid:durableId="2083717644">
    <w:abstractNumId w:val="11"/>
  </w:num>
  <w:num w:numId="30" w16cid:durableId="422267005">
    <w:abstractNumId w:val="37"/>
  </w:num>
  <w:num w:numId="31" w16cid:durableId="1200321261">
    <w:abstractNumId w:val="26"/>
  </w:num>
  <w:num w:numId="32" w16cid:durableId="3591617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75308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36366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8993326">
    <w:abstractNumId w:val="49"/>
  </w:num>
  <w:num w:numId="36" w16cid:durableId="1210218836">
    <w:abstractNumId w:val="21"/>
  </w:num>
  <w:num w:numId="37" w16cid:durableId="1868636787">
    <w:abstractNumId w:val="22"/>
  </w:num>
  <w:num w:numId="38" w16cid:durableId="14030166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7004006">
    <w:abstractNumId w:val="6"/>
  </w:num>
  <w:num w:numId="40" w16cid:durableId="977416735">
    <w:abstractNumId w:val="16"/>
  </w:num>
  <w:num w:numId="41" w16cid:durableId="1072003606">
    <w:abstractNumId w:val="0"/>
  </w:num>
  <w:num w:numId="42" w16cid:durableId="404183420">
    <w:abstractNumId w:val="12"/>
  </w:num>
  <w:num w:numId="43" w16cid:durableId="42415590">
    <w:abstractNumId w:val="34"/>
  </w:num>
  <w:num w:numId="44" w16cid:durableId="632515665">
    <w:abstractNumId w:val="54"/>
  </w:num>
  <w:num w:numId="45" w16cid:durableId="788469515">
    <w:abstractNumId w:val="31"/>
  </w:num>
  <w:num w:numId="46" w16cid:durableId="1488979560">
    <w:abstractNumId w:val="57"/>
  </w:num>
  <w:num w:numId="47" w16cid:durableId="658341458">
    <w:abstractNumId w:val="57"/>
  </w:num>
  <w:num w:numId="48" w16cid:durableId="1500807099">
    <w:abstractNumId w:val="53"/>
  </w:num>
  <w:num w:numId="49" w16cid:durableId="2037189604">
    <w:abstractNumId w:val="61"/>
  </w:num>
  <w:num w:numId="50" w16cid:durableId="1204291067">
    <w:abstractNumId w:val="15"/>
  </w:num>
  <w:num w:numId="51" w16cid:durableId="1637220706">
    <w:abstractNumId w:val="43"/>
  </w:num>
  <w:num w:numId="52" w16cid:durableId="1793817662">
    <w:abstractNumId w:val="24"/>
  </w:num>
  <w:num w:numId="53" w16cid:durableId="1782845116">
    <w:abstractNumId w:val="38"/>
  </w:num>
  <w:num w:numId="54" w16cid:durableId="546574329">
    <w:abstractNumId w:val="18"/>
  </w:num>
  <w:num w:numId="55" w16cid:durableId="90471514">
    <w:abstractNumId w:val="50"/>
  </w:num>
  <w:num w:numId="56" w16cid:durableId="19624846">
    <w:abstractNumId w:val="64"/>
  </w:num>
  <w:num w:numId="57" w16cid:durableId="1162046865">
    <w:abstractNumId w:val="33"/>
  </w:num>
  <w:num w:numId="58" w16cid:durableId="1332837144">
    <w:abstractNumId w:val="28"/>
  </w:num>
  <w:num w:numId="59" w16cid:durableId="1350528749">
    <w:abstractNumId w:val="46"/>
  </w:num>
  <w:num w:numId="60" w16cid:durableId="1603609420">
    <w:abstractNumId w:val="20"/>
  </w:num>
  <w:num w:numId="61" w16cid:durableId="968827028">
    <w:abstractNumId w:val="65"/>
  </w:num>
  <w:num w:numId="62" w16cid:durableId="849412826">
    <w:abstractNumId w:val="25"/>
  </w:num>
  <w:num w:numId="63" w16cid:durableId="262223350">
    <w:abstractNumId w:val="36"/>
  </w:num>
  <w:num w:numId="64" w16cid:durableId="450326273">
    <w:abstractNumId w:val="51"/>
  </w:num>
  <w:num w:numId="65" w16cid:durableId="316691681">
    <w:abstractNumId w:val="32"/>
  </w:num>
  <w:num w:numId="66" w16cid:durableId="849106305">
    <w:abstractNumId w:val="56"/>
  </w:num>
  <w:num w:numId="67" w16cid:durableId="1672247110">
    <w:abstractNumId w:val="52"/>
  </w:num>
  <w:num w:numId="68" w16cid:durableId="1046292074">
    <w:abstractNumId w:val="63"/>
  </w:num>
  <w:num w:numId="69" w16cid:durableId="890458909">
    <w:abstractNumId w:val="5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5007"/>
    <w:rsid w:val="00006C95"/>
    <w:rsid w:val="00016158"/>
    <w:rsid w:val="00017F94"/>
    <w:rsid w:val="00023842"/>
    <w:rsid w:val="00023D49"/>
    <w:rsid w:val="000334F9"/>
    <w:rsid w:val="000400D1"/>
    <w:rsid w:val="00046CEB"/>
    <w:rsid w:val="00065CBF"/>
    <w:rsid w:val="000714FD"/>
    <w:rsid w:val="0007796D"/>
    <w:rsid w:val="000860BB"/>
    <w:rsid w:val="000B7790"/>
    <w:rsid w:val="000C1293"/>
    <w:rsid w:val="000C2875"/>
    <w:rsid w:val="000C390E"/>
    <w:rsid w:val="000D0687"/>
    <w:rsid w:val="000D6818"/>
    <w:rsid w:val="00103811"/>
    <w:rsid w:val="001067B9"/>
    <w:rsid w:val="00111F2F"/>
    <w:rsid w:val="00113114"/>
    <w:rsid w:val="00126621"/>
    <w:rsid w:val="0014365E"/>
    <w:rsid w:val="001459C9"/>
    <w:rsid w:val="00150DB2"/>
    <w:rsid w:val="00176178"/>
    <w:rsid w:val="00181A26"/>
    <w:rsid w:val="001D64AF"/>
    <w:rsid w:val="001E498C"/>
    <w:rsid w:val="001F43F3"/>
    <w:rsid w:val="001F525A"/>
    <w:rsid w:val="00214CB3"/>
    <w:rsid w:val="00223272"/>
    <w:rsid w:val="002411D1"/>
    <w:rsid w:val="0024779E"/>
    <w:rsid w:val="00255F54"/>
    <w:rsid w:val="00262665"/>
    <w:rsid w:val="00263871"/>
    <w:rsid w:val="00275669"/>
    <w:rsid w:val="00291F1D"/>
    <w:rsid w:val="002943D8"/>
    <w:rsid w:val="00294472"/>
    <w:rsid w:val="002A0540"/>
    <w:rsid w:val="002D340A"/>
    <w:rsid w:val="003172CD"/>
    <w:rsid w:val="0034794E"/>
    <w:rsid w:val="00353ED5"/>
    <w:rsid w:val="003639AD"/>
    <w:rsid w:val="0037014C"/>
    <w:rsid w:val="0037626B"/>
    <w:rsid w:val="0039005B"/>
    <w:rsid w:val="003B35C3"/>
    <w:rsid w:val="003C6861"/>
    <w:rsid w:val="003D1AD0"/>
    <w:rsid w:val="003D23C8"/>
    <w:rsid w:val="003D70C4"/>
    <w:rsid w:val="003E13DF"/>
    <w:rsid w:val="003F1369"/>
    <w:rsid w:val="0041336D"/>
    <w:rsid w:val="00437041"/>
    <w:rsid w:val="00446FE5"/>
    <w:rsid w:val="00452396"/>
    <w:rsid w:val="00452C36"/>
    <w:rsid w:val="00460F8C"/>
    <w:rsid w:val="00475149"/>
    <w:rsid w:val="00484F44"/>
    <w:rsid w:val="00494BBC"/>
    <w:rsid w:val="004A72D9"/>
    <w:rsid w:val="004B46FA"/>
    <w:rsid w:val="00500CE2"/>
    <w:rsid w:val="00515D46"/>
    <w:rsid w:val="00543FE6"/>
    <w:rsid w:val="005505B7"/>
    <w:rsid w:val="0055753D"/>
    <w:rsid w:val="00562559"/>
    <w:rsid w:val="005733A8"/>
    <w:rsid w:val="00573BE5"/>
    <w:rsid w:val="00581B1D"/>
    <w:rsid w:val="00582D63"/>
    <w:rsid w:val="00586ED3"/>
    <w:rsid w:val="00596AA9"/>
    <w:rsid w:val="005A7F82"/>
    <w:rsid w:val="005B2412"/>
    <w:rsid w:val="005B6BC9"/>
    <w:rsid w:val="005C139E"/>
    <w:rsid w:val="005E2B17"/>
    <w:rsid w:val="005F40CD"/>
    <w:rsid w:val="00600FBD"/>
    <w:rsid w:val="006056E0"/>
    <w:rsid w:val="00613A58"/>
    <w:rsid w:val="00643F15"/>
    <w:rsid w:val="00652ED4"/>
    <w:rsid w:val="006910CE"/>
    <w:rsid w:val="006B1CED"/>
    <w:rsid w:val="006B3533"/>
    <w:rsid w:val="006D44E0"/>
    <w:rsid w:val="006D72F5"/>
    <w:rsid w:val="006E06C7"/>
    <w:rsid w:val="006E6D1E"/>
    <w:rsid w:val="006E7568"/>
    <w:rsid w:val="006F61C6"/>
    <w:rsid w:val="00702883"/>
    <w:rsid w:val="00706E82"/>
    <w:rsid w:val="0071601D"/>
    <w:rsid w:val="007164BF"/>
    <w:rsid w:val="0072392D"/>
    <w:rsid w:val="00766CEC"/>
    <w:rsid w:val="007746CB"/>
    <w:rsid w:val="007A5C7F"/>
    <w:rsid w:val="007A62E6"/>
    <w:rsid w:val="007D1774"/>
    <w:rsid w:val="007F285C"/>
    <w:rsid w:val="0080684C"/>
    <w:rsid w:val="00815502"/>
    <w:rsid w:val="00824D57"/>
    <w:rsid w:val="00867D17"/>
    <w:rsid w:val="00871C75"/>
    <w:rsid w:val="008776DC"/>
    <w:rsid w:val="008964BF"/>
    <w:rsid w:val="008A0E26"/>
    <w:rsid w:val="008C6C1B"/>
    <w:rsid w:val="008C7952"/>
    <w:rsid w:val="008D4AE5"/>
    <w:rsid w:val="008E5EC0"/>
    <w:rsid w:val="008F5D35"/>
    <w:rsid w:val="008F69EF"/>
    <w:rsid w:val="00926DC2"/>
    <w:rsid w:val="00947593"/>
    <w:rsid w:val="00957790"/>
    <w:rsid w:val="009705C8"/>
    <w:rsid w:val="00981901"/>
    <w:rsid w:val="00986583"/>
    <w:rsid w:val="009A3B1B"/>
    <w:rsid w:val="009E06AD"/>
    <w:rsid w:val="009E5F43"/>
    <w:rsid w:val="009F65C5"/>
    <w:rsid w:val="00A37BCC"/>
    <w:rsid w:val="00A41291"/>
    <w:rsid w:val="00A5667B"/>
    <w:rsid w:val="00A60B17"/>
    <w:rsid w:val="00A67C9B"/>
    <w:rsid w:val="00AA4F5B"/>
    <w:rsid w:val="00AA69DF"/>
    <w:rsid w:val="00AC15E2"/>
    <w:rsid w:val="00AC3823"/>
    <w:rsid w:val="00AC7C7A"/>
    <w:rsid w:val="00AE2A62"/>
    <w:rsid w:val="00AE323C"/>
    <w:rsid w:val="00AE6CD2"/>
    <w:rsid w:val="00B00181"/>
    <w:rsid w:val="00B32045"/>
    <w:rsid w:val="00B33DFE"/>
    <w:rsid w:val="00B43C66"/>
    <w:rsid w:val="00B62269"/>
    <w:rsid w:val="00B765F7"/>
    <w:rsid w:val="00B80BD3"/>
    <w:rsid w:val="00B84712"/>
    <w:rsid w:val="00BA0CA9"/>
    <w:rsid w:val="00BB2BC9"/>
    <w:rsid w:val="00BC4CFE"/>
    <w:rsid w:val="00BE4745"/>
    <w:rsid w:val="00BF3C2C"/>
    <w:rsid w:val="00C02897"/>
    <w:rsid w:val="00C02B10"/>
    <w:rsid w:val="00C04DBC"/>
    <w:rsid w:val="00C17988"/>
    <w:rsid w:val="00C27243"/>
    <w:rsid w:val="00C454D2"/>
    <w:rsid w:val="00C54ED5"/>
    <w:rsid w:val="00C717C8"/>
    <w:rsid w:val="00C71AAB"/>
    <w:rsid w:val="00CA3912"/>
    <w:rsid w:val="00CC2887"/>
    <w:rsid w:val="00CC2BA7"/>
    <w:rsid w:val="00CD5030"/>
    <w:rsid w:val="00CF3365"/>
    <w:rsid w:val="00D003DA"/>
    <w:rsid w:val="00D00DEE"/>
    <w:rsid w:val="00D02F73"/>
    <w:rsid w:val="00D2105F"/>
    <w:rsid w:val="00D3439C"/>
    <w:rsid w:val="00D620D0"/>
    <w:rsid w:val="00D75BEC"/>
    <w:rsid w:val="00D90480"/>
    <w:rsid w:val="00DA21C9"/>
    <w:rsid w:val="00DA22F4"/>
    <w:rsid w:val="00DA3BE9"/>
    <w:rsid w:val="00DA7434"/>
    <w:rsid w:val="00DB1831"/>
    <w:rsid w:val="00DD3BFD"/>
    <w:rsid w:val="00DF0775"/>
    <w:rsid w:val="00DF6678"/>
    <w:rsid w:val="00E018E1"/>
    <w:rsid w:val="00E0623C"/>
    <w:rsid w:val="00E22CF2"/>
    <w:rsid w:val="00E370C4"/>
    <w:rsid w:val="00E506F1"/>
    <w:rsid w:val="00E52D9F"/>
    <w:rsid w:val="00EA0791"/>
    <w:rsid w:val="00EA4D06"/>
    <w:rsid w:val="00EB3DE1"/>
    <w:rsid w:val="00F164B0"/>
    <w:rsid w:val="00F3072A"/>
    <w:rsid w:val="00F358BF"/>
    <w:rsid w:val="00F43810"/>
    <w:rsid w:val="00F660DF"/>
    <w:rsid w:val="00F80094"/>
    <w:rsid w:val="00F90BD6"/>
    <w:rsid w:val="00F95C08"/>
    <w:rsid w:val="00FA45AB"/>
    <w:rsid w:val="00FA66E5"/>
    <w:rsid w:val="00FC76FC"/>
    <w:rsid w:val="00FD2731"/>
    <w:rsid w:val="00FE4E9D"/>
    <w:rsid w:val="00FF54A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C178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uiPriority w:val="9"/>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6F61C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F61C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F61C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F61C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F61C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F61C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tabs>
        <w:tab w:val="clear" w:pos="2722"/>
        <w:tab w:val="num" w:pos="1701"/>
      </w:tabs>
      <w:spacing w:after="120"/>
      <w:ind w:left="1701"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uiPriority w:val="99"/>
    <w:qFormat/>
    <w:rsid w:val="00484F44"/>
  </w:style>
  <w:style w:type="character" w:customStyle="1" w:styleId="NotedefinCar">
    <w:name w:val="Note de fin Car"/>
    <w:aliases w:val="2_G Car"/>
    <w:basedOn w:val="Policepardfaut"/>
    <w:link w:val="Notedefin"/>
    <w:uiPriority w:val="99"/>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uiPriority w:val="9"/>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qFormat/>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customStyle="1" w:styleId="msonormal0">
    <w:name w:val="msonormal"/>
    <w:basedOn w:val="Normal"/>
    <w:uiPriority w:val="99"/>
    <w:rsid w:val="006E6D1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NormalWeb">
    <w:name w:val="Normal (Web)"/>
    <w:basedOn w:val="Normal"/>
    <w:uiPriority w:val="99"/>
    <w:semiHidden/>
    <w:unhideWhenUsed/>
    <w:rsid w:val="006E6D1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FootnoteTextChar1">
    <w:name w:val="Footnote Text Char1"/>
    <w:aliases w:val="5_G Char1,single space Char2,ft Char2,Footnote Text Char Char Char Char1,Footnote Text Char Char Char2,footnote text Char Char1,single space Char Char1,ft Char Char Char Char1,ft Char Char Char2,ft Char Char2,FOOTNOTES Char1,fn Char1"/>
    <w:basedOn w:val="Policepardfaut"/>
    <w:uiPriority w:val="99"/>
    <w:semiHidden/>
    <w:rsid w:val="006E6D1E"/>
    <w:rPr>
      <w:sz w:val="20"/>
      <w:szCs w:val="20"/>
      <w:lang w:val="fr-FR"/>
    </w:rPr>
  </w:style>
  <w:style w:type="paragraph" w:styleId="Commentaire">
    <w:name w:val="annotation text"/>
    <w:basedOn w:val="Normal"/>
    <w:link w:val="CommentaireCar"/>
    <w:uiPriority w:val="99"/>
    <w:semiHidden/>
    <w:unhideWhenUsed/>
    <w:rsid w:val="006E6D1E"/>
    <w:pPr>
      <w:suppressAutoHyphens w:val="0"/>
      <w:kinsoku/>
      <w:overflowPunct/>
      <w:autoSpaceDE/>
      <w:autoSpaceDN/>
      <w:adjustRightInd/>
      <w:snapToGrid/>
      <w:spacing w:after="20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semiHidden/>
    <w:rsid w:val="006E6D1E"/>
    <w:rPr>
      <w:sz w:val="20"/>
      <w:szCs w:val="20"/>
      <w:lang w:val="fr-FR"/>
    </w:rPr>
  </w:style>
  <w:style w:type="character" w:customStyle="1" w:styleId="LgendeCar">
    <w:name w:val="Légende Car"/>
    <w:aliases w:val="Caption Char Char Char Car,Caption1 Char Car,Caption1 Car,Légende1 Car,Légende21 Car,Légende111 Car,Car111 Car,Car Car Car Car Car Car Car Car Car111 Car,Car Car Car Car Car111 Car,Car Car Car Car111 Car"/>
    <w:link w:val="Lgende"/>
    <w:semiHidden/>
    <w:qFormat/>
    <w:locked/>
    <w:rsid w:val="006E6D1E"/>
    <w:rPr>
      <w:i/>
      <w:iCs/>
      <w:color w:val="1F497D" w:themeColor="text2"/>
      <w:sz w:val="18"/>
      <w:szCs w:val="18"/>
    </w:rPr>
  </w:style>
  <w:style w:type="paragraph" w:styleId="Lgende">
    <w:name w:val="caption"/>
    <w:aliases w:val="Caption Char Char Char,Caption1 Char,Caption1,Légende1,Légende21,Légende111,Car111,Car Car Car Car Car Car Car Car Car111,Car Car Car Car Car111,Car Car Car Car111,Car Car Car Car Car Car Car Car211"/>
    <w:basedOn w:val="Normal"/>
    <w:next w:val="Normal"/>
    <w:link w:val="LgendeCar"/>
    <w:semiHidden/>
    <w:unhideWhenUsed/>
    <w:qFormat/>
    <w:rsid w:val="006E6D1E"/>
    <w:pPr>
      <w:suppressAutoHyphens w:val="0"/>
      <w:kinsoku/>
      <w:overflowPunct/>
      <w:autoSpaceDE/>
      <w:autoSpaceDN/>
      <w:adjustRightInd/>
      <w:snapToGrid/>
      <w:spacing w:after="200" w:line="240" w:lineRule="auto"/>
    </w:pPr>
    <w:rPr>
      <w:rFonts w:asciiTheme="minorHAnsi" w:hAnsiTheme="minorHAnsi" w:cstheme="minorBidi"/>
      <w:i/>
      <w:iCs/>
      <w:color w:val="1F497D" w:themeColor="text2"/>
      <w:sz w:val="18"/>
      <w:szCs w:val="18"/>
    </w:rPr>
  </w:style>
  <w:style w:type="paragraph" w:styleId="Corpsdetexte">
    <w:name w:val="Body Text"/>
    <w:basedOn w:val="Normal"/>
    <w:link w:val="CorpsdetexteCar"/>
    <w:uiPriority w:val="1"/>
    <w:semiHidden/>
    <w:unhideWhenUsed/>
    <w:qFormat/>
    <w:rsid w:val="006E6D1E"/>
    <w:pPr>
      <w:widowControl w:val="0"/>
      <w:suppressAutoHyphens w:val="0"/>
      <w:kinsoku/>
      <w:overflowPunct/>
      <w:adjustRightInd/>
      <w:snapToGrid/>
      <w:spacing w:line="240" w:lineRule="auto"/>
    </w:pPr>
    <w:rPr>
      <w:rFonts w:ascii="Arial MT" w:eastAsia="Arial MT" w:hAnsi="Arial MT" w:cs="Arial MT"/>
      <w:sz w:val="22"/>
      <w:szCs w:val="22"/>
      <w:lang w:val="fr-FR"/>
    </w:rPr>
  </w:style>
  <w:style w:type="character" w:customStyle="1" w:styleId="CorpsdetexteCar">
    <w:name w:val="Corps de texte Car"/>
    <w:basedOn w:val="Policepardfaut"/>
    <w:link w:val="Corpsdetexte"/>
    <w:uiPriority w:val="1"/>
    <w:semiHidden/>
    <w:rsid w:val="006E6D1E"/>
    <w:rPr>
      <w:rFonts w:ascii="Arial MT" w:eastAsia="Arial MT" w:hAnsi="Arial MT" w:cs="Arial MT"/>
      <w:lang w:val="fr-FR"/>
    </w:rPr>
  </w:style>
  <w:style w:type="paragraph" w:styleId="Objetducommentaire">
    <w:name w:val="annotation subject"/>
    <w:basedOn w:val="Commentaire"/>
    <w:next w:val="Commentaire"/>
    <w:link w:val="ObjetducommentaireCar"/>
    <w:uiPriority w:val="99"/>
    <w:semiHidden/>
    <w:unhideWhenUsed/>
    <w:rsid w:val="006E6D1E"/>
    <w:rPr>
      <w:b/>
      <w:bCs/>
    </w:rPr>
  </w:style>
  <w:style w:type="character" w:customStyle="1" w:styleId="ObjetducommentaireCar">
    <w:name w:val="Objet du commentaire Car"/>
    <w:basedOn w:val="CommentaireCar"/>
    <w:link w:val="Objetducommentaire"/>
    <w:uiPriority w:val="99"/>
    <w:semiHidden/>
    <w:rsid w:val="006E6D1E"/>
    <w:rPr>
      <w:b/>
      <w:bCs/>
      <w:sz w:val="20"/>
      <w:szCs w:val="20"/>
      <w:lang w:val="fr-FR"/>
    </w:rPr>
  </w:style>
  <w:style w:type="paragraph" w:styleId="Rvision">
    <w:name w:val="Revision"/>
    <w:uiPriority w:val="99"/>
    <w:semiHidden/>
    <w:rsid w:val="006E6D1E"/>
    <w:pPr>
      <w:spacing w:after="0" w:line="240" w:lineRule="auto"/>
    </w:pPr>
    <w:rPr>
      <w:lang w:val="fr-FR"/>
    </w:rPr>
  </w:style>
  <w:style w:type="character" w:customStyle="1" w:styleId="ParagraphedelisteCar">
    <w:name w:val="Paragraphe de liste Car"/>
    <w:aliases w:val="Bullets Car,Titre1 Car,Paragraphe de liste 1 Car,Liste couleur - Accent 11 Car,Paragraphe de liste1 Car,RM1 Car,List Bullet Mary Car,List Paragraph (numbered (a)) Car,Bullet List Car,FooterText Car,List Paragraph1 Car,???? Car"/>
    <w:link w:val="Paragraphedeliste"/>
    <w:uiPriority w:val="99"/>
    <w:qFormat/>
    <w:locked/>
    <w:rsid w:val="006E6D1E"/>
    <w:rPr>
      <w:rFonts w:ascii="Times New Roman" w:eastAsia="Times New Roman" w:hAnsi="Times New Roman" w:cs="Times New Roman"/>
      <w:sz w:val="24"/>
      <w:szCs w:val="24"/>
      <w:lang w:eastAsia="fr-FR"/>
    </w:rPr>
  </w:style>
  <w:style w:type="paragraph" w:styleId="Paragraphedeliste">
    <w:name w:val="List Paragraph"/>
    <w:aliases w:val="Bullets,Titre1,Paragraphe de liste 1,Liste couleur - Accent 11,Paragraphe de liste1,RM1,List Bullet Mary,List Paragraph (numbered (a)),Bullet List,FooterText,List Paragraph1,Colorful List Accent 1,numbered,????,????1,List Paragraph2"/>
    <w:basedOn w:val="Normal"/>
    <w:link w:val="ParagraphedelisteCar"/>
    <w:uiPriority w:val="99"/>
    <w:qFormat/>
    <w:rsid w:val="006E6D1E"/>
    <w:pPr>
      <w:suppressAutoHyphens w:val="0"/>
      <w:kinsoku/>
      <w:overflowPunct/>
      <w:autoSpaceDE/>
      <w:autoSpaceDN/>
      <w:adjustRightInd/>
      <w:snapToGrid/>
      <w:spacing w:line="240" w:lineRule="auto"/>
      <w:ind w:left="720"/>
      <w:contextualSpacing/>
    </w:pPr>
    <w:rPr>
      <w:rFonts w:eastAsia="Times New Roman"/>
      <w:sz w:val="24"/>
      <w:szCs w:val="24"/>
      <w:lang w:eastAsia="fr-FR"/>
    </w:rPr>
  </w:style>
  <w:style w:type="paragraph" w:customStyle="1" w:styleId="yiv1526925196ydp5a751b13yiv4300216848msonormal">
    <w:name w:val="yiv1526925196ydp5a751b13yiv4300216848msonormal"/>
    <w:basedOn w:val="Normal"/>
    <w:uiPriority w:val="99"/>
    <w:rsid w:val="006E6D1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yiv5979385156msolistparagraph">
    <w:name w:val="yiv5979385156msolistparagraph"/>
    <w:basedOn w:val="Normal"/>
    <w:uiPriority w:val="99"/>
    <w:rsid w:val="006E6D1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DefaultCar">
    <w:name w:val="Default Car"/>
    <w:link w:val="Default"/>
    <w:locked/>
    <w:rsid w:val="006E6D1E"/>
    <w:rPr>
      <w:rFonts w:ascii="Times New Roman" w:eastAsia="Calibri" w:hAnsi="Times New Roman" w:cs="Times New Roman"/>
      <w:color w:val="000000"/>
      <w:sz w:val="24"/>
      <w:szCs w:val="24"/>
      <w:lang w:val="en-US"/>
    </w:rPr>
  </w:style>
  <w:style w:type="paragraph" w:customStyle="1" w:styleId="Default">
    <w:name w:val="Default"/>
    <w:link w:val="DefaultCar"/>
    <w:rsid w:val="006E6D1E"/>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texte">
    <w:name w:val="texte"/>
    <w:basedOn w:val="Normal"/>
    <w:uiPriority w:val="99"/>
    <w:rsid w:val="006E6D1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extearticle">
    <w:name w:val="Textearticle"/>
    <w:basedOn w:val="Normal"/>
    <w:uiPriority w:val="99"/>
    <w:rsid w:val="006E6D1E"/>
    <w:pPr>
      <w:suppressAutoHyphens w:val="0"/>
      <w:kinsoku/>
      <w:overflowPunct/>
      <w:autoSpaceDE/>
      <w:autoSpaceDN/>
      <w:adjustRightInd/>
      <w:snapToGrid/>
      <w:spacing w:before="100" w:after="100" w:line="240" w:lineRule="auto"/>
    </w:pPr>
    <w:rPr>
      <w:rFonts w:eastAsia="Times New Roman"/>
      <w:sz w:val="24"/>
      <w:szCs w:val="24"/>
      <w:lang w:val="fr-FR" w:eastAsia="fr-FR"/>
    </w:rPr>
  </w:style>
  <w:style w:type="character" w:styleId="Marquedecommentaire">
    <w:name w:val="annotation reference"/>
    <w:basedOn w:val="Policepardfaut"/>
    <w:uiPriority w:val="99"/>
    <w:semiHidden/>
    <w:unhideWhenUsed/>
    <w:rsid w:val="006E6D1E"/>
    <w:rPr>
      <w:sz w:val="16"/>
      <w:szCs w:val="16"/>
    </w:rPr>
  </w:style>
  <w:style w:type="character" w:customStyle="1" w:styleId="hgkelc">
    <w:name w:val="hgkelc"/>
    <w:basedOn w:val="Policepardfaut"/>
    <w:rsid w:val="006E6D1E"/>
  </w:style>
  <w:style w:type="character" w:customStyle="1" w:styleId="fontstyle01">
    <w:name w:val="fontstyle01"/>
    <w:basedOn w:val="Policepardfaut"/>
    <w:rsid w:val="006E6D1E"/>
    <w:rPr>
      <w:rFonts w:ascii="ArialMT" w:hAnsi="ArialMT" w:hint="default"/>
      <w:b w:val="0"/>
      <w:bCs w:val="0"/>
      <w:i w:val="0"/>
      <w:iCs w:val="0"/>
      <w:color w:val="404040"/>
      <w:sz w:val="22"/>
      <w:szCs w:val="22"/>
    </w:rPr>
  </w:style>
  <w:style w:type="character" w:customStyle="1" w:styleId="fontstyle11">
    <w:name w:val="fontstyle11"/>
    <w:basedOn w:val="Policepardfaut"/>
    <w:rsid w:val="006E6D1E"/>
    <w:rPr>
      <w:rFonts w:ascii="ArialMT" w:hAnsi="ArialMT" w:hint="default"/>
      <w:b w:val="0"/>
      <w:bCs w:val="0"/>
      <w:i w:val="0"/>
      <w:iCs w:val="0"/>
      <w:color w:val="404040"/>
      <w:sz w:val="22"/>
      <w:szCs w:val="22"/>
    </w:rPr>
  </w:style>
  <w:style w:type="character" w:customStyle="1" w:styleId="texte-courant1">
    <w:name w:val="texte-courant1"/>
    <w:basedOn w:val="Policepardfaut"/>
    <w:rsid w:val="006E6D1E"/>
  </w:style>
  <w:style w:type="character" w:customStyle="1" w:styleId="fontstyle21">
    <w:name w:val="fontstyle21"/>
    <w:basedOn w:val="Policepardfaut"/>
    <w:rsid w:val="006E6D1E"/>
    <w:rPr>
      <w:rFonts w:ascii="Calibri" w:hAnsi="Calibri" w:cs="Calibri" w:hint="default"/>
      <w:b w:val="0"/>
      <w:bCs w:val="0"/>
      <w:i w:val="0"/>
      <w:iCs w:val="0"/>
      <w:color w:val="000000"/>
      <w:sz w:val="22"/>
      <w:szCs w:val="22"/>
    </w:rPr>
  </w:style>
  <w:style w:type="character" w:customStyle="1" w:styleId="longtext">
    <w:name w:val="long_text"/>
    <w:basedOn w:val="Policepardfaut"/>
    <w:rsid w:val="006E6D1E"/>
  </w:style>
  <w:style w:type="table" w:customStyle="1" w:styleId="Grilledutableau1">
    <w:name w:val="Grille du tableau1"/>
    <w:basedOn w:val="TableauNormal"/>
    <w:uiPriority w:val="39"/>
    <w:rsid w:val="006E6D1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uiPriority w:val="59"/>
    <w:rsid w:val="006E6D1E"/>
    <w:pPr>
      <w:spacing w:after="0" w:line="240" w:lineRule="auto"/>
    </w:pPr>
    <w:rPr>
      <w:lang w:val="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ion">
    <w:name w:val="Emphasis"/>
    <w:basedOn w:val="Policepardfaut"/>
    <w:uiPriority w:val="20"/>
    <w:qFormat/>
    <w:rsid w:val="006E6D1E"/>
    <w:rPr>
      <w:i/>
      <w:iCs/>
    </w:rPr>
  </w:style>
  <w:style w:type="character" w:styleId="lev">
    <w:name w:val="Strong"/>
    <w:basedOn w:val="Policepardfaut"/>
    <w:uiPriority w:val="22"/>
    <w:qFormat/>
    <w:rsid w:val="006E6D1E"/>
    <w:rPr>
      <w:b/>
      <w:bCs/>
    </w:rPr>
  </w:style>
  <w:style w:type="character" w:styleId="Mentionnonrsolue">
    <w:name w:val="Unresolved Mention"/>
    <w:basedOn w:val="Policepardfaut"/>
    <w:uiPriority w:val="99"/>
    <w:semiHidden/>
    <w:unhideWhenUsed/>
    <w:rsid w:val="006E6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83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ogofirst.com/fr/gestion-publique/2708-8379-togo-3-milliards-fcfa-pour-wezou-des-sa-premiere-annee-de-mise-en-uvr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6687992125984612E-2"/>
          <c:y val="8.595085470085502E-2"/>
          <c:w val="0.87784904491105364"/>
          <c:h val="0.66793063126724561"/>
        </c:manualLayout>
      </c:layout>
      <c:lineChart>
        <c:grouping val="standard"/>
        <c:varyColors val="0"/>
        <c:ser>
          <c:idx val="0"/>
          <c:order val="0"/>
          <c:tx>
            <c:strRef>
              <c:f>Feuil1!$B$1</c:f>
              <c:strCache>
                <c:ptCount val="1"/>
                <c:pt idx="0">
                  <c:v>Part du budget de l'Etat</c:v>
                </c:pt>
              </c:strCache>
            </c:strRef>
          </c:tx>
          <c:spPr>
            <a:ln w="28575" cap="rnd">
              <a:solidFill>
                <a:schemeClr val="accent1"/>
              </a:solidFill>
              <a:round/>
            </a:ln>
            <a:effectLst/>
          </c:spPr>
          <c:marker>
            <c:symbol val="none"/>
          </c:marker>
          <c:dLbls>
            <c:dLbl>
              <c:idx val="0"/>
              <c:layout>
                <c:manualLayout>
                  <c:x val="-9.2592592592593212E-3"/>
                  <c:y val="-8.0128205128205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B0-43E2-AB7F-92616891D2B6}"/>
                </c:ext>
              </c:extLst>
            </c:dLbl>
            <c:dLbl>
              <c:idx val="1"/>
              <c:layout>
                <c:manualLayout>
                  <c:x val="4.243778136006727E-17"/>
                  <c:y val="-5.8760683760683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B0-43E2-AB7F-92616891D2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2017</c:v>
                </c:pt>
                <c:pt idx="1">
                  <c:v>2018</c:v>
                </c:pt>
                <c:pt idx="2">
                  <c:v>2019</c:v>
                </c:pt>
                <c:pt idx="3">
                  <c:v>2020</c:v>
                </c:pt>
                <c:pt idx="4">
                  <c:v>2021</c:v>
                </c:pt>
                <c:pt idx="5">
                  <c:v>2022</c:v>
                </c:pt>
              </c:numCache>
            </c:numRef>
          </c:cat>
          <c:val>
            <c:numRef>
              <c:f>Feuil1!$B$2:$B$7</c:f>
              <c:numCache>
                <c:formatCode>0.00%</c:formatCode>
                <c:ptCount val="6"/>
                <c:pt idx="0">
                  <c:v>6.3600000000000004E-2</c:v>
                </c:pt>
                <c:pt idx="1">
                  <c:v>6.1000000000000026E-2</c:v>
                </c:pt>
                <c:pt idx="2">
                  <c:v>6.1199999999999997E-2</c:v>
                </c:pt>
                <c:pt idx="3">
                  <c:v>8.3300000000000068E-2</c:v>
                </c:pt>
                <c:pt idx="4">
                  <c:v>6.9500000000000159E-2</c:v>
                </c:pt>
                <c:pt idx="5">
                  <c:v>5.1499999999999997E-2</c:v>
                </c:pt>
              </c:numCache>
            </c:numRef>
          </c:val>
          <c:smooth val="0"/>
          <c:extLst>
            <c:ext xmlns:c16="http://schemas.microsoft.com/office/drawing/2014/chart" uri="{C3380CC4-5D6E-409C-BE32-E72D297353CC}">
              <c16:uniqueId val="{00000002-6EB0-43E2-AB7F-92616891D2B6}"/>
            </c:ext>
          </c:extLst>
        </c:ser>
        <c:dLbls>
          <c:showLegendKey val="0"/>
          <c:showVal val="0"/>
          <c:showCatName val="0"/>
          <c:showSerName val="0"/>
          <c:showPercent val="0"/>
          <c:showBubbleSize val="0"/>
        </c:dLbls>
        <c:smooth val="0"/>
        <c:axId val="77727232"/>
        <c:axId val="77728768"/>
      </c:lineChart>
      <c:catAx>
        <c:axId val="7772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28768"/>
        <c:crosses val="autoZero"/>
        <c:auto val="1"/>
        <c:lblAlgn val="ctr"/>
        <c:lblOffset val="100"/>
        <c:noMultiLvlLbl val="0"/>
      </c:catAx>
      <c:valAx>
        <c:axId val="777287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27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6FC21B-7FA9-4AA5-B063-457CFC3C6150}">
  <ds:schemaRefs>
    <ds:schemaRef ds:uri="http://schemas.microsoft.com/sharepoint/v3/contenttype/forms"/>
  </ds:schemaRefs>
</ds:datastoreItem>
</file>

<file path=customXml/itemProps2.xml><?xml version="1.0" encoding="utf-8"?>
<ds:datastoreItem xmlns:ds="http://schemas.openxmlformats.org/officeDocument/2006/customXml" ds:itemID="{6B8FFC65-DEC5-420B-857D-882D135A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EE3896-BD16-47E8-B7F6-A6564AA5A882}">
  <ds:schemaRefs>
    <ds:schemaRef ds:uri="http://schemas.openxmlformats.org/officeDocument/2006/bibliography"/>
  </ds:schemaRefs>
</ds:datastoreItem>
</file>

<file path=customXml/itemProps4.xml><?xml version="1.0" encoding="utf-8"?>
<ds:datastoreItem xmlns:ds="http://schemas.openxmlformats.org/officeDocument/2006/customXml" ds:itemID="{B24EA766-B750-4EF6-AA03-819A2943FE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8632</Words>
  <Characters>42128</Characters>
  <Application>Microsoft Office Word</Application>
  <DocSecurity>0</DocSecurity>
  <Lines>1358</Lines>
  <Paragraphs>1035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CRC/C/TGO/RQ/5-6</vt:lpstr>
      <vt:lpstr>a/hthhhh</vt:lpstr>
      <vt:lpstr>a/hthhhh</vt:lpstr>
    </vt:vector>
  </TitlesOfParts>
  <Company>DCM</Company>
  <LinksUpToDate>false</LinksUpToDate>
  <CharactersWithSpaces>49725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CRC/C/TGO/RQ/5-6</dc:title>
  <dc:subject/>
  <dc:creator>Gloria de la Rosa</dc:creator>
  <cp:keywords/>
  <cp:lastModifiedBy>Maud Dariche</cp:lastModifiedBy>
  <cp:revision>3</cp:revision>
  <cp:lastPrinted>2023-08-03T06:31:00Z</cp:lastPrinted>
  <dcterms:created xsi:type="dcterms:W3CDTF">2023-08-03T06:31:00Z</dcterms:created>
  <dcterms:modified xsi:type="dcterms:W3CDTF">2023-08-03T06:32:00Z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Togo</vt:lpwstr>
  </property>
  <property fmtid="{D5CDD505-2E9C-101B-9397-08002B2CF9AE}" pid="9" name="countw">
    <vt:lpwstr>Togo</vt:lpwstr>
  </property>
  <property fmtid="{D5CDD505-2E9C-101B-9397-08002B2CF9AE}" pid="10" name="countwd">
    <vt:lpwstr>le Togo</vt:lpwstr>
  </property>
  <property fmtid="{D5CDD505-2E9C-101B-9397-08002B2CF9AE}" pid="11" name="date">
    <vt:lpwstr>26 juillet 2023</vt:lpwstr>
  </property>
  <property fmtid="{D5CDD505-2E9C-101B-9397-08002B2CF9AE}" pid="12" name="Date-Generated">
    <vt:filetime>2023-07-26T16:04:22Z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210200</vt:r8>
  </property>
  <property fmtid="{D5CDD505-2E9C-101B-9397-08002B2CF9AE}" pid="22" name="Org">
    <vt:lpwstr>OHCHR</vt:lpwstr>
  </property>
  <property fmtid="{D5CDD505-2E9C-101B-9397-08002B2CF9AE}" pid="23" name="prep">
    <vt:lpwstr>rapport du Togo valant cinquième et sixième rapports périodiques</vt:lpwstr>
  </property>
  <property fmtid="{D5CDD505-2E9C-101B-9397-08002B2CF9AE}" pid="24" name="preps">
    <vt:lpwstr>rapport du Togo valant cinquième et sixième rapports périodiques</vt:lpwstr>
  </property>
  <property fmtid="{D5CDD505-2E9C-101B-9397-08002B2CF9AE}" pid="25" name="prepw">
    <vt:lpwstr>rapport valant cinquième et sixième rapports périodiques</vt:lpwstr>
  </property>
  <property fmtid="{D5CDD505-2E9C-101B-9397-08002B2CF9AE}" pid="26" name="prepwc">
    <vt:lpwstr>Rapport valant cinquième et sixième rapports périodiques</vt:lpwstr>
  </property>
  <property fmtid="{D5CDD505-2E9C-101B-9397-08002B2CF9AE}" pid="27" name="prepws">
    <vt:lpwstr>rapport valant cinquième et sixième rapports périodiques</vt:lpwstr>
  </property>
  <property fmtid="{D5CDD505-2E9C-101B-9397-08002B2CF9AE}" pid="28" name="sdate">
    <vt:lpwstr>4-22 septembre 2023</vt:lpwstr>
  </property>
  <property fmtid="{D5CDD505-2E9C-101B-9397-08002B2CF9AE}" pid="29" name="snum">
    <vt:lpwstr>Quatre-vingt-quatorzième</vt:lpwstr>
  </property>
  <property fmtid="{D5CDD505-2E9C-101B-9397-08002B2CF9AE}" pid="30" name="stitle">
    <vt:lpwstr>[Title]</vt:lpwstr>
  </property>
  <property fmtid="{D5CDD505-2E9C-101B-9397-08002B2CF9AE}" pid="31" name="sym1">
    <vt:lpwstr>C/TGO/RQ/5-6</vt:lpwstr>
  </property>
  <property fmtid="{D5CDD505-2E9C-101B-9397-08002B2CF9AE}" pid="32" name="symh">
    <vt:lpwstr>CRC/C/TGO/RQ/5-6</vt:lpwstr>
  </property>
  <property fmtid="{D5CDD505-2E9C-101B-9397-08002B2CF9AE}" pid="33" name="Title">
    <vt:lpwstr>CRC/C/TGO/RQ/5-6</vt:lpwstr>
  </property>
  <property fmtid="{D5CDD505-2E9C-101B-9397-08002B2CF9AE}" pid="34" name="tlang">
    <vt:lpwstr/>
  </property>
  <property fmtid="{D5CDD505-2E9C-101B-9397-08002B2CF9AE}" pid="35" name="virs">
    <vt:lpwstr>Anglais, espagnol et français seulement</vt:lpwstr>
  </property>
</Properties>
</file>