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788F44" w14:textId="77777777" w:rsidR="005164C1" w:rsidRDefault="005164C1" w:rsidP="005164C1">
      <w:pPr>
        <w:spacing w:line="240" w:lineRule="auto"/>
        <w:rPr>
          <w:sz w:val="2"/>
          <w:lang w:val="en-US"/>
        </w:rPr>
        <w:sectPr w:rsidR="005164C1" w:rsidSect="0043473D">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Pr>
          <w:rStyle w:val="CommentReference"/>
          <w:szCs w:val="20"/>
        </w:rPr>
        <w:commentReference w:id="0"/>
      </w:r>
    </w:p>
    <w:p w14:paraId="5DEE4573" w14:textId="259F022E" w:rsidR="00FA1FB3" w:rsidRPr="00416D65" w:rsidRDefault="00FA1FB3" w:rsidP="006F69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s>
        <w:ind w:right="4080"/>
        <w:rPr>
          <w:lang w:val="fr-FR"/>
        </w:rPr>
      </w:pPr>
      <w:r w:rsidRPr="00416D65">
        <w:rPr>
          <w:lang w:val="fr-FR"/>
        </w:rPr>
        <w:t>Comité pour l</w:t>
      </w:r>
      <w:r w:rsidR="00FA2D71">
        <w:rPr>
          <w:lang w:val="fr-FR"/>
        </w:rPr>
        <w:t>’</w:t>
      </w:r>
      <w:r w:rsidRPr="00416D65">
        <w:rPr>
          <w:lang w:val="fr-FR"/>
        </w:rPr>
        <w:t>élimination de la discrimination à</w:t>
      </w:r>
      <w:r w:rsidR="006F69F6">
        <w:rPr>
          <w:lang w:val="fr-FR"/>
        </w:rPr>
        <w:t> </w:t>
      </w:r>
      <w:r w:rsidRPr="00416D65">
        <w:rPr>
          <w:lang w:val="fr-FR"/>
        </w:rPr>
        <w:t>l</w:t>
      </w:r>
      <w:r w:rsidR="00FA2D71">
        <w:rPr>
          <w:lang w:val="fr-FR"/>
        </w:rPr>
        <w:t>’</w:t>
      </w:r>
      <w:r w:rsidRPr="00416D65">
        <w:rPr>
          <w:lang w:val="fr-FR"/>
        </w:rPr>
        <w:t>égard des femmes</w:t>
      </w:r>
    </w:p>
    <w:p w14:paraId="18EB4650" w14:textId="77777777" w:rsidR="00FA1FB3" w:rsidRPr="00416D65" w:rsidRDefault="00FA1FB3" w:rsidP="005664AF">
      <w:pPr>
        <w:pStyle w:val="Session"/>
        <w:rPr>
          <w:lang w:val="fr-FR"/>
        </w:rPr>
      </w:pPr>
      <w:r w:rsidRPr="00416D65">
        <w:rPr>
          <w:lang w:val="fr-FR"/>
        </w:rPr>
        <w:t>Quatre-vingt-onzième session</w:t>
      </w:r>
    </w:p>
    <w:p w14:paraId="14F5365E" w14:textId="77777777" w:rsidR="00FA1FB3" w:rsidRPr="00FA1FB3" w:rsidRDefault="00FA1FB3" w:rsidP="005664AF">
      <w:pPr>
        <w:rPr>
          <w:lang w:val="fr-FR"/>
        </w:rPr>
      </w:pPr>
      <w:r w:rsidRPr="00FA1FB3">
        <w:rPr>
          <w:lang w:val="fr-FR"/>
        </w:rPr>
        <w:t xml:space="preserve">Genève, </w:t>
      </w:r>
      <w:r w:rsidRPr="00416D65">
        <w:rPr>
          <w:lang w:val="fr-FR"/>
        </w:rPr>
        <w:t>16</w:t>
      </w:r>
      <w:r w:rsidRPr="00FA1FB3">
        <w:rPr>
          <w:lang w:val="fr-FR"/>
        </w:rPr>
        <w:t xml:space="preserve"> juin-</w:t>
      </w:r>
      <w:r w:rsidRPr="00416D65">
        <w:rPr>
          <w:lang w:val="fr-FR"/>
        </w:rPr>
        <w:t>4</w:t>
      </w:r>
      <w:r w:rsidRPr="00FA1FB3">
        <w:rPr>
          <w:lang w:val="fr-FR"/>
        </w:rPr>
        <w:t xml:space="preserve"> juillet </w:t>
      </w:r>
      <w:r w:rsidRPr="00416D65">
        <w:rPr>
          <w:lang w:val="fr-FR"/>
        </w:rPr>
        <w:t>2025</w:t>
      </w:r>
    </w:p>
    <w:p w14:paraId="1E337CAE" w14:textId="48A42F9F" w:rsidR="00FA1FB3" w:rsidRPr="005664AF" w:rsidRDefault="00FA1FB3" w:rsidP="005664AF">
      <w:pPr>
        <w:pStyle w:val="AgendaItemNormal"/>
        <w:rPr>
          <w:lang w:val="fr-FR"/>
        </w:rPr>
      </w:pPr>
      <w:r w:rsidRPr="005664AF">
        <w:rPr>
          <w:lang w:val="fr-FR"/>
        </w:rPr>
        <w:t xml:space="preserve">Point </w:t>
      </w:r>
      <w:r w:rsidRPr="00416D65">
        <w:rPr>
          <w:lang w:val="fr-FR"/>
        </w:rPr>
        <w:t>4</w:t>
      </w:r>
      <w:r w:rsidRPr="005664AF">
        <w:rPr>
          <w:lang w:val="fr-FR"/>
        </w:rPr>
        <w:t xml:space="preserve"> de l</w:t>
      </w:r>
      <w:r w:rsidR="00FA2D71">
        <w:rPr>
          <w:lang w:val="fr-FR"/>
        </w:rPr>
        <w:t>’</w:t>
      </w:r>
      <w:r w:rsidRPr="005664AF">
        <w:rPr>
          <w:lang w:val="fr-FR"/>
        </w:rPr>
        <w:t>ordre du jour provisoire</w:t>
      </w:r>
    </w:p>
    <w:p w14:paraId="3842F275" w14:textId="4528BDD0" w:rsidR="00FA1FB3" w:rsidRPr="00416D65" w:rsidRDefault="00FA1FB3" w:rsidP="005664AF">
      <w:pPr>
        <w:pStyle w:val="AgendaTitleH2"/>
        <w:rPr>
          <w:lang w:val="fr-FR"/>
        </w:rPr>
      </w:pPr>
      <w:r w:rsidRPr="00416D65">
        <w:rPr>
          <w:lang w:val="fr-FR"/>
        </w:rPr>
        <w:t>Examen des rapports soumis par les États parties en</w:t>
      </w:r>
      <w:r w:rsidR="006F69F6">
        <w:rPr>
          <w:lang w:val="fr-FR"/>
        </w:rPr>
        <w:t> </w:t>
      </w:r>
      <w:r w:rsidRPr="00416D65">
        <w:rPr>
          <w:lang w:val="fr-FR"/>
        </w:rPr>
        <w:t>application de l</w:t>
      </w:r>
      <w:r w:rsidR="00FA2D71">
        <w:rPr>
          <w:lang w:val="fr-FR"/>
        </w:rPr>
        <w:t>’</w:t>
      </w:r>
      <w:r w:rsidRPr="00416D65">
        <w:rPr>
          <w:lang w:val="fr-FR"/>
        </w:rPr>
        <w:t>article 18 de la Convention sur</w:t>
      </w:r>
      <w:r w:rsidR="006F69F6">
        <w:rPr>
          <w:lang w:val="fr-FR"/>
        </w:rPr>
        <w:t> </w:t>
      </w:r>
      <w:r w:rsidRPr="00416D65">
        <w:rPr>
          <w:lang w:val="fr-FR"/>
        </w:rPr>
        <w:t>l</w:t>
      </w:r>
      <w:r w:rsidR="00FA2D71">
        <w:rPr>
          <w:lang w:val="fr-FR"/>
        </w:rPr>
        <w:t>’</w:t>
      </w:r>
      <w:r w:rsidRPr="00416D65">
        <w:rPr>
          <w:lang w:val="fr-FR"/>
        </w:rPr>
        <w:t>élimination de toutes les formes de</w:t>
      </w:r>
      <w:r w:rsidR="006F69F6">
        <w:rPr>
          <w:lang w:val="fr-FR"/>
        </w:rPr>
        <w:t> </w:t>
      </w:r>
      <w:r w:rsidRPr="00416D65">
        <w:rPr>
          <w:lang w:val="fr-FR"/>
        </w:rPr>
        <w:t>discrimination à l</w:t>
      </w:r>
      <w:r w:rsidR="00FA2D71">
        <w:rPr>
          <w:lang w:val="fr-FR"/>
        </w:rPr>
        <w:t>’</w:t>
      </w:r>
      <w:r w:rsidRPr="00416D65">
        <w:rPr>
          <w:lang w:val="fr-FR"/>
        </w:rPr>
        <w:t>égard des femmes</w:t>
      </w:r>
    </w:p>
    <w:p w14:paraId="1F0EF82E" w14:textId="77777777" w:rsidR="005664AF" w:rsidRPr="00416D65" w:rsidRDefault="005664AF" w:rsidP="005664AF">
      <w:pPr>
        <w:pStyle w:val="SingleTxt"/>
        <w:spacing w:after="0" w:line="120" w:lineRule="exact"/>
        <w:rPr>
          <w:b/>
          <w:sz w:val="10"/>
          <w:lang w:val="fr-FR"/>
        </w:rPr>
      </w:pPr>
    </w:p>
    <w:p w14:paraId="2DFDB0D9" w14:textId="77777777" w:rsidR="005664AF" w:rsidRPr="00416D65" w:rsidRDefault="005664AF" w:rsidP="005664AF">
      <w:pPr>
        <w:pStyle w:val="SingleTxt"/>
        <w:spacing w:after="0" w:line="120" w:lineRule="exact"/>
        <w:rPr>
          <w:b/>
          <w:sz w:val="10"/>
          <w:lang w:val="fr-FR"/>
        </w:rPr>
      </w:pPr>
    </w:p>
    <w:p w14:paraId="6BD203E1" w14:textId="77777777" w:rsidR="005664AF" w:rsidRPr="00416D65" w:rsidRDefault="005664AF" w:rsidP="005664AF">
      <w:pPr>
        <w:pStyle w:val="SingleTxt"/>
        <w:spacing w:after="0" w:line="120" w:lineRule="exact"/>
        <w:rPr>
          <w:b/>
          <w:sz w:val="10"/>
          <w:lang w:val="fr-FR"/>
        </w:rPr>
      </w:pPr>
    </w:p>
    <w:p w14:paraId="7B5C44C6" w14:textId="78764214" w:rsidR="00FA1FB3" w:rsidRPr="00416D65" w:rsidRDefault="00FA1FB3" w:rsidP="005664AF">
      <w:pPr>
        <w:pStyle w:val="TitleHCH"/>
        <w:ind w:right="1260"/>
        <w:rPr>
          <w:lang w:val="fr-FR"/>
        </w:rPr>
      </w:pPr>
      <w:r w:rsidRPr="00416D65">
        <w:rPr>
          <w:lang w:val="fr-FR"/>
        </w:rPr>
        <w:tab/>
      </w:r>
      <w:r w:rsidRPr="00416D65">
        <w:rPr>
          <w:lang w:val="fr-FR"/>
        </w:rPr>
        <w:tab/>
        <w:t>Réponse du Tchad à la liste de points et de questions concernant son cinquième rapport périodique</w:t>
      </w:r>
      <w:r w:rsidRPr="003F57C4">
        <w:rPr>
          <w:b w:val="0"/>
          <w:bCs/>
          <w:lang w:val="fr-FR"/>
        </w:rPr>
        <w:footnoteReference w:customMarkFollows="1" w:id="1"/>
        <w:t>*</w:t>
      </w:r>
    </w:p>
    <w:p w14:paraId="4D95CA88" w14:textId="77777777" w:rsidR="00416D65" w:rsidRPr="006338B7" w:rsidRDefault="00416D65" w:rsidP="006338B7">
      <w:pPr>
        <w:pStyle w:val="SingleTxt"/>
        <w:spacing w:after="0" w:line="120" w:lineRule="exact"/>
        <w:rPr>
          <w:sz w:val="10"/>
          <w:lang w:val="fr-FR"/>
        </w:rPr>
      </w:pPr>
    </w:p>
    <w:p w14:paraId="4484ED5E" w14:textId="77777777" w:rsidR="006338B7" w:rsidRPr="00416D65" w:rsidRDefault="006338B7" w:rsidP="00416D65">
      <w:pPr>
        <w:pStyle w:val="SingleTxt"/>
        <w:spacing w:after="0" w:line="120" w:lineRule="exact"/>
        <w:rPr>
          <w:sz w:val="10"/>
          <w:lang w:val="fr-FR"/>
        </w:rPr>
      </w:pPr>
    </w:p>
    <w:p w14:paraId="1DC74AB4" w14:textId="64DE0D3F" w:rsidR="00FA1FB3" w:rsidRDefault="00FA1FB3" w:rsidP="00416D65">
      <w:pPr>
        <w:pStyle w:val="SingleTxt"/>
        <w:jc w:val="right"/>
        <w:rPr>
          <w:lang w:val="fr-FR"/>
        </w:rPr>
      </w:pPr>
      <w:r w:rsidRPr="00FA1FB3">
        <w:rPr>
          <w:lang w:val="fr-FR"/>
        </w:rPr>
        <w:t>[Date de réception</w:t>
      </w:r>
      <w:r w:rsidR="00FA2D71">
        <w:rPr>
          <w:lang w:val="fr-FR"/>
        </w:rPr>
        <w:t> :</w:t>
      </w:r>
      <w:r w:rsidRPr="00FA1FB3">
        <w:rPr>
          <w:lang w:val="fr-FR"/>
        </w:rPr>
        <w:t xml:space="preserve"> 19 février 2025]</w:t>
      </w:r>
    </w:p>
    <w:p w14:paraId="4EC405FA" w14:textId="609ABFE3" w:rsidR="00FA1FB3" w:rsidRPr="005664AF" w:rsidRDefault="00FA1FB3">
      <w:pPr>
        <w:suppressAutoHyphens w:val="0"/>
        <w:spacing w:after="160" w:line="259" w:lineRule="auto"/>
        <w:rPr>
          <w:kern w:val="14"/>
          <w:lang w:val="fr-FR"/>
        </w:rPr>
      </w:pPr>
      <w:r w:rsidRPr="005664AF">
        <w:rPr>
          <w:lang w:val="fr-FR"/>
        </w:rPr>
        <w:br w:type="page"/>
      </w:r>
    </w:p>
    <w:p w14:paraId="73F33957" w14:textId="77777777" w:rsidR="00FA1FB3" w:rsidRDefault="00FA1FB3" w:rsidP="006338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A1FB3">
        <w:rPr>
          <w:lang w:val="fr-FR"/>
        </w:rPr>
        <w:lastRenderedPageBreak/>
        <w:tab/>
      </w:r>
      <w:r w:rsidRPr="00FA1FB3">
        <w:rPr>
          <w:lang w:val="fr-FR"/>
        </w:rPr>
        <w:tab/>
        <w:t xml:space="preserve">Droits des femmes et égalité des genres dans le contexte de la pandémie, des efforts de relèvement et des crises mondiales </w:t>
      </w:r>
    </w:p>
    <w:p w14:paraId="1D051293" w14:textId="77777777" w:rsidR="006338B7" w:rsidRPr="006338B7" w:rsidRDefault="006338B7" w:rsidP="006338B7">
      <w:pPr>
        <w:pStyle w:val="SingleTxt"/>
        <w:spacing w:after="0" w:line="120" w:lineRule="exact"/>
        <w:rPr>
          <w:sz w:val="10"/>
          <w:lang w:val="fr-FR"/>
        </w:rPr>
      </w:pPr>
    </w:p>
    <w:p w14:paraId="185BE77C" w14:textId="77777777" w:rsidR="006338B7" w:rsidRPr="006338B7" w:rsidRDefault="006338B7" w:rsidP="006338B7">
      <w:pPr>
        <w:pStyle w:val="SingleTxt"/>
        <w:spacing w:after="0" w:line="120" w:lineRule="exact"/>
        <w:rPr>
          <w:sz w:val="10"/>
          <w:lang w:val="fr-FR"/>
        </w:rPr>
      </w:pPr>
    </w:p>
    <w:p w14:paraId="54EBAE53" w14:textId="13017D33" w:rsidR="00FA1FB3" w:rsidRPr="00FA1FB3" w:rsidRDefault="00FA1FB3" w:rsidP="000360CE">
      <w:pPr>
        <w:pStyle w:val="SingleTxt"/>
        <w:numPr>
          <w:ilvl w:val="0"/>
          <w:numId w:val="12"/>
        </w:numPr>
        <w:ind w:left="1267"/>
        <w:rPr>
          <w:lang w:val="fr-FR"/>
        </w:rPr>
      </w:pPr>
      <w:r w:rsidRPr="00FA1FB3">
        <w:rPr>
          <w:lang w:val="fr-FR"/>
        </w:rPr>
        <w:t>Au Tchad, le premier cas de COVID-19 a été confirmé le 19</w:t>
      </w:r>
      <w:r w:rsidR="002E0341">
        <w:rPr>
          <w:lang w:val="fr-FR"/>
        </w:rPr>
        <w:t> </w:t>
      </w:r>
      <w:r w:rsidRPr="00FA1FB3">
        <w:rPr>
          <w:lang w:val="fr-FR"/>
        </w:rPr>
        <w:t>mars 2020, dans la</w:t>
      </w:r>
      <w:r w:rsidR="00DD66DC">
        <w:rPr>
          <w:lang w:val="fr-FR"/>
        </w:rPr>
        <w:t> </w:t>
      </w:r>
      <w:r w:rsidRPr="00FA1FB3">
        <w:rPr>
          <w:lang w:val="fr-FR"/>
        </w:rPr>
        <w:t>12ème semaine épidémiologique. Pour limiter la propagation du virus sur le territoire national, le Gouvernement a décrété un état d</w:t>
      </w:r>
      <w:r w:rsidR="00FA2D71">
        <w:rPr>
          <w:lang w:val="fr-FR"/>
        </w:rPr>
        <w:t>’</w:t>
      </w:r>
      <w:r w:rsidRPr="00FA1FB3">
        <w:rPr>
          <w:lang w:val="fr-FR"/>
        </w:rPr>
        <w:t xml:space="preserve">urgence </w:t>
      </w:r>
      <w:r w:rsidR="00DD0209">
        <w:rPr>
          <w:lang w:val="fr-FR"/>
        </w:rPr>
        <w:t>s</w:t>
      </w:r>
      <w:r w:rsidR="00DD0209" w:rsidRPr="00DD0209">
        <w:rPr>
          <w:lang w:val="fr-FR"/>
        </w:rPr>
        <w:t>anitaire</w:t>
      </w:r>
      <w:r w:rsidR="00DD0209" w:rsidRPr="00FA1FB3">
        <w:rPr>
          <w:lang w:val="fr-FR"/>
        </w:rPr>
        <w:t xml:space="preserve"> </w:t>
      </w:r>
      <w:r w:rsidRPr="00FA1FB3">
        <w:rPr>
          <w:lang w:val="fr-FR"/>
        </w:rPr>
        <w:t>et des mesures barrières drastiques ont été prises allant de la fermeture de son espace aérien, de ses frontières terrestres, des écoles, des églises, des mosquées, des bars, des restaurants, des casinos, des marchés, à l</w:t>
      </w:r>
      <w:r w:rsidR="00FA2D71">
        <w:rPr>
          <w:lang w:val="fr-FR"/>
        </w:rPr>
        <w:t>’</w:t>
      </w:r>
      <w:r w:rsidRPr="00FA1FB3">
        <w:rPr>
          <w:lang w:val="fr-FR"/>
        </w:rPr>
        <w:t>interdiction d</w:t>
      </w:r>
      <w:r w:rsidR="00FA2D71">
        <w:rPr>
          <w:lang w:val="fr-FR"/>
        </w:rPr>
        <w:t>’</w:t>
      </w:r>
      <w:r w:rsidRPr="00FA1FB3">
        <w:rPr>
          <w:lang w:val="fr-FR"/>
        </w:rPr>
        <w:t>attroupement en passant par l</w:t>
      </w:r>
      <w:r w:rsidR="00FA2D71">
        <w:rPr>
          <w:lang w:val="fr-FR"/>
        </w:rPr>
        <w:t>’</w:t>
      </w:r>
      <w:r w:rsidRPr="00FA1FB3">
        <w:rPr>
          <w:lang w:val="fr-FR"/>
        </w:rPr>
        <w:t>instauration d</w:t>
      </w:r>
      <w:r w:rsidR="00FA2D71">
        <w:rPr>
          <w:lang w:val="fr-FR"/>
        </w:rPr>
        <w:t>’</w:t>
      </w:r>
      <w:r w:rsidRPr="00FA1FB3">
        <w:rPr>
          <w:lang w:val="fr-FR"/>
        </w:rPr>
        <w:t>un couvre-feu, etc.</w:t>
      </w:r>
    </w:p>
    <w:p w14:paraId="708B7965" w14:textId="75322B11" w:rsidR="00FA1FB3" w:rsidRPr="00FA1FB3" w:rsidRDefault="00FA1FB3" w:rsidP="000360CE">
      <w:pPr>
        <w:pStyle w:val="SingleTxt"/>
        <w:numPr>
          <w:ilvl w:val="0"/>
          <w:numId w:val="13"/>
        </w:numPr>
        <w:ind w:left="1267"/>
        <w:rPr>
          <w:lang w:val="fr-FR"/>
        </w:rPr>
      </w:pPr>
      <w:r w:rsidRPr="00FA1FB3">
        <w:rPr>
          <w:lang w:val="fr-FR"/>
        </w:rPr>
        <w:t>Les effets sociaux et économiques de cette pandémie sont multidimensionnels. Malgré leur capacité de résilience, les femmes, du secteur informel plus que celles du secteur primaire, secondaire et tertiaire ont été fragilisées économiquement, socialement et surtout émotionnellement, réduisant leur aptitude à résister aux chocs et leur pouvoir d</w:t>
      </w:r>
      <w:r w:rsidR="00FA2D71">
        <w:rPr>
          <w:lang w:val="fr-FR"/>
        </w:rPr>
        <w:t>’</w:t>
      </w:r>
      <w:r w:rsidRPr="00FA1FB3">
        <w:rPr>
          <w:lang w:val="fr-FR"/>
        </w:rPr>
        <w:t>achat, étant donné l</w:t>
      </w:r>
      <w:r w:rsidR="00FA2D71">
        <w:rPr>
          <w:lang w:val="fr-FR"/>
        </w:rPr>
        <w:t>’</w:t>
      </w:r>
      <w:r w:rsidRPr="00FA1FB3">
        <w:rPr>
          <w:lang w:val="fr-FR"/>
        </w:rPr>
        <w:t>importance des mesures de contingence et de récession.</w:t>
      </w:r>
    </w:p>
    <w:p w14:paraId="31BD1054" w14:textId="3B2CD2B0" w:rsidR="00FA1FB3" w:rsidRPr="00876164" w:rsidRDefault="00FA1FB3" w:rsidP="000360CE">
      <w:pPr>
        <w:pStyle w:val="SingleTxt"/>
        <w:numPr>
          <w:ilvl w:val="0"/>
          <w:numId w:val="14"/>
        </w:numPr>
        <w:ind w:left="1267"/>
        <w:rPr>
          <w:lang w:val="fr-FR"/>
        </w:rPr>
      </w:pPr>
      <w:r w:rsidRPr="00FA1FB3">
        <w:rPr>
          <w:lang w:val="fr-FR"/>
        </w:rPr>
        <w:t>Fort heureusement l</w:t>
      </w:r>
      <w:r w:rsidR="00FA2D71">
        <w:rPr>
          <w:lang w:val="fr-FR"/>
        </w:rPr>
        <w:t>’</w:t>
      </w:r>
      <w:r w:rsidR="00D523DB">
        <w:rPr>
          <w:lang w:val="fr-FR"/>
        </w:rPr>
        <w:t>É</w:t>
      </w:r>
      <w:r w:rsidRPr="00FA1FB3">
        <w:rPr>
          <w:lang w:val="fr-FR"/>
        </w:rPr>
        <w:t xml:space="preserve">tat a mis en place le Comité dénommé </w:t>
      </w:r>
      <w:r w:rsidRPr="00876164">
        <w:rPr>
          <w:lang w:val="fr-FR"/>
        </w:rPr>
        <w:t>Coordination Nationale des Actions de lutte contre la COVID 19(CNAL-</w:t>
      </w:r>
      <w:r w:rsidRPr="00FA1FB3">
        <w:rPr>
          <w:lang w:val="fr-FR"/>
        </w:rPr>
        <w:t xml:space="preserve">COVID 19) </w:t>
      </w:r>
      <w:r w:rsidRPr="00876164">
        <w:rPr>
          <w:lang w:val="fr-FR"/>
        </w:rPr>
        <w:t>créée par arrêté N°0178/PR/PM/MSPSN/2021 du 09 septembre 2021 et dirigée par le Secrétaire Général du Ministère de la Santé.</w:t>
      </w:r>
    </w:p>
    <w:p w14:paraId="3D282B13" w14:textId="041E71DC" w:rsidR="00FA1FB3" w:rsidRPr="00FA1FB3" w:rsidRDefault="00FA1FB3" w:rsidP="000360CE">
      <w:pPr>
        <w:pStyle w:val="SingleTxt"/>
        <w:numPr>
          <w:ilvl w:val="0"/>
          <w:numId w:val="15"/>
        </w:numPr>
        <w:ind w:left="1267"/>
        <w:rPr>
          <w:lang w:val="fr-FR"/>
        </w:rPr>
      </w:pPr>
      <w:r w:rsidRPr="00FA1FB3">
        <w:rPr>
          <w:lang w:val="fr-FR"/>
        </w:rPr>
        <w:t>Pour faire face aux chocs de la pandémie, le gouvernement</w:t>
      </w:r>
      <w:r w:rsidR="002E0341">
        <w:rPr>
          <w:lang w:val="fr-FR"/>
        </w:rPr>
        <w:t>,</w:t>
      </w:r>
      <w:r w:rsidRPr="00FA1FB3">
        <w:rPr>
          <w:lang w:val="fr-FR"/>
        </w:rPr>
        <w:t xml:space="preserve"> par l</w:t>
      </w:r>
      <w:r w:rsidR="00FA2D71">
        <w:rPr>
          <w:lang w:val="fr-FR"/>
        </w:rPr>
        <w:t>’</w:t>
      </w:r>
      <w:r w:rsidRPr="00FA1FB3">
        <w:rPr>
          <w:lang w:val="fr-FR"/>
        </w:rPr>
        <w:t>entremise de ce Comité de crise, a élaboré un Plan National de Contingence pour la préparation et la riposte à l</w:t>
      </w:r>
      <w:r w:rsidR="00FA2D71">
        <w:rPr>
          <w:lang w:val="fr-FR"/>
        </w:rPr>
        <w:t>’</w:t>
      </w:r>
      <w:r w:rsidRPr="00FA1FB3">
        <w:rPr>
          <w:lang w:val="fr-FR"/>
        </w:rPr>
        <w:t>épidémie de la maladie à coronavirus COVID-19. Le Plan est initialement développé sur une période de 12</w:t>
      </w:r>
      <w:r w:rsidR="002E0341">
        <w:rPr>
          <w:lang w:val="fr-FR"/>
        </w:rPr>
        <w:t> </w:t>
      </w:r>
      <w:r w:rsidRPr="00FA1FB3">
        <w:rPr>
          <w:lang w:val="fr-FR"/>
        </w:rPr>
        <w:t>mois (allant du 1</w:t>
      </w:r>
      <w:r w:rsidRPr="00D523DB">
        <w:rPr>
          <w:vertAlign w:val="superscript"/>
          <w:lang w:val="fr-FR"/>
        </w:rPr>
        <w:t>er</w:t>
      </w:r>
      <w:r w:rsidR="00D523DB">
        <w:rPr>
          <w:lang w:val="fr-FR"/>
        </w:rPr>
        <w:t> </w:t>
      </w:r>
      <w:r w:rsidR="002E0341">
        <w:rPr>
          <w:lang w:val="fr-FR"/>
        </w:rPr>
        <w:t>m</w:t>
      </w:r>
      <w:r w:rsidR="002E0341" w:rsidRPr="00FA1FB3">
        <w:rPr>
          <w:lang w:val="fr-FR"/>
        </w:rPr>
        <w:t xml:space="preserve">ars </w:t>
      </w:r>
      <w:r w:rsidRPr="00FA1FB3">
        <w:rPr>
          <w:lang w:val="fr-FR"/>
        </w:rPr>
        <w:t>2020 au 28</w:t>
      </w:r>
      <w:r w:rsidR="00D523DB">
        <w:rPr>
          <w:lang w:val="fr-FR"/>
        </w:rPr>
        <w:t> </w:t>
      </w:r>
      <w:r w:rsidR="002E0341">
        <w:rPr>
          <w:lang w:val="fr-FR"/>
        </w:rPr>
        <w:t>f</w:t>
      </w:r>
      <w:r w:rsidR="002E0341" w:rsidRPr="00FA1FB3">
        <w:rPr>
          <w:lang w:val="fr-FR"/>
        </w:rPr>
        <w:t xml:space="preserve">évrier </w:t>
      </w:r>
      <w:r w:rsidRPr="00FA1FB3">
        <w:rPr>
          <w:lang w:val="fr-FR"/>
        </w:rPr>
        <w:t>2021) avec un budget total de 15</w:t>
      </w:r>
      <w:r w:rsidR="00D523DB">
        <w:rPr>
          <w:lang w:val="fr-FR"/>
        </w:rPr>
        <w:t> </w:t>
      </w:r>
      <w:r w:rsidRPr="00FA1FB3">
        <w:rPr>
          <w:lang w:val="fr-FR"/>
        </w:rPr>
        <w:t>059</w:t>
      </w:r>
      <w:r w:rsidR="00D523DB">
        <w:rPr>
          <w:lang w:val="fr-FR"/>
        </w:rPr>
        <w:t> </w:t>
      </w:r>
      <w:r w:rsidRPr="00FA1FB3">
        <w:rPr>
          <w:lang w:val="fr-FR"/>
        </w:rPr>
        <w:t>864 000</w:t>
      </w:r>
      <w:r w:rsidR="00D523DB">
        <w:rPr>
          <w:lang w:val="fr-FR"/>
        </w:rPr>
        <w:t> </w:t>
      </w:r>
      <w:r w:rsidRPr="00FA1FB3">
        <w:rPr>
          <w:lang w:val="fr-FR"/>
        </w:rPr>
        <w:t>F</w:t>
      </w:r>
      <w:r w:rsidR="002E0341">
        <w:rPr>
          <w:lang w:val="fr-FR"/>
        </w:rPr>
        <w:t> </w:t>
      </w:r>
      <w:r w:rsidRPr="00FA1FB3">
        <w:rPr>
          <w:lang w:val="fr-FR"/>
        </w:rPr>
        <w:t>CFA alloué pour sa mise en œuvre. Ainsi, des mesures d</w:t>
      </w:r>
      <w:r w:rsidR="00FA2D71">
        <w:rPr>
          <w:lang w:val="fr-FR"/>
        </w:rPr>
        <w:t>’</w:t>
      </w:r>
      <w:r w:rsidRPr="00FA1FB3">
        <w:rPr>
          <w:lang w:val="fr-FR"/>
        </w:rPr>
        <w:t>accompagnement ont été prises pour atténuer l</w:t>
      </w:r>
      <w:r w:rsidR="00FA2D71">
        <w:rPr>
          <w:lang w:val="fr-FR"/>
        </w:rPr>
        <w:t>’</w:t>
      </w:r>
      <w:r w:rsidRPr="00FA1FB3">
        <w:rPr>
          <w:lang w:val="fr-FR"/>
        </w:rPr>
        <w:t>impact de la pandémie chez les populations vulnérables, y compris les femmes et les filles. Cela s</w:t>
      </w:r>
      <w:r w:rsidR="00FA2D71">
        <w:rPr>
          <w:lang w:val="fr-FR"/>
        </w:rPr>
        <w:t>’</w:t>
      </w:r>
      <w:r w:rsidRPr="00FA1FB3">
        <w:rPr>
          <w:lang w:val="fr-FR"/>
        </w:rPr>
        <w:t>est traduit par la distribution des kits alimentaires et de kits de prévention.</w:t>
      </w:r>
    </w:p>
    <w:p w14:paraId="49095975" w14:textId="037793B1" w:rsidR="00FA1FB3" w:rsidRPr="00876164" w:rsidRDefault="007467FB" w:rsidP="000360CE">
      <w:pPr>
        <w:pStyle w:val="SingleTxt"/>
        <w:numPr>
          <w:ilvl w:val="0"/>
          <w:numId w:val="15"/>
        </w:numPr>
        <w:ind w:left="1267"/>
        <w:rPr>
          <w:lang w:val="fr-FR"/>
        </w:rPr>
      </w:pPr>
      <w:r w:rsidRPr="00FA1FB3">
        <w:rPr>
          <w:lang w:val="fr-FR"/>
        </w:rPr>
        <w:t>À</w:t>
      </w:r>
      <w:r w:rsidR="00FA1FB3" w:rsidRPr="00FA1FB3">
        <w:rPr>
          <w:lang w:val="fr-FR"/>
        </w:rPr>
        <w:t xml:space="preserve"> cela s</w:t>
      </w:r>
      <w:r w:rsidR="00FA2D71">
        <w:rPr>
          <w:lang w:val="fr-FR"/>
        </w:rPr>
        <w:t>’</w:t>
      </w:r>
      <w:r w:rsidR="00FA1FB3" w:rsidRPr="00FA1FB3">
        <w:rPr>
          <w:lang w:val="fr-FR"/>
        </w:rPr>
        <w:t>ajoute, le Programme conjoint Sahel en réponse aux Défis COVID-19, Conflits et Changements climatiques (SD3C-G5 Sahel +Sénégal) dont l</w:t>
      </w:r>
      <w:r w:rsidR="00FA2D71">
        <w:rPr>
          <w:lang w:val="fr-FR"/>
        </w:rPr>
        <w:t>’</w:t>
      </w:r>
      <w:r w:rsidR="00FA1FB3" w:rsidRPr="00FA1FB3">
        <w:rPr>
          <w:lang w:val="fr-FR"/>
        </w:rPr>
        <w:t>objectif global est de renforcer de manière durable la résilience des populations rurales les plus vulnérables de la région du Sahel. Il vise à atténuer les effets de la crise du COVID</w:t>
      </w:r>
      <w:r w:rsidR="0064542C">
        <w:rPr>
          <w:lang w:val="fr-FR"/>
        </w:rPr>
        <w:t> </w:t>
      </w:r>
      <w:r w:rsidR="00FA1FB3" w:rsidRPr="00FA1FB3">
        <w:rPr>
          <w:lang w:val="fr-FR"/>
        </w:rPr>
        <w:t>19, des conflits et du changement climatique comme objectif de développement et permet de consolider les moyens d</w:t>
      </w:r>
      <w:r w:rsidR="00FA2D71">
        <w:rPr>
          <w:lang w:val="fr-FR"/>
        </w:rPr>
        <w:t>’</w:t>
      </w:r>
      <w:r w:rsidR="00FA1FB3" w:rsidRPr="00FA1FB3">
        <w:rPr>
          <w:lang w:val="fr-FR"/>
        </w:rPr>
        <w:t>existence des petits producteurs, en particulier les femmes et les jeunes vivant en zones transfrontalières. Il est mis en œuvre dans seize (16) provinces avec un budget total de 25</w:t>
      </w:r>
      <w:r w:rsidR="0064542C">
        <w:rPr>
          <w:lang w:val="fr-FR"/>
        </w:rPr>
        <w:t> </w:t>
      </w:r>
      <w:r w:rsidR="00FA1FB3" w:rsidRPr="00876164">
        <w:rPr>
          <w:lang w:val="fr-FR"/>
        </w:rPr>
        <w:t>Millions US</w:t>
      </w:r>
      <w:r w:rsidR="00FA2D71" w:rsidRPr="00876164">
        <w:rPr>
          <w:lang w:val="fr-FR"/>
        </w:rPr>
        <w:t> ;</w:t>
      </w:r>
    </w:p>
    <w:p w14:paraId="06B9CA61" w14:textId="6C7AE505" w:rsidR="00FA1FB3" w:rsidRPr="00FA1FB3" w:rsidRDefault="00FA1FB3" w:rsidP="000360CE">
      <w:pPr>
        <w:pStyle w:val="SingleTxt"/>
        <w:numPr>
          <w:ilvl w:val="0"/>
          <w:numId w:val="16"/>
        </w:numPr>
        <w:ind w:left="1267"/>
        <w:rPr>
          <w:lang w:val="fr-FR"/>
        </w:rPr>
      </w:pPr>
      <w:r w:rsidRPr="00FA1FB3">
        <w:rPr>
          <w:lang w:val="fr-FR"/>
        </w:rPr>
        <w:t>En outre, avec l</w:t>
      </w:r>
      <w:r w:rsidR="00FA2D71">
        <w:rPr>
          <w:lang w:val="fr-FR"/>
        </w:rPr>
        <w:t>’</w:t>
      </w:r>
      <w:r w:rsidRPr="00FA1FB3">
        <w:rPr>
          <w:lang w:val="fr-FR"/>
        </w:rPr>
        <w:t>appui de la FAO, le gouvernement a organisé et assuré le suivi de l</w:t>
      </w:r>
      <w:r w:rsidR="00FA2D71">
        <w:rPr>
          <w:lang w:val="fr-FR"/>
        </w:rPr>
        <w:t>’</w:t>
      </w:r>
      <w:r w:rsidRPr="00FA1FB3">
        <w:rPr>
          <w:lang w:val="fr-FR"/>
        </w:rPr>
        <w:t>approvisionnement alimentaire, des moyens d</w:t>
      </w:r>
      <w:r w:rsidR="00FA2D71">
        <w:rPr>
          <w:lang w:val="fr-FR"/>
        </w:rPr>
        <w:t>’</w:t>
      </w:r>
      <w:r w:rsidRPr="00FA1FB3">
        <w:rPr>
          <w:lang w:val="fr-FR"/>
        </w:rPr>
        <w:t>existence agricoles et de la sécurité alimentaire dans le contexte de COVID-19 et d</w:t>
      </w:r>
      <w:r w:rsidR="00FA2D71">
        <w:rPr>
          <w:lang w:val="fr-FR"/>
        </w:rPr>
        <w:t>’</w:t>
      </w:r>
      <w:r w:rsidRPr="00FA1FB3">
        <w:rPr>
          <w:lang w:val="fr-FR"/>
        </w:rPr>
        <w:t>autres chocs 2020</w:t>
      </w:r>
      <w:r w:rsidR="0064542C">
        <w:rPr>
          <w:lang w:val="fr-FR"/>
        </w:rPr>
        <w:t>-</w:t>
      </w:r>
      <w:r w:rsidRPr="00FA1FB3">
        <w:rPr>
          <w:lang w:val="fr-FR"/>
        </w:rPr>
        <w:t>2022.</w:t>
      </w:r>
    </w:p>
    <w:p w14:paraId="605FF14A" w14:textId="77777777" w:rsidR="006338B7" w:rsidRPr="006338B7" w:rsidRDefault="006338B7" w:rsidP="006338B7">
      <w:pPr>
        <w:pStyle w:val="SingleTxt"/>
        <w:spacing w:after="0" w:line="120" w:lineRule="exact"/>
        <w:rPr>
          <w:b/>
          <w:sz w:val="10"/>
          <w:lang w:val="fr-FR"/>
        </w:rPr>
      </w:pPr>
    </w:p>
    <w:p w14:paraId="52DDEFCC" w14:textId="77777777" w:rsidR="006338B7" w:rsidRPr="006338B7" w:rsidRDefault="006338B7" w:rsidP="006338B7">
      <w:pPr>
        <w:pStyle w:val="SingleTxt"/>
        <w:spacing w:after="0" w:line="120" w:lineRule="exact"/>
        <w:rPr>
          <w:b/>
          <w:sz w:val="10"/>
          <w:lang w:val="fr-FR"/>
        </w:rPr>
      </w:pPr>
    </w:p>
    <w:p w14:paraId="20959BCB" w14:textId="5BB892A0" w:rsidR="00FA1FB3" w:rsidRDefault="00FA1FB3" w:rsidP="006338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A1FB3">
        <w:rPr>
          <w:lang w:val="fr-FR"/>
        </w:rPr>
        <w:tab/>
      </w:r>
      <w:r w:rsidRPr="00FA1FB3">
        <w:rPr>
          <w:lang w:val="fr-FR"/>
        </w:rPr>
        <w:tab/>
        <w:t>Harmonisation des lois </w:t>
      </w:r>
    </w:p>
    <w:p w14:paraId="26A6A0CA" w14:textId="77777777" w:rsidR="006338B7" w:rsidRPr="006338B7" w:rsidRDefault="006338B7" w:rsidP="006338B7">
      <w:pPr>
        <w:pStyle w:val="SingleTxt"/>
        <w:spacing w:after="0" w:line="120" w:lineRule="exact"/>
        <w:rPr>
          <w:b/>
          <w:sz w:val="10"/>
          <w:lang w:val="fr-FR"/>
        </w:rPr>
      </w:pPr>
    </w:p>
    <w:p w14:paraId="511EAF38" w14:textId="77777777" w:rsidR="006338B7" w:rsidRPr="006338B7" w:rsidRDefault="006338B7" w:rsidP="006338B7">
      <w:pPr>
        <w:pStyle w:val="SingleTxt"/>
        <w:spacing w:after="0" w:line="120" w:lineRule="exact"/>
        <w:rPr>
          <w:b/>
          <w:sz w:val="10"/>
          <w:lang w:val="fr-FR"/>
        </w:rPr>
      </w:pPr>
    </w:p>
    <w:p w14:paraId="26868933" w14:textId="264AFC66" w:rsidR="00FA1FB3" w:rsidRPr="00FA1FB3" w:rsidRDefault="00FA1FB3" w:rsidP="000360CE">
      <w:pPr>
        <w:pStyle w:val="SingleTxt"/>
        <w:numPr>
          <w:ilvl w:val="0"/>
          <w:numId w:val="16"/>
        </w:numPr>
        <w:ind w:left="1267"/>
        <w:rPr>
          <w:lang w:val="fr-FR"/>
        </w:rPr>
      </w:pPr>
      <w:r w:rsidRPr="00FA1FB3">
        <w:rPr>
          <w:lang w:val="fr-FR"/>
        </w:rPr>
        <w:t>Aux fins d</w:t>
      </w:r>
      <w:r w:rsidR="00FA2D71">
        <w:rPr>
          <w:lang w:val="fr-FR"/>
        </w:rPr>
        <w:t>’</w:t>
      </w:r>
      <w:r w:rsidRPr="00FA1FB3">
        <w:rPr>
          <w:lang w:val="fr-FR"/>
        </w:rPr>
        <w:t>une lutte farouche contre toutes les formes de discriminations à l</w:t>
      </w:r>
      <w:r w:rsidR="00FA2D71">
        <w:rPr>
          <w:lang w:val="fr-FR"/>
        </w:rPr>
        <w:t>’</w:t>
      </w:r>
      <w:r w:rsidRPr="00FA1FB3">
        <w:rPr>
          <w:lang w:val="fr-FR"/>
        </w:rPr>
        <w:t>égard des femmes, à l</w:t>
      </w:r>
      <w:r w:rsidR="00FA2D71">
        <w:rPr>
          <w:lang w:val="fr-FR"/>
        </w:rPr>
        <w:t>’</w:t>
      </w:r>
      <w:r w:rsidRPr="00FA1FB3">
        <w:rPr>
          <w:lang w:val="fr-FR"/>
        </w:rPr>
        <w:t xml:space="preserve">initiative du Ministère de la Femme et de la Petite Enfance, le Maréchal </w:t>
      </w:r>
      <w:r w:rsidRPr="00876164">
        <w:rPr>
          <w:lang w:val="fr-FR"/>
        </w:rPr>
        <w:t>MAHAMAT IDRISS DEBY ITNO</w:t>
      </w:r>
      <w:r w:rsidRPr="00FA1FB3">
        <w:rPr>
          <w:lang w:val="fr-FR"/>
        </w:rPr>
        <w:t xml:space="preserve"> a signé l</w:t>
      </w:r>
      <w:r w:rsidR="00FA2D71">
        <w:rPr>
          <w:lang w:val="fr-FR"/>
        </w:rPr>
        <w:t>’</w:t>
      </w:r>
      <w:r w:rsidRPr="00FA1FB3">
        <w:rPr>
          <w:lang w:val="fr-FR"/>
        </w:rPr>
        <w:t>ordonnance n</w:t>
      </w:r>
      <w:r w:rsidR="0064542C" w:rsidRPr="0064542C">
        <w:rPr>
          <w:vertAlign w:val="superscript"/>
          <w:lang w:val="fr-FR"/>
        </w:rPr>
        <w:t>o</w:t>
      </w:r>
      <w:r w:rsidR="0064542C">
        <w:rPr>
          <w:lang w:val="fr-FR"/>
        </w:rPr>
        <w:t> </w:t>
      </w:r>
      <w:r w:rsidRPr="00FA1FB3">
        <w:rPr>
          <w:lang w:val="fr-FR"/>
        </w:rPr>
        <w:t>003/PR/2025 du 21 janvier 2025, portant Prévention et Répression des violences à l</w:t>
      </w:r>
      <w:r w:rsidR="00FA2D71">
        <w:rPr>
          <w:lang w:val="fr-FR"/>
        </w:rPr>
        <w:t>’</w:t>
      </w:r>
      <w:r w:rsidRPr="00FA1FB3">
        <w:rPr>
          <w:lang w:val="fr-FR"/>
        </w:rPr>
        <w:t xml:space="preserve">égard des femmes et des filles portant en République du Tchad. </w:t>
      </w:r>
    </w:p>
    <w:p w14:paraId="124A23D3" w14:textId="084F82BC" w:rsidR="00FA1FB3" w:rsidRPr="00FA1FB3" w:rsidRDefault="00FA1FB3" w:rsidP="000360CE">
      <w:pPr>
        <w:pStyle w:val="SingleTxt"/>
        <w:numPr>
          <w:ilvl w:val="0"/>
          <w:numId w:val="17"/>
        </w:numPr>
        <w:ind w:left="1267"/>
        <w:rPr>
          <w:lang w:val="fr-FR"/>
        </w:rPr>
      </w:pPr>
      <w:r w:rsidRPr="00FA1FB3">
        <w:rPr>
          <w:lang w:val="fr-FR"/>
        </w:rPr>
        <w:t>Le Tchad ne dispose pas encore d</w:t>
      </w:r>
      <w:r w:rsidR="00FA2D71">
        <w:rPr>
          <w:lang w:val="fr-FR"/>
        </w:rPr>
        <w:t>’</w:t>
      </w:r>
      <w:r w:rsidRPr="00FA1FB3">
        <w:rPr>
          <w:lang w:val="fr-FR"/>
        </w:rPr>
        <w:t xml:space="preserve">un Code des personnes et de la famille. Un </w:t>
      </w:r>
      <w:r w:rsidRPr="00876164">
        <w:rPr>
          <w:lang w:val="fr-FR"/>
        </w:rPr>
        <w:t>arrêté N° 7124/PT/PM/MGSN/2023 du 11 juillet 2023, signé par le Premier Ministre a mis en place le Comité de relecture du projet de ce Code. Le Premier Ministre a</w:t>
      </w:r>
      <w:r w:rsidRPr="00FA1FB3">
        <w:rPr>
          <w:lang w:val="fr-FR"/>
        </w:rPr>
        <w:t xml:space="preserve"> reçu les membres dudit comité qui est à pied d</w:t>
      </w:r>
      <w:r w:rsidR="00FA2D71">
        <w:rPr>
          <w:lang w:val="fr-FR"/>
        </w:rPr>
        <w:t>’</w:t>
      </w:r>
      <w:r w:rsidRPr="00FA1FB3">
        <w:rPr>
          <w:lang w:val="fr-FR"/>
        </w:rPr>
        <w:t xml:space="preserve">œuvre pour des orientations dans le </w:t>
      </w:r>
      <w:r w:rsidRPr="00FA1FB3">
        <w:rPr>
          <w:lang w:val="fr-FR"/>
        </w:rPr>
        <w:lastRenderedPageBreak/>
        <w:t>cadre de leurs missions et des attentes de la population. Ceci atteste l</w:t>
      </w:r>
      <w:r w:rsidR="00FA2D71">
        <w:rPr>
          <w:lang w:val="fr-FR"/>
        </w:rPr>
        <w:t>’</w:t>
      </w:r>
      <w:r w:rsidRPr="00FA1FB3">
        <w:rPr>
          <w:lang w:val="fr-FR"/>
        </w:rPr>
        <w:t xml:space="preserve">engagement du Gouvernement à se doter du Code dit des personnes et de la famille. </w:t>
      </w:r>
    </w:p>
    <w:p w14:paraId="4DF6AFA8" w14:textId="77777777" w:rsidR="006338B7" w:rsidRPr="006338B7" w:rsidRDefault="006338B7" w:rsidP="006338B7">
      <w:pPr>
        <w:pStyle w:val="SingleTxt"/>
        <w:spacing w:after="0" w:line="120" w:lineRule="exact"/>
        <w:rPr>
          <w:b/>
          <w:sz w:val="10"/>
          <w:lang w:val="fr-FR"/>
        </w:rPr>
      </w:pPr>
    </w:p>
    <w:p w14:paraId="0479E98A" w14:textId="77777777" w:rsidR="006338B7" w:rsidRPr="006338B7" w:rsidRDefault="006338B7" w:rsidP="006338B7">
      <w:pPr>
        <w:pStyle w:val="SingleTxt"/>
        <w:spacing w:after="0" w:line="120" w:lineRule="exact"/>
        <w:rPr>
          <w:b/>
          <w:sz w:val="10"/>
          <w:lang w:val="fr-FR"/>
        </w:rPr>
      </w:pPr>
    </w:p>
    <w:p w14:paraId="414D1544" w14:textId="0BBD9E98" w:rsidR="00FA1FB3" w:rsidRDefault="00FA1FB3" w:rsidP="006338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A1FB3">
        <w:rPr>
          <w:lang w:val="fr-FR"/>
        </w:rPr>
        <w:tab/>
      </w:r>
      <w:r w:rsidRPr="00FA1FB3">
        <w:rPr>
          <w:lang w:val="fr-FR"/>
        </w:rPr>
        <w:tab/>
        <w:t>Accès des femmes à la justice </w:t>
      </w:r>
    </w:p>
    <w:p w14:paraId="47AC31BB" w14:textId="77777777" w:rsidR="006338B7" w:rsidRPr="006338B7" w:rsidRDefault="006338B7" w:rsidP="006338B7">
      <w:pPr>
        <w:pStyle w:val="SingleTxt"/>
        <w:spacing w:after="0" w:line="120" w:lineRule="exact"/>
        <w:rPr>
          <w:b/>
          <w:sz w:val="10"/>
          <w:lang w:val="fr-FR"/>
        </w:rPr>
      </w:pPr>
    </w:p>
    <w:p w14:paraId="7E9FA38E" w14:textId="77777777" w:rsidR="006338B7" w:rsidRPr="006338B7" w:rsidRDefault="006338B7" w:rsidP="006338B7">
      <w:pPr>
        <w:pStyle w:val="SingleTxt"/>
        <w:spacing w:after="0" w:line="120" w:lineRule="exact"/>
        <w:rPr>
          <w:b/>
          <w:sz w:val="10"/>
          <w:lang w:val="fr-FR"/>
        </w:rPr>
      </w:pPr>
    </w:p>
    <w:p w14:paraId="4535B3B6" w14:textId="446A313C" w:rsidR="00FA1FB3" w:rsidRDefault="00FA1FB3" w:rsidP="000360CE">
      <w:pPr>
        <w:pStyle w:val="SingleTxt"/>
        <w:numPr>
          <w:ilvl w:val="0"/>
          <w:numId w:val="18"/>
        </w:numPr>
        <w:ind w:left="1267"/>
        <w:rPr>
          <w:lang w:val="fr-FR"/>
        </w:rPr>
      </w:pPr>
      <w:r w:rsidRPr="00FA1FB3">
        <w:rPr>
          <w:lang w:val="fr-FR"/>
        </w:rPr>
        <w:t>Sur les 4 388 femmes accompagnées du dernier semestre 2020 à nos jours (janvier 2025), seules 5% ont bénéficié de la prise en charge juridique et judiciaire gratuite. Cela a été possible grâce à l</w:t>
      </w:r>
      <w:r w:rsidR="00FA2D71">
        <w:rPr>
          <w:lang w:val="fr-FR"/>
        </w:rPr>
        <w:t>’</w:t>
      </w:r>
      <w:r w:rsidRPr="00FA1FB3">
        <w:rPr>
          <w:lang w:val="fr-FR"/>
        </w:rPr>
        <w:t>amélioration de la prise en charge depuis 2022, où toutes celles qui passent dans les centres intégrés de services multisectoriels (CISM) se voient leur prise en charge gratifiée à tous les niveaux. Les dépenses sont supportées par le Ministère de la Femme et les partenaires signataires du mémorandum de mise en place des CISM.</w:t>
      </w:r>
    </w:p>
    <w:p w14:paraId="25931D85" w14:textId="77777777" w:rsidR="006338B7" w:rsidRPr="006338B7" w:rsidRDefault="006338B7" w:rsidP="006338B7">
      <w:pPr>
        <w:pStyle w:val="SingleTxt"/>
        <w:spacing w:after="0" w:line="120" w:lineRule="exact"/>
        <w:ind w:left="0"/>
        <w:rPr>
          <w:sz w:val="10"/>
          <w:lang w:val="fr-FR"/>
        </w:rPr>
      </w:pPr>
    </w:p>
    <w:p w14:paraId="11AAB352" w14:textId="77777777" w:rsidR="006338B7" w:rsidRPr="006338B7" w:rsidRDefault="006338B7" w:rsidP="006338B7">
      <w:pPr>
        <w:pStyle w:val="SingleTxt"/>
        <w:spacing w:after="0" w:line="120" w:lineRule="exact"/>
        <w:ind w:left="0"/>
        <w:rPr>
          <w:sz w:val="10"/>
          <w:lang w:val="fr-FR"/>
        </w:rPr>
      </w:pPr>
    </w:p>
    <w:p w14:paraId="383C1712" w14:textId="77777777" w:rsidR="00FA1FB3" w:rsidRDefault="00FA1FB3" w:rsidP="006338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A1FB3">
        <w:rPr>
          <w:lang w:val="fr-FR"/>
        </w:rPr>
        <w:tab/>
      </w:r>
      <w:r w:rsidRPr="00FA1FB3">
        <w:rPr>
          <w:lang w:val="fr-FR"/>
        </w:rPr>
        <w:tab/>
        <w:t>Mécanisme national de promotion des femmes </w:t>
      </w:r>
    </w:p>
    <w:p w14:paraId="1DEFC094" w14:textId="77777777" w:rsidR="006338B7" w:rsidRPr="006338B7" w:rsidRDefault="006338B7" w:rsidP="006338B7">
      <w:pPr>
        <w:pStyle w:val="SingleTxt"/>
        <w:spacing w:after="0" w:line="120" w:lineRule="exact"/>
        <w:rPr>
          <w:b/>
          <w:sz w:val="10"/>
          <w:lang w:val="fr-FR"/>
        </w:rPr>
      </w:pPr>
    </w:p>
    <w:p w14:paraId="6A6CC7EB" w14:textId="77777777" w:rsidR="006338B7" w:rsidRPr="006338B7" w:rsidRDefault="006338B7" w:rsidP="006338B7">
      <w:pPr>
        <w:pStyle w:val="SingleTxt"/>
        <w:spacing w:after="0" w:line="120" w:lineRule="exact"/>
        <w:rPr>
          <w:b/>
          <w:sz w:val="10"/>
          <w:lang w:val="fr-FR"/>
        </w:rPr>
      </w:pPr>
    </w:p>
    <w:p w14:paraId="744DF217" w14:textId="7FB9A743" w:rsidR="00FA1FB3" w:rsidRPr="00FA1FB3" w:rsidRDefault="00FA1FB3" w:rsidP="000360CE">
      <w:pPr>
        <w:pStyle w:val="SingleTxt"/>
        <w:numPr>
          <w:ilvl w:val="0"/>
          <w:numId w:val="19"/>
        </w:numPr>
        <w:ind w:left="1267"/>
        <w:rPr>
          <w:lang w:val="fr-FR"/>
        </w:rPr>
      </w:pPr>
      <w:r w:rsidRPr="00FA1FB3">
        <w:rPr>
          <w:lang w:val="fr-FR"/>
        </w:rPr>
        <w:t>L</w:t>
      </w:r>
      <w:r w:rsidR="00FA2D71">
        <w:rPr>
          <w:lang w:val="fr-FR"/>
        </w:rPr>
        <w:t>’</w:t>
      </w:r>
      <w:r w:rsidRPr="00FA1FB3">
        <w:rPr>
          <w:lang w:val="fr-FR"/>
        </w:rPr>
        <w:t>Observatoire de la Promotion de l</w:t>
      </w:r>
      <w:r w:rsidR="00FA2D71">
        <w:rPr>
          <w:lang w:val="fr-FR"/>
        </w:rPr>
        <w:t>’</w:t>
      </w:r>
      <w:r w:rsidR="0064542C" w:rsidRPr="00FA1FB3">
        <w:rPr>
          <w:lang w:val="fr-FR"/>
        </w:rPr>
        <w:t>Égalité</w:t>
      </w:r>
      <w:r w:rsidRPr="00FA1FB3">
        <w:rPr>
          <w:lang w:val="fr-FR"/>
        </w:rPr>
        <w:t xml:space="preserve"> et de l</w:t>
      </w:r>
      <w:r w:rsidR="00FA2D71">
        <w:rPr>
          <w:lang w:val="fr-FR"/>
        </w:rPr>
        <w:t>’</w:t>
      </w:r>
      <w:r w:rsidR="0064542C" w:rsidRPr="00FA1FB3">
        <w:rPr>
          <w:lang w:val="fr-FR"/>
        </w:rPr>
        <w:t>Équité</w:t>
      </w:r>
      <w:r w:rsidRPr="00FA1FB3">
        <w:rPr>
          <w:lang w:val="fr-FR"/>
        </w:rPr>
        <w:t xml:space="preserve"> du Genre (OPEG) est un organe de réédition qui participe au suivi de la mise en œuvre et à l</w:t>
      </w:r>
      <w:r w:rsidR="00FA2D71">
        <w:rPr>
          <w:lang w:val="fr-FR"/>
        </w:rPr>
        <w:t>’</w:t>
      </w:r>
      <w:r w:rsidRPr="00FA1FB3">
        <w:rPr>
          <w:lang w:val="fr-FR"/>
        </w:rPr>
        <w:t>élaboration des rapports de mise en œuvre de la PNG. Il est un organe ad hoc, composé d</w:t>
      </w:r>
      <w:r w:rsidR="00FA2D71">
        <w:rPr>
          <w:lang w:val="fr-FR"/>
        </w:rPr>
        <w:t>’</w:t>
      </w:r>
      <w:r w:rsidRPr="00FA1FB3">
        <w:rPr>
          <w:lang w:val="fr-FR"/>
        </w:rPr>
        <w:t>acteurs étatiques et non étatiques impliqués ou engagés dans la mise en œuvre de la Politique nationale genre (PNG)</w:t>
      </w:r>
      <w:r w:rsidRPr="00FA1FB3">
        <w:rPr>
          <w:b/>
          <w:lang w:val="fr-FR"/>
        </w:rPr>
        <w:t>.</w:t>
      </w:r>
      <w:r w:rsidRPr="00FA1FB3">
        <w:rPr>
          <w:lang w:val="fr-FR"/>
        </w:rPr>
        <w:t xml:space="preserve"> Il est rattaché à la primature et a pour missions le monitoring, le contrôle et l</w:t>
      </w:r>
      <w:r w:rsidR="00FA2D71">
        <w:rPr>
          <w:lang w:val="fr-FR"/>
        </w:rPr>
        <w:t>’</w:t>
      </w:r>
      <w:r w:rsidRPr="00FA1FB3">
        <w:rPr>
          <w:lang w:val="fr-FR"/>
        </w:rPr>
        <w:t>évaluation des progrès réalisés en matière de promotion de genre et des droits des femmes. Il s</w:t>
      </w:r>
      <w:r w:rsidR="00FA2D71">
        <w:rPr>
          <w:lang w:val="fr-FR"/>
        </w:rPr>
        <w:t>’</w:t>
      </w:r>
      <w:r w:rsidRPr="00FA1FB3">
        <w:rPr>
          <w:lang w:val="fr-FR"/>
        </w:rPr>
        <w:t>agit notamment de</w:t>
      </w:r>
      <w:r w:rsidR="00FA2D71">
        <w:rPr>
          <w:lang w:val="fr-FR"/>
        </w:rPr>
        <w:t> :</w:t>
      </w:r>
    </w:p>
    <w:p w14:paraId="6D4D536A" w14:textId="3A1A792F" w:rsidR="00FA1FB3" w:rsidRPr="00FA1FB3" w:rsidRDefault="0087013C" w:rsidP="00AE3B9C">
      <w:pPr>
        <w:pStyle w:val="SingleTxt"/>
        <w:tabs>
          <w:tab w:val="right" w:pos="1685"/>
        </w:tabs>
        <w:ind w:left="1742" w:hanging="475"/>
        <w:rPr>
          <w:lang w:val="fr-FR"/>
        </w:rPr>
      </w:pPr>
      <w:r>
        <w:rPr>
          <w:lang w:val="fr-FR"/>
        </w:rPr>
        <w:tab/>
        <w:t>•</w:t>
      </w:r>
      <w:r>
        <w:rPr>
          <w:lang w:val="fr-FR"/>
        </w:rPr>
        <w:tab/>
      </w:r>
      <w:r w:rsidR="00FA1FB3" w:rsidRPr="00FA1FB3">
        <w:rPr>
          <w:lang w:val="fr-FR"/>
        </w:rPr>
        <w:t>La collecte, la production, la centralisation et la diffusion des données quantitatives et qualitatives en lien avec le genre</w:t>
      </w:r>
      <w:r w:rsidR="00FA2D71">
        <w:rPr>
          <w:lang w:val="fr-FR"/>
        </w:rPr>
        <w:t> ;</w:t>
      </w:r>
    </w:p>
    <w:p w14:paraId="4A85FB79" w14:textId="5B09ED24" w:rsidR="00FA1FB3" w:rsidRPr="00FA1FB3" w:rsidRDefault="0087013C" w:rsidP="00AE3B9C">
      <w:pPr>
        <w:pStyle w:val="SingleTxt"/>
        <w:tabs>
          <w:tab w:val="right" w:pos="1685"/>
        </w:tabs>
        <w:ind w:left="1742" w:hanging="475"/>
        <w:rPr>
          <w:lang w:val="fr-FR"/>
        </w:rPr>
      </w:pPr>
      <w:r>
        <w:rPr>
          <w:lang w:val="fr-FR"/>
        </w:rPr>
        <w:tab/>
        <w:t>•</w:t>
      </w:r>
      <w:r>
        <w:rPr>
          <w:lang w:val="fr-FR"/>
        </w:rPr>
        <w:tab/>
      </w:r>
      <w:r w:rsidR="00FA1FB3" w:rsidRPr="00FA1FB3">
        <w:rPr>
          <w:lang w:val="fr-FR"/>
        </w:rPr>
        <w:t>Le suivi de la prise en compte de l</w:t>
      </w:r>
      <w:r w:rsidR="00FA2D71">
        <w:rPr>
          <w:lang w:val="fr-FR"/>
        </w:rPr>
        <w:t>’</w:t>
      </w:r>
      <w:r w:rsidR="00FA1FB3" w:rsidRPr="00FA1FB3">
        <w:rPr>
          <w:lang w:val="fr-FR"/>
        </w:rPr>
        <w:t>approche genre par les politiques, lois, programmes, projets, budgets, etc.</w:t>
      </w:r>
      <w:r w:rsidR="00FA2D71">
        <w:rPr>
          <w:lang w:val="fr-FR"/>
        </w:rPr>
        <w:t> ;</w:t>
      </w:r>
    </w:p>
    <w:p w14:paraId="110D3570" w14:textId="18B73E70" w:rsidR="00FA1FB3" w:rsidRPr="00FA1FB3" w:rsidRDefault="0087013C" w:rsidP="00AE3B9C">
      <w:pPr>
        <w:pStyle w:val="SingleTxt"/>
        <w:tabs>
          <w:tab w:val="right" w:pos="1685"/>
        </w:tabs>
        <w:ind w:left="1742" w:hanging="475"/>
        <w:rPr>
          <w:lang w:val="fr-FR"/>
        </w:rPr>
      </w:pPr>
      <w:r>
        <w:rPr>
          <w:lang w:val="fr-FR"/>
        </w:rPr>
        <w:tab/>
        <w:t>•</w:t>
      </w:r>
      <w:r>
        <w:rPr>
          <w:lang w:val="fr-FR"/>
        </w:rPr>
        <w:tab/>
      </w:r>
      <w:r w:rsidR="00FA1FB3" w:rsidRPr="00FA1FB3">
        <w:rPr>
          <w:lang w:val="fr-FR"/>
        </w:rPr>
        <w:t>L</w:t>
      </w:r>
      <w:r w:rsidR="00FA2D71">
        <w:rPr>
          <w:lang w:val="fr-FR"/>
        </w:rPr>
        <w:t>’</w:t>
      </w:r>
      <w:r w:rsidR="00FA1FB3" w:rsidRPr="00FA1FB3">
        <w:rPr>
          <w:lang w:val="fr-FR"/>
        </w:rPr>
        <w:t>émission des avis sur les politiques, lois, programmes, projets, budgets, etc.</w:t>
      </w:r>
      <w:r w:rsidR="00FA2D71">
        <w:rPr>
          <w:lang w:val="fr-FR"/>
        </w:rPr>
        <w:t> ;</w:t>
      </w:r>
    </w:p>
    <w:p w14:paraId="42C7D36B" w14:textId="7A7FFC09" w:rsidR="00FA1FB3" w:rsidRPr="00FA1FB3" w:rsidRDefault="0087013C" w:rsidP="00AE3B9C">
      <w:pPr>
        <w:pStyle w:val="SingleTxt"/>
        <w:tabs>
          <w:tab w:val="right" w:pos="1685"/>
        </w:tabs>
        <w:ind w:left="1742" w:hanging="475"/>
        <w:rPr>
          <w:lang w:val="fr-FR"/>
        </w:rPr>
      </w:pPr>
      <w:r>
        <w:rPr>
          <w:lang w:val="fr-FR"/>
        </w:rPr>
        <w:tab/>
        <w:t>•</w:t>
      </w:r>
      <w:r>
        <w:rPr>
          <w:lang w:val="fr-FR"/>
        </w:rPr>
        <w:tab/>
      </w:r>
      <w:r w:rsidR="00FA1FB3" w:rsidRPr="00FA1FB3">
        <w:rPr>
          <w:lang w:val="fr-FR"/>
        </w:rPr>
        <w:t>L</w:t>
      </w:r>
      <w:r w:rsidR="00FA2D71">
        <w:rPr>
          <w:lang w:val="fr-FR"/>
        </w:rPr>
        <w:t>’</w:t>
      </w:r>
      <w:r w:rsidR="00FA1FB3" w:rsidRPr="00FA1FB3">
        <w:rPr>
          <w:lang w:val="fr-FR"/>
        </w:rPr>
        <w:t>orientation en matière d</w:t>
      </w:r>
      <w:r w:rsidR="00FA2D71">
        <w:rPr>
          <w:lang w:val="fr-FR"/>
        </w:rPr>
        <w:t>’</w:t>
      </w:r>
      <w:r w:rsidR="00FA1FB3" w:rsidRPr="00FA1FB3">
        <w:rPr>
          <w:lang w:val="fr-FR"/>
        </w:rPr>
        <w:t>égalité et d</w:t>
      </w:r>
      <w:r w:rsidR="00FA2D71">
        <w:rPr>
          <w:lang w:val="fr-FR"/>
        </w:rPr>
        <w:t>’</w:t>
      </w:r>
      <w:r w:rsidR="00FA1FB3" w:rsidRPr="00FA1FB3">
        <w:rPr>
          <w:lang w:val="fr-FR"/>
        </w:rPr>
        <w:t>équité de genre.</w:t>
      </w:r>
    </w:p>
    <w:p w14:paraId="07067F86" w14:textId="466BD299" w:rsidR="00FA1FB3" w:rsidRPr="00FA1FB3" w:rsidRDefault="00FA1FB3" w:rsidP="000360CE">
      <w:pPr>
        <w:pStyle w:val="SingleTxt"/>
        <w:numPr>
          <w:ilvl w:val="0"/>
          <w:numId w:val="20"/>
        </w:numPr>
        <w:ind w:left="1267"/>
        <w:rPr>
          <w:lang w:val="fr-FR"/>
        </w:rPr>
      </w:pPr>
      <w:r w:rsidRPr="00FA1FB3">
        <w:rPr>
          <w:lang w:val="fr-FR"/>
        </w:rPr>
        <w:t>L</w:t>
      </w:r>
      <w:r w:rsidR="00FA2D71">
        <w:rPr>
          <w:lang w:val="fr-FR"/>
        </w:rPr>
        <w:t>’</w:t>
      </w:r>
      <w:r w:rsidRPr="00FA1FB3">
        <w:rPr>
          <w:lang w:val="fr-FR"/>
        </w:rPr>
        <w:t>OPEG est un mécanisme clé pour l</w:t>
      </w:r>
      <w:r w:rsidR="00FA2D71">
        <w:rPr>
          <w:lang w:val="fr-FR"/>
        </w:rPr>
        <w:t>’</w:t>
      </w:r>
      <w:r w:rsidRPr="00FA1FB3">
        <w:rPr>
          <w:lang w:val="fr-FR"/>
        </w:rPr>
        <w:t>effectivité de la prise en compte et du respect de l</w:t>
      </w:r>
      <w:r w:rsidR="00FA2D71">
        <w:rPr>
          <w:lang w:val="fr-FR"/>
        </w:rPr>
        <w:t>’</w:t>
      </w:r>
      <w:r w:rsidRPr="00FA1FB3">
        <w:rPr>
          <w:lang w:val="fr-FR"/>
        </w:rPr>
        <w:t>égalité et de l</w:t>
      </w:r>
      <w:r w:rsidR="00FA2D71">
        <w:rPr>
          <w:lang w:val="fr-FR"/>
        </w:rPr>
        <w:t>’</w:t>
      </w:r>
      <w:r w:rsidRPr="00FA1FB3">
        <w:rPr>
          <w:lang w:val="fr-FR"/>
        </w:rPr>
        <w:t>équité de genre au Tchad, soumis au contrôle de l</w:t>
      </w:r>
      <w:r w:rsidR="00FA2D71">
        <w:rPr>
          <w:lang w:val="fr-FR"/>
        </w:rPr>
        <w:t>’</w:t>
      </w:r>
      <w:r w:rsidRPr="00FA1FB3">
        <w:rPr>
          <w:lang w:val="fr-FR"/>
        </w:rPr>
        <w:t>inspection des différents corps et organes de l</w:t>
      </w:r>
      <w:r w:rsidR="00FA2D71">
        <w:rPr>
          <w:lang w:val="fr-FR"/>
        </w:rPr>
        <w:t>’</w:t>
      </w:r>
      <w:r w:rsidR="0064542C" w:rsidRPr="00FA1FB3">
        <w:rPr>
          <w:lang w:val="fr-FR"/>
        </w:rPr>
        <w:t>État</w:t>
      </w:r>
      <w:r w:rsidRPr="00FA1FB3">
        <w:rPr>
          <w:lang w:val="fr-FR"/>
        </w:rPr>
        <w:t>. Ses ressources proviennent des subventions de l</w:t>
      </w:r>
      <w:r w:rsidR="00FA2D71">
        <w:rPr>
          <w:lang w:val="fr-FR"/>
        </w:rPr>
        <w:t>’</w:t>
      </w:r>
      <w:r w:rsidR="0064542C" w:rsidRPr="00FA1FB3">
        <w:rPr>
          <w:lang w:val="fr-FR"/>
        </w:rPr>
        <w:t>État</w:t>
      </w:r>
      <w:r w:rsidRPr="00FA1FB3">
        <w:rPr>
          <w:lang w:val="fr-FR"/>
        </w:rPr>
        <w:t>, des dons et legs.</w:t>
      </w:r>
    </w:p>
    <w:p w14:paraId="1F56EE61" w14:textId="44A9346E" w:rsidR="00FA1FB3" w:rsidRPr="00FA1FB3" w:rsidRDefault="00FA1FB3" w:rsidP="000360CE">
      <w:pPr>
        <w:pStyle w:val="SingleTxt"/>
        <w:numPr>
          <w:ilvl w:val="0"/>
          <w:numId w:val="21"/>
        </w:numPr>
        <w:ind w:left="1267"/>
        <w:rPr>
          <w:lang w:val="fr-FR"/>
        </w:rPr>
      </w:pPr>
      <w:r w:rsidRPr="00FA1FB3">
        <w:rPr>
          <w:lang w:val="fr-FR"/>
        </w:rPr>
        <w:t>Il convient de relever que le Tchad dispose d</w:t>
      </w:r>
      <w:r w:rsidR="00FA2D71">
        <w:rPr>
          <w:lang w:val="fr-FR"/>
        </w:rPr>
        <w:t>’</w:t>
      </w:r>
      <w:r w:rsidRPr="00FA1FB3">
        <w:rPr>
          <w:lang w:val="fr-FR"/>
        </w:rPr>
        <w:t>un centre multifonctionnel de la Maison nationale de la femme comprenant un centre d</w:t>
      </w:r>
      <w:r w:rsidR="00FA2D71">
        <w:rPr>
          <w:lang w:val="fr-FR"/>
        </w:rPr>
        <w:t>’</w:t>
      </w:r>
      <w:r w:rsidRPr="00FA1FB3">
        <w:rPr>
          <w:lang w:val="fr-FR"/>
        </w:rPr>
        <w:t xml:space="preserve">écoute et une ligne verte. </w:t>
      </w:r>
    </w:p>
    <w:p w14:paraId="6503C9A4" w14:textId="317B0CDA" w:rsidR="00FA1FB3" w:rsidRPr="00FA1FB3" w:rsidRDefault="00FA1FB3" w:rsidP="000360CE">
      <w:pPr>
        <w:pStyle w:val="SingleTxt"/>
        <w:numPr>
          <w:ilvl w:val="0"/>
          <w:numId w:val="22"/>
        </w:numPr>
        <w:ind w:left="1267"/>
        <w:rPr>
          <w:lang w:val="fr-FR"/>
        </w:rPr>
      </w:pPr>
      <w:r w:rsidRPr="00FA1FB3">
        <w:rPr>
          <w:lang w:val="fr-FR"/>
        </w:rPr>
        <w:t>Le centre multifonctionnel a pour objectif d</w:t>
      </w:r>
      <w:r w:rsidR="00FA2D71">
        <w:rPr>
          <w:lang w:val="fr-FR"/>
        </w:rPr>
        <w:t>’</w:t>
      </w:r>
      <w:r w:rsidRPr="00FA1FB3">
        <w:rPr>
          <w:lang w:val="fr-FR"/>
        </w:rPr>
        <w:t>accueillir les personnes (hommes et femmes) survivantes des violences fondées sur les différences sociales entre hommes et femmes, leur redonner la confiance et assurer leur suivi par</w:t>
      </w:r>
      <w:r w:rsidR="00FA2D71">
        <w:rPr>
          <w:lang w:val="fr-FR"/>
        </w:rPr>
        <w:t> :</w:t>
      </w:r>
      <w:r w:rsidRPr="00FA1FB3">
        <w:rPr>
          <w:lang w:val="fr-FR"/>
        </w:rPr>
        <w:t xml:space="preserve"> </w:t>
      </w:r>
    </w:p>
    <w:p w14:paraId="5D5B8094" w14:textId="07AA93C3" w:rsidR="00FA1FB3" w:rsidRPr="00FA1FB3" w:rsidRDefault="0087013C" w:rsidP="0087013C">
      <w:pPr>
        <w:pStyle w:val="SingleTxt"/>
        <w:tabs>
          <w:tab w:val="right" w:pos="1685"/>
        </w:tabs>
        <w:ind w:left="1742" w:hanging="475"/>
        <w:rPr>
          <w:lang w:val="fr-FR"/>
        </w:rPr>
      </w:pPr>
      <w:r>
        <w:rPr>
          <w:lang w:val="fr-FR"/>
        </w:rPr>
        <w:tab/>
        <w:t>•</w:t>
      </w:r>
      <w:r>
        <w:rPr>
          <w:lang w:val="fr-FR"/>
        </w:rPr>
        <w:tab/>
      </w:r>
      <w:r w:rsidR="00FA1FB3" w:rsidRPr="00FA1FB3">
        <w:rPr>
          <w:lang w:val="fr-FR"/>
        </w:rPr>
        <w:t>La prise en charge psychosociale</w:t>
      </w:r>
      <w:r w:rsidR="00FA2D71">
        <w:rPr>
          <w:lang w:val="fr-FR"/>
        </w:rPr>
        <w:t> ;</w:t>
      </w:r>
    </w:p>
    <w:p w14:paraId="1A608C1A" w14:textId="3DFA9CE2" w:rsidR="00FA1FB3" w:rsidRPr="00FA1FB3" w:rsidRDefault="0087013C" w:rsidP="0087013C">
      <w:pPr>
        <w:pStyle w:val="SingleTxt"/>
        <w:tabs>
          <w:tab w:val="right" w:pos="1685"/>
        </w:tabs>
        <w:ind w:left="1742" w:hanging="475"/>
        <w:rPr>
          <w:lang w:val="fr-FR"/>
        </w:rPr>
      </w:pPr>
      <w:r>
        <w:rPr>
          <w:lang w:val="fr-FR"/>
        </w:rPr>
        <w:tab/>
        <w:t>•</w:t>
      </w:r>
      <w:r>
        <w:rPr>
          <w:lang w:val="fr-FR"/>
        </w:rPr>
        <w:tab/>
      </w:r>
      <w:r w:rsidR="00FA1FB3" w:rsidRPr="00FA1FB3">
        <w:rPr>
          <w:lang w:val="fr-FR"/>
        </w:rPr>
        <w:t>Le référencement</w:t>
      </w:r>
      <w:r w:rsidR="00FA2D71">
        <w:rPr>
          <w:lang w:val="fr-FR"/>
        </w:rPr>
        <w:t> ;</w:t>
      </w:r>
    </w:p>
    <w:p w14:paraId="04EB8F3A" w14:textId="2D354714" w:rsidR="00FA1FB3" w:rsidRPr="00FA1FB3" w:rsidRDefault="0087013C" w:rsidP="0087013C">
      <w:pPr>
        <w:pStyle w:val="SingleTxt"/>
        <w:tabs>
          <w:tab w:val="right" w:pos="1685"/>
        </w:tabs>
        <w:ind w:left="1742" w:hanging="475"/>
        <w:rPr>
          <w:lang w:val="fr-FR"/>
        </w:rPr>
      </w:pPr>
      <w:r>
        <w:rPr>
          <w:lang w:val="fr-FR"/>
        </w:rPr>
        <w:tab/>
        <w:t>•</w:t>
      </w:r>
      <w:r>
        <w:rPr>
          <w:lang w:val="fr-FR"/>
        </w:rPr>
        <w:tab/>
      </w:r>
      <w:r w:rsidR="00FA1FB3" w:rsidRPr="00FA1FB3">
        <w:rPr>
          <w:lang w:val="fr-FR"/>
        </w:rPr>
        <w:t>L</w:t>
      </w:r>
      <w:r w:rsidR="00FA2D71">
        <w:rPr>
          <w:lang w:val="fr-FR"/>
        </w:rPr>
        <w:t>’</w:t>
      </w:r>
      <w:r w:rsidR="00FA1FB3" w:rsidRPr="00FA1FB3">
        <w:rPr>
          <w:lang w:val="fr-FR"/>
        </w:rPr>
        <w:t>accompagnement juridique et judiciaire</w:t>
      </w:r>
      <w:r w:rsidR="00FA2D71">
        <w:rPr>
          <w:lang w:val="fr-FR"/>
        </w:rPr>
        <w:t> ;</w:t>
      </w:r>
    </w:p>
    <w:p w14:paraId="5BE24603" w14:textId="06FEA917" w:rsidR="00FA1FB3" w:rsidRPr="00FA1FB3" w:rsidRDefault="0087013C" w:rsidP="0087013C">
      <w:pPr>
        <w:pStyle w:val="SingleTxt"/>
        <w:tabs>
          <w:tab w:val="right" w:pos="1685"/>
        </w:tabs>
        <w:ind w:left="1742" w:hanging="475"/>
        <w:rPr>
          <w:lang w:val="fr-FR"/>
        </w:rPr>
      </w:pPr>
      <w:r>
        <w:rPr>
          <w:lang w:val="fr-FR"/>
        </w:rPr>
        <w:tab/>
        <w:t>•</w:t>
      </w:r>
      <w:r>
        <w:rPr>
          <w:lang w:val="fr-FR"/>
        </w:rPr>
        <w:tab/>
      </w:r>
      <w:r w:rsidR="00FA1FB3" w:rsidRPr="00FA1FB3">
        <w:rPr>
          <w:lang w:val="fr-FR"/>
        </w:rPr>
        <w:t>Le suivi des victimes de VBG</w:t>
      </w:r>
      <w:r w:rsidR="00FA2D71">
        <w:rPr>
          <w:lang w:val="fr-FR"/>
        </w:rPr>
        <w:t> ;</w:t>
      </w:r>
    </w:p>
    <w:p w14:paraId="12A4C5CC" w14:textId="54489D2B" w:rsidR="00FA1FB3" w:rsidRPr="00FA1FB3" w:rsidRDefault="0087013C" w:rsidP="0087013C">
      <w:pPr>
        <w:pStyle w:val="SingleTxt"/>
        <w:tabs>
          <w:tab w:val="right" w:pos="1685"/>
        </w:tabs>
        <w:ind w:left="1742" w:hanging="475"/>
        <w:rPr>
          <w:lang w:val="fr-FR"/>
        </w:rPr>
      </w:pPr>
      <w:r>
        <w:rPr>
          <w:lang w:val="fr-FR"/>
        </w:rPr>
        <w:tab/>
        <w:t>•</w:t>
      </w:r>
      <w:r>
        <w:rPr>
          <w:lang w:val="fr-FR"/>
        </w:rPr>
        <w:tab/>
      </w:r>
      <w:r w:rsidR="00FA1FB3" w:rsidRPr="00FA1FB3">
        <w:rPr>
          <w:lang w:val="fr-FR"/>
        </w:rPr>
        <w:t>La réinsertion sociale</w:t>
      </w:r>
      <w:r w:rsidR="00FA2D71">
        <w:rPr>
          <w:lang w:val="fr-FR"/>
        </w:rPr>
        <w:t> ;</w:t>
      </w:r>
    </w:p>
    <w:p w14:paraId="5644DB61" w14:textId="44758E1F" w:rsidR="00FA1FB3" w:rsidRPr="00FA1FB3" w:rsidRDefault="0087013C" w:rsidP="0087013C">
      <w:pPr>
        <w:pStyle w:val="SingleTxt"/>
        <w:tabs>
          <w:tab w:val="right" w:pos="1685"/>
        </w:tabs>
        <w:ind w:left="1742" w:hanging="475"/>
        <w:rPr>
          <w:lang w:val="fr-FR"/>
        </w:rPr>
      </w:pPr>
      <w:r>
        <w:rPr>
          <w:lang w:val="fr-FR"/>
        </w:rPr>
        <w:tab/>
        <w:t>•</w:t>
      </w:r>
      <w:r>
        <w:rPr>
          <w:lang w:val="fr-FR"/>
        </w:rPr>
        <w:tab/>
      </w:r>
      <w:r w:rsidR="00FA1FB3" w:rsidRPr="00FA1FB3">
        <w:rPr>
          <w:lang w:val="fr-FR"/>
        </w:rPr>
        <w:t>Les conseils.</w:t>
      </w:r>
    </w:p>
    <w:p w14:paraId="16A39AF1" w14:textId="77777777" w:rsidR="006338B7" w:rsidRPr="006338B7" w:rsidRDefault="006338B7" w:rsidP="006338B7">
      <w:pPr>
        <w:pStyle w:val="SingleTxt"/>
        <w:spacing w:after="0" w:line="120" w:lineRule="exact"/>
        <w:rPr>
          <w:b/>
          <w:sz w:val="10"/>
          <w:lang w:val="fr-FR"/>
        </w:rPr>
      </w:pPr>
    </w:p>
    <w:p w14:paraId="2AA101E4" w14:textId="717F6B60" w:rsidR="00FA1FB3" w:rsidRDefault="00FA1FB3" w:rsidP="008761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A1FB3">
        <w:rPr>
          <w:lang w:val="fr-FR"/>
        </w:rPr>
        <w:lastRenderedPageBreak/>
        <w:tab/>
      </w:r>
      <w:r w:rsidRPr="00FA1FB3">
        <w:rPr>
          <w:lang w:val="fr-FR"/>
        </w:rPr>
        <w:tab/>
        <w:t>Le service d</w:t>
      </w:r>
      <w:r w:rsidR="00FA2D71">
        <w:rPr>
          <w:lang w:val="fr-FR"/>
        </w:rPr>
        <w:t>’</w:t>
      </w:r>
      <w:r w:rsidRPr="00FA1FB3">
        <w:rPr>
          <w:lang w:val="fr-FR"/>
        </w:rPr>
        <w:t>accueil, d</w:t>
      </w:r>
      <w:r w:rsidR="00FA2D71">
        <w:rPr>
          <w:lang w:val="fr-FR"/>
        </w:rPr>
        <w:t>’</w:t>
      </w:r>
      <w:r w:rsidRPr="00FA1FB3">
        <w:rPr>
          <w:lang w:val="fr-FR"/>
        </w:rPr>
        <w:t xml:space="preserve">écoute et orientation </w:t>
      </w:r>
    </w:p>
    <w:p w14:paraId="20C9B1BE" w14:textId="77777777" w:rsidR="006338B7" w:rsidRPr="006338B7" w:rsidRDefault="006338B7" w:rsidP="00876164">
      <w:pPr>
        <w:pStyle w:val="SingleTxt"/>
        <w:keepNext/>
        <w:spacing w:after="0" w:line="120" w:lineRule="exact"/>
        <w:rPr>
          <w:b/>
          <w:sz w:val="10"/>
          <w:lang w:val="fr-FR"/>
        </w:rPr>
      </w:pPr>
    </w:p>
    <w:p w14:paraId="7DD23FA5" w14:textId="7468194B" w:rsidR="00FA1FB3" w:rsidRPr="00FA1FB3" w:rsidRDefault="00FA1FB3" w:rsidP="000360CE">
      <w:pPr>
        <w:pStyle w:val="SingleTxt"/>
        <w:numPr>
          <w:ilvl w:val="0"/>
          <w:numId w:val="23"/>
        </w:numPr>
        <w:ind w:left="1267"/>
        <w:rPr>
          <w:lang w:val="fr-FR"/>
        </w:rPr>
      </w:pPr>
      <w:r w:rsidRPr="00FA1FB3">
        <w:rPr>
          <w:lang w:val="fr-FR"/>
        </w:rPr>
        <w:t>Le service d</w:t>
      </w:r>
      <w:r w:rsidR="00FA2D71">
        <w:rPr>
          <w:lang w:val="fr-FR"/>
        </w:rPr>
        <w:t>’</w:t>
      </w:r>
      <w:r w:rsidRPr="00FA1FB3">
        <w:rPr>
          <w:lang w:val="fr-FR"/>
        </w:rPr>
        <w:t>écoute s</w:t>
      </w:r>
      <w:r w:rsidR="00FA2D71">
        <w:rPr>
          <w:lang w:val="fr-FR"/>
        </w:rPr>
        <w:t>’</w:t>
      </w:r>
      <w:r w:rsidRPr="00FA1FB3">
        <w:rPr>
          <w:lang w:val="fr-FR"/>
        </w:rPr>
        <w:t>occupe de l</w:t>
      </w:r>
      <w:r w:rsidR="00FA2D71">
        <w:rPr>
          <w:lang w:val="fr-FR"/>
        </w:rPr>
        <w:t>’</w:t>
      </w:r>
      <w:r w:rsidRPr="00FA1FB3">
        <w:rPr>
          <w:lang w:val="fr-FR"/>
        </w:rPr>
        <w:t>accueil, l</w:t>
      </w:r>
      <w:r w:rsidR="00FA2D71">
        <w:rPr>
          <w:lang w:val="fr-FR"/>
        </w:rPr>
        <w:t>’</w:t>
      </w:r>
      <w:r w:rsidRPr="00FA1FB3">
        <w:rPr>
          <w:lang w:val="fr-FR"/>
        </w:rPr>
        <w:t>enregistrement, l</w:t>
      </w:r>
      <w:r w:rsidR="00FA2D71">
        <w:rPr>
          <w:lang w:val="fr-FR"/>
        </w:rPr>
        <w:t>’</w:t>
      </w:r>
      <w:r w:rsidRPr="00FA1FB3">
        <w:rPr>
          <w:lang w:val="fr-FR"/>
        </w:rPr>
        <w:t>écoute, le counseling et l</w:t>
      </w:r>
      <w:r w:rsidR="00FA2D71">
        <w:rPr>
          <w:lang w:val="fr-FR"/>
        </w:rPr>
        <w:t>’</w:t>
      </w:r>
      <w:r w:rsidRPr="00FA1FB3">
        <w:rPr>
          <w:lang w:val="fr-FR"/>
        </w:rPr>
        <w:t>orientation des survivant(e)s vers les services techniques de prise en charge.</w:t>
      </w:r>
    </w:p>
    <w:p w14:paraId="0BDCDCC4" w14:textId="77777777" w:rsidR="006338B7" w:rsidRPr="006338B7" w:rsidRDefault="006338B7" w:rsidP="006338B7">
      <w:pPr>
        <w:pStyle w:val="SingleTxt"/>
        <w:spacing w:after="0" w:line="120" w:lineRule="exact"/>
        <w:rPr>
          <w:b/>
          <w:sz w:val="10"/>
          <w:lang w:val="fr-FR"/>
        </w:rPr>
      </w:pPr>
    </w:p>
    <w:p w14:paraId="05E0A983" w14:textId="1C1FD28B" w:rsidR="00FA1FB3" w:rsidRDefault="00FA1FB3" w:rsidP="00AF1B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A1FB3">
        <w:rPr>
          <w:lang w:val="fr-FR"/>
        </w:rPr>
        <w:tab/>
      </w:r>
      <w:r w:rsidRPr="00FA1FB3">
        <w:rPr>
          <w:lang w:val="fr-FR"/>
        </w:rPr>
        <w:tab/>
        <w:t xml:space="preserve">Le service de prise en charge juridique/judiciaire </w:t>
      </w:r>
    </w:p>
    <w:p w14:paraId="76300F1E" w14:textId="77777777" w:rsidR="006338B7" w:rsidRPr="006338B7" w:rsidRDefault="006338B7" w:rsidP="006338B7">
      <w:pPr>
        <w:pStyle w:val="SingleTxt"/>
        <w:spacing w:after="0" w:line="120" w:lineRule="exact"/>
        <w:rPr>
          <w:b/>
          <w:sz w:val="10"/>
          <w:lang w:val="fr-FR"/>
        </w:rPr>
      </w:pPr>
    </w:p>
    <w:p w14:paraId="16D3B0C7" w14:textId="58A8D5CB" w:rsidR="00FA1FB3" w:rsidRPr="00FA1FB3" w:rsidRDefault="00FA1FB3" w:rsidP="000360CE">
      <w:pPr>
        <w:pStyle w:val="SingleTxt"/>
        <w:numPr>
          <w:ilvl w:val="0"/>
          <w:numId w:val="24"/>
        </w:numPr>
        <w:ind w:left="1267"/>
        <w:rPr>
          <w:lang w:val="fr-FR"/>
        </w:rPr>
      </w:pPr>
      <w:r w:rsidRPr="00FA1FB3">
        <w:rPr>
          <w:lang w:val="fr-FR"/>
        </w:rPr>
        <w:t>Ce service s</w:t>
      </w:r>
      <w:r w:rsidR="00FA2D71">
        <w:rPr>
          <w:lang w:val="fr-FR"/>
        </w:rPr>
        <w:t>’</w:t>
      </w:r>
      <w:r w:rsidRPr="00FA1FB3">
        <w:rPr>
          <w:lang w:val="fr-FR"/>
        </w:rPr>
        <w:t>occupe de l</w:t>
      </w:r>
      <w:r w:rsidR="00FA2D71">
        <w:rPr>
          <w:lang w:val="fr-FR"/>
        </w:rPr>
        <w:t>’</w:t>
      </w:r>
      <w:r w:rsidRPr="00FA1FB3">
        <w:rPr>
          <w:lang w:val="fr-FR"/>
        </w:rPr>
        <w:t>accompagnement juridique des survivantes de VBG, de la rédaction des plaintes, et de l</w:t>
      </w:r>
      <w:r w:rsidR="00FA2D71">
        <w:rPr>
          <w:lang w:val="fr-FR"/>
        </w:rPr>
        <w:t>’</w:t>
      </w:r>
      <w:r w:rsidRPr="00FA1FB3">
        <w:rPr>
          <w:lang w:val="fr-FR"/>
        </w:rPr>
        <w:t>orientation pour la poursuite judiciaire des auteurs de VBG. Il prodigue des conseils et orientations juridiques à la survivante victime de toutes formes de violences sur la base des textes et lois rectifiés par le Gouvernement. Il rédige les procès-verbaux et rapports d</w:t>
      </w:r>
      <w:r w:rsidR="00FA2D71">
        <w:rPr>
          <w:lang w:val="fr-FR"/>
        </w:rPr>
        <w:t>’</w:t>
      </w:r>
      <w:r w:rsidRPr="00FA1FB3">
        <w:rPr>
          <w:lang w:val="fr-FR"/>
        </w:rPr>
        <w:t>activités et procède au suivi juridique et judiciaire.</w:t>
      </w:r>
    </w:p>
    <w:p w14:paraId="4999BED2" w14:textId="77777777" w:rsidR="006338B7" w:rsidRPr="006338B7" w:rsidRDefault="006338B7" w:rsidP="006338B7">
      <w:pPr>
        <w:pStyle w:val="SingleTxt"/>
        <w:spacing w:after="0" w:line="120" w:lineRule="exact"/>
        <w:rPr>
          <w:b/>
          <w:sz w:val="10"/>
          <w:lang w:val="fr-FR"/>
        </w:rPr>
      </w:pPr>
    </w:p>
    <w:p w14:paraId="52317FE2" w14:textId="121BA51B" w:rsidR="00FA1FB3" w:rsidRDefault="00FA1FB3" w:rsidP="00AF1B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A1FB3">
        <w:rPr>
          <w:lang w:val="fr-FR"/>
        </w:rPr>
        <w:tab/>
      </w:r>
      <w:r w:rsidRPr="00FA1FB3">
        <w:rPr>
          <w:lang w:val="fr-FR"/>
        </w:rPr>
        <w:tab/>
        <w:t xml:space="preserve">Le service de prise en charge psychologique </w:t>
      </w:r>
    </w:p>
    <w:p w14:paraId="183DCEE2" w14:textId="77777777" w:rsidR="006338B7" w:rsidRPr="006338B7" w:rsidRDefault="006338B7" w:rsidP="006338B7">
      <w:pPr>
        <w:pStyle w:val="SingleTxt"/>
        <w:spacing w:after="0" w:line="120" w:lineRule="exact"/>
        <w:rPr>
          <w:b/>
          <w:sz w:val="10"/>
          <w:lang w:val="fr-FR"/>
        </w:rPr>
      </w:pPr>
    </w:p>
    <w:p w14:paraId="5003E6C7" w14:textId="601EBB57" w:rsidR="00FA1FB3" w:rsidRPr="00FA1FB3" w:rsidRDefault="00FA1FB3" w:rsidP="000360CE">
      <w:pPr>
        <w:pStyle w:val="SingleTxt"/>
        <w:numPr>
          <w:ilvl w:val="0"/>
          <w:numId w:val="25"/>
        </w:numPr>
        <w:ind w:left="1267"/>
        <w:rPr>
          <w:lang w:val="fr-FR"/>
        </w:rPr>
      </w:pPr>
      <w:r w:rsidRPr="00FA1FB3">
        <w:rPr>
          <w:lang w:val="fr-FR"/>
        </w:rPr>
        <w:t>Ce service redonne d</w:t>
      </w:r>
      <w:r w:rsidR="00FA2D71">
        <w:rPr>
          <w:lang w:val="fr-FR"/>
        </w:rPr>
        <w:t>’</w:t>
      </w:r>
      <w:r w:rsidRPr="00FA1FB3">
        <w:rPr>
          <w:lang w:val="fr-FR"/>
        </w:rPr>
        <w:t>une part la confiance aux victimes qui ont des chocs moraux ou psychologiques suite aux violences subies et d</w:t>
      </w:r>
      <w:r w:rsidR="00FA2D71">
        <w:rPr>
          <w:lang w:val="fr-FR"/>
        </w:rPr>
        <w:t>’</w:t>
      </w:r>
      <w:r w:rsidRPr="00FA1FB3">
        <w:rPr>
          <w:lang w:val="fr-FR"/>
        </w:rPr>
        <w:t>autre part, il tranquillise l</w:t>
      </w:r>
      <w:r w:rsidR="00FA2D71">
        <w:rPr>
          <w:lang w:val="fr-FR"/>
        </w:rPr>
        <w:t>’</w:t>
      </w:r>
      <w:r w:rsidRPr="00FA1FB3">
        <w:rPr>
          <w:lang w:val="fr-FR"/>
        </w:rPr>
        <w:t>esprit des survivants de VBG en réalisant des actions de post traumatisme (réconfort, la sécurisation psychologique, la réparation de l</w:t>
      </w:r>
      <w:r w:rsidR="00FA2D71">
        <w:rPr>
          <w:lang w:val="fr-FR"/>
        </w:rPr>
        <w:t>’</w:t>
      </w:r>
      <w:r w:rsidRPr="00FA1FB3">
        <w:rPr>
          <w:lang w:val="fr-FR"/>
        </w:rPr>
        <w:t>équilibre mental, assurance d</w:t>
      </w:r>
      <w:r w:rsidR="00FA2D71">
        <w:rPr>
          <w:lang w:val="fr-FR"/>
        </w:rPr>
        <w:t>’</w:t>
      </w:r>
      <w:r w:rsidRPr="00FA1FB3">
        <w:rPr>
          <w:lang w:val="fr-FR"/>
        </w:rPr>
        <w:t>une protection offerte). Il fournit des appuis au programme de réinsertion sociale des victimes des VBG.</w:t>
      </w:r>
    </w:p>
    <w:p w14:paraId="4FE77F22" w14:textId="77777777" w:rsidR="006338B7" w:rsidRPr="006338B7" w:rsidRDefault="006338B7" w:rsidP="006338B7">
      <w:pPr>
        <w:pStyle w:val="SingleTxt"/>
        <w:spacing w:after="0" w:line="120" w:lineRule="exact"/>
        <w:rPr>
          <w:b/>
          <w:sz w:val="10"/>
          <w:lang w:val="fr-FR"/>
        </w:rPr>
      </w:pPr>
    </w:p>
    <w:p w14:paraId="40B94CCA" w14:textId="0F7D2B01" w:rsidR="00FA1FB3" w:rsidRDefault="00FA1FB3" w:rsidP="00AF1B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A1FB3">
        <w:rPr>
          <w:lang w:val="fr-FR"/>
        </w:rPr>
        <w:tab/>
      </w:r>
      <w:r w:rsidRPr="00FA1FB3">
        <w:rPr>
          <w:lang w:val="fr-FR"/>
        </w:rPr>
        <w:tab/>
        <w:t>Le service médical</w:t>
      </w:r>
    </w:p>
    <w:p w14:paraId="4B1C14CA" w14:textId="77777777" w:rsidR="006338B7" w:rsidRPr="006338B7" w:rsidRDefault="006338B7" w:rsidP="006338B7">
      <w:pPr>
        <w:pStyle w:val="SingleTxt"/>
        <w:spacing w:after="0" w:line="120" w:lineRule="exact"/>
        <w:rPr>
          <w:b/>
          <w:sz w:val="10"/>
          <w:lang w:val="fr-FR"/>
        </w:rPr>
      </w:pPr>
    </w:p>
    <w:p w14:paraId="1FC3BBD3" w14:textId="24A5E3E3" w:rsidR="00FA1FB3" w:rsidRPr="00FA1FB3" w:rsidRDefault="00FA1FB3" w:rsidP="000360CE">
      <w:pPr>
        <w:pStyle w:val="SingleTxt"/>
        <w:numPr>
          <w:ilvl w:val="0"/>
          <w:numId w:val="26"/>
        </w:numPr>
        <w:ind w:left="1267"/>
        <w:rPr>
          <w:lang w:val="fr-FR"/>
        </w:rPr>
      </w:pPr>
      <w:r w:rsidRPr="00FA1FB3">
        <w:rPr>
          <w:lang w:val="fr-FR"/>
        </w:rPr>
        <w:t>Le service offre les premiers soins d</w:t>
      </w:r>
      <w:r w:rsidR="00FA2D71">
        <w:rPr>
          <w:lang w:val="fr-FR"/>
        </w:rPr>
        <w:t>’</w:t>
      </w:r>
      <w:r w:rsidRPr="00FA1FB3">
        <w:rPr>
          <w:lang w:val="fr-FR"/>
        </w:rPr>
        <w:t>urgence pour les cas de viol et agression physique des survivant avant tout référencement dans les institutions partenaires (les centres intégrés de services multi sectoriels) pour la prise en charge sanitaire appropriés. Il organise également les séances d</w:t>
      </w:r>
      <w:r w:rsidR="00FA2D71">
        <w:rPr>
          <w:lang w:val="fr-FR"/>
        </w:rPr>
        <w:t>’</w:t>
      </w:r>
      <w:r w:rsidRPr="00FA1FB3">
        <w:rPr>
          <w:lang w:val="fr-FR"/>
        </w:rPr>
        <w:t>informations et de sensibilisations sur le planning familial et les moyens de contraceptions, les consultations pré et postnatale, les moyens de lutte contre les IST/MST/VIH/SIDA et la prévention de la Transmission de la Mère à l</w:t>
      </w:r>
      <w:r w:rsidR="00FA2D71">
        <w:rPr>
          <w:lang w:val="fr-FR"/>
        </w:rPr>
        <w:t>’</w:t>
      </w:r>
      <w:r w:rsidRPr="00FA1FB3">
        <w:rPr>
          <w:lang w:val="fr-FR"/>
        </w:rPr>
        <w:t>Enfant (PTME).</w:t>
      </w:r>
    </w:p>
    <w:p w14:paraId="229C4BC4" w14:textId="77777777" w:rsidR="006338B7" w:rsidRPr="006338B7" w:rsidRDefault="006338B7" w:rsidP="006338B7">
      <w:pPr>
        <w:pStyle w:val="SingleTxt"/>
        <w:spacing w:after="0" w:line="120" w:lineRule="exact"/>
        <w:rPr>
          <w:b/>
          <w:sz w:val="10"/>
          <w:lang w:val="fr-FR"/>
        </w:rPr>
      </w:pPr>
    </w:p>
    <w:p w14:paraId="33094A58" w14:textId="61135F17" w:rsidR="00FA1FB3" w:rsidRDefault="00FA1FB3" w:rsidP="00AF1B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A1FB3">
        <w:rPr>
          <w:lang w:val="fr-FR"/>
        </w:rPr>
        <w:tab/>
      </w:r>
      <w:r w:rsidRPr="00FA1FB3">
        <w:rPr>
          <w:lang w:val="fr-FR"/>
        </w:rPr>
        <w:tab/>
        <w:t>La ligne verte</w:t>
      </w:r>
    </w:p>
    <w:p w14:paraId="3DFF2358" w14:textId="77777777" w:rsidR="006338B7" w:rsidRPr="006338B7" w:rsidRDefault="006338B7" w:rsidP="006338B7">
      <w:pPr>
        <w:pStyle w:val="SingleTxt"/>
        <w:spacing w:after="0" w:line="120" w:lineRule="exact"/>
        <w:rPr>
          <w:b/>
          <w:sz w:val="10"/>
          <w:lang w:val="fr-FR"/>
        </w:rPr>
      </w:pPr>
    </w:p>
    <w:p w14:paraId="0675F0C2" w14:textId="596AAD28" w:rsidR="00FA1FB3" w:rsidRPr="00FA1FB3" w:rsidRDefault="00FA1FB3" w:rsidP="000360CE">
      <w:pPr>
        <w:pStyle w:val="SingleTxt"/>
        <w:numPr>
          <w:ilvl w:val="0"/>
          <w:numId w:val="27"/>
        </w:numPr>
        <w:ind w:left="1267"/>
        <w:rPr>
          <w:lang w:val="fr-FR"/>
        </w:rPr>
      </w:pPr>
      <w:r w:rsidRPr="00FA1FB3">
        <w:rPr>
          <w:lang w:val="fr-FR"/>
        </w:rPr>
        <w:t>Ce service facilite la dénonciation des cas des VBG à travers le numéro</w:t>
      </w:r>
      <w:r w:rsidR="0022212D">
        <w:rPr>
          <w:lang w:val="fr-FR"/>
        </w:rPr>
        <w:t> </w:t>
      </w:r>
      <w:r w:rsidRPr="00FA1FB3">
        <w:rPr>
          <w:lang w:val="fr-FR"/>
        </w:rPr>
        <w:t>1390. Cette ligne gratuite a été mise en œuvre par le Ministère de la femme et de la petite enfance, avec l</w:t>
      </w:r>
      <w:r w:rsidR="00FA2D71">
        <w:rPr>
          <w:lang w:val="fr-FR"/>
        </w:rPr>
        <w:t>’</w:t>
      </w:r>
      <w:r w:rsidRPr="00FA1FB3">
        <w:rPr>
          <w:lang w:val="fr-FR"/>
        </w:rPr>
        <w:t>appui de ses partenaires internationaux, PNUD et UNFPA en 2021. La gestion est assurée par un personnel de cinq (05) personnes dont quatre (04) agents de communication et un (01) superviseur.</w:t>
      </w:r>
    </w:p>
    <w:p w14:paraId="75A1ED55" w14:textId="0053B007" w:rsidR="00FA1FB3" w:rsidRPr="00FA1FB3" w:rsidRDefault="00FA1FB3" w:rsidP="000360CE">
      <w:pPr>
        <w:pStyle w:val="SingleTxt"/>
        <w:numPr>
          <w:ilvl w:val="0"/>
          <w:numId w:val="28"/>
        </w:numPr>
        <w:ind w:left="1267"/>
        <w:rPr>
          <w:lang w:val="fr-FR"/>
        </w:rPr>
      </w:pPr>
      <w:r w:rsidRPr="00FA1FB3">
        <w:rPr>
          <w:bCs/>
          <w:lang w:val="fr-FR"/>
        </w:rPr>
        <w:t xml:space="preserve">La radio de la MNF, </w:t>
      </w:r>
      <w:r w:rsidRPr="00FA1FB3">
        <w:rPr>
          <w:lang w:val="fr-FR"/>
        </w:rPr>
        <w:t>par sa sensibilisation contribue à la lutte contre l</w:t>
      </w:r>
      <w:r w:rsidR="00FA2D71">
        <w:rPr>
          <w:lang w:val="fr-FR"/>
        </w:rPr>
        <w:t>’</w:t>
      </w:r>
      <w:r w:rsidRPr="00FA1FB3">
        <w:rPr>
          <w:lang w:val="fr-FR"/>
        </w:rPr>
        <w:t xml:space="preserve">inégalité entre les sexes et la violence basée sur le genre. </w:t>
      </w:r>
    </w:p>
    <w:p w14:paraId="601AD22F" w14:textId="690262DF" w:rsidR="00FA1FB3" w:rsidRPr="00FA1FB3" w:rsidRDefault="00FA1FB3" w:rsidP="000360CE">
      <w:pPr>
        <w:pStyle w:val="SingleTxt"/>
        <w:numPr>
          <w:ilvl w:val="0"/>
          <w:numId w:val="29"/>
        </w:numPr>
        <w:ind w:left="1267"/>
        <w:rPr>
          <w:lang w:val="fr-FR"/>
        </w:rPr>
      </w:pPr>
      <w:r w:rsidRPr="00FA1FB3">
        <w:rPr>
          <w:lang w:val="fr-FR"/>
        </w:rPr>
        <w:t>D</w:t>
      </w:r>
      <w:r w:rsidR="00FA2D71">
        <w:rPr>
          <w:lang w:val="fr-FR"/>
        </w:rPr>
        <w:t>’</w:t>
      </w:r>
      <w:r w:rsidRPr="00FA1FB3">
        <w:rPr>
          <w:lang w:val="fr-FR"/>
        </w:rPr>
        <w:t>autres mécanismes ont été mis en place. Il s</w:t>
      </w:r>
      <w:r w:rsidR="00FA2D71">
        <w:rPr>
          <w:lang w:val="fr-FR"/>
        </w:rPr>
        <w:t>’</w:t>
      </w:r>
      <w:r w:rsidRPr="00FA1FB3">
        <w:rPr>
          <w:lang w:val="fr-FR"/>
        </w:rPr>
        <w:t>agit de dix (10) Centres Intégrés de Services Multisectoriels pour la prise en charge holistique des survivants (hommes et femmes) des violences basées sur le genre. Ils offrent dans un même lieu les services (médical, juridique et judiciaire et de l</w:t>
      </w:r>
      <w:r w:rsidR="00FA2D71">
        <w:rPr>
          <w:lang w:val="fr-FR"/>
        </w:rPr>
        <w:t>’</w:t>
      </w:r>
      <w:r w:rsidRPr="00FA1FB3">
        <w:rPr>
          <w:lang w:val="fr-FR"/>
        </w:rPr>
        <w:t>insertion socioéconomique).</w:t>
      </w:r>
    </w:p>
    <w:p w14:paraId="7FFE3C19" w14:textId="2F526014" w:rsidR="00FA1FB3" w:rsidRPr="00FA1FB3" w:rsidRDefault="00FA1FB3" w:rsidP="000360CE">
      <w:pPr>
        <w:pStyle w:val="SingleTxt"/>
        <w:numPr>
          <w:ilvl w:val="0"/>
          <w:numId w:val="30"/>
        </w:numPr>
        <w:ind w:left="1267"/>
        <w:rPr>
          <w:lang w:val="fr-FR"/>
        </w:rPr>
      </w:pPr>
      <w:r w:rsidRPr="00FA1FB3">
        <w:rPr>
          <w:lang w:val="fr-FR"/>
        </w:rPr>
        <w:t>Le processus se poursuit pour l</w:t>
      </w:r>
      <w:r w:rsidR="00FA2D71">
        <w:rPr>
          <w:lang w:val="fr-FR"/>
        </w:rPr>
        <w:t>’</w:t>
      </w:r>
      <w:r w:rsidRPr="00FA1FB3">
        <w:rPr>
          <w:lang w:val="fr-FR"/>
        </w:rPr>
        <w:t xml:space="preserve">installation de ces centres intégrés dans toutes les provinces afin de rapprocher les services des populations à la base. </w:t>
      </w:r>
    </w:p>
    <w:p w14:paraId="575481EB" w14:textId="78FCAA5C" w:rsidR="00FA1FB3" w:rsidRPr="00FA1FB3" w:rsidRDefault="00FA1FB3" w:rsidP="000360CE">
      <w:pPr>
        <w:pStyle w:val="SingleTxt"/>
        <w:numPr>
          <w:ilvl w:val="0"/>
          <w:numId w:val="31"/>
        </w:numPr>
        <w:ind w:left="1267"/>
        <w:rPr>
          <w:lang w:val="fr-FR"/>
        </w:rPr>
      </w:pPr>
      <w:r w:rsidRPr="00FA1FB3">
        <w:rPr>
          <w:lang w:val="fr-FR"/>
        </w:rPr>
        <w:t>Dans le cadre de la mise en œuvre de la politique nationale en matière de genre, il importe de noter que le Gouvernement a pris à juste titre l</w:t>
      </w:r>
      <w:r w:rsidR="00FA2D71">
        <w:rPr>
          <w:lang w:val="fr-FR"/>
        </w:rPr>
        <w:t>’</w:t>
      </w:r>
      <w:r w:rsidRPr="00FA1FB3">
        <w:rPr>
          <w:lang w:val="fr-FR"/>
        </w:rPr>
        <w:t xml:space="preserve">arrêté </w:t>
      </w:r>
      <w:r w:rsidRPr="00876164">
        <w:rPr>
          <w:lang w:val="fr-FR"/>
        </w:rPr>
        <w:t>No</w:t>
      </w:r>
      <w:r w:rsidR="00704FAC">
        <w:rPr>
          <w:lang w:val="fr-FR"/>
        </w:rPr>
        <w:t> </w:t>
      </w:r>
      <w:r w:rsidRPr="00FA1FB3">
        <w:rPr>
          <w:lang w:val="fr-FR"/>
        </w:rPr>
        <w:t>2018/PCMT/MFFPE/2022 du 08</w:t>
      </w:r>
      <w:r w:rsidR="000440E1">
        <w:rPr>
          <w:lang w:val="fr-FR"/>
        </w:rPr>
        <w:t> </w:t>
      </w:r>
      <w:r w:rsidRPr="00FA1FB3">
        <w:rPr>
          <w:lang w:val="fr-FR"/>
        </w:rPr>
        <w:t>juillet 2022, portant création, composition et attributions des Mécanismes Institutionnels de mise en œuvre de la Politique nationale Genre. Pour l</w:t>
      </w:r>
      <w:r w:rsidR="00FA2D71">
        <w:rPr>
          <w:lang w:val="fr-FR"/>
        </w:rPr>
        <w:t>’</w:t>
      </w:r>
      <w:r w:rsidRPr="00FA1FB3">
        <w:rPr>
          <w:lang w:val="fr-FR"/>
        </w:rPr>
        <w:t>instant, seul l</w:t>
      </w:r>
      <w:r w:rsidR="00FA2D71">
        <w:rPr>
          <w:lang w:val="fr-FR"/>
        </w:rPr>
        <w:t>’</w:t>
      </w:r>
      <w:r w:rsidRPr="00FA1FB3">
        <w:rPr>
          <w:lang w:val="fr-FR"/>
        </w:rPr>
        <w:t>Observatoire de la Promotion de l</w:t>
      </w:r>
      <w:r w:rsidR="00FA2D71">
        <w:rPr>
          <w:lang w:val="fr-FR"/>
        </w:rPr>
        <w:t>’</w:t>
      </w:r>
      <w:r w:rsidR="000440E1" w:rsidRPr="00FA1FB3">
        <w:rPr>
          <w:lang w:val="fr-FR"/>
        </w:rPr>
        <w:t>Égalité</w:t>
      </w:r>
      <w:r w:rsidRPr="00FA1FB3">
        <w:rPr>
          <w:lang w:val="fr-FR"/>
        </w:rPr>
        <w:t xml:space="preserve"> et de l</w:t>
      </w:r>
      <w:r w:rsidR="00FA2D71">
        <w:rPr>
          <w:lang w:val="fr-FR"/>
        </w:rPr>
        <w:t>’</w:t>
      </w:r>
      <w:r w:rsidR="000440E1" w:rsidRPr="00FA1FB3">
        <w:rPr>
          <w:lang w:val="fr-FR"/>
        </w:rPr>
        <w:t>Équité</w:t>
      </w:r>
      <w:r w:rsidRPr="00FA1FB3">
        <w:rPr>
          <w:lang w:val="fr-FR"/>
        </w:rPr>
        <w:t xml:space="preserve"> du Genre (OPEG) a été mis en place.</w:t>
      </w:r>
    </w:p>
    <w:p w14:paraId="6008F181" w14:textId="00B52F8D" w:rsidR="00FA1FB3" w:rsidRPr="00FA1FB3" w:rsidRDefault="00FA1FB3" w:rsidP="000360CE">
      <w:pPr>
        <w:pStyle w:val="SingleTxt"/>
        <w:numPr>
          <w:ilvl w:val="0"/>
          <w:numId w:val="32"/>
        </w:numPr>
        <w:ind w:left="1267"/>
        <w:rPr>
          <w:lang w:val="fr-FR"/>
        </w:rPr>
      </w:pPr>
      <w:r w:rsidRPr="00FA1FB3">
        <w:rPr>
          <w:lang w:val="fr-FR"/>
        </w:rPr>
        <w:lastRenderedPageBreak/>
        <w:t>Une évaluation générale de la politique nationale genre n</w:t>
      </w:r>
      <w:r w:rsidR="00FA2D71">
        <w:rPr>
          <w:lang w:val="fr-FR"/>
        </w:rPr>
        <w:t>’</w:t>
      </w:r>
      <w:r w:rsidRPr="00FA1FB3">
        <w:rPr>
          <w:lang w:val="fr-FR"/>
        </w:rPr>
        <w:t>a pas encore été faite. Le processus de cette évaluation apparaît complexe car, la mise en place des mécanismes de mise en œuvre et de suivi de la PNG a connu du retard. Après la signature de l</w:t>
      </w:r>
      <w:r w:rsidR="00FA2D71">
        <w:rPr>
          <w:lang w:val="fr-FR"/>
        </w:rPr>
        <w:t>’</w:t>
      </w:r>
      <w:r w:rsidRPr="00FA1FB3">
        <w:rPr>
          <w:lang w:val="fr-FR"/>
        </w:rPr>
        <w:t>arrêté cité ci-dessus, les efforts sont en cours pour rendre opérationnel le Secrétariat Technique qui a la responsabilité de la mise en œuvre et de suivi-évaluation, sous l</w:t>
      </w:r>
      <w:r w:rsidR="00FA2D71">
        <w:rPr>
          <w:lang w:val="fr-FR"/>
        </w:rPr>
        <w:t>’</w:t>
      </w:r>
      <w:r w:rsidRPr="00FA1FB3">
        <w:rPr>
          <w:lang w:val="fr-FR"/>
        </w:rPr>
        <w:t>égide du Comité de Pilotage et d</w:t>
      </w:r>
      <w:r w:rsidR="00FA2D71">
        <w:rPr>
          <w:lang w:val="fr-FR"/>
        </w:rPr>
        <w:t>’</w:t>
      </w:r>
      <w:r w:rsidRPr="00FA1FB3">
        <w:rPr>
          <w:lang w:val="fr-FR"/>
        </w:rPr>
        <w:t xml:space="preserve">Orientation de la PNG. </w:t>
      </w:r>
    </w:p>
    <w:p w14:paraId="5225D999" w14:textId="3E3FEF9A" w:rsidR="00FA1FB3" w:rsidRPr="00FA1FB3" w:rsidRDefault="00FA1FB3" w:rsidP="000360CE">
      <w:pPr>
        <w:pStyle w:val="SingleTxt"/>
        <w:numPr>
          <w:ilvl w:val="0"/>
          <w:numId w:val="33"/>
        </w:numPr>
        <w:ind w:left="1267"/>
        <w:rPr>
          <w:lang w:val="fr-FR"/>
        </w:rPr>
      </w:pPr>
      <w:r w:rsidRPr="00FA1FB3">
        <w:rPr>
          <w:lang w:val="fr-FR"/>
        </w:rPr>
        <w:t xml:space="preserve">Un cadre national de coordination des femmes vivant en milieu rural, les coordinations provinciales des femmes et des réunions ont été mis en place à cet effet pour impliquer davantage les femmes dans la mise en œuvre des politiques et programmes publics au Tchad. Il faut noter à cet effet, la présence du Réseau des Femmes </w:t>
      </w:r>
      <w:r w:rsidR="00876164" w:rsidRPr="00FA1FB3">
        <w:rPr>
          <w:lang w:val="fr-FR"/>
        </w:rPr>
        <w:t>Élues</w:t>
      </w:r>
      <w:r w:rsidRPr="00FA1FB3">
        <w:rPr>
          <w:lang w:val="fr-FR"/>
        </w:rPr>
        <w:t xml:space="preserve"> Locales du Tchad (REFELAT), du Réseau des Femmes Ministres et Parlementaires du Tchad (REFAMP/T), de la Cellule de Liaison des Associations Féminines au Tchad (CELIAF), etc.</w:t>
      </w:r>
    </w:p>
    <w:p w14:paraId="44A7494C" w14:textId="77777777" w:rsidR="006338B7" w:rsidRPr="006338B7" w:rsidRDefault="006338B7" w:rsidP="006338B7">
      <w:pPr>
        <w:pStyle w:val="SingleTxt"/>
        <w:spacing w:after="0" w:line="120" w:lineRule="exact"/>
        <w:rPr>
          <w:b/>
          <w:sz w:val="10"/>
          <w:lang w:val="fr-FR"/>
        </w:rPr>
      </w:pPr>
    </w:p>
    <w:p w14:paraId="6CD294F4" w14:textId="77777777" w:rsidR="006338B7" w:rsidRPr="006338B7" w:rsidRDefault="006338B7" w:rsidP="006338B7">
      <w:pPr>
        <w:pStyle w:val="SingleTxt"/>
        <w:spacing w:after="0" w:line="120" w:lineRule="exact"/>
        <w:rPr>
          <w:b/>
          <w:sz w:val="10"/>
          <w:lang w:val="fr-FR"/>
        </w:rPr>
      </w:pPr>
    </w:p>
    <w:p w14:paraId="1119A677" w14:textId="60B3CD29" w:rsidR="00FA1FB3" w:rsidRDefault="00FA1FB3" w:rsidP="006338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A1FB3">
        <w:rPr>
          <w:lang w:val="fr-FR"/>
        </w:rPr>
        <w:tab/>
      </w:r>
      <w:r w:rsidRPr="00FA1FB3">
        <w:rPr>
          <w:lang w:val="fr-FR"/>
        </w:rPr>
        <w:tab/>
        <w:t>Institution nationale des droits humains</w:t>
      </w:r>
    </w:p>
    <w:p w14:paraId="2A03ACD8" w14:textId="77777777" w:rsidR="006338B7" w:rsidRPr="006338B7" w:rsidRDefault="006338B7" w:rsidP="006338B7">
      <w:pPr>
        <w:pStyle w:val="SingleTxt"/>
        <w:spacing w:after="0" w:line="120" w:lineRule="exact"/>
        <w:rPr>
          <w:b/>
          <w:sz w:val="10"/>
          <w:lang w:val="fr-FR"/>
        </w:rPr>
      </w:pPr>
    </w:p>
    <w:p w14:paraId="34DCCD17" w14:textId="77777777" w:rsidR="006338B7" w:rsidRPr="006338B7" w:rsidRDefault="006338B7" w:rsidP="006338B7">
      <w:pPr>
        <w:pStyle w:val="SingleTxt"/>
        <w:spacing w:after="0" w:line="120" w:lineRule="exact"/>
        <w:rPr>
          <w:b/>
          <w:sz w:val="10"/>
          <w:lang w:val="fr-FR"/>
        </w:rPr>
      </w:pPr>
    </w:p>
    <w:p w14:paraId="2013DB94" w14:textId="3AE6B340" w:rsidR="00FA1FB3" w:rsidRPr="00FA1FB3" w:rsidRDefault="00FA1FB3" w:rsidP="000360CE">
      <w:pPr>
        <w:pStyle w:val="SingleTxt"/>
        <w:numPr>
          <w:ilvl w:val="0"/>
          <w:numId w:val="34"/>
        </w:numPr>
        <w:ind w:left="1267"/>
        <w:rPr>
          <w:lang w:val="fr-FR"/>
        </w:rPr>
      </w:pPr>
      <w:r w:rsidRPr="00FA1FB3">
        <w:rPr>
          <w:lang w:val="fr-FR"/>
        </w:rPr>
        <w:t>Toutes les dispositions nécessaires pour le fonctionnement effectif de la Commission nationale des Droits de l</w:t>
      </w:r>
      <w:r w:rsidR="00FA2D71">
        <w:rPr>
          <w:lang w:val="fr-FR"/>
        </w:rPr>
        <w:t>’</w:t>
      </w:r>
      <w:r w:rsidRPr="00FA1FB3">
        <w:rPr>
          <w:lang w:val="fr-FR"/>
        </w:rPr>
        <w:t>Homme dans le cadre de son mandat sont assurées prises par le Gouvernement.</w:t>
      </w:r>
      <w:r w:rsidR="005664AF">
        <w:rPr>
          <w:lang w:val="fr-FR"/>
        </w:rPr>
        <w:t xml:space="preserve"> </w:t>
      </w:r>
      <w:r w:rsidRPr="00FA1FB3">
        <w:rPr>
          <w:lang w:val="fr-FR"/>
        </w:rPr>
        <w:t>Aujourd</w:t>
      </w:r>
      <w:r w:rsidR="00FA2D71">
        <w:rPr>
          <w:lang w:val="fr-FR"/>
        </w:rPr>
        <w:t>’</w:t>
      </w:r>
      <w:r w:rsidRPr="00FA1FB3">
        <w:rPr>
          <w:lang w:val="fr-FR"/>
        </w:rPr>
        <w:t>hui, cette institution nationale des droits humains s</w:t>
      </w:r>
      <w:r w:rsidR="00FA2D71">
        <w:rPr>
          <w:lang w:val="fr-FR"/>
        </w:rPr>
        <w:t>’</w:t>
      </w:r>
      <w:r w:rsidRPr="00FA1FB3">
        <w:rPr>
          <w:lang w:val="fr-FR"/>
        </w:rPr>
        <w:t xml:space="preserve">acquitte valablement de ses obligations conformément aux principes de Paris. </w:t>
      </w:r>
    </w:p>
    <w:p w14:paraId="042C5D9C" w14:textId="77777777" w:rsidR="006338B7" w:rsidRPr="006338B7" w:rsidRDefault="006338B7" w:rsidP="006338B7">
      <w:pPr>
        <w:pStyle w:val="SingleTxt"/>
        <w:spacing w:after="0" w:line="120" w:lineRule="exact"/>
        <w:rPr>
          <w:b/>
          <w:sz w:val="10"/>
          <w:lang w:val="fr-FR"/>
        </w:rPr>
      </w:pPr>
    </w:p>
    <w:p w14:paraId="3F4D0DD4" w14:textId="77777777" w:rsidR="006338B7" w:rsidRPr="006338B7" w:rsidRDefault="006338B7" w:rsidP="006338B7">
      <w:pPr>
        <w:pStyle w:val="SingleTxt"/>
        <w:spacing w:after="0" w:line="120" w:lineRule="exact"/>
        <w:rPr>
          <w:b/>
          <w:sz w:val="10"/>
          <w:lang w:val="fr-FR"/>
        </w:rPr>
      </w:pPr>
    </w:p>
    <w:p w14:paraId="34DB8705" w14:textId="350FEEE8" w:rsidR="00FA1FB3" w:rsidRDefault="00FA1FB3" w:rsidP="006338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A1FB3">
        <w:rPr>
          <w:lang w:val="fr-FR"/>
        </w:rPr>
        <w:tab/>
      </w:r>
      <w:r w:rsidRPr="00FA1FB3">
        <w:rPr>
          <w:lang w:val="fr-FR"/>
        </w:rPr>
        <w:tab/>
        <w:t>Mesures temporaires spéciales</w:t>
      </w:r>
    </w:p>
    <w:p w14:paraId="603A7D65" w14:textId="77777777" w:rsidR="006338B7" w:rsidRPr="006338B7" w:rsidRDefault="006338B7" w:rsidP="006338B7">
      <w:pPr>
        <w:pStyle w:val="SingleTxt"/>
        <w:spacing w:after="0" w:line="120" w:lineRule="exact"/>
        <w:rPr>
          <w:b/>
          <w:sz w:val="10"/>
          <w:lang w:val="fr-FR"/>
        </w:rPr>
      </w:pPr>
    </w:p>
    <w:p w14:paraId="1FF38A03" w14:textId="77777777" w:rsidR="006338B7" w:rsidRPr="006338B7" w:rsidRDefault="006338B7" w:rsidP="006338B7">
      <w:pPr>
        <w:pStyle w:val="SingleTxt"/>
        <w:spacing w:after="0" w:line="120" w:lineRule="exact"/>
        <w:rPr>
          <w:b/>
          <w:sz w:val="10"/>
          <w:lang w:val="fr-FR"/>
        </w:rPr>
      </w:pPr>
    </w:p>
    <w:p w14:paraId="64D7A4E1" w14:textId="016465AC" w:rsidR="00FA1FB3" w:rsidRPr="00FA1FB3" w:rsidRDefault="00FA1FB3" w:rsidP="000360CE">
      <w:pPr>
        <w:pStyle w:val="SingleTxt"/>
        <w:numPr>
          <w:ilvl w:val="0"/>
          <w:numId w:val="35"/>
        </w:numPr>
        <w:ind w:left="1267"/>
        <w:rPr>
          <w:lang w:val="fr-FR"/>
        </w:rPr>
      </w:pPr>
      <w:r w:rsidRPr="00FA1FB3">
        <w:rPr>
          <w:lang w:val="fr-FR"/>
        </w:rPr>
        <w:t xml:space="preserve">Au niveau national, les femmes représentent un peu plus de la moitié de la population totale, soit </w:t>
      </w:r>
      <w:r w:rsidRPr="00876164">
        <w:rPr>
          <w:lang w:val="fr-FR"/>
        </w:rPr>
        <w:t>50,6</w:t>
      </w:r>
      <w:r w:rsidR="00876164" w:rsidRPr="00876164">
        <w:rPr>
          <w:lang w:val="fr-FR"/>
        </w:rPr>
        <w:t> </w:t>
      </w:r>
      <w:r w:rsidRPr="00876164">
        <w:rPr>
          <w:lang w:val="fr-FR"/>
        </w:rPr>
        <w:t>%.</w:t>
      </w:r>
      <w:r w:rsidRPr="00FA1FB3">
        <w:rPr>
          <w:lang w:val="fr-FR"/>
        </w:rPr>
        <w:t xml:space="preserve"> Cependant, quoique présentes, elles sont sous-représentées dans les instances de prise de décisions et dans les domaines scientifiques.</w:t>
      </w:r>
    </w:p>
    <w:p w14:paraId="3FDD3251" w14:textId="102074B3" w:rsidR="00FA1FB3" w:rsidRPr="00FA1FB3" w:rsidRDefault="00FA1FB3" w:rsidP="000360CE">
      <w:pPr>
        <w:pStyle w:val="SingleTxt"/>
        <w:numPr>
          <w:ilvl w:val="0"/>
          <w:numId w:val="36"/>
        </w:numPr>
        <w:ind w:left="1267"/>
        <w:rPr>
          <w:lang w:val="fr-FR"/>
        </w:rPr>
      </w:pPr>
      <w:r w:rsidRPr="00FA1FB3">
        <w:rPr>
          <w:lang w:val="fr-FR"/>
        </w:rPr>
        <w:t>La Constitution de la 5</w:t>
      </w:r>
      <w:r w:rsidRPr="00876164">
        <w:rPr>
          <w:vertAlign w:val="superscript"/>
          <w:lang w:val="fr-FR"/>
        </w:rPr>
        <w:t>ème</w:t>
      </w:r>
      <w:r w:rsidR="000440E1">
        <w:rPr>
          <w:lang w:val="fr-FR"/>
        </w:rPr>
        <w:t xml:space="preserve"> </w:t>
      </w:r>
      <w:r w:rsidRPr="00FA1FB3">
        <w:rPr>
          <w:lang w:val="fr-FR"/>
        </w:rPr>
        <w:t>République du 17</w:t>
      </w:r>
      <w:r w:rsidR="000440E1">
        <w:rPr>
          <w:lang w:val="fr-FR"/>
        </w:rPr>
        <w:t> </w:t>
      </w:r>
      <w:r w:rsidRPr="00FA1FB3">
        <w:rPr>
          <w:lang w:val="fr-FR"/>
        </w:rPr>
        <w:t xml:space="preserve">décembre 2023 promeut la participation politique de la Femme en disposant que </w:t>
      </w:r>
      <w:r w:rsidRPr="00FA1FB3">
        <w:rPr>
          <w:i/>
          <w:lang w:val="fr-FR"/>
        </w:rPr>
        <w:t>“l</w:t>
      </w:r>
      <w:r w:rsidR="00FA2D71">
        <w:rPr>
          <w:i/>
          <w:lang w:val="fr-FR"/>
        </w:rPr>
        <w:t>’</w:t>
      </w:r>
      <w:r w:rsidR="000440E1" w:rsidRPr="00FA1FB3">
        <w:rPr>
          <w:i/>
          <w:lang w:val="fr-FR"/>
        </w:rPr>
        <w:t>État</w:t>
      </w:r>
      <w:r w:rsidRPr="00FA1FB3">
        <w:rPr>
          <w:i/>
          <w:lang w:val="fr-FR"/>
        </w:rPr>
        <w:t xml:space="preserve"> œuvre pour la promotion politique de la femme par une meilleure représentation des femmes dans les assemblées élues, les institutions et les </w:t>
      </w:r>
      <w:r w:rsidRPr="00FA1FB3">
        <w:rPr>
          <w:lang w:val="fr-FR"/>
        </w:rPr>
        <w:t>administrations</w:t>
      </w:r>
      <w:r w:rsidRPr="00FA1FB3">
        <w:rPr>
          <w:i/>
          <w:lang w:val="fr-FR"/>
        </w:rPr>
        <w:t xml:space="preserve"> publiques”</w:t>
      </w:r>
      <w:r w:rsidRPr="00FA1FB3">
        <w:rPr>
          <w:lang w:val="fr-FR"/>
        </w:rPr>
        <w:t xml:space="preserve"> (article</w:t>
      </w:r>
      <w:r w:rsidR="000440E1">
        <w:rPr>
          <w:lang w:val="fr-FR"/>
        </w:rPr>
        <w:t> </w:t>
      </w:r>
      <w:r w:rsidRPr="00FA1FB3">
        <w:rPr>
          <w:lang w:val="fr-FR"/>
        </w:rPr>
        <w:t>34).</w:t>
      </w:r>
    </w:p>
    <w:p w14:paraId="23E01A74" w14:textId="6F902C09" w:rsidR="00FA1FB3" w:rsidRPr="00876164" w:rsidRDefault="00FA1FB3" w:rsidP="000360CE">
      <w:pPr>
        <w:pStyle w:val="SingleTxt"/>
        <w:numPr>
          <w:ilvl w:val="0"/>
          <w:numId w:val="37"/>
        </w:numPr>
        <w:ind w:left="1267"/>
        <w:rPr>
          <w:lang w:val="fr-FR"/>
        </w:rPr>
      </w:pPr>
      <w:r w:rsidRPr="00FA1FB3">
        <w:rPr>
          <w:lang w:val="fr-FR"/>
        </w:rPr>
        <w:t xml:space="preserve">La loi </w:t>
      </w:r>
      <w:r w:rsidRPr="00876164">
        <w:rPr>
          <w:lang w:val="fr-FR"/>
        </w:rPr>
        <w:t>N°</w:t>
      </w:r>
      <w:r w:rsidR="000440E1" w:rsidRPr="00876164">
        <w:rPr>
          <w:lang w:val="fr-FR"/>
        </w:rPr>
        <w:t> </w:t>
      </w:r>
      <w:r w:rsidRPr="00876164">
        <w:rPr>
          <w:lang w:val="fr-FR"/>
        </w:rPr>
        <w:t>022/PR/2018, portant ratification de l</w:t>
      </w:r>
      <w:r w:rsidR="00FA2D71" w:rsidRPr="00876164">
        <w:rPr>
          <w:lang w:val="fr-FR"/>
        </w:rPr>
        <w:t>’</w:t>
      </w:r>
      <w:r w:rsidRPr="00876164">
        <w:rPr>
          <w:lang w:val="fr-FR"/>
        </w:rPr>
        <w:t>Ordonnance N°</w:t>
      </w:r>
      <w:r w:rsidR="000440E1" w:rsidRPr="00876164">
        <w:rPr>
          <w:lang w:val="fr-FR"/>
        </w:rPr>
        <w:t> </w:t>
      </w:r>
      <w:r w:rsidRPr="00876164">
        <w:rPr>
          <w:lang w:val="fr-FR"/>
        </w:rPr>
        <w:t>12/PR/2018, instituant la parité dans les fonctions nominatives et électives accorde un quota de 30</w:t>
      </w:r>
      <w:r w:rsidR="000440E1" w:rsidRPr="00876164">
        <w:rPr>
          <w:lang w:val="fr-FR"/>
        </w:rPr>
        <w:t> </w:t>
      </w:r>
      <w:r w:rsidRPr="00876164">
        <w:rPr>
          <w:lang w:val="fr-FR"/>
        </w:rPr>
        <w:t>% aux femmes. Le décret d</w:t>
      </w:r>
      <w:r w:rsidR="00FA2D71" w:rsidRPr="00876164">
        <w:rPr>
          <w:lang w:val="fr-FR"/>
        </w:rPr>
        <w:t>’</w:t>
      </w:r>
      <w:r w:rsidRPr="00876164">
        <w:rPr>
          <w:lang w:val="fr-FR"/>
        </w:rPr>
        <w:t>application de cette loi prévoit des mécanismes de veille pour l</w:t>
      </w:r>
      <w:r w:rsidR="00FA2D71" w:rsidRPr="00876164">
        <w:rPr>
          <w:lang w:val="fr-FR"/>
        </w:rPr>
        <w:t>’</w:t>
      </w:r>
      <w:r w:rsidRPr="00876164">
        <w:rPr>
          <w:lang w:val="fr-FR"/>
        </w:rPr>
        <w:t>application effective de ces mesures.</w:t>
      </w:r>
    </w:p>
    <w:p w14:paraId="6763A37D" w14:textId="27728960" w:rsidR="00FA1FB3" w:rsidRPr="00FA1FB3" w:rsidRDefault="00FA1FB3" w:rsidP="000440E1">
      <w:pPr>
        <w:pStyle w:val="SingleTxt"/>
        <w:numPr>
          <w:ilvl w:val="0"/>
          <w:numId w:val="38"/>
        </w:numPr>
        <w:ind w:left="1267"/>
        <w:rPr>
          <w:lang w:val="fr-FR"/>
        </w:rPr>
      </w:pPr>
      <w:r w:rsidRPr="00876164">
        <w:rPr>
          <w:lang w:val="fr-FR"/>
        </w:rPr>
        <w:t>En outre, la loi N°</w:t>
      </w:r>
      <w:r w:rsidR="000440E1" w:rsidRPr="00876164">
        <w:rPr>
          <w:lang w:val="fr-FR"/>
        </w:rPr>
        <w:t> </w:t>
      </w:r>
      <w:r w:rsidRPr="00876164">
        <w:rPr>
          <w:lang w:val="fr-FR"/>
        </w:rPr>
        <w:t>005/CNT/2024, portant Code électoral du</w:t>
      </w:r>
      <w:r w:rsidRPr="00FA1FB3">
        <w:rPr>
          <w:lang w:val="fr-FR"/>
        </w:rPr>
        <w:t xml:space="preserve"> 24 février 2024 intègre dans ses dispositions le quota d</w:t>
      </w:r>
      <w:r w:rsidR="00FA2D71">
        <w:rPr>
          <w:lang w:val="fr-FR"/>
        </w:rPr>
        <w:t>’</w:t>
      </w:r>
      <w:r w:rsidRPr="00FA1FB3">
        <w:rPr>
          <w:lang w:val="fr-FR"/>
        </w:rPr>
        <w:t>au moins 30% sur la liste des candidats aux élections législatives, sénatoriales et locales sous peine de nullité.</w:t>
      </w:r>
    </w:p>
    <w:p w14:paraId="7483D9F5" w14:textId="2CDAA871" w:rsidR="00FA1FB3" w:rsidRPr="00FA1FB3" w:rsidRDefault="00FA1FB3" w:rsidP="000360CE">
      <w:pPr>
        <w:pStyle w:val="SingleTxt"/>
        <w:numPr>
          <w:ilvl w:val="0"/>
          <w:numId w:val="39"/>
        </w:numPr>
        <w:ind w:left="1267"/>
        <w:rPr>
          <w:lang w:val="fr-FR"/>
        </w:rPr>
      </w:pPr>
      <w:r w:rsidRPr="00FA1FB3">
        <w:rPr>
          <w:lang w:val="fr-FR"/>
        </w:rPr>
        <w:t>Ainsi, aux élections législatives du 29 décembre 2024, sur un total de 188</w:t>
      </w:r>
      <w:r w:rsidR="000440E1">
        <w:rPr>
          <w:lang w:val="fr-FR"/>
        </w:rPr>
        <w:t> </w:t>
      </w:r>
      <w:r w:rsidRPr="00FA1FB3">
        <w:rPr>
          <w:lang w:val="fr-FR"/>
        </w:rPr>
        <w:t>députés élus, il y a 64</w:t>
      </w:r>
      <w:r w:rsidR="000440E1">
        <w:rPr>
          <w:lang w:val="fr-FR"/>
        </w:rPr>
        <w:t> </w:t>
      </w:r>
      <w:r w:rsidRPr="00FA1FB3">
        <w:rPr>
          <w:lang w:val="fr-FR"/>
        </w:rPr>
        <w:t>femmes soit un pourcentage de 34,04</w:t>
      </w:r>
      <w:r w:rsidR="000440E1">
        <w:rPr>
          <w:lang w:val="fr-FR"/>
        </w:rPr>
        <w:t> </w:t>
      </w:r>
      <w:r w:rsidRPr="00FA1FB3">
        <w:rPr>
          <w:lang w:val="fr-FR"/>
        </w:rPr>
        <w:t>%.</w:t>
      </w:r>
      <w:r w:rsidR="005664AF">
        <w:rPr>
          <w:lang w:val="fr-FR"/>
        </w:rPr>
        <w:t xml:space="preserve"> </w:t>
      </w:r>
    </w:p>
    <w:p w14:paraId="014D8D42" w14:textId="4829B272" w:rsidR="00FA1FB3" w:rsidRPr="00FA1FB3" w:rsidRDefault="00FA1FB3" w:rsidP="000360CE">
      <w:pPr>
        <w:pStyle w:val="SingleTxt"/>
        <w:numPr>
          <w:ilvl w:val="0"/>
          <w:numId w:val="40"/>
        </w:numPr>
        <w:ind w:left="1267"/>
        <w:rPr>
          <w:lang w:val="fr-FR"/>
        </w:rPr>
      </w:pPr>
      <w:r w:rsidRPr="00FA1FB3">
        <w:rPr>
          <w:lang w:val="fr-FR"/>
        </w:rPr>
        <w:t>Aussi, de manière opérationnelle, le Gouvernement a mis en place le Programme national d</w:t>
      </w:r>
      <w:r w:rsidR="00FA2D71">
        <w:rPr>
          <w:lang w:val="fr-FR"/>
        </w:rPr>
        <w:t>’</w:t>
      </w:r>
      <w:r w:rsidRPr="00FA1FB3">
        <w:rPr>
          <w:lang w:val="fr-FR"/>
        </w:rPr>
        <w:t>autonomisation économique et sociale de la femme (PNAESF) avec une composante relative à l</w:t>
      </w:r>
      <w:r w:rsidR="00FA2D71">
        <w:rPr>
          <w:lang w:val="fr-FR"/>
        </w:rPr>
        <w:t>’</w:t>
      </w:r>
      <w:r w:rsidRPr="00FA1FB3">
        <w:rPr>
          <w:lang w:val="fr-FR"/>
        </w:rPr>
        <w:t>amélioration de l</w:t>
      </w:r>
      <w:r w:rsidR="00FA2D71">
        <w:rPr>
          <w:lang w:val="fr-FR"/>
        </w:rPr>
        <w:t>’</w:t>
      </w:r>
      <w:r w:rsidRPr="00FA1FB3">
        <w:rPr>
          <w:lang w:val="fr-FR"/>
        </w:rPr>
        <w:t xml:space="preserve">implication des femmes et jeunes filles aux processus de prise de décisions et de leur accès aux actifs de production durable. </w:t>
      </w:r>
      <w:r w:rsidR="000440E1" w:rsidRPr="00FA1FB3">
        <w:rPr>
          <w:lang w:val="fr-FR"/>
        </w:rPr>
        <w:t>À</w:t>
      </w:r>
      <w:r w:rsidRPr="00FA1FB3">
        <w:rPr>
          <w:lang w:val="fr-FR"/>
        </w:rPr>
        <w:t xml:space="preserve"> travers ce programme, des actions de plaidoyer ont été organisées à l</w:t>
      </w:r>
      <w:r w:rsidR="00FA2D71">
        <w:rPr>
          <w:lang w:val="fr-FR"/>
        </w:rPr>
        <w:t>’</w:t>
      </w:r>
      <w:r w:rsidRPr="00FA1FB3">
        <w:rPr>
          <w:lang w:val="fr-FR"/>
        </w:rPr>
        <w:t xml:space="preserve">attention des responsables des partis politiques pour le respect des dispositions légales en la matière et surtout de placer les femmes en bonne position sur les listes de candidature aux élections législatives, communales, et provinciales. </w:t>
      </w:r>
    </w:p>
    <w:p w14:paraId="737BA2D6" w14:textId="77777777" w:rsidR="006338B7" w:rsidRPr="006338B7" w:rsidRDefault="006338B7" w:rsidP="006338B7">
      <w:pPr>
        <w:pStyle w:val="SingleTxt"/>
        <w:spacing w:after="0" w:line="120" w:lineRule="exact"/>
        <w:rPr>
          <w:b/>
          <w:sz w:val="10"/>
          <w:lang w:val="fr-FR"/>
        </w:rPr>
      </w:pPr>
    </w:p>
    <w:p w14:paraId="79B74C32" w14:textId="77777777" w:rsidR="006338B7" w:rsidRPr="006338B7" w:rsidRDefault="006338B7" w:rsidP="006338B7">
      <w:pPr>
        <w:pStyle w:val="SingleTxt"/>
        <w:spacing w:after="0" w:line="120" w:lineRule="exact"/>
        <w:rPr>
          <w:b/>
          <w:sz w:val="10"/>
          <w:lang w:val="fr-FR"/>
        </w:rPr>
      </w:pPr>
    </w:p>
    <w:p w14:paraId="1730DD31" w14:textId="6922DE4E" w:rsidR="00FA1FB3" w:rsidRDefault="00FA1FB3" w:rsidP="006338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A1FB3">
        <w:rPr>
          <w:lang w:val="fr-FR"/>
        </w:rPr>
        <w:lastRenderedPageBreak/>
        <w:tab/>
      </w:r>
      <w:r w:rsidRPr="00FA1FB3">
        <w:rPr>
          <w:lang w:val="fr-FR"/>
        </w:rPr>
        <w:tab/>
        <w:t>Stéréotypes de genre</w:t>
      </w:r>
    </w:p>
    <w:p w14:paraId="12AC4C51" w14:textId="77777777" w:rsidR="006338B7" w:rsidRPr="006338B7" w:rsidRDefault="006338B7" w:rsidP="006338B7">
      <w:pPr>
        <w:pStyle w:val="SingleTxt"/>
        <w:spacing w:after="0" w:line="120" w:lineRule="exact"/>
        <w:rPr>
          <w:b/>
          <w:sz w:val="10"/>
          <w:lang w:val="fr-FR"/>
        </w:rPr>
      </w:pPr>
    </w:p>
    <w:p w14:paraId="365F6271" w14:textId="77777777" w:rsidR="006338B7" w:rsidRPr="006338B7" w:rsidRDefault="006338B7" w:rsidP="006338B7">
      <w:pPr>
        <w:pStyle w:val="SingleTxt"/>
        <w:spacing w:after="0" w:line="120" w:lineRule="exact"/>
        <w:rPr>
          <w:b/>
          <w:sz w:val="10"/>
          <w:lang w:val="fr-FR"/>
        </w:rPr>
      </w:pPr>
    </w:p>
    <w:p w14:paraId="48A26DD4" w14:textId="02AF9AD5" w:rsidR="00FA1FB3" w:rsidRPr="00FA1FB3" w:rsidRDefault="000440E1" w:rsidP="000360CE">
      <w:pPr>
        <w:pStyle w:val="SingleTxt"/>
        <w:numPr>
          <w:ilvl w:val="0"/>
          <w:numId w:val="41"/>
        </w:numPr>
        <w:ind w:left="1267"/>
        <w:rPr>
          <w:lang w:val="fr-FR"/>
        </w:rPr>
      </w:pPr>
      <w:r w:rsidRPr="00FA1FB3">
        <w:rPr>
          <w:lang w:val="fr-FR"/>
        </w:rPr>
        <w:t>À</w:t>
      </w:r>
      <w:r w:rsidR="00FA1FB3" w:rsidRPr="00FA1FB3">
        <w:rPr>
          <w:lang w:val="fr-FR"/>
        </w:rPr>
        <w:t xml:space="preserve"> travers la mise en œuvre de la Stratégie nationale de lutte contre les violences basées sur le genre (SNVBG) et son plan d</w:t>
      </w:r>
      <w:r w:rsidR="00FA2D71">
        <w:rPr>
          <w:lang w:val="fr-FR"/>
        </w:rPr>
        <w:t>’</w:t>
      </w:r>
      <w:r w:rsidR="00FA1FB3" w:rsidRPr="00FA1FB3">
        <w:rPr>
          <w:lang w:val="fr-FR"/>
        </w:rPr>
        <w:t>action à laquelle s</w:t>
      </w:r>
      <w:r w:rsidR="00FA2D71">
        <w:rPr>
          <w:lang w:val="fr-FR"/>
        </w:rPr>
        <w:t>’</w:t>
      </w:r>
      <w:r w:rsidR="00FA1FB3" w:rsidRPr="00FA1FB3">
        <w:rPr>
          <w:lang w:val="fr-FR"/>
        </w:rPr>
        <w:t>ajoute la Feuille de Route contre les mariages d</w:t>
      </w:r>
      <w:r w:rsidR="00FA2D71">
        <w:rPr>
          <w:lang w:val="fr-FR"/>
        </w:rPr>
        <w:t>’</w:t>
      </w:r>
      <w:r w:rsidR="00FA1FB3" w:rsidRPr="00FA1FB3">
        <w:rPr>
          <w:lang w:val="fr-FR"/>
        </w:rPr>
        <w:t>enfants et les mutilations génitales féminines, le pays a privilégié la stratégie de la communication pour de changements comportemental et social, sans perdre de vue les poursuites judiciaires contre les auteurs des violences.</w:t>
      </w:r>
    </w:p>
    <w:p w14:paraId="1A5C38DE" w14:textId="20A876AF" w:rsidR="00FA1FB3" w:rsidRPr="00FA1FB3" w:rsidRDefault="00FA1FB3" w:rsidP="000360CE">
      <w:pPr>
        <w:pStyle w:val="SingleTxt"/>
        <w:numPr>
          <w:ilvl w:val="0"/>
          <w:numId w:val="42"/>
        </w:numPr>
        <w:ind w:left="1267"/>
        <w:rPr>
          <w:lang w:val="fr-FR"/>
        </w:rPr>
      </w:pPr>
      <w:r w:rsidRPr="00FA1FB3">
        <w:rPr>
          <w:lang w:val="fr-FR"/>
        </w:rPr>
        <w:t>Les campagnes de communication telles que décrites ci-dessus ont été développées sur l</w:t>
      </w:r>
      <w:r w:rsidR="00FA2D71">
        <w:rPr>
          <w:lang w:val="fr-FR"/>
        </w:rPr>
        <w:t>’</w:t>
      </w:r>
      <w:r w:rsidRPr="00FA1FB3">
        <w:rPr>
          <w:lang w:val="fr-FR"/>
        </w:rPr>
        <w:t>ensemble du pays par les 23 délégations provinciales du ministère de la Femme et de la Petite Enfance, les ONG et les associations de défense des droits humains. Ces campagnes ont permis de toucher les femmes, les hommes, les jeunes, les leaders communautaires, religieux et les autorités traditionnelles.</w:t>
      </w:r>
    </w:p>
    <w:p w14:paraId="5EFE6C85" w14:textId="4DF9F56D" w:rsidR="00FA1FB3" w:rsidRPr="00FA1FB3" w:rsidRDefault="00FA1FB3" w:rsidP="000360CE">
      <w:pPr>
        <w:pStyle w:val="SingleTxt"/>
        <w:numPr>
          <w:ilvl w:val="0"/>
          <w:numId w:val="43"/>
        </w:numPr>
        <w:ind w:left="1267"/>
        <w:rPr>
          <w:lang w:val="fr-FR"/>
        </w:rPr>
      </w:pPr>
      <w:r w:rsidRPr="00FA1FB3">
        <w:rPr>
          <w:lang w:val="fr-FR"/>
        </w:rPr>
        <w:t>Pour décourager les potentiels candidats aux violences basées sur le genre, le Gouvernement a mis en place des mécanismes pour accompagner les victimes, notamment leur apporter une aide juridique et une assistance judiciaire. C</w:t>
      </w:r>
      <w:r w:rsidR="00FA2D71">
        <w:rPr>
          <w:lang w:val="fr-FR"/>
        </w:rPr>
        <w:t>’</w:t>
      </w:r>
      <w:r w:rsidRPr="00FA1FB3">
        <w:rPr>
          <w:lang w:val="fr-FR"/>
        </w:rPr>
        <w:t>est pour cela que dans le cadre de la mise en œuvre du protocole de mise en place des centres intégrés de services multisectoriels, un accord a été signé avec le Barreau du Tchad pour offrir une assistance judiciaire aux survivants des violences basées sur le genre.</w:t>
      </w:r>
    </w:p>
    <w:p w14:paraId="61961C48" w14:textId="5A12F07E" w:rsidR="00FA1FB3" w:rsidRPr="00FA1FB3" w:rsidRDefault="00FA1FB3" w:rsidP="000360CE">
      <w:pPr>
        <w:pStyle w:val="SingleTxt"/>
        <w:numPr>
          <w:ilvl w:val="0"/>
          <w:numId w:val="44"/>
        </w:numPr>
        <w:ind w:left="1267"/>
        <w:rPr>
          <w:lang w:val="fr-FR"/>
        </w:rPr>
      </w:pPr>
      <w:r w:rsidRPr="00FA1FB3">
        <w:rPr>
          <w:lang w:val="fr-FR"/>
        </w:rPr>
        <w:t>Les organisations de la société civile offrent également des services juridiques et d</w:t>
      </w:r>
      <w:r w:rsidR="00FA2D71">
        <w:rPr>
          <w:lang w:val="fr-FR"/>
        </w:rPr>
        <w:t>’</w:t>
      </w:r>
      <w:r w:rsidRPr="00FA1FB3">
        <w:rPr>
          <w:lang w:val="fr-FR"/>
        </w:rPr>
        <w:t>accompagnement devant les juridictions aux survivants et autres victimes de violences basées sur le genre.</w:t>
      </w:r>
    </w:p>
    <w:p w14:paraId="56C7DA8F" w14:textId="77777777" w:rsidR="00FA1FB3" w:rsidRPr="00FA1FB3" w:rsidRDefault="00FA1FB3" w:rsidP="000360CE">
      <w:pPr>
        <w:pStyle w:val="SingleTxt"/>
        <w:numPr>
          <w:ilvl w:val="0"/>
          <w:numId w:val="45"/>
        </w:numPr>
        <w:ind w:left="1267"/>
        <w:rPr>
          <w:lang w:val="fr-FR"/>
        </w:rPr>
      </w:pPr>
      <w:r w:rsidRPr="00FA1FB3">
        <w:rPr>
          <w:lang w:val="fr-FR"/>
        </w:rPr>
        <w:t>Les manuels scolaires et guides de formation des enseignants à tous les niveaux ont été révisés pour prendre en compte la dimension genre.</w:t>
      </w:r>
    </w:p>
    <w:p w14:paraId="2EC6807F" w14:textId="77777777" w:rsidR="006338B7" w:rsidRPr="006338B7" w:rsidRDefault="006338B7" w:rsidP="006338B7">
      <w:pPr>
        <w:pStyle w:val="SingleTxt"/>
        <w:spacing w:after="0" w:line="120" w:lineRule="exact"/>
        <w:rPr>
          <w:b/>
          <w:sz w:val="10"/>
          <w:lang w:val="fr-FR"/>
        </w:rPr>
      </w:pPr>
    </w:p>
    <w:p w14:paraId="74DB6445" w14:textId="77777777" w:rsidR="006338B7" w:rsidRPr="006338B7" w:rsidRDefault="006338B7" w:rsidP="006338B7">
      <w:pPr>
        <w:pStyle w:val="SingleTxt"/>
        <w:spacing w:after="0" w:line="120" w:lineRule="exact"/>
        <w:rPr>
          <w:b/>
          <w:sz w:val="10"/>
          <w:lang w:val="fr-FR"/>
        </w:rPr>
      </w:pPr>
    </w:p>
    <w:p w14:paraId="4C188913" w14:textId="103C5025" w:rsidR="00FA1FB3" w:rsidRDefault="00FA1FB3" w:rsidP="006338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A1FB3">
        <w:rPr>
          <w:lang w:val="fr-FR"/>
        </w:rPr>
        <w:tab/>
      </w:r>
      <w:r w:rsidRPr="00FA1FB3">
        <w:rPr>
          <w:lang w:val="fr-FR"/>
        </w:rPr>
        <w:tab/>
        <w:t>Pratiques préjudiciables</w:t>
      </w:r>
    </w:p>
    <w:p w14:paraId="3C01E54D" w14:textId="77777777" w:rsidR="006338B7" w:rsidRPr="006338B7" w:rsidRDefault="006338B7" w:rsidP="006338B7">
      <w:pPr>
        <w:pStyle w:val="SingleTxt"/>
        <w:spacing w:after="0" w:line="120" w:lineRule="exact"/>
        <w:rPr>
          <w:b/>
          <w:sz w:val="10"/>
          <w:lang w:val="fr-FR"/>
        </w:rPr>
      </w:pPr>
    </w:p>
    <w:p w14:paraId="6E56779B" w14:textId="77777777" w:rsidR="006338B7" w:rsidRPr="006338B7" w:rsidRDefault="006338B7" w:rsidP="006338B7">
      <w:pPr>
        <w:pStyle w:val="SingleTxt"/>
        <w:spacing w:after="0" w:line="120" w:lineRule="exact"/>
        <w:rPr>
          <w:b/>
          <w:sz w:val="10"/>
          <w:lang w:val="fr-FR"/>
        </w:rPr>
      </w:pPr>
    </w:p>
    <w:p w14:paraId="644F71AC" w14:textId="549E96DE" w:rsidR="00FA1FB3" w:rsidRPr="00FA1FB3" w:rsidRDefault="00FA1FB3" w:rsidP="000360CE">
      <w:pPr>
        <w:pStyle w:val="SingleTxt"/>
        <w:numPr>
          <w:ilvl w:val="0"/>
          <w:numId w:val="46"/>
        </w:numPr>
        <w:ind w:left="1267"/>
        <w:rPr>
          <w:lang w:val="fr-FR"/>
        </w:rPr>
      </w:pPr>
      <w:r w:rsidRPr="00FA1FB3">
        <w:rPr>
          <w:lang w:val="fr-FR"/>
        </w:rPr>
        <w:t>Plusieurs mesures ont été prises dans ce domaine</w:t>
      </w:r>
      <w:r w:rsidR="00FA2D71">
        <w:rPr>
          <w:lang w:val="fr-FR"/>
        </w:rPr>
        <w:t> :</w:t>
      </w:r>
    </w:p>
    <w:p w14:paraId="56C8B02B" w14:textId="25D38192" w:rsidR="00FA1FB3" w:rsidRPr="00FA1FB3" w:rsidRDefault="007467FB" w:rsidP="007467FB">
      <w:pPr>
        <w:pStyle w:val="SingleTxt"/>
        <w:tabs>
          <w:tab w:val="right" w:pos="1685"/>
        </w:tabs>
        <w:ind w:left="1742" w:hanging="475"/>
        <w:rPr>
          <w:lang w:val="fr-FR"/>
        </w:rPr>
      </w:pPr>
      <w:r>
        <w:rPr>
          <w:lang w:val="fr-FR"/>
        </w:rPr>
        <w:tab/>
        <w:t>•</w:t>
      </w:r>
      <w:r>
        <w:rPr>
          <w:lang w:val="fr-FR"/>
        </w:rPr>
        <w:tab/>
      </w:r>
      <w:r w:rsidR="00FA1FB3" w:rsidRPr="00FA1FB3">
        <w:rPr>
          <w:lang w:val="fr-FR"/>
        </w:rPr>
        <w:t>Les formations des chefs traditionnels et leaders communautaires sur les violences basées sur le genre, y compris les pratiques préjudiciables afin qu</w:t>
      </w:r>
      <w:r w:rsidR="00FA2D71">
        <w:rPr>
          <w:lang w:val="fr-FR"/>
        </w:rPr>
        <w:t>’</w:t>
      </w:r>
      <w:r w:rsidR="00FA1FB3" w:rsidRPr="00FA1FB3">
        <w:rPr>
          <w:lang w:val="fr-FR"/>
        </w:rPr>
        <w:t>ils soient des agents de changement dans leurs communautés. Ces formations se sont déroulées dans le cadre des 16</w:t>
      </w:r>
      <w:r w:rsidR="000440E1">
        <w:rPr>
          <w:lang w:val="fr-FR"/>
        </w:rPr>
        <w:t> </w:t>
      </w:r>
      <w:r w:rsidR="00FA1FB3" w:rsidRPr="00FA1FB3">
        <w:rPr>
          <w:lang w:val="fr-FR"/>
        </w:rPr>
        <w:t>jours d</w:t>
      </w:r>
      <w:r w:rsidR="00FA2D71">
        <w:rPr>
          <w:lang w:val="fr-FR"/>
        </w:rPr>
        <w:t>’</w:t>
      </w:r>
      <w:r w:rsidR="00FA1FB3" w:rsidRPr="00FA1FB3">
        <w:rPr>
          <w:lang w:val="fr-FR"/>
        </w:rPr>
        <w:t>activisme contre les violences basées sur le genre du 25</w:t>
      </w:r>
      <w:r w:rsidR="000440E1">
        <w:rPr>
          <w:lang w:val="fr-FR"/>
        </w:rPr>
        <w:t> </w:t>
      </w:r>
      <w:r w:rsidR="00FA1FB3" w:rsidRPr="00FA1FB3">
        <w:rPr>
          <w:lang w:val="fr-FR"/>
        </w:rPr>
        <w:t>novembre au 10</w:t>
      </w:r>
      <w:r w:rsidR="000440E1">
        <w:rPr>
          <w:lang w:val="fr-FR"/>
        </w:rPr>
        <w:t> </w:t>
      </w:r>
      <w:r w:rsidR="00FA1FB3" w:rsidRPr="00FA1FB3">
        <w:rPr>
          <w:lang w:val="fr-FR"/>
        </w:rPr>
        <w:t>décembre de chaque année. Elles sont également menées à travers la mise en œuvre du projet SWEDD et du Programme National d</w:t>
      </w:r>
      <w:r w:rsidR="00FA2D71">
        <w:rPr>
          <w:lang w:val="fr-FR"/>
        </w:rPr>
        <w:t>’</w:t>
      </w:r>
      <w:r w:rsidR="00FA1FB3" w:rsidRPr="00FA1FB3">
        <w:rPr>
          <w:lang w:val="fr-FR"/>
        </w:rPr>
        <w:t xml:space="preserve">Autonomisation </w:t>
      </w:r>
      <w:r w:rsidR="000440E1" w:rsidRPr="00FA1FB3">
        <w:rPr>
          <w:lang w:val="fr-FR"/>
        </w:rPr>
        <w:t>Économique</w:t>
      </w:r>
      <w:r w:rsidR="00FA1FB3" w:rsidRPr="00FA1FB3">
        <w:rPr>
          <w:lang w:val="fr-FR"/>
        </w:rPr>
        <w:t xml:space="preserve"> et Sociale des Femmes (PNAESF). Ces dernières années, ce sont plus de 1</w:t>
      </w:r>
      <w:r w:rsidR="000440E1">
        <w:rPr>
          <w:lang w:val="fr-FR"/>
        </w:rPr>
        <w:t> </w:t>
      </w:r>
      <w:r w:rsidR="00FA1FB3" w:rsidRPr="00FA1FB3">
        <w:rPr>
          <w:lang w:val="fr-FR"/>
        </w:rPr>
        <w:t>500 leaders traditionnels, religieux et communautaires qui ont bénéficié de la formation sur les violences basées sur le genre, y compris les pratiques préjudiciables.</w:t>
      </w:r>
    </w:p>
    <w:p w14:paraId="6C1B55E8" w14:textId="3E1E8D9E" w:rsidR="00FA1FB3" w:rsidRPr="00FA1FB3" w:rsidRDefault="00FA1FB3" w:rsidP="000360CE">
      <w:pPr>
        <w:pStyle w:val="SingleTxt"/>
        <w:numPr>
          <w:ilvl w:val="0"/>
          <w:numId w:val="47"/>
        </w:numPr>
        <w:ind w:left="1267"/>
        <w:rPr>
          <w:lang w:val="fr-FR"/>
        </w:rPr>
      </w:pPr>
      <w:r w:rsidRPr="00FA1FB3">
        <w:rPr>
          <w:lang w:val="fr-FR"/>
        </w:rPr>
        <w:t xml:space="preserve">Le Gouvernement travaille en partenariat avec les autorités traditionnelles et les leaders religieux pour mettre fins à ces pratiques. </w:t>
      </w:r>
      <w:r w:rsidR="000440E1" w:rsidRPr="00FA1FB3">
        <w:rPr>
          <w:lang w:val="fr-FR"/>
        </w:rPr>
        <w:t>À</w:t>
      </w:r>
      <w:r w:rsidRPr="00FA1FB3">
        <w:rPr>
          <w:lang w:val="fr-FR"/>
        </w:rPr>
        <w:t xml:space="preserve"> ce titre, ces autorités et leaders ont signé des déclarations solennelles pour lutter contre ces pratiques.</w:t>
      </w:r>
    </w:p>
    <w:p w14:paraId="6FBBA1E2" w14:textId="352BAD22" w:rsidR="00FA1FB3" w:rsidRPr="00FA1FB3" w:rsidRDefault="00FA1FB3" w:rsidP="000360CE">
      <w:pPr>
        <w:pStyle w:val="SingleTxt"/>
        <w:numPr>
          <w:ilvl w:val="0"/>
          <w:numId w:val="48"/>
        </w:numPr>
        <w:ind w:left="1267"/>
        <w:rPr>
          <w:bCs/>
          <w:lang w:val="fr-FR"/>
        </w:rPr>
      </w:pPr>
      <w:r w:rsidRPr="00FA1FB3">
        <w:rPr>
          <w:lang w:val="fr-FR"/>
        </w:rPr>
        <w:t>Pour mieux marquer leur engagement, le Haut Conseil des Collectivités Autonomes et des Chefferies Traditionnelles institué par la constitution du 17</w:t>
      </w:r>
      <w:r w:rsidR="000440E1">
        <w:rPr>
          <w:lang w:val="fr-FR"/>
        </w:rPr>
        <w:t> </w:t>
      </w:r>
      <w:r w:rsidRPr="00FA1FB3">
        <w:rPr>
          <w:lang w:val="fr-FR"/>
        </w:rPr>
        <w:t xml:space="preserve">décembre 2023 a organisé un forum national avec des invités internationaux, sur le thème </w:t>
      </w:r>
      <w:r w:rsidRPr="00FA1FB3">
        <w:rPr>
          <w:bCs/>
          <w:lang w:val="fr-FR"/>
        </w:rPr>
        <w:t xml:space="preserve">“Religions, traditions et élimination des VBG”. </w:t>
      </w:r>
      <w:r w:rsidR="000440E1" w:rsidRPr="00FA1FB3">
        <w:rPr>
          <w:bCs/>
          <w:lang w:val="fr-FR"/>
        </w:rPr>
        <w:t>À</w:t>
      </w:r>
      <w:r w:rsidRPr="00FA1FB3">
        <w:rPr>
          <w:bCs/>
          <w:lang w:val="fr-FR"/>
        </w:rPr>
        <w:t xml:space="preserve"> l</w:t>
      </w:r>
      <w:r w:rsidR="00FA2D71">
        <w:rPr>
          <w:bCs/>
          <w:lang w:val="fr-FR"/>
        </w:rPr>
        <w:t>’</w:t>
      </w:r>
      <w:r w:rsidRPr="00FA1FB3">
        <w:rPr>
          <w:bCs/>
          <w:lang w:val="fr-FR"/>
        </w:rPr>
        <w:t>issue de ce forum les chefs traditionnels et les leaders religieux ont signé un engagement dit “Engagement de N</w:t>
      </w:r>
      <w:r w:rsidR="00FA2D71">
        <w:rPr>
          <w:bCs/>
          <w:lang w:val="fr-FR"/>
        </w:rPr>
        <w:t>’</w:t>
      </w:r>
      <w:r w:rsidRPr="00FA1FB3">
        <w:rPr>
          <w:bCs/>
          <w:lang w:val="fr-FR"/>
        </w:rPr>
        <w:t>Djaména” dont l</w:t>
      </w:r>
      <w:r w:rsidR="00FA2D71">
        <w:rPr>
          <w:bCs/>
          <w:lang w:val="fr-FR"/>
        </w:rPr>
        <w:t>’</w:t>
      </w:r>
      <w:r w:rsidRPr="00FA1FB3">
        <w:rPr>
          <w:bCs/>
          <w:lang w:val="fr-FR"/>
        </w:rPr>
        <w:t>objectif est de lutter contre les pratiques préjudiciables telles que le sororat et le lévirat.</w:t>
      </w:r>
      <w:r w:rsidRPr="00FA1FB3">
        <w:rPr>
          <w:lang w:val="fr-FR"/>
        </w:rPr>
        <w:t xml:space="preserve"> </w:t>
      </w:r>
    </w:p>
    <w:p w14:paraId="0C3E5E01" w14:textId="2F664809" w:rsidR="00FA1FB3" w:rsidRPr="00FA1FB3" w:rsidRDefault="00FA1FB3" w:rsidP="000360CE">
      <w:pPr>
        <w:pStyle w:val="SingleTxt"/>
        <w:numPr>
          <w:ilvl w:val="0"/>
          <w:numId w:val="48"/>
        </w:numPr>
        <w:ind w:left="1267"/>
        <w:rPr>
          <w:lang w:val="fr-FR"/>
        </w:rPr>
      </w:pPr>
      <w:r w:rsidRPr="00FA1FB3">
        <w:rPr>
          <w:lang w:val="fr-FR"/>
        </w:rPr>
        <w:t>Au nombre de ces engagements, il est prévu la mise en place dans chaque communauté d</w:t>
      </w:r>
      <w:r w:rsidR="00FA2D71">
        <w:rPr>
          <w:lang w:val="fr-FR"/>
        </w:rPr>
        <w:t>’</w:t>
      </w:r>
      <w:r w:rsidRPr="00FA1FB3">
        <w:rPr>
          <w:lang w:val="fr-FR"/>
        </w:rPr>
        <w:t xml:space="preserve">un cadre de concertation entre les leaders religieux, les chefs coutumiers et les acteurs de la Société́ civile pour le suivi de la mise en œuvre et de </w:t>
      </w:r>
      <w:r w:rsidRPr="00FA1FB3">
        <w:rPr>
          <w:lang w:val="fr-FR"/>
        </w:rPr>
        <w:lastRenderedPageBreak/>
        <w:t>rapportage de l</w:t>
      </w:r>
      <w:r w:rsidR="00FA2D71">
        <w:rPr>
          <w:lang w:val="fr-FR"/>
        </w:rPr>
        <w:t>’</w:t>
      </w:r>
      <w:r w:rsidRPr="00FA1FB3">
        <w:rPr>
          <w:lang w:val="fr-FR"/>
        </w:rPr>
        <w:t>engagement de N</w:t>
      </w:r>
      <w:r w:rsidR="00FA2D71">
        <w:rPr>
          <w:lang w:val="fr-FR"/>
        </w:rPr>
        <w:t>’</w:t>
      </w:r>
      <w:r w:rsidRPr="00FA1FB3">
        <w:rPr>
          <w:lang w:val="fr-FR"/>
        </w:rPr>
        <w:t>Djamena. Comme résultats à la suite des engagements pris, 11</w:t>
      </w:r>
      <w:r w:rsidR="000440E1">
        <w:rPr>
          <w:lang w:val="fr-FR"/>
        </w:rPr>
        <w:t> </w:t>
      </w:r>
      <w:r w:rsidRPr="00FA1FB3">
        <w:rPr>
          <w:lang w:val="fr-FR"/>
        </w:rPr>
        <w:t xml:space="preserve">comités de veille en matière de lutte contre les pratiques préjudiciables et violences basées sur le genre ont été mis en place dans les zones rurales par les leaders traditionnels et religieux. </w:t>
      </w:r>
    </w:p>
    <w:p w14:paraId="3DE52F7D" w14:textId="77777777" w:rsidR="006338B7" w:rsidRPr="006338B7" w:rsidRDefault="006338B7" w:rsidP="006338B7">
      <w:pPr>
        <w:pStyle w:val="SingleTxt"/>
        <w:spacing w:after="0" w:line="120" w:lineRule="exact"/>
        <w:rPr>
          <w:b/>
          <w:sz w:val="10"/>
          <w:lang w:val="fr-FR"/>
        </w:rPr>
      </w:pPr>
    </w:p>
    <w:p w14:paraId="00F10C58" w14:textId="77777777" w:rsidR="006338B7" w:rsidRPr="006338B7" w:rsidRDefault="006338B7" w:rsidP="006338B7">
      <w:pPr>
        <w:pStyle w:val="SingleTxt"/>
        <w:spacing w:after="0" w:line="120" w:lineRule="exact"/>
        <w:rPr>
          <w:b/>
          <w:sz w:val="10"/>
          <w:lang w:val="fr-FR"/>
        </w:rPr>
      </w:pPr>
    </w:p>
    <w:p w14:paraId="4FA90C6D" w14:textId="4C1A546F" w:rsidR="00FA1FB3" w:rsidRDefault="00FA1FB3" w:rsidP="006338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A1FB3">
        <w:rPr>
          <w:lang w:val="fr-FR"/>
        </w:rPr>
        <w:tab/>
      </w:r>
      <w:r w:rsidRPr="00FA1FB3">
        <w:rPr>
          <w:lang w:val="fr-FR"/>
        </w:rPr>
        <w:tab/>
        <w:t>Violences à l</w:t>
      </w:r>
      <w:r w:rsidR="00FA2D71">
        <w:rPr>
          <w:lang w:val="fr-FR"/>
        </w:rPr>
        <w:t>’</w:t>
      </w:r>
      <w:r w:rsidRPr="00FA1FB3">
        <w:rPr>
          <w:lang w:val="fr-FR"/>
        </w:rPr>
        <w:t>égard des femmes fondées sur le genre</w:t>
      </w:r>
    </w:p>
    <w:p w14:paraId="70F719DD" w14:textId="77777777" w:rsidR="006338B7" w:rsidRPr="006338B7" w:rsidRDefault="006338B7" w:rsidP="006338B7">
      <w:pPr>
        <w:pStyle w:val="SingleTxt"/>
        <w:spacing w:after="0" w:line="120" w:lineRule="exact"/>
        <w:rPr>
          <w:b/>
          <w:sz w:val="10"/>
          <w:lang w:val="fr-FR"/>
        </w:rPr>
      </w:pPr>
    </w:p>
    <w:p w14:paraId="164E1C4E" w14:textId="77777777" w:rsidR="006338B7" w:rsidRPr="006338B7" w:rsidRDefault="006338B7" w:rsidP="006338B7">
      <w:pPr>
        <w:pStyle w:val="SingleTxt"/>
        <w:spacing w:after="0" w:line="120" w:lineRule="exact"/>
        <w:rPr>
          <w:b/>
          <w:sz w:val="10"/>
          <w:lang w:val="fr-FR"/>
        </w:rPr>
      </w:pPr>
    </w:p>
    <w:p w14:paraId="234E970D" w14:textId="03C99E46" w:rsidR="00FA1FB3" w:rsidRPr="00FA1FB3" w:rsidRDefault="00FA1FB3" w:rsidP="000360CE">
      <w:pPr>
        <w:pStyle w:val="SingleTxt"/>
        <w:numPr>
          <w:ilvl w:val="0"/>
          <w:numId w:val="49"/>
        </w:numPr>
        <w:ind w:left="1267"/>
        <w:rPr>
          <w:lang w:val="fr-FR"/>
        </w:rPr>
      </w:pPr>
      <w:r w:rsidRPr="00FA1FB3">
        <w:rPr>
          <w:lang w:val="fr-FR"/>
        </w:rPr>
        <w:t>La Stratégie Nationale de lutte contre les violences basées sur le Genre (SNVBG) est révisée pour la période allant de 2023-2027. Pour une mise en œuvre effective de cette stratégie, un plan d</w:t>
      </w:r>
      <w:r w:rsidR="00FA2D71">
        <w:rPr>
          <w:lang w:val="fr-FR"/>
        </w:rPr>
        <w:t>’</w:t>
      </w:r>
      <w:r w:rsidRPr="00FA1FB3">
        <w:rPr>
          <w:lang w:val="fr-FR"/>
        </w:rPr>
        <w:t>action 2024-2027 dont le coût global s</w:t>
      </w:r>
      <w:r w:rsidR="00FA2D71">
        <w:rPr>
          <w:lang w:val="fr-FR"/>
        </w:rPr>
        <w:t>’</w:t>
      </w:r>
      <w:r w:rsidRPr="00FA1FB3">
        <w:rPr>
          <w:lang w:val="fr-FR"/>
        </w:rPr>
        <w:t xml:space="preserve">élève à </w:t>
      </w:r>
      <w:r w:rsidRPr="00FA1FB3">
        <w:rPr>
          <w:bCs/>
          <w:lang w:val="fr-FR"/>
        </w:rPr>
        <w:t>4</w:t>
      </w:r>
      <w:r w:rsidR="000440E1">
        <w:rPr>
          <w:bCs/>
          <w:lang w:val="fr-FR"/>
        </w:rPr>
        <w:t> </w:t>
      </w:r>
      <w:r w:rsidRPr="00FA1FB3">
        <w:rPr>
          <w:bCs/>
          <w:lang w:val="fr-FR"/>
        </w:rPr>
        <w:t>163</w:t>
      </w:r>
      <w:r w:rsidR="000440E1">
        <w:rPr>
          <w:bCs/>
          <w:lang w:val="fr-FR"/>
        </w:rPr>
        <w:t> </w:t>
      </w:r>
      <w:r w:rsidRPr="00FA1FB3">
        <w:rPr>
          <w:bCs/>
          <w:lang w:val="fr-FR"/>
        </w:rPr>
        <w:t>380</w:t>
      </w:r>
      <w:r w:rsidR="000440E1">
        <w:rPr>
          <w:bCs/>
          <w:lang w:val="fr-FR"/>
        </w:rPr>
        <w:t> </w:t>
      </w:r>
      <w:r w:rsidRPr="00FA1FB3">
        <w:rPr>
          <w:bCs/>
          <w:lang w:val="fr-FR"/>
        </w:rPr>
        <w:t>000</w:t>
      </w:r>
      <w:r w:rsidR="000440E1">
        <w:rPr>
          <w:lang w:val="fr-FR"/>
        </w:rPr>
        <w:t> </w:t>
      </w:r>
      <w:r w:rsidRPr="00FA1FB3">
        <w:rPr>
          <w:bCs/>
          <w:lang w:val="fr-FR"/>
        </w:rPr>
        <w:t>F</w:t>
      </w:r>
      <w:r w:rsidR="000440E1">
        <w:rPr>
          <w:bCs/>
          <w:lang w:val="fr-FR"/>
        </w:rPr>
        <w:t> </w:t>
      </w:r>
      <w:r w:rsidRPr="00FA1FB3">
        <w:rPr>
          <w:bCs/>
          <w:lang w:val="fr-FR"/>
        </w:rPr>
        <w:t xml:space="preserve">CFA est adopté en 2024. </w:t>
      </w:r>
      <w:r w:rsidRPr="00FA1FB3">
        <w:rPr>
          <w:lang w:val="fr-FR"/>
        </w:rPr>
        <w:t>La SNVBG, visant à renforcer un cadre commun d</w:t>
      </w:r>
      <w:r w:rsidR="00FA2D71">
        <w:rPr>
          <w:lang w:val="fr-FR"/>
        </w:rPr>
        <w:t>’</w:t>
      </w:r>
      <w:r w:rsidRPr="00FA1FB3">
        <w:rPr>
          <w:lang w:val="fr-FR"/>
        </w:rPr>
        <w:t>actions et une plateforme d</w:t>
      </w:r>
      <w:r w:rsidR="00FA2D71">
        <w:rPr>
          <w:lang w:val="fr-FR"/>
        </w:rPr>
        <w:t>’</w:t>
      </w:r>
      <w:r w:rsidRPr="00FA1FB3">
        <w:rPr>
          <w:lang w:val="fr-FR"/>
        </w:rPr>
        <w:t>interventions concertées pour tous les acteurs dans le domaine de prévention et de réponse aux violences basées sur le genre, son plan d</w:t>
      </w:r>
      <w:r w:rsidR="00FA2D71">
        <w:rPr>
          <w:lang w:val="fr-FR"/>
        </w:rPr>
        <w:t>’</w:t>
      </w:r>
      <w:r w:rsidRPr="00FA1FB3">
        <w:rPr>
          <w:lang w:val="fr-FR"/>
        </w:rPr>
        <w:t>action entend ainsi opérationnaliser cet objectif dans le moyen terme en menant des actions intégrées dans ce domaine.</w:t>
      </w:r>
    </w:p>
    <w:p w14:paraId="1905A551" w14:textId="3571B16C" w:rsidR="00FA1FB3" w:rsidRPr="00FA1FB3" w:rsidRDefault="00FA1FB3" w:rsidP="000360CE">
      <w:pPr>
        <w:pStyle w:val="SingleTxt"/>
        <w:numPr>
          <w:ilvl w:val="0"/>
          <w:numId w:val="50"/>
        </w:numPr>
        <w:ind w:left="1267"/>
        <w:rPr>
          <w:lang w:val="fr-FR"/>
        </w:rPr>
      </w:pPr>
      <w:r w:rsidRPr="00FA1FB3">
        <w:rPr>
          <w:lang w:val="fr-FR"/>
        </w:rPr>
        <w:t>Les mesures prises au niveau national pour lutter contre les violences sexistes découlent des documents stratégiques que sont la Stratégie nationale de lutte contre les violences basées sur le genre et son plan d</w:t>
      </w:r>
      <w:r w:rsidR="00FA2D71">
        <w:rPr>
          <w:lang w:val="fr-FR"/>
        </w:rPr>
        <w:t>’</w:t>
      </w:r>
      <w:r w:rsidRPr="00FA1FB3">
        <w:rPr>
          <w:lang w:val="fr-FR"/>
        </w:rPr>
        <w:t>action, la Feuille de route de lutte contre le mariage d</w:t>
      </w:r>
      <w:r w:rsidR="00FA2D71">
        <w:rPr>
          <w:lang w:val="fr-FR"/>
        </w:rPr>
        <w:t>’</w:t>
      </w:r>
      <w:r w:rsidRPr="00FA1FB3">
        <w:rPr>
          <w:lang w:val="fr-FR"/>
        </w:rPr>
        <w:t>enfants et les mutilations génitales féminines.</w:t>
      </w:r>
    </w:p>
    <w:p w14:paraId="08A3D4DE" w14:textId="6C6E960C" w:rsidR="00FA1FB3" w:rsidRPr="00FA1FB3" w:rsidRDefault="00FA1FB3" w:rsidP="000360CE">
      <w:pPr>
        <w:pStyle w:val="SingleTxt"/>
        <w:numPr>
          <w:ilvl w:val="0"/>
          <w:numId w:val="50"/>
        </w:numPr>
        <w:ind w:left="1267"/>
        <w:rPr>
          <w:lang w:val="fr-FR"/>
        </w:rPr>
      </w:pPr>
      <w:r w:rsidRPr="00FA1FB3">
        <w:rPr>
          <w:lang w:val="fr-FR"/>
        </w:rPr>
        <w:t>Ces thèmes sont développés pendant les 16 jours d</w:t>
      </w:r>
      <w:r w:rsidR="00FA2D71">
        <w:rPr>
          <w:lang w:val="fr-FR"/>
        </w:rPr>
        <w:t>’</w:t>
      </w:r>
      <w:r w:rsidRPr="00FA1FB3">
        <w:rPr>
          <w:lang w:val="fr-FR"/>
        </w:rPr>
        <w:t>activisme contre les VBG, la Journée internationale Tolérance Zéro Mutilations génitales féminines (MGF) et la Journée international de la Femme (SENAFET). Chaque année ces journées sont célébrées dans toutes</w:t>
      </w:r>
      <w:r w:rsidR="000440E1">
        <w:rPr>
          <w:lang w:val="fr-FR"/>
        </w:rPr>
        <w:t xml:space="preserve"> les</w:t>
      </w:r>
      <w:r w:rsidRPr="00FA1FB3">
        <w:rPr>
          <w:lang w:val="fr-FR"/>
        </w:rPr>
        <w:t xml:space="preserve"> provinces et permettent ainsi de mettre l</w:t>
      </w:r>
      <w:r w:rsidR="00FA2D71">
        <w:rPr>
          <w:lang w:val="fr-FR"/>
        </w:rPr>
        <w:t>’</w:t>
      </w:r>
      <w:r w:rsidRPr="00FA1FB3">
        <w:rPr>
          <w:lang w:val="fr-FR"/>
        </w:rPr>
        <w:t>accent sur les méfaits des violences sexistes afin d</w:t>
      </w:r>
      <w:r w:rsidR="00FA2D71">
        <w:rPr>
          <w:lang w:val="fr-FR"/>
        </w:rPr>
        <w:t>’</w:t>
      </w:r>
      <w:r w:rsidRPr="00FA1FB3">
        <w:rPr>
          <w:lang w:val="fr-FR"/>
        </w:rPr>
        <w:t>amener les populations à un changement. Ce sont environ 50</w:t>
      </w:r>
      <w:r w:rsidR="000440E1">
        <w:rPr>
          <w:lang w:val="fr-FR"/>
        </w:rPr>
        <w:t> </w:t>
      </w:r>
      <w:r w:rsidRPr="00FA1FB3">
        <w:rPr>
          <w:lang w:val="fr-FR"/>
        </w:rPr>
        <w:t>000 personnes, hommes, femmes et jeunes qui ont été sensibilisées sur les violences basées sur le genre en vue de leur élimination ces dernières années.</w:t>
      </w:r>
    </w:p>
    <w:p w14:paraId="102A0438" w14:textId="77777777" w:rsidR="00FA1FB3" w:rsidRPr="00FA1FB3" w:rsidRDefault="00FA1FB3" w:rsidP="000360CE">
      <w:pPr>
        <w:pStyle w:val="SingleTxt"/>
        <w:numPr>
          <w:ilvl w:val="0"/>
          <w:numId w:val="50"/>
        </w:numPr>
        <w:ind w:left="1267"/>
        <w:rPr>
          <w:lang w:val="fr-FR"/>
        </w:rPr>
      </w:pPr>
      <w:r w:rsidRPr="00FA1FB3">
        <w:rPr>
          <w:lang w:val="fr-FR"/>
        </w:rPr>
        <w:t>Grâce à ces campagnes, les survivants de ces violences ont libéré la parole et sollicitent désormais des services de prises en charge tant au niveau des services publics que des organisations de la société civile.</w:t>
      </w:r>
    </w:p>
    <w:p w14:paraId="36F09B55" w14:textId="240A556B" w:rsidR="00FA1FB3" w:rsidRPr="00FA1FB3" w:rsidRDefault="00FA1FB3" w:rsidP="000360CE">
      <w:pPr>
        <w:pStyle w:val="SingleTxt"/>
        <w:numPr>
          <w:ilvl w:val="0"/>
          <w:numId w:val="50"/>
        </w:numPr>
        <w:ind w:left="1267"/>
        <w:rPr>
          <w:lang w:val="fr-FR"/>
        </w:rPr>
      </w:pPr>
      <w:r w:rsidRPr="00FA1FB3">
        <w:rPr>
          <w:lang w:val="fr-FR"/>
        </w:rPr>
        <w:t>Il n</w:t>
      </w:r>
      <w:r w:rsidR="00FA2D71">
        <w:rPr>
          <w:lang w:val="fr-FR"/>
        </w:rPr>
        <w:t>’</w:t>
      </w:r>
      <w:r w:rsidRPr="00FA1FB3">
        <w:rPr>
          <w:lang w:val="fr-FR"/>
        </w:rPr>
        <w:t>existe pas de nouvelles données sur les cas de mariage d</w:t>
      </w:r>
      <w:r w:rsidR="00FA2D71">
        <w:rPr>
          <w:lang w:val="fr-FR"/>
        </w:rPr>
        <w:t>’</w:t>
      </w:r>
      <w:r w:rsidRPr="00FA1FB3">
        <w:rPr>
          <w:lang w:val="fr-FR"/>
        </w:rPr>
        <w:t>enfants et mariages forcées issues des enquêtes générales durant les cinq (5) dernières années. Celles utilisées officiellement demeurent les données de 2019 où 28,4% des femmes sont mariées avant l</w:t>
      </w:r>
      <w:r w:rsidR="00FA2D71">
        <w:rPr>
          <w:lang w:val="fr-FR"/>
        </w:rPr>
        <w:t>’</w:t>
      </w:r>
      <w:r w:rsidRPr="00FA1FB3">
        <w:rPr>
          <w:lang w:val="fr-FR"/>
        </w:rPr>
        <w:t>âge de 15 ans, 69</w:t>
      </w:r>
      <w:r w:rsidR="000440E1">
        <w:rPr>
          <w:lang w:val="fr-FR"/>
        </w:rPr>
        <w:t> </w:t>
      </w:r>
      <w:r w:rsidRPr="00FA1FB3">
        <w:rPr>
          <w:lang w:val="fr-FR"/>
        </w:rPr>
        <w:t>% des femmes le sont avant l</w:t>
      </w:r>
      <w:r w:rsidR="00FA2D71">
        <w:rPr>
          <w:lang w:val="fr-FR"/>
        </w:rPr>
        <w:t>’</w:t>
      </w:r>
      <w:r w:rsidRPr="00FA1FB3">
        <w:rPr>
          <w:lang w:val="fr-FR"/>
        </w:rPr>
        <w:t>âge de 18</w:t>
      </w:r>
      <w:r w:rsidR="000440E1">
        <w:rPr>
          <w:lang w:val="fr-FR"/>
        </w:rPr>
        <w:t> </w:t>
      </w:r>
      <w:r w:rsidRPr="00FA1FB3">
        <w:rPr>
          <w:lang w:val="fr-FR"/>
        </w:rPr>
        <w:t>ans. Le taux de mariage d</w:t>
      </w:r>
      <w:r w:rsidR="00FA2D71">
        <w:rPr>
          <w:lang w:val="fr-FR"/>
        </w:rPr>
        <w:t>’</w:t>
      </w:r>
      <w:r w:rsidRPr="00FA1FB3">
        <w:rPr>
          <w:lang w:val="fr-FR"/>
        </w:rPr>
        <w:t>enfants est passé de 69</w:t>
      </w:r>
      <w:r w:rsidR="000440E1">
        <w:rPr>
          <w:lang w:val="fr-FR"/>
        </w:rPr>
        <w:t> </w:t>
      </w:r>
      <w:r w:rsidRPr="00FA1FB3">
        <w:rPr>
          <w:lang w:val="fr-FR"/>
        </w:rPr>
        <w:t>% en 2015 à 55</w:t>
      </w:r>
      <w:r w:rsidR="000440E1">
        <w:rPr>
          <w:lang w:val="fr-FR"/>
        </w:rPr>
        <w:t> </w:t>
      </w:r>
      <w:r w:rsidRPr="00FA1FB3">
        <w:rPr>
          <w:lang w:val="fr-FR"/>
        </w:rPr>
        <w:t>% en 2019 tandis que celui des MGF est passé de 38</w:t>
      </w:r>
      <w:r w:rsidR="000440E1">
        <w:rPr>
          <w:lang w:val="fr-FR"/>
        </w:rPr>
        <w:t> </w:t>
      </w:r>
      <w:r w:rsidRPr="00FA1FB3">
        <w:rPr>
          <w:lang w:val="fr-FR"/>
        </w:rPr>
        <w:t>% à 34,1</w:t>
      </w:r>
      <w:r w:rsidR="000440E1">
        <w:rPr>
          <w:lang w:val="fr-FR"/>
        </w:rPr>
        <w:t> </w:t>
      </w:r>
      <w:r w:rsidRPr="00FA1FB3">
        <w:rPr>
          <w:lang w:val="fr-FR"/>
        </w:rPr>
        <w:t>% à la même période (MICS 2019).</w:t>
      </w:r>
    </w:p>
    <w:p w14:paraId="4783CE31" w14:textId="4467E422" w:rsidR="00FA1FB3" w:rsidRPr="00FA1FB3" w:rsidRDefault="00FA1FB3" w:rsidP="000360CE">
      <w:pPr>
        <w:pStyle w:val="SingleTxt"/>
        <w:numPr>
          <w:ilvl w:val="0"/>
          <w:numId w:val="50"/>
        </w:numPr>
        <w:ind w:left="1267"/>
        <w:rPr>
          <w:lang w:val="fr-FR"/>
        </w:rPr>
      </w:pPr>
      <w:r w:rsidRPr="00FA1FB3">
        <w:rPr>
          <w:lang w:val="fr-FR"/>
        </w:rPr>
        <w:t>Toutefois, le Gouvernement a pris des actions en vue de réduire le mariage d</w:t>
      </w:r>
      <w:r w:rsidR="00FA2D71">
        <w:rPr>
          <w:lang w:val="fr-FR"/>
        </w:rPr>
        <w:t>’</w:t>
      </w:r>
      <w:r w:rsidRPr="00FA1FB3">
        <w:rPr>
          <w:lang w:val="fr-FR"/>
        </w:rPr>
        <w:t>enfants notamment</w:t>
      </w:r>
      <w:r w:rsidR="00FA2D71">
        <w:rPr>
          <w:lang w:val="fr-FR"/>
        </w:rPr>
        <w:t> :</w:t>
      </w:r>
    </w:p>
    <w:p w14:paraId="2689FE20" w14:textId="5FEE919F" w:rsidR="00FA1FB3" w:rsidRPr="00FA1FB3" w:rsidRDefault="0087013C" w:rsidP="0087013C">
      <w:pPr>
        <w:pStyle w:val="SingleTxt"/>
        <w:tabs>
          <w:tab w:val="right" w:pos="1685"/>
        </w:tabs>
        <w:ind w:left="1742" w:hanging="475"/>
        <w:rPr>
          <w:lang w:val="fr-FR"/>
        </w:rPr>
      </w:pPr>
      <w:r>
        <w:rPr>
          <w:lang w:val="fr-FR"/>
        </w:rPr>
        <w:tab/>
        <w:t>•</w:t>
      </w:r>
      <w:r>
        <w:rPr>
          <w:lang w:val="fr-FR"/>
        </w:rPr>
        <w:tab/>
      </w:r>
      <w:r w:rsidR="00FA1FB3" w:rsidRPr="00FA1FB3">
        <w:rPr>
          <w:lang w:val="fr-FR"/>
        </w:rPr>
        <w:t>La révision de la Feuille de route 2024-2026 interdisant le mariage d</w:t>
      </w:r>
      <w:r w:rsidR="00FA2D71">
        <w:rPr>
          <w:lang w:val="fr-FR"/>
        </w:rPr>
        <w:t>’</w:t>
      </w:r>
      <w:r w:rsidR="00FA1FB3" w:rsidRPr="00FA1FB3">
        <w:rPr>
          <w:lang w:val="fr-FR"/>
        </w:rPr>
        <w:t>enfants et de la mutilation génitale en janvier 2024</w:t>
      </w:r>
      <w:r w:rsidR="00FA2D71">
        <w:rPr>
          <w:lang w:val="fr-FR"/>
        </w:rPr>
        <w:t> ;</w:t>
      </w:r>
    </w:p>
    <w:p w14:paraId="16E6E0AD" w14:textId="5BD761AF" w:rsidR="00FA1FB3" w:rsidRPr="00FA1FB3" w:rsidRDefault="0087013C" w:rsidP="0087013C">
      <w:pPr>
        <w:pStyle w:val="SingleTxt"/>
        <w:tabs>
          <w:tab w:val="right" w:pos="1685"/>
        </w:tabs>
        <w:ind w:left="1742" w:hanging="475"/>
        <w:rPr>
          <w:lang w:val="fr-FR"/>
        </w:rPr>
      </w:pPr>
      <w:r>
        <w:rPr>
          <w:lang w:val="fr-FR"/>
        </w:rPr>
        <w:tab/>
        <w:t>•</w:t>
      </w:r>
      <w:r>
        <w:rPr>
          <w:lang w:val="fr-FR"/>
        </w:rPr>
        <w:tab/>
      </w:r>
      <w:r w:rsidR="00FA1FB3" w:rsidRPr="00FA1FB3">
        <w:rPr>
          <w:lang w:val="fr-FR"/>
        </w:rPr>
        <w:t>La consécration de la lutte contre le mariage précoce et les mutilations génitales féminines par la Constitution de la 5ème République en son article</w:t>
      </w:r>
      <w:r w:rsidR="000440E1">
        <w:rPr>
          <w:lang w:val="fr-FR"/>
        </w:rPr>
        <w:t> </w:t>
      </w:r>
      <w:r w:rsidR="00FA1FB3" w:rsidRPr="00FA1FB3">
        <w:rPr>
          <w:lang w:val="fr-FR"/>
        </w:rPr>
        <w:t>20 au chapitre</w:t>
      </w:r>
      <w:r w:rsidR="000440E1">
        <w:rPr>
          <w:lang w:val="fr-FR"/>
        </w:rPr>
        <w:t> </w:t>
      </w:r>
      <w:r w:rsidR="00FA1FB3" w:rsidRPr="00FA1FB3">
        <w:rPr>
          <w:lang w:val="fr-FR"/>
        </w:rPr>
        <w:t>1</w:t>
      </w:r>
      <w:r w:rsidR="00FA2D71">
        <w:rPr>
          <w:lang w:val="fr-FR"/>
        </w:rPr>
        <w:t> ;</w:t>
      </w:r>
    </w:p>
    <w:p w14:paraId="32461887" w14:textId="58B81E88" w:rsidR="00FA1FB3" w:rsidRPr="00FA1FB3" w:rsidRDefault="0087013C" w:rsidP="0087013C">
      <w:pPr>
        <w:pStyle w:val="SingleTxt"/>
        <w:tabs>
          <w:tab w:val="right" w:pos="1685"/>
        </w:tabs>
        <w:ind w:left="1742" w:hanging="475"/>
        <w:rPr>
          <w:lang w:val="fr-FR"/>
        </w:rPr>
      </w:pPr>
      <w:r>
        <w:rPr>
          <w:lang w:val="fr-FR"/>
        </w:rPr>
        <w:tab/>
        <w:t>•</w:t>
      </w:r>
      <w:r>
        <w:rPr>
          <w:lang w:val="fr-FR"/>
        </w:rPr>
        <w:tab/>
      </w:r>
      <w:r w:rsidR="00FA1FB3" w:rsidRPr="00FA1FB3">
        <w:rPr>
          <w:lang w:val="fr-FR"/>
        </w:rPr>
        <w:t>Le projet de Code de Protection de l</w:t>
      </w:r>
      <w:r w:rsidR="00FA2D71">
        <w:rPr>
          <w:lang w:val="fr-FR"/>
        </w:rPr>
        <w:t>’</w:t>
      </w:r>
      <w:r w:rsidR="00FA1FB3" w:rsidRPr="00FA1FB3">
        <w:rPr>
          <w:lang w:val="fr-FR"/>
        </w:rPr>
        <w:t>Enfant en cours d</w:t>
      </w:r>
      <w:r w:rsidR="00FA2D71">
        <w:rPr>
          <w:lang w:val="fr-FR"/>
        </w:rPr>
        <w:t>’</w:t>
      </w:r>
      <w:r w:rsidR="00FA1FB3" w:rsidRPr="00FA1FB3">
        <w:rPr>
          <w:lang w:val="fr-FR"/>
        </w:rPr>
        <w:t>adoption.</w:t>
      </w:r>
    </w:p>
    <w:p w14:paraId="4627B80D" w14:textId="70E46017" w:rsidR="00FA1FB3" w:rsidRPr="00FA1FB3" w:rsidRDefault="00FA1FB3" w:rsidP="000360CE">
      <w:pPr>
        <w:pStyle w:val="SingleTxt"/>
        <w:numPr>
          <w:ilvl w:val="0"/>
          <w:numId w:val="50"/>
        </w:numPr>
        <w:ind w:left="1267"/>
        <w:rPr>
          <w:lang w:val="fr-FR"/>
        </w:rPr>
      </w:pPr>
      <w:r w:rsidRPr="00FA1FB3">
        <w:rPr>
          <w:lang w:val="fr-FR"/>
        </w:rPr>
        <w:t>Le Gouvernement a adopté une troisième génération de la Feuille de route de lutte contre le mariage d</w:t>
      </w:r>
      <w:r w:rsidR="00FA2D71">
        <w:rPr>
          <w:lang w:val="fr-FR"/>
        </w:rPr>
        <w:t>’</w:t>
      </w:r>
      <w:r w:rsidRPr="00FA1FB3">
        <w:rPr>
          <w:lang w:val="fr-FR"/>
        </w:rPr>
        <w:t>enfants et les mutilations génitales féminines au Tchad pour la période 2024-2026 qui constitue une stratégie d</w:t>
      </w:r>
      <w:r w:rsidR="00FA2D71">
        <w:rPr>
          <w:lang w:val="fr-FR"/>
        </w:rPr>
        <w:t>’</w:t>
      </w:r>
      <w:r w:rsidRPr="00FA1FB3">
        <w:rPr>
          <w:lang w:val="fr-FR"/>
        </w:rPr>
        <w:t>accélération de l</w:t>
      </w:r>
      <w:r w:rsidR="00FA2D71">
        <w:rPr>
          <w:lang w:val="fr-FR"/>
        </w:rPr>
        <w:t>’</w:t>
      </w:r>
      <w:r w:rsidRPr="00FA1FB3">
        <w:rPr>
          <w:lang w:val="fr-FR"/>
        </w:rPr>
        <w:t>élimination du mariage d</w:t>
      </w:r>
      <w:r w:rsidR="00FA2D71">
        <w:rPr>
          <w:lang w:val="fr-FR"/>
        </w:rPr>
        <w:t>’</w:t>
      </w:r>
      <w:r w:rsidRPr="00FA1FB3">
        <w:rPr>
          <w:lang w:val="fr-FR"/>
        </w:rPr>
        <w:t>enfant et des mutilations génitales féminines.</w:t>
      </w:r>
    </w:p>
    <w:p w14:paraId="7CCCAFB9" w14:textId="0E0316BA" w:rsidR="00FA1FB3" w:rsidRPr="00FA1FB3" w:rsidRDefault="00FA1FB3" w:rsidP="000360CE">
      <w:pPr>
        <w:pStyle w:val="SingleTxt"/>
        <w:numPr>
          <w:ilvl w:val="0"/>
          <w:numId w:val="51"/>
        </w:numPr>
        <w:ind w:left="1267"/>
        <w:rPr>
          <w:lang w:val="fr-FR"/>
        </w:rPr>
      </w:pPr>
      <w:r w:rsidRPr="00FA1FB3">
        <w:rPr>
          <w:lang w:val="fr-FR"/>
        </w:rPr>
        <w:t>Faute d</w:t>
      </w:r>
      <w:r w:rsidR="00FA2D71">
        <w:rPr>
          <w:lang w:val="fr-FR"/>
        </w:rPr>
        <w:t>’</w:t>
      </w:r>
      <w:r w:rsidRPr="00FA1FB3">
        <w:rPr>
          <w:lang w:val="fr-FR"/>
        </w:rPr>
        <w:t xml:space="preserve">enquêtes nationales ces dernières années, les données officielles utilisées demeurent les données des enquêtes précédentes. Ainsi, selon les EDS-MICS </w:t>
      </w:r>
      <w:r w:rsidRPr="00FA1FB3">
        <w:rPr>
          <w:lang w:val="fr-FR"/>
        </w:rPr>
        <w:lastRenderedPageBreak/>
        <w:t>2014 et 2015, environ 3</w:t>
      </w:r>
      <w:r w:rsidR="000440E1">
        <w:rPr>
          <w:lang w:val="fr-FR"/>
        </w:rPr>
        <w:t> </w:t>
      </w:r>
      <w:r w:rsidRPr="00FA1FB3">
        <w:rPr>
          <w:lang w:val="fr-FR"/>
        </w:rPr>
        <w:t>femmes sur 10, soit 29,9% sont victimes de violence physique à un moment quelconque depuis l</w:t>
      </w:r>
      <w:r w:rsidR="00FA2D71">
        <w:rPr>
          <w:lang w:val="fr-FR"/>
        </w:rPr>
        <w:t>’</w:t>
      </w:r>
      <w:r w:rsidRPr="00FA1FB3">
        <w:rPr>
          <w:lang w:val="fr-FR"/>
        </w:rPr>
        <w:t>âge de 15 ans, dont 66,7</w:t>
      </w:r>
      <w:r w:rsidR="000440E1">
        <w:rPr>
          <w:lang w:val="fr-FR"/>
        </w:rPr>
        <w:t> </w:t>
      </w:r>
      <w:r w:rsidRPr="00FA1FB3">
        <w:rPr>
          <w:lang w:val="fr-FR"/>
        </w:rPr>
        <w:t xml:space="preserve">% de la part de leurs maris ou partenaires. </w:t>
      </w:r>
    </w:p>
    <w:p w14:paraId="537E46B7" w14:textId="3650C0B1" w:rsidR="00FA1FB3" w:rsidRPr="00FA1FB3" w:rsidRDefault="00FA1FB3" w:rsidP="000360CE">
      <w:pPr>
        <w:pStyle w:val="SingleTxt"/>
        <w:numPr>
          <w:ilvl w:val="0"/>
          <w:numId w:val="51"/>
        </w:numPr>
        <w:ind w:left="1267"/>
        <w:rPr>
          <w:lang w:val="fr-FR"/>
        </w:rPr>
      </w:pPr>
      <w:r w:rsidRPr="00FA1FB3">
        <w:rPr>
          <w:lang w:val="fr-FR"/>
        </w:rPr>
        <w:t>Dans l</w:t>
      </w:r>
      <w:r w:rsidR="00FA2D71">
        <w:rPr>
          <w:lang w:val="fr-FR"/>
        </w:rPr>
        <w:t>’</w:t>
      </w:r>
      <w:r w:rsidRPr="00FA1FB3">
        <w:rPr>
          <w:lang w:val="fr-FR"/>
        </w:rPr>
        <w:t>ensemble, 11,6</w:t>
      </w:r>
      <w:r w:rsidR="000A47EF">
        <w:rPr>
          <w:lang w:val="fr-FR"/>
        </w:rPr>
        <w:t> </w:t>
      </w:r>
      <w:r w:rsidRPr="00FA1FB3">
        <w:rPr>
          <w:lang w:val="fr-FR"/>
        </w:rPr>
        <w:t>% de femmes de 15 à 49 ans sont victimes de violences sexuelles à un moment quelconque depuis l</w:t>
      </w:r>
      <w:r w:rsidR="00FA2D71">
        <w:rPr>
          <w:lang w:val="fr-FR"/>
        </w:rPr>
        <w:t>’</w:t>
      </w:r>
      <w:r w:rsidRPr="00FA1FB3">
        <w:rPr>
          <w:lang w:val="fr-FR"/>
        </w:rPr>
        <w:t>âge de 15 ans dont 73,4</w:t>
      </w:r>
      <w:r w:rsidR="000A47EF">
        <w:rPr>
          <w:lang w:val="fr-FR"/>
        </w:rPr>
        <w:t> </w:t>
      </w:r>
      <w:r w:rsidRPr="00FA1FB3">
        <w:rPr>
          <w:lang w:val="fr-FR"/>
        </w:rPr>
        <w:t>% de la part de leurs maris ou partenaires</w:t>
      </w:r>
      <w:r w:rsidR="005664AF" w:rsidRPr="000360CE">
        <w:rPr>
          <w:lang w:val="fr-FR"/>
        </w:rPr>
        <w:t xml:space="preserve"> </w:t>
      </w:r>
      <w:r w:rsidRPr="00FA1FB3">
        <w:rPr>
          <w:lang w:val="fr-FR"/>
        </w:rPr>
        <w:t>et 20,9</w:t>
      </w:r>
      <w:r w:rsidR="000A47EF">
        <w:rPr>
          <w:lang w:val="fr-FR"/>
        </w:rPr>
        <w:t> </w:t>
      </w:r>
      <w:r w:rsidRPr="00FA1FB3">
        <w:rPr>
          <w:lang w:val="fr-FR"/>
        </w:rPr>
        <w:t>% de la part de leurs ex-maris ou partenaires</w:t>
      </w:r>
      <w:r w:rsidR="00FA2D71">
        <w:rPr>
          <w:lang w:val="fr-FR"/>
        </w:rPr>
        <w:t> ;</w:t>
      </w:r>
      <w:r w:rsidRPr="00FA1FB3">
        <w:rPr>
          <w:lang w:val="fr-FR"/>
        </w:rPr>
        <w:t xml:space="preserve"> 56,5</w:t>
      </w:r>
      <w:r w:rsidR="000A47EF">
        <w:rPr>
          <w:lang w:val="fr-FR"/>
        </w:rPr>
        <w:t> </w:t>
      </w:r>
      <w:r w:rsidRPr="00FA1FB3">
        <w:rPr>
          <w:lang w:val="fr-FR"/>
        </w:rPr>
        <w:t>% de violences psychologiques résultent de la jalousie du conjoint</w:t>
      </w:r>
      <w:r w:rsidR="00FA2D71">
        <w:rPr>
          <w:lang w:val="fr-FR"/>
        </w:rPr>
        <w:t> ;</w:t>
      </w:r>
      <w:r w:rsidRPr="00FA1FB3">
        <w:rPr>
          <w:lang w:val="fr-FR"/>
        </w:rPr>
        <w:t xml:space="preserve"> plus d</w:t>
      </w:r>
      <w:r w:rsidR="00FA2D71">
        <w:rPr>
          <w:lang w:val="fr-FR"/>
        </w:rPr>
        <w:t>’</w:t>
      </w:r>
      <w:r w:rsidRPr="00FA1FB3">
        <w:rPr>
          <w:lang w:val="fr-FR"/>
        </w:rPr>
        <w:t>une femme sur trois, soit 38</w:t>
      </w:r>
      <w:r w:rsidR="000A47EF">
        <w:rPr>
          <w:lang w:val="fr-FR"/>
        </w:rPr>
        <w:t> </w:t>
      </w:r>
      <w:r w:rsidRPr="00FA1FB3">
        <w:rPr>
          <w:lang w:val="fr-FR"/>
        </w:rPr>
        <w:t>% sont victimes de Mutilations Génitales Féminines, parmi lesquelles plus de 4 sur 5 soit 84</w:t>
      </w:r>
      <w:r w:rsidR="000A47EF">
        <w:rPr>
          <w:lang w:val="fr-FR"/>
        </w:rPr>
        <w:t> </w:t>
      </w:r>
      <w:r w:rsidRPr="00FA1FB3">
        <w:rPr>
          <w:lang w:val="fr-FR"/>
        </w:rPr>
        <w:t>% à l</w:t>
      </w:r>
      <w:r w:rsidR="00FA2D71">
        <w:rPr>
          <w:lang w:val="fr-FR"/>
        </w:rPr>
        <w:t>’</w:t>
      </w:r>
      <w:r w:rsidRPr="00FA1FB3">
        <w:rPr>
          <w:lang w:val="fr-FR"/>
        </w:rPr>
        <w:t xml:space="preserve">âge </w:t>
      </w:r>
      <w:r w:rsidRPr="00876164">
        <w:rPr>
          <w:lang w:val="fr-FR"/>
        </w:rPr>
        <w:t>de 05 à 14 ans</w:t>
      </w:r>
      <w:r w:rsidR="00FA2D71" w:rsidRPr="00876164">
        <w:rPr>
          <w:lang w:val="fr-FR"/>
        </w:rPr>
        <w:t> ;</w:t>
      </w:r>
      <w:r w:rsidRPr="00876164">
        <w:rPr>
          <w:lang w:val="fr-FR"/>
        </w:rPr>
        <w:t xml:space="preserve"> 28,4</w:t>
      </w:r>
      <w:r w:rsidR="000A47EF" w:rsidRPr="00876164">
        <w:rPr>
          <w:lang w:val="fr-FR"/>
        </w:rPr>
        <w:t> </w:t>
      </w:r>
      <w:r w:rsidRPr="00876164">
        <w:rPr>
          <w:lang w:val="fr-FR"/>
        </w:rPr>
        <w:t>% des femmes sont mariées avant l</w:t>
      </w:r>
      <w:r w:rsidR="00FA2D71" w:rsidRPr="00876164">
        <w:rPr>
          <w:lang w:val="fr-FR"/>
        </w:rPr>
        <w:t>’</w:t>
      </w:r>
      <w:r w:rsidRPr="00876164">
        <w:rPr>
          <w:lang w:val="fr-FR"/>
        </w:rPr>
        <w:t>âge de 15 ans</w:t>
      </w:r>
      <w:r w:rsidR="00FA2D71" w:rsidRPr="00876164">
        <w:rPr>
          <w:lang w:val="fr-FR"/>
        </w:rPr>
        <w:t> ;</w:t>
      </w:r>
      <w:r w:rsidRPr="00876164">
        <w:rPr>
          <w:lang w:val="fr-FR"/>
        </w:rPr>
        <w:t xml:space="preserve"> 69</w:t>
      </w:r>
      <w:r w:rsidR="000A47EF" w:rsidRPr="00876164">
        <w:rPr>
          <w:lang w:val="fr-FR"/>
        </w:rPr>
        <w:t> </w:t>
      </w:r>
      <w:r w:rsidRPr="00876164">
        <w:rPr>
          <w:lang w:val="fr-FR"/>
        </w:rPr>
        <w:t>% des femmes le</w:t>
      </w:r>
      <w:r w:rsidRPr="00FA1FB3">
        <w:rPr>
          <w:lang w:val="fr-FR"/>
        </w:rPr>
        <w:t xml:space="preserve"> sont avant l</w:t>
      </w:r>
      <w:r w:rsidR="00FA2D71">
        <w:rPr>
          <w:lang w:val="fr-FR"/>
        </w:rPr>
        <w:t>’</w:t>
      </w:r>
      <w:r w:rsidRPr="00FA1FB3">
        <w:rPr>
          <w:lang w:val="fr-FR"/>
        </w:rPr>
        <w:t>âge de 18</w:t>
      </w:r>
      <w:r w:rsidR="000A47EF">
        <w:rPr>
          <w:lang w:val="fr-FR"/>
        </w:rPr>
        <w:t> </w:t>
      </w:r>
      <w:r w:rsidRPr="00FA1FB3">
        <w:rPr>
          <w:lang w:val="fr-FR"/>
        </w:rPr>
        <w:t xml:space="preserve">ans. </w:t>
      </w:r>
    </w:p>
    <w:p w14:paraId="2E6BB3B9" w14:textId="225702CD" w:rsidR="00FA1FB3" w:rsidRPr="00FA1FB3" w:rsidRDefault="00FA1FB3" w:rsidP="000360CE">
      <w:pPr>
        <w:pStyle w:val="SingleTxt"/>
        <w:numPr>
          <w:ilvl w:val="0"/>
          <w:numId w:val="51"/>
        </w:numPr>
        <w:ind w:left="1267"/>
        <w:rPr>
          <w:lang w:val="fr-FR"/>
        </w:rPr>
      </w:pPr>
      <w:r w:rsidRPr="00FA1FB3">
        <w:rPr>
          <w:lang w:val="fr-FR"/>
        </w:rPr>
        <w:t>Le taux de mariage d</w:t>
      </w:r>
      <w:r w:rsidR="00FA2D71">
        <w:rPr>
          <w:lang w:val="fr-FR"/>
        </w:rPr>
        <w:t>’</w:t>
      </w:r>
      <w:r w:rsidRPr="00FA1FB3">
        <w:rPr>
          <w:lang w:val="fr-FR"/>
        </w:rPr>
        <w:t>enfants est passé de 69</w:t>
      </w:r>
      <w:r w:rsidR="000A47EF">
        <w:rPr>
          <w:lang w:val="fr-FR"/>
        </w:rPr>
        <w:t> </w:t>
      </w:r>
      <w:r w:rsidRPr="00FA1FB3">
        <w:rPr>
          <w:lang w:val="fr-FR"/>
        </w:rPr>
        <w:t>% en 2015 à 55</w:t>
      </w:r>
      <w:r w:rsidR="000A47EF">
        <w:rPr>
          <w:lang w:val="fr-FR"/>
        </w:rPr>
        <w:t> </w:t>
      </w:r>
      <w:r w:rsidRPr="00FA1FB3">
        <w:rPr>
          <w:lang w:val="fr-FR"/>
        </w:rPr>
        <w:t>% en 2019 tandis que celui des MGF est passé de 38</w:t>
      </w:r>
      <w:r w:rsidR="000A47EF">
        <w:rPr>
          <w:lang w:val="fr-FR"/>
        </w:rPr>
        <w:t> </w:t>
      </w:r>
      <w:r w:rsidRPr="00FA1FB3">
        <w:rPr>
          <w:lang w:val="fr-FR"/>
        </w:rPr>
        <w:t>% à 34,1</w:t>
      </w:r>
      <w:r w:rsidR="000A47EF">
        <w:rPr>
          <w:lang w:val="fr-FR"/>
        </w:rPr>
        <w:t> </w:t>
      </w:r>
      <w:r w:rsidRPr="00FA1FB3">
        <w:rPr>
          <w:lang w:val="fr-FR"/>
        </w:rPr>
        <w:t>% à la même période (MICS 2019).</w:t>
      </w:r>
    </w:p>
    <w:p w14:paraId="74DA807E" w14:textId="323806AC" w:rsidR="00FA1FB3" w:rsidRPr="00FA1FB3" w:rsidRDefault="00FA1FB3" w:rsidP="000360CE">
      <w:pPr>
        <w:pStyle w:val="SingleTxt"/>
        <w:numPr>
          <w:ilvl w:val="0"/>
          <w:numId w:val="51"/>
        </w:numPr>
        <w:ind w:left="1267"/>
        <w:rPr>
          <w:bCs/>
          <w:lang w:val="fr-FR"/>
        </w:rPr>
      </w:pPr>
      <w:r w:rsidRPr="00FA1FB3">
        <w:rPr>
          <w:lang w:val="fr-FR"/>
        </w:rPr>
        <w:t>Toutefois, les collectes systématiques des données des violences en 2023 font état de 72,85% de femmes victimes de violences confondues et 76,84</w:t>
      </w:r>
      <w:r w:rsidR="000A47EF">
        <w:rPr>
          <w:lang w:val="fr-FR"/>
        </w:rPr>
        <w:t> </w:t>
      </w:r>
      <w:r w:rsidRPr="00FA1FB3">
        <w:rPr>
          <w:lang w:val="fr-FR"/>
        </w:rPr>
        <w:t xml:space="preserve">% en 2024 </w:t>
      </w:r>
      <w:r w:rsidRPr="00FA1FB3">
        <w:rPr>
          <w:bCs/>
          <w:lang w:val="fr-FR"/>
        </w:rPr>
        <w:t>(</w:t>
      </w:r>
      <w:r w:rsidRPr="00FA1FB3">
        <w:rPr>
          <w:bCs/>
          <w:i/>
          <w:iCs/>
          <w:u w:val="single"/>
          <w:lang w:val="fr-FR"/>
        </w:rPr>
        <w:t>Source</w:t>
      </w:r>
      <w:r w:rsidR="00FA2D71">
        <w:rPr>
          <w:bCs/>
          <w:lang w:val="fr-FR"/>
        </w:rPr>
        <w:t> :</w:t>
      </w:r>
      <w:r w:rsidRPr="00FA1FB3">
        <w:rPr>
          <w:bCs/>
          <w:lang w:val="fr-FR"/>
        </w:rPr>
        <w:t xml:space="preserve"> Base de données du Ministère en charge de la femme).</w:t>
      </w:r>
    </w:p>
    <w:p w14:paraId="7D805C21" w14:textId="679DB6CF" w:rsidR="00FA1FB3" w:rsidRPr="00876164" w:rsidRDefault="00FA1FB3" w:rsidP="000360CE">
      <w:pPr>
        <w:pStyle w:val="SingleTxt"/>
        <w:numPr>
          <w:ilvl w:val="0"/>
          <w:numId w:val="51"/>
        </w:numPr>
        <w:ind w:left="1267"/>
        <w:rPr>
          <w:lang w:val="fr-FR"/>
        </w:rPr>
      </w:pPr>
      <w:r w:rsidRPr="00FA1FB3">
        <w:rPr>
          <w:lang w:val="fr-FR"/>
        </w:rPr>
        <w:t>De façon spécifique, le Tchad a pris des mesures pour lutter contre les violences sous toutes ses formes à l</w:t>
      </w:r>
      <w:r w:rsidR="00FA2D71">
        <w:rPr>
          <w:lang w:val="fr-FR"/>
        </w:rPr>
        <w:t>’</w:t>
      </w:r>
      <w:r w:rsidRPr="00FA1FB3">
        <w:rPr>
          <w:lang w:val="fr-FR"/>
        </w:rPr>
        <w:t xml:space="preserve">égard des femmes et des filles en situation de handicap. </w:t>
      </w:r>
      <w:r w:rsidR="000A47EF" w:rsidRPr="00FA1FB3">
        <w:rPr>
          <w:lang w:val="fr-FR"/>
        </w:rPr>
        <w:t>À</w:t>
      </w:r>
      <w:r w:rsidRPr="00FA1FB3">
        <w:rPr>
          <w:lang w:val="fr-FR"/>
        </w:rPr>
        <w:t xml:space="preserve"> cet effet, pour assurer une meilleure protection de leurs droits, le </w:t>
      </w:r>
      <w:r w:rsidRPr="00876164">
        <w:rPr>
          <w:lang w:val="fr-FR"/>
        </w:rPr>
        <w:t>décret No 1521/PR/MFPPESN/2019 du 11</w:t>
      </w:r>
      <w:r w:rsidR="000A47EF" w:rsidRPr="00876164">
        <w:rPr>
          <w:lang w:val="fr-FR"/>
        </w:rPr>
        <w:t> </w:t>
      </w:r>
      <w:r w:rsidRPr="00876164">
        <w:rPr>
          <w:lang w:val="fr-FR"/>
        </w:rPr>
        <w:t>septembre 2019, fixant les modalités d</w:t>
      </w:r>
      <w:r w:rsidR="00FA2D71" w:rsidRPr="00876164">
        <w:rPr>
          <w:lang w:val="fr-FR"/>
        </w:rPr>
        <w:t>’</w:t>
      </w:r>
      <w:r w:rsidRPr="00876164">
        <w:rPr>
          <w:lang w:val="fr-FR"/>
        </w:rPr>
        <w:t>application de la loi No 007/PR/2007 du 09 mai 2007, portant protection des personnes handicapées a été pris.</w:t>
      </w:r>
    </w:p>
    <w:p w14:paraId="405B4FA8" w14:textId="1D6D7C8D" w:rsidR="00FA1FB3" w:rsidRPr="00FA1FB3" w:rsidRDefault="00FA1FB3" w:rsidP="000360CE">
      <w:pPr>
        <w:pStyle w:val="SingleTxt"/>
        <w:numPr>
          <w:ilvl w:val="0"/>
          <w:numId w:val="51"/>
        </w:numPr>
        <w:ind w:left="1267"/>
        <w:rPr>
          <w:lang w:val="fr-FR"/>
        </w:rPr>
      </w:pPr>
      <w:r w:rsidRPr="00FA1FB3">
        <w:rPr>
          <w:lang w:val="fr-FR"/>
        </w:rPr>
        <w:t>Pour lutter contre les violences économiques à leur égard, cette loi interdit les discriminations dans le domaine de l</w:t>
      </w:r>
      <w:r w:rsidR="00FA2D71">
        <w:rPr>
          <w:lang w:val="fr-FR"/>
        </w:rPr>
        <w:t>’</w:t>
      </w:r>
      <w:r w:rsidRPr="00FA1FB3">
        <w:rPr>
          <w:lang w:val="fr-FR"/>
        </w:rPr>
        <w:t>éducation et de la formation professionnelle en exonérant les frais des inscriptions dans les établissements publics pour les élèves et étudiants handicapés, filles comme garçons.</w:t>
      </w:r>
    </w:p>
    <w:p w14:paraId="0A0BA8A4" w14:textId="563A1C60" w:rsidR="00FA1FB3" w:rsidRPr="00FA1FB3" w:rsidRDefault="00FA1FB3" w:rsidP="000360CE">
      <w:pPr>
        <w:pStyle w:val="SingleTxt"/>
        <w:numPr>
          <w:ilvl w:val="0"/>
          <w:numId w:val="51"/>
        </w:numPr>
        <w:ind w:left="1267"/>
        <w:rPr>
          <w:lang w:val="fr-FR"/>
        </w:rPr>
      </w:pPr>
      <w:r w:rsidRPr="00FA1FB3">
        <w:rPr>
          <w:lang w:val="fr-FR"/>
        </w:rPr>
        <w:t xml:space="preserve">Aussi, il a été créé une Agence Nationale de Protection et Promotion des droits des Personnes Vivant avec Handicap par la loi </w:t>
      </w:r>
      <w:r w:rsidRPr="00876164">
        <w:rPr>
          <w:lang w:val="fr-FR"/>
        </w:rPr>
        <w:t>N°</w:t>
      </w:r>
      <w:r w:rsidR="000A47EF" w:rsidRPr="00876164">
        <w:rPr>
          <w:lang w:val="fr-FR"/>
        </w:rPr>
        <w:t> </w:t>
      </w:r>
      <w:r w:rsidRPr="00876164">
        <w:rPr>
          <w:lang w:val="fr-FR"/>
        </w:rPr>
        <w:t>13</w:t>
      </w:r>
      <w:r w:rsidRPr="00FA1FB3">
        <w:rPr>
          <w:lang w:val="fr-FR"/>
        </w:rPr>
        <w:t>/PT/2023 du 19 juin 2023.</w:t>
      </w:r>
    </w:p>
    <w:p w14:paraId="7C514F6D" w14:textId="377AF792" w:rsidR="00FA1FB3" w:rsidRPr="00FA1FB3" w:rsidRDefault="00FA1FB3" w:rsidP="000360CE">
      <w:pPr>
        <w:pStyle w:val="SingleTxt"/>
        <w:numPr>
          <w:ilvl w:val="0"/>
          <w:numId w:val="51"/>
        </w:numPr>
        <w:ind w:left="1267"/>
        <w:rPr>
          <w:lang w:val="fr-FR"/>
        </w:rPr>
      </w:pPr>
      <w:r w:rsidRPr="00FA1FB3">
        <w:rPr>
          <w:lang w:val="fr-FR"/>
        </w:rPr>
        <w:t>Pour prévenir les violences par voie électronique, le Gouvernement du Tchad a pris les mesures suivantes</w:t>
      </w:r>
      <w:r w:rsidR="00FA2D71">
        <w:rPr>
          <w:lang w:val="fr-FR"/>
        </w:rPr>
        <w:t> :</w:t>
      </w:r>
    </w:p>
    <w:p w14:paraId="5660FD1C" w14:textId="2A904AF8" w:rsidR="00FA1FB3" w:rsidRPr="00FA1FB3" w:rsidRDefault="0087013C" w:rsidP="00221ED6">
      <w:pPr>
        <w:pStyle w:val="SingleTxt"/>
        <w:tabs>
          <w:tab w:val="right" w:pos="1685"/>
        </w:tabs>
        <w:ind w:left="1742" w:hanging="475"/>
        <w:rPr>
          <w:lang w:val="fr-FR"/>
        </w:rPr>
      </w:pPr>
      <w:r>
        <w:rPr>
          <w:lang w:val="fr-FR"/>
        </w:rPr>
        <w:tab/>
        <w:t>•</w:t>
      </w:r>
      <w:r>
        <w:rPr>
          <w:lang w:val="fr-FR"/>
        </w:rPr>
        <w:tab/>
      </w:r>
      <w:r w:rsidR="00FA1FB3" w:rsidRPr="00FA1FB3">
        <w:rPr>
          <w:lang w:val="fr-FR"/>
        </w:rPr>
        <w:t>L</w:t>
      </w:r>
      <w:r w:rsidR="00FA2D71">
        <w:rPr>
          <w:lang w:val="fr-FR"/>
        </w:rPr>
        <w:t>’</w:t>
      </w:r>
      <w:r w:rsidR="00FA1FB3" w:rsidRPr="00FA1FB3">
        <w:rPr>
          <w:lang w:val="fr-FR"/>
        </w:rPr>
        <w:t xml:space="preserve">Agence Nationale de Sécurité Informatique et de la Certification </w:t>
      </w:r>
      <w:r w:rsidR="00876164" w:rsidRPr="00FA1FB3">
        <w:rPr>
          <w:lang w:val="fr-FR"/>
        </w:rPr>
        <w:t>Électronique</w:t>
      </w:r>
      <w:r w:rsidR="00FA1FB3" w:rsidRPr="00FA1FB3">
        <w:rPr>
          <w:lang w:val="fr-FR"/>
        </w:rPr>
        <w:t xml:space="preserve"> (ANSICE), créée par la loi </w:t>
      </w:r>
      <w:r w:rsidR="00FA1FB3" w:rsidRPr="00876164">
        <w:rPr>
          <w:lang w:val="fr-FR"/>
        </w:rPr>
        <w:t>N°</w:t>
      </w:r>
      <w:r w:rsidR="000A47EF" w:rsidRPr="00876164">
        <w:rPr>
          <w:lang w:val="fr-FR"/>
        </w:rPr>
        <w:t> </w:t>
      </w:r>
      <w:r w:rsidR="00FA1FB3" w:rsidRPr="00876164">
        <w:rPr>
          <w:lang w:val="fr-FR"/>
        </w:rPr>
        <w:t>006</w:t>
      </w:r>
      <w:r w:rsidR="00FA1FB3" w:rsidRPr="00FA1FB3">
        <w:rPr>
          <w:lang w:val="fr-FR"/>
        </w:rPr>
        <w:t>/PR/2015 du 10 février 2015, continue sa mission axée autour des objectifs ci-après</w:t>
      </w:r>
      <w:r w:rsidR="00FA2D71">
        <w:rPr>
          <w:lang w:val="fr-FR"/>
        </w:rPr>
        <w:t> :</w:t>
      </w:r>
    </w:p>
    <w:p w14:paraId="61DB0664" w14:textId="479C61EF" w:rsidR="00FA1FB3" w:rsidRPr="00FA1FB3" w:rsidRDefault="0087013C" w:rsidP="00221ED6">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spacing w:line="240" w:lineRule="atLeast"/>
        <w:ind w:left="1915" w:hanging="648"/>
        <w:rPr>
          <w:lang w:val="fr-FR"/>
        </w:rPr>
      </w:pPr>
      <w:r>
        <w:rPr>
          <w:lang w:val="fr-FR"/>
        </w:rPr>
        <w:tab/>
      </w:r>
      <w:r w:rsidR="00111832">
        <w:rPr>
          <w:lang w:val="fr-FR"/>
        </w:rPr>
        <w:t>–</w:t>
      </w:r>
      <w:r>
        <w:rPr>
          <w:lang w:val="fr-FR"/>
        </w:rPr>
        <w:tab/>
      </w:r>
      <w:r w:rsidR="00FA1FB3" w:rsidRPr="00FA1FB3">
        <w:rPr>
          <w:lang w:val="fr-FR"/>
        </w:rPr>
        <w:t>Veiller à la protection des données à caractère personnel des citoyens et personnes résidant au Tchad ainsi que sur les libertés dans le cyberespace</w:t>
      </w:r>
      <w:r w:rsidR="00FA2D71">
        <w:rPr>
          <w:lang w:val="fr-FR"/>
        </w:rPr>
        <w:t> ;</w:t>
      </w:r>
    </w:p>
    <w:p w14:paraId="2A9127C2" w14:textId="287B0BA7" w:rsidR="00FA1FB3" w:rsidRPr="00FA1FB3" w:rsidRDefault="0087013C" w:rsidP="00221ED6">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spacing w:line="240" w:lineRule="atLeast"/>
        <w:ind w:left="1915" w:hanging="648"/>
        <w:rPr>
          <w:lang w:val="fr-FR"/>
        </w:rPr>
      </w:pPr>
      <w:r>
        <w:rPr>
          <w:lang w:val="fr-FR"/>
        </w:rPr>
        <w:tab/>
      </w:r>
      <w:r w:rsidR="00111832">
        <w:rPr>
          <w:lang w:val="fr-FR"/>
        </w:rPr>
        <w:t>–</w:t>
      </w:r>
      <w:r>
        <w:rPr>
          <w:lang w:val="fr-FR"/>
        </w:rPr>
        <w:tab/>
      </w:r>
      <w:r w:rsidR="00FA1FB3" w:rsidRPr="00FA1FB3">
        <w:rPr>
          <w:lang w:val="fr-FR"/>
        </w:rPr>
        <w:t>Assurer la cyber sécurité des infrastructures critiques de l</w:t>
      </w:r>
      <w:r w:rsidR="00FA2D71">
        <w:rPr>
          <w:lang w:val="fr-FR"/>
        </w:rPr>
        <w:t>’</w:t>
      </w:r>
      <w:r w:rsidR="000A47EF" w:rsidRPr="00FA1FB3">
        <w:rPr>
          <w:lang w:val="fr-FR"/>
        </w:rPr>
        <w:t>État</w:t>
      </w:r>
      <w:r w:rsidR="00FA2D71">
        <w:rPr>
          <w:lang w:val="fr-FR"/>
        </w:rPr>
        <w:t> ;</w:t>
      </w:r>
    </w:p>
    <w:p w14:paraId="1DAF19DE" w14:textId="72DB78CB" w:rsidR="00FA1FB3" w:rsidRPr="00FA1FB3" w:rsidRDefault="0087013C" w:rsidP="00221ED6">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spacing w:line="240" w:lineRule="atLeast"/>
        <w:ind w:left="1915" w:hanging="648"/>
        <w:rPr>
          <w:lang w:val="fr-FR"/>
        </w:rPr>
      </w:pPr>
      <w:r>
        <w:rPr>
          <w:lang w:val="fr-FR"/>
        </w:rPr>
        <w:tab/>
      </w:r>
      <w:r w:rsidR="00111832">
        <w:rPr>
          <w:lang w:val="fr-FR"/>
        </w:rPr>
        <w:t>–</w:t>
      </w:r>
      <w:r>
        <w:rPr>
          <w:lang w:val="fr-FR"/>
        </w:rPr>
        <w:tab/>
      </w:r>
      <w:r w:rsidR="00FA1FB3" w:rsidRPr="00FA1FB3">
        <w:rPr>
          <w:lang w:val="fr-FR"/>
        </w:rPr>
        <w:t>Coordonner au niveau national la lutte contre la cybercriminalité</w:t>
      </w:r>
      <w:r w:rsidR="00FA2D71">
        <w:rPr>
          <w:lang w:val="fr-FR"/>
        </w:rPr>
        <w:t> ;</w:t>
      </w:r>
    </w:p>
    <w:p w14:paraId="61800BB3" w14:textId="6C50FE19" w:rsidR="00FA1FB3" w:rsidRPr="00FA1FB3" w:rsidRDefault="0087013C" w:rsidP="00221ED6">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spacing w:line="240" w:lineRule="atLeast"/>
        <w:ind w:left="1915" w:hanging="648"/>
        <w:rPr>
          <w:lang w:val="fr-FR"/>
        </w:rPr>
      </w:pPr>
      <w:r>
        <w:rPr>
          <w:lang w:val="fr-FR"/>
        </w:rPr>
        <w:tab/>
      </w:r>
      <w:r w:rsidR="00111832">
        <w:rPr>
          <w:lang w:val="fr-FR"/>
        </w:rPr>
        <w:t>–</w:t>
      </w:r>
      <w:r>
        <w:rPr>
          <w:lang w:val="fr-FR"/>
        </w:rPr>
        <w:tab/>
      </w:r>
      <w:r w:rsidR="00FA1FB3" w:rsidRPr="00FA1FB3">
        <w:rPr>
          <w:lang w:val="fr-FR"/>
        </w:rPr>
        <w:t>Sécuriser les transactions électroniques sur l</w:t>
      </w:r>
      <w:r w:rsidR="00FA2D71">
        <w:rPr>
          <w:lang w:val="fr-FR"/>
        </w:rPr>
        <w:t>’</w:t>
      </w:r>
      <w:r w:rsidR="00FA1FB3" w:rsidRPr="00FA1FB3">
        <w:rPr>
          <w:lang w:val="fr-FR"/>
        </w:rPr>
        <w:t>ensemble du territoire national en veillant notamment à la bonne application des loi n</w:t>
      </w:r>
      <w:r w:rsidR="000A47EF" w:rsidRPr="000A47EF">
        <w:rPr>
          <w:vertAlign w:val="superscript"/>
          <w:lang w:val="fr-FR"/>
        </w:rPr>
        <w:t>o</w:t>
      </w:r>
      <w:r w:rsidR="000A47EF">
        <w:rPr>
          <w:lang w:val="fr-FR"/>
        </w:rPr>
        <w:t> </w:t>
      </w:r>
      <w:r w:rsidR="00FA1FB3" w:rsidRPr="00FA1FB3">
        <w:rPr>
          <w:lang w:val="fr-FR"/>
        </w:rPr>
        <w:t>007/PR/2015, portant protection des données à caractère personnel et de la Loi n</w:t>
      </w:r>
      <w:r w:rsidR="000A47EF" w:rsidRPr="000A47EF">
        <w:rPr>
          <w:vertAlign w:val="superscript"/>
          <w:lang w:val="fr-FR"/>
        </w:rPr>
        <w:t>o</w:t>
      </w:r>
      <w:r w:rsidR="000A47EF">
        <w:rPr>
          <w:lang w:val="fr-FR"/>
        </w:rPr>
        <w:t> </w:t>
      </w:r>
      <w:r w:rsidR="00FA1FB3" w:rsidRPr="00FA1FB3">
        <w:rPr>
          <w:lang w:val="fr-FR"/>
        </w:rPr>
        <w:t>009/PR/2015, portant sur la cyber sécurité et la lutte contre la cybercriminalité</w:t>
      </w:r>
      <w:r w:rsidR="00FA2D71">
        <w:rPr>
          <w:lang w:val="fr-FR"/>
        </w:rPr>
        <w:t> ;</w:t>
      </w:r>
    </w:p>
    <w:p w14:paraId="084DB8C2" w14:textId="52868706" w:rsidR="00FA1FB3" w:rsidRPr="00FA1FB3" w:rsidRDefault="0087013C" w:rsidP="00221ED6">
      <w:pPr>
        <w:pStyle w:val="SingleTxt"/>
        <w:tabs>
          <w:tab w:val="right" w:pos="1685"/>
        </w:tabs>
        <w:ind w:left="1742" w:hanging="475"/>
        <w:rPr>
          <w:lang w:val="fr-FR"/>
        </w:rPr>
      </w:pPr>
      <w:r>
        <w:rPr>
          <w:lang w:val="fr-FR"/>
        </w:rPr>
        <w:tab/>
        <w:t>•</w:t>
      </w:r>
      <w:r>
        <w:rPr>
          <w:lang w:val="fr-FR"/>
        </w:rPr>
        <w:tab/>
      </w:r>
      <w:r w:rsidR="00FA1FB3" w:rsidRPr="00FA1FB3">
        <w:rPr>
          <w:lang w:val="fr-FR"/>
        </w:rPr>
        <w:t>La Signature d</w:t>
      </w:r>
      <w:r w:rsidR="00FA2D71">
        <w:rPr>
          <w:lang w:val="fr-FR"/>
        </w:rPr>
        <w:t>’</w:t>
      </w:r>
      <w:r w:rsidR="00FA1FB3" w:rsidRPr="00FA1FB3">
        <w:rPr>
          <w:lang w:val="fr-FR"/>
        </w:rPr>
        <w:t>un protocole de collaboration entre l</w:t>
      </w:r>
      <w:r w:rsidR="00FA2D71">
        <w:rPr>
          <w:lang w:val="fr-FR"/>
        </w:rPr>
        <w:t>’</w:t>
      </w:r>
      <w:r w:rsidR="00FA1FB3" w:rsidRPr="00FA1FB3">
        <w:rPr>
          <w:lang w:val="fr-FR"/>
        </w:rPr>
        <w:t>ANSICE et Meta (Facebook) pour le traitement des signalements faits par les victimes</w:t>
      </w:r>
      <w:r w:rsidR="00FA2D71">
        <w:rPr>
          <w:lang w:val="fr-FR"/>
        </w:rPr>
        <w:t> ;</w:t>
      </w:r>
    </w:p>
    <w:p w14:paraId="28B59F14" w14:textId="29C50436" w:rsidR="00FA1FB3" w:rsidRPr="00FA1FB3" w:rsidRDefault="0087013C" w:rsidP="00221ED6">
      <w:pPr>
        <w:pStyle w:val="SingleTxt"/>
        <w:tabs>
          <w:tab w:val="right" w:pos="1685"/>
        </w:tabs>
        <w:ind w:left="1742" w:hanging="475"/>
        <w:rPr>
          <w:lang w:val="fr-FR"/>
        </w:rPr>
      </w:pPr>
      <w:r>
        <w:rPr>
          <w:lang w:val="fr-FR"/>
        </w:rPr>
        <w:tab/>
        <w:t>•</w:t>
      </w:r>
      <w:r>
        <w:rPr>
          <w:lang w:val="fr-FR"/>
        </w:rPr>
        <w:tab/>
      </w:r>
      <w:r w:rsidR="00FA1FB3" w:rsidRPr="00FA1FB3">
        <w:rPr>
          <w:lang w:val="fr-FR"/>
        </w:rPr>
        <w:t>Organisation d</w:t>
      </w:r>
      <w:r w:rsidR="00FA2D71">
        <w:rPr>
          <w:lang w:val="fr-FR"/>
        </w:rPr>
        <w:t>’</w:t>
      </w:r>
      <w:r w:rsidR="00FA1FB3" w:rsidRPr="00FA1FB3">
        <w:rPr>
          <w:lang w:val="fr-FR"/>
        </w:rPr>
        <w:t>ateliers de sensibilisation sur la protection de la vie privée en ligne par l</w:t>
      </w:r>
      <w:r w:rsidR="00FA2D71">
        <w:rPr>
          <w:lang w:val="fr-FR"/>
        </w:rPr>
        <w:t>’</w:t>
      </w:r>
      <w:r w:rsidR="00FA1FB3" w:rsidRPr="00FA1FB3">
        <w:rPr>
          <w:lang w:val="fr-FR"/>
        </w:rPr>
        <w:t>ANSICE.</w:t>
      </w:r>
    </w:p>
    <w:p w14:paraId="5AA4895F" w14:textId="77777777" w:rsidR="00FA1FB3" w:rsidRPr="00FA1FB3" w:rsidRDefault="00FA1FB3" w:rsidP="000360CE">
      <w:pPr>
        <w:pStyle w:val="SingleTxt"/>
        <w:numPr>
          <w:ilvl w:val="0"/>
          <w:numId w:val="51"/>
        </w:numPr>
        <w:ind w:left="1267"/>
        <w:rPr>
          <w:lang w:val="fr-FR"/>
        </w:rPr>
      </w:pPr>
      <w:r w:rsidRPr="00FA1FB3">
        <w:rPr>
          <w:lang w:val="fr-FR"/>
        </w:rPr>
        <w:t>Grâce aux sensibilisations, les dénonciations ont été faites sur les cas de violences en lignes et des dispositions ont été prises pour traquer les auteurs.</w:t>
      </w:r>
    </w:p>
    <w:p w14:paraId="7536E9CF" w14:textId="77777777" w:rsidR="00FA1FB3" w:rsidRPr="00FA1FB3" w:rsidRDefault="00FA1FB3" w:rsidP="000360CE">
      <w:pPr>
        <w:pStyle w:val="SingleTxt"/>
        <w:numPr>
          <w:ilvl w:val="0"/>
          <w:numId w:val="52"/>
        </w:numPr>
        <w:ind w:left="1267"/>
        <w:rPr>
          <w:lang w:val="fr-FR"/>
        </w:rPr>
      </w:pPr>
      <w:r w:rsidRPr="00FA1FB3">
        <w:rPr>
          <w:lang w:val="fr-FR"/>
        </w:rPr>
        <w:lastRenderedPageBreak/>
        <w:t>Formations et renforcements des capacités des agents humanitaires, travailleurs sociaux, les fonctionnaires des justices, le personnel sanitaire sur la prévention et la réponse aux violences fondées sur le genre organisés 2022, 2023 et 2024.</w:t>
      </w:r>
    </w:p>
    <w:p w14:paraId="5D6CB6FC" w14:textId="77777777" w:rsidR="006338B7" w:rsidRPr="006338B7" w:rsidRDefault="006338B7" w:rsidP="006338B7">
      <w:pPr>
        <w:pStyle w:val="SingleTxt"/>
        <w:spacing w:after="0" w:line="120" w:lineRule="exact"/>
        <w:rPr>
          <w:b/>
          <w:sz w:val="10"/>
          <w:lang w:val="fr-FR"/>
        </w:rPr>
      </w:pPr>
    </w:p>
    <w:p w14:paraId="668E363F" w14:textId="77777777" w:rsidR="006338B7" w:rsidRPr="006338B7" w:rsidRDefault="006338B7" w:rsidP="006338B7">
      <w:pPr>
        <w:pStyle w:val="SingleTxt"/>
        <w:spacing w:after="0" w:line="120" w:lineRule="exact"/>
        <w:rPr>
          <w:b/>
          <w:sz w:val="10"/>
          <w:lang w:val="fr-FR"/>
        </w:rPr>
      </w:pPr>
    </w:p>
    <w:p w14:paraId="56B4A468" w14:textId="2EB4BB9D" w:rsidR="00FA1FB3" w:rsidRDefault="00FA1FB3" w:rsidP="006338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A1FB3">
        <w:rPr>
          <w:lang w:val="fr-FR"/>
        </w:rPr>
        <w:tab/>
      </w:r>
      <w:r w:rsidRPr="00FA1FB3">
        <w:rPr>
          <w:lang w:val="fr-FR"/>
        </w:rPr>
        <w:tab/>
        <w:t>Mutilation génitales féminines</w:t>
      </w:r>
    </w:p>
    <w:p w14:paraId="12982D25" w14:textId="77777777" w:rsidR="006338B7" w:rsidRPr="006338B7" w:rsidRDefault="006338B7" w:rsidP="006338B7">
      <w:pPr>
        <w:pStyle w:val="SingleTxt"/>
        <w:spacing w:after="0" w:line="120" w:lineRule="exact"/>
        <w:rPr>
          <w:b/>
          <w:sz w:val="10"/>
          <w:lang w:val="fr-FR"/>
        </w:rPr>
      </w:pPr>
    </w:p>
    <w:p w14:paraId="2DC9CC40" w14:textId="77777777" w:rsidR="006338B7" w:rsidRPr="006338B7" w:rsidRDefault="006338B7" w:rsidP="006338B7">
      <w:pPr>
        <w:pStyle w:val="SingleTxt"/>
        <w:spacing w:after="0" w:line="120" w:lineRule="exact"/>
        <w:rPr>
          <w:b/>
          <w:sz w:val="10"/>
          <w:lang w:val="fr-FR"/>
        </w:rPr>
      </w:pPr>
    </w:p>
    <w:p w14:paraId="6B140D82" w14:textId="2230AFE0" w:rsidR="00FA1FB3" w:rsidRPr="00FA1FB3" w:rsidRDefault="00FA1FB3" w:rsidP="000360CE">
      <w:pPr>
        <w:pStyle w:val="SingleTxt"/>
        <w:numPr>
          <w:ilvl w:val="0"/>
          <w:numId w:val="52"/>
        </w:numPr>
        <w:ind w:left="1267"/>
        <w:rPr>
          <w:lang w:val="fr-FR"/>
        </w:rPr>
      </w:pPr>
      <w:r w:rsidRPr="00FA1FB3">
        <w:rPr>
          <w:lang w:val="fr-FR"/>
        </w:rPr>
        <w:t>Plus d</w:t>
      </w:r>
      <w:r w:rsidR="00FA2D71">
        <w:rPr>
          <w:lang w:val="fr-FR"/>
        </w:rPr>
        <w:t>’</w:t>
      </w:r>
      <w:r w:rsidRPr="00FA1FB3">
        <w:rPr>
          <w:lang w:val="fr-FR"/>
        </w:rPr>
        <w:t>une femme sur trois, soit 38</w:t>
      </w:r>
      <w:r w:rsidR="000A47EF">
        <w:rPr>
          <w:lang w:val="fr-FR"/>
        </w:rPr>
        <w:t> </w:t>
      </w:r>
      <w:r w:rsidRPr="00FA1FB3">
        <w:rPr>
          <w:lang w:val="fr-FR"/>
        </w:rPr>
        <w:t>% sont victimes de Mutilations Génitales Féminines, parmi lesquelles plus de 4 sur 5 soit 84</w:t>
      </w:r>
      <w:r w:rsidR="000A47EF">
        <w:rPr>
          <w:lang w:val="fr-FR"/>
        </w:rPr>
        <w:t> </w:t>
      </w:r>
      <w:r w:rsidRPr="00FA1FB3">
        <w:rPr>
          <w:lang w:val="fr-FR"/>
        </w:rPr>
        <w:t>% à l</w:t>
      </w:r>
      <w:r w:rsidR="00FA2D71">
        <w:rPr>
          <w:lang w:val="fr-FR"/>
        </w:rPr>
        <w:t>’</w:t>
      </w:r>
      <w:r w:rsidRPr="00FA1FB3">
        <w:rPr>
          <w:lang w:val="fr-FR"/>
        </w:rPr>
        <w:t xml:space="preserve">âge de </w:t>
      </w:r>
      <w:r w:rsidRPr="00876164">
        <w:rPr>
          <w:lang w:val="fr-FR"/>
        </w:rPr>
        <w:t>05 à</w:t>
      </w:r>
      <w:r w:rsidRPr="00FA1FB3">
        <w:rPr>
          <w:lang w:val="fr-FR"/>
        </w:rPr>
        <w:t xml:space="preserve"> 14 ans</w:t>
      </w:r>
      <w:r w:rsidR="00FA2D71">
        <w:rPr>
          <w:lang w:val="fr-FR"/>
        </w:rPr>
        <w:t> ;</w:t>
      </w:r>
      <w:r w:rsidRPr="00FA1FB3">
        <w:rPr>
          <w:lang w:val="fr-FR"/>
        </w:rPr>
        <w:t xml:space="preserve"> 28,4</w:t>
      </w:r>
      <w:r w:rsidR="000A47EF">
        <w:rPr>
          <w:lang w:val="fr-FR"/>
        </w:rPr>
        <w:t> </w:t>
      </w:r>
      <w:r w:rsidRPr="00FA1FB3">
        <w:rPr>
          <w:lang w:val="fr-FR"/>
        </w:rPr>
        <w:t>% des femmes sont mariées avant l</w:t>
      </w:r>
      <w:r w:rsidR="00FA2D71">
        <w:rPr>
          <w:lang w:val="fr-FR"/>
        </w:rPr>
        <w:t>’</w:t>
      </w:r>
      <w:r w:rsidRPr="00FA1FB3">
        <w:rPr>
          <w:lang w:val="fr-FR"/>
        </w:rPr>
        <w:t>âge de 15 ans, 69</w:t>
      </w:r>
      <w:r w:rsidR="000A47EF">
        <w:rPr>
          <w:lang w:val="fr-FR"/>
        </w:rPr>
        <w:t> </w:t>
      </w:r>
      <w:r w:rsidRPr="00FA1FB3">
        <w:rPr>
          <w:lang w:val="fr-FR"/>
        </w:rPr>
        <w:t>% des femmes le sont avant l</w:t>
      </w:r>
      <w:r w:rsidR="00FA2D71">
        <w:rPr>
          <w:lang w:val="fr-FR"/>
        </w:rPr>
        <w:t>’</w:t>
      </w:r>
      <w:r w:rsidRPr="00FA1FB3">
        <w:rPr>
          <w:lang w:val="fr-FR"/>
        </w:rPr>
        <w:t>âge de 18 ans. Le taux de mariage d</w:t>
      </w:r>
      <w:r w:rsidR="00FA2D71">
        <w:rPr>
          <w:lang w:val="fr-FR"/>
        </w:rPr>
        <w:t>’</w:t>
      </w:r>
      <w:r w:rsidRPr="00FA1FB3">
        <w:rPr>
          <w:lang w:val="fr-FR"/>
        </w:rPr>
        <w:t>enfants est passé de 69</w:t>
      </w:r>
      <w:r w:rsidR="000A47EF">
        <w:rPr>
          <w:lang w:val="fr-FR"/>
        </w:rPr>
        <w:t> </w:t>
      </w:r>
      <w:r w:rsidRPr="00FA1FB3">
        <w:rPr>
          <w:lang w:val="fr-FR"/>
        </w:rPr>
        <w:t>% en 2015 à 55</w:t>
      </w:r>
      <w:r w:rsidR="000A47EF">
        <w:rPr>
          <w:lang w:val="fr-FR"/>
        </w:rPr>
        <w:t> </w:t>
      </w:r>
      <w:r w:rsidRPr="00FA1FB3">
        <w:rPr>
          <w:lang w:val="fr-FR"/>
        </w:rPr>
        <w:t>% en 2019, tandis que celui des MGF est passé de 38</w:t>
      </w:r>
      <w:r w:rsidR="000A47EF">
        <w:rPr>
          <w:lang w:val="fr-FR"/>
        </w:rPr>
        <w:t> </w:t>
      </w:r>
      <w:r w:rsidRPr="00FA1FB3">
        <w:rPr>
          <w:lang w:val="fr-FR"/>
        </w:rPr>
        <w:t>% à 34,1</w:t>
      </w:r>
      <w:r w:rsidR="000A47EF">
        <w:rPr>
          <w:lang w:val="fr-FR"/>
        </w:rPr>
        <w:t> </w:t>
      </w:r>
      <w:r w:rsidRPr="00FA1FB3">
        <w:rPr>
          <w:lang w:val="fr-FR"/>
        </w:rPr>
        <w:t>% à la même période (MICS 2019).</w:t>
      </w:r>
    </w:p>
    <w:p w14:paraId="7B572B5C" w14:textId="039C0604" w:rsidR="00FA1FB3" w:rsidRPr="00FA1FB3" w:rsidRDefault="00FA1FB3" w:rsidP="000360CE">
      <w:pPr>
        <w:pStyle w:val="SingleTxt"/>
        <w:numPr>
          <w:ilvl w:val="0"/>
          <w:numId w:val="53"/>
        </w:numPr>
        <w:ind w:left="1267"/>
        <w:rPr>
          <w:lang w:val="fr-FR"/>
        </w:rPr>
      </w:pPr>
      <w:r w:rsidRPr="00FA1FB3">
        <w:rPr>
          <w:lang w:val="fr-FR"/>
        </w:rPr>
        <w:t>Adoption d</w:t>
      </w:r>
      <w:r w:rsidR="00FA2D71">
        <w:rPr>
          <w:lang w:val="fr-FR"/>
        </w:rPr>
        <w:t>’</w:t>
      </w:r>
      <w:r w:rsidRPr="00FA1FB3">
        <w:rPr>
          <w:lang w:val="fr-FR"/>
        </w:rPr>
        <w:t>une 3</w:t>
      </w:r>
      <w:r w:rsidRPr="000A47EF">
        <w:rPr>
          <w:vertAlign w:val="superscript"/>
          <w:lang w:val="fr-FR"/>
        </w:rPr>
        <w:t>ème</w:t>
      </w:r>
      <w:r w:rsidR="000A47EF">
        <w:rPr>
          <w:lang w:val="fr-FR"/>
        </w:rPr>
        <w:t xml:space="preserve"> </w:t>
      </w:r>
      <w:r w:rsidRPr="00FA1FB3">
        <w:rPr>
          <w:lang w:val="fr-FR"/>
        </w:rPr>
        <w:t>génération de Feuille de route de lutte contre le mariage d</w:t>
      </w:r>
      <w:r w:rsidR="00FA2D71">
        <w:rPr>
          <w:lang w:val="fr-FR"/>
        </w:rPr>
        <w:t>’</w:t>
      </w:r>
      <w:r w:rsidRPr="00FA1FB3">
        <w:rPr>
          <w:lang w:val="fr-FR"/>
        </w:rPr>
        <w:t>enfants et les mutilations génitales féminines. En effet, suite à l</w:t>
      </w:r>
      <w:r w:rsidR="00FA2D71">
        <w:rPr>
          <w:lang w:val="fr-FR"/>
        </w:rPr>
        <w:t>’</w:t>
      </w:r>
      <w:r w:rsidRPr="00FA1FB3">
        <w:rPr>
          <w:lang w:val="fr-FR"/>
        </w:rPr>
        <w:t>étude sur les pratiques néfastes à l</w:t>
      </w:r>
      <w:r w:rsidR="00FA2D71">
        <w:rPr>
          <w:lang w:val="fr-FR"/>
        </w:rPr>
        <w:t>’</w:t>
      </w:r>
      <w:r w:rsidRPr="00FA1FB3">
        <w:rPr>
          <w:lang w:val="fr-FR"/>
        </w:rPr>
        <w:t>égard des filles au Tchad, réalisée en 2016 par le Ministère en charge de la Femme avec l</w:t>
      </w:r>
      <w:r w:rsidR="00FA2D71">
        <w:rPr>
          <w:lang w:val="fr-FR"/>
        </w:rPr>
        <w:t>’</w:t>
      </w:r>
      <w:r w:rsidRPr="00FA1FB3">
        <w:rPr>
          <w:lang w:val="fr-FR"/>
        </w:rPr>
        <w:t>appui de l</w:t>
      </w:r>
      <w:r w:rsidR="00FA2D71">
        <w:rPr>
          <w:lang w:val="fr-FR"/>
        </w:rPr>
        <w:t>’</w:t>
      </w:r>
      <w:r w:rsidRPr="00FA1FB3">
        <w:rPr>
          <w:lang w:val="fr-FR"/>
        </w:rPr>
        <w:t>Unicef, il a été recommandé d</w:t>
      </w:r>
      <w:r w:rsidR="00FA2D71">
        <w:rPr>
          <w:lang w:val="fr-FR"/>
        </w:rPr>
        <w:t>’</w:t>
      </w:r>
      <w:r w:rsidRPr="00FA1FB3">
        <w:rPr>
          <w:lang w:val="fr-FR"/>
        </w:rPr>
        <w:t>élaborer et de mettre en œuvre une feuille de route. Celle-ci a été révisée une première fois en 2019 pour une période de 3 ans et une seconde fois en 2024 pour la période 2024-2026. Cette feuille de route dont le coût global s</w:t>
      </w:r>
      <w:r w:rsidR="00FA2D71">
        <w:rPr>
          <w:lang w:val="fr-FR"/>
        </w:rPr>
        <w:t>’</w:t>
      </w:r>
      <w:r w:rsidRPr="00FA1FB3">
        <w:rPr>
          <w:lang w:val="fr-FR"/>
        </w:rPr>
        <w:t>élève à 3</w:t>
      </w:r>
      <w:r w:rsidR="000A47EF">
        <w:rPr>
          <w:lang w:val="fr-FR"/>
        </w:rPr>
        <w:t> </w:t>
      </w:r>
      <w:r w:rsidRPr="00FA1FB3">
        <w:rPr>
          <w:lang w:val="fr-FR"/>
        </w:rPr>
        <w:t>311</w:t>
      </w:r>
      <w:r w:rsidR="000A47EF">
        <w:rPr>
          <w:lang w:val="fr-FR"/>
        </w:rPr>
        <w:t> </w:t>
      </w:r>
      <w:r w:rsidRPr="00FA1FB3">
        <w:rPr>
          <w:lang w:val="fr-FR"/>
        </w:rPr>
        <w:t>000</w:t>
      </w:r>
      <w:r w:rsidR="000A47EF">
        <w:rPr>
          <w:lang w:val="fr-FR"/>
        </w:rPr>
        <w:t> </w:t>
      </w:r>
      <w:r w:rsidRPr="00FA1FB3">
        <w:rPr>
          <w:lang w:val="fr-FR"/>
        </w:rPr>
        <w:t>000</w:t>
      </w:r>
      <w:r w:rsidR="000A47EF">
        <w:rPr>
          <w:lang w:val="fr-FR"/>
        </w:rPr>
        <w:t> </w:t>
      </w:r>
      <w:r w:rsidRPr="00FA1FB3">
        <w:rPr>
          <w:lang w:val="fr-FR"/>
        </w:rPr>
        <w:t>F</w:t>
      </w:r>
      <w:r w:rsidR="000A47EF">
        <w:rPr>
          <w:lang w:val="fr-FR"/>
        </w:rPr>
        <w:t> </w:t>
      </w:r>
      <w:r w:rsidRPr="00FA1FB3">
        <w:rPr>
          <w:lang w:val="fr-FR"/>
        </w:rPr>
        <w:t>CFA, cosignée par le Ministère en charge de la Femme et le Système des Nations Unies, apparait ainsi comme un outil programmatique, portant sur des actions prioritaires devant être mises en œuvre sur une période de trois (03) ans afin de mettre fin à la pratique des mutilations génitales féminines au Tchad. Il s</w:t>
      </w:r>
      <w:r w:rsidR="00FA2D71">
        <w:rPr>
          <w:lang w:val="fr-FR"/>
        </w:rPr>
        <w:t>’</w:t>
      </w:r>
      <w:r w:rsidRPr="00FA1FB3">
        <w:rPr>
          <w:lang w:val="fr-FR"/>
        </w:rPr>
        <w:t>agit d</w:t>
      </w:r>
      <w:r w:rsidR="00FA2D71">
        <w:rPr>
          <w:lang w:val="fr-FR"/>
        </w:rPr>
        <w:t>’</w:t>
      </w:r>
      <w:r w:rsidRPr="00FA1FB3">
        <w:rPr>
          <w:lang w:val="fr-FR"/>
        </w:rPr>
        <w:t>un engagement et un signal fort des acteurs pour une action décisive dans l</w:t>
      </w:r>
      <w:r w:rsidR="00FA2D71">
        <w:rPr>
          <w:lang w:val="fr-FR"/>
        </w:rPr>
        <w:t>’</w:t>
      </w:r>
      <w:r w:rsidRPr="00FA1FB3">
        <w:rPr>
          <w:lang w:val="fr-FR"/>
        </w:rPr>
        <w:t>élimination de ces pratiques néfastes.</w:t>
      </w:r>
    </w:p>
    <w:p w14:paraId="5A27616E" w14:textId="77777777" w:rsidR="00FA1FB3" w:rsidRPr="00FA1FB3" w:rsidRDefault="00FA1FB3" w:rsidP="000360CE">
      <w:pPr>
        <w:pStyle w:val="SingleTxt"/>
        <w:numPr>
          <w:ilvl w:val="0"/>
          <w:numId w:val="53"/>
        </w:numPr>
        <w:ind w:left="1267"/>
        <w:rPr>
          <w:lang w:val="fr-FR"/>
        </w:rPr>
      </w:pPr>
      <w:r w:rsidRPr="00FA1FB3">
        <w:rPr>
          <w:lang w:val="fr-FR"/>
        </w:rPr>
        <w:t xml:space="preserve">Ainsi, leaders communautaires, chefs traditionnels, enseignants et marabouts, officiers de police judiciaire et responsables des associations des jeunes, des agents humanitaires, travailleurs sociaux et acteurs sont formés sur les thématiques des mutilations génitales féminines et leurs méfaits ces cinq dernières années. </w:t>
      </w:r>
    </w:p>
    <w:p w14:paraId="33D1A04A" w14:textId="56615ABA" w:rsidR="00FA1FB3" w:rsidRPr="00FA1FB3" w:rsidRDefault="00FA1FB3" w:rsidP="000360CE">
      <w:pPr>
        <w:pStyle w:val="SingleTxt"/>
        <w:numPr>
          <w:ilvl w:val="0"/>
          <w:numId w:val="53"/>
        </w:numPr>
        <w:ind w:left="1267"/>
        <w:rPr>
          <w:lang w:val="fr-FR"/>
        </w:rPr>
      </w:pPr>
      <w:r w:rsidRPr="00FA1FB3">
        <w:rPr>
          <w:lang w:val="fr-FR"/>
        </w:rPr>
        <w:t>Il est important de présenter les statistiques suivantes</w:t>
      </w:r>
      <w:r w:rsidR="00FA2D71">
        <w:rPr>
          <w:lang w:val="fr-FR"/>
        </w:rPr>
        <w:t> :</w:t>
      </w:r>
      <w:r w:rsidRPr="00FA1FB3">
        <w:rPr>
          <w:lang w:val="fr-FR"/>
        </w:rPr>
        <w:t xml:space="preserve"> </w:t>
      </w:r>
    </w:p>
    <w:p w14:paraId="0BFEFCDF" w14:textId="34A3F4DC" w:rsidR="00FA1FB3" w:rsidRPr="00FA1FB3" w:rsidRDefault="00221ED6" w:rsidP="00221ED6">
      <w:pPr>
        <w:pStyle w:val="SingleTxt"/>
        <w:tabs>
          <w:tab w:val="right" w:pos="1685"/>
        </w:tabs>
        <w:ind w:left="1742" w:hanging="475"/>
        <w:rPr>
          <w:lang w:val="fr-FR"/>
        </w:rPr>
      </w:pPr>
      <w:r>
        <w:rPr>
          <w:lang w:val="fr-FR"/>
        </w:rPr>
        <w:tab/>
        <w:t>•</w:t>
      </w:r>
      <w:r>
        <w:rPr>
          <w:lang w:val="fr-FR"/>
        </w:rPr>
        <w:tab/>
      </w:r>
      <w:r w:rsidR="00FA1FB3" w:rsidRPr="00FA1FB3">
        <w:rPr>
          <w:lang w:val="fr-FR"/>
        </w:rPr>
        <w:t>Quatre-vingt-deux (82) victimes des mutilations génitales féminines opérées et réparées</w:t>
      </w:r>
      <w:r w:rsidR="00FA2D71">
        <w:rPr>
          <w:lang w:val="fr-FR"/>
        </w:rPr>
        <w:t> ;</w:t>
      </w:r>
    </w:p>
    <w:p w14:paraId="50379D26" w14:textId="2F904B2B" w:rsidR="00FA1FB3" w:rsidRPr="00FA1FB3" w:rsidRDefault="00221ED6" w:rsidP="00221ED6">
      <w:pPr>
        <w:pStyle w:val="SingleTxt"/>
        <w:tabs>
          <w:tab w:val="right" w:pos="1685"/>
        </w:tabs>
        <w:ind w:left="1742" w:hanging="475"/>
        <w:rPr>
          <w:lang w:val="fr-FR"/>
        </w:rPr>
      </w:pPr>
      <w:r>
        <w:rPr>
          <w:lang w:val="fr-FR"/>
        </w:rPr>
        <w:tab/>
        <w:t>•</w:t>
      </w:r>
      <w:r>
        <w:rPr>
          <w:lang w:val="fr-FR"/>
        </w:rPr>
        <w:tab/>
      </w:r>
      <w:r w:rsidR="00FA1FB3" w:rsidRPr="00FA1FB3">
        <w:rPr>
          <w:lang w:val="fr-FR"/>
        </w:rPr>
        <w:t>Appui financier à cinquante-deux (52) victimes réparées en novembre 2022</w:t>
      </w:r>
      <w:r w:rsidR="00FA2D71">
        <w:rPr>
          <w:lang w:val="fr-FR"/>
        </w:rPr>
        <w:t> ;</w:t>
      </w:r>
    </w:p>
    <w:p w14:paraId="0094A61B" w14:textId="4DA08D45" w:rsidR="00FA1FB3" w:rsidRPr="00FA1FB3" w:rsidRDefault="00221ED6" w:rsidP="00221ED6">
      <w:pPr>
        <w:pStyle w:val="SingleTxt"/>
        <w:tabs>
          <w:tab w:val="right" w:pos="1685"/>
        </w:tabs>
        <w:ind w:left="1742" w:hanging="475"/>
        <w:rPr>
          <w:lang w:val="fr-FR"/>
        </w:rPr>
      </w:pPr>
      <w:r>
        <w:rPr>
          <w:lang w:val="fr-FR"/>
        </w:rPr>
        <w:tab/>
        <w:t>•</w:t>
      </w:r>
      <w:r>
        <w:rPr>
          <w:lang w:val="fr-FR"/>
        </w:rPr>
        <w:tab/>
      </w:r>
      <w:r w:rsidR="00FA1FB3" w:rsidRPr="00FA1FB3">
        <w:rPr>
          <w:lang w:val="fr-FR"/>
        </w:rPr>
        <w:t>200 victimes formées en activités génératrices de revenus (AGR) en vue de leur réinsertion socio-économique en 2023 et 2024</w:t>
      </w:r>
      <w:r w:rsidR="00FA2D71">
        <w:rPr>
          <w:lang w:val="fr-FR"/>
        </w:rPr>
        <w:t> ;</w:t>
      </w:r>
    </w:p>
    <w:p w14:paraId="61B5117B" w14:textId="23586DB1" w:rsidR="00FA1FB3" w:rsidRPr="00FA1FB3" w:rsidRDefault="00221ED6" w:rsidP="00221ED6">
      <w:pPr>
        <w:pStyle w:val="SingleTxt"/>
        <w:tabs>
          <w:tab w:val="right" w:pos="1685"/>
        </w:tabs>
        <w:ind w:left="1742" w:hanging="475"/>
        <w:rPr>
          <w:lang w:val="fr-FR"/>
        </w:rPr>
      </w:pPr>
      <w:r>
        <w:rPr>
          <w:lang w:val="fr-FR"/>
        </w:rPr>
        <w:tab/>
        <w:t>•</w:t>
      </w:r>
      <w:r>
        <w:rPr>
          <w:lang w:val="fr-FR"/>
        </w:rPr>
        <w:tab/>
      </w:r>
      <w:r w:rsidR="00FA1FB3" w:rsidRPr="00FA1FB3">
        <w:rPr>
          <w:lang w:val="fr-FR"/>
        </w:rPr>
        <w:t xml:space="preserve">Les communications axées sur les méfaits des mutilations génitales féminines et la nécessité pour les communautés de les combattre. Environ 2 000 000 de personnes sont touchées par ces communications. </w:t>
      </w:r>
    </w:p>
    <w:p w14:paraId="7A6C73F2" w14:textId="015701C5" w:rsidR="00FA1FB3" w:rsidRPr="00FA1FB3" w:rsidRDefault="00FA1FB3" w:rsidP="000360CE">
      <w:pPr>
        <w:pStyle w:val="SingleTxt"/>
        <w:numPr>
          <w:ilvl w:val="0"/>
          <w:numId w:val="53"/>
        </w:numPr>
        <w:ind w:left="1267"/>
        <w:rPr>
          <w:lang w:val="fr-FR"/>
        </w:rPr>
      </w:pPr>
      <w:r w:rsidRPr="00FA1FB3">
        <w:rPr>
          <w:lang w:val="fr-FR"/>
        </w:rPr>
        <w:t>Chaque année, le Tchad célèbre le</w:t>
      </w:r>
      <w:r w:rsidR="00F53735">
        <w:rPr>
          <w:lang w:val="fr-FR"/>
        </w:rPr>
        <w:t> </w:t>
      </w:r>
      <w:r w:rsidRPr="00FA1FB3">
        <w:rPr>
          <w:lang w:val="fr-FR"/>
        </w:rPr>
        <w:t>6 février la Journée internationale Tolérance zéro contre les mutilations génitales féminines et commémore la campagne des 16</w:t>
      </w:r>
      <w:r w:rsidR="00F53735">
        <w:rPr>
          <w:lang w:val="fr-FR"/>
        </w:rPr>
        <w:t> </w:t>
      </w:r>
      <w:r w:rsidRPr="00FA1FB3">
        <w:rPr>
          <w:lang w:val="fr-FR"/>
        </w:rPr>
        <w:t>jours d</w:t>
      </w:r>
      <w:r w:rsidR="00FA2D71">
        <w:rPr>
          <w:lang w:val="fr-FR"/>
        </w:rPr>
        <w:t>’</w:t>
      </w:r>
      <w:r w:rsidRPr="00FA1FB3">
        <w:rPr>
          <w:lang w:val="fr-FR"/>
        </w:rPr>
        <w:t>activisme contre les violences basées sur le genre.</w:t>
      </w:r>
    </w:p>
    <w:p w14:paraId="2DA91588" w14:textId="77777777" w:rsidR="00FA1FB3" w:rsidRPr="00FA1FB3" w:rsidRDefault="00FA1FB3" w:rsidP="000360CE">
      <w:pPr>
        <w:pStyle w:val="SingleTxt"/>
        <w:numPr>
          <w:ilvl w:val="0"/>
          <w:numId w:val="54"/>
        </w:numPr>
        <w:ind w:left="1267"/>
        <w:rPr>
          <w:lang w:val="fr-FR"/>
        </w:rPr>
      </w:pPr>
      <w:r w:rsidRPr="00FA1FB3">
        <w:rPr>
          <w:lang w:val="fr-FR"/>
        </w:rPr>
        <w:t>Plusieurs exciseuses et leurs complices ont été arrêtés et jugés, conformément aux textes en vigueur.</w:t>
      </w:r>
    </w:p>
    <w:p w14:paraId="548073B2" w14:textId="77777777" w:rsidR="006338B7" w:rsidRPr="006338B7" w:rsidRDefault="006338B7" w:rsidP="006338B7">
      <w:pPr>
        <w:pStyle w:val="SingleTxt"/>
        <w:spacing w:after="0" w:line="120" w:lineRule="exact"/>
        <w:rPr>
          <w:b/>
          <w:sz w:val="10"/>
          <w:lang w:val="fr-FR"/>
        </w:rPr>
      </w:pPr>
    </w:p>
    <w:p w14:paraId="54293C9E" w14:textId="77777777" w:rsidR="006338B7" w:rsidRPr="006338B7" w:rsidRDefault="006338B7" w:rsidP="006338B7">
      <w:pPr>
        <w:pStyle w:val="SingleTxt"/>
        <w:spacing w:after="0" w:line="120" w:lineRule="exact"/>
        <w:rPr>
          <w:b/>
          <w:sz w:val="10"/>
          <w:lang w:val="fr-FR"/>
        </w:rPr>
      </w:pPr>
    </w:p>
    <w:p w14:paraId="4AABDDBE" w14:textId="5EE361BB" w:rsidR="00FA1FB3" w:rsidRDefault="00FA1FB3" w:rsidP="00CD68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A1FB3">
        <w:rPr>
          <w:lang w:val="fr-FR"/>
        </w:rPr>
        <w:tab/>
      </w:r>
      <w:r w:rsidRPr="00FA1FB3">
        <w:rPr>
          <w:lang w:val="fr-FR"/>
        </w:rPr>
        <w:tab/>
        <w:t>Participation à la vie politique et publique</w:t>
      </w:r>
    </w:p>
    <w:p w14:paraId="2CFA1DDE" w14:textId="77777777" w:rsidR="006338B7" w:rsidRPr="006338B7" w:rsidRDefault="006338B7" w:rsidP="006338B7">
      <w:pPr>
        <w:pStyle w:val="SingleTxt"/>
        <w:spacing w:after="0" w:line="120" w:lineRule="exact"/>
        <w:rPr>
          <w:b/>
          <w:sz w:val="10"/>
          <w:lang w:val="fr-FR"/>
        </w:rPr>
      </w:pPr>
    </w:p>
    <w:p w14:paraId="6D3E022B" w14:textId="77777777" w:rsidR="006338B7" w:rsidRPr="006338B7" w:rsidRDefault="006338B7" w:rsidP="006338B7">
      <w:pPr>
        <w:pStyle w:val="SingleTxt"/>
        <w:spacing w:after="0" w:line="120" w:lineRule="exact"/>
        <w:rPr>
          <w:b/>
          <w:sz w:val="10"/>
          <w:lang w:val="fr-FR"/>
        </w:rPr>
      </w:pPr>
    </w:p>
    <w:p w14:paraId="3E66ABF9" w14:textId="75B73DE8" w:rsidR="00FA1FB3" w:rsidRPr="00FA1FB3" w:rsidRDefault="00FA1FB3" w:rsidP="000360CE">
      <w:pPr>
        <w:pStyle w:val="SingleTxt"/>
        <w:numPr>
          <w:ilvl w:val="0"/>
          <w:numId w:val="54"/>
        </w:numPr>
        <w:ind w:left="1267"/>
        <w:rPr>
          <w:lang w:val="fr-FR"/>
        </w:rPr>
      </w:pPr>
      <w:r w:rsidRPr="00FA1FB3">
        <w:rPr>
          <w:lang w:val="fr-FR"/>
        </w:rPr>
        <w:t xml:space="preserve">La loi </w:t>
      </w:r>
      <w:r w:rsidRPr="00876164">
        <w:rPr>
          <w:lang w:val="fr-FR"/>
        </w:rPr>
        <w:t>N°005</w:t>
      </w:r>
      <w:r w:rsidRPr="00FA1FB3">
        <w:rPr>
          <w:lang w:val="fr-FR"/>
        </w:rPr>
        <w:t>/CNT/2024, portant Code électoral du 24</w:t>
      </w:r>
      <w:r w:rsidR="00F53735">
        <w:rPr>
          <w:lang w:val="fr-FR"/>
        </w:rPr>
        <w:t> </w:t>
      </w:r>
      <w:r w:rsidRPr="00FA1FB3">
        <w:rPr>
          <w:lang w:val="fr-FR"/>
        </w:rPr>
        <w:t>février 2024 intègre dans ses dispositions le quota d</w:t>
      </w:r>
      <w:r w:rsidR="00FA2D71">
        <w:rPr>
          <w:lang w:val="fr-FR"/>
        </w:rPr>
        <w:t>’</w:t>
      </w:r>
      <w:r w:rsidRPr="00FA1FB3">
        <w:rPr>
          <w:lang w:val="fr-FR"/>
        </w:rPr>
        <w:t>au moins 30</w:t>
      </w:r>
      <w:r w:rsidR="00F53735">
        <w:rPr>
          <w:lang w:val="fr-FR"/>
        </w:rPr>
        <w:t> </w:t>
      </w:r>
      <w:r w:rsidRPr="00FA1FB3">
        <w:rPr>
          <w:lang w:val="fr-FR"/>
        </w:rPr>
        <w:t xml:space="preserve">% sur la liste des candidats aux élections législatives, sénatoriales et locales sous peine de nullité. </w:t>
      </w:r>
    </w:p>
    <w:p w14:paraId="03E04328" w14:textId="137AC117" w:rsidR="00FA1FB3" w:rsidRPr="00FA1FB3" w:rsidRDefault="00FA1FB3" w:rsidP="000360CE">
      <w:pPr>
        <w:pStyle w:val="SingleTxt"/>
        <w:numPr>
          <w:ilvl w:val="0"/>
          <w:numId w:val="55"/>
        </w:numPr>
        <w:ind w:left="1267"/>
        <w:rPr>
          <w:lang w:val="fr-FR"/>
        </w:rPr>
      </w:pPr>
      <w:r w:rsidRPr="00FA1FB3">
        <w:rPr>
          <w:lang w:val="fr-FR"/>
        </w:rPr>
        <w:lastRenderedPageBreak/>
        <w:t>L</w:t>
      </w:r>
      <w:r w:rsidR="00FA2D71">
        <w:rPr>
          <w:lang w:val="fr-FR"/>
        </w:rPr>
        <w:t>’</w:t>
      </w:r>
      <w:r w:rsidRPr="00FA1FB3">
        <w:rPr>
          <w:lang w:val="fr-FR"/>
        </w:rPr>
        <w:t>article</w:t>
      </w:r>
      <w:r w:rsidR="00F53735">
        <w:rPr>
          <w:lang w:val="fr-FR"/>
        </w:rPr>
        <w:t> </w:t>
      </w:r>
      <w:r w:rsidRPr="00FA1FB3">
        <w:rPr>
          <w:lang w:val="fr-FR"/>
        </w:rPr>
        <w:t>175 alinéa</w:t>
      </w:r>
      <w:r w:rsidR="00F53735">
        <w:rPr>
          <w:lang w:val="fr-FR"/>
        </w:rPr>
        <w:t> </w:t>
      </w:r>
      <w:r w:rsidRPr="00FA1FB3">
        <w:rPr>
          <w:lang w:val="fr-FR"/>
        </w:rPr>
        <w:t xml:space="preserve">2 précise du Code électoral </w:t>
      </w:r>
      <w:r w:rsidRPr="00876164">
        <w:rPr>
          <w:lang w:val="fr-FR"/>
        </w:rPr>
        <w:t>sus cité dispose</w:t>
      </w:r>
      <w:r w:rsidRPr="00FA1FB3">
        <w:rPr>
          <w:lang w:val="fr-FR"/>
        </w:rPr>
        <w:t xml:space="preserve"> que</w:t>
      </w:r>
      <w:r w:rsidR="00FA2D71">
        <w:rPr>
          <w:lang w:val="fr-FR"/>
        </w:rPr>
        <w:t> :</w:t>
      </w:r>
      <w:r w:rsidRPr="00FA1FB3">
        <w:rPr>
          <w:lang w:val="fr-FR"/>
        </w:rPr>
        <w:t> « Chaque liste au niveau de la circonscription comporte un nombre de candidats correspondant au nombre de sièges à pourvoir, en respectant le quota d</w:t>
      </w:r>
      <w:r w:rsidR="00FA2D71">
        <w:rPr>
          <w:lang w:val="fr-FR"/>
        </w:rPr>
        <w:t>’</w:t>
      </w:r>
      <w:r w:rsidRPr="00FA1FB3">
        <w:rPr>
          <w:lang w:val="fr-FR"/>
        </w:rPr>
        <w:t>au moins 30</w:t>
      </w:r>
      <w:r w:rsidR="00F53735">
        <w:rPr>
          <w:vertAlign w:val="superscript"/>
          <w:lang w:val="fr-FR"/>
        </w:rPr>
        <w:t> </w:t>
      </w:r>
      <w:r w:rsidR="00F53735" w:rsidRPr="00876164">
        <w:rPr>
          <w:lang w:val="fr-FR"/>
        </w:rPr>
        <w:t>%</w:t>
      </w:r>
      <w:r w:rsidRPr="00FA1FB3">
        <w:rPr>
          <w:lang w:val="fr-FR"/>
        </w:rPr>
        <w:t xml:space="preserve"> des femmes, conformément aux dispositions légales ».</w:t>
      </w:r>
    </w:p>
    <w:p w14:paraId="4D7D04E3" w14:textId="642EFC30" w:rsidR="00FA1FB3" w:rsidRPr="00FA1FB3" w:rsidRDefault="00FA1FB3" w:rsidP="000360CE">
      <w:pPr>
        <w:pStyle w:val="SingleTxt"/>
        <w:numPr>
          <w:ilvl w:val="0"/>
          <w:numId w:val="55"/>
        </w:numPr>
        <w:ind w:left="1267"/>
        <w:rPr>
          <w:lang w:val="fr-FR"/>
        </w:rPr>
      </w:pPr>
      <w:r w:rsidRPr="00FA1FB3">
        <w:rPr>
          <w:lang w:val="fr-FR"/>
        </w:rPr>
        <w:t>Concrètement, sur un total de 188</w:t>
      </w:r>
      <w:r w:rsidR="00F53735">
        <w:rPr>
          <w:lang w:val="fr-FR"/>
        </w:rPr>
        <w:t> </w:t>
      </w:r>
      <w:r w:rsidRPr="00FA1FB3">
        <w:rPr>
          <w:lang w:val="fr-FR"/>
        </w:rPr>
        <w:t>députés élus aux élections législatives du 29</w:t>
      </w:r>
      <w:r w:rsidR="00F53735">
        <w:rPr>
          <w:lang w:val="fr-FR"/>
        </w:rPr>
        <w:t> </w:t>
      </w:r>
      <w:r w:rsidRPr="00FA1FB3">
        <w:rPr>
          <w:lang w:val="fr-FR"/>
        </w:rPr>
        <w:t>décembre 2024, il y a 64</w:t>
      </w:r>
      <w:r w:rsidR="00F53735">
        <w:rPr>
          <w:lang w:val="fr-FR"/>
        </w:rPr>
        <w:t> </w:t>
      </w:r>
      <w:r w:rsidRPr="00FA1FB3">
        <w:rPr>
          <w:lang w:val="fr-FR"/>
        </w:rPr>
        <w:t>femmes soit un pourcentage de 34,04</w:t>
      </w:r>
      <w:r w:rsidR="00F53735">
        <w:rPr>
          <w:lang w:val="fr-FR"/>
        </w:rPr>
        <w:t> </w:t>
      </w:r>
      <w:r w:rsidRPr="00FA1FB3">
        <w:rPr>
          <w:lang w:val="fr-FR"/>
        </w:rPr>
        <w:t>%.</w:t>
      </w:r>
      <w:r w:rsidR="005664AF" w:rsidRPr="000360CE">
        <w:rPr>
          <w:lang w:val="fr-FR"/>
        </w:rPr>
        <w:t xml:space="preserve"> </w:t>
      </w:r>
    </w:p>
    <w:p w14:paraId="2BC05AEE" w14:textId="77777777" w:rsidR="005164C1" w:rsidRPr="00BE3E9B" w:rsidRDefault="005164C1" w:rsidP="00BE3E9B">
      <w:pPr>
        <w:pStyle w:val="SingleTxt"/>
        <w:spacing w:after="0" w:line="120" w:lineRule="exact"/>
        <w:rPr>
          <w:sz w:val="10"/>
          <w:lang w:val="fr-FR"/>
        </w:rPr>
      </w:pPr>
    </w:p>
    <w:p w14:paraId="2F5922AE" w14:textId="323970F8" w:rsidR="00CD6817" w:rsidRPr="00BE3E9B" w:rsidRDefault="00BE3E9B" w:rsidP="00BE3E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fr-FR"/>
        </w:rPr>
      </w:pPr>
      <w:r>
        <w:rPr>
          <w:lang w:val="fr-FR"/>
        </w:rPr>
        <w:tab/>
      </w:r>
      <w:r>
        <w:rPr>
          <w:lang w:val="fr-FR"/>
        </w:rPr>
        <w:tab/>
      </w:r>
      <w:r w:rsidR="00FA1FB3" w:rsidRPr="00BE3E9B">
        <w:rPr>
          <w:b w:val="0"/>
          <w:bCs/>
          <w:lang w:val="fr-FR"/>
        </w:rPr>
        <w:t>Tableau 9</w:t>
      </w:r>
    </w:p>
    <w:p w14:paraId="69725FBB" w14:textId="4532F6DE" w:rsidR="00FA1FB3" w:rsidRDefault="00BE3E9B" w:rsidP="00BE3E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A1FB3" w:rsidRPr="00FA1FB3">
        <w:rPr>
          <w:lang w:val="fr-FR"/>
        </w:rPr>
        <w:t>Proportion des femmes dans les postes de responsabilités au sein des</w:t>
      </w:r>
      <w:r w:rsidR="005664AF" w:rsidRPr="00416D65">
        <w:rPr>
          <w:lang w:val="fr-FR"/>
        </w:rPr>
        <w:t xml:space="preserve"> </w:t>
      </w:r>
      <w:r w:rsidR="00FA1FB3" w:rsidRPr="00FA1FB3">
        <w:rPr>
          <w:lang w:val="fr-FR"/>
        </w:rPr>
        <w:t>structures publiques de 2019 à 2023</w:t>
      </w:r>
    </w:p>
    <w:p w14:paraId="53994633" w14:textId="77777777" w:rsidR="00BE3E9B" w:rsidRPr="00BE3E9B" w:rsidRDefault="00BE3E9B" w:rsidP="00BE3E9B">
      <w:pPr>
        <w:pStyle w:val="SingleTxt"/>
        <w:spacing w:after="0" w:line="120" w:lineRule="exact"/>
        <w:rPr>
          <w:sz w:val="10"/>
          <w:lang w:val="fr-FR"/>
        </w:rPr>
      </w:pPr>
    </w:p>
    <w:p w14:paraId="04070FA6" w14:textId="77777777" w:rsidR="00BE3E9B" w:rsidRPr="00BE3E9B" w:rsidRDefault="00BE3E9B" w:rsidP="00BE3E9B">
      <w:pPr>
        <w:pStyle w:val="SingleTxt"/>
        <w:spacing w:after="0" w:line="120" w:lineRule="exact"/>
        <w:rPr>
          <w:sz w:val="10"/>
          <w:lang w:val="fr-FR"/>
        </w:rPr>
      </w:pPr>
    </w:p>
    <w:tbl>
      <w:tblPr>
        <w:tblW w:w="7320" w:type="dxa"/>
        <w:tblInd w:w="1260" w:type="dxa"/>
        <w:tblLayout w:type="fixed"/>
        <w:tblCellMar>
          <w:left w:w="0" w:type="dxa"/>
          <w:right w:w="0" w:type="dxa"/>
        </w:tblCellMar>
        <w:tblLook w:val="0000" w:firstRow="0" w:lastRow="0" w:firstColumn="0" w:lastColumn="0" w:noHBand="0" w:noVBand="0"/>
      </w:tblPr>
      <w:tblGrid>
        <w:gridCol w:w="2430"/>
        <w:gridCol w:w="1890"/>
        <w:gridCol w:w="1170"/>
        <w:gridCol w:w="900"/>
        <w:gridCol w:w="930"/>
      </w:tblGrid>
      <w:tr w:rsidR="007E7FC7" w:rsidRPr="007E7FC7" w14:paraId="56CA2438" w14:textId="77777777" w:rsidTr="00316D24">
        <w:trPr>
          <w:tblHeader/>
        </w:trPr>
        <w:tc>
          <w:tcPr>
            <w:tcW w:w="2430" w:type="dxa"/>
            <w:tcBorders>
              <w:top w:val="single" w:sz="4" w:space="0" w:color="auto"/>
              <w:bottom w:val="single" w:sz="12" w:space="0" w:color="auto"/>
            </w:tcBorders>
            <w:shd w:val="clear" w:color="auto" w:fill="auto"/>
            <w:vAlign w:val="bottom"/>
          </w:tcPr>
          <w:p w14:paraId="63CF8949" w14:textId="77777777" w:rsidR="00FA1FB3" w:rsidRPr="007E7FC7" w:rsidRDefault="00FA1FB3" w:rsidP="007E7FC7">
            <w:pPr>
              <w:spacing w:before="81" w:after="81" w:line="160" w:lineRule="exact"/>
              <w:ind w:right="40"/>
              <w:rPr>
                <w:i/>
                <w:sz w:val="14"/>
              </w:rPr>
            </w:pPr>
            <w:r w:rsidRPr="007E7FC7">
              <w:rPr>
                <w:i/>
                <w:sz w:val="14"/>
              </w:rPr>
              <w:t>Institutions</w:t>
            </w:r>
          </w:p>
        </w:tc>
        <w:tc>
          <w:tcPr>
            <w:tcW w:w="1890" w:type="dxa"/>
            <w:tcBorders>
              <w:top w:val="single" w:sz="4" w:space="0" w:color="auto"/>
              <w:bottom w:val="single" w:sz="12" w:space="0" w:color="auto"/>
            </w:tcBorders>
            <w:shd w:val="clear" w:color="auto" w:fill="auto"/>
            <w:vAlign w:val="bottom"/>
          </w:tcPr>
          <w:p w14:paraId="2BD29521" w14:textId="77777777" w:rsidR="00FA1FB3" w:rsidRPr="007E7FC7" w:rsidRDefault="00FA1FB3" w:rsidP="007E7FC7">
            <w:pPr>
              <w:spacing w:before="81" w:after="81" w:line="160" w:lineRule="exact"/>
              <w:ind w:right="43"/>
              <w:jc w:val="right"/>
              <w:rPr>
                <w:i/>
                <w:sz w:val="14"/>
              </w:rPr>
            </w:pPr>
            <w:r w:rsidRPr="007E7FC7">
              <w:rPr>
                <w:i/>
                <w:sz w:val="14"/>
              </w:rPr>
              <w:t>Postes</w:t>
            </w:r>
          </w:p>
        </w:tc>
        <w:tc>
          <w:tcPr>
            <w:tcW w:w="1170" w:type="dxa"/>
            <w:tcBorders>
              <w:top w:val="single" w:sz="4" w:space="0" w:color="auto"/>
              <w:bottom w:val="single" w:sz="12" w:space="0" w:color="auto"/>
            </w:tcBorders>
            <w:shd w:val="clear" w:color="auto" w:fill="auto"/>
            <w:vAlign w:val="bottom"/>
          </w:tcPr>
          <w:p w14:paraId="48AFE423" w14:textId="77777777" w:rsidR="00FA1FB3" w:rsidRPr="007E7FC7" w:rsidRDefault="00FA1FB3" w:rsidP="007E7FC7">
            <w:pPr>
              <w:spacing w:before="81" w:after="81" w:line="160" w:lineRule="exact"/>
              <w:ind w:right="43"/>
              <w:jc w:val="right"/>
              <w:rPr>
                <w:i/>
                <w:sz w:val="14"/>
              </w:rPr>
            </w:pPr>
            <w:r w:rsidRPr="007E7FC7">
              <w:rPr>
                <w:i/>
                <w:sz w:val="14"/>
              </w:rPr>
              <w:t>2019</w:t>
            </w:r>
          </w:p>
        </w:tc>
        <w:tc>
          <w:tcPr>
            <w:tcW w:w="900" w:type="dxa"/>
            <w:tcBorders>
              <w:top w:val="single" w:sz="4" w:space="0" w:color="auto"/>
              <w:bottom w:val="single" w:sz="12" w:space="0" w:color="auto"/>
            </w:tcBorders>
            <w:shd w:val="clear" w:color="auto" w:fill="auto"/>
            <w:vAlign w:val="bottom"/>
          </w:tcPr>
          <w:p w14:paraId="1ECFE1B1" w14:textId="77777777" w:rsidR="00FA1FB3" w:rsidRPr="007E7FC7" w:rsidRDefault="00FA1FB3" w:rsidP="007E7FC7">
            <w:pPr>
              <w:spacing w:before="81" w:after="81" w:line="160" w:lineRule="exact"/>
              <w:ind w:right="43"/>
              <w:jc w:val="right"/>
              <w:rPr>
                <w:i/>
                <w:sz w:val="14"/>
              </w:rPr>
            </w:pPr>
            <w:r w:rsidRPr="007E7FC7">
              <w:rPr>
                <w:i/>
                <w:sz w:val="14"/>
              </w:rPr>
              <w:t>2021</w:t>
            </w:r>
          </w:p>
        </w:tc>
        <w:tc>
          <w:tcPr>
            <w:tcW w:w="930" w:type="dxa"/>
            <w:tcBorders>
              <w:top w:val="single" w:sz="4" w:space="0" w:color="auto"/>
              <w:bottom w:val="single" w:sz="12" w:space="0" w:color="auto"/>
            </w:tcBorders>
            <w:shd w:val="clear" w:color="auto" w:fill="auto"/>
            <w:vAlign w:val="bottom"/>
          </w:tcPr>
          <w:p w14:paraId="28120803" w14:textId="77777777" w:rsidR="00FA1FB3" w:rsidRPr="007E7FC7" w:rsidRDefault="00FA1FB3" w:rsidP="007E7FC7">
            <w:pPr>
              <w:spacing w:before="81" w:after="81" w:line="160" w:lineRule="exact"/>
              <w:ind w:right="43"/>
              <w:jc w:val="right"/>
              <w:rPr>
                <w:i/>
                <w:sz w:val="14"/>
              </w:rPr>
            </w:pPr>
            <w:r w:rsidRPr="007E7FC7">
              <w:rPr>
                <w:i/>
                <w:sz w:val="14"/>
              </w:rPr>
              <w:t>2023</w:t>
            </w:r>
          </w:p>
        </w:tc>
      </w:tr>
      <w:tr w:rsidR="00316D24" w:rsidRPr="007E7FC7" w14:paraId="72D15193" w14:textId="77777777" w:rsidTr="00316D24">
        <w:trPr>
          <w:trHeight w:hRule="exact" w:val="115"/>
          <w:tblHeader/>
        </w:trPr>
        <w:tc>
          <w:tcPr>
            <w:tcW w:w="2430" w:type="dxa"/>
            <w:tcBorders>
              <w:top w:val="single" w:sz="12" w:space="0" w:color="auto"/>
            </w:tcBorders>
            <w:shd w:val="clear" w:color="auto" w:fill="auto"/>
            <w:vAlign w:val="bottom"/>
          </w:tcPr>
          <w:p w14:paraId="129104C2" w14:textId="77777777" w:rsidR="00BE3E9B" w:rsidRPr="007E7FC7" w:rsidRDefault="00BE3E9B" w:rsidP="007E7FC7">
            <w:pPr>
              <w:spacing w:before="40" w:after="40" w:line="210" w:lineRule="exact"/>
              <w:ind w:right="40"/>
              <w:rPr>
                <w:sz w:val="17"/>
              </w:rPr>
            </w:pPr>
          </w:p>
        </w:tc>
        <w:tc>
          <w:tcPr>
            <w:tcW w:w="1890" w:type="dxa"/>
            <w:tcBorders>
              <w:top w:val="single" w:sz="12" w:space="0" w:color="auto"/>
            </w:tcBorders>
            <w:shd w:val="clear" w:color="auto" w:fill="auto"/>
            <w:vAlign w:val="bottom"/>
          </w:tcPr>
          <w:p w14:paraId="6070439E" w14:textId="77777777" w:rsidR="00BE3E9B" w:rsidRPr="007E7FC7" w:rsidRDefault="00BE3E9B" w:rsidP="007E7FC7">
            <w:pPr>
              <w:spacing w:before="40" w:after="40" w:line="210" w:lineRule="exact"/>
              <w:ind w:right="43"/>
              <w:jc w:val="right"/>
              <w:rPr>
                <w:sz w:val="17"/>
              </w:rPr>
            </w:pPr>
          </w:p>
        </w:tc>
        <w:tc>
          <w:tcPr>
            <w:tcW w:w="1170" w:type="dxa"/>
            <w:tcBorders>
              <w:top w:val="single" w:sz="12" w:space="0" w:color="auto"/>
            </w:tcBorders>
            <w:shd w:val="clear" w:color="auto" w:fill="auto"/>
            <w:vAlign w:val="bottom"/>
          </w:tcPr>
          <w:p w14:paraId="4DDEE6A1" w14:textId="77777777" w:rsidR="00BE3E9B" w:rsidRPr="007E7FC7" w:rsidRDefault="00BE3E9B" w:rsidP="007E7FC7">
            <w:pPr>
              <w:spacing w:before="40" w:after="40" w:line="210" w:lineRule="exact"/>
              <w:ind w:right="43"/>
              <w:jc w:val="right"/>
              <w:rPr>
                <w:sz w:val="17"/>
              </w:rPr>
            </w:pPr>
          </w:p>
        </w:tc>
        <w:tc>
          <w:tcPr>
            <w:tcW w:w="900" w:type="dxa"/>
            <w:tcBorders>
              <w:top w:val="single" w:sz="12" w:space="0" w:color="auto"/>
            </w:tcBorders>
            <w:shd w:val="clear" w:color="auto" w:fill="auto"/>
            <w:vAlign w:val="bottom"/>
          </w:tcPr>
          <w:p w14:paraId="7B428D58" w14:textId="77777777" w:rsidR="00BE3E9B" w:rsidRPr="007E7FC7" w:rsidRDefault="00BE3E9B" w:rsidP="007E7FC7">
            <w:pPr>
              <w:spacing w:before="40" w:after="40" w:line="210" w:lineRule="exact"/>
              <w:ind w:right="43"/>
              <w:jc w:val="right"/>
              <w:rPr>
                <w:sz w:val="17"/>
              </w:rPr>
            </w:pPr>
          </w:p>
        </w:tc>
        <w:tc>
          <w:tcPr>
            <w:tcW w:w="930" w:type="dxa"/>
            <w:tcBorders>
              <w:top w:val="single" w:sz="12" w:space="0" w:color="auto"/>
            </w:tcBorders>
            <w:shd w:val="clear" w:color="auto" w:fill="auto"/>
            <w:vAlign w:val="bottom"/>
          </w:tcPr>
          <w:p w14:paraId="43356786" w14:textId="77777777" w:rsidR="00BE3E9B" w:rsidRPr="007E7FC7" w:rsidRDefault="00BE3E9B" w:rsidP="007E7FC7">
            <w:pPr>
              <w:spacing w:before="40" w:after="40" w:line="210" w:lineRule="exact"/>
              <w:ind w:right="43"/>
              <w:jc w:val="right"/>
              <w:rPr>
                <w:sz w:val="17"/>
              </w:rPr>
            </w:pPr>
          </w:p>
        </w:tc>
      </w:tr>
      <w:tr w:rsidR="007E7FC7" w:rsidRPr="007E7FC7" w14:paraId="113734F3" w14:textId="77777777" w:rsidTr="0096382A">
        <w:tc>
          <w:tcPr>
            <w:tcW w:w="2430" w:type="dxa"/>
            <w:vMerge w:val="restart"/>
            <w:shd w:val="clear" w:color="auto" w:fill="auto"/>
          </w:tcPr>
          <w:p w14:paraId="57E7941F" w14:textId="6DA2EAF5" w:rsidR="007E7FC7" w:rsidRPr="007E7FC7" w:rsidRDefault="007E7FC7" w:rsidP="007E7FC7">
            <w:pPr>
              <w:tabs>
                <w:tab w:val="left" w:pos="288"/>
                <w:tab w:val="left" w:pos="576"/>
                <w:tab w:val="left" w:pos="864"/>
                <w:tab w:val="left" w:pos="1152"/>
              </w:tabs>
              <w:spacing w:before="40" w:after="40" w:line="210" w:lineRule="exact"/>
              <w:ind w:right="40"/>
              <w:rPr>
                <w:sz w:val="17"/>
              </w:rPr>
            </w:pPr>
            <w:r w:rsidRPr="007E7FC7">
              <w:rPr>
                <w:sz w:val="17"/>
              </w:rPr>
              <w:t xml:space="preserve">Présidence de la République </w:t>
            </w:r>
          </w:p>
        </w:tc>
        <w:tc>
          <w:tcPr>
            <w:tcW w:w="1890" w:type="dxa"/>
            <w:shd w:val="clear" w:color="auto" w:fill="auto"/>
            <w:vAlign w:val="bottom"/>
          </w:tcPr>
          <w:p w14:paraId="6A2A5708" w14:textId="77777777" w:rsidR="007E7FC7" w:rsidRPr="007E7FC7" w:rsidRDefault="007E7FC7" w:rsidP="007E7FC7">
            <w:pPr>
              <w:tabs>
                <w:tab w:val="left" w:pos="288"/>
                <w:tab w:val="left" w:pos="576"/>
                <w:tab w:val="left" w:pos="864"/>
                <w:tab w:val="left" w:pos="1152"/>
              </w:tabs>
              <w:spacing w:before="40" w:after="40" w:line="210" w:lineRule="exact"/>
              <w:ind w:right="43"/>
              <w:jc w:val="right"/>
              <w:rPr>
                <w:sz w:val="17"/>
              </w:rPr>
            </w:pPr>
            <w:r w:rsidRPr="007E7FC7">
              <w:rPr>
                <w:sz w:val="17"/>
              </w:rPr>
              <w:t>Président</w:t>
            </w:r>
          </w:p>
        </w:tc>
        <w:tc>
          <w:tcPr>
            <w:tcW w:w="1170" w:type="dxa"/>
            <w:shd w:val="clear" w:color="auto" w:fill="auto"/>
            <w:vAlign w:val="bottom"/>
          </w:tcPr>
          <w:p w14:paraId="7559ABB7" w14:textId="77777777" w:rsidR="007E7FC7" w:rsidRPr="007E7FC7" w:rsidRDefault="007E7FC7" w:rsidP="007E7FC7">
            <w:pPr>
              <w:tabs>
                <w:tab w:val="left" w:pos="288"/>
                <w:tab w:val="left" w:pos="576"/>
                <w:tab w:val="left" w:pos="864"/>
                <w:tab w:val="left" w:pos="1152"/>
              </w:tabs>
              <w:spacing w:before="40" w:after="40" w:line="210" w:lineRule="exact"/>
              <w:ind w:right="43"/>
              <w:jc w:val="right"/>
              <w:rPr>
                <w:sz w:val="17"/>
              </w:rPr>
            </w:pPr>
            <w:r w:rsidRPr="007E7FC7">
              <w:rPr>
                <w:sz w:val="17"/>
              </w:rPr>
              <w:t>0</w:t>
            </w:r>
          </w:p>
        </w:tc>
        <w:tc>
          <w:tcPr>
            <w:tcW w:w="900" w:type="dxa"/>
            <w:shd w:val="clear" w:color="auto" w:fill="auto"/>
            <w:vAlign w:val="bottom"/>
          </w:tcPr>
          <w:p w14:paraId="0C1D7535" w14:textId="77777777" w:rsidR="007E7FC7" w:rsidRPr="007E7FC7" w:rsidRDefault="007E7FC7" w:rsidP="007E7FC7">
            <w:pPr>
              <w:tabs>
                <w:tab w:val="left" w:pos="288"/>
                <w:tab w:val="left" w:pos="576"/>
                <w:tab w:val="left" w:pos="864"/>
                <w:tab w:val="left" w:pos="1152"/>
              </w:tabs>
              <w:spacing w:before="40" w:after="40" w:line="210" w:lineRule="exact"/>
              <w:ind w:right="43"/>
              <w:jc w:val="right"/>
              <w:rPr>
                <w:sz w:val="17"/>
              </w:rPr>
            </w:pPr>
            <w:r w:rsidRPr="007E7FC7">
              <w:rPr>
                <w:sz w:val="17"/>
              </w:rPr>
              <w:t>0</w:t>
            </w:r>
          </w:p>
        </w:tc>
        <w:tc>
          <w:tcPr>
            <w:tcW w:w="930" w:type="dxa"/>
            <w:shd w:val="clear" w:color="auto" w:fill="auto"/>
            <w:vAlign w:val="bottom"/>
          </w:tcPr>
          <w:p w14:paraId="6126311E" w14:textId="77777777" w:rsidR="007E7FC7" w:rsidRPr="007E7FC7" w:rsidRDefault="007E7FC7" w:rsidP="007E7FC7">
            <w:pPr>
              <w:tabs>
                <w:tab w:val="left" w:pos="288"/>
                <w:tab w:val="left" w:pos="576"/>
                <w:tab w:val="left" w:pos="864"/>
                <w:tab w:val="left" w:pos="1152"/>
              </w:tabs>
              <w:spacing w:before="40" w:after="40" w:line="210" w:lineRule="exact"/>
              <w:ind w:right="43"/>
              <w:jc w:val="right"/>
              <w:rPr>
                <w:sz w:val="17"/>
              </w:rPr>
            </w:pPr>
            <w:r w:rsidRPr="007E7FC7">
              <w:rPr>
                <w:sz w:val="17"/>
              </w:rPr>
              <w:t>0,0%</w:t>
            </w:r>
          </w:p>
        </w:tc>
      </w:tr>
      <w:tr w:rsidR="007E7FC7" w:rsidRPr="007E7FC7" w14:paraId="7984A721" w14:textId="77777777" w:rsidTr="0096382A">
        <w:tc>
          <w:tcPr>
            <w:tcW w:w="2430" w:type="dxa"/>
            <w:vMerge/>
            <w:shd w:val="clear" w:color="auto" w:fill="auto"/>
          </w:tcPr>
          <w:p w14:paraId="0DF71B15" w14:textId="77777777" w:rsidR="007E7FC7" w:rsidRPr="007E7FC7" w:rsidRDefault="007E7FC7" w:rsidP="007E7FC7">
            <w:pPr>
              <w:tabs>
                <w:tab w:val="left" w:pos="288"/>
                <w:tab w:val="left" w:pos="576"/>
                <w:tab w:val="left" w:pos="864"/>
                <w:tab w:val="left" w:pos="1152"/>
              </w:tabs>
              <w:spacing w:before="40" w:after="40" w:line="210" w:lineRule="exact"/>
              <w:ind w:right="40"/>
              <w:rPr>
                <w:sz w:val="17"/>
              </w:rPr>
            </w:pPr>
          </w:p>
        </w:tc>
        <w:tc>
          <w:tcPr>
            <w:tcW w:w="1890" w:type="dxa"/>
            <w:shd w:val="clear" w:color="auto" w:fill="auto"/>
            <w:vAlign w:val="bottom"/>
          </w:tcPr>
          <w:p w14:paraId="5BD6AF12" w14:textId="77777777" w:rsidR="007E7FC7" w:rsidRPr="007E7FC7" w:rsidRDefault="007E7FC7" w:rsidP="007E7FC7">
            <w:pPr>
              <w:tabs>
                <w:tab w:val="left" w:pos="288"/>
                <w:tab w:val="left" w:pos="576"/>
                <w:tab w:val="left" w:pos="864"/>
                <w:tab w:val="left" w:pos="1152"/>
              </w:tabs>
              <w:spacing w:before="40" w:after="40" w:line="210" w:lineRule="exact"/>
              <w:ind w:right="43"/>
              <w:jc w:val="right"/>
              <w:rPr>
                <w:sz w:val="17"/>
              </w:rPr>
            </w:pPr>
            <w:r w:rsidRPr="007E7FC7">
              <w:rPr>
                <w:sz w:val="17"/>
              </w:rPr>
              <w:t>Conseillers</w:t>
            </w:r>
          </w:p>
        </w:tc>
        <w:tc>
          <w:tcPr>
            <w:tcW w:w="1170" w:type="dxa"/>
            <w:shd w:val="clear" w:color="auto" w:fill="auto"/>
            <w:vAlign w:val="bottom"/>
          </w:tcPr>
          <w:p w14:paraId="56073974" w14:textId="77777777" w:rsidR="007E7FC7" w:rsidRPr="007E7FC7" w:rsidRDefault="007E7FC7" w:rsidP="007E7FC7">
            <w:pPr>
              <w:tabs>
                <w:tab w:val="left" w:pos="288"/>
                <w:tab w:val="left" w:pos="576"/>
                <w:tab w:val="left" w:pos="864"/>
                <w:tab w:val="left" w:pos="1152"/>
              </w:tabs>
              <w:spacing w:before="40" w:after="40" w:line="210" w:lineRule="exact"/>
              <w:ind w:right="43"/>
              <w:jc w:val="right"/>
              <w:rPr>
                <w:sz w:val="17"/>
              </w:rPr>
            </w:pPr>
            <w:r w:rsidRPr="007E7FC7">
              <w:rPr>
                <w:sz w:val="17"/>
              </w:rPr>
              <w:t>18,75%</w:t>
            </w:r>
          </w:p>
        </w:tc>
        <w:tc>
          <w:tcPr>
            <w:tcW w:w="900" w:type="dxa"/>
            <w:shd w:val="clear" w:color="auto" w:fill="auto"/>
            <w:vAlign w:val="bottom"/>
          </w:tcPr>
          <w:p w14:paraId="6E33F0E7" w14:textId="77777777" w:rsidR="007E7FC7" w:rsidRPr="007E7FC7" w:rsidRDefault="007E7FC7" w:rsidP="007E7FC7">
            <w:pPr>
              <w:tabs>
                <w:tab w:val="left" w:pos="288"/>
                <w:tab w:val="left" w:pos="576"/>
                <w:tab w:val="left" w:pos="864"/>
                <w:tab w:val="left" w:pos="1152"/>
              </w:tabs>
              <w:spacing w:before="40" w:after="40" w:line="210" w:lineRule="exact"/>
              <w:ind w:right="43"/>
              <w:jc w:val="right"/>
              <w:rPr>
                <w:sz w:val="17"/>
              </w:rPr>
            </w:pPr>
            <w:r w:rsidRPr="007E7FC7">
              <w:rPr>
                <w:sz w:val="17"/>
              </w:rPr>
              <w:t>26,08%</w:t>
            </w:r>
          </w:p>
        </w:tc>
        <w:tc>
          <w:tcPr>
            <w:tcW w:w="930" w:type="dxa"/>
            <w:shd w:val="clear" w:color="auto" w:fill="auto"/>
            <w:vAlign w:val="bottom"/>
          </w:tcPr>
          <w:p w14:paraId="59ADBEFC" w14:textId="77777777" w:rsidR="007E7FC7" w:rsidRPr="007E7FC7" w:rsidRDefault="007E7FC7" w:rsidP="007E7FC7">
            <w:pPr>
              <w:tabs>
                <w:tab w:val="left" w:pos="288"/>
                <w:tab w:val="left" w:pos="576"/>
                <w:tab w:val="left" w:pos="864"/>
                <w:tab w:val="left" w:pos="1152"/>
              </w:tabs>
              <w:spacing w:before="40" w:after="40" w:line="210" w:lineRule="exact"/>
              <w:ind w:right="43"/>
              <w:jc w:val="right"/>
              <w:rPr>
                <w:sz w:val="17"/>
              </w:rPr>
            </w:pPr>
            <w:r w:rsidRPr="007E7FC7">
              <w:rPr>
                <w:sz w:val="17"/>
              </w:rPr>
              <w:t>25,0%</w:t>
            </w:r>
          </w:p>
        </w:tc>
      </w:tr>
      <w:tr w:rsidR="007E7FC7" w:rsidRPr="007E7FC7" w14:paraId="225044D7" w14:textId="77777777" w:rsidTr="0096382A">
        <w:tc>
          <w:tcPr>
            <w:tcW w:w="2430" w:type="dxa"/>
            <w:vMerge w:val="restart"/>
            <w:shd w:val="clear" w:color="auto" w:fill="auto"/>
          </w:tcPr>
          <w:p w14:paraId="710C982B" w14:textId="77777777" w:rsidR="007E7FC7" w:rsidRPr="007E7FC7" w:rsidRDefault="007E7FC7" w:rsidP="007E7FC7">
            <w:pPr>
              <w:tabs>
                <w:tab w:val="left" w:pos="288"/>
                <w:tab w:val="left" w:pos="576"/>
                <w:tab w:val="left" w:pos="864"/>
                <w:tab w:val="left" w:pos="1152"/>
              </w:tabs>
              <w:spacing w:before="40" w:after="40" w:line="210" w:lineRule="exact"/>
              <w:ind w:right="40"/>
              <w:rPr>
                <w:sz w:val="17"/>
              </w:rPr>
            </w:pPr>
            <w:r w:rsidRPr="007E7FC7">
              <w:rPr>
                <w:sz w:val="17"/>
              </w:rPr>
              <w:t>Assemblée Nationale/ Conseil National de Transition</w:t>
            </w:r>
          </w:p>
        </w:tc>
        <w:tc>
          <w:tcPr>
            <w:tcW w:w="1890" w:type="dxa"/>
            <w:shd w:val="clear" w:color="auto" w:fill="auto"/>
            <w:vAlign w:val="bottom"/>
          </w:tcPr>
          <w:p w14:paraId="0B369B24" w14:textId="77777777" w:rsidR="007E7FC7" w:rsidRPr="007E7FC7" w:rsidRDefault="007E7FC7" w:rsidP="007E7FC7">
            <w:pPr>
              <w:tabs>
                <w:tab w:val="left" w:pos="288"/>
                <w:tab w:val="left" w:pos="576"/>
                <w:tab w:val="left" w:pos="864"/>
                <w:tab w:val="left" w:pos="1152"/>
              </w:tabs>
              <w:spacing w:before="40" w:after="40" w:line="210" w:lineRule="exact"/>
              <w:ind w:right="43"/>
              <w:jc w:val="right"/>
              <w:rPr>
                <w:sz w:val="17"/>
              </w:rPr>
            </w:pPr>
            <w:r w:rsidRPr="007E7FC7">
              <w:rPr>
                <w:sz w:val="17"/>
              </w:rPr>
              <w:t xml:space="preserve">Président </w:t>
            </w:r>
          </w:p>
        </w:tc>
        <w:tc>
          <w:tcPr>
            <w:tcW w:w="1170" w:type="dxa"/>
            <w:shd w:val="clear" w:color="auto" w:fill="auto"/>
            <w:vAlign w:val="bottom"/>
          </w:tcPr>
          <w:p w14:paraId="48EA6EBF" w14:textId="77777777" w:rsidR="007E7FC7" w:rsidRPr="007E7FC7" w:rsidRDefault="007E7FC7" w:rsidP="007E7FC7">
            <w:pPr>
              <w:tabs>
                <w:tab w:val="left" w:pos="288"/>
                <w:tab w:val="left" w:pos="576"/>
                <w:tab w:val="left" w:pos="864"/>
                <w:tab w:val="left" w:pos="1152"/>
              </w:tabs>
              <w:spacing w:before="40" w:after="40" w:line="210" w:lineRule="exact"/>
              <w:ind w:right="43"/>
              <w:jc w:val="right"/>
              <w:rPr>
                <w:sz w:val="17"/>
              </w:rPr>
            </w:pPr>
            <w:r w:rsidRPr="007E7FC7">
              <w:rPr>
                <w:sz w:val="17"/>
              </w:rPr>
              <w:t>0,0%</w:t>
            </w:r>
          </w:p>
        </w:tc>
        <w:tc>
          <w:tcPr>
            <w:tcW w:w="900" w:type="dxa"/>
            <w:shd w:val="clear" w:color="auto" w:fill="auto"/>
            <w:vAlign w:val="bottom"/>
          </w:tcPr>
          <w:p w14:paraId="64A777D7" w14:textId="77777777" w:rsidR="007E7FC7" w:rsidRPr="007E7FC7" w:rsidRDefault="007E7FC7" w:rsidP="007E7FC7">
            <w:pPr>
              <w:tabs>
                <w:tab w:val="left" w:pos="288"/>
                <w:tab w:val="left" w:pos="576"/>
                <w:tab w:val="left" w:pos="864"/>
                <w:tab w:val="left" w:pos="1152"/>
              </w:tabs>
              <w:spacing w:before="40" w:after="40" w:line="210" w:lineRule="exact"/>
              <w:ind w:right="43"/>
              <w:jc w:val="right"/>
              <w:rPr>
                <w:sz w:val="17"/>
              </w:rPr>
            </w:pPr>
            <w:r w:rsidRPr="007E7FC7">
              <w:rPr>
                <w:sz w:val="17"/>
              </w:rPr>
              <w:t>0,0%</w:t>
            </w:r>
          </w:p>
        </w:tc>
        <w:tc>
          <w:tcPr>
            <w:tcW w:w="930" w:type="dxa"/>
            <w:shd w:val="clear" w:color="auto" w:fill="auto"/>
            <w:vAlign w:val="bottom"/>
          </w:tcPr>
          <w:p w14:paraId="07AD66E0" w14:textId="77777777" w:rsidR="007E7FC7" w:rsidRPr="007E7FC7" w:rsidRDefault="007E7FC7" w:rsidP="007E7FC7">
            <w:pPr>
              <w:tabs>
                <w:tab w:val="left" w:pos="288"/>
                <w:tab w:val="left" w:pos="576"/>
                <w:tab w:val="left" w:pos="864"/>
                <w:tab w:val="left" w:pos="1152"/>
              </w:tabs>
              <w:spacing w:before="40" w:after="40" w:line="210" w:lineRule="exact"/>
              <w:ind w:right="43"/>
              <w:jc w:val="right"/>
              <w:rPr>
                <w:sz w:val="17"/>
              </w:rPr>
            </w:pPr>
            <w:r w:rsidRPr="007E7FC7">
              <w:rPr>
                <w:sz w:val="17"/>
              </w:rPr>
              <w:t>0,0%</w:t>
            </w:r>
          </w:p>
        </w:tc>
      </w:tr>
      <w:tr w:rsidR="007E7FC7" w:rsidRPr="007E7FC7" w14:paraId="2AAE830F" w14:textId="77777777" w:rsidTr="0096382A">
        <w:tc>
          <w:tcPr>
            <w:tcW w:w="2430" w:type="dxa"/>
            <w:vMerge/>
            <w:shd w:val="clear" w:color="auto" w:fill="auto"/>
          </w:tcPr>
          <w:p w14:paraId="7C6DBF0C" w14:textId="77777777" w:rsidR="007E7FC7" w:rsidRPr="007E7FC7" w:rsidRDefault="007E7FC7" w:rsidP="007E7FC7">
            <w:pPr>
              <w:tabs>
                <w:tab w:val="left" w:pos="288"/>
                <w:tab w:val="left" w:pos="576"/>
                <w:tab w:val="left" w:pos="864"/>
                <w:tab w:val="left" w:pos="1152"/>
              </w:tabs>
              <w:spacing w:before="40" w:after="40" w:line="210" w:lineRule="exact"/>
              <w:ind w:right="40"/>
              <w:rPr>
                <w:sz w:val="17"/>
              </w:rPr>
            </w:pPr>
          </w:p>
        </w:tc>
        <w:tc>
          <w:tcPr>
            <w:tcW w:w="1890" w:type="dxa"/>
            <w:shd w:val="clear" w:color="auto" w:fill="auto"/>
            <w:vAlign w:val="bottom"/>
          </w:tcPr>
          <w:p w14:paraId="1947327D" w14:textId="77777777" w:rsidR="007E7FC7" w:rsidRPr="007E7FC7" w:rsidRDefault="007E7FC7" w:rsidP="007E7FC7">
            <w:pPr>
              <w:tabs>
                <w:tab w:val="left" w:pos="288"/>
                <w:tab w:val="left" w:pos="576"/>
                <w:tab w:val="left" w:pos="864"/>
                <w:tab w:val="left" w:pos="1152"/>
              </w:tabs>
              <w:spacing w:before="40" w:after="40" w:line="210" w:lineRule="exact"/>
              <w:ind w:right="43"/>
              <w:jc w:val="right"/>
              <w:rPr>
                <w:sz w:val="17"/>
              </w:rPr>
            </w:pPr>
            <w:r w:rsidRPr="007E7FC7">
              <w:rPr>
                <w:sz w:val="17"/>
              </w:rPr>
              <w:t>Vice-président</w:t>
            </w:r>
          </w:p>
        </w:tc>
        <w:tc>
          <w:tcPr>
            <w:tcW w:w="1170" w:type="dxa"/>
            <w:shd w:val="clear" w:color="auto" w:fill="auto"/>
            <w:vAlign w:val="bottom"/>
          </w:tcPr>
          <w:p w14:paraId="5B689417" w14:textId="77777777" w:rsidR="007E7FC7" w:rsidRPr="007E7FC7" w:rsidRDefault="007E7FC7" w:rsidP="007E7FC7">
            <w:pPr>
              <w:tabs>
                <w:tab w:val="left" w:pos="288"/>
                <w:tab w:val="left" w:pos="576"/>
                <w:tab w:val="left" w:pos="864"/>
                <w:tab w:val="left" w:pos="1152"/>
              </w:tabs>
              <w:spacing w:before="40" w:after="40" w:line="210" w:lineRule="exact"/>
              <w:ind w:right="43"/>
              <w:jc w:val="right"/>
              <w:rPr>
                <w:sz w:val="17"/>
              </w:rPr>
            </w:pPr>
            <w:r w:rsidRPr="007E7FC7">
              <w:rPr>
                <w:sz w:val="17"/>
              </w:rPr>
              <w:t>0,0%</w:t>
            </w:r>
          </w:p>
        </w:tc>
        <w:tc>
          <w:tcPr>
            <w:tcW w:w="900" w:type="dxa"/>
            <w:shd w:val="clear" w:color="auto" w:fill="auto"/>
            <w:vAlign w:val="bottom"/>
          </w:tcPr>
          <w:p w14:paraId="5606166A" w14:textId="77777777" w:rsidR="007E7FC7" w:rsidRPr="007E7FC7" w:rsidRDefault="007E7FC7" w:rsidP="007E7FC7">
            <w:pPr>
              <w:tabs>
                <w:tab w:val="left" w:pos="288"/>
                <w:tab w:val="left" w:pos="576"/>
                <w:tab w:val="left" w:pos="864"/>
                <w:tab w:val="left" w:pos="1152"/>
              </w:tabs>
              <w:spacing w:before="40" w:after="40" w:line="210" w:lineRule="exact"/>
              <w:ind w:right="43"/>
              <w:jc w:val="right"/>
              <w:rPr>
                <w:sz w:val="17"/>
              </w:rPr>
            </w:pPr>
            <w:r w:rsidRPr="007E7FC7">
              <w:rPr>
                <w:sz w:val="17"/>
              </w:rPr>
              <w:t>0,0%</w:t>
            </w:r>
          </w:p>
        </w:tc>
        <w:tc>
          <w:tcPr>
            <w:tcW w:w="930" w:type="dxa"/>
            <w:shd w:val="clear" w:color="auto" w:fill="auto"/>
            <w:vAlign w:val="bottom"/>
          </w:tcPr>
          <w:p w14:paraId="4296B51A" w14:textId="77777777" w:rsidR="007E7FC7" w:rsidRPr="007E7FC7" w:rsidRDefault="007E7FC7" w:rsidP="007E7FC7">
            <w:pPr>
              <w:tabs>
                <w:tab w:val="left" w:pos="288"/>
                <w:tab w:val="left" w:pos="576"/>
                <w:tab w:val="left" w:pos="864"/>
                <w:tab w:val="left" w:pos="1152"/>
              </w:tabs>
              <w:spacing w:before="40" w:after="40" w:line="210" w:lineRule="exact"/>
              <w:ind w:right="43"/>
              <w:jc w:val="right"/>
              <w:rPr>
                <w:sz w:val="17"/>
              </w:rPr>
            </w:pPr>
            <w:r w:rsidRPr="007E7FC7">
              <w:rPr>
                <w:sz w:val="17"/>
              </w:rPr>
              <w:t>20,0%</w:t>
            </w:r>
          </w:p>
        </w:tc>
      </w:tr>
      <w:tr w:rsidR="007E7FC7" w:rsidRPr="007E7FC7" w14:paraId="3B05A517" w14:textId="77777777" w:rsidTr="0096382A">
        <w:tc>
          <w:tcPr>
            <w:tcW w:w="2430" w:type="dxa"/>
            <w:vMerge/>
            <w:shd w:val="clear" w:color="auto" w:fill="auto"/>
          </w:tcPr>
          <w:p w14:paraId="03E69D69" w14:textId="77777777" w:rsidR="007E7FC7" w:rsidRPr="007E7FC7" w:rsidRDefault="007E7FC7" w:rsidP="007E7FC7">
            <w:pPr>
              <w:tabs>
                <w:tab w:val="left" w:pos="288"/>
                <w:tab w:val="left" w:pos="576"/>
                <w:tab w:val="left" w:pos="864"/>
                <w:tab w:val="left" w:pos="1152"/>
              </w:tabs>
              <w:spacing w:before="40" w:after="40" w:line="210" w:lineRule="exact"/>
              <w:ind w:right="40"/>
              <w:rPr>
                <w:sz w:val="17"/>
              </w:rPr>
            </w:pPr>
          </w:p>
        </w:tc>
        <w:tc>
          <w:tcPr>
            <w:tcW w:w="1890" w:type="dxa"/>
            <w:shd w:val="clear" w:color="auto" w:fill="auto"/>
            <w:vAlign w:val="bottom"/>
          </w:tcPr>
          <w:p w14:paraId="41317925" w14:textId="77777777" w:rsidR="007E7FC7" w:rsidRPr="007E7FC7" w:rsidRDefault="007E7FC7" w:rsidP="007E7FC7">
            <w:pPr>
              <w:tabs>
                <w:tab w:val="left" w:pos="288"/>
                <w:tab w:val="left" w:pos="576"/>
                <w:tab w:val="left" w:pos="864"/>
                <w:tab w:val="left" w:pos="1152"/>
              </w:tabs>
              <w:spacing w:before="40" w:after="40" w:line="210" w:lineRule="exact"/>
              <w:ind w:right="43"/>
              <w:jc w:val="right"/>
              <w:rPr>
                <w:sz w:val="17"/>
              </w:rPr>
            </w:pPr>
            <w:r w:rsidRPr="007E7FC7">
              <w:rPr>
                <w:sz w:val="17"/>
              </w:rPr>
              <w:t xml:space="preserve">Députés </w:t>
            </w:r>
          </w:p>
        </w:tc>
        <w:tc>
          <w:tcPr>
            <w:tcW w:w="1170" w:type="dxa"/>
            <w:shd w:val="clear" w:color="auto" w:fill="auto"/>
            <w:vAlign w:val="bottom"/>
          </w:tcPr>
          <w:p w14:paraId="22015C88" w14:textId="77777777" w:rsidR="007E7FC7" w:rsidRPr="007E7FC7" w:rsidRDefault="007E7FC7" w:rsidP="007E7FC7">
            <w:pPr>
              <w:tabs>
                <w:tab w:val="left" w:pos="288"/>
                <w:tab w:val="left" w:pos="576"/>
                <w:tab w:val="left" w:pos="864"/>
                <w:tab w:val="left" w:pos="1152"/>
              </w:tabs>
              <w:spacing w:before="40" w:after="40" w:line="210" w:lineRule="exact"/>
              <w:ind w:right="43"/>
              <w:jc w:val="right"/>
              <w:rPr>
                <w:sz w:val="17"/>
              </w:rPr>
            </w:pPr>
            <w:r w:rsidRPr="007E7FC7">
              <w:rPr>
                <w:sz w:val="17"/>
              </w:rPr>
              <w:t>15%</w:t>
            </w:r>
          </w:p>
        </w:tc>
        <w:tc>
          <w:tcPr>
            <w:tcW w:w="900" w:type="dxa"/>
            <w:shd w:val="clear" w:color="auto" w:fill="auto"/>
            <w:vAlign w:val="bottom"/>
          </w:tcPr>
          <w:p w14:paraId="294789F3" w14:textId="77777777" w:rsidR="007E7FC7" w:rsidRPr="007E7FC7" w:rsidRDefault="007E7FC7" w:rsidP="007E7FC7">
            <w:pPr>
              <w:tabs>
                <w:tab w:val="left" w:pos="288"/>
                <w:tab w:val="left" w:pos="576"/>
                <w:tab w:val="left" w:pos="864"/>
                <w:tab w:val="left" w:pos="1152"/>
              </w:tabs>
              <w:spacing w:before="40" w:after="40" w:line="210" w:lineRule="exact"/>
              <w:ind w:right="43"/>
              <w:jc w:val="right"/>
              <w:rPr>
                <w:sz w:val="17"/>
              </w:rPr>
            </w:pPr>
            <w:r w:rsidRPr="007E7FC7">
              <w:rPr>
                <w:sz w:val="17"/>
              </w:rPr>
              <w:t>15%</w:t>
            </w:r>
          </w:p>
        </w:tc>
        <w:tc>
          <w:tcPr>
            <w:tcW w:w="930" w:type="dxa"/>
            <w:shd w:val="clear" w:color="auto" w:fill="auto"/>
            <w:vAlign w:val="bottom"/>
          </w:tcPr>
          <w:p w14:paraId="38840020" w14:textId="77777777" w:rsidR="007E7FC7" w:rsidRPr="007E7FC7" w:rsidRDefault="007E7FC7" w:rsidP="007E7FC7">
            <w:pPr>
              <w:tabs>
                <w:tab w:val="left" w:pos="288"/>
                <w:tab w:val="left" w:pos="576"/>
                <w:tab w:val="left" w:pos="864"/>
                <w:tab w:val="left" w:pos="1152"/>
              </w:tabs>
              <w:spacing w:before="40" w:after="40" w:line="210" w:lineRule="exact"/>
              <w:ind w:right="43"/>
              <w:jc w:val="right"/>
              <w:rPr>
                <w:sz w:val="17"/>
              </w:rPr>
            </w:pPr>
            <w:r w:rsidRPr="007E7FC7">
              <w:rPr>
                <w:sz w:val="17"/>
              </w:rPr>
              <w:t>26%</w:t>
            </w:r>
          </w:p>
        </w:tc>
      </w:tr>
      <w:tr w:rsidR="00FA1FB3" w:rsidRPr="007E7FC7" w14:paraId="578289FC" w14:textId="77777777" w:rsidTr="0096382A">
        <w:tc>
          <w:tcPr>
            <w:tcW w:w="2430" w:type="dxa"/>
            <w:shd w:val="clear" w:color="auto" w:fill="auto"/>
          </w:tcPr>
          <w:p w14:paraId="629B388C" w14:textId="77777777" w:rsidR="00FA1FB3" w:rsidRPr="007E7FC7" w:rsidRDefault="00FA1FB3" w:rsidP="007E7FC7">
            <w:pPr>
              <w:tabs>
                <w:tab w:val="left" w:pos="288"/>
                <w:tab w:val="left" w:pos="576"/>
                <w:tab w:val="left" w:pos="864"/>
                <w:tab w:val="left" w:pos="1152"/>
              </w:tabs>
              <w:spacing w:before="40" w:after="40" w:line="210" w:lineRule="exact"/>
              <w:ind w:right="40"/>
              <w:rPr>
                <w:sz w:val="17"/>
              </w:rPr>
            </w:pPr>
            <w:r w:rsidRPr="007E7FC7">
              <w:rPr>
                <w:sz w:val="17"/>
              </w:rPr>
              <w:t xml:space="preserve">Gouvernement </w:t>
            </w:r>
          </w:p>
        </w:tc>
        <w:tc>
          <w:tcPr>
            <w:tcW w:w="1890" w:type="dxa"/>
            <w:shd w:val="clear" w:color="auto" w:fill="auto"/>
            <w:vAlign w:val="bottom"/>
          </w:tcPr>
          <w:p w14:paraId="77D540DA" w14:textId="3AD24A03" w:rsidR="00FA1FB3" w:rsidRPr="007E7FC7" w:rsidRDefault="00FA1FB3" w:rsidP="007E7FC7">
            <w:pPr>
              <w:tabs>
                <w:tab w:val="left" w:pos="288"/>
                <w:tab w:val="left" w:pos="576"/>
                <w:tab w:val="left" w:pos="864"/>
                <w:tab w:val="left" w:pos="1152"/>
              </w:tabs>
              <w:spacing w:before="40" w:after="40" w:line="210" w:lineRule="exact"/>
              <w:ind w:right="43"/>
              <w:jc w:val="right"/>
              <w:rPr>
                <w:sz w:val="17"/>
              </w:rPr>
            </w:pPr>
            <w:r w:rsidRPr="007E7FC7">
              <w:rPr>
                <w:sz w:val="17"/>
              </w:rPr>
              <w:t>Ministres et secrétaires d</w:t>
            </w:r>
            <w:r w:rsidR="00FA2D71" w:rsidRPr="007E7FC7">
              <w:rPr>
                <w:sz w:val="17"/>
              </w:rPr>
              <w:t>’</w:t>
            </w:r>
            <w:r w:rsidRPr="007E7FC7">
              <w:rPr>
                <w:sz w:val="17"/>
              </w:rPr>
              <w:t>État</w:t>
            </w:r>
          </w:p>
        </w:tc>
        <w:tc>
          <w:tcPr>
            <w:tcW w:w="1170" w:type="dxa"/>
            <w:shd w:val="clear" w:color="auto" w:fill="auto"/>
            <w:vAlign w:val="bottom"/>
          </w:tcPr>
          <w:p w14:paraId="4B25DDE9" w14:textId="77777777" w:rsidR="00FA1FB3" w:rsidRPr="007E7FC7" w:rsidRDefault="00FA1FB3" w:rsidP="007E7FC7">
            <w:pPr>
              <w:tabs>
                <w:tab w:val="left" w:pos="288"/>
                <w:tab w:val="left" w:pos="576"/>
                <w:tab w:val="left" w:pos="864"/>
                <w:tab w:val="left" w:pos="1152"/>
              </w:tabs>
              <w:spacing w:before="40" w:after="40" w:line="210" w:lineRule="exact"/>
              <w:ind w:right="43"/>
              <w:jc w:val="right"/>
              <w:rPr>
                <w:sz w:val="17"/>
              </w:rPr>
            </w:pPr>
            <w:r w:rsidRPr="007E7FC7">
              <w:rPr>
                <w:sz w:val="17"/>
              </w:rPr>
              <w:t>25,8%</w:t>
            </w:r>
          </w:p>
        </w:tc>
        <w:tc>
          <w:tcPr>
            <w:tcW w:w="900" w:type="dxa"/>
            <w:shd w:val="clear" w:color="auto" w:fill="auto"/>
            <w:vAlign w:val="bottom"/>
          </w:tcPr>
          <w:p w14:paraId="06BF1115" w14:textId="77777777" w:rsidR="00FA1FB3" w:rsidRPr="007E7FC7" w:rsidRDefault="00FA1FB3" w:rsidP="007E7FC7">
            <w:pPr>
              <w:tabs>
                <w:tab w:val="left" w:pos="288"/>
                <w:tab w:val="left" w:pos="576"/>
                <w:tab w:val="left" w:pos="864"/>
                <w:tab w:val="left" w:pos="1152"/>
              </w:tabs>
              <w:spacing w:before="40" w:after="40" w:line="210" w:lineRule="exact"/>
              <w:ind w:right="43"/>
              <w:jc w:val="right"/>
              <w:rPr>
                <w:sz w:val="17"/>
              </w:rPr>
            </w:pPr>
            <w:r w:rsidRPr="007E7FC7">
              <w:rPr>
                <w:sz w:val="17"/>
              </w:rPr>
              <w:t>22,5%</w:t>
            </w:r>
          </w:p>
        </w:tc>
        <w:tc>
          <w:tcPr>
            <w:tcW w:w="930" w:type="dxa"/>
            <w:shd w:val="clear" w:color="auto" w:fill="auto"/>
            <w:vAlign w:val="bottom"/>
          </w:tcPr>
          <w:p w14:paraId="6AFF1982" w14:textId="77777777" w:rsidR="00FA1FB3" w:rsidRPr="007E7FC7" w:rsidRDefault="00FA1FB3" w:rsidP="007E7FC7">
            <w:pPr>
              <w:tabs>
                <w:tab w:val="left" w:pos="288"/>
                <w:tab w:val="left" w:pos="576"/>
                <w:tab w:val="left" w:pos="864"/>
                <w:tab w:val="left" w:pos="1152"/>
              </w:tabs>
              <w:spacing w:before="40" w:after="40" w:line="210" w:lineRule="exact"/>
              <w:ind w:right="43"/>
              <w:jc w:val="right"/>
              <w:rPr>
                <w:sz w:val="17"/>
              </w:rPr>
            </w:pPr>
            <w:r w:rsidRPr="007E7FC7">
              <w:rPr>
                <w:sz w:val="17"/>
              </w:rPr>
              <w:t>29,3%</w:t>
            </w:r>
          </w:p>
        </w:tc>
      </w:tr>
      <w:tr w:rsidR="007E7FC7" w:rsidRPr="007E7FC7" w14:paraId="6B0B8111" w14:textId="77777777" w:rsidTr="0096382A">
        <w:tc>
          <w:tcPr>
            <w:tcW w:w="2430" w:type="dxa"/>
            <w:vMerge w:val="restart"/>
            <w:shd w:val="clear" w:color="auto" w:fill="auto"/>
          </w:tcPr>
          <w:p w14:paraId="4C667684" w14:textId="12F90340" w:rsidR="007E7FC7" w:rsidRPr="007E7FC7" w:rsidRDefault="007E7FC7" w:rsidP="007E7FC7">
            <w:pPr>
              <w:tabs>
                <w:tab w:val="left" w:pos="288"/>
                <w:tab w:val="left" w:pos="576"/>
                <w:tab w:val="left" w:pos="864"/>
                <w:tab w:val="left" w:pos="1152"/>
              </w:tabs>
              <w:spacing w:before="40" w:after="40" w:line="210" w:lineRule="exact"/>
              <w:ind w:right="40"/>
              <w:rPr>
                <w:sz w:val="17"/>
              </w:rPr>
            </w:pPr>
            <w:r w:rsidRPr="007E7FC7">
              <w:rPr>
                <w:sz w:val="17"/>
              </w:rPr>
              <w:t xml:space="preserve">Unités administratives </w:t>
            </w:r>
          </w:p>
        </w:tc>
        <w:tc>
          <w:tcPr>
            <w:tcW w:w="1890" w:type="dxa"/>
            <w:shd w:val="clear" w:color="auto" w:fill="auto"/>
            <w:vAlign w:val="bottom"/>
          </w:tcPr>
          <w:p w14:paraId="11DD7634" w14:textId="77777777" w:rsidR="007E7FC7" w:rsidRPr="007E7FC7" w:rsidRDefault="007E7FC7" w:rsidP="007E7FC7">
            <w:pPr>
              <w:tabs>
                <w:tab w:val="left" w:pos="288"/>
                <w:tab w:val="left" w:pos="576"/>
                <w:tab w:val="left" w:pos="864"/>
                <w:tab w:val="left" w:pos="1152"/>
              </w:tabs>
              <w:spacing w:before="40" w:after="40" w:line="210" w:lineRule="exact"/>
              <w:ind w:right="43"/>
              <w:jc w:val="right"/>
              <w:rPr>
                <w:sz w:val="17"/>
              </w:rPr>
            </w:pPr>
            <w:r w:rsidRPr="007E7FC7">
              <w:rPr>
                <w:sz w:val="17"/>
              </w:rPr>
              <w:t xml:space="preserve">Gouverneurs </w:t>
            </w:r>
          </w:p>
        </w:tc>
        <w:tc>
          <w:tcPr>
            <w:tcW w:w="1170" w:type="dxa"/>
            <w:shd w:val="clear" w:color="auto" w:fill="auto"/>
            <w:vAlign w:val="bottom"/>
          </w:tcPr>
          <w:p w14:paraId="780C70F8" w14:textId="77777777" w:rsidR="007E7FC7" w:rsidRPr="007E7FC7" w:rsidRDefault="007E7FC7" w:rsidP="007E7FC7">
            <w:pPr>
              <w:tabs>
                <w:tab w:val="left" w:pos="288"/>
                <w:tab w:val="left" w:pos="576"/>
                <w:tab w:val="left" w:pos="864"/>
                <w:tab w:val="left" w:pos="1152"/>
              </w:tabs>
              <w:spacing w:before="40" w:after="40" w:line="210" w:lineRule="exact"/>
              <w:ind w:right="43"/>
              <w:jc w:val="right"/>
              <w:rPr>
                <w:sz w:val="17"/>
              </w:rPr>
            </w:pPr>
            <w:r w:rsidRPr="007E7FC7">
              <w:rPr>
                <w:sz w:val="17"/>
              </w:rPr>
              <w:t>4,3%</w:t>
            </w:r>
          </w:p>
        </w:tc>
        <w:tc>
          <w:tcPr>
            <w:tcW w:w="900" w:type="dxa"/>
            <w:shd w:val="clear" w:color="auto" w:fill="auto"/>
            <w:vAlign w:val="bottom"/>
          </w:tcPr>
          <w:p w14:paraId="1056D042" w14:textId="77777777" w:rsidR="007E7FC7" w:rsidRPr="007E7FC7" w:rsidRDefault="007E7FC7" w:rsidP="007E7FC7">
            <w:pPr>
              <w:tabs>
                <w:tab w:val="left" w:pos="288"/>
                <w:tab w:val="left" w:pos="576"/>
                <w:tab w:val="left" w:pos="864"/>
                <w:tab w:val="left" w:pos="1152"/>
              </w:tabs>
              <w:spacing w:before="40" w:after="40" w:line="210" w:lineRule="exact"/>
              <w:ind w:right="43"/>
              <w:jc w:val="right"/>
              <w:rPr>
                <w:sz w:val="17"/>
              </w:rPr>
            </w:pPr>
            <w:r w:rsidRPr="007E7FC7">
              <w:rPr>
                <w:sz w:val="17"/>
              </w:rPr>
              <w:t>8,6%</w:t>
            </w:r>
          </w:p>
        </w:tc>
        <w:tc>
          <w:tcPr>
            <w:tcW w:w="930" w:type="dxa"/>
            <w:shd w:val="clear" w:color="auto" w:fill="auto"/>
            <w:vAlign w:val="bottom"/>
          </w:tcPr>
          <w:p w14:paraId="6D8038AF" w14:textId="77777777" w:rsidR="007E7FC7" w:rsidRPr="007E7FC7" w:rsidRDefault="007E7FC7" w:rsidP="007E7FC7">
            <w:pPr>
              <w:tabs>
                <w:tab w:val="left" w:pos="288"/>
                <w:tab w:val="left" w:pos="576"/>
                <w:tab w:val="left" w:pos="864"/>
                <w:tab w:val="left" w:pos="1152"/>
              </w:tabs>
              <w:spacing w:before="40" w:after="40" w:line="210" w:lineRule="exact"/>
              <w:ind w:right="43"/>
              <w:jc w:val="right"/>
              <w:rPr>
                <w:sz w:val="17"/>
              </w:rPr>
            </w:pPr>
            <w:r w:rsidRPr="007E7FC7">
              <w:rPr>
                <w:sz w:val="17"/>
              </w:rPr>
              <w:t>8,6%</w:t>
            </w:r>
          </w:p>
        </w:tc>
      </w:tr>
      <w:tr w:rsidR="007E7FC7" w:rsidRPr="007E7FC7" w14:paraId="2656699B" w14:textId="77777777" w:rsidTr="0096382A">
        <w:tc>
          <w:tcPr>
            <w:tcW w:w="2430" w:type="dxa"/>
            <w:vMerge/>
            <w:shd w:val="clear" w:color="auto" w:fill="auto"/>
          </w:tcPr>
          <w:p w14:paraId="33634DCE" w14:textId="77777777" w:rsidR="007E7FC7" w:rsidRPr="007E7FC7" w:rsidRDefault="007E7FC7" w:rsidP="007E7FC7">
            <w:pPr>
              <w:tabs>
                <w:tab w:val="left" w:pos="288"/>
                <w:tab w:val="left" w:pos="576"/>
                <w:tab w:val="left" w:pos="864"/>
                <w:tab w:val="left" w:pos="1152"/>
              </w:tabs>
              <w:spacing w:before="40" w:after="40" w:line="210" w:lineRule="exact"/>
              <w:ind w:right="40"/>
              <w:rPr>
                <w:sz w:val="17"/>
              </w:rPr>
            </w:pPr>
          </w:p>
        </w:tc>
        <w:tc>
          <w:tcPr>
            <w:tcW w:w="1890" w:type="dxa"/>
            <w:shd w:val="clear" w:color="auto" w:fill="auto"/>
            <w:vAlign w:val="bottom"/>
          </w:tcPr>
          <w:p w14:paraId="03ACAF95" w14:textId="77777777" w:rsidR="007E7FC7" w:rsidRPr="007E7FC7" w:rsidRDefault="007E7FC7" w:rsidP="007E7FC7">
            <w:pPr>
              <w:tabs>
                <w:tab w:val="left" w:pos="288"/>
                <w:tab w:val="left" w:pos="576"/>
                <w:tab w:val="left" w:pos="864"/>
                <w:tab w:val="left" w:pos="1152"/>
              </w:tabs>
              <w:spacing w:before="40" w:after="40" w:line="210" w:lineRule="exact"/>
              <w:ind w:right="43"/>
              <w:jc w:val="right"/>
              <w:rPr>
                <w:sz w:val="17"/>
              </w:rPr>
            </w:pPr>
            <w:r w:rsidRPr="007E7FC7">
              <w:rPr>
                <w:sz w:val="17"/>
              </w:rPr>
              <w:t>Préfets</w:t>
            </w:r>
          </w:p>
        </w:tc>
        <w:tc>
          <w:tcPr>
            <w:tcW w:w="1170" w:type="dxa"/>
            <w:shd w:val="clear" w:color="auto" w:fill="auto"/>
            <w:vAlign w:val="bottom"/>
          </w:tcPr>
          <w:p w14:paraId="12D88F25" w14:textId="77777777" w:rsidR="007E7FC7" w:rsidRPr="007E7FC7" w:rsidRDefault="007E7FC7" w:rsidP="007E7FC7">
            <w:pPr>
              <w:tabs>
                <w:tab w:val="left" w:pos="288"/>
                <w:tab w:val="left" w:pos="576"/>
                <w:tab w:val="left" w:pos="864"/>
                <w:tab w:val="left" w:pos="1152"/>
              </w:tabs>
              <w:spacing w:before="40" w:after="40" w:line="210" w:lineRule="exact"/>
              <w:ind w:right="43"/>
              <w:jc w:val="right"/>
              <w:rPr>
                <w:sz w:val="17"/>
              </w:rPr>
            </w:pPr>
          </w:p>
        </w:tc>
        <w:tc>
          <w:tcPr>
            <w:tcW w:w="900" w:type="dxa"/>
            <w:shd w:val="clear" w:color="auto" w:fill="auto"/>
            <w:vAlign w:val="bottom"/>
          </w:tcPr>
          <w:p w14:paraId="18F831C5" w14:textId="77777777" w:rsidR="007E7FC7" w:rsidRPr="007E7FC7" w:rsidRDefault="007E7FC7" w:rsidP="007E7FC7">
            <w:pPr>
              <w:tabs>
                <w:tab w:val="left" w:pos="288"/>
                <w:tab w:val="left" w:pos="576"/>
                <w:tab w:val="left" w:pos="864"/>
                <w:tab w:val="left" w:pos="1152"/>
              </w:tabs>
              <w:spacing w:before="40" w:after="40" w:line="210" w:lineRule="exact"/>
              <w:ind w:right="43"/>
              <w:jc w:val="right"/>
              <w:rPr>
                <w:sz w:val="17"/>
              </w:rPr>
            </w:pPr>
            <w:r w:rsidRPr="007E7FC7">
              <w:rPr>
                <w:sz w:val="17"/>
              </w:rPr>
              <w:t>8%</w:t>
            </w:r>
          </w:p>
        </w:tc>
        <w:tc>
          <w:tcPr>
            <w:tcW w:w="930" w:type="dxa"/>
            <w:shd w:val="clear" w:color="auto" w:fill="auto"/>
            <w:vAlign w:val="bottom"/>
          </w:tcPr>
          <w:p w14:paraId="049A164E" w14:textId="77777777" w:rsidR="007E7FC7" w:rsidRPr="007E7FC7" w:rsidRDefault="007E7FC7" w:rsidP="007E7FC7">
            <w:pPr>
              <w:tabs>
                <w:tab w:val="left" w:pos="288"/>
                <w:tab w:val="left" w:pos="576"/>
                <w:tab w:val="left" w:pos="864"/>
                <w:tab w:val="left" w:pos="1152"/>
              </w:tabs>
              <w:spacing w:before="40" w:after="40" w:line="210" w:lineRule="exact"/>
              <w:ind w:right="43"/>
              <w:jc w:val="right"/>
              <w:rPr>
                <w:sz w:val="17"/>
              </w:rPr>
            </w:pPr>
            <w:r w:rsidRPr="007E7FC7">
              <w:rPr>
                <w:sz w:val="17"/>
              </w:rPr>
              <w:t>5,2%</w:t>
            </w:r>
          </w:p>
        </w:tc>
      </w:tr>
      <w:tr w:rsidR="007E7FC7" w:rsidRPr="007E7FC7" w14:paraId="2B39A5A0" w14:textId="77777777" w:rsidTr="0096382A">
        <w:tc>
          <w:tcPr>
            <w:tcW w:w="2430" w:type="dxa"/>
            <w:vMerge/>
            <w:shd w:val="clear" w:color="auto" w:fill="auto"/>
          </w:tcPr>
          <w:p w14:paraId="5C1E2CC8" w14:textId="77777777" w:rsidR="007E7FC7" w:rsidRPr="007E7FC7" w:rsidRDefault="007E7FC7" w:rsidP="007E7FC7">
            <w:pPr>
              <w:tabs>
                <w:tab w:val="left" w:pos="288"/>
                <w:tab w:val="left" w:pos="576"/>
                <w:tab w:val="left" w:pos="864"/>
                <w:tab w:val="left" w:pos="1152"/>
              </w:tabs>
              <w:spacing w:before="40" w:after="40" w:line="210" w:lineRule="exact"/>
              <w:ind w:right="40"/>
              <w:rPr>
                <w:sz w:val="17"/>
              </w:rPr>
            </w:pPr>
          </w:p>
        </w:tc>
        <w:tc>
          <w:tcPr>
            <w:tcW w:w="1890" w:type="dxa"/>
            <w:shd w:val="clear" w:color="auto" w:fill="auto"/>
            <w:vAlign w:val="bottom"/>
          </w:tcPr>
          <w:p w14:paraId="0CA8EDD2" w14:textId="77777777" w:rsidR="007E7FC7" w:rsidRPr="007E7FC7" w:rsidRDefault="007E7FC7" w:rsidP="007E7FC7">
            <w:pPr>
              <w:tabs>
                <w:tab w:val="left" w:pos="288"/>
                <w:tab w:val="left" w:pos="576"/>
                <w:tab w:val="left" w:pos="864"/>
                <w:tab w:val="left" w:pos="1152"/>
              </w:tabs>
              <w:spacing w:before="40" w:after="40" w:line="210" w:lineRule="exact"/>
              <w:ind w:right="43"/>
              <w:jc w:val="right"/>
              <w:rPr>
                <w:sz w:val="17"/>
              </w:rPr>
            </w:pPr>
            <w:r w:rsidRPr="007E7FC7">
              <w:rPr>
                <w:sz w:val="17"/>
              </w:rPr>
              <w:t>Sous-préfets</w:t>
            </w:r>
          </w:p>
        </w:tc>
        <w:tc>
          <w:tcPr>
            <w:tcW w:w="1170" w:type="dxa"/>
            <w:shd w:val="clear" w:color="auto" w:fill="auto"/>
            <w:vAlign w:val="bottom"/>
          </w:tcPr>
          <w:p w14:paraId="47B839C0" w14:textId="77777777" w:rsidR="007E7FC7" w:rsidRPr="007E7FC7" w:rsidRDefault="007E7FC7" w:rsidP="007E7FC7">
            <w:pPr>
              <w:tabs>
                <w:tab w:val="left" w:pos="288"/>
                <w:tab w:val="left" w:pos="576"/>
                <w:tab w:val="left" w:pos="864"/>
                <w:tab w:val="left" w:pos="1152"/>
              </w:tabs>
              <w:spacing w:before="40" w:after="40" w:line="210" w:lineRule="exact"/>
              <w:ind w:right="43"/>
              <w:jc w:val="right"/>
              <w:rPr>
                <w:sz w:val="17"/>
              </w:rPr>
            </w:pPr>
          </w:p>
        </w:tc>
        <w:tc>
          <w:tcPr>
            <w:tcW w:w="900" w:type="dxa"/>
            <w:shd w:val="clear" w:color="auto" w:fill="auto"/>
            <w:vAlign w:val="bottom"/>
          </w:tcPr>
          <w:p w14:paraId="018C57E4" w14:textId="77777777" w:rsidR="007E7FC7" w:rsidRPr="007E7FC7" w:rsidRDefault="007E7FC7" w:rsidP="007E7FC7">
            <w:pPr>
              <w:tabs>
                <w:tab w:val="left" w:pos="288"/>
                <w:tab w:val="left" w:pos="576"/>
                <w:tab w:val="left" w:pos="864"/>
                <w:tab w:val="left" w:pos="1152"/>
              </w:tabs>
              <w:spacing w:before="40" w:after="40" w:line="210" w:lineRule="exact"/>
              <w:ind w:right="43"/>
              <w:jc w:val="right"/>
              <w:rPr>
                <w:sz w:val="17"/>
              </w:rPr>
            </w:pPr>
            <w:r w:rsidRPr="007E7FC7">
              <w:rPr>
                <w:sz w:val="17"/>
              </w:rPr>
              <w:t>1,3%</w:t>
            </w:r>
          </w:p>
        </w:tc>
        <w:tc>
          <w:tcPr>
            <w:tcW w:w="930" w:type="dxa"/>
            <w:shd w:val="clear" w:color="auto" w:fill="auto"/>
            <w:vAlign w:val="bottom"/>
          </w:tcPr>
          <w:p w14:paraId="001470D7" w14:textId="77777777" w:rsidR="007E7FC7" w:rsidRPr="007E7FC7" w:rsidRDefault="007E7FC7" w:rsidP="007E7FC7">
            <w:pPr>
              <w:tabs>
                <w:tab w:val="left" w:pos="288"/>
                <w:tab w:val="left" w:pos="576"/>
                <w:tab w:val="left" w:pos="864"/>
                <w:tab w:val="left" w:pos="1152"/>
              </w:tabs>
              <w:spacing w:before="40" w:after="40" w:line="210" w:lineRule="exact"/>
              <w:ind w:right="43"/>
              <w:jc w:val="right"/>
              <w:rPr>
                <w:sz w:val="17"/>
              </w:rPr>
            </w:pPr>
            <w:r w:rsidRPr="007E7FC7">
              <w:rPr>
                <w:sz w:val="17"/>
              </w:rPr>
              <w:t>0,0%</w:t>
            </w:r>
          </w:p>
        </w:tc>
      </w:tr>
      <w:tr w:rsidR="00FA1FB3" w:rsidRPr="007E7FC7" w14:paraId="286F4428" w14:textId="77777777" w:rsidTr="0096382A">
        <w:tc>
          <w:tcPr>
            <w:tcW w:w="2430" w:type="dxa"/>
            <w:shd w:val="clear" w:color="auto" w:fill="auto"/>
          </w:tcPr>
          <w:p w14:paraId="5D93AEF8" w14:textId="77777777" w:rsidR="00FA1FB3" w:rsidRPr="007E7FC7" w:rsidRDefault="00FA1FB3" w:rsidP="007E7FC7">
            <w:pPr>
              <w:tabs>
                <w:tab w:val="left" w:pos="288"/>
                <w:tab w:val="left" w:pos="576"/>
                <w:tab w:val="left" w:pos="864"/>
                <w:tab w:val="left" w:pos="1152"/>
              </w:tabs>
              <w:spacing w:before="40" w:after="40" w:line="210" w:lineRule="exact"/>
              <w:ind w:right="40"/>
              <w:rPr>
                <w:sz w:val="17"/>
              </w:rPr>
            </w:pPr>
            <w:r w:rsidRPr="007E7FC7">
              <w:rPr>
                <w:sz w:val="17"/>
              </w:rPr>
              <w:t xml:space="preserve">Collectivités autonomes </w:t>
            </w:r>
          </w:p>
        </w:tc>
        <w:tc>
          <w:tcPr>
            <w:tcW w:w="1890" w:type="dxa"/>
            <w:shd w:val="clear" w:color="auto" w:fill="auto"/>
            <w:vAlign w:val="bottom"/>
          </w:tcPr>
          <w:p w14:paraId="05AC4A89" w14:textId="77777777" w:rsidR="00FA1FB3" w:rsidRPr="007E7FC7" w:rsidRDefault="00FA1FB3" w:rsidP="007E7FC7">
            <w:pPr>
              <w:tabs>
                <w:tab w:val="left" w:pos="288"/>
                <w:tab w:val="left" w:pos="576"/>
                <w:tab w:val="left" w:pos="864"/>
                <w:tab w:val="left" w:pos="1152"/>
              </w:tabs>
              <w:spacing w:before="40" w:after="40" w:line="210" w:lineRule="exact"/>
              <w:ind w:right="43"/>
              <w:jc w:val="right"/>
              <w:rPr>
                <w:sz w:val="17"/>
              </w:rPr>
            </w:pPr>
            <w:r w:rsidRPr="007E7FC7">
              <w:rPr>
                <w:sz w:val="17"/>
              </w:rPr>
              <w:t>Maires de communes</w:t>
            </w:r>
          </w:p>
        </w:tc>
        <w:tc>
          <w:tcPr>
            <w:tcW w:w="1170" w:type="dxa"/>
            <w:shd w:val="clear" w:color="auto" w:fill="auto"/>
            <w:vAlign w:val="bottom"/>
          </w:tcPr>
          <w:p w14:paraId="3DB40AE3" w14:textId="77777777" w:rsidR="00FA1FB3" w:rsidRPr="007E7FC7" w:rsidRDefault="00FA1FB3" w:rsidP="007E7FC7">
            <w:pPr>
              <w:tabs>
                <w:tab w:val="left" w:pos="288"/>
                <w:tab w:val="left" w:pos="576"/>
                <w:tab w:val="left" w:pos="864"/>
                <w:tab w:val="left" w:pos="1152"/>
              </w:tabs>
              <w:spacing w:before="40" w:after="40" w:line="210" w:lineRule="exact"/>
              <w:ind w:right="43"/>
              <w:jc w:val="right"/>
              <w:rPr>
                <w:sz w:val="17"/>
              </w:rPr>
            </w:pPr>
            <w:r w:rsidRPr="007E7FC7">
              <w:rPr>
                <w:sz w:val="17"/>
              </w:rPr>
              <w:t>11,9%</w:t>
            </w:r>
          </w:p>
        </w:tc>
        <w:tc>
          <w:tcPr>
            <w:tcW w:w="900" w:type="dxa"/>
            <w:shd w:val="clear" w:color="auto" w:fill="auto"/>
            <w:vAlign w:val="bottom"/>
          </w:tcPr>
          <w:p w14:paraId="3F128B3E" w14:textId="77777777" w:rsidR="00FA1FB3" w:rsidRPr="007E7FC7" w:rsidRDefault="00FA1FB3" w:rsidP="007E7FC7">
            <w:pPr>
              <w:tabs>
                <w:tab w:val="left" w:pos="288"/>
                <w:tab w:val="left" w:pos="576"/>
                <w:tab w:val="left" w:pos="864"/>
                <w:tab w:val="left" w:pos="1152"/>
              </w:tabs>
              <w:spacing w:before="40" w:after="40" w:line="210" w:lineRule="exact"/>
              <w:ind w:right="43"/>
              <w:jc w:val="right"/>
              <w:rPr>
                <w:sz w:val="17"/>
              </w:rPr>
            </w:pPr>
            <w:r w:rsidRPr="007E7FC7">
              <w:rPr>
                <w:sz w:val="17"/>
              </w:rPr>
              <w:t>7,1%</w:t>
            </w:r>
          </w:p>
        </w:tc>
        <w:tc>
          <w:tcPr>
            <w:tcW w:w="930" w:type="dxa"/>
            <w:shd w:val="clear" w:color="auto" w:fill="auto"/>
            <w:vAlign w:val="bottom"/>
          </w:tcPr>
          <w:p w14:paraId="4574AF20" w14:textId="77777777" w:rsidR="00FA1FB3" w:rsidRPr="007E7FC7" w:rsidRDefault="00FA1FB3" w:rsidP="007E7FC7">
            <w:pPr>
              <w:tabs>
                <w:tab w:val="left" w:pos="288"/>
                <w:tab w:val="left" w:pos="576"/>
                <w:tab w:val="left" w:pos="864"/>
                <w:tab w:val="left" w:pos="1152"/>
              </w:tabs>
              <w:spacing w:before="40" w:after="40" w:line="210" w:lineRule="exact"/>
              <w:ind w:right="43"/>
              <w:jc w:val="right"/>
              <w:rPr>
                <w:sz w:val="17"/>
              </w:rPr>
            </w:pPr>
            <w:r w:rsidRPr="007E7FC7">
              <w:rPr>
                <w:sz w:val="17"/>
              </w:rPr>
              <w:t>27,8%</w:t>
            </w:r>
          </w:p>
        </w:tc>
      </w:tr>
      <w:tr w:rsidR="00FA1FB3" w:rsidRPr="007E7FC7" w14:paraId="270853F7" w14:textId="77777777" w:rsidTr="0096382A">
        <w:tc>
          <w:tcPr>
            <w:tcW w:w="2430" w:type="dxa"/>
            <w:shd w:val="clear" w:color="auto" w:fill="auto"/>
          </w:tcPr>
          <w:p w14:paraId="4F966ABA" w14:textId="77777777" w:rsidR="00FA1FB3" w:rsidRPr="007E7FC7" w:rsidRDefault="00FA1FB3" w:rsidP="007E7FC7">
            <w:pPr>
              <w:tabs>
                <w:tab w:val="left" w:pos="288"/>
                <w:tab w:val="left" w:pos="576"/>
                <w:tab w:val="left" w:pos="864"/>
                <w:tab w:val="left" w:pos="1152"/>
              </w:tabs>
              <w:spacing w:before="40" w:after="40" w:line="210" w:lineRule="exact"/>
              <w:ind w:right="40"/>
              <w:rPr>
                <w:sz w:val="17"/>
              </w:rPr>
            </w:pPr>
            <w:r w:rsidRPr="007E7FC7">
              <w:rPr>
                <w:sz w:val="17"/>
              </w:rPr>
              <w:t xml:space="preserve">Collectivités autonomes Décentralisées </w:t>
            </w:r>
          </w:p>
        </w:tc>
        <w:tc>
          <w:tcPr>
            <w:tcW w:w="1890" w:type="dxa"/>
            <w:shd w:val="clear" w:color="auto" w:fill="auto"/>
            <w:vAlign w:val="bottom"/>
          </w:tcPr>
          <w:p w14:paraId="58894440" w14:textId="77777777" w:rsidR="00FA1FB3" w:rsidRPr="007E7FC7" w:rsidRDefault="00FA1FB3" w:rsidP="007E7FC7">
            <w:pPr>
              <w:tabs>
                <w:tab w:val="left" w:pos="288"/>
                <w:tab w:val="left" w:pos="576"/>
                <w:tab w:val="left" w:pos="864"/>
                <w:tab w:val="left" w:pos="1152"/>
              </w:tabs>
              <w:spacing w:before="40" w:after="40" w:line="210" w:lineRule="exact"/>
              <w:ind w:right="43"/>
              <w:jc w:val="right"/>
              <w:rPr>
                <w:sz w:val="17"/>
              </w:rPr>
            </w:pPr>
            <w:r w:rsidRPr="007E7FC7">
              <w:rPr>
                <w:sz w:val="17"/>
              </w:rPr>
              <w:t>Conseillers communaux</w:t>
            </w:r>
          </w:p>
        </w:tc>
        <w:tc>
          <w:tcPr>
            <w:tcW w:w="1170" w:type="dxa"/>
            <w:shd w:val="clear" w:color="auto" w:fill="auto"/>
            <w:vAlign w:val="bottom"/>
          </w:tcPr>
          <w:p w14:paraId="250C2D8F" w14:textId="77777777" w:rsidR="00FA1FB3" w:rsidRPr="007E7FC7" w:rsidRDefault="00FA1FB3" w:rsidP="007E7FC7">
            <w:pPr>
              <w:tabs>
                <w:tab w:val="left" w:pos="288"/>
                <w:tab w:val="left" w:pos="576"/>
                <w:tab w:val="left" w:pos="864"/>
                <w:tab w:val="left" w:pos="1152"/>
              </w:tabs>
              <w:spacing w:before="40" w:after="40" w:line="210" w:lineRule="exact"/>
              <w:ind w:right="43"/>
              <w:jc w:val="right"/>
              <w:rPr>
                <w:sz w:val="17"/>
              </w:rPr>
            </w:pPr>
            <w:r w:rsidRPr="007E7FC7">
              <w:rPr>
                <w:sz w:val="17"/>
              </w:rPr>
              <w:t>12,4%</w:t>
            </w:r>
          </w:p>
        </w:tc>
        <w:tc>
          <w:tcPr>
            <w:tcW w:w="900" w:type="dxa"/>
            <w:shd w:val="clear" w:color="auto" w:fill="auto"/>
            <w:vAlign w:val="bottom"/>
          </w:tcPr>
          <w:p w14:paraId="5F3C8669" w14:textId="77777777" w:rsidR="00FA1FB3" w:rsidRPr="007E7FC7" w:rsidRDefault="00FA1FB3" w:rsidP="007E7FC7">
            <w:pPr>
              <w:tabs>
                <w:tab w:val="left" w:pos="288"/>
                <w:tab w:val="left" w:pos="576"/>
                <w:tab w:val="left" w:pos="864"/>
                <w:tab w:val="left" w:pos="1152"/>
              </w:tabs>
              <w:spacing w:before="40" w:after="40" w:line="210" w:lineRule="exact"/>
              <w:ind w:right="43"/>
              <w:jc w:val="right"/>
              <w:rPr>
                <w:sz w:val="17"/>
              </w:rPr>
            </w:pPr>
            <w:r w:rsidRPr="007E7FC7">
              <w:rPr>
                <w:sz w:val="17"/>
              </w:rPr>
              <w:t>12,4%</w:t>
            </w:r>
          </w:p>
        </w:tc>
        <w:tc>
          <w:tcPr>
            <w:tcW w:w="930" w:type="dxa"/>
            <w:shd w:val="clear" w:color="auto" w:fill="auto"/>
            <w:vAlign w:val="bottom"/>
          </w:tcPr>
          <w:p w14:paraId="2FFD6494" w14:textId="77777777" w:rsidR="00FA1FB3" w:rsidRPr="007E7FC7" w:rsidRDefault="00FA1FB3" w:rsidP="007E7FC7">
            <w:pPr>
              <w:tabs>
                <w:tab w:val="left" w:pos="288"/>
                <w:tab w:val="left" w:pos="576"/>
                <w:tab w:val="left" w:pos="864"/>
                <w:tab w:val="left" w:pos="1152"/>
              </w:tabs>
              <w:spacing w:before="40" w:after="40" w:line="210" w:lineRule="exact"/>
              <w:ind w:right="43"/>
              <w:jc w:val="right"/>
              <w:rPr>
                <w:sz w:val="17"/>
              </w:rPr>
            </w:pPr>
            <w:r w:rsidRPr="007E7FC7">
              <w:rPr>
                <w:sz w:val="17"/>
              </w:rPr>
              <w:t>12,4</w:t>
            </w:r>
          </w:p>
        </w:tc>
      </w:tr>
      <w:tr w:rsidR="00FA1FB3" w:rsidRPr="007E7FC7" w14:paraId="57545AA0" w14:textId="77777777" w:rsidTr="0096382A">
        <w:tc>
          <w:tcPr>
            <w:tcW w:w="2430" w:type="dxa"/>
            <w:shd w:val="clear" w:color="auto" w:fill="auto"/>
          </w:tcPr>
          <w:p w14:paraId="0589E82D" w14:textId="77777777" w:rsidR="00FA1FB3" w:rsidRPr="007E7FC7" w:rsidRDefault="00FA1FB3" w:rsidP="007E7FC7">
            <w:pPr>
              <w:tabs>
                <w:tab w:val="left" w:pos="288"/>
                <w:tab w:val="left" w:pos="576"/>
                <w:tab w:val="left" w:pos="864"/>
                <w:tab w:val="left" w:pos="1152"/>
              </w:tabs>
              <w:spacing w:before="40" w:after="40" w:line="210" w:lineRule="exact"/>
              <w:ind w:right="40"/>
              <w:rPr>
                <w:sz w:val="17"/>
              </w:rPr>
            </w:pPr>
            <w:r w:rsidRPr="007E7FC7">
              <w:rPr>
                <w:sz w:val="17"/>
              </w:rPr>
              <w:t>Cour Suprême/ Conseil Constitutionnel</w:t>
            </w:r>
          </w:p>
        </w:tc>
        <w:tc>
          <w:tcPr>
            <w:tcW w:w="1890" w:type="dxa"/>
            <w:shd w:val="clear" w:color="auto" w:fill="auto"/>
            <w:vAlign w:val="bottom"/>
          </w:tcPr>
          <w:p w14:paraId="169CB7BA" w14:textId="77777777" w:rsidR="00FA1FB3" w:rsidRPr="007E7FC7" w:rsidRDefault="00FA1FB3" w:rsidP="007E7FC7">
            <w:pPr>
              <w:tabs>
                <w:tab w:val="left" w:pos="288"/>
                <w:tab w:val="left" w:pos="576"/>
                <w:tab w:val="left" w:pos="864"/>
                <w:tab w:val="left" w:pos="1152"/>
              </w:tabs>
              <w:spacing w:before="40" w:after="40" w:line="210" w:lineRule="exact"/>
              <w:ind w:right="43"/>
              <w:jc w:val="right"/>
              <w:rPr>
                <w:sz w:val="17"/>
              </w:rPr>
            </w:pPr>
            <w:r w:rsidRPr="007E7FC7">
              <w:rPr>
                <w:sz w:val="17"/>
              </w:rPr>
              <w:t xml:space="preserve">Conseillers </w:t>
            </w:r>
          </w:p>
        </w:tc>
        <w:tc>
          <w:tcPr>
            <w:tcW w:w="1170" w:type="dxa"/>
            <w:shd w:val="clear" w:color="auto" w:fill="auto"/>
            <w:vAlign w:val="bottom"/>
          </w:tcPr>
          <w:p w14:paraId="154128F3" w14:textId="77777777" w:rsidR="00FA1FB3" w:rsidRPr="007E7FC7" w:rsidRDefault="00FA1FB3" w:rsidP="007E7FC7">
            <w:pPr>
              <w:tabs>
                <w:tab w:val="left" w:pos="288"/>
                <w:tab w:val="left" w:pos="576"/>
                <w:tab w:val="left" w:pos="864"/>
                <w:tab w:val="left" w:pos="1152"/>
              </w:tabs>
              <w:spacing w:before="40" w:after="40" w:line="210" w:lineRule="exact"/>
              <w:ind w:right="43"/>
              <w:jc w:val="right"/>
              <w:rPr>
                <w:sz w:val="17"/>
              </w:rPr>
            </w:pPr>
            <w:r w:rsidRPr="007E7FC7">
              <w:rPr>
                <w:sz w:val="17"/>
              </w:rPr>
              <w:t>19,44%</w:t>
            </w:r>
          </w:p>
        </w:tc>
        <w:tc>
          <w:tcPr>
            <w:tcW w:w="900" w:type="dxa"/>
            <w:shd w:val="clear" w:color="auto" w:fill="auto"/>
            <w:vAlign w:val="bottom"/>
          </w:tcPr>
          <w:p w14:paraId="7FCCA59A" w14:textId="77777777" w:rsidR="00FA1FB3" w:rsidRPr="007E7FC7" w:rsidRDefault="00FA1FB3" w:rsidP="007E7FC7">
            <w:pPr>
              <w:tabs>
                <w:tab w:val="left" w:pos="288"/>
                <w:tab w:val="left" w:pos="576"/>
                <w:tab w:val="left" w:pos="864"/>
                <w:tab w:val="left" w:pos="1152"/>
              </w:tabs>
              <w:spacing w:before="40" w:after="40" w:line="210" w:lineRule="exact"/>
              <w:ind w:right="43"/>
              <w:jc w:val="right"/>
              <w:rPr>
                <w:sz w:val="17"/>
              </w:rPr>
            </w:pPr>
            <w:r w:rsidRPr="007E7FC7">
              <w:rPr>
                <w:sz w:val="17"/>
              </w:rPr>
              <w:t>19,44%</w:t>
            </w:r>
          </w:p>
        </w:tc>
        <w:tc>
          <w:tcPr>
            <w:tcW w:w="930" w:type="dxa"/>
            <w:shd w:val="clear" w:color="auto" w:fill="auto"/>
            <w:vAlign w:val="bottom"/>
          </w:tcPr>
          <w:p w14:paraId="68F9EF0B" w14:textId="77777777" w:rsidR="00FA1FB3" w:rsidRPr="007E7FC7" w:rsidRDefault="00FA1FB3" w:rsidP="007E7FC7">
            <w:pPr>
              <w:tabs>
                <w:tab w:val="left" w:pos="288"/>
                <w:tab w:val="left" w:pos="576"/>
                <w:tab w:val="left" w:pos="864"/>
                <w:tab w:val="left" w:pos="1152"/>
              </w:tabs>
              <w:spacing w:before="40" w:after="40" w:line="210" w:lineRule="exact"/>
              <w:ind w:right="43"/>
              <w:jc w:val="right"/>
              <w:rPr>
                <w:sz w:val="17"/>
              </w:rPr>
            </w:pPr>
            <w:r w:rsidRPr="007E7FC7">
              <w:rPr>
                <w:sz w:val="17"/>
              </w:rPr>
              <w:t>19,44%</w:t>
            </w:r>
          </w:p>
        </w:tc>
      </w:tr>
      <w:tr w:rsidR="00FA1FB3" w:rsidRPr="007E7FC7" w14:paraId="47F90F35" w14:textId="77777777" w:rsidTr="0096382A">
        <w:tc>
          <w:tcPr>
            <w:tcW w:w="2430" w:type="dxa"/>
            <w:shd w:val="clear" w:color="auto" w:fill="auto"/>
          </w:tcPr>
          <w:p w14:paraId="5A259FF6" w14:textId="0FBA5EBD" w:rsidR="00FA1FB3" w:rsidRPr="007E7FC7" w:rsidRDefault="00FA1FB3" w:rsidP="007E7FC7">
            <w:pPr>
              <w:tabs>
                <w:tab w:val="left" w:pos="288"/>
                <w:tab w:val="left" w:pos="576"/>
                <w:tab w:val="left" w:pos="864"/>
                <w:tab w:val="left" w:pos="1152"/>
              </w:tabs>
              <w:spacing w:before="40" w:after="40" w:line="210" w:lineRule="exact"/>
              <w:ind w:right="40"/>
              <w:rPr>
                <w:sz w:val="17"/>
              </w:rPr>
            </w:pPr>
            <w:r w:rsidRPr="007E7FC7">
              <w:rPr>
                <w:sz w:val="17"/>
              </w:rPr>
              <w:t>Haute Autorité des Médias et de l</w:t>
            </w:r>
            <w:r w:rsidR="00FA2D71" w:rsidRPr="007E7FC7">
              <w:rPr>
                <w:sz w:val="17"/>
              </w:rPr>
              <w:t>’</w:t>
            </w:r>
            <w:r w:rsidRPr="007E7FC7">
              <w:rPr>
                <w:sz w:val="17"/>
              </w:rPr>
              <w:t>Audiovisuel</w:t>
            </w:r>
          </w:p>
        </w:tc>
        <w:tc>
          <w:tcPr>
            <w:tcW w:w="1890" w:type="dxa"/>
            <w:shd w:val="clear" w:color="auto" w:fill="auto"/>
            <w:vAlign w:val="bottom"/>
          </w:tcPr>
          <w:p w14:paraId="70769986" w14:textId="77777777" w:rsidR="00FA1FB3" w:rsidRPr="007E7FC7" w:rsidRDefault="00FA1FB3" w:rsidP="007E7FC7">
            <w:pPr>
              <w:tabs>
                <w:tab w:val="left" w:pos="288"/>
                <w:tab w:val="left" w:pos="576"/>
                <w:tab w:val="left" w:pos="864"/>
                <w:tab w:val="left" w:pos="1152"/>
              </w:tabs>
              <w:spacing w:before="40" w:after="40" w:line="210" w:lineRule="exact"/>
              <w:ind w:right="43"/>
              <w:jc w:val="right"/>
              <w:rPr>
                <w:sz w:val="17"/>
              </w:rPr>
            </w:pPr>
            <w:r w:rsidRPr="007E7FC7">
              <w:rPr>
                <w:sz w:val="17"/>
              </w:rPr>
              <w:t xml:space="preserve">Conseillers </w:t>
            </w:r>
          </w:p>
        </w:tc>
        <w:tc>
          <w:tcPr>
            <w:tcW w:w="1170" w:type="dxa"/>
            <w:shd w:val="clear" w:color="auto" w:fill="auto"/>
            <w:vAlign w:val="bottom"/>
          </w:tcPr>
          <w:p w14:paraId="10EC9EDF" w14:textId="77777777" w:rsidR="00FA1FB3" w:rsidRPr="007E7FC7" w:rsidRDefault="00FA1FB3" w:rsidP="007E7FC7">
            <w:pPr>
              <w:tabs>
                <w:tab w:val="left" w:pos="288"/>
                <w:tab w:val="left" w:pos="576"/>
                <w:tab w:val="left" w:pos="864"/>
                <w:tab w:val="left" w:pos="1152"/>
              </w:tabs>
              <w:spacing w:before="40" w:after="40" w:line="210" w:lineRule="exact"/>
              <w:ind w:right="43"/>
              <w:jc w:val="right"/>
              <w:rPr>
                <w:sz w:val="17"/>
              </w:rPr>
            </w:pPr>
            <w:r w:rsidRPr="007E7FC7">
              <w:rPr>
                <w:sz w:val="17"/>
              </w:rPr>
              <w:t>11,1%</w:t>
            </w:r>
          </w:p>
        </w:tc>
        <w:tc>
          <w:tcPr>
            <w:tcW w:w="900" w:type="dxa"/>
            <w:shd w:val="clear" w:color="auto" w:fill="auto"/>
            <w:vAlign w:val="bottom"/>
          </w:tcPr>
          <w:p w14:paraId="609787C8" w14:textId="77777777" w:rsidR="00FA1FB3" w:rsidRPr="007E7FC7" w:rsidRDefault="00FA1FB3" w:rsidP="007E7FC7">
            <w:pPr>
              <w:tabs>
                <w:tab w:val="left" w:pos="288"/>
                <w:tab w:val="left" w:pos="576"/>
                <w:tab w:val="left" w:pos="864"/>
                <w:tab w:val="left" w:pos="1152"/>
              </w:tabs>
              <w:spacing w:before="40" w:after="40" w:line="210" w:lineRule="exact"/>
              <w:ind w:right="43"/>
              <w:jc w:val="right"/>
              <w:rPr>
                <w:sz w:val="17"/>
              </w:rPr>
            </w:pPr>
            <w:r w:rsidRPr="007E7FC7">
              <w:rPr>
                <w:sz w:val="17"/>
              </w:rPr>
              <w:t>11,1%</w:t>
            </w:r>
          </w:p>
        </w:tc>
        <w:tc>
          <w:tcPr>
            <w:tcW w:w="930" w:type="dxa"/>
            <w:shd w:val="clear" w:color="auto" w:fill="auto"/>
            <w:vAlign w:val="bottom"/>
          </w:tcPr>
          <w:p w14:paraId="3040FB65" w14:textId="77777777" w:rsidR="00FA1FB3" w:rsidRPr="007E7FC7" w:rsidRDefault="00FA1FB3" w:rsidP="007E7FC7">
            <w:pPr>
              <w:tabs>
                <w:tab w:val="left" w:pos="288"/>
                <w:tab w:val="left" w:pos="576"/>
                <w:tab w:val="left" w:pos="864"/>
                <w:tab w:val="left" w:pos="1152"/>
              </w:tabs>
              <w:spacing w:before="40" w:after="40" w:line="210" w:lineRule="exact"/>
              <w:ind w:right="43"/>
              <w:jc w:val="right"/>
              <w:rPr>
                <w:sz w:val="17"/>
              </w:rPr>
            </w:pPr>
            <w:r w:rsidRPr="007E7FC7">
              <w:rPr>
                <w:sz w:val="17"/>
              </w:rPr>
              <w:t>11,1%</w:t>
            </w:r>
          </w:p>
        </w:tc>
      </w:tr>
      <w:tr w:rsidR="00FA1FB3" w:rsidRPr="007E7FC7" w14:paraId="678B0E24" w14:textId="77777777" w:rsidTr="0096382A">
        <w:tc>
          <w:tcPr>
            <w:tcW w:w="2430" w:type="dxa"/>
            <w:shd w:val="clear" w:color="auto" w:fill="auto"/>
          </w:tcPr>
          <w:p w14:paraId="38C942F7" w14:textId="77777777" w:rsidR="00FA1FB3" w:rsidRPr="007E7FC7" w:rsidRDefault="00FA1FB3" w:rsidP="007E7FC7">
            <w:pPr>
              <w:tabs>
                <w:tab w:val="left" w:pos="288"/>
                <w:tab w:val="left" w:pos="576"/>
                <w:tab w:val="left" w:pos="864"/>
                <w:tab w:val="left" w:pos="1152"/>
              </w:tabs>
              <w:spacing w:before="40" w:after="40" w:line="210" w:lineRule="exact"/>
              <w:ind w:right="40"/>
              <w:rPr>
                <w:sz w:val="17"/>
              </w:rPr>
            </w:pPr>
            <w:r w:rsidRPr="007E7FC7">
              <w:rPr>
                <w:sz w:val="17"/>
              </w:rPr>
              <w:t>Agence Nationale de Gestion des Elections (ANGE)</w:t>
            </w:r>
          </w:p>
        </w:tc>
        <w:tc>
          <w:tcPr>
            <w:tcW w:w="1890" w:type="dxa"/>
            <w:shd w:val="clear" w:color="auto" w:fill="auto"/>
            <w:vAlign w:val="bottom"/>
          </w:tcPr>
          <w:p w14:paraId="1C1AC7FD" w14:textId="77777777" w:rsidR="00FA1FB3" w:rsidRPr="007E7FC7" w:rsidRDefault="00FA1FB3" w:rsidP="007E7FC7">
            <w:pPr>
              <w:tabs>
                <w:tab w:val="left" w:pos="288"/>
                <w:tab w:val="left" w:pos="576"/>
                <w:tab w:val="left" w:pos="864"/>
                <w:tab w:val="left" w:pos="1152"/>
              </w:tabs>
              <w:spacing w:before="40" w:after="40" w:line="210" w:lineRule="exact"/>
              <w:ind w:right="43"/>
              <w:jc w:val="right"/>
              <w:rPr>
                <w:sz w:val="17"/>
              </w:rPr>
            </w:pPr>
            <w:r w:rsidRPr="007E7FC7">
              <w:rPr>
                <w:sz w:val="17"/>
              </w:rPr>
              <w:t xml:space="preserve">Membres </w:t>
            </w:r>
          </w:p>
        </w:tc>
        <w:tc>
          <w:tcPr>
            <w:tcW w:w="1170" w:type="dxa"/>
            <w:shd w:val="clear" w:color="auto" w:fill="auto"/>
            <w:vAlign w:val="bottom"/>
          </w:tcPr>
          <w:p w14:paraId="4A76E89C" w14:textId="77777777" w:rsidR="00FA1FB3" w:rsidRPr="007E7FC7" w:rsidRDefault="00FA1FB3" w:rsidP="007E7FC7">
            <w:pPr>
              <w:tabs>
                <w:tab w:val="left" w:pos="288"/>
                <w:tab w:val="left" w:pos="576"/>
                <w:tab w:val="left" w:pos="864"/>
                <w:tab w:val="left" w:pos="1152"/>
              </w:tabs>
              <w:spacing w:before="40" w:after="40" w:line="210" w:lineRule="exact"/>
              <w:ind w:right="43"/>
              <w:jc w:val="right"/>
              <w:rPr>
                <w:sz w:val="17"/>
              </w:rPr>
            </w:pPr>
          </w:p>
        </w:tc>
        <w:tc>
          <w:tcPr>
            <w:tcW w:w="900" w:type="dxa"/>
            <w:shd w:val="clear" w:color="auto" w:fill="auto"/>
            <w:vAlign w:val="bottom"/>
          </w:tcPr>
          <w:p w14:paraId="4EC68F40" w14:textId="77777777" w:rsidR="00FA1FB3" w:rsidRPr="007E7FC7" w:rsidRDefault="00FA1FB3" w:rsidP="007E7FC7">
            <w:pPr>
              <w:tabs>
                <w:tab w:val="left" w:pos="288"/>
                <w:tab w:val="left" w:pos="576"/>
                <w:tab w:val="left" w:pos="864"/>
                <w:tab w:val="left" w:pos="1152"/>
              </w:tabs>
              <w:spacing w:before="40" w:after="40" w:line="210" w:lineRule="exact"/>
              <w:ind w:right="43"/>
              <w:jc w:val="right"/>
              <w:rPr>
                <w:sz w:val="17"/>
              </w:rPr>
            </w:pPr>
            <w:r w:rsidRPr="007E7FC7">
              <w:rPr>
                <w:sz w:val="17"/>
              </w:rPr>
              <w:t>6,5%</w:t>
            </w:r>
          </w:p>
        </w:tc>
        <w:tc>
          <w:tcPr>
            <w:tcW w:w="930" w:type="dxa"/>
            <w:shd w:val="clear" w:color="auto" w:fill="auto"/>
            <w:vAlign w:val="bottom"/>
          </w:tcPr>
          <w:p w14:paraId="32725747" w14:textId="77777777" w:rsidR="00FA1FB3" w:rsidRPr="007E7FC7" w:rsidRDefault="00FA1FB3" w:rsidP="007E7FC7">
            <w:pPr>
              <w:tabs>
                <w:tab w:val="left" w:pos="288"/>
                <w:tab w:val="left" w:pos="576"/>
                <w:tab w:val="left" w:pos="864"/>
                <w:tab w:val="left" w:pos="1152"/>
              </w:tabs>
              <w:spacing w:before="40" w:after="40" w:line="210" w:lineRule="exact"/>
              <w:ind w:right="43"/>
              <w:jc w:val="right"/>
              <w:rPr>
                <w:sz w:val="17"/>
              </w:rPr>
            </w:pPr>
            <w:r w:rsidRPr="007E7FC7">
              <w:rPr>
                <w:sz w:val="17"/>
              </w:rPr>
              <w:t>26,6%</w:t>
            </w:r>
          </w:p>
        </w:tc>
      </w:tr>
      <w:tr w:rsidR="00FA1FB3" w:rsidRPr="007E7FC7" w14:paraId="613CFA71" w14:textId="77777777" w:rsidTr="0096382A">
        <w:tc>
          <w:tcPr>
            <w:tcW w:w="2430" w:type="dxa"/>
            <w:shd w:val="clear" w:color="auto" w:fill="auto"/>
          </w:tcPr>
          <w:p w14:paraId="5CAA62A1" w14:textId="77777777" w:rsidR="00FA1FB3" w:rsidRPr="007E7FC7" w:rsidRDefault="00FA1FB3" w:rsidP="007E7FC7">
            <w:pPr>
              <w:tabs>
                <w:tab w:val="left" w:pos="288"/>
                <w:tab w:val="left" w:pos="576"/>
                <w:tab w:val="left" w:pos="864"/>
                <w:tab w:val="left" w:pos="1152"/>
              </w:tabs>
              <w:spacing w:before="40" w:after="40" w:line="210" w:lineRule="exact"/>
              <w:ind w:right="40"/>
              <w:rPr>
                <w:sz w:val="17"/>
              </w:rPr>
            </w:pPr>
            <w:r w:rsidRPr="007E7FC7">
              <w:rPr>
                <w:sz w:val="17"/>
              </w:rPr>
              <w:t>Conseil Economique, Social, Culturel et environnemental</w:t>
            </w:r>
          </w:p>
        </w:tc>
        <w:tc>
          <w:tcPr>
            <w:tcW w:w="1890" w:type="dxa"/>
            <w:shd w:val="clear" w:color="auto" w:fill="auto"/>
            <w:vAlign w:val="bottom"/>
          </w:tcPr>
          <w:p w14:paraId="0F969561" w14:textId="77777777" w:rsidR="00FA1FB3" w:rsidRPr="007E7FC7" w:rsidRDefault="00FA1FB3" w:rsidP="007E7FC7">
            <w:pPr>
              <w:tabs>
                <w:tab w:val="left" w:pos="288"/>
                <w:tab w:val="left" w:pos="576"/>
                <w:tab w:val="left" w:pos="864"/>
                <w:tab w:val="left" w:pos="1152"/>
              </w:tabs>
              <w:spacing w:before="40" w:after="40" w:line="210" w:lineRule="exact"/>
              <w:ind w:right="43"/>
              <w:jc w:val="right"/>
              <w:rPr>
                <w:sz w:val="17"/>
              </w:rPr>
            </w:pPr>
            <w:r w:rsidRPr="007E7FC7">
              <w:rPr>
                <w:sz w:val="17"/>
              </w:rPr>
              <w:t xml:space="preserve">Conseillers </w:t>
            </w:r>
          </w:p>
        </w:tc>
        <w:tc>
          <w:tcPr>
            <w:tcW w:w="1170" w:type="dxa"/>
            <w:shd w:val="clear" w:color="auto" w:fill="auto"/>
            <w:vAlign w:val="bottom"/>
          </w:tcPr>
          <w:p w14:paraId="1EED6A61" w14:textId="77777777" w:rsidR="00FA1FB3" w:rsidRPr="007E7FC7" w:rsidRDefault="00FA1FB3" w:rsidP="007E7FC7">
            <w:pPr>
              <w:tabs>
                <w:tab w:val="left" w:pos="288"/>
                <w:tab w:val="left" w:pos="576"/>
                <w:tab w:val="left" w:pos="864"/>
                <w:tab w:val="left" w:pos="1152"/>
              </w:tabs>
              <w:spacing w:before="40" w:after="40" w:line="210" w:lineRule="exact"/>
              <w:ind w:right="43"/>
              <w:jc w:val="right"/>
              <w:rPr>
                <w:sz w:val="17"/>
              </w:rPr>
            </w:pPr>
            <w:r w:rsidRPr="007E7FC7">
              <w:rPr>
                <w:sz w:val="17"/>
              </w:rPr>
              <w:t>20%</w:t>
            </w:r>
          </w:p>
        </w:tc>
        <w:tc>
          <w:tcPr>
            <w:tcW w:w="900" w:type="dxa"/>
            <w:shd w:val="clear" w:color="auto" w:fill="auto"/>
            <w:vAlign w:val="bottom"/>
          </w:tcPr>
          <w:p w14:paraId="1516D14D" w14:textId="77777777" w:rsidR="00FA1FB3" w:rsidRPr="007E7FC7" w:rsidRDefault="00FA1FB3" w:rsidP="007E7FC7">
            <w:pPr>
              <w:tabs>
                <w:tab w:val="left" w:pos="288"/>
                <w:tab w:val="left" w:pos="576"/>
                <w:tab w:val="left" w:pos="864"/>
                <w:tab w:val="left" w:pos="1152"/>
              </w:tabs>
              <w:spacing w:before="40" w:after="40" w:line="210" w:lineRule="exact"/>
              <w:ind w:right="43"/>
              <w:jc w:val="right"/>
              <w:rPr>
                <w:sz w:val="17"/>
              </w:rPr>
            </w:pPr>
            <w:r w:rsidRPr="007E7FC7">
              <w:rPr>
                <w:sz w:val="17"/>
              </w:rPr>
              <w:t>12%</w:t>
            </w:r>
          </w:p>
        </w:tc>
        <w:tc>
          <w:tcPr>
            <w:tcW w:w="930" w:type="dxa"/>
            <w:shd w:val="clear" w:color="auto" w:fill="auto"/>
            <w:vAlign w:val="bottom"/>
          </w:tcPr>
          <w:p w14:paraId="27682415" w14:textId="77777777" w:rsidR="00FA1FB3" w:rsidRPr="007E7FC7" w:rsidRDefault="00FA1FB3" w:rsidP="007E7FC7">
            <w:pPr>
              <w:tabs>
                <w:tab w:val="left" w:pos="288"/>
                <w:tab w:val="left" w:pos="576"/>
                <w:tab w:val="left" w:pos="864"/>
                <w:tab w:val="left" w:pos="1152"/>
              </w:tabs>
              <w:spacing w:before="40" w:after="40" w:line="210" w:lineRule="exact"/>
              <w:ind w:right="43"/>
              <w:jc w:val="right"/>
              <w:rPr>
                <w:sz w:val="17"/>
              </w:rPr>
            </w:pPr>
            <w:r w:rsidRPr="007E7FC7">
              <w:rPr>
                <w:sz w:val="17"/>
              </w:rPr>
              <w:t>12%</w:t>
            </w:r>
          </w:p>
        </w:tc>
      </w:tr>
      <w:tr w:rsidR="00316D24" w:rsidRPr="007E7FC7" w14:paraId="762D0B93" w14:textId="77777777" w:rsidTr="0096382A">
        <w:tc>
          <w:tcPr>
            <w:tcW w:w="2430" w:type="dxa"/>
            <w:shd w:val="clear" w:color="auto" w:fill="auto"/>
          </w:tcPr>
          <w:p w14:paraId="7B609F75" w14:textId="77777777" w:rsidR="00FA1FB3" w:rsidRPr="007E7FC7" w:rsidRDefault="00FA1FB3" w:rsidP="007E7FC7">
            <w:pPr>
              <w:tabs>
                <w:tab w:val="left" w:pos="288"/>
                <w:tab w:val="left" w:pos="576"/>
                <w:tab w:val="left" w:pos="864"/>
                <w:tab w:val="left" w:pos="1152"/>
              </w:tabs>
              <w:spacing w:before="40" w:after="40" w:line="210" w:lineRule="exact"/>
              <w:ind w:right="40"/>
              <w:rPr>
                <w:sz w:val="17"/>
              </w:rPr>
            </w:pPr>
            <w:r w:rsidRPr="007E7FC7">
              <w:rPr>
                <w:sz w:val="17"/>
              </w:rPr>
              <w:t>Cadre National de concertation des acteurs des partis Politiques</w:t>
            </w:r>
          </w:p>
        </w:tc>
        <w:tc>
          <w:tcPr>
            <w:tcW w:w="1890" w:type="dxa"/>
            <w:shd w:val="clear" w:color="auto" w:fill="auto"/>
            <w:vAlign w:val="bottom"/>
          </w:tcPr>
          <w:p w14:paraId="44D2469C" w14:textId="77777777" w:rsidR="00FA1FB3" w:rsidRPr="007E7FC7" w:rsidRDefault="00FA1FB3" w:rsidP="007E7FC7">
            <w:pPr>
              <w:tabs>
                <w:tab w:val="left" w:pos="288"/>
                <w:tab w:val="left" w:pos="576"/>
                <w:tab w:val="left" w:pos="864"/>
                <w:tab w:val="left" w:pos="1152"/>
              </w:tabs>
              <w:spacing w:before="40" w:after="40" w:line="210" w:lineRule="exact"/>
              <w:ind w:right="43"/>
              <w:jc w:val="right"/>
              <w:rPr>
                <w:sz w:val="17"/>
              </w:rPr>
            </w:pPr>
            <w:r w:rsidRPr="007E7FC7">
              <w:rPr>
                <w:sz w:val="17"/>
              </w:rPr>
              <w:t xml:space="preserve">Membres </w:t>
            </w:r>
          </w:p>
        </w:tc>
        <w:tc>
          <w:tcPr>
            <w:tcW w:w="1170" w:type="dxa"/>
            <w:shd w:val="clear" w:color="auto" w:fill="auto"/>
            <w:vAlign w:val="bottom"/>
          </w:tcPr>
          <w:p w14:paraId="51EBB94B" w14:textId="77777777" w:rsidR="00FA1FB3" w:rsidRPr="007E7FC7" w:rsidRDefault="00FA1FB3" w:rsidP="007E7FC7">
            <w:pPr>
              <w:tabs>
                <w:tab w:val="left" w:pos="288"/>
                <w:tab w:val="left" w:pos="576"/>
                <w:tab w:val="left" w:pos="864"/>
                <w:tab w:val="left" w:pos="1152"/>
              </w:tabs>
              <w:spacing w:before="40" w:after="40" w:line="210" w:lineRule="exact"/>
              <w:ind w:right="43"/>
              <w:jc w:val="right"/>
              <w:rPr>
                <w:sz w:val="17"/>
              </w:rPr>
            </w:pPr>
            <w:r w:rsidRPr="007E7FC7">
              <w:rPr>
                <w:sz w:val="17"/>
              </w:rPr>
              <w:t>10%</w:t>
            </w:r>
          </w:p>
        </w:tc>
        <w:tc>
          <w:tcPr>
            <w:tcW w:w="900" w:type="dxa"/>
            <w:shd w:val="clear" w:color="auto" w:fill="auto"/>
            <w:vAlign w:val="bottom"/>
          </w:tcPr>
          <w:p w14:paraId="5B305E4B" w14:textId="77777777" w:rsidR="00FA1FB3" w:rsidRPr="007E7FC7" w:rsidRDefault="00FA1FB3" w:rsidP="007E7FC7">
            <w:pPr>
              <w:tabs>
                <w:tab w:val="left" w:pos="288"/>
                <w:tab w:val="left" w:pos="576"/>
                <w:tab w:val="left" w:pos="864"/>
                <w:tab w:val="left" w:pos="1152"/>
              </w:tabs>
              <w:spacing w:before="40" w:after="40" w:line="210" w:lineRule="exact"/>
              <w:ind w:right="43"/>
              <w:jc w:val="right"/>
              <w:rPr>
                <w:sz w:val="17"/>
              </w:rPr>
            </w:pPr>
            <w:r w:rsidRPr="007E7FC7">
              <w:rPr>
                <w:sz w:val="17"/>
              </w:rPr>
              <w:t>10%</w:t>
            </w:r>
          </w:p>
        </w:tc>
        <w:tc>
          <w:tcPr>
            <w:tcW w:w="930" w:type="dxa"/>
            <w:shd w:val="clear" w:color="auto" w:fill="auto"/>
            <w:vAlign w:val="bottom"/>
          </w:tcPr>
          <w:p w14:paraId="699E3A3C" w14:textId="77777777" w:rsidR="00FA1FB3" w:rsidRPr="007E7FC7" w:rsidRDefault="00FA1FB3" w:rsidP="007E7FC7">
            <w:pPr>
              <w:tabs>
                <w:tab w:val="left" w:pos="288"/>
                <w:tab w:val="left" w:pos="576"/>
                <w:tab w:val="left" w:pos="864"/>
                <w:tab w:val="left" w:pos="1152"/>
              </w:tabs>
              <w:spacing w:before="40" w:after="40" w:line="210" w:lineRule="exact"/>
              <w:ind w:right="43"/>
              <w:jc w:val="right"/>
              <w:rPr>
                <w:sz w:val="17"/>
              </w:rPr>
            </w:pPr>
            <w:r w:rsidRPr="007E7FC7">
              <w:rPr>
                <w:sz w:val="17"/>
              </w:rPr>
              <w:t>15%</w:t>
            </w:r>
          </w:p>
        </w:tc>
      </w:tr>
      <w:tr w:rsidR="00316D24" w:rsidRPr="007E7FC7" w14:paraId="4C122680" w14:textId="77777777" w:rsidTr="0096382A">
        <w:tc>
          <w:tcPr>
            <w:tcW w:w="2430" w:type="dxa"/>
            <w:tcBorders>
              <w:bottom w:val="single" w:sz="12" w:space="0" w:color="auto"/>
            </w:tcBorders>
            <w:shd w:val="clear" w:color="auto" w:fill="auto"/>
          </w:tcPr>
          <w:p w14:paraId="3922094E" w14:textId="21DF14AA" w:rsidR="00FA1FB3" w:rsidRPr="007E7FC7" w:rsidRDefault="00FA1FB3" w:rsidP="007E7FC7">
            <w:pPr>
              <w:tabs>
                <w:tab w:val="left" w:pos="288"/>
                <w:tab w:val="left" w:pos="576"/>
                <w:tab w:val="left" w:pos="864"/>
                <w:tab w:val="left" w:pos="1152"/>
              </w:tabs>
              <w:spacing w:before="40" w:after="40" w:line="210" w:lineRule="exact"/>
              <w:ind w:right="40"/>
              <w:rPr>
                <w:sz w:val="17"/>
              </w:rPr>
            </w:pPr>
            <w:r w:rsidRPr="007E7FC7">
              <w:rPr>
                <w:sz w:val="17"/>
              </w:rPr>
              <w:t>Commission Nationale des Droits de l</w:t>
            </w:r>
            <w:r w:rsidR="00FA2D71" w:rsidRPr="007E7FC7">
              <w:rPr>
                <w:sz w:val="17"/>
              </w:rPr>
              <w:t>’</w:t>
            </w:r>
            <w:r w:rsidRPr="007E7FC7">
              <w:rPr>
                <w:sz w:val="17"/>
              </w:rPr>
              <w:t>Homme</w:t>
            </w:r>
          </w:p>
        </w:tc>
        <w:tc>
          <w:tcPr>
            <w:tcW w:w="1890" w:type="dxa"/>
            <w:tcBorders>
              <w:bottom w:val="single" w:sz="12" w:space="0" w:color="auto"/>
            </w:tcBorders>
            <w:shd w:val="clear" w:color="auto" w:fill="auto"/>
            <w:vAlign w:val="bottom"/>
          </w:tcPr>
          <w:p w14:paraId="69CBB566" w14:textId="77777777" w:rsidR="00FA1FB3" w:rsidRPr="007E7FC7" w:rsidRDefault="00FA1FB3" w:rsidP="007E7FC7">
            <w:pPr>
              <w:tabs>
                <w:tab w:val="left" w:pos="288"/>
                <w:tab w:val="left" w:pos="576"/>
                <w:tab w:val="left" w:pos="864"/>
                <w:tab w:val="left" w:pos="1152"/>
              </w:tabs>
              <w:spacing w:before="40" w:after="40" w:line="210" w:lineRule="exact"/>
              <w:ind w:right="43"/>
              <w:jc w:val="right"/>
              <w:rPr>
                <w:sz w:val="17"/>
              </w:rPr>
            </w:pPr>
            <w:r w:rsidRPr="007E7FC7">
              <w:rPr>
                <w:sz w:val="17"/>
              </w:rPr>
              <w:t xml:space="preserve">Commissaires </w:t>
            </w:r>
          </w:p>
        </w:tc>
        <w:tc>
          <w:tcPr>
            <w:tcW w:w="1170" w:type="dxa"/>
            <w:tcBorders>
              <w:bottom w:val="single" w:sz="12" w:space="0" w:color="auto"/>
            </w:tcBorders>
            <w:shd w:val="clear" w:color="auto" w:fill="auto"/>
            <w:vAlign w:val="bottom"/>
          </w:tcPr>
          <w:p w14:paraId="46FAEF82" w14:textId="77777777" w:rsidR="00FA1FB3" w:rsidRPr="007E7FC7" w:rsidRDefault="00FA1FB3" w:rsidP="007E7FC7">
            <w:pPr>
              <w:tabs>
                <w:tab w:val="left" w:pos="288"/>
                <w:tab w:val="left" w:pos="576"/>
                <w:tab w:val="left" w:pos="864"/>
                <w:tab w:val="left" w:pos="1152"/>
              </w:tabs>
              <w:spacing w:before="40" w:after="40" w:line="210" w:lineRule="exact"/>
              <w:ind w:right="43"/>
              <w:jc w:val="right"/>
              <w:rPr>
                <w:sz w:val="17"/>
              </w:rPr>
            </w:pPr>
            <w:r w:rsidRPr="007E7FC7">
              <w:rPr>
                <w:sz w:val="17"/>
              </w:rPr>
              <w:t>45,5%</w:t>
            </w:r>
          </w:p>
        </w:tc>
        <w:tc>
          <w:tcPr>
            <w:tcW w:w="900" w:type="dxa"/>
            <w:tcBorders>
              <w:bottom w:val="single" w:sz="12" w:space="0" w:color="auto"/>
            </w:tcBorders>
            <w:shd w:val="clear" w:color="auto" w:fill="auto"/>
            <w:vAlign w:val="bottom"/>
          </w:tcPr>
          <w:p w14:paraId="23C325D2" w14:textId="77777777" w:rsidR="00FA1FB3" w:rsidRPr="007E7FC7" w:rsidRDefault="00FA1FB3" w:rsidP="007E7FC7">
            <w:pPr>
              <w:tabs>
                <w:tab w:val="left" w:pos="288"/>
                <w:tab w:val="left" w:pos="576"/>
                <w:tab w:val="left" w:pos="864"/>
                <w:tab w:val="left" w:pos="1152"/>
              </w:tabs>
              <w:spacing w:before="40" w:after="40" w:line="210" w:lineRule="exact"/>
              <w:ind w:right="43"/>
              <w:jc w:val="right"/>
              <w:rPr>
                <w:sz w:val="17"/>
              </w:rPr>
            </w:pPr>
            <w:r w:rsidRPr="007E7FC7">
              <w:rPr>
                <w:sz w:val="17"/>
              </w:rPr>
              <w:t>45,5%</w:t>
            </w:r>
          </w:p>
        </w:tc>
        <w:tc>
          <w:tcPr>
            <w:tcW w:w="930" w:type="dxa"/>
            <w:tcBorders>
              <w:bottom w:val="single" w:sz="12" w:space="0" w:color="auto"/>
            </w:tcBorders>
            <w:shd w:val="clear" w:color="auto" w:fill="auto"/>
            <w:vAlign w:val="bottom"/>
          </w:tcPr>
          <w:p w14:paraId="108EA9BB" w14:textId="77777777" w:rsidR="00FA1FB3" w:rsidRPr="007E7FC7" w:rsidRDefault="00FA1FB3" w:rsidP="007E7FC7">
            <w:pPr>
              <w:tabs>
                <w:tab w:val="left" w:pos="288"/>
                <w:tab w:val="left" w:pos="576"/>
                <w:tab w:val="left" w:pos="864"/>
                <w:tab w:val="left" w:pos="1152"/>
              </w:tabs>
              <w:spacing w:before="40" w:after="40" w:line="210" w:lineRule="exact"/>
              <w:ind w:right="43"/>
              <w:jc w:val="right"/>
              <w:rPr>
                <w:sz w:val="17"/>
              </w:rPr>
            </w:pPr>
            <w:r w:rsidRPr="007E7FC7">
              <w:rPr>
                <w:sz w:val="17"/>
              </w:rPr>
              <w:t>27,2%</w:t>
            </w:r>
          </w:p>
        </w:tc>
      </w:tr>
    </w:tbl>
    <w:p w14:paraId="0EF63391" w14:textId="77777777" w:rsidR="007E7FC7" w:rsidRPr="007E7FC7" w:rsidRDefault="007E7FC7" w:rsidP="007E7FC7">
      <w:pPr>
        <w:pStyle w:val="FootnoteText"/>
        <w:tabs>
          <w:tab w:val="clear" w:pos="418"/>
          <w:tab w:val="right" w:pos="1476"/>
          <w:tab w:val="left" w:pos="1548"/>
          <w:tab w:val="right" w:pos="1836"/>
          <w:tab w:val="left" w:pos="1908"/>
        </w:tabs>
        <w:spacing w:line="120" w:lineRule="exact"/>
        <w:ind w:left="1548" w:hanging="288"/>
        <w:rPr>
          <w:sz w:val="10"/>
          <w:u w:val="single"/>
          <w:lang w:val="fr-FR"/>
        </w:rPr>
      </w:pPr>
    </w:p>
    <w:p w14:paraId="64E409AA" w14:textId="3E3EEC26" w:rsidR="00CD6817" w:rsidRDefault="00FA1FB3" w:rsidP="007E7FC7">
      <w:pPr>
        <w:pStyle w:val="FootnoteText"/>
        <w:tabs>
          <w:tab w:val="clear" w:pos="418"/>
          <w:tab w:val="right" w:pos="1476"/>
          <w:tab w:val="left" w:pos="1548"/>
          <w:tab w:val="right" w:pos="1836"/>
          <w:tab w:val="left" w:pos="1908"/>
        </w:tabs>
        <w:ind w:left="1548" w:right="1267" w:hanging="288"/>
        <w:rPr>
          <w:lang w:val="fr-FR"/>
        </w:rPr>
      </w:pPr>
      <w:r w:rsidRPr="007575F9">
        <w:rPr>
          <w:i/>
          <w:iCs/>
          <w:lang w:val="fr-FR"/>
        </w:rPr>
        <w:t>Source</w:t>
      </w:r>
      <w:r w:rsidR="00FA2D71" w:rsidRPr="007575F9">
        <w:rPr>
          <w:i/>
          <w:iCs/>
          <w:lang w:val="fr-FR"/>
        </w:rPr>
        <w:t> </w:t>
      </w:r>
      <w:r w:rsidR="00FA2D71" w:rsidRPr="007575F9">
        <w:rPr>
          <w:lang w:val="fr-FR"/>
        </w:rPr>
        <w:t>:</w:t>
      </w:r>
      <w:r w:rsidRPr="00FA1FB3">
        <w:rPr>
          <w:lang w:val="fr-FR"/>
        </w:rPr>
        <w:t xml:space="preserve"> Textes de nominations des membres, Assemblée Nationale et Ministère de l</w:t>
      </w:r>
      <w:r w:rsidR="00FA2D71">
        <w:rPr>
          <w:lang w:val="fr-FR"/>
        </w:rPr>
        <w:t>’</w:t>
      </w:r>
      <w:r w:rsidRPr="00FA1FB3">
        <w:rPr>
          <w:lang w:val="fr-FR"/>
        </w:rPr>
        <w:t>Administration</w:t>
      </w:r>
    </w:p>
    <w:p w14:paraId="72B2C480" w14:textId="77777777" w:rsidR="00CD6817" w:rsidRPr="00BE3E9B" w:rsidRDefault="00CD6817" w:rsidP="00BE3E9B">
      <w:pPr>
        <w:pStyle w:val="SingleTxt"/>
        <w:spacing w:after="0" w:line="120" w:lineRule="exact"/>
        <w:rPr>
          <w:i/>
          <w:sz w:val="10"/>
          <w:lang w:val="fr-FR"/>
        </w:rPr>
      </w:pPr>
    </w:p>
    <w:p w14:paraId="6D2E956E" w14:textId="77777777" w:rsidR="00BE3E9B" w:rsidRPr="007575F9" w:rsidRDefault="00BE3E9B" w:rsidP="007575F9">
      <w:pPr>
        <w:pStyle w:val="SingleTxt"/>
        <w:spacing w:after="0" w:line="120" w:lineRule="exact"/>
        <w:rPr>
          <w:i/>
          <w:sz w:val="10"/>
          <w:lang w:val="fr-FR"/>
        </w:rPr>
      </w:pPr>
    </w:p>
    <w:p w14:paraId="083C5926" w14:textId="77777777" w:rsidR="007575F9" w:rsidRPr="00BE3E9B" w:rsidRDefault="007575F9" w:rsidP="00BE3E9B">
      <w:pPr>
        <w:pStyle w:val="SingleTxt"/>
        <w:spacing w:after="0" w:line="120" w:lineRule="exact"/>
        <w:rPr>
          <w:i/>
          <w:sz w:val="10"/>
          <w:lang w:val="fr-FR"/>
        </w:rPr>
      </w:pPr>
    </w:p>
    <w:p w14:paraId="7E5B2C23" w14:textId="169CEA7F" w:rsidR="00CD6817" w:rsidRPr="00C417C0" w:rsidRDefault="00BE3E9B" w:rsidP="00C417C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bCs/>
          <w:lang w:val="fr-FR"/>
        </w:rPr>
      </w:pPr>
      <w:r>
        <w:rPr>
          <w:lang w:val="fr-FR"/>
        </w:rPr>
        <w:tab/>
      </w:r>
      <w:r>
        <w:rPr>
          <w:lang w:val="fr-FR"/>
        </w:rPr>
        <w:tab/>
      </w:r>
      <w:r w:rsidR="00FA1FB3" w:rsidRPr="00C417C0">
        <w:rPr>
          <w:b w:val="0"/>
          <w:bCs/>
          <w:lang w:val="fr-FR"/>
        </w:rPr>
        <w:t xml:space="preserve">Tableau </w:t>
      </w:r>
      <w:r w:rsidR="00FA1FB3" w:rsidRPr="00C417C0">
        <w:rPr>
          <w:b w:val="0"/>
          <w:bCs/>
          <w:lang w:val="fr-FR"/>
        </w:rPr>
        <w:fldChar w:fldCharType="begin"/>
      </w:r>
      <w:r w:rsidR="00FA1FB3" w:rsidRPr="00C417C0">
        <w:rPr>
          <w:b w:val="0"/>
          <w:bCs/>
          <w:lang w:val="fr-FR"/>
        </w:rPr>
        <w:instrText xml:space="preserve"> SEQ Tableau \* ARABIC </w:instrText>
      </w:r>
      <w:r w:rsidR="00FA1FB3" w:rsidRPr="00C417C0">
        <w:rPr>
          <w:b w:val="0"/>
          <w:bCs/>
          <w:lang w:val="fr-FR"/>
        </w:rPr>
        <w:fldChar w:fldCharType="separate"/>
      </w:r>
      <w:r w:rsidR="00221187">
        <w:rPr>
          <w:b w:val="0"/>
          <w:bCs/>
          <w:noProof/>
          <w:lang w:val="fr-FR"/>
        </w:rPr>
        <w:t>1</w:t>
      </w:r>
      <w:r w:rsidR="00FA1FB3" w:rsidRPr="00C417C0">
        <w:rPr>
          <w:b w:val="0"/>
          <w:bCs/>
          <w:lang w:val="fr-FR"/>
        </w:rPr>
        <w:fldChar w:fldCharType="end"/>
      </w:r>
    </w:p>
    <w:p w14:paraId="338D9E82" w14:textId="3461353B" w:rsidR="00FA1FB3" w:rsidRDefault="00BE3E9B" w:rsidP="00BE3E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A1FB3" w:rsidRPr="00FA1FB3">
        <w:rPr>
          <w:lang w:val="fr-FR"/>
        </w:rPr>
        <w:t>Nombre actuel de femmes par qualification dans les corps de l</w:t>
      </w:r>
      <w:r w:rsidR="00FA2D71">
        <w:rPr>
          <w:lang w:val="fr-FR"/>
        </w:rPr>
        <w:t>’</w:t>
      </w:r>
      <w:r w:rsidR="00FA1FB3" w:rsidRPr="00FA1FB3">
        <w:rPr>
          <w:lang w:val="fr-FR"/>
        </w:rPr>
        <w:t>armée</w:t>
      </w:r>
    </w:p>
    <w:p w14:paraId="1A30B36A" w14:textId="77777777" w:rsidR="00BE3E9B" w:rsidRPr="001F036A" w:rsidRDefault="00BE3E9B" w:rsidP="001F036A">
      <w:pPr>
        <w:pStyle w:val="SingleTxt"/>
        <w:spacing w:after="0" w:line="120" w:lineRule="exact"/>
        <w:rPr>
          <w:sz w:val="10"/>
          <w:lang w:val="fr-FR"/>
        </w:rPr>
      </w:pPr>
    </w:p>
    <w:p w14:paraId="098C6942" w14:textId="77777777" w:rsidR="001F036A" w:rsidRPr="00BE3E9B" w:rsidRDefault="001F036A" w:rsidP="00BE3E9B">
      <w:pPr>
        <w:pStyle w:val="SingleTxt"/>
        <w:spacing w:after="0" w:line="120" w:lineRule="exact"/>
        <w:rPr>
          <w:sz w:val="10"/>
          <w:lang w:val="fr-FR"/>
        </w:rPr>
      </w:pPr>
    </w:p>
    <w:tbl>
      <w:tblPr>
        <w:tblW w:w="7322" w:type="dxa"/>
        <w:tblInd w:w="1260" w:type="dxa"/>
        <w:tblLayout w:type="fixed"/>
        <w:tblCellMar>
          <w:left w:w="0" w:type="dxa"/>
          <w:right w:w="0" w:type="dxa"/>
        </w:tblCellMar>
        <w:tblLook w:val="0000" w:firstRow="0" w:lastRow="0" w:firstColumn="0" w:lastColumn="0" w:noHBand="0" w:noVBand="0"/>
      </w:tblPr>
      <w:tblGrid>
        <w:gridCol w:w="1800"/>
        <w:gridCol w:w="1260"/>
        <w:gridCol w:w="1080"/>
        <w:gridCol w:w="1080"/>
        <w:gridCol w:w="810"/>
        <w:gridCol w:w="720"/>
        <w:gridCol w:w="572"/>
      </w:tblGrid>
      <w:tr w:rsidR="00183F58" w:rsidRPr="00183F58" w14:paraId="3500A87E" w14:textId="77777777" w:rsidTr="00BF0F6B">
        <w:trPr>
          <w:tblHeader/>
        </w:trPr>
        <w:tc>
          <w:tcPr>
            <w:tcW w:w="1800" w:type="dxa"/>
            <w:tcBorders>
              <w:top w:val="single" w:sz="4" w:space="0" w:color="auto"/>
              <w:bottom w:val="single" w:sz="12" w:space="0" w:color="auto"/>
            </w:tcBorders>
            <w:shd w:val="clear" w:color="auto" w:fill="auto"/>
            <w:vAlign w:val="bottom"/>
          </w:tcPr>
          <w:p w14:paraId="5B06B1A0" w14:textId="77777777" w:rsidR="00FA1FB3" w:rsidRPr="00183F58" w:rsidRDefault="00FA1FB3" w:rsidP="00183F58">
            <w:pPr>
              <w:spacing w:before="81" w:after="81" w:line="160" w:lineRule="exact"/>
              <w:ind w:right="40"/>
              <w:rPr>
                <w:i/>
                <w:sz w:val="14"/>
                <w:lang w:val="fr-FR"/>
              </w:rPr>
            </w:pPr>
            <w:r w:rsidRPr="00183F58">
              <w:rPr>
                <w:i/>
                <w:sz w:val="14"/>
                <w:lang w:val="fr-FR"/>
              </w:rPr>
              <w:t>Catégories</w:t>
            </w:r>
          </w:p>
        </w:tc>
        <w:tc>
          <w:tcPr>
            <w:tcW w:w="1260" w:type="dxa"/>
            <w:tcBorders>
              <w:top w:val="single" w:sz="4" w:space="0" w:color="auto"/>
              <w:bottom w:val="single" w:sz="12" w:space="0" w:color="auto"/>
            </w:tcBorders>
            <w:shd w:val="clear" w:color="auto" w:fill="auto"/>
            <w:vAlign w:val="bottom"/>
          </w:tcPr>
          <w:p w14:paraId="2AD91D25" w14:textId="6D904510" w:rsidR="00FA1FB3" w:rsidRPr="00183F58" w:rsidRDefault="00FA1FB3" w:rsidP="00183F58">
            <w:pPr>
              <w:spacing w:before="81" w:after="81" w:line="160" w:lineRule="exact"/>
              <w:ind w:right="43"/>
              <w:jc w:val="right"/>
              <w:rPr>
                <w:i/>
                <w:sz w:val="14"/>
                <w:lang w:val="fr-FR"/>
              </w:rPr>
            </w:pPr>
            <w:r w:rsidRPr="00183F58">
              <w:rPr>
                <w:i/>
                <w:sz w:val="14"/>
                <w:lang w:val="fr-FR"/>
              </w:rPr>
              <w:t>Armée de</w:t>
            </w:r>
            <w:r w:rsidR="005664AF" w:rsidRPr="00183F58">
              <w:rPr>
                <w:i/>
                <w:sz w:val="14"/>
                <w:lang w:val="fr-FR"/>
              </w:rPr>
              <w:t xml:space="preserve"> </w:t>
            </w:r>
            <w:r w:rsidRPr="00183F58">
              <w:rPr>
                <w:i/>
                <w:sz w:val="14"/>
                <w:lang w:val="fr-FR"/>
              </w:rPr>
              <w:t xml:space="preserve">Terre </w:t>
            </w:r>
          </w:p>
        </w:tc>
        <w:tc>
          <w:tcPr>
            <w:tcW w:w="1080" w:type="dxa"/>
            <w:tcBorders>
              <w:top w:val="single" w:sz="4" w:space="0" w:color="auto"/>
              <w:bottom w:val="single" w:sz="12" w:space="0" w:color="auto"/>
            </w:tcBorders>
            <w:shd w:val="clear" w:color="auto" w:fill="auto"/>
            <w:vAlign w:val="bottom"/>
          </w:tcPr>
          <w:p w14:paraId="663FDBFF" w14:textId="0818E404" w:rsidR="00FA1FB3" w:rsidRPr="00183F58" w:rsidRDefault="00FA1FB3" w:rsidP="00183F58">
            <w:pPr>
              <w:spacing w:before="81" w:after="81" w:line="160" w:lineRule="exact"/>
              <w:ind w:right="43"/>
              <w:jc w:val="right"/>
              <w:rPr>
                <w:i/>
                <w:sz w:val="14"/>
                <w:lang w:val="fr-FR"/>
              </w:rPr>
            </w:pPr>
            <w:r w:rsidRPr="00183F58">
              <w:rPr>
                <w:i/>
                <w:sz w:val="14"/>
                <w:lang w:val="fr-FR"/>
              </w:rPr>
              <w:t>Armée de l</w:t>
            </w:r>
            <w:r w:rsidR="00FA2D71" w:rsidRPr="00183F58">
              <w:rPr>
                <w:i/>
                <w:sz w:val="14"/>
                <w:lang w:val="fr-FR"/>
              </w:rPr>
              <w:t>’</w:t>
            </w:r>
            <w:r w:rsidRPr="00183F58">
              <w:rPr>
                <w:i/>
                <w:sz w:val="14"/>
                <w:lang w:val="fr-FR"/>
              </w:rPr>
              <w:t>Air</w:t>
            </w:r>
          </w:p>
        </w:tc>
        <w:tc>
          <w:tcPr>
            <w:tcW w:w="1080" w:type="dxa"/>
            <w:tcBorders>
              <w:top w:val="single" w:sz="4" w:space="0" w:color="auto"/>
              <w:bottom w:val="single" w:sz="12" w:space="0" w:color="auto"/>
            </w:tcBorders>
            <w:shd w:val="clear" w:color="auto" w:fill="auto"/>
            <w:vAlign w:val="bottom"/>
          </w:tcPr>
          <w:p w14:paraId="3AE7B162" w14:textId="77777777" w:rsidR="00FA1FB3" w:rsidRPr="00183F58" w:rsidRDefault="00FA1FB3" w:rsidP="00183F58">
            <w:pPr>
              <w:spacing w:before="81" w:after="81" w:line="160" w:lineRule="exact"/>
              <w:ind w:right="43"/>
              <w:jc w:val="right"/>
              <w:rPr>
                <w:i/>
                <w:sz w:val="14"/>
                <w:lang w:val="fr-FR"/>
              </w:rPr>
            </w:pPr>
            <w:r w:rsidRPr="00183F58">
              <w:rPr>
                <w:i/>
                <w:sz w:val="14"/>
                <w:lang w:val="fr-FR"/>
              </w:rPr>
              <w:t>Gendarmerie</w:t>
            </w:r>
          </w:p>
        </w:tc>
        <w:tc>
          <w:tcPr>
            <w:tcW w:w="810" w:type="dxa"/>
            <w:tcBorders>
              <w:top w:val="single" w:sz="4" w:space="0" w:color="auto"/>
              <w:bottom w:val="single" w:sz="12" w:space="0" w:color="auto"/>
            </w:tcBorders>
            <w:shd w:val="clear" w:color="auto" w:fill="auto"/>
            <w:vAlign w:val="bottom"/>
          </w:tcPr>
          <w:p w14:paraId="658CDE15" w14:textId="77777777" w:rsidR="00FA1FB3" w:rsidRPr="00183F58" w:rsidRDefault="00FA1FB3" w:rsidP="00183F58">
            <w:pPr>
              <w:spacing w:before="81" w:after="81" w:line="160" w:lineRule="exact"/>
              <w:ind w:right="43"/>
              <w:jc w:val="right"/>
              <w:rPr>
                <w:i/>
                <w:sz w:val="14"/>
                <w:lang w:val="fr-FR"/>
              </w:rPr>
            </w:pPr>
            <w:r w:rsidRPr="00183F58">
              <w:rPr>
                <w:i/>
                <w:sz w:val="14"/>
                <w:lang w:val="fr-FR"/>
              </w:rPr>
              <w:t xml:space="preserve">DGSSIE </w:t>
            </w:r>
          </w:p>
        </w:tc>
        <w:tc>
          <w:tcPr>
            <w:tcW w:w="720" w:type="dxa"/>
            <w:tcBorders>
              <w:top w:val="single" w:sz="4" w:space="0" w:color="auto"/>
              <w:bottom w:val="single" w:sz="12" w:space="0" w:color="auto"/>
            </w:tcBorders>
            <w:shd w:val="clear" w:color="auto" w:fill="auto"/>
            <w:vAlign w:val="bottom"/>
          </w:tcPr>
          <w:p w14:paraId="6830B187" w14:textId="77777777" w:rsidR="00FA1FB3" w:rsidRPr="00183F58" w:rsidRDefault="00FA1FB3" w:rsidP="00183F58">
            <w:pPr>
              <w:spacing w:before="81" w:after="81" w:line="160" w:lineRule="exact"/>
              <w:ind w:right="43"/>
              <w:jc w:val="right"/>
              <w:rPr>
                <w:i/>
                <w:sz w:val="14"/>
                <w:lang w:val="fr-FR"/>
              </w:rPr>
            </w:pPr>
            <w:r w:rsidRPr="00183F58">
              <w:rPr>
                <w:i/>
                <w:sz w:val="14"/>
                <w:lang w:val="fr-FR"/>
              </w:rPr>
              <w:t>GNNT</w:t>
            </w:r>
          </w:p>
        </w:tc>
        <w:tc>
          <w:tcPr>
            <w:tcW w:w="572" w:type="dxa"/>
            <w:tcBorders>
              <w:top w:val="single" w:sz="4" w:space="0" w:color="auto"/>
              <w:bottom w:val="single" w:sz="12" w:space="0" w:color="auto"/>
            </w:tcBorders>
            <w:shd w:val="clear" w:color="auto" w:fill="auto"/>
            <w:vAlign w:val="bottom"/>
          </w:tcPr>
          <w:p w14:paraId="2F178972" w14:textId="77777777" w:rsidR="00FA1FB3" w:rsidRPr="00183F58" w:rsidRDefault="00FA1FB3" w:rsidP="00183F58">
            <w:pPr>
              <w:spacing w:before="81" w:after="81" w:line="160" w:lineRule="exact"/>
              <w:ind w:right="43"/>
              <w:jc w:val="right"/>
              <w:rPr>
                <w:i/>
                <w:sz w:val="14"/>
                <w:lang w:val="fr-FR"/>
              </w:rPr>
            </w:pPr>
            <w:r w:rsidRPr="00183F58">
              <w:rPr>
                <w:i/>
                <w:sz w:val="14"/>
                <w:lang w:val="fr-FR"/>
              </w:rPr>
              <w:t>PN</w:t>
            </w:r>
          </w:p>
        </w:tc>
      </w:tr>
      <w:tr w:rsidR="00183F58" w:rsidRPr="00183F58" w14:paraId="19CACAAC" w14:textId="77777777" w:rsidTr="00BF0F6B">
        <w:trPr>
          <w:trHeight w:hRule="exact" w:val="115"/>
          <w:tblHeader/>
        </w:trPr>
        <w:tc>
          <w:tcPr>
            <w:tcW w:w="1800" w:type="dxa"/>
            <w:tcBorders>
              <w:top w:val="single" w:sz="12" w:space="0" w:color="auto"/>
            </w:tcBorders>
            <w:shd w:val="clear" w:color="auto" w:fill="auto"/>
            <w:vAlign w:val="bottom"/>
          </w:tcPr>
          <w:p w14:paraId="020F38F0" w14:textId="77777777" w:rsidR="00183F58" w:rsidRPr="00183F58" w:rsidRDefault="00183F58" w:rsidP="00183F58">
            <w:pPr>
              <w:spacing w:before="40" w:after="40" w:line="210" w:lineRule="exact"/>
              <w:ind w:right="40"/>
              <w:rPr>
                <w:sz w:val="17"/>
                <w:lang w:val="fr-FR"/>
              </w:rPr>
            </w:pPr>
          </w:p>
        </w:tc>
        <w:tc>
          <w:tcPr>
            <w:tcW w:w="1260" w:type="dxa"/>
            <w:tcBorders>
              <w:top w:val="single" w:sz="12" w:space="0" w:color="auto"/>
            </w:tcBorders>
            <w:shd w:val="clear" w:color="auto" w:fill="auto"/>
            <w:vAlign w:val="bottom"/>
          </w:tcPr>
          <w:p w14:paraId="1D07F002" w14:textId="77777777" w:rsidR="00183F58" w:rsidRPr="00183F58" w:rsidRDefault="00183F58" w:rsidP="00183F58">
            <w:pPr>
              <w:spacing w:before="40" w:after="40" w:line="210" w:lineRule="exact"/>
              <w:ind w:right="43"/>
              <w:jc w:val="right"/>
              <w:rPr>
                <w:sz w:val="17"/>
                <w:lang w:val="fr-FR"/>
              </w:rPr>
            </w:pPr>
          </w:p>
        </w:tc>
        <w:tc>
          <w:tcPr>
            <w:tcW w:w="1080" w:type="dxa"/>
            <w:tcBorders>
              <w:top w:val="single" w:sz="12" w:space="0" w:color="auto"/>
            </w:tcBorders>
            <w:shd w:val="clear" w:color="auto" w:fill="auto"/>
            <w:vAlign w:val="bottom"/>
          </w:tcPr>
          <w:p w14:paraId="548F45A2" w14:textId="77777777" w:rsidR="00183F58" w:rsidRPr="00183F58" w:rsidRDefault="00183F58" w:rsidP="00183F58">
            <w:pPr>
              <w:spacing w:before="40" w:after="40" w:line="210" w:lineRule="exact"/>
              <w:ind w:right="43"/>
              <w:jc w:val="right"/>
              <w:rPr>
                <w:sz w:val="17"/>
                <w:lang w:val="fr-FR"/>
              </w:rPr>
            </w:pPr>
          </w:p>
        </w:tc>
        <w:tc>
          <w:tcPr>
            <w:tcW w:w="1080" w:type="dxa"/>
            <w:tcBorders>
              <w:top w:val="single" w:sz="12" w:space="0" w:color="auto"/>
            </w:tcBorders>
            <w:shd w:val="clear" w:color="auto" w:fill="auto"/>
            <w:vAlign w:val="bottom"/>
          </w:tcPr>
          <w:p w14:paraId="176F3E95" w14:textId="77777777" w:rsidR="00183F58" w:rsidRPr="00183F58" w:rsidRDefault="00183F58" w:rsidP="00183F58">
            <w:pPr>
              <w:spacing w:before="40" w:after="40" w:line="210" w:lineRule="exact"/>
              <w:ind w:right="43"/>
              <w:jc w:val="right"/>
              <w:rPr>
                <w:sz w:val="17"/>
                <w:lang w:val="fr-FR"/>
              </w:rPr>
            </w:pPr>
          </w:p>
        </w:tc>
        <w:tc>
          <w:tcPr>
            <w:tcW w:w="810" w:type="dxa"/>
            <w:tcBorders>
              <w:top w:val="single" w:sz="12" w:space="0" w:color="auto"/>
            </w:tcBorders>
            <w:shd w:val="clear" w:color="auto" w:fill="auto"/>
            <w:vAlign w:val="bottom"/>
          </w:tcPr>
          <w:p w14:paraId="21C08EBB" w14:textId="77777777" w:rsidR="00183F58" w:rsidRPr="00183F58" w:rsidRDefault="00183F58" w:rsidP="00183F58">
            <w:pPr>
              <w:spacing w:before="40" w:after="40" w:line="210" w:lineRule="exact"/>
              <w:ind w:right="43"/>
              <w:jc w:val="right"/>
              <w:rPr>
                <w:sz w:val="17"/>
                <w:lang w:val="fr-FR"/>
              </w:rPr>
            </w:pPr>
          </w:p>
        </w:tc>
        <w:tc>
          <w:tcPr>
            <w:tcW w:w="720" w:type="dxa"/>
            <w:tcBorders>
              <w:top w:val="single" w:sz="12" w:space="0" w:color="auto"/>
            </w:tcBorders>
            <w:shd w:val="clear" w:color="auto" w:fill="auto"/>
            <w:vAlign w:val="bottom"/>
          </w:tcPr>
          <w:p w14:paraId="7330630A" w14:textId="77777777" w:rsidR="00183F58" w:rsidRPr="00183F58" w:rsidRDefault="00183F58" w:rsidP="00183F58">
            <w:pPr>
              <w:spacing w:before="40" w:after="40" w:line="210" w:lineRule="exact"/>
              <w:ind w:right="43"/>
              <w:jc w:val="right"/>
              <w:rPr>
                <w:sz w:val="17"/>
                <w:lang w:val="fr-FR"/>
              </w:rPr>
            </w:pPr>
          </w:p>
        </w:tc>
        <w:tc>
          <w:tcPr>
            <w:tcW w:w="572" w:type="dxa"/>
            <w:tcBorders>
              <w:top w:val="single" w:sz="12" w:space="0" w:color="auto"/>
            </w:tcBorders>
            <w:shd w:val="clear" w:color="auto" w:fill="auto"/>
            <w:vAlign w:val="bottom"/>
          </w:tcPr>
          <w:p w14:paraId="22545EEF" w14:textId="77777777" w:rsidR="00183F58" w:rsidRPr="00183F58" w:rsidRDefault="00183F58" w:rsidP="00183F58">
            <w:pPr>
              <w:spacing w:before="40" w:after="40" w:line="210" w:lineRule="exact"/>
              <w:ind w:right="43"/>
              <w:jc w:val="right"/>
              <w:rPr>
                <w:sz w:val="17"/>
                <w:lang w:val="fr-FR"/>
              </w:rPr>
            </w:pPr>
          </w:p>
        </w:tc>
      </w:tr>
      <w:tr w:rsidR="00BF0F6B" w:rsidRPr="00183F58" w14:paraId="74330B0B" w14:textId="77777777" w:rsidTr="0096382A">
        <w:tc>
          <w:tcPr>
            <w:tcW w:w="1800" w:type="dxa"/>
            <w:shd w:val="clear" w:color="auto" w:fill="auto"/>
          </w:tcPr>
          <w:p w14:paraId="754CA796" w14:textId="77777777" w:rsidR="00FA1FB3" w:rsidRPr="00183F58" w:rsidRDefault="00FA1FB3" w:rsidP="00183F58">
            <w:pPr>
              <w:tabs>
                <w:tab w:val="left" w:pos="288"/>
                <w:tab w:val="left" w:pos="576"/>
                <w:tab w:val="left" w:pos="864"/>
                <w:tab w:val="left" w:pos="1152"/>
              </w:tabs>
              <w:spacing w:before="40" w:after="40" w:line="210" w:lineRule="exact"/>
              <w:ind w:right="40"/>
              <w:rPr>
                <w:sz w:val="17"/>
                <w:lang w:val="fr-FR"/>
              </w:rPr>
            </w:pPr>
            <w:r w:rsidRPr="00183F58">
              <w:rPr>
                <w:sz w:val="17"/>
                <w:lang w:val="fr-FR"/>
              </w:rPr>
              <w:t>Généraux</w:t>
            </w:r>
          </w:p>
        </w:tc>
        <w:tc>
          <w:tcPr>
            <w:tcW w:w="1260" w:type="dxa"/>
            <w:shd w:val="clear" w:color="auto" w:fill="auto"/>
            <w:vAlign w:val="bottom"/>
          </w:tcPr>
          <w:p w14:paraId="18C62014" w14:textId="77777777" w:rsidR="00FA1FB3" w:rsidRPr="00183F58" w:rsidRDefault="00FA1FB3" w:rsidP="00183F58">
            <w:pPr>
              <w:tabs>
                <w:tab w:val="left" w:pos="288"/>
                <w:tab w:val="left" w:pos="576"/>
                <w:tab w:val="left" w:pos="864"/>
                <w:tab w:val="left" w:pos="1152"/>
              </w:tabs>
              <w:spacing w:before="40" w:after="40" w:line="210" w:lineRule="exact"/>
              <w:ind w:right="43"/>
              <w:jc w:val="right"/>
              <w:rPr>
                <w:sz w:val="17"/>
                <w:lang w:val="fr-FR"/>
              </w:rPr>
            </w:pPr>
            <w:r w:rsidRPr="00183F58">
              <w:rPr>
                <w:sz w:val="17"/>
                <w:lang w:val="fr-FR"/>
              </w:rPr>
              <w:t>1</w:t>
            </w:r>
          </w:p>
        </w:tc>
        <w:tc>
          <w:tcPr>
            <w:tcW w:w="1080" w:type="dxa"/>
            <w:shd w:val="clear" w:color="auto" w:fill="auto"/>
            <w:vAlign w:val="bottom"/>
          </w:tcPr>
          <w:p w14:paraId="03C9590A" w14:textId="77777777" w:rsidR="00FA1FB3" w:rsidRPr="00183F58" w:rsidRDefault="00FA1FB3" w:rsidP="00183F58">
            <w:pPr>
              <w:tabs>
                <w:tab w:val="left" w:pos="288"/>
                <w:tab w:val="left" w:pos="576"/>
                <w:tab w:val="left" w:pos="864"/>
                <w:tab w:val="left" w:pos="1152"/>
              </w:tabs>
              <w:spacing w:before="40" w:after="40" w:line="210" w:lineRule="exact"/>
              <w:ind w:right="43"/>
              <w:jc w:val="right"/>
              <w:rPr>
                <w:sz w:val="17"/>
                <w:lang w:val="fr-FR"/>
              </w:rPr>
            </w:pPr>
            <w:r w:rsidRPr="00183F58">
              <w:rPr>
                <w:sz w:val="17"/>
                <w:lang w:val="fr-FR"/>
              </w:rPr>
              <w:t>0</w:t>
            </w:r>
          </w:p>
        </w:tc>
        <w:tc>
          <w:tcPr>
            <w:tcW w:w="1080" w:type="dxa"/>
            <w:shd w:val="clear" w:color="auto" w:fill="auto"/>
            <w:vAlign w:val="bottom"/>
          </w:tcPr>
          <w:p w14:paraId="5E6989D5" w14:textId="77777777" w:rsidR="00FA1FB3" w:rsidRPr="00183F58" w:rsidRDefault="00FA1FB3" w:rsidP="00183F58">
            <w:pPr>
              <w:tabs>
                <w:tab w:val="left" w:pos="288"/>
                <w:tab w:val="left" w:pos="576"/>
                <w:tab w:val="left" w:pos="864"/>
                <w:tab w:val="left" w:pos="1152"/>
              </w:tabs>
              <w:spacing w:before="40" w:after="40" w:line="210" w:lineRule="exact"/>
              <w:ind w:right="43"/>
              <w:jc w:val="right"/>
              <w:rPr>
                <w:sz w:val="17"/>
                <w:lang w:val="fr-FR"/>
              </w:rPr>
            </w:pPr>
            <w:r w:rsidRPr="00183F58">
              <w:rPr>
                <w:sz w:val="17"/>
                <w:lang w:val="fr-FR"/>
              </w:rPr>
              <w:t>0</w:t>
            </w:r>
          </w:p>
        </w:tc>
        <w:tc>
          <w:tcPr>
            <w:tcW w:w="810" w:type="dxa"/>
            <w:shd w:val="clear" w:color="auto" w:fill="auto"/>
            <w:vAlign w:val="bottom"/>
          </w:tcPr>
          <w:p w14:paraId="11D988DF" w14:textId="77777777" w:rsidR="00FA1FB3" w:rsidRPr="00183F58" w:rsidRDefault="00FA1FB3" w:rsidP="00183F58">
            <w:pPr>
              <w:tabs>
                <w:tab w:val="left" w:pos="288"/>
                <w:tab w:val="left" w:pos="576"/>
                <w:tab w:val="left" w:pos="864"/>
                <w:tab w:val="left" w:pos="1152"/>
              </w:tabs>
              <w:spacing w:before="40" w:after="40" w:line="210" w:lineRule="exact"/>
              <w:ind w:right="43"/>
              <w:jc w:val="right"/>
              <w:rPr>
                <w:sz w:val="17"/>
                <w:lang w:val="fr-FR"/>
              </w:rPr>
            </w:pPr>
            <w:r w:rsidRPr="00183F58">
              <w:rPr>
                <w:sz w:val="17"/>
                <w:lang w:val="fr-FR"/>
              </w:rPr>
              <w:t>0</w:t>
            </w:r>
          </w:p>
        </w:tc>
        <w:tc>
          <w:tcPr>
            <w:tcW w:w="720" w:type="dxa"/>
            <w:shd w:val="clear" w:color="auto" w:fill="auto"/>
            <w:vAlign w:val="bottom"/>
          </w:tcPr>
          <w:p w14:paraId="61649A57" w14:textId="77777777" w:rsidR="00FA1FB3" w:rsidRPr="00183F58" w:rsidRDefault="00FA1FB3" w:rsidP="00183F58">
            <w:pPr>
              <w:tabs>
                <w:tab w:val="left" w:pos="288"/>
                <w:tab w:val="left" w:pos="576"/>
                <w:tab w:val="left" w:pos="864"/>
                <w:tab w:val="left" w:pos="1152"/>
              </w:tabs>
              <w:spacing w:before="40" w:after="40" w:line="210" w:lineRule="exact"/>
              <w:ind w:right="43"/>
              <w:jc w:val="right"/>
              <w:rPr>
                <w:sz w:val="17"/>
                <w:lang w:val="fr-FR"/>
              </w:rPr>
            </w:pPr>
            <w:r w:rsidRPr="00183F58">
              <w:rPr>
                <w:sz w:val="17"/>
                <w:lang w:val="fr-FR"/>
              </w:rPr>
              <w:t>0</w:t>
            </w:r>
          </w:p>
        </w:tc>
        <w:tc>
          <w:tcPr>
            <w:tcW w:w="572" w:type="dxa"/>
            <w:shd w:val="clear" w:color="auto" w:fill="auto"/>
            <w:vAlign w:val="bottom"/>
          </w:tcPr>
          <w:p w14:paraId="6B81F8CF" w14:textId="77777777" w:rsidR="00FA1FB3" w:rsidRPr="00183F58" w:rsidRDefault="00FA1FB3" w:rsidP="00183F58">
            <w:pPr>
              <w:tabs>
                <w:tab w:val="left" w:pos="288"/>
                <w:tab w:val="left" w:pos="576"/>
                <w:tab w:val="left" w:pos="864"/>
                <w:tab w:val="left" w:pos="1152"/>
              </w:tabs>
              <w:spacing w:before="40" w:after="40" w:line="210" w:lineRule="exact"/>
              <w:ind w:right="43"/>
              <w:jc w:val="right"/>
              <w:rPr>
                <w:sz w:val="17"/>
                <w:lang w:val="fr-FR"/>
              </w:rPr>
            </w:pPr>
            <w:r w:rsidRPr="00183F58">
              <w:rPr>
                <w:sz w:val="17"/>
                <w:lang w:val="fr-FR"/>
              </w:rPr>
              <w:t>2</w:t>
            </w:r>
          </w:p>
        </w:tc>
      </w:tr>
      <w:tr w:rsidR="00FA1FB3" w:rsidRPr="00183F58" w14:paraId="151A57BD" w14:textId="77777777" w:rsidTr="0096382A">
        <w:tc>
          <w:tcPr>
            <w:tcW w:w="1800" w:type="dxa"/>
            <w:shd w:val="clear" w:color="auto" w:fill="auto"/>
          </w:tcPr>
          <w:p w14:paraId="653B89EC" w14:textId="77777777" w:rsidR="00FA1FB3" w:rsidRPr="00183F58" w:rsidRDefault="00FA1FB3" w:rsidP="00183F58">
            <w:pPr>
              <w:tabs>
                <w:tab w:val="left" w:pos="288"/>
                <w:tab w:val="left" w:pos="576"/>
                <w:tab w:val="left" w:pos="864"/>
                <w:tab w:val="left" w:pos="1152"/>
              </w:tabs>
              <w:spacing w:before="40" w:after="40" w:line="210" w:lineRule="exact"/>
              <w:ind w:right="40"/>
              <w:rPr>
                <w:sz w:val="17"/>
                <w:lang w:val="fr-FR"/>
              </w:rPr>
            </w:pPr>
            <w:r w:rsidRPr="00183F58">
              <w:rPr>
                <w:sz w:val="17"/>
                <w:lang w:val="fr-FR"/>
              </w:rPr>
              <w:t xml:space="preserve">Officiers supérieurs </w:t>
            </w:r>
          </w:p>
        </w:tc>
        <w:tc>
          <w:tcPr>
            <w:tcW w:w="1260" w:type="dxa"/>
            <w:shd w:val="clear" w:color="auto" w:fill="auto"/>
            <w:vAlign w:val="bottom"/>
          </w:tcPr>
          <w:p w14:paraId="38271659" w14:textId="3F62E530" w:rsidR="00FA1FB3" w:rsidRPr="00183F58" w:rsidRDefault="00FA1FB3" w:rsidP="00183F58">
            <w:pPr>
              <w:tabs>
                <w:tab w:val="left" w:pos="288"/>
                <w:tab w:val="left" w:pos="576"/>
                <w:tab w:val="left" w:pos="864"/>
                <w:tab w:val="left" w:pos="1152"/>
              </w:tabs>
              <w:spacing w:before="40" w:after="40" w:line="210" w:lineRule="exact"/>
              <w:ind w:right="43"/>
              <w:jc w:val="right"/>
              <w:rPr>
                <w:sz w:val="17"/>
                <w:lang w:val="fr-FR"/>
              </w:rPr>
            </w:pPr>
            <w:r w:rsidRPr="00183F58">
              <w:rPr>
                <w:sz w:val="17"/>
                <w:lang w:val="fr-FR"/>
              </w:rPr>
              <w:t>8 dont 2 à l</w:t>
            </w:r>
            <w:r w:rsidR="00FA2D71" w:rsidRPr="00183F58">
              <w:rPr>
                <w:sz w:val="17"/>
                <w:lang w:val="fr-FR"/>
              </w:rPr>
              <w:t>’</w:t>
            </w:r>
            <w:r w:rsidRPr="00183F58">
              <w:rPr>
                <w:sz w:val="17"/>
                <w:lang w:val="fr-FR"/>
              </w:rPr>
              <w:t>ONU</w:t>
            </w:r>
          </w:p>
        </w:tc>
        <w:tc>
          <w:tcPr>
            <w:tcW w:w="1080" w:type="dxa"/>
            <w:shd w:val="clear" w:color="auto" w:fill="auto"/>
            <w:vAlign w:val="bottom"/>
          </w:tcPr>
          <w:p w14:paraId="4E913896" w14:textId="77777777" w:rsidR="00FA1FB3" w:rsidRPr="00183F58" w:rsidRDefault="00FA1FB3" w:rsidP="00183F58">
            <w:pPr>
              <w:tabs>
                <w:tab w:val="left" w:pos="288"/>
                <w:tab w:val="left" w:pos="576"/>
                <w:tab w:val="left" w:pos="864"/>
                <w:tab w:val="left" w:pos="1152"/>
              </w:tabs>
              <w:spacing w:before="40" w:after="40" w:line="210" w:lineRule="exact"/>
              <w:ind w:right="43"/>
              <w:jc w:val="right"/>
              <w:rPr>
                <w:sz w:val="17"/>
                <w:lang w:val="fr-FR"/>
              </w:rPr>
            </w:pPr>
            <w:r w:rsidRPr="00183F58">
              <w:rPr>
                <w:sz w:val="17"/>
                <w:lang w:val="fr-FR"/>
              </w:rPr>
              <w:t>1</w:t>
            </w:r>
          </w:p>
        </w:tc>
        <w:tc>
          <w:tcPr>
            <w:tcW w:w="1080" w:type="dxa"/>
            <w:shd w:val="clear" w:color="auto" w:fill="auto"/>
            <w:vAlign w:val="bottom"/>
          </w:tcPr>
          <w:p w14:paraId="3434ADAE" w14:textId="77777777" w:rsidR="00FA1FB3" w:rsidRPr="00183F58" w:rsidRDefault="00FA1FB3" w:rsidP="00183F58">
            <w:pPr>
              <w:tabs>
                <w:tab w:val="left" w:pos="288"/>
                <w:tab w:val="left" w:pos="576"/>
                <w:tab w:val="left" w:pos="864"/>
                <w:tab w:val="left" w:pos="1152"/>
              </w:tabs>
              <w:spacing w:before="40" w:after="40" w:line="210" w:lineRule="exact"/>
              <w:ind w:right="43"/>
              <w:jc w:val="right"/>
              <w:rPr>
                <w:sz w:val="17"/>
                <w:lang w:val="fr-FR"/>
              </w:rPr>
            </w:pPr>
            <w:r w:rsidRPr="00183F58">
              <w:rPr>
                <w:sz w:val="17"/>
                <w:lang w:val="fr-FR"/>
              </w:rPr>
              <w:t>2</w:t>
            </w:r>
          </w:p>
        </w:tc>
        <w:tc>
          <w:tcPr>
            <w:tcW w:w="810" w:type="dxa"/>
            <w:shd w:val="clear" w:color="auto" w:fill="auto"/>
            <w:vAlign w:val="bottom"/>
          </w:tcPr>
          <w:p w14:paraId="63F7C839" w14:textId="77777777" w:rsidR="00FA1FB3" w:rsidRPr="00183F58" w:rsidRDefault="00FA1FB3" w:rsidP="00183F58">
            <w:pPr>
              <w:tabs>
                <w:tab w:val="left" w:pos="288"/>
                <w:tab w:val="left" w:pos="576"/>
                <w:tab w:val="left" w:pos="864"/>
                <w:tab w:val="left" w:pos="1152"/>
              </w:tabs>
              <w:spacing w:before="40" w:after="40" w:line="210" w:lineRule="exact"/>
              <w:ind w:right="43"/>
              <w:jc w:val="right"/>
              <w:rPr>
                <w:sz w:val="17"/>
                <w:lang w:val="fr-FR"/>
              </w:rPr>
            </w:pPr>
            <w:r w:rsidRPr="00183F58">
              <w:rPr>
                <w:sz w:val="17"/>
                <w:lang w:val="fr-FR"/>
              </w:rPr>
              <w:t>4</w:t>
            </w:r>
          </w:p>
        </w:tc>
        <w:tc>
          <w:tcPr>
            <w:tcW w:w="720" w:type="dxa"/>
            <w:shd w:val="clear" w:color="auto" w:fill="auto"/>
            <w:vAlign w:val="bottom"/>
          </w:tcPr>
          <w:p w14:paraId="33C90EA5" w14:textId="77777777" w:rsidR="00FA1FB3" w:rsidRPr="00183F58" w:rsidRDefault="00FA1FB3" w:rsidP="00183F58">
            <w:pPr>
              <w:tabs>
                <w:tab w:val="left" w:pos="288"/>
                <w:tab w:val="left" w:pos="576"/>
                <w:tab w:val="left" w:pos="864"/>
                <w:tab w:val="left" w:pos="1152"/>
              </w:tabs>
              <w:spacing w:before="40" w:after="40" w:line="210" w:lineRule="exact"/>
              <w:ind w:right="43"/>
              <w:jc w:val="right"/>
              <w:rPr>
                <w:sz w:val="17"/>
                <w:lang w:val="fr-FR"/>
              </w:rPr>
            </w:pPr>
            <w:r w:rsidRPr="00183F58">
              <w:rPr>
                <w:sz w:val="17"/>
                <w:lang w:val="fr-FR"/>
              </w:rPr>
              <w:t>5</w:t>
            </w:r>
          </w:p>
        </w:tc>
        <w:tc>
          <w:tcPr>
            <w:tcW w:w="572" w:type="dxa"/>
            <w:shd w:val="clear" w:color="auto" w:fill="auto"/>
            <w:vAlign w:val="bottom"/>
          </w:tcPr>
          <w:p w14:paraId="4343A4E9" w14:textId="77777777" w:rsidR="00FA1FB3" w:rsidRPr="00183F58" w:rsidRDefault="00FA1FB3" w:rsidP="00183F58">
            <w:pPr>
              <w:tabs>
                <w:tab w:val="left" w:pos="288"/>
                <w:tab w:val="left" w:pos="576"/>
                <w:tab w:val="left" w:pos="864"/>
                <w:tab w:val="left" w:pos="1152"/>
              </w:tabs>
              <w:spacing w:before="40" w:after="40" w:line="210" w:lineRule="exact"/>
              <w:ind w:right="43"/>
              <w:jc w:val="right"/>
              <w:rPr>
                <w:sz w:val="17"/>
                <w:lang w:val="fr-FR"/>
              </w:rPr>
            </w:pPr>
            <w:r w:rsidRPr="00183F58">
              <w:rPr>
                <w:sz w:val="17"/>
                <w:lang w:val="fr-FR"/>
              </w:rPr>
              <w:t>35</w:t>
            </w:r>
          </w:p>
        </w:tc>
      </w:tr>
      <w:tr w:rsidR="00FA1FB3" w:rsidRPr="00183F58" w14:paraId="524E0F72" w14:textId="77777777" w:rsidTr="0096382A">
        <w:tc>
          <w:tcPr>
            <w:tcW w:w="1800" w:type="dxa"/>
            <w:shd w:val="clear" w:color="auto" w:fill="auto"/>
          </w:tcPr>
          <w:p w14:paraId="2EA4A003" w14:textId="77777777" w:rsidR="00FA1FB3" w:rsidRPr="00183F58" w:rsidRDefault="00FA1FB3" w:rsidP="00183F58">
            <w:pPr>
              <w:tabs>
                <w:tab w:val="left" w:pos="288"/>
                <w:tab w:val="left" w:pos="576"/>
                <w:tab w:val="left" w:pos="864"/>
                <w:tab w:val="left" w:pos="1152"/>
              </w:tabs>
              <w:spacing w:before="40" w:after="40" w:line="210" w:lineRule="exact"/>
              <w:ind w:right="40"/>
              <w:rPr>
                <w:sz w:val="17"/>
                <w:lang w:val="fr-FR"/>
              </w:rPr>
            </w:pPr>
            <w:r w:rsidRPr="00183F58">
              <w:rPr>
                <w:sz w:val="17"/>
                <w:lang w:val="fr-FR"/>
              </w:rPr>
              <w:t xml:space="preserve">Officiers </w:t>
            </w:r>
          </w:p>
        </w:tc>
        <w:tc>
          <w:tcPr>
            <w:tcW w:w="1260" w:type="dxa"/>
            <w:shd w:val="clear" w:color="auto" w:fill="auto"/>
            <w:vAlign w:val="bottom"/>
          </w:tcPr>
          <w:p w14:paraId="7C9B6F53" w14:textId="77777777" w:rsidR="00FA1FB3" w:rsidRPr="00183F58" w:rsidRDefault="00FA1FB3" w:rsidP="00183F58">
            <w:pPr>
              <w:tabs>
                <w:tab w:val="left" w:pos="288"/>
                <w:tab w:val="left" w:pos="576"/>
                <w:tab w:val="left" w:pos="864"/>
                <w:tab w:val="left" w:pos="1152"/>
              </w:tabs>
              <w:spacing w:before="40" w:after="40" w:line="210" w:lineRule="exact"/>
              <w:ind w:right="43"/>
              <w:jc w:val="right"/>
              <w:rPr>
                <w:sz w:val="17"/>
                <w:lang w:val="fr-FR"/>
              </w:rPr>
            </w:pPr>
          </w:p>
        </w:tc>
        <w:tc>
          <w:tcPr>
            <w:tcW w:w="1080" w:type="dxa"/>
            <w:shd w:val="clear" w:color="auto" w:fill="auto"/>
            <w:vAlign w:val="bottom"/>
          </w:tcPr>
          <w:p w14:paraId="720AB3FE" w14:textId="77777777" w:rsidR="00FA1FB3" w:rsidRPr="00183F58" w:rsidRDefault="00FA1FB3" w:rsidP="00183F58">
            <w:pPr>
              <w:tabs>
                <w:tab w:val="left" w:pos="288"/>
                <w:tab w:val="left" w:pos="576"/>
                <w:tab w:val="left" w:pos="864"/>
                <w:tab w:val="left" w:pos="1152"/>
              </w:tabs>
              <w:spacing w:before="40" w:after="40" w:line="210" w:lineRule="exact"/>
              <w:ind w:right="43"/>
              <w:jc w:val="right"/>
              <w:rPr>
                <w:sz w:val="17"/>
                <w:lang w:val="fr-FR"/>
              </w:rPr>
            </w:pPr>
          </w:p>
        </w:tc>
        <w:tc>
          <w:tcPr>
            <w:tcW w:w="1080" w:type="dxa"/>
            <w:shd w:val="clear" w:color="auto" w:fill="auto"/>
            <w:vAlign w:val="bottom"/>
          </w:tcPr>
          <w:p w14:paraId="1FA80665" w14:textId="77777777" w:rsidR="00FA1FB3" w:rsidRPr="00183F58" w:rsidRDefault="00FA1FB3" w:rsidP="00183F58">
            <w:pPr>
              <w:tabs>
                <w:tab w:val="left" w:pos="288"/>
                <w:tab w:val="left" w:pos="576"/>
                <w:tab w:val="left" w:pos="864"/>
                <w:tab w:val="left" w:pos="1152"/>
              </w:tabs>
              <w:spacing w:before="40" w:after="40" w:line="210" w:lineRule="exact"/>
              <w:ind w:right="43"/>
              <w:jc w:val="right"/>
              <w:rPr>
                <w:sz w:val="17"/>
                <w:lang w:val="fr-FR"/>
              </w:rPr>
            </w:pPr>
            <w:r w:rsidRPr="00183F58">
              <w:rPr>
                <w:sz w:val="17"/>
                <w:lang w:val="fr-FR"/>
              </w:rPr>
              <w:t>07</w:t>
            </w:r>
          </w:p>
        </w:tc>
        <w:tc>
          <w:tcPr>
            <w:tcW w:w="810" w:type="dxa"/>
            <w:shd w:val="clear" w:color="auto" w:fill="auto"/>
            <w:vAlign w:val="bottom"/>
          </w:tcPr>
          <w:p w14:paraId="0C0A128F" w14:textId="77777777" w:rsidR="00FA1FB3" w:rsidRPr="00183F58" w:rsidRDefault="00FA1FB3" w:rsidP="00183F58">
            <w:pPr>
              <w:tabs>
                <w:tab w:val="left" w:pos="288"/>
                <w:tab w:val="left" w:pos="576"/>
                <w:tab w:val="left" w:pos="864"/>
                <w:tab w:val="left" w:pos="1152"/>
              </w:tabs>
              <w:spacing w:before="40" w:after="40" w:line="210" w:lineRule="exact"/>
              <w:ind w:right="43"/>
              <w:jc w:val="right"/>
              <w:rPr>
                <w:sz w:val="17"/>
                <w:lang w:val="fr-FR"/>
              </w:rPr>
            </w:pPr>
          </w:p>
        </w:tc>
        <w:tc>
          <w:tcPr>
            <w:tcW w:w="720" w:type="dxa"/>
            <w:shd w:val="clear" w:color="auto" w:fill="auto"/>
            <w:vAlign w:val="bottom"/>
          </w:tcPr>
          <w:p w14:paraId="79769E76" w14:textId="77777777" w:rsidR="00FA1FB3" w:rsidRPr="00183F58" w:rsidRDefault="00FA1FB3" w:rsidP="00183F58">
            <w:pPr>
              <w:tabs>
                <w:tab w:val="left" w:pos="288"/>
                <w:tab w:val="left" w:pos="576"/>
                <w:tab w:val="left" w:pos="864"/>
                <w:tab w:val="left" w:pos="1152"/>
              </w:tabs>
              <w:spacing w:before="40" w:after="40" w:line="210" w:lineRule="exact"/>
              <w:ind w:right="43"/>
              <w:jc w:val="right"/>
              <w:rPr>
                <w:sz w:val="17"/>
                <w:lang w:val="fr-FR"/>
              </w:rPr>
            </w:pPr>
          </w:p>
        </w:tc>
        <w:tc>
          <w:tcPr>
            <w:tcW w:w="572" w:type="dxa"/>
            <w:shd w:val="clear" w:color="auto" w:fill="auto"/>
            <w:vAlign w:val="bottom"/>
          </w:tcPr>
          <w:p w14:paraId="56A9FCA4" w14:textId="77777777" w:rsidR="00FA1FB3" w:rsidRPr="00183F58" w:rsidRDefault="00FA1FB3" w:rsidP="00183F58">
            <w:pPr>
              <w:tabs>
                <w:tab w:val="left" w:pos="288"/>
                <w:tab w:val="left" w:pos="576"/>
                <w:tab w:val="left" w:pos="864"/>
                <w:tab w:val="left" w:pos="1152"/>
              </w:tabs>
              <w:spacing w:before="40" w:after="40" w:line="210" w:lineRule="exact"/>
              <w:ind w:right="43"/>
              <w:jc w:val="right"/>
              <w:rPr>
                <w:sz w:val="17"/>
                <w:lang w:val="fr-FR"/>
              </w:rPr>
            </w:pPr>
          </w:p>
        </w:tc>
      </w:tr>
      <w:tr w:rsidR="00FA1FB3" w:rsidRPr="00183F58" w14:paraId="2169D148" w14:textId="77777777" w:rsidTr="0096382A">
        <w:tc>
          <w:tcPr>
            <w:tcW w:w="1800" w:type="dxa"/>
            <w:shd w:val="clear" w:color="auto" w:fill="auto"/>
          </w:tcPr>
          <w:p w14:paraId="17B36986" w14:textId="77777777" w:rsidR="00FA1FB3" w:rsidRPr="00183F58" w:rsidRDefault="00FA1FB3" w:rsidP="00183F58">
            <w:pPr>
              <w:tabs>
                <w:tab w:val="left" w:pos="288"/>
                <w:tab w:val="left" w:pos="576"/>
                <w:tab w:val="left" w:pos="864"/>
                <w:tab w:val="left" w:pos="1152"/>
              </w:tabs>
              <w:spacing w:before="40" w:after="40" w:line="210" w:lineRule="exact"/>
              <w:ind w:right="40"/>
              <w:rPr>
                <w:sz w:val="17"/>
                <w:lang w:val="fr-FR"/>
              </w:rPr>
            </w:pPr>
            <w:r w:rsidRPr="00183F58">
              <w:rPr>
                <w:sz w:val="17"/>
                <w:lang w:val="fr-FR"/>
              </w:rPr>
              <w:lastRenderedPageBreak/>
              <w:t>Officiers subalternes</w:t>
            </w:r>
          </w:p>
        </w:tc>
        <w:tc>
          <w:tcPr>
            <w:tcW w:w="1260" w:type="dxa"/>
            <w:shd w:val="clear" w:color="auto" w:fill="auto"/>
            <w:vAlign w:val="bottom"/>
          </w:tcPr>
          <w:p w14:paraId="58E3FCBD" w14:textId="77777777" w:rsidR="00FA1FB3" w:rsidRPr="00183F58" w:rsidRDefault="00FA1FB3" w:rsidP="00183F58">
            <w:pPr>
              <w:tabs>
                <w:tab w:val="left" w:pos="288"/>
                <w:tab w:val="left" w:pos="576"/>
                <w:tab w:val="left" w:pos="864"/>
                <w:tab w:val="left" w:pos="1152"/>
              </w:tabs>
              <w:spacing w:before="40" w:after="40" w:line="210" w:lineRule="exact"/>
              <w:ind w:right="43"/>
              <w:jc w:val="right"/>
              <w:rPr>
                <w:sz w:val="17"/>
                <w:lang w:val="fr-FR"/>
              </w:rPr>
            </w:pPr>
            <w:r w:rsidRPr="00183F58">
              <w:rPr>
                <w:sz w:val="17"/>
                <w:lang w:val="fr-FR"/>
              </w:rPr>
              <w:t>82</w:t>
            </w:r>
          </w:p>
        </w:tc>
        <w:tc>
          <w:tcPr>
            <w:tcW w:w="1080" w:type="dxa"/>
            <w:shd w:val="clear" w:color="auto" w:fill="auto"/>
            <w:vAlign w:val="bottom"/>
          </w:tcPr>
          <w:p w14:paraId="3D63CE4E" w14:textId="77777777" w:rsidR="00FA1FB3" w:rsidRPr="00183F58" w:rsidRDefault="00FA1FB3" w:rsidP="00183F58">
            <w:pPr>
              <w:tabs>
                <w:tab w:val="left" w:pos="288"/>
                <w:tab w:val="left" w:pos="576"/>
                <w:tab w:val="left" w:pos="864"/>
                <w:tab w:val="left" w:pos="1152"/>
              </w:tabs>
              <w:spacing w:before="40" w:after="40" w:line="210" w:lineRule="exact"/>
              <w:ind w:right="43"/>
              <w:jc w:val="right"/>
              <w:rPr>
                <w:sz w:val="17"/>
                <w:lang w:val="fr-FR"/>
              </w:rPr>
            </w:pPr>
            <w:r w:rsidRPr="00183F58">
              <w:rPr>
                <w:sz w:val="17"/>
                <w:lang w:val="fr-FR"/>
              </w:rPr>
              <w:t>7</w:t>
            </w:r>
          </w:p>
        </w:tc>
        <w:tc>
          <w:tcPr>
            <w:tcW w:w="1080" w:type="dxa"/>
            <w:shd w:val="clear" w:color="auto" w:fill="auto"/>
            <w:vAlign w:val="bottom"/>
          </w:tcPr>
          <w:p w14:paraId="38EE528A" w14:textId="77777777" w:rsidR="00FA1FB3" w:rsidRPr="00183F58" w:rsidRDefault="00FA1FB3" w:rsidP="00183F58">
            <w:pPr>
              <w:tabs>
                <w:tab w:val="left" w:pos="288"/>
                <w:tab w:val="left" w:pos="576"/>
                <w:tab w:val="left" w:pos="864"/>
                <w:tab w:val="left" w:pos="1152"/>
              </w:tabs>
              <w:spacing w:before="40" w:after="40" w:line="210" w:lineRule="exact"/>
              <w:ind w:right="43"/>
              <w:jc w:val="right"/>
              <w:rPr>
                <w:sz w:val="17"/>
                <w:lang w:val="fr-FR"/>
              </w:rPr>
            </w:pPr>
            <w:r w:rsidRPr="00183F58">
              <w:rPr>
                <w:sz w:val="17"/>
                <w:lang w:val="fr-FR"/>
              </w:rPr>
              <w:t>05</w:t>
            </w:r>
          </w:p>
        </w:tc>
        <w:tc>
          <w:tcPr>
            <w:tcW w:w="810" w:type="dxa"/>
            <w:shd w:val="clear" w:color="auto" w:fill="auto"/>
            <w:vAlign w:val="bottom"/>
          </w:tcPr>
          <w:p w14:paraId="29E1478F" w14:textId="77777777" w:rsidR="00FA1FB3" w:rsidRPr="00183F58" w:rsidRDefault="00FA1FB3" w:rsidP="00183F58">
            <w:pPr>
              <w:tabs>
                <w:tab w:val="left" w:pos="288"/>
                <w:tab w:val="left" w:pos="576"/>
                <w:tab w:val="left" w:pos="864"/>
                <w:tab w:val="left" w:pos="1152"/>
              </w:tabs>
              <w:spacing w:before="40" w:after="40" w:line="210" w:lineRule="exact"/>
              <w:ind w:right="43"/>
              <w:jc w:val="right"/>
              <w:rPr>
                <w:sz w:val="17"/>
                <w:lang w:val="fr-FR"/>
              </w:rPr>
            </w:pPr>
            <w:r w:rsidRPr="00183F58">
              <w:rPr>
                <w:sz w:val="17"/>
                <w:lang w:val="fr-FR"/>
              </w:rPr>
              <w:t>1</w:t>
            </w:r>
          </w:p>
        </w:tc>
        <w:tc>
          <w:tcPr>
            <w:tcW w:w="720" w:type="dxa"/>
            <w:shd w:val="clear" w:color="auto" w:fill="auto"/>
            <w:vAlign w:val="bottom"/>
          </w:tcPr>
          <w:p w14:paraId="4283011B" w14:textId="77777777" w:rsidR="00FA1FB3" w:rsidRPr="00183F58" w:rsidRDefault="00FA1FB3" w:rsidP="00183F58">
            <w:pPr>
              <w:tabs>
                <w:tab w:val="left" w:pos="288"/>
                <w:tab w:val="left" w:pos="576"/>
                <w:tab w:val="left" w:pos="864"/>
                <w:tab w:val="left" w:pos="1152"/>
              </w:tabs>
              <w:spacing w:before="40" w:after="40" w:line="210" w:lineRule="exact"/>
              <w:ind w:right="43"/>
              <w:jc w:val="right"/>
              <w:rPr>
                <w:sz w:val="17"/>
                <w:lang w:val="fr-FR"/>
              </w:rPr>
            </w:pPr>
            <w:r w:rsidRPr="00183F58">
              <w:rPr>
                <w:sz w:val="17"/>
                <w:lang w:val="fr-FR"/>
              </w:rPr>
              <w:t>6</w:t>
            </w:r>
          </w:p>
        </w:tc>
        <w:tc>
          <w:tcPr>
            <w:tcW w:w="572" w:type="dxa"/>
            <w:shd w:val="clear" w:color="auto" w:fill="auto"/>
            <w:vAlign w:val="bottom"/>
          </w:tcPr>
          <w:p w14:paraId="36CE3F94" w14:textId="77777777" w:rsidR="00FA1FB3" w:rsidRPr="00183F58" w:rsidRDefault="00FA1FB3" w:rsidP="00183F58">
            <w:pPr>
              <w:tabs>
                <w:tab w:val="left" w:pos="288"/>
                <w:tab w:val="left" w:pos="576"/>
                <w:tab w:val="left" w:pos="864"/>
                <w:tab w:val="left" w:pos="1152"/>
              </w:tabs>
              <w:spacing w:before="40" w:after="40" w:line="210" w:lineRule="exact"/>
              <w:ind w:right="43"/>
              <w:jc w:val="right"/>
              <w:rPr>
                <w:sz w:val="17"/>
                <w:lang w:val="fr-FR"/>
              </w:rPr>
            </w:pPr>
            <w:r w:rsidRPr="00183F58">
              <w:rPr>
                <w:sz w:val="17"/>
                <w:lang w:val="fr-FR"/>
              </w:rPr>
              <w:t>214</w:t>
            </w:r>
          </w:p>
        </w:tc>
      </w:tr>
      <w:tr w:rsidR="00BF0F6B" w:rsidRPr="00183F58" w14:paraId="30825D09" w14:textId="77777777" w:rsidTr="0096382A">
        <w:tc>
          <w:tcPr>
            <w:tcW w:w="1800" w:type="dxa"/>
            <w:shd w:val="clear" w:color="auto" w:fill="auto"/>
          </w:tcPr>
          <w:p w14:paraId="738E79B1" w14:textId="77777777" w:rsidR="00FA1FB3" w:rsidRPr="00183F58" w:rsidRDefault="00FA1FB3" w:rsidP="00183F58">
            <w:pPr>
              <w:tabs>
                <w:tab w:val="left" w:pos="288"/>
                <w:tab w:val="left" w:pos="576"/>
                <w:tab w:val="left" w:pos="864"/>
                <w:tab w:val="left" w:pos="1152"/>
              </w:tabs>
              <w:spacing w:before="40" w:after="40" w:line="210" w:lineRule="exact"/>
              <w:ind w:right="40"/>
              <w:rPr>
                <w:sz w:val="17"/>
                <w:lang w:val="fr-FR"/>
              </w:rPr>
            </w:pPr>
            <w:r w:rsidRPr="00183F58">
              <w:rPr>
                <w:sz w:val="17"/>
                <w:lang w:val="fr-FR"/>
              </w:rPr>
              <w:t xml:space="preserve">Sous-officiers </w:t>
            </w:r>
          </w:p>
        </w:tc>
        <w:tc>
          <w:tcPr>
            <w:tcW w:w="1260" w:type="dxa"/>
            <w:shd w:val="clear" w:color="auto" w:fill="auto"/>
            <w:vAlign w:val="bottom"/>
          </w:tcPr>
          <w:p w14:paraId="3BDF6088" w14:textId="77777777" w:rsidR="00FA1FB3" w:rsidRPr="00183F58" w:rsidRDefault="00FA1FB3" w:rsidP="00183F58">
            <w:pPr>
              <w:tabs>
                <w:tab w:val="left" w:pos="288"/>
                <w:tab w:val="left" w:pos="576"/>
                <w:tab w:val="left" w:pos="864"/>
                <w:tab w:val="left" w:pos="1152"/>
              </w:tabs>
              <w:spacing w:before="40" w:after="40" w:line="210" w:lineRule="exact"/>
              <w:ind w:right="43"/>
              <w:jc w:val="right"/>
              <w:rPr>
                <w:sz w:val="17"/>
                <w:lang w:val="fr-FR"/>
              </w:rPr>
            </w:pPr>
            <w:r w:rsidRPr="00183F58">
              <w:rPr>
                <w:sz w:val="17"/>
                <w:lang w:val="fr-FR"/>
              </w:rPr>
              <w:t>323</w:t>
            </w:r>
          </w:p>
        </w:tc>
        <w:tc>
          <w:tcPr>
            <w:tcW w:w="1080" w:type="dxa"/>
            <w:shd w:val="clear" w:color="auto" w:fill="auto"/>
            <w:vAlign w:val="bottom"/>
          </w:tcPr>
          <w:p w14:paraId="0387042C" w14:textId="77777777" w:rsidR="00FA1FB3" w:rsidRPr="00183F58" w:rsidRDefault="00FA1FB3" w:rsidP="00183F58">
            <w:pPr>
              <w:tabs>
                <w:tab w:val="left" w:pos="288"/>
                <w:tab w:val="left" w:pos="576"/>
                <w:tab w:val="left" w:pos="864"/>
                <w:tab w:val="left" w:pos="1152"/>
              </w:tabs>
              <w:spacing w:before="40" w:after="40" w:line="210" w:lineRule="exact"/>
              <w:ind w:right="43"/>
              <w:jc w:val="right"/>
              <w:rPr>
                <w:sz w:val="17"/>
                <w:lang w:val="fr-FR"/>
              </w:rPr>
            </w:pPr>
            <w:r w:rsidRPr="00183F58">
              <w:rPr>
                <w:sz w:val="17"/>
                <w:lang w:val="fr-FR"/>
              </w:rPr>
              <w:t>19</w:t>
            </w:r>
          </w:p>
        </w:tc>
        <w:tc>
          <w:tcPr>
            <w:tcW w:w="1080" w:type="dxa"/>
            <w:shd w:val="clear" w:color="auto" w:fill="auto"/>
            <w:vAlign w:val="bottom"/>
          </w:tcPr>
          <w:p w14:paraId="6DB7B963" w14:textId="77777777" w:rsidR="00FA1FB3" w:rsidRPr="00183F58" w:rsidRDefault="00FA1FB3" w:rsidP="00183F58">
            <w:pPr>
              <w:tabs>
                <w:tab w:val="left" w:pos="288"/>
                <w:tab w:val="left" w:pos="576"/>
                <w:tab w:val="left" w:pos="864"/>
                <w:tab w:val="left" w:pos="1152"/>
              </w:tabs>
              <w:spacing w:before="40" w:after="40" w:line="210" w:lineRule="exact"/>
              <w:ind w:right="43"/>
              <w:jc w:val="right"/>
              <w:rPr>
                <w:sz w:val="17"/>
                <w:lang w:val="fr-FR"/>
              </w:rPr>
            </w:pPr>
            <w:r w:rsidRPr="00183F58">
              <w:rPr>
                <w:sz w:val="17"/>
                <w:lang w:val="fr-FR"/>
              </w:rPr>
              <w:t>171</w:t>
            </w:r>
          </w:p>
        </w:tc>
        <w:tc>
          <w:tcPr>
            <w:tcW w:w="810" w:type="dxa"/>
            <w:shd w:val="clear" w:color="auto" w:fill="auto"/>
            <w:vAlign w:val="bottom"/>
          </w:tcPr>
          <w:p w14:paraId="3C500E04" w14:textId="77777777" w:rsidR="00FA1FB3" w:rsidRPr="00183F58" w:rsidRDefault="00FA1FB3" w:rsidP="00183F58">
            <w:pPr>
              <w:tabs>
                <w:tab w:val="left" w:pos="288"/>
                <w:tab w:val="left" w:pos="576"/>
                <w:tab w:val="left" w:pos="864"/>
                <w:tab w:val="left" w:pos="1152"/>
              </w:tabs>
              <w:spacing w:before="40" w:after="40" w:line="210" w:lineRule="exact"/>
              <w:ind w:right="43"/>
              <w:jc w:val="right"/>
              <w:rPr>
                <w:sz w:val="17"/>
                <w:lang w:val="fr-FR"/>
              </w:rPr>
            </w:pPr>
            <w:r w:rsidRPr="00183F58">
              <w:rPr>
                <w:sz w:val="17"/>
                <w:lang w:val="fr-FR"/>
              </w:rPr>
              <w:t>16</w:t>
            </w:r>
          </w:p>
        </w:tc>
        <w:tc>
          <w:tcPr>
            <w:tcW w:w="720" w:type="dxa"/>
            <w:shd w:val="clear" w:color="auto" w:fill="auto"/>
            <w:vAlign w:val="bottom"/>
          </w:tcPr>
          <w:p w14:paraId="66367D74" w14:textId="77777777" w:rsidR="00FA1FB3" w:rsidRPr="00183F58" w:rsidRDefault="00FA1FB3" w:rsidP="00183F58">
            <w:pPr>
              <w:tabs>
                <w:tab w:val="left" w:pos="288"/>
                <w:tab w:val="left" w:pos="576"/>
                <w:tab w:val="left" w:pos="864"/>
                <w:tab w:val="left" w:pos="1152"/>
              </w:tabs>
              <w:spacing w:before="40" w:after="40" w:line="210" w:lineRule="exact"/>
              <w:ind w:right="43"/>
              <w:jc w:val="right"/>
              <w:rPr>
                <w:sz w:val="17"/>
                <w:lang w:val="fr-FR"/>
              </w:rPr>
            </w:pPr>
            <w:r w:rsidRPr="00183F58">
              <w:rPr>
                <w:sz w:val="17"/>
                <w:lang w:val="fr-FR"/>
              </w:rPr>
              <w:t>37</w:t>
            </w:r>
          </w:p>
        </w:tc>
        <w:tc>
          <w:tcPr>
            <w:tcW w:w="572" w:type="dxa"/>
            <w:shd w:val="clear" w:color="auto" w:fill="auto"/>
            <w:vAlign w:val="bottom"/>
          </w:tcPr>
          <w:p w14:paraId="5377A85A" w14:textId="77777777" w:rsidR="00FA1FB3" w:rsidRPr="00183F58" w:rsidRDefault="00FA1FB3" w:rsidP="00183F58">
            <w:pPr>
              <w:tabs>
                <w:tab w:val="left" w:pos="288"/>
                <w:tab w:val="left" w:pos="576"/>
                <w:tab w:val="left" w:pos="864"/>
                <w:tab w:val="left" w:pos="1152"/>
              </w:tabs>
              <w:spacing w:before="40" w:after="40" w:line="210" w:lineRule="exact"/>
              <w:ind w:right="43"/>
              <w:jc w:val="right"/>
              <w:rPr>
                <w:sz w:val="17"/>
                <w:lang w:val="fr-FR"/>
              </w:rPr>
            </w:pPr>
            <w:r w:rsidRPr="00183F58">
              <w:rPr>
                <w:sz w:val="17"/>
                <w:lang w:val="fr-FR"/>
              </w:rPr>
              <w:t>174</w:t>
            </w:r>
          </w:p>
        </w:tc>
      </w:tr>
      <w:tr w:rsidR="00E31B13" w:rsidRPr="00183F58" w14:paraId="7D2ADCA0" w14:textId="77777777" w:rsidTr="0096382A">
        <w:tc>
          <w:tcPr>
            <w:tcW w:w="1800" w:type="dxa"/>
            <w:tcBorders>
              <w:bottom w:val="single" w:sz="12" w:space="0" w:color="auto"/>
            </w:tcBorders>
            <w:shd w:val="clear" w:color="auto" w:fill="auto"/>
          </w:tcPr>
          <w:p w14:paraId="14380208" w14:textId="77777777" w:rsidR="00FA1FB3" w:rsidRPr="00183F58" w:rsidRDefault="00FA1FB3" w:rsidP="00183F58">
            <w:pPr>
              <w:tabs>
                <w:tab w:val="left" w:pos="288"/>
                <w:tab w:val="left" w:pos="576"/>
                <w:tab w:val="left" w:pos="864"/>
                <w:tab w:val="left" w:pos="1152"/>
              </w:tabs>
              <w:spacing w:before="40" w:after="40" w:line="210" w:lineRule="exact"/>
              <w:ind w:right="40"/>
              <w:rPr>
                <w:sz w:val="17"/>
                <w:lang w:val="fr-FR"/>
              </w:rPr>
            </w:pPr>
            <w:r w:rsidRPr="00183F58">
              <w:rPr>
                <w:sz w:val="17"/>
                <w:lang w:val="fr-FR"/>
              </w:rPr>
              <w:t>Femmes de troupes</w:t>
            </w:r>
          </w:p>
        </w:tc>
        <w:tc>
          <w:tcPr>
            <w:tcW w:w="1260" w:type="dxa"/>
            <w:tcBorders>
              <w:bottom w:val="single" w:sz="12" w:space="0" w:color="auto"/>
            </w:tcBorders>
            <w:shd w:val="clear" w:color="auto" w:fill="auto"/>
            <w:vAlign w:val="bottom"/>
          </w:tcPr>
          <w:p w14:paraId="43B2A5A1" w14:textId="77777777" w:rsidR="00FA1FB3" w:rsidRPr="00183F58" w:rsidRDefault="00FA1FB3" w:rsidP="00183F58">
            <w:pPr>
              <w:tabs>
                <w:tab w:val="left" w:pos="288"/>
                <w:tab w:val="left" w:pos="576"/>
                <w:tab w:val="left" w:pos="864"/>
                <w:tab w:val="left" w:pos="1152"/>
              </w:tabs>
              <w:spacing w:before="40" w:after="40" w:line="210" w:lineRule="exact"/>
              <w:ind w:right="43"/>
              <w:jc w:val="right"/>
              <w:rPr>
                <w:sz w:val="17"/>
                <w:lang w:val="fr-FR"/>
              </w:rPr>
            </w:pPr>
            <w:r w:rsidRPr="00183F58">
              <w:rPr>
                <w:sz w:val="17"/>
                <w:lang w:val="fr-FR"/>
              </w:rPr>
              <w:t>112</w:t>
            </w:r>
          </w:p>
        </w:tc>
        <w:tc>
          <w:tcPr>
            <w:tcW w:w="1080" w:type="dxa"/>
            <w:tcBorders>
              <w:bottom w:val="single" w:sz="12" w:space="0" w:color="auto"/>
            </w:tcBorders>
            <w:shd w:val="clear" w:color="auto" w:fill="auto"/>
            <w:vAlign w:val="bottom"/>
          </w:tcPr>
          <w:p w14:paraId="3788D839" w14:textId="77777777" w:rsidR="00FA1FB3" w:rsidRPr="00183F58" w:rsidRDefault="00FA1FB3" w:rsidP="00183F58">
            <w:pPr>
              <w:tabs>
                <w:tab w:val="left" w:pos="288"/>
                <w:tab w:val="left" w:pos="576"/>
                <w:tab w:val="left" w:pos="864"/>
                <w:tab w:val="left" w:pos="1152"/>
              </w:tabs>
              <w:spacing w:before="40" w:after="40" w:line="210" w:lineRule="exact"/>
              <w:ind w:right="43"/>
              <w:jc w:val="right"/>
              <w:rPr>
                <w:sz w:val="17"/>
                <w:lang w:val="fr-FR"/>
              </w:rPr>
            </w:pPr>
            <w:r w:rsidRPr="00183F58">
              <w:rPr>
                <w:sz w:val="17"/>
                <w:lang w:val="fr-FR"/>
              </w:rPr>
              <w:t>NC</w:t>
            </w:r>
          </w:p>
        </w:tc>
        <w:tc>
          <w:tcPr>
            <w:tcW w:w="1080" w:type="dxa"/>
            <w:tcBorders>
              <w:bottom w:val="single" w:sz="12" w:space="0" w:color="auto"/>
            </w:tcBorders>
            <w:shd w:val="clear" w:color="auto" w:fill="auto"/>
            <w:vAlign w:val="bottom"/>
          </w:tcPr>
          <w:p w14:paraId="17DBC82B" w14:textId="77777777" w:rsidR="00FA1FB3" w:rsidRPr="00183F58" w:rsidRDefault="00FA1FB3" w:rsidP="00183F58">
            <w:pPr>
              <w:tabs>
                <w:tab w:val="left" w:pos="288"/>
                <w:tab w:val="left" w:pos="576"/>
                <w:tab w:val="left" w:pos="864"/>
                <w:tab w:val="left" w:pos="1152"/>
              </w:tabs>
              <w:spacing w:before="40" w:after="40" w:line="210" w:lineRule="exact"/>
              <w:ind w:right="43"/>
              <w:jc w:val="right"/>
              <w:rPr>
                <w:sz w:val="17"/>
                <w:lang w:val="fr-FR"/>
              </w:rPr>
            </w:pPr>
            <w:r w:rsidRPr="00183F58">
              <w:rPr>
                <w:sz w:val="17"/>
                <w:lang w:val="fr-FR"/>
              </w:rPr>
              <w:t>121</w:t>
            </w:r>
          </w:p>
        </w:tc>
        <w:tc>
          <w:tcPr>
            <w:tcW w:w="810" w:type="dxa"/>
            <w:tcBorders>
              <w:bottom w:val="single" w:sz="12" w:space="0" w:color="auto"/>
            </w:tcBorders>
            <w:shd w:val="clear" w:color="auto" w:fill="auto"/>
            <w:vAlign w:val="bottom"/>
          </w:tcPr>
          <w:p w14:paraId="659ADBB5" w14:textId="77777777" w:rsidR="00FA1FB3" w:rsidRPr="00183F58" w:rsidRDefault="00FA1FB3" w:rsidP="00183F58">
            <w:pPr>
              <w:tabs>
                <w:tab w:val="left" w:pos="288"/>
                <w:tab w:val="left" w:pos="576"/>
                <w:tab w:val="left" w:pos="864"/>
                <w:tab w:val="left" w:pos="1152"/>
              </w:tabs>
              <w:spacing w:before="40" w:after="40" w:line="210" w:lineRule="exact"/>
              <w:ind w:right="43"/>
              <w:jc w:val="right"/>
              <w:rPr>
                <w:sz w:val="17"/>
                <w:lang w:val="fr-FR"/>
              </w:rPr>
            </w:pPr>
            <w:r w:rsidRPr="00183F58">
              <w:rPr>
                <w:sz w:val="17"/>
                <w:lang w:val="fr-FR"/>
              </w:rPr>
              <w:t>NC</w:t>
            </w:r>
          </w:p>
        </w:tc>
        <w:tc>
          <w:tcPr>
            <w:tcW w:w="720" w:type="dxa"/>
            <w:tcBorders>
              <w:bottom w:val="single" w:sz="12" w:space="0" w:color="auto"/>
            </w:tcBorders>
            <w:shd w:val="clear" w:color="auto" w:fill="auto"/>
            <w:vAlign w:val="bottom"/>
          </w:tcPr>
          <w:p w14:paraId="00EB908A" w14:textId="77777777" w:rsidR="00FA1FB3" w:rsidRPr="00183F58" w:rsidRDefault="00FA1FB3" w:rsidP="00183F58">
            <w:pPr>
              <w:tabs>
                <w:tab w:val="left" w:pos="288"/>
                <w:tab w:val="left" w:pos="576"/>
                <w:tab w:val="left" w:pos="864"/>
                <w:tab w:val="left" w:pos="1152"/>
              </w:tabs>
              <w:spacing w:before="40" w:after="40" w:line="210" w:lineRule="exact"/>
              <w:ind w:right="43"/>
              <w:jc w:val="right"/>
              <w:rPr>
                <w:sz w:val="17"/>
                <w:lang w:val="fr-FR"/>
              </w:rPr>
            </w:pPr>
            <w:r w:rsidRPr="00183F58">
              <w:rPr>
                <w:sz w:val="17"/>
                <w:lang w:val="fr-FR"/>
              </w:rPr>
              <w:t>NC</w:t>
            </w:r>
          </w:p>
        </w:tc>
        <w:tc>
          <w:tcPr>
            <w:tcW w:w="572" w:type="dxa"/>
            <w:tcBorders>
              <w:bottom w:val="single" w:sz="12" w:space="0" w:color="auto"/>
            </w:tcBorders>
            <w:shd w:val="clear" w:color="auto" w:fill="auto"/>
            <w:vAlign w:val="bottom"/>
          </w:tcPr>
          <w:p w14:paraId="6814B32E" w14:textId="77777777" w:rsidR="00FA1FB3" w:rsidRPr="00183F58" w:rsidRDefault="00FA1FB3" w:rsidP="00183F58">
            <w:pPr>
              <w:tabs>
                <w:tab w:val="left" w:pos="288"/>
                <w:tab w:val="left" w:pos="576"/>
                <w:tab w:val="left" w:pos="864"/>
                <w:tab w:val="left" w:pos="1152"/>
              </w:tabs>
              <w:spacing w:before="40" w:after="40" w:line="210" w:lineRule="exact"/>
              <w:ind w:right="43"/>
              <w:jc w:val="right"/>
              <w:rPr>
                <w:sz w:val="17"/>
                <w:lang w:val="fr-FR"/>
              </w:rPr>
            </w:pPr>
            <w:r w:rsidRPr="00183F58">
              <w:rPr>
                <w:sz w:val="17"/>
                <w:lang w:val="fr-FR"/>
              </w:rPr>
              <w:t>722</w:t>
            </w:r>
          </w:p>
        </w:tc>
      </w:tr>
    </w:tbl>
    <w:p w14:paraId="4B444E0A" w14:textId="77777777" w:rsidR="001F036A" w:rsidRPr="001F036A" w:rsidRDefault="001F036A" w:rsidP="001F036A">
      <w:pPr>
        <w:pStyle w:val="SingleTxt"/>
        <w:spacing w:after="0" w:line="120" w:lineRule="exact"/>
        <w:rPr>
          <w:i/>
          <w:sz w:val="10"/>
          <w:u w:val="single"/>
          <w:lang w:val="fr-FR"/>
        </w:rPr>
      </w:pPr>
    </w:p>
    <w:p w14:paraId="705EE786" w14:textId="6AAEB435" w:rsidR="00FA1FB3" w:rsidRPr="00FA1FB3" w:rsidRDefault="00FA1FB3" w:rsidP="00183F58">
      <w:pPr>
        <w:pStyle w:val="FootnoteText"/>
        <w:tabs>
          <w:tab w:val="clear" w:pos="418"/>
          <w:tab w:val="right" w:pos="1476"/>
          <w:tab w:val="left" w:pos="1548"/>
          <w:tab w:val="right" w:pos="1836"/>
          <w:tab w:val="left" w:pos="1908"/>
        </w:tabs>
        <w:ind w:left="1548" w:right="1267" w:hanging="288"/>
        <w:rPr>
          <w:lang w:val="fr-FR"/>
        </w:rPr>
      </w:pPr>
      <w:r w:rsidRPr="00183F58">
        <w:rPr>
          <w:i/>
          <w:iCs/>
          <w:lang w:val="fr-FR"/>
        </w:rPr>
        <w:t>Sources</w:t>
      </w:r>
      <w:r w:rsidR="00FA2D71" w:rsidRPr="00183F58">
        <w:rPr>
          <w:lang w:val="fr-FR"/>
        </w:rPr>
        <w:t> :</w:t>
      </w:r>
      <w:r w:rsidRPr="00FA1FB3">
        <w:rPr>
          <w:lang w:val="fr-FR"/>
        </w:rPr>
        <w:t xml:space="preserve"> Ministère de la Sécurité Publique et Ministère des Armées et des Anciens Combattants/2024</w:t>
      </w:r>
    </w:p>
    <w:p w14:paraId="47A31390" w14:textId="77777777" w:rsidR="001F036A" w:rsidRPr="00CD6817" w:rsidRDefault="001F036A" w:rsidP="00CD6817">
      <w:pPr>
        <w:pStyle w:val="SingleTxt"/>
        <w:spacing w:after="0" w:line="120" w:lineRule="exact"/>
        <w:rPr>
          <w:sz w:val="10"/>
          <w:lang w:val="fr-FR"/>
        </w:rPr>
      </w:pPr>
    </w:p>
    <w:p w14:paraId="1C14266F" w14:textId="58DD4B01" w:rsidR="00FA1FB3" w:rsidRPr="00FA1FB3" w:rsidRDefault="00FA1FB3" w:rsidP="000360CE">
      <w:pPr>
        <w:pStyle w:val="SingleTxt"/>
        <w:numPr>
          <w:ilvl w:val="0"/>
          <w:numId w:val="55"/>
        </w:numPr>
        <w:ind w:left="1267"/>
        <w:rPr>
          <w:lang w:val="fr-FR"/>
        </w:rPr>
      </w:pPr>
      <w:r w:rsidRPr="00FA1FB3">
        <w:rPr>
          <w:lang w:val="fr-FR"/>
        </w:rPr>
        <w:t>Au niveau des médias publics et privés, sur les 200</w:t>
      </w:r>
      <w:r w:rsidR="00F53735">
        <w:rPr>
          <w:lang w:val="fr-FR"/>
        </w:rPr>
        <w:t> </w:t>
      </w:r>
      <w:r w:rsidRPr="00FA1FB3">
        <w:rPr>
          <w:lang w:val="fr-FR"/>
        </w:rPr>
        <w:t>responsables, il y a 19</w:t>
      </w:r>
      <w:r w:rsidR="00F53735">
        <w:rPr>
          <w:lang w:val="fr-FR"/>
        </w:rPr>
        <w:t> </w:t>
      </w:r>
      <w:r w:rsidRPr="00FA1FB3">
        <w:rPr>
          <w:lang w:val="fr-FR"/>
        </w:rPr>
        <w:t>femmes cheffes de services, 3 directrices générales et une cheffe de station provinciale (Source</w:t>
      </w:r>
      <w:r w:rsidR="00FA2D71">
        <w:rPr>
          <w:lang w:val="fr-FR"/>
        </w:rPr>
        <w:t> :</w:t>
      </w:r>
      <w:r w:rsidRPr="00FA1FB3">
        <w:rPr>
          <w:lang w:val="fr-FR"/>
        </w:rPr>
        <w:t xml:space="preserve"> la HAMA 2024).</w:t>
      </w:r>
    </w:p>
    <w:p w14:paraId="4C133675" w14:textId="68B9D2D4" w:rsidR="00FA1FB3" w:rsidRPr="00FA1FB3" w:rsidRDefault="00FA1FB3" w:rsidP="000360CE">
      <w:pPr>
        <w:pStyle w:val="SingleTxt"/>
        <w:numPr>
          <w:ilvl w:val="0"/>
          <w:numId w:val="56"/>
        </w:numPr>
        <w:ind w:left="1267"/>
        <w:rPr>
          <w:lang w:val="fr-FR"/>
        </w:rPr>
      </w:pPr>
      <w:r w:rsidRPr="00FA1FB3">
        <w:rPr>
          <w:lang w:val="fr-FR"/>
        </w:rPr>
        <w:t>La loi électorale a été modifiée. Aujourd</w:t>
      </w:r>
      <w:r w:rsidR="00FA2D71">
        <w:rPr>
          <w:lang w:val="fr-FR"/>
        </w:rPr>
        <w:t>’</w:t>
      </w:r>
      <w:r w:rsidRPr="00FA1FB3">
        <w:rPr>
          <w:lang w:val="fr-FR"/>
        </w:rPr>
        <w:t>hui, c</w:t>
      </w:r>
      <w:r w:rsidR="00FA2D71">
        <w:rPr>
          <w:lang w:val="fr-FR"/>
        </w:rPr>
        <w:t>’</w:t>
      </w:r>
      <w:r w:rsidRPr="00FA1FB3">
        <w:rPr>
          <w:lang w:val="fr-FR"/>
        </w:rPr>
        <w:t xml:space="preserve">est la Loi </w:t>
      </w:r>
      <w:r w:rsidRPr="00876164">
        <w:rPr>
          <w:lang w:val="fr-FR"/>
        </w:rPr>
        <w:t>N°005</w:t>
      </w:r>
      <w:r w:rsidRPr="00FA1FB3">
        <w:rPr>
          <w:lang w:val="fr-FR"/>
        </w:rPr>
        <w:t>/CNT/2024 portant Code électoral du 24</w:t>
      </w:r>
      <w:r w:rsidR="00F53735">
        <w:rPr>
          <w:lang w:val="fr-FR"/>
        </w:rPr>
        <w:t> </w:t>
      </w:r>
      <w:r w:rsidRPr="00FA1FB3">
        <w:rPr>
          <w:lang w:val="fr-FR"/>
        </w:rPr>
        <w:t>février 2024 qui régit ce domaine et intègre dans ses dispositions le quota d</w:t>
      </w:r>
      <w:r w:rsidR="00FA2D71">
        <w:rPr>
          <w:lang w:val="fr-FR"/>
        </w:rPr>
        <w:t>’</w:t>
      </w:r>
      <w:r w:rsidRPr="00FA1FB3">
        <w:rPr>
          <w:lang w:val="fr-FR"/>
        </w:rPr>
        <w:t>au moins 30</w:t>
      </w:r>
      <w:r w:rsidR="00F53735">
        <w:rPr>
          <w:lang w:val="fr-FR"/>
        </w:rPr>
        <w:t> </w:t>
      </w:r>
      <w:r w:rsidRPr="00FA1FB3">
        <w:rPr>
          <w:lang w:val="fr-FR"/>
        </w:rPr>
        <w:t xml:space="preserve">% sur la liste des candidats aux élections législatives, sénatoriales et locales. Ce qui a permis une participation significative des femmes (candidates, électrices, observatrices et membres des mécanismes de gestion des élections) aux élections de 2024 au Tchad. </w:t>
      </w:r>
    </w:p>
    <w:p w14:paraId="181D00F2" w14:textId="674E4467" w:rsidR="00FA1FB3" w:rsidRPr="00FA1FB3" w:rsidRDefault="00FA1FB3" w:rsidP="000360CE">
      <w:pPr>
        <w:pStyle w:val="SingleTxt"/>
        <w:numPr>
          <w:ilvl w:val="0"/>
          <w:numId w:val="56"/>
        </w:numPr>
        <w:ind w:left="1267"/>
        <w:rPr>
          <w:lang w:val="fr-FR"/>
        </w:rPr>
      </w:pPr>
      <w:r w:rsidRPr="00FA1FB3">
        <w:rPr>
          <w:lang w:val="fr-FR"/>
        </w:rPr>
        <w:t>La Constitution de la 5ème République promulguée le 17</w:t>
      </w:r>
      <w:r w:rsidR="00F53735">
        <w:rPr>
          <w:lang w:val="fr-FR"/>
        </w:rPr>
        <w:t> </w:t>
      </w:r>
      <w:r w:rsidRPr="00FA1FB3">
        <w:rPr>
          <w:lang w:val="fr-FR"/>
        </w:rPr>
        <w:t xml:space="preserve">décembre 2023 promeut la participation politique de la Femme en disposant </w:t>
      </w:r>
      <w:r w:rsidRPr="00876164">
        <w:rPr>
          <w:lang w:val="fr-FR"/>
        </w:rPr>
        <w:t>que “</w:t>
      </w:r>
      <w:r w:rsidRPr="00FA1FB3">
        <w:rPr>
          <w:lang w:val="fr-FR"/>
        </w:rPr>
        <w:t>l</w:t>
      </w:r>
      <w:r w:rsidR="00FA2D71">
        <w:rPr>
          <w:lang w:val="fr-FR"/>
        </w:rPr>
        <w:t>’</w:t>
      </w:r>
      <w:r w:rsidR="00F53735" w:rsidRPr="00FA1FB3">
        <w:rPr>
          <w:lang w:val="fr-FR"/>
        </w:rPr>
        <w:t>État</w:t>
      </w:r>
      <w:r w:rsidRPr="00FA1FB3">
        <w:rPr>
          <w:lang w:val="fr-FR"/>
        </w:rPr>
        <w:t xml:space="preserve"> œuvre pour la promotion politique de la femme par une meilleure représentation des femmes dans les assemblées élues, les institutions et les administrations </w:t>
      </w:r>
      <w:r w:rsidRPr="00876164">
        <w:rPr>
          <w:lang w:val="fr-FR"/>
        </w:rPr>
        <w:t>publiques”</w:t>
      </w:r>
      <w:r w:rsidRPr="00FA1FB3">
        <w:rPr>
          <w:lang w:val="fr-FR"/>
        </w:rPr>
        <w:t xml:space="preserve"> (article</w:t>
      </w:r>
      <w:r w:rsidR="00F53735">
        <w:rPr>
          <w:lang w:val="fr-FR"/>
        </w:rPr>
        <w:t> </w:t>
      </w:r>
      <w:r w:rsidRPr="00FA1FB3">
        <w:rPr>
          <w:lang w:val="fr-FR"/>
        </w:rPr>
        <w:t>34). Ceci est valable pour tous les secteurs.</w:t>
      </w:r>
    </w:p>
    <w:p w14:paraId="2BBA009C" w14:textId="77777777" w:rsidR="00FA1FB3" w:rsidRPr="00FA1FB3" w:rsidRDefault="00FA1FB3" w:rsidP="000360CE">
      <w:pPr>
        <w:pStyle w:val="SingleTxt"/>
        <w:numPr>
          <w:ilvl w:val="0"/>
          <w:numId w:val="56"/>
        </w:numPr>
        <w:ind w:left="1267"/>
        <w:rPr>
          <w:lang w:val="fr-FR"/>
        </w:rPr>
      </w:pPr>
      <w:r w:rsidRPr="00FA1FB3">
        <w:rPr>
          <w:lang w:val="fr-FR"/>
        </w:rPr>
        <w:t>Plusieurs communications de masse, de proximité et à travers les médias sont faites et se poursuivent à cet effet.</w:t>
      </w:r>
    </w:p>
    <w:p w14:paraId="0698017D" w14:textId="77777777" w:rsidR="00BE542A" w:rsidRPr="00BE542A" w:rsidRDefault="00BE542A" w:rsidP="00BE542A">
      <w:pPr>
        <w:pStyle w:val="SingleTxt"/>
        <w:spacing w:after="0" w:line="120" w:lineRule="exact"/>
        <w:rPr>
          <w:b/>
          <w:sz w:val="10"/>
          <w:lang w:val="fr-FR"/>
        </w:rPr>
      </w:pPr>
    </w:p>
    <w:p w14:paraId="46DDDFCC" w14:textId="77777777" w:rsidR="00BE542A" w:rsidRPr="00BE542A" w:rsidRDefault="00BE542A" w:rsidP="00BE542A">
      <w:pPr>
        <w:pStyle w:val="SingleTxt"/>
        <w:spacing w:after="0" w:line="120" w:lineRule="exact"/>
        <w:rPr>
          <w:b/>
          <w:sz w:val="10"/>
          <w:lang w:val="fr-FR"/>
        </w:rPr>
      </w:pPr>
    </w:p>
    <w:p w14:paraId="19B61918" w14:textId="107DD841" w:rsidR="00FA1FB3" w:rsidRDefault="00FA1FB3" w:rsidP="00CD68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A1FB3">
        <w:rPr>
          <w:lang w:val="fr-FR"/>
        </w:rPr>
        <w:tab/>
      </w:r>
      <w:r w:rsidRPr="00FA1FB3">
        <w:rPr>
          <w:lang w:val="fr-FR"/>
        </w:rPr>
        <w:tab/>
        <w:t>Les femmes, la paix et la sécurité</w:t>
      </w:r>
    </w:p>
    <w:p w14:paraId="4034407E" w14:textId="77777777" w:rsidR="00BE542A" w:rsidRPr="00BE542A" w:rsidRDefault="00BE542A" w:rsidP="00BE542A">
      <w:pPr>
        <w:pStyle w:val="SingleTxt"/>
        <w:spacing w:after="0" w:line="120" w:lineRule="exact"/>
        <w:rPr>
          <w:b/>
          <w:sz w:val="10"/>
          <w:lang w:val="fr-FR"/>
        </w:rPr>
      </w:pPr>
    </w:p>
    <w:p w14:paraId="64BF89B8" w14:textId="77777777" w:rsidR="00BE542A" w:rsidRPr="00BE542A" w:rsidRDefault="00BE542A" w:rsidP="00BE542A">
      <w:pPr>
        <w:pStyle w:val="SingleTxt"/>
        <w:spacing w:after="0" w:line="120" w:lineRule="exact"/>
        <w:rPr>
          <w:b/>
          <w:sz w:val="10"/>
          <w:lang w:val="fr-FR"/>
        </w:rPr>
      </w:pPr>
    </w:p>
    <w:p w14:paraId="79ED7EF0" w14:textId="77777777" w:rsidR="00FA1FB3" w:rsidRPr="00FA1FB3" w:rsidRDefault="00FA1FB3" w:rsidP="000360CE">
      <w:pPr>
        <w:pStyle w:val="SingleTxt"/>
        <w:numPr>
          <w:ilvl w:val="0"/>
          <w:numId w:val="56"/>
        </w:numPr>
        <w:ind w:left="1267"/>
        <w:rPr>
          <w:lang w:val="fr-FR"/>
        </w:rPr>
      </w:pPr>
      <w:r w:rsidRPr="00FA1FB3">
        <w:rPr>
          <w:lang w:val="fr-FR"/>
        </w:rPr>
        <w:t>De façon générale, en matière de protection de renforcement du leadership des femmes pour leur participation aux processus de paix, sécurité et la gestion des conflits armés, une nette amélioration est observée à nos jours au Tchad à différents niveaux.</w:t>
      </w:r>
    </w:p>
    <w:p w14:paraId="272BB97F" w14:textId="1B0FA6CA" w:rsidR="00FA1FB3" w:rsidRPr="00FA1FB3" w:rsidRDefault="00FA1FB3" w:rsidP="000360CE">
      <w:pPr>
        <w:pStyle w:val="SingleTxt"/>
        <w:numPr>
          <w:ilvl w:val="0"/>
          <w:numId w:val="57"/>
        </w:numPr>
        <w:ind w:left="1267"/>
        <w:rPr>
          <w:lang w:val="fr-FR"/>
        </w:rPr>
      </w:pPr>
      <w:r w:rsidRPr="00FA1FB3">
        <w:rPr>
          <w:lang w:val="fr-FR"/>
        </w:rPr>
        <w:t>L</w:t>
      </w:r>
      <w:r w:rsidR="00FA2D71">
        <w:rPr>
          <w:lang w:val="fr-FR"/>
        </w:rPr>
        <w:t>’</w:t>
      </w:r>
      <w:r w:rsidRPr="00FA1FB3">
        <w:rPr>
          <w:lang w:val="fr-FR"/>
        </w:rPr>
        <w:t>on note</w:t>
      </w:r>
      <w:r w:rsidR="00FA2D71">
        <w:rPr>
          <w:lang w:val="fr-FR"/>
        </w:rPr>
        <w:t> :</w:t>
      </w:r>
    </w:p>
    <w:p w14:paraId="5377FDCD" w14:textId="26B5BC28" w:rsidR="00FA1FB3" w:rsidRPr="00FA1FB3" w:rsidRDefault="0087013C" w:rsidP="0087013C">
      <w:pPr>
        <w:pStyle w:val="SingleTxt"/>
        <w:tabs>
          <w:tab w:val="right" w:pos="1685"/>
        </w:tabs>
        <w:ind w:left="1742" w:hanging="475"/>
        <w:rPr>
          <w:lang w:val="fr-FR"/>
        </w:rPr>
      </w:pPr>
      <w:r>
        <w:rPr>
          <w:lang w:val="fr-FR"/>
        </w:rPr>
        <w:tab/>
        <w:t>•</w:t>
      </w:r>
      <w:r>
        <w:rPr>
          <w:lang w:val="fr-FR"/>
        </w:rPr>
        <w:tab/>
      </w:r>
      <w:r w:rsidR="00FA1FB3" w:rsidRPr="00FA1FB3">
        <w:rPr>
          <w:lang w:val="fr-FR"/>
        </w:rPr>
        <w:t>La création dès la mise en place de la Transition, d</w:t>
      </w:r>
      <w:r w:rsidR="00FA2D71">
        <w:rPr>
          <w:lang w:val="fr-FR"/>
        </w:rPr>
        <w:t>’</w:t>
      </w:r>
      <w:r w:rsidR="00FA1FB3" w:rsidRPr="00FA1FB3">
        <w:rPr>
          <w:lang w:val="fr-FR"/>
        </w:rPr>
        <w:t>un Ministère en charge de la Réconciliation et du Dialogue National qui a préparé et organisé le Dialogue National Inclusion et Souverain du 20</w:t>
      </w:r>
      <w:r w:rsidR="00A53587">
        <w:rPr>
          <w:lang w:val="fr-FR"/>
        </w:rPr>
        <w:t> </w:t>
      </w:r>
      <w:r w:rsidR="00FA1FB3" w:rsidRPr="00FA1FB3">
        <w:rPr>
          <w:lang w:val="fr-FR"/>
        </w:rPr>
        <w:t>août au 10</w:t>
      </w:r>
      <w:r w:rsidR="00A53587">
        <w:rPr>
          <w:lang w:val="fr-FR"/>
        </w:rPr>
        <w:t> </w:t>
      </w:r>
      <w:r w:rsidR="00FA1FB3" w:rsidRPr="00FA1FB3">
        <w:rPr>
          <w:lang w:val="fr-FR"/>
        </w:rPr>
        <w:t>octobre 2022. Dans le même sillage, ledit Ministère a préparé les négociations avec les politico-militaires et les exilés politiques. Le Comité d</w:t>
      </w:r>
      <w:r w:rsidR="00FA2D71">
        <w:rPr>
          <w:lang w:val="fr-FR"/>
        </w:rPr>
        <w:t>’</w:t>
      </w:r>
      <w:r w:rsidR="00FA1FB3" w:rsidRPr="00FA1FB3">
        <w:rPr>
          <w:lang w:val="fr-FR"/>
        </w:rPr>
        <w:t>organisation du Dialogue National Inclusif et Souverain (CODNI) a vu la participation des femmes ainsi que le Comité de Dialogue avec les politico-militaires. Cependant, cette participation est très faible avec la présence d</w:t>
      </w:r>
      <w:r w:rsidR="00FA2D71">
        <w:rPr>
          <w:lang w:val="fr-FR"/>
        </w:rPr>
        <w:t>’</w:t>
      </w:r>
      <w:r w:rsidR="00FA1FB3" w:rsidRPr="00FA1FB3">
        <w:rPr>
          <w:lang w:val="fr-FR"/>
        </w:rPr>
        <w:t>une seule femme aux négociations de Doha</w:t>
      </w:r>
      <w:r w:rsidR="00FA2D71">
        <w:rPr>
          <w:lang w:val="fr-FR"/>
        </w:rPr>
        <w:t> ;</w:t>
      </w:r>
    </w:p>
    <w:p w14:paraId="3D5071F2" w14:textId="20875E14" w:rsidR="00FA1FB3" w:rsidRPr="00FA1FB3" w:rsidRDefault="0087013C" w:rsidP="0087013C">
      <w:pPr>
        <w:pStyle w:val="SingleTxt"/>
        <w:tabs>
          <w:tab w:val="right" w:pos="1685"/>
        </w:tabs>
        <w:ind w:left="1742" w:hanging="475"/>
        <w:rPr>
          <w:lang w:val="fr-FR"/>
        </w:rPr>
      </w:pPr>
      <w:r>
        <w:rPr>
          <w:lang w:val="fr-FR"/>
        </w:rPr>
        <w:tab/>
        <w:t>•</w:t>
      </w:r>
      <w:r>
        <w:rPr>
          <w:lang w:val="fr-FR"/>
        </w:rPr>
        <w:tab/>
      </w:r>
      <w:r w:rsidR="00FA1FB3" w:rsidRPr="00FA1FB3">
        <w:rPr>
          <w:lang w:val="fr-FR"/>
        </w:rPr>
        <w:t>La création pendant la seconde phase de la transition, d</w:t>
      </w:r>
      <w:r w:rsidR="00FA2D71">
        <w:rPr>
          <w:lang w:val="fr-FR"/>
        </w:rPr>
        <w:t>’</w:t>
      </w:r>
      <w:r w:rsidR="00FA1FB3" w:rsidRPr="00FA1FB3">
        <w:rPr>
          <w:lang w:val="fr-FR"/>
        </w:rPr>
        <w:t>un Ministère en charge de la Réconciliation Nationale et de la Cohésion Sociale avec la nomination d</w:t>
      </w:r>
      <w:r w:rsidR="00FA2D71">
        <w:rPr>
          <w:lang w:val="fr-FR"/>
        </w:rPr>
        <w:t>’</w:t>
      </w:r>
      <w:r w:rsidR="00FA1FB3" w:rsidRPr="00FA1FB3">
        <w:rPr>
          <w:lang w:val="fr-FR"/>
        </w:rPr>
        <w:t>une femme au Secrétariat Général jusqu</w:t>
      </w:r>
      <w:r w:rsidR="00FA2D71">
        <w:rPr>
          <w:lang w:val="fr-FR"/>
        </w:rPr>
        <w:t>’</w:t>
      </w:r>
      <w:r w:rsidR="00FA1FB3" w:rsidRPr="00FA1FB3">
        <w:rPr>
          <w:lang w:val="fr-FR"/>
        </w:rPr>
        <w:t>à l</w:t>
      </w:r>
      <w:r w:rsidR="00FA2D71">
        <w:rPr>
          <w:lang w:val="fr-FR"/>
        </w:rPr>
        <w:t>’</w:t>
      </w:r>
      <w:r w:rsidR="00FA1FB3" w:rsidRPr="00FA1FB3">
        <w:rPr>
          <w:lang w:val="fr-FR"/>
        </w:rPr>
        <w:t>avènement du dernier Gouvernement d</w:t>
      </w:r>
      <w:r w:rsidR="00FA2D71">
        <w:rPr>
          <w:lang w:val="fr-FR"/>
        </w:rPr>
        <w:t>’</w:t>
      </w:r>
      <w:r w:rsidR="00FA1FB3" w:rsidRPr="00FA1FB3">
        <w:rPr>
          <w:lang w:val="fr-FR"/>
        </w:rPr>
        <w:t>union nationale.</w:t>
      </w:r>
    </w:p>
    <w:p w14:paraId="52302DE6" w14:textId="288ED645" w:rsidR="00FA1FB3" w:rsidRPr="00FA1FB3" w:rsidRDefault="00FA1FB3" w:rsidP="000360CE">
      <w:pPr>
        <w:pStyle w:val="SingleTxt"/>
        <w:numPr>
          <w:ilvl w:val="0"/>
          <w:numId w:val="57"/>
        </w:numPr>
        <w:ind w:left="1267"/>
        <w:rPr>
          <w:lang w:val="fr-FR"/>
        </w:rPr>
      </w:pPr>
      <w:r w:rsidRPr="00FA1FB3">
        <w:rPr>
          <w:lang w:val="fr-FR"/>
        </w:rPr>
        <w:t>Par exemple, les rencontres successives visant à mieux coordonner l</w:t>
      </w:r>
      <w:r w:rsidR="00FA2D71">
        <w:rPr>
          <w:lang w:val="fr-FR"/>
        </w:rPr>
        <w:t>’</w:t>
      </w:r>
      <w:r w:rsidRPr="00FA1FB3">
        <w:rPr>
          <w:lang w:val="fr-FR"/>
        </w:rPr>
        <w:t xml:space="preserve">action des femmes ont permis de mettre en place un mécanisme de coordination pour la participation effective des femmes au DNIS, sous la tutelle du Ministère de la Femme, de la Famille et de la Protection de la Petite enfance. </w:t>
      </w:r>
    </w:p>
    <w:p w14:paraId="1D5DBA5B" w14:textId="523FFEEC" w:rsidR="00FA1FB3" w:rsidRPr="00FA1FB3" w:rsidRDefault="00FA1FB3" w:rsidP="000360CE">
      <w:pPr>
        <w:pStyle w:val="SingleTxt"/>
        <w:numPr>
          <w:ilvl w:val="0"/>
          <w:numId w:val="58"/>
        </w:numPr>
        <w:ind w:left="1267"/>
        <w:rPr>
          <w:lang w:val="fr-FR"/>
        </w:rPr>
      </w:pPr>
      <w:r w:rsidRPr="00FA1FB3">
        <w:rPr>
          <w:lang w:val="fr-FR"/>
        </w:rPr>
        <w:t>Une experte genre a également été mise à disposition de ce mécanisme, qui dispose d</w:t>
      </w:r>
      <w:r w:rsidR="00FA2D71">
        <w:rPr>
          <w:lang w:val="fr-FR"/>
        </w:rPr>
        <w:t>’</w:t>
      </w:r>
      <w:r w:rsidRPr="00FA1FB3">
        <w:rPr>
          <w:lang w:val="fr-FR"/>
        </w:rPr>
        <w:t>une feuille de route et de ressources pour son fonctionnement. C</w:t>
      </w:r>
      <w:r w:rsidR="00FA2D71">
        <w:rPr>
          <w:lang w:val="fr-FR"/>
        </w:rPr>
        <w:t>’</w:t>
      </w:r>
      <w:r w:rsidRPr="00FA1FB3">
        <w:rPr>
          <w:lang w:val="fr-FR"/>
        </w:rPr>
        <w:t xml:space="preserve">est dans </w:t>
      </w:r>
      <w:r w:rsidRPr="00FA1FB3">
        <w:rPr>
          <w:lang w:val="fr-FR"/>
        </w:rPr>
        <w:lastRenderedPageBreak/>
        <w:t>cette dynamique qu</w:t>
      </w:r>
      <w:r w:rsidR="00FA2D71">
        <w:rPr>
          <w:lang w:val="fr-FR"/>
        </w:rPr>
        <w:t>’</w:t>
      </w:r>
      <w:r w:rsidRPr="00FA1FB3">
        <w:rPr>
          <w:lang w:val="fr-FR"/>
        </w:rPr>
        <w:t>a été mise en place une cellule de veille dénommée quartier général (QG) des femmes. Ce qui a permis une participation de 266</w:t>
      </w:r>
      <w:r w:rsidR="00A53587">
        <w:rPr>
          <w:lang w:val="fr-FR"/>
        </w:rPr>
        <w:t> </w:t>
      </w:r>
      <w:r w:rsidRPr="00FA1FB3">
        <w:rPr>
          <w:lang w:val="fr-FR"/>
        </w:rPr>
        <w:t>femmes au Dialogue national, soit un pourcentage de 17</w:t>
      </w:r>
      <w:r w:rsidR="00A53587">
        <w:rPr>
          <w:lang w:val="fr-FR"/>
        </w:rPr>
        <w:t> </w:t>
      </w:r>
      <w:r w:rsidRPr="00FA1FB3">
        <w:rPr>
          <w:lang w:val="fr-FR"/>
        </w:rPr>
        <w:t>% sur un total de 1 646 participants.</w:t>
      </w:r>
    </w:p>
    <w:p w14:paraId="2FC2FAD1" w14:textId="1004CB5C" w:rsidR="00FA1FB3" w:rsidRPr="00FA1FB3" w:rsidRDefault="00FA1FB3" w:rsidP="000360CE">
      <w:pPr>
        <w:pStyle w:val="SingleTxt"/>
        <w:numPr>
          <w:ilvl w:val="0"/>
          <w:numId w:val="58"/>
        </w:numPr>
        <w:ind w:left="1267"/>
        <w:rPr>
          <w:lang w:val="fr-FR"/>
        </w:rPr>
      </w:pPr>
      <w:r w:rsidRPr="00FA1FB3">
        <w:rPr>
          <w:lang w:val="fr-FR"/>
        </w:rPr>
        <w:t xml:space="preserve">En outre, au cours du Dialogue National Inclusif et Souverain (DNIS), </w:t>
      </w:r>
      <w:r w:rsidRPr="00876164">
        <w:rPr>
          <w:lang w:val="fr-FR"/>
        </w:rPr>
        <w:t>l</w:t>
      </w:r>
      <w:r w:rsidR="00FA2D71" w:rsidRPr="00876164">
        <w:rPr>
          <w:lang w:val="fr-FR"/>
        </w:rPr>
        <w:t>’</w:t>
      </w:r>
      <w:r w:rsidRPr="00876164">
        <w:rPr>
          <w:lang w:val="fr-FR"/>
        </w:rPr>
        <w:t>o</w:t>
      </w:r>
      <w:r w:rsidRPr="00FA1FB3">
        <w:rPr>
          <w:lang w:val="fr-FR"/>
        </w:rPr>
        <w:t>n a noté une représentation des femmes aux différents organes de direction notamment au Présidium, au Rapportage, à la trésorerie etc.</w:t>
      </w:r>
      <w:r w:rsidR="005664AF" w:rsidRPr="000360CE">
        <w:rPr>
          <w:lang w:val="fr-FR"/>
        </w:rPr>
        <w:t xml:space="preserve"> </w:t>
      </w:r>
    </w:p>
    <w:p w14:paraId="661D01E2" w14:textId="40A31456" w:rsidR="00FA1FB3" w:rsidRPr="00FA1FB3" w:rsidRDefault="00FA1FB3" w:rsidP="000360CE">
      <w:pPr>
        <w:pStyle w:val="SingleTxt"/>
        <w:numPr>
          <w:ilvl w:val="0"/>
          <w:numId w:val="58"/>
        </w:numPr>
        <w:ind w:left="1267"/>
        <w:rPr>
          <w:lang w:val="fr-FR"/>
        </w:rPr>
      </w:pPr>
      <w:r w:rsidRPr="00FA1FB3">
        <w:rPr>
          <w:lang w:val="fr-FR"/>
        </w:rPr>
        <w:t xml:space="preserve">Le mécanisme de coordination pour la promotion de la participation des femmes audit Dialogue a été mis en place par </w:t>
      </w:r>
      <w:r w:rsidRPr="00876164">
        <w:rPr>
          <w:lang w:val="fr-FR"/>
        </w:rPr>
        <w:t>Arrêté N° 047/CMT</w:t>
      </w:r>
      <w:r w:rsidRPr="00FA1FB3">
        <w:rPr>
          <w:lang w:val="fr-FR"/>
        </w:rPr>
        <w:t>/PMT/MFFPE/SG/2022 du 26</w:t>
      </w:r>
      <w:r w:rsidR="00A53587">
        <w:rPr>
          <w:lang w:val="fr-FR"/>
        </w:rPr>
        <w:t> j</w:t>
      </w:r>
      <w:r w:rsidR="00A53587" w:rsidRPr="00FA1FB3">
        <w:rPr>
          <w:lang w:val="fr-FR"/>
        </w:rPr>
        <w:t xml:space="preserve">uillet </w:t>
      </w:r>
      <w:r w:rsidRPr="00FA1FB3">
        <w:rPr>
          <w:lang w:val="fr-FR"/>
        </w:rPr>
        <w:t>2022 du Ministère de la Femme et de la Petite Enfance. Ce qui a favorisé la participation active, concertée et significative des femmes issues des différentes couches sociales grâce à la mise en place d</w:t>
      </w:r>
      <w:r w:rsidR="00FA2D71">
        <w:rPr>
          <w:lang w:val="fr-FR"/>
        </w:rPr>
        <w:t>’</w:t>
      </w:r>
      <w:r w:rsidRPr="00FA1FB3">
        <w:rPr>
          <w:lang w:val="fr-FR"/>
        </w:rPr>
        <w:t>un quartier général des femmes dans l</w:t>
      </w:r>
      <w:r w:rsidR="00FA2D71">
        <w:rPr>
          <w:lang w:val="fr-FR"/>
        </w:rPr>
        <w:t>’</w:t>
      </w:r>
      <w:r w:rsidRPr="00FA1FB3">
        <w:rPr>
          <w:lang w:val="fr-FR"/>
        </w:rPr>
        <w:t xml:space="preserve">enceinte du Palais des Arts et de la Culture, abritant le dialogue. </w:t>
      </w:r>
    </w:p>
    <w:p w14:paraId="01DE32C4" w14:textId="04ADB367" w:rsidR="00FA1FB3" w:rsidRPr="00FA1FB3" w:rsidRDefault="00FA1FB3" w:rsidP="000360CE">
      <w:pPr>
        <w:pStyle w:val="SingleTxt"/>
        <w:numPr>
          <w:ilvl w:val="0"/>
          <w:numId w:val="58"/>
        </w:numPr>
        <w:ind w:left="1267"/>
        <w:rPr>
          <w:lang w:val="fr-FR"/>
        </w:rPr>
      </w:pPr>
      <w:r w:rsidRPr="00FA1FB3">
        <w:rPr>
          <w:lang w:val="fr-FR"/>
        </w:rPr>
        <w:t>Une volonté politique avérée de protéger les femmes et les filles et les impliquer dans les mécanismes de prévention et de gestion des conflits s</w:t>
      </w:r>
      <w:r w:rsidR="00FA2D71">
        <w:rPr>
          <w:lang w:val="fr-FR"/>
        </w:rPr>
        <w:t>’</w:t>
      </w:r>
      <w:r w:rsidRPr="00FA1FB3">
        <w:rPr>
          <w:lang w:val="fr-FR"/>
        </w:rPr>
        <w:t>est dégagée. Le Plan d</w:t>
      </w:r>
      <w:r w:rsidR="00FA2D71">
        <w:rPr>
          <w:lang w:val="fr-FR"/>
        </w:rPr>
        <w:t>’</w:t>
      </w:r>
      <w:r w:rsidRPr="00FA1FB3">
        <w:rPr>
          <w:lang w:val="fr-FR"/>
        </w:rPr>
        <w:t xml:space="preserve">action national (PAN) 2023-2027 de la Résolution </w:t>
      </w:r>
      <w:r w:rsidRPr="00876164">
        <w:rPr>
          <w:lang w:val="fr-FR"/>
        </w:rPr>
        <w:t>1325 a</w:t>
      </w:r>
      <w:r w:rsidRPr="00FA1FB3">
        <w:rPr>
          <w:lang w:val="fr-FR"/>
        </w:rPr>
        <w:t xml:space="preserve"> été adopté le 19</w:t>
      </w:r>
      <w:r w:rsidR="00A53587">
        <w:rPr>
          <w:lang w:val="fr-FR"/>
        </w:rPr>
        <w:t> </w:t>
      </w:r>
      <w:r w:rsidRPr="00FA1FB3">
        <w:rPr>
          <w:lang w:val="fr-FR"/>
        </w:rPr>
        <w:t>janvier 2023. Il constitue un outil de plaidoyer, de suivi, d</w:t>
      </w:r>
      <w:r w:rsidR="00FA2D71">
        <w:rPr>
          <w:lang w:val="fr-FR"/>
        </w:rPr>
        <w:t>’</w:t>
      </w:r>
      <w:r w:rsidRPr="00FA1FB3">
        <w:rPr>
          <w:lang w:val="fr-FR"/>
        </w:rPr>
        <w:t>implication de la femme dans la prévention et la résolution des conflits, dans la négociation et le maintien de la paix.</w:t>
      </w:r>
      <w:r w:rsidR="005664AF" w:rsidRPr="000360CE">
        <w:rPr>
          <w:lang w:val="fr-FR"/>
        </w:rPr>
        <w:t xml:space="preserve"> </w:t>
      </w:r>
      <w:r w:rsidRPr="00FA1FB3">
        <w:rPr>
          <w:lang w:val="fr-FR"/>
        </w:rPr>
        <w:t xml:space="preserve">Il est transformé en un programme avec un accent particulier sur le renforcement des capacités des femmes en vue participer efficacement aux activités de maintien de paix à travers les différents mécanismes. </w:t>
      </w:r>
    </w:p>
    <w:p w14:paraId="444E3FC0" w14:textId="77777777" w:rsidR="00FA1FB3" w:rsidRPr="00FA1FB3" w:rsidRDefault="00FA1FB3" w:rsidP="000360CE">
      <w:pPr>
        <w:pStyle w:val="SingleTxt"/>
        <w:numPr>
          <w:ilvl w:val="0"/>
          <w:numId w:val="58"/>
        </w:numPr>
        <w:ind w:left="1267"/>
        <w:rPr>
          <w:lang w:val="fr-FR"/>
        </w:rPr>
      </w:pPr>
      <w:r w:rsidRPr="00FA1FB3">
        <w:rPr>
          <w:lang w:val="fr-FR"/>
        </w:rPr>
        <w:t>Plusieurs actions ont été menées avec les femmes des provinces dans le cadre des activités du Ministère de la Femme et de la Petite Enfance, de la Coordination Nationale des Femmes du G5 Sahel et des organisations de la société civile. De ce fait, plusieurs femmes ont été formées en médiation communautaire, alerte précoce et analyse des accords de paix.</w:t>
      </w:r>
    </w:p>
    <w:p w14:paraId="05F87744" w14:textId="77777777" w:rsidR="00BE542A" w:rsidRPr="00BE542A" w:rsidRDefault="00BE542A" w:rsidP="00BE542A">
      <w:pPr>
        <w:pStyle w:val="SingleTxt"/>
        <w:spacing w:after="0" w:line="120" w:lineRule="exact"/>
        <w:rPr>
          <w:b/>
          <w:sz w:val="10"/>
          <w:lang w:val="fr-FR"/>
        </w:rPr>
      </w:pPr>
    </w:p>
    <w:p w14:paraId="4329C27E" w14:textId="77777777" w:rsidR="00BE542A" w:rsidRPr="00BE542A" w:rsidRDefault="00BE542A" w:rsidP="00BE542A">
      <w:pPr>
        <w:pStyle w:val="SingleTxt"/>
        <w:spacing w:after="0" w:line="120" w:lineRule="exact"/>
        <w:rPr>
          <w:b/>
          <w:sz w:val="10"/>
          <w:lang w:val="fr-FR"/>
        </w:rPr>
      </w:pPr>
    </w:p>
    <w:p w14:paraId="08F08B96" w14:textId="4C52EB4A" w:rsidR="00FA1FB3" w:rsidRDefault="00FA1FB3" w:rsidP="00BE54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A1FB3">
        <w:rPr>
          <w:lang w:val="fr-FR"/>
        </w:rPr>
        <w:tab/>
      </w:r>
      <w:r w:rsidRPr="00FA1FB3">
        <w:rPr>
          <w:lang w:val="fr-FR"/>
        </w:rPr>
        <w:tab/>
      </w:r>
      <w:r w:rsidR="00C417C0" w:rsidRPr="00FA1FB3">
        <w:rPr>
          <w:lang w:val="fr-FR"/>
        </w:rPr>
        <w:t>Éducation</w:t>
      </w:r>
    </w:p>
    <w:p w14:paraId="794B3B63" w14:textId="77777777" w:rsidR="00BE542A" w:rsidRPr="00BE542A" w:rsidRDefault="00BE542A" w:rsidP="00BE542A">
      <w:pPr>
        <w:pStyle w:val="SingleTxt"/>
        <w:spacing w:after="0" w:line="120" w:lineRule="exact"/>
        <w:rPr>
          <w:b/>
          <w:sz w:val="10"/>
          <w:lang w:val="fr-FR"/>
        </w:rPr>
      </w:pPr>
    </w:p>
    <w:p w14:paraId="5E0ADD07" w14:textId="77777777" w:rsidR="00BE542A" w:rsidRPr="00BE542A" w:rsidRDefault="00BE542A" w:rsidP="00BE542A">
      <w:pPr>
        <w:pStyle w:val="SingleTxt"/>
        <w:spacing w:after="0" w:line="120" w:lineRule="exact"/>
        <w:rPr>
          <w:b/>
          <w:sz w:val="10"/>
          <w:lang w:val="fr-FR"/>
        </w:rPr>
      </w:pPr>
    </w:p>
    <w:p w14:paraId="0F27B404" w14:textId="55BC8604" w:rsidR="00FA1FB3" w:rsidRPr="00FA1FB3" w:rsidRDefault="00FA1FB3" w:rsidP="000360CE">
      <w:pPr>
        <w:pStyle w:val="SingleTxt"/>
        <w:numPr>
          <w:ilvl w:val="0"/>
          <w:numId w:val="59"/>
        </w:numPr>
        <w:ind w:left="1267"/>
        <w:rPr>
          <w:lang w:val="fr-FR"/>
        </w:rPr>
      </w:pPr>
      <w:r w:rsidRPr="00FA1FB3">
        <w:rPr>
          <w:lang w:val="fr-FR"/>
        </w:rPr>
        <w:t>Concernant les mesures prises pour augmenter la proportion des filles, le Ministère de l</w:t>
      </w:r>
      <w:r w:rsidR="00FA2D71">
        <w:rPr>
          <w:lang w:val="fr-FR"/>
        </w:rPr>
        <w:t>’</w:t>
      </w:r>
      <w:r w:rsidR="00A53587" w:rsidRPr="00FA1FB3">
        <w:rPr>
          <w:lang w:val="fr-FR"/>
        </w:rPr>
        <w:t>Éducation</w:t>
      </w:r>
      <w:r w:rsidRPr="00FA1FB3">
        <w:rPr>
          <w:lang w:val="fr-FR"/>
        </w:rPr>
        <w:t xml:space="preserve"> Nationale et de la Promotion Civique à travers la Direction de Développement de l</w:t>
      </w:r>
      <w:r w:rsidR="00FA2D71">
        <w:rPr>
          <w:lang w:val="fr-FR"/>
        </w:rPr>
        <w:t>’</w:t>
      </w:r>
      <w:r w:rsidR="00A53587" w:rsidRPr="00FA1FB3">
        <w:rPr>
          <w:lang w:val="fr-FR"/>
        </w:rPr>
        <w:t>Éducation</w:t>
      </w:r>
      <w:r w:rsidRPr="00FA1FB3">
        <w:rPr>
          <w:lang w:val="fr-FR"/>
        </w:rPr>
        <w:t xml:space="preserve"> des Filles et de la promotion de genre utilise plusieurs actions. Ces interventions sont regroupées en trois grands axes stratégiques notamment</w:t>
      </w:r>
      <w:r w:rsidR="00FA2D71">
        <w:rPr>
          <w:lang w:val="fr-FR"/>
        </w:rPr>
        <w:t> :</w:t>
      </w:r>
      <w:r w:rsidRPr="00FA1FB3">
        <w:rPr>
          <w:lang w:val="fr-FR"/>
        </w:rPr>
        <w:t xml:space="preserve"> </w:t>
      </w:r>
    </w:p>
    <w:p w14:paraId="0131AB9D" w14:textId="4C5B1166" w:rsidR="00FA1FB3" w:rsidRPr="00FA1FB3" w:rsidRDefault="0087013C" w:rsidP="0087013C">
      <w:pPr>
        <w:pStyle w:val="SingleTxt"/>
        <w:tabs>
          <w:tab w:val="right" w:pos="1685"/>
        </w:tabs>
        <w:ind w:left="1742" w:hanging="475"/>
        <w:rPr>
          <w:lang w:val="fr-FR"/>
        </w:rPr>
      </w:pPr>
      <w:r>
        <w:rPr>
          <w:lang w:val="fr-FR"/>
        </w:rPr>
        <w:tab/>
        <w:t>•</w:t>
      </w:r>
      <w:r>
        <w:rPr>
          <w:lang w:val="fr-FR"/>
        </w:rPr>
        <w:tab/>
      </w:r>
      <w:r w:rsidR="00FA1FB3" w:rsidRPr="00FA1FB3">
        <w:rPr>
          <w:lang w:val="fr-FR"/>
        </w:rPr>
        <w:t>La communication sociale pour le changement de comportement</w:t>
      </w:r>
      <w:r w:rsidR="00FA2D71">
        <w:rPr>
          <w:lang w:val="fr-FR"/>
        </w:rPr>
        <w:t> ;</w:t>
      </w:r>
    </w:p>
    <w:p w14:paraId="69915550" w14:textId="06A67246" w:rsidR="00FA1FB3" w:rsidRPr="00FA1FB3" w:rsidRDefault="0087013C" w:rsidP="0087013C">
      <w:pPr>
        <w:pStyle w:val="SingleTxt"/>
        <w:tabs>
          <w:tab w:val="right" w:pos="1685"/>
        </w:tabs>
        <w:ind w:left="1742" w:hanging="475"/>
        <w:rPr>
          <w:lang w:val="fr-FR"/>
        </w:rPr>
      </w:pPr>
      <w:r>
        <w:rPr>
          <w:lang w:val="fr-FR"/>
        </w:rPr>
        <w:tab/>
        <w:t>•</w:t>
      </w:r>
      <w:r>
        <w:rPr>
          <w:lang w:val="fr-FR"/>
        </w:rPr>
        <w:tab/>
      </w:r>
      <w:r w:rsidR="00FA1FB3" w:rsidRPr="00FA1FB3">
        <w:rPr>
          <w:lang w:val="fr-FR"/>
        </w:rPr>
        <w:t>Le renforcement des capacités des acteurs clés en faveur de l</w:t>
      </w:r>
      <w:r w:rsidR="00FA2D71">
        <w:rPr>
          <w:lang w:val="fr-FR"/>
        </w:rPr>
        <w:t>’</w:t>
      </w:r>
      <w:r w:rsidR="00FA1FB3" w:rsidRPr="00FA1FB3">
        <w:rPr>
          <w:lang w:val="fr-FR"/>
        </w:rPr>
        <w:t>éducation</w:t>
      </w:r>
      <w:r w:rsidR="00FA2D71">
        <w:rPr>
          <w:lang w:val="fr-FR"/>
        </w:rPr>
        <w:t> ;</w:t>
      </w:r>
    </w:p>
    <w:p w14:paraId="0782CF82" w14:textId="6B7341D7" w:rsidR="00FA1FB3" w:rsidRPr="00FA1FB3" w:rsidRDefault="0087013C" w:rsidP="0087013C">
      <w:pPr>
        <w:pStyle w:val="SingleTxt"/>
        <w:tabs>
          <w:tab w:val="right" w:pos="1685"/>
        </w:tabs>
        <w:ind w:left="1742" w:hanging="475"/>
        <w:rPr>
          <w:lang w:val="fr-FR"/>
        </w:rPr>
      </w:pPr>
      <w:r>
        <w:rPr>
          <w:lang w:val="fr-FR"/>
        </w:rPr>
        <w:tab/>
        <w:t>•</w:t>
      </w:r>
      <w:r>
        <w:rPr>
          <w:lang w:val="fr-FR"/>
        </w:rPr>
        <w:tab/>
      </w:r>
      <w:r w:rsidR="00FA1FB3" w:rsidRPr="00FA1FB3">
        <w:rPr>
          <w:lang w:val="fr-FR"/>
        </w:rPr>
        <w:t xml:space="preserve">Les mesures incitatives. </w:t>
      </w:r>
    </w:p>
    <w:p w14:paraId="405F6D51" w14:textId="76A41CB8" w:rsidR="00FA1FB3" w:rsidRPr="00FA1FB3" w:rsidRDefault="00FA1FB3" w:rsidP="0087013C">
      <w:pPr>
        <w:pStyle w:val="SingleTxt"/>
        <w:numPr>
          <w:ilvl w:val="0"/>
          <w:numId w:val="60"/>
        </w:numPr>
        <w:tabs>
          <w:tab w:val="right" w:pos="1685"/>
        </w:tabs>
        <w:ind w:left="1742" w:hanging="475"/>
        <w:rPr>
          <w:lang w:val="fr-FR"/>
        </w:rPr>
      </w:pPr>
      <w:r w:rsidRPr="00FA1FB3">
        <w:rPr>
          <w:lang w:val="fr-FR"/>
        </w:rPr>
        <w:t xml:space="preserve">Dans cette logique, </w:t>
      </w:r>
      <w:r w:rsidRPr="00876164">
        <w:rPr>
          <w:lang w:val="fr-FR"/>
        </w:rPr>
        <w:t>des activités suivantes sont été réalisées</w:t>
      </w:r>
      <w:r w:rsidR="00FA2D71">
        <w:rPr>
          <w:lang w:val="fr-FR"/>
        </w:rPr>
        <w:t> :</w:t>
      </w:r>
      <w:r w:rsidR="005664AF">
        <w:rPr>
          <w:lang w:val="fr-FR"/>
        </w:rPr>
        <w:t xml:space="preserve"> </w:t>
      </w:r>
    </w:p>
    <w:p w14:paraId="27F19405" w14:textId="78BDE085" w:rsidR="00FA1FB3" w:rsidRPr="00FA1FB3" w:rsidRDefault="0087013C" w:rsidP="0087013C">
      <w:pPr>
        <w:pStyle w:val="SingleTxt"/>
        <w:tabs>
          <w:tab w:val="right" w:pos="1685"/>
        </w:tabs>
        <w:ind w:left="1742" w:hanging="475"/>
        <w:rPr>
          <w:lang w:val="fr-FR"/>
        </w:rPr>
      </w:pPr>
      <w:r>
        <w:rPr>
          <w:lang w:val="fr-FR"/>
        </w:rPr>
        <w:tab/>
        <w:t>•</w:t>
      </w:r>
      <w:r>
        <w:rPr>
          <w:lang w:val="fr-FR"/>
        </w:rPr>
        <w:tab/>
      </w:r>
      <w:r w:rsidR="00FA1FB3" w:rsidRPr="00FA1FB3">
        <w:rPr>
          <w:lang w:val="fr-FR"/>
        </w:rPr>
        <w:t>177</w:t>
      </w:r>
      <w:r w:rsidR="00A53587">
        <w:rPr>
          <w:lang w:val="fr-FR"/>
        </w:rPr>
        <w:t> </w:t>
      </w:r>
      <w:r w:rsidR="00FA1FB3" w:rsidRPr="00FA1FB3">
        <w:rPr>
          <w:lang w:val="fr-FR"/>
        </w:rPr>
        <w:t>espaces sûrs, crées dans les établissements scolaires pour aider les filles à s</w:t>
      </w:r>
      <w:r w:rsidR="00FA2D71">
        <w:rPr>
          <w:lang w:val="fr-FR"/>
        </w:rPr>
        <w:t>’</w:t>
      </w:r>
      <w:r w:rsidR="00FA1FB3" w:rsidRPr="00FA1FB3">
        <w:rPr>
          <w:lang w:val="fr-FR"/>
        </w:rPr>
        <w:t>affirmer</w:t>
      </w:r>
      <w:r w:rsidR="00FA2D71">
        <w:rPr>
          <w:lang w:val="fr-FR"/>
        </w:rPr>
        <w:t> ;</w:t>
      </w:r>
    </w:p>
    <w:p w14:paraId="79C84440" w14:textId="4B322151" w:rsidR="00FA1FB3" w:rsidRPr="00FA1FB3" w:rsidRDefault="0087013C" w:rsidP="0087013C">
      <w:pPr>
        <w:pStyle w:val="SingleTxt"/>
        <w:tabs>
          <w:tab w:val="right" w:pos="1685"/>
        </w:tabs>
        <w:ind w:left="1742" w:hanging="475"/>
        <w:rPr>
          <w:lang w:val="fr-FR"/>
        </w:rPr>
      </w:pPr>
      <w:r>
        <w:rPr>
          <w:lang w:val="fr-FR"/>
        </w:rPr>
        <w:tab/>
        <w:t>•</w:t>
      </w:r>
      <w:r>
        <w:rPr>
          <w:lang w:val="fr-FR"/>
        </w:rPr>
        <w:tab/>
      </w:r>
      <w:r w:rsidR="00FA1FB3" w:rsidRPr="00FA1FB3">
        <w:rPr>
          <w:lang w:val="fr-FR"/>
        </w:rPr>
        <w:t>360</w:t>
      </w:r>
      <w:r w:rsidR="00A53587">
        <w:rPr>
          <w:lang w:val="fr-FR"/>
        </w:rPr>
        <w:t> </w:t>
      </w:r>
      <w:r w:rsidR="00FA1FB3" w:rsidRPr="00FA1FB3">
        <w:rPr>
          <w:lang w:val="fr-FR"/>
        </w:rPr>
        <w:t>formateurs, formés en pédagogie sensibles au genre dans 9</w:t>
      </w:r>
      <w:r w:rsidR="00A53587">
        <w:rPr>
          <w:lang w:val="fr-FR"/>
        </w:rPr>
        <w:t> </w:t>
      </w:r>
      <w:r w:rsidR="00FA1FB3" w:rsidRPr="00FA1FB3">
        <w:rPr>
          <w:lang w:val="fr-FR"/>
        </w:rPr>
        <w:t>sur</w:t>
      </w:r>
      <w:r w:rsidR="00A53587">
        <w:rPr>
          <w:lang w:val="fr-FR"/>
        </w:rPr>
        <w:t> </w:t>
      </w:r>
      <w:r w:rsidR="00FA1FB3" w:rsidRPr="00FA1FB3">
        <w:rPr>
          <w:lang w:val="fr-FR"/>
        </w:rPr>
        <w:t>23 provinces</w:t>
      </w:r>
      <w:r w:rsidR="00A53587">
        <w:rPr>
          <w:lang w:val="fr-FR"/>
        </w:rPr>
        <w:t> </w:t>
      </w:r>
      <w:r w:rsidR="00FA1FB3" w:rsidRPr="00FA1FB3">
        <w:rPr>
          <w:lang w:val="fr-FR"/>
        </w:rPr>
        <w:t>;</w:t>
      </w:r>
    </w:p>
    <w:p w14:paraId="12EF538C" w14:textId="780ED528" w:rsidR="00FA1FB3" w:rsidRPr="00FA1FB3" w:rsidRDefault="0087013C" w:rsidP="0087013C">
      <w:pPr>
        <w:pStyle w:val="SingleTxt"/>
        <w:tabs>
          <w:tab w:val="right" w:pos="1685"/>
        </w:tabs>
        <w:ind w:left="1742" w:hanging="475"/>
        <w:rPr>
          <w:lang w:val="fr-FR"/>
        </w:rPr>
      </w:pPr>
      <w:r>
        <w:rPr>
          <w:lang w:val="fr-FR"/>
        </w:rPr>
        <w:tab/>
        <w:t>•</w:t>
      </w:r>
      <w:r>
        <w:rPr>
          <w:lang w:val="fr-FR"/>
        </w:rPr>
        <w:tab/>
      </w:r>
      <w:r w:rsidR="00FA1FB3" w:rsidRPr="00FA1FB3">
        <w:rPr>
          <w:lang w:val="fr-FR"/>
        </w:rPr>
        <w:t>400</w:t>
      </w:r>
      <w:r w:rsidR="00A53587">
        <w:rPr>
          <w:lang w:val="fr-FR"/>
        </w:rPr>
        <w:t> </w:t>
      </w:r>
      <w:r w:rsidR="00FA1FB3" w:rsidRPr="00FA1FB3">
        <w:rPr>
          <w:lang w:val="fr-FR"/>
        </w:rPr>
        <w:t xml:space="preserve">membres des Associations des Mères </w:t>
      </w:r>
      <w:r w:rsidR="00FA1FB3" w:rsidRPr="00876164">
        <w:rPr>
          <w:lang w:val="fr-FR"/>
        </w:rPr>
        <w:t>d</w:t>
      </w:r>
      <w:r w:rsidR="00FA2D71" w:rsidRPr="00876164">
        <w:rPr>
          <w:lang w:val="fr-FR"/>
        </w:rPr>
        <w:t>’</w:t>
      </w:r>
      <w:r w:rsidR="00C417C0" w:rsidRPr="00876164">
        <w:rPr>
          <w:lang w:val="fr-FR"/>
        </w:rPr>
        <w:t>Élève</w:t>
      </w:r>
      <w:r w:rsidR="00FA1FB3" w:rsidRPr="00FA1FB3">
        <w:rPr>
          <w:lang w:val="fr-FR"/>
        </w:rPr>
        <w:t xml:space="preserve"> (AME) formées sur les compétences de vie courante, la gestion de l</w:t>
      </w:r>
      <w:r w:rsidR="00FA2D71">
        <w:rPr>
          <w:lang w:val="fr-FR"/>
        </w:rPr>
        <w:t>’</w:t>
      </w:r>
      <w:r w:rsidR="00FA1FB3" w:rsidRPr="00FA1FB3">
        <w:rPr>
          <w:lang w:val="fr-FR"/>
        </w:rPr>
        <w:t>hygiène menstruelles et autour des point d</w:t>
      </w:r>
      <w:r w:rsidR="00FA2D71">
        <w:rPr>
          <w:lang w:val="fr-FR"/>
        </w:rPr>
        <w:t>’</w:t>
      </w:r>
      <w:r w:rsidR="00FA1FB3" w:rsidRPr="00FA1FB3">
        <w:rPr>
          <w:lang w:val="fr-FR"/>
        </w:rPr>
        <w:t>eau, les violences basées sur le genre;</w:t>
      </w:r>
    </w:p>
    <w:p w14:paraId="0264E4ED" w14:textId="7F4819D4" w:rsidR="00FA1FB3" w:rsidRPr="00FA1FB3" w:rsidRDefault="0087013C" w:rsidP="0087013C">
      <w:pPr>
        <w:pStyle w:val="SingleTxt"/>
        <w:tabs>
          <w:tab w:val="right" w:pos="1685"/>
        </w:tabs>
        <w:ind w:left="1742" w:hanging="475"/>
        <w:rPr>
          <w:lang w:val="fr-FR"/>
        </w:rPr>
      </w:pPr>
      <w:r>
        <w:rPr>
          <w:lang w:val="fr-FR"/>
        </w:rPr>
        <w:tab/>
        <w:t>•</w:t>
      </w:r>
      <w:r>
        <w:rPr>
          <w:lang w:val="fr-FR"/>
        </w:rPr>
        <w:tab/>
      </w:r>
      <w:r w:rsidR="00FA1FB3" w:rsidRPr="00FA1FB3">
        <w:rPr>
          <w:lang w:val="fr-FR"/>
        </w:rPr>
        <w:t>Des meilleures filles en matières scientifiques ont été primées</w:t>
      </w:r>
      <w:r w:rsidR="00A53587">
        <w:rPr>
          <w:lang w:val="fr-FR"/>
        </w:rPr>
        <w:t> </w:t>
      </w:r>
      <w:r w:rsidR="00FA1FB3" w:rsidRPr="00FA1FB3">
        <w:rPr>
          <w:lang w:val="fr-FR"/>
        </w:rPr>
        <w:t>;</w:t>
      </w:r>
    </w:p>
    <w:p w14:paraId="73AEFB03" w14:textId="3FDACF6A" w:rsidR="00FA1FB3" w:rsidRPr="00FA1FB3" w:rsidRDefault="0087013C" w:rsidP="0087013C">
      <w:pPr>
        <w:pStyle w:val="SingleTxt"/>
        <w:tabs>
          <w:tab w:val="right" w:pos="1685"/>
        </w:tabs>
        <w:ind w:left="1742" w:hanging="475"/>
        <w:rPr>
          <w:lang w:val="fr-FR"/>
        </w:rPr>
      </w:pPr>
      <w:r>
        <w:rPr>
          <w:lang w:val="fr-FR"/>
        </w:rPr>
        <w:tab/>
        <w:t>•</w:t>
      </w:r>
      <w:r>
        <w:rPr>
          <w:lang w:val="fr-FR"/>
        </w:rPr>
        <w:tab/>
      </w:r>
      <w:r w:rsidR="00FA1FB3" w:rsidRPr="00FA1FB3">
        <w:rPr>
          <w:lang w:val="fr-FR"/>
        </w:rPr>
        <w:t>Des associations des mères d</w:t>
      </w:r>
      <w:r w:rsidR="00FA2D71">
        <w:rPr>
          <w:lang w:val="fr-FR"/>
        </w:rPr>
        <w:t>’</w:t>
      </w:r>
      <w:r w:rsidR="00FA1FB3" w:rsidRPr="00FA1FB3">
        <w:rPr>
          <w:lang w:val="fr-FR"/>
        </w:rPr>
        <w:t>élèves sont créées dans les écoles</w:t>
      </w:r>
      <w:r w:rsidR="00A53587">
        <w:rPr>
          <w:lang w:val="fr-FR"/>
        </w:rPr>
        <w:t> </w:t>
      </w:r>
      <w:r w:rsidR="00FA1FB3" w:rsidRPr="00FA1FB3">
        <w:rPr>
          <w:lang w:val="fr-FR"/>
        </w:rPr>
        <w:t>;</w:t>
      </w:r>
    </w:p>
    <w:p w14:paraId="1AE094A9" w14:textId="6EFCE04F" w:rsidR="00FA1FB3" w:rsidRPr="00FA1FB3" w:rsidRDefault="0087013C" w:rsidP="0087013C">
      <w:pPr>
        <w:pStyle w:val="SingleTxt"/>
        <w:tabs>
          <w:tab w:val="right" w:pos="1685"/>
        </w:tabs>
        <w:ind w:left="1742" w:hanging="475"/>
        <w:rPr>
          <w:lang w:val="fr-FR"/>
        </w:rPr>
      </w:pPr>
      <w:r>
        <w:rPr>
          <w:lang w:val="fr-FR"/>
        </w:rPr>
        <w:tab/>
        <w:t>•</w:t>
      </w:r>
      <w:r>
        <w:rPr>
          <w:lang w:val="fr-FR"/>
        </w:rPr>
        <w:tab/>
      </w:r>
      <w:r w:rsidR="00FA1FB3" w:rsidRPr="00FA1FB3">
        <w:rPr>
          <w:lang w:val="fr-FR"/>
        </w:rPr>
        <w:t>Manuel scolaire du primaire est en cours de révision sensible au genre.</w:t>
      </w:r>
      <w:r w:rsidR="005664AF">
        <w:rPr>
          <w:lang w:val="fr-FR"/>
        </w:rPr>
        <w:t xml:space="preserve"> </w:t>
      </w:r>
    </w:p>
    <w:p w14:paraId="34B3D776" w14:textId="62D962CF" w:rsidR="00FA1FB3" w:rsidRDefault="00FA1FB3" w:rsidP="00BE54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A1FB3">
        <w:rPr>
          <w:lang w:val="fr-FR"/>
        </w:rPr>
        <w:lastRenderedPageBreak/>
        <w:tab/>
      </w:r>
      <w:r w:rsidRPr="00FA1FB3">
        <w:rPr>
          <w:lang w:val="fr-FR"/>
        </w:rPr>
        <w:tab/>
        <w:t>Femmes rurales</w:t>
      </w:r>
    </w:p>
    <w:p w14:paraId="39D187FB" w14:textId="77777777" w:rsidR="00BE542A" w:rsidRPr="00BE542A" w:rsidRDefault="00BE542A" w:rsidP="00BE542A">
      <w:pPr>
        <w:pStyle w:val="SingleTxt"/>
        <w:spacing w:after="0" w:line="120" w:lineRule="exact"/>
        <w:rPr>
          <w:b/>
          <w:sz w:val="10"/>
          <w:lang w:val="fr-FR"/>
        </w:rPr>
      </w:pPr>
    </w:p>
    <w:p w14:paraId="49D34AFF" w14:textId="77777777" w:rsidR="00BE542A" w:rsidRPr="00BE542A" w:rsidRDefault="00BE542A" w:rsidP="00BE542A">
      <w:pPr>
        <w:pStyle w:val="SingleTxt"/>
        <w:spacing w:after="0" w:line="120" w:lineRule="exact"/>
        <w:rPr>
          <w:b/>
          <w:sz w:val="10"/>
          <w:lang w:val="fr-FR"/>
        </w:rPr>
      </w:pPr>
    </w:p>
    <w:p w14:paraId="725D88F4" w14:textId="77777777" w:rsidR="00FA1FB3" w:rsidRPr="00FA1FB3" w:rsidRDefault="00FA1FB3" w:rsidP="000360CE">
      <w:pPr>
        <w:pStyle w:val="SingleTxt"/>
        <w:numPr>
          <w:ilvl w:val="0"/>
          <w:numId w:val="61"/>
        </w:numPr>
        <w:ind w:left="1267"/>
        <w:rPr>
          <w:lang w:val="fr-FR"/>
        </w:rPr>
      </w:pPr>
      <w:r w:rsidRPr="00FA1FB3">
        <w:rPr>
          <w:lang w:val="fr-FR"/>
        </w:rPr>
        <w:t>Les coordinations provinciales qui sont les démembrements du cadre nationale de concertation des femmes vivant en milieu rural constituent des mécanismes qui permettent la participation des femmes rurales à tous les processus.</w:t>
      </w:r>
    </w:p>
    <w:p w14:paraId="2D1F01B0" w14:textId="77777777" w:rsidR="00BE542A" w:rsidRPr="00BE542A" w:rsidRDefault="00BE542A" w:rsidP="00BE542A">
      <w:pPr>
        <w:pStyle w:val="SingleTxt"/>
        <w:spacing w:after="0" w:line="120" w:lineRule="exact"/>
        <w:rPr>
          <w:b/>
          <w:sz w:val="10"/>
          <w:lang w:val="fr-FR"/>
        </w:rPr>
      </w:pPr>
    </w:p>
    <w:p w14:paraId="5B25FFC4" w14:textId="77777777" w:rsidR="00BE542A" w:rsidRPr="00BE542A" w:rsidRDefault="00BE542A" w:rsidP="00BE542A">
      <w:pPr>
        <w:pStyle w:val="SingleTxt"/>
        <w:spacing w:after="0" w:line="120" w:lineRule="exact"/>
        <w:rPr>
          <w:b/>
          <w:sz w:val="10"/>
          <w:lang w:val="fr-FR"/>
        </w:rPr>
      </w:pPr>
    </w:p>
    <w:p w14:paraId="095BF699" w14:textId="1990980E" w:rsidR="00FA1FB3" w:rsidRDefault="00FA1FB3" w:rsidP="00BE54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A1FB3">
        <w:rPr>
          <w:lang w:val="fr-FR"/>
        </w:rPr>
        <w:tab/>
      </w:r>
      <w:r w:rsidRPr="00FA1FB3">
        <w:rPr>
          <w:lang w:val="fr-FR"/>
        </w:rPr>
        <w:tab/>
        <w:t>Groupe de femmes défavorisées</w:t>
      </w:r>
    </w:p>
    <w:p w14:paraId="1DE1F8F0" w14:textId="77777777" w:rsidR="00BE542A" w:rsidRPr="00BE542A" w:rsidRDefault="00BE542A" w:rsidP="00BE542A">
      <w:pPr>
        <w:pStyle w:val="SingleTxt"/>
        <w:spacing w:after="0" w:line="120" w:lineRule="exact"/>
        <w:rPr>
          <w:b/>
          <w:sz w:val="10"/>
          <w:lang w:val="fr-FR"/>
        </w:rPr>
      </w:pPr>
    </w:p>
    <w:p w14:paraId="07FE20A6" w14:textId="77777777" w:rsidR="00BE542A" w:rsidRPr="00BE542A" w:rsidRDefault="00BE542A" w:rsidP="00BE542A">
      <w:pPr>
        <w:pStyle w:val="SingleTxt"/>
        <w:spacing w:after="0" w:line="120" w:lineRule="exact"/>
        <w:rPr>
          <w:b/>
          <w:sz w:val="10"/>
          <w:lang w:val="fr-FR"/>
        </w:rPr>
      </w:pPr>
    </w:p>
    <w:p w14:paraId="28100C19" w14:textId="44DA9A9C" w:rsidR="00FA1FB3" w:rsidRPr="00FA1FB3" w:rsidRDefault="00FA1FB3" w:rsidP="000360CE">
      <w:pPr>
        <w:pStyle w:val="SingleTxt"/>
        <w:numPr>
          <w:ilvl w:val="0"/>
          <w:numId w:val="61"/>
        </w:numPr>
        <w:ind w:left="1267"/>
        <w:rPr>
          <w:lang w:val="fr-FR"/>
        </w:rPr>
      </w:pPr>
      <w:r w:rsidRPr="00FA1FB3">
        <w:rPr>
          <w:lang w:val="fr-FR"/>
        </w:rPr>
        <w:t>Plusieurs formations et renforcement des capacités des agents humanitaires, travailleurs sociaux, communautés et acteurs formés sur la prévention et réponse aux violences basées sur le genre dans les zones d</w:t>
      </w:r>
      <w:r w:rsidR="00FA2D71">
        <w:rPr>
          <w:lang w:val="fr-FR"/>
        </w:rPr>
        <w:t>’</w:t>
      </w:r>
      <w:r w:rsidRPr="00FA1FB3">
        <w:rPr>
          <w:lang w:val="fr-FR"/>
        </w:rPr>
        <w:t>urgences ces cinq dernières années.</w:t>
      </w:r>
    </w:p>
    <w:p w14:paraId="0AACDD9F" w14:textId="04F2026C" w:rsidR="00FA1FB3" w:rsidRPr="00FA1FB3" w:rsidRDefault="00FA1FB3" w:rsidP="000360CE">
      <w:pPr>
        <w:pStyle w:val="SingleTxt"/>
        <w:numPr>
          <w:ilvl w:val="0"/>
          <w:numId w:val="62"/>
        </w:numPr>
        <w:ind w:left="1267"/>
        <w:rPr>
          <w:lang w:val="fr-FR"/>
        </w:rPr>
      </w:pPr>
      <w:r w:rsidRPr="00FA1FB3">
        <w:rPr>
          <w:lang w:val="fr-FR"/>
        </w:rPr>
        <w:t>Des mécanismes de signalement et de dénonciation ont été mis en place dont les centres d</w:t>
      </w:r>
      <w:r w:rsidR="00FA2D71">
        <w:rPr>
          <w:lang w:val="fr-FR"/>
        </w:rPr>
        <w:t>’</w:t>
      </w:r>
      <w:r w:rsidRPr="00FA1FB3">
        <w:rPr>
          <w:lang w:val="fr-FR"/>
        </w:rPr>
        <w:t>écoute, les numéros verts et un centre intégré de prise en charge installés dans les zones d</w:t>
      </w:r>
      <w:r w:rsidR="00FA2D71">
        <w:rPr>
          <w:lang w:val="fr-FR"/>
        </w:rPr>
        <w:t>’</w:t>
      </w:r>
      <w:r w:rsidRPr="00FA1FB3">
        <w:rPr>
          <w:lang w:val="fr-FR"/>
        </w:rPr>
        <w:t>accueil des réfugiés.</w:t>
      </w:r>
    </w:p>
    <w:p w14:paraId="501820BE" w14:textId="482D4F95" w:rsidR="00FA1FB3" w:rsidRPr="00BE542A" w:rsidRDefault="00BE542A" w:rsidP="00BE542A">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0D52D7FB" wp14:editId="0FA7D429">
                <wp:simplePos x="0" y="0"/>
                <wp:positionH relativeFrom="page">
                  <wp:posOffset>3429000</wp:posOffset>
                </wp:positionH>
                <wp:positionV relativeFrom="paragraph">
                  <wp:posOffset>304800</wp:posOffset>
                </wp:positionV>
                <wp:extent cx="914400" cy="0"/>
                <wp:effectExtent l="0" t="0" r="0" b="0"/>
                <wp:wrapNone/>
                <wp:docPr id="687748498"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601DA4"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FA1FB3" w:rsidRPr="00BE542A" w:rsidSect="0043473D">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4-01T10:43:00Z" w:initials="Start">
    <w:p w14:paraId="34A951F2" w14:textId="77777777" w:rsidR="005164C1" w:rsidRPr="004D280C" w:rsidRDefault="005164C1">
      <w:pPr>
        <w:pStyle w:val="CommentText"/>
        <w:rPr>
          <w:lang w:val="en-US"/>
        </w:rPr>
      </w:pPr>
      <w:r>
        <w:rPr>
          <w:rStyle w:val="CommentReference"/>
        </w:rPr>
        <w:annotationRef/>
      </w:r>
      <w:r w:rsidRPr="004D280C">
        <w:rPr>
          <w:lang w:val="en-US"/>
        </w:rPr>
        <w:t>&lt;&lt;ODS JOB NO&gt;&gt;N2506103F&lt;&lt;ODS JOB NO&gt;&gt;</w:t>
      </w:r>
    </w:p>
    <w:p w14:paraId="104351D2" w14:textId="77777777" w:rsidR="005164C1" w:rsidRDefault="005164C1">
      <w:pPr>
        <w:pStyle w:val="CommentText"/>
      </w:pPr>
      <w:r>
        <w:t>&lt;&lt;ODS DOC SYMBOL1&gt;&gt;CEDAW/C/TCD/RQ/5&lt;&lt;ODS DOC SYMBOL1&gt;&gt;</w:t>
      </w:r>
    </w:p>
    <w:p w14:paraId="12274A3F" w14:textId="01A6A79B" w:rsidR="005164C1" w:rsidRDefault="005164C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2274A3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3A5313E" w16cex:dateUtc="2025-04-01T14: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2274A3F" w16cid:durableId="33A5313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1F551" w14:textId="77777777" w:rsidR="00F03CAC" w:rsidRDefault="00F03CAC" w:rsidP="00331D20">
      <w:r>
        <w:separator/>
      </w:r>
    </w:p>
  </w:endnote>
  <w:endnote w:type="continuationSeparator" w:id="0">
    <w:p w14:paraId="58B2C7BE" w14:textId="77777777" w:rsidR="00F03CAC" w:rsidRDefault="00F03CAC"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164C1" w14:paraId="6574575B" w14:textId="77777777" w:rsidTr="005164C1">
      <w:tc>
        <w:tcPr>
          <w:tcW w:w="4920" w:type="dxa"/>
          <w:shd w:val="clear" w:color="auto" w:fill="auto"/>
        </w:tcPr>
        <w:p w14:paraId="3C2D51AF" w14:textId="341AF05F" w:rsidR="005164C1" w:rsidRPr="005164C1" w:rsidRDefault="005164C1" w:rsidP="005164C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21187">
            <w:rPr>
              <w:b w:val="0"/>
              <w:w w:val="103"/>
              <w:sz w:val="14"/>
            </w:rPr>
            <w:t>25-03804</w:t>
          </w:r>
          <w:r>
            <w:rPr>
              <w:b w:val="0"/>
              <w:w w:val="103"/>
              <w:sz w:val="14"/>
            </w:rPr>
            <w:fldChar w:fldCharType="end"/>
          </w:r>
        </w:p>
      </w:tc>
      <w:tc>
        <w:tcPr>
          <w:tcW w:w="4920" w:type="dxa"/>
          <w:shd w:val="clear" w:color="auto" w:fill="auto"/>
        </w:tcPr>
        <w:p w14:paraId="31A36C09" w14:textId="40074309" w:rsidR="005164C1" w:rsidRPr="005164C1" w:rsidRDefault="005164C1" w:rsidP="005164C1">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0034DA1" w14:textId="77777777" w:rsidR="005164C1" w:rsidRPr="005164C1" w:rsidRDefault="005164C1" w:rsidP="005164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164C1" w14:paraId="4F54114F" w14:textId="77777777" w:rsidTr="005164C1">
      <w:tc>
        <w:tcPr>
          <w:tcW w:w="4920" w:type="dxa"/>
          <w:shd w:val="clear" w:color="auto" w:fill="auto"/>
        </w:tcPr>
        <w:p w14:paraId="512FB4D2" w14:textId="73AFDD75" w:rsidR="005164C1" w:rsidRPr="005164C1" w:rsidRDefault="005164C1" w:rsidP="005164C1">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2E38AD10" w14:textId="52E55AE3" w:rsidR="005164C1" w:rsidRPr="005164C1" w:rsidRDefault="005164C1" w:rsidP="005164C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21187">
            <w:rPr>
              <w:b w:val="0"/>
              <w:w w:val="103"/>
              <w:sz w:val="14"/>
            </w:rPr>
            <w:t>25-03804</w:t>
          </w:r>
          <w:r>
            <w:rPr>
              <w:b w:val="0"/>
              <w:w w:val="103"/>
              <w:sz w:val="14"/>
            </w:rPr>
            <w:fldChar w:fldCharType="end"/>
          </w:r>
        </w:p>
      </w:tc>
    </w:tr>
  </w:tbl>
  <w:p w14:paraId="78E82390" w14:textId="77777777" w:rsidR="005164C1" w:rsidRPr="005164C1" w:rsidRDefault="005164C1" w:rsidP="005164C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16F05" w14:textId="5AF6EA05" w:rsidR="005164C1" w:rsidRDefault="005164C1">
    <w:pPr>
      <w:pStyle w:val="Footer"/>
    </w:pPr>
    <w:r>
      <w:drawing>
        <wp:anchor distT="0" distB="0" distL="114300" distR="114300" simplePos="0" relativeHeight="251658240" behindDoc="0" locked="0" layoutInCell="1" allowOverlap="1" wp14:anchorId="4C643A62" wp14:editId="421DF405">
          <wp:simplePos x="0" y="0"/>
          <wp:positionH relativeFrom="column">
            <wp:posOffset>5532120</wp:posOffset>
          </wp:positionH>
          <wp:positionV relativeFrom="paragraph">
            <wp:posOffset>-228600</wp:posOffset>
          </wp:positionV>
          <wp:extent cx="694690" cy="694690"/>
          <wp:effectExtent l="0" t="0" r="0" b="0"/>
          <wp:wrapNone/>
          <wp:docPr id="18047686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5164C1" w14:paraId="1999ABA8" w14:textId="77777777" w:rsidTr="005164C1">
      <w:tc>
        <w:tcPr>
          <w:tcW w:w="3758" w:type="dxa"/>
        </w:tcPr>
        <w:p w14:paraId="6876CC52" w14:textId="018CFB82" w:rsidR="005164C1" w:rsidRDefault="005164C1" w:rsidP="005164C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21187">
            <w:rPr>
              <w:b w:val="0"/>
              <w:sz w:val="20"/>
            </w:rPr>
            <w:t>25-03804 (F)</w:t>
          </w:r>
          <w:r>
            <w:rPr>
              <w:b w:val="0"/>
              <w:sz w:val="20"/>
            </w:rPr>
            <w:fldChar w:fldCharType="end"/>
          </w:r>
          <w:r>
            <w:rPr>
              <w:b w:val="0"/>
              <w:sz w:val="20"/>
            </w:rPr>
            <w:t xml:space="preserve">    1</w:t>
          </w:r>
          <w:r w:rsidR="006F69F6">
            <w:rPr>
              <w:b w:val="0"/>
              <w:sz w:val="20"/>
            </w:rPr>
            <w:t>403</w:t>
          </w:r>
          <w:r>
            <w:rPr>
              <w:b w:val="0"/>
              <w:sz w:val="20"/>
            </w:rPr>
            <w:t>25    0</w:t>
          </w:r>
          <w:r w:rsidR="006F69F6">
            <w:rPr>
              <w:b w:val="0"/>
              <w:sz w:val="20"/>
            </w:rPr>
            <w:t>2</w:t>
          </w:r>
          <w:r>
            <w:rPr>
              <w:b w:val="0"/>
              <w:sz w:val="20"/>
            </w:rPr>
            <w:t>0425</w:t>
          </w:r>
        </w:p>
        <w:p w14:paraId="24C0BBA1" w14:textId="50618068" w:rsidR="005164C1" w:rsidRPr="005164C1" w:rsidRDefault="005164C1" w:rsidP="005164C1">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221187">
            <w:rPr>
              <w:rFonts w:ascii="Barcode 3 of 9 by request" w:hAnsi="Barcode 3 of 9 by request"/>
              <w:sz w:val="24"/>
            </w:rPr>
            <w:t>*2503804*</w:t>
          </w:r>
          <w:r>
            <w:rPr>
              <w:rFonts w:ascii="Barcode 3 of 9 by request" w:hAnsi="Barcode 3 of 9 by request"/>
              <w:sz w:val="24"/>
            </w:rPr>
            <w:fldChar w:fldCharType="end"/>
          </w:r>
        </w:p>
      </w:tc>
      <w:tc>
        <w:tcPr>
          <w:tcW w:w="4920" w:type="dxa"/>
        </w:tcPr>
        <w:p w14:paraId="10EAC524" w14:textId="4F1EE0FA" w:rsidR="005164C1" w:rsidRDefault="005164C1" w:rsidP="005164C1">
          <w:pPr>
            <w:pStyle w:val="Footer"/>
            <w:spacing w:line="240" w:lineRule="atLeast"/>
            <w:jc w:val="right"/>
            <w:rPr>
              <w:b w:val="0"/>
              <w:sz w:val="20"/>
            </w:rPr>
          </w:pPr>
          <w:r>
            <w:rPr>
              <w:b w:val="0"/>
              <w:sz w:val="20"/>
            </w:rPr>
            <w:drawing>
              <wp:inline distT="0" distB="0" distL="0" distR="0" wp14:anchorId="6EA9A33F" wp14:editId="0057FC37">
                <wp:extent cx="1109474" cy="231648"/>
                <wp:effectExtent l="0" t="0" r="0" b="0"/>
                <wp:docPr id="1100751326" name="Picture 2"/>
                <wp:cNvGraphicFramePr/>
                <a:graphic xmlns:a="http://schemas.openxmlformats.org/drawingml/2006/main">
                  <a:graphicData uri="http://schemas.openxmlformats.org/drawingml/2006/picture">
                    <pic:pic xmlns:pic="http://schemas.openxmlformats.org/drawingml/2006/picture">
                      <pic:nvPicPr>
                        <pic:cNvPr id="1100751326"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2A1E6F41" w14:textId="77777777" w:rsidR="005164C1" w:rsidRPr="005164C1" w:rsidRDefault="005164C1" w:rsidP="005164C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446860" w14:textId="77777777" w:rsidR="00F03CAC" w:rsidRPr="00FA2D71" w:rsidRDefault="00F03CAC" w:rsidP="00FA2D71">
      <w:pPr>
        <w:pStyle w:val="Footer"/>
        <w:spacing w:after="80"/>
        <w:ind w:left="792"/>
        <w:rPr>
          <w:sz w:val="16"/>
        </w:rPr>
      </w:pPr>
      <w:r w:rsidRPr="00FA2D71">
        <w:rPr>
          <w:sz w:val="16"/>
        </w:rPr>
        <w:t>__________________</w:t>
      </w:r>
    </w:p>
  </w:footnote>
  <w:footnote w:type="continuationSeparator" w:id="0">
    <w:p w14:paraId="2E026BB0" w14:textId="77777777" w:rsidR="00F03CAC" w:rsidRPr="00FA2D71" w:rsidRDefault="00F03CAC" w:rsidP="00FA2D71">
      <w:pPr>
        <w:pStyle w:val="Footer"/>
        <w:spacing w:after="80"/>
        <w:ind w:left="792"/>
        <w:rPr>
          <w:sz w:val="16"/>
        </w:rPr>
      </w:pPr>
      <w:r w:rsidRPr="00FA2D71">
        <w:rPr>
          <w:sz w:val="16"/>
        </w:rPr>
        <w:t>__________________</w:t>
      </w:r>
    </w:p>
  </w:footnote>
  <w:footnote w:id="1">
    <w:p w14:paraId="0189AF17" w14:textId="107504DB" w:rsidR="00FA1FB3" w:rsidRPr="00FA2D71" w:rsidRDefault="00FA1FB3" w:rsidP="00FA2D7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Pr>
          <w:rStyle w:val="FootnoteReference"/>
        </w:rPr>
        <w:tab/>
      </w:r>
      <w:r w:rsidRPr="00FA2D71">
        <w:rPr>
          <w:rStyle w:val="FootnoteReference"/>
          <w:spacing w:val="4"/>
        </w:rPr>
        <w:t>*</w:t>
      </w:r>
      <w:r w:rsidRPr="00FA2D71">
        <w:rPr>
          <w:rStyle w:val="FootnoteReference"/>
          <w:spacing w:val="4"/>
        </w:rPr>
        <w:tab/>
      </w:r>
      <w:r w:rsidRPr="00FA2D71">
        <w:rPr>
          <w:spacing w:val="4"/>
          <w:w w:val="103"/>
          <w:kern w:val="14"/>
          <w:szCs w:val="18"/>
        </w:rPr>
        <w:t>Le présent document n</w:t>
      </w:r>
      <w:r w:rsidR="00FA2D71" w:rsidRPr="00FA2D71">
        <w:rPr>
          <w:spacing w:val="4"/>
          <w:w w:val="103"/>
          <w:kern w:val="14"/>
          <w:szCs w:val="18"/>
        </w:rPr>
        <w:t>’</w:t>
      </w:r>
      <w:r w:rsidRPr="00FA2D71">
        <w:rPr>
          <w:spacing w:val="4"/>
          <w:w w:val="103"/>
          <w:kern w:val="14"/>
          <w:szCs w:val="18"/>
        </w:rPr>
        <w:t>a pas été revu par les services d</w:t>
      </w:r>
      <w:r w:rsidR="00FA2D71" w:rsidRPr="00FA2D71">
        <w:rPr>
          <w:spacing w:val="4"/>
          <w:w w:val="103"/>
          <w:kern w:val="14"/>
          <w:szCs w:val="18"/>
        </w:rPr>
        <w:t>’</w:t>
      </w:r>
      <w:r w:rsidRPr="00FA2D71">
        <w:rPr>
          <w:spacing w:val="4"/>
          <w:w w:val="103"/>
          <w:kern w:val="14"/>
          <w:szCs w:val="18"/>
        </w:rPr>
        <w:t>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164C1" w14:paraId="47FFA345" w14:textId="77777777" w:rsidTr="005164C1">
      <w:trPr>
        <w:trHeight w:hRule="exact" w:val="864"/>
      </w:trPr>
      <w:tc>
        <w:tcPr>
          <w:tcW w:w="4920" w:type="dxa"/>
          <w:shd w:val="clear" w:color="auto" w:fill="auto"/>
          <w:vAlign w:val="bottom"/>
        </w:tcPr>
        <w:p w14:paraId="048BC5D2" w14:textId="291607AD" w:rsidR="005164C1" w:rsidRPr="005164C1" w:rsidRDefault="005164C1" w:rsidP="005164C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21187">
            <w:rPr>
              <w:b/>
              <w:color w:val="000000"/>
            </w:rPr>
            <w:t>CEDAW/C/TCD/RQ/5</w:t>
          </w:r>
          <w:r>
            <w:rPr>
              <w:b/>
              <w:color w:val="000000"/>
            </w:rPr>
            <w:fldChar w:fldCharType="end"/>
          </w:r>
        </w:p>
      </w:tc>
      <w:tc>
        <w:tcPr>
          <w:tcW w:w="4920" w:type="dxa"/>
          <w:shd w:val="clear" w:color="auto" w:fill="auto"/>
          <w:vAlign w:val="bottom"/>
        </w:tcPr>
        <w:p w14:paraId="0130CB9B" w14:textId="77777777" w:rsidR="005164C1" w:rsidRDefault="005164C1" w:rsidP="005164C1">
          <w:pPr>
            <w:pStyle w:val="Header"/>
          </w:pPr>
        </w:p>
      </w:tc>
    </w:tr>
  </w:tbl>
  <w:p w14:paraId="4E43CBB5" w14:textId="77777777" w:rsidR="005164C1" w:rsidRPr="005164C1" w:rsidRDefault="005164C1" w:rsidP="005164C1">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164C1" w14:paraId="1109420C" w14:textId="77777777" w:rsidTr="005164C1">
      <w:trPr>
        <w:trHeight w:hRule="exact" w:val="864"/>
      </w:trPr>
      <w:tc>
        <w:tcPr>
          <w:tcW w:w="4920" w:type="dxa"/>
          <w:shd w:val="clear" w:color="auto" w:fill="auto"/>
          <w:vAlign w:val="bottom"/>
        </w:tcPr>
        <w:p w14:paraId="2682EF9D" w14:textId="77777777" w:rsidR="005164C1" w:rsidRDefault="005164C1" w:rsidP="005164C1">
          <w:pPr>
            <w:pStyle w:val="Header"/>
          </w:pPr>
        </w:p>
      </w:tc>
      <w:tc>
        <w:tcPr>
          <w:tcW w:w="4920" w:type="dxa"/>
          <w:shd w:val="clear" w:color="auto" w:fill="auto"/>
          <w:vAlign w:val="bottom"/>
        </w:tcPr>
        <w:p w14:paraId="082F136F" w14:textId="7700CB27" w:rsidR="005164C1" w:rsidRPr="005164C1" w:rsidRDefault="005164C1" w:rsidP="005164C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21187">
            <w:rPr>
              <w:b/>
              <w:color w:val="000000"/>
            </w:rPr>
            <w:t>CEDAW/C/TCD/RQ/5</w:t>
          </w:r>
          <w:r>
            <w:rPr>
              <w:b/>
              <w:color w:val="000000"/>
            </w:rPr>
            <w:fldChar w:fldCharType="end"/>
          </w:r>
        </w:p>
      </w:tc>
    </w:tr>
  </w:tbl>
  <w:p w14:paraId="3B01126C" w14:textId="77777777" w:rsidR="005164C1" w:rsidRPr="005164C1" w:rsidRDefault="005164C1" w:rsidP="005164C1">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5164C1" w14:paraId="194A2F83" w14:textId="77777777" w:rsidTr="005164C1">
      <w:trPr>
        <w:trHeight w:hRule="exact" w:val="864"/>
      </w:trPr>
      <w:tc>
        <w:tcPr>
          <w:tcW w:w="1267" w:type="dxa"/>
          <w:tcBorders>
            <w:bottom w:val="single" w:sz="4" w:space="0" w:color="auto"/>
          </w:tcBorders>
          <w:shd w:val="clear" w:color="auto" w:fill="auto"/>
          <w:vAlign w:val="bottom"/>
        </w:tcPr>
        <w:p w14:paraId="1B7A32D3" w14:textId="77777777" w:rsidR="005164C1" w:rsidRDefault="005164C1" w:rsidP="005164C1">
          <w:pPr>
            <w:pStyle w:val="Header"/>
            <w:spacing w:after="120"/>
          </w:pPr>
        </w:p>
      </w:tc>
      <w:tc>
        <w:tcPr>
          <w:tcW w:w="2059" w:type="dxa"/>
          <w:tcBorders>
            <w:bottom w:val="single" w:sz="4" w:space="0" w:color="auto"/>
          </w:tcBorders>
          <w:shd w:val="clear" w:color="auto" w:fill="auto"/>
          <w:vAlign w:val="bottom"/>
        </w:tcPr>
        <w:p w14:paraId="39FC9382" w14:textId="516D2702" w:rsidR="005164C1" w:rsidRPr="005164C1" w:rsidRDefault="005164C1" w:rsidP="005164C1">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9B3A750" w14:textId="77777777" w:rsidR="005164C1" w:rsidRDefault="005164C1" w:rsidP="005164C1">
          <w:pPr>
            <w:pStyle w:val="Header"/>
            <w:spacing w:after="120"/>
          </w:pPr>
        </w:p>
      </w:tc>
      <w:tc>
        <w:tcPr>
          <w:tcW w:w="6466" w:type="dxa"/>
          <w:gridSpan w:val="3"/>
          <w:tcBorders>
            <w:bottom w:val="single" w:sz="4" w:space="0" w:color="auto"/>
          </w:tcBorders>
          <w:shd w:val="clear" w:color="auto" w:fill="auto"/>
          <w:vAlign w:val="bottom"/>
        </w:tcPr>
        <w:p w14:paraId="6C266DAB" w14:textId="0009197B" w:rsidR="005164C1" w:rsidRPr="005164C1" w:rsidRDefault="005164C1" w:rsidP="005164C1">
          <w:pPr>
            <w:spacing w:after="80" w:line="240" w:lineRule="auto"/>
            <w:jc w:val="right"/>
            <w:rPr>
              <w:position w:val="-4"/>
            </w:rPr>
          </w:pPr>
          <w:r>
            <w:rPr>
              <w:position w:val="-4"/>
              <w:sz w:val="40"/>
            </w:rPr>
            <w:t>CEDAW</w:t>
          </w:r>
          <w:r>
            <w:rPr>
              <w:position w:val="-4"/>
            </w:rPr>
            <w:t>/C/TCD/RQ/5</w:t>
          </w:r>
        </w:p>
      </w:tc>
    </w:tr>
    <w:tr w:rsidR="005164C1" w:rsidRPr="005164C1" w14:paraId="46449DF9" w14:textId="77777777" w:rsidTr="005164C1">
      <w:trPr>
        <w:trHeight w:hRule="exact" w:val="2880"/>
      </w:trPr>
      <w:tc>
        <w:tcPr>
          <w:tcW w:w="1267" w:type="dxa"/>
          <w:tcBorders>
            <w:top w:val="single" w:sz="4" w:space="0" w:color="auto"/>
            <w:bottom w:val="single" w:sz="12" w:space="0" w:color="auto"/>
          </w:tcBorders>
          <w:shd w:val="clear" w:color="auto" w:fill="auto"/>
        </w:tcPr>
        <w:p w14:paraId="4E0D67C4" w14:textId="3869B9BF" w:rsidR="005164C1" w:rsidRPr="005164C1" w:rsidRDefault="005164C1" w:rsidP="005164C1">
          <w:pPr>
            <w:pStyle w:val="Header"/>
            <w:spacing w:before="120"/>
            <w:ind w:left="-72"/>
            <w:jc w:val="center"/>
          </w:pPr>
          <w:r>
            <w:t xml:space="preserve">  </w:t>
          </w:r>
          <w:r>
            <w:drawing>
              <wp:inline distT="0" distB="0" distL="0" distR="0" wp14:anchorId="4B07A11D" wp14:editId="6537901B">
                <wp:extent cx="713232" cy="594360"/>
                <wp:effectExtent l="0" t="0" r="0" b="0"/>
                <wp:docPr id="1313872888" name="Picture 1"/>
                <wp:cNvGraphicFramePr/>
                <a:graphic xmlns:a="http://schemas.openxmlformats.org/drawingml/2006/main">
                  <a:graphicData uri="http://schemas.openxmlformats.org/drawingml/2006/picture">
                    <pic:pic xmlns:pic="http://schemas.openxmlformats.org/drawingml/2006/picture">
                      <pic:nvPicPr>
                        <pic:cNvPr id="1313872888"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352A65D" w14:textId="3D6BE4CB" w:rsidR="005164C1" w:rsidRPr="005164C1" w:rsidRDefault="005164C1" w:rsidP="005164C1">
          <w:pPr>
            <w:pStyle w:val="XLarge"/>
            <w:spacing w:before="120" w:line="360" w:lineRule="exact"/>
            <w:rPr>
              <w:sz w:val="36"/>
            </w:rPr>
          </w:pPr>
          <w:r>
            <w:rPr>
              <w:sz w:val="36"/>
            </w:rPr>
            <w:t>Convention sur l</w:t>
          </w:r>
          <w:r w:rsidR="00FA2D71">
            <w:rPr>
              <w:sz w:val="36"/>
            </w:rPr>
            <w:t>’</w:t>
          </w:r>
          <w:r>
            <w:rPr>
              <w:sz w:val="36"/>
            </w:rPr>
            <w:t>élimination</w:t>
          </w:r>
          <w:r>
            <w:rPr>
              <w:sz w:val="36"/>
            </w:rPr>
            <w:br/>
            <w:t>de toutes les formes</w:t>
          </w:r>
          <w:r>
            <w:rPr>
              <w:sz w:val="36"/>
            </w:rPr>
            <w:br/>
            <w:t>de discrimination à l</w:t>
          </w:r>
          <w:r w:rsidR="00FA2D71">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44C527A9" w14:textId="77777777" w:rsidR="005164C1" w:rsidRPr="0043473D" w:rsidRDefault="005164C1" w:rsidP="005164C1">
          <w:pPr>
            <w:pStyle w:val="Header"/>
            <w:spacing w:before="109"/>
            <w:rPr>
              <w:lang w:val="fr-FR"/>
            </w:rPr>
          </w:pPr>
        </w:p>
      </w:tc>
      <w:tc>
        <w:tcPr>
          <w:tcW w:w="3110" w:type="dxa"/>
          <w:tcBorders>
            <w:top w:val="single" w:sz="4" w:space="0" w:color="auto"/>
            <w:bottom w:val="single" w:sz="12" w:space="0" w:color="auto"/>
          </w:tcBorders>
          <w:shd w:val="clear" w:color="auto" w:fill="auto"/>
        </w:tcPr>
        <w:p w14:paraId="3DC23C07" w14:textId="77777777" w:rsidR="005164C1" w:rsidRPr="0043473D" w:rsidRDefault="005164C1" w:rsidP="005164C1">
          <w:pPr>
            <w:pStyle w:val="Distribution"/>
            <w:spacing w:before="240"/>
            <w:rPr>
              <w:color w:val="000000"/>
              <w:lang w:val="fr-FR"/>
            </w:rPr>
          </w:pPr>
          <w:r w:rsidRPr="0043473D">
            <w:rPr>
              <w:color w:val="000000"/>
              <w:lang w:val="fr-FR"/>
            </w:rPr>
            <w:t>Distr. générale</w:t>
          </w:r>
        </w:p>
        <w:p w14:paraId="7BCB43C5" w14:textId="77777777" w:rsidR="005164C1" w:rsidRPr="0043473D" w:rsidRDefault="005164C1" w:rsidP="005164C1">
          <w:pPr>
            <w:pStyle w:val="Publication"/>
            <w:rPr>
              <w:color w:val="000000"/>
              <w:lang w:val="fr-FR"/>
            </w:rPr>
          </w:pPr>
          <w:r w:rsidRPr="0043473D">
            <w:rPr>
              <w:color w:val="000000"/>
              <w:lang w:val="fr-FR"/>
            </w:rPr>
            <w:t>6 mars 2025</w:t>
          </w:r>
        </w:p>
        <w:p w14:paraId="12889D25" w14:textId="77777777" w:rsidR="005164C1" w:rsidRPr="0043473D" w:rsidRDefault="005164C1" w:rsidP="005164C1">
          <w:pPr>
            <w:rPr>
              <w:lang w:val="fr-FR"/>
            </w:rPr>
          </w:pPr>
          <w:r w:rsidRPr="0043473D">
            <w:rPr>
              <w:lang w:val="fr-FR"/>
            </w:rPr>
            <w:t>Français</w:t>
          </w:r>
        </w:p>
        <w:p w14:paraId="5A8F4B32" w14:textId="2DFF50E7" w:rsidR="005164C1" w:rsidRPr="0043473D" w:rsidRDefault="005164C1" w:rsidP="005164C1">
          <w:pPr>
            <w:pStyle w:val="Original"/>
            <w:rPr>
              <w:color w:val="000000"/>
              <w:lang w:val="fr-FR"/>
            </w:rPr>
          </w:pPr>
          <w:r w:rsidRPr="0043473D">
            <w:rPr>
              <w:color w:val="000000"/>
              <w:lang w:val="fr-FR"/>
            </w:rPr>
            <w:t>Original</w:t>
          </w:r>
          <w:r w:rsidR="00FA2D71">
            <w:rPr>
              <w:color w:val="000000"/>
              <w:lang w:val="fr-FR"/>
            </w:rPr>
            <w:t> :</w:t>
          </w:r>
          <w:r w:rsidRPr="0043473D">
            <w:rPr>
              <w:color w:val="000000"/>
              <w:lang w:val="fr-FR"/>
            </w:rPr>
            <w:t xml:space="preserve"> français</w:t>
          </w:r>
        </w:p>
      </w:tc>
    </w:tr>
  </w:tbl>
  <w:p w14:paraId="26EE08C3" w14:textId="77777777" w:rsidR="005164C1" w:rsidRPr="0043473D" w:rsidRDefault="005164C1" w:rsidP="005164C1">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113D733E"/>
    <w:multiLevelType w:val="hybridMultilevel"/>
    <w:tmpl w:val="CF2079CA"/>
    <w:lvl w:ilvl="0" w:tplc="C5A00630">
      <w:start w:val="1"/>
      <w:numFmt w:val="decimal"/>
      <w:lvlText w:val="%1."/>
      <w:lvlJc w:val="left"/>
      <w:pPr>
        <w:ind w:left="1854" w:hanging="360"/>
      </w:pPr>
      <w:rPr>
        <w:b w:val="0"/>
        <w:bCs/>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36052305">
    <w:abstractNumId w:val="11"/>
  </w:num>
  <w:num w:numId="8" w16cid:durableId="1679231921">
    <w:abstractNumId w:val="6"/>
  </w:num>
  <w:num w:numId="9" w16cid:durableId="1031536774">
    <w:abstractNumId w:val="10"/>
  </w:num>
  <w:num w:numId="10" w16cid:durableId="1877236076">
    <w:abstractNumId w:val="9"/>
  </w:num>
  <w:num w:numId="11" w16cid:durableId="1461075889">
    <w:abstractNumId w:val="8"/>
  </w:num>
  <w:num w:numId="12" w16cid:durableId="385839144">
    <w:abstractNumId w:val="5"/>
    <w:lvlOverride w:ilvl="0">
      <w:lvl w:ilvl="0" w:tplc="C5A00630">
        <w:start w:val="1"/>
        <w:numFmt w:val="decimal"/>
        <w:lvlRestart w:val="0"/>
        <w:lvlText w:val="%1."/>
        <w:lvlJc w:val="left"/>
        <w:pPr>
          <w:tabs>
            <w:tab w:val="num" w:pos="475"/>
          </w:tabs>
          <w:ind w:left="0" w:firstLine="0"/>
        </w:pPr>
        <w:rPr>
          <w:w w:val="100"/>
        </w:rPr>
      </w:lvl>
    </w:lvlOverride>
  </w:num>
  <w:num w:numId="13" w16cid:durableId="2079858598">
    <w:abstractNumId w:val="5"/>
    <w:lvlOverride w:ilvl="0">
      <w:lvl w:ilvl="0" w:tplc="C5A00630">
        <w:start w:val="1"/>
        <w:numFmt w:val="decimal"/>
        <w:lvlRestart w:val="0"/>
        <w:lvlText w:val="%1."/>
        <w:lvlJc w:val="left"/>
        <w:pPr>
          <w:tabs>
            <w:tab w:val="num" w:pos="475"/>
          </w:tabs>
          <w:ind w:left="0" w:firstLine="0"/>
        </w:pPr>
        <w:rPr>
          <w:w w:val="100"/>
        </w:rPr>
      </w:lvl>
    </w:lvlOverride>
  </w:num>
  <w:num w:numId="14" w16cid:durableId="474176152">
    <w:abstractNumId w:val="5"/>
    <w:lvlOverride w:ilvl="0">
      <w:lvl w:ilvl="0" w:tplc="C5A00630">
        <w:start w:val="1"/>
        <w:numFmt w:val="decimal"/>
        <w:lvlRestart w:val="0"/>
        <w:lvlText w:val="%1."/>
        <w:lvlJc w:val="left"/>
        <w:pPr>
          <w:tabs>
            <w:tab w:val="num" w:pos="475"/>
          </w:tabs>
          <w:ind w:left="0" w:firstLine="0"/>
        </w:pPr>
        <w:rPr>
          <w:w w:val="100"/>
        </w:rPr>
      </w:lvl>
    </w:lvlOverride>
  </w:num>
  <w:num w:numId="15" w16cid:durableId="2039428680">
    <w:abstractNumId w:val="5"/>
    <w:lvlOverride w:ilvl="0">
      <w:lvl w:ilvl="0" w:tplc="C5A00630">
        <w:start w:val="1"/>
        <w:numFmt w:val="decimal"/>
        <w:lvlRestart w:val="0"/>
        <w:lvlText w:val="%1."/>
        <w:lvlJc w:val="left"/>
        <w:pPr>
          <w:tabs>
            <w:tab w:val="num" w:pos="475"/>
          </w:tabs>
          <w:ind w:left="0" w:firstLine="0"/>
        </w:pPr>
        <w:rPr>
          <w:w w:val="100"/>
        </w:rPr>
      </w:lvl>
    </w:lvlOverride>
  </w:num>
  <w:num w:numId="16" w16cid:durableId="1627999883">
    <w:abstractNumId w:val="5"/>
    <w:lvlOverride w:ilvl="0">
      <w:lvl w:ilvl="0" w:tplc="C5A00630">
        <w:start w:val="1"/>
        <w:numFmt w:val="decimal"/>
        <w:lvlRestart w:val="0"/>
        <w:lvlText w:val="%1."/>
        <w:lvlJc w:val="left"/>
        <w:pPr>
          <w:tabs>
            <w:tab w:val="num" w:pos="475"/>
          </w:tabs>
          <w:ind w:left="0" w:firstLine="0"/>
        </w:pPr>
        <w:rPr>
          <w:w w:val="100"/>
        </w:rPr>
      </w:lvl>
    </w:lvlOverride>
  </w:num>
  <w:num w:numId="17" w16cid:durableId="1584417542">
    <w:abstractNumId w:val="5"/>
    <w:lvlOverride w:ilvl="0">
      <w:lvl w:ilvl="0" w:tplc="C5A00630">
        <w:start w:val="1"/>
        <w:numFmt w:val="decimal"/>
        <w:lvlRestart w:val="0"/>
        <w:lvlText w:val="%1."/>
        <w:lvlJc w:val="left"/>
        <w:pPr>
          <w:tabs>
            <w:tab w:val="num" w:pos="475"/>
          </w:tabs>
          <w:ind w:left="0" w:firstLine="0"/>
        </w:pPr>
        <w:rPr>
          <w:w w:val="100"/>
        </w:rPr>
      </w:lvl>
    </w:lvlOverride>
  </w:num>
  <w:num w:numId="18" w16cid:durableId="1287277236">
    <w:abstractNumId w:val="5"/>
    <w:lvlOverride w:ilvl="0">
      <w:lvl w:ilvl="0" w:tplc="C5A00630">
        <w:start w:val="1"/>
        <w:numFmt w:val="decimal"/>
        <w:lvlRestart w:val="0"/>
        <w:lvlText w:val="%1."/>
        <w:lvlJc w:val="left"/>
        <w:pPr>
          <w:tabs>
            <w:tab w:val="num" w:pos="475"/>
          </w:tabs>
          <w:ind w:left="0" w:firstLine="0"/>
        </w:pPr>
        <w:rPr>
          <w:w w:val="100"/>
        </w:rPr>
      </w:lvl>
    </w:lvlOverride>
  </w:num>
  <w:num w:numId="19" w16cid:durableId="525826105">
    <w:abstractNumId w:val="5"/>
    <w:lvlOverride w:ilvl="0">
      <w:lvl w:ilvl="0" w:tplc="C5A00630">
        <w:start w:val="1"/>
        <w:numFmt w:val="decimal"/>
        <w:lvlRestart w:val="0"/>
        <w:lvlText w:val="%1."/>
        <w:lvlJc w:val="left"/>
        <w:pPr>
          <w:tabs>
            <w:tab w:val="num" w:pos="475"/>
          </w:tabs>
          <w:ind w:left="0" w:firstLine="0"/>
        </w:pPr>
        <w:rPr>
          <w:w w:val="100"/>
        </w:rPr>
      </w:lvl>
    </w:lvlOverride>
  </w:num>
  <w:num w:numId="20" w16cid:durableId="1566598969">
    <w:abstractNumId w:val="5"/>
    <w:lvlOverride w:ilvl="0">
      <w:lvl w:ilvl="0" w:tplc="C5A00630">
        <w:start w:val="1"/>
        <w:numFmt w:val="decimal"/>
        <w:lvlRestart w:val="0"/>
        <w:lvlText w:val="%1."/>
        <w:lvlJc w:val="left"/>
        <w:pPr>
          <w:tabs>
            <w:tab w:val="num" w:pos="475"/>
          </w:tabs>
          <w:ind w:left="0" w:firstLine="0"/>
        </w:pPr>
        <w:rPr>
          <w:w w:val="100"/>
        </w:rPr>
      </w:lvl>
    </w:lvlOverride>
  </w:num>
  <w:num w:numId="21" w16cid:durableId="751195412">
    <w:abstractNumId w:val="5"/>
    <w:lvlOverride w:ilvl="0">
      <w:lvl w:ilvl="0" w:tplc="C5A00630">
        <w:start w:val="1"/>
        <w:numFmt w:val="decimal"/>
        <w:lvlRestart w:val="0"/>
        <w:lvlText w:val="%1."/>
        <w:lvlJc w:val="left"/>
        <w:pPr>
          <w:tabs>
            <w:tab w:val="num" w:pos="475"/>
          </w:tabs>
          <w:ind w:left="0" w:firstLine="0"/>
        </w:pPr>
        <w:rPr>
          <w:w w:val="100"/>
        </w:rPr>
      </w:lvl>
    </w:lvlOverride>
  </w:num>
  <w:num w:numId="22" w16cid:durableId="1929188126">
    <w:abstractNumId w:val="5"/>
    <w:lvlOverride w:ilvl="0">
      <w:lvl w:ilvl="0" w:tplc="C5A00630">
        <w:start w:val="1"/>
        <w:numFmt w:val="decimal"/>
        <w:lvlRestart w:val="0"/>
        <w:lvlText w:val="%1."/>
        <w:lvlJc w:val="left"/>
        <w:pPr>
          <w:tabs>
            <w:tab w:val="num" w:pos="475"/>
          </w:tabs>
          <w:ind w:left="0" w:firstLine="0"/>
        </w:pPr>
        <w:rPr>
          <w:w w:val="100"/>
        </w:rPr>
      </w:lvl>
    </w:lvlOverride>
  </w:num>
  <w:num w:numId="23" w16cid:durableId="788473857">
    <w:abstractNumId w:val="5"/>
    <w:lvlOverride w:ilvl="0">
      <w:lvl w:ilvl="0" w:tplc="C5A00630">
        <w:start w:val="1"/>
        <w:numFmt w:val="decimal"/>
        <w:lvlRestart w:val="0"/>
        <w:lvlText w:val="%1."/>
        <w:lvlJc w:val="left"/>
        <w:pPr>
          <w:tabs>
            <w:tab w:val="num" w:pos="475"/>
          </w:tabs>
          <w:ind w:left="0" w:firstLine="0"/>
        </w:pPr>
        <w:rPr>
          <w:w w:val="100"/>
        </w:rPr>
      </w:lvl>
    </w:lvlOverride>
  </w:num>
  <w:num w:numId="24" w16cid:durableId="2061400102">
    <w:abstractNumId w:val="5"/>
    <w:lvlOverride w:ilvl="0">
      <w:lvl w:ilvl="0" w:tplc="C5A00630">
        <w:start w:val="1"/>
        <w:numFmt w:val="decimal"/>
        <w:lvlRestart w:val="0"/>
        <w:lvlText w:val="%1."/>
        <w:lvlJc w:val="left"/>
        <w:pPr>
          <w:tabs>
            <w:tab w:val="num" w:pos="475"/>
          </w:tabs>
          <w:ind w:left="0" w:firstLine="0"/>
        </w:pPr>
        <w:rPr>
          <w:w w:val="100"/>
        </w:rPr>
      </w:lvl>
    </w:lvlOverride>
  </w:num>
  <w:num w:numId="25" w16cid:durableId="908611497">
    <w:abstractNumId w:val="5"/>
    <w:lvlOverride w:ilvl="0">
      <w:lvl w:ilvl="0" w:tplc="C5A00630">
        <w:start w:val="1"/>
        <w:numFmt w:val="decimal"/>
        <w:lvlRestart w:val="0"/>
        <w:lvlText w:val="%1."/>
        <w:lvlJc w:val="left"/>
        <w:pPr>
          <w:tabs>
            <w:tab w:val="num" w:pos="475"/>
          </w:tabs>
          <w:ind w:left="0" w:firstLine="0"/>
        </w:pPr>
        <w:rPr>
          <w:w w:val="100"/>
        </w:rPr>
      </w:lvl>
    </w:lvlOverride>
  </w:num>
  <w:num w:numId="26" w16cid:durableId="733160069">
    <w:abstractNumId w:val="5"/>
    <w:lvlOverride w:ilvl="0">
      <w:lvl w:ilvl="0" w:tplc="C5A00630">
        <w:start w:val="1"/>
        <w:numFmt w:val="decimal"/>
        <w:lvlRestart w:val="0"/>
        <w:lvlText w:val="%1."/>
        <w:lvlJc w:val="left"/>
        <w:pPr>
          <w:tabs>
            <w:tab w:val="num" w:pos="475"/>
          </w:tabs>
          <w:ind w:left="0" w:firstLine="0"/>
        </w:pPr>
        <w:rPr>
          <w:w w:val="100"/>
        </w:rPr>
      </w:lvl>
    </w:lvlOverride>
  </w:num>
  <w:num w:numId="27" w16cid:durableId="1847018681">
    <w:abstractNumId w:val="5"/>
    <w:lvlOverride w:ilvl="0">
      <w:lvl w:ilvl="0" w:tplc="C5A00630">
        <w:start w:val="1"/>
        <w:numFmt w:val="decimal"/>
        <w:lvlRestart w:val="0"/>
        <w:lvlText w:val="%1."/>
        <w:lvlJc w:val="left"/>
        <w:pPr>
          <w:tabs>
            <w:tab w:val="num" w:pos="475"/>
          </w:tabs>
          <w:ind w:left="0" w:firstLine="0"/>
        </w:pPr>
        <w:rPr>
          <w:w w:val="100"/>
        </w:rPr>
      </w:lvl>
    </w:lvlOverride>
  </w:num>
  <w:num w:numId="28" w16cid:durableId="360085226">
    <w:abstractNumId w:val="5"/>
    <w:lvlOverride w:ilvl="0">
      <w:lvl w:ilvl="0" w:tplc="C5A00630">
        <w:start w:val="1"/>
        <w:numFmt w:val="decimal"/>
        <w:lvlRestart w:val="0"/>
        <w:lvlText w:val="%1."/>
        <w:lvlJc w:val="left"/>
        <w:pPr>
          <w:tabs>
            <w:tab w:val="num" w:pos="475"/>
          </w:tabs>
          <w:ind w:left="0" w:firstLine="0"/>
        </w:pPr>
        <w:rPr>
          <w:w w:val="100"/>
        </w:rPr>
      </w:lvl>
    </w:lvlOverride>
  </w:num>
  <w:num w:numId="29" w16cid:durableId="272976537">
    <w:abstractNumId w:val="5"/>
    <w:lvlOverride w:ilvl="0">
      <w:lvl w:ilvl="0" w:tplc="C5A00630">
        <w:start w:val="1"/>
        <w:numFmt w:val="decimal"/>
        <w:lvlRestart w:val="0"/>
        <w:lvlText w:val="%1."/>
        <w:lvlJc w:val="left"/>
        <w:pPr>
          <w:tabs>
            <w:tab w:val="num" w:pos="475"/>
          </w:tabs>
          <w:ind w:left="0" w:firstLine="0"/>
        </w:pPr>
        <w:rPr>
          <w:w w:val="100"/>
        </w:rPr>
      </w:lvl>
    </w:lvlOverride>
  </w:num>
  <w:num w:numId="30" w16cid:durableId="1984037125">
    <w:abstractNumId w:val="5"/>
    <w:lvlOverride w:ilvl="0">
      <w:lvl w:ilvl="0" w:tplc="C5A00630">
        <w:start w:val="1"/>
        <w:numFmt w:val="decimal"/>
        <w:lvlRestart w:val="0"/>
        <w:lvlText w:val="%1."/>
        <w:lvlJc w:val="left"/>
        <w:pPr>
          <w:tabs>
            <w:tab w:val="num" w:pos="475"/>
          </w:tabs>
          <w:ind w:left="0" w:firstLine="0"/>
        </w:pPr>
        <w:rPr>
          <w:w w:val="100"/>
        </w:rPr>
      </w:lvl>
    </w:lvlOverride>
  </w:num>
  <w:num w:numId="31" w16cid:durableId="725573085">
    <w:abstractNumId w:val="5"/>
    <w:lvlOverride w:ilvl="0">
      <w:lvl w:ilvl="0" w:tplc="C5A00630">
        <w:start w:val="1"/>
        <w:numFmt w:val="decimal"/>
        <w:lvlRestart w:val="0"/>
        <w:lvlText w:val="%1."/>
        <w:lvlJc w:val="left"/>
        <w:pPr>
          <w:tabs>
            <w:tab w:val="num" w:pos="475"/>
          </w:tabs>
          <w:ind w:left="0" w:firstLine="0"/>
        </w:pPr>
        <w:rPr>
          <w:w w:val="100"/>
        </w:rPr>
      </w:lvl>
    </w:lvlOverride>
  </w:num>
  <w:num w:numId="32" w16cid:durableId="1523324067">
    <w:abstractNumId w:val="5"/>
    <w:lvlOverride w:ilvl="0">
      <w:lvl w:ilvl="0" w:tplc="C5A00630">
        <w:start w:val="1"/>
        <w:numFmt w:val="decimal"/>
        <w:lvlRestart w:val="0"/>
        <w:lvlText w:val="%1."/>
        <w:lvlJc w:val="left"/>
        <w:pPr>
          <w:tabs>
            <w:tab w:val="num" w:pos="475"/>
          </w:tabs>
          <w:ind w:left="0" w:firstLine="0"/>
        </w:pPr>
        <w:rPr>
          <w:w w:val="100"/>
        </w:rPr>
      </w:lvl>
    </w:lvlOverride>
  </w:num>
  <w:num w:numId="33" w16cid:durableId="1761683715">
    <w:abstractNumId w:val="5"/>
    <w:lvlOverride w:ilvl="0">
      <w:lvl w:ilvl="0" w:tplc="C5A00630">
        <w:start w:val="1"/>
        <w:numFmt w:val="decimal"/>
        <w:lvlRestart w:val="0"/>
        <w:lvlText w:val="%1."/>
        <w:lvlJc w:val="left"/>
        <w:pPr>
          <w:tabs>
            <w:tab w:val="num" w:pos="475"/>
          </w:tabs>
          <w:ind w:left="0" w:firstLine="0"/>
        </w:pPr>
        <w:rPr>
          <w:w w:val="100"/>
        </w:rPr>
      </w:lvl>
    </w:lvlOverride>
  </w:num>
  <w:num w:numId="34" w16cid:durableId="945893555">
    <w:abstractNumId w:val="5"/>
    <w:lvlOverride w:ilvl="0">
      <w:lvl w:ilvl="0" w:tplc="C5A00630">
        <w:start w:val="1"/>
        <w:numFmt w:val="decimal"/>
        <w:lvlRestart w:val="0"/>
        <w:lvlText w:val="%1."/>
        <w:lvlJc w:val="left"/>
        <w:pPr>
          <w:tabs>
            <w:tab w:val="num" w:pos="475"/>
          </w:tabs>
          <w:ind w:left="0" w:firstLine="0"/>
        </w:pPr>
        <w:rPr>
          <w:w w:val="100"/>
        </w:rPr>
      </w:lvl>
    </w:lvlOverride>
  </w:num>
  <w:num w:numId="35" w16cid:durableId="1390572446">
    <w:abstractNumId w:val="5"/>
    <w:lvlOverride w:ilvl="0">
      <w:lvl w:ilvl="0" w:tplc="C5A00630">
        <w:start w:val="1"/>
        <w:numFmt w:val="decimal"/>
        <w:lvlRestart w:val="0"/>
        <w:lvlText w:val="%1."/>
        <w:lvlJc w:val="left"/>
        <w:pPr>
          <w:tabs>
            <w:tab w:val="num" w:pos="475"/>
          </w:tabs>
          <w:ind w:left="0" w:firstLine="0"/>
        </w:pPr>
        <w:rPr>
          <w:w w:val="100"/>
        </w:rPr>
      </w:lvl>
    </w:lvlOverride>
  </w:num>
  <w:num w:numId="36" w16cid:durableId="827598892">
    <w:abstractNumId w:val="5"/>
    <w:lvlOverride w:ilvl="0">
      <w:lvl w:ilvl="0" w:tplc="C5A00630">
        <w:start w:val="1"/>
        <w:numFmt w:val="decimal"/>
        <w:lvlRestart w:val="0"/>
        <w:lvlText w:val="%1."/>
        <w:lvlJc w:val="left"/>
        <w:pPr>
          <w:tabs>
            <w:tab w:val="num" w:pos="475"/>
          </w:tabs>
          <w:ind w:left="0" w:firstLine="0"/>
        </w:pPr>
        <w:rPr>
          <w:w w:val="100"/>
        </w:rPr>
      </w:lvl>
    </w:lvlOverride>
  </w:num>
  <w:num w:numId="37" w16cid:durableId="213009639">
    <w:abstractNumId w:val="5"/>
    <w:lvlOverride w:ilvl="0">
      <w:lvl w:ilvl="0" w:tplc="C5A00630">
        <w:start w:val="1"/>
        <w:numFmt w:val="decimal"/>
        <w:lvlRestart w:val="0"/>
        <w:lvlText w:val="%1."/>
        <w:lvlJc w:val="left"/>
        <w:pPr>
          <w:tabs>
            <w:tab w:val="num" w:pos="475"/>
          </w:tabs>
          <w:ind w:left="0" w:firstLine="0"/>
        </w:pPr>
        <w:rPr>
          <w:w w:val="100"/>
        </w:rPr>
      </w:lvl>
    </w:lvlOverride>
  </w:num>
  <w:num w:numId="38" w16cid:durableId="435179424">
    <w:abstractNumId w:val="5"/>
    <w:lvlOverride w:ilvl="0">
      <w:lvl w:ilvl="0" w:tplc="C5A00630">
        <w:start w:val="1"/>
        <w:numFmt w:val="decimal"/>
        <w:lvlRestart w:val="0"/>
        <w:lvlText w:val="%1."/>
        <w:lvlJc w:val="left"/>
        <w:pPr>
          <w:tabs>
            <w:tab w:val="num" w:pos="475"/>
          </w:tabs>
          <w:ind w:left="0" w:firstLine="0"/>
        </w:pPr>
        <w:rPr>
          <w:w w:val="100"/>
        </w:rPr>
      </w:lvl>
    </w:lvlOverride>
  </w:num>
  <w:num w:numId="39" w16cid:durableId="341474891">
    <w:abstractNumId w:val="5"/>
    <w:lvlOverride w:ilvl="0">
      <w:lvl w:ilvl="0" w:tplc="C5A00630">
        <w:start w:val="1"/>
        <w:numFmt w:val="decimal"/>
        <w:lvlRestart w:val="0"/>
        <w:lvlText w:val="%1."/>
        <w:lvlJc w:val="left"/>
        <w:pPr>
          <w:tabs>
            <w:tab w:val="num" w:pos="475"/>
          </w:tabs>
          <w:ind w:left="0" w:firstLine="0"/>
        </w:pPr>
        <w:rPr>
          <w:w w:val="100"/>
        </w:rPr>
      </w:lvl>
    </w:lvlOverride>
  </w:num>
  <w:num w:numId="40" w16cid:durableId="1511943607">
    <w:abstractNumId w:val="5"/>
    <w:lvlOverride w:ilvl="0">
      <w:lvl w:ilvl="0" w:tplc="C5A00630">
        <w:start w:val="1"/>
        <w:numFmt w:val="decimal"/>
        <w:lvlRestart w:val="0"/>
        <w:lvlText w:val="%1."/>
        <w:lvlJc w:val="left"/>
        <w:pPr>
          <w:tabs>
            <w:tab w:val="num" w:pos="475"/>
          </w:tabs>
          <w:ind w:left="0" w:firstLine="0"/>
        </w:pPr>
        <w:rPr>
          <w:w w:val="100"/>
        </w:rPr>
      </w:lvl>
    </w:lvlOverride>
  </w:num>
  <w:num w:numId="41" w16cid:durableId="830829454">
    <w:abstractNumId w:val="5"/>
    <w:lvlOverride w:ilvl="0">
      <w:lvl w:ilvl="0" w:tplc="C5A00630">
        <w:start w:val="1"/>
        <w:numFmt w:val="decimal"/>
        <w:lvlRestart w:val="0"/>
        <w:lvlText w:val="%1."/>
        <w:lvlJc w:val="left"/>
        <w:pPr>
          <w:tabs>
            <w:tab w:val="num" w:pos="475"/>
          </w:tabs>
          <w:ind w:left="0" w:firstLine="0"/>
        </w:pPr>
        <w:rPr>
          <w:w w:val="100"/>
        </w:rPr>
      </w:lvl>
    </w:lvlOverride>
  </w:num>
  <w:num w:numId="42" w16cid:durableId="1829247928">
    <w:abstractNumId w:val="5"/>
    <w:lvlOverride w:ilvl="0">
      <w:lvl w:ilvl="0" w:tplc="C5A00630">
        <w:start w:val="1"/>
        <w:numFmt w:val="decimal"/>
        <w:lvlRestart w:val="0"/>
        <w:lvlText w:val="%1."/>
        <w:lvlJc w:val="left"/>
        <w:pPr>
          <w:tabs>
            <w:tab w:val="num" w:pos="475"/>
          </w:tabs>
          <w:ind w:left="0" w:firstLine="0"/>
        </w:pPr>
        <w:rPr>
          <w:w w:val="100"/>
        </w:rPr>
      </w:lvl>
    </w:lvlOverride>
  </w:num>
  <w:num w:numId="43" w16cid:durableId="144859042">
    <w:abstractNumId w:val="5"/>
    <w:lvlOverride w:ilvl="0">
      <w:lvl w:ilvl="0" w:tplc="C5A00630">
        <w:start w:val="1"/>
        <w:numFmt w:val="decimal"/>
        <w:lvlRestart w:val="0"/>
        <w:lvlText w:val="%1."/>
        <w:lvlJc w:val="left"/>
        <w:pPr>
          <w:tabs>
            <w:tab w:val="num" w:pos="475"/>
          </w:tabs>
          <w:ind w:left="0" w:firstLine="0"/>
        </w:pPr>
        <w:rPr>
          <w:w w:val="100"/>
        </w:rPr>
      </w:lvl>
    </w:lvlOverride>
  </w:num>
  <w:num w:numId="44" w16cid:durableId="784231825">
    <w:abstractNumId w:val="5"/>
    <w:lvlOverride w:ilvl="0">
      <w:lvl w:ilvl="0" w:tplc="C5A00630">
        <w:start w:val="1"/>
        <w:numFmt w:val="decimal"/>
        <w:lvlRestart w:val="0"/>
        <w:lvlText w:val="%1."/>
        <w:lvlJc w:val="left"/>
        <w:pPr>
          <w:tabs>
            <w:tab w:val="num" w:pos="475"/>
          </w:tabs>
          <w:ind w:left="0" w:firstLine="0"/>
        </w:pPr>
        <w:rPr>
          <w:w w:val="100"/>
        </w:rPr>
      </w:lvl>
    </w:lvlOverride>
  </w:num>
  <w:num w:numId="45" w16cid:durableId="1705981799">
    <w:abstractNumId w:val="5"/>
    <w:lvlOverride w:ilvl="0">
      <w:lvl w:ilvl="0" w:tplc="C5A00630">
        <w:start w:val="1"/>
        <w:numFmt w:val="decimal"/>
        <w:lvlRestart w:val="0"/>
        <w:lvlText w:val="%1."/>
        <w:lvlJc w:val="left"/>
        <w:pPr>
          <w:tabs>
            <w:tab w:val="num" w:pos="475"/>
          </w:tabs>
          <w:ind w:left="0" w:firstLine="0"/>
        </w:pPr>
        <w:rPr>
          <w:w w:val="100"/>
        </w:rPr>
      </w:lvl>
    </w:lvlOverride>
  </w:num>
  <w:num w:numId="46" w16cid:durableId="1311246632">
    <w:abstractNumId w:val="5"/>
    <w:lvlOverride w:ilvl="0">
      <w:lvl w:ilvl="0" w:tplc="C5A00630">
        <w:start w:val="1"/>
        <w:numFmt w:val="decimal"/>
        <w:lvlRestart w:val="0"/>
        <w:lvlText w:val="%1."/>
        <w:lvlJc w:val="left"/>
        <w:pPr>
          <w:tabs>
            <w:tab w:val="num" w:pos="475"/>
          </w:tabs>
          <w:ind w:left="0" w:firstLine="0"/>
        </w:pPr>
        <w:rPr>
          <w:w w:val="100"/>
        </w:rPr>
      </w:lvl>
    </w:lvlOverride>
  </w:num>
  <w:num w:numId="47" w16cid:durableId="1196310016">
    <w:abstractNumId w:val="5"/>
    <w:lvlOverride w:ilvl="0">
      <w:lvl w:ilvl="0" w:tplc="C5A00630">
        <w:start w:val="1"/>
        <w:numFmt w:val="decimal"/>
        <w:lvlRestart w:val="0"/>
        <w:lvlText w:val="%1."/>
        <w:lvlJc w:val="left"/>
        <w:pPr>
          <w:tabs>
            <w:tab w:val="num" w:pos="475"/>
          </w:tabs>
          <w:ind w:left="0" w:firstLine="0"/>
        </w:pPr>
        <w:rPr>
          <w:w w:val="100"/>
        </w:rPr>
      </w:lvl>
    </w:lvlOverride>
  </w:num>
  <w:num w:numId="48" w16cid:durableId="464277587">
    <w:abstractNumId w:val="5"/>
    <w:lvlOverride w:ilvl="0">
      <w:lvl w:ilvl="0" w:tplc="C5A00630">
        <w:start w:val="1"/>
        <w:numFmt w:val="decimal"/>
        <w:lvlRestart w:val="0"/>
        <w:lvlText w:val="%1."/>
        <w:lvlJc w:val="left"/>
        <w:pPr>
          <w:tabs>
            <w:tab w:val="num" w:pos="475"/>
          </w:tabs>
          <w:ind w:left="0" w:firstLine="0"/>
        </w:pPr>
        <w:rPr>
          <w:w w:val="100"/>
        </w:rPr>
      </w:lvl>
    </w:lvlOverride>
  </w:num>
  <w:num w:numId="49" w16cid:durableId="1450710085">
    <w:abstractNumId w:val="5"/>
    <w:lvlOverride w:ilvl="0">
      <w:lvl w:ilvl="0" w:tplc="C5A00630">
        <w:start w:val="1"/>
        <w:numFmt w:val="decimal"/>
        <w:lvlRestart w:val="0"/>
        <w:lvlText w:val="%1."/>
        <w:lvlJc w:val="left"/>
        <w:pPr>
          <w:tabs>
            <w:tab w:val="num" w:pos="475"/>
          </w:tabs>
          <w:ind w:left="0" w:firstLine="0"/>
        </w:pPr>
        <w:rPr>
          <w:w w:val="100"/>
        </w:rPr>
      </w:lvl>
    </w:lvlOverride>
  </w:num>
  <w:num w:numId="50" w16cid:durableId="1212770472">
    <w:abstractNumId w:val="5"/>
    <w:lvlOverride w:ilvl="0">
      <w:lvl w:ilvl="0" w:tplc="C5A00630">
        <w:start w:val="1"/>
        <w:numFmt w:val="decimal"/>
        <w:lvlRestart w:val="0"/>
        <w:lvlText w:val="%1."/>
        <w:lvlJc w:val="left"/>
        <w:pPr>
          <w:tabs>
            <w:tab w:val="num" w:pos="475"/>
          </w:tabs>
          <w:ind w:left="0" w:firstLine="0"/>
        </w:pPr>
        <w:rPr>
          <w:w w:val="100"/>
        </w:rPr>
      </w:lvl>
    </w:lvlOverride>
  </w:num>
  <w:num w:numId="51" w16cid:durableId="163592246">
    <w:abstractNumId w:val="5"/>
    <w:lvlOverride w:ilvl="0">
      <w:lvl w:ilvl="0" w:tplc="C5A00630">
        <w:start w:val="1"/>
        <w:numFmt w:val="decimal"/>
        <w:lvlRestart w:val="0"/>
        <w:lvlText w:val="%1."/>
        <w:lvlJc w:val="left"/>
        <w:pPr>
          <w:tabs>
            <w:tab w:val="num" w:pos="4795"/>
          </w:tabs>
          <w:ind w:left="4320" w:firstLine="0"/>
        </w:pPr>
        <w:rPr>
          <w:w w:val="100"/>
        </w:rPr>
      </w:lvl>
    </w:lvlOverride>
  </w:num>
  <w:num w:numId="52" w16cid:durableId="1682316233">
    <w:abstractNumId w:val="5"/>
    <w:lvlOverride w:ilvl="0">
      <w:lvl w:ilvl="0" w:tplc="C5A00630">
        <w:start w:val="1"/>
        <w:numFmt w:val="decimal"/>
        <w:lvlRestart w:val="0"/>
        <w:lvlText w:val="%1."/>
        <w:lvlJc w:val="left"/>
        <w:pPr>
          <w:tabs>
            <w:tab w:val="num" w:pos="475"/>
          </w:tabs>
          <w:ind w:left="0" w:firstLine="0"/>
        </w:pPr>
        <w:rPr>
          <w:w w:val="100"/>
        </w:rPr>
      </w:lvl>
    </w:lvlOverride>
  </w:num>
  <w:num w:numId="53" w16cid:durableId="1874002800">
    <w:abstractNumId w:val="5"/>
    <w:lvlOverride w:ilvl="0">
      <w:lvl w:ilvl="0" w:tplc="C5A00630">
        <w:start w:val="1"/>
        <w:numFmt w:val="decimal"/>
        <w:lvlRestart w:val="0"/>
        <w:lvlText w:val="%1."/>
        <w:lvlJc w:val="left"/>
        <w:pPr>
          <w:tabs>
            <w:tab w:val="num" w:pos="475"/>
          </w:tabs>
          <w:ind w:left="0" w:firstLine="0"/>
        </w:pPr>
        <w:rPr>
          <w:w w:val="100"/>
        </w:rPr>
      </w:lvl>
    </w:lvlOverride>
  </w:num>
  <w:num w:numId="54" w16cid:durableId="908270926">
    <w:abstractNumId w:val="5"/>
    <w:lvlOverride w:ilvl="0">
      <w:lvl w:ilvl="0" w:tplc="C5A00630">
        <w:start w:val="1"/>
        <w:numFmt w:val="decimal"/>
        <w:lvlRestart w:val="0"/>
        <w:lvlText w:val="%1."/>
        <w:lvlJc w:val="left"/>
        <w:pPr>
          <w:tabs>
            <w:tab w:val="num" w:pos="475"/>
          </w:tabs>
          <w:ind w:left="0" w:firstLine="0"/>
        </w:pPr>
        <w:rPr>
          <w:w w:val="100"/>
        </w:rPr>
      </w:lvl>
    </w:lvlOverride>
  </w:num>
  <w:num w:numId="55" w16cid:durableId="293953521">
    <w:abstractNumId w:val="5"/>
    <w:lvlOverride w:ilvl="0">
      <w:lvl w:ilvl="0" w:tplc="C5A00630">
        <w:start w:val="1"/>
        <w:numFmt w:val="decimal"/>
        <w:lvlRestart w:val="0"/>
        <w:lvlText w:val="%1."/>
        <w:lvlJc w:val="left"/>
        <w:pPr>
          <w:tabs>
            <w:tab w:val="num" w:pos="475"/>
          </w:tabs>
          <w:ind w:left="0" w:firstLine="0"/>
        </w:pPr>
        <w:rPr>
          <w:w w:val="100"/>
        </w:rPr>
      </w:lvl>
    </w:lvlOverride>
  </w:num>
  <w:num w:numId="56" w16cid:durableId="1383485595">
    <w:abstractNumId w:val="5"/>
    <w:lvlOverride w:ilvl="0">
      <w:lvl w:ilvl="0" w:tplc="C5A00630">
        <w:start w:val="1"/>
        <w:numFmt w:val="decimal"/>
        <w:lvlRestart w:val="0"/>
        <w:lvlText w:val="%1."/>
        <w:lvlJc w:val="left"/>
        <w:pPr>
          <w:tabs>
            <w:tab w:val="num" w:pos="475"/>
          </w:tabs>
          <w:ind w:left="0" w:firstLine="0"/>
        </w:pPr>
        <w:rPr>
          <w:w w:val="100"/>
        </w:rPr>
      </w:lvl>
    </w:lvlOverride>
  </w:num>
  <w:num w:numId="57" w16cid:durableId="85344446">
    <w:abstractNumId w:val="5"/>
    <w:lvlOverride w:ilvl="0">
      <w:lvl w:ilvl="0" w:tplc="C5A00630">
        <w:start w:val="1"/>
        <w:numFmt w:val="decimal"/>
        <w:lvlRestart w:val="0"/>
        <w:lvlText w:val="%1."/>
        <w:lvlJc w:val="left"/>
        <w:pPr>
          <w:tabs>
            <w:tab w:val="num" w:pos="475"/>
          </w:tabs>
          <w:ind w:left="0" w:firstLine="0"/>
        </w:pPr>
        <w:rPr>
          <w:w w:val="100"/>
        </w:rPr>
      </w:lvl>
    </w:lvlOverride>
  </w:num>
  <w:num w:numId="58" w16cid:durableId="72705580">
    <w:abstractNumId w:val="5"/>
    <w:lvlOverride w:ilvl="0">
      <w:lvl w:ilvl="0" w:tplc="C5A00630">
        <w:start w:val="1"/>
        <w:numFmt w:val="decimal"/>
        <w:lvlRestart w:val="0"/>
        <w:lvlText w:val="%1."/>
        <w:lvlJc w:val="left"/>
        <w:pPr>
          <w:tabs>
            <w:tab w:val="num" w:pos="475"/>
          </w:tabs>
          <w:ind w:left="0" w:firstLine="0"/>
        </w:pPr>
        <w:rPr>
          <w:w w:val="100"/>
        </w:rPr>
      </w:lvl>
    </w:lvlOverride>
  </w:num>
  <w:num w:numId="59" w16cid:durableId="831410937">
    <w:abstractNumId w:val="5"/>
    <w:lvlOverride w:ilvl="0">
      <w:lvl w:ilvl="0" w:tplc="C5A00630">
        <w:start w:val="1"/>
        <w:numFmt w:val="decimal"/>
        <w:lvlRestart w:val="0"/>
        <w:lvlText w:val="%1."/>
        <w:lvlJc w:val="left"/>
        <w:pPr>
          <w:tabs>
            <w:tab w:val="num" w:pos="475"/>
          </w:tabs>
          <w:ind w:left="0" w:firstLine="0"/>
        </w:pPr>
        <w:rPr>
          <w:w w:val="100"/>
        </w:rPr>
      </w:lvl>
    </w:lvlOverride>
  </w:num>
  <w:num w:numId="60" w16cid:durableId="2043675233">
    <w:abstractNumId w:val="5"/>
    <w:lvlOverride w:ilvl="0">
      <w:lvl w:ilvl="0" w:tplc="C5A00630">
        <w:start w:val="1"/>
        <w:numFmt w:val="decimal"/>
        <w:lvlRestart w:val="0"/>
        <w:lvlText w:val="%1."/>
        <w:lvlJc w:val="left"/>
        <w:pPr>
          <w:tabs>
            <w:tab w:val="num" w:pos="475"/>
          </w:tabs>
          <w:ind w:left="0" w:firstLine="0"/>
        </w:pPr>
        <w:rPr>
          <w:w w:val="100"/>
        </w:rPr>
      </w:lvl>
    </w:lvlOverride>
  </w:num>
  <w:num w:numId="61" w16cid:durableId="1972132598">
    <w:abstractNumId w:val="5"/>
    <w:lvlOverride w:ilvl="0">
      <w:lvl w:ilvl="0" w:tplc="C5A00630">
        <w:start w:val="1"/>
        <w:numFmt w:val="decimal"/>
        <w:lvlRestart w:val="0"/>
        <w:lvlText w:val="%1."/>
        <w:lvlJc w:val="left"/>
        <w:pPr>
          <w:tabs>
            <w:tab w:val="num" w:pos="475"/>
          </w:tabs>
          <w:ind w:left="0" w:firstLine="0"/>
        </w:pPr>
        <w:rPr>
          <w:w w:val="100"/>
        </w:rPr>
      </w:lvl>
    </w:lvlOverride>
  </w:num>
  <w:num w:numId="62" w16cid:durableId="2063169353">
    <w:abstractNumId w:val="5"/>
    <w:lvlOverride w:ilvl="0">
      <w:lvl w:ilvl="0" w:tplc="C5A00630">
        <w:start w:val="1"/>
        <w:numFmt w:val="decimal"/>
        <w:lvlRestart w:val="0"/>
        <w:lvlText w:val="%1."/>
        <w:lvlJc w:val="left"/>
        <w:pPr>
          <w:tabs>
            <w:tab w:val="num" w:pos="475"/>
          </w:tabs>
          <w:ind w:left="0" w:firstLine="0"/>
        </w:pPr>
        <w:rPr>
          <w:w w:val="100"/>
        </w:rPr>
      </w:lvl>
    </w:lvlOverride>
  </w:num>
  <w:numIdMacAtCleanup w:val="6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s rapports soumis par les États parties en application de l’article 18 de la Convention sur l’élimination de toutes les formes de discrimination à l’égard des femmes_x000d_"/>
    <w:docVar w:name="Agenda1" w:val="Point 4 de l’ordre du jour provisoire_x000d_"/>
    <w:docVar w:name="Barcode" w:val="*2503804*"/>
    <w:docVar w:name="CreationDt" w:val="01/04/2025 10:43 AM"/>
    <w:docVar w:name="DocCategory" w:val="Doc"/>
    <w:docVar w:name="DocType" w:val="Final"/>
    <w:docVar w:name="DutyStation" w:val="New York"/>
    <w:docVar w:name="FooterJN" w:val="25-03804"/>
    <w:docVar w:name="jobn" w:val="25-03804 (F)"/>
    <w:docVar w:name="jobnDT" w:val="25-03804 (F)   010425"/>
    <w:docVar w:name="jobnDTDT" w:val="25-03804 (F)   010425   010425"/>
    <w:docVar w:name="JobNo" w:val="2503804F"/>
    <w:docVar w:name="JobNo2" w:val="2506103F"/>
    <w:docVar w:name="LocalDrive" w:val="-1"/>
    <w:docVar w:name="OandT" w:val="asb"/>
    <w:docVar w:name="Session1" w:val="Quatre-vingt-onzième session_x000d_"/>
    <w:docVar w:name="sss1" w:val="CEDAW/C/TCD/RQ/5"/>
    <w:docVar w:name="sss2" w:val="-"/>
    <w:docVar w:name="Symbol1" w:val="CEDAW/C/TCD/RQ/5"/>
    <w:docVar w:name="Symbol2" w:val="-"/>
    <w:docVar w:name="Title1" w:val="_x0009__x0009_Réponse du Tchad à la liste de points et de questions concernant son cinquième rapport périodique*_x000d_"/>
  </w:docVars>
  <w:rsids>
    <w:rsidRoot w:val="004B4F68"/>
    <w:rsid w:val="00001169"/>
    <w:rsid w:val="00001967"/>
    <w:rsid w:val="000360CE"/>
    <w:rsid w:val="000440E1"/>
    <w:rsid w:val="00064CD3"/>
    <w:rsid w:val="000A47EF"/>
    <w:rsid w:val="000B78ED"/>
    <w:rsid w:val="000F4515"/>
    <w:rsid w:val="00105618"/>
    <w:rsid w:val="00111832"/>
    <w:rsid w:val="001325B0"/>
    <w:rsid w:val="001378AA"/>
    <w:rsid w:val="00151F81"/>
    <w:rsid w:val="00171CDD"/>
    <w:rsid w:val="00183F58"/>
    <w:rsid w:val="001978D5"/>
    <w:rsid w:val="001C4D4D"/>
    <w:rsid w:val="001D0795"/>
    <w:rsid w:val="001F036A"/>
    <w:rsid w:val="00221187"/>
    <w:rsid w:val="00221ED6"/>
    <w:rsid w:val="0022212D"/>
    <w:rsid w:val="00247400"/>
    <w:rsid w:val="0027492E"/>
    <w:rsid w:val="00292AF1"/>
    <w:rsid w:val="002E0341"/>
    <w:rsid w:val="00316D24"/>
    <w:rsid w:val="00331D20"/>
    <w:rsid w:val="003324BF"/>
    <w:rsid w:val="00342C69"/>
    <w:rsid w:val="00365FD7"/>
    <w:rsid w:val="003854E9"/>
    <w:rsid w:val="003873D5"/>
    <w:rsid w:val="003B3B35"/>
    <w:rsid w:val="003E5E54"/>
    <w:rsid w:val="003F57C4"/>
    <w:rsid w:val="003F75F8"/>
    <w:rsid w:val="00416D65"/>
    <w:rsid w:val="0043473D"/>
    <w:rsid w:val="00443AE6"/>
    <w:rsid w:val="0047638E"/>
    <w:rsid w:val="00495E7B"/>
    <w:rsid w:val="0049669D"/>
    <w:rsid w:val="004B4F68"/>
    <w:rsid w:val="004D280C"/>
    <w:rsid w:val="004F5722"/>
    <w:rsid w:val="005164C1"/>
    <w:rsid w:val="0054211F"/>
    <w:rsid w:val="005610B1"/>
    <w:rsid w:val="005664AF"/>
    <w:rsid w:val="005D4F00"/>
    <w:rsid w:val="005F5507"/>
    <w:rsid w:val="006338B7"/>
    <w:rsid w:val="0064542C"/>
    <w:rsid w:val="00665001"/>
    <w:rsid w:val="006C7738"/>
    <w:rsid w:val="006F69F6"/>
    <w:rsid w:val="00704CC6"/>
    <w:rsid w:val="00704FAC"/>
    <w:rsid w:val="00713D89"/>
    <w:rsid w:val="00727155"/>
    <w:rsid w:val="007467FB"/>
    <w:rsid w:val="007575F9"/>
    <w:rsid w:val="007633C9"/>
    <w:rsid w:val="007869B5"/>
    <w:rsid w:val="007B4CD6"/>
    <w:rsid w:val="007E7FC7"/>
    <w:rsid w:val="008138CB"/>
    <w:rsid w:val="0084157A"/>
    <w:rsid w:val="00863195"/>
    <w:rsid w:val="0087013C"/>
    <w:rsid w:val="00871053"/>
    <w:rsid w:val="00876164"/>
    <w:rsid w:val="00877270"/>
    <w:rsid w:val="0088056D"/>
    <w:rsid w:val="008A2590"/>
    <w:rsid w:val="008F11CA"/>
    <w:rsid w:val="00947875"/>
    <w:rsid w:val="0096382A"/>
    <w:rsid w:val="00973D1E"/>
    <w:rsid w:val="009A3E61"/>
    <w:rsid w:val="009B00E9"/>
    <w:rsid w:val="009D56BA"/>
    <w:rsid w:val="00A53587"/>
    <w:rsid w:val="00A628B8"/>
    <w:rsid w:val="00A72797"/>
    <w:rsid w:val="00A84EFD"/>
    <w:rsid w:val="00AA29EE"/>
    <w:rsid w:val="00AE3B9C"/>
    <w:rsid w:val="00AE6AD9"/>
    <w:rsid w:val="00AF1BE7"/>
    <w:rsid w:val="00B125A0"/>
    <w:rsid w:val="00B272FA"/>
    <w:rsid w:val="00B27698"/>
    <w:rsid w:val="00B43769"/>
    <w:rsid w:val="00B7299C"/>
    <w:rsid w:val="00B76C5B"/>
    <w:rsid w:val="00B901FD"/>
    <w:rsid w:val="00BA2127"/>
    <w:rsid w:val="00BC2C8A"/>
    <w:rsid w:val="00BC2D87"/>
    <w:rsid w:val="00BE3E9B"/>
    <w:rsid w:val="00BE542A"/>
    <w:rsid w:val="00BF0F6B"/>
    <w:rsid w:val="00C16A02"/>
    <w:rsid w:val="00C16D72"/>
    <w:rsid w:val="00C174A0"/>
    <w:rsid w:val="00C417C0"/>
    <w:rsid w:val="00C60123"/>
    <w:rsid w:val="00C6119A"/>
    <w:rsid w:val="00C641EB"/>
    <w:rsid w:val="00C75CAB"/>
    <w:rsid w:val="00C77A39"/>
    <w:rsid w:val="00CC2D86"/>
    <w:rsid w:val="00CD6817"/>
    <w:rsid w:val="00CE35F9"/>
    <w:rsid w:val="00D23FFB"/>
    <w:rsid w:val="00D409D0"/>
    <w:rsid w:val="00D523DB"/>
    <w:rsid w:val="00DB0712"/>
    <w:rsid w:val="00DB652C"/>
    <w:rsid w:val="00DC56A8"/>
    <w:rsid w:val="00DD0209"/>
    <w:rsid w:val="00DD66DC"/>
    <w:rsid w:val="00DE254A"/>
    <w:rsid w:val="00E01FE3"/>
    <w:rsid w:val="00E02305"/>
    <w:rsid w:val="00E31B13"/>
    <w:rsid w:val="00E548DF"/>
    <w:rsid w:val="00E8036E"/>
    <w:rsid w:val="00EA1709"/>
    <w:rsid w:val="00EB641D"/>
    <w:rsid w:val="00F003B9"/>
    <w:rsid w:val="00F03CAC"/>
    <w:rsid w:val="00F05AC4"/>
    <w:rsid w:val="00F53735"/>
    <w:rsid w:val="00F53CB4"/>
    <w:rsid w:val="00F65F4F"/>
    <w:rsid w:val="00F869A1"/>
    <w:rsid w:val="00F95E56"/>
    <w:rsid w:val="00FA1FB3"/>
    <w:rsid w:val="00FA2D71"/>
    <w:rsid w:val="00FD1B9D"/>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507503"/>
  <w15:chartTrackingRefBased/>
  <w15:docId w15:val="{A118B698-BE1A-47AA-9C9A-F3D0FB86B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11"/>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11"/>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11"/>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11"/>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11"/>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11"/>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11"/>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11"/>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11"/>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7"/>
      </w:numPr>
      <w:spacing w:after="120"/>
      <w:ind w:right="1264"/>
      <w:jc w:val="both"/>
    </w:pPr>
  </w:style>
  <w:style w:type="paragraph" w:customStyle="1" w:styleId="Bullet2">
    <w:name w:val="Bullet 2"/>
    <w:basedOn w:val="Normal"/>
    <w:qFormat/>
    <w:rsid w:val="00C60123"/>
    <w:pPr>
      <w:numPr>
        <w:numId w:val="8"/>
      </w:numPr>
      <w:spacing w:after="120"/>
      <w:ind w:right="1264"/>
      <w:jc w:val="both"/>
    </w:pPr>
  </w:style>
  <w:style w:type="paragraph" w:customStyle="1" w:styleId="Bullet3">
    <w:name w:val="Bullet 3"/>
    <w:basedOn w:val="SingleTxt"/>
    <w:qFormat/>
    <w:rsid w:val="00C60123"/>
    <w:pPr>
      <w:numPr>
        <w:numId w:val="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sz w:val="17"/>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fr-CA"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fr-CA"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fr-CA"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fr-CA"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fr-CA"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fr-CA"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fr-CA"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fr-CA"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fr-CA"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10"/>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Title">
    <w:name w:val="Title"/>
    <w:basedOn w:val="Normal"/>
    <w:next w:val="Normal"/>
    <w:link w:val="TitleChar"/>
    <w:uiPriority w:val="10"/>
    <w:qFormat/>
    <w:rsid w:val="004B4F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4F68"/>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4B4F6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4F68"/>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4B4F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B4F68"/>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4B4F68"/>
    <w:pPr>
      <w:ind w:left="720"/>
      <w:contextualSpacing/>
    </w:pPr>
  </w:style>
  <w:style w:type="character" w:styleId="IntenseEmphasis">
    <w:name w:val="Intense Emphasis"/>
    <w:basedOn w:val="DefaultParagraphFont"/>
    <w:uiPriority w:val="21"/>
    <w:qFormat/>
    <w:rsid w:val="004B4F68"/>
    <w:rPr>
      <w:i/>
      <w:iCs/>
      <w:color w:val="2F5496" w:themeColor="accent1" w:themeShade="BF"/>
    </w:rPr>
  </w:style>
  <w:style w:type="paragraph" w:styleId="IntenseQuote">
    <w:name w:val="Intense Quote"/>
    <w:basedOn w:val="Normal"/>
    <w:next w:val="Normal"/>
    <w:link w:val="IntenseQuoteChar"/>
    <w:uiPriority w:val="30"/>
    <w:qFormat/>
    <w:rsid w:val="004B4F6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B4F68"/>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4B4F68"/>
    <w:rPr>
      <w:b/>
      <w:bCs/>
      <w:smallCaps/>
      <w:color w:val="2F5496" w:themeColor="accent1" w:themeShade="BF"/>
      <w:spacing w:val="5"/>
    </w:rPr>
  </w:style>
  <w:style w:type="paragraph" w:styleId="CommentText">
    <w:name w:val="annotation text"/>
    <w:basedOn w:val="Normal"/>
    <w:link w:val="CommentTextChar"/>
    <w:uiPriority w:val="99"/>
    <w:semiHidden/>
    <w:unhideWhenUsed/>
    <w:rsid w:val="005164C1"/>
    <w:pPr>
      <w:spacing w:line="240" w:lineRule="auto"/>
    </w:pPr>
    <w:rPr>
      <w:szCs w:val="20"/>
    </w:rPr>
  </w:style>
  <w:style w:type="character" w:customStyle="1" w:styleId="CommentTextChar">
    <w:name w:val="Comment Text Char"/>
    <w:basedOn w:val="DefaultParagraphFont"/>
    <w:link w:val="CommentText"/>
    <w:uiPriority w:val="99"/>
    <w:semiHidden/>
    <w:rsid w:val="005164C1"/>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5164C1"/>
    <w:rPr>
      <w:b/>
      <w:bCs/>
    </w:rPr>
  </w:style>
  <w:style w:type="character" w:customStyle="1" w:styleId="CommentSubjectChar">
    <w:name w:val="Comment Subject Char"/>
    <w:basedOn w:val="CommentTextChar"/>
    <w:link w:val="CommentSubject"/>
    <w:uiPriority w:val="99"/>
    <w:semiHidden/>
    <w:rsid w:val="005164C1"/>
    <w:rPr>
      <w:rFonts w:ascii="Times New Roman" w:eastAsiaTheme="minorHAnsi" w:hAnsi="Times New Roman" w:cs="Times New Roman"/>
      <w:b/>
      <w:bCs/>
      <w:spacing w:val="4"/>
      <w:w w:val="103"/>
      <w:sz w:val="20"/>
      <w:szCs w:val="20"/>
      <w:lang w:val="fr-CA" w:eastAsia="en-US"/>
    </w:rPr>
  </w:style>
  <w:style w:type="paragraph" w:styleId="Revision">
    <w:name w:val="Revision"/>
    <w:hidden/>
    <w:uiPriority w:val="99"/>
    <w:semiHidden/>
    <w:rsid w:val="00D523DB"/>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AAD1A201-08EF-4BF4-95A8-1A1B76D6BB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41c8501f-7554-4cfe-b76f-88ff51cf7baf"/>
    <ds:schemaRef ds:uri="http://purl.org/dc/terms/"/>
    <ds:schemaRef ds:uri="http://purl.org/dc/elements/1.1/"/>
    <ds:schemaRef ds:uri="http://schemas.microsoft.com/office/infopath/2007/PartnerControls"/>
    <ds:schemaRef ds:uri="http://schemas.openxmlformats.org/package/2006/metadata/core-properties"/>
    <ds:schemaRef ds:uri="http://purl.org/dc/dcmitype/"/>
    <ds:schemaRef ds:uri="http://schemas.microsoft.com/office/2006/documentManagement/types"/>
    <ds:schemaRef ds:uri="985ec44e-1bab-4c0b-9df0-6ba128686fc9"/>
    <ds:schemaRef ds:uri="32aca14f-6975-493a-b86a-2ec1bd8de72a"/>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5277</Words>
  <Characters>30081</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Anne-Sophie Bres</dc:creator>
  <cp:keywords/>
  <dc:description/>
  <cp:lastModifiedBy>Sandra Linden</cp:lastModifiedBy>
  <cp:revision>3</cp:revision>
  <cp:lastPrinted>2025-04-02T16:17:00Z</cp:lastPrinted>
  <dcterms:created xsi:type="dcterms:W3CDTF">2025-04-02T16:17:00Z</dcterms:created>
  <dcterms:modified xsi:type="dcterms:W3CDTF">2025-04-02T16:17:00Z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2503804F</vt:lpwstr>
  </property>
  <property fmtid="{D5CDD505-2E9C-101B-9397-08002B2CF9AE}" pid="3" name="ODSRefJobNo">
    <vt:lpwstr>2506103F</vt:lpwstr>
  </property>
  <property fmtid="{D5CDD505-2E9C-101B-9397-08002B2CF9AE}" pid="4" name="Symbol1">
    <vt:lpwstr>CEDAW/C/TCD/RQ/5</vt:lpwstr>
  </property>
  <property fmtid="{D5CDD505-2E9C-101B-9397-08002B2CF9AE}" pid="5" name="Symbol2">
    <vt:lpwstr/>
  </property>
  <property fmtid="{D5CDD505-2E9C-101B-9397-08002B2CF9AE}" pid="6" name="Translator">
    <vt:lpwstr/>
  </property>
  <property fmtid="{D5CDD505-2E9C-101B-9397-08002B2CF9AE}" pid="7" name="Operator">
    <vt:lpwstr>asb</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6 mars 2025</vt:lpwstr>
  </property>
  <property fmtid="{D5CDD505-2E9C-101B-9397-08002B2CF9AE}" pid="14" name="Release Date">
    <vt:lpwstr/>
  </property>
  <property fmtid="{D5CDD505-2E9C-101B-9397-08002B2CF9AE}" pid="15" name="Session1">
    <vt:lpwstr>Quatre-vingt-onzième session_x000d_</vt:lpwstr>
  </property>
  <property fmtid="{D5CDD505-2E9C-101B-9397-08002B2CF9AE}" pid="16" name="Agenda1">
    <vt:lpwstr>Point 4 de l’ordre du jour provisoire_x000d_</vt:lpwstr>
  </property>
  <property fmtid="{D5CDD505-2E9C-101B-9397-08002B2CF9AE}" pid="17" name="Agenda Title1">
    <vt:lpwstr>Examen des rapports soumis par les États parties en application de l’article 18 de la Convention sur l’élimination de toutes les formes de discrimination à l’égard des femmes_x000d_</vt:lpwstr>
  </property>
  <property fmtid="{D5CDD505-2E9C-101B-9397-08002B2CF9AE}" pid="18" name="Title1">
    <vt:lpwstr>		Réponse du Tchad à la liste de points et de questions concernant son cinquième rapport périodique</vt:lpwstr>
  </property>
</Properties>
</file>