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D76A6A">
                <w:t>С/SR.166</w:t>
              </w:r>
            </w:fldSimple>
          </w:p>
        </w:tc>
      </w:tr>
      <w:tr w:rsidR="00CD6A00" w:rsidRPr="00D76A6A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D76A6A">
              <w:rPr>
                <w:sz w:val="20"/>
                <w:lang w:val="en-US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fldChar w:fldCharType="begin"/>
            </w:r>
            <w:r w:rsidRPr="00400E0F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D76A6A">
              <w:rPr>
                <w:sz w:val="20"/>
                <w:lang w:val="en-US"/>
              </w:rPr>
              <w:fldChar w:fldCharType="separate"/>
            </w:r>
            <w:r w:rsidR="00D76A6A">
              <w:rPr>
                <w:sz w:val="20"/>
                <w:lang w:val="en-US"/>
              </w:rPr>
              <w:t>29 November 2012</w:t>
            </w:r>
            <w:r w:rsidRPr="00400E0F">
              <w:rPr>
                <w:sz w:val="20"/>
                <w:lang w:val="en-US"/>
              </w:rPr>
              <w:fldChar w:fldCharType="end"/>
            </w:r>
          </w:p>
          <w:p w:rsidR="00CD6A00" w:rsidRPr="00D76A6A" w:rsidRDefault="00CD6A00" w:rsidP="00B57634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D76A6A" w:rsidRDefault="00CD6A00" w:rsidP="00D76A6A">
            <w:pPr>
              <w:spacing w:before="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D76A6A">
              <w:rPr>
                <w:sz w:val="20"/>
                <w:lang w:val="en-US"/>
              </w:rPr>
              <w:t xml:space="preserve">: </w:t>
            </w:r>
            <w:r w:rsidR="00D76A6A">
              <w:rPr>
                <w:sz w:val="20"/>
                <w:lang w:val="en-US"/>
              </w:rPr>
              <w:t>French</w:t>
            </w:r>
          </w:p>
        </w:tc>
      </w:tr>
    </w:tbl>
    <w:p w:rsidR="00D76A6A" w:rsidRPr="005A317E" w:rsidRDefault="00D76A6A" w:rsidP="00D76A6A">
      <w:pPr>
        <w:spacing w:before="120"/>
        <w:rPr>
          <w:b/>
          <w:sz w:val="24"/>
          <w:szCs w:val="24"/>
        </w:rPr>
      </w:pPr>
      <w:r w:rsidRPr="005A317E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102.15pt;margin-top:83.45pt;width:86.4pt;height:42.65pt;z-index:1;mso-position-horizontal-relative:page;mso-position-vertical-relative:page" filled="f" stroked="f">
            <v:textbox style="mso-next-textbox:#_x0000_s1027" inset="0">
              <w:txbxContent>
                <w:p w:rsidR="00D76A6A" w:rsidRDefault="00D76A6A" w:rsidP="00D76A6A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5A317E">
        <w:rPr>
          <w:b/>
          <w:sz w:val="24"/>
          <w:szCs w:val="24"/>
        </w:rPr>
        <w:t xml:space="preserve">Комитет по защите прав всех </w:t>
      </w:r>
      <w:r w:rsidRPr="005A317E">
        <w:rPr>
          <w:b/>
          <w:sz w:val="24"/>
          <w:szCs w:val="24"/>
        </w:rPr>
        <w:br/>
        <w:t>трудящихся-мигрантов и членов их семей</w:t>
      </w:r>
    </w:p>
    <w:p w:rsidR="00D76A6A" w:rsidRPr="00D76A6A" w:rsidRDefault="00D76A6A" w:rsidP="00D76A6A">
      <w:pPr>
        <w:rPr>
          <w:b/>
        </w:rPr>
      </w:pPr>
      <w:r w:rsidRPr="00D76A6A">
        <w:rPr>
          <w:b/>
        </w:rPr>
        <w:t>Пятнадцатая сессия</w:t>
      </w:r>
    </w:p>
    <w:p w:rsidR="00D76A6A" w:rsidRPr="00D76A6A" w:rsidRDefault="00D76A6A" w:rsidP="00D76A6A">
      <w:pPr>
        <w:spacing w:before="120"/>
        <w:rPr>
          <w:b/>
        </w:rPr>
      </w:pPr>
      <w:r w:rsidRPr="00D76A6A">
        <w:rPr>
          <w:b/>
        </w:rPr>
        <w:t xml:space="preserve">Краткий отчет о 166-м заседании, </w:t>
      </w:r>
    </w:p>
    <w:p w:rsidR="00D76A6A" w:rsidRPr="00D76A6A" w:rsidRDefault="00D76A6A" w:rsidP="00D76A6A">
      <w:r w:rsidRPr="00D76A6A">
        <w:t xml:space="preserve">состоявшемся во Дворце Вильсона в Женеве </w:t>
      </w:r>
    </w:p>
    <w:p w:rsidR="00D76A6A" w:rsidRPr="00D76A6A" w:rsidRDefault="00D76A6A" w:rsidP="00D76A6A">
      <w:r w:rsidRPr="00D76A6A">
        <w:t>в понедельник, 12 сентября 2011 года</w:t>
      </w:r>
      <w:r w:rsidR="00943B02">
        <w:t>,</w:t>
      </w:r>
      <w:r w:rsidRPr="00D76A6A">
        <w:t xml:space="preserve"> в 10 ч. 00 м. </w:t>
      </w:r>
    </w:p>
    <w:p w:rsidR="00D76A6A" w:rsidRDefault="00D76A6A" w:rsidP="005A317E">
      <w:pPr>
        <w:spacing w:before="120"/>
      </w:pPr>
      <w:r w:rsidRPr="00D76A6A">
        <w:rPr>
          <w:i/>
        </w:rPr>
        <w:t>Председатель</w:t>
      </w:r>
      <w:r w:rsidRPr="00D76A6A">
        <w:t>:</w:t>
      </w:r>
      <w:r w:rsidRPr="00D76A6A">
        <w:tab/>
        <w:t xml:space="preserve">г-н </w:t>
      </w:r>
      <w:r w:rsidR="00943B02">
        <w:t>Эль</w:t>
      </w:r>
      <w:r w:rsidR="004E18BD" w:rsidRPr="004E18BD">
        <w:t>-</w:t>
      </w:r>
      <w:r w:rsidRPr="00D76A6A">
        <w:t>Джамри</w:t>
      </w:r>
    </w:p>
    <w:p w:rsidR="00D76A6A" w:rsidRPr="004E18BD" w:rsidRDefault="00D76A6A" w:rsidP="005A317E">
      <w:pPr>
        <w:spacing w:before="360" w:after="240"/>
        <w:rPr>
          <w:sz w:val="28"/>
          <w:szCs w:val="28"/>
        </w:rPr>
      </w:pPr>
      <w:r w:rsidRPr="005A317E">
        <w:rPr>
          <w:sz w:val="28"/>
          <w:szCs w:val="28"/>
        </w:rPr>
        <w:t>Содержание</w:t>
      </w:r>
    </w:p>
    <w:p w:rsidR="00D76A6A" w:rsidRPr="00D76A6A" w:rsidRDefault="00D76A6A" w:rsidP="005A317E">
      <w:pPr>
        <w:pStyle w:val="SingleTxtGR"/>
      </w:pPr>
      <w:r w:rsidRPr="00D76A6A">
        <w:t>Открытие сессии</w:t>
      </w:r>
    </w:p>
    <w:p w:rsidR="00D76A6A" w:rsidRPr="00D76A6A" w:rsidRDefault="00D76A6A" w:rsidP="005A317E">
      <w:pPr>
        <w:pStyle w:val="SingleTxtGR"/>
      </w:pPr>
      <w:r w:rsidRPr="00D76A6A">
        <w:t>Выступление г-жи Ван-Хи Ли, начальника Секции фокусных групп Отдела</w:t>
      </w:r>
      <w:r w:rsidRPr="00D76A6A">
        <w:br/>
        <w:t>договоров по правам человека, Управление Верховного комиссара Организации Объединенных Наций по правам человека</w:t>
      </w:r>
    </w:p>
    <w:p w:rsidR="00D76A6A" w:rsidRPr="00D76A6A" w:rsidRDefault="00D76A6A" w:rsidP="005A317E">
      <w:pPr>
        <w:pStyle w:val="SingleTxtGR"/>
      </w:pPr>
      <w:r w:rsidRPr="00D76A6A">
        <w:t>Утверждение повестки дня</w:t>
      </w:r>
    </w:p>
    <w:p w:rsidR="00D76A6A" w:rsidRDefault="00D76A6A" w:rsidP="005A317E">
      <w:pPr>
        <w:pStyle w:val="SingleTxtGR"/>
      </w:pPr>
      <w:r w:rsidRPr="00D76A6A">
        <w:t>Рассмотрение докладов, представленных государствами-участниками в соо</w:t>
      </w:r>
      <w:r w:rsidRPr="00D76A6A">
        <w:t>т</w:t>
      </w:r>
      <w:r w:rsidRPr="00D76A6A">
        <w:t>ветствии со статьей 73 Ко</w:t>
      </w:r>
      <w:r w:rsidRPr="00D76A6A">
        <w:t>н</w:t>
      </w:r>
      <w:r w:rsidRPr="00D76A6A">
        <w:t>венции</w:t>
      </w:r>
    </w:p>
    <w:p w:rsidR="00D76A6A" w:rsidRPr="00D76A6A" w:rsidRDefault="00D76A6A" w:rsidP="00D76A6A">
      <w:pPr>
        <w:pStyle w:val="SingleTxtGR"/>
      </w:pPr>
      <w:r w:rsidRPr="00D76A6A">
        <w:br w:type="page"/>
      </w:r>
      <w:r w:rsidRPr="00D13D5F">
        <w:rPr>
          <w:rStyle w:val="H4GR"/>
        </w:rPr>
        <w:t>Заседание открывается в 10 ч. 15 м</w:t>
      </w:r>
      <w:r w:rsidRPr="00D76A6A">
        <w:t xml:space="preserve">. </w:t>
      </w:r>
    </w:p>
    <w:p w:rsidR="00D76A6A" w:rsidRPr="00D76A6A" w:rsidRDefault="00D13D5F" w:rsidP="00D13D5F">
      <w:pPr>
        <w:pStyle w:val="H23GR0"/>
      </w:pPr>
      <w:r>
        <w:rPr>
          <w:lang w:val="en-US"/>
        </w:rPr>
        <w:tab/>
      </w:r>
      <w:r>
        <w:rPr>
          <w:lang w:val="en-US"/>
        </w:rPr>
        <w:tab/>
      </w:r>
      <w:r w:rsidR="00D76A6A" w:rsidRPr="00D76A6A">
        <w:t>Открытие сессии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1.</w:t>
      </w:r>
      <w:r w:rsidRPr="00D76A6A">
        <w:rPr>
          <w:b/>
        </w:rPr>
        <w:tab/>
        <w:t>Председатель</w:t>
      </w:r>
      <w:r w:rsidRPr="00D76A6A">
        <w:t xml:space="preserve"> объявляет пятнадцатую сессию Комитета по защите прав всех трудящихся-мигрантов и членов их семей открытой. </w:t>
      </w:r>
    </w:p>
    <w:p w:rsidR="00D76A6A" w:rsidRPr="00D76A6A" w:rsidRDefault="00943B02" w:rsidP="00943B02">
      <w:pPr>
        <w:pStyle w:val="H23GR0"/>
      </w:pPr>
      <w:r>
        <w:tab/>
      </w:r>
      <w:r>
        <w:tab/>
      </w:r>
      <w:r w:rsidR="00D76A6A" w:rsidRPr="00D76A6A">
        <w:t>Выступление г-жи Ван-Хи Ли, начальника Секции фокусных групп Отдела договоров по правам человека, Управление Верховного комиссара Организации Объединенных Наций по правам чел</w:t>
      </w:r>
      <w:r w:rsidR="00D76A6A" w:rsidRPr="00D76A6A">
        <w:t>о</w:t>
      </w:r>
      <w:r w:rsidR="00D76A6A" w:rsidRPr="00D76A6A">
        <w:t>века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2.</w:t>
      </w:r>
      <w:r w:rsidRPr="00D76A6A">
        <w:tab/>
      </w:r>
      <w:r w:rsidRPr="00D76A6A">
        <w:rPr>
          <w:b/>
        </w:rPr>
        <w:t>Г-жа Ван-Хи Ли</w:t>
      </w:r>
      <w:r w:rsidRPr="00D76A6A">
        <w:t xml:space="preserve"> (начальник Секции фокусных групп Отдела договоров по правам человека, Управление Верховного комиссара Организации Объед</w:t>
      </w:r>
      <w:r w:rsidRPr="00D76A6A">
        <w:t>и</w:t>
      </w:r>
      <w:r w:rsidRPr="00D76A6A">
        <w:t>ненных Наций по правам человека) отмечает, что положение в мире еще раз н</w:t>
      </w:r>
      <w:r w:rsidRPr="00D76A6A">
        <w:t>а</w:t>
      </w:r>
      <w:r w:rsidRPr="00D76A6A">
        <w:t>поминает о целесообразности Конвенции, и выражает удовлетворение в связи с проведением дня общей дискуссии, посвященного нелегальным трудящимся-мигрантам и чл</w:t>
      </w:r>
      <w:r w:rsidRPr="00D76A6A">
        <w:t>е</w:t>
      </w:r>
      <w:r w:rsidRPr="00D76A6A">
        <w:t xml:space="preserve">нам их семей.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3.</w:t>
      </w:r>
      <w:r w:rsidRPr="00D76A6A">
        <w:tab/>
        <w:t>Г-жа Ван-Хи Ли поясняет, что система договорных органов продолжала расширяться с созданием Комитета по насильственным исчезновениям, кот</w:t>
      </w:r>
      <w:r w:rsidRPr="00D76A6A">
        <w:t>о</w:t>
      </w:r>
      <w:r w:rsidRPr="00D76A6A">
        <w:t>рый проведет свою первую сессию в ноябре 2011 года, и с принятием на семн</w:t>
      </w:r>
      <w:r w:rsidRPr="00D76A6A">
        <w:t>а</w:t>
      </w:r>
      <w:r w:rsidRPr="00D76A6A">
        <w:t>дцатой сессии Совета по правам человека двух резолюций; в первой из них С</w:t>
      </w:r>
      <w:r w:rsidRPr="00D76A6A">
        <w:t>о</w:t>
      </w:r>
      <w:r w:rsidRPr="00D76A6A">
        <w:t>вет принял Факультативный протокол к Конвенции о правах ребенка, каса</w:t>
      </w:r>
      <w:r w:rsidRPr="00D76A6A">
        <w:t>ю</w:t>
      </w:r>
      <w:r w:rsidRPr="00D76A6A">
        <w:t>щийся процедуры сообщений (</w:t>
      </w:r>
      <w:r w:rsidRPr="00D76A6A">
        <w:rPr>
          <w:lang w:val="fr-CH"/>
        </w:rPr>
        <w:t>A</w:t>
      </w:r>
      <w:r w:rsidRPr="00D76A6A">
        <w:t>/</w:t>
      </w:r>
      <w:r w:rsidRPr="00D76A6A">
        <w:rPr>
          <w:lang w:val="fr-CH"/>
        </w:rPr>
        <w:t>HRC</w:t>
      </w:r>
      <w:r w:rsidRPr="00D76A6A">
        <w:t>/17/</w:t>
      </w:r>
      <w:r w:rsidRPr="00D76A6A">
        <w:rPr>
          <w:lang w:val="fr-CH"/>
        </w:rPr>
        <w:t>L</w:t>
      </w:r>
      <w:r w:rsidRPr="00D76A6A">
        <w:t>.8), который будет представлен Ген</w:t>
      </w:r>
      <w:r w:rsidRPr="00D76A6A">
        <w:t>е</w:t>
      </w:r>
      <w:r w:rsidRPr="00D76A6A">
        <w:t>ральной Ассамблее на ее шестьдесят шестой сессии, а во второй резолюции Совет выражает серьезную обеспокоенность по поводу актов насилия и ди</w:t>
      </w:r>
      <w:r w:rsidRPr="00D76A6A">
        <w:t>с</w:t>
      </w:r>
      <w:r w:rsidRPr="00D76A6A">
        <w:t>криминации во всех регионах мира, совершаемых в отношении лиц по причине их сексуальной ориентации и гендерной идентичности, и просит Верховного комиссара Организации Объединенных Наций по правам человека поручить провести исследование, с тем чтобы документально подтвердить наличие ди</w:t>
      </w:r>
      <w:r w:rsidRPr="00D76A6A">
        <w:t>с</w:t>
      </w:r>
      <w:r w:rsidRPr="00D76A6A">
        <w:t>криминационных законов и практики и актов насилия в отношении лиц по пр</w:t>
      </w:r>
      <w:r w:rsidRPr="00D76A6A">
        <w:t>и</w:t>
      </w:r>
      <w:r w:rsidRPr="00D76A6A">
        <w:t>чине их сексуальной ориентации и гендерной идентичности во всех регионах мира (</w:t>
      </w:r>
      <w:r w:rsidRPr="00D76A6A">
        <w:rPr>
          <w:lang w:val="fr-CH"/>
        </w:rPr>
        <w:t>A</w:t>
      </w:r>
      <w:r w:rsidRPr="00D76A6A">
        <w:t>/</w:t>
      </w:r>
      <w:r w:rsidRPr="00D76A6A">
        <w:rPr>
          <w:lang w:val="fr-CH"/>
        </w:rPr>
        <w:t>HRC</w:t>
      </w:r>
      <w:r w:rsidRPr="00D76A6A">
        <w:t>/</w:t>
      </w:r>
      <w:r w:rsidRPr="00D76A6A">
        <w:rPr>
          <w:lang w:val="fr-CH"/>
        </w:rPr>
        <w:t>RES</w:t>
      </w:r>
      <w:r w:rsidRPr="00D76A6A">
        <w:t>/17/19).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4.</w:t>
      </w:r>
      <w:r w:rsidRPr="00D76A6A">
        <w:tab/>
        <w:t>Г-жа Ван-Хи Ли озвучивает различные этапы консультативного процесса, начатого в Дублине в ноябре 2009 года с целью укрепления системы догово</w:t>
      </w:r>
      <w:r w:rsidRPr="00D76A6A">
        <w:t>р</w:t>
      </w:r>
      <w:r w:rsidRPr="00D76A6A">
        <w:t>ных органов, который был продолжен в Марракеше (июнь 2010 года), Познани (сентябрь 2010 года), Сеуле (апрель 2011 года), Сьоне (май 2011 года) с пре</w:t>
      </w:r>
      <w:r w:rsidRPr="00D76A6A">
        <w:t>д</w:t>
      </w:r>
      <w:r w:rsidRPr="00D76A6A">
        <w:t>ставителями государств и в Претории (июнь 2011 года). Предусмотрено пров</w:t>
      </w:r>
      <w:r w:rsidRPr="00D76A6A">
        <w:t>е</w:t>
      </w:r>
      <w:r w:rsidRPr="00D76A6A">
        <w:t>дение других консультаций в Люцерне в октябре 2011 года с представителями научных кругов, органами системы Организации Объединенных Наций и нек</w:t>
      </w:r>
      <w:r w:rsidRPr="00D76A6A">
        <w:t>о</w:t>
      </w:r>
      <w:r w:rsidRPr="00D76A6A">
        <w:t>торыми региональными механизмами; запланировано также совещание по пр</w:t>
      </w:r>
      <w:r w:rsidRPr="00D76A6A">
        <w:t>о</w:t>
      </w:r>
      <w:r w:rsidRPr="00D76A6A">
        <w:t>цедуре представления индивидуальных сообщений. По итогам этого этапа ко</w:t>
      </w:r>
      <w:r w:rsidRPr="00D76A6A">
        <w:t>н</w:t>
      </w:r>
      <w:r w:rsidRPr="00D76A6A">
        <w:t>сультаций, который завершится в Дублине в ноябре 2011 года, Верховный к</w:t>
      </w:r>
      <w:r w:rsidRPr="00D76A6A">
        <w:t>о</w:t>
      </w:r>
      <w:r w:rsidRPr="00D76A6A">
        <w:t>миссар по правам человека опубликует в начале 2012 года доклад по этому в</w:t>
      </w:r>
      <w:r w:rsidRPr="00D76A6A">
        <w:t>о</w:t>
      </w:r>
      <w:r w:rsidRPr="00D76A6A">
        <w:t>просу.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5.</w:t>
      </w:r>
      <w:r w:rsidRPr="00D76A6A">
        <w:tab/>
        <w:t>Одна из основных просьб, озвученных в ходе этих совещаний, сформул</w:t>
      </w:r>
      <w:r w:rsidRPr="00D76A6A">
        <w:t>и</w:t>
      </w:r>
      <w:r w:rsidRPr="00D76A6A">
        <w:t>рована организациями гражданского общества, которые желают не только укр</w:t>
      </w:r>
      <w:r w:rsidRPr="00D76A6A">
        <w:t>е</w:t>
      </w:r>
      <w:r w:rsidRPr="00D76A6A">
        <w:t>пления этой системы, но и согласования процедур их участия с системой дог</w:t>
      </w:r>
      <w:r w:rsidRPr="00D76A6A">
        <w:t>о</w:t>
      </w:r>
      <w:r w:rsidRPr="00D76A6A">
        <w:t>ворных органов. Государства, в свою очередь, выступают за строгость и сам</w:t>
      </w:r>
      <w:r w:rsidRPr="00D76A6A">
        <w:t>о</w:t>
      </w:r>
      <w:r w:rsidRPr="00D76A6A">
        <w:t>дисциплину, в частности в том, что касается видов деятельности, не имеющих непосредственного отношения к мандату договорных органов – например, пр</w:t>
      </w:r>
      <w:r w:rsidRPr="00D76A6A">
        <w:t>о</w:t>
      </w:r>
      <w:r w:rsidRPr="00D76A6A">
        <w:t>цедур последующих действий и разработки общих замечаний. Совещание в Сьоне дало возможность продемонстрировать, что в отсутствие глобального решения договорные органы будут по-прежнему просить у государств-участников дополн</w:t>
      </w:r>
      <w:r w:rsidRPr="00D76A6A">
        <w:t>и</w:t>
      </w:r>
      <w:r w:rsidRPr="00D76A6A">
        <w:t xml:space="preserve">тельные ресурсы по каждому отдельному случаю.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6.</w:t>
      </w:r>
      <w:r w:rsidRPr="00D76A6A">
        <w:tab/>
        <w:t>Межкомитетское совещание, состоявшееся 27−29 июня 2011 года, было посвящено повышению эффективности договорных органов и согласованию методов работы. Вслед за ним, с 30 июня по 1 июля 2011 года, было проведено двадцать третье совещание председателей, в котором приняли участие Предс</w:t>
      </w:r>
      <w:r w:rsidRPr="00D76A6A">
        <w:t>е</w:t>
      </w:r>
      <w:r w:rsidRPr="00D76A6A">
        <w:t>датель Комитета по правам трудящихся-мигрантов и г-жа Кубиас Медина; на этом совещании рассматривались вопросы согласования методов работы, кр</w:t>
      </w:r>
      <w:r w:rsidRPr="00D76A6A">
        <w:t>и</w:t>
      </w:r>
      <w:r w:rsidRPr="00D76A6A">
        <w:t>терии отбора и независимость экспертов, а также пути более продуктивного и</w:t>
      </w:r>
      <w:r w:rsidRPr="00D76A6A">
        <w:t>с</w:t>
      </w:r>
      <w:r w:rsidRPr="00D76A6A">
        <w:t>пользования совещания председателей. В своем вступительном слове по этому случаю представитель Верховного комиссара по правам человека подчеркнула значение решимости и единства комитетов в рассмотрении двух основных в</w:t>
      </w:r>
      <w:r w:rsidRPr="00D76A6A">
        <w:t>о</w:t>
      </w:r>
      <w:r w:rsidRPr="00D76A6A">
        <w:t>просов: согласования и ресурсов. Г-жа Ван-Хи Ли напоминает о том, что если согласование относится к компетенции договорных органов, то финансовый вопрос возлагается исключительно на государства, которые, несмотря на эк</w:t>
      </w:r>
      <w:r w:rsidRPr="00D76A6A">
        <w:t>о</w:t>
      </w:r>
      <w:r w:rsidRPr="00D76A6A">
        <w:t>номические и финансовые трудности, не могут уклоняться от своих обязанн</w:t>
      </w:r>
      <w:r w:rsidRPr="00D76A6A">
        <w:t>о</w:t>
      </w:r>
      <w:r w:rsidRPr="00D76A6A">
        <w:t>стей. На этом межкомитетском совещании было принято решение о начале ра</w:t>
      </w:r>
      <w:r w:rsidRPr="00D76A6A">
        <w:t>з</w:t>
      </w:r>
      <w:r w:rsidRPr="00D76A6A">
        <w:t>работки руководящих положений о независимости и професси</w:t>
      </w:r>
      <w:r w:rsidRPr="00D76A6A">
        <w:t>о</w:t>
      </w:r>
      <w:r w:rsidRPr="00D76A6A">
        <w:t>нальном опыте членов договорных органов, которые будут частично основаны на руководящих принципах, составленных Комитетом по пра</w:t>
      </w:r>
      <w:r w:rsidR="00EA307F">
        <w:t>вам трудящихся-мигрантов в 1998 </w:t>
      </w:r>
      <w:r w:rsidRPr="00D76A6A">
        <w:t>году. Отмечая необходимость соблюдения самостоятельности и специфики договорных органов, совещание председателей, тем не менее, рекомендовало, чтобы председатели могли принимать меры в отношении методов работы и процедурных вопросов, которые являются общими для всех договорных орг</w:t>
      </w:r>
      <w:r w:rsidRPr="00D76A6A">
        <w:t>а</w:t>
      </w:r>
      <w:r w:rsidRPr="00D76A6A">
        <w:t xml:space="preserve">нов.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7.</w:t>
      </w:r>
      <w:r w:rsidRPr="00D76A6A">
        <w:tab/>
        <w:t>Г-жа Ван-Хи Ли приветствует усилия, предпринятые в масштабах сист</w:t>
      </w:r>
      <w:r w:rsidRPr="00D76A6A">
        <w:t>е</w:t>
      </w:r>
      <w:r w:rsidRPr="00D76A6A">
        <w:t>мы Организации Объединенных Наций и некоторыми комитетами с целью с</w:t>
      </w:r>
      <w:r w:rsidRPr="00D76A6A">
        <w:t>о</w:t>
      </w:r>
      <w:r w:rsidRPr="00D76A6A">
        <w:t>кращения объема бумажной документации. Она напоминает, что события в С</w:t>
      </w:r>
      <w:r w:rsidRPr="00D76A6A">
        <w:t>е</w:t>
      </w:r>
      <w:r w:rsidRPr="00D76A6A">
        <w:t xml:space="preserve">верной </w:t>
      </w:r>
      <w:r w:rsidR="00EA307F">
        <w:t xml:space="preserve">Африке по-прежнему актуальны, так </w:t>
      </w:r>
      <w:r w:rsidRPr="00D76A6A">
        <w:t>к</w:t>
      </w:r>
      <w:r w:rsidR="00EA307F">
        <w:t>ак</w:t>
      </w:r>
      <w:r w:rsidRPr="00D76A6A">
        <w:t xml:space="preserve"> многочисленные мигранты продолжают покидать Ливию и другие страны этого региона. По оценкам Управления Верховного комиссара, с начала текущего года на морском пути между Северной Африкой и Европой погибло более 1</w:t>
      </w:r>
      <w:r>
        <w:t xml:space="preserve"> </w:t>
      </w:r>
      <w:r w:rsidRPr="00D76A6A">
        <w:t>400 мигрантов. Ужест</w:t>
      </w:r>
      <w:r w:rsidRPr="00D76A6A">
        <w:t>о</w:t>
      </w:r>
      <w:r w:rsidRPr="00D76A6A">
        <w:t>чение пограничного контроля рискует привести к росту числа раненых или п</w:t>
      </w:r>
      <w:r w:rsidRPr="00D76A6A">
        <w:t>о</w:t>
      </w:r>
      <w:r w:rsidRPr="00D76A6A">
        <w:t>гибших, поскольку мигранты будут использовать более опасные средства транспорта или в большей степени доверяться проводникам, чтобы избежать этого контроля. Г-н Кариявасам представлял Комитет в ходе "круглого стола" между Упра</w:t>
      </w:r>
      <w:r w:rsidRPr="00D76A6A">
        <w:t>в</w:t>
      </w:r>
      <w:r w:rsidRPr="00D76A6A">
        <w:t>лением Верховного комиссара по правам человека и Управлением Верховного комиссара по делам беженцев, посвященного рассмотрению име</w:t>
      </w:r>
      <w:r w:rsidRPr="00D76A6A">
        <w:t>ю</w:t>
      </w:r>
      <w:r w:rsidRPr="00D76A6A">
        <w:t>щихся возможностей, позв</w:t>
      </w:r>
      <w:r w:rsidRPr="00D76A6A">
        <w:t>о</w:t>
      </w:r>
      <w:r w:rsidRPr="00D76A6A">
        <w:t xml:space="preserve">ляющих не прибегать к содержанию мигрантов под стражей.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8.</w:t>
      </w:r>
      <w:r w:rsidRPr="00D76A6A">
        <w:tab/>
        <w:t>Г-жа Ван-Хи указывает, что число государств</w:t>
      </w:r>
      <w:r w:rsidR="004E18BD">
        <w:rPr>
          <w:lang w:val="en-US"/>
        </w:rPr>
        <w:t> </w:t>
      </w:r>
      <w:r w:rsidR="00EA307F">
        <w:t>−</w:t>
      </w:r>
      <w:r w:rsidR="004E18BD">
        <w:rPr>
          <w:lang w:val="en-US"/>
        </w:rPr>
        <w:t> </w:t>
      </w:r>
      <w:r w:rsidRPr="00D76A6A">
        <w:t>участников Конвенции достигло 45 после ее рат</w:t>
      </w:r>
      <w:r w:rsidRPr="00D76A6A">
        <w:t>и</w:t>
      </w:r>
      <w:r w:rsidRPr="00D76A6A">
        <w:t>фикации Бангладеш, но что лишь два государства признали компетенцию Комитета получать и рассматривать сообщения в соо</w:t>
      </w:r>
      <w:r w:rsidRPr="00D76A6A">
        <w:t>т</w:t>
      </w:r>
      <w:r w:rsidRPr="00D76A6A">
        <w:t xml:space="preserve">ветствии со статьей 77.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9.</w:t>
      </w:r>
      <w:r w:rsidRPr="00D76A6A">
        <w:tab/>
        <w:t>Г-жа Ван-Хи Ли представляет работу Комитета на нынешней сессии, к</w:t>
      </w:r>
      <w:r w:rsidRPr="00D76A6A">
        <w:t>о</w:t>
      </w:r>
      <w:r w:rsidRPr="00D76A6A">
        <w:t>торая будет включать ра</w:t>
      </w:r>
      <w:r w:rsidRPr="00D76A6A">
        <w:t>с</w:t>
      </w:r>
      <w:r w:rsidRPr="00D76A6A">
        <w:t>смотрение первоначальных докладов Аргентины (С</w:t>
      </w:r>
      <w:r w:rsidRPr="00D76A6A">
        <w:rPr>
          <w:lang w:val="fr-CH"/>
        </w:rPr>
        <w:t>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ARG</w:t>
      </w:r>
      <w:r w:rsidRPr="00D76A6A">
        <w:t>/1), Чили (</w:t>
      </w:r>
      <w:r w:rsidRPr="00D76A6A">
        <w:rPr>
          <w:lang w:val="fr-CH"/>
        </w:rPr>
        <w:t>CMW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CHL</w:t>
      </w:r>
      <w:r w:rsidRPr="00D76A6A">
        <w:t>/1) и Гватемалы (</w:t>
      </w:r>
      <w:r w:rsidRPr="00D76A6A">
        <w:rPr>
          <w:lang w:val="fr-CH"/>
        </w:rPr>
        <w:t>CMW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GTM</w:t>
      </w:r>
      <w:r w:rsidRPr="00D76A6A">
        <w:t>/1), соста</w:t>
      </w:r>
      <w:r w:rsidRPr="00D76A6A">
        <w:t>в</w:t>
      </w:r>
      <w:r w:rsidRPr="00D76A6A">
        <w:t>ление списка вопросов, касающихся Таджикистана (</w:t>
      </w:r>
      <w:r w:rsidRPr="00D76A6A">
        <w:rPr>
          <w:lang w:val="fr-CH"/>
        </w:rPr>
        <w:t>CMW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TJK</w:t>
      </w:r>
      <w:r w:rsidRPr="00D76A6A">
        <w:t>/1) и Парагвая (</w:t>
      </w:r>
      <w:r w:rsidRPr="00D76A6A">
        <w:rPr>
          <w:lang w:val="fr-CH"/>
        </w:rPr>
        <w:t>CMW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PRY</w:t>
      </w:r>
      <w:r w:rsidRPr="00D76A6A">
        <w:t>/1), и проведени</w:t>
      </w:r>
      <w:r w:rsidR="00EA307F">
        <w:t>е</w:t>
      </w:r>
      <w:r w:rsidRPr="00D76A6A">
        <w:t xml:space="preserve"> дня общей дискуссии о правах нелегальных тр</w:t>
      </w:r>
      <w:r w:rsidRPr="00D76A6A">
        <w:t>у</w:t>
      </w:r>
      <w:r w:rsidRPr="00D76A6A">
        <w:t>дящихся-мигрантов и членов их семей; на рассмотрении этого вопроса н</w:t>
      </w:r>
      <w:r w:rsidRPr="00D76A6A">
        <w:t>а</w:t>
      </w:r>
      <w:r w:rsidRPr="00D76A6A">
        <w:t>стояла Верховный комиссар по правам человека, когда она являлась Председателем Всемирной группы по миграции.</w:t>
      </w:r>
    </w:p>
    <w:p w:rsidR="00D76A6A" w:rsidRPr="00D76A6A" w:rsidRDefault="00D76A6A" w:rsidP="00D76A6A">
      <w:pPr>
        <w:pStyle w:val="SingleTxtGR"/>
      </w:pPr>
      <w:r w:rsidRPr="00D76A6A">
        <w:t>10.</w:t>
      </w:r>
      <w:r w:rsidRPr="00D76A6A">
        <w:tab/>
      </w:r>
      <w:r w:rsidRPr="00D76A6A">
        <w:rPr>
          <w:b/>
        </w:rPr>
        <w:t xml:space="preserve">Председатель </w:t>
      </w:r>
      <w:r w:rsidRPr="00D76A6A">
        <w:t>выражает всеобщую озабоченность в связи с возросшей степенью уязвимости м</w:t>
      </w:r>
      <w:r w:rsidRPr="00D76A6A">
        <w:t>и</w:t>
      </w:r>
      <w:r w:rsidRPr="00D76A6A">
        <w:t>грантов в Северной Африке и призывает к активизации усилий всеми сторонами и предлагает соседним странам открыть свои границы для трудящихся-мигрантов. Он просит государства-участники признать комп</w:t>
      </w:r>
      <w:r w:rsidRPr="00D76A6A">
        <w:t>е</w:t>
      </w:r>
      <w:r w:rsidRPr="00D76A6A">
        <w:t>тенцию Комитета принимать и рассматривать сообщения, представляемые ч</w:t>
      </w:r>
      <w:r w:rsidRPr="00D76A6A">
        <w:t>а</w:t>
      </w:r>
      <w:r w:rsidRPr="00D76A6A">
        <w:t>стными лицами или в их интересах. Он приветствует выступление Верховного комиссара по правам человека о непроведении различий между легальными и нелегальными мигрантами, выражает удовлетворение в связи с тем, что Ком</w:t>
      </w:r>
      <w:r w:rsidRPr="00D76A6A">
        <w:t>и</w:t>
      </w:r>
      <w:r w:rsidRPr="00D76A6A">
        <w:t>тет сопровождает процесс укрепления договорных органов, и с удовлетворен</w:t>
      </w:r>
      <w:r w:rsidRPr="00D76A6A">
        <w:t>и</w:t>
      </w:r>
      <w:r w:rsidRPr="00D76A6A">
        <w:t>ем отмечает создание Комитета по насильственным исчезновениям. Он нап</w:t>
      </w:r>
      <w:r w:rsidRPr="00D76A6A">
        <w:t>о</w:t>
      </w:r>
      <w:r w:rsidRPr="00D76A6A">
        <w:t>минает о важности роли независимых экспе</w:t>
      </w:r>
      <w:r w:rsidRPr="00D76A6A">
        <w:t>р</w:t>
      </w:r>
      <w:r w:rsidRPr="00D76A6A">
        <w:t>тов в области прав человека и вновь заявляет о важности того, чтобы взносы государств были достаточными для обеспечения нормального функционирования системы договорных органов.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11.</w:t>
      </w:r>
      <w:r w:rsidRPr="00D76A6A">
        <w:tab/>
      </w:r>
      <w:r w:rsidRPr="00D76A6A">
        <w:rPr>
          <w:b/>
        </w:rPr>
        <w:t>Г-н Кариявасам</w:t>
      </w:r>
      <w:r w:rsidRPr="00D76A6A">
        <w:t xml:space="preserve"> приветствует блестящую работу, которую проделала </w:t>
      </w:r>
      <w:r w:rsidR="00EA307F">
        <w:br/>
      </w:r>
      <w:r w:rsidRPr="00D76A6A">
        <w:t>г-жа Баррита-Чагойя как исполняющая обязанности секретаря Комитета, и пр</w:t>
      </w:r>
      <w:r w:rsidRPr="00D76A6A">
        <w:t>и</w:t>
      </w:r>
      <w:r w:rsidRPr="00D76A6A">
        <w:t>ветствует нового секретаря Комитета г-на Шнайдера. Ему хотелось бы узнать, какие меры принимает Управление Верховного комиссара по правам человека для улучшения положения трудящихся-мигрантов в Ливии, являющейся гос</w:t>
      </w:r>
      <w:r w:rsidRPr="00D76A6A">
        <w:t>у</w:t>
      </w:r>
      <w:r w:rsidR="00EA307F">
        <w:t xml:space="preserve">дарством − </w:t>
      </w:r>
      <w:r w:rsidRPr="00D76A6A">
        <w:t xml:space="preserve">участником Конвенции, и предлагает членам Комитета подготовить рекомендацию по этому вопросу.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12.</w:t>
      </w:r>
      <w:r w:rsidRPr="00D76A6A">
        <w:tab/>
      </w:r>
      <w:r w:rsidRPr="00D76A6A">
        <w:rPr>
          <w:b/>
        </w:rPr>
        <w:t>Г-н Брильянтес</w:t>
      </w:r>
      <w:r w:rsidRPr="00D76A6A">
        <w:t xml:space="preserve"> сообщает, что он участвовал в шестой Конференции С</w:t>
      </w:r>
      <w:r w:rsidRPr="00D76A6A">
        <w:t>о</w:t>
      </w:r>
      <w:r w:rsidRPr="00D76A6A">
        <w:t>общества демократий на уровне министров, которая состоялась в Вильнюсе (Литва) 1 июля 2011 года, и в совещании в честь шестидесятилетия Движения неприсоединения, проведенном в Белграде (Сербия) 4 и 5 сентября 2011 года, в ходе которого он выступил за ратификацию Конвенции. Он приветствует пр</w:t>
      </w:r>
      <w:r w:rsidRPr="00D76A6A">
        <w:t>и</w:t>
      </w:r>
      <w:r w:rsidRPr="00D76A6A">
        <w:t>нятие Генеральной конференцией Международной организации труда Конве</w:t>
      </w:r>
      <w:r w:rsidRPr="00D76A6A">
        <w:t>н</w:t>
      </w:r>
      <w:r w:rsidRPr="00D76A6A">
        <w:t>ции о домашних работниках.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13.</w:t>
      </w:r>
      <w:r w:rsidRPr="00D76A6A">
        <w:tab/>
      </w:r>
      <w:r w:rsidRPr="00D76A6A">
        <w:rPr>
          <w:b/>
        </w:rPr>
        <w:t>Г-н Таль</w:t>
      </w:r>
      <w:r w:rsidRPr="00D76A6A">
        <w:t xml:space="preserve"> объявляет, что 4 июля </w:t>
      </w:r>
      <w:r w:rsidR="00EA307F">
        <w:t>2011</w:t>
      </w:r>
      <w:r w:rsidRPr="00D76A6A">
        <w:t xml:space="preserve"> года он принял участие в совещании учреждения по национальному единению в интересах защиты прав человека, состоявшемся в Дакаре по инициативе Международной организации по мигр</w:t>
      </w:r>
      <w:r w:rsidRPr="00D76A6A">
        <w:t>а</w:t>
      </w:r>
      <w:r w:rsidRPr="00D76A6A">
        <w:t>ции в сотрудничестве с "ЖИП-Интернэшнл" (Общественное объединение по вопросам развития технической помощи и международного сотрудничества). Это мероприятие проводилось в рамках партнерского проекта по управлению профессиональной миграцией, финанс</w:t>
      </w:r>
      <w:r w:rsidRPr="00D76A6A">
        <w:t>и</w:t>
      </w:r>
      <w:r w:rsidRPr="00D76A6A">
        <w:t>руемого Европейским союзом. Оно дало возможность обобщить положение в области защиты прав мигрантов в Сенег</w:t>
      </w:r>
      <w:r w:rsidRPr="00D76A6A">
        <w:t>а</w:t>
      </w:r>
      <w:r w:rsidRPr="00D76A6A">
        <w:t>ле. На нем г-н Таль представил сообщение о применении рекомендаций Ком</w:t>
      </w:r>
      <w:r w:rsidRPr="00D76A6A">
        <w:t>и</w:t>
      </w:r>
      <w:r w:rsidRPr="00D76A6A">
        <w:t>тета в отношении Сенегала; были выделены сильные и слабые стороны проце</w:t>
      </w:r>
      <w:r w:rsidRPr="00D76A6A">
        <w:t>с</w:t>
      </w:r>
      <w:r w:rsidRPr="00D76A6A">
        <w:t>са осуществления Конвенции Сенегалом и сформулированы соответствующие рекомендации.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14.</w:t>
      </w:r>
      <w:r w:rsidRPr="00D76A6A">
        <w:tab/>
      </w:r>
      <w:r w:rsidRPr="00D76A6A">
        <w:rPr>
          <w:b/>
        </w:rPr>
        <w:t>Г-жа Кубиас Медина</w:t>
      </w:r>
      <w:r w:rsidRPr="00D76A6A">
        <w:t xml:space="preserve"> сообщает, что в Сальвадоре после препровождения правительству рекоме</w:t>
      </w:r>
      <w:r w:rsidRPr="00D76A6A">
        <w:t>н</w:t>
      </w:r>
      <w:r w:rsidRPr="00D76A6A">
        <w:t>даций Комитета положения Конвенции были включены в предварительный законопроект о миграции. Страна прилагает реальные усилия по гарантированию соблюдения прав человека всех трудящихся-мигрантов. Кроме того, властями совместно с профсоюзами, НПО, частными предприяти</w:t>
      </w:r>
      <w:r w:rsidRPr="00D76A6A">
        <w:t>я</w:t>
      </w:r>
      <w:r w:rsidRPr="00D76A6A">
        <w:t xml:space="preserve">ми, государственными учреждениями и другими организациями гражданского общества ведется учебно-просветительская работа.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15.</w:t>
      </w:r>
      <w:r w:rsidRPr="00D76A6A">
        <w:tab/>
      </w:r>
      <w:r w:rsidRPr="00D76A6A">
        <w:rPr>
          <w:b/>
        </w:rPr>
        <w:t>Г-н Альба</w:t>
      </w:r>
      <w:r w:rsidRPr="00D76A6A">
        <w:t xml:space="preserve"> указывает, что 24 мая </w:t>
      </w:r>
      <w:r w:rsidR="00EA307F">
        <w:t>2011</w:t>
      </w:r>
      <w:r w:rsidRPr="00D76A6A">
        <w:t xml:space="preserve"> года в Мексике вступил в силу пе</w:t>
      </w:r>
      <w:r w:rsidRPr="00D76A6A">
        <w:t>р</w:t>
      </w:r>
      <w:r w:rsidRPr="00D76A6A">
        <w:t>вый закон о миграции, в котором учитываются международные обязательства этой страны. Упомянутый закон основан на Конвенции, из которой в него пер</w:t>
      </w:r>
      <w:r w:rsidRPr="00D76A6A">
        <w:t>е</w:t>
      </w:r>
      <w:r w:rsidRPr="00D76A6A">
        <w:t>несен ряд положений. С другой стороны, Мексику, которая внесла изменения в Конституцию с целью повышения уровня защиты прав человека, в июне пос</w:t>
      </w:r>
      <w:r w:rsidRPr="00D76A6A">
        <w:t>е</w:t>
      </w:r>
      <w:r w:rsidRPr="00D76A6A">
        <w:t>тила Верхо</w:t>
      </w:r>
      <w:r w:rsidRPr="00D76A6A">
        <w:t>в</w:t>
      </w:r>
      <w:r w:rsidRPr="00D76A6A">
        <w:t xml:space="preserve">ный комиссар по правам человека.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16.</w:t>
      </w:r>
      <w:r w:rsidRPr="00D76A6A">
        <w:tab/>
      </w:r>
      <w:r w:rsidRPr="00D76A6A">
        <w:rPr>
          <w:b/>
        </w:rPr>
        <w:t>Г-н Тагизаде</w:t>
      </w:r>
      <w:r w:rsidRPr="00D76A6A">
        <w:t xml:space="preserve"> сообщает, что интересное совещание состоялось в июне в Баку (Азербайджан), организованное по инициативе Международной ассоци</w:t>
      </w:r>
      <w:r w:rsidRPr="00D76A6A">
        <w:t>а</w:t>
      </w:r>
      <w:r w:rsidRPr="00D76A6A">
        <w:t>ции социального обеспечения (МАСО), которая объединяет органы социальн</w:t>
      </w:r>
      <w:r w:rsidRPr="00D76A6A">
        <w:t>о</w:t>
      </w:r>
      <w:r w:rsidRPr="00D76A6A">
        <w:t>го обеспечения всех стран мира. На нем был затронут вопрос о правах труд</w:t>
      </w:r>
      <w:r w:rsidRPr="00D76A6A">
        <w:t>я</w:t>
      </w:r>
      <w:r w:rsidRPr="00D76A6A">
        <w:t>щихся-мигрантов; организации по защите прав мигрантов выразили удовлетв</w:t>
      </w:r>
      <w:r w:rsidRPr="00D76A6A">
        <w:t>о</w:t>
      </w:r>
      <w:r w:rsidRPr="00D76A6A">
        <w:t>рение участием в этом мероприятии совместно с органами социальной защиты. Отсутствие дискриминации в отношении трудящихся-мигрантов с точки зрения заработной платы или прав повышает стабильность этих организаций, в час</w:t>
      </w:r>
      <w:r w:rsidRPr="00D76A6A">
        <w:t>т</w:t>
      </w:r>
      <w:r w:rsidRPr="00D76A6A">
        <w:t>ности пенсионных фондов, во многих странах, где трудящиеся-мигранты зан</w:t>
      </w:r>
      <w:r w:rsidRPr="00D76A6A">
        <w:t>и</w:t>
      </w:r>
      <w:r w:rsidRPr="00D76A6A">
        <w:t>мают значительную долю рабочих мест. В итоге совещания руководители учр</w:t>
      </w:r>
      <w:r w:rsidRPr="00D76A6A">
        <w:t>е</w:t>
      </w:r>
      <w:r w:rsidRPr="00D76A6A">
        <w:t>ждений социального обеспечения Европы и Азии обязались разработать общие принципы, с тем чтобы системы социального обеспечения охватывали эту кат</w:t>
      </w:r>
      <w:r w:rsidRPr="00D76A6A">
        <w:t>е</w:t>
      </w:r>
      <w:r w:rsidRPr="00D76A6A">
        <w:t>горию работников, а представители МАСО обещали в ближайшее время подг</w:t>
      </w:r>
      <w:r w:rsidRPr="00D76A6A">
        <w:t>о</w:t>
      </w:r>
      <w:r w:rsidRPr="00D76A6A">
        <w:t xml:space="preserve">товить рекомендации, предназначенные для стимулирования государств-участников к ратификации Конвенции. </w:t>
      </w:r>
    </w:p>
    <w:p w:rsidR="00D76A6A" w:rsidRPr="00D76A6A" w:rsidRDefault="00D76A6A" w:rsidP="00D76A6A">
      <w:pPr>
        <w:pStyle w:val="SingleTxtGR"/>
      </w:pPr>
      <w:r w:rsidRPr="00D76A6A">
        <w:t>17.</w:t>
      </w:r>
      <w:r w:rsidRPr="00D76A6A">
        <w:tab/>
      </w:r>
      <w:r w:rsidRPr="00D76A6A">
        <w:rPr>
          <w:b/>
        </w:rPr>
        <w:t>Председатель</w:t>
      </w:r>
      <w:r w:rsidRPr="00D76A6A">
        <w:t xml:space="preserve"> информирует членов Комитета о том, что он принял уч</w:t>
      </w:r>
      <w:r w:rsidRPr="00D76A6A">
        <w:t>а</w:t>
      </w:r>
      <w:r w:rsidRPr="00D76A6A">
        <w:t>стие в двух мероприятиях в Нью-Йорке, посвященных вопросам прав мигра</w:t>
      </w:r>
      <w:r w:rsidRPr="00D76A6A">
        <w:t>н</w:t>
      </w:r>
      <w:r w:rsidRPr="00D76A6A">
        <w:t>тов: во встрече в Центральных учреждениях Организации Объединенных Н</w:t>
      </w:r>
      <w:r w:rsidRPr="00D76A6A">
        <w:t>а</w:t>
      </w:r>
      <w:r w:rsidRPr="00D76A6A">
        <w:t>ций по проблеме ксенофобии и по приглашению председательствующей в Ген</w:t>
      </w:r>
      <w:r w:rsidRPr="00D76A6A">
        <w:t>е</w:t>
      </w:r>
      <w:r w:rsidRPr="00D76A6A">
        <w:t>ральной Ассамблее Швейцарии − в совещании по подготовке обсуждения выс</w:t>
      </w:r>
      <w:r w:rsidRPr="00D76A6A">
        <w:t>о</w:t>
      </w:r>
      <w:r w:rsidRPr="00D76A6A">
        <w:t>кого уровня по вопросам миграции и развития, которое состоится в 2013 году. Он также участвовал в ряде встреч с НПО в Испании, Португалии и Франции по вопросам прав мигрантов и применения Конвенции в странах, которые не представили доклад или не ратифицировали Конвенцию. Нужно констатир</w:t>
      </w:r>
      <w:r w:rsidRPr="00D76A6A">
        <w:t>о</w:t>
      </w:r>
      <w:r w:rsidRPr="00D76A6A">
        <w:t>вать, что на Конвенцию продолжают ссылаться даже те страны, которые ее не ратифицировали; однако различия между госуда</w:t>
      </w:r>
      <w:r w:rsidRPr="00D76A6A">
        <w:t>р</w:t>
      </w:r>
      <w:r w:rsidRPr="00D76A6A">
        <w:t xml:space="preserve">ствами с точки зрения порядка ратификации создают проблемы для координации со странами транзита и приема, не ратифицировавшими Конвенцию. В Марокко 1 июля была принята новая Конституция; она содержит 186 статей, четыре из которых посвящены миграционным вопросам, и наделяет мигрантов правами, охват которых шире, чем предусмотрено в Конвенции. </w:t>
      </w:r>
    </w:p>
    <w:p w:rsidR="00D76A6A" w:rsidRPr="00D76A6A" w:rsidRDefault="00D76A6A" w:rsidP="00D76A6A">
      <w:pPr>
        <w:pStyle w:val="SingleTxtGR"/>
      </w:pPr>
      <w:r w:rsidRPr="00D76A6A">
        <w:t>18.</w:t>
      </w:r>
      <w:r w:rsidRPr="00D76A6A">
        <w:tab/>
      </w:r>
      <w:r w:rsidRPr="00D76A6A">
        <w:rPr>
          <w:b/>
        </w:rPr>
        <w:t xml:space="preserve">Г-жа </w:t>
      </w:r>
      <w:r w:rsidR="00EA307F">
        <w:rPr>
          <w:b/>
        </w:rPr>
        <w:t xml:space="preserve">Ван-Хи </w:t>
      </w:r>
      <w:r w:rsidRPr="00D76A6A">
        <w:rPr>
          <w:b/>
        </w:rPr>
        <w:t>Ли</w:t>
      </w:r>
      <w:r w:rsidRPr="00D76A6A">
        <w:t xml:space="preserve"> (Управление Верховного комиссара Организации Объ</w:t>
      </w:r>
      <w:r w:rsidRPr="00D76A6A">
        <w:t>е</w:t>
      </w:r>
      <w:r w:rsidRPr="00D76A6A">
        <w:t>диненных Наций по правам человека) отвечает на озабоченность, которую в</w:t>
      </w:r>
      <w:r w:rsidRPr="00D76A6A">
        <w:t>ы</w:t>
      </w:r>
      <w:r w:rsidRPr="00D76A6A">
        <w:t>разил г-н Кариявасам относительно процедуры, которую договорные органы могли бы использовать в целях справедливого и недискриминационного обр</w:t>
      </w:r>
      <w:r w:rsidRPr="00D76A6A">
        <w:t>а</w:t>
      </w:r>
      <w:r w:rsidRPr="00D76A6A">
        <w:t>щения с государствами-участниками, не оставляя им при этом возможности проявлять инициативу при представлении доклада. В этой связи она напомин</w:t>
      </w:r>
      <w:r w:rsidRPr="00D76A6A">
        <w:t>а</w:t>
      </w:r>
      <w:r w:rsidRPr="00D76A6A">
        <w:t>ет, что на своей последней сессии Комитет принял решение составлять список вопросов, который будет направляться государствам-участникам до предста</w:t>
      </w:r>
      <w:r w:rsidRPr="00D76A6A">
        <w:t>в</w:t>
      </w:r>
      <w:r w:rsidRPr="00D76A6A">
        <w:t>ления докладов, что позволит им подготовить ответы на вопросы из этого сп</w:t>
      </w:r>
      <w:r w:rsidRPr="00D76A6A">
        <w:t>и</w:t>
      </w:r>
      <w:r w:rsidRPr="00D76A6A">
        <w:t>ска. Порядок применения такой процедуры будет доработан в ходе нынешней сессии Ком</w:t>
      </w:r>
      <w:r w:rsidRPr="00D76A6A">
        <w:t>и</w:t>
      </w:r>
      <w:r w:rsidRPr="00D76A6A">
        <w:t xml:space="preserve">тета. </w:t>
      </w:r>
    </w:p>
    <w:p w:rsidR="00D76A6A" w:rsidRPr="00D76A6A" w:rsidRDefault="00D76A6A" w:rsidP="00D76A6A">
      <w:pPr>
        <w:pStyle w:val="SingleTxtGR"/>
      </w:pPr>
      <w:r w:rsidRPr="00D76A6A">
        <w:t>19.</w:t>
      </w:r>
      <w:r w:rsidRPr="00D76A6A">
        <w:tab/>
        <w:t>В числе инициатив, озвученных в ходе ряда совещаний, проведенных по этому вопросу, фигурирует предложение о разработке всеми договорными о</w:t>
      </w:r>
      <w:r w:rsidRPr="00D76A6A">
        <w:t>р</w:t>
      </w:r>
      <w:r w:rsidRPr="00D76A6A">
        <w:t>ганами общего графика, который давал бы всем государствам-участникам во</w:t>
      </w:r>
      <w:r w:rsidRPr="00D76A6A">
        <w:t>з</w:t>
      </w:r>
      <w:r w:rsidRPr="00D76A6A">
        <w:t>можность получения полной информации, когда им необходимо представлять несколько докладов. Эта процедура, которая совместима с разработкой перечня вопросов для рассмотрения, охватывала бы все государства-участники в теч</w:t>
      </w:r>
      <w:r w:rsidRPr="00D76A6A">
        <w:t>е</w:t>
      </w:r>
      <w:r w:rsidRPr="00D76A6A">
        <w:t xml:space="preserve">ние одного пятилетнего цикла. Например, по </w:t>
      </w:r>
      <w:r w:rsidR="00EE1B3E">
        <w:t>десяти</w:t>
      </w:r>
      <w:r w:rsidRPr="00D76A6A">
        <w:t xml:space="preserve"> основным договорам ка</w:t>
      </w:r>
      <w:r w:rsidRPr="00D76A6A">
        <w:t>ж</w:t>
      </w:r>
      <w:r w:rsidRPr="00D76A6A">
        <w:t>дое государство ежегодно отчитывалось бы перед двумя договорными орган</w:t>
      </w:r>
      <w:r w:rsidRPr="00D76A6A">
        <w:t>а</w:t>
      </w:r>
      <w:r w:rsidRPr="00D76A6A">
        <w:t>ми. Таким образом, обеспечивалась бы подлинная координация системы. При этом не предусмотрено процедуры на случай возникновения чрезвычайной с</w:t>
      </w:r>
      <w:r w:rsidRPr="00D76A6A">
        <w:t>и</w:t>
      </w:r>
      <w:r w:rsidRPr="00D76A6A">
        <w:t>туации; поэтому необходимо проявлять определенную гибкость и анализир</w:t>
      </w:r>
      <w:r w:rsidRPr="00D76A6A">
        <w:t>о</w:t>
      </w:r>
      <w:r w:rsidRPr="00D76A6A">
        <w:t>вать данный вопрос более углубленно. Этот механизм можно было бы рассмо</w:t>
      </w:r>
      <w:r w:rsidRPr="00D76A6A">
        <w:t>т</w:t>
      </w:r>
      <w:r w:rsidRPr="00D76A6A">
        <w:t>реть в х</w:t>
      </w:r>
      <w:r w:rsidRPr="00D76A6A">
        <w:t>о</w:t>
      </w:r>
      <w:r w:rsidRPr="00D76A6A">
        <w:t>де следующего совещания председателей.</w:t>
      </w:r>
      <w:r>
        <w:t xml:space="preserve"> </w:t>
      </w:r>
    </w:p>
    <w:p w:rsidR="00D76A6A" w:rsidRPr="00D76A6A" w:rsidRDefault="00D76A6A" w:rsidP="00D13D5F">
      <w:pPr>
        <w:pStyle w:val="H23GR0"/>
      </w:pPr>
      <w:r w:rsidRPr="00D76A6A">
        <w:tab/>
      </w:r>
      <w:r w:rsidRPr="00D76A6A">
        <w:tab/>
        <w:t xml:space="preserve">Утверждение повестки дня </w:t>
      </w:r>
    </w:p>
    <w:p w:rsidR="00D76A6A" w:rsidRPr="00D76A6A" w:rsidRDefault="00D13D5F" w:rsidP="00D13D5F">
      <w:pPr>
        <w:pStyle w:val="H4GR0"/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 w:rsidR="00D76A6A" w:rsidRPr="00D76A6A">
        <w:t>Предварительная повестка дня утверждается.</w:t>
      </w:r>
    </w:p>
    <w:p w:rsidR="00D76A6A" w:rsidRPr="00D76A6A" w:rsidRDefault="00D13D5F" w:rsidP="00D13D5F">
      <w:pPr>
        <w:pStyle w:val="H4GR0"/>
        <w:rPr>
          <w:b/>
        </w:rPr>
      </w:pPr>
      <w:r>
        <w:rPr>
          <w:lang w:val="en-US"/>
        </w:rPr>
        <w:tab/>
      </w:r>
      <w:r>
        <w:rPr>
          <w:lang w:val="en-US"/>
        </w:rPr>
        <w:tab/>
      </w:r>
      <w:r w:rsidR="00D76A6A" w:rsidRPr="00D76A6A">
        <w:t xml:space="preserve">Заседание прерывается в 11 ч. 09 м. и возобновляется в 11 ч. 46 м. </w:t>
      </w:r>
    </w:p>
    <w:p w:rsidR="00D76A6A" w:rsidRPr="00D76A6A" w:rsidRDefault="00D76A6A" w:rsidP="00D13D5F">
      <w:pPr>
        <w:pStyle w:val="H23GR0"/>
      </w:pPr>
      <w:r w:rsidRPr="00D13D5F">
        <w:tab/>
      </w:r>
      <w:r w:rsidRPr="00D13D5F">
        <w:tab/>
        <w:t>Рассмотрение докладов, представленных государствами-</w:t>
      </w:r>
      <w:r w:rsidR="00D13D5F">
        <w:t>участниками в</w:t>
      </w:r>
      <w:r w:rsidR="00D13D5F">
        <w:rPr>
          <w:lang w:val="en-US"/>
        </w:rPr>
        <w:t> </w:t>
      </w:r>
      <w:r w:rsidRPr="00D76A6A">
        <w:t xml:space="preserve">соответствии со статьей 73 Конвенции </w:t>
      </w:r>
    </w:p>
    <w:p w:rsidR="00D76A6A" w:rsidRPr="00D13D5F" w:rsidRDefault="00D76A6A" w:rsidP="00D13D5F">
      <w:pPr>
        <w:pStyle w:val="SingleTxtGR"/>
        <w:spacing w:before="240"/>
        <w:rPr>
          <w:i/>
        </w:rPr>
      </w:pPr>
      <w:r w:rsidRPr="00D13D5F">
        <w:rPr>
          <w:i/>
        </w:rPr>
        <w:t xml:space="preserve">Диалог с неправительственными организациями, межправительственными </w:t>
      </w:r>
      <w:r w:rsidR="00F64B62">
        <w:rPr>
          <w:i/>
        </w:rPr>
        <w:br/>
      </w:r>
      <w:r w:rsidRPr="00D13D5F">
        <w:rPr>
          <w:i/>
        </w:rPr>
        <w:t xml:space="preserve">организациями и учреждениями по защите прав человека относительно </w:t>
      </w:r>
      <w:r w:rsidR="00F64B62">
        <w:rPr>
          <w:i/>
        </w:rPr>
        <w:br/>
      </w:r>
      <w:r w:rsidRPr="00D13D5F">
        <w:rPr>
          <w:i/>
        </w:rPr>
        <w:t>первоначальных докладов Аргентины (CMW/C/ARG/1), Чили (CMW/C/CHL</w:t>
      </w:r>
      <w:r w:rsidR="00F64B62">
        <w:rPr>
          <w:i/>
        </w:rPr>
        <w:t>/1) и </w:t>
      </w:r>
      <w:r w:rsidRPr="00D13D5F">
        <w:rPr>
          <w:i/>
        </w:rPr>
        <w:t>Гватемалы (CMW/C/GTM/1)</w:t>
      </w:r>
    </w:p>
    <w:p w:rsidR="00D76A6A" w:rsidRPr="00D76A6A" w:rsidRDefault="00D76A6A" w:rsidP="00D13D5F">
      <w:pPr>
        <w:pStyle w:val="H23GR0"/>
      </w:pPr>
      <w:r w:rsidRPr="00D76A6A">
        <w:tab/>
      </w:r>
      <w:r w:rsidRPr="00D76A6A">
        <w:tab/>
        <w:t>Доклад Аргентины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20.</w:t>
      </w:r>
      <w:r w:rsidRPr="00D76A6A">
        <w:tab/>
      </w:r>
      <w:r w:rsidRPr="00D76A6A">
        <w:rPr>
          <w:b/>
        </w:rPr>
        <w:t>Г-жа Клетецель</w:t>
      </w:r>
      <w:r w:rsidRPr="00D76A6A">
        <w:t xml:space="preserve"> (Центр социально-правовых исследований − ЦСПИ; А</w:t>
      </w:r>
      <w:r w:rsidRPr="00D76A6A">
        <w:t>р</w:t>
      </w:r>
      <w:r w:rsidRPr="00D76A6A">
        <w:t>гентинская конференция по делам беженцев – АКДБ; и Центр по правам чел</w:t>
      </w:r>
      <w:r w:rsidRPr="00D76A6A">
        <w:t>о</w:t>
      </w:r>
      <w:r w:rsidRPr="00D76A6A">
        <w:t>века Ланусского университета − ЦПЧЛУ) указывает на трудности при осущес</w:t>
      </w:r>
      <w:r w:rsidRPr="00D76A6A">
        <w:t>т</w:t>
      </w:r>
      <w:r w:rsidRPr="00D76A6A">
        <w:t>влении нового миграционного законодательства Аргентины, цель которого – упорядочить статус трудящихся-мигрантов и членов их семей; эти трудности вызваны отставанием в рассмотрении документов и несоответствием многих мигрантов требованиям Национальной программы по легализации, вследствие чего они не могут получить разрешение на постоянное проживание в стране. Из-за этого все больше мигрантов становятся нелегальными и оказываются под угрозой высылки. Кроме того, в законодательстве не учтены мигранты из стран, не входящих в МЕРКОСУР, в частности гражд</w:t>
      </w:r>
      <w:r w:rsidRPr="00D76A6A">
        <w:t>а</w:t>
      </w:r>
      <w:r w:rsidRPr="00D76A6A">
        <w:t>не Доминиканской Республики и Сенегала, которые не могут начать процедуру легализации. Новый з</w:t>
      </w:r>
      <w:r w:rsidRPr="00D76A6A">
        <w:t>а</w:t>
      </w:r>
      <w:r w:rsidRPr="00D76A6A">
        <w:t>кон не распространяется также на самостоятельно занятых лиц и на работников н</w:t>
      </w:r>
      <w:r w:rsidRPr="00D76A6A">
        <w:t>е</w:t>
      </w:r>
      <w:r w:rsidRPr="00D76A6A">
        <w:t>формального сектора, которые, однако, находятся в более уязвимом положении. Предусмотренные законом требования − в частности, в отношении подтве</w:t>
      </w:r>
      <w:r w:rsidRPr="00D76A6A">
        <w:t>р</w:t>
      </w:r>
      <w:r w:rsidRPr="00D76A6A">
        <w:t>ждения въезда в страну, − иногда являются физически невыполнимыми, что приводит к немедленной высылке без предоставления срока, который необх</w:t>
      </w:r>
      <w:r w:rsidRPr="00D76A6A">
        <w:t>о</w:t>
      </w:r>
      <w:r w:rsidRPr="00D76A6A">
        <w:t>дим для легализации положения соответствующих лиц, и без распоряжения с</w:t>
      </w:r>
      <w:r w:rsidRPr="00D76A6A">
        <w:t>у</w:t>
      </w:r>
      <w:r w:rsidRPr="00D76A6A">
        <w:t>дебного органа. В то же время в качестве мотива для автоматической высылки используется наличие прежних судимостей; при этом не учитываются семейные или иные связи, которые явились бы основанием для легализации. Трудящийся-мигрант, оспаривающий решение, вынесенное по его делу судебным или адм</w:t>
      </w:r>
      <w:r w:rsidRPr="00D76A6A">
        <w:t>и</w:t>
      </w:r>
      <w:r w:rsidRPr="00D76A6A">
        <w:t>нистративным органом, получает отказ в продлении временного вида на ж</w:t>
      </w:r>
      <w:r w:rsidRPr="00D76A6A">
        <w:t>и</w:t>
      </w:r>
      <w:r w:rsidRPr="00D76A6A">
        <w:t xml:space="preserve">тельство.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21.</w:t>
      </w:r>
      <w:r w:rsidRPr="00D76A6A">
        <w:tab/>
        <w:t>С другой стороны, хотя новый закон предусматривает право уязвимых лиц на социальное и пенсионное обеспечение, требования в отношении колич</w:t>
      </w:r>
      <w:r w:rsidRPr="00D76A6A">
        <w:t>е</w:t>
      </w:r>
      <w:r w:rsidRPr="00D76A6A">
        <w:t>ства лет постоянного проживания в стране таковы, что большинство иностра</w:t>
      </w:r>
      <w:r w:rsidRPr="00D76A6A">
        <w:t>н</w:t>
      </w:r>
      <w:r w:rsidRPr="00D76A6A">
        <w:t>цев не могут воспользоваться этим правом. Эти условия являются дискримин</w:t>
      </w:r>
      <w:r w:rsidRPr="00D76A6A">
        <w:t>а</w:t>
      </w:r>
      <w:r w:rsidRPr="00D76A6A">
        <w:t>ционными; Верховный суд Аргентины признал их противоречащими Констит</w:t>
      </w:r>
      <w:r w:rsidRPr="00D76A6A">
        <w:t>у</w:t>
      </w:r>
      <w:r w:rsidRPr="00D76A6A">
        <w:t>ции, однако они продолжают применяться. Аналогичное требование действует и в отношении выплаты детских пособий, вследствие чего проводится против</w:t>
      </w:r>
      <w:r w:rsidRPr="00D76A6A">
        <w:t>о</w:t>
      </w:r>
      <w:r w:rsidRPr="00D76A6A">
        <w:t xml:space="preserve">речащее Конвенции различие между аргентинскими и иностранными детьми. Аргентинскому государству предстоит еще многое сделать для обеспечения признания прав трудящихся-мигрантов.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22.</w:t>
      </w:r>
      <w:r w:rsidRPr="00D76A6A">
        <w:tab/>
      </w:r>
      <w:r w:rsidRPr="00D76A6A">
        <w:rPr>
          <w:b/>
        </w:rPr>
        <w:t>Г-н Чавес</w:t>
      </w:r>
      <w:r w:rsidRPr="00D76A6A">
        <w:t xml:space="preserve"> (Международный союз инвалидов) поддерживает общую п</w:t>
      </w:r>
      <w:r w:rsidRPr="00D76A6A">
        <w:t>о</w:t>
      </w:r>
      <w:r w:rsidRPr="00D76A6A">
        <w:t>зицию, занятую ЦСПИ, АКДБ и ЦПЧЛУ по</w:t>
      </w:r>
      <w:r w:rsidR="0087453F">
        <w:t xml:space="preserve"> вопросу об Указе № 432 за 1997 </w:t>
      </w:r>
      <w:r w:rsidRPr="00D76A6A">
        <w:t>год, по</w:t>
      </w:r>
      <w:r>
        <w:t xml:space="preserve"> </w:t>
      </w:r>
      <w:r w:rsidRPr="00D76A6A">
        <w:t>требованиям которого пенсия по инвалидности может назначаться только лицам, непрерывно проживающим в стране в теч</w:t>
      </w:r>
      <w:r w:rsidR="0087453F">
        <w:t>ение как минимум 20 </w:t>
      </w:r>
      <w:r w:rsidR="00F64B62">
        <w:t>лет, и Указе</w:t>
      </w:r>
      <w:r w:rsidRPr="00D76A6A">
        <w:t xml:space="preserve"> № 1602 за 2009 год, согласно которому выплата универсального семейн</w:t>
      </w:r>
      <w:r w:rsidRPr="00D76A6A">
        <w:t>о</w:t>
      </w:r>
      <w:r w:rsidRPr="00D76A6A">
        <w:t>го пособия производится только лицам, которые проживают в стране на законном основании не менее трех лет. По данным последней переписи, пров</w:t>
      </w:r>
      <w:r w:rsidRPr="00D76A6A">
        <w:t>е</w:t>
      </w:r>
      <w:r w:rsidRPr="00D76A6A">
        <w:t>денной в 2010 году, действие Декрета № 432 может затрагивать 200</w:t>
      </w:r>
      <w:r>
        <w:t xml:space="preserve"> </w:t>
      </w:r>
      <w:r w:rsidRPr="00D76A6A">
        <w:t>000 чел</w:t>
      </w:r>
      <w:r w:rsidRPr="00D76A6A">
        <w:t>о</w:t>
      </w:r>
      <w:r w:rsidRPr="00D76A6A">
        <w:t xml:space="preserve">век. </w:t>
      </w:r>
    </w:p>
    <w:p w:rsidR="00D76A6A" w:rsidRPr="00D76A6A" w:rsidRDefault="00D76A6A" w:rsidP="00D76A6A">
      <w:pPr>
        <w:pStyle w:val="SingleTxtGR"/>
        <w:rPr>
          <w:b/>
        </w:rPr>
      </w:pPr>
      <w:r w:rsidRPr="00D76A6A">
        <w:t>23.</w:t>
      </w:r>
      <w:r w:rsidRPr="00D76A6A">
        <w:tab/>
      </w:r>
      <w:r w:rsidRPr="00D76A6A">
        <w:rPr>
          <w:b/>
        </w:rPr>
        <w:t>Г-жа Котарделле</w:t>
      </w:r>
      <w:r w:rsidRPr="00D76A6A">
        <w:t xml:space="preserve"> (Международн</w:t>
      </w:r>
      <w:r w:rsidR="00EE1B3E">
        <w:t>ая федерация по правам человека </w:t>
      </w:r>
      <w:r w:rsidRPr="00D76A6A">
        <w:t>– МФПЧ) указывает, что в н</w:t>
      </w:r>
      <w:r w:rsidRPr="00D76A6A">
        <w:t>о</w:t>
      </w:r>
      <w:r w:rsidRPr="00D76A6A">
        <w:t>вом миграционном законодательстве Аргентины право на миграцию впервые признано как одно из прав человека, и выделяет некоторые из его позитивных аспектов. Однако на этом пути сохраняется ряд проблем. Г-жа Кортаделле цитирует, в частности, положения о въезде в страну "через не предусмотренные для этого пункты или дороги", которые противор</w:t>
      </w:r>
      <w:r w:rsidRPr="00D76A6A">
        <w:t>е</w:t>
      </w:r>
      <w:r w:rsidRPr="00D76A6A">
        <w:t>чат принципу презумпции невиновности и, следовательно, налагают на мигра</w:t>
      </w:r>
      <w:r w:rsidRPr="00D76A6A">
        <w:t>н</w:t>
      </w:r>
      <w:r w:rsidRPr="00D76A6A">
        <w:t>та бремя доказывания того, что он легально въехал на национальную террит</w:t>
      </w:r>
      <w:r w:rsidRPr="00D76A6A">
        <w:t>о</w:t>
      </w:r>
      <w:r w:rsidRPr="00D76A6A">
        <w:t>рию, и нарушения, совершенные властями в области права на пребывание и в</w:t>
      </w:r>
      <w:r w:rsidRPr="00D76A6A">
        <w:t>ы</w:t>
      </w:r>
      <w:r w:rsidRPr="00D76A6A">
        <w:t>сылки. Следовательно, МФПЧ и ЦСПИ просят правительство Аргентины г</w:t>
      </w:r>
      <w:r w:rsidRPr="00D76A6A">
        <w:t>а</w:t>
      </w:r>
      <w:r w:rsidRPr="00D76A6A">
        <w:t>рантировать открытый и беспристрастный характер применения условий и процедур пребывания и высылки. С другой стороны, поскольку нелегальным мигрантам запрещена любая коммерческая или оплачиваемая деятельность, они занимают самые нест</w:t>
      </w:r>
      <w:r w:rsidRPr="00D76A6A">
        <w:t>а</w:t>
      </w:r>
      <w:r w:rsidRPr="00D76A6A">
        <w:t>бильные рабочие места, не имея ни социальной защиты, ни защиты от эксплуатации. Кроме того, н</w:t>
      </w:r>
      <w:r w:rsidRPr="00D76A6A">
        <w:t>е</w:t>
      </w:r>
      <w:r w:rsidRPr="00D76A6A">
        <w:t>смотря на программы легализации, предназначенные для граждан стран</w:t>
      </w:r>
      <w:r w:rsidR="00F64B62">
        <w:t xml:space="preserve"> − </w:t>
      </w:r>
      <w:r w:rsidRPr="00D76A6A">
        <w:t>членов и стран</w:t>
      </w:r>
      <w:r w:rsidR="00F64B62">
        <w:t xml:space="preserve"> − </w:t>
      </w:r>
      <w:r w:rsidRPr="00D76A6A">
        <w:t>нечленов МЕРКОСУР, а также ассоциированных стран, из-за многочисленных административных пр</w:t>
      </w:r>
      <w:r w:rsidRPr="00D76A6A">
        <w:t>е</w:t>
      </w:r>
      <w:r w:rsidRPr="00D76A6A">
        <w:t>пятствий многим кандидатам не удалось выполнить все необходимые формал</w:t>
      </w:r>
      <w:r w:rsidRPr="00D76A6A">
        <w:t>ь</w:t>
      </w:r>
      <w:r w:rsidRPr="00D76A6A">
        <w:t>ности для получения вида на жительство. Таким образом, МФПЧ и ЦСПИ о</w:t>
      </w:r>
      <w:r w:rsidRPr="00D76A6A">
        <w:t>б</w:t>
      </w:r>
      <w:r w:rsidRPr="00D76A6A">
        <w:t>ращаются к властям Аргентины с просьбой устранить все препятствия на пути легализации мигрантов, являющихся гражданами стран</w:t>
      </w:r>
      <w:r w:rsidR="000D5248">
        <w:t xml:space="preserve"> − членов и стран </w:t>
      </w:r>
      <w:r w:rsidRPr="00D76A6A">
        <w:t>−</w:t>
      </w:r>
      <w:r w:rsidR="000D5248">
        <w:t> </w:t>
      </w:r>
      <w:r w:rsidRPr="00D76A6A">
        <w:t>н</w:t>
      </w:r>
      <w:r w:rsidRPr="00D76A6A">
        <w:t>е</w:t>
      </w:r>
      <w:r w:rsidRPr="00D76A6A">
        <w:t>членов МЕРКОСУР. Наконец, ксенофобия в отношении мигрантов сохраняется и иногда проявляется в форме насильственных действий. Поэтому МФПЧ и ЦСПИ просят аргентинские власти принимать превенти</w:t>
      </w:r>
      <w:r w:rsidRPr="00D76A6A">
        <w:t>в</w:t>
      </w:r>
      <w:r w:rsidRPr="00D76A6A">
        <w:t>ные меры, проводя кампании по информированию о правах мигрантов и успешно осуществляя уголо</w:t>
      </w:r>
      <w:r w:rsidRPr="00D76A6A">
        <w:t>в</w:t>
      </w:r>
      <w:r w:rsidRPr="00D76A6A">
        <w:t xml:space="preserve">ное преследование лиц, виновных в совершении таких действий. </w:t>
      </w:r>
    </w:p>
    <w:p w:rsidR="00D76A6A" w:rsidRPr="00D76A6A" w:rsidRDefault="00D76A6A" w:rsidP="008D1017">
      <w:pPr>
        <w:pStyle w:val="H23GR0"/>
      </w:pPr>
      <w:r w:rsidRPr="00D76A6A">
        <w:tab/>
      </w:r>
      <w:r w:rsidRPr="00D76A6A">
        <w:tab/>
        <w:t>Доклад Чили</w:t>
      </w:r>
    </w:p>
    <w:p w:rsidR="00D76A6A" w:rsidRPr="00D76A6A" w:rsidRDefault="00D76A6A" w:rsidP="00D76A6A">
      <w:pPr>
        <w:pStyle w:val="SingleTxtGR"/>
      </w:pPr>
      <w:r w:rsidRPr="00D76A6A">
        <w:t>24.</w:t>
      </w:r>
      <w:r w:rsidRPr="00D76A6A">
        <w:tab/>
      </w:r>
      <w:r w:rsidRPr="00D76A6A">
        <w:rPr>
          <w:b/>
        </w:rPr>
        <w:t xml:space="preserve">Г-н Олибрице </w:t>
      </w:r>
      <w:r w:rsidRPr="00D76A6A">
        <w:t>("</w:t>
      </w:r>
      <w:r w:rsidRPr="00D76A6A">
        <w:rPr>
          <w:lang w:val="fr-CH"/>
        </w:rPr>
        <w:t>ACHE</w:t>
      </w:r>
      <w:r w:rsidRPr="00D76A6A">
        <w:t xml:space="preserve"> Интернэшнл") поясняет, что миграция – это новая проблема для Чили, где многие иммигранты живут в условиях повышенной уязвимости, в частности женщины</w:t>
      </w:r>
      <w:r w:rsidR="000D5248">
        <w:t>,</w:t>
      </w:r>
      <w:r w:rsidRPr="00D76A6A">
        <w:t xml:space="preserve"> и особенно чернокожие женщины, которые нередко отождествляются с проститутками, в том числе в средствах массовой информации. Чилийская правовая система также неблагоприятна для иммигр</w:t>
      </w:r>
      <w:r w:rsidRPr="00D76A6A">
        <w:t>а</w:t>
      </w:r>
      <w:r w:rsidRPr="00D76A6A">
        <w:t>ции: так, для въезда в Чили иностранец должен иметь не только трудовой дог</w:t>
      </w:r>
      <w:r w:rsidRPr="00D76A6A">
        <w:t>о</w:t>
      </w:r>
      <w:r w:rsidRPr="00D76A6A">
        <w:t>вор; его работодатель обязан оплатить путевые расходы для него и для членов его семьи, что практически нереально для африканского или азиатского рабо</w:t>
      </w:r>
      <w:r w:rsidRPr="00D76A6A">
        <w:t>т</w:t>
      </w:r>
      <w:r w:rsidRPr="00D76A6A">
        <w:t>ника, путевые расходы которых велики. В прошлом году организация "</w:t>
      </w:r>
      <w:r w:rsidRPr="00D76A6A">
        <w:rPr>
          <w:lang w:val="fr-CH"/>
        </w:rPr>
        <w:t>ACHE</w:t>
      </w:r>
      <w:r w:rsidRPr="00D76A6A">
        <w:t xml:space="preserve"> Интернэшнл", кот</w:t>
      </w:r>
      <w:r w:rsidRPr="00D76A6A">
        <w:t>о</w:t>
      </w:r>
      <w:r w:rsidRPr="00D76A6A">
        <w:t>рая считает образование основным фактором для того, чтобы мигранты учились осуществлять свои права, уделяла основное внимание уче</w:t>
      </w:r>
      <w:r w:rsidRPr="00D76A6A">
        <w:t>б</w:t>
      </w:r>
      <w:r w:rsidRPr="00D76A6A">
        <w:t>ным стипендиям для иностранцев, используя для этого меры, принимаемые в данной области правительством г-жи Бачелет, в частности в интересах лиц а</w:t>
      </w:r>
      <w:r w:rsidRPr="00D76A6A">
        <w:t>ф</w:t>
      </w:r>
      <w:r w:rsidRPr="00D76A6A">
        <w:t>риканского происхождения. Тем не менее обосновавшиеся в Чили мигранты живут в крайне тяжелых условиях, например многочисленные молодые гаитя</w:t>
      </w:r>
      <w:r w:rsidRPr="00D76A6A">
        <w:t>н</w:t>
      </w:r>
      <w:r w:rsidRPr="00D76A6A">
        <w:t xml:space="preserve">цы, семьи которых продали все имущество для оплаты их поездки и которые в большинстве своем находятся в безвыходном положении. </w:t>
      </w:r>
    </w:p>
    <w:p w:rsidR="00D76A6A" w:rsidRPr="00D76A6A" w:rsidRDefault="00D76A6A" w:rsidP="00D76A6A">
      <w:pPr>
        <w:pStyle w:val="SingleTxtGR"/>
      </w:pPr>
      <w:r w:rsidRPr="00D76A6A">
        <w:t>25.</w:t>
      </w:r>
      <w:r w:rsidRPr="00D76A6A">
        <w:tab/>
      </w:r>
      <w:r w:rsidRPr="00D76A6A">
        <w:rPr>
          <w:b/>
        </w:rPr>
        <w:t>Г-жа Лагос</w:t>
      </w:r>
      <w:r w:rsidRPr="00D76A6A">
        <w:t xml:space="preserve"> (Гуманитарная корпорация − Региональный центр прав чел</w:t>
      </w:r>
      <w:r w:rsidRPr="00D76A6A">
        <w:t>о</w:t>
      </w:r>
      <w:r w:rsidRPr="00D76A6A">
        <w:t>века и Организация по обеспечению гендерного равноправия) поясняет, что в Чили миграция все активнее становится женской со всеми вытекающими отс</w:t>
      </w:r>
      <w:r w:rsidRPr="00D76A6A">
        <w:t>ю</w:t>
      </w:r>
      <w:r w:rsidRPr="00D76A6A">
        <w:t>да трудностями. Так, женщины-мигранты получают меньшую заработную плату по сравнению с коллегами-мужчинами, менее охвачены системой социальной защиты из-за неформального характера их занятости и по этой же причине тр</w:t>
      </w:r>
      <w:r w:rsidRPr="00D76A6A">
        <w:t>у</w:t>
      </w:r>
      <w:r w:rsidRPr="00D76A6A">
        <w:t>дятся в нелегальных условиях. Поэтому было бы желательно, чтобы Чили р</w:t>
      </w:r>
      <w:r w:rsidRPr="00D76A6A">
        <w:t>а</w:t>
      </w:r>
      <w:r w:rsidRPr="00D76A6A">
        <w:t>тифицировало и в полной мере применяло Конвенцию № 189 МОТ о достойном труде домашних работников. Еще одним аспектом, вызывающим озабоче</w:t>
      </w:r>
      <w:r w:rsidRPr="00D76A6A">
        <w:t>н</w:t>
      </w:r>
      <w:r w:rsidRPr="00D76A6A">
        <w:t>ность, является расхождение между внутренним миграционным законодател</w:t>
      </w:r>
      <w:r w:rsidRPr="00D76A6A">
        <w:t>ь</w:t>
      </w:r>
      <w:r w:rsidRPr="00D76A6A">
        <w:t>ством, которое относится к периоду военной диктатуры и наделяет органы вл</w:t>
      </w:r>
      <w:r w:rsidRPr="00D76A6A">
        <w:t>а</w:t>
      </w:r>
      <w:r w:rsidRPr="00D76A6A">
        <w:t>сти широкими дискреционными полномочиями, и международн</w:t>
      </w:r>
      <w:r w:rsidRPr="00D76A6A">
        <w:t>ы</w:t>
      </w:r>
      <w:r w:rsidRPr="00D76A6A">
        <w:t>ми нормами и обязательствами. Необходимы реформы законодательства и государственной политики, чтобы гарантировать соблюдение прав мигрантов – мужчин и же</w:t>
      </w:r>
      <w:r w:rsidRPr="00D76A6A">
        <w:t>н</w:t>
      </w:r>
      <w:r w:rsidRPr="00D76A6A">
        <w:t>щин – и чтобы гендерное равноправие учитывалось в соответствии с дейс</w:t>
      </w:r>
      <w:r w:rsidRPr="00D76A6A">
        <w:t>т</w:t>
      </w:r>
      <w:r w:rsidRPr="00D76A6A">
        <w:t>вующими международными нормами. Чили также следует принять меры по г</w:t>
      </w:r>
      <w:r w:rsidRPr="00D76A6A">
        <w:t>а</w:t>
      </w:r>
      <w:r w:rsidRPr="00D76A6A">
        <w:t>рантированию права на образование для детей-мигрантов независимо от мигр</w:t>
      </w:r>
      <w:r w:rsidRPr="00D76A6A">
        <w:t>а</w:t>
      </w:r>
      <w:r w:rsidRPr="00D76A6A">
        <w:t>ционного ст</w:t>
      </w:r>
      <w:r w:rsidRPr="00D76A6A">
        <w:t>а</w:t>
      </w:r>
      <w:r w:rsidRPr="00D76A6A">
        <w:t>туса их родителей. Что касается торговли женщинами-мигрантами и девочками-мигрантами и Закона № 20507, принятого в целях квалификации, профилактики и наказания таких деяний, то следует рекомендовать правител</w:t>
      </w:r>
      <w:r w:rsidRPr="00D76A6A">
        <w:t>ь</w:t>
      </w:r>
      <w:r w:rsidRPr="00D76A6A">
        <w:t>ству Чили принять положения о его применении, уделяя в них особое внимание защите жертв, их невысылке и даже возможности легализации их с</w:t>
      </w:r>
      <w:r w:rsidRPr="00D76A6A">
        <w:t>и</w:t>
      </w:r>
      <w:r w:rsidRPr="00D76A6A">
        <w:t>туации. Для борьбы с безгражданством было бы целесообразно рекомендовать чилийским властям признать право детей мигрантов, родившихся в Чили, на получение гражданства независимо от миграционного статуса их родителей. В</w:t>
      </w:r>
      <w:r>
        <w:t xml:space="preserve"> </w:t>
      </w:r>
      <w:r w:rsidRPr="00D76A6A">
        <w:t>заключ</w:t>
      </w:r>
      <w:r w:rsidRPr="00D76A6A">
        <w:t>е</w:t>
      </w:r>
      <w:r w:rsidRPr="00D76A6A">
        <w:t>ние г-жа Лагос подчеркивает, что важно рекомендовать чилийскому правительству укрепить свои системы отслеживания миграционных потоков, публикуя данные в разбивке по полу с целью установления достаточно точного диагноза, позв</w:t>
      </w:r>
      <w:r w:rsidRPr="00D76A6A">
        <w:t>о</w:t>
      </w:r>
      <w:r w:rsidRPr="00D76A6A">
        <w:t>ляющего выявлять те области, в которых права мигрантов не соблюдаются на</w:t>
      </w:r>
      <w:r w:rsidRPr="00D76A6A">
        <w:t>и</w:t>
      </w:r>
      <w:r w:rsidRPr="00D76A6A">
        <w:t xml:space="preserve">более часто. </w:t>
      </w:r>
    </w:p>
    <w:p w:rsidR="00D76A6A" w:rsidRPr="00D76A6A" w:rsidRDefault="00D76A6A" w:rsidP="008D1017">
      <w:pPr>
        <w:pStyle w:val="H23GR0"/>
      </w:pPr>
      <w:r w:rsidRPr="00D76A6A">
        <w:tab/>
      </w:r>
      <w:r w:rsidRPr="00D76A6A">
        <w:tab/>
        <w:t>Доклад Гватемалы</w:t>
      </w:r>
    </w:p>
    <w:p w:rsidR="00D76A6A" w:rsidRPr="00D76A6A" w:rsidRDefault="00D76A6A" w:rsidP="00D76A6A">
      <w:pPr>
        <w:pStyle w:val="SingleTxtGR"/>
      </w:pPr>
      <w:r w:rsidRPr="00D76A6A">
        <w:t>26.</w:t>
      </w:r>
      <w:r w:rsidRPr="00D76A6A">
        <w:tab/>
      </w:r>
      <w:r w:rsidRPr="00D76A6A">
        <w:rPr>
          <w:b/>
        </w:rPr>
        <w:t>Г-н Кабальеро</w:t>
      </w:r>
      <w:r w:rsidRPr="00D76A6A">
        <w:t xml:space="preserve"> (Главное управление Гватемалы по делам миграции − МЕНАМИГ), резюмируя основные аспекты, вызывающие озабоченность у МЕНАМИГ и других гватемальских организаций, работающих в области м</w:t>
      </w:r>
      <w:r w:rsidRPr="00D76A6A">
        <w:t>и</w:t>
      </w:r>
      <w:r w:rsidRPr="00D76A6A">
        <w:t>грации, подчеркивает важнейшее значение национального закона о миграции, который уже два года находится на рассмотрении Конгресса и промульгацию которого следует рекомендовать правительству. Этот закон даст возможность определить сроки высылки и виды занятости, открытые для мигрантов из др</w:t>
      </w:r>
      <w:r w:rsidRPr="00D76A6A">
        <w:t>у</w:t>
      </w:r>
      <w:r w:rsidRPr="00D76A6A">
        <w:t>гих стран Центральной Америки, гарантировать бесплатный характер з</w:t>
      </w:r>
      <w:r w:rsidRPr="00D76A6A">
        <w:t>а</w:t>
      </w:r>
      <w:r w:rsidRPr="00D76A6A">
        <w:t>щиты, предоставляемой обездоленным мигрантам, прекратить применение сил Н</w:t>
      </w:r>
      <w:r w:rsidRPr="00D76A6A">
        <w:t>а</w:t>
      </w:r>
      <w:r w:rsidRPr="00D76A6A">
        <w:t>циональной гражданской полиции, которая обвиняется в многочисленных зл</w:t>
      </w:r>
      <w:r w:rsidRPr="00D76A6A">
        <w:t>о</w:t>
      </w:r>
      <w:r w:rsidRPr="00D76A6A">
        <w:t>употреблениях в отношении центральноамериканских мигрантов – мужчин и женщин, и улучшить условия в центрах по приему мигрантов Он также позв</w:t>
      </w:r>
      <w:r w:rsidRPr="00D76A6A">
        <w:t>о</w:t>
      </w:r>
      <w:r w:rsidRPr="00D76A6A">
        <w:t>лит пересмотреть терминологию, употребляемую в законодательстве, и зам</w:t>
      </w:r>
      <w:r w:rsidRPr="00D76A6A">
        <w:t>е</w:t>
      </w:r>
      <w:r w:rsidRPr="00D76A6A">
        <w:t>нить слово "нелегальная" выражением "неправомерная миграция" или "труд</w:t>
      </w:r>
      <w:r w:rsidRPr="00D76A6A">
        <w:t>я</w:t>
      </w:r>
      <w:r w:rsidRPr="00D76A6A">
        <w:t>щиеся-мигранты", а также изменить структуру Главного управления по делам миграции, которое в настоящее время охвачено серьезными проблемами, св</w:t>
      </w:r>
      <w:r w:rsidRPr="00D76A6A">
        <w:t>я</w:t>
      </w:r>
      <w:r w:rsidRPr="00D76A6A">
        <w:t xml:space="preserve">занными, в частности, с коррупцией. </w:t>
      </w:r>
    </w:p>
    <w:p w:rsidR="00D76A6A" w:rsidRPr="00D76A6A" w:rsidRDefault="00D76A6A" w:rsidP="00D76A6A">
      <w:pPr>
        <w:pStyle w:val="SingleTxtGR"/>
      </w:pPr>
      <w:r w:rsidRPr="00D76A6A">
        <w:t>27.</w:t>
      </w:r>
      <w:r w:rsidRPr="00D76A6A">
        <w:tab/>
        <w:t>По мнению г-на Кабальеро, крайне важно также, чтобы в стране была выработана комплексная и глобальная государственная миграционная политика регионального и международного уровня, направленная на искоренение гл</w:t>
      </w:r>
      <w:r w:rsidRPr="00D76A6A">
        <w:t>у</w:t>
      </w:r>
      <w:r w:rsidRPr="00D76A6A">
        <w:t>бинных причин этого явления – нищеты, низкой заработной платы, безработ</w:t>
      </w:r>
      <w:r w:rsidRPr="00D76A6A">
        <w:t>и</w:t>
      </w:r>
      <w:r w:rsidRPr="00D76A6A">
        <w:t>цы, и учитывающая особенности Гватемалы как страны происхождения, тра</w:t>
      </w:r>
      <w:r w:rsidRPr="00D76A6A">
        <w:t>н</w:t>
      </w:r>
      <w:r w:rsidRPr="00D76A6A">
        <w:t>зита и назначения мигрантов. В рамках этой политики должны быть признаны права человека примерно 300</w:t>
      </w:r>
      <w:r>
        <w:t xml:space="preserve"> </w:t>
      </w:r>
      <w:r w:rsidRPr="00D76A6A">
        <w:t>000 лиц, ежегодно следующих транзитом через эту страну. Поскольку Гватемала является еще и крупной страной назначения примерно для 250</w:t>
      </w:r>
      <w:r>
        <w:t xml:space="preserve"> </w:t>
      </w:r>
      <w:r w:rsidRPr="00D76A6A">
        <w:t>000 трудящихся-мигрантов, потребуется также уделять вн</w:t>
      </w:r>
      <w:r w:rsidRPr="00D76A6A">
        <w:t>и</w:t>
      </w:r>
      <w:r w:rsidRPr="00D76A6A">
        <w:t>мание реформированию трудового законодательства, в частности применител</w:t>
      </w:r>
      <w:r w:rsidRPr="00D76A6A">
        <w:t>ь</w:t>
      </w:r>
      <w:r w:rsidRPr="00D76A6A">
        <w:t>но к неквалифицированным иностранным работникам, которые прибывают в страну. Наряду с этим Гватемала является и крупной страной возвращения м</w:t>
      </w:r>
      <w:r w:rsidRPr="00D76A6A">
        <w:t>и</w:t>
      </w:r>
      <w:r w:rsidRPr="00D76A6A">
        <w:t>грантов: за последние три года из Соединенных Штатов Америки и Мексики в нее вернулись 60</w:t>
      </w:r>
      <w:r>
        <w:t xml:space="preserve"> </w:t>
      </w:r>
      <w:r w:rsidRPr="00D76A6A">
        <w:t>000 гватемальцев. Значит, стране нужна программа содейс</w:t>
      </w:r>
      <w:r w:rsidRPr="00D76A6A">
        <w:t>т</w:t>
      </w:r>
      <w:r w:rsidRPr="00D76A6A">
        <w:t xml:space="preserve">вия интеграции этих лиц. Поэтому рекомендации Комитета имеют важнейшее значение как для решения всех озвученных вопросов, так и для удовлетворения другого требования гватемальских мигрантов, проживающих в Соединенных Штатах Америки, которые требуют возможности для осуществления права на голосование. </w:t>
      </w:r>
    </w:p>
    <w:p w:rsidR="00D76A6A" w:rsidRPr="00D76A6A" w:rsidRDefault="00D76A6A" w:rsidP="00D76A6A">
      <w:pPr>
        <w:pStyle w:val="SingleTxtGR"/>
      </w:pPr>
      <w:r w:rsidRPr="00D76A6A">
        <w:t>28.</w:t>
      </w:r>
      <w:r w:rsidRPr="00D76A6A">
        <w:rPr>
          <w:b/>
        </w:rPr>
        <w:tab/>
        <w:t>Г-н Верцелетти</w:t>
      </w:r>
      <w:r w:rsidRPr="00D76A6A">
        <w:t xml:space="preserve"> (организация "Пастораль де мобилидад") указывает, что доклад Гватемалы посвящен защите прав трудящихся-мигрантов в Гватемале, но что вопрос о трудящихся-мигрантах следует рассматривать глобально, уч</w:t>
      </w:r>
      <w:r w:rsidRPr="00D76A6A">
        <w:t>и</w:t>
      </w:r>
      <w:r w:rsidRPr="00D76A6A">
        <w:t>тывая при этом права человека тех работников, которые иммигрируют в страну, и тех, которые эмигрируют из нее, в частности в Мексику и Соединенные Шт</w:t>
      </w:r>
      <w:r w:rsidRPr="00D76A6A">
        <w:t>а</w:t>
      </w:r>
      <w:r w:rsidRPr="00D76A6A">
        <w:t xml:space="preserve">ты Америки. </w:t>
      </w:r>
    </w:p>
    <w:p w:rsidR="00D76A6A" w:rsidRPr="00D76A6A" w:rsidRDefault="00D76A6A" w:rsidP="00D76A6A">
      <w:pPr>
        <w:pStyle w:val="SingleTxtGR"/>
      </w:pPr>
      <w:r w:rsidRPr="00D76A6A">
        <w:t>29.</w:t>
      </w:r>
      <w:r w:rsidRPr="00D76A6A">
        <w:tab/>
        <w:t>Гватемала страдает от экономических проблем: ее социальная структура предоставляет лишь о</w:t>
      </w:r>
      <w:r w:rsidRPr="00D76A6A">
        <w:t>г</w:t>
      </w:r>
      <w:r w:rsidRPr="00D76A6A">
        <w:t>раниченные возможности для занятости национальных и иностранных работников, и Министерство труда, Министерство по делам м</w:t>
      </w:r>
      <w:r w:rsidRPr="00D76A6A">
        <w:t>и</w:t>
      </w:r>
      <w:r w:rsidRPr="00D76A6A">
        <w:t>грации и Национальная гражданская полиция считают вопрос миграции факт</w:t>
      </w:r>
      <w:r w:rsidRPr="00D76A6A">
        <w:t>о</w:t>
      </w:r>
      <w:r w:rsidRPr="00D76A6A">
        <w:t>ром, имеющим значение для национальной безопасности, что вызывает проя</w:t>
      </w:r>
      <w:r w:rsidRPr="00D76A6A">
        <w:t>в</w:t>
      </w:r>
      <w:r w:rsidRPr="00D76A6A">
        <w:t>ления ксеноф</w:t>
      </w:r>
      <w:r w:rsidRPr="00D76A6A">
        <w:t>о</w:t>
      </w:r>
      <w:r w:rsidRPr="00D76A6A">
        <w:t>бии, расизма и дискриминации в отношении трудящихся-мигрантов.</w:t>
      </w:r>
      <w:r>
        <w:t xml:space="preserve"> </w:t>
      </w:r>
    </w:p>
    <w:p w:rsidR="00D76A6A" w:rsidRPr="00D76A6A" w:rsidRDefault="00D76A6A" w:rsidP="00D76A6A">
      <w:pPr>
        <w:pStyle w:val="SingleTxtGR"/>
      </w:pPr>
      <w:r w:rsidRPr="00D76A6A">
        <w:t>30.</w:t>
      </w:r>
      <w:r w:rsidRPr="00D76A6A">
        <w:tab/>
        <w:t>Законопроект о миграции направлен на приведение гватемальского зак</w:t>
      </w:r>
      <w:r w:rsidRPr="00D76A6A">
        <w:t>о</w:t>
      </w:r>
      <w:r w:rsidRPr="00D76A6A">
        <w:t>нодательства в соответствие с Конвенцией. Ряд организаций гражданского о</w:t>
      </w:r>
      <w:r w:rsidRPr="00D76A6A">
        <w:t>б</w:t>
      </w:r>
      <w:r w:rsidRPr="00D76A6A">
        <w:t>щества приступили к реализации инициативы "Миграция – участие государс</w:t>
      </w:r>
      <w:r w:rsidRPr="00D76A6A">
        <w:t>т</w:t>
      </w:r>
      <w:r w:rsidRPr="00D76A6A">
        <w:t>ва. Гватемала, 2012−2016 годы" (</w:t>
      </w:r>
      <w:r w:rsidRPr="00D76A6A">
        <w:rPr>
          <w:lang w:val="fr-CH"/>
        </w:rPr>
        <w:t>Migraciones</w:t>
      </w:r>
      <w:r w:rsidRPr="00D76A6A">
        <w:t xml:space="preserve"> </w:t>
      </w:r>
      <w:r w:rsidRPr="00D76A6A">
        <w:rPr>
          <w:lang w:val="fr-CH"/>
        </w:rPr>
        <w:t>un</w:t>
      </w:r>
      <w:r w:rsidRPr="00D76A6A">
        <w:t xml:space="preserve"> </w:t>
      </w:r>
      <w:r w:rsidRPr="00D76A6A">
        <w:rPr>
          <w:lang w:val="fr-CH"/>
        </w:rPr>
        <w:t>compromiso</w:t>
      </w:r>
      <w:r w:rsidRPr="00D76A6A">
        <w:t xml:space="preserve"> </w:t>
      </w:r>
      <w:r w:rsidRPr="00D76A6A">
        <w:rPr>
          <w:lang w:val="fr-CH"/>
        </w:rPr>
        <w:t>de</w:t>
      </w:r>
      <w:r w:rsidRPr="00D76A6A">
        <w:t xml:space="preserve"> </w:t>
      </w:r>
      <w:r w:rsidRPr="00D76A6A">
        <w:rPr>
          <w:lang w:val="fr-CH"/>
        </w:rPr>
        <w:t>Estado</w:t>
      </w:r>
      <w:r w:rsidRPr="00D76A6A">
        <w:t xml:space="preserve"> </w:t>
      </w:r>
      <w:r w:rsidRPr="00D76A6A">
        <w:rPr>
          <w:lang w:val="fr-CH"/>
        </w:rPr>
        <w:t>Guatem</w:t>
      </w:r>
      <w:r w:rsidRPr="00D76A6A">
        <w:rPr>
          <w:lang w:val="fr-CH"/>
        </w:rPr>
        <w:t>a</w:t>
      </w:r>
      <w:r w:rsidRPr="00D76A6A">
        <w:rPr>
          <w:lang w:val="fr-CH"/>
        </w:rPr>
        <w:t>la</w:t>
      </w:r>
      <w:r w:rsidRPr="00D76A6A">
        <w:t xml:space="preserve"> 2012−2016), которая позволит новому правительству продолжать миграцио</w:t>
      </w:r>
      <w:r w:rsidRPr="00D76A6A">
        <w:t>н</w:t>
      </w:r>
      <w:r w:rsidRPr="00D76A6A">
        <w:t>ную политику гват</w:t>
      </w:r>
      <w:r w:rsidRPr="00D76A6A">
        <w:t>е</w:t>
      </w:r>
      <w:r w:rsidRPr="00D76A6A">
        <w:t>мальского государства.</w:t>
      </w:r>
      <w:r>
        <w:t xml:space="preserve"> </w:t>
      </w:r>
    </w:p>
    <w:p w:rsidR="00D76A6A" w:rsidRPr="00D76A6A" w:rsidRDefault="00D76A6A" w:rsidP="00D76A6A">
      <w:pPr>
        <w:pStyle w:val="SingleTxtGR"/>
      </w:pPr>
      <w:r w:rsidRPr="00D76A6A">
        <w:t>31.</w:t>
      </w:r>
      <w:r w:rsidRPr="00D76A6A">
        <w:tab/>
        <w:t>Г-н Верцелетти предлагает Комитету подготовить рекомендации, каса</w:t>
      </w:r>
      <w:r w:rsidRPr="00D76A6A">
        <w:t>ю</w:t>
      </w:r>
      <w:r w:rsidRPr="00D76A6A">
        <w:t>щиеся активизации борьбы с незаконным оборотом наркотиков и организова</w:t>
      </w:r>
      <w:r w:rsidRPr="00D76A6A">
        <w:t>н</w:t>
      </w:r>
      <w:r w:rsidRPr="00D76A6A">
        <w:t>ной преступностью, которые сопряжены с такими явлениями, как торговля людьми и сексуальная и трудовая эксплуатация. Он затрагивает проблему зат</w:t>
      </w:r>
      <w:r w:rsidRPr="00D76A6A">
        <w:t>я</w:t>
      </w:r>
      <w:r w:rsidRPr="00D76A6A">
        <w:t>гивания процедур репатриации трудящихся-мигрантов, права которых были н</w:t>
      </w:r>
      <w:r w:rsidRPr="00D76A6A">
        <w:t>а</w:t>
      </w:r>
      <w:r w:rsidRPr="00D76A6A">
        <w:t>рушены и которые размещены в центрах приема иммигрантов, где им оказыв</w:t>
      </w:r>
      <w:r w:rsidRPr="00D76A6A">
        <w:t>а</w:t>
      </w:r>
      <w:r w:rsidRPr="00D76A6A">
        <w:t>ется гуманитарная помощь. Наконец, он полагает, что Закон о миграции являе</w:t>
      </w:r>
      <w:r w:rsidRPr="00D76A6A">
        <w:t>т</w:t>
      </w:r>
      <w:r w:rsidRPr="00D76A6A">
        <w:t>ся карающим по отношению к нелегальным мигрантам и не дает им возможн</w:t>
      </w:r>
      <w:r w:rsidRPr="00D76A6A">
        <w:t>о</w:t>
      </w:r>
      <w:r w:rsidRPr="00D76A6A">
        <w:t xml:space="preserve">сти легализоваться. </w:t>
      </w:r>
    </w:p>
    <w:p w:rsidR="00D76A6A" w:rsidRPr="00D76A6A" w:rsidRDefault="00D76A6A" w:rsidP="00D76A6A">
      <w:pPr>
        <w:pStyle w:val="SingleTxtGR"/>
      </w:pPr>
      <w:r w:rsidRPr="00D76A6A">
        <w:t>32.</w:t>
      </w:r>
      <w:r w:rsidRPr="00D76A6A">
        <w:rPr>
          <w:b/>
        </w:rPr>
        <w:tab/>
        <w:t>Г-жа Кубиас Медина</w:t>
      </w:r>
      <w:r w:rsidRPr="00D76A6A">
        <w:t xml:space="preserve"> хотела бы знать, обладают ли международные д</w:t>
      </w:r>
      <w:r w:rsidRPr="00D76A6A">
        <w:t>о</w:t>
      </w:r>
      <w:r w:rsidRPr="00D76A6A">
        <w:t>говоры непосредственной исполнительной силой во внутриправовой системе рассматриваемых стран. Ей хотелось бы получить информацию об условиях размещения иммигрантов в предназначенных для них центрах в Аргентине, Ч</w:t>
      </w:r>
      <w:r w:rsidRPr="00D76A6A">
        <w:t>и</w:t>
      </w:r>
      <w:r w:rsidRPr="00D76A6A">
        <w:t>ли и Гватемале, в частности с точки зрения дифференцированного обращения, питания, гигиены, м</w:t>
      </w:r>
      <w:r w:rsidRPr="00D76A6A">
        <w:t>е</w:t>
      </w:r>
      <w:r w:rsidRPr="00D76A6A">
        <w:t>дицинского обслуживания и телефонных переговоров. Она спрашивает, размещаются ли также в этих центрах жертвы торговли людьми и лица, дающие показания по делам о такой торговле, и используются ли проц</w:t>
      </w:r>
      <w:r w:rsidRPr="00D76A6A">
        <w:t>е</w:t>
      </w:r>
      <w:r w:rsidRPr="00D76A6A">
        <w:t>дуры содержания под стражей как полицией и армией, так и миграционными властями. Отмечая, что в соответствии с центральноамериканским регионал</w:t>
      </w:r>
      <w:r w:rsidRPr="00D76A6A">
        <w:t>ь</w:t>
      </w:r>
      <w:r w:rsidRPr="00D76A6A">
        <w:t>ным планом по обеспечению безопасности к борьбе с незаконным оборотом наркотиков и контрабандой оружия подключены вооруженные силы, она опас</w:t>
      </w:r>
      <w:r w:rsidRPr="00D76A6A">
        <w:t>а</w:t>
      </w:r>
      <w:r w:rsidRPr="00D76A6A">
        <w:t xml:space="preserve">ется возможного увязывания этих трех преступлений с миграцией. </w:t>
      </w:r>
    </w:p>
    <w:p w:rsidR="00D76A6A" w:rsidRPr="00D76A6A" w:rsidRDefault="00D76A6A" w:rsidP="00D76A6A">
      <w:pPr>
        <w:pStyle w:val="SingleTxtGR"/>
      </w:pPr>
      <w:r w:rsidRPr="00D76A6A">
        <w:t>33.</w:t>
      </w:r>
      <w:r w:rsidRPr="00D76A6A">
        <w:tab/>
        <w:t>Она выражает озабоченность в связи со строительством стены между Мексикой и Гватемалой вдоль реки Святого Лаврентия с целью снижения м</w:t>
      </w:r>
      <w:r w:rsidRPr="00D76A6A">
        <w:t>и</w:t>
      </w:r>
      <w:r w:rsidRPr="00D76A6A">
        <w:t>грации, и при этом считает нелогичной просьбу стран Центральной Америки к Соединенным Штатам не возводить стену в Аризоне. Наконец, она полагает, что Гватемала должна считать себя не только страной иммиграции, но и стр</w:t>
      </w:r>
      <w:r w:rsidRPr="00D76A6A">
        <w:t>а</w:t>
      </w:r>
      <w:r w:rsidRPr="00D76A6A">
        <w:t>ной эмиграции, и хочет знать в этой связи, как обстоят дела с программой реи</w:t>
      </w:r>
      <w:r w:rsidRPr="00D76A6A">
        <w:t>н</w:t>
      </w:r>
      <w:r w:rsidRPr="00D76A6A">
        <w:t xml:space="preserve">теграции вернувшихся в страну эмигрантов. </w:t>
      </w:r>
    </w:p>
    <w:p w:rsidR="00D76A6A" w:rsidRPr="00D76A6A" w:rsidRDefault="00D76A6A" w:rsidP="00D76A6A">
      <w:pPr>
        <w:pStyle w:val="SingleTxtGR"/>
      </w:pPr>
      <w:r w:rsidRPr="00D76A6A">
        <w:t>34.</w:t>
      </w:r>
      <w:r w:rsidRPr="00D76A6A">
        <w:rPr>
          <w:b/>
        </w:rPr>
        <w:tab/>
        <w:t>Г-н Альба</w:t>
      </w:r>
      <w:r w:rsidRPr="00D76A6A">
        <w:t xml:space="preserve"> спрашивает, подписали ли Аргентина и Чили между собой, с какой-либо другой страной или на региональном уровне двусторонние догов</w:t>
      </w:r>
      <w:r w:rsidRPr="00D76A6A">
        <w:t>о</w:t>
      </w:r>
      <w:r w:rsidRPr="00D76A6A">
        <w:t>ры о миграции, и предлагает участвующим в заседании представителям орган</w:t>
      </w:r>
      <w:r w:rsidRPr="00D76A6A">
        <w:t>и</w:t>
      </w:r>
      <w:r w:rsidRPr="00D76A6A">
        <w:t>заций гражданского общества изложить свое мнение на этот счет. Он, в частн</w:t>
      </w:r>
      <w:r w:rsidRPr="00D76A6A">
        <w:t>о</w:t>
      </w:r>
      <w:r w:rsidRPr="00D76A6A">
        <w:t>сти, просит г-на Лагоса сообщить, являются ли единичными случаи детей тр</w:t>
      </w:r>
      <w:r w:rsidRPr="00D76A6A">
        <w:t>у</w:t>
      </w:r>
      <w:r w:rsidRPr="00D76A6A">
        <w:t>дящихся-мигрантов, которые столкнулись с трудностями при получении чили</w:t>
      </w:r>
      <w:r w:rsidRPr="00D76A6A">
        <w:t>й</w:t>
      </w:r>
      <w:r w:rsidRPr="00D76A6A">
        <w:t>ского гражданства. С другой стороны, ему х</w:t>
      </w:r>
      <w:r w:rsidRPr="00D76A6A">
        <w:t>о</w:t>
      </w:r>
      <w:r w:rsidRPr="00D76A6A">
        <w:t>телось бы знать, изменило ли Чили Закон 1975 года об иностранцах, чтобы привести его в соответствие с Конве</w:t>
      </w:r>
      <w:r w:rsidRPr="00D76A6A">
        <w:t>н</w:t>
      </w:r>
      <w:r w:rsidRPr="00D76A6A">
        <w:t>цией, и имеют ли дети трудящихся-мигрантов беспрепятственный доступ к о</w:t>
      </w:r>
      <w:r w:rsidRPr="00D76A6A">
        <w:t>б</w:t>
      </w:r>
      <w:r w:rsidRPr="00D76A6A">
        <w:t xml:space="preserve">разованию. </w:t>
      </w:r>
    </w:p>
    <w:p w:rsidR="00D76A6A" w:rsidRPr="00D76A6A" w:rsidRDefault="00D76A6A" w:rsidP="00D76A6A">
      <w:pPr>
        <w:pStyle w:val="SingleTxtGR"/>
      </w:pPr>
      <w:r w:rsidRPr="00D76A6A">
        <w:t>35.</w:t>
      </w:r>
      <w:r w:rsidRPr="00D76A6A">
        <w:rPr>
          <w:b/>
        </w:rPr>
        <w:tab/>
        <w:t>Г-н Севим</w:t>
      </w:r>
      <w:r w:rsidRPr="00D76A6A">
        <w:t xml:space="preserve"> спрашивает, каким образом НПО получили информацию о трудящихся-мигрантах, имеющих первый трудовой договор, и о тех, кот не имеет договора, и основана ли эта информация на надежной статистике в да</w:t>
      </w:r>
      <w:r w:rsidRPr="00D76A6A">
        <w:t>н</w:t>
      </w:r>
      <w:r w:rsidRPr="00D76A6A">
        <w:t>ной области. Ему также хотелось бы знать, по каким причинам − техническим или политическим − Гватемала не предоставляет трудящимся-мигрантам право голосовать.</w:t>
      </w:r>
    </w:p>
    <w:p w:rsidR="00D76A6A" w:rsidRPr="00D76A6A" w:rsidRDefault="00D76A6A" w:rsidP="00D76A6A">
      <w:pPr>
        <w:pStyle w:val="SingleTxtGR"/>
      </w:pPr>
      <w:r w:rsidRPr="00D76A6A">
        <w:t>36.</w:t>
      </w:r>
      <w:r w:rsidRPr="00D76A6A">
        <w:rPr>
          <w:b/>
        </w:rPr>
        <w:tab/>
        <w:t>Г-н Брильянтес</w:t>
      </w:r>
      <w:r w:rsidRPr="00D76A6A">
        <w:t xml:space="preserve"> спрашивает, знали ли НПО в период подготовки доклада государств-участников о том, что это доклад будет представлен, приглашались ли они к участию в его подготовке и излагали ли они свои замечания органам, занимавшимся составлением доклада. </w:t>
      </w:r>
    </w:p>
    <w:p w:rsidR="00D76A6A" w:rsidRPr="00D76A6A" w:rsidRDefault="00D76A6A" w:rsidP="00D76A6A">
      <w:pPr>
        <w:pStyle w:val="SingleTxtGR"/>
      </w:pPr>
      <w:r w:rsidRPr="00D76A6A">
        <w:t>37.</w:t>
      </w:r>
      <w:r w:rsidRPr="00D76A6A">
        <w:rPr>
          <w:b/>
        </w:rPr>
        <w:tab/>
        <w:t>Г-жа Клетецель</w:t>
      </w:r>
      <w:r w:rsidRPr="00D76A6A">
        <w:t xml:space="preserve"> (ЦПСИ) поясняет, что в Аргентине существует мон</w:t>
      </w:r>
      <w:r w:rsidRPr="00D76A6A">
        <w:t>и</w:t>
      </w:r>
      <w:r w:rsidRPr="00D76A6A">
        <w:t>стическая правовая система и что, следовательно, международные договоры обладают прямой исполнительной силой. Она сообщает, что ЦСПИ активно с</w:t>
      </w:r>
      <w:r w:rsidRPr="00D76A6A">
        <w:t>о</w:t>
      </w:r>
      <w:r w:rsidRPr="00D76A6A">
        <w:t>трудничал с аргентинским государством при подготовке закона о миграции и соответствующего указа о его осуществлении, но что реальное применение этих документов вызывает множество проблем. Так, например, из 500</w:t>
      </w:r>
      <w:r>
        <w:t xml:space="preserve"> </w:t>
      </w:r>
      <w:r w:rsidRPr="00D76A6A">
        <w:t>000 тр</w:t>
      </w:r>
      <w:r w:rsidRPr="00D76A6A">
        <w:t>у</w:t>
      </w:r>
      <w:r w:rsidRPr="00D76A6A">
        <w:t>дящихся-мигрантов, включенных в программу легализации статуса, ходатайс</w:t>
      </w:r>
      <w:r w:rsidRPr="00D76A6A">
        <w:t>т</w:t>
      </w:r>
      <w:r w:rsidRPr="00D76A6A">
        <w:t>ва не менее 200</w:t>
      </w:r>
      <w:r>
        <w:t xml:space="preserve"> </w:t>
      </w:r>
      <w:r w:rsidRPr="00D76A6A">
        <w:t>000 человек, поданные в 2010 году, были отклонены. Поэтому важно, чтобы Комитет в своих заключительных замечаниях рекомендовал А</w:t>
      </w:r>
      <w:r w:rsidRPr="00D76A6A">
        <w:t>р</w:t>
      </w:r>
      <w:r w:rsidRPr="00D76A6A">
        <w:t>гентине реально применять закон о миграции и указ о его осуществлении.</w:t>
      </w:r>
    </w:p>
    <w:p w:rsidR="00D76A6A" w:rsidRPr="00D76A6A" w:rsidRDefault="00D76A6A" w:rsidP="00D76A6A">
      <w:pPr>
        <w:pStyle w:val="SingleTxtGR"/>
      </w:pPr>
      <w:r w:rsidRPr="00D76A6A">
        <w:t>38.</w:t>
      </w:r>
      <w:r w:rsidRPr="00D76A6A">
        <w:tab/>
        <w:t>Г-жа Клетецель обеспокоена отсутствием отдельной процедуры для м</w:t>
      </w:r>
      <w:r w:rsidRPr="00D76A6A">
        <w:t>и</w:t>
      </w:r>
      <w:r w:rsidRPr="00D76A6A">
        <w:t>грантов из стран, не входящих в МЕРКОСУР, в частности из Доминиканской Республики и Сенегала. Насколько ей известно, с Сенегалом готовится договор о сотрудничестве и легализации мигрантов, но соответствующая процедура п</w:t>
      </w:r>
      <w:r w:rsidRPr="00D76A6A">
        <w:t>о</w:t>
      </w:r>
      <w:r w:rsidRPr="00D76A6A">
        <w:t>ка не выра</w:t>
      </w:r>
      <w:r w:rsidR="00697022">
        <w:t>б</w:t>
      </w:r>
      <w:r w:rsidRPr="00D76A6A">
        <w:t>отана. ЦСПИ просит в ожидании подписания этого документа пр</w:t>
      </w:r>
      <w:r w:rsidRPr="00D76A6A">
        <w:t>и</w:t>
      </w:r>
      <w:r w:rsidRPr="00D76A6A">
        <w:t>остановить исполнение решений о высылке, принятых в отношении выходцев из этих стран. Г-жа Клетецель поясняет, что нелегальные мигранты, подвергн</w:t>
      </w:r>
      <w:r w:rsidRPr="00D76A6A">
        <w:t>у</w:t>
      </w:r>
      <w:r w:rsidRPr="00D76A6A">
        <w:t>тые административному задержанию, ввиду отсутствия специальной инфр</w:t>
      </w:r>
      <w:r w:rsidRPr="00D76A6A">
        <w:t>а</w:t>
      </w:r>
      <w:r w:rsidRPr="00D76A6A">
        <w:t>структуры содержатся в пенитенциарных учреждениях, несмотря на соответс</w:t>
      </w:r>
      <w:r w:rsidRPr="00D76A6A">
        <w:t>т</w:t>
      </w:r>
      <w:r w:rsidRPr="00D76A6A">
        <w:t>вующее законод</w:t>
      </w:r>
      <w:r w:rsidRPr="00D76A6A">
        <w:t>а</w:t>
      </w:r>
      <w:r w:rsidRPr="00D76A6A">
        <w:t xml:space="preserve">тельство. </w:t>
      </w:r>
    </w:p>
    <w:p w:rsidR="00D76A6A" w:rsidRPr="00D76A6A" w:rsidRDefault="00D76A6A" w:rsidP="00D76A6A">
      <w:pPr>
        <w:pStyle w:val="SingleTxtGR"/>
      </w:pPr>
      <w:r w:rsidRPr="00D76A6A">
        <w:t>39.</w:t>
      </w:r>
      <w:r w:rsidRPr="00D76A6A">
        <w:rPr>
          <w:b/>
        </w:rPr>
        <w:tab/>
        <w:t>Г-жа Лагос</w:t>
      </w:r>
      <w:r w:rsidRPr="00D76A6A">
        <w:t xml:space="preserve"> (Гуманитарная корпорация − Региональный центр прав чел</w:t>
      </w:r>
      <w:r w:rsidRPr="00D76A6A">
        <w:t>о</w:t>
      </w:r>
      <w:r w:rsidRPr="00D76A6A">
        <w:t>века и Организация по обеспечению гендерного равноправия) уточняет, что на основании пункта 2 статьи 5 Конституции Чили международные договоры о правах человека обладают конституционным статусом. Тем не менее должнос</w:t>
      </w:r>
      <w:r w:rsidRPr="00D76A6A">
        <w:t>т</w:t>
      </w:r>
      <w:r w:rsidRPr="00D76A6A">
        <w:t>ные лица миграционной службы не применяют напрямую положения Конве</w:t>
      </w:r>
      <w:r w:rsidRPr="00D76A6A">
        <w:t>н</w:t>
      </w:r>
      <w:r w:rsidRPr="00D76A6A">
        <w:t>ции; поэтому было бы важно рекомендовать Чили непосредственно применять этот документ. Чили заключило целый ряд двусторонних, региональных или многосторонних договоров в области миграц</w:t>
      </w:r>
      <w:r w:rsidR="000D5248">
        <w:t>ии, которые перечислены на стр. </w:t>
      </w:r>
      <w:r w:rsidRPr="00D76A6A">
        <w:t>10 оригинала первоначального доклада государства-участника (</w:t>
      </w:r>
      <w:r w:rsidRPr="00D76A6A">
        <w:rPr>
          <w:lang w:val="fr-CH"/>
        </w:rPr>
        <w:t>CMW</w:t>
      </w:r>
      <w:r w:rsidRPr="00D76A6A">
        <w:t>/</w:t>
      </w:r>
      <w:r w:rsidRPr="00D76A6A">
        <w:rPr>
          <w:lang w:val="fr-CH"/>
        </w:rPr>
        <w:t>C</w:t>
      </w:r>
      <w:r w:rsidRPr="00D76A6A">
        <w:t>/</w:t>
      </w:r>
      <w:r w:rsidRPr="00D76A6A">
        <w:rPr>
          <w:lang w:val="fr-CH"/>
        </w:rPr>
        <w:t>CHL</w:t>
      </w:r>
      <w:r w:rsidRPr="00D76A6A">
        <w:t>/1).</w:t>
      </w:r>
    </w:p>
    <w:p w:rsidR="00D76A6A" w:rsidRPr="00D76A6A" w:rsidRDefault="00D76A6A" w:rsidP="00D76A6A">
      <w:pPr>
        <w:pStyle w:val="SingleTxtGR"/>
      </w:pPr>
      <w:r w:rsidRPr="00D76A6A">
        <w:t>40.</w:t>
      </w:r>
      <w:r w:rsidRPr="00D76A6A">
        <w:tab/>
        <w:t>Что касается предоставления чилийского гражданства родившимся в стране детям, то статья 10 Конституции Чили гласит, что чилийцами признаю</w:t>
      </w:r>
      <w:r w:rsidRPr="00D76A6A">
        <w:t>т</w:t>
      </w:r>
      <w:r w:rsidRPr="00D76A6A">
        <w:t>ся дети, которые родились на территории Чили, за исключением детей ин</w:t>
      </w:r>
      <w:r w:rsidRPr="00D76A6A">
        <w:t>о</w:t>
      </w:r>
      <w:r w:rsidRPr="00D76A6A">
        <w:t>странцев, находящихся в Чили на службе своего правительства, и дети транзи</w:t>
      </w:r>
      <w:r w:rsidRPr="00D76A6A">
        <w:t>т</w:t>
      </w:r>
      <w:r w:rsidRPr="00D76A6A">
        <w:t>ных иностранцев. Однако термин "транзитные иностранцы" толковался как о</w:t>
      </w:r>
      <w:r w:rsidRPr="00D76A6A">
        <w:t>з</w:t>
      </w:r>
      <w:r w:rsidRPr="00D76A6A">
        <w:t>начающий нелегальных мигрантов на основании постановления Верховного с</w:t>
      </w:r>
      <w:r w:rsidRPr="00D76A6A">
        <w:t>у</w:t>
      </w:r>
      <w:r w:rsidRPr="00D76A6A">
        <w:t>да Чили об ограничительном толковании этого термина. Таким образом, для д</w:t>
      </w:r>
      <w:r w:rsidRPr="00D76A6A">
        <w:t>е</w:t>
      </w:r>
      <w:r w:rsidRPr="00D76A6A">
        <w:t>тей тех родителей, которые являются выходцами из какой-либо страны, не пр</w:t>
      </w:r>
      <w:r w:rsidRPr="00D76A6A">
        <w:t>и</w:t>
      </w:r>
      <w:r w:rsidRPr="00D76A6A">
        <w:t>меняющей принцип права крови, встает проблема безгражданства. С Мин</w:t>
      </w:r>
      <w:r w:rsidRPr="00D76A6A">
        <w:t>и</w:t>
      </w:r>
      <w:r w:rsidRPr="00D76A6A">
        <w:t>стерством образования было подписано соглашение о том, чтобы дети нел</w:t>
      </w:r>
      <w:r w:rsidRPr="00D76A6A">
        <w:t>е</w:t>
      </w:r>
      <w:r w:rsidRPr="00D76A6A">
        <w:t xml:space="preserve">гальных мигрантов могли временно зачисляться в школы. Однако их зачисление аннулируется, если их миграционный статус не будет легализован. </w:t>
      </w:r>
    </w:p>
    <w:p w:rsidR="00D76A6A" w:rsidRPr="00D76A6A" w:rsidRDefault="00D76A6A" w:rsidP="00D76A6A">
      <w:pPr>
        <w:pStyle w:val="SingleTxtGR"/>
      </w:pPr>
      <w:r w:rsidRPr="00D76A6A">
        <w:t>41.</w:t>
      </w:r>
      <w:r w:rsidRPr="00D76A6A">
        <w:tab/>
        <w:t>Надежные статистические данные, имеющиеся в распоряжении Чили, к</w:t>
      </w:r>
      <w:r w:rsidRPr="00D76A6A">
        <w:t>а</w:t>
      </w:r>
      <w:r w:rsidRPr="00D76A6A">
        <w:t>саются только трудящихся-мигрантов, получающих визу на основании трудов</w:t>
      </w:r>
      <w:r w:rsidRPr="00D76A6A">
        <w:t>о</w:t>
      </w:r>
      <w:r w:rsidRPr="00D76A6A">
        <w:t xml:space="preserve">го договора. Следовало бы рекомендовать Чили создать систему сбора данных по всем трудящимся-мигрантам. </w:t>
      </w:r>
    </w:p>
    <w:p w:rsidR="00D76A6A" w:rsidRPr="00D76A6A" w:rsidRDefault="00D76A6A" w:rsidP="00D76A6A">
      <w:pPr>
        <w:pStyle w:val="SingleTxtGR"/>
      </w:pPr>
      <w:r w:rsidRPr="00D76A6A">
        <w:t>42.</w:t>
      </w:r>
      <w:r w:rsidRPr="00D76A6A">
        <w:tab/>
        <w:t>Альтернативный доклад Чили и доклады НПО с некоторых пор размещ</w:t>
      </w:r>
      <w:r w:rsidRPr="00D76A6A">
        <w:t>е</w:t>
      </w:r>
      <w:r w:rsidRPr="00D76A6A">
        <w:t>ны в Интернете, однако государство не обращалось к НПО с официальной просьбой направить ему их замечания.</w:t>
      </w:r>
      <w:r>
        <w:t xml:space="preserve"> </w:t>
      </w:r>
    </w:p>
    <w:p w:rsidR="00D76A6A" w:rsidRPr="00D76A6A" w:rsidRDefault="00D76A6A" w:rsidP="00D76A6A">
      <w:pPr>
        <w:pStyle w:val="SingleTxtGR"/>
      </w:pPr>
      <w:r w:rsidRPr="00D76A6A">
        <w:t>43.</w:t>
      </w:r>
      <w:r w:rsidRPr="00D76A6A">
        <w:tab/>
      </w:r>
      <w:r w:rsidRPr="00D76A6A">
        <w:rPr>
          <w:b/>
        </w:rPr>
        <w:t>Г-н Верцелетти</w:t>
      </w:r>
      <w:r w:rsidRPr="00D76A6A">
        <w:t xml:space="preserve"> ("Пастораль де мобилидад") сообщает, что положение мигрантов в Гватемале вызывает озабоченность ввиду той роли, которую Н</w:t>
      </w:r>
      <w:r w:rsidRPr="00D76A6A">
        <w:t>а</w:t>
      </w:r>
      <w:r w:rsidRPr="00D76A6A">
        <w:t>циональная гражданская полиция и вооруженные с</w:t>
      </w:r>
      <w:r w:rsidRPr="00D76A6A">
        <w:t>и</w:t>
      </w:r>
      <w:r w:rsidRPr="00D76A6A">
        <w:t>лы играют в их содержании под стражей. Зарегистрированы многочисленные случаи нарушения прав м</w:t>
      </w:r>
      <w:r w:rsidRPr="00D76A6A">
        <w:t>и</w:t>
      </w:r>
      <w:r w:rsidRPr="00D76A6A">
        <w:t>грантов и исчезновения людей. Трудящиеся-мигранты страдают от строител</w:t>
      </w:r>
      <w:r w:rsidRPr="00D76A6A">
        <w:t>ь</w:t>
      </w:r>
      <w:r w:rsidRPr="00D76A6A">
        <w:t>ства стен между гос</w:t>
      </w:r>
      <w:r w:rsidRPr="00D76A6A">
        <w:t>у</w:t>
      </w:r>
      <w:r w:rsidRPr="00D76A6A">
        <w:t xml:space="preserve">дарствами и от милитаризации границ под предлогом борьбы с контрабандой наркотиков. Военные или полицейские, замешанные в такой контрабанде, заставляют некоторых из них провозить наркотики из одной страны в другую. </w:t>
      </w:r>
    </w:p>
    <w:p w:rsidR="00D76A6A" w:rsidRPr="00D76A6A" w:rsidRDefault="00D76A6A" w:rsidP="00D76A6A">
      <w:pPr>
        <w:pStyle w:val="SingleTxtGR"/>
      </w:pPr>
      <w:r w:rsidRPr="00D76A6A">
        <w:t>44.</w:t>
      </w:r>
      <w:r w:rsidRPr="00D76A6A">
        <w:tab/>
        <w:t>Трудно получить информацию о положении трудящихся-мигрантов, кот</w:t>
      </w:r>
      <w:r w:rsidRPr="00D76A6A">
        <w:t>о</w:t>
      </w:r>
      <w:r w:rsidRPr="00D76A6A">
        <w:t>рые отправляются за границу с трудовым договором на руках, поскольку сущ</w:t>
      </w:r>
      <w:r w:rsidRPr="00D76A6A">
        <w:t>е</w:t>
      </w:r>
      <w:r w:rsidRPr="00D76A6A">
        <w:t>ствует конкуренция между Международной орг</w:t>
      </w:r>
      <w:r w:rsidRPr="00D76A6A">
        <w:t>а</w:t>
      </w:r>
      <w:r w:rsidRPr="00D76A6A">
        <w:t xml:space="preserve">низацией по миграции (МОМ) и одной НПО, созданной бывшим сотрудником МОМ. Государству-участнику следовало бы заявить свою позицию по данному вопросу. </w:t>
      </w:r>
    </w:p>
    <w:p w:rsidR="00D76A6A" w:rsidRPr="00D76A6A" w:rsidRDefault="00D76A6A" w:rsidP="00D76A6A">
      <w:pPr>
        <w:pStyle w:val="SingleTxtGR"/>
      </w:pPr>
      <w:r w:rsidRPr="00D76A6A">
        <w:t>45.</w:t>
      </w:r>
      <w:r w:rsidRPr="00D76A6A">
        <w:rPr>
          <w:b/>
        </w:rPr>
        <w:tab/>
        <w:t>Г-н Кабальеро</w:t>
      </w:r>
      <w:r w:rsidRPr="00D76A6A">
        <w:t xml:space="preserve"> (МЕНАМИГ и ЮНГЕП/УРЛ) указывает, что, несмотря на ряд улучшений, центры размещения иммигрантов по-прежнему напоминают настоящие центры содержания нелегальных м</w:t>
      </w:r>
      <w:r w:rsidRPr="00D76A6A">
        <w:t>и</w:t>
      </w:r>
      <w:r w:rsidRPr="00D76A6A">
        <w:t>грантов, проживающих в стране в течение нескольких лет, которые были арестованы национальной гр</w:t>
      </w:r>
      <w:r w:rsidRPr="00D76A6A">
        <w:t>а</w:t>
      </w:r>
      <w:r w:rsidRPr="00D76A6A">
        <w:t>жданской полицией. Эти центры приема нередко используются для содержания работн</w:t>
      </w:r>
      <w:r w:rsidRPr="00D76A6A">
        <w:t>и</w:t>
      </w:r>
      <w:r w:rsidRPr="00D76A6A">
        <w:t>ков секс-индустрии и жертв торговли.</w:t>
      </w:r>
    </w:p>
    <w:p w:rsidR="00D76A6A" w:rsidRPr="00D76A6A" w:rsidRDefault="00D76A6A" w:rsidP="00D76A6A">
      <w:pPr>
        <w:pStyle w:val="SingleTxtGR"/>
      </w:pPr>
      <w:r w:rsidRPr="00D76A6A">
        <w:t>46.</w:t>
      </w:r>
      <w:r w:rsidRPr="00D76A6A">
        <w:tab/>
        <w:t>Г-н Кабальеро уточняет, что государство приступило к подготовке перв</w:t>
      </w:r>
      <w:r w:rsidRPr="00D76A6A">
        <w:t>о</w:t>
      </w:r>
      <w:r w:rsidRPr="00D76A6A">
        <w:t>начального доклада Гватемалы и что Президентская комиссия по правам чел</w:t>
      </w:r>
      <w:r w:rsidRPr="00D76A6A">
        <w:t>о</w:t>
      </w:r>
      <w:r w:rsidRPr="00D76A6A">
        <w:t>века мигрантов (КОПРЕДЕХ) провела консультации с НПО до публикации эт</w:t>
      </w:r>
      <w:r w:rsidRPr="00D76A6A">
        <w:t>о</w:t>
      </w:r>
      <w:r w:rsidRPr="00D76A6A">
        <w:t>го доклада. Хотя в прошлом отношения между НПО и этим государственным органом были напряженными, после визита в страну Специального докладчика по правам человека мигрантов в 2008 году они значительно улучшились.</w:t>
      </w:r>
    </w:p>
    <w:p w:rsidR="00D76A6A" w:rsidRPr="008D1017" w:rsidRDefault="00D76A6A" w:rsidP="00D76A6A">
      <w:pPr>
        <w:pStyle w:val="SingleTxtGR"/>
        <w:rPr>
          <w:i/>
        </w:rPr>
      </w:pPr>
      <w:r w:rsidRPr="008D1017">
        <w:rPr>
          <w:i/>
        </w:rPr>
        <w:t>Заседание закрывается в 13 ч. 05 м.</w:t>
      </w:r>
    </w:p>
    <w:p w:rsidR="00CD6A00" w:rsidRPr="00635870" w:rsidRDefault="00CD6A00" w:rsidP="00B57634"/>
    <w:sectPr w:rsidR="00CD6A00" w:rsidRPr="00635870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25E" w:rsidRDefault="008B725E">
      <w:r>
        <w:rPr>
          <w:lang w:val="en-US"/>
        </w:rPr>
        <w:tab/>
      </w:r>
      <w:r>
        <w:separator/>
      </w:r>
    </w:p>
  </w:endnote>
  <w:endnote w:type="continuationSeparator" w:id="0">
    <w:p w:rsidR="008B725E" w:rsidRDefault="008B7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6A" w:rsidRPr="009A6F4A" w:rsidRDefault="00D76A6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1B3E"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11</w:t>
    </w:r>
    <w:r>
      <w:rPr>
        <w:lang w:val="en-US"/>
      </w:rPr>
      <w:t>-</w:t>
    </w:r>
    <w:r w:rsidR="008D1017">
      <w:rPr>
        <w:lang w:val="en-US"/>
      </w:rPr>
      <w:t>45285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6A" w:rsidRPr="009A6F4A" w:rsidRDefault="00D76A6A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11</w:t>
    </w:r>
    <w:r>
      <w:rPr>
        <w:lang w:val="en-US"/>
      </w:rPr>
      <w:t>-</w:t>
    </w:r>
    <w:r w:rsidR="008D1017">
      <w:rPr>
        <w:lang w:val="en-US"/>
      </w:rPr>
      <w:t>45285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E1B3E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17E" w:rsidRDefault="005A317E" w:rsidP="005A317E">
    <w:pPr>
      <w:pStyle w:val="Footer"/>
      <w:pBdr>
        <w:bottom w:val="single" w:sz="4" w:space="1" w:color="auto"/>
      </w:pBdr>
    </w:pPr>
  </w:p>
  <w:p w:rsidR="005A317E" w:rsidRPr="00EB179F" w:rsidRDefault="005A317E" w:rsidP="005A317E">
    <w:pPr>
      <w:pStyle w:val="FootnoteText"/>
      <w:spacing w:after="120"/>
      <w:ind w:firstLine="0"/>
      <w:rPr>
        <w:lang w:val="ru-RU"/>
      </w:rPr>
    </w:pPr>
    <w:r>
      <w:rPr>
        <w:lang w:val="ru-RU"/>
      </w:rPr>
      <w:t>В настоящий отчет могут вноситься поправки.</w:t>
    </w:r>
  </w:p>
  <w:p w:rsidR="005A317E" w:rsidRDefault="005A317E" w:rsidP="005A317E">
    <w:pPr>
      <w:pStyle w:val="FootnoteText"/>
      <w:spacing w:after="120"/>
      <w:ind w:firstLine="0"/>
      <w:rPr>
        <w:lang w:val="ru-RU"/>
      </w:rPr>
    </w:pPr>
    <w:r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 Поправки следует направлять </w:t>
    </w:r>
    <w:r w:rsidRPr="00EB179F">
      <w:rPr>
        <w:i/>
        <w:lang w:val="ru-RU"/>
      </w:rPr>
      <w:t>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 </w:t>
    </w:r>
    <w:r w:rsidRPr="005D7144">
      <w:rPr>
        <w:lang w:val="ru-RU"/>
      </w:rPr>
      <w:t xml:space="preserve">4108, </w:t>
    </w:r>
    <w:r>
      <w:rPr>
        <w:lang w:val="ru-RU"/>
      </w:rPr>
      <w:t>Дворец Наций, Женева</w:t>
    </w:r>
    <w:r w:rsidRPr="005D7144">
      <w:rPr>
        <w:lang w:val="ru-RU"/>
      </w:rPr>
      <w:t>.</w:t>
    </w:r>
  </w:p>
  <w:p w:rsidR="005A317E" w:rsidRPr="005A317E" w:rsidRDefault="005A317E" w:rsidP="005A317E">
    <w:pPr>
      <w:pStyle w:val="FootnoteText"/>
      <w:spacing w:after="120"/>
      <w:ind w:firstLine="0"/>
      <w:rPr>
        <w:szCs w:val="18"/>
        <w:lang w:val="ru-RU"/>
      </w:rPr>
    </w:pPr>
    <w:r w:rsidRPr="005A317E">
      <w:rPr>
        <w:lang w:val="ru-RU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</w:t>
    </w:r>
    <w:r w:rsidRPr="005A317E">
      <w:rPr>
        <w:szCs w:val="18"/>
        <w:lang w:val="ru-RU"/>
      </w:rPr>
      <w:t>.</w:t>
    </w:r>
  </w:p>
  <w:p w:rsidR="00D76A6A" w:rsidRPr="009A6F4A" w:rsidRDefault="00D76A6A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 w:rsidR="005A317E">
      <w:rPr>
        <w:sz w:val="20"/>
        <w:lang w:val="en-US"/>
      </w:rPr>
      <w:t>4528</w:t>
    </w:r>
    <w:r w:rsidR="00CE5878">
      <w:rPr>
        <w:sz w:val="20"/>
        <w:lang w:val="en-US"/>
      </w:rPr>
      <w:t>5</w:t>
    </w:r>
    <w:r>
      <w:rPr>
        <w:sz w:val="20"/>
        <w:lang w:val="en-US"/>
      </w:rPr>
      <w:t xml:space="preserve">  (R)  </w:t>
    </w:r>
    <w:r w:rsidR="005A317E">
      <w:rPr>
        <w:sz w:val="20"/>
        <w:lang w:val="en-US"/>
      </w:rPr>
      <w:t>291112  291112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25E" w:rsidRPr="00F71F63" w:rsidRDefault="008B725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B725E" w:rsidRPr="00F71F63" w:rsidRDefault="008B725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B725E" w:rsidRPr="00635E86" w:rsidRDefault="008B725E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6A" w:rsidRPr="00400E0F" w:rsidRDefault="00D76A6A">
    <w:pPr>
      <w:pStyle w:val="Header"/>
      <w:rPr>
        <w:lang w:val="en-US"/>
      </w:rPr>
    </w:pPr>
    <w:r>
      <w:rPr>
        <w:lang w:val="en-US"/>
      </w:rPr>
      <w:t>CMW/</w:t>
    </w:r>
    <w:r w:rsidR="008D1017">
      <w:rPr>
        <w:lang w:val="en-US"/>
      </w:rPr>
      <w:t>C/SR.166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A6A" w:rsidRPr="009A6F4A" w:rsidRDefault="00D76A6A">
    <w:pPr>
      <w:pStyle w:val="Header"/>
      <w:rPr>
        <w:lang w:val="en-US"/>
      </w:rPr>
    </w:pPr>
    <w:r>
      <w:rPr>
        <w:lang w:val="en-US"/>
      </w:rPr>
      <w:tab/>
      <w:t>CMW/</w:t>
    </w:r>
    <w:r w:rsidR="008D1017">
      <w:rPr>
        <w:lang w:val="en-US"/>
      </w:rPr>
      <w:t>C/SR.166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6A6A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524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3942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1E86"/>
    <w:rsid w:val="004C2A53"/>
    <w:rsid w:val="004C3B35"/>
    <w:rsid w:val="004C43EC"/>
    <w:rsid w:val="004E18BD"/>
    <w:rsid w:val="004E6729"/>
    <w:rsid w:val="004F0E47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317E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7022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453F"/>
    <w:rsid w:val="00886B0F"/>
    <w:rsid w:val="00891C08"/>
    <w:rsid w:val="008A3879"/>
    <w:rsid w:val="008A5FA8"/>
    <w:rsid w:val="008A7575"/>
    <w:rsid w:val="008B5F47"/>
    <w:rsid w:val="008B725E"/>
    <w:rsid w:val="008C7B87"/>
    <w:rsid w:val="008D1017"/>
    <w:rsid w:val="008D6A7A"/>
    <w:rsid w:val="008E3E87"/>
    <w:rsid w:val="008E7F13"/>
    <w:rsid w:val="008F3185"/>
    <w:rsid w:val="00915B0A"/>
    <w:rsid w:val="00926904"/>
    <w:rsid w:val="009372F0"/>
    <w:rsid w:val="00943B02"/>
    <w:rsid w:val="00955022"/>
    <w:rsid w:val="00957B4D"/>
    <w:rsid w:val="00964EEA"/>
    <w:rsid w:val="00980C86"/>
    <w:rsid w:val="00987577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81305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6A00"/>
    <w:rsid w:val="00CE3D6F"/>
    <w:rsid w:val="00CE5878"/>
    <w:rsid w:val="00CE79A5"/>
    <w:rsid w:val="00CF0042"/>
    <w:rsid w:val="00CF262F"/>
    <w:rsid w:val="00D025D5"/>
    <w:rsid w:val="00D13D5F"/>
    <w:rsid w:val="00D26B13"/>
    <w:rsid w:val="00D26CC1"/>
    <w:rsid w:val="00D30662"/>
    <w:rsid w:val="00D32A0B"/>
    <w:rsid w:val="00D6236B"/>
    <w:rsid w:val="00D76A6A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6C3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307F"/>
    <w:rsid w:val="00EC0044"/>
    <w:rsid w:val="00EC6B9F"/>
    <w:rsid w:val="00EE1B3E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64B62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4GR">
    <w:name w:val="_ H_4_GR Знак"/>
    <w:link w:val="H4GR0"/>
    <w:rsid w:val="00D13D5F"/>
    <w:rPr>
      <w:i/>
      <w:spacing w:val="3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H23GR">
    <w:name w:val="_ H_2/3_GR Знак"/>
    <w:link w:val="H23GR0"/>
    <w:rsid w:val="00D13D5F"/>
    <w:rPr>
      <w:b/>
      <w:spacing w:val="4"/>
      <w:w w:val="103"/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0">
    <w:name w:val="_ H_4_GR"/>
    <w:basedOn w:val="Normal"/>
    <w:next w:val="Normal"/>
    <w:link w:val="H4GR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12</Pages>
  <Words>5311</Words>
  <Characters>30278</Characters>
  <Application>Microsoft Office Word</Application>
  <DocSecurity>4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Elena Izotova</dc:creator>
  <cp:keywords/>
  <dc:description/>
  <cp:lastModifiedBy>Elena Izotova</cp:lastModifiedBy>
  <cp:revision>2</cp:revision>
  <cp:lastPrinted>2012-11-29T10:36:00Z</cp:lastPrinted>
  <dcterms:created xsi:type="dcterms:W3CDTF">2012-11-29T11:10:00Z</dcterms:created>
  <dcterms:modified xsi:type="dcterms:W3CDTF">2012-11-29T11:10:00Z</dcterms:modified>
</cp:coreProperties>
</file>