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45B1E6BA" w14:textId="77777777" w:rsidTr="004D749D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E95B80E" w14:textId="77777777" w:rsidR="002D5AAC" w:rsidRDefault="002D5AAC" w:rsidP="006E34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0C2D3FD" w14:textId="77777777" w:rsidR="002D5AAC" w:rsidRPr="00BD33EE" w:rsidRDefault="00BD33EE" w:rsidP="004D749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2D4B881F" w14:textId="512A1CEF" w:rsidR="002D5AAC" w:rsidRDefault="006E348B" w:rsidP="006E348B">
            <w:pPr>
              <w:jc w:val="right"/>
            </w:pPr>
            <w:r w:rsidRPr="006E348B">
              <w:rPr>
                <w:sz w:val="40"/>
              </w:rPr>
              <w:t>CMW</w:t>
            </w:r>
            <w:r>
              <w:t>/C/39/2</w:t>
            </w:r>
          </w:p>
        </w:tc>
      </w:tr>
      <w:tr w:rsidR="002D5AAC" w14:paraId="59A93C14" w14:textId="77777777" w:rsidTr="004D749D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4ED42C3" w14:textId="77777777" w:rsidR="002D5AAC" w:rsidRDefault="00EE7DF4" w:rsidP="004D749D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6711F903" wp14:editId="378AC7ED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2720D6" w14:textId="77777777" w:rsidR="002D5AAC" w:rsidRPr="00033EE1" w:rsidRDefault="00662AD0" w:rsidP="004D749D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</w:t>
            </w:r>
            <w:r w:rsidR="00EA23EC">
              <w:rPr>
                <w:b/>
                <w:sz w:val="34"/>
                <w:szCs w:val="34"/>
              </w:rPr>
              <w:t xml:space="preserve">Protección </w:t>
            </w:r>
            <w:r>
              <w:rPr>
                <w:b/>
                <w:sz w:val="34"/>
                <w:szCs w:val="34"/>
              </w:rPr>
              <w:t xml:space="preserve">de los </w:t>
            </w:r>
            <w:r w:rsidR="00EA23EC">
              <w:rPr>
                <w:b/>
                <w:sz w:val="34"/>
                <w:szCs w:val="34"/>
              </w:rPr>
              <w:t xml:space="preserve">Derechos </w:t>
            </w:r>
            <w:r>
              <w:rPr>
                <w:b/>
                <w:sz w:val="34"/>
                <w:szCs w:val="34"/>
              </w:rPr>
              <w:t>de</w:t>
            </w:r>
            <w:r>
              <w:rPr>
                <w:b/>
                <w:sz w:val="34"/>
                <w:szCs w:val="34"/>
              </w:rPr>
              <w:br/>
            </w:r>
            <w:r w:rsidR="004E0B0A">
              <w:rPr>
                <w:b/>
                <w:sz w:val="34"/>
                <w:szCs w:val="34"/>
              </w:rPr>
              <w:t xml:space="preserve">Todos </w:t>
            </w:r>
            <w:r>
              <w:rPr>
                <w:b/>
                <w:sz w:val="34"/>
                <w:szCs w:val="34"/>
              </w:rPr>
              <w:t xml:space="preserve">los </w:t>
            </w:r>
            <w:r w:rsidR="00EA23EC">
              <w:rPr>
                <w:b/>
                <w:sz w:val="34"/>
                <w:szCs w:val="34"/>
              </w:rPr>
              <w:t>Trabajadores Migratorios</w:t>
            </w:r>
            <w:r>
              <w:rPr>
                <w:b/>
                <w:sz w:val="34"/>
                <w:szCs w:val="34"/>
              </w:rPr>
              <w:br/>
              <w:t xml:space="preserve">y de </w:t>
            </w:r>
            <w:r w:rsidR="00A12750">
              <w:rPr>
                <w:b/>
                <w:sz w:val="34"/>
                <w:szCs w:val="34"/>
              </w:rPr>
              <w:t>S</w:t>
            </w:r>
            <w:r>
              <w:rPr>
                <w:b/>
                <w:sz w:val="34"/>
                <w:szCs w:val="34"/>
              </w:rPr>
              <w:t xml:space="preserve">us </w:t>
            </w:r>
            <w:r w:rsidR="00EA23EC">
              <w:rPr>
                <w:b/>
                <w:sz w:val="34"/>
                <w:szCs w:val="34"/>
              </w:rPr>
              <w:t>Familiares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51C36DA9" w14:textId="77777777" w:rsidR="002D5AAC" w:rsidRDefault="006E348B" w:rsidP="004D749D">
            <w:pPr>
              <w:spacing w:before="240"/>
            </w:pPr>
            <w:r>
              <w:t>Distr. general</w:t>
            </w:r>
          </w:p>
          <w:p w14:paraId="0E68941F" w14:textId="77777777" w:rsidR="006E348B" w:rsidRDefault="006E348B" w:rsidP="006E348B">
            <w:pPr>
              <w:spacing w:line="240" w:lineRule="exact"/>
            </w:pPr>
            <w:r>
              <w:t>2 de marzo de 2026</w:t>
            </w:r>
          </w:p>
          <w:p w14:paraId="618F5BB7" w14:textId="77777777" w:rsidR="006E348B" w:rsidRDefault="006E348B" w:rsidP="006E348B">
            <w:pPr>
              <w:spacing w:line="240" w:lineRule="exact"/>
            </w:pPr>
            <w:r>
              <w:t>Español</w:t>
            </w:r>
          </w:p>
          <w:p w14:paraId="51237E18" w14:textId="4C5F8879" w:rsidR="006E348B" w:rsidRDefault="006E348B" w:rsidP="006E348B">
            <w:pPr>
              <w:spacing w:line="240" w:lineRule="exact"/>
            </w:pPr>
            <w:r>
              <w:t>Original: inglés</w:t>
            </w:r>
          </w:p>
        </w:tc>
      </w:tr>
    </w:tbl>
    <w:p w14:paraId="233C3177" w14:textId="4870E0CF" w:rsidR="006E348B" w:rsidRPr="006E348B" w:rsidRDefault="006E348B" w:rsidP="006E348B">
      <w:pPr>
        <w:spacing w:before="120" w:line="240" w:lineRule="auto"/>
        <w:rPr>
          <w:b/>
          <w:bCs/>
          <w:sz w:val="24"/>
          <w:szCs w:val="24"/>
          <w:lang w:val="es-ES_tradnl"/>
        </w:rPr>
      </w:pPr>
      <w:r w:rsidRPr="006E348B">
        <w:rPr>
          <w:b/>
          <w:bCs/>
          <w:sz w:val="24"/>
          <w:szCs w:val="24"/>
          <w:lang w:val="es-ES_tradnl"/>
        </w:rPr>
        <w:t xml:space="preserve">Comité de Protección de los Derechos de Todos los </w:t>
      </w:r>
      <w:r>
        <w:rPr>
          <w:b/>
          <w:bCs/>
          <w:sz w:val="24"/>
          <w:szCs w:val="24"/>
          <w:lang w:val="es-ES_tradnl"/>
        </w:rPr>
        <w:br/>
      </w:r>
      <w:r w:rsidRPr="006E348B">
        <w:rPr>
          <w:b/>
          <w:bCs/>
          <w:sz w:val="24"/>
          <w:szCs w:val="24"/>
          <w:lang w:val="es-ES_tradnl"/>
        </w:rPr>
        <w:t>Trabajadores Migratorios y de sus Familiares</w:t>
      </w:r>
    </w:p>
    <w:p w14:paraId="574278C6" w14:textId="2269A4BE" w:rsidR="006E348B" w:rsidRPr="006E348B" w:rsidRDefault="006E348B" w:rsidP="006E348B">
      <w:pPr>
        <w:pStyle w:val="HChG"/>
        <w:rPr>
          <w:lang w:val="es-ES_tradnl"/>
        </w:rPr>
      </w:pPr>
      <w:r>
        <w:rPr>
          <w:lang w:val="es-ES_tradnl"/>
        </w:rPr>
        <w:tab/>
      </w:r>
      <w:r w:rsidRPr="006E348B">
        <w:rPr>
          <w:lang w:val="es-ES_tradnl"/>
        </w:rPr>
        <w:tab/>
        <w:t>Informe sobre el seguimiento de las observaciones finales del</w:t>
      </w:r>
      <w:r>
        <w:rPr>
          <w:lang w:val="es-ES_tradnl"/>
        </w:rPr>
        <w:t> </w:t>
      </w:r>
      <w:r w:rsidRPr="006E348B">
        <w:rPr>
          <w:lang w:val="es-ES_tradnl"/>
        </w:rPr>
        <w:t>Comité de Protección de los Derechos de Todos los Trabajadores Migratorios y de Sus Familiares</w:t>
      </w:r>
      <w:r w:rsidRPr="006E348B">
        <w:rPr>
          <w:rStyle w:val="Refdenotaalpie"/>
          <w:b w:val="0"/>
          <w:bCs/>
          <w:sz w:val="20"/>
          <w:vertAlign w:val="baseline"/>
          <w:lang w:val="es-ES_tradnl"/>
        </w:rPr>
        <w:footnoteReference w:customMarkFollows="1" w:id="1"/>
        <w:t>*</w:t>
      </w:r>
    </w:p>
    <w:p w14:paraId="2C2015E7" w14:textId="25655F1B" w:rsidR="006E348B" w:rsidRPr="006E348B" w:rsidRDefault="006E348B" w:rsidP="006E348B">
      <w:pPr>
        <w:pStyle w:val="SingleTxtG"/>
        <w:rPr>
          <w:lang w:val="es-ES_tradnl"/>
        </w:rPr>
      </w:pPr>
      <w:r w:rsidRPr="006E348B">
        <w:rPr>
          <w:lang w:val="es-ES_tradnl"/>
        </w:rPr>
        <w:t>1.</w:t>
      </w:r>
      <w:r w:rsidRPr="006E348B">
        <w:rPr>
          <w:lang w:val="es-ES_tradnl"/>
        </w:rPr>
        <w:tab/>
        <w:t>El presente informe, que comprende este documento y una adición</w:t>
      </w:r>
      <w:r>
        <w:rPr>
          <w:rStyle w:val="Refdenotaalpie"/>
          <w:lang w:val="es-ES_tradnl"/>
        </w:rPr>
        <w:footnoteReference w:id="2"/>
      </w:r>
      <w:r w:rsidRPr="006E348B">
        <w:rPr>
          <w:lang w:val="es-ES_tradnl"/>
        </w:rPr>
        <w:t>, se ha preparado de conformidad con el artículo 74, párrafo 1, de la Convención.</w:t>
      </w:r>
    </w:p>
    <w:p w14:paraId="65F50DD1" w14:textId="3CFE45E2" w:rsidR="006E348B" w:rsidRPr="006E348B" w:rsidRDefault="006E348B" w:rsidP="006E348B">
      <w:pPr>
        <w:pStyle w:val="SingleTxtG"/>
        <w:rPr>
          <w:lang w:val="es-ES_tradnl"/>
        </w:rPr>
      </w:pPr>
      <w:r w:rsidRPr="006E348B">
        <w:rPr>
          <w:lang w:val="es-ES_tradnl"/>
        </w:rPr>
        <w:t>2.</w:t>
      </w:r>
      <w:r w:rsidRPr="006E348B">
        <w:rPr>
          <w:lang w:val="es-ES_tradnl"/>
        </w:rPr>
        <w:tab/>
        <w:t>En la adición figuran resúmenes de la información recibida por el Comité para el seguimiento de sus observaciones finales sobre Azerbaiyán con arreglo al artículo 73, párrafos 1 b) y 3, de la Convención, así como las evaluaciones que el Comité aprobó en su 39º período de sesiones, de conformidad con el artículo 74, párrafo 1, de la Convención.</w:t>
      </w:r>
    </w:p>
    <w:p w14:paraId="051FEF09" w14:textId="77777777" w:rsidR="006E348B" w:rsidRPr="006E348B" w:rsidRDefault="006E348B" w:rsidP="006E348B">
      <w:pPr>
        <w:pStyle w:val="SingleTxtG"/>
        <w:rPr>
          <w:lang w:val="es-ES_tradnl"/>
        </w:rPr>
      </w:pPr>
      <w:r w:rsidRPr="006E348B">
        <w:rPr>
          <w:lang w:val="es-ES_tradnl"/>
        </w:rPr>
        <w:t>3.</w:t>
      </w:r>
      <w:r w:rsidRPr="006E348B">
        <w:rPr>
          <w:lang w:val="es-ES_tradnl"/>
        </w:rPr>
        <w:tab/>
        <w:t>Las evaluaciones que figuran en la adición se refieren únicamente a las recomendaciones que fueron seleccionadas para el procedimiento de seguimiento y en relación con las cuales se solicitó al Estado Parte que presentara información en el plazo de dos años a partir de la aprobación de las observaciones finales. El Comité llevó a cabo su evaluación utilizando los criterios que se indican a continuación:</w:t>
      </w:r>
    </w:p>
    <w:p w14:paraId="3521D329" w14:textId="77777777" w:rsidR="006E348B" w:rsidRPr="006E348B" w:rsidRDefault="006E348B" w:rsidP="006E348B">
      <w:pPr>
        <w:pStyle w:val="SingleTxtG"/>
        <w:ind w:left="1701" w:hanging="567"/>
        <w:rPr>
          <w:lang w:val="es-ES_tradnl"/>
        </w:rPr>
      </w:pPr>
      <w:r w:rsidRPr="006E348B">
        <w:rPr>
          <w:b/>
          <w:bCs/>
          <w:lang w:val="es-ES_tradnl"/>
        </w:rPr>
        <w:t>A</w:t>
      </w:r>
      <w:r w:rsidRPr="006E348B">
        <w:rPr>
          <w:lang w:val="es-ES_tradnl"/>
        </w:rPr>
        <w:tab/>
      </w:r>
      <w:r w:rsidRPr="006E348B">
        <w:rPr>
          <w:b/>
          <w:bCs/>
          <w:lang w:val="es-ES_tradnl"/>
        </w:rPr>
        <w:t>Respuesta/medida generalmente satisfactoria:</w:t>
      </w:r>
      <w:r w:rsidRPr="006E348B">
        <w:rPr>
          <w:lang w:val="es-ES_tradnl"/>
        </w:rPr>
        <w:t xml:space="preserve"> El Estado Parte ha proporcionado pruebas de que se han adoptado medidas importantes para aplicar la recomendación formulada por el Comité.</w:t>
      </w:r>
    </w:p>
    <w:p w14:paraId="6DAE89C8" w14:textId="77777777" w:rsidR="006E348B" w:rsidRPr="006E348B" w:rsidRDefault="006E348B" w:rsidP="006E348B">
      <w:pPr>
        <w:pStyle w:val="SingleTxtG"/>
        <w:ind w:left="1701" w:hanging="567"/>
        <w:rPr>
          <w:lang w:val="es-ES_tradnl"/>
        </w:rPr>
      </w:pPr>
      <w:r w:rsidRPr="006E348B">
        <w:rPr>
          <w:b/>
          <w:bCs/>
          <w:lang w:val="es-ES_tradnl"/>
        </w:rPr>
        <w:t>B</w:t>
      </w:r>
      <w:r w:rsidRPr="006E348B">
        <w:rPr>
          <w:lang w:val="es-ES_tradnl"/>
        </w:rPr>
        <w:tab/>
      </w:r>
      <w:r w:rsidRPr="006E348B">
        <w:rPr>
          <w:b/>
          <w:bCs/>
          <w:lang w:val="es-ES_tradnl"/>
        </w:rPr>
        <w:t>Respuesta/medida parcialmente satisfactoria:</w:t>
      </w:r>
      <w:r w:rsidRPr="006E348B">
        <w:rPr>
          <w:lang w:val="es-ES_tradnl"/>
        </w:rPr>
        <w:t xml:space="preserve"> El Estado Parte ha dado pasos para aplicar la recomendación, pero sigue siendo necesario presentar más información o adoptar más medidas.</w:t>
      </w:r>
    </w:p>
    <w:p w14:paraId="5BE8BF35" w14:textId="77777777" w:rsidR="006E348B" w:rsidRPr="006E348B" w:rsidRDefault="006E348B" w:rsidP="006E348B">
      <w:pPr>
        <w:pStyle w:val="SingleTxtG"/>
        <w:ind w:left="1701" w:hanging="567"/>
        <w:rPr>
          <w:lang w:val="es-ES_tradnl"/>
        </w:rPr>
      </w:pPr>
      <w:r w:rsidRPr="006E348B">
        <w:rPr>
          <w:b/>
          <w:bCs/>
          <w:lang w:val="es-ES_tradnl"/>
        </w:rPr>
        <w:t>C</w:t>
      </w:r>
      <w:r w:rsidRPr="006E348B">
        <w:rPr>
          <w:lang w:val="es-ES_tradnl"/>
        </w:rPr>
        <w:tab/>
      </w:r>
      <w:r w:rsidRPr="006E348B">
        <w:rPr>
          <w:b/>
          <w:bCs/>
          <w:lang w:val="es-ES_tradnl"/>
        </w:rPr>
        <w:t xml:space="preserve">Respuesta/medida no satisfactoria: </w:t>
      </w:r>
      <w:r w:rsidRPr="006E348B">
        <w:rPr>
          <w:lang w:val="es-ES_tradnl"/>
        </w:rPr>
        <w:t>Se ha recibido una respuesta, pero las medidas adoptadas o la información proporcionada por el Estado Parte no son pertinentes o no cumplen la recomendación.</w:t>
      </w:r>
    </w:p>
    <w:p w14:paraId="0AFC3058" w14:textId="77777777" w:rsidR="006E348B" w:rsidRPr="006E348B" w:rsidRDefault="006E348B" w:rsidP="006E348B">
      <w:pPr>
        <w:pStyle w:val="SingleTxtG"/>
        <w:ind w:left="1701" w:hanging="567"/>
        <w:rPr>
          <w:lang w:val="es-ES_tradnl"/>
        </w:rPr>
      </w:pPr>
      <w:r w:rsidRPr="006E348B">
        <w:rPr>
          <w:b/>
          <w:bCs/>
          <w:lang w:val="es-ES_tradnl"/>
        </w:rPr>
        <w:t>D</w:t>
      </w:r>
      <w:r w:rsidRPr="006E348B">
        <w:rPr>
          <w:lang w:val="es-ES_tradnl"/>
        </w:rPr>
        <w:tab/>
      </w:r>
      <w:r w:rsidRPr="006E348B">
        <w:rPr>
          <w:b/>
          <w:bCs/>
          <w:lang w:val="es-ES_tradnl"/>
        </w:rPr>
        <w:t>Falta de cooperación con el Comité:</w:t>
      </w:r>
      <w:r w:rsidRPr="006E348B">
        <w:rPr>
          <w:lang w:val="es-ES_tradnl"/>
        </w:rPr>
        <w:t xml:space="preserve"> No se ha recibido ningún informe de seguimiento tras el envío de uno o varios recordatorios.</w:t>
      </w:r>
    </w:p>
    <w:p w14:paraId="07D75C84" w14:textId="77777777" w:rsidR="006E348B" w:rsidRPr="006E348B" w:rsidRDefault="006E348B" w:rsidP="006E348B">
      <w:pPr>
        <w:pStyle w:val="SingleTxtG"/>
        <w:ind w:left="1701" w:hanging="567"/>
        <w:rPr>
          <w:b/>
          <w:bCs/>
          <w:lang w:val="es-ES_tradnl"/>
        </w:rPr>
      </w:pPr>
      <w:r w:rsidRPr="006E348B">
        <w:rPr>
          <w:b/>
          <w:bCs/>
          <w:lang w:val="es-ES_tradnl"/>
        </w:rPr>
        <w:t>E</w:t>
      </w:r>
      <w:r w:rsidRPr="006E348B">
        <w:rPr>
          <w:lang w:val="es-ES_tradnl"/>
        </w:rPr>
        <w:tab/>
      </w:r>
      <w:r w:rsidRPr="006E348B">
        <w:rPr>
          <w:b/>
          <w:bCs/>
          <w:lang w:val="es-ES_tradnl"/>
        </w:rPr>
        <w:t>La información o las medidas adoptadas contravienen la recomendación o indican que se ha rechazado.</w:t>
      </w:r>
    </w:p>
    <w:p w14:paraId="5778C489" w14:textId="075F4EE3" w:rsidR="006E348B" w:rsidRDefault="006E348B" w:rsidP="006E348B">
      <w:pPr>
        <w:pStyle w:val="SingleTxtG"/>
        <w:ind w:left="1701" w:hanging="567"/>
      </w:pPr>
      <w:r w:rsidRPr="006E348B">
        <w:rPr>
          <w:b/>
          <w:bCs/>
          <w:lang w:val="es-ES_tradnl"/>
        </w:rPr>
        <w:t>F</w:t>
      </w:r>
      <w:r w:rsidRPr="0025161D">
        <w:rPr>
          <w:lang w:val="es-ES_tradnl"/>
        </w:rPr>
        <w:tab/>
      </w:r>
      <w:r w:rsidRPr="0025161D">
        <w:rPr>
          <w:b/>
          <w:bCs/>
          <w:lang w:val="es-ES_tradnl"/>
        </w:rPr>
        <w:t>Recomendación pendiente de aplicación</w:t>
      </w:r>
      <w:r>
        <w:rPr>
          <w:b/>
          <w:bCs/>
          <w:lang w:val="es-ES_tradnl"/>
        </w:rPr>
        <w:t>.</w:t>
      </w:r>
    </w:p>
    <w:p w14:paraId="0637B387" w14:textId="6E61FD9B" w:rsidR="00381C24" w:rsidRPr="006E348B" w:rsidRDefault="006E348B" w:rsidP="006E348B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E348B" w:rsidSect="006E348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364D8" w14:textId="77777777" w:rsidR="0071144F" w:rsidRPr="00FE2321" w:rsidRDefault="0071144F" w:rsidP="00FE2321">
      <w:pPr>
        <w:pStyle w:val="Piedepgina"/>
      </w:pPr>
    </w:p>
  </w:endnote>
  <w:endnote w:type="continuationSeparator" w:id="0">
    <w:p w14:paraId="4AB55AEE" w14:textId="77777777" w:rsidR="0071144F" w:rsidRPr="00FE2321" w:rsidRDefault="0071144F" w:rsidP="00FE2321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8C37D" w14:textId="704C82C9" w:rsidR="006E348B" w:rsidRPr="006E348B" w:rsidRDefault="006E348B" w:rsidP="006E348B">
    <w:pPr>
      <w:pStyle w:val="Piedepgina"/>
      <w:tabs>
        <w:tab w:val="right" w:pos="9638"/>
      </w:tabs>
    </w:pPr>
    <w:r w:rsidRPr="006E348B">
      <w:rPr>
        <w:b/>
        <w:sz w:val="18"/>
      </w:rPr>
      <w:fldChar w:fldCharType="begin"/>
    </w:r>
    <w:r w:rsidRPr="006E348B">
      <w:rPr>
        <w:b/>
        <w:sz w:val="18"/>
      </w:rPr>
      <w:instrText xml:space="preserve"> PAGE  \* MERGEFORMAT </w:instrText>
    </w:r>
    <w:r w:rsidRPr="006E348B">
      <w:rPr>
        <w:b/>
        <w:sz w:val="18"/>
      </w:rPr>
      <w:fldChar w:fldCharType="separate"/>
    </w:r>
    <w:r w:rsidRPr="006E348B">
      <w:rPr>
        <w:b/>
        <w:noProof/>
        <w:sz w:val="18"/>
      </w:rPr>
      <w:t>2</w:t>
    </w:r>
    <w:r w:rsidRPr="006E348B">
      <w:rPr>
        <w:b/>
        <w:sz w:val="18"/>
      </w:rPr>
      <w:fldChar w:fldCharType="end"/>
    </w:r>
    <w:r>
      <w:rPr>
        <w:b/>
        <w:sz w:val="18"/>
      </w:rPr>
      <w:tab/>
    </w:r>
    <w:r>
      <w:t>GE.26-02151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0A5DF" w14:textId="39EFEE23" w:rsidR="006E348B" w:rsidRPr="006E348B" w:rsidRDefault="006E348B" w:rsidP="006E348B">
    <w:pPr>
      <w:pStyle w:val="Piedepgina"/>
      <w:tabs>
        <w:tab w:val="right" w:pos="9638"/>
      </w:tabs>
      <w:rPr>
        <w:b/>
        <w:sz w:val="18"/>
      </w:rPr>
    </w:pPr>
    <w:r>
      <w:t>GE.26-02151</w:t>
    </w:r>
    <w:r>
      <w:tab/>
    </w:r>
    <w:r w:rsidRPr="006E348B">
      <w:rPr>
        <w:b/>
        <w:sz w:val="18"/>
      </w:rPr>
      <w:fldChar w:fldCharType="begin"/>
    </w:r>
    <w:r w:rsidRPr="006E348B">
      <w:rPr>
        <w:b/>
        <w:sz w:val="18"/>
      </w:rPr>
      <w:instrText xml:space="preserve"> PAGE  \* MERGEFORMAT </w:instrText>
    </w:r>
    <w:r w:rsidRPr="006E348B">
      <w:rPr>
        <w:b/>
        <w:sz w:val="18"/>
      </w:rPr>
      <w:fldChar w:fldCharType="separate"/>
    </w:r>
    <w:r w:rsidRPr="006E348B">
      <w:rPr>
        <w:b/>
        <w:noProof/>
        <w:sz w:val="18"/>
      </w:rPr>
      <w:t>3</w:t>
    </w:r>
    <w:r w:rsidRPr="006E348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D8FF1" w14:textId="16923896" w:rsidR="00986C75" w:rsidRPr="006E348B" w:rsidRDefault="006E348B" w:rsidP="006E348B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EE7DF4">
      <w:rPr>
        <w:noProof/>
      </w:rPr>
      <w:drawing>
        <wp:anchor distT="0" distB="0" distL="114300" distR="114300" simplePos="0" relativeHeight="251657728" behindDoc="0" locked="1" layoutInCell="1" allowOverlap="1" wp14:anchorId="3566B73D" wp14:editId="7F90BE9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26-02151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7C5DFF3B" wp14:editId="31460CD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05801173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230426    240426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69DFF" w14:textId="77777777" w:rsidR="0071144F" w:rsidRPr="001075E9" w:rsidRDefault="0071144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3A6B185" w14:textId="77777777" w:rsidR="0071144F" w:rsidRDefault="0071144F" w:rsidP="00FE2321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88B98B8" w14:textId="2533B7A1" w:rsidR="006E348B" w:rsidRPr="006E348B" w:rsidRDefault="006E348B" w:rsidP="006E348B">
      <w:pPr>
        <w:pStyle w:val="Textonotapie"/>
        <w:rPr>
          <w:sz w:val="20"/>
        </w:rPr>
      </w:pPr>
      <w:r>
        <w:tab/>
      </w:r>
      <w:r w:rsidRPr="006E348B">
        <w:rPr>
          <w:rStyle w:val="Refdenotaalpie"/>
          <w:sz w:val="20"/>
          <w:vertAlign w:val="baseline"/>
        </w:rPr>
        <w:t>*</w:t>
      </w:r>
      <w:r w:rsidRPr="006E348B">
        <w:rPr>
          <w:rStyle w:val="Refdenotaalpie"/>
          <w:vertAlign w:val="baseline"/>
        </w:rPr>
        <w:tab/>
      </w:r>
      <w:r w:rsidRPr="006E348B">
        <w:t>Aprobadas por el Comité en su 39º período de sesiones (2 a 13 de diciembre de 2024).</w:t>
      </w:r>
    </w:p>
  </w:footnote>
  <w:footnote w:id="2">
    <w:p w14:paraId="7723C354" w14:textId="1943931D" w:rsidR="006E348B" w:rsidRDefault="006E348B" w:rsidP="006E348B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hyperlink r:id="rId1" w:history="1">
        <w:r w:rsidRPr="006E348B">
          <w:rPr>
            <w:rStyle w:val="Hipervnculo"/>
          </w:rPr>
          <w:t>CMW/C/3</w:t>
        </w:r>
        <w:r w:rsidRPr="006E348B">
          <w:rPr>
            <w:rStyle w:val="Hipervnculo"/>
          </w:rPr>
          <w:t>9</w:t>
        </w:r>
        <w:r w:rsidRPr="006E348B">
          <w:rPr>
            <w:rStyle w:val="Hipervnculo"/>
          </w:rPr>
          <w:t>/2/Add.1</w:t>
        </w:r>
      </w:hyperlink>
      <w:r w:rsidRPr="006E348B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DE9B4" w14:textId="11C20BC8" w:rsidR="006E348B" w:rsidRPr="006E348B" w:rsidRDefault="006E348B">
    <w:pPr>
      <w:pStyle w:val="Encabezado"/>
    </w:pPr>
    <w:fldSimple w:instr=" TITLE  \* MERGEFORMAT ">
      <w:r w:rsidR="007E59CE">
        <w:t>CMW/C/39/2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9E85C" w14:textId="3990D222" w:rsidR="006E348B" w:rsidRPr="006E348B" w:rsidRDefault="006E348B" w:rsidP="006E348B">
    <w:pPr>
      <w:pStyle w:val="Encabezado"/>
      <w:jc w:val="right"/>
    </w:pPr>
    <w:fldSimple w:instr=" TITLE  \* MERGEFORMAT ">
      <w:r w:rsidR="007E59CE">
        <w:t>CMW/C/39/2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3EA486C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418991199">
    <w:abstractNumId w:val="14"/>
  </w:num>
  <w:num w:numId="2" w16cid:durableId="1887721647">
    <w:abstractNumId w:val="11"/>
  </w:num>
  <w:num w:numId="3" w16cid:durableId="1763797423">
    <w:abstractNumId w:val="16"/>
  </w:num>
  <w:num w:numId="4" w16cid:durableId="1266689664">
    <w:abstractNumId w:val="15"/>
  </w:num>
  <w:num w:numId="5" w16cid:durableId="1965892464">
    <w:abstractNumId w:val="13"/>
  </w:num>
  <w:num w:numId="6" w16cid:durableId="1756243314">
    <w:abstractNumId w:val="8"/>
  </w:num>
  <w:num w:numId="7" w16cid:durableId="2101754190">
    <w:abstractNumId w:val="3"/>
  </w:num>
  <w:num w:numId="8" w16cid:durableId="997221876">
    <w:abstractNumId w:val="2"/>
  </w:num>
  <w:num w:numId="9" w16cid:durableId="917134574">
    <w:abstractNumId w:val="1"/>
  </w:num>
  <w:num w:numId="10" w16cid:durableId="110590843">
    <w:abstractNumId w:val="0"/>
  </w:num>
  <w:num w:numId="11" w16cid:durableId="1113482450">
    <w:abstractNumId w:val="9"/>
  </w:num>
  <w:num w:numId="12" w16cid:durableId="461076787">
    <w:abstractNumId w:val="7"/>
  </w:num>
  <w:num w:numId="13" w16cid:durableId="2109234756">
    <w:abstractNumId w:val="6"/>
  </w:num>
  <w:num w:numId="14" w16cid:durableId="144857793">
    <w:abstractNumId w:val="5"/>
  </w:num>
  <w:num w:numId="15" w16cid:durableId="1327171100">
    <w:abstractNumId w:val="4"/>
  </w:num>
  <w:num w:numId="16" w16cid:durableId="1093866801">
    <w:abstractNumId w:val="10"/>
  </w:num>
  <w:num w:numId="17" w16cid:durableId="355816707">
    <w:abstractNumId w:val="14"/>
  </w:num>
  <w:num w:numId="18" w16cid:durableId="426121838">
    <w:abstractNumId w:val="11"/>
  </w:num>
  <w:num w:numId="19" w16cid:durableId="753933256">
    <w:abstractNumId w:val="10"/>
  </w:num>
  <w:num w:numId="20" w16cid:durableId="497505459">
    <w:abstractNumId w:val="16"/>
  </w:num>
  <w:num w:numId="21" w16cid:durableId="171340394">
    <w:abstractNumId w:val="15"/>
  </w:num>
  <w:num w:numId="22" w16cid:durableId="1015577740">
    <w:abstractNumId w:val="12"/>
  </w:num>
  <w:num w:numId="23" w16cid:durableId="765927670">
    <w:abstractNumId w:val="12"/>
  </w:num>
  <w:num w:numId="24" w16cid:durableId="990325890">
    <w:abstractNumId w:val="13"/>
  </w:num>
  <w:num w:numId="25" w16cid:durableId="675158828">
    <w:abstractNumId w:val="9"/>
  </w:num>
  <w:num w:numId="26" w16cid:durableId="1278223112">
    <w:abstractNumId w:val="7"/>
  </w:num>
  <w:num w:numId="27" w16cid:durableId="851915045">
    <w:abstractNumId w:val="6"/>
  </w:num>
  <w:num w:numId="28" w16cid:durableId="1018042353">
    <w:abstractNumId w:val="5"/>
  </w:num>
  <w:num w:numId="29" w16cid:durableId="2085955679">
    <w:abstractNumId w:val="4"/>
  </w:num>
  <w:num w:numId="30" w16cid:durableId="324281778">
    <w:abstractNumId w:val="8"/>
  </w:num>
  <w:num w:numId="31" w16cid:durableId="60063435">
    <w:abstractNumId w:val="3"/>
  </w:num>
  <w:num w:numId="32" w16cid:durableId="2122915009">
    <w:abstractNumId w:val="2"/>
  </w:num>
  <w:num w:numId="33" w16cid:durableId="1066610402">
    <w:abstractNumId w:val="1"/>
  </w:num>
  <w:num w:numId="34" w16cid:durableId="938951540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3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44F"/>
    <w:rsid w:val="00012FEE"/>
    <w:rsid w:val="00033EE1"/>
    <w:rsid w:val="00050D0C"/>
    <w:rsid w:val="000666CA"/>
    <w:rsid w:val="000B57E7"/>
    <w:rsid w:val="000C1909"/>
    <w:rsid w:val="000F000A"/>
    <w:rsid w:val="000F09DF"/>
    <w:rsid w:val="000F61B2"/>
    <w:rsid w:val="001039B7"/>
    <w:rsid w:val="001075E9"/>
    <w:rsid w:val="001256EA"/>
    <w:rsid w:val="00180183"/>
    <w:rsid w:val="0018649F"/>
    <w:rsid w:val="00196389"/>
    <w:rsid w:val="001B4C34"/>
    <w:rsid w:val="001C7A89"/>
    <w:rsid w:val="001E79AD"/>
    <w:rsid w:val="00260FCC"/>
    <w:rsid w:val="00280518"/>
    <w:rsid w:val="002A2EFC"/>
    <w:rsid w:val="002C0E18"/>
    <w:rsid w:val="002D5AAC"/>
    <w:rsid w:val="00301299"/>
    <w:rsid w:val="00322004"/>
    <w:rsid w:val="0032324A"/>
    <w:rsid w:val="003402C2"/>
    <w:rsid w:val="00350361"/>
    <w:rsid w:val="003703B7"/>
    <w:rsid w:val="00376B8E"/>
    <w:rsid w:val="00381C24"/>
    <w:rsid w:val="003958D0"/>
    <w:rsid w:val="003B00E5"/>
    <w:rsid w:val="003B4647"/>
    <w:rsid w:val="003B7CD6"/>
    <w:rsid w:val="003D56DC"/>
    <w:rsid w:val="00414A16"/>
    <w:rsid w:val="00427F10"/>
    <w:rsid w:val="00454E07"/>
    <w:rsid w:val="004D45DB"/>
    <w:rsid w:val="004D749D"/>
    <w:rsid w:val="004E0B0A"/>
    <w:rsid w:val="0050108D"/>
    <w:rsid w:val="005445FE"/>
    <w:rsid w:val="0055389D"/>
    <w:rsid w:val="00572E19"/>
    <w:rsid w:val="005C43E4"/>
    <w:rsid w:val="005F0B42"/>
    <w:rsid w:val="00662AD0"/>
    <w:rsid w:val="006B06C0"/>
    <w:rsid w:val="006C3C92"/>
    <w:rsid w:val="006D4245"/>
    <w:rsid w:val="006E348B"/>
    <w:rsid w:val="006F35EE"/>
    <w:rsid w:val="007021FF"/>
    <w:rsid w:val="0071144F"/>
    <w:rsid w:val="0071490D"/>
    <w:rsid w:val="00714F14"/>
    <w:rsid w:val="00757357"/>
    <w:rsid w:val="007972A8"/>
    <w:rsid w:val="007E59CE"/>
    <w:rsid w:val="007E5F21"/>
    <w:rsid w:val="00834B71"/>
    <w:rsid w:val="008461FE"/>
    <w:rsid w:val="0086445C"/>
    <w:rsid w:val="00867447"/>
    <w:rsid w:val="00884AAC"/>
    <w:rsid w:val="0089454A"/>
    <w:rsid w:val="008A08D7"/>
    <w:rsid w:val="00906890"/>
    <w:rsid w:val="00951972"/>
    <w:rsid w:val="00956FA3"/>
    <w:rsid w:val="00972A64"/>
    <w:rsid w:val="00986C75"/>
    <w:rsid w:val="00A12750"/>
    <w:rsid w:val="00A917B3"/>
    <w:rsid w:val="00AB4B51"/>
    <w:rsid w:val="00B10CC7"/>
    <w:rsid w:val="00B62458"/>
    <w:rsid w:val="00BC14FA"/>
    <w:rsid w:val="00BC6277"/>
    <w:rsid w:val="00BD33EE"/>
    <w:rsid w:val="00C24742"/>
    <w:rsid w:val="00C60F0C"/>
    <w:rsid w:val="00C805C9"/>
    <w:rsid w:val="00CA1679"/>
    <w:rsid w:val="00CA355E"/>
    <w:rsid w:val="00CA7207"/>
    <w:rsid w:val="00CB5CCE"/>
    <w:rsid w:val="00D33D63"/>
    <w:rsid w:val="00D40788"/>
    <w:rsid w:val="00D667CE"/>
    <w:rsid w:val="00D90138"/>
    <w:rsid w:val="00DB6076"/>
    <w:rsid w:val="00DD56E3"/>
    <w:rsid w:val="00DE58C4"/>
    <w:rsid w:val="00E20056"/>
    <w:rsid w:val="00E271D4"/>
    <w:rsid w:val="00E73F76"/>
    <w:rsid w:val="00EA23EC"/>
    <w:rsid w:val="00EE7DF4"/>
    <w:rsid w:val="00EF1360"/>
    <w:rsid w:val="00EF3220"/>
    <w:rsid w:val="00F00D3B"/>
    <w:rsid w:val="00F46290"/>
    <w:rsid w:val="00F721F6"/>
    <w:rsid w:val="00F80811"/>
    <w:rsid w:val="00F94155"/>
    <w:rsid w:val="00FD2EF7"/>
    <w:rsid w:val="00FE2321"/>
    <w:rsid w:val="00FF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40DF4"/>
  <w15:docId w15:val="{C4CACCA3-C8E4-4EE5-B8B0-A858EF32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280518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280518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28051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28051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28051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28051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28051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28051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28051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2805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28051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28051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28051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28051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28051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28051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28051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280518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28051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28051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28051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28051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280518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28051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28051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280518"/>
    <w:pPr>
      <w:numPr>
        <w:numId w:val="3"/>
      </w:numPr>
    </w:pPr>
  </w:style>
  <w:style w:type="numbering" w:styleId="1ai">
    <w:name w:val="Outline List 1"/>
    <w:basedOn w:val="Sinlista"/>
    <w:rsid w:val="0028051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280518"/>
  </w:style>
  <w:style w:type="numbering" w:styleId="ArtculoSeccin">
    <w:name w:val="Outline List 3"/>
    <w:basedOn w:val="Sinlista"/>
    <w:rsid w:val="00280518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280518"/>
    <w:pPr>
      <w:ind w:left="4252"/>
    </w:pPr>
  </w:style>
  <w:style w:type="character" w:styleId="CitaHTML">
    <w:name w:val="HTML Cite"/>
    <w:semiHidden/>
    <w:rsid w:val="00280518"/>
    <w:rPr>
      <w:i/>
      <w:iCs/>
    </w:rPr>
  </w:style>
  <w:style w:type="character" w:styleId="CdigoHTML">
    <w:name w:val="HTML Code"/>
    <w:semiHidden/>
    <w:rsid w:val="0028051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280518"/>
    <w:pPr>
      <w:spacing w:after="120"/>
      <w:ind w:left="283"/>
    </w:pPr>
  </w:style>
  <w:style w:type="paragraph" w:styleId="Continuarlista2">
    <w:name w:val="List Continue 2"/>
    <w:basedOn w:val="Normal"/>
    <w:semiHidden/>
    <w:rsid w:val="00280518"/>
    <w:pPr>
      <w:spacing w:after="120"/>
      <w:ind w:left="566"/>
    </w:pPr>
  </w:style>
  <w:style w:type="paragraph" w:styleId="Continuarlista3">
    <w:name w:val="List Continue 3"/>
    <w:basedOn w:val="Normal"/>
    <w:semiHidden/>
    <w:rsid w:val="00280518"/>
    <w:pPr>
      <w:spacing w:after="120"/>
      <w:ind w:left="849"/>
    </w:pPr>
  </w:style>
  <w:style w:type="paragraph" w:styleId="Continuarlista4">
    <w:name w:val="List Continue 4"/>
    <w:basedOn w:val="Normal"/>
    <w:semiHidden/>
    <w:rsid w:val="00280518"/>
    <w:pPr>
      <w:spacing w:after="120"/>
      <w:ind w:left="1132"/>
    </w:pPr>
  </w:style>
  <w:style w:type="paragraph" w:styleId="Continuarlista5">
    <w:name w:val="List Continue 5"/>
    <w:basedOn w:val="Normal"/>
    <w:semiHidden/>
    <w:rsid w:val="00280518"/>
    <w:pPr>
      <w:spacing w:after="120"/>
      <w:ind w:left="1415"/>
    </w:pPr>
  </w:style>
  <w:style w:type="character" w:styleId="DefinicinHTML">
    <w:name w:val="HTML Definition"/>
    <w:semiHidden/>
    <w:rsid w:val="00280518"/>
    <w:rPr>
      <w:i/>
      <w:iCs/>
    </w:rPr>
  </w:style>
  <w:style w:type="paragraph" w:styleId="DireccinHTML">
    <w:name w:val="HTML Address"/>
    <w:basedOn w:val="Normal"/>
    <w:link w:val="DireccinHTMLCar"/>
    <w:semiHidden/>
    <w:rsid w:val="00280518"/>
    <w:rPr>
      <w:i/>
      <w:iCs/>
    </w:rPr>
  </w:style>
  <w:style w:type="paragraph" w:styleId="Direccinsobre">
    <w:name w:val="envelope address"/>
    <w:basedOn w:val="Normal"/>
    <w:semiHidden/>
    <w:rsid w:val="0028051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280518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28051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280518"/>
  </w:style>
  <w:style w:type="character" w:styleId="nfasis">
    <w:name w:val="Emphasis"/>
    <w:semiHidden/>
    <w:rsid w:val="00280518"/>
    <w:rPr>
      <w:i/>
      <w:iCs/>
    </w:rPr>
  </w:style>
  <w:style w:type="paragraph" w:styleId="Fecha">
    <w:name w:val="Date"/>
    <w:basedOn w:val="Normal"/>
    <w:next w:val="Normal"/>
    <w:link w:val="FechaCar"/>
    <w:semiHidden/>
    <w:rsid w:val="00280518"/>
  </w:style>
  <w:style w:type="paragraph" w:styleId="Firma">
    <w:name w:val="Signature"/>
    <w:basedOn w:val="Normal"/>
    <w:link w:val="FirmaCar"/>
    <w:semiHidden/>
    <w:rsid w:val="00280518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280518"/>
  </w:style>
  <w:style w:type="character" w:styleId="Hipervnculo">
    <w:name w:val="Hyperlink"/>
    <w:uiPriority w:val="4"/>
    <w:rsid w:val="00280518"/>
    <w:rPr>
      <w:color w:val="0000FF"/>
      <w:u w:val="none"/>
    </w:rPr>
  </w:style>
  <w:style w:type="character" w:styleId="Hipervnculovisitado">
    <w:name w:val="FollowedHyperlink"/>
    <w:uiPriority w:val="4"/>
    <w:rsid w:val="00280518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280518"/>
    <w:rPr>
      <w:rFonts w:ascii="Courier New" w:hAnsi="Courier New" w:cs="Courier New"/>
    </w:rPr>
  </w:style>
  <w:style w:type="paragraph" w:styleId="Lista">
    <w:name w:val="List"/>
    <w:basedOn w:val="Normal"/>
    <w:semiHidden/>
    <w:rsid w:val="00280518"/>
    <w:pPr>
      <w:ind w:left="283" w:hanging="283"/>
    </w:pPr>
  </w:style>
  <w:style w:type="paragraph" w:styleId="Lista2">
    <w:name w:val="List 2"/>
    <w:basedOn w:val="Normal"/>
    <w:semiHidden/>
    <w:rsid w:val="00280518"/>
    <w:pPr>
      <w:ind w:left="566" w:hanging="283"/>
    </w:pPr>
  </w:style>
  <w:style w:type="paragraph" w:styleId="Lista3">
    <w:name w:val="List 3"/>
    <w:basedOn w:val="Normal"/>
    <w:semiHidden/>
    <w:rsid w:val="00280518"/>
    <w:pPr>
      <w:ind w:left="849" w:hanging="283"/>
    </w:pPr>
  </w:style>
  <w:style w:type="paragraph" w:styleId="Lista4">
    <w:name w:val="List 4"/>
    <w:basedOn w:val="Normal"/>
    <w:semiHidden/>
    <w:rsid w:val="00280518"/>
    <w:pPr>
      <w:ind w:left="1132" w:hanging="283"/>
    </w:pPr>
  </w:style>
  <w:style w:type="paragraph" w:styleId="Lista5">
    <w:name w:val="List 5"/>
    <w:basedOn w:val="Normal"/>
    <w:semiHidden/>
    <w:rsid w:val="00280518"/>
    <w:pPr>
      <w:ind w:left="1415" w:hanging="283"/>
    </w:pPr>
  </w:style>
  <w:style w:type="paragraph" w:styleId="Listaconnmeros">
    <w:name w:val="List Number"/>
    <w:basedOn w:val="Normal"/>
    <w:semiHidden/>
    <w:rsid w:val="00280518"/>
    <w:pPr>
      <w:numPr>
        <w:numId w:val="30"/>
      </w:numPr>
    </w:pPr>
  </w:style>
  <w:style w:type="paragraph" w:styleId="Listaconnmeros2">
    <w:name w:val="List Number 2"/>
    <w:basedOn w:val="Normal"/>
    <w:semiHidden/>
    <w:rsid w:val="00280518"/>
    <w:pPr>
      <w:numPr>
        <w:numId w:val="31"/>
      </w:numPr>
    </w:pPr>
  </w:style>
  <w:style w:type="paragraph" w:styleId="Listaconnmeros3">
    <w:name w:val="List Number 3"/>
    <w:basedOn w:val="Normal"/>
    <w:semiHidden/>
    <w:rsid w:val="00280518"/>
    <w:pPr>
      <w:numPr>
        <w:numId w:val="32"/>
      </w:numPr>
    </w:pPr>
  </w:style>
  <w:style w:type="paragraph" w:styleId="Listaconnmeros4">
    <w:name w:val="List Number 4"/>
    <w:basedOn w:val="Normal"/>
    <w:semiHidden/>
    <w:rsid w:val="00280518"/>
    <w:pPr>
      <w:numPr>
        <w:numId w:val="33"/>
      </w:numPr>
    </w:pPr>
  </w:style>
  <w:style w:type="paragraph" w:styleId="Listaconnmeros5">
    <w:name w:val="List Number 5"/>
    <w:basedOn w:val="Normal"/>
    <w:semiHidden/>
    <w:rsid w:val="00280518"/>
    <w:pPr>
      <w:numPr>
        <w:numId w:val="34"/>
      </w:numPr>
    </w:pPr>
  </w:style>
  <w:style w:type="paragraph" w:styleId="Listaconvietas">
    <w:name w:val="List Bullet"/>
    <w:basedOn w:val="Normal"/>
    <w:semiHidden/>
    <w:rsid w:val="00280518"/>
    <w:pPr>
      <w:numPr>
        <w:numId w:val="25"/>
      </w:numPr>
    </w:pPr>
  </w:style>
  <w:style w:type="paragraph" w:styleId="Listaconvietas2">
    <w:name w:val="List Bullet 2"/>
    <w:basedOn w:val="Normal"/>
    <w:semiHidden/>
    <w:rsid w:val="00280518"/>
    <w:pPr>
      <w:numPr>
        <w:numId w:val="26"/>
      </w:numPr>
    </w:pPr>
  </w:style>
  <w:style w:type="paragraph" w:styleId="Listaconvietas3">
    <w:name w:val="List Bullet 3"/>
    <w:basedOn w:val="Normal"/>
    <w:semiHidden/>
    <w:rsid w:val="00280518"/>
    <w:pPr>
      <w:numPr>
        <w:numId w:val="27"/>
      </w:numPr>
    </w:pPr>
  </w:style>
  <w:style w:type="paragraph" w:styleId="Listaconvietas4">
    <w:name w:val="List Bullet 4"/>
    <w:basedOn w:val="Normal"/>
    <w:semiHidden/>
    <w:rsid w:val="00280518"/>
    <w:pPr>
      <w:numPr>
        <w:numId w:val="28"/>
      </w:numPr>
    </w:pPr>
  </w:style>
  <w:style w:type="paragraph" w:styleId="Listaconvietas5">
    <w:name w:val="List Bullet 5"/>
    <w:basedOn w:val="Normal"/>
    <w:semiHidden/>
    <w:rsid w:val="00280518"/>
    <w:pPr>
      <w:numPr>
        <w:numId w:val="29"/>
      </w:numPr>
    </w:pPr>
  </w:style>
  <w:style w:type="character" w:styleId="MquinadeescribirHTML">
    <w:name w:val="HTML Typewriter"/>
    <w:semiHidden/>
    <w:rsid w:val="0028051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280518"/>
    <w:rPr>
      <w:sz w:val="24"/>
      <w:szCs w:val="24"/>
    </w:rPr>
  </w:style>
  <w:style w:type="character" w:styleId="Nmerodelnea">
    <w:name w:val="line number"/>
    <w:basedOn w:val="Fuentedeprrafopredeter"/>
    <w:semiHidden/>
    <w:rsid w:val="00280518"/>
  </w:style>
  <w:style w:type="character" w:styleId="Nmerodepgina">
    <w:name w:val="page number"/>
    <w:aliases w:val="7_G"/>
    <w:uiPriority w:val="3"/>
    <w:qFormat/>
    <w:rsid w:val="00280518"/>
    <w:rPr>
      <w:b/>
      <w:sz w:val="18"/>
    </w:rPr>
  </w:style>
  <w:style w:type="character" w:styleId="Refdenotaalfinal">
    <w:name w:val="endnote reference"/>
    <w:aliases w:val="1_G"/>
    <w:uiPriority w:val="3"/>
    <w:qFormat/>
    <w:rsid w:val="0028051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280518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280518"/>
  </w:style>
  <w:style w:type="paragraph" w:styleId="Sangra2detindependiente">
    <w:name w:val="Body Text Indent 2"/>
    <w:basedOn w:val="Normal"/>
    <w:link w:val="Sangra2detindependienteCar"/>
    <w:semiHidden/>
    <w:rsid w:val="0028051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28051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280518"/>
    <w:pPr>
      <w:spacing w:after="120"/>
      <w:ind w:left="283"/>
    </w:pPr>
  </w:style>
  <w:style w:type="paragraph" w:styleId="Sangranormal">
    <w:name w:val="Normal Indent"/>
    <w:basedOn w:val="Normal"/>
    <w:semiHidden/>
    <w:rsid w:val="00280518"/>
    <w:pPr>
      <w:ind w:left="567"/>
    </w:pPr>
  </w:style>
  <w:style w:type="paragraph" w:styleId="Subttulo">
    <w:name w:val="Subtitle"/>
    <w:basedOn w:val="Normal"/>
    <w:link w:val="SubttuloCar"/>
    <w:semiHidden/>
    <w:rsid w:val="0028051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280518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280518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280518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280518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280518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280518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280518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280518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280518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280518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280518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280518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280518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280518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280518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280518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280518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280518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280518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280518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280518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280518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280518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280518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280518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280518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280518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280518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28051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280518"/>
    <w:pPr>
      <w:spacing w:after="120"/>
      <w:ind w:left="1440" w:right="1440"/>
    </w:pPr>
  </w:style>
  <w:style w:type="character" w:styleId="Textoennegrita">
    <w:name w:val="Strong"/>
    <w:semiHidden/>
    <w:rsid w:val="00280518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280518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280518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28051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280518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280518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280518"/>
  </w:style>
  <w:style w:type="paragraph" w:styleId="Textosinformato">
    <w:name w:val="Plain Text"/>
    <w:basedOn w:val="Normal"/>
    <w:link w:val="TextosinformatoCar"/>
    <w:semiHidden/>
    <w:rsid w:val="00280518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28051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280518"/>
    <w:rPr>
      <w:i/>
      <w:iCs/>
    </w:rPr>
  </w:style>
  <w:style w:type="paragraph" w:customStyle="1" w:styleId="Bullet1G">
    <w:name w:val="_Bullet 1_G"/>
    <w:basedOn w:val="Normal"/>
    <w:uiPriority w:val="1"/>
    <w:qFormat/>
    <w:rsid w:val="00280518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280518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28051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280518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280518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280518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280518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280518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280518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80518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280518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280518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280518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280518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280518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280518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280518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280518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280518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280518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280518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280518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280518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280518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280518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280518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280518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28051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280518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280518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280518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280518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280518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280518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280518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280518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280518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280518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280518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280518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280518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280518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280518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280518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280518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280518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6E3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8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es/CMW/C/39/2/Add.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1</Pages>
  <Words>312</Words>
  <Characters>1906</Characters>
  <Application>Microsoft Office Word</Application>
  <DocSecurity>0</DocSecurity>
  <Lines>158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CMW/C/39/2</vt:lpstr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CMW/C/39/2</dc:title>
  <dc:subject/>
  <dc:creator>Luz Urquizu Marroquin</dc:creator>
  <cp:keywords/>
  <cp:lastModifiedBy>Luz Urquizu Marroquin</cp:lastModifiedBy>
  <cp:revision>3</cp:revision>
  <cp:lastPrinted>2026-04-24T05:13:00Z</cp:lastPrinted>
  <dcterms:created xsi:type="dcterms:W3CDTF">2026-04-24T05:13:00Z</dcterms:created>
  <dcterms:modified xsi:type="dcterms:W3CDTF">2026-04-24T05:13:00Z</dcterms:modified>
</cp:coreProperties>
</file>