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378" w:type="dxa"/>
        <w:tblLayout w:type="fixed"/>
        <w:tblCellMar>
          <w:left w:w="0" w:type="dxa"/>
          <w:right w:w="0" w:type="dxa"/>
        </w:tblCellMar>
        <w:tblLook w:val="01E0" w:firstRow="1" w:lastRow="1" w:firstColumn="1" w:lastColumn="1" w:noHBand="0" w:noVBand="0"/>
      </w:tblPr>
      <w:tblGrid>
        <w:gridCol w:w="1139"/>
        <w:gridCol w:w="2024"/>
        <w:gridCol w:w="3641"/>
        <w:gridCol w:w="2574"/>
      </w:tblGrid>
      <w:tr w:rsidR="00B56E9C" w:rsidTr="004F1662">
        <w:trPr>
          <w:cantSplit/>
          <w:trHeight w:hRule="exact" w:val="864"/>
        </w:trPr>
        <w:tc>
          <w:tcPr>
            <w:tcW w:w="1139" w:type="dxa"/>
            <w:tcBorders>
              <w:bottom w:val="single" w:sz="4" w:space="0" w:color="auto"/>
            </w:tcBorders>
            <w:vAlign w:val="bottom"/>
          </w:tcPr>
          <w:p w:rsidR="00B56E9C" w:rsidRDefault="00B56E9C" w:rsidP="00B6553F">
            <w:pPr>
              <w:spacing w:after="80"/>
            </w:pPr>
          </w:p>
        </w:tc>
        <w:tc>
          <w:tcPr>
            <w:tcW w:w="2024"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215" w:type="dxa"/>
            <w:gridSpan w:val="2"/>
            <w:tcBorders>
              <w:bottom w:val="single" w:sz="4" w:space="0" w:color="auto"/>
            </w:tcBorders>
            <w:vAlign w:val="bottom"/>
          </w:tcPr>
          <w:p w:rsidR="00B56E9C" w:rsidRPr="00D47EEA" w:rsidRDefault="0035656E" w:rsidP="0032191F">
            <w:pPr>
              <w:jc w:val="right"/>
            </w:pPr>
            <w:r w:rsidRPr="0035656E">
              <w:rPr>
                <w:sz w:val="40"/>
              </w:rPr>
              <w:t>CCPR</w:t>
            </w:r>
            <w:r>
              <w:t>/C/</w:t>
            </w:r>
            <w:r w:rsidR="009740F7">
              <w:t>SDN</w:t>
            </w:r>
            <w:r>
              <w:t>/</w:t>
            </w:r>
            <w:r w:rsidR="003F510C">
              <w:t>CO</w:t>
            </w:r>
            <w:r>
              <w:t>/</w:t>
            </w:r>
            <w:r w:rsidR="009740F7">
              <w:t>4</w:t>
            </w:r>
          </w:p>
        </w:tc>
      </w:tr>
      <w:tr w:rsidR="00B56E9C" w:rsidTr="004F1662">
        <w:trPr>
          <w:cantSplit/>
          <w:trHeight w:hRule="exact" w:val="2878"/>
        </w:trPr>
        <w:tc>
          <w:tcPr>
            <w:tcW w:w="1139" w:type="dxa"/>
            <w:tcBorders>
              <w:top w:val="single" w:sz="4" w:space="0" w:color="auto"/>
              <w:bottom w:val="single" w:sz="12" w:space="0" w:color="auto"/>
            </w:tcBorders>
          </w:tcPr>
          <w:p w:rsidR="00B56E9C" w:rsidRDefault="00B763FF" w:rsidP="00B6553F">
            <w:pPr>
              <w:spacing w:before="120"/>
            </w:pPr>
            <w:r w:rsidRPr="00402AFD">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665" w:type="dxa"/>
            <w:gridSpan w:val="2"/>
            <w:tcBorders>
              <w:top w:val="single" w:sz="4" w:space="0" w:color="auto"/>
              <w:bottom w:val="single" w:sz="12" w:space="0" w:color="auto"/>
            </w:tcBorders>
          </w:tcPr>
          <w:p w:rsidR="00B56E9C" w:rsidRDefault="00B56E9C" w:rsidP="00267F5F">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rsidR="00DA4773" w:rsidRPr="00DA4773" w:rsidRDefault="00DA4773" w:rsidP="00DA4773">
            <w:pPr>
              <w:spacing w:before="120" w:line="380" w:lineRule="exact"/>
              <w:rPr>
                <w:sz w:val="24"/>
                <w:szCs w:val="24"/>
              </w:rPr>
            </w:pPr>
          </w:p>
        </w:tc>
        <w:tc>
          <w:tcPr>
            <w:tcW w:w="2574" w:type="dxa"/>
            <w:tcBorders>
              <w:top w:val="single" w:sz="4" w:space="0" w:color="auto"/>
              <w:bottom w:val="single" w:sz="12" w:space="0" w:color="auto"/>
            </w:tcBorders>
          </w:tcPr>
          <w:p w:rsidR="00B56E9C" w:rsidRDefault="0035656E" w:rsidP="0035656E">
            <w:pPr>
              <w:spacing w:before="240" w:line="240" w:lineRule="exact"/>
            </w:pPr>
            <w:r>
              <w:t xml:space="preserve">Distr.: </w:t>
            </w:r>
            <w:r w:rsidR="0032191F">
              <w:t>General</w:t>
            </w:r>
          </w:p>
          <w:p w:rsidR="0035656E" w:rsidRDefault="00A65596" w:rsidP="0035656E">
            <w:pPr>
              <w:spacing w:line="240" w:lineRule="exact"/>
            </w:pPr>
            <w:r>
              <w:t>19 August</w:t>
            </w:r>
            <w:r w:rsidR="0035656E">
              <w:t xml:space="preserve"> 2014</w:t>
            </w:r>
          </w:p>
          <w:p w:rsidR="0035656E" w:rsidRDefault="0035656E" w:rsidP="0035656E">
            <w:pPr>
              <w:spacing w:line="240" w:lineRule="exact"/>
            </w:pPr>
          </w:p>
          <w:p w:rsidR="0035656E" w:rsidRDefault="0035656E" w:rsidP="0035656E">
            <w:pPr>
              <w:spacing w:line="240" w:lineRule="exact"/>
            </w:pPr>
            <w:r>
              <w:t>Original: English</w:t>
            </w:r>
          </w:p>
        </w:tc>
      </w:tr>
    </w:tbl>
    <w:p w:rsidR="009740F7" w:rsidRDefault="009740F7" w:rsidP="009740F7">
      <w:pPr>
        <w:autoSpaceDE w:val="0"/>
        <w:autoSpaceDN w:val="0"/>
        <w:adjustRightInd w:val="0"/>
        <w:spacing w:before="120"/>
        <w:rPr>
          <w:b/>
          <w:bCs/>
          <w:sz w:val="24"/>
          <w:szCs w:val="24"/>
        </w:rPr>
      </w:pPr>
      <w:r>
        <w:rPr>
          <w:b/>
          <w:bCs/>
          <w:sz w:val="24"/>
          <w:szCs w:val="24"/>
        </w:rPr>
        <w:t>Human Rights Committee</w:t>
      </w:r>
    </w:p>
    <w:p w:rsidR="0035656E" w:rsidRPr="004F1662" w:rsidRDefault="0035656E" w:rsidP="004F1662">
      <w:pPr>
        <w:pStyle w:val="HChG"/>
        <w:rPr>
          <w:rStyle w:val="FootnoteReference"/>
          <w:sz w:val="28"/>
          <w:vertAlign w:val="baseline"/>
        </w:rPr>
      </w:pPr>
      <w:r w:rsidRPr="005451D1">
        <w:tab/>
      </w:r>
      <w:r w:rsidRPr="005451D1">
        <w:tab/>
        <w:t xml:space="preserve">Concluding observations </w:t>
      </w:r>
      <w:r>
        <w:t xml:space="preserve">on the </w:t>
      </w:r>
      <w:r w:rsidR="009740F7">
        <w:t>fourth periodic</w:t>
      </w:r>
      <w:r>
        <w:t xml:space="preserve"> report </w:t>
      </w:r>
      <w:r w:rsidRPr="005451D1">
        <w:t xml:space="preserve">of </w:t>
      </w:r>
      <w:r w:rsidR="009740F7">
        <w:t>the Sudan</w:t>
      </w:r>
      <w:r w:rsidR="00E54494" w:rsidRPr="00760705">
        <w:rPr>
          <w:rStyle w:val="FootnoteReference"/>
          <w:b w:val="0"/>
          <w:bCs/>
          <w:sz w:val="20"/>
          <w:vertAlign w:val="baseline"/>
        </w:rPr>
        <w:footnoteReference w:customMarkFollows="1" w:id="2"/>
        <w:t>*</w:t>
      </w:r>
    </w:p>
    <w:p w:rsidR="0035656E" w:rsidRPr="004F1662" w:rsidRDefault="0035656E" w:rsidP="00FD2186">
      <w:pPr>
        <w:pStyle w:val="SingleTxtG"/>
        <w:numPr>
          <w:ilvl w:val="0"/>
          <w:numId w:val="19"/>
        </w:numPr>
        <w:tabs>
          <w:tab w:val="clear" w:pos="2835"/>
        </w:tabs>
        <w:ind w:left="1134"/>
      </w:pPr>
      <w:r w:rsidRPr="005B0E7C">
        <w:t xml:space="preserve">The Committee considered the </w:t>
      </w:r>
      <w:r w:rsidR="009740F7" w:rsidRPr="005B0E7C">
        <w:t>fourth periodic</w:t>
      </w:r>
      <w:r w:rsidRPr="005B0E7C">
        <w:t xml:space="preserve"> report submitted by </w:t>
      </w:r>
      <w:r w:rsidR="009740F7" w:rsidRPr="005B0E7C">
        <w:t xml:space="preserve">the </w:t>
      </w:r>
      <w:smartTag w:uri="urn:schemas-microsoft-com:office:smarttags" w:element="country-region">
        <w:smartTag w:uri="urn:schemas-microsoft-com:office:smarttags" w:element="place">
          <w:r w:rsidR="009740F7" w:rsidRPr="005B0E7C">
            <w:t>Sudan</w:t>
          </w:r>
        </w:smartTag>
      </w:smartTag>
      <w:r w:rsidR="009740F7" w:rsidRPr="005B0E7C">
        <w:t xml:space="preserve"> </w:t>
      </w:r>
      <w:r w:rsidRPr="005B0E7C">
        <w:t>(CCPR/C/</w:t>
      </w:r>
      <w:r w:rsidR="009740F7" w:rsidRPr="005B0E7C">
        <w:t>SDN</w:t>
      </w:r>
      <w:r w:rsidRPr="005B0E7C">
        <w:t>/</w:t>
      </w:r>
      <w:r w:rsidR="009740F7" w:rsidRPr="005B0E7C">
        <w:t>4</w:t>
      </w:r>
      <w:r w:rsidRPr="005B0E7C">
        <w:t xml:space="preserve">) at its </w:t>
      </w:r>
      <w:r w:rsidR="009740F7" w:rsidRPr="005B0E7C">
        <w:t>3070</w:t>
      </w:r>
      <w:r w:rsidRPr="005B0E7C">
        <w:t>th and 30</w:t>
      </w:r>
      <w:r w:rsidR="009740F7" w:rsidRPr="005B0E7C">
        <w:t>71</w:t>
      </w:r>
      <w:r w:rsidR="00593161" w:rsidRPr="005B0E7C">
        <w:t>s</w:t>
      </w:r>
      <w:r w:rsidRPr="005B0E7C">
        <w:t>t meetings (CCPR/C/SR.30</w:t>
      </w:r>
      <w:r w:rsidR="009740F7" w:rsidRPr="005B0E7C">
        <w:t>7</w:t>
      </w:r>
      <w:r w:rsidRPr="005B0E7C">
        <w:t>0 and 30</w:t>
      </w:r>
      <w:r w:rsidR="009740F7" w:rsidRPr="005B0E7C">
        <w:t>7</w:t>
      </w:r>
      <w:r w:rsidRPr="005B0E7C">
        <w:t xml:space="preserve">1), held on </w:t>
      </w:r>
      <w:r w:rsidR="009740F7" w:rsidRPr="005B0E7C">
        <w:t>8</w:t>
      </w:r>
      <w:r w:rsidRPr="005B0E7C">
        <w:t xml:space="preserve"> and </w:t>
      </w:r>
      <w:r w:rsidR="009740F7" w:rsidRPr="005B0E7C">
        <w:t>9 July</w:t>
      </w:r>
      <w:r w:rsidRPr="005B0E7C">
        <w:t xml:space="preserve"> 2014. At its 30</w:t>
      </w:r>
      <w:r w:rsidR="009740F7" w:rsidRPr="005B0E7C">
        <w:t>9</w:t>
      </w:r>
      <w:r w:rsidRPr="005B0E7C">
        <w:t>0th meeting (CCPR/C/SR.30</w:t>
      </w:r>
      <w:r w:rsidR="009740F7" w:rsidRPr="005B0E7C">
        <w:t>9</w:t>
      </w:r>
      <w:r w:rsidRPr="005B0E7C">
        <w:t>0)</w:t>
      </w:r>
      <w:r w:rsidR="008E56DB" w:rsidRPr="005B0E7C">
        <w:t>,</w:t>
      </w:r>
      <w:r w:rsidRPr="005B0E7C">
        <w:t xml:space="preserve"> held on </w:t>
      </w:r>
      <w:r w:rsidR="009740F7" w:rsidRPr="005B0E7C">
        <w:t>22</w:t>
      </w:r>
      <w:r w:rsidRPr="005B0E7C">
        <w:t xml:space="preserve"> </w:t>
      </w:r>
      <w:r w:rsidR="009740F7" w:rsidRPr="005B0E7C">
        <w:t>July</w:t>
      </w:r>
      <w:r w:rsidRPr="005B0E7C">
        <w:t xml:space="preserve"> 2014, it adopted the following concluding observations.</w:t>
      </w:r>
    </w:p>
    <w:p w:rsidR="0035656E" w:rsidRPr="004F1662" w:rsidRDefault="0035656E" w:rsidP="004F1662">
      <w:pPr>
        <w:pStyle w:val="H1G"/>
      </w:pPr>
      <w:r>
        <w:tab/>
        <w:t>A.</w:t>
      </w:r>
      <w:r>
        <w:tab/>
      </w:r>
      <w:r w:rsidRPr="005B0E7C">
        <w:t>Introduction</w:t>
      </w:r>
    </w:p>
    <w:p w:rsidR="007532A4" w:rsidRDefault="00B47E7E" w:rsidP="00FD2186">
      <w:pPr>
        <w:pStyle w:val="SingleTxtG"/>
        <w:numPr>
          <w:ilvl w:val="0"/>
          <w:numId w:val="19"/>
        </w:numPr>
        <w:tabs>
          <w:tab w:val="clear" w:pos="2835"/>
        </w:tabs>
        <w:ind w:left="1134"/>
      </w:pPr>
      <w:r>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4&amp;Size=2 &amp;Lang=E"/>
            <w10:wrap anchorx="margin" anchory="margin"/>
          </v:shape>
        </w:pict>
      </w:r>
      <w:r w:rsidR="00DD5DD4" w:rsidRPr="00DD5DD4">
        <w:t xml:space="preserve">The Committee welcomes the submission of the fourth periodic report of the </w:t>
      </w:r>
      <w:smartTag w:uri="urn:schemas-microsoft-com:office:smarttags" w:element="place">
        <w:smartTag w:uri="urn:schemas-microsoft-com:office:smarttags" w:element="country-region">
          <w:r w:rsidR="00DD5DD4" w:rsidRPr="00DD5DD4">
            <w:t>Sudan</w:t>
          </w:r>
        </w:smartTag>
      </w:smartTag>
      <w:r w:rsidR="00DD5DD4" w:rsidRPr="00DD5DD4">
        <w:t xml:space="preserve"> </w:t>
      </w:r>
      <w:r w:rsidR="007532A4" w:rsidRPr="007532A4">
        <w:t xml:space="preserve">and the information presented therein. It expresses appreciation </w:t>
      </w:r>
      <w:r w:rsidR="00264999" w:rsidRPr="00264999">
        <w:t>for the opportunity to renew its constructive dialogue with the State party’s high</w:t>
      </w:r>
      <w:r w:rsidR="00264999">
        <w:t>-</w:t>
      </w:r>
      <w:r w:rsidR="00264999" w:rsidRPr="00264999">
        <w:t>level delegation on the measures that the State party has taken during the reporting period to implement the provisions of the Covenant</w:t>
      </w:r>
      <w:r w:rsidR="007532A4" w:rsidRPr="007532A4">
        <w:t xml:space="preserve">. The Committee </w:t>
      </w:r>
      <w:r w:rsidR="007532A4" w:rsidRPr="002808D7">
        <w:t xml:space="preserve">is </w:t>
      </w:r>
      <w:r w:rsidR="000F278E" w:rsidRPr="00AB1D59">
        <w:t>grateful</w:t>
      </w:r>
      <w:r w:rsidR="007532A4" w:rsidRPr="002808D7">
        <w:t xml:space="preserve"> to the</w:t>
      </w:r>
      <w:r w:rsidR="002808D7">
        <w:t xml:space="preserve"> State</w:t>
      </w:r>
      <w:r w:rsidR="007532A4" w:rsidRPr="007532A4">
        <w:t xml:space="preserve"> party </w:t>
      </w:r>
      <w:r w:rsidR="007532A4" w:rsidRPr="002808D7">
        <w:t>for its</w:t>
      </w:r>
      <w:r w:rsidR="007532A4" w:rsidRPr="007532A4">
        <w:t xml:space="preserve"> written replies (CCPR/C/</w:t>
      </w:r>
      <w:r w:rsidR="00DD5DD4">
        <w:t>SDN</w:t>
      </w:r>
      <w:r w:rsidR="007532A4" w:rsidRPr="007532A4">
        <w:t>/Q/</w:t>
      </w:r>
      <w:r w:rsidR="00DD5DD4">
        <w:t>4</w:t>
      </w:r>
      <w:r w:rsidR="007532A4" w:rsidRPr="007532A4">
        <w:t>/Add.1) to the list of issues (CCPR/C/</w:t>
      </w:r>
      <w:r w:rsidR="00DD5DD4">
        <w:t>SDN</w:t>
      </w:r>
      <w:r w:rsidR="007532A4" w:rsidRPr="007532A4">
        <w:t>/Q/</w:t>
      </w:r>
      <w:r w:rsidR="00DD5DD4">
        <w:t>4</w:t>
      </w:r>
      <w:r w:rsidR="007532A4" w:rsidRPr="007532A4">
        <w:t>), which were supplemented by the oral responses provided by the delegation</w:t>
      </w:r>
      <w:r w:rsidR="00DD5DD4">
        <w:t>,</w:t>
      </w:r>
      <w:r w:rsidR="007532A4" w:rsidRPr="007532A4">
        <w:t xml:space="preserve"> </w:t>
      </w:r>
      <w:r w:rsidR="007532A4" w:rsidRPr="00823A9A">
        <w:t>and</w:t>
      </w:r>
      <w:r w:rsidR="00AE42DC" w:rsidRPr="00823A9A">
        <w:t xml:space="preserve"> </w:t>
      </w:r>
      <w:r w:rsidR="007532A4" w:rsidRPr="00823A9A">
        <w:t xml:space="preserve">for the supplementary information provided to </w:t>
      </w:r>
      <w:r w:rsidR="00F7090E">
        <w:t>the Committee</w:t>
      </w:r>
      <w:r w:rsidR="007532A4" w:rsidRPr="00823A9A">
        <w:t xml:space="preserve"> in writing.</w:t>
      </w:r>
    </w:p>
    <w:p w:rsidR="0035656E" w:rsidRDefault="0035656E" w:rsidP="004F1662">
      <w:pPr>
        <w:pStyle w:val="H1G"/>
        <w:ind w:right="0"/>
      </w:pPr>
      <w:r>
        <w:tab/>
        <w:t>B.</w:t>
      </w:r>
      <w:r>
        <w:tab/>
      </w:r>
      <w:r w:rsidRPr="005B0E7C">
        <w:t>Positive</w:t>
      </w:r>
      <w:r w:rsidRPr="007A52E0">
        <w:t xml:space="preserve"> aspects</w:t>
      </w:r>
    </w:p>
    <w:p w:rsidR="0035656E" w:rsidRPr="0035656E" w:rsidRDefault="0035656E" w:rsidP="00760705">
      <w:pPr>
        <w:pStyle w:val="SingleTxtG"/>
        <w:numPr>
          <w:ilvl w:val="0"/>
          <w:numId w:val="19"/>
        </w:numPr>
        <w:tabs>
          <w:tab w:val="clear" w:pos="2835"/>
        </w:tabs>
        <w:ind w:left="1134"/>
      </w:pPr>
      <w:r w:rsidRPr="0035656E">
        <w:t>The Committee welcomes the following legislative and institutional steps taken by the State party:</w:t>
      </w:r>
    </w:p>
    <w:p w:rsidR="0035656E" w:rsidRPr="0035656E" w:rsidRDefault="0035656E" w:rsidP="004F1662">
      <w:pPr>
        <w:pStyle w:val="SingleTxtG"/>
      </w:pPr>
      <w:r>
        <w:tab/>
      </w:r>
      <w:r w:rsidRPr="0035656E">
        <w:t>(</w:t>
      </w:r>
      <w:r w:rsidR="008E56DB">
        <w:t>a</w:t>
      </w:r>
      <w:r w:rsidRPr="0035656E">
        <w:t>)</w:t>
      </w:r>
      <w:r w:rsidRPr="0035656E">
        <w:tab/>
      </w:r>
      <w:r w:rsidR="008E56DB">
        <w:t>A</w:t>
      </w:r>
      <w:r w:rsidRPr="0035656E">
        <w:t>doption of the</w:t>
      </w:r>
      <w:r w:rsidR="00B01C04">
        <w:t xml:space="preserve"> </w:t>
      </w:r>
      <w:r w:rsidR="00175E6B">
        <w:t>National Human Rights Commission Act</w:t>
      </w:r>
      <w:r w:rsidR="00B01C04">
        <w:t>, in 200</w:t>
      </w:r>
      <w:r w:rsidR="00175E6B">
        <w:t>9</w:t>
      </w:r>
      <w:r w:rsidRPr="0035656E">
        <w:t xml:space="preserve">; </w:t>
      </w:r>
    </w:p>
    <w:p w:rsidR="0035656E" w:rsidRPr="0035656E" w:rsidRDefault="0035656E" w:rsidP="004F1662">
      <w:pPr>
        <w:pStyle w:val="SingleTxtG"/>
      </w:pPr>
      <w:r>
        <w:tab/>
      </w:r>
      <w:r w:rsidRPr="0035656E">
        <w:t>(</w:t>
      </w:r>
      <w:r w:rsidR="008E56DB">
        <w:t>b</w:t>
      </w:r>
      <w:r w:rsidRPr="0035656E">
        <w:t>)</w:t>
      </w:r>
      <w:r w:rsidRPr="0035656E">
        <w:tab/>
      </w:r>
      <w:r w:rsidR="008E56DB">
        <w:t>A</w:t>
      </w:r>
      <w:r w:rsidRPr="0035656E">
        <w:t>doption of the</w:t>
      </w:r>
      <w:r w:rsidR="00B01C04">
        <w:t xml:space="preserve"> </w:t>
      </w:r>
      <w:r w:rsidR="00175E6B">
        <w:t>Persons with Disabilities Act</w:t>
      </w:r>
      <w:r w:rsidR="00B01C04">
        <w:t>, in 200</w:t>
      </w:r>
      <w:r w:rsidR="00175E6B">
        <w:t>9</w:t>
      </w:r>
      <w:r w:rsidRPr="0035656E">
        <w:t>;</w:t>
      </w:r>
    </w:p>
    <w:p w:rsidR="0035656E" w:rsidRPr="0035656E" w:rsidRDefault="0035656E" w:rsidP="004F1662">
      <w:pPr>
        <w:pStyle w:val="SingleTxtG"/>
      </w:pPr>
      <w:r>
        <w:tab/>
      </w:r>
      <w:r w:rsidRPr="0035656E">
        <w:t>(</w:t>
      </w:r>
      <w:r w:rsidR="008E56DB">
        <w:t>c</w:t>
      </w:r>
      <w:r w:rsidRPr="0035656E">
        <w:t>)</w:t>
      </w:r>
      <w:r w:rsidRPr="0035656E">
        <w:tab/>
      </w:r>
      <w:r w:rsidR="008E56DB">
        <w:t>A</w:t>
      </w:r>
      <w:r w:rsidRPr="0035656E">
        <w:t>doption of the</w:t>
      </w:r>
      <w:r w:rsidR="00175E6B">
        <w:t xml:space="preserve"> Child</w:t>
      </w:r>
      <w:r w:rsidR="005433CB">
        <w:t>ren’s</w:t>
      </w:r>
      <w:r w:rsidR="00175E6B">
        <w:t xml:space="preserve"> Act</w:t>
      </w:r>
      <w:r w:rsidR="00BC23A5">
        <w:t>,</w:t>
      </w:r>
      <w:r w:rsidRPr="0035656E">
        <w:t xml:space="preserve"> in 20</w:t>
      </w:r>
      <w:r w:rsidR="00175E6B">
        <w:t>10</w:t>
      </w:r>
      <w:r w:rsidRPr="0035656E">
        <w:t xml:space="preserve">; </w:t>
      </w:r>
    </w:p>
    <w:p w:rsidR="00297171" w:rsidRDefault="0035656E" w:rsidP="004F1662">
      <w:pPr>
        <w:pStyle w:val="SingleTxtG"/>
      </w:pPr>
      <w:r>
        <w:tab/>
      </w:r>
      <w:r w:rsidRPr="0035656E">
        <w:t>(</w:t>
      </w:r>
      <w:r w:rsidR="002808D7">
        <w:t>d</w:t>
      </w:r>
      <w:r w:rsidRPr="0035656E">
        <w:t>)</w:t>
      </w:r>
      <w:r w:rsidRPr="0035656E">
        <w:tab/>
      </w:r>
      <w:r w:rsidR="00197CAE">
        <w:t>Adoption</w:t>
      </w:r>
      <w:r w:rsidR="009E05D6">
        <w:t xml:space="preserve"> of </w:t>
      </w:r>
      <w:r w:rsidR="009E05D6" w:rsidRPr="009E05D6">
        <w:t>the National Action Plan for the Promotion and Protection of Human Rights</w:t>
      </w:r>
      <w:r w:rsidR="00197CAE">
        <w:t xml:space="preserve"> for the period 2013-2023</w:t>
      </w:r>
      <w:r w:rsidR="002808D7">
        <w:t>.</w:t>
      </w:r>
      <w:r w:rsidR="00297171">
        <w:t xml:space="preserve"> </w:t>
      </w:r>
    </w:p>
    <w:p w:rsidR="008F7031" w:rsidRDefault="008F7031" w:rsidP="002855A2">
      <w:pPr>
        <w:pStyle w:val="SingleTxtG"/>
        <w:keepLines/>
        <w:numPr>
          <w:ilvl w:val="0"/>
          <w:numId w:val="19"/>
        </w:numPr>
        <w:tabs>
          <w:tab w:val="clear" w:pos="2835"/>
        </w:tabs>
        <w:ind w:left="1134"/>
      </w:pPr>
      <w:r>
        <w:t>The Committee, recalling its previous concluding observations (</w:t>
      </w:r>
      <w:r w:rsidR="00B943B1">
        <w:t xml:space="preserve">see </w:t>
      </w:r>
      <w:r w:rsidRPr="00E50ED6">
        <w:t>CCPR/C/SDN/CO/3, para</w:t>
      </w:r>
      <w:r w:rsidR="002855A2">
        <w:t>.</w:t>
      </w:r>
      <w:r w:rsidRPr="00E50ED6">
        <w:t xml:space="preserve"> 7</w:t>
      </w:r>
      <w:r>
        <w:t>), welcomes the a</w:t>
      </w:r>
      <w:r w:rsidRPr="00E50ED6">
        <w:t>doption of the Southern Sudan Referendum Act in 2009</w:t>
      </w:r>
      <w:r>
        <w:t xml:space="preserve"> as well as the holding of the referendum on 9 January 2011, </w:t>
      </w:r>
      <w:r w:rsidR="003A2800">
        <w:t>on the basis of the Interim National Constitution of 2005</w:t>
      </w:r>
      <w:r>
        <w:t xml:space="preserve">. </w:t>
      </w:r>
    </w:p>
    <w:p w:rsidR="002B0C86" w:rsidRDefault="002B0C86" w:rsidP="00760705">
      <w:pPr>
        <w:pStyle w:val="SingleTxtG"/>
        <w:numPr>
          <w:ilvl w:val="0"/>
          <w:numId w:val="19"/>
        </w:numPr>
        <w:tabs>
          <w:tab w:val="clear" w:pos="2835"/>
        </w:tabs>
        <w:ind w:left="1134"/>
      </w:pPr>
      <w:r w:rsidRPr="0035656E">
        <w:t xml:space="preserve">The Committee </w:t>
      </w:r>
      <w:r>
        <w:t>also</w:t>
      </w:r>
      <w:r w:rsidRPr="0035656E">
        <w:t xml:space="preserve"> welcomes the ratification by the State party of </w:t>
      </w:r>
      <w:r>
        <w:t>t</w:t>
      </w:r>
      <w:r w:rsidRPr="0035656E">
        <w:t xml:space="preserve">he </w:t>
      </w:r>
      <w:r w:rsidRPr="00FA6D2A">
        <w:t>Convention on the Rights of Persons with Disabilities and</w:t>
      </w:r>
      <w:r>
        <w:t xml:space="preserve"> the accession to</w:t>
      </w:r>
      <w:r w:rsidRPr="00FA6D2A">
        <w:t xml:space="preserve"> its Optional Protocol</w:t>
      </w:r>
      <w:r w:rsidR="00780711">
        <w:t>,</w:t>
      </w:r>
      <w:r w:rsidRPr="00FA6D2A">
        <w:t xml:space="preserve"> </w:t>
      </w:r>
      <w:r>
        <w:t>in 2009</w:t>
      </w:r>
      <w:r w:rsidRPr="0035656E">
        <w:t xml:space="preserve">. </w:t>
      </w:r>
    </w:p>
    <w:p w:rsidR="0035656E" w:rsidRDefault="0035656E" w:rsidP="004F1662">
      <w:pPr>
        <w:pStyle w:val="H1G"/>
        <w:ind w:right="0"/>
      </w:pPr>
      <w:r>
        <w:tab/>
        <w:t>C.</w:t>
      </w:r>
      <w:r>
        <w:tab/>
      </w:r>
      <w:r w:rsidRPr="007A52E0">
        <w:t>Principal matters of concern and recommendations</w:t>
      </w:r>
    </w:p>
    <w:p w:rsidR="00243DF8" w:rsidRPr="00CD3355" w:rsidRDefault="00760705" w:rsidP="00760705">
      <w:pPr>
        <w:pStyle w:val="H23G"/>
      </w:pPr>
      <w:r>
        <w:tab/>
      </w:r>
      <w:r>
        <w:tab/>
      </w:r>
      <w:r w:rsidR="00904AB0">
        <w:t>Constitutional and l</w:t>
      </w:r>
      <w:r w:rsidR="00243DF8" w:rsidRPr="00CD3355">
        <w:t>eg</w:t>
      </w:r>
      <w:r w:rsidR="00904AB0">
        <w:t>al</w:t>
      </w:r>
      <w:r w:rsidR="00243DF8" w:rsidRPr="00CD3355">
        <w:t xml:space="preserve"> framework</w:t>
      </w:r>
    </w:p>
    <w:p w:rsidR="00243DF8" w:rsidRPr="004F1662" w:rsidRDefault="0065693F" w:rsidP="002855A2">
      <w:pPr>
        <w:pStyle w:val="SingleTxtG"/>
        <w:numPr>
          <w:ilvl w:val="0"/>
          <w:numId w:val="19"/>
        </w:numPr>
        <w:tabs>
          <w:tab w:val="clear" w:pos="2835"/>
        </w:tabs>
        <w:ind w:left="1134"/>
      </w:pPr>
      <w:r w:rsidRPr="004F1662">
        <w:t xml:space="preserve">While welcoming </w:t>
      </w:r>
      <w:r w:rsidR="00243DF8" w:rsidRPr="004F1662">
        <w:t xml:space="preserve">the </w:t>
      </w:r>
      <w:r w:rsidRPr="004F1662">
        <w:t xml:space="preserve">commencement of a </w:t>
      </w:r>
      <w:r w:rsidR="00243DF8" w:rsidRPr="004F1662">
        <w:t>constitutional review process</w:t>
      </w:r>
      <w:r w:rsidR="00823A9A" w:rsidRPr="004F1662">
        <w:t>,</w:t>
      </w:r>
      <w:r w:rsidRPr="004F1662">
        <w:t xml:space="preserve"> the Committee</w:t>
      </w:r>
      <w:r w:rsidR="00243DF8" w:rsidRPr="004F1662">
        <w:t xml:space="preserve"> is concerned by reports</w:t>
      </w:r>
      <w:r w:rsidRPr="004F1662">
        <w:t xml:space="preserve"> that </w:t>
      </w:r>
      <w:r w:rsidR="002855A2">
        <w:t>the process</w:t>
      </w:r>
      <w:r w:rsidRPr="004F1662">
        <w:t xml:space="preserve"> has not been </w:t>
      </w:r>
      <w:r w:rsidR="00823A9A" w:rsidRPr="004F1662">
        <w:t xml:space="preserve">conducted with </w:t>
      </w:r>
      <w:r w:rsidR="00C25ACE" w:rsidRPr="004F1662">
        <w:t xml:space="preserve">full inclusiveness </w:t>
      </w:r>
      <w:r w:rsidRPr="004F1662">
        <w:t xml:space="preserve">or </w:t>
      </w:r>
      <w:r w:rsidR="00EE27FA" w:rsidRPr="004F1662">
        <w:t xml:space="preserve">under conditions </w:t>
      </w:r>
      <w:r w:rsidRPr="004F1662">
        <w:t>allowing</w:t>
      </w:r>
      <w:r w:rsidR="00C25ACE" w:rsidRPr="004F1662">
        <w:t xml:space="preserve"> full freedom of debate</w:t>
      </w:r>
      <w:r w:rsidR="00243DF8" w:rsidRPr="004F1662">
        <w:t xml:space="preserve">. In addition, the Committee regrets </w:t>
      </w:r>
      <w:r w:rsidR="00DD3B64" w:rsidRPr="004F1662">
        <w:t>not receiving</w:t>
      </w:r>
      <w:r w:rsidR="00243DF8" w:rsidRPr="004F1662">
        <w:t xml:space="preserve"> sufficient information on the measures taken to ensure that the text of the new Constitution </w:t>
      </w:r>
      <w:r w:rsidR="008F66BF" w:rsidRPr="004F1662">
        <w:t>will be</w:t>
      </w:r>
      <w:r w:rsidR="00243DF8" w:rsidRPr="004F1662">
        <w:t xml:space="preserve"> in full conformity with the Covenant (</w:t>
      </w:r>
      <w:r w:rsidR="006B0BC5">
        <w:t>a</w:t>
      </w:r>
      <w:r w:rsidR="00243DF8" w:rsidRPr="004F1662">
        <w:t>rt</w:t>
      </w:r>
      <w:r w:rsidR="006B0BC5">
        <w:t>s</w:t>
      </w:r>
      <w:r w:rsidR="00243DF8" w:rsidRPr="004F1662">
        <w:t>. 2</w:t>
      </w:r>
      <w:r w:rsidR="006B0BC5">
        <w:t xml:space="preserve"> and 19</w:t>
      </w:r>
      <w:r w:rsidR="00243DF8" w:rsidRPr="004F1662">
        <w:t>).</w:t>
      </w:r>
      <w:r w:rsidR="003A2800" w:rsidRPr="004F1662">
        <w:t xml:space="preserve"> </w:t>
      </w:r>
    </w:p>
    <w:p w:rsidR="00243DF8" w:rsidRPr="004F1662" w:rsidRDefault="00243DF8" w:rsidP="004F1662">
      <w:pPr>
        <w:pStyle w:val="SingleTxtG"/>
        <w:rPr>
          <w:b/>
        </w:rPr>
      </w:pPr>
      <w:r w:rsidRPr="004F1662">
        <w:rPr>
          <w:b/>
        </w:rPr>
        <w:t xml:space="preserve">The Committee recommends that the State party take all the necessary measures to </w:t>
      </w:r>
      <w:r w:rsidR="004131B0" w:rsidRPr="004F1662">
        <w:rPr>
          <w:b/>
        </w:rPr>
        <w:t>ensure transparency in all stages</w:t>
      </w:r>
      <w:r w:rsidR="008F7031" w:rsidRPr="004F1662">
        <w:rPr>
          <w:b/>
        </w:rPr>
        <w:t xml:space="preserve"> of the constitutional review process </w:t>
      </w:r>
      <w:r w:rsidRPr="004F1662">
        <w:rPr>
          <w:b/>
        </w:rPr>
        <w:t xml:space="preserve">and </w:t>
      </w:r>
      <w:r w:rsidR="008F7031" w:rsidRPr="004F1662">
        <w:rPr>
          <w:b/>
        </w:rPr>
        <w:t xml:space="preserve">to </w:t>
      </w:r>
      <w:r w:rsidRPr="004F1662">
        <w:rPr>
          <w:b/>
        </w:rPr>
        <w:t xml:space="preserve">guarantee the effective and meaningful participation of all relevant actors, including representatives of opposition parties and </w:t>
      </w:r>
      <w:r w:rsidR="007025BF" w:rsidRPr="004F1662">
        <w:rPr>
          <w:b/>
        </w:rPr>
        <w:t xml:space="preserve">the full range of </w:t>
      </w:r>
      <w:r w:rsidRPr="004F1662">
        <w:rPr>
          <w:b/>
        </w:rPr>
        <w:t xml:space="preserve">civil society. </w:t>
      </w:r>
      <w:r w:rsidR="000307D4" w:rsidRPr="004F1662">
        <w:rPr>
          <w:b/>
        </w:rPr>
        <w:t>T</w:t>
      </w:r>
      <w:r w:rsidRPr="004F1662">
        <w:rPr>
          <w:b/>
        </w:rPr>
        <w:t xml:space="preserve">he State party </w:t>
      </w:r>
      <w:r w:rsidR="0075312D" w:rsidRPr="004F1662">
        <w:rPr>
          <w:b/>
        </w:rPr>
        <w:t>should</w:t>
      </w:r>
      <w:r w:rsidRPr="004F1662">
        <w:rPr>
          <w:b/>
        </w:rPr>
        <w:t xml:space="preserve"> ensure that the text of the new Constitution is fully </w:t>
      </w:r>
      <w:r w:rsidR="00FB0579" w:rsidRPr="004F1662">
        <w:rPr>
          <w:b/>
        </w:rPr>
        <w:t>consistent</w:t>
      </w:r>
      <w:r w:rsidRPr="004F1662">
        <w:rPr>
          <w:b/>
        </w:rPr>
        <w:t xml:space="preserve"> with the Covenant.</w:t>
      </w:r>
      <w:r w:rsidR="00151257" w:rsidRPr="004F1662">
        <w:rPr>
          <w:b/>
        </w:rPr>
        <w:t xml:space="preserve"> </w:t>
      </w:r>
    </w:p>
    <w:p w:rsidR="00273BFD" w:rsidRPr="004F1662" w:rsidRDefault="00273BFD" w:rsidP="00760705">
      <w:pPr>
        <w:pStyle w:val="SingleTxtG"/>
        <w:numPr>
          <w:ilvl w:val="0"/>
          <w:numId w:val="19"/>
        </w:numPr>
        <w:tabs>
          <w:tab w:val="clear" w:pos="2835"/>
        </w:tabs>
        <w:ind w:left="1134"/>
      </w:pPr>
      <w:r>
        <w:t>The Committee is concerned that, despite article 27 of the Interim National Constitution of 2005, the rights protected by the Covenant have not yet been recognized and given full effect in the national legal framework.</w:t>
      </w:r>
      <w:r w:rsidR="00760705">
        <w:t xml:space="preserve"> </w:t>
      </w:r>
      <w:r>
        <w:t xml:space="preserve">The Committee is also concerned about the lack of clarity on the primacy of the Covenant over conflicting </w:t>
      </w:r>
      <w:r w:rsidR="00603FBA">
        <w:t>domestic law</w:t>
      </w:r>
      <w:r>
        <w:t xml:space="preserve">, </w:t>
      </w:r>
      <w:r w:rsidR="003A2800">
        <w:t xml:space="preserve">including </w:t>
      </w:r>
      <w:r w:rsidR="006B0BC5">
        <w:t xml:space="preserve">the rules </w:t>
      </w:r>
      <w:r w:rsidR="003A2800">
        <w:t>concerning personal status, family law and penal law</w:t>
      </w:r>
      <w:r w:rsidR="006B0BC5">
        <w:t xml:space="preserve"> (art. 2)</w:t>
      </w:r>
      <w:r>
        <w:t>.</w:t>
      </w:r>
      <w:r w:rsidR="00760705">
        <w:t xml:space="preserve"> </w:t>
      </w:r>
    </w:p>
    <w:p w:rsidR="000F278E" w:rsidRPr="004F1662" w:rsidRDefault="00273BFD" w:rsidP="008B5B51">
      <w:pPr>
        <w:pStyle w:val="SingleTxtG"/>
        <w:rPr>
          <w:b/>
        </w:rPr>
      </w:pPr>
      <w:r w:rsidRPr="004F1662">
        <w:rPr>
          <w:b/>
        </w:rPr>
        <w:t>In light of the Committee’s previous concluding observations (</w:t>
      </w:r>
      <w:r w:rsidR="003604C1">
        <w:rPr>
          <w:b/>
        </w:rPr>
        <w:t xml:space="preserve">see </w:t>
      </w:r>
      <w:r w:rsidRPr="004F1662">
        <w:rPr>
          <w:b/>
        </w:rPr>
        <w:t>CCPR/C/SDN/CO/3, para</w:t>
      </w:r>
      <w:r w:rsidR="008B5B51">
        <w:rPr>
          <w:b/>
        </w:rPr>
        <w:t>.</w:t>
      </w:r>
      <w:r w:rsidRPr="004F1662">
        <w:rPr>
          <w:b/>
        </w:rPr>
        <w:t xml:space="preserve"> 8), the State party should ensure that its legislation gives full effect to </w:t>
      </w:r>
      <w:r w:rsidR="00045C73" w:rsidRPr="004F1662">
        <w:rPr>
          <w:b/>
        </w:rPr>
        <w:t xml:space="preserve">all the </w:t>
      </w:r>
      <w:r w:rsidRPr="004F1662">
        <w:rPr>
          <w:b/>
        </w:rPr>
        <w:t>rights recognized in the Covenant.</w:t>
      </w:r>
      <w:r w:rsidR="00760705">
        <w:rPr>
          <w:b/>
        </w:rPr>
        <w:t xml:space="preserve"> </w:t>
      </w:r>
      <w:r w:rsidRPr="004F1662">
        <w:rPr>
          <w:b/>
        </w:rPr>
        <w:t xml:space="preserve">The State party should take appropriate measures to ensure that </w:t>
      </w:r>
      <w:r w:rsidR="003A2800" w:rsidRPr="004F1662">
        <w:rPr>
          <w:b/>
        </w:rPr>
        <w:t xml:space="preserve">its </w:t>
      </w:r>
      <w:r w:rsidRPr="004F1662">
        <w:rPr>
          <w:b/>
        </w:rPr>
        <w:t xml:space="preserve">domestic law, </w:t>
      </w:r>
      <w:r w:rsidR="003A2800" w:rsidRPr="004F1662">
        <w:rPr>
          <w:b/>
        </w:rPr>
        <w:t>including th</w:t>
      </w:r>
      <w:r w:rsidR="00B44124">
        <w:rPr>
          <w:b/>
        </w:rPr>
        <w:t>e</w:t>
      </w:r>
      <w:r w:rsidR="003A2800" w:rsidRPr="004F1662">
        <w:rPr>
          <w:b/>
        </w:rPr>
        <w:t xml:space="preserve"> </w:t>
      </w:r>
      <w:r w:rsidR="006B0BC5">
        <w:rPr>
          <w:b/>
        </w:rPr>
        <w:t xml:space="preserve">rules </w:t>
      </w:r>
      <w:r w:rsidR="003A2800" w:rsidRPr="004F1662">
        <w:rPr>
          <w:b/>
        </w:rPr>
        <w:t>concerning personal status, family law and penal law</w:t>
      </w:r>
      <w:r w:rsidRPr="004F1662">
        <w:rPr>
          <w:b/>
        </w:rPr>
        <w:t xml:space="preserve">, are </w:t>
      </w:r>
      <w:r w:rsidR="00617120" w:rsidRPr="004F1662">
        <w:rPr>
          <w:b/>
        </w:rPr>
        <w:t xml:space="preserve">not </w:t>
      </w:r>
      <w:r w:rsidR="004421EE" w:rsidRPr="004F1662">
        <w:rPr>
          <w:b/>
        </w:rPr>
        <w:t xml:space="preserve">interpreted or </w:t>
      </w:r>
      <w:r w:rsidRPr="004F1662">
        <w:rPr>
          <w:b/>
        </w:rPr>
        <w:t xml:space="preserve">applied in ways </w:t>
      </w:r>
      <w:r w:rsidR="008B5B51">
        <w:rPr>
          <w:b/>
        </w:rPr>
        <w:t xml:space="preserve">that are </w:t>
      </w:r>
      <w:r w:rsidR="00617120" w:rsidRPr="004F1662">
        <w:rPr>
          <w:b/>
        </w:rPr>
        <w:t>in</w:t>
      </w:r>
      <w:r w:rsidRPr="004F1662">
        <w:rPr>
          <w:b/>
        </w:rPr>
        <w:t>compatible with its obligations under the Covenant.</w:t>
      </w:r>
      <w:r w:rsidR="00760705">
        <w:rPr>
          <w:b/>
        </w:rPr>
        <w:t xml:space="preserve"> </w:t>
      </w:r>
      <w:r w:rsidRPr="004F1662">
        <w:rPr>
          <w:b/>
        </w:rPr>
        <w:t xml:space="preserve">It should also raise awareness about the Covenant and its applicability in domestic law among judges and judicial officers. In addition, the Committee encourages the State party to accede to the Optional Protocol to the International Covenant on Civil and Political Rights on </w:t>
      </w:r>
      <w:r w:rsidR="003A2800" w:rsidRPr="004F1662">
        <w:rPr>
          <w:b/>
        </w:rPr>
        <w:t xml:space="preserve">individual </w:t>
      </w:r>
      <w:r w:rsidRPr="004F1662">
        <w:rPr>
          <w:b/>
        </w:rPr>
        <w:t>communications.</w:t>
      </w:r>
    </w:p>
    <w:p w:rsidR="00A15B34" w:rsidRPr="00CD3355" w:rsidRDefault="005B0E7C" w:rsidP="008B5B51">
      <w:pPr>
        <w:pStyle w:val="H23G"/>
        <w:ind w:right="0"/>
      </w:pPr>
      <w:r>
        <w:tab/>
      </w:r>
      <w:r>
        <w:tab/>
      </w:r>
      <w:r w:rsidR="00A15B34" w:rsidRPr="00CD3355">
        <w:t xml:space="preserve">Allegations </w:t>
      </w:r>
      <w:r w:rsidR="00781C33">
        <w:t xml:space="preserve">of </w:t>
      </w:r>
      <w:r w:rsidR="00A15B34" w:rsidRPr="00CD3355">
        <w:t>human rights violations in the context of armed conflicts</w:t>
      </w:r>
    </w:p>
    <w:p w:rsidR="00A15B34" w:rsidRPr="004F1662" w:rsidRDefault="00A15B34" w:rsidP="00760705">
      <w:pPr>
        <w:pStyle w:val="SingleTxtG"/>
        <w:numPr>
          <w:ilvl w:val="0"/>
          <w:numId w:val="19"/>
        </w:numPr>
        <w:tabs>
          <w:tab w:val="clear" w:pos="2835"/>
        </w:tabs>
        <w:ind w:left="1134"/>
      </w:pPr>
      <w:r w:rsidRPr="004F1662">
        <w:t xml:space="preserve">The Committee is concerned at reports </w:t>
      </w:r>
      <w:r w:rsidR="00A03AF2" w:rsidRPr="004F1662">
        <w:t xml:space="preserve">of </w:t>
      </w:r>
      <w:r w:rsidRPr="004F1662">
        <w:t>serious human rights violations, including rape, torture, arbitrary detention</w:t>
      </w:r>
      <w:r w:rsidR="00E46C24" w:rsidRPr="004F1662">
        <w:t>, large-scale displacements and</w:t>
      </w:r>
      <w:r w:rsidRPr="004F1662">
        <w:t xml:space="preserve"> extrajudicial killings, </w:t>
      </w:r>
      <w:r w:rsidR="00A03AF2" w:rsidRPr="004F1662">
        <w:t xml:space="preserve">which </w:t>
      </w:r>
      <w:r w:rsidRPr="004F1662">
        <w:t xml:space="preserve">have been and continue to be committed in conflict-affected areas, in particular Darfur, South Kordofan and </w:t>
      </w:r>
      <w:smartTag w:uri="urn:schemas-microsoft-com:office:smarttags" w:element="place">
        <w:r w:rsidRPr="004F1662">
          <w:t>Blue Nile</w:t>
        </w:r>
      </w:smartTag>
      <w:r w:rsidR="00823A9A" w:rsidRPr="004F1662">
        <w:t>,</w:t>
      </w:r>
      <w:r w:rsidR="00A05DA6" w:rsidRPr="004F1662">
        <w:t xml:space="preserve"> and lack of accountability for these crimes</w:t>
      </w:r>
      <w:r w:rsidRPr="004F1662">
        <w:t xml:space="preserve">. </w:t>
      </w:r>
      <w:r w:rsidR="008A5A91" w:rsidRPr="004F1662">
        <w:t>T</w:t>
      </w:r>
      <w:r w:rsidRPr="004F1662">
        <w:t xml:space="preserve">he Committee is </w:t>
      </w:r>
      <w:r w:rsidR="008A5A91" w:rsidRPr="004F1662">
        <w:t xml:space="preserve">further </w:t>
      </w:r>
      <w:r w:rsidRPr="004F1662">
        <w:t xml:space="preserve">concerned at reports indicating that State party authorities have </w:t>
      </w:r>
      <w:r w:rsidR="00434203" w:rsidRPr="004F1662">
        <w:t xml:space="preserve">at times arbitrarily denied </w:t>
      </w:r>
      <w:r w:rsidRPr="004F1662">
        <w:t xml:space="preserve">the timely access of </w:t>
      </w:r>
      <w:r w:rsidR="00434203" w:rsidRPr="004F1662">
        <w:t xml:space="preserve">life saving </w:t>
      </w:r>
      <w:r w:rsidRPr="004F1662">
        <w:t>humanitarian assistance for civilian populations in some conflict-affected areas, particularly those controlled by rebel groups (arts. 2, 6, 7, 9 and 12).</w:t>
      </w:r>
    </w:p>
    <w:p w:rsidR="00A15B34" w:rsidRPr="004F1662" w:rsidRDefault="00DD3B64" w:rsidP="00DA4773">
      <w:pPr>
        <w:pStyle w:val="SingleTxtG"/>
        <w:keepNext/>
        <w:rPr>
          <w:b/>
        </w:rPr>
      </w:pPr>
      <w:r w:rsidRPr="004F1662">
        <w:rPr>
          <w:b/>
        </w:rPr>
        <w:t>In light of</w:t>
      </w:r>
      <w:r w:rsidR="00462A11" w:rsidRPr="004F1662">
        <w:rPr>
          <w:b/>
        </w:rPr>
        <w:t xml:space="preserve"> the</w:t>
      </w:r>
      <w:r w:rsidR="00A15B34" w:rsidRPr="004F1662">
        <w:rPr>
          <w:b/>
        </w:rPr>
        <w:t xml:space="preserve"> Committee’s previous concluding observations (</w:t>
      </w:r>
      <w:r w:rsidR="003604C1">
        <w:rPr>
          <w:b/>
        </w:rPr>
        <w:t xml:space="preserve">see </w:t>
      </w:r>
      <w:r w:rsidR="00A15B34" w:rsidRPr="004F1662">
        <w:rPr>
          <w:b/>
        </w:rPr>
        <w:t>CCPR/C/SDN/CO/3, paras</w:t>
      </w:r>
      <w:r w:rsidR="003604C1">
        <w:rPr>
          <w:b/>
        </w:rPr>
        <w:t>.</w:t>
      </w:r>
      <w:r w:rsidR="00A15B34" w:rsidRPr="004F1662">
        <w:rPr>
          <w:b/>
        </w:rPr>
        <w:t xml:space="preserve"> 9 and 11), the State party should: </w:t>
      </w:r>
    </w:p>
    <w:p w:rsidR="00A15B34" w:rsidRPr="004F1662" w:rsidRDefault="005B0E7C" w:rsidP="00CD3C51">
      <w:pPr>
        <w:pStyle w:val="SingleTxtG"/>
        <w:rPr>
          <w:b/>
        </w:rPr>
      </w:pPr>
      <w:r w:rsidRPr="004F1662">
        <w:rPr>
          <w:b/>
        </w:rPr>
        <w:tab/>
        <w:t>(a)</w:t>
      </w:r>
      <w:r w:rsidRPr="004F1662">
        <w:rPr>
          <w:b/>
        </w:rPr>
        <w:tab/>
      </w:r>
      <w:r w:rsidR="00E46C24" w:rsidRPr="004F1662">
        <w:rPr>
          <w:b/>
        </w:rPr>
        <w:t xml:space="preserve">Ensure that </w:t>
      </w:r>
      <w:r w:rsidR="00A15B34" w:rsidRPr="004F1662">
        <w:rPr>
          <w:b/>
        </w:rPr>
        <w:t>State forces and groups under its control do not perpetrate human rights violations under any circumstances and take all feasible measures to avoid</w:t>
      </w:r>
      <w:r w:rsidR="00760705">
        <w:rPr>
          <w:b/>
        </w:rPr>
        <w:t xml:space="preserve"> </w:t>
      </w:r>
      <w:r w:rsidR="00A15B34" w:rsidRPr="004F1662">
        <w:rPr>
          <w:b/>
        </w:rPr>
        <w:t>civilian</w:t>
      </w:r>
      <w:r w:rsidR="007821A7" w:rsidRPr="004F1662">
        <w:rPr>
          <w:b/>
        </w:rPr>
        <w:t xml:space="preserve"> casualties</w:t>
      </w:r>
      <w:r w:rsidR="00A15B34" w:rsidRPr="004F1662">
        <w:rPr>
          <w:b/>
        </w:rPr>
        <w:t>;</w:t>
      </w:r>
    </w:p>
    <w:p w:rsidR="00A15B34" w:rsidRPr="004F1662" w:rsidRDefault="005B0E7C" w:rsidP="004F1662">
      <w:pPr>
        <w:pStyle w:val="SingleTxtG"/>
        <w:rPr>
          <w:b/>
        </w:rPr>
      </w:pPr>
      <w:r w:rsidRPr="004F1662">
        <w:rPr>
          <w:b/>
        </w:rPr>
        <w:tab/>
        <w:t>(b)</w:t>
      </w:r>
      <w:r w:rsidRPr="004F1662">
        <w:rPr>
          <w:b/>
        </w:rPr>
        <w:tab/>
      </w:r>
      <w:r w:rsidR="00E46C24" w:rsidRPr="004F1662">
        <w:rPr>
          <w:b/>
        </w:rPr>
        <w:t xml:space="preserve">Ensure that </w:t>
      </w:r>
      <w:r w:rsidR="00DC1377" w:rsidRPr="004F1662">
        <w:rPr>
          <w:b/>
        </w:rPr>
        <w:t xml:space="preserve">State bodies and agents afford the protection needed by victims of serious </w:t>
      </w:r>
      <w:r w:rsidR="003A2800" w:rsidRPr="004F1662">
        <w:rPr>
          <w:b/>
        </w:rPr>
        <w:t xml:space="preserve">abuses </w:t>
      </w:r>
      <w:r w:rsidR="00A15B34" w:rsidRPr="004F1662">
        <w:rPr>
          <w:b/>
        </w:rPr>
        <w:t>perpetrated by third parties;</w:t>
      </w:r>
    </w:p>
    <w:p w:rsidR="00A15B34" w:rsidRPr="004F1662" w:rsidRDefault="005B0E7C" w:rsidP="004F1662">
      <w:pPr>
        <w:pStyle w:val="SingleTxtG"/>
        <w:rPr>
          <w:b/>
        </w:rPr>
      </w:pPr>
      <w:r w:rsidRPr="004F1662">
        <w:rPr>
          <w:b/>
        </w:rPr>
        <w:tab/>
        <w:t>(c)</w:t>
      </w:r>
      <w:r w:rsidRPr="004F1662">
        <w:rPr>
          <w:b/>
        </w:rPr>
        <w:tab/>
      </w:r>
      <w:r w:rsidR="00E46C24" w:rsidRPr="004F1662">
        <w:rPr>
          <w:b/>
        </w:rPr>
        <w:t>Ensure that n</w:t>
      </w:r>
      <w:r w:rsidR="00A15B34" w:rsidRPr="004F1662">
        <w:rPr>
          <w:b/>
        </w:rPr>
        <w:t xml:space="preserve">o </w:t>
      </w:r>
      <w:r w:rsidR="00BA7BF2" w:rsidRPr="004F1662">
        <w:rPr>
          <w:b/>
        </w:rPr>
        <w:t>financial support or materiel</w:t>
      </w:r>
      <w:r w:rsidR="00A15B34" w:rsidRPr="004F1662">
        <w:rPr>
          <w:b/>
        </w:rPr>
        <w:t xml:space="preserve"> is afforded to groups that engage in </w:t>
      </w:r>
      <w:r w:rsidR="00341F05" w:rsidRPr="004F1662">
        <w:rPr>
          <w:b/>
        </w:rPr>
        <w:t>deliberate targeting of civilians</w:t>
      </w:r>
      <w:r w:rsidR="00A15B34" w:rsidRPr="004F1662">
        <w:rPr>
          <w:b/>
        </w:rPr>
        <w:t>;</w:t>
      </w:r>
    </w:p>
    <w:p w:rsidR="00F24164" w:rsidRPr="004F1662" w:rsidRDefault="005B0E7C" w:rsidP="00DA4773">
      <w:pPr>
        <w:pStyle w:val="SingleTxtG"/>
        <w:rPr>
          <w:b/>
        </w:rPr>
      </w:pPr>
      <w:r w:rsidRPr="004F1662">
        <w:rPr>
          <w:b/>
        </w:rPr>
        <w:tab/>
        <w:t>(d)</w:t>
      </w:r>
      <w:r w:rsidRPr="004F1662">
        <w:rPr>
          <w:b/>
        </w:rPr>
        <w:tab/>
      </w:r>
      <w:r w:rsidR="00DD3B64" w:rsidRPr="004F1662">
        <w:rPr>
          <w:b/>
        </w:rPr>
        <w:t>Ensure that all allegations of human rights violations are i</w:t>
      </w:r>
      <w:r w:rsidR="00E46C24" w:rsidRPr="004F1662">
        <w:rPr>
          <w:b/>
        </w:rPr>
        <w:t>ndependently, promptly and thoroughly investigate</w:t>
      </w:r>
      <w:r w:rsidR="00DD3B64" w:rsidRPr="004F1662">
        <w:rPr>
          <w:b/>
        </w:rPr>
        <w:t>d</w:t>
      </w:r>
      <w:r w:rsidR="00F24164" w:rsidRPr="004F1662">
        <w:rPr>
          <w:b/>
        </w:rPr>
        <w:t xml:space="preserve"> </w:t>
      </w:r>
      <w:r w:rsidR="005264C2" w:rsidRPr="004F1662">
        <w:rPr>
          <w:b/>
        </w:rPr>
        <w:t xml:space="preserve">and </w:t>
      </w:r>
      <w:r w:rsidR="00DD3B64" w:rsidRPr="004F1662">
        <w:rPr>
          <w:b/>
        </w:rPr>
        <w:t xml:space="preserve">that </w:t>
      </w:r>
      <w:r w:rsidR="00A15B34" w:rsidRPr="004F1662">
        <w:rPr>
          <w:b/>
        </w:rPr>
        <w:t>perpetrators</w:t>
      </w:r>
      <w:r w:rsidR="00E46C24" w:rsidRPr="004F1662">
        <w:rPr>
          <w:b/>
        </w:rPr>
        <w:t xml:space="preserve"> </w:t>
      </w:r>
      <w:r w:rsidR="00DD3B64" w:rsidRPr="004F1662">
        <w:rPr>
          <w:b/>
        </w:rPr>
        <w:t xml:space="preserve">are brought </w:t>
      </w:r>
      <w:r w:rsidR="00E46C24" w:rsidRPr="004F1662">
        <w:rPr>
          <w:b/>
        </w:rPr>
        <w:t>to justice</w:t>
      </w:r>
      <w:r w:rsidR="00DD3B64" w:rsidRPr="004F1662">
        <w:rPr>
          <w:b/>
        </w:rPr>
        <w:t xml:space="preserve"> and, if convicted, adequately sanctioned</w:t>
      </w:r>
      <w:r w:rsidR="00F24164" w:rsidRPr="004F1662">
        <w:rPr>
          <w:b/>
        </w:rPr>
        <w:t xml:space="preserve">. </w:t>
      </w:r>
      <w:r w:rsidR="003A2800" w:rsidRPr="004F1662">
        <w:rPr>
          <w:b/>
        </w:rPr>
        <w:t xml:space="preserve">The State party </w:t>
      </w:r>
      <w:r w:rsidR="00F24164" w:rsidRPr="004F1662">
        <w:rPr>
          <w:b/>
        </w:rPr>
        <w:t>should ensure that i</w:t>
      </w:r>
      <w:r w:rsidR="00A15B34" w:rsidRPr="004F1662">
        <w:rPr>
          <w:b/>
        </w:rPr>
        <w:t>nvestigations</w:t>
      </w:r>
      <w:r w:rsidR="006608B0" w:rsidRPr="004F1662">
        <w:rPr>
          <w:b/>
        </w:rPr>
        <w:t xml:space="preserve"> and prosecutions regarding</w:t>
      </w:r>
      <w:r w:rsidR="00A15B34" w:rsidRPr="004F1662">
        <w:rPr>
          <w:b/>
        </w:rPr>
        <w:t xml:space="preserve"> the serious human rights violations committed in Darfur since February 2003 are accelerated</w:t>
      </w:r>
      <w:r w:rsidR="00665190" w:rsidRPr="004F1662">
        <w:rPr>
          <w:b/>
        </w:rPr>
        <w:t>, and should increase its cooperation with international mechanisms of accountability, including the International Criminal Court</w:t>
      </w:r>
      <w:r w:rsidR="00A15B34" w:rsidRPr="004F1662">
        <w:rPr>
          <w:b/>
        </w:rPr>
        <w:t>;</w:t>
      </w:r>
    </w:p>
    <w:p w:rsidR="00A15B34" w:rsidRPr="004F1662" w:rsidRDefault="005B0E7C" w:rsidP="004F1662">
      <w:pPr>
        <w:pStyle w:val="SingleTxtG"/>
        <w:rPr>
          <w:b/>
        </w:rPr>
      </w:pPr>
      <w:r w:rsidRPr="004F1662">
        <w:rPr>
          <w:b/>
        </w:rPr>
        <w:tab/>
        <w:t>(e)</w:t>
      </w:r>
      <w:r w:rsidRPr="004F1662">
        <w:rPr>
          <w:b/>
        </w:rPr>
        <w:tab/>
      </w:r>
      <w:r w:rsidR="00A15B34" w:rsidRPr="004F1662">
        <w:rPr>
          <w:b/>
        </w:rPr>
        <w:t xml:space="preserve"> </w:t>
      </w:r>
      <w:r w:rsidR="00E46C24" w:rsidRPr="004F1662">
        <w:rPr>
          <w:b/>
        </w:rPr>
        <w:t xml:space="preserve">Ensure that investigative authorities have sufficient human, technical and financial resources </w:t>
      </w:r>
      <w:r w:rsidR="00F24164" w:rsidRPr="004F1662">
        <w:rPr>
          <w:b/>
        </w:rPr>
        <w:t>to be able to carry out their functions efficiently;</w:t>
      </w:r>
      <w:r w:rsidR="00A15B34" w:rsidRPr="004F1662">
        <w:rPr>
          <w:b/>
        </w:rPr>
        <w:t xml:space="preserve"> </w:t>
      </w:r>
    </w:p>
    <w:p w:rsidR="00A15B34" w:rsidRPr="004F1662" w:rsidRDefault="005B0E7C" w:rsidP="004F1662">
      <w:pPr>
        <w:pStyle w:val="SingleTxtG"/>
        <w:rPr>
          <w:b/>
        </w:rPr>
      </w:pPr>
      <w:r w:rsidRPr="004F1662">
        <w:rPr>
          <w:b/>
        </w:rPr>
        <w:tab/>
        <w:t>(f)</w:t>
      </w:r>
      <w:r w:rsidRPr="004F1662">
        <w:rPr>
          <w:b/>
        </w:rPr>
        <w:tab/>
      </w:r>
      <w:r w:rsidR="00434203" w:rsidRPr="004F1662">
        <w:rPr>
          <w:b/>
        </w:rPr>
        <w:t xml:space="preserve">Authorize </w:t>
      </w:r>
      <w:r w:rsidR="00E46C24" w:rsidRPr="004F1662">
        <w:rPr>
          <w:b/>
        </w:rPr>
        <w:t>and facilitate the timely and unrestricted access of humanitarian assistance to civilian populations in all conflict-affected areas</w:t>
      </w:r>
      <w:r w:rsidR="003A2800" w:rsidRPr="004F1662">
        <w:rPr>
          <w:b/>
        </w:rPr>
        <w:t xml:space="preserve"> </w:t>
      </w:r>
      <w:r w:rsidR="00434203" w:rsidRPr="004F1662">
        <w:rPr>
          <w:b/>
        </w:rPr>
        <w:t xml:space="preserve">in full compliance with the prohibition of arbitrary </w:t>
      </w:r>
      <w:r w:rsidR="0098583A" w:rsidRPr="004F1662">
        <w:rPr>
          <w:b/>
        </w:rPr>
        <w:t>denial of humanitarian access</w:t>
      </w:r>
      <w:r w:rsidR="00A15B34" w:rsidRPr="004F1662">
        <w:rPr>
          <w:b/>
        </w:rPr>
        <w:t xml:space="preserve">; </w:t>
      </w:r>
    </w:p>
    <w:p w:rsidR="00A15B34" w:rsidRPr="004F1662" w:rsidRDefault="005B0E7C" w:rsidP="004F1662">
      <w:pPr>
        <w:pStyle w:val="SingleTxtG"/>
        <w:rPr>
          <w:b/>
        </w:rPr>
      </w:pPr>
      <w:r w:rsidRPr="004F1662">
        <w:rPr>
          <w:b/>
        </w:rPr>
        <w:tab/>
        <w:t>(g)</w:t>
      </w:r>
      <w:r w:rsidRPr="004F1662">
        <w:rPr>
          <w:b/>
        </w:rPr>
        <w:tab/>
      </w:r>
      <w:r w:rsidR="00070F4A" w:rsidRPr="004F1662">
        <w:rPr>
          <w:b/>
        </w:rPr>
        <w:t>Guarantee that</w:t>
      </w:r>
      <w:r w:rsidR="00E46C24" w:rsidRPr="004F1662">
        <w:rPr>
          <w:b/>
        </w:rPr>
        <w:t xml:space="preserve"> v</w:t>
      </w:r>
      <w:r w:rsidR="00A15B34" w:rsidRPr="004F1662">
        <w:rPr>
          <w:b/>
        </w:rPr>
        <w:t>ictims receive adequate reparation, including rehabilitation services.</w:t>
      </w:r>
    </w:p>
    <w:p w:rsidR="00A15B34" w:rsidRPr="00CD3355" w:rsidRDefault="005B0E7C" w:rsidP="004F1662">
      <w:pPr>
        <w:pStyle w:val="H23G"/>
        <w:ind w:right="0"/>
      </w:pPr>
      <w:r>
        <w:tab/>
      </w:r>
      <w:r>
        <w:tab/>
      </w:r>
      <w:r w:rsidR="0098583A">
        <w:t>Internally d</w:t>
      </w:r>
      <w:r w:rsidR="00A15B34" w:rsidRPr="00CD3355">
        <w:t>isplaced persons</w:t>
      </w:r>
    </w:p>
    <w:p w:rsidR="00A15B34" w:rsidRPr="004F1662" w:rsidRDefault="00A15B34" w:rsidP="003604C1">
      <w:pPr>
        <w:pStyle w:val="SingleTxtG"/>
        <w:numPr>
          <w:ilvl w:val="0"/>
          <w:numId w:val="19"/>
        </w:numPr>
        <w:tabs>
          <w:tab w:val="clear" w:pos="2835"/>
        </w:tabs>
        <w:ind w:left="1134"/>
      </w:pPr>
      <w:r w:rsidRPr="004F1662">
        <w:t xml:space="preserve">The Committee, while </w:t>
      </w:r>
      <w:r w:rsidR="005264C2" w:rsidRPr="004F1662">
        <w:t>noting</w:t>
      </w:r>
      <w:r w:rsidRPr="004F1662">
        <w:t xml:space="preserve"> the measures taken by the State party to address the</w:t>
      </w:r>
      <w:r w:rsidR="00425F15" w:rsidRPr="004F1662">
        <w:t xml:space="preserve"> situation of </w:t>
      </w:r>
      <w:r w:rsidR="0098583A" w:rsidRPr="004F1662">
        <w:t xml:space="preserve">internally </w:t>
      </w:r>
      <w:r w:rsidR="00425F15" w:rsidRPr="004F1662">
        <w:t>displaced persons</w:t>
      </w:r>
      <w:r w:rsidRPr="004F1662">
        <w:t xml:space="preserve">, is concerned by the fact that </w:t>
      </w:r>
      <w:r w:rsidR="006368F1" w:rsidRPr="004F1662">
        <w:t xml:space="preserve">large-scale </w:t>
      </w:r>
      <w:r w:rsidRPr="004F1662">
        <w:t>displacement</w:t>
      </w:r>
      <w:r w:rsidR="006368F1" w:rsidRPr="004F1662">
        <w:t>s</w:t>
      </w:r>
      <w:r w:rsidRPr="004F1662">
        <w:t xml:space="preserve"> continue to occur </w:t>
      </w:r>
      <w:r w:rsidR="003604C1">
        <w:t>owing</w:t>
      </w:r>
      <w:r w:rsidRPr="004F1662">
        <w:t xml:space="preserve"> to many factors, including the actions of </w:t>
      </w:r>
      <w:r w:rsidR="005264C2" w:rsidRPr="004F1662">
        <w:t xml:space="preserve">the </w:t>
      </w:r>
      <w:r w:rsidR="00070F4A" w:rsidRPr="004F1662">
        <w:t>armed forces in the context of armed conflicts</w:t>
      </w:r>
      <w:r w:rsidRPr="004F1662">
        <w:t xml:space="preserve">. </w:t>
      </w:r>
      <w:r w:rsidR="006368F1" w:rsidRPr="004F1662">
        <w:t xml:space="preserve">The Committee is also concerned about </w:t>
      </w:r>
      <w:r w:rsidR="003A2800" w:rsidRPr="004F1662">
        <w:t xml:space="preserve">insufficient </w:t>
      </w:r>
      <w:r w:rsidR="00FC611C" w:rsidRPr="004F1662">
        <w:t xml:space="preserve">protection of </w:t>
      </w:r>
      <w:r w:rsidR="0098583A" w:rsidRPr="004F1662">
        <w:t xml:space="preserve">internally </w:t>
      </w:r>
      <w:r w:rsidR="00FC611C" w:rsidRPr="004F1662">
        <w:t xml:space="preserve">displaced persons, </w:t>
      </w:r>
      <w:r w:rsidR="00AB1D59" w:rsidRPr="004F1662">
        <w:t>not only</w:t>
      </w:r>
      <w:r w:rsidR="004A5990" w:rsidRPr="004F1662">
        <w:t xml:space="preserve"> in camps </w:t>
      </w:r>
      <w:r w:rsidR="00AB1D59" w:rsidRPr="004F1662">
        <w:t>but especially</w:t>
      </w:r>
      <w:r w:rsidR="004A5990" w:rsidRPr="004F1662">
        <w:t xml:space="preserve"> when they are placed</w:t>
      </w:r>
      <w:r w:rsidR="00FC611C" w:rsidRPr="004F1662">
        <w:t xml:space="preserve"> </w:t>
      </w:r>
      <w:r w:rsidR="006368F1" w:rsidRPr="004F1662">
        <w:t>in host communities</w:t>
      </w:r>
      <w:r w:rsidR="00A05DA6" w:rsidRPr="004F1662">
        <w:t xml:space="preserve"> </w:t>
      </w:r>
      <w:r w:rsidRPr="004F1662">
        <w:t>(arts. 2, 7 and 12).</w:t>
      </w:r>
    </w:p>
    <w:p w:rsidR="00A15B34" w:rsidRPr="004F1662" w:rsidRDefault="006368F1" w:rsidP="003726C1">
      <w:pPr>
        <w:pStyle w:val="SingleTxtG"/>
        <w:rPr>
          <w:b/>
        </w:rPr>
      </w:pPr>
      <w:r w:rsidRPr="004F1662">
        <w:rPr>
          <w:b/>
        </w:rPr>
        <w:t xml:space="preserve">The State party should take all measures </w:t>
      </w:r>
      <w:r w:rsidR="00070F4A" w:rsidRPr="004F1662">
        <w:rPr>
          <w:b/>
        </w:rPr>
        <w:t xml:space="preserve">at its disposal </w:t>
      </w:r>
      <w:r w:rsidRPr="004F1662">
        <w:rPr>
          <w:b/>
        </w:rPr>
        <w:t xml:space="preserve">to prevent and avoid displacement of persons, including by training </w:t>
      </w:r>
      <w:r w:rsidR="00C77D4D" w:rsidRPr="004F1662">
        <w:rPr>
          <w:b/>
        </w:rPr>
        <w:t>its security</w:t>
      </w:r>
      <w:r w:rsidRPr="004F1662">
        <w:rPr>
          <w:b/>
        </w:rPr>
        <w:t xml:space="preserve"> forces on how to avoid tactics that lead to displacement. </w:t>
      </w:r>
      <w:r w:rsidR="00BC46C6" w:rsidRPr="004F1662">
        <w:rPr>
          <w:b/>
        </w:rPr>
        <w:t>In light of the Committee’s previous concluding observations (</w:t>
      </w:r>
      <w:r w:rsidR="003726C1">
        <w:rPr>
          <w:b/>
        </w:rPr>
        <w:t xml:space="preserve">see </w:t>
      </w:r>
      <w:r w:rsidR="00BC46C6" w:rsidRPr="004F1662">
        <w:rPr>
          <w:b/>
        </w:rPr>
        <w:t>CCPR/C/SDN/CO/3, para</w:t>
      </w:r>
      <w:r w:rsidR="003726C1">
        <w:rPr>
          <w:b/>
        </w:rPr>
        <w:t>.</w:t>
      </w:r>
      <w:r w:rsidR="00BC46C6" w:rsidRPr="004F1662">
        <w:rPr>
          <w:b/>
        </w:rPr>
        <w:t xml:space="preserve"> 23), t</w:t>
      </w:r>
      <w:r w:rsidR="00A15B34" w:rsidRPr="004F1662">
        <w:rPr>
          <w:b/>
        </w:rPr>
        <w:t xml:space="preserve">he State party </w:t>
      </w:r>
      <w:r w:rsidRPr="004F1662">
        <w:rPr>
          <w:b/>
        </w:rPr>
        <w:t>should</w:t>
      </w:r>
      <w:r w:rsidR="00C77D4D" w:rsidRPr="004F1662">
        <w:rPr>
          <w:b/>
        </w:rPr>
        <w:t xml:space="preserve"> also</w:t>
      </w:r>
      <w:r w:rsidRPr="004F1662">
        <w:rPr>
          <w:b/>
        </w:rPr>
        <w:t xml:space="preserve"> ensure that</w:t>
      </w:r>
      <w:r w:rsidR="00A15B34" w:rsidRPr="004F1662">
        <w:rPr>
          <w:b/>
        </w:rPr>
        <w:t xml:space="preserve"> adequate and effective protection </w:t>
      </w:r>
      <w:r w:rsidRPr="004F1662">
        <w:rPr>
          <w:b/>
        </w:rPr>
        <w:t xml:space="preserve">is provided </w:t>
      </w:r>
      <w:r w:rsidR="00A15B34" w:rsidRPr="004F1662">
        <w:rPr>
          <w:b/>
        </w:rPr>
        <w:t xml:space="preserve">to </w:t>
      </w:r>
      <w:r w:rsidR="0098583A" w:rsidRPr="004F1662">
        <w:rPr>
          <w:b/>
        </w:rPr>
        <w:t xml:space="preserve">internally </w:t>
      </w:r>
      <w:r w:rsidR="00A15B34" w:rsidRPr="004F1662">
        <w:rPr>
          <w:b/>
        </w:rPr>
        <w:t>displaced persons</w:t>
      </w:r>
      <w:r w:rsidRPr="004F1662">
        <w:rPr>
          <w:b/>
        </w:rPr>
        <w:t xml:space="preserve"> in</w:t>
      </w:r>
      <w:r w:rsidR="00E415B9" w:rsidRPr="004F1662">
        <w:rPr>
          <w:b/>
        </w:rPr>
        <w:t xml:space="preserve"> camp and non-camp situation</w:t>
      </w:r>
      <w:r w:rsidR="00A05DA6" w:rsidRPr="004F1662">
        <w:rPr>
          <w:b/>
        </w:rPr>
        <w:t>s</w:t>
      </w:r>
      <w:r w:rsidR="00A15B34" w:rsidRPr="004F1662">
        <w:rPr>
          <w:b/>
        </w:rPr>
        <w:t xml:space="preserve">. </w:t>
      </w:r>
    </w:p>
    <w:p w:rsidR="0035656E" w:rsidRPr="00760705" w:rsidRDefault="00760705" w:rsidP="00760705">
      <w:pPr>
        <w:pStyle w:val="H23G"/>
      </w:pPr>
      <w:r>
        <w:tab/>
      </w:r>
      <w:r>
        <w:tab/>
      </w:r>
      <w:r w:rsidR="0035656E" w:rsidRPr="00CD3355">
        <w:t>Non-discrimination and equal</w:t>
      </w:r>
      <w:r w:rsidR="00912A2E" w:rsidRPr="00CD3355">
        <w:t xml:space="preserve"> rights of</w:t>
      </w:r>
      <w:r w:rsidR="0035656E" w:rsidRPr="00CD3355">
        <w:t xml:space="preserve"> men and women</w:t>
      </w:r>
    </w:p>
    <w:p w:rsidR="0035656E" w:rsidRPr="005B0E7C" w:rsidRDefault="00E62E17" w:rsidP="003726C1">
      <w:pPr>
        <w:pStyle w:val="SingleTxtG"/>
        <w:numPr>
          <w:ilvl w:val="0"/>
          <w:numId w:val="19"/>
        </w:numPr>
        <w:tabs>
          <w:tab w:val="clear" w:pos="2835"/>
        </w:tabs>
        <w:ind w:left="1134"/>
      </w:pPr>
      <w:r w:rsidRPr="005B0E7C">
        <w:t>The Committee is</w:t>
      </w:r>
      <w:r w:rsidR="0035656E" w:rsidRPr="005B0E7C">
        <w:t xml:space="preserve"> concern</w:t>
      </w:r>
      <w:r w:rsidRPr="005B0E7C">
        <w:t xml:space="preserve">ed by </w:t>
      </w:r>
      <w:r w:rsidR="00B1674F" w:rsidRPr="005B0E7C">
        <w:t>t</w:t>
      </w:r>
      <w:r w:rsidR="00627368" w:rsidRPr="005B0E7C">
        <w:t xml:space="preserve">he persistence of discriminatory provisions against women in legislation, </w:t>
      </w:r>
      <w:r w:rsidR="007346D4" w:rsidRPr="005B0E7C">
        <w:t>including</w:t>
      </w:r>
      <w:r w:rsidR="00627368" w:rsidRPr="005B0E7C">
        <w:t xml:space="preserve"> in the area</w:t>
      </w:r>
      <w:r w:rsidR="00B1674F" w:rsidRPr="005B0E7C">
        <w:t>s of family and personal status. The Committee is also concerned at</w:t>
      </w:r>
      <w:r w:rsidR="003C7D9D" w:rsidRPr="005B0E7C">
        <w:t xml:space="preserve"> </w:t>
      </w:r>
      <w:r w:rsidR="00627368" w:rsidRPr="005B0E7C">
        <w:t xml:space="preserve">reports </w:t>
      </w:r>
      <w:r w:rsidR="003726C1">
        <w:t xml:space="preserve">that women face discrimination in the </w:t>
      </w:r>
      <w:r w:rsidR="00627368" w:rsidRPr="005B0E7C">
        <w:t xml:space="preserve">enforcement of </w:t>
      </w:r>
      <w:r w:rsidR="005264C2" w:rsidRPr="005B0E7C">
        <w:t xml:space="preserve">certain </w:t>
      </w:r>
      <w:r w:rsidR="003726C1">
        <w:t xml:space="preserve">legislative </w:t>
      </w:r>
      <w:r w:rsidR="00627368" w:rsidRPr="005B0E7C">
        <w:t>provisions</w:t>
      </w:r>
      <w:r w:rsidR="00070F4A" w:rsidRPr="005B0E7C">
        <w:t xml:space="preserve">, </w:t>
      </w:r>
      <w:r w:rsidR="003726C1">
        <w:t xml:space="preserve">in </w:t>
      </w:r>
      <w:r w:rsidR="00F24449" w:rsidRPr="005B0E7C">
        <w:t>particular</w:t>
      </w:r>
      <w:r w:rsidR="004E1014" w:rsidRPr="005B0E7C">
        <w:t xml:space="preserve"> </w:t>
      </w:r>
      <w:r w:rsidR="005264C2" w:rsidRPr="005B0E7C">
        <w:t xml:space="preserve">the vaguely worded </w:t>
      </w:r>
      <w:r w:rsidR="00627368" w:rsidRPr="005B0E7C">
        <w:t>article 152 of the 1991 Criminal Code</w:t>
      </w:r>
      <w:r w:rsidR="003C7D9D" w:rsidRPr="005B0E7C">
        <w:t>,</w:t>
      </w:r>
      <w:r w:rsidR="00627368" w:rsidRPr="005B0E7C">
        <w:t xml:space="preserve"> on indecent conduct or clothing </w:t>
      </w:r>
      <w:r w:rsidR="0035656E" w:rsidRPr="005B0E7C">
        <w:t>(arts. 3</w:t>
      </w:r>
      <w:r w:rsidR="00610DF3" w:rsidRPr="005B0E7C">
        <w:t>, 23</w:t>
      </w:r>
      <w:r w:rsidR="0035656E" w:rsidRPr="005B0E7C">
        <w:t xml:space="preserve"> and 26).</w:t>
      </w:r>
      <w:r w:rsidRPr="005B0E7C">
        <w:rPr>
          <w:rStyle w:val="FootnoteReference"/>
          <w:sz w:val="20"/>
          <w:vertAlign w:val="baseline"/>
        </w:rPr>
        <w:t xml:space="preserve"> </w:t>
      </w:r>
    </w:p>
    <w:p w:rsidR="00627368" w:rsidRPr="004F1662" w:rsidRDefault="00627368" w:rsidP="003726C1">
      <w:pPr>
        <w:pStyle w:val="SingleTxtG"/>
        <w:rPr>
          <w:b/>
        </w:rPr>
      </w:pPr>
      <w:r w:rsidRPr="004F1662">
        <w:rPr>
          <w:b/>
        </w:rPr>
        <w:t>Recalling its previous concluding observations (</w:t>
      </w:r>
      <w:r w:rsidR="003726C1">
        <w:rPr>
          <w:b/>
        </w:rPr>
        <w:t xml:space="preserve">see </w:t>
      </w:r>
      <w:r w:rsidRPr="004F1662">
        <w:rPr>
          <w:b/>
        </w:rPr>
        <w:t>CCPR/C/SDN/CO/3, para</w:t>
      </w:r>
      <w:r w:rsidR="003726C1">
        <w:rPr>
          <w:b/>
        </w:rPr>
        <w:t>.</w:t>
      </w:r>
      <w:r w:rsidRPr="004F1662">
        <w:rPr>
          <w:b/>
        </w:rPr>
        <w:t xml:space="preserve"> 13)</w:t>
      </w:r>
      <w:r w:rsidR="00A2736B" w:rsidRPr="004F1662">
        <w:rPr>
          <w:b/>
        </w:rPr>
        <w:t xml:space="preserve"> and its general comment No. 28 (2000)</w:t>
      </w:r>
      <w:r w:rsidRPr="004F1662">
        <w:rPr>
          <w:b/>
        </w:rPr>
        <w:t>, the Committee recommends that t</w:t>
      </w:r>
      <w:r w:rsidR="00181ACA" w:rsidRPr="004F1662">
        <w:rPr>
          <w:b/>
        </w:rPr>
        <w:t xml:space="preserve">he </w:t>
      </w:r>
      <w:r w:rsidR="00234B04" w:rsidRPr="004F1662">
        <w:rPr>
          <w:b/>
        </w:rPr>
        <w:t>St</w:t>
      </w:r>
      <w:r w:rsidR="00181ACA" w:rsidRPr="004F1662">
        <w:rPr>
          <w:b/>
        </w:rPr>
        <w:t>ate party</w:t>
      </w:r>
      <w:r w:rsidR="00111918" w:rsidRPr="004F1662">
        <w:rPr>
          <w:b/>
        </w:rPr>
        <w:t xml:space="preserve"> </w:t>
      </w:r>
      <w:r w:rsidR="0052256F" w:rsidRPr="004F1662">
        <w:rPr>
          <w:b/>
        </w:rPr>
        <w:t>strengthen</w:t>
      </w:r>
      <w:r w:rsidR="008311CB" w:rsidRPr="004F1662">
        <w:rPr>
          <w:b/>
        </w:rPr>
        <w:t xml:space="preserve"> its efforts to </w:t>
      </w:r>
      <w:r w:rsidR="00111918" w:rsidRPr="004F1662">
        <w:rPr>
          <w:b/>
        </w:rPr>
        <w:t>guarantee</w:t>
      </w:r>
      <w:r w:rsidR="00CF371E" w:rsidRPr="004F1662">
        <w:rPr>
          <w:b/>
        </w:rPr>
        <w:t xml:space="preserve"> </w:t>
      </w:r>
      <w:r w:rsidR="00111918" w:rsidRPr="004F1662">
        <w:rPr>
          <w:b/>
        </w:rPr>
        <w:t>de jure and de facto equality between men and women. In this respect, the State party should</w:t>
      </w:r>
      <w:r w:rsidRPr="004F1662">
        <w:rPr>
          <w:b/>
        </w:rPr>
        <w:t>:</w:t>
      </w:r>
    </w:p>
    <w:p w:rsidR="00FD720E" w:rsidRPr="004F1662" w:rsidRDefault="005B0E7C" w:rsidP="004F1662">
      <w:pPr>
        <w:pStyle w:val="SingleTxtG"/>
        <w:rPr>
          <w:b/>
        </w:rPr>
      </w:pPr>
      <w:r w:rsidRPr="004F1662">
        <w:rPr>
          <w:b/>
        </w:rPr>
        <w:tab/>
        <w:t>(a)</w:t>
      </w:r>
      <w:r w:rsidRPr="004F1662">
        <w:rPr>
          <w:b/>
        </w:rPr>
        <w:tab/>
      </w:r>
      <w:r w:rsidR="00FD720E" w:rsidRPr="004F1662">
        <w:rPr>
          <w:b/>
        </w:rPr>
        <w:t xml:space="preserve">Speed up the review of its domestic </w:t>
      </w:r>
      <w:r w:rsidR="004E1014" w:rsidRPr="004F1662">
        <w:rPr>
          <w:b/>
        </w:rPr>
        <w:t>laws, in</w:t>
      </w:r>
      <w:r w:rsidR="00D47226" w:rsidRPr="004F1662">
        <w:rPr>
          <w:b/>
        </w:rPr>
        <w:t>cluding</w:t>
      </w:r>
      <w:r w:rsidR="004E1014" w:rsidRPr="004F1662">
        <w:rPr>
          <w:b/>
        </w:rPr>
        <w:t xml:space="preserve"> those </w:t>
      </w:r>
      <w:r w:rsidR="007D7B86" w:rsidRPr="004F1662">
        <w:rPr>
          <w:b/>
        </w:rPr>
        <w:t>governing</w:t>
      </w:r>
      <w:r w:rsidR="004E1014" w:rsidRPr="004F1662">
        <w:rPr>
          <w:b/>
        </w:rPr>
        <w:t xml:space="preserve"> </w:t>
      </w:r>
      <w:r w:rsidR="007D7B86" w:rsidRPr="004F1662">
        <w:rPr>
          <w:b/>
        </w:rPr>
        <w:t>the</w:t>
      </w:r>
      <w:r w:rsidR="004E1014" w:rsidRPr="004F1662">
        <w:rPr>
          <w:b/>
        </w:rPr>
        <w:t xml:space="preserve"> family and personal status</w:t>
      </w:r>
      <w:r w:rsidR="00BA664A">
        <w:rPr>
          <w:b/>
        </w:rPr>
        <w:t xml:space="preserve"> and those concerning public indecency</w:t>
      </w:r>
      <w:r w:rsidR="004E1014" w:rsidRPr="004F1662">
        <w:rPr>
          <w:b/>
        </w:rPr>
        <w:t xml:space="preserve">, </w:t>
      </w:r>
      <w:r w:rsidR="00FD720E" w:rsidRPr="004F1662">
        <w:rPr>
          <w:b/>
        </w:rPr>
        <w:t xml:space="preserve">in order to </w:t>
      </w:r>
      <w:r w:rsidR="00BD0D1D" w:rsidRPr="004F1662">
        <w:rPr>
          <w:b/>
        </w:rPr>
        <w:t>bring them into</w:t>
      </w:r>
      <w:r w:rsidR="00FD720E" w:rsidRPr="004F1662">
        <w:rPr>
          <w:b/>
        </w:rPr>
        <w:t xml:space="preserve"> full conformity with </w:t>
      </w:r>
      <w:r w:rsidR="004E1014" w:rsidRPr="004F1662">
        <w:rPr>
          <w:b/>
        </w:rPr>
        <w:t xml:space="preserve">articles 3, 23 and 26 of </w:t>
      </w:r>
      <w:r w:rsidR="00FD720E" w:rsidRPr="004F1662">
        <w:rPr>
          <w:b/>
        </w:rPr>
        <w:t xml:space="preserve">the Covenant; </w:t>
      </w:r>
    </w:p>
    <w:p w:rsidR="00025B54" w:rsidRPr="004F1662" w:rsidRDefault="005B0E7C" w:rsidP="0076166A">
      <w:pPr>
        <w:pStyle w:val="SingleTxtG"/>
        <w:rPr>
          <w:b/>
        </w:rPr>
      </w:pPr>
      <w:r w:rsidRPr="004F1662">
        <w:rPr>
          <w:b/>
        </w:rPr>
        <w:tab/>
        <w:t>(b)</w:t>
      </w:r>
      <w:r w:rsidRPr="004F1662">
        <w:rPr>
          <w:b/>
        </w:rPr>
        <w:tab/>
      </w:r>
      <w:r w:rsidR="00025B54" w:rsidRPr="004F1662">
        <w:rPr>
          <w:b/>
        </w:rPr>
        <w:t>Intensify</w:t>
      </w:r>
      <w:r w:rsidR="004E1014" w:rsidRPr="004F1662">
        <w:rPr>
          <w:b/>
        </w:rPr>
        <w:t xml:space="preserve"> its efforts to raise awareness </w:t>
      </w:r>
      <w:r w:rsidR="00025B54" w:rsidRPr="004F1662">
        <w:rPr>
          <w:b/>
        </w:rPr>
        <w:t>among the public and</w:t>
      </w:r>
      <w:r w:rsidR="00A05DA6" w:rsidRPr="004F1662">
        <w:rPr>
          <w:b/>
        </w:rPr>
        <w:t xml:space="preserve"> </w:t>
      </w:r>
      <w:r w:rsidR="00025B54" w:rsidRPr="004F1662">
        <w:rPr>
          <w:b/>
        </w:rPr>
        <w:t>train State officials, in particular judges</w:t>
      </w:r>
      <w:r w:rsidR="00EE3E76" w:rsidRPr="004F1662">
        <w:rPr>
          <w:b/>
        </w:rPr>
        <w:t>,</w:t>
      </w:r>
      <w:r w:rsidR="00025B54" w:rsidRPr="004F1662">
        <w:rPr>
          <w:b/>
        </w:rPr>
        <w:t xml:space="preserve"> prosecutors</w:t>
      </w:r>
      <w:r w:rsidR="00EE3E76" w:rsidRPr="004F1662">
        <w:rPr>
          <w:b/>
        </w:rPr>
        <w:t xml:space="preserve"> and </w:t>
      </w:r>
      <w:r w:rsidR="0076166A">
        <w:rPr>
          <w:b/>
        </w:rPr>
        <w:t xml:space="preserve">the </w:t>
      </w:r>
      <w:r w:rsidR="00EE3E76" w:rsidRPr="004F1662">
        <w:rPr>
          <w:b/>
        </w:rPr>
        <w:t>police</w:t>
      </w:r>
      <w:r w:rsidR="00025B54" w:rsidRPr="004F1662">
        <w:rPr>
          <w:b/>
        </w:rPr>
        <w:t xml:space="preserve">, </w:t>
      </w:r>
      <w:r w:rsidR="005264C2" w:rsidRPr="004F1662">
        <w:rPr>
          <w:b/>
        </w:rPr>
        <w:t>about</w:t>
      </w:r>
      <w:r w:rsidR="00025B54" w:rsidRPr="004F1662">
        <w:rPr>
          <w:b/>
        </w:rPr>
        <w:t xml:space="preserve"> women’s rights</w:t>
      </w:r>
      <w:r w:rsidR="004F501C" w:rsidRPr="004F1662">
        <w:rPr>
          <w:b/>
        </w:rPr>
        <w:t>.</w:t>
      </w:r>
    </w:p>
    <w:p w:rsidR="003955C6" w:rsidRPr="004F1662" w:rsidRDefault="003955C6" w:rsidP="00760705">
      <w:pPr>
        <w:pStyle w:val="SingleTxtG"/>
        <w:numPr>
          <w:ilvl w:val="0"/>
          <w:numId w:val="19"/>
        </w:numPr>
        <w:tabs>
          <w:tab w:val="clear" w:pos="2835"/>
        </w:tabs>
        <w:ind w:left="1134"/>
      </w:pPr>
      <w:r w:rsidRPr="00823A9A">
        <w:t>The Committee is concerned by the lack of comprehensive anti</w:t>
      </w:r>
      <w:r w:rsidR="003A2800">
        <w:t>-</w:t>
      </w:r>
      <w:r w:rsidRPr="00823A9A">
        <w:t xml:space="preserve">discrimination legislation prohibiting discrimination on grounds such as age, sexual orientation, gender identity and health status (in particular people living with HIV/AIDS) (arts. 2 and 26). </w:t>
      </w:r>
    </w:p>
    <w:p w:rsidR="003955C6" w:rsidRPr="004F1662" w:rsidRDefault="003955C6" w:rsidP="0076166A">
      <w:pPr>
        <w:pStyle w:val="SingleTxtG"/>
        <w:rPr>
          <w:b/>
        </w:rPr>
      </w:pPr>
      <w:r w:rsidRPr="004F1662">
        <w:rPr>
          <w:b/>
        </w:rPr>
        <w:t>The State party should consider adopting comprehensive anti</w:t>
      </w:r>
      <w:r w:rsidR="003A2800" w:rsidRPr="004F1662">
        <w:rPr>
          <w:b/>
        </w:rPr>
        <w:t>-</w:t>
      </w:r>
      <w:r w:rsidRPr="004F1662">
        <w:rPr>
          <w:b/>
        </w:rPr>
        <w:t>discrimination legislation which includes provisions for protection against discrimination on grounds such as age, sexual orientation, gender identity and health status (in particular people living with HIV/AIDS). It should also prioritize the implementation of programmes to eliminate stereotyping and discrimination and guarantee tolerance and respect for diversity.</w:t>
      </w:r>
    </w:p>
    <w:p w:rsidR="0035656E" w:rsidRPr="00760705" w:rsidRDefault="00760705" w:rsidP="00760705">
      <w:pPr>
        <w:pStyle w:val="H23G"/>
      </w:pPr>
      <w:r>
        <w:tab/>
      </w:r>
      <w:r>
        <w:tab/>
      </w:r>
      <w:r w:rsidR="0035656E" w:rsidRPr="00CD3355">
        <w:t xml:space="preserve">Violence against women </w:t>
      </w:r>
    </w:p>
    <w:p w:rsidR="0035656E" w:rsidRPr="004F1662" w:rsidRDefault="00A05DA6" w:rsidP="008514C4">
      <w:pPr>
        <w:pStyle w:val="SingleTxtG"/>
        <w:numPr>
          <w:ilvl w:val="0"/>
          <w:numId w:val="19"/>
        </w:numPr>
        <w:tabs>
          <w:tab w:val="clear" w:pos="2835"/>
        </w:tabs>
        <w:ind w:left="1134"/>
      </w:pPr>
      <w:r>
        <w:t>T</w:t>
      </w:r>
      <w:r w:rsidR="0035656E" w:rsidRPr="003614BA">
        <w:t xml:space="preserve">he Committee </w:t>
      </w:r>
      <w:r w:rsidR="00CB63AA">
        <w:t xml:space="preserve">notes with concern </w:t>
      </w:r>
      <w:r w:rsidR="00B20A82" w:rsidRPr="003614BA">
        <w:t xml:space="preserve">that </w:t>
      </w:r>
      <w:r w:rsidR="0035656E" w:rsidRPr="003614BA">
        <w:t>violence</w:t>
      </w:r>
      <w:r w:rsidR="00B20A82" w:rsidRPr="003614BA">
        <w:t xml:space="preserve"> against women </w:t>
      </w:r>
      <w:r w:rsidR="003614BA">
        <w:t>remains</w:t>
      </w:r>
      <w:r w:rsidR="00B20A82" w:rsidRPr="003614BA">
        <w:t xml:space="preserve"> a serious problem</w:t>
      </w:r>
      <w:r w:rsidR="00FE5688" w:rsidRPr="003614BA">
        <w:t xml:space="preserve">, </w:t>
      </w:r>
      <w:r w:rsidR="004E1312">
        <w:t>including</w:t>
      </w:r>
      <w:r w:rsidR="00FE5688" w:rsidRPr="003614BA">
        <w:t xml:space="preserve"> in conflict-affected areas</w:t>
      </w:r>
      <w:r w:rsidR="00CB63AA">
        <w:t>.</w:t>
      </w:r>
      <w:r w:rsidR="0035656E" w:rsidRPr="003614BA">
        <w:t xml:space="preserve"> </w:t>
      </w:r>
      <w:r w:rsidR="00CB63AA">
        <w:t xml:space="preserve">The Committee is also concerned that </w:t>
      </w:r>
      <w:r w:rsidR="000C77EB">
        <w:t>articles</w:t>
      </w:r>
      <w:r w:rsidR="008514C4">
        <w:t> </w:t>
      </w:r>
      <w:r w:rsidR="000C77EB" w:rsidRPr="003614BA">
        <w:t xml:space="preserve">145 (adultery) </w:t>
      </w:r>
      <w:r w:rsidR="000C77EB">
        <w:t xml:space="preserve">and 149 (rape) of </w:t>
      </w:r>
      <w:r w:rsidR="00671CEB" w:rsidRPr="003614BA">
        <w:t>the 1991 Criminal Code</w:t>
      </w:r>
      <w:r w:rsidR="004E1312">
        <w:t>, which deter women from reporting rape,</w:t>
      </w:r>
      <w:r w:rsidR="00CB63AA">
        <w:t xml:space="preserve"> have not yet been amended </w:t>
      </w:r>
      <w:r w:rsidR="0035656E" w:rsidRPr="003614BA">
        <w:rPr>
          <w:bCs/>
        </w:rPr>
        <w:t>(arts. 3 and 7).</w:t>
      </w:r>
      <w:r w:rsidR="0035656E" w:rsidRPr="003614BA">
        <w:t xml:space="preserve"> </w:t>
      </w:r>
    </w:p>
    <w:p w:rsidR="00942DA8" w:rsidRPr="004F1662" w:rsidRDefault="00CB63AA" w:rsidP="0076166A">
      <w:pPr>
        <w:pStyle w:val="SingleTxtG"/>
        <w:rPr>
          <w:b/>
        </w:rPr>
      </w:pPr>
      <w:r w:rsidRPr="004F1662">
        <w:rPr>
          <w:b/>
        </w:rPr>
        <w:t>In light of the Committee’s previous concluding observations (</w:t>
      </w:r>
      <w:r w:rsidR="0076166A">
        <w:rPr>
          <w:b/>
        </w:rPr>
        <w:t xml:space="preserve">see </w:t>
      </w:r>
      <w:r w:rsidRPr="004F1662">
        <w:rPr>
          <w:b/>
        </w:rPr>
        <w:t>CCPR/C/SDN/CO/3, para</w:t>
      </w:r>
      <w:r w:rsidR="0076166A">
        <w:rPr>
          <w:b/>
        </w:rPr>
        <w:t>.</w:t>
      </w:r>
      <w:r w:rsidRPr="004F1662">
        <w:rPr>
          <w:b/>
        </w:rPr>
        <w:t xml:space="preserve"> 14), t</w:t>
      </w:r>
      <w:r w:rsidR="0094378A" w:rsidRPr="004F1662">
        <w:rPr>
          <w:b/>
        </w:rPr>
        <w:t xml:space="preserve">he </w:t>
      </w:r>
      <w:r w:rsidR="00F168A3" w:rsidRPr="004F1662">
        <w:rPr>
          <w:b/>
        </w:rPr>
        <w:t>State</w:t>
      </w:r>
      <w:r w:rsidR="00757B13" w:rsidRPr="004F1662">
        <w:rPr>
          <w:b/>
        </w:rPr>
        <w:t xml:space="preserve"> party should</w:t>
      </w:r>
      <w:r w:rsidR="00F168A3" w:rsidRPr="004F1662">
        <w:rPr>
          <w:b/>
        </w:rPr>
        <w:t xml:space="preserve"> </w:t>
      </w:r>
      <w:r w:rsidR="005812BE" w:rsidRPr="004F1662">
        <w:rPr>
          <w:b/>
        </w:rPr>
        <w:t xml:space="preserve">redouble </w:t>
      </w:r>
      <w:r w:rsidR="00F168A3" w:rsidRPr="004F1662">
        <w:rPr>
          <w:b/>
        </w:rPr>
        <w:t xml:space="preserve">its </w:t>
      </w:r>
      <w:r w:rsidR="005812BE" w:rsidRPr="004F1662">
        <w:rPr>
          <w:b/>
        </w:rPr>
        <w:t xml:space="preserve">efforts to </w:t>
      </w:r>
      <w:r w:rsidR="00AF78B3" w:rsidRPr="004F1662">
        <w:rPr>
          <w:b/>
        </w:rPr>
        <w:t xml:space="preserve">prevent and </w:t>
      </w:r>
      <w:r w:rsidR="005F149D" w:rsidRPr="004F1662">
        <w:rPr>
          <w:b/>
        </w:rPr>
        <w:t xml:space="preserve">combat </w:t>
      </w:r>
      <w:r w:rsidR="00AF78B3" w:rsidRPr="004F1662">
        <w:rPr>
          <w:b/>
        </w:rPr>
        <w:t xml:space="preserve">all forms of </w:t>
      </w:r>
      <w:r w:rsidR="00C84A05" w:rsidRPr="004F1662">
        <w:rPr>
          <w:b/>
        </w:rPr>
        <w:t>violence</w:t>
      </w:r>
      <w:r w:rsidR="00942DA8" w:rsidRPr="004F1662">
        <w:rPr>
          <w:b/>
        </w:rPr>
        <w:t xml:space="preserve"> </w:t>
      </w:r>
      <w:r w:rsidR="008531D8" w:rsidRPr="004F1662">
        <w:rPr>
          <w:b/>
        </w:rPr>
        <w:t xml:space="preserve">against women </w:t>
      </w:r>
      <w:r w:rsidR="00942DA8" w:rsidRPr="004F1662">
        <w:rPr>
          <w:b/>
        </w:rPr>
        <w:t>and</w:t>
      </w:r>
      <w:r w:rsidR="00C84A05" w:rsidRPr="004F1662">
        <w:rPr>
          <w:b/>
        </w:rPr>
        <w:t>, in this respect, it</w:t>
      </w:r>
      <w:r w:rsidR="00523481" w:rsidRPr="004F1662">
        <w:rPr>
          <w:b/>
        </w:rPr>
        <w:t xml:space="preserve"> </w:t>
      </w:r>
      <w:r w:rsidR="00757B13" w:rsidRPr="004F1662">
        <w:rPr>
          <w:b/>
        </w:rPr>
        <w:t>should</w:t>
      </w:r>
      <w:r w:rsidR="00942DA8" w:rsidRPr="004F1662">
        <w:rPr>
          <w:b/>
        </w:rPr>
        <w:t>:</w:t>
      </w:r>
    </w:p>
    <w:p w:rsidR="00977970" w:rsidRPr="004F1662" w:rsidRDefault="005B0E7C" w:rsidP="004F1662">
      <w:pPr>
        <w:pStyle w:val="SingleTxtG"/>
        <w:rPr>
          <w:b/>
        </w:rPr>
      </w:pPr>
      <w:r w:rsidRPr="004F1662">
        <w:rPr>
          <w:b/>
        </w:rPr>
        <w:tab/>
        <w:t>(a)</w:t>
      </w:r>
      <w:r w:rsidRPr="004F1662">
        <w:rPr>
          <w:b/>
        </w:rPr>
        <w:tab/>
      </w:r>
      <w:r w:rsidR="00025B54" w:rsidRPr="004F1662">
        <w:rPr>
          <w:b/>
        </w:rPr>
        <w:t>Ensure adequate protection of women against violence in legislation, including by swiftly amending articles 145 and 149 of the 1991 Criminal Code as well as by criminalizing domestic violence and marital rape</w:t>
      </w:r>
      <w:r w:rsidR="00977970" w:rsidRPr="004F1662">
        <w:rPr>
          <w:b/>
        </w:rPr>
        <w:t xml:space="preserve">; </w:t>
      </w:r>
    </w:p>
    <w:p w:rsidR="00977970" w:rsidRPr="004F1662" w:rsidRDefault="005B0E7C" w:rsidP="004F1662">
      <w:pPr>
        <w:pStyle w:val="SingleTxtG"/>
        <w:rPr>
          <w:b/>
        </w:rPr>
      </w:pPr>
      <w:r w:rsidRPr="004F1662">
        <w:rPr>
          <w:b/>
        </w:rPr>
        <w:tab/>
        <w:t>(b)</w:t>
      </w:r>
      <w:r w:rsidRPr="004F1662">
        <w:rPr>
          <w:b/>
        </w:rPr>
        <w:tab/>
      </w:r>
      <w:r w:rsidR="00025B54" w:rsidRPr="004F1662">
        <w:rPr>
          <w:b/>
        </w:rPr>
        <w:t>Increase its awareness-raising activities about the negative effects of violence against women and r</w:t>
      </w:r>
      <w:r w:rsidR="00977970" w:rsidRPr="004F1662">
        <w:rPr>
          <w:b/>
        </w:rPr>
        <w:t>einforce its training activities for State officials, in particular judges</w:t>
      </w:r>
      <w:r w:rsidR="00084CA6" w:rsidRPr="004F1662">
        <w:rPr>
          <w:b/>
        </w:rPr>
        <w:t>,</w:t>
      </w:r>
      <w:r w:rsidR="00977970" w:rsidRPr="004F1662">
        <w:rPr>
          <w:b/>
        </w:rPr>
        <w:t xml:space="preserve"> prosecutors</w:t>
      </w:r>
      <w:r w:rsidR="00084CA6" w:rsidRPr="004F1662">
        <w:rPr>
          <w:b/>
        </w:rPr>
        <w:t xml:space="preserve"> and </w:t>
      </w:r>
      <w:r w:rsidR="0076166A">
        <w:rPr>
          <w:b/>
        </w:rPr>
        <w:t xml:space="preserve">the </w:t>
      </w:r>
      <w:r w:rsidR="00084CA6" w:rsidRPr="004F1662">
        <w:rPr>
          <w:b/>
        </w:rPr>
        <w:t>police</w:t>
      </w:r>
      <w:r w:rsidR="00977970" w:rsidRPr="004F1662">
        <w:rPr>
          <w:b/>
        </w:rPr>
        <w:t>, in order to ensure that they are able to respond effectively to all forms of violence against women</w:t>
      </w:r>
      <w:r w:rsidR="00B151D3" w:rsidRPr="004F1662">
        <w:rPr>
          <w:b/>
        </w:rPr>
        <w:t>;</w:t>
      </w:r>
      <w:r w:rsidR="00977970" w:rsidRPr="004F1662">
        <w:rPr>
          <w:b/>
        </w:rPr>
        <w:t xml:space="preserve"> </w:t>
      </w:r>
    </w:p>
    <w:p w:rsidR="00F168A3" w:rsidRPr="004F1662" w:rsidRDefault="005B0E7C" w:rsidP="00DA4773">
      <w:pPr>
        <w:pStyle w:val="SingleTxtG"/>
        <w:rPr>
          <w:b/>
        </w:rPr>
      </w:pPr>
      <w:r w:rsidRPr="004F1662">
        <w:rPr>
          <w:b/>
        </w:rPr>
        <w:tab/>
        <w:t>(c)</w:t>
      </w:r>
      <w:r w:rsidRPr="004F1662">
        <w:rPr>
          <w:b/>
        </w:rPr>
        <w:tab/>
      </w:r>
      <w:r w:rsidR="003A2800" w:rsidRPr="004F1662">
        <w:rPr>
          <w:b/>
        </w:rPr>
        <w:t>Facilitate the reporting of rape and e</w:t>
      </w:r>
      <w:r w:rsidR="00AF78B3" w:rsidRPr="004F1662">
        <w:rPr>
          <w:b/>
        </w:rPr>
        <w:t xml:space="preserve">nsure that </w:t>
      </w:r>
      <w:r w:rsidR="0041234B" w:rsidRPr="004F1662">
        <w:rPr>
          <w:b/>
        </w:rPr>
        <w:t xml:space="preserve">all </w:t>
      </w:r>
      <w:r w:rsidR="00641316" w:rsidRPr="004F1662">
        <w:rPr>
          <w:b/>
        </w:rPr>
        <w:t>cases</w:t>
      </w:r>
      <w:r w:rsidR="00AF78B3" w:rsidRPr="004F1662">
        <w:rPr>
          <w:b/>
        </w:rPr>
        <w:t xml:space="preserve"> of </w:t>
      </w:r>
      <w:r w:rsidR="0041234B" w:rsidRPr="004F1662">
        <w:rPr>
          <w:b/>
        </w:rPr>
        <w:t>violence against women</w:t>
      </w:r>
      <w:r w:rsidR="00AF78B3" w:rsidRPr="004F1662">
        <w:rPr>
          <w:b/>
        </w:rPr>
        <w:t xml:space="preserve"> are </w:t>
      </w:r>
      <w:r w:rsidR="00B17879" w:rsidRPr="004F1662">
        <w:rPr>
          <w:b/>
        </w:rPr>
        <w:t xml:space="preserve">promptly </w:t>
      </w:r>
      <w:r w:rsidR="007164FD" w:rsidRPr="004F1662">
        <w:rPr>
          <w:b/>
        </w:rPr>
        <w:t xml:space="preserve">and </w:t>
      </w:r>
      <w:r w:rsidR="00B17879" w:rsidRPr="004F1662">
        <w:rPr>
          <w:b/>
        </w:rPr>
        <w:t xml:space="preserve">thoroughly </w:t>
      </w:r>
      <w:r w:rsidR="00AF78B3" w:rsidRPr="004F1662">
        <w:rPr>
          <w:b/>
        </w:rPr>
        <w:t>investigated</w:t>
      </w:r>
      <w:r w:rsidR="00CD3C51">
        <w:rPr>
          <w:b/>
        </w:rPr>
        <w:t>,</w:t>
      </w:r>
      <w:r w:rsidR="0041234B" w:rsidRPr="004F1662">
        <w:rPr>
          <w:b/>
        </w:rPr>
        <w:t xml:space="preserve"> </w:t>
      </w:r>
      <w:r w:rsidR="0076166A">
        <w:rPr>
          <w:b/>
        </w:rPr>
        <w:t xml:space="preserve">that </w:t>
      </w:r>
      <w:r w:rsidR="00F168A3" w:rsidRPr="004F1662">
        <w:rPr>
          <w:b/>
        </w:rPr>
        <w:t xml:space="preserve">perpetrators </w:t>
      </w:r>
      <w:r w:rsidR="0076166A">
        <w:rPr>
          <w:b/>
        </w:rPr>
        <w:t xml:space="preserve">are </w:t>
      </w:r>
      <w:r w:rsidR="00A24A3C" w:rsidRPr="004F1662">
        <w:rPr>
          <w:b/>
        </w:rPr>
        <w:t>brought to justice</w:t>
      </w:r>
      <w:r w:rsidR="00F168A3" w:rsidRPr="004F1662">
        <w:rPr>
          <w:b/>
        </w:rPr>
        <w:t xml:space="preserve"> and </w:t>
      </w:r>
      <w:r w:rsidR="00F24449" w:rsidRPr="004F1662">
        <w:rPr>
          <w:b/>
        </w:rPr>
        <w:t>adequately sanctioned</w:t>
      </w:r>
      <w:r w:rsidR="00CD3C51">
        <w:rPr>
          <w:b/>
        </w:rPr>
        <w:t>,</w:t>
      </w:r>
      <w:r w:rsidR="00F168A3" w:rsidRPr="004F1662">
        <w:rPr>
          <w:b/>
        </w:rPr>
        <w:t xml:space="preserve"> </w:t>
      </w:r>
      <w:r w:rsidR="006E24A5" w:rsidRPr="004F1662">
        <w:rPr>
          <w:b/>
        </w:rPr>
        <w:t xml:space="preserve">and </w:t>
      </w:r>
      <w:r w:rsidR="0041234B" w:rsidRPr="004F1662">
        <w:rPr>
          <w:b/>
        </w:rPr>
        <w:t xml:space="preserve">that </w:t>
      </w:r>
      <w:r w:rsidR="006E24A5" w:rsidRPr="004F1662">
        <w:rPr>
          <w:b/>
        </w:rPr>
        <w:t xml:space="preserve">victims have access to </w:t>
      </w:r>
      <w:r w:rsidR="00E44C82" w:rsidRPr="004F1662">
        <w:rPr>
          <w:b/>
        </w:rPr>
        <w:t>adequate reparations</w:t>
      </w:r>
      <w:r w:rsidR="006E24A5" w:rsidRPr="004F1662">
        <w:rPr>
          <w:b/>
        </w:rPr>
        <w:t xml:space="preserve"> and means of protection</w:t>
      </w:r>
      <w:r w:rsidR="0041234B" w:rsidRPr="004F1662">
        <w:rPr>
          <w:b/>
        </w:rPr>
        <w:t>, including access to specialized shelters or centres</w:t>
      </w:r>
      <w:r w:rsidR="00F168A3" w:rsidRPr="004F1662">
        <w:rPr>
          <w:b/>
        </w:rPr>
        <w:t>.</w:t>
      </w:r>
    </w:p>
    <w:p w:rsidR="001E1C16" w:rsidRPr="00760705" w:rsidRDefault="00760705" w:rsidP="0076166A">
      <w:pPr>
        <w:pStyle w:val="H23G"/>
      </w:pPr>
      <w:r>
        <w:rPr>
          <w:lang w:val="en-US"/>
        </w:rPr>
        <w:tab/>
      </w:r>
      <w:r>
        <w:rPr>
          <w:lang w:val="en-US"/>
        </w:rPr>
        <w:tab/>
      </w:r>
      <w:r w:rsidR="001E1C16" w:rsidRPr="00CD3355">
        <w:rPr>
          <w:lang w:val="en-US"/>
        </w:rPr>
        <w:t xml:space="preserve">Female </w:t>
      </w:r>
      <w:r w:rsidR="0076166A">
        <w:rPr>
          <w:lang w:val="en-US"/>
        </w:rPr>
        <w:t>g</w:t>
      </w:r>
      <w:r w:rsidR="001E1C16" w:rsidRPr="00CD3355">
        <w:rPr>
          <w:lang w:val="en-US"/>
        </w:rPr>
        <w:t xml:space="preserve">enital </w:t>
      </w:r>
      <w:r w:rsidR="0076166A">
        <w:rPr>
          <w:lang w:val="en-US"/>
        </w:rPr>
        <w:t>m</w:t>
      </w:r>
      <w:r w:rsidR="001E1C16" w:rsidRPr="00CD3355">
        <w:rPr>
          <w:lang w:val="en-US"/>
        </w:rPr>
        <w:t>utilation</w:t>
      </w:r>
    </w:p>
    <w:p w:rsidR="001E1C16" w:rsidRPr="004F1662" w:rsidRDefault="001E1C16" w:rsidP="0076166A">
      <w:pPr>
        <w:pStyle w:val="SingleTxtG"/>
        <w:numPr>
          <w:ilvl w:val="0"/>
          <w:numId w:val="19"/>
        </w:numPr>
        <w:tabs>
          <w:tab w:val="clear" w:pos="2835"/>
        </w:tabs>
        <w:ind w:left="1134"/>
      </w:pPr>
      <w:r w:rsidRPr="00CD3355">
        <w:rPr>
          <w:lang w:val="en-US"/>
        </w:rPr>
        <w:t xml:space="preserve">The Committee </w:t>
      </w:r>
      <w:r w:rsidR="00D84412">
        <w:rPr>
          <w:lang w:val="en-US"/>
        </w:rPr>
        <w:t>welcomes</w:t>
      </w:r>
      <w:r w:rsidR="00520824" w:rsidRPr="00CD3355">
        <w:rPr>
          <w:lang w:val="en-US"/>
        </w:rPr>
        <w:t xml:space="preserve"> </w:t>
      </w:r>
      <w:r w:rsidRPr="00CD3355">
        <w:rPr>
          <w:lang w:val="en-US"/>
        </w:rPr>
        <w:t>the efforts undertaken by the State party to combat female genital mutilation</w:t>
      </w:r>
      <w:r w:rsidR="00823A9A">
        <w:rPr>
          <w:lang w:val="en-US"/>
        </w:rPr>
        <w:t>,</w:t>
      </w:r>
      <w:r w:rsidRPr="00CD3355">
        <w:rPr>
          <w:lang w:val="en-US"/>
        </w:rPr>
        <w:t xml:space="preserve"> </w:t>
      </w:r>
      <w:r w:rsidR="002B6FEE">
        <w:rPr>
          <w:lang w:val="en-US"/>
        </w:rPr>
        <w:t>including</w:t>
      </w:r>
      <w:r w:rsidR="001B2B92">
        <w:rPr>
          <w:lang w:val="en-US"/>
        </w:rPr>
        <w:t xml:space="preserve"> its </w:t>
      </w:r>
      <w:r w:rsidRPr="00CD3355">
        <w:rPr>
          <w:lang w:val="en-US"/>
        </w:rPr>
        <w:t>prohibit</w:t>
      </w:r>
      <w:r w:rsidR="001B2B92">
        <w:rPr>
          <w:lang w:val="en-US"/>
        </w:rPr>
        <w:t>ion</w:t>
      </w:r>
      <w:r w:rsidRPr="00CD3355">
        <w:rPr>
          <w:lang w:val="en-US"/>
        </w:rPr>
        <w:t xml:space="preserve"> in </w:t>
      </w:r>
      <w:r w:rsidR="00002A0C">
        <w:rPr>
          <w:lang w:val="en-US"/>
        </w:rPr>
        <w:t>some</w:t>
      </w:r>
      <w:r w:rsidRPr="00CD3355">
        <w:rPr>
          <w:lang w:val="en-US"/>
        </w:rPr>
        <w:t xml:space="preserve"> states</w:t>
      </w:r>
      <w:r w:rsidR="00F8489A">
        <w:rPr>
          <w:lang w:val="en-US"/>
        </w:rPr>
        <w:t>. However, it</w:t>
      </w:r>
      <w:r w:rsidR="00D11037">
        <w:rPr>
          <w:lang w:val="en-US"/>
        </w:rPr>
        <w:t xml:space="preserve"> </w:t>
      </w:r>
      <w:r>
        <w:rPr>
          <w:lang w:val="en-US"/>
        </w:rPr>
        <w:t>is</w:t>
      </w:r>
      <w:r w:rsidRPr="00CD3355">
        <w:rPr>
          <w:lang w:val="en-US"/>
        </w:rPr>
        <w:t xml:space="preserve"> concerned by the persistence of </w:t>
      </w:r>
      <w:r w:rsidR="0076166A">
        <w:rPr>
          <w:lang w:val="en-US"/>
        </w:rPr>
        <w:t xml:space="preserve">female genital mutilation </w:t>
      </w:r>
      <w:r w:rsidRPr="00CD3355">
        <w:rPr>
          <w:lang w:val="en-US"/>
        </w:rPr>
        <w:t>in the State party</w:t>
      </w:r>
      <w:r w:rsidR="00F8489A">
        <w:rPr>
          <w:lang w:val="en-US"/>
        </w:rPr>
        <w:t xml:space="preserve"> and</w:t>
      </w:r>
      <w:r w:rsidR="002E0366">
        <w:rPr>
          <w:lang w:val="en-US"/>
        </w:rPr>
        <w:t xml:space="preserve"> by</w:t>
      </w:r>
      <w:r w:rsidR="00F8489A">
        <w:rPr>
          <w:lang w:val="en-US"/>
        </w:rPr>
        <w:t xml:space="preserve"> </w:t>
      </w:r>
      <w:r w:rsidRPr="00815BAB">
        <w:rPr>
          <w:lang w:val="en-US"/>
        </w:rPr>
        <w:t xml:space="preserve">the absence of a specific law prohibiting </w:t>
      </w:r>
      <w:r w:rsidR="00641316">
        <w:rPr>
          <w:lang w:val="en-US"/>
        </w:rPr>
        <w:t>it</w:t>
      </w:r>
      <w:r w:rsidRPr="00815BAB">
        <w:rPr>
          <w:lang w:val="en-US"/>
        </w:rPr>
        <w:t xml:space="preserve"> at the national level</w:t>
      </w:r>
      <w:r w:rsidR="006E5E56">
        <w:rPr>
          <w:lang w:val="en-US"/>
        </w:rPr>
        <w:t xml:space="preserve"> </w:t>
      </w:r>
      <w:r w:rsidRPr="00CD3355">
        <w:rPr>
          <w:lang w:val="en-US"/>
        </w:rPr>
        <w:t>(arts. 3, 7 and 24).</w:t>
      </w:r>
    </w:p>
    <w:p w:rsidR="001E1C16" w:rsidRPr="004F1662" w:rsidRDefault="003A2800" w:rsidP="0076166A">
      <w:pPr>
        <w:pStyle w:val="SingleTxtG"/>
        <w:rPr>
          <w:b/>
        </w:rPr>
      </w:pPr>
      <w:r w:rsidRPr="004F1662">
        <w:rPr>
          <w:b/>
        </w:rPr>
        <w:t xml:space="preserve">In light of the </w:t>
      </w:r>
      <w:r w:rsidR="001E1C16" w:rsidRPr="004F1662">
        <w:rPr>
          <w:b/>
        </w:rPr>
        <w:t>Committee</w:t>
      </w:r>
      <w:r w:rsidRPr="004F1662">
        <w:rPr>
          <w:b/>
        </w:rPr>
        <w:t>’s</w:t>
      </w:r>
      <w:r w:rsidR="00F8489A" w:rsidRPr="004F1662">
        <w:rPr>
          <w:b/>
        </w:rPr>
        <w:t xml:space="preserve"> </w:t>
      </w:r>
      <w:r w:rsidR="001E1C16" w:rsidRPr="004F1662">
        <w:rPr>
          <w:b/>
        </w:rPr>
        <w:t>previous concluding observations (</w:t>
      </w:r>
      <w:r w:rsidR="0076166A">
        <w:rPr>
          <w:b/>
        </w:rPr>
        <w:t xml:space="preserve">see </w:t>
      </w:r>
      <w:r w:rsidR="001E1C16" w:rsidRPr="004F1662">
        <w:rPr>
          <w:b/>
        </w:rPr>
        <w:t>CCPR/C/SDN/CO/3, para</w:t>
      </w:r>
      <w:r w:rsidR="0076166A">
        <w:rPr>
          <w:b/>
        </w:rPr>
        <w:t>.</w:t>
      </w:r>
      <w:r w:rsidR="001E1C16" w:rsidRPr="004F1662">
        <w:rPr>
          <w:b/>
        </w:rPr>
        <w:t xml:space="preserve"> 15), the State party</w:t>
      </w:r>
      <w:r w:rsidRPr="004F1662">
        <w:rPr>
          <w:b/>
        </w:rPr>
        <w:t xml:space="preserve"> should</w:t>
      </w:r>
      <w:r w:rsidR="001E1C16" w:rsidRPr="004F1662">
        <w:rPr>
          <w:b/>
        </w:rPr>
        <w:t>:</w:t>
      </w:r>
    </w:p>
    <w:p w:rsidR="001E1C16" w:rsidRPr="004F1662" w:rsidRDefault="005B0E7C" w:rsidP="0076166A">
      <w:pPr>
        <w:pStyle w:val="SingleTxtG"/>
        <w:rPr>
          <w:b/>
        </w:rPr>
      </w:pPr>
      <w:r w:rsidRPr="004F1662">
        <w:rPr>
          <w:b/>
        </w:rPr>
        <w:tab/>
        <w:t>(a)</w:t>
      </w:r>
      <w:r w:rsidRPr="004F1662">
        <w:rPr>
          <w:b/>
        </w:rPr>
        <w:tab/>
      </w:r>
      <w:r w:rsidR="001E1C16" w:rsidRPr="004F1662">
        <w:rPr>
          <w:b/>
        </w:rPr>
        <w:t xml:space="preserve">Adopt </w:t>
      </w:r>
      <w:r w:rsidR="003A2800" w:rsidRPr="004F1662">
        <w:rPr>
          <w:b/>
        </w:rPr>
        <w:t xml:space="preserve">and enforce </w:t>
      </w:r>
      <w:r w:rsidR="001E1C16" w:rsidRPr="004F1662">
        <w:rPr>
          <w:b/>
        </w:rPr>
        <w:t>the necessary legislative measures to ensur</w:t>
      </w:r>
      <w:r w:rsidR="00B556EE" w:rsidRPr="004F1662">
        <w:rPr>
          <w:b/>
        </w:rPr>
        <w:t>e</w:t>
      </w:r>
      <w:r w:rsidR="001E1C16" w:rsidRPr="004F1662">
        <w:rPr>
          <w:b/>
        </w:rPr>
        <w:t xml:space="preserve"> that any form of </w:t>
      </w:r>
      <w:r w:rsidR="0076166A">
        <w:rPr>
          <w:b/>
        </w:rPr>
        <w:t>female genital mutilation</w:t>
      </w:r>
      <w:r w:rsidR="001E1C16" w:rsidRPr="004F1662">
        <w:rPr>
          <w:b/>
        </w:rPr>
        <w:t xml:space="preserve"> is prohibited in all its territory;</w:t>
      </w:r>
    </w:p>
    <w:p w:rsidR="001E1C16" w:rsidRPr="004F1662" w:rsidRDefault="005B0E7C" w:rsidP="0076166A">
      <w:pPr>
        <w:pStyle w:val="SingleTxtG"/>
        <w:rPr>
          <w:b/>
        </w:rPr>
      </w:pPr>
      <w:r w:rsidRPr="004F1662">
        <w:rPr>
          <w:b/>
        </w:rPr>
        <w:tab/>
        <w:t>(b)</w:t>
      </w:r>
      <w:r w:rsidRPr="004F1662">
        <w:rPr>
          <w:b/>
        </w:rPr>
        <w:tab/>
      </w:r>
      <w:r w:rsidR="001E1C16" w:rsidRPr="004F1662">
        <w:rPr>
          <w:b/>
        </w:rPr>
        <w:t xml:space="preserve">Step up its efforts with a view to eradicating </w:t>
      </w:r>
      <w:r w:rsidR="0076166A">
        <w:rPr>
          <w:b/>
        </w:rPr>
        <w:t>female genital mutilation</w:t>
      </w:r>
      <w:r w:rsidR="001E1C16" w:rsidRPr="004F1662">
        <w:rPr>
          <w:b/>
        </w:rPr>
        <w:t>, including by intensifying the campaigns and other measures to raise awareness among the population</w:t>
      </w:r>
      <w:r w:rsidR="0027249D" w:rsidRPr="004F1662">
        <w:rPr>
          <w:b/>
        </w:rPr>
        <w:t>.</w:t>
      </w:r>
    </w:p>
    <w:p w:rsidR="00942DA8" w:rsidRDefault="00760705" w:rsidP="00760705">
      <w:pPr>
        <w:pStyle w:val="H23G"/>
      </w:pPr>
      <w:r>
        <w:tab/>
      </w:r>
      <w:r>
        <w:tab/>
      </w:r>
      <w:r w:rsidR="00942DA8">
        <w:t>Death penalty</w:t>
      </w:r>
    </w:p>
    <w:p w:rsidR="00942DA8" w:rsidRPr="00CD3355" w:rsidRDefault="00151E0D" w:rsidP="0076166A">
      <w:pPr>
        <w:pStyle w:val="SingleTxtG"/>
        <w:numPr>
          <w:ilvl w:val="0"/>
          <w:numId w:val="19"/>
        </w:numPr>
        <w:tabs>
          <w:tab w:val="clear" w:pos="2835"/>
        </w:tabs>
        <w:ind w:left="1134"/>
      </w:pPr>
      <w:r w:rsidRPr="00CD3355">
        <w:t>The Committee</w:t>
      </w:r>
      <w:r w:rsidR="0019350C">
        <w:t xml:space="preserve"> </w:t>
      </w:r>
      <w:r w:rsidRPr="00CD3355">
        <w:t>is concerned that</w:t>
      </w:r>
      <w:r w:rsidR="003057E9">
        <w:t>, despite its previous recommendation (</w:t>
      </w:r>
      <w:r w:rsidR="0076166A">
        <w:t xml:space="preserve">see </w:t>
      </w:r>
      <w:r w:rsidR="003057E9">
        <w:t>CCPR/C/SDN/CO/3, para</w:t>
      </w:r>
      <w:r w:rsidR="0076166A">
        <w:t>.</w:t>
      </w:r>
      <w:r w:rsidR="003057E9">
        <w:t xml:space="preserve"> 19),</w:t>
      </w:r>
      <w:r w:rsidRPr="00CD3355">
        <w:t xml:space="preserve"> </w:t>
      </w:r>
      <w:r w:rsidR="005B3C4C">
        <w:t xml:space="preserve">the </w:t>
      </w:r>
      <w:r w:rsidR="00B33DB4">
        <w:t>death penalty</w:t>
      </w:r>
      <w:r w:rsidRPr="00CD3355">
        <w:t xml:space="preserve"> </w:t>
      </w:r>
      <w:r w:rsidR="00AE6453">
        <w:t>has been maintained for</w:t>
      </w:r>
      <w:r w:rsidR="00AA3CDE">
        <w:t xml:space="preserve"> crimes which do not meet the threshold of </w:t>
      </w:r>
      <w:r w:rsidR="003A2800">
        <w:t>the “</w:t>
      </w:r>
      <w:r w:rsidRPr="00CD3355">
        <w:t>most serious crimes</w:t>
      </w:r>
      <w:r w:rsidR="003A2800">
        <w:t>”</w:t>
      </w:r>
      <w:r w:rsidR="00C90F30">
        <w:t xml:space="preserve"> as well as </w:t>
      </w:r>
      <w:r w:rsidR="006726A7">
        <w:t>in relation to practices that</w:t>
      </w:r>
      <w:r w:rsidR="00093427" w:rsidRPr="00CD3355">
        <w:t xml:space="preserve"> </w:t>
      </w:r>
      <w:r w:rsidR="00066255">
        <w:t xml:space="preserve">the Covenant does not allow to </w:t>
      </w:r>
      <w:r w:rsidR="00093427" w:rsidRPr="00CD3355">
        <w:t>be criminali</w:t>
      </w:r>
      <w:r w:rsidR="0076166A">
        <w:t>z</w:t>
      </w:r>
      <w:r w:rsidR="00093427" w:rsidRPr="00CD3355">
        <w:t>ed</w:t>
      </w:r>
      <w:r w:rsidR="001C68AC">
        <w:t xml:space="preserve"> at all</w:t>
      </w:r>
      <w:r w:rsidR="000A75B5">
        <w:t xml:space="preserve"> </w:t>
      </w:r>
      <w:r w:rsidRPr="00CD3355">
        <w:t>(art</w:t>
      </w:r>
      <w:r w:rsidR="002F75E3">
        <w:t>s</w:t>
      </w:r>
      <w:r w:rsidRPr="00CD3355">
        <w:t>. 6</w:t>
      </w:r>
      <w:r w:rsidR="002F75E3">
        <w:t xml:space="preserve"> and 7</w:t>
      </w:r>
      <w:r w:rsidRPr="00CD3355">
        <w:t>).</w:t>
      </w:r>
    </w:p>
    <w:p w:rsidR="008E2942" w:rsidRPr="004F1662" w:rsidRDefault="00151E0D" w:rsidP="00344657">
      <w:pPr>
        <w:pStyle w:val="SingleTxtG"/>
        <w:rPr>
          <w:b/>
        </w:rPr>
      </w:pPr>
      <w:r w:rsidRPr="004F1662">
        <w:rPr>
          <w:b/>
        </w:rPr>
        <w:t xml:space="preserve">The State party should consider abolishing the death penalty and </w:t>
      </w:r>
      <w:r w:rsidR="006B0BC5">
        <w:rPr>
          <w:b/>
        </w:rPr>
        <w:t>acceding to</w:t>
      </w:r>
      <w:r w:rsidR="006B0BC5" w:rsidRPr="004F1662">
        <w:rPr>
          <w:b/>
        </w:rPr>
        <w:t xml:space="preserve"> </w:t>
      </w:r>
      <w:r w:rsidRPr="004F1662">
        <w:rPr>
          <w:b/>
        </w:rPr>
        <w:t>the Second Optional Protocol to the International Covenant on Civil and Political Rights, aiming at the abolition of the death penalty.</w:t>
      </w:r>
      <w:r w:rsidR="003057E9" w:rsidRPr="004F1662">
        <w:rPr>
          <w:b/>
        </w:rPr>
        <w:t xml:space="preserve"> If the death penalty is maintained, the State party </w:t>
      </w:r>
      <w:r w:rsidR="008465A0" w:rsidRPr="004F1662">
        <w:rPr>
          <w:b/>
        </w:rPr>
        <w:t>should</w:t>
      </w:r>
      <w:r w:rsidR="007164FD" w:rsidRPr="004F1662">
        <w:rPr>
          <w:b/>
        </w:rPr>
        <w:t xml:space="preserve"> </w:t>
      </w:r>
      <w:r w:rsidR="008465A0" w:rsidRPr="004F1662">
        <w:rPr>
          <w:b/>
        </w:rPr>
        <w:t>ensure that</w:t>
      </w:r>
      <w:r w:rsidR="003057E9" w:rsidRPr="004F1662">
        <w:rPr>
          <w:b/>
        </w:rPr>
        <w:t xml:space="preserve"> </w:t>
      </w:r>
      <w:r w:rsidR="008465A0" w:rsidRPr="004F1662">
        <w:rPr>
          <w:b/>
        </w:rPr>
        <w:t>it is</w:t>
      </w:r>
      <w:r w:rsidR="00297F75">
        <w:rPr>
          <w:b/>
        </w:rPr>
        <w:t xml:space="preserve"> maintained</w:t>
      </w:r>
      <w:r w:rsidR="003057E9" w:rsidRPr="004F1662">
        <w:rPr>
          <w:b/>
        </w:rPr>
        <w:t xml:space="preserve"> </w:t>
      </w:r>
      <w:r w:rsidR="008465A0" w:rsidRPr="004F1662">
        <w:rPr>
          <w:b/>
        </w:rPr>
        <w:t>only for the most serious crimes</w:t>
      </w:r>
      <w:r w:rsidR="003057E9" w:rsidRPr="004F1662">
        <w:rPr>
          <w:b/>
        </w:rPr>
        <w:t xml:space="preserve"> </w:t>
      </w:r>
      <w:r w:rsidR="002D44F9" w:rsidRPr="004F1662">
        <w:rPr>
          <w:b/>
        </w:rPr>
        <w:t>within the meaning of</w:t>
      </w:r>
      <w:r w:rsidR="00667418" w:rsidRPr="004F1662">
        <w:rPr>
          <w:b/>
        </w:rPr>
        <w:t xml:space="preserve"> article 6, paragraph 2</w:t>
      </w:r>
      <w:r w:rsidR="00823A9A" w:rsidRPr="004F1662">
        <w:rPr>
          <w:b/>
        </w:rPr>
        <w:t>,</w:t>
      </w:r>
      <w:r w:rsidR="00667418" w:rsidRPr="004F1662">
        <w:rPr>
          <w:b/>
        </w:rPr>
        <w:t xml:space="preserve"> of the Covenant</w:t>
      </w:r>
      <w:r w:rsidR="00823A9A" w:rsidRPr="004F1662">
        <w:rPr>
          <w:b/>
        </w:rPr>
        <w:t>,</w:t>
      </w:r>
      <w:r w:rsidR="00667418" w:rsidRPr="004F1662">
        <w:rPr>
          <w:b/>
        </w:rPr>
        <w:t xml:space="preserve"> </w:t>
      </w:r>
      <w:r w:rsidR="003057E9" w:rsidRPr="004F1662">
        <w:rPr>
          <w:b/>
        </w:rPr>
        <w:t>and is in no case mandatory</w:t>
      </w:r>
      <w:r w:rsidR="008465A0" w:rsidRPr="004F1662">
        <w:rPr>
          <w:b/>
        </w:rPr>
        <w:t>.</w:t>
      </w:r>
      <w:r w:rsidR="003955C6" w:rsidRPr="004F1662">
        <w:rPr>
          <w:b/>
        </w:rPr>
        <w:t xml:space="preserve"> </w:t>
      </w:r>
      <w:r w:rsidRPr="004F1662">
        <w:rPr>
          <w:b/>
        </w:rPr>
        <w:t xml:space="preserve">The State party should </w:t>
      </w:r>
      <w:r w:rsidR="008465A0" w:rsidRPr="004F1662">
        <w:rPr>
          <w:b/>
        </w:rPr>
        <w:t xml:space="preserve">also </w:t>
      </w:r>
      <w:r w:rsidRPr="004F1662">
        <w:rPr>
          <w:b/>
        </w:rPr>
        <w:t>ensure that</w:t>
      </w:r>
      <w:r w:rsidR="004003A6">
        <w:rPr>
          <w:b/>
        </w:rPr>
        <w:t xml:space="preserve"> </w:t>
      </w:r>
      <w:r w:rsidR="00667418" w:rsidRPr="004F1662">
        <w:rPr>
          <w:b/>
        </w:rPr>
        <w:t xml:space="preserve">the </w:t>
      </w:r>
      <w:r w:rsidRPr="004F1662">
        <w:rPr>
          <w:b/>
        </w:rPr>
        <w:t xml:space="preserve">death penalty is </w:t>
      </w:r>
      <w:r w:rsidR="004105E3" w:rsidRPr="004F1662">
        <w:rPr>
          <w:b/>
        </w:rPr>
        <w:t>never</w:t>
      </w:r>
      <w:r w:rsidR="008465A0" w:rsidRPr="004F1662">
        <w:rPr>
          <w:b/>
        </w:rPr>
        <w:t xml:space="preserve"> </w:t>
      </w:r>
      <w:r w:rsidRPr="004F1662">
        <w:rPr>
          <w:b/>
        </w:rPr>
        <w:t>imposed</w:t>
      </w:r>
      <w:r w:rsidR="004105E3" w:rsidRPr="004F1662">
        <w:rPr>
          <w:b/>
        </w:rPr>
        <w:t xml:space="preserve"> </w:t>
      </w:r>
      <w:r w:rsidRPr="004F1662">
        <w:rPr>
          <w:b/>
        </w:rPr>
        <w:t xml:space="preserve">in violation of </w:t>
      </w:r>
      <w:r w:rsidR="0060363E" w:rsidRPr="004F1662">
        <w:rPr>
          <w:b/>
        </w:rPr>
        <w:t>the</w:t>
      </w:r>
      <w:r w:rsidR="005D6CFB" w:rsidRPr="004F1662">
        <w:rPr>
          <w:b/>
        </w:rPr>
        <w:t xml:space="preserve"> </w:t>
      </w:r>
      <w:r w:rsidR="0060363E" w:rsidRPr="004F1662">
        <w:rPr>
          <w:b/>
        </w:rPr>
        <w:t xml:space="preserve">Covenant </w:t>
      </w:r>
      <w:r w:rsidR="00F2778E" w:rsidRPr="004F1662">
        <w:rPr>
          <w:b/>
        </w:rPr>
        <w:t xml:space="preserve">and never applied to </w:t>
      </w:r>
      <w:r w:rsidR="003A2800" w:rsidRPr="004F1662">
        <w:rPr>
          <w:b/>
        </w:rPr>
        <w:t>crimes committed by persons below 18 years of</w:t>
      </w:r>
      <w:r w:rsidR="008514C4">
        <w:rPr>
          <w:b/>
        </w:rPr>
        <w:t> </w:t>
      </w:r>
      <w:r w:rsidR="003A2800" w:rsidRPr="004F1662">
        <w:rPr>
          <w:b/>
        </w:rPr>
        <w:t>age</w:t>
      </w:r>
      <w:r w:rsidRPr="004F1662">
        <w:rPr>
          <w:b/>
        </w:rPr>
        <w:t>.</w:t>
      </w:r>
    </w:p>
    <w:p w:rsidR="0035656E" w:rsidRPr="00760705" w:rsidRDefault="00760705" w:rsidP="00760705">
      <w:pPr>
        <w:pStyle w:val="H23G"/>
      </w:pPr>
      <w:r>
        <w:tab/>
      </w:r>
      <w:r>
        <w:tab/>
      </w:r>
      <w:r w:rsidR="0035656E" w:rsidRPr="00CD3355">
        <w:t>Prohibition of torture and ill-treatment</w:t>
      </w:r>
      <w:r w:rsidR="00A62E93" w:rsidRPr="00CD3355">
        <w:t xml:space="preserve"> </w:t>
      </w:r>
    </w:p>
    <w:p w:rsidR="0035656E" w:rsidRPr="004F1662" w:rsidRDefault="003A2800" w:rsidP="008514C4">
      <w:pPr>
        <w:pStyle w:val="SingleTxtG"/>
        <w:numPr>
          <w:ilvl w:val="0"/>
          <w:numId w:val="19"/>
        </w:numPr>
        <w:tabs>
          <w:tab w:val="clear" w:pos="2835"/>
        </w:tabs>
        <w:ind w:left="1134"/>
      </w:pPr>
      <w:r>
        <w:t>While noting that legislation makes inadmissible confessions obtained as a result of inducement or coercion, t</w:t>
      </w:r>
      <w:r w:rsidR="00814EA3" w:rsidRPr="00CD3355">
        <w:t>he Committee is concerned that</w:t>
      </w:r>
      <w:r w:rsidR="008C2BFD">
        <w:t xml:space="preserve"> the State party’s criminal legislation does not </w:t>
      </w:r>
      <w:r w:rsidR="004A666F">
        <w:t xml:space="preserve">yet </w:t>
      </w:r>
      <w:r w:rsidR="008C2BFD">
        <w:t>provide a legal definition of</w:t>
      </w:r>
      <w:r w:rsidR="00814EA3" w:rsidRPr="00CD3355">
        <w:t xml:space="preserve"> torture</w:t>
      </w:r>
      <w:r w:rsidR="00B410A5">
        <w:t xml:space="preserve"> </w:t>
      </w:r>
      <w:r w:rsidR="00667418">
        <w:t xml:space="preserve">and </w:t>
      </w:r>
      <w:r w:rsidR="007B06BA">
        <w:t>at</w:t>
      </w:r>
      <w:r w:rsidR="00667418">
        <w:t xml:space="preserve"> </w:t>
      </w:r>
      <w:r w:rsidR="00667418" w:rsidRPr="00667418">
        <w:t xml:space="preserve">allegations that confessions obtained </w:t>
      </w:r>
      <w:r w:rsidR="006B0BC5">
        <w:t>in violation of article 7 of the Covenant</w:t>
      </w:r>
      <w:r w:rsidR="006B0BC5" w:rsidRPr="00667418">
        <w:t xml:space="preserve"> </w:t>
      </w:r>
      <w:r w:rsidR="00667418" w:rsidRPr="00667418">
        <w:t xml:space="preserve">have been used by courts in some cases, including to impose </w:t>
      </w:r>
      <w:r w:rsidR="00E734DF">
        <w:t xml:space="preserve">the </w:t>
      </w:r>
      <w:r w:rsidR="00667418" w:rsidRPr="00667418">
        <w:t>death penalt</w:t>
      </w:r>
      <w:r w:rsidR="00E734DF">
        <w:t>y</w:t>
      </w:r>
      <w:r w:rsidR="00040B2E">
        <w:t xml:space="preserve">. It is also concerned </w:t>
      </w:r>
      <w:r w:rsidR="00D930DF" w:rsidRPr="008C2BFD">
        <w:t>by</w:t>
      </w:r>
      <w:r w:rsidR="00667418">
        <w:t xml:space="preserve"> </w:t>
      </w:r>
      <w:r w:rsidR="00641316">
        <w:t>numerous</w:t>
      </w:r>
      <w:r w:rsidR="004A5114" w:rsidRPr="008C2BFD">
        <w:t xml:space="preserve"> </w:t>
      </w:r>
      <w:r w:rsidR="004A666F">
        <w:t xml:space="preserve">allegations </w:t>
      </w:r>
      <w:r w:rsidR="004A5114" w:rsidRPr="008C2BFD">
        <w:t xml:space="preserve">of </w:t>
      </w:r>
      <w:r w:rsidR="00641316">
        <w:t xml:space="preserve">acts of </w:t>
      </w:r>
      <w:r w:rsidR="004A5114" w:rsidRPr="008C2BFD">
        <w:t xml:space="preserve">torture </w:t>
      </w:r>
      <w:r w:rsidR="005264C2">
        <w:t>or</w:t>
      </w:r>
      <w:r w:rsidR="004A5114" w:rsidRPr="008C2BFD">
        <w:t xml:space="preserve"> ill-treatment </w:t>
      </w:r>
      <w:r w:rsidR="00B410A5">
        <w:t>committed by</w:t>
      </w:r>
      <w:r w:rsidR="004A5114" w:rsidRPr="008C2BFD">
        <w:t xml:space="preserve"> </w:t>
      </w:r>
      <w:r w:rsidR="00E76DA4" w:rsidRPr="008C2BFD">
        <w:t>State officials</w:t>
      </w:r>
      <w:r w:rsidR="00CD13EC">
        <w:t xml:space="preserve"> </w:t>
      </w:r>
      <w:r w:rsidR="0035656E" w:rsidRPr="0019231C">
        <w:t xml:space="preserve">(arts. </w:t>
      </w:r>
      <w:r w:rsidR="004A5114">
        <w:t xml:space="preserve">2, </w:t>
      </w:r>
      <w:r w:rsidR="000C1A35">
        <w:t xml:space="preserve">6, </w:t>
      </w:r>
      <w:r w:rsidR="0035656E" w:rsidRPr="0019231C">
        <w:t>7</w:t>
      </w:r>
      <w:r w:rsidR="004A5114">
        <w:t xml:space="preserve"> and</w:t>
      </w:r>
      <w:r w:rsidR="008514C4">
        <w:t> </w:t>
      </w:r>
      <w:r w:rsidR="004A5114">
        <w:t>14</w:t>
      </w:r>
      <w:r w:rsidR="0035656E" w:rsidRPr="0019231C">
        <w:t>).</w:t>
      </w:r>
      <w:r w:rsidR="00BF69D1" w:rsidRPr="00BF69D1">
        <w:rPr>
          <w:bCs/>
        </w:rPr>
        <w:t xml:space="preserve"> </w:t>
      </w:r>
    </w:p>
    <w:p w:rsidR="000C1A35" w:rsidRPr="004F1662" w:rsidRDefault="00767F01" w:rsidP="00344657">
      <w:pPr>
        <w:pStyle w:val="SingleTxtG"/>
        <w:rPr>
          <w:b/>
        </w:rPr>
      </w:pPr>
      <w:r w:rsidRPr="004F1662">
        <w:rPr>
          <w:b/>
        </w:rPr>
        <w:t>In light of the Committee’s previous</w:t>
      </w:r>
      <w:r w:rsidR="000C1A35" w:rsidRPr="004F1662">
        <w:rPr>
          <w:b/>
        </w:rPr>
        <w:t xml:space="preserve"> concluding observations (</w:t>
      </w:r>
      <w:r w:rsidR="00344657">
        <w:rPr>
          <w:b/>
        </w:rPr>
        <w:t xml:space="preserve">see </w:t>
      </w:r>
      <w:r w:rsidR="000C1A35" w:rsidRPr="004F1662">
        <w:rPr>
          <w:b/>
        </w:rPr>
        <w:t>CCPR/C/SDN/CO/3, paras</w:t>
      </w:r>
      <w:r w:rsidR="00344657">
        <w:rPr>
          <w:b/>
        </w:rPr>
        <w:t>.</w:t>
      </w:r>
      <w:r w:rsidR="000C1A35" w:rsidRPr="004F1662">
        <w:rPr>
          <w:b/>
        </w:rPr>
        <w:t xml:space="preserve"> 16 and 25), t</w:t>
      </w:r>
      <w:r w:rsidR="004A5114" w:rsidRPr="004F1662">
        <w:rPr>
          <w:b/>
        </w:rPr>
        <w:t>he State party</w:t>
      </w:r>
      <w:r w:rsidRPr="004F1662">
        <w:rPr>
          <w:b/>
        </w:rPr>
        <w:t xml:space="preserve"> should</w:t>
      </w:r>
      <w:r w:rsidR="000C1A35" w:rsidRPr="004F1662">
        <w:rPr>
          <w:b/>
        </w:rPr>
        <w:t>:</w:t>
      </w:r>
    </w:p>
    <w:p w:rsidR="000C1A35" w:rsidRPr="004F1662" w:rsidRDefault="005B0E7C" w:rsidP="004F1662">
      <w:pPr>
        <w:pStyle w:val="SingleTxtG"/>
        <w:rPr>
          <w:b/>
        </w:rPr>
      </w:pPr>
      <w:r w:rsidRPr="004F1662">
        <w:rPr>
          <w:b/>
        </w:rPr>
        <w:tab/>
        <w:t>(a)</w:t>
      </w:r>
      <w:r w:rsidRPr="004F1662">
        <w:rPr>
          <w:b/>
        </w:rPr>
        <w:tab/>
      </w:r>
      <w:r w:rsidR="000C1A35" w:rsidRPr="004F1662">
        <w:rPr>
          <w:b/>
        </w:rPr>
        <w:t>A</w:t>
      </w:r>
      <w:r w:rsidR="004A5114" w:rsidRPr="004F1662">
        <w:rPr>
          <w:b/>
        </w:rPr>
        <w:t>dopt criminal legislation that defines and criminalizes torture in accordance with international standards and provides for penalties commensurate with the gravity of the act</w:t>
      </w:r>
      <w:r w:rsidR="001E105F" w:rsidRPr="004F1662">
        <w:rPr>
          <w:b/>
        </w:rPr>
        <w:t>;</w:t>
      </w:r>
    </w:p>
    <w:p w:rsidR="00D729C2" w:rsidRPr="004F1662" w:rsidRDefault="005B0E7C" w:rsidP="00DA4773">
      <w:pPr>
        <w:pStyle w:val="SingleTxtG"/>
        <w:rPr>
          <w:b/>
        </w:rPr>
      </w:pPr>
      <w:r w:rsidRPr="004F1662">
        <w:rPr>
          <w:b/>
        </w:rPr>
        <w:tab/>
        <w:t>(b)</w:t>
      </w:r>
      <w:r w:rsidRPr="004F1662">
        <w:rPr>
          <w:b/>
        </w:rPr>
        <w:tab/>
      </w:r>
      <w:r w:rsidR="00D729C2" w:rsidRPr="004F1662">
        <w:rPr>
          <w:b/>
        </w:rPr>
        <w:t xml:space="preserve">Ensure that all allegations of torture </w:t>
      </w:r>
      <w:r w:rsidR="005264C2" w:rsidRPr="004F1662">
        <w:rPr>
          <w:b/>
        </w:rPr>
        <w:t>and</w:t>
      </w:r>
      <w:r w:rsidR="00D729C2" w:rsidRPr="004F1662">
        <w:rPr>
          <w:b/>
        </w:rPr>
        <w:t xml:space="preserve"> ill-treatment are promptly</w:t>
      </w:r>
      <w:r w:rsidR="00767F01" w:rsidRPr="004F1662">
        <w:rPr>
          <w:b/>
        </w:rPr>
        <w:t>, independently</w:t>
      </w:r>
      <w:r w:rsidR="001C45EF" w:rsidRPr="004F1662">
        <w:rPr>
          <w:b/>
        </w:rPr>
        <w:t xml:space="preserve"> and</w:t>
      </w:r>
      <w:r w:rsidR="00D729C2" w:rsidRPr="004F1662">
        <w:rPr>
          <w:b/>
        </w:rPr>
        <w:t xml:space="preserve"> thoroughly investigated</w:t>
      </w:r>
      <w:r w:rsidR="001B53B4">
        <w:rPr>
          <w:b/>
        </w:rPr>
        <w:t>,</w:t>
      </w:r>
      <w:r w:rsidR="00D729C2" w:rsidRPr="004F1662">
        <w:rPr>
          <w:b/>
        </w:rPr>
        <w:t xml:space="preserve"> </w:t>
      </w:r>
      <w:r w:rsidR="00344657">
        <w:rPr>
          <w:b/>
        </w:rPr>
        <w:t xml:space="preserve">that </w:t>
      </w:r>
      <w:r w:rsidR="00D729C2" w:rsidRPr="004F1662">
        <w:rPr>
          <w:b/>
        </w:rPr>
        <w:t xml:space="preserve">perpetrators </w:t>
      </w:r>
      <w:r w:rsidR="00344657">
        <w:rPr>
          <w:b/>
        </w:rPr>
        <w:t xml:space="preserve">are </w:t>
      </w:r>
      <w:r w:rsidR="00D729C2" w:rsidRPr="004F1662">
        <w:rPr>
          <w:b/>
        </w:rPr>
        <w:t xml:space="preserve">brought to justice and, if </w:t>
      </w:r>
      <w:r w:rsidR="001C45EF" w:rsidRPr="004F1662">
        <w:rPr>
          <w:b/>
        </w:rPr>
        <w:t>convicted</w:t>
      </w:r>
      <w:r w:rsidR="00D729C2" w:rsidRPr="004F1662">
        <w:rPr>
          <w:b/>
        </w:rPr>
        <w:t>, adequately sanctioned</w:t>
      </w:r>
      <w:r w:rsidR="001B53B4">
        <w:rPr>
          <w:b/>
        </w:rPr>
        <w:t>,</w:t>
      </w:r>
      <w:r w:rsidR="00D729C2" w:rsidRPr="004F1662">
        <w:rPr>
          <w:b/>
        </w:rPr>
        <w:t xml:space="preserve"> and </w:t>
      </w:r>
      <w:r w:rsidR="001C45EF" w:rsidRPr="004F1662">
        <w:rPr>
          <w:b/>
        </w:rPr>
        <w:t>th</w:t>
      </w:r>
      <w:r w:rsidR="00D729C2" w:rsidRPr="004F1662">
        <w:rPr>
          <w:b/>
        </w:rPr>
        <w:t>at victims receive adequate reparation, including rehabilitation services;</w:t>
      </w:r>
    </w:p>
    <w:p w:rsidR="000C1A35" w:rsidRPr="004F1662" w:rsidRDefault="005B0E7C" w:rsidP="00344657">
      <w:pPr>
        <w:pStyle w:val="SingleTxtG"/>
        <w:rPr>
          <w:b/>
        </w:rPr>
      </w:pPr>
      <w:r w:rsidRPr="004F1662">
        <w:rPr>
          <w:b/>
        </w:rPr>
        <w:tab/>
        <w:t>(c)</w:t>
      </w:r>
      <w:r w:rsidRPr="004F1662">
        <w:rPr>
          <w:b/>
        </w:rPr>
        <w:tab/>
      </w:r>
      <w:r w:rsidR="00757240" w:rsidRPr="004F1662">
        <w:rPr>
          <w:b/>
        </w:rPr>
        <w:t>E</w:t>
      </w:r>
      <w:r w:rsidR="003C7D9D" w:rsidRPr="004F1662">
        <w:rPr>
          <w:b/>
        </w:rPr>
        <w:t>nsur</w:t>
      </w:r>
      <w:r w:rsidR="00757240" w:rsidRPr="004F1662">
        <w:rPr>
          <w:b/>
        </w:rPr>
        <w:t>e</w:t>
      </w:r>
      <w:r w:rsidR="003C7D9D" w:rsidRPr="004F1662">
        <w:rPr>
          <w:b/>
        </w:rPr>
        <w:t xml:space="preserve"> that judges, prosecutors</w:t>
      </w:r>
      <w:r w:rsidR="00344657">
        <w:rPr>
          <w:b/>
        </w:rPr>
        <w:t xml:space="preserve"> and</w:t>
      </w:r>
      <w:r w:rsidR="003C7D9D" w:rsidRPr="004F1662">
        <w:rPr>
          <w:b/>
        </w:rPr>
        <w:t xml:space="preserve"> health and other relevant professionals involved in the documentation and investigation of cases of torture and ill-treatment are adequately trained on the </w:t>
      </w:r>
      <w:r w:rsidR="00344657">
        <w:rPr>
          <w:b/>
        </w:rPr>
        <w:t>Manual on Effective Investigation and Documentation of Torture and Other Cruel, Inhuman or Degrading Treatment or Punishment</w:t>
      </w:r>
      <w:r w:rsidR="00344657" w:rsidRPr="004F1662">
        <w:rPr>
          <w:b/>
        </w:rPr>
        <w:t xml:space="preserve"> </w:t>
      </w:r>
      <w:r w:rsidR="00344657">
        <w:rPr>
          <w:b/>
        </w:rPr>
        <w:t>(</w:t>
      </w:r>
      <w:r w:rsidR="003C7D9D" w:rsidRPr="004F1662">
        <w:rPr>
          <w:b/>
        </w:rPr>
        <w:t>Istanbul Protocol</w:t>
      </w:r>
      <w:r w:rsidR="00344657">
        <w:rPr>
          <w:b/>
        </w:rPr>
        <w:t>)</w:t>
      </w:r>
      <w:r w:rsidR="003C7D9D" w:rsidRPr="004F1662">
        <w:rPr>
          <w:b/>
        </w:rPr>
        <w:t xml:space="preserve"> and on the international standards concerning torture and ill-treatment</w:t>
      </w:r>
      <w:r w:rsidR="000C1A35" w:rsidRPr="004F1662">
        <w:rPr>
          <w:b/>
        </w:rPr>
        <w:t>;</w:t>
      </w:r>
    </w:p>
    <w:p w:rsidR="00814EA3" w:rsidRPr="004F1662" w:rsidRDefault="005B0E7C" w:rsidP="004F1662">
      <w:pPr>
        <w:pStyle w:val="SingleTxtG"/>
        <w:rPr>
          <w:b/>
        </w:rPr>
      </w:pPr>
      <w:r w:rsidRPr="004F1662">
        <w:rPr>
          <w:b/>
        </w:rPr>
        <w:tab/>
        <w:t>(d)</w:t>
      </w:r>
      <w:r w:rsidRPr="004F1662">
        <w:rPr>
          <w:b/>
        </w:rPr>
        <w:tab/>
      </w:r>
      <w:r w:rsidR="006B0BC5">
        <w:rPr>
          <w:b/>
        </w:rPr>
        <w:t>E</w:t>
      </w:r>
      <w:r w:rsidR="00BF69D1" w:rsidRPr="004F1662">
        <w:rPr>
          <w:b/>
        </w:rPr>
        <w:t xml:space="preserve">nsure that </w:t>
      </w:r>
      <w:r w:rsidR="004105E3" w:rsidRPr="004F1662">
        <w:rPr>
          <w:b/>
        </w:rPr>
        <w:t>c</w:t>
      </w:r>
      <w:r w:rsidR="00BF69D1" w:rsidRPr="004F1662">
        <w:rPr>
          <w:b/>
        </w:rPr>
        <w:t xml:space="preserve">onfessions </w:t>
      </w:r>
      <w:r w:rsidR="00B44124">
        <w:rPr>
          <w:b/>
        </w:rPr>
        <w:t xml:space="preserve">obtained </w:t>
      </w:r>
      <w:r w:rsidR="00741FEA" w:rsidRPr="00741FEA">
        <w:rPr>
          <w:b/>
        </w:rPr>
        <w:t>in violation of article 7 of the Covenant</w:t>
      </w:r>
      <w:r w:rsidR="00B44124">
        <w:rPr>
          <w:b/>
        </w:rPr>
        <w:t xml:space="preserve"> </w:t>
      </w:r>
      <w:r w:rsidR="00BF69D1" w:rsidRPr="004F1662">
        <w:rPr>
          <w:b/>
        </w:rPr>
        <w:t>are not used or accepted by courts under any circumstances</w:t>
      </w:r>
      <w:r w:rsidR="00AB21E8" w:rsidRPr="004F1662">
        <w:rPr>
          <w:b/>
        </w:rPr>
        <w:t xml:space="preserve">. </w:t>
      </w:r>
    </w:p>
    <w:p w:rsidR="00641316" w:rsidRPr="00CD3355" w:rsidRDefault="00760705" w:rsidP="00760705">
      <w:pPr>
        <w:pStyle w:val="H23G"/>
      </w:pPr>
      <w:r>
        <w:tab/>
      </w:r>
      <w:r>
        <w:tab/>
      </w:r>
      <w:r w:rsidR="00641316" w:rsidRPr="00CD3355">
        <w:t>Corporal punishment</w:t>
      </w:r>
    </w:p>
    <w:p w:rsidR="00641316" w:rsidRPr="00CD3355" w:rsidRDefault="00641316" w:rsidP="007026D3">
      <w:pPr>
        <w:pStyle w:val="SingleTxtG"/>
        <w:numPr>
          <w:ilvl w:val="0"/>
          <w:numId w:val="19"/>
        </w:numPr>
        <w:tabs>
          <w:tab w:val="clear" w:pos="2835"/>
        </w:tabs>
        <w:ind w:left="1134"/>
      </w:pPr>
      <w:r w:rsidRPr="00CD3355">
        <w:t>The Committee regrets that, despite its previous recommendation (</w:t>
      </w:r>
      <w:r w:rsidR="00D33A1D">
        <w:t xml:space="preserve">see </w:t>
      </w:r>
      <w:r w:rsidRPr="00CD3355">
        <w:t>CCPR/C/SDN/CO/3, para</w:t>
      </w:r>
      <w:r w:rsidR="00D33A1D">
        <w:t>.</w:t>
      </w:r>
      <w:r w:rsidRPr="00CD3355">
        <w:t xml:space="preserve"> 10), the State party’s legislation still provides for several forms of</w:t>
      </w:r>
      <w:r>
        <w:t xml:space="preserve"> corporal punishment</w:t>
      </w:r>
      <w:r w:rsidR="00C24836">
        <w:t>,</w:t>
      </w:r>
      <w:r w:rsidRPr="00CD3355">
        <w:t xml:space="preserve"> such as flogging</w:t>
      </w:r>
      <w:r>
        <w:t xml:space="preserve"> and </w:t>
      </w:r>
      <w:r w:rsidRPr="00CD3355">
        <w:t>amputation</w:t>
      </w:r>
      <w:r w:rsidR="00C24836">
        <w:t>, that violate article 7 of the Covenant</w:t>
      </w:r>
      <w:r w:rsidRPr="00CD3355">
        <w:t xml:space="preserve">. </w:t>
      </w:r>
    </w:p>
    <w:p w:rsidR="00641316" w:rsidRPr="004F1662" w:rsidRDefault="00641316" w:rsidP="002A4ACA">
      <w:pPr>
        <w:pStyle w:val="SingleTxtG"/>
        <w:rPr>
          <w:b/>
        </w:rPr>
      </w:pPr>
      <w:r w:rsidRPr="004F1662">
        <w:rPr>
          <w:b/>
        </w:rPr>
        <w:t xml:space="preserve">The State party should abolish </w:t>
      </w:r>
      <w:r w:rsidR="00C0034F" w:rsidRPr="004F1662">
        <w:rPr>
          <w:b/>
        </w:rPr>
        <w:t>corporal</w:t>
      </w:r>
      <w:r w:rsidRPr="004F1662">
        <w:rPr>
          <w:b/>
        </w:rPr>
        <w:t xml:space="preserve"> punishment </w:t>
      </w:r>
      <w:r w:rsidR="00C0034F" w:rsidRPr="004F1662">
        <w:rPr>
          <w:b/>
        </w:rPr>
        <w:t>in the penal system</w:t>
      </w:r>
      <w:r w:rsidRPr="004F1662">
        <w:rPr>
          <w:b/>
        </w:rPr>
        <w:t xml:space="preserve"> and </w:t>
      </w:r>
      <w:r w:rsidR="0066277B" w:rsidRPr="004F1662">
        <w:rPr>
          <w:b/>
        </w:rPr>
        <w:t xml:space="preserve">also </w:t>
      </w:r>
      <w:r w:rsidRPr="004F1662">
        <w:rPr>
          <w:b/>
        </w:rPr>
        <w:t>act vigorously to prevent any use of such punis</w:t>
      </w:r>
      <w:r w:rsidR="0076327C">
        <w:rPr>
          <w:b/>
        </w:rPr>
        <w:t xml:space="preserve">hments </w:t>
      </w:r>
      <w:r w:rsidR="002A4ACA">
        <w:rPr>
          <w:b/>
        </w:rPr>
        <w:t xml:space="preserve">pending the </w:t>
      </w:r>
      <w:r w:rsidR="0076327C">
        <w:rPr>
          <w:b/>
        </w:rPr>
        <w:t>repeal</w:t>
      </w:r>
      <w:r w:rsidR="002A4ACA">
        <w:rPr>
          <w:b/>
        </w:rPr>
        <w:t xml:space="preserve"> of the relevant legislation</w:t>
      </w:r>
      <w:r w:rsidR="0076327C">
        <w:rPr>
          <w:b/>
        </w:rPr>
        <w:t>.</w:t>
      </w:r>
    </w:p>
    <w:p w:rsidR="0035656E" w:rsidRPr="00760705" w:rsidRDefault="00760705" w:rsidP="00760705">
      <w:pPr>
        <w:pStyle w:val="H23G"/>
      </w:pPr>
      <w:r>
        <w:tab/>
      </w:r>
      <w:r>
        <w:tab/>
      </w:r>
      <w:r w:rsidR="00B92F97" w:rsidRPr="00CD3355">
        <w:t>Immunities for State agents</w:t>
      </w:r>
    </w:p>
    <w:p w:rsidR="0035656E" w:rsidRPr="00CD3355" w:rsidRDefault="0035656E" w:rsidP="002A4ACA">
      <w:pPr>
        <w:pStyle w:val="SingleTxtG"/>
        <w:numPr>
          <w:ilvl w:val="0"/>
          <w:numId w:val="19"/>
        </w:numPr>
        <w:tabs>
          <w:tab w:val="clear" w:pos="2835"/>
        </w:tabs>
        <w:ind w:left="1134"/>
      </w:pPr>
      <w:r w:rsidRPr="00CD3355">
        <w:t>The C</w:t>
      </w:r>
      <w:r w:rsidR="00B92F97" w:rsidRPr="00CD3355">
        <w:t>ommittee</w:t>
      </w:r>
      <w:r w:rsidR="00247750">
        <w:t>, recalling i</w:t>
      </w:r>
      <w:r w:rsidR="00B92F97" w:rsidRPr="00CD3355">
        <w:t>ts previous concluding observations (</w:t>
      </w:r>
      <w:r w:rsidR="002A4ACA">
        <w:t xml:space="preserve">see </w:t>
      </w:r>
      <w:r w:rsidR="00B92F97" w:rsidRPr="00CD3355">
        <w:t>CCPR/C/SDN/CO/3, para</w:t>
      </w:r>
      <w:r w:rsidR="002A4ACA">
        <w:t>.</w:t>
      </w:r>
      <w:r w:rsidR="00B92F97" w:rsidRPr="00CD3355">
        <w:t xml:space="preserve"> 9), </w:t>
      </w:r>
      <w:r w:rsidR="00247750">
        <w:t xml:space="preserve">regrets that </w:t>
      </w:r>
      <w:r w:rsidR="00B92F97" w:rsidRPr="00CD3355">
        <w:t>the State party</w:t>
      </w:r>
      <w:r w:rsidR="00247750">
        <w:t>’s</w:t>
      </w:r>
      <w:r w:rsidR="00B92F97" w:rsidRPr="00CD3355">
        <w:t xml:space="preserve"> </w:t>
      </w:r>
      <w:r w:rsidR="00247750">
        <w:t xml:space="preserve">legislation still </w:t>
      </w:r>
      <w:r w:rsidR="00B92F97" w:rsidRPr="00CD3355">
        <w:t>grant</w:t>
      </w:r>
      <w:r w:rsidR="00247750">
        <w:t>s</w:t>
      </w:r>
      <w:r w:rsidR="00B92F97" w:rsidRPr="00CD3355">
        <w:t xml:space="preserve"> immunity </w:t>
      </w:r>
      <w:r w:rsidR="006F401C">
        <w:t xml:space="preserve">from criminal prosecution </w:t>
      </w:r>
      <w:r w:rsidR="00B92F97" w:rsidRPr="00CD3355">
        <w:t>to the police, the armed forces and the national security forces</w:t>
      </w:r>
      <w:r w:rsidR="00B66112">
        <w:t xml:space="preserve"> </w:t>
      </w:r>
      <w:r w:rsidR="00247750">
        <w:t xml:space="preserve">for </w:t>
      </w:r>
      <w:r w:rsidR="00F40643">
        <w:t>violations of human rights committed</w:t>
      </w:r>
      <w:r w:rsidR="00247750">
        <w:t xml:space="preserve"> in the course of their duty </w:t>
      </w:r>
      <w:r w:rsidRPr="00CD3355">
        <w:t>(art</w:t>
      </w:r>
      <w:r w:rsidR="00C4135B">
        <w:t>s</w:t>
      </w:r>
      <w:r w:rsidRPr="00CD3355">
        <w:t>. 2</w:t>
      </w:r>
      <w:r w:rsidR="008C41DE">
        <w:t>, 14</w:t>
      </w:r>
      <w:r w:rsidR="00C4135B">
        <w:t xml:space="preserve"> and 26</w:t>
      </w:r>
      <w:r w:rsidRPr="00CD3355">
        <w:t>).</w:t>
      </w:r>
    </w:p>
    <w:p w:rsidR="0035656E" w:rsidRPr="004F1662" w:rsidRDefault="003442A9" w:rsidP="004F1662">
      <w:pPr>
        <w:pStyle w:val="SingleTxtG"/>
        <w:rPr>
          <w:b/>
        </w:rPr>
      </w:pPr>
      <w:r w:rsidRPr="004F1662">
        <w:rPr>
          <w:b/>
        </w:rPr>
        <w:t xml:space="preserve">The State party </w:t>
      </w:r>
      <w:r w:rsidR="00B703DB" w:rsidRPr="004F1662">
        <w:rPr>
          <w:b/>
        </w:rPr>
        <w:t>should</w:t>
      </w:r>
      <w:r w:rsidR="00247750" w:rsidRPr="004F1662">
        <w:rPr>
          <w:b/>
        </w:rPr>
        <w:t xml:space="preserve"> </w:t>
      </w:r>
      <w:r w:rsidRPr="004F1662">
        <w:rPr>
          <w:b/>
        </w:rPr>
        <w:t>abolish</w:t>
      </w:r>
      <w:r w:rsidR="00B007BF" w:rsidRPr="004F1662">
        <w:rPr>
          <w:b/>
        </w:rPr>
        <w:t xml:space="preserve"> those</w:t>
      </w:r>
      <w:r w:rsidR="002B736D" w:rsidRPr="004F1662">
        <w:rPr>
          <w:b/>
        </w:rPr>
        <w:t xml:space="preserve"> </w:t>
      </w:r>
      <w:r w:rsidR="00B007BF" w:rsidRPr="004F1662">
        <w:rPr>
          <w:b/>
        </w:rPr>
        <w:t xml:space="preserve">provisions </w:t>
      </w:r>
      <w:r w:rsidR="002B736D" w:rsidRPr="004F1662">
        <w:rPr>
          <w:b/>
        </w:rPr>
        <w:t xml:space="preserve">that grant </w:t>
      </w:r>
      <w:r w:rsidRPr="004F1662">
        <w:rPr>
          <w:b/>
        </w:rPr>
        <w:t>immunity</w:t>
      </w:r>
      <w:r w:rsidR="002B736D" w:rsidRPr="004F1662">
        <w:rPr>
          <w:b/>
        </w:rPr>
        <w:t xml:space="preserve"> </w:t>
      </w:r>
      <w:r w:rsidR="00B7770A" w:rsidRPr="004F1662">
        <w:rPr>
          <w:b/>
        </w:rPr>
        <w:t xml:space="preserve">from criminal prosecution </w:t>
      </w:r>
      <w:r w:rsidR="002B736D" w:rsidRPr="004F1662">
        <w:rPr>
          <w:b/>
        </w:rPr>
        <w:t>to</w:t>
      </w:r>
      <w:r w:rsidRPr="004F1662">
        <w:rPr>
          <w:b/>
        </w:rPr>
        <w:t xml:space="preserve"> </w:t>
      </w:r>
      <w:r w:rsidR="002B736D" w:rsidRPr="004F1662">
        <w:rPr>
          <w:b/>
        </w:rPr>
        <w:t>the police, the armed forces and the national security forces</w:t>
      </w:r>
      <w:r w:rsidR="0035656E" w:rsidRPr="004F1662">
        <w:rPr>
          <w:b/>
        </w:rPr>
        <w:t>.</w:t>
      </w:r>
    </w:p>
    <w:p w:rsidR="00CF4C92" w:rsidRDefault="005B0E7C" w:rsidP="004F1662">
      <w:pPr>
        <w:pStyle w:val="H23G"/>
        <w:ind w:right="0"/>
      </w:pPr>
      <w:r>
        <w:tab/>
      </w:r>
      <w:r>
        <w:tab/>
      </w:r>
      <w:r w:rsidR="00CF4C92">
        <w:t>Arrests and detentions under the National Security Act</w:t>
      </w:r>
    </w:p>
    <w:p w:rsidR="00CF4C92" w:rsidRDefault="00CF4C92" w:rsidP="00760705">
      <w:pPr>
        <w:pStyle w:val="SingleTxtG"/>
        <w:numPr>
          <w:ilvl w:val="0"/>
          <w:numId w:val="19"/>
        </w:numPr>
        <w:tabs>
          <w:tab w:val="clear" w:pos="2835"/>
        </w:tabs>
        <w:ind w:left="1134"/>
      </w:pPr>
      <w:r w:rsidRPr="00C11BE4">
        <w:t xml:space="preserve">The Committee is concerned </w:t>
      </w:r>
      <w:r>
        <w:t>by the fact that, under</w:t>
      </w:r>
      <w:r w:rsidRPr="00C11BE4">
        <w:t xml:space="preserve"> the 2010 National Security Act</w:t>
      </w:r>
      <w:r>
        <w:t xml:space="preserve">, National Intelligence and Security Services </w:t>
      </w:r>
      <w:r w:rsidR="00F7267D">
        <w:t>officials</w:t>
      </w:r>
      <w:r>
        <w:t xml:space="preserve"> may detain suspects </w:t>
      </w:r>
      <w:r w:rsidR="00DF0508">
        <w:t xml:space="preserve">for </w:t>
      </w:r>
      <w:r w:rsidR="003037BA">
        <w:t xml:space="preserve">periods </w:t>
      </w:r>
      <w:r w:rsidR="00C13417">
        <w:t xml:space="preserve">of </w:t>
      </w:r>
      <w:r w:rsidR="00DF0508">
        <w:t xml:space="preserve">up to a total of four and a half months </w:t>
      </w:r>
      <w:r>
        <w:t xml:space="preserve">without judicial </w:t>
      </w:r>
      <w:r w:rsidR="00DB126C">
        <w:t>supervision. The Committee is also concerned by reports that many detainees are held in clandestine detention centres</w:t>
      </w:r>
      <w:r>
        <w:t xml:space="preserve"> (art. </w:t>
      </w:r>
      <w:r w:rsidR="006547D1">
        <w:t>9</w:t>
      </w:r>
      <w:r>
        <w:t>).</w:t>
      </w:r>
    </w:p>
    <w:p w:rsidR="00CF4C92" w:rsidRPr="004F1662" w:rsidRDefault="00CF4C92" w:rsidP="002A4ACA">
      <w:pPr>
        <w:pStyle w:val="SingleTxtG"/>
        <w:rPr>
          <w:b/>
        </w:rPr>
      </w:pPr>
      <w:r w:rsidRPr="004F1662">
        <w:rPr>
          <w:b/>
        </w:rPr>
        <w:t xml:space="preserve">The State party should ensure </w:t>
      </w:r>
      <w:r w:rsidR="00BA200B" w:rsidRPr="004F1662">
        <w:rPr>
          <w:b/>
        </w:rPr>
        <w:t xml:space="preserve">that </w:t>
      </w:r>
      <w:r w:rsidR="00E877E4" w:rsidRPr="004F1662">
        <w:rPr>
          <w:b/>
        </w:rPr>
        <w:t>persons</w:t>
      </w:r>
      <w:r w:rsidR="00F97367" w:rsidRPr="004F1662">
        <w:rPr>
          <w:b/>
        </w:rPr>
        <w:t xml:space="preserve"> </w:t>
      </w:r>
      <w:r w:rsidR="00BA200B" w:rsidRPr="004F1662">
        <w:rPr>
          <w:b/>
        </w:rPr>
        <w:t xml:space="preserve">detained </w:t>
      </w:r>
      <w:r w:rsidR="00E877E4" w:rsidRPr="004F1662">
        <w:rPr>
          <w:b/>
        </w:rPr>
        <w:t xml:space="preserve">by national security </w:t>
      </w:r>
      <w:r w:rsidR="00CB74DE" w:rsidRPr="004F1662">
        <w:rPr>
          <w:b/>
        </w:rPr>
        <w:t>official</w:t>
      </w:r>
      <w:r w:rsidR="00E877E4" w:rsidRPr="004F1662">
        <w:rPr>
          <w:b/>
        </w:rPr>
        <w:t>s are</w:t>
      </w:r>
      <w:r w:rsidR="00BA200B" w:rsidRPr="004F1662">
        <w:rPr>
          <w:b/>
        </w:rPr>
        <w:t xml:space="preserve"> brought before a judge within 48 hours</w:t>
      </w:r>
      <w:r w:rsidRPr="004F1662">
        <w:rPr>
          <w:b/>
        </w:rPr>
        <w:t xml:space="preserve">. In this respect, the State party should review its national legislation, in particular the 2010 National Security Act, to bring it into line with </w:t>
      </w:r>
      <w:r w:rsidR="006025AA" w:rsidRPr="004F1662">
        <w:rPr>
          <w:b/>
        </w:rPr>
        <w:t xml:space="preserve">article 9 of the </w:t>
      </w:r>
      <w:r w:rsidRPr="004F1662">
        <w:rPr>
          <w:b/>
        </w:rPr>
        <w:t xml:space="preserve">Covenant. </w:t>
      </w:r>
      <w:r w:rsidR="005D237C" w:rsidRPr="004F1662">
        <w:rPr>
          <w:b/>
        </w:rPr>
        <w:t>The State party</w:t>
      </w:r>
      <w:r w:rsidRPr="004F1662">
        <w:rPr>
          <w:b/>
        </w:rPr>
        <w:t xml:space="preserve"> should </w:t>
      </w:r>
      <w:r w:rsidR="00FF53BD" w:rsidRPr="004F1662">
        <w:rPr>
          <w:b/>
        </w:rPr>
        <w:t xml:space="preserve">abolish all secret places of detention </w:t>
      </w:r>
      <w:r w:rsidR="00744B03" w:rsidRPr="004F1662">
        <w:rPr>
          <w:b/>
        </w:rPr>
        <w:t>and should</w:t>
      </w:r>
      <w:r w:rsidR="005D237C" w:rsidRPr="004F1662">
        <w:rPr>
          <w:b/>
        </w:rPr>
        <w:t xml:space="preserve"> </w:t>
      </w:r>
      <w:r w:rsidRPr="004F1662">
        <w:rPr>
          <w:b/>
        </w:rPr>
        <w:t xml:space="preserve">ensure that persons </w:t>
      </w:r>
      <w:r w:rsidR="006025AA" w:rsidRPr="004F1662">
        <w:rPr>
          <w:b/>
        </w:rPr>
        <w:t xml:space="preserve">deprived of liberty </w:t>
      </w:r>
      <w:r w:rsidRPr="004F1662">
        <w:rPr>
          <w:b/>
        </w:rPr>
        <w:t xml:space="preserve">enjoy all the legal safeguards </w:t>
      </w:r>
      <w:r w:rsidR="00B35F31" w:rsidRPr="004F1662">
        <w:rPr>
          <w:b/>
        </w:rPr>
        <w:t>contained</w:t>
      </w:r>
      <w:r w:rsidRPr="004F1662">
        <w:rPr>
          <w:b/>
        </w:rPr>
        <w:t xml:space="preserve"> in article 9 of the Covenant.</w:t>
      </w:r>
    </w:p>
    <w:p w:rsidR="00B706EE" w:rsidRDefault="005B0E7C" w:rsidP="004F1662">
      <w:pPr>
        <w:pStyle w:val="H23G"/>
        <w:ind w:right="0"/>
      </w:pPr>
      <w:r>
        <w:tab/>
      </w:r>
      <w:r>
        <w:tab/>
      </w:r>
      <w:r w:rsidR="00B706EE">
        <w:t>Military courts</w:t>
      </w:r>
    </w:p>
    <w:p w:rsidR="00B706EE" w:rsidRPr="004F1662" w:rsidRDefault="00B706EE" w:rsidP="00DA4773">
      <w:pPr>
        <w:pStyle w:val="SingleTxtG"/>
        <w:numPr>
          <w:ilvl w:val="0"/>
          <w:numId w:val="19"/>
        </w:numPr>
        <w:tabs>
          <w:tab w:val="clear" w:pos="2835"/>
        </w:tabs>
        <w:ind w:left="1134"/>
      </w:pPr>
      <w:r w:rsidRPr="00F97367">
        <w:t xml:space="preserve">The Committee, while noting the assertion by the State party that the 2013 amendment to the Armed Forces Act “does not affect civilians in their status as such” is concerned at reports that the Act as revised allows military authorities to try civilians in relation to a broad range of offences provided for under </w:t>
      </w:r>
      <w:r w:rsidR="001041A3">
        <w:t>the</w:t>
      </w:r>
      <w:r w:rsidRPr="00F97367">
        <w:t xml:space="preserve"> Act and the 1991 Criminal Code (art. 14).</w:t>
      </w:r>
    </w:p>
    <w:p w:rsidR="00B706EE" w:rsidRPr="004F1662" w:rsidRDefault="00B706EE" w:rsidP="004F1662">
      <w:pPr>
        <w:pStyle w:val="SingleTxtG"/>
        <w:rPr>
          <w:b/>
        </w:rPr>
      </w:pPr>
      <w:r w:rsidRPr="004F1662">
        <w:rPr>
          <w:b/>
        </w:rPr>
        <w:t>The State party should adopt the necessary legal measures to prohibit military courts from exercising jurisdiction over civilians.</w:t>
      </w:r>
    </w:p>
    <w:p w:rsidR="00B46B9C" w:rsidRPr="008129FE" w:rsidRDefault="00CF4C92" w:rsidP="004F1662">
      <w:pPr>
        <w:pStyle w:val="H23G"/>
        <w:ind w:right="0"/>
        <w:rPr>
          <w:bCs/>
        </w:rPr>
      </w:pPr>
      <w:r>
        <w:tab/>
      </w:r>
      <w:r w:rsidR="00F2277E" w:rsidRPr="008129FE">
        <w:tab/>
      </w:r>
      <w:r w:rsidR="00B46B9C" w:rsidRPr="008129FE">
        <w:rPr>
          <w:bCs/>
        </w:rPr>
        <w:t xml:space="preserve">Freedom of religion </w:t>
      </w:r>
    </w:p>
    <w:p w:rsidR="00B60E18" w:rsidRPr="004F1662" w:rsidRDefault="00B46B9C" w:rsidP="001041A3">
      <w:pPr>
        <w:pStyle w:val="SingleTxtG"/>
        <w:numPr>
          <w:ilvl w:val="0"/>
          <w:numId w:val="19"/>
        </w:numPr>
        <w:tabs>
          <w:tab w:val="clear" w:pos="2835"/>
        </w:tabs>
        <w:ind w:left="1134"/>
      </w:pPr>
      <w:r w:rsidRPr="00B60E18">
        <w:t>The Committee is concerned that apostasy is still criminali</w:t>
      </w:r>
      <w:r w:rsidR="001041A3">
        <w:t>z</w:t>
      </w:r>
      <w:r w:rsidRPr="00B60E18">
        <w:t xml:space="preserve">ed </w:t>
      </w:r>
      <w:r w:rsidR="00B35F31">
        <w:t>in the State party</w:t>
      </w:r>
      <w:r w:rsidR="007F3967">
        <w:t xml:space="preserve"> and that other forms of discrimination against non-Muslims are embodied in legislation or exercised in practice</w:t>
      </w:r>
      <w:r w:rsidRPr="00B60E18">
        <w:t xml:space="preserve"> (art. 18).</w:t>
      </w:r>
      <w:r w:rsidR="00645ADF" w:rsidRPr="00B60E18">
        <w:t xml:space="preserve"> </w:t>
      </w:r>
    </w:p>
    <w:p w:rsidR="00B46B9C" w:rsidRPr="004F1662" w:rsidRDefault="008D50CA" w:rsidP="004F1662">
      <w:pPr>
        <w:pStyle w:val="SingleTxtG"/>
        <w:rPr>
          <w:b/>
        </w:rPr>
      </w:pPr>
      <w:r w:rsidRPr="004F1662">
        <w:rPr>
          <w:b/>
        </w:rPr>
        <w:t>T</w:t>
      </w:r>
      <w:r w:rsidR="00B46B9C" w:rsidRPr="004F1662">
        <w:rPr>
          <w:b/>
        </w:rPr>
        <w:t xml:space="preserve">he State party </w:t>
      </w:r>
      <w:r w:rsidR="00440439" w:rsidRPr="004F1662">
        <w:rPr>
          <w:b/>
        </w:rPr>
        <w:t xml:space="preserve">should </w:t>
      </w:r>
      <w:r w:rsidR="00B46B9C" w:rsidRPr="004F1662">
        <w:rPr>
          <w:b/>
        </w:rPr>
        <w:t>abolish the crime of apostasy</w:t>
      </w:r>
      <w:r w:rsidR="00C7396C" w:rsidRPr="004F1662">
        <w:rPr>
          <w:b/>
        </w:rPr>
        <w:t>, which is incompatible with article 18 of the Covenant</w:t>
      </w:r>
      <w:r w:rsidR="00B46B9C" w:rsidRPr="004F1662">
        <w:rPr>
          <w:b/>
        </w:rPr>
        <w:t>.</w:t>
      </w:r>
      <w:r w:rsidR="00760705">
        <w:rPr>
          <w:b/>
        </w:rPr>
        <w:t xml:space="preserve"> </w:t>
      </w:r>
      <w:r w:rsidR="00532230" w:rsidRPr="004F1662">
        <w:rPr>
          <w:b/>
        </w:rPr>
        <w:t xml:space="preserve">The </w:t>
      </w:r>
      <w:r w:rsidR="00876A7D" w:rsidRPr="004F1662">
        <w:rPr>
          <w:b/>
        </w:rPr>
        <w:t xml:space="preserve">State party should also eliminate other </w:t>
      </w:r>
      <w:r w:rsidR="00BF4956" w:rsidRPr="004F1662">
        <w:rPr>
          <w:b/>
        </w:rPr>
        <w:t xml:space="preserve">discriminatory </w:t>
      </w:r>
      <w:r w:rsidR="00876A7D" w:rsidRPr="004F1662">
        <w:rPr>
          <w:b/>
        </w:rPr>
        <w:t xml:space="preserve">laws and practices that violate freedom of religion, as expounded by the Committee in </w:t>
      </w:r>
      <w:r w:rsidR="001041A3">
        <w:rPr>
          <w:b/>
        </w:rPr>
        <w:t xml:space="preserve">its </w:t>
      </w:r>
      <w:r w:rsidR="00876A7D" w:rsidRPr="004F1662">
        <w:rPr>
          <w:b/>
        </w:rPr>
        <w:t xml:space="preserve">general comment </w:t>
      </w:r>
      <w:r w:rsidR="00C13417" w:rsidRPr="004F1662">
        <w:rPr>
          <w:b/>
        </w:rPr>
        <w:t>N</w:t>
      </w:r>
      <w:r w:rsidR="00876A7D" w:rsidRPr="004F1662">
        <w:rPr>
          <w:b/>
        </w:rPr>
        <w:t>o. 22 (1993).</w:t>
      </w:r>
      <w:r w:rsidR="00B46B9C" w:rsidRPr="004F1662">
        <w:rPr>
          <w:b/>
        </w:rPr>
        <w:t xml:space="preserve"> </w:t>
      </w:r>
    </w:p>
    <w:p w:rsidR="001C6E8D" w:rsidRPr="00CD3355" w:rsidRDefault="005B0E7C" w:rsidP="004F1662">
      <w:pPr>
        <w:pStyle w:val="H23G"/>
        <w:ind w:right="0"/>
      </w:pPr>
      <w:r>
        <w:tab/>
      </w:r>
      <w:r>
        <w:tab/>
      </w:r>
      <w:r w:rsidR="001C6E8D" w:rsidRPr="00CD3355">
        <w:t>Freedom of expression, assembly and association</w:t>
      </w:r>
    </w:p>
    <w:p w:rsidR="009F1078" w:rsidRPr="004F1662" w:rsidRDefault="001C6E8D" w:rsidP="001041A3">
      <w:pPr>
        <w:pStyle w:val="SingleTxtG"/>
        <w:numPr>
          <w:ilvl w:val="0"/>
          <w:numId w:val="19"/>
        </w:numPr>
        <w:tabs>
          <w:tab w:val="clear" w:pos="2835"/>
        </w:tabs>
        <w:ind w:left="1134"/>
      </w:pPr>
      <w:r w:rsidRPr="00CD3355">
        <w:t xml:space="preserve">The Committee is concerned by </w:t>
      </w:r>
      <w:r w:rsidR="00641316">
        <w:t xml:space="preserve">the </w:t>
      </w:r>
      <w:r w:rsidR="00B60E18">
        <w:t xml:space="preserve">numerous </w:t>
      </w:r>
      <w:r w:rsidRPr="00CD3355">
        <w:t xml:space="preserve">allegations indicating that State </w:t>
      </w:r>
      <w:r w:rsidR="00154889">
        <w:t>officials</w:t>
      </w:r>
      <w:r w:rsidR="000F5F95">
        <w:t xml:space="preserve"> </w:t>
      </w:r>
      <w:r w:rsidRPr="00CD3355">
        <w:t xml:space="preserve">have </w:t>
      </w:r>
      <w:r w:rsidR="00580626" w:rsidRPr="00CD3355">
        <w:t>curtailed</w:t>
      </w:r>
      <w:r w:rsidR="009F1078" w:rsidRPr="00CD3355">
        <w:t xml:space="preserve"> the full</w:t>
      </w:r>
      <w:r w:rsidR="00580626" w:rsidRPr="00CD3355">
        <w:t xml:space="preserve"> and effective</w:t>
      </w:r>
      <w:r w:rsidR="009F1078" w:rsidRPr="00CD3355">
        <w:t xml:space="preserve"> enjoyment of the right to freedom of expression by, </w:t>
      </w:r>
      <w:r w:rsidR="009F1078" w:rsidRPr="001041A3">
        <w:rPr>
          <w:iCs/>
        </w:rPr>
        <w:t>inter alia</w:t>
      </w:r>
      <w:r w:rsidR="009F1078" w:rsidRPr="00CD3355">
        <w:t>, closing newspapers without court orders, confiscating entire newspaper editions and subjecting journalists to intimidation</w:t>
      </w:r>
      <w:r w:rsidR="000F5F95">
        <w:t xml:space="preserve"> and</w:t>
      </w:r>
      <w:r w:rsidR="009F1078" w:rsidRPr="00CD3355">
        <w:t xml:space="preserve"> harassment</w:t>
      </w:r>
      <w:r w:rsidR="000F5F95">
        <w:t xml:space="preserve">. The Committee is also concerned </w:t>
      </w:r>
      <w:r w:rsidR="00534143">
        <w:t xml:space="preserve">about the </w:t>
      </w:r>
      <w:r w:rsidR="000F5F95">
        <w:t xml:space="preserve">obligations placed on journalists by the </w:t>
      </w:r>
      <w:r w:rsidR="000F5F95" w:rsidRPr="005B0E7C">
        <w:rPr>
          <w:bCs/>
        </w:rPr>
        <w:t>2009 Press and Publications Act</w:t>
      </w:r>
      <w:r w:rsidR="00F9651E" w:rsidRPr="005B0E7C">
        <w:rPr>
          <w:bCs/>
        </w:rPr>
        <w:t xml:space="preserve"> and about prosecutions for disseminating “false news”</w:t>
      </w:r>
      <w:r w:rsidR="000F5F95">
        <w:t xml:space="preserve"> </w:t>
      </w:r>
      <w:r w:rsidR="009F1078" w:rsidRPr="00CD3355">
        <w:t>(art. 19).</w:t>
      </w:r>
    </w:p>
    <w:p w:rsidR="001C6E8D" w:rsidRPr="004F1662" w:rsidRDefault="00C13417" w:rsidP="0062526C">
      <w:pPr>
        <w:pStyle w:val="SingleTxtG"/>
        <w:rPr>
          <w:b/>
        </w:rPr>
      </w:pPr>
      <w:r w:rsidRPr="004F1662">
        <w:rPr>
          <w:b/>
        </w:rPr>
        <w:t xml:space="preserve">In light of the Committee’s </w:t>
      </w:r>
      <w:r w:rsidR="009F1078" w:rsidRPr="004F1662">
        <w:rPr>
          <w:b/>
        </w:rPr>
        <w:t>general comment No. 34 (2011) as well as its previous concluding observations (</w:t>
      </w:r>
      <w:r w:rsidR="0062526C">
        <w:rPr>
          <w:b/>
        </w:rPr>
        <w:t xml:space="preserve">see </w:t>
      </w:r>
      <w:r w:rsidR="009F1078" w:rsidRPr="004F1662">
        <w:rPr>
          <w:b/>
        </w:rPr>
        <w:t>CCPR/C/SDN/CO/3, para</w:t>
      </w:r>
      <w:r w:rsidR="0062526C">
        <w:rPr>
          <w:b/>
        </w:rPr>
        <w:t>.</w:t>
      </w:r>
      <w:r w:rsidR="009F1078" w:rsidRPr="004F1662">
        <w:rPr>
          <w:b/>
        </w:rPr>
        <w:t xml:space="preserve"> 27), the State party </w:t>
      </w:r>
      <w:r w:rsidRPr="004F1662">
        <w:rPr>
          <w:b/>
        </w:rPr>
        <w:t xml:space="preserve">should </w:t>
      </w:r>
      <w:r w:rsidR="009F1078" w:rsidRPr="004F1662">
        <w:rPr>
          <w:b/>
        </w:rPr>
        <w:t xml:space="preserve">adopt the necessary measures to guarantee the </w:t>
      </w:r>
      <w:r w:rsidR="00580626" w:rsidRPr="004F1662">
        <w:rPr>
          <w:b/>
        </w:rPr>
        <w:t xml:space="preserve">full enjoyment of the </w:t>
      </w:r>
      <w:r w:rsidR="009F1078" w:rsidRPr="004F1662">
        <w:rPr>
          <w:b/>
        </w:rPr>
        <w:t xml:space="preserve">right to freedom of opinion </w:t>
      </w:r>
      <w:r w:rsidR="0062526C">
        <w:rPr>
          <w:b/>
        </w:rPr>
        <w:t>and</w:t>
      </w:r>
      <w:r w:rsidR="009F1078" w:rsidRPr="004F1662">
        <w:rPr>
          <w:b/>
        </w:rPr>
        <w:t xml:space="preserve"> expression in all its forms</w:t>
      </w:r>
      <w:r w:rsidR="00580626" w:rsidRPr="004F1662">
        <w:rPr>
          <w:b/>
        </w:rPr>
        <w:t xml:space="preserve"> in accordance with article 19 of the Covenant. </w:t>
      </w:r>
      <w:r w:rsidR="00154889" w:rsidRPr="004F1662">
        <w:rPr>
          <w:b/>
        </w:rPr>
        <w:t xml:space="preserve">In this respect, it </w:t>
      </w:r>
      <w:r w:rsidR="00803F08" w:rsidRPr="004F1662">
        <w:rPr>
          <w:b/>
        </w:rPr>
        <w:t>should</w:t>
      </w:r>
      <w:r w:rsidR="00154889" w:rsidRPr="004F1662">
        <w:rPr>
          <w:b/>
        </w:rPr>
        <w:t xml:space="preserve"> </w:t>
      </w:r>
      <w:r w:rsidR="006327A2" w:rsidRPr="004F1662">
        <w:rPr>
          <w:b/>
        </w:rPr>
        <w:t>also ensure that</w:t>
      </w:r>
      <w:r w:rsidR="00534143" w:rsidRPr="004F1662">
        <w:rPr>
          <w:b/>
        </w:rPr>
        <w:t xml:space="preserve"> its legislation, in</w:t>
      </w:r>
      <w:r w:rsidR="00F75F36" w:rsidRPr="004F1662">
        <w:rPr>
          <w:b/>
        </w:rPr>
        <w:t>cluding</w:t>
      </w:r>
      <w:r w:rsidR="00154889" w:rsidRPr="004F1662">
        <w:rPr>
          <w:b/>
        </w:rPr>
        <w:t xml:space="preserve"> the 2009 Press and Publications Act</w:t>
      </w:r>
      <w:r w:rsidR="00534143" w:rsidRPr="004F1662">
        <w:rPr>
          <w:b/>
        </w:rPr>
        <w:t>,</w:t>
      </w:r>
      <w:r w:rsidR="00154889" w:rsidRPr="004F1662">
        <w:rPr>
          <w:b/>
        </w:rPr>
        <w:t xml:space="preserve"> </w:t>
      </w:r>
      <w:r w:rsidR="00B6043D" w:rsidRPr="004F1662">
        <w:rPr>
          <w:b/>
        </w:rPr>
        <w:t xml:space="preserve">is in full </w:t>
      </w:r>
      <w:r w:rsidR="00534143" w:rsidRPr="004F1662">
        <w:rPr>
          <w:b/>
        </w:rPr>
        <w:t>conformity</w:t>
      </w:r>
      <w:r w:rsidR="00B6043D" w:rsidRPr="004F1662">
        <w:rPr>
          <w:b/>
        </w:rPr>
        <w:t xml:space="preserve"> with</w:t>
      </w:r>
      <w:r w:rsidR="00534143" w:rsidRPr="004F1662">
        <w:rPr>
          <w:b/>
        </w:rPr>
        <w:t xml:space="preserve"> article 19 of</w:t>
      </w:r>
      <w:r w:rsidR="00B6043D" w:rsidRPr="004F1662">
        <w:rPr>
          <w:b/>
        </w:rPr>
        <w:t xml:space="preserve"> the Covenant</w:t>
      </w:r>
      <w:r w:rsidR="00154889" w:rsidRPr="004F1662">
        <w:rPr>
          <w:b/>
        </w:rPr>
        <w:t xml:space="preserve">. </w:t>
      </w:r>
      <w:r w:rsidR="00803F08" w:rsidRPr="004F1662">
        <w:rPr>
          <w:b/>
        </w:rPr>
        <w:t xml:space="preserve">The State party should also ensure that its officials </w:t>
      </w:r>
      <w:r w:rsidRPr="004F1662">
        <w:rPr>
          <w:b/>
        </w:rPr>
        <w:t>avoid any unnecessary or disproportionate interference with the freedom of expression of the media</w:t>
      </w:r>
      <w:r w:rsidR="0027200D" w:rsidRPr="004F1662">
        <w:rPr>
          <w:b/>
        </w:rPr>
        <w:t xml:space="preserve"> and should protect journalists against any form of </w:t>
      </w:r>
      <w:r w:rsidR="00534143" w:rsidRPr="004F1662">
        <w:rPr>
          <w:b/>
        </w:rPr>
        <w:t>intimidation or harassment</w:t>
      </w:r>
      <w:r w:rsidR="0027200D" w:rsidRPr="004F1662">
        <w:rPr>
          <w:b/>
        </w:rPr>
        <w:t>.</w:t>
      </w:r>
    </w:p>
    <w:p w:rsidR="001C6E8D" w:rsidRPr="004F1662" w:rsidRDefault="008129FE" w:rsidP="00143514">
      <w:pPr>
        <w:pStyle w:val="SingleTxtG"/>
        <w:numPr>
          <w:ilvl w:val="0"/>
          <w:numId w:val="19"/>
        </w:numPr>
        <w:tabs>
          <w:tab w:val="clear" w:pos="2835"/>
        </w:tabs>
        <w:ind w:left="1134"/>
      </w:pPr>
      <w:r w:rsidRPr="008129FE">
        <w:t xml:space="preserve">The Committee is concerned about the numerous reports of excessive and disproportionate use of force by law-enforcement and security officials in the context of demonstrations, which in several instances </w:t>
      </w:r>
      <w:r w:rsidR="0062526C">
        <w:t xml:space="preserve">has </w:t>
      </w:r>
      <w:r w:rsidRPr="008129FE">
        <w:t xml:space="preserve">resulted in loss of lives. </w:t>
      </w:r>
      <w:r w:rsidR="001C6E8D" w:rsidRPr="00CD3355">
        <w:t xml:space="preserve">The Committee is </w:t>
      </w:r>
      <w:r>
        <w:t xml:space="preserve">also </w:t>
      </w:r>
      <w:r w:rsidR="001C6E8D" w:rsidRPr="00CD3355">
        <w:t xml:space="preserve">concerned </w:t>
      </w:r>
      <w:r>
        <w:t>at</w:t>
      </w:r>
      <w:r w:rsidR="001C6E8D" w:rsidRPr="00CD3355">
        <w:t xml:space="preserve"> allegations indicating that </w:t>
      </w:r>
      <w:r w:rsidR="00B76410" w:rsidRPr="00CD3355">
        <w:t xml:space="preserve">State </w:t>
      </w:r>
      <w:r>
        <w:t>officials</w:t>
      </w:r>
      <w:r w:rsidR="001C6E8D" w:rsidRPr="00CD3355">
        <w:t xml:space="preserve"> have </w:t>
      </w:r>
      <w:r w:rsidR="00C13417">
        <w:t>subjected</w:t>
      </w:r>
      <w:r w:rsidR="00C13417" w:rsidRPr="00CD3355">
        <w:t xml:space="preserve"> </w:t>
      </w:r>
      <w:r>
        <w:t>opponents and</w:t>
      </w:r>
      <w:r w:rsidR="00B76410" w:rsidRPr="00CD3355">
        <w:t xml:space="preserve"> perceived opponents of the Government, human rights defenders and other activists</w:t>
      </w:r>
      <w:r w:rsidR="001C6E8D" w:rsidRPr="00CD3355">
        <w:t xml:space="preserve"> to </w:t>
      </w:r>
      <w:r w:rsidR="00B76410" w:rsidRPr="00CD3355">
        <w:t xml:space="preserve">harassment, intimidation, </w:t>
      </w:r>
      <w:r w:rsidR="001C6E8D" w:rsidRPr="00CD3355">
        <w:t>arbitrary arrest and detention</w:t>
      </w:r>
      <w:r w:rsidR="00B76410" w:rsidRPr="00CD3355">
        <w:t xml:space="preserve">, and </w:t>
      </w:r>
      <w:r w:rsidR="001C6E8D" w:rsidRPr="00CD3355">
        <w:t>torture and ill-treatment</w:t>
      </w:r>
      <w:r w:rsidR="000614CF" w:rsidRPr="00CD3355">
        <w:t xml:space="preserve"> </w:t>
      </w:r>
      <w:r w:rsidR="00B76410" w:rsidRPr="00CD3355">
        <w:t>(arts.</w:t>
      </w:r>
      <w:r w:rsidR="00143514">
        <w:t> </w:t>
      </w:r>
      <w:r>
        <w:t xml:space="preserve">6, </w:t>
      </w:r>
      <w:r w:rsidR="00B76410" w:rsidRPr="00CD3355">
        <w:t>7, 9, 19, 21 and 22).</w:t>
      </w:r>
    </w:p>
    <w:p w:rsidR="008129FE" w:rsidRPr="004F1662" w:rsidRDefault="008129FE" w:rsidP="004F1662">
      <w:pPr>
        <w:pStyle w:val="SingleTxtG"/>
        <w:rPr>
          <w:b/>
        </w:rPr>
      </w:pPr>
      <w:r w:rsidRPr="004F1662">
        <w:rPr>
          <w:b/>
        </w:rPr>
        <w:t>The State party should take concrete steps to prevent and put a stop to all forms of excessive use of force by State officials by ensuring that they carry out their activities in accordance with the Basic Principles on the Use of Force and Firearms by Law Enforcement Officials and other human rights standards. The State party should</w:t>
      </w:r>
      <w:r w:rsidR="00760705">
        <w:rPr>
          <w:b/>
        </w:rPr>
        <w:t xml:space="preserve"> </w:t>
      </w:r>
      <w:r w:rsidRPr="004F1662">
        <w:rPr>
          <w:b/>
        </w:rPr>
        <w:t xml:space="preserve">ensure that reports of excessive use of force and </w:t>
      </w:r>
      <w:r w:rsidR="003113A6" w:rsidRPr="004F1662">
        <w:rPr>
          <w:b/>
        </w:rPr>
        <w:t>similar violations against persons seeking to exercise the rights</w:t>
      </w:r>
      <w:r w:rsidR="0062201B" w:rsidRPr="004F1662">
        <w:rPr>
          <w:b/>
        </w:rPr>
        <w:t xml:space="preserve"> to freedom of expression, assembly and association</w:t>
      </w:r>
      <w:r w:rsidR="007B3A18" w:rsidRPr="004F1662">
        <w:rPr>
          <w:b/>
        </w:rPr>
        <w:t xml:space="preserve"> are </w:t>
      </w:r>
      <w:r w:rsidRPr="004F1662">
        <w:rPr>
          <w:b/>
        </w:rPr>
        <w:t>thoroughly investigated</w:t>
      </w:r>
      <w:r w:rsidR="00F24449" w:rsidRPr="004F1662">
        <w:rPr>
          <w:b/>
        </w:rPr>
        <w:t xml:space="preserve"> and </w:t>
      </w:r>
      <w:r w:rsidRPr="004F1662">
        <w:rPr>
          <w:b/>
        </w:rPr>
        <w:t>the</w:t>
      </w:r>
      <w:r w:rsidR="007B06BA" w:rsidRPr="004F1662">
        <w:rPr>
          <w:b/>
        </w:rPr>
        <w:t xml:space="preserve"> </w:t>
      </w:r>
      <w:r w:rsidRPr="004F1662">
        <w:rPr>
          <w:b/>
        </w:rPr>
        <w:t xml:space="preserve">responsible </w:t>
      </w:r>
      <w:r w:rsidR="00667418" w:rsidRPr="004F1662">
        <w:rPr>
          <w:b/>
        </w:rPr>
        <w:t xml:space="preserve">persons </w:t>
      </w:r>
      <w:r w:rsidRPr="004F1662">
        <w:rPr>
          <w:b/>
        </w:rPr>
        <w:t>brought to justice</w:t>
      </w:r>
      <w:r w:rsidR="001C45EF" w:rsidRPr="004F1662">
        <w:rPr>
          <w:b/>
        </w:rPr>
        <w:t>.</w:t>
      </w:r>
    </w:p>
    <w:p w:rsidR="0035656E" w:rsidRDefault="00CF4C92" w:rsidP="004F1662">
      <w:pPr>
        <w:pStyle w:val="H23G"/>
        <w:ind w:right="0"/>
        <w:rPr>
          <w:lang w:eastAsia="en-GB"/>
        </w:rPr>
      </w:pPr>
      <w:r>
        <w:rPr>
          <w:lang w:eastAsia="en-GB"/>
        </w:rPr>
        <w:tab/>
      </w:r>
      <w:r w:rsidR="00250CEB">
        <w:rPr>
          <w:lang w:eastAsia="en-GB"/>
        </w:rPr>
        <w:tab/>
      </w:r>
      <w:r w:rsidR="008E6548">
        <w:rPr>
          <w:lang w:eastAsia="en-GB"/>
        </w:rPr>
        <w:t>Non-refoulement</w:t>
      </w:r>
      <w:r w:rsidR="0061080D">
        <w:rPr>
          <w:lang w:eastAsia="en-GB"/>
        </w:rPr>
        <w:t xml:space="preserve"> and security of refugees</w:t>
      </w:r>
    </w:p>
    <w:p w:rsidR="0035656E" w:rsidRPr="005B0E7C" w:rsidRDefault="00711F75" w:rsidP="00DA4773">
      <w:pPr>
        <w:pStyle w:val="SingleTxtG"/>
        <w:numPr>
          <w:ilvl w:val="0"/>
          <w:numId w:val="19"/>
        </w:numPr>
        <w:tabs>
          <w:tab w:val="clear" w:pos="2835"/>
        </w:tabs>
        <w:ind w:left="1134"/>
        <w:rPr>
          <w:lang w:val="en-US"/>
        </w:rPr>
      </w:pPr>
      <w:r w:rsidRPr="00711F75">
        <w:t>The Committee</w:t>
      </w:r>
      <w:r w:rsidR="0092656C">
        <w:t xml:space="preserve"> </w:t>
      </w:r>
      <w:r w:rsidR="00C621C7">
        <w:t xml:space="preserve">notes with concern the reports indicating that the principle of </w:t>
      </w:r>
      <w:r w:rsidR="00C621C7" w:rsidRPr="004110E2">
        <w:t>non-</w:t>
      </w:r>
      <w:r w:rsidR="00C621C7" w:rsidRPr="00864193">
        <w:rPr>
          <w:iCs/>
        </w:rPr>
        <w:t>refoulement</w:t>
      </w:r>
      <w:r w:rsidR="00C621C7">
        <w:t xml:space="preserve"> has not always been observed, in particular </w:t>
      </w:r>
      <w:r w:rsidR="009357E7">
        <w:t>with regard to</w:t>
      </w:r>
      <w:r w:rsidR="00C621C7">
        <w:t xml:space="preserve"> Eritrean</w:t>
      </w:r>
      <w:r w:rsidR="009357E7">
        <w:t xml:space="preserve"> refugees and asylum</w:t>
      </w:r>
      <w:r w:rsidR="00864193">
        <w:t xml:space="preserve"> </w:t>
      </w:r>
      <w:r w:rsidR="009357E7">
        <w:t>seekers</w:t>
      </w:r>
      <w:r w:rsidR="00B71F58">
        <w:t>.</w:t>
      </w:r>
      <w:r w:rsidR="00760705">
        <w:t xml:space="preserve"> </w:t>
      </w:r>
      <w:r w:rsidR="00B71F58">
        <w:t>The Committee is also concerned at reports of kidnappings of asylum</w:t>
      </w:r>
      <w:r w:rsidR="00864193">
        <w:t xml:space="preserve"> </w:t>
      </w:r>
      <w:r w:rsidR="00B71F58">
        <w:t>seekers and refugees for ransom or trafficking</w:t>
      </w:r>
      <w:r w:rsidR="009357E7">
        <w:t xml:space="preserve"> </w:t>
      </w:r>
      <w:r w:rsidR="0052588B" w:rsidRPr="005B0E7C">
        <w:rPr>
          <w:color w:val="000000"/>
          <w:lang w:eastAsia="en-GB"/>
        </w:rPr>
        <w:t>(art</w:t>
      </w:r>
      <w:r w:rsidR="00E27871" w:rsidRPr="005B0E7C">
        <w:rPr>
          <w:color w:val="000000"/>
          <w:lang w:eastAsia="en-GB"/>
        </w:rPr>
        <w:t>s</w:t>
      </w:r>
      <w:r w:rsidR="0052588B" w:rsidRPr="005B0E7C">
        <w:rPr>
          <w:color w:val="000000"/>
          <w:lang w:eastAsia="en-GB"/>
        </w:rPr>
        <w:t xml:space="preserve">. </w:t>
      </w:r>
      <w:r w:rsidR="00C97523" w:rsidRPr="005B0E7C">
        <w:rPr>
          <w:color w:val="000000"/>
          <w:lang w:eastAsia="en-GB"/>
        </w:rPr>
        <w:t>6</w:t>
      </w:r>
      <w:r w:rsidR="00403024">
        <w:rPr>
          <w:color w:val="000000"/>
          <w:lang w:eastAsia="en-GB"/>
        </w:rPr>
        <w:t>-</w:t>
      </w:r>
      <w:r w:rsidR="00E27871" w:rsidRPr="005B0E7C">
        <w:rPr>
          <w:color w:val="000000"/>
          <w:lang w:eastAsia="en-GB"/>
        </w:rPr>
        <w:t>9</w:t>
      </w:r>
      <w:r w:rsidR="0052588B" w:rsidRPr="005B0E7C">
        <w:rPr>
          <w:color w:val="000000"/>
          <w:lang w:eastAsia="en-GB"/>
        </w:rPr>
        <w:t>)</w:t>
      </w:r>
      <w:r w:rsidR="0035656E" w:rsidRPr="005B0E7C">
        <w:rPr>
          <w:color w:val="000000"/>
          <w:lang w:eastAsia="en-GB"/>
        </w:rPr>
        <w:t xml:space="preserve">. </w:t>
      </w:r>
    </w:p>
    <w:p w:rsidR="003955C6" w:rsidRPr="004F1662" w:rsidRDefault="008332A7" w:rsidP="00864193">
      <w:pPr>
        <w:pStyle w:val="SingleTxtG"/>
        <w:rPr>
          <w:b/>
        </w:rPr>
      </w:pPr>
      <w:r w:rsidRPr="004F1662">
        <w:rPr>
          <w:b/>
        </w:rPr>
        <w:t xml:space="preserve">The State party should ensure that the absolute </w:t>
      </w:r>
      <w:r w:rsidR="00240F49" w:rsidRPr="004F1662">
        <w:rPr>
          <w:b/>
        </w:rPr>
        <w:t>prohibition</w:t>
      </w:r>
      <w:r w:rsidRPr="004F1662">
        <w:rPr>
          <w:b/>
        </w:rPr>
        <w:t xml:space="preserve"> of </w:t>
      </w:r>
      <w:r w:rsidR="000F278E" w:rsidRPr="004F1662">
        <w:rPr>
          <w:b/>
        </w:rPr>
        <w:t>refoulement</w:t>
      </w:r>
      <w:r w:rsidR="00240F49" w:rsidRPr="004F1662">
        <w:rPr>
          <w:b/>
        </w:rPr>
        <w:t xml:space="preserve"> under articles 6 and 7 of the Covenant</w:t>
      </w:r>
      <w:r w:rsidRPr="004F1662">
        <w:rPr>
          <w:b/>
        </w:rPr>
        <w:t xml:space="preserve"> is strictly respected in all circumstances</w:t>
      </w:r>
      <w:r w:rsidR="00C97523" w:rsidRPr="004F1662">
        <w:rPr>
          <w:b/>
        </w:rPr>
        <w:t>.</w:t>
      </w:r>
      <w:r w:rsidR="00760705">
        <w:rPr>
          <w:b/>
        </w:rPr>
        <w:t xml:space="preserve"> </w:t>
      </w:r>
      <w:r w:rsidR="003955C6" w:rsidRPr="004F1662">
        <w:rPr>
          <w:b/>
        </w:rPr>
        <w:t xml:space="preserve">The State party should </w:t>
      </w:r>
      <w:r w:rsidR="00D85DCC" w:rsidRPr="004F1662">
        <w:rPr>
          <w:b/>
        </w:rPr>
        <w:t>increase</w:t>
      </w:r>
      <w:r w:rsidR="003955C6" w:rsidRPr="004F1662">
        <w:rPr>
          <w:b/>
        </w:rPr>
        <w:t xml:space="preserve"> its efforts to prevent and punish the kidnapping of asylum</w:t>
      </w:r>
      <w:r w:rsidR="00864193">
        <w:rPr>
          <w:b/>
        </w:rPr>
        <w:t xml:space="preserve"> </w:t>
      </w:r>
      <w:r w:rsidR="003955C6" w:rsidRPr="004F1662">
        <w:rPr>
          <w:b/>
        </w:rPr>
        <w:t>seekers and refugees, including by strengthening security in refugee camps.</w:t>
      </w:r>
    </w:p>
    <w:p w:rsidR="001E1C16" w:rsidRPr="00CD3355" w:rsidRDefault="00760705" w:rsidP="00760705">
      <w:pPr>
        <w:pStyle w:val="H23G"/>
      </w:pPr>
      <w:r>
        <w:tab/>
      </w:r>
      <w:r>
        <w:tab/>
      </w:r>
      <w:r w:rsidR="001E1C16" w:rsidRPr="00CD3355">
        <w:t xml:space="preserve">Child soldiers </w:t>
      </w:r>
    </w:p>
    <w:p w:rsidR="001E1C16" w:rsidRPr="004F1662" w:rsidRDefault="001E1C16" w:rsidP="00864193">
      <w:pPr>
        <w:pStyle w:val="SingleTxtG"/>
        <w:numPr>
          <w:ilvl w:val="0"/>
          <w:numId w:val="19"/>
        </w:numPr>
        <w:tabs>
          <w:tab w:val="clear" w:pos="2835"/>
        </w:tabs>
        <w:ind w:left="1134"/>
      </w:pPr>
      <w:r w:rsidRPr="00CD3355">
        <w:t>While recalling its previous concluding observations (</w:t>
      </w:r>
      <w:r w:rsidR="00864193">
        <w:t xml:space="preserve">see </w:t>
      </w:r>
      <w:r w:rsidRPr="00CD3355">
        <w:t>CCPR/C/SDN/CO/3, para</w:t>
      </w:r>
      <w:r w:rsidR="00864193">
        <w:t>.</w:t>
      </w:r>
      <w:r w:rsidRPr="00CD3355">
        <w:t xml:space="preserve"> 17) and noting the </w:t>
      </w:r>
      <w:r w:rsidR="00A258B1">
        <w:t>efforts</w:t>
      </w:r>
      <w:r w:rsidRPr="00CD3355">
        <w:t xml:space="preserve"> </w:t>
      </w:r>
      <w:r w:rsidR="00A258B1">
        <w:t>of</w:t>
      </w:r>
      <w:r w:rsidRPr="00CD3355">
        <w:t xml:space="preserve"> the State party to </w:t>
      </w:r>
      <w:r w:rsidR="005474D8">
        <w:t>prohibit</w:t>
      </w:r>
      <w:r w:rsidRPr="00CD3355">
        <w:t xml:space="preserve"> the recruitment </w:t>
      </w:r>
      <w:r w:rsidR="0092656C">
        <w:t xml:space="preserve">and use </w:t>
      </w:r>
      <w:r w:rsidRPr="00CD3355">
        <w:t>of child soldiers, the Committee is concerned</w:t>
      </w:r>
      <w:r w:rsidR="00275D91">
        <w:t xml:space="preserve"> </w:t>
      </w:r>
      <w:r w:rsidR="005264C2">
        <w:t>by</w:t>
      </w:r>
      <w:r>
        <w:t xml:space="preserve"> </w:t>
      </w:r>
      <w:r w:rsidR="00A81CCE">
        <w:t>reports</w:t>
      </w:r>
      <w:r>
        <w:t xml:space="preserve"> </w:t>
      </w:r>
      <w:r w:rsidR="00275D91">
        <w:t>indicating that</w:t>
      </w:r>
      <w:r w:rsidRPr="00CD3355">
        <w:t xml:space="preserve"> children </w:t>
      </w:r>
      <w:r w:rsidR="00275D91">
        <w:t xml:space="preserve">are </w:t>
      </w:r>
      <w:r w:rsidRPr="00CD3355">
        <w:t xml:space="preserve">still being </w:t>
      </w:r>
      <w:r w:rsidR="00275D91">
        <w:t xml:space="preserve">recruited and used </w:t>
      </w:r>
      <w:r w:rsidR="006B0BC5">
        <w:t>in armed conflict</w:t>
      </w:r>
      <w:r w:rsidR="00777640">
        <w:t>, and that efforts at monitoring this practice are insufficient</w:t>
      </w:r>
      <w:r w:rsidR="00432070">
        <w:t xml:space="preserve"> (arts. 8 and 24)</w:t>
      </w:r>
      <w:r w:rsidRPr="00CD3355">
        <w:t xml:space="preserve">. </w:t>
      </w:r>
    </w:p>
    <w:p w:rsidR="001E1C16" w:rsidRPr="004F1662" w:rsidRDefault="001E1C16" w:rsidP="004F1662">
      <w:pPr>
        <w:pStyle w:val="SingleTxtG"/>
        <w:rPr>
          <w:b/>
        </w:rPr>
      </w:pPr>
      <w:r w:rsidRPr="004F1662">
        <w:rPr>
          <w:b/>
        </w:rPr>
        <w:t xml:space="preserve">The State party should redouble its efforts to </w:t>
      </w:r>
      <w:r w:rsidR="00326E4F" w:rsidRPr="004F1662">
        <w:rPr>
          <w:b/>
        </w:rPr>
        <w:t xml:space="preserve">detect and </w:t>
      </w:r>
      <w:r w:rsidRPr="004F1662">
        <w:rPr>
          <w:b/>
        </w:rPr>
        <w:t>eradicate the recruitment and use of child soldiers as well as to ensure their</w:t>
      </w:r>
      <w:r w:rsidR="00A258B1" w:rsidRPr="004F1662">
        <w:rPr>
          <w:b/>
        </w:rPr>
        <w:t xml:space="preserve"> </w:t>
      </w:r>
      <w:r w:rsidR="00432070" w:rsidRPr="004F1662">
        <w:rPr>
          <w:b/>
        </w:rPr>
        <w:t xml:space="preserve">prompt </w:t>
      </w:r>
      <w:r w:rsidR="00A258B1" w:rsidRPr="004F1662">
        <w:rPr>
          <w:b/>
        </w:rPr>
        <w:t>disarmament,</w:t>
      </w:r>
      <w:r w:rsidRPr="004F1662">
        <w:rPr>
          <w:b/>
        </w:rPr>
        <w:t xml:space="preserve"> d</w:t>
      </w:r>
      <w:r w:rsidR="00432070" w:rsidRPr="004F1662">
        <w:rPr>
          <w:b/>
        </w:rPr>
        <w:t xml:space="preserve">emobilization and reintegration. </w:t>
      </w:r>
      <w:r w:rsidRPr="004F1662">
        <w:rPr>
          <w:b/>
        </w:rPr>
        <w:t xml:space="preserve">It should also ensure that alleged perpetrators are brought to justice and, if </w:t>
      </w:r>
      <w:r w:rsidR="00B17879" w:rsidRPr="004F1662">
        <w:rPr>
          <w:b/>
        </w:rPr>
        <w:t>convicted</w:t>
      </w:r>
      <w:r w:rsidRPr="004F1662">
        <w:rPr>
          <w:b/>
        </w:rPr>
        <w:t xml:space="preserve">, </w:t>
      </w:r>
      <w:r w:rsidR="00B17879" w:rsidRPr="004F1662">
        <w:rPr>
          <w:b/>
        </w:rPr>
        <w:t>adequately sanctioned</w:t>
      </w:r>
      <w:r w:rsidRPr="004F1662">
        <w:rPr>
          <w:b/>
        </w:rPr>
        <w:t xml:space="preserve">. </w:t>
      </w:r>
    </w:p>
    <w:p w:rsidR="00756E30" w:rsidRDefault="00760705" w:rsidP="00760705">
      <w:pPr>
        <w:pStyle w:val="H23G"/>
      </w:pPr>
      <w:r>
        <w:tab/>
      </w:r>
      <w:r>
        <w:tab/>
      </w:r>
      <w:r w:rsidR="00275D91">
        <w:t>B</w:t>
      </w:r>
      <w:r w:rsidR="00275D91" w:rsidRPr="00275D91">
        <w:t>irth registration</w:t>
      </w:r>
    </w:p>
    <w:p w:rsidR="00275D91" w:rsidRPr="004F1662" w:rsidRDefault="00D24918" w:rsidP="00760705">
      <w:pPr>
        <w:pStyle w:val="SingleTxtG"/>
        <w:numPr>
          <w:ilvl w:val="0"/>
          <w:numId w:val="19"/>
        </w:numPr>
        <w:tabs>
          <w:tab w:val="clear" w:pos="2835"/>
        </w:tabs>
        <w:ind w:left="1134"/>
      </w:pPr>
      <w:r w:rsidRPr="004F1662">
        <w:t>W</w:t>
      </w:r>
      <w:r w:rsidR="00275D91" w:rsidRPr="004F1662">
        <w:t>hile taking note of the efforts undertaken by the State party to promote</w:t>
      </w:r>
      <w:r w:rsidR="00C56D62" w:rsidRPr="004F1662">
        <w:t xml:space="preserve"> </w:t>
      </w:r>
      <w:r w:rsidR="00B17879" w:rsidRPr="004F1662">
        <w:t xml:space="preserve">and ensure </w:t>
      </w:r>
      <w:r w:rsidR="00275D91" w:rsidRPr="004F1662">
        <w:t>birth registration</w:t>
      </w:r>
      <w:r w:rsidR="00C56D62" w:rsidRPr="004F1662">
        <w:t xml:space="preserve"> free of charge</w:t>
      </w:r>
      <w:r w:rsidR="00275D91" w:rsidRPr="004F1662">
        <w:t xml:space="preserve">, </w:t>
      </w:r>
      <w:r w:rsidR="00432070" w:rsidRPr="004F1662">
        <w:t>the Committee</w:t>
      </w:r>
      <w:r w:rsidR="00275D91" w:rsidRPr="004F1662">
        <w:t xml:space="preserve"> </w:t>
      </w:r>
      <w:r w:rsidR="009D4228" w:rsidRPr="004F1662">
        <w:t xml:space="preserve">is concerned </w:t>
      </w:r>
      <w:r w:rsidR="00275D91" w:rsidRPr="004F1662">
        <w:t xml:space="preserve">that a large proportion of children are still not registered and at reports indicating that </w:t>
      </w:r>
      <w:r w:rsidR="00B556EE" w:rsidRPr="004F1662">
        <w:t xml:space="preserve">in some parts of the country </w:t>
      </w:r>
      <w:r w:rsidR="00275D91" w:rsidRPr="004F1662">
        <w:t>there are formal and informal fees as well as fines for late registration (art. 24).</w:t>
      </w:r>
    </w:p>
    <w:p w:rsidR="00275D91" w:rsidRPr="004F1662" w:rsidRDefault="00D24918" w:rsidP="004F1662">
      <w:pPr>
        <w:pStyle w:val="SingleTxtG"/>
        <w:rPr>
          <w:b/>
        </w:rPr>
      </w:pPr>
      <w:r w:rsidRPr="004F1662">
        <w:rPr>
          <w:b/>
        </w:rPr>
        <w:t>T</w:t>
      </w:r>
      <w:r w:rsidR="00275D91" w:rsidRPr="004F1662">
        <w:rPr>
          <w:b/>
        </w:rPr>
        <w:t>he State party should strengthen its efforts to ensure that all children born in its territory are registered free of charge and receive an official birth certificate.</w:t>
      </w:r>
    </w:p>
    <w:p w:rsidR="007401A1" w:rsidRPr="00A21659" w:rsidRDefault="00760705" w:rsidP="00760705">
      <w:pPr>
        <w:pStyle w:val="H23G"/>
      </w:pPr>
      <w:r>
        <w:tab/>
      </w:r>
      <w:r>
        <w:tab/>
      </w:r>
      <w:r w:rsidR="007401A1" w:rsidRPr="007401A1">
        <w:t xml:space="preserve">Dissemination </w:t>
      </w:r>
      <w:r w:rsidR="000307D4">
        <w:t>and follow-up</w:t>
      </w:r>
      <w:r w:rsidR="007401A1" w:rsidRPr="007401A1">
        <w:t xml:space="preserve"> </w:t>
      </w:r>
    </w:p>
    <w:p w:rsidR="0035656E" w:rsidRPr="004F1662" w:rsidRDefault="0035656E" w:rsidP="00760705">
      <w:pPr>
        <w:pStyle w:val="SingleTxtG"/>
        <w:numPr>
          <w:ilvl w:val="0"/>
          <w:numId w:val="19"/>
        </w:numPr>
        <w:tabs>
          <w:tab w:val="clear" w:pos="2835"/>
        </w:tabs>
        <w:ind w:left="1134"/>
      </w:pPr>
      <w:r w:rsidRPr="00A21659">
        <w:rPr>
          <w:rFonts w:eastAsia="SimSun"/>
          <w:lang w:val="en-US" w:eastAsia="zh-CN"/>
        </w:rPr>
        <w:t xml:space="preserve">The State party should widely disseminate the Covenant, the text of </w:t>
      </w:r>
      <w:r w:rsidR="00B512F9">
        <w:rPr>
          <w:rFonts w:eastAsia="SimSun"/>
          <w:lang w:val="en-US" w:eastAsia="zh-CN"/>
        </w:rPr>
        <w:t>its</w:t>
      </w:r>
      <w:r w:rsidR="00B512F9" w:rsidRPr="00A21659">
        <w:rPr>
          <w:rFonts w:eastAsia="SimSun"/>
          <w:lang w:val="en-US" w:eastAsia="zh-CN"/>
        </w:rPr>
        <w:t xml:space="preserve"> </w:t>
      </w:r>
      <w:r w:rsidR="00257070">
        <w:rPr>
          <w:rFonts w:eastAsia="SimSun"/>
          <w:lang w:val="en-US" w:eastAsia="zh-CN"/>
        </w:rPr>
        <w:t>fourth periodic</w:t>
      </w:r>
      <w:r w:rsidRPr="00A21659">
        <w:rPr>
          <w:rFonts w:eastAsia="SimSun"/>
          <w:lang w:val="en-US" w:eastAsia="zh-CN"/>
        </w:rPr>
        <w:t xml:space="preserve"> report, the written re</w:t>
      </w:r>
      <w:r w:rsidR="00B512F9">
        <w:rPr>
          <w:rFonts w:eastAsia="SimSun"/>
          <w:lang w:val="en-US" w:eastAsia="zh-CN"/>
        </w:rPr>
        <w:t>plies</w:t>
      </w:r>
      <w:r w:rsidRPr="00A21659">
        <w:rPr>
          <w:rFonts w:eastAsia="SimSun"/>
          <w:lang w:val="en-US" w:eastAsia="zh-CN"/>
        </w:rPr>
        <w:t xml:space="preserve"> to the list of issues drawn up by the Committee and the present concluding</w:t>
      </w:r>
      <w:r w:rsidRPr="00A21659">
        <w:rPr>
          <w:bCs/>
          <w:lang w:val="en-US"/>
        </w:rPr>
        <w:t xml:space="preserve"> </w:t>
      </w:r>
      <w:r w:rsidRPr="00A21659">
        <w:rPr>
          <w:rFonts w:eastAsia="SimSun"/>
          <w:lang w:val="en-US" w:eastAsia="zh-CN"/>
        </w:rPr>
        <w:t>observations among the judicial, legislative and administrative</w:t>
      </w:r>
      <w:r w:rsidRPr="00A21659">
        <w:rPr>
          <w:bCs/>
          <w:lang w:val="en-US"/>
        </w:rPr>
        <w:t xml:space="preserve"> </w:t>
      </w:r>
      <w:r w:rsidRPr="00A21659">
        <w:rPr>
          <w:rFonts w:eastAsia="SimSun"/>
          <w:lang w:val="en-US" w:eastAsia="zh-CN"/>
        </w:rPr>
        <w:t>authorities, civil society and non-governmental organizations operating in the country, as</w:t>
      </w:r>
      <w:r w:rsidRPr="00A21659">
        <w:rPr>
          <w:bCs/>
        </w:rPr>
        <w:t xml:space="preserve"> </w:t>
      </w:r>
      <w:r w:rsidRPr="00A21659">
        <w:rPr>
          <w:rFonts w:eastAsia="SimSun"/>
          <w:lang w:val="en-US" w:eastAsia="zh-CN"/>
        </w:rPr>
        <w:t xml:space="preserve">well as the general public. </w:t>
      </w:r>
    </w:p>
    <w:p w:rsidR="0035656E" w:rsidRPr="004F1662" w:rsidRDefault="0035656E" w:rsidP="00760705">
      <w:pPr>
        <w:pStyle w:val="SingleTxtG"/>
        <w:numPr>
          <w:ilvl w:val="0"/>
          <w:numId w:val="19"/>
        </w:numPr>
        <w:tabs>
          <w:tab w:val="clear" w:pos="2835"/>
        </w:tabs>
        <w:ind w:left="1134"/>
      </w:pPr>
      <w:r w:rsidRPr="00A21659">
        <w:t>In accordance with rule 71, paragraph 5, of the Committee’</w:t>
      </w:r>
      <w:r w:rsidR="00250CEB">
        <w:t xml:space="preserve">s rules of procedure, the State </w:t>
      </w:r>
      <w:r w:rsidRPr="00A21659">
        <w:t>party should provide, within one year,</w:t>
      </w:r>
      <w:r w:rsidRPr="00A21659">
        <w:rPr>
          <w:bCs/>
        </w:rPr>
        <w:t xml:space="preserve"> relevant information </w:t>
      </w:r>
      <w:r w:rsidRPr="004F1662">
        <w:rPr>
          <w:bCs/>
        </w:rPr>
        <w:t>on its implementation of the Committee’s recommendations</w:t>
      </w:r>
      <w:r w:rsidRPr="004F1662">
        <w:t xml:space="preserve"> made in paragraphs </w:t>
      </w:r>
      <w:r w:rsidR="006B0BC5">
        <w:t>10, 14, 15</w:t>
      </w:r>
      <w:r w:rsidR="006B0BC5" w:rsidRPr="004F1662">
        <w:t xml:space="preserve"> </w:t>
      </w:r>
      <w:r w:rsidRPr="004F1662">
        <w:t xml:space="preserve">and </w:t>
      </w:r>
      <w:r w:rsidR="006B0BC5">
        <w:t>18</w:t>
      </w:r>
      <w:r w:rsidR="00E37D32" w:rsidRPr="004F1662">
        <w:t xml:space="preserve"> </w:t>
      </w:r>
      <w:r w:rsidRPr="004F1662">
        <w:t>above.</w:t>
      </w:r>
    </w:p>
    <w:p w:rsidR="0035656E" w:rsidRPr="004F1662" w:rsidRDefault="00FB749A" w:rsidP="00760705">
      <w:pPr>
        <w:pStyle w:val="SingleTxtG"/>
        <w:numPr>
          <w:ilvl w:val="0"/>
          <w:numId w:val="19"/>
        </w:numPr>
        <w:tabs>
          <w:tab w:val="clear" w:pos="2835"/>
        </w:tabs>
        <w:ind w:left="1134"/>
      </w:pPr>
      <w:r>
        <w:t>The Committee re</w:t>
      </w:r>
      <w:r w:rsidR="0035656E" w:rsidRPr="00A21659">
        <w:t>quests the State party</w:t>
      </w:r>
      <w:r w:rsidR="00533576">
        <w:t xml:space="preserve"> to provide</w:t>
      </w:r>
      <w:r w:rsidR="0035656E" w:rsidRPr="00A21659">
        <w:t xml:space="preserve"> in its next periodic report</w:t>
      </w:r>
      <w:r w:rsidR="00D937A1">
        <w:t>,</w:t>
      </w:r>
      <w:r w:rsidR="0035656E" w:rsidRPr="00A21659">
        <w:t xml:space="preserve"> due </w:t>
      </w:r>
      <w:r w:rsidR="00940A0F">
        <w:t>for submission</w:t>
      </w:r>
      <w:r w:rsidR="0035656E" w:rsidRPr="00A21659">
        <w:t xml:space="preserve"> on </w:t>
      </w:r>
      <w:r w:rsidR="0027671D">
        <w:t>31</w:t>
      </w:r>
      <w:r w:rsidR="0027671D" w:rsidRPr="004471E5">
        <w:t xml:space="preserve"> </w:t>
      </w:r>
      <w:r w:rsidR="00257070" w:rsidRPr="004471E5">
        <w:t xml:space="preserve">July </w:t>
      </w:r>
      <w:r w:rsidR="00E37D32" w:rsidRPr="004471E5">
        <w:t>201</w:t>
      </w:r>
      <w:r w:rsidR="00EB69A5">
        <w:t>7</w:t>
      </w:r>
      <w:r w:rsidR="00D937A1">
        <w:t>,</w:t>
      </w:r>
      <w:r w:rsidR="0035656E" w:rsidRPr="00A21659">
        <w:t xml:space="preserve"> specific, up-to-date information on </w:t>
      </w:r>
      <w:r w:rsidR="00533576">
        <w:t xml:space="preserve">the implementation of </w:t>
      </w:r>
      <w:r w:rsidR="0035656E" w:rsidRPr="00A21659">
        <w:t>all its recommendations and on the Covenant as a whole</w:t>
      </w:r>
      <w:r w:rsidR="0035656E" w:rsidRPr="00A30CE1">
        <w:t>.</w:t>
      </w:r>
      <w:r w:rsidR="00533576" w:rsidRPr="00533576">
        <w:t xml:space="preserve"> </w:t>
      </w:r>
      <w:r w:rsidR="00533576" w:rsidRPr="00A21659">
        <w:t xml:space="preserve">The Committee also requests the State party, when preparing its </w:t>
      </w:r>
      <w:r w:rsidR="00533576">
        <w:t>next</w:t>
      </w:r>
      <w:r w:rsidR="00533576" w:rsidRPr="00A21659">
        <w:t xml:space="preserve"> periodic report, to broadly consult with civil society and non-governmental organizations</w:t>
      </w:r>
      <w:r w:rsidR="00533576">
        <w:t xml:space="preserve"> operating in the country</w:t>
      </w:r>
      <w:r w:rsidR="00533576" w:rsidRPr="00A21659">
        <w:t>.</w:t>
      </w:r>
    </w:p>
    <w:p w:rsidR="0035656E" w:rsidRPr="0035656E" w:rsidRDefault="0035656E" w:rsidP="0035656E">
      <w:pPr>
        <w:spacing w:before="240"/>
        <w:ind w:left="1134" w:right="1134"/>
        <w:jc w:val="center"/>
        <w:rPr>
          <w:u w:val="single"/>
        </w:rPr>
      </w:pPr>
      <w:r>
        <w:rPr>
          <w:u w:val="single"/>
        </w:rPr>
        <w:tab/>
      </w:r>
      <w:r>
        <w:rPr>
          <w:u w:val="single"/>
        </w:rPr>
        <w:tab/>
      </w:r>
      <w:r>
        <w:rPr>
          <w:u w:val="single"/>
        </w:rPr>
        <w:tab/>
      </w:r>
    </w:p>
    <w:sectPr w:rsidR="0035656E" w:rsidRPr="0035656E" w:rsidSect="0076070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52D" w:rsidRDefault="0073752D"/>
  </w:endnote>
  <w:endnote w:type="continuationSeparator" w:id="0">
    <w:p w:rsidR="0073752D" w:rsidRDefault="0073752D"/>
  </w:endnote>
  <w:endnote w:type="continuationNotice" w:id="1">
    <w:p w:rsidR="0073752D" w:rsidRDefault="00737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747" w:rsidRPr="0035656E" w:rsidRDefault="00937747" w:rsidP="0035656E">
    <w:pPr>
      <w:pStyle w:val="Footer"/>
      <w:tabs>
        <w:tab w:val="right" w:pos="9638"/>
      </w:tabs>
    </w:pPr>
    <w:r w:rsidRPr="0035656E">
      <w:rPr>
        <w:b/>
        <w:sz w:val="18"/>
      </w:rPr>
      <w:fldChar w:fldCharType="begin"/>
    </w:r>
    <w:r w:rsidRPr="0035656E">
      <w:rPr>
        <w:b/>
        <w:sz w:val="18"/>
      </w:rPr>
      <w:instrText xml:space="preserve"> PAGE  \* MERGEFORMAT </w:instrText>
    </w:r>
    <w:r w:rsidRPr="0035656E">
      <w:rPr>
        <w:b/>
        <w:sz w:val="18"/>
      </w:rPr>
      <w:fldChar w:fldCharType="separate"/>
    </w:r>
    <w:r w:rsidR="00CF0947">
      <w:rPr>
        <w:b/>
        <w:noProof/>
        <w:sz w:val="18"/>
      </w:rPr>
      <w:t>8</w:t>
    </w:r>
    <w:r w:rsidRPr="0035656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747" w:rsidRPr="0035656E" w:rsidRDefault="00937747" w:rsidP="0035656E">
    <w:pPr>
      <w:pStyle w:val="Footer"/>
      <w:tabs>
        <w:tab w:val="right" w:pos="9638"/>
      </w:tabs>
      <w:rPr>
        <w:b/>
        <w:sz w:val="18"/>
      </w:rPr>
    </w:pPr>
    <w:r>
      <w:tab/>
    </w:r>
    <w:r w:rsidRPr="0035656E">
      <w:rPr>
        <w:b/>
        <w:sz w:val="18"/>
      </w:rPr>
      <w:fldChar w:fldCharType="begin"/>
    </w:r>
    <w:r w:rsidRPr="0035656E">
      <w:rPr>
        <w:b/>
        <w:sz w:val="18"/>
      </w:rPr>
      <w:instrText xml:space="preserve"> PAGE  \* MERGEFORMAT </w:instrText>
    </w:r>
    <w:r w:rsidRPr="0035656E">
      <w:rPr>
        <w:b/>
        <w:sz w:val="18"/>
      </w:rPr>
      <w:fldChar w:fldCharType="separate"/>
    </w:r>
    <w:r w:rsidR="00CF0947">
      <w:rPr>
        <w:b/>
        <w:noProof/>
        <w:sz w:val="18"/>
      </w:rPr>
      <w:t>7</w:t>
    </w:r>
    <w:r w:rsidRPr="003565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747" w:rsidRPr="0035656E" w:rsidRDefault="00937747">
    <w:r>
      <w:t>GE.14-</w:t>
    </w:r>
    <w:r w:rsidR="00AE62EE">
      <w:t>14191</w:t>
    </w:r>
    <w:r w:rsidR="00B47E7E">
      <w:t xml:space="preserve">  (E)</w:t>
    </w:r>
    <w:r w:rsidR="00B47E7E">
      <w:br/>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r w:rsidR="00B47E7E" w:rsidRPr="00B47E7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52D" w:rsidRPr="000B175B" w:rsidRDefault="0073752D" w:rsidP="000B175B">
      <w:pPr>
        <w:tabs>
          <w:tab w:val="right" w:pos="2155"/>
        </w:tabs>
        <w:spacing w:after="80"/>
        <w:ind w:left="680"/>
        <w:rPr>
          <w:u w:val="single"/>
        </w:rPr>
      </w:pPr>
      <w:r>
        <w:rPr>
          <w:u w:val="single"/>
        </w:rPr>
        <w:tab/>
      </w:r>
    </w:p>
  </w:footnote>
  <w:footnote w:type="continuationSeparator" w:id="0">
    <w:p w:rsidR="0073752D" w:rsidRPr="00FC68B7" w:rsidRDefault="0073752D" w:rsidP="00FC68B7">
      <w:pPr>
        <w:tabs>
          <w:tab w:val="left" w:pos="2155"/>
        </w:tabs>
        <w:spacing w:after="80"/>
        <w:ind w:left="680"/>
        <w:rPr>
          <w:u w:val="single"/>
        </w:rPr>
      </w:pPr>
      <w:r>
        <w:rPr>
          <w:u w:val="single"/>
        </w:rPr>
        <w:tab/>
      </w:r>
    </w:p>
  </w:footnote>
  <w:footnote w:type="continuationNotice" w:id="1">
    <w:p w:rsidR="0073752D" w:rsidRDefault="0073752D"/>
  </w:footnote>
  <w:footnote w:id="2">
    <w:p w:rsidR="00937747" w:rsidRDefault="00937747">
      <w:pPr>
        <w:pStyle w:val="FootnoteText"/>
      </w:pPr>
      <w:r>
        <w:tab/>
      </w:r>
      <w:r w:rsidRPr="00760705">
        <w:rPr>
          <w:rStyle w:val="FootnoteReference"/>
          <w:sz w:val="20"/>
          <w:vertAlign w:val="baseline"/>
        </w:rPr>
        <w:t>*</w:t>
      </w:r>
      <w:r>
        <w:t xml:space="preserve"> </w:t>
      </w:r>
      <w:r>
        <w:tab/>
      </w:r>
      <w:r>
        <w:rPr>
          <w:color w:val="000000"/>
          <w:szCs w:val="18"/>
          <w:lang w:eastAsia="en-GB"/>
        </w:rPr>
        <w:t>Adopted by the Committee at its 111th</w:t>
      </w:r>
      <w:r>
        <w:rPr>
          <w:color w:val="FF0000"/>
          <w:szCs w:val="18"/>
          <w:lang w:eastAsia="en-GB"/>
        </w:rPr>
        <w:t xml:space="preserve"> </w:t>
      </w:r>
      <w:r>
        <w:rPr>
          <w:color w:val="000000"/>
          <w:szCs w:val="18"/>
          <w:lang w:eastAsia="en-GB"/>
        </w:rPr>
        <w:t>session (7–25 July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747" w:rsidRPr="0035656E" w:rsidRDefault="00937747" w:rsidP="004F1662">
    <w:pPr>
      <w:pStyle w:val="Header"/>
      <w:spacing w:after="100" w:afterAutospacing="1"/>
      <w:ind w:right="-284"/>
    </w:pPr>
    <w:r>
      <w:t>CCPR/C/SDN/CO/4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747" w:rsidRPr="0035656E" w:rsidRDefault="00937747" w:rsidP="004F1662">
    <w:pPr>
      <w:pStyle w:val="Header"/>
      <w:spacing w:after="100" w:afterAutospacing="1"/>
      <w:jc w:val="right"/>
    </w:pPr>
    <w:r>
      <w:t>CCPR/C/SDN/CO/4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07131D"/>
    <w:multiLevelType w:val="hybridMultilevel"/>
    <w:tmpl w:val="E7F64F20"/>
    <w:lvl w:ilvl="0" w:tplc="486CBC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4664843"/>
    <w:multiLevelType w:val="hybridMultilevel"/>
    <w:tmpl w:val="EAFA0960"/>
    <w:lvl w:ilvl="0" w:tplc="0398165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1AE4549E"/>
    <w:multiLevelType w:val="hybridMultilevel"/>
    <w:tmpl w:val="ADE6CD92"/>
    <w:lvl w:ilvl="0" w:tplc="C372A24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AA82D95"/>
    <w:multiLevelType w:val="hybridMultilevel"/>
    <w:tmpl w:val="042ECAA8"/>
    <w:lvl w:ilvl="0" w:tplc="BC5CC8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21732C0"/>
    <w:multiLevelType w:val="hybridMultilevel"/>
    <w:tmpl w:val="2EFA80D2"/>
    <w:lvl w:ilvl="0" w:tplc="25B296A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45004DD6"/>
    <w:multiLevelType w:val="hybridMultilevel"/>
    <w:tmpl w:val="13E21DBA"/>
    <w:lvl w:ilvl="0" w:tplc="812ACEC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4B9D0E63"/>
    <w:multiLevelType w:val="hybridMultilevel"/>
    <w:tmpl w:val="EFD45718"/>
    <w:lvl w:ilvl="0" w:tplc="AB7A0E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52695B43"/>
    <w:multiLevelType w:val="hybridMultilevel"/>
    <w:tmpl w:val="007E5048"/>
    <w:lvl w:ilvl="0" w:tplc="33EC7390">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53ED76AB"/>
    <w:multiLevelType w:val="hybridMultilevel"/>
    <w:tmpl w:val="A02432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C96347C"/>
    <w:multiLevelType w:val="hybridMultilevel"/>
    <w:tmpl w:val="5478F436"/>
    <w:lvl w:ilvl="0" w:tplc="4844F09C">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E2B6A90"/>
    <w:multiLevelType w:val="hybridMultilevel"/>
    <w:tmpl w:val="FEC2110A"/>
    <w:lvl w:ilvl="0" w:tplc="ABBA68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5E2C0957"/>
    <w:multiLevelType w:val="hybridMultilevel"/>
    <w:tmpl w:val="E964640C"/>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62EC4F19"/>
    <w:multiLevelType w:val="hybridMultilevel"/>
    <w:tmpl w:val="1858501C"/>
    <w:lvl w:ilvl="0" w:tplc="AB7A0E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D0357C5"/>
    <w:multiLevelType w:val="hybridMultilevel"/>
    <w:tmpl w:val="F544E582"/>
    <w:lvl w:ilvl="0" w:tplc="E3B2A6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7132489E"/>
    <w:multiLevelType w:val="hybridMultilevel"/>
    <w:tmpl w:val="BDAE6690"/>
    <w:lvl w:ilvl="0" w:tplc="ABBA68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75DF4142"/>
    <w:multiLevelType w:val="hybridMultilevel"/>
    <w:tmpl w:val="64E4FB70"/>
    <w:lvl w:ilvl="0" w:tplc="B46C0C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F1B7751"/>
    <w:multiLevelType w:val="hybridMultilevel"/>
    <w:tmpl w:val="B758608A"/>
    <w:lvl w:ilvl="0" w:tplc="0882C84E">
      <w:start w:val="1"/>
      <w:numFmt w:val="decimal"/>
      <w:lvlText w:val="%1."/>
      <w:lvlJc w:val="left"/>
      <w:pPr>
        <w:ind w:left="1778"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4"/>
  </w:num>
  <w:num w:numId="3">
    <w:abstractNumId w:val="9"/>
  </w:num>
  <w:num w:numId="4">
    <w:abstractNumId w:val="12"/>
  </w:num>
  <w:num w:numId="5">
    <w:abstractNumId w:val="10"/>
  </w:num>
  <w:num w:numId="6">
    <w:abstractNumId w:val="19"/>
  </w:num>
  <w:num w:numId="7">
    <w:abstractNumId w:val="8"/>
  </w:num>
  <w:num w:numId="8">
    <w:abstractNumId w:val="2"/>
  </w:num>
  <w:num w:numId="9">
    <w:abstractNumId w:val="18"/>
  </w:num>
  <w:num w:numId="10">
    <w:abstractNumId w:val="4"/>
  </w:num>
  <w:num w:numId="11">
    <w:abstractNumId w:val="5"/>
  </w:num>
  <w:num w:numId="12">
    <w:abstractNumId w:val="13"/>
  </w:num>
  <w:num w:numId="13">
    <w:abstractNumId w:val="15"/>
  </w:num>
  <w:num w:numId="14">
    <w:abstractNumId w:val="3"/>
  </w:num>
  <w:num w:numId="15">
    <w:abstractNumId w:val="1"/>
  </w:num>
  <w:num w:numId="16">
    <w:abstractNumId w:val="7"/>
  </w:num>
  <w:num w:numId="17">
    <w:abstractNumId w:val="11"/>
  </w:num>
  <w:num w:numId="18">
    <w:abstractNumId w:val="17"/>
  </w:num>
  <w:num w:numId="19">
    <w:abstractNumId w:val="16"/>
  </w:num>
  <w:num w:numId="2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MX"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56E"/>
    <w:rsid w:val="00002A0C"/>
    <w:rsid w:val="000070D8"/>
    <w:rsid w:val="000144F0"/>
    <w:rsid w:val="00015E25"/>
    <w:rsid w:val="00020A58"/>
    <w:rsid w:val="00020A93"/>
    <w:rsid w:val="00020C2F"/>
    <w:rsid w:val="000220D1"/>
    <w:rsid w:val="000249EE"/>
    <w:rsid w:val="00025B54"/>
    <w:rsid w:val="00026E94"/>
    <w:rsid w:val="000272B3"/>
    <w:rsid w:val="000307D4"/>
    <w:rsid w:val="000325C0"/>
    <w:rsid w:val="000345C3"/>
    <w:rsid w:val="000350A8"/>
    <w:rsid w:val="00040675"/>
    <w:rsid w:val="00040848"/>
    <w:rsid w:val="00040B2E"/>
    <w:rsid w:val="00041ECA"/>
    <w:rsid w:val="00045C73"/>
    <w:rsid w:val="000461B5"/>
    <w:rsid w:val="00050F6B"/>
    <w:rsid w:val="0005164D"/>
    <w:rsid w:val="00057E97"/>
    <w:rsid w:val="00060C3A"/>
    <w:rsid w:val="000614CF"/>
    <w:rsid w:val="00066255"/>
    <w:rsid w:val="00066C72"/>
    <w:rsid w:val="00067340"/>
    <w:rsid w:val="00070F4A"/>
    <w:rsid w:val="00072C8C"/>
    <w:rsid w:val="000733B5"/>
    <w:rsid w:val="000772A0"/>
    <w:rsid w:val="00077BD1"/>
    <w:rsid w:val="00080E39"/>
    <w:rsid w:val="00081815"/>
    <w:rsid w:val="000820D2"/>
    <w:rsid w:val="00083F85"/>
    <w:rsid w:val="0008468C"/>
    <w:rsid w:val="00084703"/>
    <w:rsid w:val="00084CA6"/>
    <w:rsid w:val="00092FB0"/>
    <w:rsid w:val="000931C0"/>
    <w:rsid w:val="00093427"/>
    <w:rsid w:val="00094527"/>
    <w:rsid w:val="00096044"/>
    <w:rsid w:val="000A09E0"/>
    <w:rsid w:val="000A4EB7"/>
    <w:rsid w:val="000A58AA"/>
    <w:rsid w:val="000A75B5"/>
    <w:rsid w:val="000A7769"/>
    <w:rsid w:val="000B0F96"/>
    <w:rsid w:val="000B175B"/>
    <w:rsid w:val="000B1D6A"/>
    <w:rsid w:val="000B2017"/>
    <w:rsid w:val="000B2EB4"/>
    <w:rsid w:val="000B31E5"/>
    <w:rsid w:val="000B3A0F"/>
    <w:rsid w:val="000B4EF7"/>
    <w:rsid w:val="000B5B8F"/>
    <w:rsid w:val="000C1A35"/>
    <w:rsid w:val="000C2C03"/>
    <w:rsid w:val="000C2D2E"/>
    <w:rsid w:val="000C477A"/>
    <w:rsid w:val="000C51C8"/>
    <w:rsid w:val="000C6306"/>
    <w:rsid w:val="000C77EB"/>
    <w:rsid w:val="000D0F50"/>
    <w:rsid w:val="000D10EB"/>
    <w:rsid w:val="000D3C60"/>
    <w:rsid w:val="000D42F5"/>
    <w:rsid w:val="000D5318"/>
    <w:rsid w:val="000D5AAC"/>
    <w:rsid w:val="000D5F6E"/>
    <w:rsid w:val="000E0415"/>
    <w:rsid w:val="000E1903"/>
    <w:rsid w:val="000E31FB"/>
    <w:rsid w:val="000E42F8"/>
    <w:rsid w:val="000E4DCB"/>
    <w:rsid w:val="000F004A"/>
    <w:rsid w:val="000F167F"/>
    <w:rsid w:val="000F278E"/>
    <w:rsid w:val="000F53E4"/>
    <w:rsid w:val="000F55F5"/>
    <w:rsid w:val="000F5F95"/>
    <w:rsid w:val="00102B93"/>
    <w:rsid w:val="00103985"/>
    <w:rsid w:val="001041A3"/>
    <w:rsid w:val="00105EC7"/>
    <w:rsid w:val="0010732E"/>
    <w:rsid w:val="001103AA"/>
    <w:rsid w:val="00110CCB"/>
    <w:rsid w:val="00111918"/>
    <w:rsid w:val="00113386"/>
    <w:rsid w:val="00115E99"/>
    <w:rsid w:val="0011768B"/>
    <w:rsid w:val="001252F3"/>
    <w:rsid w:val="001255B6"/>
    <w:rsid w:val="001303A0"/>
    <w:rsid w:val="001338A0"/>
    <w:rsid w:val="00134D5A"/>
    <w:rsid w:val="00135788"/>
    <w:rsid w:val="0013787D"/>
    <w:rsid w:val="00143514"/>
    <w:rsid w:val="00147FCA"/>
    <w:rsid w:val="0015070E"/>
    <w:rsid w:val="0015095F"/>
    <w:rsid w:val="00151257"/>
    <w:rsid w:val="00151E0D"/>
    <w:rsid w:val="00153AB2"/>
    <w:rsid w:val="00154518"/>
    <w:rsid w:val="00154889"/>
    <w:rsid w:val="00155C56"/>
    <w:rsid w:val="00160FB7"/>
    <w:rsid w:val="00163533"/>
    <w:rsid w:val="00163E3E"/>
    <w:rsid w:val="0016463A"/>
    <w:rsid w:val="00164951"/>
    <w:rsid w:val="00165F3A"/>
    <w:rsid w:val="00166599"/>
    <w:rsid w:val="0016777E"/>
    <w:rsid w:val="00171798"/>
    <w:rsid w:val="001725FE"/>
    <w:rsid w:val="00174AC2"/>
    <w:rsid w:val="00174C19"/>
    <w:rsid w:val="00175E6B"/>
    <w:rsid w:val="00180E8D"/>
    <w:rsid w:val="001814B2"/>
    <w:rsid w:val="00181ACA"/>
    <w:rsid w:val="00183968"/>
    <w:rsid w:val="00186BFB"/>
    <w:rsid w:val="00187474"/>
    <w:rsid w:val="00191BA9"/>
    <w:rsid w:val="0019350C"/>
    <w:rsid w:val="00193ED8"/>
    <w:rsid w:val="00196557"/>
    <w:rsid w:val="00197CAE"/>
    <w:rsid w:val="001A0761"/>
    <w:rsid w:val="001A2859"/>
    <w:rsid w:val="001A6686"/>
    <w:rsid w:val="001A6D39"/>
    <w:rsid w:val="001B2B92"/>
    <w:rsid w:val="001B43FF"/>
    <w:rsid w:val="001B4B04"/>
    <w:rsid w:val="001B4B18"/>
    <w:rsid w:val="001B53B4"/>
    <w:rsid w:val="001B60B2"/>
    <w:rsid w:val="001B620F"/>
    <w:rsid w:val="001B7183"/>
    <w:rsid w:val="001C11CE"/>
    <w:rsid w:val="001C2C54"/>
    <w:rsid w:val="001C45EF"/>
    <w:rsid w:val="001C6663"/>
    <w:rsid w:val="001C68AC"/>
    <w:rsid w:val="001C6E8D"/>
    <w:rsid w:val="001C7895"/>
    <w:rsid w:val="001C79BD"/>
    <w:rsid w:val="001D0C8C"/>
    <w:rsid w:val="001D0CDB"/>
    <w:rsid w:val="001D14B3"/>
    <w:rsid w:val="001D2542"/>
    <w:rsid w:val="001D26DF"/>
    <w:rsid w:val="001D3A03"/>
    <w:rsid w:val="001D6A4F"/>
    <w:rsid w:val="001E105F"/>
    <w:rsid w:val="001E1A5D"/>
    <w:rsid w:val="001E1C16"/>
    <w:rsid w:val="001E2CB7"/>
    <w:rsid w:val="001E313A"/>
    <w:rsid w:val="001E5342"/>
    <w:rsid w:val="001E76D7"/>
    <w:rsid w:val="001F0BC8"/>
    <w:rsid w:val="001F31F0"/>
    <w:rsid w:val="001F55D7"/>
    <w:rsid w:val="00200DDD"/>
    <w:rsid w:val="00201294"/>
    <w:rsid w:val="00202465"/>
    <w:rsid w:val="00202AAE"/>
    <w:rsid w:val="00202DA8"/>
    <w:rsid w:val="00205F88"/>
    <w:rsid w:val="002063CE"/>
    <w:rsid w:val="00210468"/>
    <w:rsid w:val="00211E0B"/>
    <w:rsid w:val="00212936"/>
    <w:rsid w:val="00220F73"/>
    <w:rsid w:val="002217D8"/>
    <w:rsid w:val="00222D37"/>
    <w:rsid w:val="00226517"/>
    <w:rsid w:val="00227285"/>
    <w:rsid w:val="00227CFB"/>
    <w:rsid w:val="0023058C"/>
    <w:rsid w:val="00231FFE"/>
    <w:rsid w:val="0023210C"/>
    <w:rsid w:val="002322DC"/>
    <w:rsid w:val="00233196"/>
    <w:rsid w:val="00233CCB"/>
    <w:rsid w:val="00234B04"/>
    <w:rsid w:val="0023538A"/>
    <w:rsid w:val="002362EC"/>
    <w:rsid w:val="002373CF"/>
    <w:rsid w:val="00237D67"/>
    <w:rsid w:val="00240F49"/>
    <w:rsid w:val="00243DF8"/>
    <w:rsid w:val="0024491F"/>
    <w:rsid w:val="00247750"/>
    <w:rsid w:val="00250CEB"/>
    <w:rsid w:val="0025166F"/>
    <w:rsid w:val="00251B8A"/>
    <w:rsid w:val="002563E6"/>
    <w:rsid w:val="00256DCD"/>
    <w:rsid w:val="00257070"/>
    <w:rsid w:val="002621C9"/>
    <w:rsid w:val="002634CC"/>
    <w:rsid w:val="00264407"/>
    <w:rsid w:val="00264999"/>
    <w:rsid w:val="00267986"/>
    <w:rsid w:val="00267F5F"/>
    <w:rsid w:val="0027200D"/>
    <w:rsid w:val="0027249D"/>
    <w:rsid w:val="00273BFD"/>
    <w:rsid w:val="00274AED"/>
    <w:rsid w:val="00275D91"/>
    <w:rsid w:val="0027671D"/>
    <w:rsid w:val="002808D7"/>
    <w:rsid w:val="002816DF"/>
    <w:rsid w:val="002855A2"/>
    <w:rsid w:val="00286B4D"/>
    <w:rsid w:val="0029031D"/>
    <w:rsid w:val="0029248D"/>
    <w:rsid w:val="002929B4"/>
    <w:rsid w:val="00293F33"/>
    <w:rsid w:val="00297171"/>
    <w:rsid w:val="00297C3F"/>
    <w:rsid w:val="00297F75"/>
    <w:rsid w:val="002A0048"/>
    <w:rsid w:val="002A4ACA"/>
    <w:rsid w:val="002A7910"/>
    <w:rsid w:val="002B0C86"/>
    <w:rsid w:val="002B58D3"/>
    <w:rsid w:val="002B64A6"/>
    <w:rsid w:val="002B69D2"/>
    <w:rsid w:val="002B6FEE"/>
    <w:rsid w:val="002B736D"/>
    <w:rsid w:val="002C0C98"/>
    <w:rsid w:val="002C2691"/>
    <w:rsid w:val="002C2A51"/>
    <w:rsid w:val="002D1520"/>
    <w:rsid w:val="002D308B"/>
    <w:rsid w:val="002D3A8D"/>
    <w:rsid w:val="002D44F9"/>
    <w:rsid w:val="002D4D5E"/>
    <w:rsid w:val="002D5E8C"/>
    <w:rsid w:val="002E0366"/>
    <w:rsid w:val="002E0EA0"/>
    <w:rsid w:val="002E2458"/>
    <w:rsid w:val="002E543D"/>
    <w:rsid w:val="002F175C"/>
    <w:rsid w:val="002F75E3"/>
    <w:rsid w:val="00300612"/>
    <w:rsid w:val="003037BA"/>
    <w:rsid w:val="003057E9"/>
    <w:rsid w:val="003076AD"/>
    <w:rsid w:val="00310AAE"/>
    <w:rsid w:val="003113A6"/>
    <w:rsid w:val="00314C08"/>
    <w:rsid w:val="00317AD6"/>
    <w:rsid w:val="0032191F"/>
    <w:rsid w:val="003229D8"/>
    <w:rsid w:val="00322A63"/>
    <w:rsid w:val="00326656"/>
    <w:rsid w:val="00326E4F"/>
    <w:rsid w:val="003304DE"/>
    <w:rsid w:val="003304E0"/>
    <w:rsid w:val="003311BF"/>
    <w:rsid w:val="003312E4"/>
    <w:rsid w:val="00334219"/>
    <w:rsid w:val="00337DB4"/>
    <w:rsid w:val="00340BF0"/>
    <w:rsid w:val="00341F05"/>
    <w:rsid w:val="003442A9"/>
    <w:rsid w:val="00344657"/>
    <w:rsid w:val="003453B1"/>
    <w:rsid w:val="00352709"/>
    <w:rsid w:val="00352C9E"/>
    <w:rsid w:val="00353D12"/>
    <w:rsid w:val="0035656E"/>
    <w:rsid w:val="00357AD1"/>
    <w:rsid w:val="0036046E"/>
    <w:rsid w:val="003604C1"/>
    <w:rsid w:val="003606F0"/>
    <w:rsid w:val="003614BA"/>
    <w:rsid w:val="003621F9"/>
    <w:rsid w:val="00363FE1"/>
    <w:rsid w:val="00367567"/>
    <w:rsid w:val="00371178"/>
    <w:rsid w:val="00372521"/>
    <w:rsid w:val="003726C1"/>
    <w:rsid w:val="00373A6F"/>
    <w:rsid w:val="00374140"/>
    <w:rsid w:val="00375011"/>
    <w:rsid w:val="00376C5C"/>
    <w:rsid w:val="00376E7F"/>
    <w:rsid w:val="003776CF"/>
    <w:rsid w:val="0038076F"/>
    <w:rsid w:val="0038336C"/>
    <w:rsid w:val="00384153"/>
    <w:rsid w:val="003876E7"/>
    <w:rsid w:val="0039014C"/>
    <w:rsid w:val="003925F5"/>
    <w:rsid w:val="00393747"/>
    <w:rsid w:val="003955C6"/>
    <w:rsid w:val="003A233A"/>
    <w:rsid w:val="003A2800"/>
    <w:rsid w:val="003A4229"/>
    <w:rsid w:val="003A45C2"/>
    <w:rsid w:val="003A6700"/>
    <w:rsid w:val="003A6810"/>
    <w:rsid w:val="003B085A"/>
    <w:rsid w:val="003B0B86"/>
    <w:rsid w:val="003B0BD5"/>
    <w:rsid w:val="003B157D"/>
    <w:rsid w:val="003B3709"/>
    <w:rsid w:val="003B3B8C"/>
    <w:rsid w:val="003B517B"/>
    <w:rsid w:val="003B7BA5"/>
    <w:rsid w:val="003C05C9"/>
    <w:rsid w:val="003C2B2D"/>
    <w:rsid w:val="003C2CC4"/>
    <w:rsid w:val="003C6AF9"/>
    <w:rsid w:val="003C6D55"/>
    <w:rsid w:val="003C7D9D"/>
    <w:rsid w:val="003D4B23"/>
    <w:rsid w:val="003D4D4A"/>
    <w:rsid w:val="003D5EA2"/>
    <w:rsid w:val="003D74F7"/>
    <w:rsid w:val="003D77DE"/>
    <w:rsid w:val="003E0356"/>
    <w:rsid w:val="003E09C0"/>
    <w:rsid w:val="003E197C"/>
    <w:rsid w:val="003E352D"/>
    <w:rsid w:val="003E4583"/>
    <w:rsid w:val="003E4C3F"/>
    <w:rsid w:val="003E78B7"/>
    <w:rsid w:val="003F510C"/>
    <w:rsid w:val="003F52D3"/>
    <w:rsid w:val="003F5C7F"/>
    <w:rsid w:val="003F697B"/>
    <w:rsid w:val="003F6C59"/>
    <w:rsid w:val="004001D4"/>
    <w:rsid w:val="0040039C"/>
    <w:rsid w:val="004003A6"/>
    <w:rsid w:val="00403024"/>
    <w:rsid w:val="00405214"/>
    <w:rsid w:val="004105E3"/>
    <w:rsid w:val="00410C89"/>
    <w:rsid w:val="00410EC4"/>
    <w:rsid w:val="004110E2"/>
    <w:rsid w:val="0041234B"/>
    <w:rsid w:val="004129AB"/>
    <w:rsid w:val="004131B0"/>
    <w:rsid w:val="00413D6A"/>
    <w:rsid w:val="00414C9B"/>
    <w:rsid w:val="004224D3"/>
    <w:rsid w:val="00425F15"/>
    <w:rsid w:val="00426758"/>
    <w:rsid w:val="00426B9B"/>
    <w:rsid w:val="00426FBD"/>
    <w:rsid w:val="004306E4"/>
    <w:rsid w:val="00431804"/>
    <w:rsid w:val="00432070"/>
    <w:rsid w:val="004325CB"/>
    <w:rsid w:val="00433DF0"/>
    <w:rsid w:val="00434203"/>
    <w:rsid w:val="00434B3F"/>
    <w:rsid w:val="00435867"/>
    <w:rsid w:val="00436353"/>
    <w:rsid w:val="0043652F"/>
    <w:rsid w:val="00436B33"/>
    <w:rsid w:val="00440439"/>
    <w:rsid w:val="004407B5"/>
    <w:rsid w:val="00441E64"/>
    <w:rsid w:val="00441FFA"/>
    <w:rsid w:val="004421EE"/>
    <w:rsid w:val="00442A83"/>
    <w:rsid w:val="0044368B"/>
    <w:rsid w:val="00445070"/>
    <w:rsid w:val="00445C68"/>
    <w:rsid w:val="004471E5"/>
    <w:rsid w:val="0045495B"/>
    <w:rsid w:val="0045535E"/>
    <w:rsid w:val="004605B4"/>
    <w:rsid w:val="00462A11"/>
    <w:rsid w:val="00467049"/>
    <w:rsid w:val="00467367"/>
    <w:rsid w:val="0046756B"/>
    <w:rsid w:val="0047118E"/>
    <w:rsid w:val="00475786"/>
    <w:rsid w:val="004775D6"/>
    <w:rsid w:val="00477EE4"/>
    <w:rsid w:val="00485410"/>
    <w:rsid w:val="00487488"/>
    <w:rsid w:val="00493720"/>
    <w:rsid w:val="00493BC7"/>
    <w:rsid w:val="00494D1C"/>
    <w:rsid w:val="00496E74"/>
    <w:rsid w:val="00497A3C"/>
    <w:rsid w:val="004A40A9"/>
    <w:rsid w:val="004A5114"/>
    <w:rsid w:val="004A595F"/>
    <w:rsid w:val="004A5990"/>
    <w:rsid w:val="004A600E"/>
    <w:rsid w:val="004A666F"/>
    <w:rsid w:val="004A70D7"/>
    <w:rsid w:val="004B03F0"/>
    <w:rsid w:val="004B0707"/>
    <w:rsid w:val="004B4BD4"/>
    <w:rsid w:val="004C0968"/>
    <w:rsid w:val="004C75FD"/>
    <w:rsid w:val="004C7F45"/>
    <w:rsid w:val="004E1014"/>
    <w:rsid w:val="004E1312"/>
    <w:rsid w:val="004E3580"/>
    <w:rsid w:val="004E7783"/>
    <w:rsid w:val="004F1662"/>
    <w:rsid w:val="004F2F2C"/>
    <w:rsid w:val="004F4C05"/>
    <w:rsid w:val="004F501C"/>
    <w:rsid w:val="004F5B54"/>
    <w:rsid w:val="004F66C2"/>
    <w:rsid w:val="004F6D2F"/>
    <w:rsid w:val="005014E5"/>
    <w:rsid w:val="0050171E"/>
    <w:rsid w:val="00510D80"/>
    <w:rsid w:val="00512938"/>
    <w:rsid w:val="00515566"/>
    <w:rsid w:val="00516E65"/>
    <w:rsid w:val="00516E85"/>
    <w:rsid w:val="00520824"/>
    <w:rsid w:val="00521248"/>
    <w:rsid w:val="0052136D"/>
    <w:rsid w:val="0052256F"/>
    <w:rsid w:val="00523070"/>
    <w:rsid w:val="00523481"/>
    <w:rsid w:val="00524FDF"/>
    <w:rsid w:val="0052588B"/>
    <w:rsid w:val="005264C2"/>
    <w:rsid w:val="00526FA9"/>
    <w:rsid w:val="0052775E"/>
    <w:rsid w:val="00532230"/>
    <w:rsid w:val="00532A1B"/>
    <w:rsid w:val="00533576"/>
    <w:rsid w:val="00534143"/>
    <w:rsid w:val="005372BA"/>
    <w:rsid w:val="005420F2"/>
    <w:rsid w:val="005433CB"/>
    <w:rsid w:val="00544F50"/>
    <w:rsid w:val="005474D8"/>
    <w:rsid w:val="00547820"/>
    <w:rsid w:val="00552A31"/>
    <w:rsid w:val="00552B33"/>
    <w:rsid w:val="00555908"/>
    <w:rsid w:val="00561C3C"/>
    <w:rsid w:val="005628B6"/>
    <w:rsid w:val="00563753"/>
    <w:rsid w:val="0056563F"/>
    <w:rsid w:val="00570424"/>
    <w:rsid w:val="00571728"/>
    <w:rsid w:val="00575E99"/>
    <w:rsid w:val="005803E8"/>
    <w:rsid w:val="00580626"/>
    <w:rsid w:val="005812BE"/>
    <w:rsid w:val="0058347F"/>
    <w:rsid w:val="005848B3"/>
    <w:rsid w:val="00586868"/>
    <w:rsid w:val="00590F87"/>
    <w:rsid w:val="00591C88"/>
    <w:rsid w:val="00592C4A"/>
    <w:rsid w:val="00593161"/>
    <w:rsid w:val="00594469"/>
    <w:rsid w:val="005A08A4"/>
    <w:rsid w:val="005A3357"/>
    <w:rsid w:val="005A7C73"/>
    <w:rsid w:val="005B0E7C"/>
    <w:rsid w:val="005B248B"/>
    <w:rsid w:val="005B3298"/>
    <w:rsid w:val="005B3C4C"/>
    <w:rsid w:val="005B3DB3"/>
    <w:rsid w:val="005C3A78"/>
    <w:rsid w:val="005C3E2E"/>
    <w:rsid w:val="005C6FB5"/>
    <w:rsid w:val="005C7D39"/>
    <w:rsid w:val="005D0A95"/>
    <w:rsid w:val="005D13D4"/>
    <w:rsid w:val="005D237C"/>
    <w:rsid w:val="005D48ED"/>
    <w:rsid w:val="005D4B7F"/>
    <w:rsid w:val="005D6CFB"/>
    <w:rsid w:val="005D6DD3"/>
    <w:rsid w:val="005E6A03"/>
    <w:rsid w:val="005E6F8A"/>
    <w:rsid w:val="005F0C24"/>
    <w:rsid w:val="005F149D"/>
    <w:rsid w:val="005F4607"/>
    <w:rsid w:val="005F7717"/>
    <w:rsid w:val="005F7B75"/>
    <w:rsid w:val="006001EE"/>
    <w:rsid w:val="00600948"/>
    <w:rsid w:val="00600FFC"/>
    <w:rsid w:val="006019AE"/>
    <w:rsid w:val="006025AA"/>
    <w:rsid w:val="0060363E"/>
    <w:rsid w:val="00603FBA"/>
    <w:rsid w:val="00605042"/>
    <w:rsid w:val="00606691"/>
    <w:rsid w:val="0061080D"/>
    <w:rsid w:val="00610DF3"/>
    <w:rsid w:val="00611938"/>
    <w:rsid w:val="00611FC4"/>
    <w:rsid w:val="00612209"/>
    <w:rsid w:val="006134B8"/>
    <w:rsid w:val="00615D4F"/>
    <w:rsid w:val="00617120"/>
    <w:rsid w:val="006176FB"/>
    <w:rsid w:val="00620D5E"/>
    <w:rsid w:val="0062201B"/>
    <w:rsid w:val="006223A7"/>
    <w:rsid w:val="006240C8"/>
    <w:rsid w:val="0062433E"/>
    <w:rsid w:val="0062459C"/>
    <w:rsid w:val="0062526C"/>
    <w:rsid w:val="00627368"/>
    <w:rsid w:val="00631C42"/>
    <w:rsid w:val="006327A2"/>
    <w:rsid w:val="00633A82"/>
    <w:rsid w:val="0063446B"/>
    <w:rsid w:val="00634B51"/>
    <w:rsid w:val="006368F1"/>
    <w:rsid w:val="00640B26"/>
    <w:rsid w:val="00641316"/>
    <w:rsid w:val="006427C7"/>
    <w:rsid w:val="00644856"/>
    <w:rsid w:val="00645ADF"/>
    <w:rsid w:val="00652D0A"/>
    <w:rsid w:val="006547D1"/>
    <w:rsid w:val="00656159"/>
    <w:rsid w:val="0065693F"/>
    <w:rsid w:val="00656EBB"/>
    <w:rsid w:val="00657AD7"/>
    <w:rsid w:val="006608B0"/>
    <w:rsid w:val="00662674"/>
    <w:rsid w:val="0066277B"/>
    <w:rsid w:val="00662BB6"/>
    <w:rsid w:val="00665190"/>
    <w:rsid w:val="006657FE"/>
    <w:rsid w:val="00666119"/>
    <w:rsid w:val="00667418"/>
    <w:rsid w:val="00671CEB"/>
    <w:rsid w:val="006726A7"/>
    <w:rsid w:val="00674482"/>
    <w:rsid w:val="00674CBB"/>
    <w:rsid w:val="00677018"/>
    <w:rsid w:val="006772D0"/>
    <w:rsid w:val="00680382"/>
    <w:rsid w:val="00681857"/>
    <w:rsid w:val="00684C21"/>
    <w:rsid w:val="00684E8F"/>
    <w:rsid w:val="00686C96"/>
    <w:rsid w:val="006917DD"/>
    <w:rsid w:val="00693584"/>
    <w:rsid w:val="0069418C"/>
    <w:rsid w:val="006956D4"/>
    <w:rsid w:val="00695C49"/>
    <w:rsid w:val="0069750E"/>
    <w:rsid w:val="006A0BAA"/>
    <w:rsid w:val="006A5A55"/>
    <w:rsid w:val="006A75AC"/>
    <w:rsid w:val="006B0BC5"/>
    <w:rsid w:val="006B33FE"/>
    <w:rsid w:val="006B6809"/>
    <w:rsid w:val="006B68EC"/>
    <w:rsid w:val="006C09D6"/>
    <w:rsid w:val="006C2642"/>
    <w:rsid w:val="006C6B4E"/>
    <w:rsid w:val="006D1EAA"/>
    <w:rsid w:val="006D37AF"/>
    <w:rsid w:val="006D51D0"/>
    <w:rsid w:val="006E017A"/>
    <w:rsid w:val="006E24A5"/>
    <w:rsid w:val="006E4F48"/>
    <w:rsid w:val="006E564B"/>
    <w:rsid w:val="006E5E56"/>
    <w:rsid w:val="006E6629"/>
    <w:rsid w:val="006E7191"/>
    <w:rsid w:val="006F401C"/>
    <w:rsid w:val="007025BF"/>
    <w:rsid w:val="007026D3"/>
    <w:rsid w:val="00703577"/>
    <w:rsid w:val="00710981"/>
    <w:rsid w:val="00711F75"/>
    <w:rsid w:val="007152DA"/>
    <w:rsid w:val="007164FD"/>
    <w:rsid w:val="00716746"/>
    <w:rsid w:val="00716BF0"/>
    <w:rsid w:val="00716C73"/>
    <w:rsid w:val="0072078B"/>
    <w:rsid w:val="00721AEC"/>
    <w:rsid w:val="00721CFD"/>
    <w:rsid w:val="00723B18"/>
    <w:rsid w:val="0072632A"/>
    <w:rsid w:val="007314AD"/>
    <w:rsid w:val="00731DD2"/>
    <w:rsid w:val="007324DA"/>
    <w:rsid w:val="007327D5"/>
    <w:rsid w:val="00733470"/>
    <w:rsid w:val="007346D4"/>
    <w:rsid w:val="0073752D"/>
    <w:rsid w:val="00737F73"/>
    <w:rsid w:val="007401A1"/>
    <w:rsid w:val="007406B1"/>
    <w:rsid w:val="00741656"/>
    <w:rsid w:val="00741FEA"/>
    <w:rsid w:val="007420C2"/>
    <w:rsid w:val="007429F7"/>
    <w:rsid w:val="00742BA3"/>
    <w:rsid w:val="00744B03"/>
    <w:rsid w:val="00745AC0"/>
    <w:rsid w:val="0075029D"/>
    <w:rsid w:val="0075312D"/>
    <w:rsid w:val="007532A4"/>
    <w:rsid w:val="0075335A"/>
    <w:rsid w:val="007553A1"/>
    <w:rsid w:val="007556E6"/>
    <w:rsid w:val="00756E30"/>
    <w:rsid w:val="00757240"/>
    <w:rsid w:val="00757B13"/>
    <w:rsid w:val="00757DF3"/>
    <w:rsid w:val="00760705"/>
    <w:rsid w:val="0076166A"/>
    <w:rsid w:val="007629C8"/>
    <w:rsid w:val="00763179"/>
    <w:rsid w:val="0076327C"/>
    <w:rsid w:val="00767F01"/>
    <w:rsid w:val="00774F14"/>
    <w:rsid w:val="00777640"/>
    <w:rsid w:val="0077795A"/>
    <w:rsid w:val="007804EE"/>
    <w:rsid w:val="00780711"/>
    <w:rsid w:val="00781C33"/>
    <w:rsid w:val="007821A7"/>
    <w:rsid w:val="00783001"/>
    <w:rsid w:val="007834C3"/>
    <w:rsid w:val="00783E99"/>
    <w:rsid w:val="0078520D"/>
    <w:rsid w:val="00785A72"/>
    <w:rsid w:val="00785E27"/>
    <w:rsid w:val="00787F74"/>
    <w:rsid w:val="00791892"/>
    <w:rsid w:val="00791C48"/>
    <w:rsid w:val="007927B4"/>
    <w:rsid w:val="00792D1D"/>
    <w:rsid w:val="0079424B"/>
    <w:rsid w:val="007949FF"/>
    <w:rsid w:val="007950BF"/>
    <w:rsid w:val="00797C1D"/>
    <w:rsid w:val="007A0A1B"/>
    <w:rsid w:val="007B06BA"/>
    <w:rsid w:val="007B3A18"/>
    <w:rsid w:val="007B6133"/>
    <w:rsid w:val="007B6BA5"/>
    <w:rsid w:val="007C3390"/>
    <w:rsid w:val="007C4F4B"/>
    <w:rsid w:val="007C784F"/>
    <w:rsid w:val="007D1612"/>
    <w:rsid w:val="007D3597"/>
    <w:rsid w:val="007D4741"/>
    <w:rsid w:val="007D7B86"/>
    <w:rsid w:val="007E0B2D"/>
    <w:rsid w:val="007E25E3"/>
    <w:rsid w:val="007E30A8"/>
    <w:rsid w:val="007F0252"/>
    <w:rsid w:val="007F0291"/>
    <w:rsid w:val="007F12B9"/>
    <w:rsid w:val="007F1597"/>
    <w:rsid w:val="007F250A"/>
    <w:rsid w:val="007F3967"/>
    <w:rsid w:val="007F3B5D"/>
    <w:rsid w:val="007F3E73"/>
    <w:rsid w:val="007F574F"/>
    <w:rsid w:val="007F6611"/>
    <w:rsid w:val="007F6E6B"/>
    <w:rsid w:val="007F7AC5"/>
    <w:rsid w:val="00801899"/>
    <w:rsid w:val="00803F08"/>
    <w:rsid w:val="008047B9"/>
    <w:rsid w:val="00805986"/>
    <w:rsid w:val="0080707D"/>
    <w:rsid w:val="008105B8"/>
    <w:rsid w:val="008126F2"/>
    <w:rsid w:val="008129FE"/>
    <w:rsid w:val="00814EA3"/>
    <w:rsid w:val="00815BAB"/>
    <w:rsid w:val="0081613F"/>
    <w:rsid w:val="00816467"/>
    <w:rsid w:val="00816859"/>
    <w:rsid w:val="00823A9A"/>
    <w:rsid w:val="008242D7"/>
    <w:rsid w:val="008257B1"/>
    <w:rsid w:val="00827533"/>
    <w:rsid w:val="008311B8"/>
    <w:rsid w:val="008311CB"/>
    <w:rsid w:val="0083205E"/>
    <w:rsid w:val="00832310"/>
    <w:rsid w:val="008332A7"/>
    <w:rsid w:val="00836861"/>
    <w:rsid w:val="00841990"/>
    <w:rsid w:val="00842B04"/>
    <w:rsid w:val="00843767"/>
    <w:rsid w:val="008441DB"/>
    <w:rsid w:val="0084453E"/>
    <w:rsid w:val="008451B7"/>
    <w:rsid w:val="008465A0"/>
    <w:rsid w:val="00846BF8"/>
    <w:rsid w:val="008514C4"/>
    <w:rsid w:val="00851BBE"/>
    <w:rsid w:val="008531D8"/>
    <w:rsid w:val="00855BC1"/>
    <w:rsid w:val="00861F90"/>
    <w:rsid w:val="00862C17"/>
    <w:rsid w:val="00864193"/>
    <w:rsid w:val="00867055"/>
    <w:rsid w:val="008679D9"/>
    <w:rsid w:val="008700EA"/>
    <w:rsid w:val="008719D9"/>
    <w:rsid w:val="008727C9"/>
    <w:rsid w:val="00876651"/>
    <w:rsid w:val="00876A7D"/>
    <w:rsid w:val="00876E9E"/>
    <w:rsid w:val="00877753"/>
    <w:rsid w:val="00885BE2"/>
    <w:rsid w:val="00886CE3"/>
    <w:rsid w:val="00886EA0"/>
    <w:rsid w:val="00890623"/>
    <w:rsid w:val="00890A3D"/>
    <w:rsid w:val="00891AC5"/>
    <w:rsid w:val="008927EE"/>
    <w:rsid w:val="00894595"/>
    <w:rsid w:val="00895DA4"/>
    <w:rsid w:val="008971CD"/>
    <w:rsid w:val="008979B1"/>
    <w:rsid w:val="008A15A7"/>
    <w:rsid w:val="008A1DB2"/>
    <w:rsid w:val="008A477C"/>
    <w:rsid w:val="008A5267"/>
    <w:rsid w:val="008A5A91"/>
    <w:rsid w:val="008A66B4"/>
    <w:rsid w:val="008A6B25"/>
    <w:rsid w:val="008A6C4F"/>
    <w:rsid w:val="008A6D50"/>
    <w:rsid w:val="008A7D2A"/>
    <w:rsid w:val="008A7FEB"/>
    <w:rsid w:val="008B0889"/>
    <w:rsid w:val="008B0F25"/>
    <w:rsid w:val="008B1677"/>
    <w:rsid w:val="008B2335"/>
    <w:rsid w:val="008B3A38"/>
    <w:rsid w:val="008B4444"/>
    <w:rsid w:val="008B585B"/>
    <w:rsid w:val="008B5B51"/>
    <w:rsid w:val="008C000D"/>
    <w:rsid w:val="008C09B2"/>
    <w:rsid w:val="008C2045"/>
    <w:rsid w:val="008C2176"/>
    <w:rsid w:val="008C2BFD"/>
    <w:rsid w:val="008C35CB"/>
    <w:rsid w:val="008C41DE"/>
    <w:rsid w:val="008C4C48"/>
    <w:rsid w:val="008C64FC"/>
    <w:rsid w:val="008D3E2B"/>
    <w:rsid w:val="008D3F56"/>
    <w:rsid w:val="008D50CA"/>
    <w:rsid w:val="008E0678"/>
    <w:rsid w:val="008E128E"/>
    <w:rsid w:val="008E2942"/>
    <w:rsid w:val="008E42AD"/>
    <w:rsid w:val="008E56DB"/>
    <w:rsid w:val="008E6548"/>
    <w:rsid w:val="008E6C92"/>
    <w:rsid w:val="008F28AF"/>
    <w:rsid w:val="008F2A74"/>
    <w:rsid w:val="008F4B7F"/>
    <w:rsid w:val="008F50AF"/>
    <w:rsid w:val="008F66BF"/>
    <w:rsid w:val="008F6707"/>
    <w:rsid w:val="008F7031"/>
    <w:rsid w:val="009017B8"/>
    <w:rsid w:val="00901E6D"/>
    <w:rsid w:val="00903E9C"/>
    <w:rsid w:val="00904AB0"/>
    <w:rsid w:val="00904BD4"/>
    <w:rsid w:val="0090690A"/>
    <w:rsid w:val="0090704C"/>
    <w:rsid w:val="00910F40"/>
    <w:rsid w:val="00912A2E"/>
    <w:rsid w:val="00912C08"/>
    <w:rsid w:val="00913DD1"/>
    <w:rsid w:val="00914043"/>
    <w:rsid w:val="009223CA"/>
    <w:rsid w:val="00924EAD"/>
    <w:rsid w:val="0092656C"/>
    <w:rsid w:val="00927C56"/>
    <w:rsid w:val="00934C9B"/>
    <w:rsid w:val="009357E7"/>
    <w:rsid w:val="00937747"/>
    <w:rsid w:val="00937DB2"/>
    <w:rsid w:val="00940730"/>
    <w:rsid w:val="00940A0F"/>
    <w:rsid w:val="00940F93"/>
    <w:rsid w:val="00942DA8"/>
    <w:rsid w:val="0094378A"/>
    <w:rsid w:val="00947A6E"/>
    <w:rsid w:val="00952100"/>
    <w:rsid w:val="0095347F"/>
    <w:rsid w:val="009570CA"/>
    <w:rsid w:val="00957CA8"/>
    <w:rsid w:val="00957DCD"/>
    <w:rsid w:val="0096284B"/>
    <w:rsid w:val="009644CD"/>
    <w:rsid w:val="009714EE"/>
    <w:rsid w:val="00973779"/>
    <w:rsid w:val="009740F7"/>
    <w:rsid w:val="009755B1"/>
    <w:rsid w:val="00975D28"/>
    <w:rsid w:val="009760F3"/>
    <w:rsid w:val="00976B6E"/>
    <w:rsid w:val="00976FBC"/>
    <w:rsid w:val="00977970"/>
    <w:rsid w:val="0098184D"/>
    <w:rsid w:val="00981EFD"/>
    <w:rsid w:val="0098583A"/>
    <w:rsid w:val="009869AD"/>
    <w:rsid w:val="00986C87"/>
    <w:rsid w:val="009909F5"/>
    <w:rsid w:val="009946F4"/>
    <w:rsid w:val="0099671A"/>
    <w:rsid w:val="009A0E8D"/>
    <w:rsid w:val="009A1AC4"/>
    <w:rsid w:val="009A4933"/>
    <w:rsid w:val="009A5218"/>
    <w:rsid w:val="009A6389"/>
    <w:rsid w:val="009B1C00"/>
    <w:rsid w:val="009B26E7"/>
    <w:rsid w:val="009B4C1B"/>
    <w:rsid w:val="009B5A96"/>
    <w:rsid w:val="009B7776"/>
    <w:rsid w:val="009B7C02"/>
    <w:rsid w:val="009C3F9A"/>
    <w:rsid w:val="009C4DD1"/>
    <w:rsid w:val="009C4E80"/>
    <w:rsid w:val="009D01BF"/>
    <w:rsid w:val="009D03C1"/>
    <w:rsid w:val="009D0B8F"/>
    <w:rsid w:val="009D17AE"/>
    <w:rsid w:val="009D4228"/>
    <w:rsid w:val="009D489E"/>
    <w:rsid w:val="009D6ED1"/>
    <w:rsid w:val="009D7A65"/>
    <w:rsid w:val="009E05D6"/>
    <w:rsid w:val="009E0D96"/>
    <w:rsid w:val="009E0F60"/>
    <w:rsid w:val="009E203B"/>
    <w:rsid w:val="009E245C"/>
    <w:rsid w:val="009E3CD1"/>
    <w:rsid w:val="009E54B2"/>
    <w:rsid w:val="009E5EDE"/>
    <w:rsid w:val="009E7629"/>
    <w:rsid w:val="009F1078"/>
    <w:rsid w:val="009F1AA1"/>
    <w:rsid w:val="009F3327"/>
    <w:rsid w:val="009F3469"/>
    <w:rsid w:val="009F34EB"/>
    <w:rsid w:val="009F39F9"/>
    <w:rsid w:val="00A00A3F"/>
    <w:rsid w:val="00A01489"/>
    <w:rsid w:val="00A01563"/>
    <w:rsid w:val="00A03AF2"/>
    <w:rsid w:val="00A05DA6"/>
    <w:rsid w:val="00A125B5"/>
    <w:rsid w:val="00A14B5C"/>
    <w:rsid w:val="00A159CF"/>
    <w:rsid w:val="00A15B34"/>
    <w:rsid w:val="00A20A15"/>
    <w:rsid w:val="00A20C8E"/>
    <w:rsid w:val="00A22C6B"/>
    <w:rsid w:val="00A24A3C"/>
    <w:rsid w:val="00A25243"/>
    <w:rsid w:val="00A258B1"/>
    <w:rsid w:val="00A25CEB"/>
    <w:rsid w:val="00A2736B"/>
    <w:rsid w:val="00A27D40"/>
    <w:rsid w:val="00A338F1"/>
    <w:rsid w:val="00A33D42"/>
    <w:rsid w:val="00A3576D"/>
    <w:rsid w:val="00A35E00"/>
    <w:rsid w:val="00A40950"/>
    <w:rsid w:val="00A41A05"/>
    <w:rsid w:val="00A44615"/>
    <w:rsid w:val="00A45D06"/>
    <w:rsid w:val="00A4668B"/>
    <w:rsid w:val="00A466A1"/>
    <w:rsid w:val="00A46BED"/>
    <w:rsid w:val="00A475DA"/>
    <w:rsid w:val="00A47E13"/>
    <w:rsid w:val="00A522CE"/>
    <w:rsid w:val="00A52469"/>
    <w:rsid w:val="00A525C5"/>
    <w:rsid w:val="00A53345"/>
    <w:rsid w:val="00A53D2E"/>
    <w:rsid w:val="00A60A0E"/>
    <w:rsid w:val="00A62E93"/>
    <w:rsid w:val="00A64A80"/>
    <w:rsid w:val="00A65585"/>
    <w:rsid w:val="00A65596"/>
    <w:rsid w:val="00A6612F"/>
    <w:rsid w:val="00A67C43"/>
    <w:rsid w:val="00A709A4"/>
    <w:rsid w:val="00A71B42"/>
    <w:rsid w:val="00A72F22"/>
    <w:rsid w:val="00A7339F"/>
    <w:rsid w:val="00A7360F"/>
    <w:rsid w:val="00A74675"/>
    <w:rsid w:val="00A748A6"/>
    <w:rsid w:val="00A769F4"/>
    <w:rsid w:val="00A776B4"/>
    <w:rsid w:val="00A77831"/>
    <w:rsid w:val="00A81CCE"/>
    <w:rsid w:val="00A81F0D"/>
    <w:rsid w:val="00A82496"/>
    <w:rsid w:val="00A8258E"/>
    <w:rsid w:val="00A82864"/>
    <w:rsid w:val="00A833BE"/>
    <w:rsid w:val="00A847B6"/>
    <w:rsid w:val="00A86EA6"/>
    <w:rsid w:val="00A9266D"/>
    <w:rsid w:val="00A94361"/>
    <w:rsid w:val="00A9595A"/>
    <w:rsid w:val="00AA1537"/>
    <w:rsid w:val="00AA1C97"/>
    <w:rsid w:val="00AA2051"/>
    <w:rsid w:val="00AA293C"/>
    <w:rsid w:val="00AA3CDE"/>
    <w:rsid w:val="00AA4E1B"/>
    <w:rsid w:val="00AA7249"/>
    <w:rsid w:val="00AB0DB9"/>
    <w:rsid w:val="00AB1D59"/>
    <w:rsid w:val="00AB21E8"/>
    <w:rsid w:val="00AB3FAE"/>
    <w:rsid w:val="00AB6F1C"/>
    <w:rsid w:val="00AD280B"/>
    <w:rsid w:val="00AD672F"/>
    <w:rsid w:val="00AE3157"/>
    <w:rsid w:val="00AE3CBC"/>
    <w:rsid w:val="00AE3E77"/>
    <w:rsid w:val="00AE42DC"/>
    <w:rsid w:val="00AE62EE"/>
    <w:rsid w:val="00AE6453"/>
    <w:rsid w:val="00AE6C18"/>
    <w:rsid w:val="00AF2F74"/>
    <w:rsid w:val="00AF4071"/>
    <w:rsid w:val="00AF77C9"/>
    <w:rsid w:val="00AF78B3"/>
    <w:rsid w:val="00B007BF"/>
    <w:rsid w:val="00B01C04"/>
    <w:rsid w:val="00B13E9B"/>
    <w:rsid w:val="00B14BD5"/>
    <w:rsid w:val="00B151D3"/>
    <w:rsid w:val="00B1674F"/>
    <w:rsid w:val="00B17879"/>
    <w:rsid w:val="00B20A82"/>
    <w:rsid w:val="00B2211C"/>
    <w:rsid w:val="00B23C18"/>
    <w:rsid w:val="00B24290"/>
    <w:rsid w:val="00B25978"/>
    <w:rsid w:val="00B276C5"/>
    <w:rsid w:val="00B30179"/>
    <w:rsid w:val="00B30C69"/>
    <w:rsid w:val="00B33818"/>
    <w:rsid w:val="00B339A7"/>
    <w:rsid w:val="00B33DB4"/>
    <w:rsid w:val="00B35F31"/>
    <w:rsid w:val="00B410A5"/>
    <w:rsid w:val="00B41F5D"/>
    <w:rsid w:val="00B44124"/>
    <w:rsid w:val="00B45126"/>
    <w:rsid w:val="00B46B9C"/>
    <w:rsid w:val="00B46EFA"/>
    <w:rsid w:val="00B47E7E"/>
    <w:rsid w:val="00B50474"/>
    <w:rsid w:val="00B512F9"/>
    <w:rsid w:val="00B529FB"/>
    <w:rsid w:val="00B53173"/>
    <w:rsid w:val="00B537FC"/>
    <w:rsid w:val="00B54AA9"/>
    <w:rsid w:val="00B556EE"/>
    <w:rsid w:val="00B55960"/>
    <w:rsid w:val="00B56525"/>
    <w:rsid w:val="00B56E4A"/>
    <w:rsid w:val="00B56E9C"/>
    <w:rsid w:val="00B6043D"/>
    <w:rsid w:val="00B60E18"/>
    <w:rsid w:val="00B62255"/>
    <w:rsid w:val="00B64B1F"/>
    <w:rsid w:val="00B6553F"/>
    <w:rsid w:val="00B66112"/>
    <w:rsid w:val="00B6641E"/>
    <w:rsid w:val="00B66E5E"/>
    <w:rsid w:val="00B672A5"/>
    <w:rsid w:val="00B67FC9"/>
    <w:rsid w:val="00B703DB"/>
    <w:rsid w:val="00B70568"/>
    <w:rsid w:val="00B706EE"/>
    <w:rsid w:val="00B71F58"/>
    <w:rsid w:val="00B7407F"/>
    <w:rsid w:val="00B74CF9"/>
    <w:rsid w:val="00B75A6C"/>
    <w:rsid w:val="00B763FF"/>
    <w:rsid w:val="00B76410"/>
    <w:rsid w:val="00B7770A"/>
    <w:rsid w:val="00B77D05"/>
    <w:rsid w:val="00B806F0"/>
    <w:rsid w:val="00B80E46"/>
    <w:rsid w:val="00B80F6C"/>
    <w:rsid w:val="00B81206"/>
    <w:rsid w:val="00B81758"/>
    <w:rsid w:val="00B81CD0"/>
    <w:rsid w:val="00B81E12"/>
    <w:rsid w:val="00B82AB4"/>
    <w:rsid w:val="00B83948"/>
    <w:rsid w:val="00B84762"/>
    <w:rsid w:val="00B85A9D"/>
    <w:rsid w:val="00B8727D"/>
    <w:rsid w:val="00B9067B"/>
    <w:rsid w:val="00B92794"/>
    <w:rsid w:val="00B927A0"/>
    <w:rsid w:val="00B92A45"/>
    <w:rsid w:val="00B92F97"/>
    <w:rsid w:val="00B943B1"/>
    <w:rsid w:val="00BA200B"/>
    <w:rsid w:val="00BA2EEE"/>
    <w:rsid w:val="00BA4EC7"/>
    <w:rsid w:val="00BA5CC7"/>
    <w:rsid w:val="00BA664A"/>
    <w:rsid w:val="00BA7BF2"/>
    <w:rsid w:val="00BB001B"/>
    <w:rsid w:val="00BB1F59"/>
    <w:rsid w:val="00BB22F0"/>
    <w:rsid w:val="00BB2E47"/>
    <w:rsid w:val="00BB383C"/>
    <w:rsid w:val="00BB3DB1"/>
    <w:rsid w:val="00BB627F"/>
    <w:rsid w:val="00BB7FD6"/>
    <w:rsid w:val="00BC1044"/>
    <w:rsid w:val="00BC23A5"/>
    <w:rsid w:val="00BC2B1F"/>
    <w:rsid w:val="00BC2C23"/>
    <w:rsid w:val="00BC46C6"/>
    <w:rsid w:val="00BC5635"/>
    <w:rsid w:val="00BC74E9"/>
    <w:rsid w:val="00BC7593"/>
    <w:rsid w:val="00BD0D1D"/>
    <w:rsid w:val="00BD3A45"/>
    <w:rsid w:val="00BD6185"/>
    <w:rsid w:val="00BD7529"/>
    <w:rsid w:val="00BE042C"/>
    <w:rsid w:val="00BE0A64"/>
    <w:rsid w:val="00BE3C3B"/>
    <w:rsid w:val="00BE3E94"/>
    <w:rsid w:val="00BE7A03"/>
    <w:rsid w:val="00BF06DC"/>
    <w:rsid w:val="00BF3832"/>
    <w:rsid w:val="00BF4956"/>
    <w:rsid w:val="00BF637F"/>
    <w:rsid w:val="00BF68A8"/>
    <w:rsid w:val="00BF69D1"/>
    <w:rsid w:val="00BF7C82"/>
    <w:rsid w:val="00C0034F"/>
    <w:rsid w:val="00C01F25"/>
    <w:rsid w:val="00C0283F"/>
    <w:rsid w:val="00C02A02"/>
    <w:rsid w:val="00C05DBF"/>
    <w:rsid w:val="00C10EC1"/>
    <w:rsid w:val="00C11A03"/>
    <w:rsid w:val="00C11BE4"/>
    <w:rsid w:val="00C1206F"/>
    <w:rsid w:val="00C13417"/>
    <w:rsid w:val="00C13E52"/>
    <w:rsid w:val="00C1465B"/>
    <w:rsid w:val="00C2150A"/>
    <w:rsid w:val="00C21737"/>
    <w:rsid w:val="00C24836"/>
    <w:rsid w:val="00C25ACE"/>
    <w:rsid w:val="00C26895"/>
    <w:rsid w:val="00C26E8D"/>
    <w:rsid w:val="00C27AC7"/>
    <w:rsid w:val="00C338D7"/>
    <w:rsid w:val="00C4135B"/>
    <w:rsid w:val="00C4608D"/>
    <w:rsid w:val="00C463DD"/>
    <w:rsid w:val="00C4724C"/>
    <w:rsid w:val="00C50834"/>
    <w:rsid w:val="00C50C45"/>
    <w:rsid w:val="00C51AA6"/>
    <w:rsid w:val="00C53878"/>
    <w:rsid w:val="00C53D73"/>
    <w:rsid w:val="00C56D62"/>
    <w:rsid w:val="00C607D4"/>
    <w:rsid w:val="00C621C7"/>
    <w:rsid w:val="00C629A0"/>
    <w:rsid w:val="00C71339"/>
    <w:rsid w:val="00C7396C"/>
    <w:rsid w:val="00C73F6D"/>
    <w:rsid w:val="00C745C3"/>
    <w:rsid w:val="00C77D4D"/>
    <w:rsid w:val="00C80B43"/>
    <w:rsid w:val="00C83734"/>
    <w:rsid w:val="00C83D55"/>
    <w:rsid w:val="00C84A05"/>
    <w:rsid w:val="00C866FA"/>
    <w:rsid w:val="00C86926"/>
    <w:rsid w:val="00C90F30"/>
    <w:rsid w:val="00C91686"/>
    <w:rsid w:val="00C917D0"/>
    <w:rsid w:val="00C94293"/>
    <w:rsid w:val="00C97523"/>
    <w:rsid w:val="00C97772"/>
    <w:rsid w:val="00CA4A89"/>
    <w:rsid w:val="00CA6196"/>
    <w:rsid w:val="00CA7153"/>
    <w:rsid w:val="00CB36AE"/>
    <w:rsid w:val="00CB3C60"/>
    <w:rsid w:val="00CB63AA"/>
    <w:rsid w:val="00CB73C0"/>
    <w:rsid w:val="00CB74DE"/>
    <w:rsid w:val="00CC170D"/>
    <w:rsid w:val="00CC36E4"/>
    <w:rsid w:val="00CC4D60"/>
    <w:rsid w:val="00CD13EC"/>
    <w:rsid w:val="00CD2F8B"/>
    <w:rsid w:val="00CD3355"/>
    <w:rsid w:val="00CD3C51"/>
    <w:rsid w:val="00CD46B6"/>
    <w:rsid w:val="00CE0542"/>
    <w:rsid w:val="00CE16C1"/>
    <w:rsid w:val="00CE3294"/>
    <w:rsid w:val="00CE4A8F"/>
    <w:rsid w:val="00CF0947"/>
    <w:rsid w:val="00CF17F2"/>
    <w:rsid w:val="00CF1C00"/>
    <w:rsid w:val="00CF2FAA"/>
    <w:rsid w:val="00CF371E"/>
    <w:rsid w:val="00CF47E8"/>
    <w:rsid w:val="00CF4C92"/>
    <w:rsid w:val="00CF569B"/>
    <w:rsid w:val="00CF73A2"/>
    <w:rsid w:val="00D059F6"/>
    <w:rsid w:val="00D1039F"/>
    <w:rsid w:val="00D11037"/>
    <w:rsid w:val="00D11B44"/>
    <w:rsid w:val="00D178DA"/>
    <w:rsid w:val="00D17C33"/>
    <w:rsid w:val="00D2031B"/>
    <w:rsid w:val="00D239DD"/>
    <w:rsid w:val="00D24918"/>
    <w:rsid w:val="00D24A40"/>
    <w:rsid w:val="00D25FE2"/>
    <w:rsid w:val="00D33A1D"/>
    <w:rsid w:val="00D34292"/>
    <w:rsid w:val="00D3539A"/>
    <w:rsid w:val="00D356CF"/>
    <w:rsid w:val="00D4219C"/>
    <w:rsid w:val="00D42A35"/>
    <w:rsid w:val="00D42F02"/>
    <w:rsid w:val="00D43252"/>
    <w:rsid w:val="00D46DF5"/>
    <w:rsid w:val="00D46F3D"/>
    <w:rsid w:val="00D47226"/>
    <w:rsid w:val="00D47A4B"/>
    <w:rsid w:val="00D47EEA"/>
    <w:rsid w:val="00D52CAB"/>
    <w:rsid w:val="00D559C0"/>
    <w:rsid w:val="00D57632"/>
    <w:rsid w:val="00D61A31"/>
    <w:rsid w:val="00D67B5D"/>
    <w:rsid w:val="00D71AC1"/>
    <w:rsid w:val="00D729C2"/>
    <w:rsid w:val="00D72C5B"/>
    <w:rsid w:val="00D73000"/>
    <w:rsid w:val="00D76D8A"/>
    <w:rsid w:val="00D82265"/>
    <w:rsid w:val="00D840A1"/>
    <w:rsid w:val="00D84412"/>
    <w:rsid w:val="00D85DCC"/>
    <w:rsid w:val="00D86377"/>
    <w:rsid w:val="00D87813"/>
    <w:rsid w:val="00D87EF8"/>
    <w:rsid w:val="00D930DF"/>
    <w:rsid w:val="00D937A1"/>
    <w:rsid w:val="00D947C9"/>
    <w:rsid w:val="00D95303"/>
    <w:rsid w:val="00D96C0E"/>
    <w:rsid w:val="00D978C6"/>
    <w:rsid w:val="00D97BBC"/>
    <w:rsid w:val="00DA2344"/>
    <w:rsid w:val="00DA3111"/>
    <w:rsid w:val="00DA35FE"/>
    <w:rsid w:val="00DA3C1C"/>
    <w:rsid w:val="00DA4687"/>
    <w:rsid w:val="00DA4773"/>
    <w:rsid w:val="00DA7641"/>
    <w:rsid w:val="00DB0C43"/>
    <w:rsid w:val="00DB0C79"/>
    <w:rsid w:val="00DB126C"/>
    <w:rsid w:val="00DB2B4E"/>
    <w:rsid w:val="00DB5A7D"/>
    <w:rsid w:val="00DC09C1"/>
    <w:rsid w:val="00DC09DF"/>
    <w:rsid w:val="00DC0F70"/>
    <w:rsid w:val="00DC1377"/>
    <w:rsid w:val="00DC3683"/>
    <w:rsid w:val="00DC4CCE"/>
    <w:rsid w:val="00DC5505"/>
    <w:rsid w:val="00DC7260"/>
    <w:rsid w:val="00DD00C6"/>
    <w:rsid w:val="00DD0ECD"/>
    <w:rsid w:val="00DD23C2"/>
    <w:rsid w:val="00DD3B64"/>
    <w:rsid w:val="00DD5DD4"/>
    <w:rsid w:val="00DE2349"/>
    <w:rsid w:val="00DE5E62"/>
    <w:rsid w:val="00DE7DCD"/>
    <w:rsid w:val="00DF0508"/>
    <w:rsid w:val="00DF3C66"/>
    <w:rsid w:val="00DF465D"/>
    <w:rsid w:val="00DF4BA0"/>
    <w:rsid w:val="00E01EB4"/>
    <w:rsid w:val="00E02827"/>
    <w:rsid w:val="00E05D7B"/>
    <w:rsid w:val="00E05D82"/>
    <w:rsid w:val="00E064F6"/>
    <w:rsid w:val="00E0705E"/>
    <w:rsid w:val="00E10522"/>
    <w:rsid w:val="00E10646"/>
    <w:rsid w:val="00E12E7B"/>
    <w:rsid w:val="00E160AE"/>
    <w:rsid w:val="00E23376"/>
    <w:rsid w:val="00E247AE"/>
    <w:rsid w:val="00E26279"/>
    <w:rsid w:val="00E27346"/>
    <w:rsid w:val="00E275CC"/>
    <w:rsid w:val="00E27871"/>
    <w:rsid w:val="00E35543"/>
    <w:rsid w:val="00E36CA1"/>
    <w:rsid w:val="00E37D32"/>
    <w:rsid w:val="00E415B9"/>
    <w:rsid w:val="00E433A7"/>
    <w:rsid w:val="00E44C82"/>
    <w:rsid w:val="00E46C24"/>
    <w:rsid w:val="00E46CB3"/>
    <w:rsid w:val="00E474A5"/>
    <w:rsid w:val="00E50ED6"/>
    <w:rsid w:val="00E54494"/>
    <w:rsid w:val="00E54AFB"/>
    <w:rsid w:val="00E56437"/>
    <w:rsid w:val="00E60A42"/>
    <w:rsid w:val="00E618EE"/>
    <w:rsid w:val="00E62E17"/>
    <w:rsid w:val="00E71371"/>
    <w:rsid w:val="00E71BC8"/>
    <w:rsid w:val="00E7260F"/>
    <w:rsid w:val="00E734DF"/>
    <w:rsid w:val="00E769A2"/>
    <w:rsid w:val="00E76DA4"/>
    <w:rsid w:val="00E779FC"/>
    <w:rsid w:val="00E82B2E"/>
    <w:rsid w:val="00E843D3"/>
    <w:rsid w:val="00E877E4"/>
    <w:rsid w:val="00E9128E"/>
    <w:rsid w:val="00E91E54"/>
    <w:rsid w:val="00E92508"/>
    <w:rsid w:val="00E92781"/>
    <w:rsid w:val="00E96630"/>
    <w:rsid w:val="00E97A27"/>
    <w:rsid w:val="00EA148E"/>
    <w:rsid w:val="00EA5248"/>
    <w:rsid w:val="00EA69DF"/>
    <w:rsid w:val="00EA7479"/>
    <w:rsid w:val="00EA79B4"/>
    <w:rsid w:val="00EB0409"/>
    <w:rsid w:val="00EB0AD9"/>
    <w:rsid w:val="00EB2581"/>
    <w:rsid w:val="00EB3B78"/>
    <w:rsid w:val="00EB472E"/>
    <w:rsid w:val="00EB5EBD"/>
    <w:rsid w:val="00EB69A5"/>
    <w:rsid w:val="00EC15F8"/>
    <w:rsid w:val="00EC240B"/>
    <w:rsid w:val="00EC6408"/>
    <w:rsid w:val="00EC7A4D"/>
    <w:rsid w:val="00ED2617"/>
    <w:rsid w:val="00ED45DF"/>
    <w:rsid w:val="00ED5CC3"/>
    <w:rsid w:val="00ED7881"/>
    <w:rsid w:val="00ED7969"/>
    <w:rsid w:val="00ED7A2A"/>
    <w:rsid w:val="00EE03D2"/>
    <w:rsid w:val="00EE05D5"/>
    <w:rsid w:val="00EE12B1"/>
    <w:rsid w:val="00EE27FA"/>
    <w:rsid w:val="00EE28E4"/>
    <w:rsid w:val="00EE3E76"/>
    <w:rsid w:val="00EE5B11"/>
    <w:rsid w:val="00EE6BD5"/>
    <w:rsid w:val="00EF1D7F"/>
    <w:rsid w:val="00EF6E22"/>
    <w:rsid w:val="00F0044A"/>
    <w:rsid w:val="00F01670"/>
    <w:rsid w:val="00F01713"/>
    <w:rsid w:val="00F02959"/>
    <w:rsid w:val="00F043B9"/>
    <w:rsid w:val="00F0450D"/>
    <w:rsid w:val="00F07931"/>
    <w:rsid w:val="00F11D14"/>
    <w:rsid w:val="00F13BF8"/>
    <w:rsid w:val="00F15ACF"/>
    <w:rsid w:val="00F16445"/>
    <w:rsid w:val="00F168A3"/>
    <w:rsid w:val="00F20C3D"/>
    <w:rsid w:val="00F2277E"/>
    <w:rsid w:val="00F24164"/>
    <w:rsid w:val="00F2422D"/>
    <w:rsid w:val="00F24449"/>
    <w:rsid w:val="00F2535F"/>
    <w:rsid w:val="00F26E04"/>
    <w:rsid w:val="00F2778E"/>
    <w:rsid w:val="00F3153F"/>
    <w:rsid w:val="00F32731"/>
    <w:rsid w:val="00F32FFB"/>
    <w:rsid w:val="00F335E4"/>
    <w:rsid w:val="00F348BF"/>
    <w:rsid w:val="00F37ADB"/>
    <w:rsid w:val="00F403C1"/>
    <w:rsid w:val="00F40643"/>
    <w:rsid w:val="00F4068F"/>
    <w:rsid w:val="00F41448"/>
    <w:rsid w:val="00F43E9E"/>
    <w:rsid w:val="00F46694"/>
    <w:rsid w:val="00F53D68"/>
    <w:rsid w:val="00F5668A"/>
    <w:rsid w:val="00F57663"/>
    <w:rsid w:val="00F57FD0"/>
    <w:rsid w:val="00F61270"/>
    <w:rsid w:val="00F62825"/>
    <w:rsid w:val="00F634F8"/>
    <w:rsid w:val="00F70080"/>
    <w:rsid w:val="00F7090E"/>
    <w:rsid w:val="00F70980"/>
    <w:rsid w:val="00F7267D"/>
    <w:rsid w:val="00F7434D"/>
    <w:rsid w:val="00F75F36"/>
    <w:rsid w:val="00F80DAB"/>
    <w:rsid w:val="00F8250D"/>
    <w:rsid w:val="00F83085"/>
    <w:rsid w:val="00F8489A"/>
    <w:rsid w:val="00F857BD"/>
    <w:rsid w:val="00F9057C"/>
    <w:rsid w:val="00F906D7"/>
    <w:rsid w:val="00F91B7A"/>
    <w:rsid w:val="00F92ACC"/>
    <w:rsid w:val="00F936C3"/>
    <w:rsid w:val="00F93781"/>
    <w:rsid w:val="00F93B79"/>
    <w:rsid w:val="00F94F32"/>
    <w:rsid w:val="00F9651E"/>
    <w:rsid w:val="00F97367"/>
    <w:rsid w:val="00FA074C"/>
    <w:rsid w:val="00FA0A27"/>
    <w:rsid w:val="00FA155D"/>
    <w:rsid w:val="00FA1822"/>
    <w:rsid w:val="00FA1D94"/>
    <w:rsid w:val="00FA4193"/>
    <w:rsid w:val="00FA4BED"/>
    <w:rsid w:val="00FA6215"/>
    <w:rsid w:val="00FA6D2A"/>
    <w:rsid w:val="00FB0579"/>
    <w:rsid w:val="00FB3E47"/>
    <w:rsid w:val="00FB613B"/>
    <w:rsid w:val="00FB6308"/>
    <w:rsid w:val="00FB749A"/>
    <w:rsid w:val="00FC19F9"/>
    <w:rsid w:val="00FC3778"/>
    <w:rsid w:val="00FC5EBE"/>
    <w:rsid w:val="00FC611C"/>
    <w:rsid w:val="00FC613C"/>
    <w:rsid w:val="00FC6733"/>
    <w:rsid w:val="00FC68B7"/>
    <w:rsid w:val="00FC7B2F"/>
    <w:rsid w:val="00FC7FB4"/>
    <w:rsid w:val="00FD2186"/>
    <w:rsid w:val="00FD3991"/>
    <w:rsid w:val="00FD3E03"/>
    <w:rsid w:val="00FD5B01"/>
    <w:rsid w:val="00FD720E"/>
    <w:rsid w:val="00FD7F02"/>
    <w:rsid w:val="00FE106A"/>
    <w:rsid w:val="00FE1480"/>
    <w:rsid w:val="00FE3A47"/>
    <w:rsid w:val="00FE4328"/>
    <w:rsid w:val="00FE4797"/>
    <w:rsid w:val="00FE4C81"/>
    <w:rsid w:val="00FE5688"/>
    <w:rsid w:val="00FF074A"/>
    <w:rsid w:val="00FF0801"/>
    <w:rsid w:val="00FF1EDE"/>
    <w:rsid w:val="00FF4F7A"/>
    <w:rsid w:val="00FF53BD"/>
    <w:rsid w:val="00FF73C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5656E"/>
    <w:rPr>
      <w:lang w:eastAsia="en-US"/>
    </w:rPr>
  </w:style>
  <w:style w:type="paragraph" w:styleId="BalloonText">
    <w:name w:val="Balloon Text"/>
    <w:basedOn w:val="Normal"/>
    <w:link w:val="BalloonTextChar"/>
    <w:rsid w:val="005D48ED"/>
    <w:pPr>
      <w:spacing w:line="240" w:lineRule="auto"/>
    </w:pPr>
    <w:rPr>
      <w:rFonts w:ascii="Tahoma" w:hAnsi="Tahoma"/>
      <w:sz w:val="16"/>
      <w:szCs w:val="16"/>
    </w:rPr>
  </w:style>
  <w:style w:type="character" w:customStyle="1" w:styleId="BalloonTextChar">
    <w:name w:val="Balloon Text Char"/>
    <w:link w:val="BalloonText"/>
    <w:rsid w:val="005D48ED"/>
    <w:rPr>
      <w:rFonts w:ascii="Tahoma" w:hAnsi="Tahoma" w:cs="Tahoma"/>
      <w:sz w:val="16"/>
      <w:szCs w:val="16"/>
      <w:lang w:eastAsia="en-US"/>
    </w:rPr>
  </w:style>
  <w:style w:type="paragraph" w:styleId="ListParagraph">
    <w:name w:val="List Paragraph"/>
    <w:basedOn w:val="Normal"/>
    <w:uiPriority w:val="34"/>
    <w:qFormat/>
    <w:rsid w:val="00196557"/>
    <w:pPr>
      <w:ind w:left="720"/>
      <w:contextualSpacing/>
    </w:pPr>
  </w:style>
  <w:style w:type="paragraph" w:styleId="NormalWeb">
    <w:name w:val="Normal (Web)"/>
    <w:basedOn w:val="Normal"/>
    <w:rsid w:val="004C75FD"/>
    <w:rPr>
      <w:sz w:val="24"/>
      <w:szCs w:val="24"/>
    </w:rPr>
  </w:style>
  <w:style w:type="paragraph" w:styleId="NoSpacing">
    <w:name w:val="No Spacing"/>
    <w:uiPriority w:val="1"/>
    <w:qFormat/>
    <w:rsid w:val="00405214"/>
    <w:pPr>
      <w:suppressAutoHyphens/>
    </w:pPr>
    <w:rPr>
      <w:lang w:val="en-GB" w:eastAsia="en-US"/>
    </w:rPr>
  </w:style>
  <w:style w:type="character" w:styleId="CommentReference">
    <w:name w:val="annotation reference"/>
    <w:uiPriority w:val="99"/>
    <w:rsid w:val="00264999"/>
    <w:rPr>
      <w:sz w:val="16"/>
      <w:szCs w:val="16"/>
    </w:rPr>
  </w:style>
  <w:style w:type="paragraph" w:styleId="CommentText">
    <w:name w:val="annotation text"/>
    <w:basedOn w:val="Normal"/>
    <w:link w:val="CommentTextChar"/>
    <w:rsid w:val="00264999"/>
    <w:rPr>
      <w:lang w:val="x-none"/>
    </w:rPr>
  </w:style>
  <w:style w:type="character" w:customStyle="1" w:styleId="CommentTextChar">
    <w:name w:val="Comment Text Char"/>
    <w:link w:val="CommentText"/>
    <w:rsid w:val="00264999"/>
    <w:rPr>
      <w:lang w:val="x-none"/>
    </w:rPr>
  </w:style>
  <w:style w:type="paragraph" w:styleId="CommentSubject">
    <w:name w:val="annotation subject"/>
    <w:basedOn w:val="CommentText"/>
    <w:next w:val="CommentText"/>
    <w:link w:val="CommentSubjectChar"/>
    <w:rsid w:val="0065693F"/>
    <w:pPr>
      <w:spacing w:line="240" w:lineRule="auto"/>
    </w:pPr>
    <w:rPr>
      <w:b/>
      <w:bCs/>
      <w:lang w:val="en-GB"/>
    </w:rPr>
  </w:style>
  <w:style w:type="character" w:customStyle="1" w:styleId="CommentSubjectChar">
    <w:name w:val="Comment Subject Char"/>
    <w:link w:val="CommentSubject"/>
    <w:rsid w:val="0065693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458897">
      <w:bodyDiv w:val="1"/>
      <w:marLeft w:val="0"/>
      <w:marRight w:val="0"/>
      <w:marTop w:val="0"/>
      <w:marBottom w:val="0"/>
      <w:divBdr>
        <w:top w:val="none" w:sz="0" w:space="0" w:color="auto"/>
        <w:left w:val="none" w:sz="0" w:space="0" w:color="auto"/>
        <w:bottom w:val="none" w:sz="0" w:space="0" w:color="auto"/>
        <w:right w:val="none" w:sz="0" w:space="0" w:color="auto"/>
      </w:divBdr>
    </w:div>
    <w:div w:id="1888255661">
      <w:bodyDiv w:val="1"/>
      <w:marLeft w:val="0"/>
      <w:marRight w:val="0"/>
      <w:marTop w:val="0"/>
      <w:marBottom w:val="0"/>
      <w:divBdr>
        <w:top w:val="none" w:sz="0" w:space="0" w:color="auto"/>
        <w:left w:val="none" w:sz="0" w:space="0" w:color="auto"/>
        <w:bottom w:val="none" w:sz="0" w:space="0" w:color="auto"/>
        <w:right w:val="none" w:sz="0" w:space="0" w:color="auto"/>
      </w:divBdr>
    </w:div>
    <w:div w:id="209886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8</Pages>
  <Words>3416</Words>
  <Characters>19099</Characters>
  <Application>Microsoft Office Word</Application>
  <DocSecurity>4</DocSecurity>
  <Lines>323</Lines>
  <Paragraphs>116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cp:lastModifiedBy>
  <cp:revision>2</cp:revision>
  <cp:lastPrinted>2014-07-22T17:21:00Z</cp:lastPrinted>
  <dcterms:created xsi:type="dcterms:W3CDTF">2014-08-20T07:24:00Z</dcterms:created>
  <dcterms:modified xsi:type="dcterms:W3CDTF">2014-08-20T07:24:00Z</dcterms:modified>
</cp:coreProperties>
</file>