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Двадцать восьмая сессия</w:t>
      </w:r>
    </w:p>
    <w:p w:rsidR="00000000" w:rsidRDefault="00000000">
      <w:pPr>
        <w:spacing w:line="240" w:lineRule="auto"/>
        <w:rPr>
          <w:sz w:val="12"/>
        </w:rPr>
      </w:pPr>
    </w:p>
    <w:p w:rsidR="00000000" w:rsidRDefault="00000000">
      <w:pPr>
        <w:pStyle w:val="H23"/>
      </w:pPr>
      <w:r>
        <w:t>Краткий отчет о 593-м заседании,</w:t>
      </w:r>
    </w:p>
    <w:p w:rsidR="00000000" w:rsidRDefault="00000000">
      <w:r>
        <w:t>состоявшемся в Центральных учреждениях, Нью-Йорк, в среду, 15 января 2003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 xml:space="preserve"> г-жа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suppressAutoHyphens/>
        <w:ind w:left="1742" w:hanging="475"/>
        <w:jc w:val="left"/>
        <w:rPr>
          <w:i/>
        </w:rPr>
      </w:pPr>
      <w:r>
        <w:rPr>
          <w:i/>
        </w:rPr>
        <w:tab/>
        <w:t>Объединенный третий и четвертый периодические доклады Кении (продолжение)</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w:t>
      </w:r>
      <w:r>
        <w:rPr>
          <w:b w:val="0"/>
          <w:i/>
        </w:rPr>
        <w:t>е</w:t>
      </w:r>
      <w:r>
        <w:rPr>
          <w:b w:val="0"/>
          <w:i/>
        </w:rPr>
        <w:t>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Объединенный третий и четвертый периодические доклады Кении </w:t>
      </w:r>
      <w:r>
        <w:rPr>
          <w:i w:val="0"/>
        </w:rPr>
        <w:t>(</w:t>
      </w:r>
      <w:r>
        <w:t>продолжение</w:t>
      </w:r>
      <w:r>
        <w:rPr>
          <w:i w:val="0"/>
        </w:rPr>
        <w:t>) (CEDAW/C/KEN/3–4; CEDAW/PSWG/2003/I/</w:t>
      </w:r>
      <w:r>
        <w:rPr>
          <w:i w:val="0"/>
        </w:rPr>
        <w:br/>
        <w:t>CRP.1/Add.3 и CRP.2/Add.2)</w:t>
      </w:r>
    </w:p>
    <w:p w:rsidR="00000000" w:rsidRDefault="00000000">
      <w:pPr>
        <w:pStyle w:val="DualTxt"/>
        <w:spacing w:after="0" w:line="120" w:lineRule="exact"/>
        <w:rPr>
          <w:sz w:val="10"/>
        </w:rPr>
      </w:pPr>
    </w:p>
    <w:p w:rsidR="00000000" w:rsidRDefault="00000000">
      <w:pPr>
        <w:pStyle w:val="DualTxt"/>
      </w:pPr>
      <w:r>
        <w:t>1.</w:t>
      </w:r>
      <w:r>
        <w:tab/>
        <w:t>По приглашению Председателя члены делег</w:t>
      </w:r>
      <w:r>
        <w:t>а</w:t>
      </w:r>
      <w:r>
        <w:t>ции Кении занимают места за столом К</w:t>
      </w:r>
      <w:r>
        <w:t>о</w:t>
      </w:r>
      <w:r>
        <w:t>митета.</w:t>
      </w:r>
    </w:p>
    <w:p w:rsidR="00000000" w:rsidRDefault="00000000">
      <w:pPr>
        <w:pStyle w:val="DualTxt"/>
      </w:pPr>
      <w:r>
        <w:t>2.</w:t>
      </w:r>
      <w:r>
        <w:tab/>
      </w:r>
      <w:r>
        <w:rPr>
          <w:b/>
        </w:rPr>
        <w:t>Председатель</w:t>
      </w:r>
      <w:r>
        <w:t xml:space="preserve"> предлагает членам делегации продолжить отвечать на вопросы, заданные на пр</w:t>
      </w:r>
      <w:r>
        <w:t>е</w:t>
      </w:r>
      <w:r>
        <w:t>дыдущем з</w:t>
      </w:r>
      <w:r>
        <w:t>а</w:t>
      </w:r>
      <w:r>
        <w:t>седании по статьям 1–6 Конвенции.</w:t>
      </w:r>
    </w:p>
    <w:p w:rsidR="00000000" w:rsidRDefault="00000000">
      <w:pPr>
        <w:pStyle w:val="DualTxt"/>
      </w:pPr>
      <w:r>
        <w:t>3.</w:t>
      </w:r>
      <w:r>
        <w:tab/>
      </w:r>
      <w:r>
        <w:rPr>
          <w:b/>
        </w:rPr>
        <w:t>Г-жа Куме</w:t>
      </w:r>
      <w:r>
        <w:t xml:space="preserve"> (Кения) говорит по поводу конст</w:t>
      </w:r>
      <w:r>
        <w:t>и</w:t>
      </w:r>
      <w:r>
        <w:t>туции и представленных на рассмотрение закон</w:t>
      </w:r>
      <w:r>
        <w:t>о</w:t>
      </w:r>
      <w:r>
        <w:t>проектов, что ее делегация была только что инфо</w:t>
      </w:r>
      <w:r>
        <w:t>р</w:t>
      </w:r>
      <w:r>
        <w:t>мирована о том, что новое правительство повторно опубликовало текст проекта конституции, пре</w:t>
      </w:r>
      <w:r>
        <w:t>д</w:t>
      </w:r>
      <w:r>
        <w:t>ставленный в парламент накануне его роспуска, а также что оно обязалось провести национальную конституционную конференцию в марте 2003 года. В конференции будут принимать участие все члены парламента и комиссии по пересмотру конституции, по три выборных представителя от всех округов страны, одним из которых должна быть женщина, и 25 выборных делегатов от женских неправительс</w:t>
      </w:r>
      <w:r>
        <w:t>т</w:t>
      </w:r>
      <w:r>
        <w:t>венных организаций. Была учреждена программа подготовки делегатов к конференции и была прин</w:t>
      </w:r>
      <w:r>
        <w:t>я</w:t>
      </w:r>
      <w:r>
        <w:t>та предварительная повестка дня, в которую были включены наиболее актуальные вопросы, каса</w:t>
      </w:r>
      <w:r>
        <w:t>ю</w:t>
      </w:r>
      <w:r>
        <w:t>щиеся улучшения положения же</w:t>
      </w:r>
      <w:r>
        <w:t>н</w:t>
      </w:r>
      <w:r>
        <w:t>щин.</w:t>
      </w:r>
    </w:p>
    <w:p w:rsidR="00000000" w:rsidRDefault="00000000">
      <w:pPr>
        <w:pStyle w:val="DualTxt"/>
      </w:pPr>
      <w:r>
        <w:t>4.</w:t>
      </w:r>
      <w:r>
        <w:tab/>
        <w:t>Чтобы обеспечить рассмотрение представле</w:t>
      </w:r>
      <w:r>
        <w:t>н</w:t>
      </w:r>
      <w:r>
        <w:t>ных законопроектов, в проекте конституции огов</w:t>
      </w:r>
      <w:r>
        <w:t>о</w:t>
      </w:r>
      <w:r>
        <w:t>рено, что голосование по всем представленным з</w:t>
      </w:r>
      <w:r>
        <w:t>а</w:t>
      </w:r>
      <w:r>
        <w:t>конопроектам должно быть проведено в течение одного года после их предварительного рассмотр</w:t>
      </w:r>
      <w:r>
        <w:t>е</w:t>
      </w:r>
      <w:r>
        <w:t>ния на предмет соответствия новой конституции, причем в отношении законопроектов, касающихся положения женщин, при рассмотрении многих из которых возникли задержки, были установлены конкретные сроки.</w:t>
      </w:r>
    </w:p>
    <w:p w:rsidR="00000000" w:rsidRDefault="00000000">
      <w:pPr>
        <w:pStyle w:val="DualTxt"/>
      </w:pPr>
      <w:r>
        <w:t>5.</w:t>
      </w:r>
      <w:r>
        <w:tab/>
        <w:t>Что касается профессиональной подготовки сотрудников правоприменительных органов, то к</w:t>
      </w:r>
      <w:r>
        <w:t>о</w:t>
      </w:r>
      <w:r>
        <w:t>митет по судебной реформе и вопросам правосудия приступил к осуществлению программы профе</w:t>
      </w:r>
      <w:r>
        <w:t>с</w:t>
      </w:r>
      <w:r>
        <w:t>сиональной подготовки всех судей в области пр</w:t>
      </w:r>
      <w:r>
        <w:t>и</w:t>
      </w:r>
      <w:r>
        <w:t>менения положений Конвенции и других докуме</w:t>
      </w:r>
      <w:r>
        <w:t>н</w:t>
      </w:r>
      <w:r>
        <w:t>тов по правам человека и внедрения правозащитн</w:t>
      </w:r>
      <w:r>
        <w:t>о</w:t>
      </w:r>
      <w:r>
        <w:t>го подхода при принятии решений по всем рассма</w:t>
      </w:r>
      <w:r>
        <w:t>т</w:t>
      </w:r>
      <w:r>
        <w:t>риваемым делам, включая вопросы персонального права. Ее организация, Международная федерация женщин-юристов (ФИДА), также осуществляет программу по ознакомлению членов парламента с договорами по правам человека, в которых участв</w:t>
      </w:r>
      <w:r>
        <w:t>у</w:t>
      </w:r>
      <w:r>
        <w:t>ет Кения. Она организовала подготовку членов па</w:t>
      </w:r>
      <w:r>
        <w:t>р</w:t>
      </w:r>
      <w:r>
        <w:t>ламента восьмого созыва и имеет в виду организ</w:t>
      </w:r>
      <w:r>
        <w:t>о</w:t>
      </w:r>
      <w:r>
        <w:t>вать такую подготовку и для парламентариев дев</w:t>
      </w:r>
      <w:r>
        <w:t>я</w:t>
      </w:r>
      <w:r>
        <w:t>того созыва.</w:t>
      </w:r>
    </w:p>
    <w:p w:rsidR="00000000" w:rsidRDefault="00000000">
      <w:pPr>
        <w:pStyle w:val="DualTxt"/>
      </w:pPr>
      <w:r>
        <w:t>6.</w:t>
      </w:r>
      <w:r>
        <w:tab/>
      </w:r>
      <w:r>
        <w:rPr>
          <w:b/>
        </w:rPr>
        <w:t>Г-жа Кирагу</w:t>
      </w:r>
      <w:r>
        <w:t xml:space="preserve"> (Кения) говорит, что в соотве</w:t>
      </w:r>
      <w:r>
        <w:t>т</w:t>
      </w:r>
      <w:r>
        <w:t>ствии с действующими законами по вопросам пр</w:t>
      </w:r>
      <w:r>
        <w:t>о</w:t>
      </w:r>
      <w:r>
        <w:t>ституции в явно более выгодном положении нах</w:t>
      </w:r>
      <w:r>
        <w:t>о</w:t>
      </w:r>
      <w:r>
        <w:t>дится клиент, но что, как и в случае с нормами пр</w:t>
      </w:r>
      <w:r>
        <w:t>а</w:t>
      </w:r>
      <w:r>
        <w:t>ва, касающимися изнасилования, эти замены сейчас пересматриваются в целях обеспечения их совме</w:t>
      </w:r>
      <w:r>
        <w:t>с</w:t>
      </w:r>
      <w:r>
        <w:t>тимости с новой конституцией страны. В настоящее время складывается единство мнений относительно необходимости проведения пересмотра уголовного кодекса в целях приведения его в соответствие с принципиальной установкой правительства на обеспечение защиты достоинства личности; ее о</w:t>
      </w:r>
      <w:r>
        <w:t>р</w:t>
      </w:r>
      <w:r>
        <w:t>ганизация, ФИДА, связывает с этим большие над</w:t>
      </w:r>
      <w:r>
        <w:t>е</w:t>
      </w:r>
      <w:r>
        <w:t>жды, так как министерство юстиции и по констит</w:t>
      </w:r>
      <w:r>
        <w:t>у</w:t>
      </w:r>
      <w:r>
        <w:t>ционным делам также выступило в поддержку этой реформы.</w:t>
      </w:r>
    </w:p>
    <w:p w:rsidR="00000000" w:rsidRDefault="00000000">
      <w:pPr>
        <w:pStyle w:val="DualTxt"/>
      </w:pPr>
      <w:r>
        <w:t>7.</w:t>
      </w:r>
      <w:r>
        <w:tab/>
        <w:t>Помимо этого, правительство изучает возмо</w:t>
      </w:r>
      <w:r>
        <w:t>ж</w:t>
      </w:r>
      <w:r>
        <w:t>ность применения хорошо зарекомендовавших себя в гражданском обществе подходов к вопросу о ре</w:t>
      </w:r>
      <w:r>
        <w:t>а</w:t>
      </w:r>
      <w:r>
        <w:t>билитации проституток, особенно ввиду их уязв</w:t>
      </w:r>
      <w:r>
        <w:t>и</w:t>
      </w:r>
      <w:r>
        <w:t>мости перед эпидемией СПИДа, и оказания помощи жертвам бытового н</w:t>
      </w:r>
      <w:r>
        <w:t>а</w:t>
      </w:r>
      <w:r>
        <w:t>силия.</w:t>
      </w:r>
    </w:p>
    <w:p w:rsidR="00000000" w:rsidRDefault="00000000">
      <w:pPr>
        <w:pStyle w:val="DualTxt"/>
      </w:pPr>
      <w:r>
        <w:t>8.</w:t>
      </w:r>
      <w:r>
        <w:tab/>
        <w:t>Председатель предлагает членам Комитета з</w:t>
      </w:r>
      <w:r>
        <w:t>а</w:t>
      </w:r>
      <w:r>
        <w:t>давать вопросы по остальным стат</w:t>
      </w:r>
      <w:r>
        <w:t>ь</w:t>
      </w:r>
      <w:r>
        <w:t>ям Конвенции.</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Статьи 7–9</w:t>
      </w:r>
    </w:p>
    <w:p w:rsidR="00000000" w:rsidRDefault="00000000">
      <w:pPr>
        <w:pStyle w:val="DualTxt"/>
        <w:spacing w:after="0" w:line="120" w:lineRule="exact"/>
        <w:rPr>
          <w:sz w:val="10"/>
        </w:rPr>
      </w:pPr>
    </w:p>
    <w:p w:rsidR="00000000" w:rsidRDefault="00000000">
      <w:pPr>
        <w:pStyle w:val="DualTxt"/>
      </w:pPr>
      <w:r>
        <w:t>9.</w:t>
      </w:r>
      <w:r>
        <w:tab/>
      </w:r>
      <w:r>
        <w:rPr>
          <w:b/>
        </w:rPr>
        <w:t>Г-жа Ачмад</w:t>
      </w:r>
      <w:r>
        <w:t>, касаясь статьи 7, говорит, что ей хотелось бы получить данные о численности же</w:t>
      </w:r>
      <w:r>
        <w:t>н</w:t>
      </w:r>
      <w:r>
        <w:t>щин, участвующих в деятельности политических партий, и о занимаемых ими партийных должн</w:t>
      </w:r>
      <w:r>
        <w:t>о</w:t>
      </w:r>
      <w:r>
        <w:t>стях; она спрашивает, разрабатывает ли правител</w:t>
      </w:r>
      <w:r>
        <w:t>ь</w:t>
      </w:r>
      <w:r>
        <w:t>ство свои собственные программы по оказанию с</w:t>
      </w:r>
      <w:r>
        <w:t>о</w:t>
      </w:r>
      <w:r>
        <w:t>действия выдвижению женщин на руководящие должности или оно рассчитывает исключительно на неправительственные о</w:t>
      </w:r>
      <w:r>
        <w:t>р</w:t>
      </w:r>
      <w:r>
        <w:t>ганизации.</w:t>
      </w:r>
    </w:p>
    <w:p w:rsidR="00000000" w:rsidRDefault="00000000">
      <w:pPr>
        <w:pStyle w:val="DualTxt"/>
      </w:pPr>
      <w:r>
        <w:t>10.</w:t>
      </w:r>
      <w:r>
        <w:tab/>
      </w:r>
      <w:r>
        <w:rPr>
          <w:b/>
        </w:rPr>
        <w:t>Г-жа Куеньехия</w:t>
      </w:r>
      <w:r>
        <w:t xml:space="preserve"> говорит, что эта проблема особенно остро стоит в сельских районах, где пр</w:t>
      </w:r>
      <w:r>
        <w:t>о</w:t>
      </w:r>
      <w:r>
        <w:t>живают 70 процентов кенийских женщин, и что именно их следует самым активным образом агит</w:t>
      </w:r>
      <w:r>
        <w:t>и</w:t>
      </w:r>
      <w:r>
        <w:t>ровать включиться в работу по государственному управлению на местах. Оратор выражает надежду, что новое правительство скоро проведет выборы в местные органы власти, и в этой связи спрашивает, какие меры оно намерено принять для вовлечения в политический процесс именно этой категории же</w:t>
      </w:r>
      <w:r>
        <w:t>н</w:t>
      </w:r>
      <w:r>
        <w:t>щин вопреки всем трудностям, с которыми они сталкиваются.</w:t>
      </w:r>
    </w:p>
    <w:p w:rsidR="00000000" w:rsidRDefault="00000000">
      <w:pPr>
        <w:pStyle w:val="DualTxt"/>
      </w:pPr>
      <w:r>
        <w:t>11.</w:t>
      </w:r>
      <w:r>
        <w:tab/>
      </w:r>
      <w:r>
        <w:rPr>
          <w:b/>
        </w:rPr>
        <w:t>Г-жа Бельмихуб-Зердани</w:t>
      </w:r>
      <w:r>
        <w:t xml:space="preserve"> говорит, что состав делегации Кении, в которую входят одни женщ</w:t>
      </w:r>
      <w:r>
        <w:t>и</w:t>
      </w:r>
      <w:r>
        <w:t>ны, — это несомненное свидетельство прогресса. После завоевания независимости в Кении были достигнуты вдохновляющие успехи и, в частности, произошли обнадеживающие подвижки в некот</w:t>
      </w:r>
      <w:r>
        <w:t>о</w:t>
      </w:r>
      <w:r>
        <w:t>рых областях, к числу которых можно отнести пр</w:t>
      </w:r>
      <w:r>
        <w:t>и</w:t>
      </w:r>
      <w:r>
        <w:t>нятие решения о проведении конституционной конференции весной. Тем не менее правительство должно продолжать свою работу на всех направл</w:t>
      </w:r>
      <w:r>
        <w:t>е</w:t>
      </w:r>
      <w:r>
        <w:t>ниях, принимая меры к тому, чтобы в парламенте было больше женщин, чтобы они могли продолжать свою борьбу.</w:t>
      </w:r>
    </w:p>
    <w:p w:rsidR="00000000" w:rsidRDefault="00000000">
      <w:pPr>
        <w:pStyle w:val="DualTxt"/>
      </w:pPr>
      <w:r>
        <w:t>12.</w:t>
      </w:r>
      <w:r>
        <w:tab/>
        <w:t>Острейшей проблемой для Кении — пробл</w:t>
      </w:r>
      <w:r>
        <w:t>е</w:t>
      </w:r>
      <w:r>
        <w:t>мой, с которой сталкиваются все африканские стр</w:t>
      </w:r>
      <w:r>
        <w:t>а</w:t>
      </w:r>
      <w:r>
        <w:t>ны, — является произошедший в стране демогр</w:t>
      </w:r>
      <w:r>
        <w:t>а</w:t>
      </w:r>
      <w:r>
        <w:t>фический взрыв, представленный в таблице 11 и выше в пункте (iii) доклада (CEDAW/C/KEN/3–4). До тех пор, пока темпы экономического роста будут отставать от рождаемости, Кения как любая другая развивающаяся страна, будет обречена на нищету. Правительству следует обратиться к соответству</w:t>
      </w:r>
      <w:r>
        <w:t>ю</w:t>
      </w:r>
      <w:r>
        <w:t>щим учреждениям Организации Объединенных Н</w:t>
      </w:r>
      <w:r>
        <w:t>а</w:t>
      </w:r>
      <w:r>
        <w:t>ций с просьбой об оказании ему помощи в отнош</w:t>
      </w:r>
      <w:r>
        <w:t>е</w:t>
      </w:r>
      <w:r>
        <w:t>нии установления контроля за приростом населения с помощью контрацептивов и посредством просв</w:t>
      </w:r>
      <w:r>
        <w:t>е</w:t>
      </w:r>
      <w:r>
        <w:t>щения женщин по поводу их применения и предо</w:t>
      </w:r>
      <w:r>
        <w:t>с</w:t>
      </w:r>
      <w:r>
        <w:t>тавления нынешнему и будущему поколениям же</w:t>
      </w:r>
      <w:r>
        <w:t>н</w:t>
      </w:r>
      <w:r>
        <w:t>щин возможностей заниматься политической и культурной деятельностью в целях достижения прогресса во всех областях.</w:t>
      </w:r>
    </w:p>
    <w:p w:rsidR="00000000" w:rsidRDefault="00000000">
      <w:pPr>
        <w:pStyle w:val="DualTxt"/>
      </w:pPr>
      <w:r>
        <w:t>13.</w:t>
      </w:r>
      <w:r>
        <w:tab/>
      </w:r>
      <w:r>
        <w:rPr>
          <w:b/>
        </w:rPr>
        <w:t>Г-жа Тавареш да Сильва</w:t>
      </w:r>
      <w:r>
        <w:t xml:space="preserve"> говорит, что, хотя в разделе доклада, посвященном статье 7, говорится, что женщины активно участвуют в деятельности политических партий и составляют свыше полов</w:t>
      </w:r>
      <w:r>
        <w:t>и</w:t>
      </w:r>
      <w:r>
        <w:t>ны избирателей, это не вяжется с низкой численн</w:t>
      </w:r>
      <w:r>
        <w:t>о</w:t>
      </w:r>
      <w:r>
        <w:t>стью женщин среди кандидатов и выборных пре</w:t>
      </w:r>
      <w:r>
        <w:t>д</w:t>
      </w:r>
      <w:r>
        <w:t>ставителей. Более благополучно дело обстоит в с</w:t>
      </w:r>
      <w:r>
        <w:t>у</w:t>
      </w:r>
      <w:r>
        <w:t>дах, где, как отметила делегация, наблюдается те</w:t>
      </w:r>
      <w:r>
        <w:t>н</w:t>
      </w:r>
      <w:r>
        <w:t>денция к повышению уровня представленности женщин, однако подобные тенденции обычно ра</w:t>
      </w:r>
      <w:r>
        <w:t>з</w:t>
      </w:r>
      <w:r>
        <w:t>виваются медленно и поэтому правительству след</w:t>
      </w:r>
      <w:r>
        <w:t>у</w:t>
      </w:r>
      <w:r>
        <w:t>ет принять специальные законодательные или пол</w:t>
      </w:r>
      <w:r>
        <w:t>и</w:t>
      </w:r>
      <w:r>
        <w:t>тические меры, чтобы более активно вовлечь же</w:t>
      </w:r>
      <w:r>
        <w:t>н</w:t>
      </w:r>
      <w:r>
        <w:t>щин в общественную жизнь. Также со ссылкой на раздел, посвященный статье 8, оратор отмечает, что утверждения правительства о том, что при назнач</w:t>
      </w:r>
      <w:r>
        <w:t>е</w:t>
      </w:r>
      <w:r>
        <w:t>нии на дипломатические посты принимаются во внимание заслуги, а не пол кандидатов, опроверг</w:t>
      </w:r>
      <w:r>
        <w:t>а</w:t>
      </w:r>
      <w:r>
        <w:t>ют статистические данные, приведенные в табл</w:t>
      </w:r>
      <w:r>
        <w:t>и</w:t>
      </w:r>
      <w:r>
        <w:t>це 5 доклада, из которых следует, что число же</w:t>
      </w:r>
      <w:r>
        <w:t>н</w:t>
      </w:r>
      <w:r>
        <w:t>щин, занимающих такие посты, невелико.</w:t>
      </w:r>
    </w:p>
    <w:p w:rsidR="00000000" w:rsidRDefault="00000000">
      <w:pPr>
        <w:pStyle w:val="DualTxt"/>
      </w:pPr>
      <w:r>
        <w:t>14.</w:t>
      </w:r>
      <w:r>
        <w:tab/>
        <w:t>По поводу статьи 9 она спрашивает, были ли решены все проблемы, касающиеся пересмотра дискриминационных положений конституции о н</w:t>
      </w:r>
      <w:r>
        <w:t>а</w:t>
      </w:r>
      <w:r>
        <w:t>циональности и гражданстве и должны ли женщ</w:t>
      </w:r>
      <w:r>
        <w:t>и</w:t>
      </w:r>
      <w:r>
        <w:t>ны получать разрешения на поездки от отцов или мужей или получать подобные разрешения от отцов на поездки сопрово</w:t>
      </w:r>
      <w:r>
        <w:t>ж</w:t>
      </w:r>
      <w:r>
        <w:t>даемых ими детей.</w:t>
      </w:r>
    </w:p>
    <w:p w:rsidR="00000000" w:rsidRDefault="00000000">
      <w:pPr>
        <w:pStyle w:val="DualTxt"/>
      </w:pPr>
      <w:r>
        <w:t>15.</w:t>
      </w:r>
      <w:r>
        <w:tab/>
      </w:r>
      <w:r>
        <w:rPr>
          <w:b/>
        </w:rPr>
        <w:t>Г-жа Попеску</w:t>
      </w:r>
      <w:r>
        <w:t xml:space="preserve"> спрашивает, применяет ли пр</w:t>
      </w:r>
      <w:r>
        <w:t>а</w:t>
      </w:r>
      <w:r>
        <w:t>вительство систему квот для выдвижения кандид</w:t>
      </w:r>
      <w:r>
        <w:t>а</w:t>
      </w:r>
      <w:r>
        <w:t>тов-женщин, ввели ли квоты политические партии и создали ли они женские группы, которые могли бы способствовать более широкому вовлечению же</w:t>
      </w:r>
      <w:r>
        <w:t>н</w:t>
      </w:r>
      <w:r>
        <w:t>щин. Также с учетом того, что новое правительство не произвело назначения на дипломатические п</w:t>
      </w:r>
      <w:r>
        <w:t>о</w:t>
      </w:r>
      <w:r>
        <w:t>сты, она спрашивает, может ли национальный м</w:t>
      </w:r>
      <w:r>
        <w:t>е</w:t>
      </w:r>
      <w:r>
        <w:t>ханизм защиты прав женщин обеспечить сбаланс</w:t>
      </w:r>
      <w:r>
        <w:t>и</w:t>
      </w:r>
      <w:r>
        <w:t>рованное соотношение мужчин и женщин при ос</w:t>
      </w:r>
      <w:r>
        <w:t>у</w:t>
      </w:r>
      <w:r>
        <w:t>ществлении этих назначений. Она очень рассчит</w:t>
      </w:r>
      <w:r>
        <w:t>ы</w:t>
      </w:r>
      <w:r>
        <w:t>вает получить сейчас или в следующем докладе данные об участии женщин в международных орг</w:t>
      </w:r>
      <w:r>
        <w:t>а</w:t>
      </w:r>
      <w:r>
        <w:t>низациях.</w:t>
      </w:r>
    </w:p>
    <w:p w:rsidR="00000000" w:rsidRDefault="00000000">
      <w:pPr>
        <w:pStyle w:val="DualTxt"/>
      </w:pPr>
      <w:r>
        <w:t>16.</w:t>
      </w:r>
      <w:r>
        <w:tab/>
      </w:r>
      <w:r>
        <w:rPr>
          <w:b/>
        </w:rPr>
        <w:t>Г-жа Син</w:t>
      </w:r>
      <w:r>
        <w:t xml:space="preserve"> вновь выражает надежду, что пр</w:t>
      </w:r>
      <w:r>
        <w:t>а</w:t>
      </w:r>
      <w:r>
        <w:t>вительство введет квоты или примет целевые пок</w:t>
      </w:r>
      <w:r>
        <w:t>а</w:t>
      </w:r>
      <w:r>
        <w:t>затели и примет другие временные специальные меры, с тем чтобы обеспечить более активное уч</w:t>
      </w:r>
      <w:r>
        <w:t>а</w:t>
      </w:r>
      <w:r>
        <w:t>стие женщин в общественной жизни. Вместе с тем ему также следует принимать во внимание необх</w:t>
      </w:r>
      <w:r>
        <w:t>о</w:t>
      </w:r>
      <w:r>
        <w:t>димость устранения факторов, тормозящих разв</w:t>
      </w:r>
      <w:r>
        <w:t>и</w:t>
      </w:r>
      <w:r>
        <w:t>тие женщин. Продвижение женщин на руководящие должности будет во многом зависеть от того, как будут сформулированы законы и в каком конкретно виде будет воплощена система пропорционального представительства.</w:t>
      </w:r>
    </w:p>
    <w:p w:rsidR="00000000" w:rsidRDefault="00000000">
      <w:pPr>
        <w:pStyle w:val="DualTxt"/>
      </w:pPr>
      <w:r>
        <w:t>17.</w:t>
      </w:r>
      <w:r>
        <w:tab/>
      </w:r>
      <w:r>
        <w:rPr>
          <w:b/>
        </w:rPr>
        <w:t>Г</w:t>
      </w:r>
      <w:r>
        <w:rPr>
          <w:b/>
        </w:rPr>
        <w:noBreakHyphen/>
        <w:t>жа Онгеве</w:t>
      </w:r>
      <w:r>
        <w:t xml:space="preserve"> (Кения), отвечая на некоторые вопросы, говорит, что в прошлом главным орудием в руках правительства для поощрения участия женщин в политической жизни была комиссия по выборам, которая отвечает за подготовку потенц</w:t>
      </w:r>
      <w:r>
        <w:t>и</w:t>
      </w:r>
      <w:r>
        <w:t>альных кандидатов к участию в выборах. За п</w:t>
      </w:r>
      <w:r>
        <w:t>о</w:t>
      </w:r>
      <w:r>
        <w:t>следние два-три года комиссия занимает более пр</w:t>
      </w:r>
      <w:r>
        <w:t>о</w:t>
      </w:r>
      <w:r>
        <w:t>грессивные позиции и, в частности, тесно сотру</w:t>
      </w:r>
      <w:r>
        <w:t>д</w:t>
      </w:r>
      <w:r>
        <w:t>ничает с женскими организациями и другими н</w:t>
      </w:r>
      <w:r>
        <w:t>е</w:t>
      </w:r>
      <w:r>
        <w:t>правительственными организациями в области гр</w:t>
      </w:r>
      <w:r>
        <w:t>а</w:t>
      </w:r>
      <w:r>
        <w:t>жданского просвещения. Деятельность комиссии создала благоприятные условия для привлечения гражданского общества к работе в государственном аппарате. В то же время было установлено, что о</w:t>
      </w:r>
      <w:r>
        <w:t>р</w:t>
      </w:r>
      <w:r>
        <w:t>ганизации гражданского общества эффективнее в</w:t>
      </w:r>
      <w:r>
        <w:t>е</w:t>
      </w:r>
      <w:r>
        <w:t>дут информационно-пропагандистскую деятел</w:t>
      </w:r>
      <w:r>
        <w:t>ь</w:t>
      </w:r>
      <w:r>
        <w:t>ность, и правительство признало уникальные сил</w:t>
      </w:r>
      <w:r>
        <w:t>ь</w:t>
      </w:r>
      <w:r>
        <w:t>ные стороны этих организаций.</w:t>
      </w:r>
    </w:p>
    <w:p w:rsidR="00000000" w:rsidRDefault="00000000">
      <w:pPr>
        <w:pStyle w:val="DualTxt"/>
      </w:pPr>
      <w:r>
        <w:t>18.</w:t>
      </w:r>
      <w:r>
        <w:tab/>
        <w:t>Что касается временных специальных мер, н</w:t>
      </w:r>
      <w:r>
        <w:t>а</w:t>
      </w:r>
      <w:r>
        <w:t>правленных на вовлечение женщин в работу орг</w:t>
      </w:r>
      <w:r>
        <w:t>а</w:t>
      </w:r>
      <w:r>
        <w:t>нов государственного управления, то новая конст</w:t>
      </w:r>
      <w:r>
        <w:t>и</w:t>
      </w:r>
      <w:r>
        <w:t>туция, в преамбуле которой перечислены цели н</w:t>
      </w:r>
      <w:r>
        <w:t>а</w:t>
      </w:r>
      <w:r>
        <w:t>ционального масштаба, недвусмысленно гласит, что доля женщин во всех выборных органах, начиная с национального уровня и кончая местными органами власти, должна составлять не менее одной трети. Этот целевой показатель, как и в целом вся глава конституции, посвященная вопросу об улучшении положения женщин и расширении масштабов их участия в политической жизни, имеют важное зн</w:t>
      </w:r>
      <w:r>
        <w:t>а</w:t>
      </w:r>
      <w:r>
        <w:t>чение. Правительство, действительно, ввело квоты в целях расширения участия женщин в политич</w:t>
      </w:r>
      <w:r>
        <w:t>е</w:t>
      </w:r>
      <w:r>
        <w:t>ской жизни. Нынешняя правящая партия закрепила за женщинами определенное число должностей и выполнила свое обязательство, произведя соотве</w:t>
      </w:r>
      <w:r>
        <w:t>т</w:t>
      </w:r>
      <w:r>
        <w:t>ствующие назначения всего за две недели.</w:t>
      </w:r>
    </w:p>
    <w:p w:rsidR="00000000" w:rsidRDefault="00000000">
      <w:pPr>
        <w:pStyle w:val="DualTxt"/>
      </w:pPr>
      <w:r>
        <w:t>19.</w:t>
      </w:r>
      <w:r>
        <w:tab/>
        <w:t>Правительство еще не рассматривало прот</w:t>
      </w:r>
      <w:r>
        <w:t>и</w:t>
      </w:r>
      <w:r>
        <w:t>воречие между провозглашенным принципом н</w:t>
      </w:r>
      <w:r>
        <w:t>а</w:t>
      </w:r>
      <w:r>
        <w:t>значения на дипломатические посты и должности международных чиновников исходя из деловых к</w:t>
      </w:r>
      <w:r>
        <w:t>а</w:t>
      </w:r>
      <w:r>
        <w:t>честв кандидатов и низкой долей женщин на таких постах и должностях, однако оно рассмотрит этот вопрос. Данное противоречие может, в частности, объясняться тем, что в Кении женщины, несмотря на все принимаемые меры по укреплению их сам</w:t>
      </w:r>
      <w:r>
        <w:t>о</w:t>
      </w:r>
      <w:r>
        <w:t>сознания, неохотно меняют место жительства, так как их жизнь тесно переплетена с жизнью всего своего племени и они очень остро сознают свою о</w:t>
      </w:r>
      <w:r>
        <w:t>т</w:t>
      </w:r>
      <w:r>
        <w:t>ветственность перед ним, что имеет и свои поз</w:t>
      </w:r>
      <w:r>
        <w:t>и</w:t>
      </w:r>
      <w:r>
        <w:t>тивные стороны. В соответствии с новой констит</w:t>
      </w:r>
      <w:r>
        <w:t>у</w:t>
      </w:r>
      <w:r>
        <w:t>цией женщины больше не должны получать от кого-либо разрешение на поездки.</w:t>
      </w:r>
    </w:p>
    <w:p w:rsidR="00000000" w:rsidRDefault="00000000">
      <w:pPr>
        <w:pStyle w:val="DualTxt"/>
      </w:pPr>
      <w:r>
        <w:t>20.</w:t>
      </w:r>
      <w:r>
        <w:tab/>
      </w:r>
      <w:r>
        <w:rPr>
          <w:b/>
        </w:rPr>
        <w:t>Г</w:t>
      </w:r>
      <w:r>
        <w:rPr>
          <w:b/>
        </w:rPr>
        <w:noBreakHyphen/>
        <w:t>жа Куме</w:t>
      </w:r>
      <w:r>
        <w:t xml:space="preserve"> (Кения) говорит, что среди 45 политических партий, представленных в парл</w:t>
      </w:r>
      <w:r>
        <w:t>а</w:t>
      </w:r>
      <w:r>
        <w:t>менте, выделяются пять основных партий и ни о</w:t>
      </w:r>
      <w:r>
        <w:t>д</w:t>
      </w:r>
      <w:r>
        <w:t>ной из этих партий не руководит женщина. В состав национальных исполнительных комитетов новой правящей партии и прежней правящей партии вх</w:t>
      </w:r>
      <w:r>
        <w:t>о</w:t>
      </w:r>
      <w:r>
        <w:t>дит по одной женщине. В других партиях женщины не занимают ключевые посты. Вместе с тем наци</w:t>
      </w:r>
      <w:r>
        <w:t>о</w:t>
      </w:r>
      <w:r>
        <w:t>нальная комиссия по выборам приняла законопр</w:t>
      </w:r>
      <w:r>
        <w:t>о</w:t>
      </w:r>
      <w:r>
        <w:t>ект о политических партиях, а в проекте констит</w:t>
      </w:r>
      <w:r>
        <w:t>у</w:t>
      </w:r>
      <w:r>
        <w:t>ции был закреплен принцип пропорционального представительства. В настоящее время правител</w:t>
      </w:r>
      <w:r>
        <w:t>ь</w:t>
      </w:r>
      <w:r>
        <w:t>ство работает над вопросом о создании трансп</w:t>
      </w:r>
      <w:r>
        <w:t>а</w:t>
      </w:r>
      <w:r>
        <w:t>рентного механизма для борьбы с дискриминацией на руководящих должностях.</w:t>
      </w:r>
    </w:p>
    <w:p w:rsidR="00000000" w:rsidRDefault="00000000">
      <w:pPr>
        <w:pStyle w:val="DualTxt"/>
      </w:pPr>
      <w:r>
        <w:t>21.</w:t>
      </w:r>
      <w:r>
        <w:tab/>
      </w:r>
      <w:r>
        <w:rPr>
          <w:b/>
        </w:rPr>
        <w:t>Г</w:t>
      </w:r>
      <w:r>
        <w:rPr>
          <w:b/>
        </w:rPr>
        <w:noBreakHyphen/>
        <w:t>жа Онгеве</w:t>
      </w:r>
      <w:r>
        <w:t xml:space="preserve"> (Кения) говорит, что ее прав</w:t>
      </w:r>
      <w:r>
        <w:t>и</w:t>
      </w:r>
      <w:r>
        <w:t>тельство, может быть, даже в большей степени, чем правительство какой-либо другой африканской страны, признает уникальную роль неправительс</w:t>
      </w:r>
      <w:r>
        <w:t>т</w:t>
      </w:r>
      <w:r>
        <w:t>венных организаций (НПО) и других элементов гражданского общества. Закон о координации де</w:t>
      </w:r>
      <w:r>
        <w:t>я</w:t>
      </w:r>
      <w:r>
        <w:t>тельности неправительственных организаций гл</w:t>
      </w:r>
      <w:r>
        <w:t>а</w:t>
      </w:r>
      <w:r>
        <w:t>сит, что деятельность неправительственных орган</w:t>
      </w:r>
      <w:r>
        <w:t>и</w:t>
      </w:r>
      <w:r>
        <w:t>заций в контексте национального развития на ма</w:t>
      </w:r>
      <w:r>
        <w:t>к</w:t>
      </w:r>
      <w:r>
        <w:t>ро- и микроуровне осуществляется на основе сам</w:t>
      </w:r>
      <w:r>
        <w:t>о</w:t>
      </w:r>
      <w:r>
        <w:t>регулирования. В связи с этим иногда бывает тру</w:t>
      </w:r>
      <w:r>
        <w:t>д</w:t>
      </w:r>
      <w:r>
        <w:t>но разграничить функции правительства и неправ</w:t>
      </w:r>
      <w:r>
        <w:t>и</w:t>
      </w:r>
      <w:r>
        <w:t>тельственных организаций. Правительство заинт</w:t>
      </w:r>
      <w:r>
        <w:t>е</w:t>
      </w:r>
      <w:r>
        <w:t>ресовано в сотрудничестве с гражданским общес</w:t>
      </w:r>
      <w:r>
        <w:t>т</w:t>
      </w:r>
      <w:r>
        <w:t>вом по вопросам, касающимся улучшения полож</w:t>
      </w:r>
      <w:r>
        <w:t>е</w:t>
      </w:r>
      <w:r>
        <w:t>ния женщин, и надеется, что группы пропаганд</w:t>
      </w:r>
      <w:r>
        <w:t>и</w:t>
      </w:r>
      <w:r>
        <w:t>стов будут продолжать свою работу. Кения разраб</w:t>
      </w:r>
      <w:r>
        <w:t>о</w:t>
      </w:r>
      <w:r>
        <w:t>тала стратегический план, национальный план ра</w:t>
      </w:r>
      <w:r>
        <w:t>з</w:t>
      </w:r>
      <w:r>
        <w:t>вития и целевые показатели и будет продолжать строить свою политику в соответствии с ними. При разработке программ борьбы с нищетой теперь применяется гендерный подход. Ее правительство намерено разработать целевые показатели и инфо</w:t>
      </w:r>
      <w:r>
        <w:t>р</w:t>
      </w:r>
      <w:r>
        <w:t>мировать Комитет о прогрессе в отношении их до</w:t>
      </w:r>
      <w:r>
        <w:t>с</w:t>
      </w:r>
      <w:r>
        <w:t>тижения в следующем докладе.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7–16</w:t>
      </w:r>
    </w:p>
    <w:p w:rsidR="00000000" w:rsidRDefault="00000000">
      <w:pPr>
        <w:pStyle w:val="DualTxt"/>
        <w:spacing w:after="0" w:line="120" w:lineRule="exact"/>
        <w:rPr>
          <w:sz w:val="10"/>
        </w:rPr>
      </w:pPr>
    </w:p>
    <w:p w:rsidR="00000000" w:rsidRDefault="00000000">
      <w:pPr>
        <w:pStyle w:val="DualTxt"/>
      </w:pPr>
      <w:r>
        <w:t>22.</w:t>
      </w:r>
      <w:r>
        <w:tab/>
      </w:r>
      <w:r>
        <w:rPr>
          <w:b/>
        </w:rPr>
        <w:t>Г</w:t>
      </w:r>
      <w:r>
        <w:rPr>
          <w:b/>
        </w:rPr>
        <w:noBreakHyphen/>
        <w:t>жа Гаспар</w:t>
      </w:r>
      <w:r>
        <w:t xml:space="preserve"> говорит, что государство-участник должно представить статистические да</w:t>
      </w:r>
      <w:r>
        <w:t>н</w:t>
      </w:r>
      <w:r>
        <w:t>ные, характеризующие представленность женщин в государственных учреждениях на администрати</w:t>
      </w:r>
      <w:r>
        <w:t>в</w:t>
      </w:r>
      <w:r>
        <w:t>ных и директивных постах. Следует стремиться к достижению 30</w:t>
      </w:r>
      <w:r>
        <w:noBreakHyphen/>
        <w:t>процентной доли женщин, однако это следует рассматривать не более как исходный показатель, так как женщины составляют свыше половины населения страны.</w:t>
      </w:r>
    </w:p>
    <w:p w:rsidR="00000000" w:rsidRDefault="00000000">
      <w:pPr>
        <w:pStyle w:val="DualTxt"/>
      </w:pPr>
      <w:r>
        <w:t>23.</w:t>
      </w:r>
      <w:r>
        <w:tab/>
        <w:t>Переходя к вопросу о здравоохранении, оратор спрашивает, рассматривался ли в Кении вопрос о переподготовке/переобучении женщин, живущих на доход от проведения калечащих операций на ген</w:t>
      </w:r>
      <w:r>
        <w:t>и</w:t>
      </w:r>
      <w:r>
        <w:t>талиях женщин, по альтернативным специальн</w:t>
      </w:r>
      <w:r>
        <w:t>о</w:t>
      </w:r>
      <w:r>
        <w:t>стям в целях искоренения этой практики.</w:t>
      </w:r>
    </w:p>
    <w:p w:rsidR="00000000" w:rsidRDefault="00000000">
      <w:pPr>
        <w:pStyle w:val="DualTxt"/>
      </w:pPr>
      <w:r>
        <w:t>24.</w:t>
      </w:r>
      <w:r>
        <w:tab/>
      </w:r>
      <w:r>
        <w:rPr>
          <w:b/>
        </w:rPr>
        <w:t>Г</w:t>
      </w:r>
      <w:r>
        <w:rPr>
          <w:b/>
        </w:rPr>
        <w:noBreakHyphen/>
        <w:t>жа Капалата</w:t>
      </w:r>
      <w:r>
        <w:t xml:space="preserve"> отмечает, что в докладе не с</w:t>
      </w:r>
      <w:r>
        <w:t>о</w:t>
      </w:r>
      <w:r>
        <w:t>держится информации о таких болезнях, как рак яичников и рак шейки матки. Если в стране отмеч</w:t>
      </w:r>
      <w:r>
        <w:t>а</w:t>
      </w:r>
      <w:r>
        <w:t>ется заболеваемость этими болезнями, Кения дол</w:t>
      </w:r>
      <w:r>
        <w:t>ж</w:t>
      </w:r>
      <w:r>
        <w:t>на представить статистические данные о ее ма</w:t>
      </w:r>
      <w:r>
        <w:t>с</w:t>
      </w:r>
      <w:r>
        <w:t>штабах и сообщить, какие меры принимаются в этой связи. Кроме того, в ответах на включенные в перечень вопросы содержатся сведения о масшт</w:t>
      </w:r>
      <w:r>
        <w:t>а</w:t>
      </w:r>
      <w:r>
        <w:t>бах эпидемии ВИЧ/СПИДа, но не приводятся да</w:t>
      </w:r>
      <w:r>
        <w:t>н</w:t>
      </w:r>
      <w:r>
        <w:t>ные, дезагрегированные по признаку пола.</w:t>
      </w:r>
    </w:p>
    <w:p w:rsidR="00000000" w:rsidRDefault="00000000">
      <w:pPr>
        <w:pStyle w:val="DualTxt"/>
      </w:pPr>
      <w:r>
        <w:t>25.</w:t>
      </w:r>
      <w:r>
        <w:tab/>
      </w:r>
      <w:r>
        <w:rPr>
          <w:b/>
        </w:rPr>
        <w:t>Г</w:t>
      </w:r>
      <w:r>
        <w:rPr>
          <w:b/>
        </w:rPr>
        <w:noBreakHyphen/>
        <w:t>жа Шёпп-Шиллинг</w:t>
      </w:r>
      <w:r>
        <w:t xml:space="preserve"> отмечает, что в сел</w:t>
      </w:r>
      <w:r>
        <w:t>ь</w:t>
      </w:r>
      <w:r>
        <w:t>ских районах доля населения, живущего за чертой бедности, составляет 55 процентов и что среди сельской бедноты половина женщин. Как отмечае</w:t>
      </w:r>
      <w:r>
        <w:t>т</w:t>
      </w:r>
      <w:r>
        <w:t>ся в докладе, кредитные учреждения не оказывают помощи женщинам, так как кредиты представляю</w:t>
      </w:r>
      <w:r>
        <w:t>т</w:t>
      </w:r>
      <w:r>
        <w:t>ся только землевладельцам, а женщины не имеют земли. Кроме того, в докладе отмечается, что Ф</w:t>
      </w:r>
      <w:r>
        <w:t>и</w:t>
      </w:r>
      <w:r>
        <w:t>нансовый фонд поддержки кенийских женщин и программа «Сельское предпринимательство в К</w:t>
      </w:r>
      <w:r>
        <w:t>е</w:t>
      </w:r>
      <w:r>
        <w:t>нии», занимающиеся кредитованием женщин, не располагают достаточными средствами. В целях з</w:t>
      </w:r>
      <w:r>
        <w:t>а</w:t>
      </w:r>
      <w:r>
        <w:t>действования потенциала сельских женщин прав</w:t>
      </w:r>
      <w:r>
        <w:t>и</w:t>
      </w:r>
      <w:r>
        <w:t>тельство должно предпринимать активные усилия по разработке схем кредитования, в рамках которых основным требованием к заемщику не являлось бы владение землей.</w:t>
      </w:r>
    </w:p>
    <w:p w:rsidR="00000000" w:rsidRDefault="00000000">
      <w:pPr>
        <w:pStyle w:val="DualTxt"/>
      </w:pPr>
      <w:r>
        <w:t>26.</w:t>
      </w:r>
      <w:r>
        <w:tab/>
      </w:r>
      <w:r>
        <w:rPr>
          <w:b/>
        </w:rPr>
        <w:t>Г</w:t>
      </w:r>
      <w:r>
        <w:rPr>
          <w:b/>
        </w:rPr>
        <w:noBreakHyphen/>
        <w:t>жа Паттен</w:t>
      </w:r>
      <w:r>
        <w:t xml:space="preserve"> говорит, что проект конституции является мощным средством в плане расширения прав и возможностей женщин и что его текст след</w:t>
      </w:r>
      <w:r>
        <w:t>у</w:t>
      </w:r>
      <w:r>
        <w:t>ет широко распространить. Гендерная направле</w:t>
      </w:r>
      <w:r>
        <w:t>н</w:t>
      </w:r>
      <w:r>
        <w:t>ность новой конституции требует того, чтобы пр</w:t>
      </w:r>
      <w:r>
        <w:t>а</w:t>
      </w:r>
      <w:r>
        <w:t>вительство приняло далеко идущие меры в отнош</w:t>
      </w:r>
      <w:r>
        <w:t>е</w:t>
      </w:r>
      <w:r>
        <w:t>нии улучшения положения женщин. Основное вн</w:t>
      </w:r>
      <w:r>
        <w:t>и</w:t>
      </w:r>
      <w:r>
        <w:t>мание при этом должно уделяться смягчению и л</w:t>
      </w:r>
      <w:r>
        <w:t>и</w:t>
      </w:r>
      <w:r>
        <w:t>квидации нищеты, устранению препятствий, м</w:t>
      </w:r>
      <w:r>
        <w:t>е</w:t>
      </w:r>
      <w:r>
        <w:t>шающих женщинам полноправно участвовать в о</w:t>
      </w:r>
      <w:r>
        <w:t>б</w:t>
      </w:r>
      <w:r>
        <w:t>щественной жизни и принимать решения на всех уровнях, медицинской пропаганде и поощрению самостоятельности с упором на удовлетворение п</w:t>
      </w:r>
      <w:r>
        <w:t>о</w:t>
      </w:r>
      <w:r>
        <w:t>требностей сельских женщин.</w:t>
      </w:r>
    </w:p>
    <w:p w:rsidR="00000000" w:rsidRDefault="00000000">
      <w:pPr>
        <w:pStyle w:val="DualTxt"/>
      </w:pPr>
      <w:r>
        <w:t>27.</w:t>
      </w:r>
      <w:r>
        <w:tab/>
        <w:t>Оратор просит представить более подробную информацию о предпринимаемых правительством мерах по предотвращению отсева девочек из шк</w:t>
      </w:r>
      <w:r>
        <w:t>о</w:t>
      </w:r>
      <w:r>
        <w:t>лы. В частности, ей хотелось бы узнать, когда было начато осуществление этой программы, идет ли речь об экспериментальной или постоянной пр</w:t>
      </w:r>
      <w:r>
        <w:t>о</w:t>
      </w:r>
      <w:r>
        <w:t>грамме, скольким девочкам была оказана помощь в результате этих мер и какие ресурсы были выдел</w:t>
      </w:r>
      <w:r>
        <w:t>е</w:t>
      </w:r>
      <w:r>
        <w:t>ны на эти цели. Помимо этого, оратор спрашивает, в чем на данный момент состоят последствия прин</w:t>
      </w:r>
      <w:r>
        <w:t>я</w:t>
      </w:r>
      <w:r>
        <w:t>тия Закона о защите детей с точки зрения полож</w:t>
      </w:r>
      <w:r>
        <w:t>е</w:t>
      </w:r>
      <w:r>
        <w:t>ния женщин, в частности в контексте такой практ</w:t>
      </w:r>
      <w:r>
        <w:t>и</w:t>
      </w:r>
      <w:r>
        <w:t>ки, как ранние браки по принуждению и калечащие операции на гениталиях женщин.</w:t>
      </w:r>
    </w:p>
    <w:p w:rsidR="00000000" w:rsidRDefault="00000000">
      <w:pPr>
        <w:pStyle w:val="DualTxt"/>
      </w:pPr>
      <w:r>
        <w:t>28.</w:t>
      </w:r>
      <w:r>
        <w:tab/>
      </w:r>
      <w:r>
        <w:rPr>
          <w:b/>
        </w:rPr>
        <w:t>Г</w:t>
      </w:r>
      <w:r>
        <w:rPr>
          <w:b/>
        </w:rPr>
        <w:noBreakHyphen/>
        <w:t>жа Тавареш да Сильва</w:t>
      </w:r>
      <w:r>
        <w:t xml:space="preserve"> говорит, что пре</w:t>
      </w:r>
      <w:r>
        <w:t>д</w:t>
      </w:r>
      <w:r>
        <w:t>принимаемые правительством усилия по трудоус</w:t>
      </w:r>
      <w:r>
        <w:t>т</w:t>
      </w:r>
      <w:r>
        <w:t>ройству женщин в формальном секторе должны подкрепляться мерами по их защите, которые должны быть направлены на обеспечение равн</w:t>
      </w:r>
      <w:r>
        <w:t>о</w:t>
      </w:r>
      <w:r>
        <w:t>правия мужчин и женщин. Она не заметила, чтобы в докладе упоминались права и ответственность о</w:t>
      </w:r>
      <w:r>
        <w:t>т</w:t>
      </w:r>
      <w:r>
        <w:t>цов или отпуск для отцов по уходу за детьми. До тех пор, пока уход за детьми рассматривается как чисто женское занятие, ни о каком равноправии не может быть и речи.</w:t>
      </w:r>
    </w:p>
    <w:p w:rsidR="00000000" w:rsidRDefault="00000000">
      <w:pPr>
        <w:pStyle w:val="DualTxt"/>
      </w:pPr>
      <w:r>
        <w:t>29.</w:t>
      </w:r>
      <w:r>
        <w:tab/>
      </w:r>
      <w:r>
        <w:rPr>
          <w:b/>
        </w:rPr>
        <w:t>Г</w:t>
      </w:r>
      <w:r>
        <w:rPr>
          <w:b/>
        </w:rPr>
        <w:noBreakHyphen/>
        <w:t>жа Гнакаджа</w:t>
      </w:r>
      <w:r>
        <w:t xml:space="preserve"> спрашивает, в чем заключ</w:t>
      </w:r>
      <w:r>
        <w:t>а</w:t>
      </w:r>
      <w:r>
        <w:t>ются основные нововведения, внесенные в школ</w:t>
      </w:r>
      <w:r>
        <w:t>ь</w:t>
      </w:r>
      <w:r>
        <w:t>ную программу в 1997 году, и способствует ли эта программа преодолению стереотипных представл</w:t>
      </w:r>
      <w:r>
        <w:t>е</w:t>
      </w:r>
      <w:r>
        <w:t>ний о роли женщин и мужчин. Она также просит представить более подробную информацию о пра</w:t>
      </w:r>
      <w:r>
        <w:t>к</w:t>
      </w:r>
      <w:r>
        <w:t>тике совместного несения расходов и ее последс</w:t>
      </w:r>
      <w:r>
        <w:t>т</w:t>
      </w:r>
      <w:r>
        <w:t>виях для девочек. Отметив, что будущее сельских женщин зависит от предоставления женщинам во</w:t>
      </w:r>
      <w:r>
        <w:t>з</w:t>
      </w:r>
      <w:r>
        <w:t>можностей для осуществления имущественных прав, она спрашивает, рассматривается ли в Кении вопрос о создании кредитных механизмов, досту</w:t>
      </w:r>
      <w:r>
        <w:t>п</w:t>
      </w:r>
      <w:r>
        <w:t>ных для женщин. Она также задает вопрос о р</w:t>
      </w:r>
      <w:r>
        <w:t>е</w:t>
      </w:r>
      <w:r>
        <w:t>зультативности национальной политики борьбы со СПИДом, которая проводится с 1997 года, особенно в том, что касается улучшения положения молодых женщин и мужчин. Оратор спрашивает, имеются ли какие-либо признаки прогресса и были ли провед</w:t>
      </w:r>
      <w:r>
        <w:t>е</w:t>
      </w:r>
      <w:r>
        <w:t>ны какие-нибудь исследования по вопросу о п</w:t>
      </w:r>
      <w:r>
        <w:t>о</w:t>
      </w:r>
      <w:r>
        <w:t>следствиях бытового насилия для здоровья женщин и о такой пагубной практике, как калечащие опер</w:t>
      </w:r>
      <w:r>
        <w:t>а</w:t>
      </w:r>
      <w:r>
        <w:t>ции на гениталиях женщин, браки по принуждению и изнасилование.</w:t>
      </w:r>
    </w:p>
    <w:p w:rsidR="00000000" w:rsidRDefault="00000000">
      <w:pPr>
        <w:pStyle w:val="DualTxt"/>
      </w:pPr>
      <w:r>
        <w:t>30.</w:t>
      </w:r>
      <w:r>
        <w:tab/>
        <w:t>Перейдя к вопросу о трудоустройстве, она г</w:t>
      </w:r>
      <w:r>
        <w:t>о</w:t>
      </w:r>
      <w:r>
        <w:t>ворит, что государство-участник должно предост</w:t>
      </w:r>
      <w:r>
        <w:t>а</w:t>
      </w:r>
      <w:r>
        <w:t>вить информацию о мерах по обеспечению равной оплаты труда равной ценности. Следует уделять внимание устранению неравноправия в системе с</w:t>
      </w:r>
      <w:r>
        <w:t>о</w:t>
      </w:r>
      <w:r>
        <w:t>циального страхования, которое не позволяет же</w:t>
      </w:r>
      <w:r>
        <w:t>н</w:t>
      </w:r>
      <w:r>
        <w:t>щинам быть самостоятельными участниками и б</w:t>
      </w:r>
      <w:r>
        <w:t>е</w:t>
      </w:r>
      <w:r>
        <w:t>нефициарами этой системы.</w:t>
      </w:r>
    </w:p>
    <w:p w:rsidR="00000000" w:rsidRDefault="00000000">
      <w:pPr>
        <w:pStyle w:val="DualTxt"/>
      </w:pPr>
      <w:r>
        <w:t>31.</w:t>
      </w:r>
      <w:r>
        <w:tab/>
      </w:r>
      <w:r>
        <w:rPr>
          <w:b/>
        </w:rPr>
        <w:t>Г</w:t>
      </w:r>
      <w:r>
        <w:rPr>
          <w:b/>
        </w:rPr>
        <w:noBreakHyphen/>
        <w:t>жа Сайга</w:t>
      </w:r>
      <w:r>
        <w:t xml:space="preserve"> просит представить информацию о мерах по борьбе с сексуальными домогательств</w:t>
      </w:r>
      <w:r>
        <w:t>а</w:t>
      </w:r>
      <w:r>
        <w:t>ми в частном секторе.</w:t>
      </w:r>
    </w:p>
    <w:p w:rsidR="00000000" w:rsidRDefault="00000000">
      <w:pPr>
        <w:pStyle w:val="DualTxt"/>
      </w:pPr>
      <w:r>
        <w:t>32.</w:t>
      </w:r>
      <w:r>
        <w:tab/>
      </w:r>
      <w:r>
        <w:rPr>
          <w:b/>
        </w:rPr>
        <w:t>Г</w:t>
      </w:r>
      <w:r>
        <w:rPr>
          <w:b/>
        </w:rPr>
        <w:noBreakHyphen/>
        <w:t>жа Бельмихуб-Зердани</w:t>
      </w:r>
      <w:r>
        <w:t xml:space="preserve"> спрашивает, сможет ли новое правительство, по мнению делегации, з</w:t>
      </w:r>
      <w:r>
        <w:t>а</w:t>
      </w:r>
      <w:r>
        <w:t>крепить за женщинами надлежащую роль в разр</w:t>
      </w:r>
      <w:r>
        <w:t>а</w:t>
      </w:r>
      <w:r>
        <w:t>ботке и осуществлении своей политики и планов и, в частности, обеспечить сельским женщинам до</w:t>
      </w:r>
      <w:r>
        <w:t>с</w:t>
      </w:r>
      <w:r>
        <w:t>туп к кредиту.</w:t>
      </w:r>
    </w:p>
    <w:p w:rsidR="00000000" w:rsidRDefault="00000000">
      <w:pPr>
        <w:pStyle w:val="DualTxt"/>
      </w:pPr>
      <w:r>
        <w:t>33.</w:t>
      </w:r>
      <w:r>
        <w:tab/>
      </w:r>
      <w:r>
        <w:rPr>
          <w:b/>
        </w:rPr>
        <w:t>Г</w:t>
      </w:r>
      <w:r>
        <w:rPr>
          <w:b/>
        </w:rPr>
        <w:noBreakHyphen/>
        <w:t>жа Мутинда</w:t>
      </w:r>
      <w:r>
        <w:t xml:space="preserve"> (Кения) говорит, что ее делег</w:t>
      </w:r>
      <w:r>
        <w:t>а</w:t>
      </w:r>
      <w:r>
        <w:t>ция предоставит более подробную информацию о помощи учащимся старших классов, особенно д</w:t>
      </w:r>
      <w:r>
        <w:t>е</w:t>
      </w:r>
      <w:r>
        <w:t>вочкам, в следующем докладе. В целом, девочки получают помощь в более значительном объеме, чем мальчики, так как в бюджете предусмотрены отдельные ассигнования на оказание помощи ну</w:t>
      </w:r>
      <w:r>
        <w:t>ж</w:t>
      </w:r>
      <w:r>
        <w:t>дающимся девочкам. Государство также оказывало помощь беспризорным девочкам и девочкам-сиротам, полностью взяв на себя заботы об их во</w:t>
      </w:r>
      <w:r>
        <w:t>с</w:t>
      </w:r>
      <w:r>
        <w:t>питании и образовании. Средства на эти цели также выделяли Форум африканских женщин-педагогов и Организация Объединенных Наций по вопросам образования, науки и культуры (ЮНЕСКО).</w:t>
      </w:r>
    </w:p>
    <w:p w:rsidR="00000000" w:rsidRDefault="00000000">
      <w:pPr>
        <w:pStyle w:val="DualTxt"/>
      </w:pPr>
      <w:r>
        <w:t>34.</w:t>
      </w:r>
      <w:r>
        <w:tab/>
        <w:t>Оценить эффективность закона о защите д</w:t>
      </w:r>
      <w:r>
        <w:t>е</w:t>
      </w:r>
      <w:r>
        <w:t>тей, вступившего в силу в марте 2002 года, еще не представляется возможным.</w:t>
      </w:r>
    </w:p>
    <w:p w:rsidR="00000000" w:rsidRDefault="00000000">
      <w:pPr>
        <w:pStyle w:val="DualTxt"/>
      </w:pPr>
      <w:r>
        <w:t>35.</w:t>
      </w:r>
      <w:r>
        <w:tab/>
        <w:t>Введение в Кении системы образования, осн</w:t>
      </w:r>
      <w:r>
        <w:t>о</w:t>
      </w:r>
      <w:r>
        <w:t>ванной на формуле 8</w:t>
      </w:r>
      <w:r>
        <w:noBreakHyphen/>
        <w:t>4</w:t>
      </w:r>
      <w:r>
        <w:noBreakHyphen/>
        <w:t>4, является революционной мерой, так как оно позволяет мальчикам и девочкам учиться по одной программе. Практика разработки университетских учебных программ, включающих ряд дисциплин, позволяет обеспечить, чтобы все студенты, независимо от избранной ими специал</w:t>
      </w:r>
      <w:r>
        <w:t>и</w:t>
      </w:r>
      <w:r>
        <w:t>зации, изучали языки и естественные науки. Вв</w:t>
      </w:r>
      <w:r>
        <w:t>е</w:t>
      </w:r>
      <w:r>
        <w:t>денная в 80</w:t>
      </w:r>
      <w:r>
        <w:noBreakHyphen/>
        <w:t>х годах по инициативе Всемирного банка практика совместного несения расходов пр</w:t>
      </w:r>
      <w:r>
        <w:t>и</w:t>
      </w:r>
      <w:r>
        <w:t>меняется как в сфере образования, так и в сфере здравоохранения для привлечения к решению в</w:t>
      </w:r>
      <w:r>
        <w:t>о</w:t>
      </w:r>
      <w:r>
        <w:t>просов школьного образования всех заинтересова</w:t>
      </w:r>
      <w:r>
        <w:t>н</w:t>
      </w:r>
      <w:r>
        <w:t>ных сторон. Например, государство покрывает ра</w:t>
      </w:r>
      <w:r>
        <w:t>с</w:t>
      </w:r>
      <w:r>
        <w:t>ходы на оплату труда учителей и закупку учебн</w:t>
      </w:r>
      <w:r>
        <w:t>и</w:t>
      </w:r>
      <w:r>
        <w:t>ков, а родители помогают создавать и укреплять школьную инфраструктуру. Более подробная и</w:t>
      </w:r>
      <w:r>
        <w:t>н</w:t>
      </w:r>
      <w:r>
        <w:t>формация по этому вопросу будет предоставлена в следующем докладе.</w:t>
      </w:r>
    </w:p>
    <w:p w:rsidR="00000000" w:rsidRDefault="00000000">
      <w:pPr>
        <w:pStyle w:val="DualTxt"/>
      </w:pPr>
      <w:r>
        <w:t>36.</w:t>
      </w:r>
      <w:r>
        <w:tab/>
      </w:r>
      <w:r>
        <w:rPr>
          <w:b/>
        </w:rPr>
        <w:t>Г</w:t>
      </w:r>
      <w:r>
        <w:rPr>
          <w:b/>
        </w:rPr>
        <w:noBreakHyphen/>
        <w:t>жа Оленде</w:t>
      </w:r>
      <w:r>
        <w:t xml:space="preserve"> (Кения) говорит, что после того, как была развернута информационно-пропаган</w:t>
      </w:r>
      <w:r>
        <w:softHyphen/>
        <w:t>дистская кампания, многие из тех, кто занимается проведением калечащих операций на гениталиях женщин, осознав вред, который причиняет эта практика, отказались от нее. Несколько неправ</w:t>
      </w:r>
      <w:r>
        <w:t>и</w:t>
      </w:r>
      <w:r>
        <w:t>тельственных и женских организаций организовали переподготовку этих лиц по другим специальн</w:t>
      </w:r>
      <w:r>
        <w:t>о</w:t>
      </w:r>
      <w:r>
        <w:t>стям, способным приносить доход.</w:t>
      </w:r>
    </w:p>
    <w:p w:rsidR="00000000" w:rsidRDefault="00000000">
      <w:pPr>
        <w:pStyle w:val="DualTxt"/>
      </w:pPr>
      <w:r>
        <w:t>37.</w:t>
      </w:r>
      <w:r>
        <w:tab/>
        <w:t>Что касается доступности кредита для же</w:t>
      </w:r>
      <w:r>
        <w:t>н</w:t>
      </w:r>
      <w:r>
        <w:t>щин-фермеров в сельских районах, то, хотя гос</w:t>
      </w:r>
      <w:r>
        <w:t>у</w:t>
      </w:r>
      <w:r>
        <w:t>дарство не предоставляет таких кредитов, оно з</w:t>
      </w:r>
      <w:r>
        <w:t>а</w:t>
      </w:r>
      <w:r>
        <w:t>нимается просвещением фермеров, включая же</w:t>
      </w:r>
      <w:r>
        <w:t>н</w:t>
      </w:r>
      <w:r>
        <w:t>щин. Некоторые частные учреждения и неправ</w:t>
      </w:r>
      <w:r>
        <w:t>и</w:t>
      </w:r>
      <w:r>
        <w:t>тельственные организации предоставляют кредиты сельским женщинам, но только под залог земли.</w:t>
      </w:r>
    </w:p>
    <w:p w:rsidR="00000000" w:rsidRDefault="00000000">
      <w:pPr>
        <w:pStyle w:val="DualTxt"/>
      </w:pPr>
      <w:r>
        <w:t>38.</w:t>
      </w:r>
      <w:r>
        <w:tab/>
        <w:t>В целом, главная проблема, с которой сталк</w:t>
      </w:r>
      <w:r>
        <w:t>и</w:t>
      </w:r>
      <w:r>
        <w:t>вается сельское население в Кении, заключается в отсутствии инфраструктуры и базовых услуг, вкл</w:t>
      </w:r>
      <w:r>
        <w:t>ю</w:t>
      </w:r>
      <w:r>
        <w:t>чая водоснабжение, канализацию, автодорожную сеть и энергоснабжение. Предоставление этих услуг позволило бы резко улучшить положение кенийских сельских женщин.</w:t>
      </w:r>
    </w:p>
    <w:p w:rsidR="00000000" w:rsidRDefault="00000000">
      <w:pPr>
        <w:pStyle w:val="DualTxt"/>
      </w:pPr>
      <w:r>
        <w:t>39.</w:t>
      </w:r>
      <w:r>
        <w:tab/>
      </w:r>
      <w:r>
        <w:rPr>
          <w:b/>
        </w:rPr>
        <w:t>Г</w:t>
      </w:r>
      <w:r>
        <w:rPr>
          <w:b/>
        </w:rPr>
        <w:noBreakHyphen/>
        <w:t>жа Онгеве</w:t>
      </w:r>
      <w:r>
        <w:t xml:space="preserve"> (Кения) говорит, что единстве</w:t>
      </w:r>
      <w:r>
        <w:t>н</w:t>
      </w:r>
      <w:r>
        <w:t>ным механизмом, который позволяет бедным слоям населения в Кении получать кредиты, являются кооперативы. Недавно сформированное правител</w:t>
      </w:r>
      <w:r>
        <w:t>ь</w:t>
      </w:r>
      <w:r>
        <w:t>ство принимает меры по оживлению деятельности министерства по вопросам развития кооперации, которое прежде играло важную роль в осуществл</w:t>
      </w:r>
      <w:r>
        <w:t>е</w:t>
      </w:r>
      <w:r>
        <w:t>нии усилий по улучшению социально-экономических условий жизни большинства нас</w:t>
      </w:r>
      <w:r>
        <w:t>е</w:t>
      </w:r>
      <w:r>
        <w:t>ления страны.</w:t>
      </w:r>
    </w:p>
    <w:p w:rsidR="00000000" w:rsidRDefault="00000000">
      <w:pPr>
        <w:pStyle w:val="DualTxt"/>
      </w:pPr>
      <w:r>
        <w:t>40.</w:t>
      </w:r>
      <w:r>
        <w:tab/>
        <w:t>Что касается вопроса об эпидемии ВИЧ/ СПИДа и здравоохранения в целом, то Национал</w:t>
      </w:r>
      <w:r>
        <w:t>ь</w:t>
      </w:r>
      <w:r>
        <w:t>ный совет по СПИДу после обширных консульт</w:t>
      </w:r>
      <w:r>
        <w:t>а</w:t>
      </w:r>
      <w:r>
        <w:t>ций с неправительственными организациями, зан</w:t>
      </w:r>
      <w:r>
        <w:t>и</w:t>
      </w:r>
      <w:r>
        <w:t>мающимися этой проблематикой, разработал пол</w:t>
      </w:r>
      <w:r>
        <w:t>и</w:t>
      </w:r>
      <w:r>
        <w:t>тику в отношении обеспечения учета гендерных факторов, и правительство обязалось поддерживать информационно-пропагандистскую кампанию, н</w:t>
      </w:r>
      <w:r>
        <w:t>а</w:t>
      </w:r>
      <w:r>
        <w:t>правленную на просвещение общественности по проблеме ВИЧ/СПИДа.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15 и 16</w:t>
      </w:r>
    </w:p>
    <w:p w:rsidR="00000000" w:rsidRDefault="00000000">
      <w:pPr>
        <w:pStyle w:val="DualTxt"/>
        <w:spacing w:after="0" w:line="120" w:lineRule="exact"/>
        <w:rPr>
          <w:sz w:val="10"/>
        </w:rPr>
      </w:pPr>
    </w:p>
    <w:p w:rsidR="00000000" w:rsidRDefault="00000000">
      <w:pPr>
        <w:pStyle w:val="DualTxt"/>
      </w:pPr>
      <w:r>
        <w:t>41.</w:t>
      </w:r>
      <w:r>
        <w:tab/>
      </w:r>
      <w:r>
        <w:rPr>
          <w:b/>
        </w:rPr>
        <w:t>Г</w:t>
      </w:r>
      <w:r>
        <w:rPr>
          <w:b/>
        </w:rPr>
        <w:noBreakHyphen/>
        <w:t>жа Шимонович</w:t>
      </w:r>
      <w:r>
        <w:t xml:space="preserve"> говорит, что она сомнев</w:t>
      </w:r>
      <w:r>
        <w:t>а</w:t>
      </w:r>
      <w:r>
        <w:t>ется в том, что нормы, касающиеся имущественных прав разведенных женщин, соответствуют полож</w:t>
      </w:r>
      <w:r>
        <w:t>е</w:t>
      </w:r>
      <w:r>
        <w:t>ниям статьи 15 Конвенции, которая закрепляет об</w:t>
      </w:r>
      <w:r>
        <w:t>я</w:t>
      </w:r>
      <w:r>
        <w:t>зательство государств-участников признавать за женщинами равенство с мужчинами перед законом. С учетом того, что вопросы заключения и расто</w:t>
      </w:r>
      <w:r>
        <w:t>р</w:t>
      </w:r>
      <w:r>
        <w:t>жения брака в Кении регулируются целым рядом законов, выступающая спрашивает, планирует ли правительство принять закон, упорядочивающий существующие нормы права, и намерено ли оно предоставить замужним женщинам право оставлять за собой свою девичью фамилию? Она также пр</w:t>
      </w:r>
      <w:r>
        <w:t>о</w:t>
      </w:r>
      <w:r>
        <w:t>сит предоставить информацию о принимаемых К</w:t>
      </w:r>
      <w:r>
        <w:t>е</w:t>
      </w:r>
      <w:r>
        <w:t>нией мерах по осуществлению рекомендаций че</w:t>
      </w:r>
      <w:r>
        <w:t>т</w:t>
      </w:r>
      <w:r>
        <w:t>вертой Всемирной конференции по положению женщин и Пекинской платформы действий.</w:t>
      </w:r>
    </w:p>
    <w:p w:rsidR="00000000" w:rsidRDefault="00000000">
      <w:pPr>
        <w:pStyle w:val="DualTxt"/>
      </w:pPr>
      <w:r>
        <w:t>42.</w:t>
      </w:r>
      <w:r>
        <w:tab/>
      </w:r>
      <w:r>
        <w:rPr>
          <w:b/>
        </w:rPr>
        <w:t>Г</w:t>
      </w:r>
      <w:r>
        <w:rPr>
          <w:b/>
        </w:rPr>
        <w:noBreakHyphen/>
        <w:t>жа Гонсалес Мартинес</w:t>
      </w:r>
      <w:r>
        <w:t xml:space="preserve"> выражает озаб</w:t>
      </w:r>
      <w:r>
        <w:t>о</w:t>
      </w:r>
      <w:r>
        <w:t>ченность по поводу продолжающейся дискримин</w:t>
      </w:r>
      <w:r>
        <w:t>а</w:t>
      </w:r>
      <w:r>
        <w:t>ции женщин в Кении и в отношении того, что пр</w:t>
      </w:r>
      <w:r>
        <w:t>а</w:t>
      </w:r>
      <w:r>
        <w:t>вительство не привело свое национальное закон</w:t>
      </w:r>
      <w:r>
        <w:t>о</w:t>
      </w:r>
      <w:r>
        <w:t>дательство и, например, нормы о местожительстве в соответствии с положениями статей 15 и 16 Ко</w:t>
      </w:r>
      <w:r>
        <w:t>н</w:t>
      </w:r>
      <w:r>
        <w:t>венции. Она, в частности, обращает внимание на то, что жена практически не имеет права внести своих детей в свой паспорт без согласия мужа, и спраш</w:t>
      </w:r>
      <w:r>
        <w:t>и</w:t>
      </w:r>
      <w:r>
        <w:t>вает, распространяется ли такое ограничение и на мужчин.</w:t>
      </w:r>
    </w:p>
    <w:p w:rsidR="00000000" w:rsidRDefault="00000000">
      <w:pPr>
        <w:pStyle w:val="DualTxt"/>
      </w:pPr>
      <w:r>
        <w:t>43.</w:t>
      </w:r>
      <w:r>
        <w:tab/>
      </w:r>
      <w:r>
        <w:rPr>
          <w:b/>
        </w:rPr>
        <w:t>Г</w:t>
      </w:r>
      <w:r>
        <w:rPr>
          <w:b/>
        </w:rPr>
        <w:noBreakHyphen/>
        <w:t>жа Хан</w:t>
      </w:r>
      <w:r>
        <w:t xml:space="preserve"> говорит, что правительству следует следовать примеру таких стран, как Индия и Бан</w:t>
      </w:r>
      <w:r>
        <w:t>г</w:t>
      </w:r>
      <w:r>
        <w:t>ладеш, которые пересмотрели целый ряд законов о заключении и расторжении брака и свели их в ун</w:t>
      </w:r>
      <w:r>
        <w:t>и</w:t>
      </w:r>
      <w:r>
        <w:t>фицированный гражданский кодекс, который закр</w:t>
      </w:r>
      <w:r>
        <w:t>е</w:t>
      </w:r>
      <w:r>
        <w:t>пляет равноправие субъектов брака.</w:t>
      </w:r>
    </w:p>
    <w:p w:rsidR="00000000" w:rsidRDefault="00000000">
      <w:pPr>
        <w:pStyle w:val="DualTxt"/>
      </w:pPr>
      <w:r>
        <w:t>44.</w:t>
      </w:r>
      <w:r>
        <w:tab/>
      </w:r>
      <w:r>
        <w:rPr>
          <w:b/>
        </w:rPr>
        <w:t>Г</w:t>
      </w:r>
      <w:r>
        <w:rPr>
          <w:b/>
        </w:rPr>
        <w:noBreakHyphen/>
        <w:t>жа Тавареш да Силва</w:t>
      </w:r>
      <w:r>
        <w:t xml:space="preserve"> просит дать поясн</w:t>
      </w:r>
      <w:r>
        <w:t>е</w:t>
      </w:r>
      <w:r>
        <w:t>ния по поводу возможного противоречия между обычными или религиозными нормами права и н</w:t>
      </w:r>
      <w:r>
        <w:t>а</w:t>
      </w:r>
      <w:r>
        <w:t>циональным законодательством по вопросам з</w:t>
      </w:r>
      <w:r>
        <w:t>а</w:t>
      </w:r>
      <w:r>
        <w:t>ключения брака и его расторжения. Несмотря на то, что в докладе говорится о том, что брак несове</w:t>
      </w:r>
      <w:r>
        <w:t>р</w:t>
      </w:r>
      <w:r>
        <w:t>шеннолетних детей запрещен и органы управления принимают все возможные меры, чтобы не допу</w:t>
      </w:r>
      <w:r>
        <w:t>с</w:t>
      </w:r>
      <w:r>
        <w:t>тить этого (CEDAW/C/KEN/3-4, статья 16(vi)), в нем также признается, что закон о регистрации м</w:t>
      </w:r>
      <w:r>
        <w:t>у</w:t>
      </w:r>
      <w:r>
        <w:t>сульманских браков и разводов разрешает вступл</w:t>
      </w:r>
      <w:r>
        <w:t>е</w:t>
      </w:r>
      <w:r>
        <w:t>ние в брак несовершеннолетних, когда девочку школьного возраста выдают замуж по принужд</w:t>
      </w:r>
      <w:r>
        <w:t>е</w:t>
      </w:r>
      <w:r>
        <w:t>нию (ст</w:t>
      </w:r>
      <w:r>
        <w:t>а</w:t>
      </w:r>
      <w:r>
        <w:t>тья 16(i)).</w:t>
      </w:r>
    </w:p>
    <w:p w:rsidR="00000000" w:rsidRDefault="00000000">
      <w:pPr>
        <w:pStyle w:val="DualTxt"/>
      </w:pPr>
      <w:r>
        <w:t>45.</w:t>
      </w:r>
      <w:r>
        <w:tab/>
      </w:r>
      <w:r>
        <w:rPr>
          <w:b/>
        </w:rPr>
        <w:t>Г</w:t>
      </w:r>
      <w:r>
        <w:rPr>
          <w:b/>
        </w:rPr>
        <w:noBreakHyphen/>
        <w:t>жа Син</w:t>
      </w:r>
      <w:r>
        <w:t xml:space="preserve"> спрашивает, предусматривает ли развернутый правительством в 1998 году процесс обзора конституции меры по защите вдов от выс</w:t>
      </w:r>
      <w:r>
        <w:t>е</w:t>
      </w:r>
      <w:r>
        <w:t>ления с жилой площади, занимаемой их семьей, родственниками мужа.</w:t>
      </w:r>
    </w:p>
    <w:p w:rsidR="00000000" w:rsidRDefault="00000000">
      <w:pPr>
        <w:pStyle w:val="DualTxt"/>
      </w:pPr>
      <w:r>
        <w:t>46.</w:t>
      </w:r>
      <w:r>
        <w:tab/>
      </w:r>
      <w:r>
        <w:rPr>
          <w:b/>
        </w:rPr>
        <w:t>Г</w:t>
      </w:r>
      <w:r>
        <w:rPr>
          <w:b/>
        </w:rPr>
        <w:noBreakHyphen/>
        <w:t>жа Гнакаджа</w:t>
      </w:r>
      <w:r>
        <w:t xml:space="preserve"> просит дать пояснения по п</w:t>
      </w:r>
      <w:r>
        <w:t>о</w:t>
      </w:r>
      <w:r>
        <w:t>воду вероятного противоречия между нормами р</w:t>
      </w:r>
      <w:r>
        <w:t>е</w:t>
      </w:r>
      <w:r>
        <w:t>лигиозного права и национального брачно-семейного законодательства. Она, например, спр</w:t>
      </w:r>
      <w:r>
        <w:t>а</w:t>
      </w:r>
      <w:r>
        <w:t>шивает, закреплены ли в гражданском праве страны какие-либо положения о защите женщин от изби</w:t>
      </w:r>
      <w:r>
        <w:t>е</w:t>
      </w:r>
      <w:r>
        <w:t>ния супругом, так как такая практика при опред</w:t>
      </w:r>
      <w:r>
        <w:t>е</w:t>
      </w:r>
      <w:r>
        <w:t>ленных обстоятельствах допускается нормами р</w:t>
      </w:r>
      <w:r>
        <w:t>е</w:t>
      </w:r>
      <w:r>
        <w:t>лигиозного права. По ее мнению, всевозможные нормы религиозного и обычного права, регул</w:t>
      </w:r>
      <w:r>
        <w:t>и</w:t>
      </w:r>
      <w:r>
        <w:t>рующие вопросы заключения брака и его расторж</w:t>
      </w:r>
      <w:r>
        <w:t>е</w:t>
      </w:r>
      <w:r>
        <w:t>ния, должны быть подчинены гражданскому праву и положениям Конвенции. Для решения этой пр</w:t>
      </w:r>
      <w:r>
        <w:t>о</w:t>
      </w:r>
      <w:r>
        <w:t>блемы нужна политическая воля, и необходимо просвещать женщин об их правах.</w:t>
      </w:r>
    </w:p>
    <w:p w:rsidR="00000000" w:rsidRDefault="00000000">
      <w:pPr>
        <w:pStyle w:val="DualTxt"/>
      </w:pPr>
      <w:r>
        <w:t>47.</w:t>
      </w:r>
      <w:r>
        <w:tab/>
      </w:r>
      <w:r>
        <w:rPr>
          <w:b/>
        </w:rPr>
        <w:t>Г</w:t>
      </w:r>
      <w:r>
        <w:rPr>
          <w:b/>
        </w:rPr>
        <w:noBreakHyphen/>
        <w:t>жа Морваи</w:t>
      </w:r>
      <w:r>
        <w:t xml:space="preserve"> говорит, что, помимо информ</w:t>
      </w:r>
      <w:r>
        <w:t>и</w:t>
      </w:r>
      <w:r>
        <w:t>рования женщин, женщинам также необходимо ок</w:t>
      </w:r>
      <w:r>
        <w:t>а</w:t>
      </w:r>
      <w:r>
        <w:t>зывать правовую помощь в отношении осуществл</w:t>
      </w:r>
      <w:r>
        <w:t>е</w:t>
      </w:r>
      <w:r>
        <w:t>ния своих прав. Она спрашивает, существуют ли в стране какие-нибудь механизмы для оказания пр</w:t>
      </w:r>
      <w:r>
        <w:t>а</w:t>
      </w:r>
      <w:r>
        <w:t>вовой помощи тем женщинам, которые иначе не могли бы ее себе позволить.</w:t>
      </w:r>
    </w:p>
    <w:p w:rsidR="00000000" w:rsidRDefault="00000000">
      <w:pPr>
        <w:pStyle w:val="DualTxt"/>
      </w:pPr>
      <w:r>
        <w:t>48.</w:t>
      </w:r>
      <w:r>
        <w:tab/>
        <w:t>Что касается вопроса о назначении женщин на дипломатические посты за границей, то она прин</w:t>
      </w:r>
      <w:r>
        <w:t>и</w:t>
      </w:r>
      <w:r>
        <w:t>мает к сведению ответ делегации, из которого сл</w:t>
      </w:r>
      <w:r>
        <w:t>е</w:t>
      </w:r>
      <w:r>
        <w:t>дует, что незначительное число таких назначений отчасти объясняется тем, что на женщинах лежат домашние обязанности по уходу за членами семьи. Тем не менее, она говорит, что, по ее мнению, уход за членами семьи должен рассматриваться не как сугубо женское дело, а как совместная ответстве</w:t>
      </w:r>
      <w:r>
        <w:t>н</w:t>
      </w:r>
      <w:r>
        <w:t>ность мужчин и женщин перед семьей и обществом в целом. Кенийские женщины на ключевых постах должны нести эту идею в массы.</w:t>
      </w:r>
    </w:p>
    <w:p w:rsidR="00000000" w:rsidRDefault="00000000">
      <w:pPr>
        <w:pStyle w:val="DualTxt"/>
      </w:pPr>
      <w:r>
        <w:t>49.</w:t>
      </w:r>
      <w:r>
        <w:tab/>
      </w:r>
      <w:r>
        <w:rPr>
          <w:b/>
        </w:rPr>
        <w:t>Г</w:t>
      </w:r>
      <w:r>
        <w:rPr>
          <w:b/>
        </w:rPr>
        <w:noBreakHyphen/>
        <w:t>жа Бельмихуб-Зердани</w:t>
      </w:r>
      <w:r>
        <w:t xml:space="preserve"> отмечает, что ко</w:t>
      </w:r>
      <w:r>
        <w:t>н</w:t>
      </w:r>
      <w:r>
        <w:t>ституцией закреплено право на дискриминацию в вопросах заключения и расторжения брака, а там, где признается право на дискриминацию, не может не возникнуть неравноправие. Она также выражает озабоченность по поводу многочисленных против</w:t>
      </w:r>
      <w:r>
        <w:t>о</w:t>
      </w:r>
      <w:r>
        <w:t>речий между нормами религиозного права и пол</w:t>
      </w:r>
      <w:r>
        <w:t>о</w:t>
      </w:r>
      <w:r>
        <w:t>жениями национального законодательства в таких областях, как заключение и расторжение брака и усыновление.</w:t>
      </w:r>
    </w:p>
    <w:p w:rsidR="00000000" w:rsidRDefault="00000000">
      <w:pPr>
        <w:pStyle w:val="DualTxt"/>
      </w:pPr>
      <w:r>
        <w:t>50.</w:t>
      </w:r>
      <w:r>
        <w:tab/>
      </w:r>
      <w:r>
        <w:rPr>
          <w:b/>
        </w:rPr>
        <w:t>Г</w:t>
      </w:r>
      <w:r>
        <w:rPr>
          <w:b/>
        </w:rPr>
        <w:noBreakHyphen/>
        <w:t>жа Паттен</w:t>
      </w:r>
      <w:r>
        <w:t xml:space="preserve"> спрашивает, планирует ли пр</w:t>
      </w:r>
      <w:r>
        <w:t>а</w:t>
      </w:r>
      <w:r>
        <w:t>вительство создать систему правовой помощи обе</w:t>
      </w:r>
      <w:r>
        <w:t>з</w:t>
      </w:r>
      <w:r>
        <w:t>доленным женщинам.</w:t>
      </w:r>
    </w:p>
    <w:p w:rsidR="00000000" w:rsidRDefault="00000000">
      <w:pPr>
        <w:pStyle w:val="DualTxt"/>
      </w:pPr>
      <w:r>
        <w:t>51.</w:t>
      </w:r>
      <w:r>
        <w:tab/>
      </w:r>
      <w:r>
        <w:rPr>
          <w:b/>
        </w:rPr>
        <w:t>Г</w:t>
      </w:r>
      <w:r>
        <w:rPr>
          <w:b/>
        </w:rPr>
        <w:noBreakHyphen/>
        <w:t>жа Куме</w:t>
      </w:r>
      <w:r>
        <w:t xml:space="preserve"> (Кения) говорит, что государстве</w:t>
      </w:r>
      <w:r>
        <w:t>н</w:t>
      </w:r>
      <w:r>
        <w:t>ные органы используют для установления имущ</w:t>
      </w:r>
      <w:r>
        <w:t>е</w:t>
      </w:r>
      <w:r>
        <w:t>ственных прав женщин весьма старый английский закон — Акт о собственности замужних женщин 1882 года; однако, согласно докладу целевой гру</w:t>
      </w:r>
      <w:r>
        <w:t>п</w:t>
      </w:r>
      <w:r>
        <w:t>пы, в настоящее время разрабатывается новое зак</w:t>
      </w:r>
      <w:r>
        <w:t>о</w:t>
      </w:r>
      <w:r>
        <w:t>нодательство применительно к этой области. В р</w:t>
      </w:r>
      <w:r>
        <w:t>е</w:t>
      </w:r>
      <w:r>
        <w:t>зультате судебной практики судов, включая де</w:t>
      </w:r>
      <w:r>
        <w:t>я</w:t>
      </w:r>
      <w:r>
        <w:t>тельность Верховного суда, были созданы весьма прогрессивные прецеденты, например закрепля</w:t>
      </w:r>
      <w:r>
        <w:t>ю</w:t>
      </w:r>
      <w:r>
        <w:t>щие принцип, согласно которому имущество, пр</w:t>
      </w:r>
      <w:r>
        <w:t>и</w:t>
      </w:r>
      <w:r>
        <w:t>обретенное в период брака, составляет совместную собственность супругов. Этот принцип был распр</w:t>
      </w:r>
      <w:r>
        <w:t>о</w:t>
      </w:r>
      <w:r>
        <w:t>странен на все виды брака, включая виды, регул</w:t>
      </w:r>
      <w:r>
        <w:t>и</w:t>
      </w:r>
      <w:r>
        <w:t>руемые обычным правом. В настоящее время это одно из направлений работы комиссии по реформе законодательства.</w:t>
      </w:r>
    </w:p>
    <w:p w:rsidR="00000000" w:rsidRDefault="00000000">
      <w:pPr>
        <w:pStyle w:val="DualTxt"/>
      </w:pPr>
      <w:r>
        <w:t>52.</w:t>
      </w:r>
      <w:r>
        <w:tab/>
        <w:t>Согласование норм брачно-семейного закон</w:t>
      </w:r>
      <w:r>
        <w:t>о</w:t>
      </w:r>
      <w:r>
        <w:t>дательства в Кении, где женские правозащитные организации выступают за введение унифицир</w:t>
      </w:r>
      <w:r>
        <w:t>о</w:t>
      </w:r>
      <w:r>
        <w:t>ванного законодательства, наделяющего супругов равными правами, представляет собой трудную з</w:t>
      </w:r>
      <w:r>
        <w:t>а</w:t>
      </w:r>
      <w:r>
        <w:t>дачу. После того как парламент отклонил три зак</w:t>
      </w:r>
      <w:r>
        <w:t>о</w:t>
      </w:r>
      <w:r>
        <w:t>нопроекта по этому вопросу, сейчас разрабатывае</w:t>
      </w:r>
      <w:r>
        <w:t>т</w:t>
      </w:r>
      <w:r>
        <w:t>ся законопроект, в соответствии с которым, незав</w:t>
      </w:r>
      <w:r>
        <w:t>и</w:t>
      </w:r>
      <w:r>
        <w:t>симо от вида брачного союза, за супругами призн</w:t>
      </w:r>
      <w:r>
        <w:t>а</w:t>
      </w:r>
      <w:r>
        <w:t>ется право на равное обращение, особенно в том, что касается их роли в воспитании детей. Высокие суды и магистратские суды имеют юрисдикционные полномочия на рассмотрение всех семейно-брачных дел, независимо от вида брака.</w:t>
      </w:r>
    </w:p>
    <w:p w:rsidR="00000000" w:rsidRDefault="00000000">
      <w:pPr>
        <w:pStyle w:val="DualTxt"/>
      </w:pPr>
      <w:r>
        <w:t>53.</w:t>
      </w:r>
      <w:r>
        <w:tab/>
        <w:t>Несмотря на то, что все необходимые рефо</w:t>
      </w:r>
      <w:r>
        <w:t>р</w:t>
      </w:r>
      <w:r>
        <w:t>мы невозможно провести сразу, так как среди чл</w:t>
      </w:r>
      <w:r>
        <w:t>е</w:t>
      </w:r>
      <w:r>
        <w:t>нов парламента очень мало женщин и они являются носителями самых разных религиозных и культу</w:t>
      </w:r>
      <w:r>
        <w:t>р</w:t>
      </w:r>
      <w:r>
        <w:t>ных традиций, в стране будет осуществляться ск</w:t>
      </w:r>
      <w:r>
        <w:t>о</w:t>
      </w:r>
      <w:r>
        <w:t>ординированная кампания по кодификации брачно-семейного законодательства. Принятие новой ко</w:t>
      </w:r>
      <w:r>
        <w:t>н</w:t>
      </w:r>
      <w:r>
        <w:t>ституции, закрепляющей принципы равноправия, справедливости и достоинства человеческой личн</w:t>
      </w:r>
      <w:r>
        <w:t>о</w:t>
      </w:r>
      <w:r>
        <w:t>сти, будет способствовать смягчению коллизий м</w:t>
      </w:r>
      <w:r>
        <w:t>е</w:t>
      </w:r>
      <w:r>
        <w:t>жду законами, так как дела будут рассматриваться на основе этих принципов, а не исходя из норм обычного права. Что касается вопросов правовой помощи и проблемы выселения вдов с жилой пл</w:t>
      </w:r>
      <w:r>
        <w:t>о</w:t>
      </w:r>
      <w:r>
        <w:t>щади, принадлежащей семье, после смерти мужа, то главная задача состоит в информировании нас</w:t>
      </w:r>
      <w:r>
        <w:t>е</w:t>
      </w:r>
      <w:r>
        <w:t>ления о его правах и обязанностях в соответствии с действующим законодательством. В настоящее вр</w:t>
      </w:r>
      <w:r>
        <w:t>е</w:t>
      </w:r>
      <w:r>
        <w:t>мя при участии кенийских неправительственных организаций и при поддержке со стороны доноров и партнеров по развитию разрабатывается наци</w:t>
      </w:r>
      <w:r>
        <w:t>о</w:t>
      </w:r>
      <w:r>
        <w:t>нальная программа правовой помощи, и оратор н</w:t>
      </w:r>
      <w:r>
        <w:t>а</w:t>
      </w:r>
      <w:r>
        <w:t>деется, что государство примет участие в финанс</w:t>
      </w:r>
      <w:r>
        <w:t>и</w:t>
      </w:r>
      <w:r>
        <w:t>ровании этой программы.</w:t>
      </w:r>
    </w:p>
    <w:p w:rsidR="00000000" w:rsidRDefault="00000000">
      <w:pPr>
        <w:pStyle w:val="DualTxt"/>
      </w:pPr>
      <w:r>
        <w:t>54.</w:t>
      </w:r>
      <w:r>
        <w:tab/>
        <w:t>В Кении не существует закона, который бы обязывал кого-либо из супругов изменять фамилию после вступления в брак; это дело каждого, и же</w:t>
      </w:r>
      <w:r>
        <w:t>н</w:t>
      </w:r>
      <w:r>
        <w:t>щины все чаще делают выбор в пользу сохранения своей девичьей фамилии. Вместе с тем, нормы з</w:t>
      </w:r>
      <w:r>
        <w:t>а</w:t>
      </w:r>
      <w:r>
        <w:t>конодательства по вопросу о выдаче паспортов и удостоверений личности носят дискриминацио</w:t>
      </w:r>
      <w:r>
        <w:t>н</w:t>
      </w:r>
      <w:r>
        <w:t>ный характер в том смысле, что замужние женщ</w:t>
      </w:r>
      <w:r>
        <w:t>и</w:t>
      </w:r>
      <w:r>
        <w:t>ны, сохранившие девичью фамилию, при обращ</w:t>
      </w:r>
      <w:r>
        <w:t>е</w:t>
      </w:r>
      <w:r>
        <w:t>нии с просьбами о внесении в такие документы з</w:t>
      </w:r>
      <w:r>
        <w:t>а</w:t>
      </w:r>
      <w:r>
        <w:t>писи о заключении брака должны являться в рег</w:t>
      </w:r>
      <w:r>
        <w:t>и</w:t>
      </w:r>
      <w:r>
        <w:t>страционные бюро в сопровождении своих мужей.</w:t>
      </w:r>
    </w:p>
    <w:p w:rsidR="00000000" w:rsidRDefault="00000000">
      <w:pPr>
        <w:pStyle w:val="DualTxt"/>
      </w:pPr>
      <w:r>
        <w:t>55.</w:t>
      </w:r>
      <w:r>
        <w:tab/>
      </w:r>
      <w:r>
        <w:rPr>
          <w:b/>
        </w:rPr>
        <w:t>Г</w:t>
      </w:r>
      <w:r>
        <w:rPr>
          <w:b/>
        </w:rPr>
        <w:noBreakHyphen/>
        <w:t>жа Амбвере</w:t>
      </w:r>
      <w:r>
        <w:t xml:space="preserve"> (Кения) говорит, что на сем</w:t>
      </w:r>
      <w:r>
        <w:t>и</w:t>
      </w:r>
      <w:r>
        <w:t>наре с участием заинтересованных сторон, пров</w:t>
      </w:r>
      <w:r>
        <w:t>е</w:t>
      </w:r>
      <w:r>
        <w:t>денном после четвертой Всемирной конференции по положению женщин, был разработан план де</w:t>
      </w:r>
      <w:r>
        <w:t>й</w:t>
      </w:r>
      <w:r>
        <w:t>ствий по осуществлению Пекинской декларации и Платформы действий. Этот план служил руков</w:t>
      </w:r>
      <w:r>
        <w:t>о</w:t>
      </w:r>
      <w:r>
        <w:t>дством по проведению мероприятий, связанных с осуществлением решений Конференции на прот</w:t>
      </w:r>
      <w:r>
        <w:t>я</w:t>
      </w:r>
      <w:r>
        <w:t>жении последующих пяти лет. Ее правительство представило доклад о достигнутом прогрессе в деле осуществления таких решений на двадцать третьей специальной сессии Генеральной Ассамблеи, пр</w:t>
      </w:r>
      <w:r>
        <w:t>о</w:t>
      </w:r>
      <w:r>
        <w:t>веденной в Нью-Йорке в 2000 году, и впоследствии разработало стратегический план действий на п</w:t>
      </w:r>
      <w:r>
        <w:t>е</w:t>
      </w:r>
      <w:r>
        <w:t>риод 2001–2006 годов, один экземпляр которого был направлен членам Комитета.</w:t>
      </w:r>
    </w:p>
    <w:p w:rsidR="00000000" w:rsidRDefault="00000000">
      <w:pPr>
        <w:pStyle w:val="DualTxt"/>
      </w:pPr>
      <w:r>
        <w:t>56.</w:t>
      </w:r>
      <w:r>
        <w:tab/>
        <w:t>Отвечая на ранее заданный вопрос о равной оплате за равный труд, она говорит, что в Кении о</w:t>
      </w:r>
      <w:r>
        <w:t>т</w:t>
      </w:r>
      <w:r>
        <w:t>сутствует дискриминация женщин в этой области.</w:t>
      </w:r>
    </w:p>
    <w:p w:rsidR="00000000" w:rsidRDefault="00000000">
      <w:pPr>
        <w:pStyle w:val="DualTxt"/>
      </w:pPr>
      <w:r>
        <w:t>57.</w:t>
      </w:r>
      <w:r>
        <w:tab/>
      </w:r>
      <w:r>
        <w:rPr>
          <w:b/>
        </w:rPr>
        <w:t>Г</w:t>
      </w:r>
      <w:r>
        <w:rPr>
          <w:b/>
        </w:rPr>
        <w:noBreakHyphen/>
        <w:t>жа Онгеве</w:t>
      </w:r>
      <w:r>
        <w:t xml:space="preserve"> (Кения) говорит, что Кения де</w:t>
      </w:r>
      <w:r>
        <w:t>й</w:t>
      </w:r>
      <w:r>
        <w:t>ствительно демонстрирует необходимую политич</w:t>
      </w:r>
      <w:r>
        <w:t>е</w:t>
      </w:r>
      <w:r>
        <w:t>скую волю для проведения реформ. Десять лет н</w:t>
      </w:r>
      <w:r>
        <w:t>а</w:t>
      </w:r>
      <w:r>
        <w:t>зад в Кении была создана многопартийная полит</w:t>
      </w:r>
      <w:r>
        <w:t>и</w:t>
      </w:r>
      <w:r>
        <w:t>ческая система, и в настоящее время в стране отм</w:t>
      </w:r>
      <w:r>
        <w:t>е</w:t>
      </w:r>
      <w:r>
        <w:t>чается исключительно острая потребность в пр</w:t>
      </w:r>
      <w:r>
        <w:t>о</w:t>
      </w:r>
      <w:r>
        <w:t>свещении членского состава всех политических партий и повышения информированности предст</w:t>
      </w:r>
      <w:r>
        <w:t>а</w:t>
      </w:r>
      <w:r>
        <w:t>вителей национальных и местных органов власти и общественности по гендерной проблематике. Сл</w:t>
      </w:r>
      <w:r>
        <w:t>е</w:t>
      </w:r>
      <w:r>
        <w:t>дует также доводить до женщин мысль о том, что забота о членах своих семей представляет собой поведение, которое должно быть нормой как для женщин, так и для мужчин.</w:t>
      </w:r>
    </w:p>
    <w:p w:rsidR="00000000" w:rsidRDefault="00000000">
      <w:pPr>
        <w:pStyle w:val="DualTxt"/>
      </w:pPr>
      <w:r>
        <w:t>58.</w:t>
      </w:r>
      <w:r>
        <w:tab/>
      </w:r>
      <w:r>
        <w:rPr>
          <w:b/>
        </w:rPr>
        <w:t>Председатель</w:t>
      </w:r>
      <w:r>
        <w:t xml:space="preserve"> благодарит представителей К</w:t>
      </w:r>
      <w:r>
        <w:t>е</w:t>
      </w:r>
      <w:r>
        <w:t>нии, проявивших искренность, откровенность, энергичность и добрую волю в своих устных в</w:t>
      </w:r>
      <w:r>
        <w:t>ы</w:t>
      </w:r>
      <w:r>
        <w:t>ступлениях и в ответах на вопросы Комитета. Ор</w:t>
      </w:r>
      <w:r>
        <w:t>а</w:t>
      </w:r>
      <w:r>
        <w:t>тор говорит, что на нее произвела большое впеча</w:t>
      </w:r>
      <w:r>
        <w:t>т</w:t>
      </w:r>
      <w:r>
        <w:t>ление проявленная совсем недавно пришедшим к власти правительством незаурядная политическая воля и что она желает ему добиться успехов в деле улучшения положения женщин на этом историч</w:t>
      </w:r>
      <w:r>
        <w:t>е</w:t>
      </w:r>
      <w:r>
        <w:t>ском для Кении рубеже.</w:t>
      </w:r>
    </w:p>
    <w:p w:rsidR="00000000" w:rsidRDefault="00000000">
      <w:pPr>
        <w:pStyle w:val="DualTxt"/>
      </w:pPr>
      <w:r>
        <w:t>59.</w:t>
      </w:r>
      <w:r>
        <w:tab/>
        <w:t>Комитет продолжает выражать озабоченность по поводу сохраняющейся в Кении дискриминации женщин, что, в частности, проявляется в сохран</w:t>
      </w:r>
      <w:r>
        <w:t>е</w:t>
      </w:r>
      <w:r>
        <w:t>нии такой традиционной практики, как калечащие операции на половых органах женщин; он с удовл</w:t>
      </w:r>
      <w:r>
        <w:t>е</w:t>
      </w:r>
      <w:r>
        <w:t>творением отмечает усилия, предпринятые в этой связи, и выражает надежду, что такие усилия будут удвоены. Другой вызывающий озабоченность м</w:t>
      </w:r>
      <w:r>
        <w:t>о</w:t>
      </w:r>
      <w:r>
        <w:t>мент касается наличия разных правовых систем и последствий их применения для осуществления конституционных прав женщин. Оратор отмечает с особой обеспокоенностью сохранение практики многоженства и наличие коллизии между дискр</w:t>
      </w:r>
      <w:r>
        <w:t>и</w:t>
      </w:r>
      <w:r>
        <w:t>минационными нормами обычного права и полож</w:t>
      </w:r>
      <w:r>
        <w:t>е</w:t>
      </w:r>
      <w:r>
        <w:t>ниями конституции о равноправии женщин.</w:t>
      </w:r>
    </w:p>
    <w:p w:rsidR="00000000" w:rsidRDefault="00000000">
      <w:pPr>
        <w:pStyle w:val="DualTxt"/>
        <w:rPr>
          <w:lang w:val="en-US"/>
        </w:rPr>
      </w:pPr>
      <w:r>
        <w:t>60.</w:t>
      </w:r>
      <w:r>
        <w:tab/>
        <w:t>Религиозное и культурное разнообразие не может служить оправданием нарушений прав чел</w:t>
      </w:r>
      <w:r>
        <w:t>о</w:t>
      </w:r>
      <w:r>
        <w:t>века женщин, и правительство обязано предупре</w:t>
      </w:r>
      <w:r>
        <w:t>ж</w:t>
      </w:r>
      <w:r>
        <w:t>дать такие нарушения, несмотря на такое разноо</w:t>
      </w:r>
      <w:r>
        <w:t>б</w:t>
      </w:r>
      <w:r>
        <w:t>разие. Выступающая выражает надежду, что Ком</w:t>
      </w:r>
      <w:r>
        <w:t>и</w:t>
      </w:r>
      <w:r>
        <w:t xml:space="preserve">тет в будущем будет получать от Кении хорошие </w:t>
      </w:r>
      <w:r>
        <w:rPr>
          <w:lang w:val="en-US"/>
        </w:rPr>
        <w:br/>
      </w:r>
    </w:p>
    <w:p w:rsidR="00000000" w:rsidRDefault="00000000">
      <w:pPr>
        <w:pStyle w:val="DualTxt"/>
      </w:pPr>
      <w:r>
        <w:br w:type="column"/>
        <w:t>вести об осуществлении Конвенции и что принятие новой конституции положит конец дискриминации в о</w:t>
      </w:r>
      <w:r>
        <w:t>т</w:t>
      </w:r>
      <w:r>
        <w:t>ношении женщин.</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spacing w:after="120"/>
        <w:ind w:left="475" w:hanging="475"/>
      </w:pPr>
      <w:r>
        <w:t>Заседание закрывается в 17 ч. 25 м.</w:t>
      </w:r>
    </w:p>
    <w:p w:rsidR="00000000" w:rsidRDefault="00000000">
      <w:pPr>
        <w:pStyle w:val="DualTxt"/>
      </w:pPr>
    </w:p>
    <w:sectPr w:rsidR="00000000">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NO&gt;&gt;N0321133R&lt;&lt;ODS JOB NO&gt;&gt;</w:t>
      </w:r>
    </w:p>
    <w:p w:rsidR="00000000" w:rsidRDefault="00000000">
      <w:pPr>
        <w:pStyle w:val="CommentText"/>
      </w:pPr>
      <w:r>
        <w:t>&lt;&lt;ODS DOC SYMBOL1&gt;&gt;CEDAW/C/SR.593&lt;&lt;ODS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03-21133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*0321133*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/C/SR.593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 xml:space="preserve">3 </w:t>
          </w:r>
          <w:r>
            <w:t>February 2003</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1/01/2006 17:54:09"/>
    <w:docVar w:name="DocCategory" w:val="SROthers"/>
    <w:docVar w:name="DocType" w:val="Final"/>
    <w:docVar w:name="JobNo" w:val="0321133R"/>
    <w:docVar w:name="OandT" w:val=" "/>
    <w:docVar w:name="Symbol1" w:val="CEDAW/C/SR.5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DualTxt"/>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Pages>
  <Words>4666</Words>
  <Characters>26599</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32665</CharactersWithSpaces>
  <SharedDoc>false</SharedDoc>
  <HLinks>
    <vt:vector size="6" baseType="variant">
      <vt:variant>
        <vt:i4>4522087</vt:i4>
      </vt:variant>
      <vt:variant>
        <vt:i4>65776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Natalia.Korshunova</dc:creator>
  <cp:keywords/>
  <dc:description/>
  <cp:lastModifiedBy>Nadejda Kozlova</cp:lastModifiedBy>
  <cp:revision>4</cp:revision>
  <cp:lastPrinted>2006-02-02T22:45:00Z</cp:lastPrinted>
  <dcterms:created xsi:type="dcterms:W3CDTF">2006-02-02T22:44:00Z</dcterms:created>
  <dcterms:modified xsi:type="dcterms:W3CDTF">2006-02-02T23:47:00Z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0321133</vt:lpwstr>
  </property>
  <property fmtid="{D5CDD505-2E9C-101B-9397-08002B2CF9AE}" pid="3" name="Symbol1">
    <vt:lpwstr>CEDAW/C/SR.593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9</vt:lpwstr>
  </property>
  <property fmtid="{D5CDD505-2E9C-101B-9397-08002B2CF9AE}" pid="8" name="Operator">
    <vt:lpwstr>Kozlova</vt:lpwstr>
  </property>
</Properties>
</file>