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4.6pt;margin-top:714.7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43926</w:t>
                  </w:r>
                  <w:r>
                    <w:rPr>
                      <w:lang w:val="en-US"/>
                    </w:rPr>
                    <w:fldChar w:fldCharType="end"/>
                  </w:r>
                  <w:r>
                    <w:rPr>
                      <w:lang w:val="en-US"/>
                    </w:rPr>
                    <w:t xml:space="preserve">   (R)</w:t>
                  </w:r>
                  <w:r>
                    <w:rPr>
                      <w:lang w:val="en-US"/>
                    </w:rPr>
                    <w:tab/>
                    <w:t>220906    2</w:t>
                  </w:r>
                  <w:r>
                    <w:t>6</w:t>
                  </w:r>
                  <w:r>
                    <w:rPr>
                      <w:lang w:val="en-US"/>
                    </w:rPr>
                    <w:t>0906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07489"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w:t>
            </w:r>
            <w:proofErr w:type="spellStart"/>
            <w:r>
              <w:rPr>
                <w:lang w:val="en-US"/>
              </w:rPr>
              <w:t>UKR</w:t>
            </w:r>
            <w:proofErr w:type="spellEnd"/>
            <w:r>
              <w:rPr>
                <w:lang w:val="en-US"/>
              </w:rPr>
              <w:t>/5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14 August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pPr>
    </w:p>
    <w:p w:rsidR="00000000" w:rsidRDefault="00000000">
      <w:pPr>
        <w:spacing w:line="240" w:lineRule="auto"/>
      </w:pPr>
      <w:r>
        <w:t>Основная сессия 2006 года</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jc w:val="center"/>
        <w:rPr>
          <w:b/>
          <w:bCs/>
        </w:rPr>
      </w:pPr>
      <w:r>
        <w:rPr>
          <w:b/>
          <w:bCs/>
        </w:rPr>
        <w:t>Пятые периодические доклады, представляемые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spacing w:line="240" w:lineRule="auto"/>
        <w:jc w:val="center"/>
        <w:rPr>
          <w:b/>
          <w:bCs/>
        </w:rPr>
      </w:pPr>
    </w:p>
    <w:p w:rsidR="00000000" w:rsidRDefault="00000000">
      <w:pPr>
        <w:spacing w:line="240" w:lineRule="auto"/>
        <w:jc w:val="center"/>
        <w:rPr>
          <w:b/>
          <w:bCs/>
        </w:rPr>
      </w:pPr>
      <w:r>
        <w:rPr>
          <w:b/>
          <w:bCs/>
        </w:rPr>
        <w:t>Добавление</w:t>
      </w:r>
    </w:p>
    <w:p w:rsidR="00000000" w:rsidRDefault="00000000">
      <w:pPr>
        <w:spacing w:line="240" w:lineRule="auto"/>
        <w:jc w:val="center"/>
        <w:rPr>
          <w:b/>
          <w:bCs/>
        </w:rPr>
      </w:pPr>
    </w:p>
    <w:p w:rsidR="00000000" w:rsidRDefault="00000000">
      <w:pPr>
        <w:spacing w:line="240" w:lineRule="auto"/>
        <w:jc w:val="center"/>
      </w:pPr>
      <w:r>
        <w:rPr>
          <w:b/>
          <w:bCs/>
        </w:rPr>
        <w:t>УКРАИНА*  **  ***</w:t>
      </w:r>
    </w:p>
    <w:p w:rsidR="00000000" w:rsidRDefault="00000000">
      <w:pPr>
        <w:spacing w:line="240" w:lineRule="auto"/>
        <w:jc w:val="center"/>
      </w:pPr>
    </w:p>
    <w:p w:rsidR="00000000" w:rsidRDefault="00000000">
      <w:pPr>
        <w:jc w:val="right"/>
      </w:pPr>
      <w:r>
        <w:t>[Язык оригинала:  русский]</w:t>
      </w:r>
    </w:p>
    <w:p w:rsidR="00000000" w:rsidRDefault="00000000">
      <w:pPr>
        <w:jc w:val="right"/>
      </w:pPr>
      <w:r>
        <w:rPr>
          <w:lang w:val="en-US"/>
        </w:rPr>
        <w:t>[</w:t>
      </w:r>
      <w:r>
        <w:t>7 июня 2006 года]</w:t>
      </w:r>
    </w:p>
    <w:p w:rsidR="00000000" w:rsidRDefault="00000000">
      <w:pPr>
        <w:jc w:val="right"/>
      </w:pPr>
    </w:p>
    <w:p w:rsidR="00000000" w:rsidRDefault="00000000">
      <w:r>
        <w:t>_________________________</w:t>
      </w:r>
    </w:p>
    <w:p w:rsidR="00000000" w:rsidRDefault="00000000">
      <w:pPr>
        <w:spacing w:line="240" w:lineRule="auto"/>
      </w:pPr>
      <w:r>
        <w:rPr>
          <w:b/>
          <w:bCs/>
        </w:rPr>
        <w:t>*</w:t>
      </w:r>
      <w:r>
        <w:tab/>
        <w:t>Четвертый периодический доклад (</w:t>
      </w:r>
      <w:r>
        <w:rPr>
          <w:lang w:val="en-US"/>
        </w:rPr>
        <w:t>E</w:t>
      </w:r>
      <w:r>
        <w:t>/</w:t>
      </w:r>
      <w:r>
        <w:rPr>
          <w:lang w:val="en-US"/>
        </w:rPr>
        <w:t>C</w:t>
      </w:r>
      <w:r>
        <w:t>.12/4/</w:t>
      </w:r>
      <w:r>
        <w:rPr>
          <w:lang w:val="en-US"/>
        </w:rPr>
        <w:t>Add</w:t>
      </w:r>
      <w:r>
        <w:t>.2) в отношении прав, охватываемых статьями 1</w:t>
      </w:r>
      <w:r>
        <w:noBreakHyphen/>
        <w:t xml:space="preserve">5, был рассмотрен Комитетом по экономическим, социальным и культурным правам на его двадцать шестой сессии (см. документы </w:t>
      </w:r>
      <w:r>
        <w:rPr>
          <w:lang w:val="en-US"/>
        </w:rPr>
        <w:t>E</w:t>
      </w:r>
      <w:r>
        <w:t>/</w:t>
      </w:r>
      <w:r>
        <w:rPr>
          <w:lang w:val="en-US"/>
        </w:rPr>
        <w:t>C</w:t>
      </w:r>
      <w:r>
        <w:t>.12/2001/</w:t>
      </w:r>
      <w:r>
        <w:rPr>
          <w:lang w:val="en-US"/>
        </w:rPr>
        <w:t>SR</w:t>
      </w:r>
      <w:r>
        <w:t xml:space="preserve">.40;  </w:t>
      </w:r>
      <w:r>
        <w:rPr>
          <w:lang w:val="en-US"/>
        </w:rPr>
        <w:t>E</w:t>
      </w:r>
      <w:r>
        <w:t>/</w:t>
      </w:r>
      <w:r>
        <w:rPr>
          <w:lang w:val="en-US"/>
        </w:rPr>
        <w:t>C</w:t>
      </w:r>
      <w:r>
        <w:t>.12/2001/</w:t>
      </w:r>
      <w:r>
        <w:rPr>
          <w:lang w:val="en-US"/>
        </w:rPr>
        <w:t>SR</w:t>
      </w:r>
      <w:r>
        <w:t>.41).</w:t>
      </w:r>
    </w:p>
    <w:p w:rsidR="00000000" w:rsidRDefault="00000000">
      <w:pPr>
        <w:spacing w:line="240" w:lineRule="auto"/>
      </w:pPr>
    </w:p>
    <w:p w:rsidR="00000000" w:rsidRDefault="00000000">
      <w:pPr>
        <w:spacing w:line="240" w:lineRule="auto"/>
      </w:pPr>
      <w:r>
        <w:rPr>
          <w:b/>
          <w:bCs/>
        </w:rPr>
        <w:t>**</w:t>
      </w:r>
      <w:r>
        <w:tab/>
        <w:t>Информация, представленная Украиной в соответствии с руководящими принципами, касающимися первой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.63/</w:t>
      </w:r>
      <w:r>
        <w:rPr>
          <w:lang w:val="en-US"/>
        </w:rPr>
        <w:t>Rev</w:t>
      </w:r>
      <w:r>
        <w:t>.1).</w:t>
      </w:r>
    </w:p>
    <w:p w:rsidR="00000000" w:rsidRDefault="00000000">
      <w:pPr>
        <w:spacing w:line="240" w:lineRule="auto"/>
      </w:pPr>
    </w:p>
    <w:p w:rsidR="00000000" w:rsidRDefault="00000000">
      <w:pPr>
        <w:spacing w:line="240" w:lineRule="auto"/>
      </w:pPr>
      <w:r>
        <w:rPr>
          <w:b/>
          <w:bCs/>
        </w:rPr>
        <w:t>***</w:t>
      </w:r>
      <w:r>
        <w:tab/>
        <w:t>В соответствии с информацией, препровожденной государствам-участникам и касающейся обработки их докладов, настоящий документ перед его направлением службам письменного перевода Организации Объединенных Наций официально не редактировался.</w:t>
      </w:r>
    </w:p>
    <w:p w:rsidR="00000000" w:rsidRDefault="00000000">
      <w:pPr>
        <w:pStyle w:val="NormalWeb"/>
        <w:spacing w:after="0" w:afterAutospacing="0"/>
        <w:jc w:val="center"/>
        <w:rPr>
          <w:b/>
        </w:rPr>
      </w:pPr>
      <w:r>
        <w:rPr>
          <w:b/>
        </w:rPr>
        <w:t>Пятый периодический доклад Украины об исполнении положений Международного пакта об экономических, социальных и культурных правах</w:t>
      </w:r>
    </w:p>
    <w:p w:rsidR="00000000" w:rsidRDefault="00000000">
      <w:pPr>
        <w:pStyle w:val="NormalWeb"/>
        <w:spacing w:after="0" w:afterAutospacing="0"/>
        <w:jc w:val="center"/>
        <w:rPr>
          <w:lang w:val="en-US"/>
        </w:rPr>
      </w:pPr>
    </w:p>
    <w:p w:rsidR="00000000" w:rsidRDefault="00000000">
      <w:pPr>
        <w:pStyle w:val="NormalWeb"/>
        <w:spacing w:after="0" w:afterAutospacing="0"/>
        <w:jc w:val="center"/>
        <w:rPr>
          <w:b/>
        </w:rPr>
      </w:pPr>
      <w:r>
        <w:rPr>
          <w:b/>
        </w:rPr>
        <w:t>СОДЕРЖАНИЕ</w:t>
      </w:r>
    </w:p>
    <w:p w:rsidR="00000000" w:rsidRDefault="00000000">
      <w:pPr>
        <w:pStyle w:val="NormalWeb"/>
        <w:spacing w:after="0" w:afterAutospacing="0"/>
        <w:jc w:val="center"/>
        <w:rPr>
          <w:b/>
        </w:rPr>
      </w:pPr>
    </w:p>
    <w:p w:rsidR="00000000" w:rsidRDefault="00000000">
      <w:pPr>
        <w:pStyle w:val="NormalWeb"/>
        <w:tabs>
          <w:tab w:val="left" w:pos="567"/>
          <w:tab w:val="left" w:pos="1134"/>
          <w:tab w:val="left" w:pos="1701"/>
          <w:tab w:val="left" w:pos="2268"/>
          <w:tab w:val="center" w:pos="8222"/>
          <w:tab w:val="center" w:pos="9122"/>
        </w:tabs>
        <w:spacing w:after="0" w:afterAutospacing="0"/>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pStyle w:val="NormalWeb"/>
        <w:tabs>
          <w:tab w:val="left" w:pos="567"/>
          <w:tab w:val="left" w:pos="1134"/>
          <w:tab w:val="left" w:pos="1701"/>
          <w:tab w:val="left" w:pos="2268"/>
          <w:tab w:val="right" w:leader="dot" w:pos="7655"/>
          <w:tab w:val="center" w:pos="8222"/>
          <w:tab w:val="center" w:pos="9122"/>
        </w:tabs>
        <w:spacing w:after="0" w:afterAutospacing="0"/>
        <w:rPr>
          <w:b/>
        </w:rPr>
      </w:pP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288" w:lineRule="auto"/>
        <w:jc w:val="both"/>
      </w:pPr>
      <w:r>
        <w:rPr>
          <w:lang w:val="en-US"/>
        </w:rPr>
        <w:tab/>
        <w:t>I</w:t>
      </w:r>
      <w:r>
        <w:t>.</w:t>
      </w:r>
      <w:r>
        <w:tab/>
        <w:t xml:space="preserve">СОЦИАЛЬНО - ЭКОНОМИЧЕСКОЕ РАЗВИТИЕ </w:t>
      </w:r>
    </w:p>
    <w:p w:rsidR="00000000" w:rsidRDefault="00000000">
      <w:pPr>
        <w:pStyle w:val="NormalWeb"/>
        <w:tabs>
          <w:tab w:val="right" w:pos="709"/>
          <w:tab w:val="left" w:pos="1134"/>
          <w:tab w:val="right" w:leader="dot" w:pos="7655"/>
          <w:tab w:val="center" w:pos="8222"/>
          <w:tab w:val="center" w:pos="9185"/>
        </w:tabs>
        <w:spacing w:before="0" w:after="0" w:afterAutospacing="0" w:line="288" w:lineRule="auto"/>
        <w:jc w:val="both"/>
      </w:pPr>
      <w:r>
        <w:tab/>
      </w:r>
      <w:r>
        <w:tab/>
        <w:t>СТРАНЫ</w:t>
      </w:r>
      <w:r>
        <w:tab/>
      </w:r>
      <w:r>
        <w:tab/>
      </w:r>
      <w:r>
        <w:rPr>
          <w:lang w:val="en-US"/>
        </w:rPr>
        <w:t xml:space="preserve">  </w:t>
      </w:r>
      <w:r>
        <w:t>1 - 30</w:t>
      </w:r>
      <w:r>
        <w:tab/>
        <w:t>3</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288" w:lineRule="auto"/>
        <w:jc w:val="both"/>
        <w:rPr>
          <w:lang w:val="en-US"/>
        </w:rPr>
      </w:pPr>
    </w:p>
    <w:p w:rsidR="00000000" w:rsidRDefault="00000000">
      <w:pPr>
        <w:pStyle w:val="NormalWeb"/>
        <w:tabs>
          <w:tab w:val="right" w:pos="709"/>
          <w:tab w:val="left" w:pos="1134"/>
          <w:tab w:val="left" w:pos="1701"/>
          <w:tab w:val="right" w:leader="dot" w:pos="7655"/>
          <w:tab w:val="center" w:pos="8222"/>
          <w:tab w:val="center" w:pos="9185"/>
        </w:tabs>
        <w:spacing w:after="0" w:afterAutospacing="0"/>
        <w:jc w:val="both"/>
        <w:rPr>
          <w:lang w:val="en-US"/>
        </w:rPr>
      </w:pPr>
      <w:r>
        <w:rPr>
          <w:lang w:val="en-US"/>
        </w:rPr>
        <w:tab/>
        <w:t>II</w:t>
      </w:r>
      <w:r>
        <w:t>.</w:t>
      </w:r>
      <w:r>
        <w:tab/>
        <w:t xml:space="preserve">ВОПРОСЫ, КАСАЮЩИЕСЯ ОБЩИХ ПОЛОЖЕНИЙ </w:t>
      </w:r>
    </w:p>
    <w:p w:rsidR="00000000" w:rsidRDefault="00000000">
      <w:pPr>
        <w:pStyle w:val="NormalWeb"/>
        <w:tabs>
          <w:tab w:val="right" w:pos="709"/>
          <w:tab w:val="left" w:pos="1134"/>
          <w:tab w:val="left" w:pos="1701"/>
          <w:tab w:val="right" w:leader="dot" w:pos="7655"/>
          <w:tab w:val="center" w:pos="8222"/>
          <w:tab w:val="center" w:pos="9185"/>
        </w:tabs>
        <w:spacing w:after="0" w:afterAutospacing="0"/>
        <w:jc w:val="both"/>
      </w:pPr>
      <w:r>
        <w:rPr>
          <w:lang w:val="en-US"/>
        </w:rPr>
        <w:tab/>
      </w:r>
      <w:r>
        <w:rPr>
          <w:lang w:val="en-US"/>
        </w:rPr>
        <w:tab/>
      </w:r>
      <w:r>
        <w:t>ПАКТА</w:t>
      </w:r>
      <w:r>
        <w:tab/>
      </w:r>
      <w:r>
        <w:tab/>
        <w:t>31 - 92</w:t>
      </w:r>
      <w:r>
        <w:tab/>
        <w:t>7</w:t>
      </w:r>
    </w:p>
    <w:p w:rsidR="00000000" w:rsidRDefault="00000000">
      <w:pPr>
        <w:pStyle w:val="NormalWeb"/>
        <w:tabs>
          <w:tab w:val="right" w:pos="709"/>
          <w:tab w:val="left" w:pos="1134"/>
          <w:tab w:val="left" w:pos="1701"/>
          <w:tab w:val="right" w:leader="dot" w:pos="7655"/>
          <w:tab w:val="center" w:pos="8222"/>
          <w:tab w:val="center" w:pos="9185"/>
        </w:tabs>
        <w:spacing w:after="0" w:afterAutospacing="0"/>
        <w:jc w:val="both"/>
      </w:pP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pPr>
      <w:r>
        <w:tab/>
      </w:r>
      <w:r>
        <w:tab/>
      </w:r>
      <w:r>
        <w:rPr>
          <w:lang w:val="en-US"/>
        </w:rPr>
        <w:t>C</w:t>
      </w:r>
      <w:proofErr w:type="spellStart"/>
      <w:r>
        <w:t>татья</w:t>
      </w:r>
      <w:proofErr w:type="spellEnd"/>
      <w:r>
        <w:t xml:space="preserve"> 1……………………………………………</w:t>
      </w:r>
      <w:r>
        <w:tab/>
      </w:r>
      <w:r>
        <w:tab/>
        <w:t xml:space="preserve">31 </w:t>
      </w:r>
      <w:r>
        <w:rPr>
          <w:lang w:val="en-US"/>
        </w:rPr>
        <w:t>-</w:t>
      </w:r>
      <w:r>
        <w:t xml:space="preserve"> 34</w:t>
      </w:r>
      <w:r>
        <w:tab/>
        <w:t>7</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pPr>
      <w:r>
        <w:tab/>
      </w:r>
      <w:r>
        <w:tab/>
        <w:t>Статья 2……………………………………………</w:t>
      </w:r>
      <w:r>
        <w:tab/>
      </w:r>
      <w:r>
        <w:tab/>
        <w:t>35 - 51</w:t>
      </w:r>
      <w:r>
        <w:tab/>
        <w:t>8</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tab/>
        <w:t>Статья 3……………………………………………</w:t>
      </w:r>
      <w:r>
        <w:tab/>
      </w:r>
      <w:r>
        <w:tab/>
        <w:t>52 - 92</w:t>
      </w:r>
      <w:r>
        <w:tab/>
        <w:t>1</w:t>
      </w:r>
      <w:proofErr w:type="spellStart"/>
      <w:r>
        <w:rPr>
          <w:lang w:val="en-US"/>
        </w:rPr>
        <w:t>1</w:t>
      </w:r>
      <w:proofErr w:type="spellEnd"/>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288" w:lineRule="auto"/>
        <w:jc w:val="both"/>
        <w:rPr>
          <w:lang w:val="en-US"/>
        </w:rPr>
      </w:pP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288" w:lineRule="auto"/>
        <w:rPr>
          <w:lang w:val="en-US"/>
        </w:rPr>
      </w:pPr>
      <w:r>
        <w:rPr>
          <w:lang w:val="en-US"/>
        </w:rPr>
        <w:tab/>
        <w:t>III</w:t>
      </w:r>
      <w:r>
        <w:t>.</w:t>
      </w:r>
      <w:r>
        <w:tab/>
        <w:t>ВОПРОСЫ, КАСАЮЩИЕСЯ КОНКРЕТНЫХ ПРАВ,</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288" w:lineRule="auto"/>
      </w:pPr>
      <w:r>
        <w:rPr>
          <w:lang w:val="en-US"/>
        </w:rPr>
        <w:tab/>
      </w:r>
      <w:r>
        <w:rPr>
          <w:lang w:val="en-US"/>
        </w:rPr>
        <w:tab/>
      </w:r>
      <w:r>
        <w:t>ПРИЗНАННЫХ В ПАКТЕ</w:t>
      </w:r>
      <w:r>
        <w:tab/>
      </w:r>
      <w:r>
        <w:tab/>
        <w:t xml:space="preserve"> 93 - 502</w:t>
      </w:r>
      <w:r>
        <w:tab/>
        <w:t>17</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288" w:lineRule="auto"/>
      </w:pP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tab/>
        <w:t>Статья 6……………………………………………</w:t>
      </w:r>
      <w:r>
        <w:tab/>
      </w:r>
      <w:r>
        <w:tab/>
      </w:r>
      <w:r>
        <w:rPr>
          <w:lang w:val="en-US"/>
        </w:rPr>
        <w:t xml:space="preserve"> </w:t>
      </w:r>
      <w:r>
        <w:t xml:space="preserve">93 </w:t>
      </w:r>
      <w:r>
        <w:rPr>
          <w:lang w:val="en-US"/>
        </w:rPr>
        <w:t>-</w:t>
      </w:r>
      <w:r>
        <w:t xml:space="preserve"> 105</w:t>
      </w:r>
      <w:r>
        <w:tab/>
        <w:t>1</w:t>
      </w:r>
      <w:r>
        <w:rPr>
          <w:lang w:val="en-US"/>
        </w:rPr>
        <w:t>7</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tab/>
        <w:t>Статья 7 ……………………………………………</w:t>
      </w:r>
      <w:r>
        <w:tab/>
      </w:r>
      <w:r>
        <w:tab/>
        <w:t xml:space="preserve">106 </w:t>
      </w:r>
      <w:r>
        <w:rPr>
          <w:lang w:val="en-US"/>
        </w:rPr>
        <w:t>-</w:t>
      </w:r>
      <w:r>
        <w:t xml:space="preserve"> 180</w:t>
      </w:r>
      <w:r>
        <w:tab/>
      </w:r>
      <w:r>
        <w:rPr>
          <w:lang w:val="en-US"/>
        </w:rPr>
        <w:t>19</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rPr>
          <w:lang w:val="en-US"/>
        </w:rPr>
        <w:tab/>
      </w:r>
      <w:r>
        <w:rPr>
          <w:lang w:val="en-US"/>
        </w:rPr>
        <w:tab/>
      </w:r>
      <w:r>
        <w:t>Статья 8 ……………………………………………</w:t>
      </w:r>
      <w:r>
        <w:tab/>
      </w:r>
      <w:r>
        <w:tab/>
        <w:t xml:space="preserve">181 </w:t>
      </w:r>
      <w:r>
        <w:rPr>
          <w:lang w:val="en-US"/>
        </w:rPr>
        <w:t>-</w:t>
      </w:r>
      <w:r>
        <w:t xml:space="preserve"> </w:t>
      </w:r>
      <w:r>
        <w:rPr>
          <w:lang w:val="en-US"/>
        </w:rPr>
        <w:t>211</w:t>
      </w:r>
      <w:r>
        <w:tab/>
      </w:r>
      <w:r>
        <w:rPr>
          <w:lang w:val="en-US"/>
        </w:rPr>
        <w:t>31</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rPr>
          <w:lang w:val="en-US"/>
        </w:rPr>
        <w:tab/>
      </w:r>
      <w:r>
        <w:t>Статья 9 ……………………………………………</w:t>
      </w:r>
      <w:r>
        <w:tab/>
      </w:r>
      <w:r>
        <w:tab/>
        <w:t>212 - 252</w:t>
      </w:r>
      <w:r>
        <w:tab/>
        <w:t>3</w:t>
      </w:r>
      <w:r>
        <w:rPr>
          <w:lang w:val="en-US"/>
        </w:rPr>
        <w:t>6</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tab/>
        <w:t>Статья 10 …………………………………………..</w:t>
      </w:r>
      <w:r>
        <w:tab/>
      </w:r>
      <w:r>
        <w:tab/>
      </w:r>
      <w:r>
        <w:rPr>
          <w:lang w:val="en-US"/>
        </w:rPr>
        <w:t>253</w:t>
      </w:r>
      <w:r>
        <w:t xml:space="preserve"> </w:t>
      </w:r>
      <w:r>
        <w:rPr>
          <w:lang w:val="en-US"/>
        </w:rPr>
        <w:t>-</w:t>
      </w:r>
      <w:r>
        <w:t xml:space="preserve"> </w:t>
      </w:r>
      <w:r>
        <w:rPr>
          <w:lang w:val="en-US"/>
        </w:rPr>
        <w:t>336</w:t>
      </w:r>
      <w:r>
        <w:tab/>
      </w:r>
      <w:r>
        <w:rPr>
          <w:lang w:val="en-US"/>
        </w:rPr>
        <w:t>45</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tab/>
        <w:t>Статья 11</w:t>
      </w:r>
      <w:r>
        <w:tab/>
        <w:t>…………………………………………..</w:t>
      </w:r>
      <w:r>
        <w:tab/>
        <w:t>3</w:t>
      </w:r>
      <w:r>
        <w:rPr>
          <w:lang w:val="en-US"/>
        </w:rPr>
        <w:t>37</w:t>
      </w:r>
      <w:r>
        <w:t xml:space="preserve"> </w:t>
      </w:r>
      <w:r>
        <w:rPr>
          <w:lang w:val="en-US"/>
        </w:rPr>
        <w:t>-</w:t>
      </w:r>
      <w:r>
        <w:t xml:space="preserve"> 3</w:t>
      </w:r>
      <w:r>
        <w:rPr>
          <w:lang w:val="en-US"/>
        </w:rPr>
        <w:t>74</w:t>
      </w:r>
      <w:r>
        <w:tab/>
        <w:t>5</w:t>
      </w:r>
      <w:r>
        <w:rPr>
          <w:lang w:val="en-US"/>
        </w:rPr>
        <w:t>8</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rPr>
          <w:lang w:val="en-US"/>
        </w:rPr>
      </w:pPr>
      <w:r>
        <w:tab/>
      </w:r>
      <w:r>
        <w:tab/>
        <w:t>Статья 12 …………………………………………..</w:t>
      </w:r>
      <w:r>
        <w:tab/>
      </w:r>
      <w:r>
        <w:tab/>
        <w:t>3</w:t>
      </w:r>
      <w:r>
        <w:rPr>
          <w:lang w:val="en-US"/>
        </w:rPr>
        <w:t>75</w:t>
      </w:r>
      <w:r>
        <w:t xml:space="preserve"> </w:t>
      </w:r>
      <w:r>
        <w:rPr>
          <w:lang w:val="en-US"/>
        </w:rPr>
        <w:t>-</w:t>
      </w:r>
      <w:r>
        <w:t xml:space="preserve"> 4</w:t>
      </w:r>
      <w:r>
        <w:rPr>
          <w:lang w:val="en-US"/>
        </w:rPr>
        <w:t>62</w:t>
      </w:r>
      <w:r>
        <w:tab/>
        <w:t>64</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pPr>
      <w:r>
        <w:tab/>
      </w:r>
      <w:r>
        <w:tab/>
        <w:t>Статья 13 …………………………………………..</w:t>
      </w:r>
      <w:r>
        <w:tab/>
      </w:r>
      <w:r>
        <w:tab/>
        <w:t>4</w:t>
      </w:r>
      <w:r>
        <w:rPr>
          <w:lang w:val="en-US"/>
        </w:rPr>
        <w:t>6</w:t>
      </w:r>
      <w:r>
        <w:t xml:space="preserve">3 </w:t>
      </w:r>
      <w:r>
        <w:rPr>
          <w:lang w:val="en-US"/>
        </w:rPr>
        <w:t>-</w:t>
      </w:r>
      <w:r>
        <w:t xml:space="preserve"> 4</w:t>
      </w:r>
      <w:r>
        <w:rPr>
          <w:lang w:val="en-US"/>
        </w:rPr>
        <w:t>8</w:t>
      </w:r>
      <w:r>
        <w:t>7</w:t>
      </w:r>
      <w:r>
        <w:tab/>
      </w:r>
      <w:r>
        <w:rPr>
          <w:lang w:val="en-US"/>
        </w:rPr>
        <w:t>80</w:t>
      </w:r>
    </w:p>
    <w:p w:rsidR="00000000" w:rsidRDefault="00000000">
      <w:pPr>
        <w:pStyle w:val="NormalWeb"/>
        <w:tabs>
          <w:tab w:val="right" w:pos="709"/>
          <w:tab w:val="left" w:pos="1134"/>
          <w:tab w:val="left" w:pos="1701"/>
          <w:tab w:val="right" w:leader="dot" w:pos="7655"/>
          <w:tab w:val="center" w:pos="8222"/>
          <w:tab w:val="center" w:pos="9185"/>
        </w:tabs>
        <w:spacing w:before="0" w:after="0" w:afterAutospacing="0" w:line="360" w:lineRule="auto"/>
        <w:jc w:val="both"/>
      </w:pPr>
      <w:r>
        <w:rPr>
          <w:lang w:val="en-US"/>
        </w:rPr>
        <w:tab/>
      </w:r>
      <w:r>
        <w:rPr>
          <w:lang w:val="en-US"/>
        </w:rPr>
        <w:tab/>
      </w:r>
      <w:r>
        <w:t>Статья 15 …………………………………………..</w:t>
      </w:r>
      <w:r>
        <w:tab/>
      </w:r>
      <w:r>
        <w:tab/>
        <w:t>488 - 502</w:t>
      </w:r>
      <w:r>
        <w:tab/>
        <w:t>84</w:t>
      </w:r>
    </w:p>
    <w:p w:rsidR="00000000" w:rsidRDefault="00000000">
      <w:pPr>
        <w:pStyle w:val="NormalWeb"/>
        <w:tabs>
          <w:tab w:val="right" w:pos="709"/>
          <w:tab w:val="left" w:pos="1134"/>
          <w:tab w:val="left" w:pos="1701"/>
          <w:tab w:val="right" w:leader="dot" w:pos="7655"/>
          <w:tab w:val="center" w:pos="8222"/>
          <w:tab w:val="center" w:pos="9185"/>
        </w:tabs>
        <w:spacing w:after="0" w:afterAutospacing="0"/>
        <w:jc w:val="both"/>
      </w:pPr>
    </w:p>
    <w:p w:rsidR="00000000" w:rsidRDefault="00000000">
      <w:pPr>
        <w:pStyle w:val="NormalWeb"/>
        <w:tabs>
          <w:tab w:val="left" w:pos="567"/>
          <w:tab w:val="left" w:pos="1134"/>
          <w:tab w:val="left" w:pos="1701"/>
          <w:tab w:val="center" w:pos="9185"/>
        </w:tabs>
        <w:spacing w:after="0" w:afterAutospacing="0"/>
        <w:jc w:val="center"/>
        <w:rPr>
          <w:b/>
        </w:rPr>
      </w:pPr>
      <w:r>
        <w:rPr>
          <w:b/>
        </w:rPr>
        <w:br w:type="page"/>
      </w:r>
      <w:r>
        <w:rPr>
          <w:b/>
          <w:lang w:val="en-US"/>
        </w:rPr>
        <w:t>I</w:t>
      </w:r>
      <w:r>
        <w:rPr>
          <w:b/>
        </w:rPr>
        <w:t>.</w:t>
      </w:r>
      <w:r>
        <w:rPr>
          <w:b/>
        </w:rPr>
        <w:tab/>
        <w:t>СОЦИАЛЬНО–ЭКОНОМИЧЕСКОЕ РАЗВИТИЕ СТРАНЫ</w:t>
      </w:r>
    </w:p>
    <w:p w:rsidR="00000000" w:rsidRDefault="00000000"/>
    <w:p w:rsidR="00000000" w:rsidRDefault="00000000">
      <w:pPr>
        <w:rPr>
          <w:lang w:val="uk-UA"/>
        </w:rPr>
      </w:pPr>
      <w:r>
        <w:t>1.</w:t>
      </w:r>
      <w:r>
        <w:tab/>
        <w:t>Целью социальной политики Украины является последовательное повышение уровня и качества жизни населения, снижение социального неравенства, обеспечение социальных прав граждан, уменьшение количества бедного населения.</w:t>
      </w:r>
    </w:p>
    <w:p w:rsidR="00000000" w:rsidRDefault="00000000">
      <w:pPr>
        <w:rPr>
          <w:lang w:val="en-US"/>
        </w:rPr>
      </w:pPr>
    </w:p>
    <w:p w:rsidR="00000000" w:rsidRDefault="00000000">
      <w:r>
        <w:t>2.</w:t>
      </w:r>
      <w:r>
        <w:tab/>
        <w:t>В Декларации тысячелетия ООН, которая стала известной как Цели развития тысячелетия, основной задачей для Украины на протяжении 2001-2015 годов определено искоренение наиболее острых форм бедности, достижение значительного роста реальных доходов населения, предотвращение распространения хронической и наследственной бедности, снижение экономического неравенства.</w:t>
      </w:r>
    </w:p>
    <w:p w:rsidR="00000000" w:rsidRDefault="00000000"/>
    <w:p w:rsidR="00000000" w:rsidRDefault="00000000">
      <w:r>
        <w:t>3.</w:t>
      </w:r>
      <w:r>
        <w:tab/>
        <w:t>Украиной были приняты во внимание замечания пункта 9 заключительных замечаний Комитета по экономическим, социальным и культурным правам.</w:t>
      </w:r>
    </w:p>
    <w:p w:rsidR="00000000" w:rsidRDefault="00000000"/>
    <w:p w:rsidR="00000000" w:rsidRDefault="00000000">
      <w:r>
        <w:t>4.</w:t>
      </w:r>
      <w:r>
        <w:tab/>
        <w:t>В течение последних лет сделано значительный шаг в направлении преодоления бедности. Принято целый ряд документов и осуществляется реализация системных мероприятий по решению проблемы бедности и предотвращению ее в будущем.</w:t>
      </w:r>
    </w:p>
    <w:p w:rsidR="00000000" w:rsidRDefault="00000000"/>
    <w:p w:rsidR="00000000" w:rsidRDefault="00000000">
      <w:pPr>
        <w:pStyle w:val="BodyTextIndent"/>
        <w:tabs>
          <w:tab w:val="left" w:pos="567"/>
        </w:tabs>
        <w:spacing w:after="0" w:line="288" w:lineRule="auto"/>
        <w:ind w:left="0"/>
      </w:pPr>
      <w:r>
        <w:t>5.</w:t>
      </w:r>
      <w:r>
        <w:tab/>
        <w:t>С 2001 года реализуется Стратегия преодоления бедности, разработана Комплексная программа обеспечения реализации этой Стратегии, ежегодно утверждается план конкретных мероприятий, направленных на преодоление бедности, проводится постоянный мониторинг показателей бедности.</w:t>
      </w:r>
    </w:p>
    <w:p w:rsidR="00000000" w:rsidRDefault="00000000">
      <w:pPr>
        <w:pStyle w:val="BodyTextIndent"/>
        <w:spacing w:after="0" w:line="288" w:lineRule="auto"/>
        <w:ind w:left="0"/>
      </w:pPr>
    </w:p>
    <w:p w:rsidR="00000000" w:rsidRDefault="00000000">
      <w:pPr>
        <w:pStyle w:val="BodyTextIndent"/>
        <w:spacing w:after="0" w:line="288" w:lineRule="auto"/>
        <w:ind w:left="0"/>
      </w:pPr>
      <w:r>
        <w:t>6.</w:t>
      </w:r>
      <w:r>
        <w:tab/>
        <w:t>Разработаны и реализуются региональные программы бедности.  Главные усилия концентрируются на следующих основных направлениях:</w:t>
      </w:r>
    </w:p>
    <w:p w:rsidR="00000000" w:rsidRDefault="00000000">
      <w:pPr>
        <w:pStyle w:val="BodyText"/>
        <w:spacing w:after="0" w:line="288" w:lineRule="auto"/>
      </w:pPr>
    </w:p>
    <w:p w:rsidR="00000000" w:rsidRDefault="00000000">
      <w:pPr>
        <w:ind w:left="1134" w:hanging="1134"/>
      </w:pPr>
      <w:r>
        <w:tab/>
        <w:t>-</w:t>
      </w:r>
      <w:r>
        <w:tab/>
        <w:t>обеспечение роста денежных доходов населения и уменьшение их дифференциации на основе увеличения заработной платы;</w:t>
      </w:r>
    </w:p>
    <w:p w:rsidR="00000000" w:rsidRDefault="00000000"/>
    <w:p w:rsidR="00000000" w:rsidRDefault="00000000">
      <w:r>
        <w:tab/>
        <w:t>-</w:t>
      </w:r>
      <w:r>
        <w:tab/>
        <w:t>повышение доли оплаты труда в валовом внутреннем продукте;</w:t>
      </w:r>
    </w:p>
    <w:p w:rsidR="00000000" w:rsidRDefault="00000000"/>
    <w:p w:rsidR="00000000" w:rsidRDefault="00000000">
      <w:r>
        <w:tab/>
        <w:t>-</w:t>
      </w:r>
      <w:r>
        <w:tab/>
        <w:t>увеличение пенсионного обеспечения в ходе проведения пенсионной реформы;</w:t>
      </w:r>
    </w:p>
    <w:p w:rsidR="00000000" w:rsidRDefault="00000000"/>
    <w:p w:rsidR="00000000" w:rsidRDefault="00000000">
      <w:r>
        <w:tab/>
        <w:t>-</w:t>
      </w:r>
      <w:r>
        <w:tab/>
        <w:t>усиление адресной поддержки населения.</w:t>
      </w:r>
    </w:p>
    <w:p w:rsidR="00000000" w:rsidRDefault="00000000"/>
    <w:p w:rsidR="00000000" w:rsidRDefault="00000000">
      <w:r>
        <w:t>7.</w:t>
      </w:r>
      <w:r>
        <w:tab/>
        <w:t>В следствие макроэкономической стабилизации в Украине отмечается стойкая тенденция относительно роста реальных доходов населения и его покупательной способности.  Номинальные доходы населения за  2005 год повысились на 38,4 %.  По сравнению с 2004 годом, имеющиеся доходы которые могут быть использованы населением для приобретения товаров и услуг  увеличились на 36,4 %, а реальные располагаемые с учетом ценового фактора – на 20,1 %.</w:t>
      </w:r>
    </w:p>
    <w:p w:rsidR="00000000" w:rsidRDefault="00000000"/>
    <w:p w:rsidR="00000000" w:rsidRDefault="00000000">
      <w:r>
        <w:t>8.</w:t>
      </w:r>
      <w:r>
        <w:tab/>
        <w:t xml:space="preserve">Среднемесячная заработная плата за 2005 год выросла на 36,7 % по отношению к предыдущему году и составила 806,18 </w:t>
      </w:r>
      <w:proofErr w:type="spellStart"/>
      <w:r>
        <w:t>грн</w:t>
      </w:r>
      <w:proofErr w:type="spellEnd"/>
      <w:r>
        <w:t>.  Реальная заработная плата при этом выросла на 20,3 %.</w:t>
      </w:r>
    </w:p>
    <w:p w:rsidR="00000000" w:rsidRDefault="00000000">
      <w:pPr>
        <w:pStyle w:val="BodyTextIndent"/>
        <w:spacing w:after="0" w:line="288" w:lineRule="auto"/>
        <w:ind w:left="0"/>
      </w:pPr>
    </w:p>
    <w:p w:rsidR="00000000" w:rsidRDefault="00000000">
      <w:pPr>
        <w:pStyle w:val="BodyTextIndent"/>
        <w:spacing w:after="0" w:line="288" w:lineRule="auto"/>
        <w:ind w:left="0"/>
      </w:pPr>
      <w:r>
        <w:t>9.</w:t>
      </w:r>
      <w:r>
        <w:tab/>
        <w:t xml:space="preserve">Существенно возросли размеры минимальных государственных социальных гарантий.  В частности, минимальная заработная плата выросла на протяжении последнего года на 26,7 %.  С января 2006 года ее размер составляет уже 350 </w:t>
      </w:r>
      <w:proofErr w:type="spellStart"/>
      <w:r>
        <w:t>грн</w:t>
      </w:r>
      <w:proofErr w:type="spellEnd"/>
      <w:r>
        <w:t xml:space="preserve">. и на протяжении года предполагается дальнейшее ее увеличение до 400 </w:t>
      </w:r>
      <w:proofErr w:type="spellStart"/>
      <w:r>
        <w:t>грн</w:t>
      </w:r>
      <w:proofErr w:type="spellEnd"/>
      <w:r>
        <w:t>., что по отношению к прожиточному минимуму будет составлять 79 %, тогда как в 2001 году размер минимальной заработной платы составлял лишь 36 % по отношению к прожиточному минимуму для трудоспособных лиц.</w:t>
      </w:r>
    </w:p>
    <w:p w:rsidR="00000000" w:rsidRDefault="00000000"/>
    <w:p w:rsidR="00000000" w:rsidRDefault="00000000">
      <w:r>
        <w:t>10.</w:t>
      </w:r>
      <w:r>
        <w:tab/>
        <w:t>Минимальный размер пенсии устанавливается на уровне прожиточного минимума для лиц, которые утратили трудоспособность.  С января 2006 года этот размер повышен до 350 гривен.</w:t>
      </w:r>
    </w:p>
    <w:p w:rsidR="00000000" w:rsidRDefault="00000000">
      <w:pPr>
        <w:ind w:firstLine="720"/>
      </w:pPr>
    </w:p>
    <w:p w:rsidR="00000000" w:rsidRDefault="00000000">
      <w:r>
        <w:t>11.</w:t>
      </w:r>
      <w:r>
        <w:tab/>
        <w:t xml:space="preserve">Осуществляются практические шаги по реформированию системы предоставления социальной помощи, развитию сети социальных учреждений, повышается качество социальных услуг. </w:t>
      </w:r>
    </w:p>
    <w:p w:rsidR="00000000" w:rsidRDefault="00000000"/>
    <w:p w:rsidR="00000000" w:rsidRDefault="00000000">
      <w:r>
        <w:t>12.</w:t>
      </w:r>
      <w:r>
        <w:tab/>
        <w:t xml:space="preserve">Мониторинг оценки ситуации с бедностью с 2001 года за время реализации Стратегии преодоления бедности свидетельствует о стабильных тенденциях показателей.  При увеличении вдвое черты бедности (170 </w:t>
      </w:r>
      <w:proofErr w:type="spellStart"/>
      <w:r>
        <w:t>грн</w:t>
      </w:r>
      <w:proofErr w:type="spellEnd"/>
      <w:r>
        <w:t xml:space="preserve">. в </w:t>
      </w:r>
      <w:proofErr w:type="spellStart"/>
      <w:r>
        <w:t>I</w:t>
      </w:r>
      <w:proofErr w:type="spellEnd"/>
      <w:r>
        <w:t xml:space="preserve"> полугодии 2001 года до 340 </w:t>
      </w:r>
      <w:proofErr w:type="spellStart"/>
      <w:r>
        <w:t>грн</w:t>
      </w:r>
      <w:proofErr w:type="spellEnd"/>
      <w:r>
        <w:t>. в </w:t>
      </w:r>
      <w:proofErr w:type="spellStart"/>
      <w:r>
        <w:t>I</w:t>
      </w:r>
      <w:proofErr w:type="spellEnd"/>
      <w:r>
        <w:t> полугодии 2005 года), которая определяется по относительному критерию, уровень бедности за это время остался на уровне 28 %, а уровень крайней формы бедности уменьшился с 16,4 % до 15,3 %.</w:t>
      </w:r>
    </w:p>
    <w:p w:rsidR="00000000" w:rsidRDefault="00000000"/>
    <w:p w:rsidR="00000000" w:rsidRDefault="00000000">
      <w:r>
        <w:t>13.</w:t>
      </w:r>
      <w:r>
        <w:tab/>
        <w:t>Осуществляя комплексную оценку изменения ситуации с бедностью, которая состоит в измерении бедности за разными критериями, можно также сделать вывод относительно положительных изменений.</w:t>
      </w:r>
    </w:p>
    <w:p w:rsidR="00000000" w:rsidRDefault="00000000"/>
    <w:p w:rsidR="00000000" w:rsidRDefault="00000000">
      <w:r>
        <w:t>14.</w:t>
      </w:r>
      <w:r>
        <w:tab/>
        <w:t xml:space="preserve">Анализ бедности по абсолютному критерию, к которому, в частности, относится  показатель стоимости суточного потребления на уровне 4,3 доллара США (за паритетом покупательной способности), избранный как целевой ориентир в Целях развития тысячелетия ООН, свидетельствует о значительном снижении уровня бедности в Украине с 11 % в 2001 году до 3,2 % в 2004 году. </w:t>
      </w:r>
    </w:p>
    <w:p w:rsidR="00000000" w:rsidRDefault="00000000">
      <w:pPr>
        <w:pStyle w:val="1"/>
        <w:spacing w:line="288" w:lineRule="auto"/>
        <w:ind w:firstLine="0"/>
        <w:jc w:val="left"/>
        <w:rPr>
          <w:sz w:val="24"/>
          <w:szCs w:val="24"/>
          <w:lang w:val="ru-RU"/>
        </w:rPr>
      </w:pPr>
    </w:p>
    <w:p w:rsidR="00000000" w:rsidRDefault="00000000">
      <w:pPr>
        <w:pStyle w:val="1"/>
        <w:spacing w:line="288" w:lineRule="auto"/>
        <w:ind w:firstLine="0"/>
        <w:jc w:val="left"/>
        <w:rPr>
          <w:sz w:val="24"/>
          <w:szCs w:val="24"/>
          <w:lang w:val="ru-RU"/>
        </w:rPr>
      </w:pPr>
      <w:r>
        <w:rPr>
          <w:sz w:val="24"/>
          <w:szCs w:val="24"/>
          <w:lang w:val="ru-RU"/>
        </w:rPr>
        <w:t>15.</w:t>
      </w:r>
      <w:r>
        <w:rPr>
          <w:sz w:val="24"/>
          <w:szCs w:val="24"/>
          <w:lang w:val="ru-RU"/>
        </w:rPr>
        <w:tab/>
        <w:t xml:space="preserve">С целью обеспечения успешного проведения реформ в Украине продолжается решение задач, направленных на выполнение третьего этапа Стратегии преодоления бедности (2005-2009 годы), концентрируется внимание на их финансовом обеспечении и на создании эффективной управленческой системы социальной помощи.  </w:t>
      </w:r>
    </w:p>
    <w:p w:rsidR="00000000" w:rsidRDefault="00000000">
      <w:pPr>
        <w:pStyle w:val="1"/>
        <w:spacing w:line="288" w:lineRule="auto"/>
        <w:ind w:firstLine="708"/>
        <w:jc w:val="left"/>
        <w:rPr>
          <w:sz w:val="24"/>
          <w:szCs w:val="24"/>
          <w:lang w:val="ru-RU"/>
        </w:rPr>
      </w:pPr>
    </w:p>
    <w:p w:rsidR="00000000" w:rsidRDefault="00000000">
      <w:r>
        <w:t>16.</w:t>
      </w:r>
      <w:r>
        <w:tab/>
        <w:t xml:space="preserve">Согласно данным отборочных исследований населения (домашних хозяйств) относительно экономической активности за январь-сентябрь 2005 года, среднемесячная численность экономически активного населения в возрасте 15–70 лет составила 22,3 млн. чел., из них 20,7 млн. чел., или </w:t>
      </w:r>
      <w:proofErr w:type="spellStart"/>
      <w:r>
        <w:t>93,0%</w:t>
      </w:r>
      <w:proofErr w:type="spellEnd"/>
      <w:r>
        <w:t>, были заняты экономичной деятельностью, остальные не имели работы, но активно ее искали и были готовы приступить к ней, т.е.</w:t>
      </w:r>
      <w:r>
        <w:rPr>
          <w:lang w:val="en-US"/>
        </w:rPr>
        <w:t> </w:t>
      </w:r>
      <w:r>
        <w:t>в</w:t>
      </w:r>
      <w:r>
        <w:rPr>
          <w:lang w:val="en-US"/>
        </w:rPr>
        <w:t> </w:t>
      </w:r>
      <w:r>
        <w:t xml:space="preserve">соответствии с методологией Международной организации труда (МОТ) классифицировались как безработные.  Среднемесячная численность безработных (по методологии МОТ) трудоспособного возраста (лица, которые самостоятельно искали работу, и те, которые находились на учете в государственной службе занятости) составила 1,5 млн. чел., или </w:t>
      </w:r>
      <w:proofErr w:type="spellStart"/>
      <w:r>
        <w:t>7,6%</w:t>
      </w:r>
      <w:proofErr w:type="spellEnd"/>
      <w:r>
        <w:t xml:space="preserve"> от численности экономически активн</w:t>
      </w:r>
      <w:r>
        <w:t>о</w:t>
      </w:r>
      <w:r>
        <w:t>го населения.</w:t>
      </w:r>
    </w:p>
    <w:p w:rsidR="00000000" w:rsidRDefault="00000000"/>
    <w:p w:rsidR="00000000" w:rsidRDefault="00000000">
      <w:r>
        <w:t>17.</w:t>
      </w:r>
      <w:r>
        <w:tab/>
        <w:t xml:space="preserve">За 2005 год услугами Государственной службы занятости воспользовались 2,9 млн. не занятых трудовой деятельностью граждан, из них </w:t>
      </w:r>
      <w:proofErr w:type="spellStart"/>
      <w:r>
        <w:t>65,4%</w:t>
      </w:r>
      <w:proofErr w:type="spellEnd"/>
      <w:r>
        <w:t xml:space="preserve"> обратились в эту Службу в течение года.  На учете в Государственной службе занятости на 1 января 2006 года находилось 903,5 тыс. незанятых граждан, из них каждый второй проживал в сельской местности.  Среди указанной категории граждан </w:t>
      </w:r>
      <w:proofErr w:type="spellStart"/>
      <w:r>
        <w:t>97,6%</w:t>
      </w:r>
      <w:proofErr w:type="spellEnd"/>
      <w:r>
        <w:t xml:space="preserve"> имели официальный статус безработных, из них больше чем двум третям было назначено помощь по безработице. </w:t>
      </w:r>
    </w:p>
    <w:p w:rsidR="00000000" w:rsidRDefault="00000000"/>
    <w:p w:rsidR="00000000" w:rsidRDefault="00000000">
      <w:r>
        <w:rPr>
          <w:lang w:val="uk-UA"/>
        </w:rPr>
        <w:t>18.</w:t>
      </w:r>
      <w:r>
        <w:rPr>
          <w:lang w:val="uk-UA"/>
        </w:rPr>
        <w:tab/>
      </w:r>
      <w:r>
        <w:t xml:space="preserve">Численность зарегистрированных безработных в декабре 2005 года выросла на </w:t>
      </w:r>
      <w:proofErr w:type="spellStart"/>
      <w:r>
        <w:t>8,9%</w:t>
      </w:r>
      <w:proofErr w:type="spellEnd"/>
      <w:r>
        <w:t xml:space="preserve"> и составила 881,5 тыс. чел.  В сельской местности – соответственно на </w:t>
      </w:r>
      <w:proofErr w:type="spellStart"/>
      <w:r>
        <w:t>13,9%</w:t>
      </w:r>
      <w:proofErr w:type="spellEnd"/>
      <w:r>
        <w:t xml:space="preserve"> и 452,7 тыс. чел., в городской местности  – на </w:t>
      </w:r>
      <w:proofErr w:type="spellStart"/>
      <w:r>
        <w:t>4,0%</w:t>
      </w:r>
      <w:proofErr w:type="spellEnd"/>
      <w:r>
        <w:t xml:space="preserve"> и 428,8 тыс. человек. </w:t>
      </w:r>
    </w:p>
    <w:p w:rsidR="00000000" w:rsidRDefault="00000000">
      <w:pPr>
        <w:rPr>
          <w:lang w:val="uk-UA"/>
        </w:rPr>
      </w:pPr>
    </w:p>
    <w:p w:rsidR="00000000" w:rsidRDefault="00000000">
      <w:r>
        <w:rPr>
          <w:lang w:val="uk-UA"/>
        </w:rPr>
        <w:t>19.</w:t>
      </w:r>
      <w:r>
        <w:rPr>
          <w:lang w:val="uk-UA"/>
        </w:rPr>
        <w:tab/>
      </w:r>
      <w:r>
        <w:t xml:space="preserve">Увеличение объемов зарегистрированной безработицы в декабре имело место и в предыдущие годы, что обусловлено сезонной занятостью работников сельского хозяйства. </w:t>
      </w:r>
    </w:p>
    <w:p w:rsidR="00000000" w:rsidRDefault="00000000"/>
    <w:p w:rsidR="00000000" w:rsidRDefault="00000000">
      <w:r>
        <w:rPr>
          <w:lang w:val="uk-UA"/>
        </w:rPr>
        <w:t>20.</w:t>
      </w:r>
      <w:r>
        <w:rPr>
          <w:lang w:val="uk-UA"/>
        </w:rPr>
        <w:tab/>
      </w:r>
      <w:r>
        <w:t xml:space="preserve">Уровень зарегистрированной безработицы в целом по стране в декабре 2005 года вырос на 0,2 % и на 1 января 2006 года составил </w:t>
      </w:r>
      <w:proofErr w:type="spellStart"/>
      <w:r>
        <w:t>3,1%</w:t>
      </w:r>
      <w:proofErr w:type="spellEnd"/>
      <w:r>
        <w:t xml:space="preserve"> от численности населения трудоспособного возраста.  Такое увеличение было обеспечено за счет сельского населения, где такое увеличение выросло за месяц на </w:t>
      </w:r>
      <w:proofErr w:type="spellStart"/>
      <w:r>
        <w:t>0,7%</w:t>
      </w:r>
      <w:proofErr w:type="spellEnd"/>
      <w:r>
        <w:t xml:space="preserve"> и составил </w:t>
      </w:r>
      <w:proofErr w:type="spellStart"/>
      <w:r>
        <w:t>5,5%</w:t>
      </w:r>
      <w:proofErr w:type="spellEnd"/>
      <w:r>
        <w:t xml:space="preserve"> населения трудоспособного возраста.  Тем не менее среди городского населения его значение осталось на уровне ноября и составило </w:t>
      </w:r>
      <w:proofErr w:type="spellStart"/>
      <w:r>
        <w:t>2,1%</w:t>
      </w:r>
      <w:proofErr w:type="spellEnd"/>
      <w:r>
        <w:t xml:space="preserve">. </w:t>
      </w:r>
    </w:p>
    <w:p w:rsidR="00000000" w:rsidRDefault="00000000"/>
    <w:p w:rsidR="00000000" w:rsidRDefault="00000000">
      <w:r>
        <w:rPr>
          <w:lang w:val="uk-UA"/>
        </w:rPr>
        <w:t>21.</w:t>
      </w:r>
      <w:r>
        <w:rPr>
          <w:lang w:val="uk-UA"/>
        </w:rPr>
        <w:tab/>
      </w:r>
      <w:r>
        <w:t>Дисбаланс в распределении производственных ресурсов и рабочей силы вызывает значительную межрегиональную дифференциацию зарегистрированной безработицы. Самый высокий уровень зарегистрированной безработицы наблюдался в Тернопольской области (</w:t>
      </w:r>
      <w:proofErr w:type="spellStart"/>
      <w:r>
        <w:t>6,6%</w:t>
      </w:r>
      <w:proofErr w:type="spellEnd"/>
      <w:r>
        <w:t>), а самый низкий – в городе Киеве (</w:t>
      </w:r>
      <w:proofErr w:type="spellStart"/>
      <w:r>
        <w:t>0,4%</w:t>
      </w:r>
      <w:proofErr w:type="spellEnd"/>
      <w:r>
        <w:t>).</w:t>
      </w:r>
    </w:p>
    <w:p w:rsidR="00000000" w:rsidRDefault="00000000">
      <w:pPr>
        <w:rPr>
          <w:lang w:val="uk-UA"/>
        </w:rPr>
      </w:pPr>
    </w:p>
    <w:p w:rsidR="00000000" w:rsidRDefault="00000000">
      <w:pPr>
        <w:rPr>
          <w:b/>
        </w:rPr>
      </w:pPr>
      <w:r>
        <w:t>22.</w:t>
      </w:r>
      <w:r>
        <w:tab/>
        <w:t xml:space="preserve">По сообщениям предприятий, учреждений и организаций количество свободных рабочих мест и вакантных должностей в декабре 2005 года сократилось на </w:t>
      </w:r>
      <w:proofErr w:type="spellStart"/>
      <w:r>
        <w:t>7,1%</w:t>
      </w:r>
      <w:proofErr w:type="spellEnd"/>
      <w:r>
        <w:t xml:space="preserve"> и на 1 января 2006 года составило 186,6 тыс., но было на </w:t>
      </w:r>
      <w:proofErr w:type="spellStart"/>
      <w:r>
        <w:t>12,1%</w:t>
      </w:r>
      <w:proofErr w:type="spellEnd"/>
      <w:r>
        <w:t xml:space="preserve"> выше, чем год назад.</w:t>
      </w:r>
      <w:r>
        <w:rPr>
          <w:b/>
        </w:rPr>
        <w:t xml:space="preserve"> </w:t>
      </w:r>
    </w:p>
    <w:p w:rsidR="00000000" w:rsidRDefault="00000000"/>
    <w:p w:rsidR="00000000" w:rsidRDefault="00000000">
      <w:r>
        <w:t>23.</w:t>
      </w:r>
      <w:r>
        <w:tab/>
        <w:t xml:space="preserve">Нагрузка незанятого населения, которое обратилось за помощью о трудоустройстве в Службу занятости, на одно вакантное место в целом по стране за декабрь 2005 года выросло с 4 до 5 человек.  По регионам значение этого показателя колебалось от 0,2 человека в Киеве до 27 человек в Черкасской области. </w:t>
      </w:r>
    </w:p>
    <w:p w:rsidR="00000000" w:rsidRDefault="00000000"/>
    <w:p w:rsidR="00000000" w:rsidRDefault="00000000">
      <w:r>
        <w:t>24.</w:t>
      </w:r>
      <w:r>
        <w:tab/>
        <w:t xml:space="preserve">В целом среди незанятых граждан, которые искали работу через Государственную службу занятости, </w:t>
      </w:r>
      <w:proofErr w:type="spellStart"/>
      <w:r>
        <w:t>45,4%</w:t>
      </w:r>
      <w:proofErr w:type="spellEnd"/>
      <w:r>
        <w:t xml:space="preserve"> ранее занимали рабочие места, </w:t>
      </w:r>
      <w:proofErr w:type="spellStart"/>
      <w:r>
        <w:t>25,5%</w:t>
      </w:r>
      <w:proofErr w:type="spellEnd"/>
      <w:r>
        <w:t xml:space="preserve"> – должности служащих, остальные представляли лиц без профессии или таких, которые занимали места, не требующие специальной подготовки. </w:t>
      </w:r>
    </w:p>
    <w:p w:rsidR="00000000" w:rsidRDefault="00000000"/>
    <w:p w:rsidR="00000000" w:rsidRDefault="00000000">
      <w:r>
        <w:t>25.</w:t>
      </w:r>
      <w:r>
        <w:tab/>
        <w:t>По категориям рабочих мест наибольшая нагрузка приходилась на рабочие места, на которые могли претендовать работники сельского хозяйства (27 человек) и лица без профессии (12 человек).</w:t>
      </w:r>
      <w:r>
        <w:tab/>
      </w:r>
    </w:p>
    <w:p w:rsidR="00000000" w:rsidRDefault="00000000"/>
    <w:p w:rsidR="00000000" w:rsidRDefault="00000000">
      <w:r>
        <w:t>26.</w:t>
      </w:r>
      <w:r>
        <w:tab/>
        <w:t xml:space="preserve">При содействии Государственной службы занятости в декабре 2005 года было трудоустроено 53,7 тыс. чел., что на </w:t>
      </w:r>
      <w:proofErr w:type="spellStart"/>
      <w:r>
        <w:t>21,0%</w:t>
      </w:r>
      <w:proofErr w:type="spellEnd"/>
      <w:r>
        <w:t xml:space="preserve"> меньше, чем в предыдущие месяцы, и на </w:t>
      </w:r>
      <w:proofErr w:type="spellStart"/>
      <w:r>
        <w:t>9,0%</w:t>
      </w:r>
      <w:proofErr w:type="spellEnd"/>
      <w:r>
        <w:t xml:space="preserve"> больше,</w:t>
      </w:r>
      <w:r>
        <w:rPr>
          <w:rFonts w:ascii="Haettenschweiler" w:hAnsi="Haettenschweiler"/>
        </w:rPr>
        <w:t xml:space="preserve"> </w:t>
      </w:r>
      <w:r>
        <w:t>чем в декабре 2004 года.  Среди трудоустроенных лиц почти п</w:t>
      </w:r>
      <w:r>
        <w:t>о</w:t>
      </w:r>
      <w:r>
        <w:t>ловину (</w:t>
      </w:r>
      <w:proofErr w:type="spellStart"/>
      <w:r>
        <w:t>49,9%</w:t>
      </w:r>
      <w:proofErr w:type="spellEnd"/>
      <w:r>
        <w:t xml:space="preserve">) составляли женщины.  По отношению к общему числу лиц, которые находились на учете в декабре, количество трудоустроенных лиц составило </w:t>
      </w:r>
      <w:proofErr w:type="spellStart"/>
      <w:r>
        <w:t>5,2%</w:t>
      </w:r>
      <w:proofErr w:type="spellEnd"/>
      <w:r>
        <w:t>.  По регионам наибольший уровень этого показателя наблюдался в Киеве (</w:t>
      </w:r>
      <w:proofErr w:type="spellStart"/>
      <w:r>
        <w:t>24,3%</w:t>
      </w:r>
      <w:proofErr w:type="spellEnd"/>
      <w:r>
        <w:t>), наименьший – в Черновицкой области (</w:t>
      </w:r>
      <w:proofErr w:type="spellStart"/>
      <w:r>
        <w:t>2,1%</w:t>
      </w:r>
      <w:proofErr w:type="spellEnd"/>
      <w:r>
        <w:t xml:space="preserve">). </w:t>
      </w:r>
    </w:p>
    <w:p w:rsidR="00000000" w:rsidRDefault="00000000"/>
    <w:p w:rsidR="00000000" w:rsidRDefault="00000000">
      <w:r>
        <w:t>27.</w:t>
      </w:r>
      <w:r>
        <w:tab/>
        <w:t xml:space="preserve">По причине самостоятельного трудоустройства в декабре было снято с учета 71,5 тыс. чел. Кроме того, досрочную пенсию было оформлено 3,7 тыс. граждан </w:t>
      </w:r>
      <w:proofErr w:type="spellStart"/>
      <w:r>
        <w:t>предпенсионного</w:t>
      </w:r>
      <w:proofErr w:type="spellEnd"/>
      <w:r>
        <w:t xml:space="preserve"> возраста.  </w:t>
      </w:r>
    </w:p>
    <w:p w:rsidR="00000000" w:rsidRDefault="00000000"/>
    <w:p w:rsidR="00000000" w:rsidRDefault="00000000">
      <w:r>
        <w:t>28.</w:t>
      </w:r>
      <w:r>
        <w:tab/>
        <w:t xml:space="preserve">Наравне с трудоустройством на постоянной основе одним из направлений социальной защиты незанятого населения являются организация общественных работ, которые обеспечивают временное трудоустройство.  В декабре 2005 года на общественные работы было направлено 10,9 тыс. чел., не занятых трудовой деятельностью.  Численность граждан, которые принимали участие в таких работах, по сравнению с ноябрем 2005 года сократилось более чем на три четверти и на 1 января 2006 года составила 1,8 тыс. чел. или всего </w:t>
      </w:r>
      <w:proofErr w:type="spellStart"/>
      <w:r>
        <w:t>0,2%</w:t>
      </w:r>
      <w:proofErr w:type="spellEnd"/>
      <w:r>
        <w:t xml:space="preserve"> от количества тех, которые находились на учете.</w:t>
      </w:r>
    </w:p>
    <w:p w:rsidR="00000000" w:rsidRDefault="00000000">
      <w:pPr>
        <w:rPr>
          <w:lang w:val="uk-UA"/>
        </w:rPr>
      </w:pPr>
    </w:p>
    <w:p w:rsidR="00000000" w:rsidRDefault="00000000">
      <w:r>
        <w:t>29.</w:t>
      </w:r>
      <w:r>
        <w:tab/>
        <w:t xml:space="preserve">Важным направлением повышения </w:t>
      </w:r>
      <w:proofErr w:type="spellStart"/>
      <w:r>
        <w:t>конкурентноспособности</w:t>
      </w:r>
      <w:proofErr w:type="spellEnd"/>
      <w:r>
        <w:t xml:space="preserve"> безработных на рынке труда является профессиональная подготовка и переподготовка. С целью получения новой профессии или специальности Государственная служба занятости  направила в декабре</w:t>
      </w:r>
      <w:r>
        <w:rPr>
          <w:i/>
        </w:rPr>
        <w:t xml:space="preserve"> </w:t>
      </w:r>
      <w:r>
        <w:t>2005 года на обучение 11,0 тыс. безработных, в предыдущем месяце 13,5 тыс. чел.  В целом на начало января 2006 года по таким направлениям  в учебных заведениях всех типов проходили профессиональное обучение 33,0 тыс. чел. (</w:t>
      </w:r>
      <w:proofErr w:type="spellStart"/>
      <w:r>
        <w:t>3,7%</w:t>
      </w:r>
      <w:proofErr w:type="spellEnd"/>
      <w:r>
        <w:t xml:space="preserve"> зарегистрированных безработных).</w:t>
      </w:r>
    </w:p>
    <w:p w:rsidR="00000000" w:rsidRDefault="00000000"/>
    <w:p w:rsidR="00000000" w:rsidRDefault="00000000">
      <w:pPr>
        <w:rPr>
          <w:vertAlign w:val="superscript"/>
        </w:rPr>
      </w:pPr>
      <w:r>
        <w:rPr>
          <w:lang w:val="uk-UA"/>
        </w:rPr>
        <w:t>30.</w:t>
      </w:r>
      <w:r>
        <w:rPr>
          <w:lang w:val="uk-UA"/>
        </w:rPr>
        <w:tab/>
      </w:r>
      <w:r>
        <w:t xml:space="preserve">Из Фонда обязательного государственного социального страхования на случай безработицы в декабре 2005 года было израсходовано 121,8 </w:t>
      </w:r>
      <w:proofErr w:type="spellStart"/>
      <w:r>
        <w:t>млн.грн</w:t>
      </w:r>
      <w:proofErr w:type="spellEnd"/>
      <w:r>
        <w:t xml:space="preserve">.  Среднестатистическое количество безработных, которые ее получали в течение указанного месяца составила 631,2 тыс. чел., или </w:t>
      </w:r>
      <w:proofErr w:type="spellStart"/>
      <w:r>
        <w:t>71,6%</w:t>
      </w:r>
      <w:proofErr w:type="spellEnd"/>
      <w:r>
        <w:t xml:space="preserve"> от общего количества тех, которые имели статус безработного.  Средний раз мер помощи в декабре 2005 года по сравнению с ноябрем вырос на </w:t>
      </w:r>
      <w:proofErr w:type="spellStart"/>
      <w:r>
        <w:t>3,8%</w:t>
      </w:r>
      <w:proofErr w:type="spellEnd"/>
      <w:r>
        <w:t xml:space="preserve">, а по сравнению с соответствующим месяцем 2004 года – на </w:t>
      </w:r>
      <w:proofErr w:type="spellStart"/>
      <w:r>
        <w:t>31,8%</w:t>
      </w:r>
      <w:proofErr w:type="spellEnd"/>
      <w:r>
        <w:t xml:space="preserve"> и составил 192,89 </w:t>
      </w:r>
      <w:proofErr w:type="spellStart"/>
      <w:r>
        <w:t>грн</w:t>
      </w:r>
      <w:proofErr w:type="spellEnd"/>
      <w:r>
        <w:t xml:space="preserve">., что равняется </w:t>
      </w:r>
      <w:proofErr w:type="spellStart"/>
      <w:r>
        <w:t>58,1%</w:t>
      </w:r>
      <w:proofErr w:type="spellEnd"/>
      <w:r>
        <w:t xml:space="preserve"> законодательно установленного на этот период минимального уровня заработной платы </w:t>
      </w:r>
      <w:r>
        <w:rPr>
          <w:vertAlign w:val="superscript"/>
        </w:rPr>
        <w:t xml:space="preserve"> </w:t>
      </w:r>
      <w:r>
        <w:t xml:space="preserve">(332 </w:t>
      </w:r>
      <w:proofErr w:type="spellStart"/>
      <w:r>
        <w:t>грн</w:t>
      </w:r>
      <w:proofErr w:type="spellEnd"/>
      <w:r>
        <w:t>.).</w:t>
      </w:r>
    </w:p>
    <w:p w:rsidR="00000000" w:rsidRDefault="00000000">
      <w:pPr>
        <w:rPr>
          <w:b/>
        </w:rPr>
      </w:pPr>
    </w:p>
    <w:p w:rsidR="00000000" w:rsidRDefault="00000000">
      <w:pPr>
        <w:pStyle w:val="NormalWeb"/>
        <w:spacing w:before="0" w:beforeAutospacing="0" w:after="0" w:afterAutospacing="0" w:line="288" w:lineRule="auto"/>
        <w:jc w:val="center"/>
        <w:rPr>
          <w:b/>
        </w:rPr>
      </w:pPr>
      <w:r>
        <w:rPr>
          <w:b/>
        </w:rPr>
        <w:t>ВОПРОСЫ, КАСАЮЩИЕСЯ ОБЩИХ ПОЛОЖЕНИЙ ПАКТА</w:t>
      </w:r>
    </w:p>
    <w:p w:rsidR="00000000" w:rsidRDefault="00000000">
      <w:pPr>
        <w:pStyle w:val="NormalWeb"/>
        <w:spacing w:before="0" w:beforeAutospacing="0" w:after="0" w:afterAutospacing="0" w:line="288" w:lineRule="auto"/>
        <w:jc w:val="center"/>
        <w:rPr>
          <w:b/>
        </w:rPr>
      </w:pPr>
    </w:p>
    <w:p w:rsidR="00000000" w:rsidRDefault="00000000">
      <w:pPr>
        <w:pStyle w:val="NormalWeb"/>
        <w:spacing w:before="0" w:beforeAutospacing="0" w:after="0" w:afterAutospacing="0" w:line="288" w:lineRule="auto"/>
        <w:jc w:val="center"/>
        <w:rPr>
          <w:b/>
        </w:rPr>
      </w:pPr>
      <w:r>
        <w:rPr>
          <w:b/>
        </w:rPr>
        <w:t>Статья 1.    Право народов на самоопределение</w:t>
      </w:r>
    </w:p>
    <w:p w:rsidR="00000000" w:rsidRDefault="00000000">
      <w:pPr>
        <w:pStyle w:val="BodyTextIndent"/>
        <w:spacing w:after="0" w:line="288" w:lineRule="auto"/>
        <w:ind w:left="0"/>
      </w:pPr>
    </w:p>
    <w:p w:rsidR="00000000" w:rsidRDefault="00000000">
      <w:pPr>
        <w:pStyle w:val="BodyTextIndent"/>
        <w:spacing w:after="0" w:line="288" w:lineRule="auto"/>
        <w:ind w:left="0"/>
      </w:pPr>
      <w:r>
        <w:t>31.</w:t>
      </w:r>
      <w:r>
        <w:tab/>
        <w:t>Преамбула Конституции Украины 1996 года гласит среди прочего, что Верховный Совет Украины принял Конституцию Украины от имени украинского народа – граждан Украины всех национальностей и выражая суверенную волю народа.</w:t>
      </w:r>
    </w:p>
    <w:p w:rsidR="00000000" w:rsidRDefault="00000000">
      <w:pPr>
        <w:pStyle w:val="BodyTextIndent"/>
        <w:spacing w:after="0" w:line="288" w:lineRule="auto"/>
        <w:ind w:left="0"/>
      </w:pPr>
    </w:p>
    <w:p w:rsidR="00000000" w:rsidRDefault="00000000">
      <w:pPr>
        <w:pStyle w:val="BodyTextIndent"/>
        <w:tabs>
          <w:tab w:val="num" w:pos="709"/>
        </w:tabs>
        <w:spacing w:after="0" w:line="288" w:lineRule="auto"/>
        <w:ind w:left="0"/>
      </w:pPr>
      <w:r>
        <w:t>32.</w:t>
      </w:r>
      <w:r>
        <w:tab/>
        <w:t>Статья 13 Конституции Украины гласит, что земля, ее недра, атмосферный воздух, водные и другие природные ресурсы, которые находятся в пределах территории Украины, природные ресурсы ее континентального шельфа, исключительной (морской) экономической зоны являются объектами права собственности украинского народа.  От имени Украинского народа права собственника осуществляют органы государственной власти и органы местного самоуправления в пределах, определенных Конституцией.</w:t>
      </w:r>
    </w:p>
    <w:p w:rsidR="00000000" w:rsidRDefault="00000000">
      <w:pPr>
        <w:pStyle w:val="BodyTextIndent"/>
        <w:tabs>
          <w:tab w:val="num" w:pos="709"/>
        </w:tabs>
        <w:spacing w:after="0" w:line="288" w:lineRule="auto"/>
        <w:ind w:left="0"/>
      </w:pPr>
    </w:p>
    <w:p w:rsidR="00000000" w:rsidRDefault="00000000">
      <w:pPr>
        <w:pStyle w:val="BodyTextIndent"/>
        <w:tabs>
          <w:tab w:val="num" w:pos="709"/>
        </w:tabs>
        <w:spacing w:after="0" w:line="288" w:lineRule="auto"/>
        <w:ind w:left="0"/>
      </w:pPr>
      <w:r>
        <w:t>33.</w:t>
      </w:r>
      <w:r>
        <w:tab/>
        <w:t>Каждый гражданин имеет право пользоваться природными объектами права собственности народа согласно закону.</w:t>
      </w:r>
    </w:p>
    <w:p w:rsidR="00000000" w:rsidRDefault="00000000">
      <w:pPr>
        <w:pStyle w:val="BodyTextIndent"/>
        <w:tabs>
          <w:tab w:val="num" w:pos="709"/>
        </w:tabs>
        <w:spacing w:after="0" w:line="288" w:lineRule="auto"/>
        <w:ind w:left="0"/>
      </w:pPr>
    </w:p>
    <w:p w:rsidR="00000000" w:rsidRDefault="00000000">
      <w:pPr>
        <w:pStyle w:val="BodyTextIndent"/>
        <w:spacing w:after="0" w:line="288" w:lineRule="auto"/>
        <w:ind w:left="0"/>
      </w:pPr>
      <w:r>
        <w:t>34.</w:t>
      </w:r>
      <w:r>
        <w:tab/>
        <w:t>В соответствии со статьей 11 Конституции Украины украинское государство содействует консолидации и развитию украинской нации, ее исторического сознания, традиций и культуры, а также развитию этнической, культурной, языковой и религиозной самобытности всех коренных народов и национальных меньшинств Украины.</w:t>
      </w:r>
    </w:p>
    <w:p w:rsidR="00000000" w:rsidRDefault="00000000">
      <w:pPr>
        <w:pStyle w:val="BodyTextIndent"/>
        <w:tabs>
          <w:tab w:val="num" w:pos="709"/>
        </w:tabs>
        <w:spacing w:after="0" w:line="288" w:lineRule="auto"/>
        <w:ind w:left="0" w:firstLine="567"/>
      </w:pPr>
    </w:p>
    <w:p w:rsidR="00000000" w:rsidRDefault="00000000">
      <w:pPr>
        <w:jc w:val="center"/>
        <w:rPr>
          <w:b/>
        </w:rPr>
      </w:pPr>
      <w:r>
        <w:rPr>
          <w:b/>
        </w:rPr>
        <w:t xml:space="preserve">Статья 2.    </w:t>
      </w:r>
      <w:proofErr w:type="spellStart"/>
      <w:r>
        <w:rPr>
          <w:b/>
        </w:rPr>
        <w:t>Недискриминация</w:t>
      </w:r>
      <w:proofErr w:type="spellEnd"/>
    </w:p>
    <w:p w:rsidR="00000000" w:rsidRDefault="00000000"/>
    <w:p w:rsidR="00000000" w:rsidRDefault="00000000">
      <w:r>
        <w:t>35.</w:t>
      </w:r>
      <w:r>
        <w:tab/>
        <w:t>В соответствии со статьей 24 Конституции Украины граждане имеют равные конституционные права и свободы и являются равными перед законом.  Не может быть привилегий или ограничений по признакам расы, цвета кожи, политических, религиозных и других убеждений, пола, этнического и социального происхождения, имущественного состояния, местожительства, по языковым и другим признакам.</w:t>
      </w:r>
    </w:p>
    <w:p w:rsidR="00000000" w:rsidRDefault="00000000"/>
    <w:p w:rsidR="00000000" w:rsidRDefault="00000000">
      <w:r>
        <w:t>36.</w:t>
      </w:r>
      <w:r>
        <w:tab/>
        <w:t>Украиной были приняты во внимание замечания пункта 12 заключительных замечаний Комитета по экономическим, социальным и культурным правам.</w:t>
      </w:r>
    </w:p>
    <w:p w:rsidR="00000000" w:rsidRDefault="00000000"/>
    <w:p w:rsidR="00000000" w:rsidRDefault="00000000">
      <w:r>
        <w:t>37.</w:t>
      </w:r>
      <w:r>
        <w:tab/>
        <w:t>Обеспечение прав и свобод национальных меньшинств, крымских татар, недопущение расизма, ксенофобии и антисемитизма, регулирование сферы межнациональных отношений постоянно находится в центре внимания Правительства Украины.</w:t>
      </w:r>
    </w:p>
    <w:p w:rsidR="00000000" w:rsidRDefault="00000000"/>
    <w:p w:rsidR="00000000" w:rsidRDefault="00000000">
      <w:r>
        <w:t>38.</w:t>
      </w:r>
      <w:r>
        <w:tab/>
        <w:t xml:space="preserve">Закон Украины «О гражданстве Украины» от 18 января 2001 года не устанавливает сроков для приобретения гражданства Украины лицам, которые являются выходцами из Украины; упростил процедуру приобретения гражданства Украины. </w:t>
      </w:r>
    </w:p>
    <w:p w:rsidR="00000000" w:rsidRDefault="00000000"/>
    <w:p w:rsidR="00000000" w:rsidRDefault="00000000">
      <w:r>
        <w:t>39.</w:t>
      </w:r>
      <w:r>
        <w:tab/>
        <w:t>Статья 38 Конституции Украины предусматривает, что граждане имеют право участвовать в управлении государственными делами, во всеукраинском и местных референдумах, свободно избирать и быть избранными в органы государственной власти и органы местного самоуправления.  Граждане пользуются равным правом доступа к государственной службе, а также службе в органах местного самоуправления.</w:t>
      </w:r>
    </w:p>
    <w:p w:rsidR="00000000" w:rsidRDefault="00000000">
      <w:pPr>
        <w:ind w:firstLine="720"/>
      </w:pPr>
    </w:p>
    <w:p w:rsidR="00000000" w:rsidRDefault="00000000">
      <w:r>
        <w:t>40.</w:t>
      </w:r>
      <w:r>
        <w:tab/>
        <w:t xml:space="preserve">За результатами выборов депутатов Верховной Рады Украины, депутатов Верховной Рады Автономной Республики Крым и местных органов самоуправления, которые проходили 31 марта 2002 года, </w:t>
      </w:r>
      <w:r>
        <w:rPr>
          <w:lang w:val="uk-UA"/>
        </w:rPr>
        <w:t>в</w:t>
      </w:r>
      <w:r>
        <w:t xml:space="preserve"> </w:t>
      </w:r>
      <w:proofErr w:type="spellStart"/>
      <w:r>
        <w:t>Верховн</w:t>
      </w:r>
      <w:proofErr w:type="spellEnd"/>
      <w:r>
        <w:rPr>
          <w:lang w:val="uk-UA"/>
        </w:rPr>
        <w:t>у Раду</w:t>
      </w:r>
      <w:r>
        <w:t xml:space="preserve"> Украины было избрано 3 представителя крымских татар</w:t>
      </w:r>
      <w:r>
        <w:rPr>
          <w:lang w:val="uk-UA"/>
        </w:rPr>
        <w:t xml:space="preserve">, </w:t>
      </w:r>
      <w:r>
        <w:t xml:space="preserve">8 представителей крымских татар стали депутатами Верховной Рады Автономной Республики Крым, депутатами местных советов в </w:t>
      </w:r>
      <w:proofErr w:type="spellStart"/>
      <w:r>
        <w:t>АРК</w:t>
      </w:r>
      <w:proofErr w:type="spellEnd"/>
      <w:r>
        <w:t xml:space="preserve"> было избрано 992 представителя крымских татар, которые составляют </w:t>
      </w:r>
      <w:proofErr w:type="spellStart"/>
      <w:r>
        <w:t>14%</w:t>
      </w:r>
      <w:proofErr w:type="spellEnd"/>
      <w:r>
        <w:t xml:space="preserve"> от общего числа депутатов советов всех уровней.  В структурах исполнительной власти Автономной Республики Крым работает 203 государственных служащих </w:t>
      </w:r>
      <w:proofErr w:type="spellStart"/>
      <w:r>
        <w:t>крымскотатарской</w:t>
      </w:r>
      <w:proofErr w:type="spellEnd"/>
      <w:r>
        <w:t xml:space="preserve"> национальности.</w:t>
      </w:r>
    </w:p>
    <w:p w:rsidR="00000000" w:rsidRDefault="00000000">
      <w:pPr>
        <w:ind w:firstLine="720"/>
      </w:pPr>
    </w:p>
    <w:p w:rsidR="00000000" w:rsidRDefault="00000000">
      <w:pPr>
        <w:rPr>
          <w:lang w:val="uk-UA"/>
        </w:rPr>
      </w:pPr>
      <w:r>
        <w:t>41.</w:t>
      </w:r>
      <w:r>
        <w:tab/>
        <w:t xml:space="preserve">Указом Президента Украины № 518/99 от 18 мая 1999 года создан Совет представителей </w:t>
      </w:r>
      <w:proofErr w:type="spellStart"/>
      <w:r>
        <w:t>крымскотатарского</w:t>
      </w:r>
      <w:proofErr w:type="spellEnd"/>
      <w:r>
        <w:t xml:space="preserve"> народа при Президенте Украины.  Совет является консультативно-совещательным органом, основными задачами которого является реализация мероприятий по решению политико-правовых, социально-экономических, культурных и других проблем, связанных с возвращением и обустройством крымских татар, подготовка и внесение  предложений Президенту Украины относительно путей решения этих проблем, участие в разработке проектов законодательных актов Украины и государственных программ по данным вопросам.</w:t>
      </w:r>
    </w:p>
    <w:p w:rsidR="00000000" w:rsidRDefault="00000000">
      <w:pPr>
        <w:pStyle w:val="BodyTextIndent2"/>
        <w:spacing w:after="0" w:line="288" w:lineRule="auto"/>
        <w:ind w:left="0" w:firstLine="708"/>
      </w:pPr>
    </w:p>
    <w:p w:rsidR="00000000" w:rsidRDefault="00000000">
      <w:pPr>
        <w:pStyle w:val="BodyTextIndent2"/>
        <w:spacing w:after="0" w:line="288" w:lineRule="auto"/>
        <w:ind w:left="0"/>
        <w:rPr>
          <w:lang w:val="uk-UA"/>
        </w:rPr>
      </w:pPr>
      <w:r>
        <w:t>42.</w:t>
      </w:r>
      <w:r>
        <w:tab/>
        <w:t>Реализация государственной политики в сфере расселения, обустройства, адаптации и интеграции в украинское общество депортированных крымских татар и лиц других национальностей осуществляется  по специальным программам</w:t>
      </w:r>
      <w:r>
        <w:rPr>
          <w:lang w:val="uk-UA"/>
        </w:rPr>
        <w:t>.</w:t>
      </w:r>
      <w:r>
        <w:t xml:space="preserve"> </w:t>
      </w:r>
    </w:p>
    <w:p w:rsidR="00000000" w:rsidRDefault="00000000">
      <w:pPr>
        <w:pStyle w:val="BodyTextIndent2"/>
        <w:spacing w:after="0" w:line="288" w:lineRule="auto"/>
        <w:ind w:left="0" w:firstLine="708"/>
        <w:rPr>
          <w:lang w:val="uk-UA"/>
        </w:rPr>
      </w:pPr>
    </w:p>
    <w:p w:rsidR="00000000" w:rsidRDefault="00000000">
      <w:pPr>
        <w:pStyle w:val="BodyTextIndent2"/>
        <w:spacing w:after="0" w:line="288" w:lineRule="auto"/>
        <w:ind w:left="0"/>
        <w:rPr>
          <w:color w:val="000000"/>
        </w:rPr>
      </w:pPr>
      <w:r>
        <w:t>43</w:t>
      </w:r>
      <w:r>
        <w:rPr>
          <w:lang w:val="uk-UA"/>
        </w:rPr>
        <w:t>.</w:t>
      </w:r>
      <w:r>
        <w:rPr>
          <w:lang w:val="uk-UA"/>
        </w:rPr>
        <w:tab/>
        <w:t>С</w:t>
      </w:r>
      <w:r>
        <w:t xml:space="preserve"> 1991 года бюджетные средства для депортированных направлялись, главным образом, на строительство</w:t>
      </w:r>
      <w:r>
        <w:rPr>
          <w:lang w:val="uk-UA"/>
        </w:rPr>
        <w:t xml:space="preserve"> (</w:t>
      </w:r>
      <w:proofErr w:type="spellStart"/>
      <w:r>
        <w:rPr>
          <w:lang w:val="uk-UA"/>
        </w:rPr>
        <w:t>выкуп</w:t>
      </w:r>
      <w:proofErr w:type="spellEnd"/>
      <w:r>
        <w:rPr>
          <w:lang w:val="uk-UA"/>
        </w:rPr>
        <w:t xml:space="preserve">) </w:t>
      </w:r>
      <w:r>
        <w:t>жилья, на строительство инженерных коммуникаций, объектов социально-культурного назначения.</w:t>
      </w:r>
      <w:r>
        <w:rPr>
          <w:color w:val="000000"/>
        </w:rPr>
        <w:t xml:space="preserve">  За эти годы на капитальное строительство для обустройства депортированных было израсходовано более 800 млн. </w:t>
      </w:r>
      <w:proofErr w:type="spellStart"/>
      <w:r>
        <w:rPr>
          <w:color w:val="000000"/>
        </w:rPr>
        <w:t>грн</w:t>
      </w:r>
      <w:proofErr w:type="spellEnd"/>
      <w:r>
        <w:rPr>
          <w:color w:val="000000"/>
        </w:rPr>
        <w:t xml:space="preserve">., </w:t>
      </w:r>
      <w:r>
        <w:t>что</w:t>
      </w:r>
      <w:r>
        <w:rPr>
          <w:color w:val="000000"/>
        </w:rPr>
        <w:t xml:space="preserve"> дало возможность построить 400 тыс. кв. </w:t>
      </w:r>
      <w:r>
        <w:t>метров</w:t>
      </w:r>
      <w:r>
        <w:rPr>
          <w:color w:val="000000"/>
        </w:rPr>
        <w:t xml:space="preserve"> жилья, 7 школ, проложить 793 км. водопроводов, 1144 км. линий электропередачи, 110 километров дорог, 178 км. газопровода и ввести </w:t>
      </w:r>
      <w:r>
        <w:t>в</w:t>
      </w:r>
      <w:r>
        <w:rPr>
          <w:color w:val="000000"/>
        </w:rPr>
        <w:t xml:space="preserve"> эксплуатацию другие объекты социально-культурной инфраструктуры.</w:t>
      </w:r>
    </w:p>
    <w:p w:rsidR="00000000" w:rsidRDefault="00000000">
      <w:pPr>
        <w:pStyle w:val="BodyTextIndent2"/>
        <w:spacing w:after="0" w:line="288" w:lineRule="auto"/>
        <w:ind w:left="0" w:firstLine="708"/>
        <w:rPr>
          <w:color w:val="000000"/>
        </w:rPr>
      </w:pPr>
    </w:p>
    <w:p w:rsidR="00000000" w:rsidRDefault="00000000">
      <w:pPr>
        <w:pStyle w:val="BodyTextIndent2"/>
        <w:spacing w:after="0" w:line="288" w:lineRule="auto"/>
        <w:ind w:left="0"/>
      </w:pPr>
      <w:r>
        <w:rPr>
          <w:color w:val="000000"/>
        </w:rPr>
        <w:t>44.</w:t>
      </w:r>
      <w:r>
        <w:rPr>
          <w:color w:val="000000"/>
        </w:rPr>
        <w:tab/>
        <w:t xml:space="preserve">В 2002 году были приняты две программы:  </w:t>
      </w:r>
      <w:r>
        <w:t>Программа расселения и обустройства депортированных крымских татар и лиц других национальностей, которые возвратились в Автономную Республику Крым на постоянное проживание, на период до 2005 года, Программа адаптации и интеграции в украинское общество депортированных крымских татар, а также лиц других национальностей, возрождения и развития их культуры и образования.</w:t>
      </w:r>
    </w:p>
    <w:p w:rsidR="00000000" w:rsidRDefault="00000000">
      <w:pPr>
        <w:shd w:val="clear" w:color="auto" w:fill="FFFFFF"/>
        <w:rPr>
          <w:color w:val="000000"/>
        </w:rPr>
      </w:pPr>
    </w:p>
    <w:p w:rsidR="00000000" w:rsidRDefault="00000000">
      <w:pPr>
        <w:shd w:val="clear" w:color="auto" w:fill="FFFFFF"/>
        <w:rPr>
          <w:color w:val="000000"/>
        </w:rPr>
      </w:pPr>
      <w:r>
        <w:rPr>
          <w:color w:val="000000"/>
        </w:rPr>
        <w:t>45.</w:t>
      </w:r>
      <w:r>
        <w:rPr>
          <w:color w:val="000000"/>
        </w:rPr>
        <w:tab/>
        <w:t>В 2005 году закончился с</w:t>
      </w:r>
      <w:r>
        <w:t>рок</w:t>
      </w:r>
      <w:r>
        <w:rPr>
          <w:color w:val="000000"/>
        </w:rPr>
        <w:t xml:space="preserve"> реализации этих программ.  При этом  вопросы расселения и </w:t>
      </w:r>
      <w:r>
        <w:t>обустройства</w:t>
      </w:r>
      <w:r>
        <w:rPr>
          <w:color w:val="000000"/>
        </w:rPr>
        <w:t xml:space="preserve">  </w:t>
      </w:r>
      <w:r>
        <w:t>депортированных крымских татар, лиц других национальностей, которые возвращаются на проживание в Украину из мест депортации</w:t>
      </w:r>
      <w:r>
        <w:rPr>
          <w:color w:val="000000"/>
        </w:rPr>
        <w:t xml:space="preserve">, остаются не до конца решенными.  Правительством Украины разработан проект Программы </w:t>
      </w:r>
      <w:r>
        <w:t>расселения</w:t>
      </w:r>
      <w:r>
        <w:rPr>
          <w:color w:val="000000"/>
        </w:rPr>
        <w:t xml:space="preserve"> и </w:t>
      </w:r>
      <w:r>
        <w:t>обустройства</w:t>
      </w:r>
      <w:r>
        <w:rPr>
          <w:color w:val="000000"/>
        </w:rPr>
        <w:t xml:space="preserve"> крымских татар</w:t>
      </w:r>
      <w:r>
        <w:rPr>
          <w:b/>
          <w:color w:val="000000"/>
        </w:rPr>
        <w:t xml:space="preserve"> </w:t>
      </w:r>
      <w:r>
        <w:rPr>
          <w:color w:val="000000"/>
        </w:rPr>
        <w:t xml:space="preserve">и </w:t>
      </w:r>
      <w:r>
        <w:t>лиц</w:t>
      </w:r>
      <w:r>
        <w:rPr>
          <w:color w:val="000000"/>
        </w:rPr>
        <w:t xml:space="preserve"> других национальностей, </w:t>
      </w:r>
      <w:r>
        <w:t>которые</w:t>
      </w:r>
      <w:r>
        <w:rPr>
          <w:color w:val="000000"/>
        </w:rPr>
        <w:t xml:space="preserve"> </w:t>
      </w:r>
      <w:r>
        <w:t>возвратились</w:t>
      </w:r>
      <w:r>
        <w:rPr>
          <w:color w:val="000000"/>
        </w:rPr>
        <w:t xml:space="preserve"> </w:t>
      </w:r>
      <w:r>
        <w:t>в</w:t>
      </w:r>
      <w:r>
        <w:rPr>
          <w:color w:val="000000"/>
        </w:rPr>
        <w:t xml:space="preserve"> Украину, их адаптацию и интеграцию в украинское общество, на период до 2010 </w:t>
      </w:r>
      <w:r>
        <w:t>года</w:t>
      </w:r>
      <w:r>
        <w:rPr>
          <w:color w:val="000000"/>
        </w:rPr>
        <w:t xml:space="preserve">, который вскоре будет утвержден.  На 2006 год предусмотрено выделить из государственного бюджета Украины 71,4 млн. </w:t>
      </w:r>
      <w:proofErr w:type="spellStart"/>
      <w:r>
        <w:rPr>
          <w:color w:val="000000"/>
        </w:rPr>
        <w:t>грн</w:t>
      </w:r>
      <w:proofErr w:type="spellEnd"/>
      <w:r>
        <w:rPr>
          <w:color w:val="000000"/>
        </w:rPr>
        <w:t xml:space="preserve">., </w:t>
      </w:r>
    </w:p>
    <w:p w:rsidR="00000000" w:rsidRDefault="00000000">
      <w:pPr>
        <w:shd w:val="clear" w:color="auto" w:fill="FFFFFF"/>
        <w:rPr>
          <w:color w:val="000000"/>
        </w:rPr>
      </w:pPr>
      <w:r>
        <w:rPr>
          <w:color w:val="000000"/>
        </w:rPr>
        <w:t xml:space="preserve">на 2007 - 82,007 млн. </w:t>
      </w:r>
      <w:proofErr w:type="spellStart"/>
      <w:r>
        <w:rPr>
          <w:color w:val="000000"/>
        </w:rPr>
        <w:t>грн</w:t>
      </w:r>
      <w:proofErr w:type="spellEnd"/>
      <w:r>
        <w:rPr>
          <w:color w:val="000000"/>
        </w:rPr>
        <w:t xml:space="preserve">., на 2008 - 94,758 млн. </w:t>
      </w:r>
      <w:proofErr w:type="spellStart"/>
      <w:r>
        <w:rPr>
          <w:color w:val="000000"/>
        </w:rPr>
        <w:t>грн</w:t>
      </w:r>
      <w:proofErr w:type="spellEnd"/>
      <w:r>
        <w:rPr>
          <w:color w:val="000000"/>
        </w:rPr>
        <w:t xml:space="preserve">., на 2009 - 108,62 млн. </w:t>
      </w:r>
      <w:proofErr w:type="spellStart"/>
      <w:r>
        <w:rPr>
          <w:color w:val="000000"/>
        </w:rPr>
        <w:t>грн</w:t>
      </w:r>
      <w:proofErr w:type="spellEnd"/>
      <w:r>
        <w:rPr>
          <w:color w:val="000000"/>
        </w:rPr>
        <w:t>., на 2010 </w:t>
      </w:r>
      <w:r>
        <w:rPr>
          <w:color w:val="000000"/>
        </w:rPr>
        <w:noBreakHyphen/>
        <w:t xml:space="preserve"> 124,615 млн. гривен.  Всего на период с 2006 по 2010 </w:t>
      </w:r>
      <w:r>
        <w:t>год.</w:t>
      </w:r>
      <w:r>
        <w:rPr>
          <w:color w:val="000000"/>
        </w:rPr>
        <w:t xml:space="preserve"> запланировано выделить 481,402 млн. </w:t>
      </w:r>
      <w:proofErr w:type="spellStart"/>
      <w:r>
        <w:rPr>
          <w:color w:val="000000"/>
        </w:rPr>
        <w:t>грн</w:t>
      </w:r>
      <w:proofErr w:type="spellEnd"/>
      <w:r>
        <w:rPr>
          <w:color w:val="000000"/>
        </w:rPr>
        <w:t xml:space="preserve">. </w:t>
      </w:r>
    </w:p>
    <w:p w:rsidR="00000000" w:rsidRDefault="00000000">
      <w:pPr>
        <w:shd w:val="clear" w:color="auto" w:fill="FFFFFF"/>
        <w:rPr>
          <w:color w:val="000000"/>
        </w:rPr>
      </w:pPr>
    </w:p>
    <w:p w:rsidR="00000000" w:rsidRDefault="00000000">
      <w:pPr>
        <w:shd w:val="clear" w:color="auto" w:fill="FFFFFF"/>
        <w:rPr>
          <w:color w:val="000000"/>
          <w:lang w:val="uk-UA"/>
        </w:rPr>
      </w:pPr>
      <w:r>
        <w:rPr>
          <w:color w:val="000000"/>
          <w:spacing w:val="7"/>
        </w:rPr>
        <w:t>46.</w:t>
      </w:r>
      <w:r>
        <w:rPr>
          <w:color w:val="000000"/>
          <w:spacing w:val="7"/>
        </w:rPr>
        <w:tab/>
        <w:t xml:space="preserve">Кроме этого, предусматривается Программа финансирования социально-культурных мероприятий на потребности депортированных, которые возвращаются в Украину на постоянное проживание, в частности:  на выплату компенсаций затрат на проезд и провоз багажа депортированным лицам;  представление одноразовой материальной помощи на завершение строительства индивидуального жилья.  Планируется выделение ресурсов для:  содействия средствам массовой информации, которые издаются на </w:t>
      </w:r>
      <w:proofErr w:type="spellStart"/>
      <w:r>
        <w:rPr>
          <w:color w:val="000000"/>
          <w:spacing w:val="7"/>
        </w:rPr>
        <w:t>крымскотатарском</w:t>
      </w:r>
      <w:proofErr w:type="spellEnd"/>
      <w:r>
        <w:rPr>
          <w:color w:val="000000"/>
          <w:spacing w:val="7"/>
        </w:rPr>
        <w:t xml:space="preserve"> и других языках национальных меньшинств; материально-технического обеспечения учебных заведений (с </w:t>
      </w:r>
      <w:proofErr w:type="spellStart"/>
      <w:r>
        <w:rPr>
          <w:color w:val="000000"/>
          <w:spacing w:val="7"/>
        </w:rPr>
        <w:t>крымскотатарским</w:t>
      </w:r>
      <w:proofErr w:type="spellEnd"/>
      <w:r>
        <w:rPr>
          <w:color w:val="000000"/>
          <w:spacing w:val="7"/>
        </w:rPr>
        <w:t xml:space="preserve"> языком обучения и языками других национальностей), а также библиотек учебных заведений учебной, методической, публицистической и художественной литературой;  финансирования национально-культурных и других мероприятий, направленных на удовлетворение социальных и культурных потребностей депортированных, их адаптацию и интеграцию </w:t>
      </w:r>
      <w:r>
        <w:rPr>
          <w:color w:val="008000"/>
          <w:spacing w:val="7"/>
        </w:rPr>
        <w:t>в</w:t>
      </w:r>
      <w:r>
        <w:rPr>
          <w:color w:val="000000"/>
          <w:spacing w:val="7"/>
        </w:rPr>
        <w:t xml:space="preserve"> украинское общество.</w:t>
      </w:r>
    </w:p>
    <w:p w:rsidR="00000000" w:rsidRDefault="00000000">
      <w:pPr>
        <w:shd w:val="clear" w:color="auto" w:fill="FFFFFF"/>
        <w:ind w:firstLine="720"/>
        <w:rPr>
          <w:rFonts w:ascii="Times New Roman CYR" w:hAnsi="Times New Roman CYR" w:cs="Times New Roman CYR"/>
          <w:lang w:val="uk-UA"/>
        </w:rPr>
      </w:pPr>
    </w:p>
    <w:p w:rsidR="00000000" w:rsidRDefault="00000000">
      <w:pPr>
        <w:shd w:val="clear" w:color="auto" w:fill="FFFFFF"/>
        <w:ind w:hanging="5"/>
        <w:rPr>
          <w:rFonts w:ascii="Times New Roman CYR" w:hAnsi="Times New Roman CYR" w:cs="Times New Roman CYR"/>
          <w:spacing w:val="-5"/>
        </w:rPr>
      </w:pPr>
      <w:r>
        <w:rPr>
          <w:rFonts w:ascii="Times New Roman CYR" w:hAnsi="Times New Roman CYR" w:cs="Times New Roman CYR"/>
        </w:rPr>
        <w:t>47.</w:t>
      </w:r>
      <w:r>
        <w:rPr>
          <w:rFonts w:ascii="Times New Roman CYR" w:hAnsi="Times New Roman CYR" w:cs="Times New Roman CYR"/>
        </w:rPr>
        <w:tab/>
        <w:t xml:space="preserve">По данным Всеукраинской переписи населения 2001 года, в Украине проживает 47,6 тыс. цыган или  0,1 % всего населения страны. </w:t>
      </w:r>
    </w:p>
    <w:p w:rsidR="00000000" w:rsidRDefault="00000000">
      <w:pPr>
        <w:shd w:val="clear" w:color="auto" w:fill="FFFFFF"/>
        <w:ind w:firstLine="720"/>
        <w:rPr>
          <w:rFonts w:ascii="Times New Roman CYR" w:hAnsi="Times New Roman CYR" w:cs="Times New Roman CYR"/>
          <w:spacing w:val="-7"/>
        </w:rPr>
      </w:pPr>
    </w:p>
    <w:p w:rsidR="00000000" w:rsidRDefault="00000000">
      <w:pPr>
        <w:shd w:val="clear" w:color="auto" w:fill="FFFFFF"/>
        <w:rPr>
          <w:rFonts w:ascii="Times New Roman CYR" w:hAnsi="Times New Roman CYR" w:cs="Times New Roman CYR"/>
        </w:rPr>
      </w:pPr>
      <w:r>
        <w:rPr>
          <w:rFonts w:ascii="Times New Roman CYR" w:hAnsi="Times New Roman CYR" w:cs="Times New Roman CYR"/>
          <w:spacing w:val="-7"/>
        </w:rPr>
        <w:t>48.</w:t>
      </w:r>
      <w:r>
        <w:rPr>
          <w:rFonts w:ascii="Times New Roman CYR" w:hAnsi="Times New Roman CYR" w:cs="Times New Roman CYR"/>
          <w:spacing w:val="-7"/>
        </w:rPr>
        <w:tab/>
        <w:t xml:space="preserve">Созданный в июне 2002 года на Всеукраинском съезде национально-культурных обществ цыган Союз общественных организаций «Конгресс </w:t>
      </w:r>
      <w:proofErr w:type="spellStart"/>
      <w:r>
        <w:rPr>
          <w:rFonts w:ascii="Times New Roman CYR" w:hAnsi="Times New Roman CYR" w:cs="Times New Roman CYR"/>
          <w:spacing w:val="-7"/>
        </w:rPr>
        <w:t>Ромен</w:t>
      </w:r>
      <w:proofErr w:type="spellEnd"/>
      <w:r>
        <w:rPr>
          <w:rFonts w:ascii="Times New Roman CYR" w:hAnsi="Times New Roman CYR" w:cs="Times New Roman CYR"/>
          <w:spacing w:val="-7"/>
        </w:rPr>
        <w:t xml:space="preserve"> Украины» сотрудничает с центральными органами исполнительной власти и международными организациями в решении проблем, связанных с адаптацией и интеграцией цыган в общественные процессы, удовлетворением их просветительских, языковых и информационных потребностей.</w:t>
      </w:r>
      <w:r>
        <w:rPr>
          <w:rFonts w:ascii="Times New Roman CYR" w:hAnsi="Times New Roman CYR" w:cs="Times New Roman CYR"/>
          <w:spacing w:val="-5"/>
        </w:rPr>
        <w:t xml:space="preserve"> </w:t>
      </w:r>
    </w:p>
    <w:p w:rsidR="00000000" w:rsidRDefault="00000000">
      <w:pPr>
        <w:ind w:firstLine="720"/>
        <w:rPr>
          <w:rFonts w:ascii="Times New Roman CYR" w:hAnsi="Times New Roman CYR" w:cs="Times New Roman CYR"/>
        </w:rPr>
      </w:pPr>
    </w:p>
    <w:p w:rsidR="00000000" w:rsidRDefault="00000000">
      <w:pPr>
        <w:rPr>
          <w:rFonts w:ascii="Times New Roman CYR" w:hAnsi="Times New Roman CYR" w:cs="Times New Roman CYR"/>
          <w:b/>
          <w:bCs/>
        </w:rPr>
      </w:pPr>
      <w:r>
        <w:rPr>
          <w:rFonts w:ascii="Times New Roman CYR" w:hAnsi="Times New Roman CYR" w:cs="Times New Roman CYR"/>
        </w:rPr>
        <w:t>49.</w:t>
      </w:r>
      <w:r>
        <w:rPr>
          <w:rFonts w:ascii="Times New Roman CYR" w:hAnsi="Times New Roman CYR" w:cs="Times New Roman CYR"/>
        </w:rPr>
        <w:tab/>
        <w:t>Представителем Украины в составе группы специалистов Совета Европы по вопросам цыган/</w:t>
      </w:r>
      <w:proofErr w:type="spellStart"/>
      <w:r>
        <w:rPr>
          <w:rFonts w:ascii="Times New Roman CYR" w:hAnsi="Times New Roman CYR" w:cs="Times New Roman CYR"/>
        </w:rPr>
        <w:t>синти</w:t>
      </w:r>
      <w:proofErr w:type="spellEnd"/>
      <w:r>
        <w:rPr>
          <w:rFonts w:ascii="Times New Roman CYR" w:hAnsi="Times New Roman CYR" w:cs="Times New Roman CYR"/>
        </w:rPr>
        <w:t xml:space="preserve"> утверждена кандидатура президента “Конгресса </w:t>
      </w:r>
      <w:proofErr w:type="spellStart"/>
      <w:r>
        <w:rPr>
          <w:rFonts w:ascii="Times New Roman CYR" w:hAnsi="Times New Roman CYR" w:cs="Times New Roman CYR"/>
        </w:rPr>
        <w:t>Ромен</w:t>
      </w:r>
      <w:proofErr w:type="spellEnd"/>
      <w:r>
        <w:rPr>
          <w:rFonts w:ascii="Times New Roman CYR" w:hAnsi="Times New Roman CYR" w:cs="Times New Roman CYR"/>
        </w:rPr>
        <w:t xml:space="preserve"> Украины” </w:t>
      </w:r>
      <w:proofErr w:type="spellStart"/>
      <w:r>
        <w:rPr>
          <w:rFonts w:ascii="Times New Roman CYR" w:hAnsi="Times New Roman CYR" w:cs="Times New Roman CYR"/>
        </w:rPr>
        <w:t>Григориченка</w:t>
      </w:r>
      <w:proofErr w:type="spellEnd"/>
      <w:r>
        <w:rPr>
          <w:rFonts w:ascii="Times New Roman CYR" w:hAnsi="Times New Roman CYR" w:cs="Times New Roman CYR"/>
        </w:rPr>
        <w:t xml:space="preserve"> П.Д. </w:t>
      </w:r>
    </w:p>
    <w:p w:rsidR="00000000" w:rsidRDefault="00000000">
      <w:pPr>
        <w:shd w:val="clear" w:color="auto" w:fill="FFFFFF"/>
        <w:ind w:firstLine="720"/>
        <w:rPr>
          <w:rFonts w:ascii="Times New Roman CYR" w:hAnsi="Times New Roman CYR" w:cs="Times New Roman CYR"/>
          <w:spacing w:val="-9"/>
        </w:rPr>
      </w:pPr>
    </w:p>
    <w:p w:rsidR="00000000" w:rsidRDefault="00000000">
      <w:pPr>
        <w:shd w:val="clear" w:color="auto" w:fill="FFFFFF"/>
        <w:rPr>
          <w:rFonts w:ascii="Times New Roman CYR" w:hAnsi="Times New Roman CYR" w:cs="Times New Roman CYR"/>
          <w:spacing w:val="-9"/>
        </w:rPr>
      </w:pPr>
      <w:r>
        <w:rPr>
          <w:rFonts w:ascii="Times New Roman CYR" w:hAnsi="Times New Roman CYR" w:cs="Times New Roman CYR"/>
          <w:spacing w:val="-5"/>
        </w:rPr>
        <w:t>50.</w:t>
      </w:r>
      <w:r>
        <w:rPr>
          <w:rFonts w:ascii="Times New Roman CYR" w:hAnsi="Times New Roman CYR" w:cs="Times New Roman CYR"/>
          <w:spacing w:val="-5"/>
        </w:rPr>
        <w:tab/>
        <w:t>Учитывая остроту имеющихся проблем цыганского национального меньшинства в Украине, значительное внимание к их решению со стороны международных организаций, и с целью создания необходимых условий для интеграции цыган в украинское общество, реализации представителями этой этнической группы социальных, экономических и культурно-образовательных прав и свобод, Кабинетом Министров Украины 11.09.2003 года утверждена Программа социально-духовного возрождения цыган Украины</w:t>
      </w:r>
      <w:r>
        <w:rPr>
          <w:rFonts w:ascii="Times New Roman CYR" w:hAnsi="Times New Roman CYR" w:cs="Times New Roman CYR"/>
          <w:spacing w:val="-9"/>
        </w:rPr>
        <w:t xml:space="preserve"> на период до 2006 года.</w:t>
      </w:r>
    </w:p>
    <w:p w:rsidR="00000000" w:rsidRDefault="00000000">
      <w:pPr>
        <w:ind w:firstLine="720"/>
        <w:rPr>
          <w:rFonts w:ascii="Times New Roman CYR" w:hAnsi="Times New Roman CYR" w:cs="Times New Roman CYR"/>
        </w:rPr>
      </w:pPr>
    </w:p>
    <w:p w:rsidR="00000000" w:rsidRDefault="00000000">
      <w:pPr>
        <w:ind w:hanging="14"/>
        <w:rPr>
          <w:rFonts w:ascii="Times New Roman CYR" w:hAnsi="Times New Roman CYR" w:cs="Times New Roman CYR"/>
        </w:rPr>
      </w:pPr>
      <w:r>
        <w:rPr>
          <w:rFonts w:ascii="Times New Roman CYR" w:hAnsi="Times New Roman CYR" w:cs="Times New Roman CYR"/>
        </w:rPr>
        <w:t>51.</w:t>
      </w:r>
      <w:r>
        <w:rPr>
          <w:rFonts w:ascii="Times New Roman CYR" w:hAnsi="Times New Roman CYR" w:cs="Times New Roman CYR"/>
        </w:rPr>
        <w:tab/>
        <w:t>В развитие этой Программы в большинстве областей, где проживают представители цыганского национального меньшинства, в частности Закарпатской, Одесской, Днепропетровской, Кировоградской и Киевской, местными органами государственной власти разработаны соответствующие региональные программы.</w:t>
      </w:r>
    </w:p>
    <w:p w:rsidR="00000000" w:rsidRDefault="00000000">
      <w:pPr>
        <w:ind w:hanging="14"/>
        <w:rPr>
          <w:rFonts w:ascii="Times New Roman CYR" w:hAnsi="Times New Roman CYR" w:cs="Times New Roman CYR"/>
        </w:rPr>
      </w:pPr>
    </w:p>
    <w:p w:rsidR="00000000" w:rsidRDefault="00000000">
      <w:pPr>
        <w:jc w:val="center"/>
        <w:rPr>
          <w:b/>
        </w:rPr>
      </w:pPr>
      <w:r>
        <w:rPr>
          <w:b/>
        </w:rPr>
        <w:t>Статья  3.    Равноправие мужчин и женщин</w:t>
      </w:r>
    </w:p>
    <w:p w:rsidR="00000000" w:rsidRDefault="00000000">
      <w:pPr>
        <w:rPr>
          <w:b/>
        </w:rPr>
      </w:pPr>
    </w:p>
    <w:p w:rsidR="00000000" w:rsidRDefault="00000000">
      <w:r>
        <w:t>52.</w:t>
      </w:r>
      <w:r>
        <w:tab/>
        <w:t>Украиной были приняты во внимание замечания пунктов 10, 23 и 24 Заключительных замечаний Комитета по экономическим, социальным и культурным правам относительно четвертого периодического доклада.</w:t>
      </w:r>
    </w:p>
    <w:p w:rsidR="00000000" w:rsidRDefault="00000000"/>
    <w:p w:rsidR="00000000" w:rsidRDefault="00000000">
      <w:r>
        <w:t>53.</w:t>
      </w:r>
      <w:r>
        <w:tab/>
      </w:r>
      <w:proofErr w:type="spellStart"/>
      <w:r>
        <w:t>Гендерное</w:t>
      </w:r>
      <w:proofErr w:type="spellEnd"/>
      <w:r>
        <w:t xml:space="preserve"> равенство и равные возможности для мужчин и женщин являются базовыми принципами, ценностями и стандартами, признанными в Украине.  Эти принципы рассматриваются не только как основные требования социальной справедливости и демократии, но и как главные условия для реализации прав человека – женщины и мужчины.</w:t>
      </w:r>
    </w:p>
    <w:p w:rsidR="00000000" w:rsidRDefault="00000000"/>
    <w:p w:rsidR="00000000" w:rsidRDefault="00000000">
      <w:r>
        <w:t>54.</w:t>
      </w:r>
      <w:r>
        <w:tab/>
        <w:t>Украина присоединилась к основным международным документам – Конвенции о ликвидации всех форм дискриминации по отношению к женщинам, Пекинской декларации и платформе действий, Декларации Тысячелетия, резолюциям европейских конференций по вопросам равенства женщин и мужчин – и пытается активно выполнять взятые на себя обязательства.</w:t>
      </w:r>
    </w:p>
    <w:p w:rsidR="00000000" w:rsidRDefault="00000000">
      <w:pPr>
        <w:ind w:firstLine="708"/>
      </w:pPr>
    </w:p>
    <w:p w:rsidR="00000000" w:rsidRDefault="00000000">
      <w:r>
        <w:t>55.</w:t>
      </w:r>
      <w:r>
        <w:tab/>
        <w:t xml:space="preserve">И все же сегодня мы, к сожалению, констатируем, что украинские женщины, несмотря на то, что у нас </w:t>
      </w:r>
      <w:proofErr w:type="spellStart"/>
      <w:r>
        <w:t>недискриминационное</w:t>
      </w:r>
      <w:proofErr w:type="spellEnd"/>
      <w:r>
        <w:t xml:space="preserve"> законодательство, на практике во многих сферах чувствуют дискриминационное отношение, особенно это касается представительства женщин в Парламенте, в руководящем звене государственного и частного секторов, а также участия в принятии решений на всех уровнях государственной власти.</w:t>
      </w:r>
    </w:p>
    <w:p w:rsidR="00000000" w:rsidRDefault="00000000"/>
    <w:p w:rsidR="00000000" w:rsidRDefault="00000000">
      <w:r>
        <w:t>56.</w:t>
      </w:r>
      <w:r>
        <w:tab/>
        <w:t xml:space="preserve">Отношение общества к возможностям женщины в политической сфере, уровень его </w:t>
      </w:r>
      <w:proofErr w:type="spellStart"/>
      <w:r>
        <w:t>гендерной</w:t>
      </w:r>
      <w:proofErr w:type="spellEnd"/>
      <w:r>
        <w:t xml:space="preserve"> культуры достаточно четко просматривается в составе народных депутатов и депутатского корпуса.</w:t>
      </w:r>
    </w:p>
    <w:p w:rsidR="00000000" w:rsidRDefault="00000000"/>
    <w:p w:rsidR="00000000" w:rsidRDefault="00000000">
      <w:r>
        <w:t>57.</w:t>
      </w:r>
      <w:r>
        <w:tab/>
        <w:t>Так, в 1998 году в Верховный Совет Украины были избраны 36 женщин (</w:t>
      </w:r>
      <w:proofErr w:type="spellStart"/>
      <w:r>
        <w:t>8%</w:t>
      </w:r>
      <w:proofErr w:type="spellEnd"/>
      <w:r>
        <w:t>) из общего количества 450 депутатов, в 2002 году – только 23 женщины (</w:t>
      </w:r>
      <w:proofErr w:type="spellStart"/>
      <w:r>
        <w:t>5,1%</w:t>
      </w:r>
      <w:proofErr w:type="spellEnd"/>
      <w:r>
        <w:t xml:space="preserve">).  В то же время доля мужчин составляет </w:t>
      </w:r>
      <w:proofErr w:type="spellStart"/>
      <w:r>
        <w:t>94,9%</w:t>
      </w:r>
      <w:proofErr w:type="spellEnd"/>
      <w:r>
        <w:t xml:space="preserve"> от общего количества народных депутатов, что свидетельствует об отсутствии равновесия женщин и мужчин в политической сфере.  Только два из 25 профильных комитетов Верховной Рады возглавили женщины.</w:t>
      </w:r>
    </w:p>
    <w:p w:rsidR="00000000" w:rsidRDefault="00000000"/>
    <w:p w:rsidR="00000000" w:rsidRDefault="00000000">
      <w:r>
        <w:t xml:space="preserve">58. </w:t>
      </w:r>
      <w:r>
        <w:tab/>
        <w:t xml:space="preserve">Если уровень представительства женщин в Верховном Совете очень низкий, то в советах местного уровня он намного выше. В отдельных областях представительство женщин в советах составляет от 20 до </w:t>
      </w:r>
      <w:proofErr w:type="spellStart"/>
      <w:r>
        <w:t>50%</w:t>
      </w:r>
      <w:proofErr w:type="spellEnd"/>
      <w:r>
        <w:t>.</w:t>
      </w:r>
    </w:p>
    <w:p w:rsidR="00000000" w:rsidRDefault="00000000"/>
    <w:p w:rsidR="00000000" w:rsidRDefault="00000000">
      <w:r>
        <w:t>59.</w:t>
      </w:r>
      <w:r>
        <w:tab/>
        <w:t xml:space="preserve">Две женщины сейчас являются судьями Конституционного суда, что составляет </w:t>
      </w:r>
      <w:proofErr w:type="spellStart"/>
      <w:r>
        <w:t>14%</w:t>
      </w:r>
      <w:proofErr w:type="spellEnd"/>
      <w:r>
        <w:t xml:space="preserve"> от его общего количества.  В составе Верховного Суда – 8 женщин-судей (</w:t>
      </w:r>
      <w:proofErr w:type="spellStart"/>
      <w:r>
        <w:t>46%</w:t>
      </w:r>
      <w:proofErr w:type="spellEnd"/>
      <w:r>
        <w:t>). Но в руководстве этих органов женщин нет.</w:t>
      </w:r>
    </w:p>
    <w:p w:rsidR="00000000" w:rsidRDefault="00000000">
      <w:pPr>
        <w:ind w:firstLine="708"/>
      </w:pPr>
    </w:p>
    <w:p w:rsidR="00000000" w:rsidRDefault="00000000">
      <w:r>
        <w:t>60.</w:t>
      </w:r>
      <w:r>
        <w:tab/>
        <w:t xml:space="preserve">Среди общего количества государственных служащих, как руководителей, так и специалистов, преобладают женщины, вместе с тем, численность их представительства значительно уменьшается соответственно повышению категории должностей.  Так, в шестой категории должностей количество женщин-руководителей составляет </w:t>
      </w:r>
      <w:proofErr w:type="spellStart"/>
      <w:r>
        <w:t>67,6%</w:t>
      </w:r>
      <w:proofErr w:type="spellEnd"/>
      <w:r>
        <w:t xml:space="preserve">, а в первой – </w:t>
      </w:r>
      <w:proofErr w:type="spellStart"/>
      <w:r>
        <w:t>6,6%</w:t>
      </w:r>
      <w:proofErr w:type="spellEnd"/>
      <w:r>
        <w:t xml:space="preserve">, среди руководителей среднего уровня – </w:t>
      </w:r>
      <w:proofErr w:type="spellStart"/>
      <w:r>
        <w:t>50%</w:t>
      </w:r>
      <w:proofErr w:type="spellEnd"/>
      <w:r>
        <w:t xml:space="preserve">, среди специалистов – </w:t>
      </w:r>
      <w:proofErr w:type="spellStart"/>
      <w:r>
        <w:t>80%</w:t>
      </w:r>
      <w:proofErr w:type="spellEnd"/>
      <w:r>
        <w:t xml:space="preserve">. </w:t>
      </w:r>
    </w:p>
    <w:p w:rsidR="00000000" w:rsidRDefault="00000000">
      <w:pPr>
        <w:ind w:firstLine="708"/>
      </w:pPr>
    </w:p>
    <w:p w:rsidR="00000000" w:rsidRDefault="00000000">
      <w:r>
        <w:t>61.</w:t>
      </w:r>
      <w:r>
        <w:tab/>
        <w:t xml:space="preserve">Только две женщины возглавляют государственные структуры – Фонд </w:t>
      </w:r>
      <w:proofErr w:type="spellStart"/>
      <w:r>
        <w:t>госимущества</w:t>
      </w:r>
      <w:proofErr w:type="spellEnd"/>
      <w:r>
        <w:t xml:space="preserve"> и Государственный комитет по ядерному регулированию. </w:t>
      </w:r>
    </w:p>
    <w:p w:rsidR="00000000" w:rsidRDefault="00000000">
      <w:pPr>
        <w:ind w:firstLine="708"/>
      </w:pPr>
    </w:p>
    <w:p w:rsidR="00000000" w:rsidRDefault="00000000">
      <w:r>
        <w:t>62.</w:t>
      </w:r>
      <w:r>
        <w:tab/>
        <w:t>Аналогичная ситуация сложилась с представительством женщин в государственных органах исполнительной власти. Среди общего количества государственных служащих (как руководителей, так и специалистов), преобладают женщины.  В то же время, уровень их представительства значительно снижается с повышением категории должностей.  Так, в аппарате центральных органов государственного управления на должностях 5</w:t>
      </w:r>
      <w:r>
        <w:noBreakHyphen/>
        <w:t xml:space="preserve">6 категории женщины составляют </w:t>
      </w:r>
      <w:proofErr w:type="spellStart"/>
      <w:r>
        <w:t>65%</w:t>
      </w:r>
      <w:proofErr w:type="spellEnd"/>
      <w:r>
        <w:t xml:space="preserve">, и в то же время, на должностях 1-2 категории – их только </w:t>
      </w:r>
      <w:proofErr w:type="spellStart"/>
      <w:r>
        <w:t>13%</w:t>
      </w:r>
      <w:proofErr w:type="spellEnd"/>
      <w:r>
        <w:t>.</w:t>
      </w:r>
    </w:p>
    <w:p w:rsidR="00000000" w:rsidRDefault="00000000">
      <w:pPr>
        <w:ind w:firstLine="708"/>
      </w:pPr>
    </w:p>
    <w:p w:rsidR="00000000" w:rsidRDefault="00000000">
      <w:r>
        <w:t>63.</w:t>
      </w:r>
      <w:r>
        <w:tab/>
        <w:t>При этом следует отметить, что на протяжении 2005 года прослеживалось значительное увеличение количества женщин среди резервистов в центральных органах исполнительной власти.</w:t>
      </w:r>
    </w:p>
    <w:p w:rsidR="00000000" w:rsidRDefault="00000000">
      <w:pPr>
        <w:ind w:firstLine="708"/>
      </w:pPr>
    </w:p>
    <w:p w:rsidR="00000000" w:rsidRDefault="00000000">
      <w:r>
        <w:t>64.</w:t>
      </w:r>
      <w:r>
        <w:tab/>
        <w:t xml:space="preserve">И все же, в то время когда 53,8 % населения Украины составляют женщины, в Кабинете Министров Украины их - ни одной.  Впервые 3 областных государственных администрации возглавляют женщины.  </w:t>
      </w:r>
    </w:p>
    <w:p w:rsidR="00000000" w:rsidRDefault="00000000">
      <w:pPr>
        <w:ind w:firstLine="708"/>
      </w:pPr>
    </w:p>
    <w:p w:rsidR="00000000" w:rsidRDefault="00000000">
      <w:r>
        <w:t>65.</w:t>
      </w:r>
      <w:r>
        <w:tab/>
        <w:t xml:space="preserve">Среди основных причин, которые препятствуют женщинам в их самореализации, в частности политической, можно выделить следующие:  экономическая бедность, низкий социальный статус женщины, недоверие по отношению к женщине как к политику, сложившиеся </w:t>
      </w:r>
      <w:proofErr w:type="spellStart"/>
      <w:r>
        <w:t>гендерные</w:t>
      </w:r>
      <w:proofErr w:type="spellEnd"/>
      <w:r>
        <w:t xml:space="preserve"> стереотипы, отсутствие системной </w:t>
      </w:r>
      <w:proofErr w:type="spellStart"/>
      <w:r>
        <w:t>гендерной</w:t>
      </w:r>
      <w:proofErr w:type="spellEnd"/>
      <w:r>
        <w:t xml:space="preserve"> политики в обществе.</w:t>
      </w:r>
    </w:p>
    <w:p w:rsidR="00000000" w:rsidRDefault="00000000">
      <w:pPr>
        <w:ind w:firstLine="708"/>
      </w:pPr>
    </w:p>
    <w:p w:rsidR="00000000" w:rsidRDefault="00000000">
      <w:r>
        <w:t>66.</w:t>
      </w:r>
      <w:r>
        <w:tab/>
        <w:t xml:space="preserve">Хотя </w:t>
      </w:r>
      <w:proofErr w:type="spellStart"/>
      <w:r>
        <w:t>гендерный</w:t>
      </w:r>
      <w:proofErr w:type="spellEnd"/>
      <w:r>
        <w:t xml:space="preserve"> анализ свидетельствует, что украинское избирательное законодательство не содержит дискриминационных ограничений по половому признаку, в то же время, оно не обеспечивает реального сбалансированного представительства женщин и мужчин.  Действующее законодательство не содержит процедур и механизмов реального обеспечения паритетного представительства женщин и мужчин в избирательных органах власти.</w:t>
      </w:r>
    </w:p>
    <w:p w:rsidR="00000000" w:rsidRDefault="00000000">
      <w:pPr>
        <w:ind w:firstLine="708"/>
      </w:pPr>
    </w:p>
    <w:p w:rsidR="00000000" w:rsidRDefault="00000000">
      <w:r>
        <w:t>67.</w:t>
      </w:r>
      <w:r>
        <w:tab/>
      </w:r>
      <w:proofErr w:type="spellStart"/>
      <w:r>
        <w:t>Гендерный</w:t>
      </w:r>
      <w:proofErr w:type="spellEnd"/>
      <w:r>
        <w:t xml:space="preserve"> анализ парламентских выборов 2002 года показал, что общее соотношение количества женщин и мужчин, кандидатов составляло 1:4, тогда как </w:t>
      </w:r>
      <w:proofErr w:type="spellStart"/>
      <w:r>
        <w:t>гендерное</w:t>
      </w:r>
      <w:proofErr w:type="spellEnd"/>
      <w:r>
        <w:t xml:space="preserve"> соотношение избранных народных депутатов Украины оказалось 1:19.</w:t>
      </w:r>
    </w:p>
    <w:p w:rsidR="00000000" w:rsidRDefault="00000000">
      <w:pPr>
        <w:ind w:firstLine="708"/>
      </w:pPr>
    </w:p>
    <w:p w:rsidR="00000000" w:rsidRDefault="00000000">
      <w:r>
        <w:t>68.</w:t>
      </w:r>
      <w:r>
        <w:tab/>
        <w:t xml:space="preserve">Из 165 кандидатов, которые возглавляли избирательные списки политических партий и избирательных блоков, была выдвинута 31 женщина, что составляет 5:1. </w:t>
      </w:r>
    </w:p>
    <w:p w:rsidR="00000000" w:rsidRDefault="00000000"/>
    <w:p w:rsidR="00000000" w:rsidRDefault="00000000">
      <w:r>
        <w:t>69.</w:t>
      </w:r>
      <w:r>
        <w:tab/>
        <w:t>30 политических партий и блоков из 33, зарегистрированных в ЦИК, не имели ни одной женщины в первой пятерке.</w:t>
      </w:r>
    </w:p>
    <w:p w:rsidR="00000000" w:rsidRDefault="00000000">
      <w:pPr>
        <w:ind w:firstLine="708"/>
      </w:pPr>
    </w:p>
    <w:p w:rsidR="00000000" w:rsidRDefault="00000000">
      <w:r>
        <w:t>70.</w:t>
      </w:r>
      <w:r>
        <w:tab/>
        <w:t xml:space="preserve">В целом Верховный Совет, избранный в 2002 году, является </w:t>
      </w:r>
      <w:proofErr w:type="spellStart"/>
      <w:r>
        <w:t>гендерно</w:t>
      </w:r>
      <w:proofErr w:type="spellEnd"/>
      <w:r>
        <w:t xml:space="preserve"> неуравновешенным, а потому и слабо восприимчивым к </w:t>
      </w:r>
      <w:proofErr w:type="spellStart"/>
      <w:r>
        <w:t>гендерным</w:t>
      </w:r>
      <w:proofErr w:type="spellEnd"/>
      <w:r>
        <w:t xml:space="preserve"> проблемам.</w:t>
      </w:r>
    </w:p>
    <w:p w:rsidR="00000000" w:rsidRDefault="00000000">
      <w:pPr>
        <w:ind w:firstLine="708"/>
      </w:pPr>
    </w:p>
    <w:p w:rsidR="00000000" w:rsidRDefault="00000000">
      <w:r>
        <w:t>71.</w:t>
      </w:r>
      <w:r>
        <w:tab/>
        <w:t xml:space="preserve">Учитывая, что </w:t>
      </w:r>
      <w:proofErr w:type="spellStart"/>
      <w:r>
        <w:t>гендерная</w:t>
      </w:r>
      <w:proofErr w:type="spellEnd"/>
      <w:r>
        <w:t xml:space="preserve"> проблематика является индикатором решения проблем прав человека и, в целом, человеческого развития, можно констатировать, что гуманитарная сфера жизни для украинского парламента пока что является второстепенной проблемой.</w:t>
      </w:r>
    </w:p>
    <w:p w:rsidR="00000000" w:rsidRDefault="00000000">
      <w:pPr>
        <w:ind w:firstLine="708"/>
      </w:pPr>
    </w:p>
    <w:p w:rsidR="00000000" w:rsidRDefault="00000000">
      <w:r>
        <w:t>72.</w:t>
      </w:r>
      <w:r>
        <w:tab/>
        <w:t xml:space="preserve">В шести комитетах парламента вообще не представлено ни одной женщины.  Среди них – Комитет по вопросам свободы слова и информации, Комитет по вопросам европейской интеграции, Комитет по вопросам борьбы с организованной преступностью и коррупцией, Комитет по делам пенсионеров, ветеранов и инвалидов, Комитет национальной безопасности и обороны.  Отсутствие женщин в этих комитетах очень симптоматично, так как они являются именно теми структурами, которые должны внедрять в национальное законодательство международные </w:t>
      </w:r>
      <w:proofErr w:type="spellStart"/>
      <w:r>
        <w:t>гендерные</w:t>
      </w:r>
      <w:proofErr w:type="spellEnd"/>
      <w:r>
        <w:t xml:space="preserve"> приоритеты и правовые нормы.</w:t>
      </w:r>
    </w:p>
    <w:p w:rsidR="00000000" w:rsidRDefault="00000000"/>
    <w:p w:rsidR="00000000" w:rsidRDefault="00000000">
      <w:r>
        <w:t>73.</w:t>
      </w:r>
      <w:r>
        <w:tab/>
        <w:t xml:space="preserve">При таком участии женщин в Верховном Совете Украины вряд ли можно ожидать кардинальных </w:t>
      </w:r>
      <w:proofErr w:type="spellStart"/>
      <w:r>
        <w:t>гендерных</w:t>
      </w:r>
      <w:proofErr w:type="spellEnd"/>
      <w:r>
        <w:t xml:space="preserve"> изменений в стране.    </w:t>
      </w:r>
    </w:p>
    <w:p w:rsidR="00000000" w:rsidRDefault="00000000">
      <w:pPr>
        <w:ind w:firstLine="708"/>
      </w:pPr>
    </w:p>
    <w:p w:rsidR="00000000" w:rsidRDefault="00000000">
      <w:r>
        <w:t>74.</w:t>
      </w:r>
      <w:r>
        <w:tab/>
        <w:t xml:space="preserve">В то же время идея введения </w:t>
      </w:r>
      <w:proofErr w:type="spellStart"/>
      <w:r>
        <w:t>гендерных</w:t>
      </w:r>
      <w:proofErr w:type="spellEnd"/>
      <w:r>
        <w:t xml:space="preserve"> квот не находит достаточной поддержки ни среди населения Украины, ни среди большинства политических партий, ни, соответственно, среди народных депутатов.  Поэтому все законопроекты, которые предусматривали квоты для женщин в партийных избирательных списках, были „провалены” в Парламенте.</w:t>
      </w:r>
    </w:p>
    <w:p w:rsidR="00000000" w:rsidRDefault="00000000"/>
    <w:p w:rsidR="00000000" w:rsidRDefault="00000000">
      <w:r>
        <w:t>75.</w:t>
      </w:r>
      <w:r>
        <w:tab/>
        <w:t xml:space="preserve">Одним из важнейших достижений на пути введения </w:t>
      </w:r>
      <w:proofErr w:type="spellStart"/>
      <w:r>
        <w:t>гендерных</w:t>
      </w:r>
      <w:proofErr w:type="spellEnd"/>
      <w:r>
        <w:t xml:space="preserve"> подходов в государственную политику стало принятие 8 сентября 2005 года Верховным Советом Закона Украины «Об обеспечении равных прав и  возможностей женщин и мужчин», которым предусмотрено урегулирование таких вопросов, как правовое обеспечение равенства прав и возможностей женщин и мужчин в разных сферах общественной жизни; ликвидацию дискриминации по половому признаку; определение основных принципов и механизмов обеспечения государственной </w:t>
      </w:r>
      <w:proofErr w:type="spellStart"/>
      <w:r>
        <w:t>гендерной</w:t>
      </w:r>
      <w:proofErr w:type="spellEnd"/>
      <w:r>
        <w:t xml:space="preserve"> политики; установление ответственности за нарушение законодательства об обеспечении равных прав и возможностей женщин и мужчин.</w:t>
      </w:r>
    </w:p>
    <w:p w:rsidR="00000000" w:rsidRDefault="00000000"/>
    <w:p w:rsidR="00000000" w:rsidRDefault="00000000">
      <w:r>
        <w:t>76.</w:t>
      </w:r>
      <w:r>
        <w:tab/>
        <w:t xml:space="preserve">Среди основных принципов государственной политики обеспечения прав и возможностей мужчин и женщин - реализация принципов равных прав и свобод и создание равных возможностей для женщин и мужчин;  одинаковая правовая и социальная защита женщин и мужчин;  создание условий для охраны труда и здоровья женщин и мужчин;  правовая защита, материальная и моральная поддержка материнства, отцовства и детства. </w:t>
      </w:r>
    </w:p>
    <w:p w:rsidR="00000000" w:rsidRDefault="00000000">
      <w:pPr>
        <w:ind w:firstLine="708"/>
      </w:pPr>
    </w:p>
    <w:p w:rsidR="00000000" w:rsidRDefault="00000000">
      <w:r>
        <w:t>77.</w:t>
      </w:r>
      <w:r>
        <w:tab/>
        <w:t>Законом предусмотрено создание государственного механизма обеспечения равных прав и возможностей женщин и мужчин, в частности, консультативно-совещательного</w:t>
      </w:r>
      <w:r>
        <w:rPr>
          <w:i/>
        </w:rPr>
        <w:t xml:space="preserve"> </w:t>
      </w:r>
      <w:r>
        <w:t>органа – Совета равных прав и возможностей женщин и мужчин.  Отдельные разделы закона содержат гарантии в сфере избирательных прав, труда и его оплаты, образования, в сфере социальных услуг и информации, обеспечения равных возможностей во время подписания коллективных договоров и т.д.  Контроль за исполнением закона предполагается возложить на Уполномоченного по правам человека.</w:t>
      </w:r>
    </w:p>
    <w:p w:rsidR="00000000" w:rsidRDefault="00000000">
      <w:pPr>
        <w:ind w:firstLine="708"/>
      </w:pPr>
    </w:p>
    <w:p w:rsidR="00000000" w:rsidRDefault="00000000">
      <w:r>
        <w:t>78.</w:t>
      </w:r>
      <w:r>
        <w:tab/>
        <w:t>26 июля 2005 года Президентом Украины подписан Указ «Об усовершенствовании работы центральных и местных органов исполнительной власти по обеспечению равных прав и возможностей женщин и мужчин».  В Указе дано поручение руководителям центральных и местных органов исполнительной власти возложить на одного из своих заместителей обязанности по обеспечению равенства прав женщин и мужчин.</w:t>
      </w:r>
    </w:p>
    <w:p w:rsidR="00000000" w:rsidRDefault="00000000">
      <w:pPr>
        <w:ind w:firstLine="708"/>
      </w:pPr>
    </w:p>
    <w:p w:rsidR="00000000" w:rsidRDefault="00000000">
      <w:r>
        <w:t>79.</w:t>
      </w:r>
      <w:r>
        <w:tab/>
        <w:t xml:space="preserve">Хотя уровень образования женщин в Украине очень высокий – среди работающих женщин </w:t>
      </w:r>
      <w:proofErr w:type="spellStart"/>
      <w:r>
        <w:t>48%</w:t>
      </w:r>
      <w:proofErr w:type="spellEnd"/>
      <w:r>
        <w:t xml:space="preserve"> имеют высшее и среднее специальное образование, – вместе с тем среди руководящего состава государственного и частного секторов преимущественное большинство – мужчины. </w:t>
      </w:r>
    </w:p>
    <w:p w:rsidR="00000000" w:rsidRDefault="00000000">
      <w:pPr>
        <w:ind w:firstLine="708"/>
      </w:pPr>
    </w:p>
    <w:p w:rsidR="00000000" w:rsidRDefault="00000000">
      <w:r>
        <w:t>80.</w:t>
      </w:r>
      <w:r>
        <w:tab/>
        <w:t xml:space="preserve">Анализ ситуации показывает, что чем выше уровень представительского или руководящего органа, тем менее доступен он для женщин. </w:t>
      </w:r>
    </w:p>
    <w:p w:rsidR="00000000" w:rsidRDefault="00000000">
      <w:pPr>
        <w:rPr>
          <w:i/>
        </w:rPr>
      </w:pPr>
    </w:p>
    <w:p w:rsidR="00000000" w:rsidRDefault="00000000">
      <w:r>
        <w:t>81.</w:t>
      </w:r>
      <w:r>
        <w:tab/>
        <w:t>На протяжении последних лет в государстве проведен ряд мероприятий, направленных на решение одной из важнейших проблем – снижения уровня и продолжительности безработицы среди женщин.</w:t>
      </w:r>
    </w:p>
    <w:p w:rsidR="00000000" w:rsidRDefault="00000000">
      <w:pPr>
        <w:pStyle w:val="BodyTextIndent"/>
        <w:spacing w:after="0" w:line="288" w:lineRule="auto"/>
        <w:ind w:left="0"/>
      </w:pPr>
    </w:p>
    <w:p w:rsidR="00000000" w:rsidRDefault="00000000">
      <w:r>
        <w:t>82.</w:t>
      </w:r>
      <w:r>
        <w:tab/>
        <w:t xml:space="preserve">Утверждение </w:t>
      </w:r>
      <w:proofErr w:type="spellStart"/>
      <w:r>
        <w:t>гендерного</w:t>
      </w:r>
      <w:proofErr w:type="spellEnd"/>
      <w:r>
        <w:t xml:space="preserve"> равенства в нашей стране происходит в основном благодаря общественной активности женщин и влиянию женского движения, которое является важной составляющей вовлечения женщин в процесс принятия решений.</w:t>
      </w:r>
    </w:p>
    <w:p w:rsidR="00000000" w:rsidRDefault="00000000">
      <w:pPr>
        <w:ind w:firstLine="708"/>
      </w:pPr>
    </w:p>
    <w:p w:rsidR="00000000" w:rsidRDefault="00000000">
      <w:r>
        <w:t>83.</w:t>
      </w:r>
      <w:r>
        <w:tab/>
        <w:t xml:space="preserve">Сегодня в Украине насчитывается 44 всеукраинских и международных женских общественных организаций и около 1500 региональных.  Они охватывают в своей деятельности широкий спектр проблем, среди которых борьба с торговлей людьми, насилием в семье, поддержка женского предпринимательства, </w:t>
      </w:r>
      <w:proofErr w:type="spellStart"/>
      <w:r>
        <w:t>гендерные</w:t>
      </w:r>
      <w:proofErr w:type="spellEnd"/>
      <w:r>
        <w:t xml:space="preserve"> вопросы. К сожалению, общественные организации в Украине не обладают правом законодательной инициативы, поэтому они очень ограничены в возможностях влияния на государственную политику.</w:t>
      </w:r>
    </w:p>
    <w:p w:rsidR="00000000" w:rsidRDefault="00000000">
      <w:pPr>
        <w:ind w:firstLine="708"/>
      </w:pPr>
    </w:p>
    <w:p w:rsidR="00000000" w:rsidRDefault="00000000">
      <w:r>
        <w:t>84.</w:t>
      </w:r>
      <w:r>
        <w:tab/>
        <w:t>С целью привлечения женских общественных организаций к формированию и реализации государственной политики по отношению к семье, детям и молодежи, демографических процессов, равенства прав и возможностей женщин и мужчин, предупреждения насилия  в семье и т.д. – при Министерстве Украины по делам семьи, молодежи и спорта создана общественная коллегия: одной из основных ее задач является– координация сотрудничества Министерства с неправительственными организациями, а также обеспечение их участия в процессе подготовки нормативно-правовых актов относящихся к компетенции Министерства.</w:t>
      </w:r>
    </w:p>
    <w:p w:rsidR="00000000" w:rsidRDefault="00000000">
      <w:pPr>
        <w:ind w:firstLine="708"/>
      </w:pPr>
    </w:p>
    <w:p w:rsidR="00000000" w:rsidRDefault="00000000">
      <w:r>
        <w:t>85.</w:t>
      </w:r>
      <w:r>
        <w:tab/>
        <w:t xml:space="preserve">Следует отметить, что в 2005 году завершилась реализация Национального плана действий по улучшению положения женщин и содействия внедрению </w:t>
      </w:r>
      <w:proofErr w:type="spellStart"/>
      <w:r>
        <w:t>гендерного</w:t>
      </w:r>
      <w:proofErr w:type="spellEnd"/>
      <w:r>
        <w:t xml:space="preserve"> равенства в обществе на 2001-2005 годы На данном этапе Министерство по делам семьи, молодежи и спорта разрабатывает новую Государственную программу по утверждению </w:t>
      </w:r>
      <w:proofErr w:type="spellStart"/>
      <w:r>
        <w:t>гендерного</w:t>
      </w:r>
      <w:proofErr w:type="spellEnd"/>
      <w:r>
        <w:t xml:space="preserve"> равенства в украинском обществе до 2015 года.</w:t>
      </w:r>
    </w:p>
    <w:p w:rsidR="00000000" w:rsidRDefault="00000000"/>
    <w:p w:rsidR="00000000" w:rsidRDefault="00000000">
      <w:pPr>
        <w:ind w:firstLine="720"/>
        <w:rPr>
          <w:color w:val="000000"/>
        </w:rPr>
      </w:pPr>
    </w:p>
    <w:p w:rsidR="00000000" w:rsidRDefault="00000000">
      <w:pPr>
        <w:rPr>
          <w:color w:val="000000"/>
        </w:rPr>
      </w:pPr>
      <w:r>
        <w:rPr>
          <w:color w:val="333333"/>
        </w:rPr>
        <w:t>86.</w:t>
      </w:r>
      <w:r>
        <w:rPr>
          <w:color w:val="333333"/>
        </w:rPr>
        <w:tab/>
        <w:t xml:space="preserve">По данным ежеквартальных обследований Государственного комитета статистики Украины относительно экономической активности населения, уровень занятости среди женщин в возрасте 15-70 лет в среднем за 9 месяцев 2005 года составлял </w:t>
      </w:r>
      <w:proofErr w:type="spellStart"/>
      <w:r>
        <w:rPr>
          <w:color w:val="333333"/>
        </w:rPr>
        <w:t>53,4%</w:t>
      </w:r>
      <w:proofErr w:type="spellEnd"/>
      <w:r>
        <w:rPr>
          <w:color w:val="333333"/>
        </w:rPr>
        <w:t xml:space="preserve">, а среди женщин трудоспособного возраста - </w:t>
      </w:r>
      <w:proofErr w:type="spellStart"/>
      <w:r>
        <w:rPr>
          <w:color w:val="333333"/>
        </w:rPr>
        <w:t>62,5%</w:t>
      </w:r>
      <w:proofErr w:type="spellEnd"/>
      <w:r>
        <w:rPr>
          <w:color w:val="333333"/>
        </w:rPr>
        <w:t xml:space="preserve"> (среди мужнин, соответственно, - </w:t>
      </w:r>
      <w:proofErr w:type="spellStart"/>
      <w:r>
        <w:rPr>
          <w:color w:val="333333"/>
        </w:rPr>
        <w:t>63,0%</w:t>
      </w:r>
      <w:proofErr w:type="spellEnd"/>
      <w:r>
        <w:rPr>
          <w:color w:val="333333"/>
        </w:rPr>
        <w:t xml:space="preserve"> и  </w:t>
      </w:r>
      <w:proofErr w:type="spellStart"/>
      <w:r>
        <w:rPr>
          <w:color w:val="333333"/>
        </w:rPr>
        <w:t>68,3%</w:t>
      </w:r>
      <w:proofErr w:type="spellEnd"/>
      <w:r>
        <w:rPr>
          <w:color w:val="333333"/>
        </w:rPr>
        <w:t>).  Уровень безработицы (по определению Международной организации</w:t>
      </w:r>
      <w:r>
        <w:rPr>
          <w:color w:val="333333"/>
          <w:lang w:val="uk-UA"/>
        </w:rPr>
        <w:t xml:space="preserve"> труда)</w:t>
      </w:r>
      <w:r>
        <w:rPr>
          <w:color w:val="333333"/>
        </w:rPr>
        <w:t xml:space="preserve"> среди женщин в среднем за 9 месяцев 2005 года равнялся </w:t>
      </w:r>
      <w:proofErr w:type="spellStart"/>
      <w:r>
        <w:rPr>
          <w:color w:val="333333"/>
        </w:rPr>
        <w:t>6,6%</w:t>
      </w:r>
      <w:proofErr w:type="spellEnd"/>
      <w:r>
        <w:rPr>
          <w:color w:val="000000"/>
        </w:rPr>
        <w:t xml:space="preserve"> экономически активного населения, в частности среди трудоспособного возраста - </w:t>
      </w:r>
      <w:proofErr w:type="spellStart"/>
      <w:r>
        <w:rPr>
          <w:color w:val="000000"/>
        </w:rPr>
        <w:t>7,4%</w:t>
      </w:r>
      <w:proofErr w:type="spellEnd"/>
      <w:r>
        <w:rPr>
          <w:color w:val="000000"/>
        </w:rPr>
        <w:t xml:space="preserve"> (среди мужнин -соответственно </w:t>
      </w:r>
      <w:proofErr w:type="spellStart"/>
      <w:r>
        <w:rPr>
          <w:color w:val="000000"/>
        </w:rPr>
        <w:t>7,3%</w:t>
      </w:r>
      <w:proofErr w:type="spellEnd"/>
      <w:r>
        <w:rPr>
          <w:color w:val="000000"/>
        </w:rPr>
        <w:t xml:space="preserve"> и </w:t>
      </w:r>
      <w:proofErr w:type="spellStart"/>
      <w:r>
        <w:rPr>
          <w:color w:val="000000"/>
        </w:rPr>
        <w:t>7,7%</w:t>
      </w:r>
      <w:proofErr w:type="spellEnd"/>
      <w:r>
        <w:rPr>
          <w:color w:val="000000"/>
        </w:rPr>
        <w:t>).</w:t>
      </w:r>
    </w:p>
    <w:p w:rsidR="00000000" w:rsidRDefault="00000000"/>
    <w:p w:rsidR="00000000" w:rsidRDefault="00000000">
      <w:r>
        <w:t xml:space="preserve">87. </w:t>
      </w:r>
      <w:r>
        <w:tab/>
        <w:t>Действующее на территории  Украины законодательство о труде гарантирует гражданам Украины равноправие в области труда и его оплаты независимо от происхождения, социального и имущественного положения, расовой и национальной принадлежности, пола, языка, политических взглядов, религиозных убеждений, членства в профессиональном  союзе или другом объединении граждан, рода и характера занятий, места проживания. Женщинам эти права предоставляются наравне с мужчинами.</w:t>
      </w:r>
    </w:p>
    <w:p w:rsidR="00000000" w:rsidRDefault="00000000"/>
    <w:p w:rsidR="00000000" w:rsidRDefault="00000000">
      <w:pPr>
        <w:pStyle w:val="BodyText2"/>
        <w:spacing w:after="0" w:line="288" w:lineRule="auto"/>
        <w:rPr>
          <w:lang w:val="ru-RU"/>
        </w:rPr>
      </w:pPr>
      <w:r>
        <w:rPr>
          <w:lang w:val="ru-RU"/>
        </w:rPr>
        <w:t>88.</w:t>
      </w:r>
      <w:r>
        <w:rPr>
          <w:lang w:val="ru-RU"/>
        </w:rPr>
        <w:tab/>
        <w:t>В соответствии со статьёй 8 Закона Украины «Об оплате труда» условия и размеры оплаты труда работников  учреждений и организаций, которые финансируются из бюджета, определяются Кабинетом Министров Украины.</w:t>
      </w:r>
    </w:p>
    <w:p w:rsidR="00000000" w:rsidRDefault="00000000">
      <w:pPr>
        <w:pStyle w:val="BodyText2"/>
        <w:spacing w:after="0" w:line="288" w:lineRule="auto"/>
        <w:rPr>
          <w:lang w:val="ru-RU"/>
        </w:rPr>
      </w:pPr>
    </w:p>
    <w:p w:rsidR="00000000" w:rsidRDefault="00000000">
      <w:pPr>
        <w:pStyle w:val="BodyText2"/>
        <w:spacing w:after="0" w:line="288" w:lineRule="auto"/>
        <w:rPr>
          <w:lang w:val="ru-RU"/>
        </w:rPr>
      </w:pPr>
      <w:r>
        <w:rPr>
          <w:lang w:val="ru-RU"/>
        </w:rPr>
        <w:t>89.</w:t>
      </w:r>
      <w:r>
        <w:rPr>
          <w:lang w:val="ru-RU"/>
        </w:rPr>
        <w:tab/>
        <w:t>Кабинет Министров Украины своими постановлениями утверждает схемы должностных окладов, которые дифференцируются в зависимости от сложности работ, организационно-правового уровня должности, исполняемых функций подразделения, в котором работает тот или иной работник, и некоторых других условий труда.  Условия оплаты труда работников учреждений и организаций, которые финансируются из бюджета, устанавливаются независимо от происхождения, социального и имущественного положения, расовой и национальной принадлежности, пола.</w:t>
      </w:r>
    </w:p>
    <w:p w:rsidR="00000000" w:rsidRDefault="00000000">
      <w:pPr>
        <w:pStyle w:val="BodyText2"/>
        <w:spacing w:after="0" w:line="288" w:lineRule="auto"/>
        <w:ind w:firstLine="720"/>
        <w:rPr>
          <w:lang w:val="ru-RU"/>
        </w:rPr>
      </w:pPr>
    </w:p>
    <w:p w:rsidR="00000000" w:rsidRDefault="00000000">
      <w:pPr>
        <w:pStyle w:val="BodyText2"/>
        <w:spacing w:after="0" w:line="288" w:lineRule="auto"/>
        <w:rPr>
          <w:lang w:val="ru-RU"/>
        </w:rPr>
      </w:pPr>
      <w:r>
        <w:rPr>
          <w:lang w:val="ru-RU"/>
        </w:rPr>
        <w:t>90.</w:t>
      </w:r>
      <w:r>
        <w:rPr>
          <w:lang w:val="ru-RU"/>
        </w:rPr>
        <w:tab/>
        <w:t>Для работников производительной сферы равное вознаграждение за труд осуществляется путем установления в отраслевых соглашениях ставок заработной платы по профессиям в зависимости от уровня квалификации.  Половой разницы в этих ставках заработной платы нет.  Уровень заработной платы, таким образом, не зависит от того, мужчина или женщина выполняют требуемые соответствующей работой производственные функции.  Этим соблюдается принцип равной оплаты равного труда.</w:t>
      </w:r>
    </w:p>
    <w:p w:rsidR="00000000" w:rsidRDefault="00000000">
      <w:pPr>
        <w:pStyle w:val="BodyText2"/>
        <w:spacing w:after="0" w:line="288" w:lineRule="auto"/>
        <w:ind w:firstLine="720"/>
        <w:rPr>
          <w:lang w:val="ru-RU"/>
        </w:rPr>
      </w:pPr>
    </w:p>
    <w:p w:rsidR="00000000" w:rsidRDefault="00000000">
      <w:pPr>
        <w:pStyle w:val="BodyText2"/>
        <w:spacing w:after="0" w:line="288" w:lineRule="auto"/>
        <w:rPr>
          <w:lang w:val="ru-RU"/>
        </w:rPr>
      </w:pPr>
      <w:r>
        <w:rPr>
          <w:lang w:val="ru-RU"/>
        </w:rPr>
        <w:t>91.</w:t>
      </w:r>
      <w:r>
        <w:rPr>
          <w:lang w:val="ru-RU"/>
        </w:rPr>
        <w:tab/>
        <w:t xml:space="preserve">Фактическое различие в размерах оплаты труда мужчин и женщин имеет место лишь в связи с использованием женщинами своего права работать неполную рабочую неделю (день, месяц) для того, чтобы уделять больше времени заботе о семье, воспитанию детей. Кроме того, женщины не работают на работах с вредными и тяжелыми условиями труда (например, на подземных работах), где предусмотрена повышенная оплата труда. </w:t>
      </w:r>
    </w:p>
    <w:p w:rsidR="00000000" w:rsidRDefault="00000000">
      <w:pPr>
        <w:pStyle w:val="BodyText2"/>
        <w:spacing w:after="0" w:line="288" w:lineRule="auto"/>
        <w:ind w:firstLine="720"/>
        <w:rPr>
          <w:lang w:val="ru-RU"/>
        </w:rPr>
      </w:pPr>
    </w:p>
    <w:p w:rsidR="00000000" w:rsidRDefault="00000000">
      <w:pPr>
        <w:pStyle w:val="BodyText2"/>
        <w:spacing w:after="0" w:line="288" w:lineRule="auto"/>
        <w:rPr>
          <w:lang w:val="ru-RU"/>
        </w:rPr>
      </w:pPr>
      <w:r>
        <w:rPr>
          <w:lang w:val="ru-RU"/>
        </w:rPr>
        <w:t>92.</w:t>
      </w:r>
      <w:r>
        <w:rPr>
          <w:lang w:val="ru-RU"/>
        </w:rPr>
        <w:tab/>
        <w:t>Принятие дополнительных правительственных решений по этому вопросу не требуется.</w:t>
      </w:r>
    </w:p>
    <w:p w:rsidR="00000000" w:rsidRDefault="00000000"/>
    <w:p w:rsidR="00000000" w:rsidRDefault="00000000">
      <w:pPr>
        <w:jc w:val="center"/>
        <w:rPr>
          <w:b/>
        </w:rPr>
      </w:pPr>
      <w:r>
        <w:rPr>
          <w:b/>
          <w:lang w:val="en-US"/>
        </w:rPr>
        <w:t>III</w:t>
      </w:r>
      <w:r>
        <w:rPr>
          <w:b/>
        </w:rPr>
        <w:t>.</w:t>
      </w:r>
      <w:r>
        <w:rPr>
          <w:b/>
        </w:rPr>
        <w:tab/>
        <w:t xml:space="preserve">ВОПРОСЫ, КАСАЮЩИЕСЯ КОНКРЕТНЫХ ПРАВ, </w:t>
      </w:r>
    </w:p>
    <w:p w:rsidR="00000000" w:rsidRDefault="00000000">
      <w:pPr>
        <w:jc w:val="center"/>
        <w:rPr>
          <w:b/>
        </w:rPr>
      </w:pPr>
      <w:r>
        <w:rPr>
          <w:b/>
        </w:rPr>
        <w:t>ПРИЗНАННЫХ В ПАКТЕ</w:t>
      </w:r>
    </w:p>
    <w:p w:rsidR="00000000" w:rsidRDefault="00000000"/>
    <w:p w:rsidR="00000000" w:rsidRDefault="00000000">
      <w:pPr>
        <w:jc w:val="center"/>
        <w:rPr>
          <w:b/>
        </w:rPr>
      </w:pPr>
      <w:r>
        <w:rPr>
          <w:b/>
        </w:rPr>
        <w:t>Статья 6.    Право на труд</w:t>
      </w:r>
    </w:p>
    <w:p w:rsidR="00000000" w:rsidRDefault="00000000">
      <w:pPr>
        <w:pStyle w:val="Title"/>
        <w:spacing w:line="288" w:lineRule="auto"/>
        <w:ind w:firstLine="709"/>
        <w:jc w:val="left"/>
        <w:rPr>
          <w:b w:val="0"/>
          <w:sz w:val="24"/>
          <w:szCs w:val="24"/>
          <w:lang w:val="ru-RU"/>
        </w:rPr>
      </w:pPr>
    </w:p>
    <w:p w:rsidR="00000000" w:rsidRDefault="00000000">
      <w:pPr>
        <w:pStyle w:val="Title"/>
        <w:spacing w:line="288" w:lineRule="auto"/>
        <w:jc w:val="left"/>
        <w:rPr>
          <w:b w:val="0"/>
          <w:sz w:val="24"/>
          <w:szCs w:val="24"/>
          <w:lang w:val="ru-RU"/>
        </w:rPr>
      </w:pPr>
      <w:r>
        <w:rPr>
          <w:b w:val="0"/>
          <w:sz w:val="24"/>
          <w:szCs w:val="24"/>
          <w:lang w:val="ru-RU"/>
        </w:rPr>
        <w:t>93.</w:t>
      </w:r>
      <w:r>
        <w:rPr>
          <w:b w:val="0"/>
          <w:sz w:val="24"/>
          <w:szCs w:val="24"/>
          <w:lang w:val="ru-RU"/>
        </w:rPr>
        <w:tab/>
        <w:t xml:space="preserve">Одним из направлений способствующих реализации права граждан на труд является государственное регулирование занятости населения, которое осуществляется в соответствии с законами Украины «О занятости населения», «Об общеобязательном государственном социальном страховании на случай безработицы», путем разработки и реализации государственной и территориальных программ занятости населения. </w:t>
      </w:r>
    </w:p>
    <w:p w:rsidR="00000000" w:rsidRDefault="00000000">
      <w:pPr>
        <w:pStyle w:val="Title"/>
        <w:spacing w:line="288" w:lineRule="auto"/>
        <w:jc w:val="left"/>
        <w:rPr>
          <w:b w:val="0"/>
          <w:sz w:val="24"/>
          <w:szCs w:val="24"/>
          <w:lang w:val="ru-RU"/>
        </w:rPr>
      </w:pPr>
    </w:p>
    <w:p w:rsidR="00000000" w:rsidRDefault="00000000">
      <w:pPr>
        <w:pStyle w:val="Title"/>
        <w:spacing w:line="288" w:lineRule="auto"/>
        <w:jc w:val="left"/>
        <w:rPr>
          <w:b w:val="0"/>
          <w:sz w:val="24"/>
          <w:szCs w:val="24"/>
          <w:lang w:val="ru-RU"/>
        </w:rPr>
      </w:pPr>
      <w:r>
        <w:rPr>
          <w:b w:val="0"/>
          <w:sz w:val="24"/>
          <w:szCs w:val="24"/>
          <w:lang w:val="ru-RU"/>
        </w:rPr>
        <w:t>94.</w:t>
      </w:r>
      <w:r>
        <w:rPr>
          <w:b w:val="0"/>
          <w:sz w:val="24"/>
          <w:szCs w:val="24"/>
          <w:lang w:val="ru-RU"/>
        </w:rPr>
        <w:tab/>
        <w:t xml:space="preserve">В программах занятости населения, в частности, предусматриваются задания и мероприятия по расширению сферы использования труда за счет создания новых рабочих мест, усилению мотивации к легальной продуктивной занятости, повышению качества рабочей силы, приведению профессионального состава и квалификационного уровня в соответствие с потребностями рынка труда, регулированию межгосударственной трудовой миграции, усовершенствованию форм социальной поддержки безработных с целью возвращения их к продуктивному труду. </w:t>
      </w:r>
    </w:p>
    <w:p w:rsidR="00000000" w:rsidRDefault="00000000">
      <w:pPr>
        <w:pStyle w:val="Title"/>
        <w:spacing w:line="288" w:lineRule="auto"/>
        <w:jc w:val="left"/>
        <w:rPr>
          <w:b w:val="0"/>
          <w:sz w:val="24"/>
          <w:szCs w:val="24"/>
          <w:lang w:val="ru-RU"/>
        </w:rPr>
      </w:pPr>
    </w:p>
    <w:p w:rsidR="00000000" w:rsidRDefault="00000000">
      <w:pPr>
        <w:pStyle w:val="Title"/>
        <w:spacing w:line="288" w:lineRule="auto"/>
        <w:jc w:val="left"/>
        <w:rPr>
          <w:b w:val="0"/>
          <w:sz w:val="24"/>
          <w:szCs w:val="24"/>
          <w:lang w:val="ru-RU"/>
        </w:rPr>
      </w:pPr>
      <w:r>
        <w:rPr>
          <w:b w:val="0"/>
          <w:sz w:val="24"/>
          <w:szCs w:val="24"/>
          <w:lang w:val="ru-RU"/>
        </w:rPr>
        <w:t>95.</w:t>
      </w:r>
      <w:r>
        <w:rPr>
          <w:b w:val="0"/>
          <w:sz w:val="24"/>
          <w:szCs w:val="24"/>
          <w:lang w:val="ru-RU"/>
        </w:rPr>
        <w:tab/>
        <w:t>В результате выполнения Государственной программы занятости населения на 2001-2004 годы, утвержденной Законом Украины, за четыре года было расширено сферу использования труда за счет создания новых рабочих мест более чем для 2,3 млн. человек.</w:t>
      </w:r>
    </w:p>
    <w:p w:rsidR="00000000" w:rsidRDefault="00000000">
      <w:pPr>
        <w:pStyle w:val="Title"/>
        <w:spacing w:line="288" w:lineRule="auto"/>
        <w:jc w:val="left"/>
        <w:rPr>
          <w:b w:val="0"/>
          <w:sz w:val="24"/>
          <w:szCs w:val="24"/>
          <w:lang w:val="ru-RU"/>
        </w:rPr>
      </w:pPr>
    </w:p>
    <w:p w:rsidR="00000000" w:rsidRDefault="00000000">
      <w:pPr>
        <w:pStyle w:val="Title"/>
        <w:spacing w:line="288" w:lineRule="auto"/>
        <w:jc w:val="left"/>
        <w:rPr>
          <w:b w:val="0"/>
          <w:sz w:val="24"/>
          <w:szCs w:val="24"/>
          <w:lang w:val="ru-RU"/>
        </w:rPr>
      </w:pPr>
      <w:r>
        <w:rPr>
          <w:b w:val="0"/>
          <w:sz w:val="24"/>
          <w:szCs w:val="24"/>
          <w:lang w:val="ru-RU"/>
        </w:rPr>
        <w:t>96.</w:t>
      </w:r>
      <w:r>
        <w:rPr>
          <w:b w:val="0"/>
          <w:sz w:val="24"/>
          <w:szCs w:val="24"/>
          <w:lang w:val="ru-RU"/>
        </w:rPr>
        <w:tab/>
        <w:t>В соответствии с Указом Президента Украины от 11 июля 2005 года № 1073 «Об усовершенствовании государственного регулирования в сфере занятости населения и рынка труда в Украине» и Программой занятости населения на 2005 год, утвержденной постановлением Кабинета Министров Украины от 12 августа 2005 года №744, в 2005 году расширено сферу использования труда за счет создания новых рабочих мест более чем для 1,1 млн. человек.</w:t>
      </w:r>
    </w:p>
    <w:p w:rsidR="00000000" w:rsidRDefault="00000000">
      <w:pPr>
        <w:pStyle w:val="Title"/>
        <w:spacing w:line="288" w:lineRule="auto"/>
        <w:jc w:val="left"/>
        <w:rPr>
          <w:b w:val="0"/>
          <w:sz w:val="24"/>
          <w:szCs w:val="24"/>
          <w:lang w:val="ru-RU"/>
        </w:rPr>
      </w:pPr>
    </w:p>
    <w:p w:rsidR="00000000" w:rsidRDefault="00000000">
      <w:pPr>
        <w:pStyle w:val="Title"/>
        <w:spacing w:line="288" w:lineRule="auto"/>
        <w:jc w:val="left"/>
        <w:rPr>
          <w:b w:val="0"/>
          <w:sz w:val="24"/>
          <w:szCs w:val="24"/>
          <w:lang w:val="ru-RU"/>
        </w:rPr>
      </w:pPr>
      <w:r>
        <w:rPr>
          <w:b w:val="0"/>
          <w:sz w:val="24"/>
          <w:szCs w:val="24"/>
          <w:lang w:val="ru-RU"/>
        </w:rPr>
        <w:t>97.</w:t>
      </w:r>
      <w:r>
        <w:rPr>
          <w:b w:val="0"/>
          <w:sz w:val="24"/>
          <w:szCs w:val="24"/>
          <w:lang w:val="ru-RU"/>
        </w:rPr>
        <w:tab/>
        <w:t>На сегодня разработан и подан на рассмотрение Кабинету Министров Украины проект Закона Украины «О Государственной  программе занятости населения на 2006</w:t>
      </w:r>
      <w:r>
        <w:rPr>
          <w:b w:val="0"/>
          <w:sz w:val="24"/>
          <w:szCs w:val="24"/>
          <w:lang w:val="ru-RU"/>
        </w:rPr>
        <w:noBreakHyphen/>
        <w:t>2009 годы», которой предусматривается в течение последующих четырех лет обеспечить расширение сферы использования труда за счет создания новых рабочих мест не менее чем для 4 млн. человек.»</w:t>
      </w:r>
    </w:p>
    <w:p w:rsidR="00000000" w:rsidRDefault="00000000">
      <w:pPr>
        <w:pStyle w:val="Title"/>
        <w:spacing w:line="288" w:lineRule="auto"/>
        <w:jc w:val="left"/>
        <w:rPr>
          <w:b w:val="0"/>
          <w:sz w:val="24"/>
          <w:szCs w:val="24"/>
          <w:lang w:val="ru-RU"/>
        </w:rPr>
      </w:pPr>
    </w:p>
    <w:p w:rsidR="00000000" w:rsidRDefault="00000000">
      <w:pPr>
        <w:rPr>
          <w:color w:val="000000"/>
        </w:rPr>
      </w:pPr>
      <w:r>
        <w:rPr>
          <w:color w:val="000000"/>
        </w:rPr>
        <w:t>98.</w:t>
      </w:r>
      <w:r>
        <w:rPr>
          <w:color w:val="000000"/>
        </w:rPr>
        <w:tab/>
        <w:t>Законом Украины «О занятости населения» предусмотрены дополнительные гарантии занятости отдельным категориям, которые нуждаются в социальной защите и не способны на равных конкурировать на рынке труда.  К этой категории граждан относятся женщины, которые имеют детей в возрасте до 6 лет, одинокие матери, которые имеют  детей в возрасте до 14 лет или детей-инвалидов.  Гарантии обеспечиваются путем установления квоты для бронирования на предприятиях, в учреждениях и организациях до 5 % общего количества рабочих мест.  На 2005 год для таких женщин были забронированы 27,8 тыс. рабочих мест, на которые на протяжении 2005 года трудоустроено 21,1 тыс. женщин.</w:t>
      </w:r>
    </w:p>
    <w:p w:rsidR="00000000" w:rsidRDefault="00000000">
      <w:pPr>
        <w:rPr>
          <w:color w:val="000000"/>
        </w:rPr>
      </w:pPr>
    </w:p>
    <w:p w:rsidR="00000000" w:rsidRDefault="00000000">
      <w:pPr>
        <w:pStyle w:val="BodyTextIndent2"/>
        <w:spacing w:after="0" w:line="288" w:lineRule="auto"/>
        <w:ind w:left="0"/>
      </w:pPr>
      <w:r>
        <w:t>99.</w:t>
      </w:r>
      <w:r>
        <w:tab/>
        <w:t>Законом Украины “Об общеобязательном государственном социальном страховании на случай безработицы” предусмотрено трудоустройство безработных путем предоставления работодателям дотаций, на которые на протяжении января-сентября 2005 года работало 48,9 тыс. безработных женщин.</w:t>
      </w:r>
    </w:p>
    <w:p w:rsidR="00000000" w:rsidRDefault="00000000">
      <w:pPr>
        <w:rPr>
          <w:color w:val="000000"/>
        </w:rPr>
      </w:pPr>
    </w:p>
    <w:p w:rsidR="00000000" w:rsidRDefault="00000000">
      <w:pPr>
        <w:rPr>
          <w:color w:val="000000"/>
        </w:rPr>
      </w:pPr>
      <w:r>
        <w:rPr>
          <w:color w:val="000000"/>
        </w:rPr>
        <w:t>100.</w:t>
      </w:r>
      <w:r>
        <w:rPr>
          <w:color w:val="000000"/>
        </w:rPr>
        <w:tab/>
        <w:t>С целью повышения конкурентоспособности женщин на рынке труда в 2005 году к профессиональному обучению было привлечено 117,6 тыс. женщин или 60,8 % от общей численности.</w:t>
      </w:r>
    </w:p>
    <w:p w:rsidR="00000000" w:rsidRDefault="00000000">
      <w:pPr>
        <w:rPr>
          <w:color w:val="000000"/>
        </w:rPr>
      </w:pPr>
    </w:p>
    <w:p w:rsidR="00000000" w:rsidRDefault="00000000">
      <w:pPr>
        <w:rPr>
          <w:color w:val="000000"/>
        </w:rPr>
      </w:pPr>
      <w:r>
        <w:rPr>
          <w:color w:val="000000"/>
        </w:rPr>
        <w:t>101.</w:t>
      </w:r>
      <w:r>
        <w:rPr>
          <w:color w:val="000000"/>
        </w:rPr>
        <w:tab/>
        <w:t xml:space="preserve">Значительное внимание уделяется обучению профессиям, которые дают возможность незанятым гражданам, особенно женщинам, реализовывать себя в сфере малого бизнеса путем </w:t>
      </w:r>
      <w:proofErr w:type="spellStart"/>
      <w:r>
        <w:rPr>
          <w:color w:val="000000"/>
        </w:rPr>
        <w:t>самозанятости</w:t>
      </w:r>
      <w:proofErr w:type="spellEnd"/>
      <w:r>
        <w:rPr>
          <w:color w:val="000000"/>
        </w:rPr>
        <w:t xml:space="preserve">, например, пошив одежды, парикмахерские услуги и т.п. </w:t>
      </w:r>
    </w:p>
    <w:p w:rsidR="00000000" w:rsidRDefault="00000000">
      <w:pPr>
        <w:rPr>
          <w:color w:val="000000"/>
        </w:rPr>
      </w:pPr>
    </w:p>
    <w:p w:rsidR="00000000" w:rsidRDefault="00000000">
      <w:pPr>
        <w:pStyle w:val="BodyTextIndent"/>
        <w:spacing w:after="0" w:line="288" w:lineRule="auto"/>
        <w:ind w:left="0"/>
        <w:rPr>
          <w:color w:val="000000"/>
        </w:rPr>
      </w:pPr>
      <w:r>
        <w:rPr>
          <w:color w:val="000000"/>
        </w:rPr>
        <w:t>102.</w:t>
      </w:r>
      <w:r>
        <w:rPr>
          <w:color w:val="000000"/>
        </w:rPr>
        <w:tab/>
        <w:t xml:space="preserve">Женщинам, которые обратились в службу занятости, предоставляются услуги по профориентации и консультации относительно выбора профессии с учетом нужд регионального рынка труда, они привлекаются к участию в семинарах.  Во время проведения этих семинаров уделяется внимание формированию у женщин уверенности в себе, своих силах, развитию умений самостоятельного поиска работы, овладению технологией </w:t>
      </w:r>
      <w:proofErr w:type="spellStart"/>
      <w:r>
        <w:rPr>
          <w:color w:val="000000"/>
        </w:rPr>
        <w:t>самопрезентаций</w:t>
      </w:r>
      <w:proofErr w:type="spellEnd"/>
      <w:r>
        <w:rPr>
          <w:color w:val="000000"/>
        </w:rPr>
        <w:t>, таких как собеседование с работодателем, техника телефонных  звонков, написание резюме и т.п.  Такая работа приносит положительные результаты. К безработным женщинам возвращается уверенность в своих силах, особенно когда они продолжительное время ищут работу.</w:t>
      </w:r>
    </w:p>
    <w:p w:rsidR="00000000" w:rsidRDefault="00000000">
      <w:pPr>
        <w:pStyle w:val="BodyTextIndent"/>
        <w:spacing w:after="0" w:line="288" w:lineRule="auto"/>
        <w:ind w:left="0"/>
        <w:rPr>
          <w:color w:val="000000"/>
        </w:rPr>
      </w:pPr>
    </w:p>
    <w:p w:rsidR="00000000" w:rsidRDefault="00000000">
      <w:pPr>
        <w:pStyle w:val="BodyTextIndent"/>
        <w:spacing w:after="0" w:line="288" w:lineRule="auto"/>
        <w:ind w:left="0"/>
        <w:rPr>
          <w:color w:val="000000"/>
        </w:rPr>
      </w:pPr>
      <w:r>
        <w:rPr>
          <w:color w:val="000000"/>
        </w:rPr>
        <w:t>103.</w:t>
      </w:r>
      <w:r>
        <w:rPr>
          <w:color w:val="000000"/>
        </w:rPr>
        <w:tab/>
        <w:t>Значительную помощь в выборе будущего профессионального пути женщины получают через массовые мероприятия, которые проводит государственная служба занятости, такие как ярмарки вакансий и профессий,  дни  открытых дверей (совместно с учебными заведениями), “круглые столы”, дни презентаций и аукционов профессий, конкурсов и т.п.</w:t>
      </w:r>
    </w:p>
    <w:p w:rsidR="00000000" w:rsidRDefault="00000000"/>
    <w:p w:rsidR="00000000" w:rsidRDefault="00000000">
      <w:r>
        <w:t>104.</w:t>
      </w:r>
      <w:r>
        <w:tab/>
        <w:t xml:space="preserve">С целью временного трудоустройства и оказания материальной поддержки для незанятых граждан государственной службой занятости вместе с местными органами власти организовываются общественные работы.  В 2005 году в них принимали участие 284,9 тыс. незанятых женщин, которые находились на учете в службе занятости или </w:t>
      </w:r>
      <w:proofErr w:type="spellStart"/>
      <w:r>
        <w:t>68,0%</w:t>
      </w:r>
      <w:proofErr w:type="spellEnd"/>
      <w:r>
        <w:t xml:space="preserve"> от общей численности задействованных на общественных роботах. </w:t>
      </w:r>
    </w:p>
    <w:p w:rsidR="00000000" w:rsidRDefault="00000000">
      <w:pPr>
        <w:ind w:firstLine="720"/>
      </w:pPr>
    </w:p>
    <w:p w:rsidR="00000000" w:rsidRDefault="00000000">
      <w:pPr>
        <w:rPr>
          <w:color w:val="000000"/>
        </w:rPr>
      </w:pPr>
      <w:r>
        <w:rPr>
          <w:color w:val="000000"/>
        </w:rPr>
        <w:t>105.</w:t>
      </w:r>
      <w:r>
        <w:rPr>
          <w:color w:val="000000"/>
        </w:rPr>
        <w:tab/>
        <w:t xml:space="preserve">В 2005 году услугами государственной службы занятости воспользовались 1617,0 тыс. женщин, из которых 531,0 тыс. трудоустроено, что составляет  половину от всех трудоустроенных службой занятости, из них получили одноразовую помощь по безработице для занятия предпринимательской деятельностью 21,3 тыс. женщин. </w:t>
      </w:r>
    </w:p>
    <w:p w:rsidR="00000000" w:rsidRDefault="00000000">
      <w:pPr>
        <w:outlineLvl w:val="4"/>
        <w:rPr>
          <w:bCs/>
          <w:color w:val="000000"/>
        </w:rPr>
      </w:pPr>
    </w:p>
    <w:p w:rsidR="00000000" w:rsidRDefault="00000000">
      <w:pPr>
        <w:jc w:val="center"/>
        <w:outlineLvl w:val="4"/>
        <w:rPr>
          <w:b/>
          <w:bCs/>
          <w:color w:val="000000"/>
        </w:rPr>
      </w:pPr>
      <w:r>
        <w:rPr>
          <w:b/>
          <w:bCs/>
          <w:color w:val="000000"/>
        </w:rPr>
        <w:t>Статья 7.    Справедливые и благоприятные условия труда</w:t>
      </w:r>
    </w:p>
    <w:p w:rsidR="00000000" w:rsidRDefault="00000000">
      <w:pPr>
        <w:outlineLvl w:val="4"/>
        <w:rPr>
          <w:bCs/>
          <w:color w:val="000000"/>
        </w:rPr>
      </w:pPr>
    </w:p>
    <w:p w:rsidR="00000000" w:rsidRDefault="00000000">
      <w:r>
        <w:t>106.</w:t>
      </w:r>
      <w:r>
        <w:tab/>
        <w:t>В соответствии с Программой деятельности Кабинета Министров Украины «Навстречу людям» усилия Правительства направляются на усиление социальной защищенности работников, обеспечение продуктивной занятости населения, повышение уровня оплаты труда, уменьшение расслоения населения за уровнем доходов.</w:t>
      </w:r>
    </w:p>
    <w:p w:rsidR="00000000" w:rsidRDefault="00000000">
      <w:pPr>
        <w:rPr>
          <w:lang w:val="uk-UA"/>
        </w:rPr>
      </w:pPr>
    </w:p>
    <w:p w:rsidR="00000000" w:rsidRDefault="00000000">
      <w:r>
        <w:t>107.</w:t>
      </w:r>
      <w:r>
        <w:tab/>
        <w:t>Поскольку основной государственной гарантией в оплате труда является минимальная заработная плата, Правительством осуществляются последовательные шаги по повышению уровня минимальной заработной платы и постепенному его приближению к прожиточному минимуму для трудоспособного лица.</w:t>
      </w:r>
    </w:p>
    <w:p w:rsidR="00000000" w:rsidRDefault="00000000"/>
    <w:p w:rsidR="00000000" w:rsidRDefault="00000000">
      <w:r>
        <w:t>108.</w:t>
      </w:r>
      <w:r>
        <w:tab/>
        <w:t xml:space="preserve">Вопрос установления экономически и социально обоснованного размера минимальной заработной платы не может рассматриваться отдельно от состояния экономики и других условий, предусмотренных статьей 9 Закона Украины «Об оплате труда», которая отвечает международным трудовым нормам, в частности статье 3 Конвенции МОТ № 131, которую Украина ратифицировала. </w:t>
      </w:r>
    </w:p>
    <w:p w:rsidR="00000000" w:rsidRDefault="00000000">
      <w:pPr>
        <w:rPr>
          <w:lang w:val="uk-UA"/>
        </w:rPr>
      </w:pPr>
    </w:p>
    <w:p w:rsidR="00000000" w:rsidRDefault="00000000">
      <w:r>
        <w:t>109.</w:t>
      </w:r>
      <w:r>
        <w:tab/>
        <w:t>Темпы роста размера минимальной заработной платы должны быть адекватными темпам развития экономики за последние годы и прогнозу на следующие годы, поскольку увеличение затрат на оплату труда в производственной сфере в связи с ростом уровня минимальной заработной платы, не обеспеченного соответствующим ростом производительности труда, приводит к росту себестоимости продукции и услуг, повышению цен на потребительском рынке, росту инфляции, высвобождению работников и увеличению количества безработных.</w:t>
      </w:r>
    </w:p>
    <w:p w:rsidR="00000000" w:rsidRDefault="00000000"/>
    <w:p w:rsidR="00000000" w:rsidRDefault="00000000">
      <w:pPr>
        <w:rPr>
          <w:lang w:val="uk-UA"/>
        </w:rPr>
      </w:pPr>
      <w:r>
        <w:t>110.</w:t>
      </w:r>
      <w:r>
        <w:tab/>
        <w:t xml:space="preserve">Учитывая все экономические и социальные факторы, Законом Украины «О Государственном бюджете Украины на 2006 год» установлены такие размеры минимальной заработной платы:  с 1 января 2006 года - 350 </w:t>
      </w:r>
      <w:proofErr w:type="spellStart"/>
      <w:r>
        <w:t>грн</w:t>
      </w:r>
      <w:proofErr w:type="spellEnd"/>
      <w:r>
        <w:t>., с 1 июля 2006 года - 375 </w:t>
      </w:r>
      <w:proofErr w:type="spellStart"/>
      <w:r>
        <w:t>грн</w:t>
      </w:r>
      <w:proofErr w:type="spellEnd"/>
      <w:r>
        <w:t xml:space="preserve">., с 1 декабря 2006 года - 400 </w:t>
      </w:r>
      <w:proofErr w:type="spellStart"/>
      <w:r>
        <w:t>грн</w:t>
      </w:r>
      <w:proofErr w:type="spellEnd"/>
      <w:r>
        <w:t>. в месяц.</w:t>
      </w:r>
      <w:r>
        <w:rPr>
          <w:lang w:val="uk-UA"/>
        </w:rPr>
        <w:t xml:space="preserve"> </w:t>
      </w:r>
    </w:p>
    <w:p w:rsidR="00000000" w:rsidRDefault="00000000">
      <w:pPr>
        <w:rPr>
          <w:lang w:val="uk-UA"/>
        </w:rPr>
      </w:pPr>
    </w:p>
    <w:p w:rsidR="00000000" w:rsidRDefault="00000000">
      <w:r>
        <w:t>111.</w:t>
      </w:r>
      <w:r>
        <w:tab/>
        <w:t>Размер минимальной заработной платы в 2006 году возрастет на 20 % в сравнении с 2005 годом.</w:t>
      </w:r>
    </w:p>
    <w:p w:rsidR="00000000" w:rsidRDefault="00000000"/>
    <w:p w:rsidR="00000000" w:rsidRDefault="00000000">
      <w:r>
        <w:t>112.</w:t>
      </w:r>
      <w:r>
        <w:tab/>
        <w:t xml:space="preserve">Если в 2005 году соотношение минимальной заработной платы к прожиточному минимуму, установленному для трудоспособных лиц (453 </w:t>
      </w:r>
      <w:proofErr w:type="spellStart"/>
      <w:r>
        <w:t>грн</w:t>
      </w:r>
      <w:proofErr w:type="spellEnd"/>
      <w:r>
        <w:t xml:space="preserve">.), составляло 73,3 %, то в 2006 году это соотношение будет составлять 79,2 %.  При этом размер прожиточного минимума, установленного для трудоспособных лиц, в 2006 году возрастет на </w:t>
      </w:r>
      <w:proofErr w:type="spellStart"/>
      <w:r>
        <w:t>11,5%</w:t>
      </w:r>
      <w:proofErr w:type="spellEnd"/>
      <w:r>
        <w:t xml:space="preserve"> .</w:t>
      </w:r>
    </w:p>
    <w:p w:rsidR="00000000" w:rsidRDefault="00000000">
      <w:pPr>
        <w:rPr>
          <w:lang w:val="uk-UA"/>
        </w:rPr>
      </w:pPr>
    </w:p>
    <w:p w:rsidR="00000000" w:rsidRDefault="00000000">
      <w:r>
        <w:t>113.</w:t>
      </w:r>
      <w:r>
        <w:tab/>
        <w:t xml:space="preserve">Следует также подчеркнуть, что с 1 января 2006 года минимальная заработная плата обеспечивается только тарифной частью (соответственно Закону Украины от 18 ноября 2004 года № 2190-І), то есть, в минимальную заработную плату не включаются доплаты, надбавки, другие поощрительные и компенсационные выплаты. </w:t>
      </w:r>
    </w:p>
    <w:p w:rsidR="00000000" w:rsidRDefault="00000000">
      <w:pPr>
        <w:ind w:firstLine="708"/>
        <w:rPr>
          <w:lang w:val="uk-UA"/>
        </w:rPr>
      </w:pPr>
    </w:p>
    <w:p w:rsidR="00000000" w:rsidRDefault="00000000">
      <w:r>
        <w:t>114.</w:t>
      </w:r>
      <w:r>
        <w:tab/>
        <w:t>Рост макроэкономических и отраслевых параметров развития отечественной экономики способствовал положительным сдвигам в решении вопроса повышения заработной платы в стране.</w:t>
      </w:r>
    </w:p>
    <w:p w:rsidR="00000000" w:rsidRDefault="00000000">
      <w:pPr>
        <w:rPr>
          <w:lang w:val="uk-UA"/>
        </w:rPr>
      </w:pPr>
      <w:r>
        <w:tab/>
      </w:r>
    </w:p>
    <w:p w:rsidR="00000000" w:rsidRDefault="00000000">
      <w:r>
        <w:t>115.</w:t>
      </w:r>
      <w:r>
        <w:tab/>
        <w:t xml:space="preserve">По последним данным Госкомстата Украины, наблюдается значительный рост среднемесячной заработной платы по Украине в сравнении с соответствующим периодом 2004 года. </w:t>
      </w:r>
    </w:p>
    <w:p w:rsidR="00000000" w:rsidRDefault="00000000">
      <w:pPr>
        <w:rPr>
          <w:lang w:val="uk-UA"/>
        </w:rPr>
      </w:pPr>
      <w:r>
        <w:tab/>
      </w:r>
    </w:p>
    <w:p w:rsidR="00000000" w:rsidRDefault="00000000">
      <w:r>
        <w:t>116.</w:t>
      </w:r>
      <w:r>
        <w:tab/>
        <w:t xml:space="preserve">Среднемесячная заработная плата за январь-декабрь 2005 года по сравнению с соответствующим периодом 2004 года возросла на </w:t>
      </w:r>
      <w:proofErr w:type="spellStart"/>
      <w:r>
        <w:t>36,7%</w:t>
      </w:r>
      <w:proofErr w:type="spellEnd"/>
      <w:r>
        <w:t xml:space="preserve">  и составляла</w:t>
      </w:r>
      <w:r>
        <w:rPr>
          <w:lang w:val="uk-UA"/>
        </w:rPr>
        <w:t xml:space="preserve"> </w:t>
      </w:r>
      <w:r>
        <w:t xml:space="preserve">806,18 </w:t>
      </w:r>
      <w:proofErr w:type="spellStart"/>
      <w:r>
        <w:t>грн</w:t>
      </w:r>
      <w:proofErr w:type="spellEnd"/>
      <w:r>
        <w:t xml:space="preserve">., что превышает на </w:t>
      </w:r>
      <w:proofErr w:type="spellStart"/>
      <w:r>
        <w:t>78%</w:t>
      </w:r>
      <w:proofErr w:type="spellEnd"/>
      <w:r>
        <w:t xml:space="preserve"> размер прожиточного минимума, установленного для трудоспособного лица по Украине на 2005 год  (453 </w:t>
      </w:r>
      <w:proofErr w:type="spellStart"/>
      <w:r>
        <w:t>грн</w:t>
      </w:r>
      <w:proofErr w:type="spellEnd"/>
      <w:r>
        <w:t>.).</w:t>
      </w:r>
    </w:p>
    <w:p w:rsidR="00000000" w:rsidRDefault="00000000">
      <w:pPr>
        <w:rPr>
          <w:lang w:val="uk-UA"/>
        </w:rPr>
      </w:pPr>
    </w:p>
    <w:p w:rsidR="00000000" w:rsidRDefault="00000000">
      <w:r>
        <w:t>117.</w:t>
      </w:r>
      <w:r>
        <w:tab/>
        <w:t xml:space="preserve">Заработная плата в декабре 2005 года по сравнению с декабрем 2004 года выросла на </w:t>
      </w:r>
      <w:proofErr w:type="spellStart"/>
      <w:r>
        <w:t>44,9%</w:t>
      </w:r>
      <w:proofErr w:type="spellEnd"/>
      <w:r>
        <w:t xml:space="preserve">  и составляла 1019,71 </w:t>
      </w:r>
      <w:proofErr w:type="spellStart"/>
      <w:r>
        <w:t>грн</w:t>
      </w:r>
      <w:proofErr w:type="spellEnd"/>
      <w:r>
        <w:t xml:space="preserve">., что на </w:t>
      </w:r>
      <w:proofErr w:type="spellStart"/>
      <w:r>
        <w:t>125,1%</w:t>
      </w:r>
      <w:proofErr w:type="spellEnd"/>
      <w:r>
        <w:t xml:space="preserve"> превышает размер прожиточного минимума для трудоспособного лица по Украине на 2005 год.</w:t>
      </w:r>
    </w:p>
    <w:p w:rsidR="00000000" w:rsidRDefault="00000000">
      <w:pPr>
        <w:rPr>
          <w:lang w:val="uk-UA"/>
        </w:rPr>
      </w:pPr>
    </w:p>
    <w:p w:rsidR="00000000" w:rsidRDefault="00000000">
      <w:r>
        <w:t>118.</w:t>
      </w:r>
      <w:r>
        <w:tab/>
        <w:t>Повышение уровня заработной платы в декабре 2005 года по сравнению с декабрем 2004 года состоялось на предприятиях всех видов экономической и промышленной деятельности.</w:t>
      </w:r>
    </w:p>
    <w:p w:rsidR="00000000" w:rsidRDefault="00000000">
      <w:pPr>
        <w:ind w:firstLine="708"/>
      </w:pPr>
    </w:p>
    <w:p w:rsidR="00000000" w:rsidRDefault="00000000">
      <w:r>
        <w:t>119.</w:t>
      </w:r>
      <w:r>
        <w:tab/>
        <w:t xml:space="preserve">Одновременно следует отметить, что с 1 сентября 2005 года внедрен І этап оплаты труда работников на основе Единой тарифной сетки разрядов и коэффициентов оплаты труда работников учреждений и организаций отдельных отраслей бюджетной сферы.  Произошло повышение должностных окладов указанной категории работников, в среднем, на </w:t>
      </w:r>
      <w:proofErr w:type="spellStart"/>
      <w:r>
        <w:t>15%</w:t>
      </w:r>
      <w:proofErr w:type="spellEnd"/>
      <w:r>
        <w:t xml:space="preserve">. </w:t>
      </w:r>
    </w:p>
    <w:p w:rsidR="00000000" w:rsidRDefault="00000000">
      <w:pPr>
        <w:rPr>
          <w:lang w:val="uk-UA"/>
        </w:rPr>
      </w:pPr>
    </w:p>
    <w:p w:rsidR="00000000" w:rsidRDefault="00000000">
      <w:r>
        <w:t>120.</w:t>
      </w:r>
      <w:r>
        <w:tab/>
        <w:t xml:space="preserve">Работникам органов государственной власти и местного самоуправления в 2005 году повышены должностные оклады на </w:t>
      </w:r>
      <w:proofErr w:type="spellStart"/>
      <w:r>
        <w:t>10,5%</w:t>
      </w:r>
      <w:proofErr w:type="spellEnd"/>
      <w:r>
        <w:t xml:space="preserve">. </w:t>
      </w:r>
    </w:p>
    <w:p w:rsidR="00000000" w:rsidRDefault="00000000">
      <w:pPr>
        <w:pStyle w:val="BodyTextIndent"/>
        <w:spacing w:after="0" w:line="288" w:lineRule="auto"/>
        <w:ind w:left="0"/>
      </w:pPr>
    </w:p>
    <w:p w:rsidR="00000000" w:rsidRDefault="00000000">
      <w:pPr>
        <w:pStyle w:val="BodyTextIndent"/>
        <w:spacing w:after="0" w:line="288" w:lineRule="auto"/>
        <w:ind w:left="0"/>
      </w:pPr>
      <w:r>
        <w:t>121.</w:t>
      </w:r>
      <w:r>
        <w:tab/>
        <w:t>Дальнейшее реформирование оплаты труда будет направлено на обеспечение повышения среднего уровня заработной платы, ликвидацию экономически неоправданной дифференциации в оплате труда, обеспечение гарантий, предусмотренных законодательством, соглашениями и коллективными договорами.</w:t>
      </w:r>
    </w:p>
    <w:p w:rsidR="00000000" w:rsidRDefault="00000000"/>
    <w:p w:rsidR="00000000" w:rsidRDefault="00000000">
      <w:r>
        <w:t>122.</w:t>
      </w:r>
      <w:r>
        <w:tab/>
        <w:t>Украиной были приняты во внимание замечания пункта 17 заключительных замечаний Комитета по экономическим, социальным и культурным правам.</w:t>
      </w:r>
    </w:p>
    <w:p w:rsidR="00000000" w:rsidRDefault="00000000"/>
    <w:p w:rsidR="00000000" w:rsidRDefault="00000000">
      <w:r>
        <w:t>123.</w:t>
      </w:r>
      <w:r>
        <w:tab/>
        <w:t>С 1 сентября 2005 года условия оплаты труда работников учебных заведений, учреждений образования и научных учреждений определяются на единых началах с работниками других отраслей бюджетной сферы согласно постановлению Кабинета Министров Украины от 30.08.2002 № 1298 (с изменениями) и приказу Министерства образования и науки Украины от 26.09.2005 № 557 (с изменениями), утвержденному на выполнение этого постановления.</w:t>
      </w:r>
    </w:p>
    <w:p w:rsidR="00000000" w:rsidRDefault="00000000"/>
    <w:p w:rsidR="00000000" w:rsidRDefault="00000000">
      <w:r>
        <w:t>124.</w:t>
      </w:r>
      <w:r>
        <w:tab/>
        <w:t xml:space="preserve">Согласно указанному приказу педагогическим и научно-педагогическим работникам должностные оклады определяются согласно схемам тарифных разрядов от 7-го до 24-го, что отвечает должностным окладам от 392 до 1052 </w:t>
      </w:r>
      <w:proofErr w:type="spellStart"/>
      <w:r>
        <w:t>грн</w:t>
      </w:r>
      <w:proofErr w:type="spellEnd"/>
      <w:r>
        <w:t>.</w:t>
      </w:r>
    </w:p>
    <w:p w:rsidR="00000000" w:rsidRDefault="00000000">
      <w:pPr>
        <w:ind w:firstLine="567"/>
        <w:rPr>
          <w:lang w:val="uk-UA"/>
        </w:rPr>
      </w:pPr>
      <w:r>
        <w:t xml:space="preserve"> </w:t>
      </w:r>
    </w:p>
    <w:p w:rsidR="00000000" w:rsidRDefault="00000000">
      <w:r>
        <w:t>125.</w:t>
      </w:r>
      <w:r>
        <w:tab/>
        <w:t xml:space="preserve">Если учебное заведение имеет статус национального, при определении максимального размера должностного оклада может сохраняться коэффициент повышения должностного оклада, который применялся для научно-педагогических работников согласно постановлению Кабинета Министров Украины от 11.07.2002 года № 992 (до </w:t>
      </w:r>
      <w:proofErr w:type="spellStart"/>
      <w:r>
        <w:t>100%</w:t>
      </w:r>
      <w:proofErr w:type="spellEnd"/>
      <w:r>
        <w:t xml:space="preserve">  должностного оклада).  </w:t>
      </w:r>
    </w:p>
    <w:p w:rsidR="00000000" w:rsidRDefault="00000000"/>
    <w:p w:rsidR="00000000" w:rsidRDefault="00000000">
      <w:r>
        <w:t>126.</w:t>
      </w:r>
      <w:r>
        <w:tab/>
        <w:t xml:space="preserve">Кроме того, при внедрении условий оплаты труда работников бюджетной сферы на основе Единой тарифной сетки были сохранены уже действующие подходы в части установления доплат за научные степени и ученые звания. </w:t>
      </w:r>
    </w:p>
    <w:p w:rsidR="00000000" w:rsidRDefault="00000000">
      <w:pPr>
        <w:pStyle w:val="BodyTextIndent2"/>
        <w:spacing w:after="0" w:line="288" w:lineRule="auto"/>
        <w:ind w:left="0" w:firstLine="567"/>
      </w:pPr>
    </w:p>
    <w:p w:rsidR="00000000" w:rsidRDefault="00000000">
      <w:pPr>
        <w:pStyle w:val="BodyTextIndent2"/>
        <w:spacing w:after="0" w:line="288" w:lineRule="auto"/>
        <w:ind w:left="0"/>
      </w:pPr>
      <w:r>
        <w:t>127.</w:t>
      </w:r>
      <w:r>
        <w:tab/>
        <w:t>Вместе с тем, руководителю учебного заведения предоставлено право устанавливать в пределах фонда заработной платы, утвержденного сметой учреждения:</w:t>
      </w:r>
    </w:p>
    <w:p w:rsidR="00000000" w:rsidRDefault="00000000">
      <w:pPr>
        <w:pStyle w:val="BodyTextIndent2"/>
        <w:spacing w:after="0" w:line="288" w:lineRule="auto"/>
        <w:ind w:left="0"/>
      </w:pPr>
    </w:p>
    <w:p w:rsidR="00000000" w:rsidRDefault="00000000">
      <w:pPr>
        <w:pStyle w:val="BodyTextIndent2"/>
        <w:tabs>
          <w:tab w:val="left" w:pos="567"/>
          <w:tab w:val="left" w:pos="1134"/>
        </w:tabs>
        <w:spacing w:after="0" w:line="288" w:lineRule="auto"/>
        <w:ind w:left="1134" w:hanging="1134"/>
      </w:pPr>
      <w:r>
        <w:rPr>
          <w:lang w:val="uk-UA"/>
        </w:rPr>
        <w:tab/>
        <w:t>-</w:t>
      </w:r>
      <w:r>
        <w:rPr>
          <w:lang w:val="uk-UA"/>
        </w:rPr>
        <w:tab/>
        <w:t xml:space="preserve"> </w:t>
      </w:r>
      <w:r>
        <w:t xml:space="preserve">надбавки в размере до </w:t>
      </w:r>
      <w:proofErr w:type="spellStart"/>
      <w:r>
        <w:t>50%</w:t>
      </w:r>
      <w:proofErr w:type="spellEnd"/>
      <w:r>
        <w:t xml:space="preserve"> должностного оклада за высокие достижения в работе, за выполнение особо важной работы ( на срок ее выполнения), за сложность, напряженность в работе (для национального учебного заведения в размере до </w:t>
      </w:r>
      <w:proofErr w:type="spellStart"/>
      <w:r>
        <w:t>150%</w:t>
      </w:r>
      <w:proofErr w:type="spellEnd"/>
      <w:r>
        <w:t xml:space="preserve"> в суммарном расчете по этим видам надбавок);</w:t>
      </w:r>
    </w:p>
    <w:p w:rsidR="00000000" w:rsidRDefault="00000000">
      <w:pPr>
        <w:pStyle w:val="BodyTextIndent2"/>
        <w:spacing w:after="0" w:line="288" w:lineRule="auto"/>
        <w:ind w:left="0"/>
      </w:pPr>
    </w:p>
    <w:p w:rsidR="00000000" w:rsidRDefault="00000000">
      <w:pPr>
        <w:pStyle w:val="BodyTextIndent2"/>
        <w:tabs>
          <w:tab w:val="left" w:pos="567"/>
          <w:tab w:val="left" w:pos="1134"/>
        </w:tabs>
        <w:spacing w:after="0" w:line="288" w:lineRule="auto"/>
        <w:ind w:left="1134" w:hanging="1134"/>
      </w:pPr>
      <w:r>
        <w:tab/>
      </w:r>
      <w:r>
        <w:rPr>
          <w:lang w:val="uk-UA"/>
        </w:rPr>
        <w:t>-</w:t>
      </w:r>
      <w:r>
        <w:rPr>
          <w:lang w:val="uk-UA"/>
        </w:rPr>
        <w:tab/>
      </w:r>
      <w:r>
        <w:t>предоставлять материальную помощь, в том числе на оздоровление,  в размере до одного должностного оклада в год и премировать работников согласно их личному вкладу в общие результаты работы согласно утвержденному порядку и размерам премирования.</w:t>
      </w:r>
    </w:p>
    <w:p w:rsidR="00000000" w:rsidRDefault="00000000">
      <w:pPr>
        <w:pStyle w:val="BodyText3"/>
        <w:spacing w:after="0" w:line="288" w:lineRule="auto"/>
        <w:ind w:firstLine="567"/>
        <w:rPr>
          <w:sz w:val="24"/>
          <w:szCs w:val="24"/>
          <w:lang w:val="ru-RU"/>
        </w:rPr>
      </w:pPr>
    </w:p>
    <w:p w:rsidR="00000000" w:rsidRDefault="00000000">
      <w:pPr>
        <w:pStyle w:val="BodyText3"/>
        <w:spacing w:after="0" w:line="288" w:lineRule="auto"/>
        <w:rPr>
          <w:sz w:val="24"/>
          <w:szCs w:val="24"/>
          <w:lang w:val="ru-RU"/>
        </w:rPr>
      </w:pPr>
      <w:r>
        <w:rPr>
          <w:sz w:val="24"/>
          <w:szCs w:val="24"/>
          <w:lang w:val="ru-RU"/>
        </w:rPr>
        <w:t>128.</w:t>
      </w:r>
      <w:r>
        <w:rPr>
          <w:sz w:val="24"/>
          <w:szCs w:val="24"/>
          <w:lang w:val="ru-RU"/>
        </w:rPr>
        <w:tab/>
        <w:t>То есть действующие нормативно-правовые акты по вопросам оплаты труда разрешают при полном финансовом обеспечении деятельности  учебного заведения, в том числе фонда оплаты труда работников, повысить уровень их оплаты труда.</w:t>
      </w:r>
    </w:p>
    <w:p w:rsidR="00000000" w:rsidRDefault="00000000"/>
    <w:p w:rsidR="00000000" w:rsidRDefault="00000000">
      <w:r>
        <w:t>129.</w:t>
      </w:r>
      <w:r>
        <w:tab/>
        <w:t>Законом Украины "Об оплате труда" предусмотрено, что заработная плата выплачивается работникам регулярно в рабочие дни в сроки, установленные в коллективном договоре, но не реже двух раз в месяц через промежуток времени, не превышающий шестнадцати календарных дней.  В случае если день выплаты заработной платы совпадает с выходным, праздничным или нерабочим днем, заработная плата выплачивается накануне.  По личному письменному согласию работника выплата заработной платы может осуществляться через учреждения банков, почтовыми переводами на указанный ими счет (адрес) с обязательной оплатой этих услуг за счет собственника или уполномоченного им органа.</w:t>
      </w:r>
    </w:p>
    <w:p w:rsidR="00000000" w:rsidRDefault="00000000">
      <w:pPr>
        <w:rPr>
          <w:lang w:val="uk-UA"/>
        </w:rPr>
      </w:pPr>
    </w:p>
    <w:p w:rsidR="00000000" w:rsidRDefault="00000000">
      <w:pPr>
        <w:rPr>
          <w:lang w:val="uk-UA"/>
        </w:rPr>
      </w:pPr>
      <w:r>
        <w:t>130.</w:t>
      </w:r>
      <w:r>
        <w:tab/>
        <w:t xml:space="preserve">Кроме того, Кодексом законов о труде Украины обусловлены сроки расчета с работником при увольнении.  А именно предусмотрена выплата работнику при увольнении всех сумм, которые предприятие обязано ему выплатить, в день увольнения. </w:t>
      </w:r>
    </w:p>
    <w:p w:rsidR="00000000" w:rsidRDefault="00000000">
      <w:pPr>
        <w:rPr>
          <w:lang w:val="uk-UA"/>
        </w:rPr>
      </w:pPr>
    </w:p>
    <w:p w:rsidR="00000000" w:rsidRDefault="00000000">
      <w:pPr>
        <w:rPr>
          <w:lang w:val="uk-UA"/>
        </w:rPr>
      </w:pPr>
      <w:r>
        <w:t>131.</w:t>
      </w:r>
      <w:r>
        <w:tab/>
        <w:t>Если в день увольнения работник не работал, то эти суммы должны быть выплачены не позднее следующего дня после предъявления уволенным работником требования о расчете.  В случае если эти суммы поддаются сомнению со стороны работника, то предприятие все равно обязано выплатить в установленные сроки хотя бы ту сумму, которую оно считает необходимым (статья 116 Кодекса законов о труде Украины).</w:t>
      </w:r>
    </w:p>
    <w:p w:rsidR="00000000" w:rsidRDefault="00000000">
      <w:pPr>
        <w:rPr>
          <w:lang w:val="uk-UA"/>
        </w:rPr>
      </w:pPr>
    </w:p>
    <w:p w:rsidR="00000000" w:rsidRDefault="00000000">
      <w:pPr>
        <w:rPr>
          <w:lang w:val="uk-UA"/>
        </w:rPr>
      </w:pPr>
      <w:r>
        <w:t>132.</w:t>
      </w:r>
      <w:r>
        <w:tab/>
        <w:t xml:space="preserve">Также предусматривается ответственность работодателя за задержку расчета с работником при увольнении.  Если по вине собственника или уполномоченного им органа уволенному работнику не выплачены соответствующие суммы и при этом нет спорных вопросов в отношении их размера, предприятие, учреждение, организация должны выплатить работнику его средний заработок за весь период задержки по день фактического расчета. </w:t>
      </w:r>
    </w:p>
    <w:p w:rsidR="00000000" w:rsidRDefault="00000000">
      <w:pPr>
        <w:rPr>
          <w:lang w:val="uk-UA"/>
        </w:rPr>
      </w:pPr>
    </w:p>
    <w:p w:rsidR="00000000" w:rsidRDefault="00000000">
      <w:r>
        <w:t>133.</w:t>
      </w:r>
      <w:r>
        <w:tab/>
        <w:t xml:space="preserve">Если возникает спор о размерах причитающихся уволенному работнику сумм, собственник или уполномоченный им орган должен выплатить ущерб только в том случае, если спор разрешен в пользу работника.  Если спор разрешен в пользу работника лишь частично, то размер ущерба за время задержки выплат определяет орган, который выносит решение по сути спора. </w:t>
      </w:r>
    </w:p>
    <w:p w:rsidR="00000000" w:rsidRDefault="00000000">
      <w:pPr>
        <w:rPr>
          <w:lang w:val="uk-UA"/>
        </w:rPr>
      </w:pPr>
    </w:p>
    <w:p w:rsidR="00000000" w:rsidRDefault="00000000">
      <w:r>
        <w:t>134.</w:t>
      </w:r>
      <w:r>
        <w:tab/>
        <w:t xml:space="preserve">Одновременно, законодательством Украины предусмотрено, что предприятия, учреждения и организации всех форм собственности и хозяйствования вследствие задержки на один и больше календарных месяцев выплаты надлежащей работникам заработной платы обязаны начислить и выплатить работникам компенсацию работникам потери части заработной платы в связи с нарушением сроков ее выплаты. </w:t>
      </w:r>
    </w:p>
    <w:p w:rsidR="00000000" w:rsidRDefault="00000000">
      <w:pPr>
        <w:rPr>
          <w:lang w:val="uk-UA"/>
        </w:rPr>
      </w:pPr>
    </w:p>
    <w:p w:rsidR="00000000" w:rsidRDefault="00000000">
      <w:r>
        <w:t>135.</w:t>
      </w:r>
      <w:r>
        <w:tab/>
        <w:t>Порядок компенсации  работникам потери  части заработной платы в связи с нарушением сроков ее выплаты утверждён постановлением Кабинета Министров Украины.</w:t>
      </w:r>
    </w:p>
    <w:p w:rsidR="00000000" w:rsidRDefault="00000000"/>
    <w:p w:rsidR="00000000" w:rsidRDefault="00000000">
      <w:r>
        <w:t>136.</w:t>
      </w:r>
      <w:r>
        <w:tab/>
        <w:t>Украиной были приняты во внимание замечания пункта 14 Заключительных замечаний Комитета по экономическим, социальным и культурным правам.</w:t>
      </w:r>
    </w:p>
    <w:p w:rsidR="00000000" w:rsidRDefault="00000000">
      <w:r>
        <w:tab/>
      </w:r>
    </w:p>
    <w:p w:rsidR="00000000" w:rsidRDefault="00000000">
      <w:r>
        <w:t>137.</w:t>
      </w:r>
      <w:r>
        <w:tab/>
        <w:t xml:space="preserve">По данным Госкомстата Украины по состоянию на 1 января 2006 года, задолженность по выплате заработной платы составляла 959,7 млн. </w:t>
      </w:r>
      <w:proofErr w:type="spellStart"/>
      <w:r>
        <w:t>грн</w:t>
      </w:r>
      <w:proofErr w:type="spellEnd"/>
      <w:r>
        <w:t xml:space="preserve">, что является самым низким показателем за время осуществления государственного мониторинга.  По сравнению с началом 2005 года задолженность уменьшилась на 151,6 млн. </w:t>
      </w:r>
      <w:proofErr w:type="spellStart"/>
      <w:r>
        <w:t>грн</w:t>
      </w:r>
      <w:proofErr w:type="spellEnd"/>
      <w:r>
        <w:t xml:space="preserve">. или на </w:t>
      </w:r>
      <w:proofErr w:type="spellStart"/>
      <w:r>
        <w:t>13,6%</w:t>
      </w:r>
      <w:proofErr w:type="spellEnd"/>
      <w:r>
        <w:t xml:space="preserve">. </w:t>
      </w:r>
    </w:p>
    <w:p w:rsidR="00000000" w:rsidRDefault="00000000"/>
    <w:p w:rsidR="00000000" w:rsidRDefault="00000000">
      <w:r>
        <w:t>138.</w:t>
      </w:r>
      <w:r>
        <w:tab/>
        <w:t xml:space="preserve">Соотношение общей задолженности по выплате заработной платы к фонду оплаты труда за декабрь 2005 года составляет </w:t>
      </w:r>
      <w:proofErr w:type="spellStart"/>
      <w:r>
        <w:t>10,7%</w:t>
      </w:r>
      <w:proofErr w:type="spellEnd"/>
      <w:r>
        <w:t>.</w:t>
      </w:r>
    </w:p>
    <w:p w:rsidR="00000000" w:rsidRDefault="00000000"/>
    <w:p w:rsidR="00000000" w:rsidRDefault="00000000">
      <w:r>
        <w:t>139.</w:t>
      </w:r>
      <w:r>
        <w:tab/>
        <w:t xml:space="preserve">Из общей суммы задолженности 369,2 млн. </w:t>
      </w:r>
      <w:proofErr w:type="spellStart"/>
      <w:r>
        <w:t>грн</w:t>
      </w:r>
      <w:proofErr w:type="spellEnd"/>
      <w:r>
        <w:t xml:space="preserve">. или </w:t>
      </w:r>
      <w:proofErr w:type="spellStart"/>
      <w:r>
        <w:t>38,5%</w:t>
      </w:r>
      <w:proofErr w:type="spellEnd"/>
      <w:r>
        <w:t xml:space="preserve"> приходится на предприятия, относительно которых осуществляется процедура восстановления платежеспособности должника или признание его банкротом, и 129,0 млн. </w:t>
      </w:r>
      <w:proofErr w:type="spellStart"/>
      <w:r>
        <w:t>грн</w:t>
      </w:r>
      <w:proofErr w:type="spellEnd"/>
      <w:r>
        <w:t xml:space="preserve">. или </w:t>
      </w:r>
      <w:proofErr w:type="spellStart"/>
      <w:r>
        <w:t>13,4%</w:t>
      </w:r>
      <w:proofErr w:type="spellEnd"/>
      <w:r>
        <w:t xml:space="preserve"> приходится на экономически неактивные предприятия, т.е. те, которые приостановили свою производственно-хозяйственную деятельность в 2004 и предыдущих годах.  В 2005 году задолженность по экономически неактивным предприятиям уменьшилась на 29,9 млн. </w:t>
      </w:r>
      <w:proofErr w:type="spellStart"/>
      <w:r>
        <w:t>грн</w:t>
      </w:r>
      <w:proofErr w:type="spellEnd"/>
      <w:r>
        <w:t xml:space="preserve">., или на </w:t>
      </w:r>
      <w:proofErr w:type="spellStart"/>
      <w:r>
        <w:t>18,8%</w:t>
      </w:r>
      <w:proofErr w:type="spellEnd"/>
      <w:r>
        <w:t>.</w:t>
      </w:r>
    </w:p>
    <w:p w:rsidR="00000000" w:rsidRDefault="00000000"/>
    <w:p w:rsidR="00000000" w:rsidRDefault="00000000">
      <w:r>
        <w:t>140.</w:t>
      </w:r>
      <w:r>
        <w:tab/>
        <w:t xml:space="preserve">Долги работникам экономически активных предприятий на 1 января 2006 года составляли 461,4 млн. </w:t>
      </w:r>
      <w:proofErr w:type="spellStart"/>
      <w:r>
        <w:t>грн</w:t>
      </w:r>
      <w:proofErr w:type="spellEnd"/>
      <w:r>
        <w:t xml:space="preserve">. На протяжении 2005 года названная задолженность уменьшилась на 123,6 млн. </w:t>
      </w:r>
      <w:proofErr w:type="spellStart"/>
      <w:r>
        <w:t>грн</w:t>
      </w:r>
      <w:proofErr w:type="spellEnd"/>
      <w:r>
        <w:t xml:space="preserve">., или на </w:t>
      </w:r>
      <w:proofErr w:type="spellStart"/>
      <w:r>
        <w:t>21,1%</w:t>
      </w:r>
      <w:proofErr w:type="spellEnd"/>
      <w:r>
        <w:t xml:space="preserve">. </w:t>
      </w:r>
    </w:p>
    <w:p w:rsidR="00000000" w:rsidRDefault="00000000"/>
    <w:p w:rsidR="00000000" w:rsidRDefault="00000000">
      <w:r>
        <w:t>141.</w:t>
      </w:r>
      <w:r>
        <w:tab/>
        <w:t xml:space="preserve">По сравнению с началом 2005 года количество штатных работников экономически активных предприятий, которым своевременно не выплачена заработная плата,  уменьшилась на 321,2 тыс. чел. или на 46,4 % и составляет 370,9 тыс. чел. или 3,4 % от общего количества штатных работников.  Из них, 283,7 тыс. чел. или 76,5 % от общего количества имеют задолженность по выплате заработной платы сроком меньше 3 месяцев.  Сумма долга в среднем на одного такого работника составляет 908 </w:t>
      </w:r>
      <w:proofErr w:type="spellStart"/>
      <w:r>
        <w:t>грн</w:t>
      </w:r>
      <w:proofErr w:type="spellEnd"/>
      <w:r>
        <w:t>., что на 30 </w:t>
      </w:r>
      <w:proofErr w:type="spellStart"/>
      <w:r>
        <w:t>грн</w:t>
      </w:r>
      <w:proofErr w:type="spellEnd"/>
      <w:r>
        <w:t>. или на 3,2 % меньше чем в предыдущем месяце.</w:t>
      </w:r>
    </w:p>
    <w:p w:rsidR="00000000" w:rsidRDefault="00000000"/>
    <w:p w:rsidR="00000000" w:rsidRDefault="00000000">
      <w:r>
        <w:t>142.</w:t>
      </w:r>
      <w:r>
        <w:tab/>
        <w:t xml:space="preserve">Соотношение суммы долга по выплате заработной платы работникам экономически активных предприятий к среднемесячному фонду оплаты труда, начисленного работникам к выплате за январь-ноябрь 2005 года, по Украине составляет </w:t>
      </w:r>
      <w:proofErr w:type="spellStart"/>
      <w:r>
        <w:t>5,7%</w:t>
      </w:r>
      <w:proofErr w:type="spellEnd"/>
      <w:r>
        <w:t xml:space="preserve">. </w:t>
      </w:r>
    </w:p>
    <w:p w:rsidR="00000000" w:rsidRDefault="00000000"/>
    <w:p w:rsidR="00000000" w:rsidRDefault="00000000">
      <w:r>
        <w:t>143.</w:t>
      </w:r>
      <w:r>
        <w:tab/>
        <w:t>На выполнение соответствующих поручений Президента Украины и Кабинета Министров Украины, с целью улучшения ситуации, которая сложилась с выплатой заработной платы, центральные и местные органы исполнительной власти проводят мониторинг выполнения предприятиями и организациями, которые находятся в сфере их управления, мероприятий по обеспечению своевременной выплаты заработной платы и выполнения графиков погашения задолженности.</w:t>
      </w:r>
    </w:p>
    <w:p w:rsidR="00000000" w:rsidRDefault="00000000"/>
    <w:p w:rsidR="00000000" w:rsidRDefault="00000000">
      <w:r>
        <w:t>144.</w:t>
      </w:r>
      <w:r>
        <w:tab/>
        <w:t>Состояние погашения задолженности по заработной плате систематически рассматриваются при участии представителей работодателей и профессиональных союзов  и анализируются причины несоответствия объемов погашения задолженности по выплате заработной платы финансово-экономическим возможностям предприятий в отраслях экономики, регионах и на предприятиях.</w:t>
      </w:r>
    </w:p>
    <w:p w:rsidR="00000000" w:rsidRDefault="00000000"/>
    <w:p w:rsidR="00000000" w:rsidRDefault="00000000">
      <w:r>
        <w:t>145. Ежемесячно до 20 числа следующего за отчетным периодом месяца центральные и местные органы исполнительной власти отчитываются перед Министерством труда и социальной политики труда о погашении задолженности по заработной плате работникам предприятий, учреждений и организаций, которые находятся в сфере управления центральных и местных органов исполнительной власти и расположенных на территориях соответствующих регионов по соответствующей форме.</w:t>
      </w:r>
    </w:p>
    <w:p w:rsidR="00000000" w:rsidRDefault="00000000">
      <w:r>
        <w:tab/>
      </w:r>
    </w:p>
    <w:p w:rsidR="00000000" w:rsidRDefault="00000000">
      <w:r>
        <w:t>146.</w:t>
      </w:r>
      <w:r>
        <w:tab/>
        <w:t>Во время заключения Регионального соглашения, коллективных договоров руководители органов местного самоуправления, совместно с объединениями работодателей и профсоюзными органами, определяют конкретные обязательства относительно соблюдения норм трудового законодательства, Генерального и Отраслевых соглашений.</w:t>
      </w:r>
    </w:p>
    <w:p w:rsidR="00000000" w:rsidRDefault="00000000"/>
    <w:p w:rsidR="00000000" w:rsidRDefault="00000000">
      <w:r>
        <w:t>147.</w:t>
      </w:r>
      <w:r>
        <w:tab/>
        <w:t>Государственный департамент надзора за соблюдением законодательства о труде  (</w:t>
      </w:r>
      <w:proofErr w:type="spellStart"/>
      <w:r>
        <w:t>Госнадзортруд</w:t>
      </w:r>
      <w:proofErr w:type="spellEnd"/>
      <w:r>
        <w:t>) Министерства труда и социальной политики Украины постоянно осуществляет контроль за соблюдением трудового законодательства, в том числе относительно своевременной выплаты заработной платы.  В 2005 году государственными инспекторами труда территориальных государственных инспекций труда Государственного департамента  по надзору за соблюдением законодательства о труде было проведено 18123 проверки на 12443 предприятиях-должниках по выплате заработной платы.</w:t>
      </w:r>
    </w:p>
    <w:p w:rsidR="00000000" w:rsidRDefault="00000000"/>
    <w:p w:rsidR="00000000" w:rsidRDefault="00000000">
      <w:r>
        <w:t>148.</w:t>
      </w:r>
      <w:r>
        <w:tab/>
        <w:t xml:space="preserve">По результатам проведенных проверок составлено и передано в суд 12483 протокола об административных правонарушениях, из них относительно 10261 или </w:t>
      </w:r>
      <w:proofErr w:type="spellStart"/>
      <w:r>
        <w:t>82,2%</w:t>
      </w:r>
      <w:proofErr w:type="spellEnd"/>
      <w:r>
        <w:t xml:space="preserve">, судами вынесены решения, из которых с наложением штрафных санкций - по 6867, на общую сумму штрафа 1965,9 тыс. </w:t>
      </w:r>
      <w:proofErr w:type="spellStart"/>
      <w:r>
        <w:t>грн</w:t>
      </w:r>
      <w:proofErr w:type="spellEnd"/>
      <w:r>
        <w:t>.</w:t>
      </w:r>
    </w:p>
    <w:p w:rsidR="00000000" w:rsidRDefault="00000000"/>
    <w:p w:rsidR="00000000" w:rsidRDefault="00000000">
      <w:r>
        <w:t>149.</w:t>
      </w:r>
      <w:r>
        <w:tab/>
        <w:t xml:space="preserve">Кроме того, государственными инспекторами труда было вынесено 5511 постановлений о наложении штрафов за невыполнение законных требований должностных лиц </w:t>
      </w:r>
      <w:proofErr w:type="spellStart"/>
      <w:r>
        <w:t>Госнадзортруда</w:t>
      </w:r>
      <w:proofErr w:type="spellEnd"/>
      <w:r>
        <w:t xml:space="preserve"> на общую сумму 981,8 тыс. </w:t>
      </w:r>
      <w:proofErr w:type="spellStart"/>
      <w:r>
        <w:t>грн</w:t>
      </w:r>
      <w:proofErr w:type="spellEnd"/>
      <w:r>
        <w:t>.</w:t>
      </w:r>
    </w:p>
    <w:p w:rsidR="00000000" w:rsidRDefault="00000000"/>
    <w:p w:rsidR="00000000" w:rsidRDefault="00000000">
      <w:r>
        <w:t>150.</w:t>
      </w:r>
      <w:r>
        <w:tab/>
        <w:t>В ходе проверок предприятий-должников было внесено 4556 представлений владельцам о привлечении виновных к дисциплинарной ответственности, из которых 1362 - удовлетворенно, в том числе с 114 руководителями разорваны контракты, 4417 материалов проверки переданы в правоохранительные органы, по которым возбуждено 974 уголовных дела за несвоевременную выплату заработной платы.</w:t>
      </w:r>
    </w:p>
    <w:p w:rsidR="00000000" w:rsidRDefault="00000000">
      <w:pPr>
        <w:ind w:firstLine="567"/>
        <w:rPr>
          <w:color w:val="000000"/>
        </w:rPr>
      </w:pPr>
    </w:p>
    <w:p w:rsidR="00000000" w:rsidRDefault="00000000">
      <w:pPr>
        <w:rPr>
          <w:color w:val="000000"/>
        </w:rPr>
      </w:pPr>
      <w:r>
        <w:rPr>
          <w:color w:val="000000"/>
        </w:rPr>
        <w:t>151.</w:t>
      </w:r>
      <w:r>
        <w:rPr>
          <w:color w:val="000000"/>
        </w:rPr>
        <w:tab/>
        <w:t xml:space="preserve">Государственными инспекторами труда Государственного надзора по охране труда ежегодно проводятся проверки по соблюдению законодательства о труде женщин.  Основная задача проверок состоит в контроле за соблюдением конституционных прав использования труда женщин, положений Конвенции ООН от 18 декабря  1979 года  относительно ликвидации всех форм дискриминации относительно женщин в реализации права на труд;  права на одинаковые возможности при приеме на работу;  права на свободный выбор профессии или рода деятельности; на продвижение на должности; права на полное вознаграждение за работу, включая получение льгот;  на равные условия относительно работы равной ценности, а также на равный подход к оценке качества работы;  права работающих на получение помощи в случаях потери трудоспособности, а также права на оплачиваемый отпуск; права на безопасные условия работы.  </w:t>
      </w:r>
    </w:p>
    <w:p w:rsidR="00000000" w:rsidRDefault="00000000">
      <w:pPr>
        <w:rPr>
          <w:color w:val="000000"/>
        </w:rPr>
      </w:pPr>
    </w:p>
    <w:p w:rsidR="00000000" w:rsidRDefault="00000000">
      <w:pPr>
        <w:rPr>
          <w:color w:val="000000"/>
        </w:rPr>
      </w:pPr>
      <w:r>
        <w:rPr>
          <w:color w:val="000000"/>
        </w:rPr>
        <w:t>152.</w:t>
      </w:r>
      <w:r>
        <w:rPr>
          <w:color w:val="000000"/>
        </w:rPr>
        <w:tab/>
        <w:t xml:space="preserve">В ходе проверок также выясняются вопросы соблюдения положений Конвенции относительно запрета освобождения от работы на основании беременности или отпуска по беременности и родам; запрета дискриминации в связи с семейным состоянием при освобождении; предоставление оплачиваемых отпусков для женщин по беременности и родам без потери предыдущего места работы, обеспечения женщинам особой защиты в период беременности.  </w:t>
      </w:r>
    </w:p>
    <w:p w:rsidR="00000000" w:rsidRDefault="00000000">
      <w:pPr>
        <w:rPr>
          <w:color w:val="000000"/>
        </w:rPr>
      </w:pPr>
    </w:p>
    <w:p w:rsidR="00000000" w:rsidRDefault="00000000">
      <w:pPr>
        <w:rPr>
          <w:color w:val="000000"/>
        </w:rPr>
      </w:pPr>
      <w:r>
        <w:rPr>
          <w:color w:val="000000"/>
        </w:rPr>
        <w:t>153.</w:t>
      </w:r>
      <w:r>
        <w:rPr>
          <w:color w:val="000000"/>
        </w:rPr>
        <w:tab/>
        <w:t xml:space="preserve">В 2005 году государственными инспекторами труда были осуществлены такие проверки на 1752 предприятиях, учреждениях, организациях, где применяется труд женщин.  На 975 из них были выявлены нарушения законодательства при использованию труда женщин. </w:t>
      </w:r>
      <w:r>
        <w:rPr>
          <w:color w:val="000000"/>
        </w:rPr>
        <w:tab/>
      </w:r>
    </w:p>
    <w:p w:rsidR="00000000" w:rsidRDefault="00000000">
      <w:pPr>
        <w:rPr>
          <w:color w:val="000000"/>
        </w:rPr>
      </w:pPr>
    </w:p>
    <w:p w:rsidR="00000000" w:rsidRDefault="00000000">
      <w:pPr>
        <w:pStyle w:val="BodyText"/>
        <w:spacing w:after="0" w:line="288" w:lineRule="auto"/>
        <w:rPr>
          <w:color w:val="000000"/>
        </w:rPr>
      </w:pPr>
      <w:r>
        <w:rPr>
          <w:color w:val="000000"/>
        </w:rPr>
        <w:t>154.</w:t>
      </w:r>
      <w:r>
        <w:rPr>
          <w:color w:val="000000"/>
        </w:rPr>
        <w:tab/>
        <w:t>Государственными инспекторами труда территориальных государственных инспекций труда в ходе проведенных проверок было направлено 1066 предписаний руководителям предприятий, учреждений, организаций на устранение выявленных нарушений законодательства при применении труда женщин.</w:t>
      </w:r>
    </w:p>
    <w:p w:rsidR="00000000" w:rsidRDefault="00000000">
      <w:pPr>
        <w:rPr>
          <w:color w:val="000000"/>
        </w:rPr>
      </w:pPr>
    </w:p>
    <w:p w:rsidR="00000000" w:rsidRDefault="00000000">
      <w:pPr>
        <w:rPr>
          <w:color w:val="000000"/>
        </w:rPr>
      </w:pPr>
      <w:r>
        <w:rPr>
          <w:color w:val="000000"/>
        </w:rPr>
        <w:t>155.</w:t>
      </w:r>
      <w:r>
        <w:rPr>
          <w:color w:val="000000"/>
        </w:rPr>
        <w:tab/>
        <w:t>По выявленным нарушениям законодательства при применении труда женщин на рассмотрение районных (городских) судов было направлено 660 протоколов об административных правонарушениях и в правоохранительные органы переданы 119 материалов проверок для возбуждения уголовных дел.</w:t>
      </w:r>
    </w:p>
    <w:p w:rsidR="00000000" w:rsidRDefault="00000000">
      <w:pPr>
        <w:rPr>
          <w:color w:val="000000"/>
        </w:rPr>
      </w:pPr>
    </w:p>
    <w:p w:rsidR="00000000" w:rsidRDefault="00000000">
      <w:pPr>
        <w:rPr>
          <w:color w:val="000000"/>
        </w:rPr>
      </w:pPr>
      <w:r>
        <w:rPr>
          <w:color w:val="000000"/>
        </w:rPr>
        <w:t>156.</w:t>
      </w:r>
      <w:r>
        <w:rPr>
          <w:color w:val="000000"/>
        </w:rPr>
        <w:tab/>
        <w:t xml:space="preserve">За невыполнение законных требований государственного инспектора труда  относительно устранения выявленных нарушений законодательства о труде на основании статьи 188-6 Кодекса Украины об административных правонарушениях на 171 руководителя предприятий, учреждений, организаций наложен штраф. </w:t>
      </w:r>
    </w:p>
    <w:p w:rsidR="00000000" w:rsidRDefault="00000000">
      <w:pPr>
        <w:rPr>
          <w:color w:val="000000"/>
        </w:rPr>
      </w:pPr>
    </w:p>
    <w:p w:rsidR="00000000" w:rsidRDefault="00000000">
      <w:r>
        <w:t>157.</w:t>
      </w:r>
      <w:r>
        <w:tab/>
        <w:t>За 11 месяцев 2005 года территориальными государственными инспекциями труда проверено 29 198 предприятий по вопросам соблюдения минимальных гарантий в оплате труда.  Из них на 4 967 (</w:t>
      </w:r>
      <w:proofErr w:type="spellStart"/>
      <w:r>
        <w:t>17,0%</w:t>
      </w:r>
      <w:proofErr w:type="spellEnd"/>
      <w:r>
        <w:t xml:space="preserve">) предприятиях не соблюдены нормы статьи 95 КЗоТ Украины относительно размера минимальной заработной платы. </w:t>
      </w:r>
    </w:p>
    <w:p w:rsidR="00000000" w:rsidRDefault="00000000"/>
    <w:p w:rsidR="00000000" w:rsidRDefault="00000000">
      <w:r>
        <w:t>158.</w:t>
      </w:r>
      <w:r>
        <w:tab/>
        <w:t>По результатам проведенных проверок внесено 8 050 предписаний на устранение нарушений законодательства о минимальных гарантиях в оплате труда, составлено и передано в суд 5 367 протоколов о привлечении виновных лиц к административной ответственности.  Кроме того, государственными инспекторами труда составлено 2 786 постановлений об административной ответственности за невыполнение законных требований государственных инспекторов труда по устранению нарушений законодательства о труде в части соблюдения минимальных гарантий в оплате труда.  За этими постановлениями наложены штрафные санкции на  сумму 314 325 гривен.  Также в правоохранительные органы передано 1 407 материалов по этим вопросам. Собственникам внесено 1 796 представлений о привлечении руководителей к дисциплинарной ответственности, из которых 237 удовлетворено.</w:t>
      </w:r>
    </w:p>
    <w:p w:rsidR="00000000" w:rsidRDefault="00000000"/>
    <w:p w:rsidR="00000000" w:rsidRDefault="00000000">
      <w:pPr>
        <w:pStyle w:val="BodyTextIndent2"/>
        <w:tabs>
          <w:tab w:val="left" w:pos="567"/>
        </w:tabs>
        <w:spacing w:after="0" w:line="288" w:lineRule="auto"/>
        <w:ind w:left="0"/>
      </w:pPr>
      <w:r>
        <w:t>159.</w:t>
      </w:r>
      <w:r>
        <w:tab/>
        <w:t xml:space="preserve">С целью установления постоянного контроля по соблюдению  законодательства о труде несовершеннолетних ежегодно на предприятиях, в организациях и учреждениях, а также у физических лиц - субъектов хозяйственной деятельности, силами территориальных государственных инспекций труда </w:t>
      </w:r>
      <w:proofErr w:type="spellStart"/>
      <w:r>
        <w:t>Госнадзортруда</w:t>
      </w:r>
      <w:proofErr w:type="spellEnd"/>
      <w:r>
        <w:t xml:space="preserve">  проводятся тематические проверки.  Так, в августе и декабре 2005 года такими проверками было охвачено 1241 предприятие. </w:t>
      </w:r>
    </w:p>
    <w:p w:rsidR="00000000" w:rsidRDefault="00000000">
      <w:pPr>
        <w:shd w:val="clear" w:color="auto" w:fill="FFFFFF"/>
        <w:rPr>
          <w:bCs/>
        </w:rPr>
      </w:pPr>
      <w:r>
        <w:rPr>
          <w:bCs/>
        </w:rPr>
        <w:t xml:space="preserve"> </w:t>
      </w:r>
    </w:p>
    <w:p w:rsidR="00000000" w:rsidRDefault="00000000">
      <w:pPr>
        <w:shd w:val="clear" w:color="auto" w:fill="FFFFFF"/>
        <w:rPr>
          <w:bCs/>
        </w:rPr>
      </w:pPr>
      <w:r>
        <w:rPr>
          <w:bCs/>
        </w:rPr>
        <w:t>160.</w:t>
      </w:r>
      <w:r>
        <w:rPr>
          <w:bCs/>
        </w:rPr>
        <w:tab/>
        <w:t>Нарушения законодательства о труде несовершеннолетних, в том числе привлечения их к работе в выходные дни, ночным и сверхурочным работам были выявлены на 613 предприятиях, что составляет 49 % от проверенных.  Большая часть нарушений (</w:t>
      </w:r>
      <w:proofErr w:type="spellStart"/>
      <w:r>
        <w:rPr>
          <w:bCs/>
        </w:rPr>
        <w:t>82%</w:t>
      </w:r>
      <w:proofErr w:type="spellEnd"/>
      <w:r>
        <w:rPr>
          <w:bCs/>
        </w:rPr>
        <w:t xml:space="preserve">) были выявлены на предприятиях частной формы собственности. </w:t>
      </w:r>
    </w:p>
    <w:p w:rsidR="00000000" w:rsidRDefault="00000000">
      <w:r>
        <w:t xml:space="preserve">  </w:t>
      </w:r>
    </w:p>
    <w:p w:rsidR="00000000" w:rsidRDefault="00000000">
      <w:r>
        <w:t>161.</w:t>
      </w:r>
      <w:r>
        <w:tab/>
        <w:t xml:space="preserve">В ходе проверок были установлены нарушения статьи 190 Кодекса законов о труде Украины, Конвенции о наихудших формах детского труда 1999 года № 182 и рекомендаций МОТ (190) относительно работы несовершеннолетних в трудных и вредных условиях.  Так, проверками </w:t>
      </w:r>
      <w:r>
        <w:rPr>
          <w:bCs/>
        </w:rPr>
        <w:t>выявлено 37 несовершеннолетних или 2 % от их общего количества на проверенных предприятиях, которые работают в трудных и вредных условиях труда.</w:t>
      </w:r>
    </w:p>
    <w:p w:rsidR="00000000" w:rsidRDefault="00000000">
      <w:pPr>
        <w:shd w:val="clear" w:color="auto" w:fill="FFFFFF"/>
      </w:pPr>
    </w:p>
    <w:p w:rsidR="00000000" w:rsidRDefault="00000000">
      <w:pPr>
        <w:shd w:val="clear" w:color="auto" w:fill="FFFFFF"/>
      </w:pPr>
      <w:r>
        <w:t>162.</w:t>
      </w:r>
      <w:r>
        <w:tab/>
        <w:t xml:space="preserve">К руководителям предприятий, которые допустили такие правонарушения применяются меры административного воздействия.  Так, по результатам проверок было составлено и передано в суд 422 протокола о привлечении их к административной ответственности за нарушения законодательства о труде несовершеннолетних. </w:t>
      </w:r>
    </w:p>
    <w:p w:rsidR="00000000" w:rsidRDefault="00000000">
      <w:pPr>
        <w:shd w:val="clear" w:color="auto" w:fill="FFFFFF"/>
      </w:pPr>
    </w:p>
    <w:p w:rsidR="00000000" w:rsidRDefault="00000000">
      <w:pPr>
        <w:shd w:val="clear" w:color="auto" w:fill="FFFFFF"/>
      </w:pPr>
      <w:r>
        <w:t>163.</w:t>
      </w:r>
      <w:r>
        <w:tab/>
        <w:t>За невыполнение законных требований  государственных инспекторов труда 59 руководителей были привлечены к административной ответственности в соответствии со статьёй 188-6 Кодекса Украины об административных правонарушениях.</w:t>
      </w:r>
    </w:p>
    <w:p w:rsidR="00000000" w:rsidRDefault="00000000">
      <w:pPr>
        <w:ind w:hanging="180"/>
      </w:pPr>
    </w:p>
    <w:p w:rsidR="00000000" w:rsidRDefault="00000000"/>
    <w:p w:rsidR="00000000" w:rsidRDefault="00000000">
      <w:r>
        <w:t>164.</w:t>
      </w:r>
      <w:r>
        <w:tab/>
        <w:t>Украиной были приняты во внимание замечания пункта 26 заключительных замечаний Комитета по экономическим, социальным и культурным правам.</w:t>
      </w:r>
    </w:p>
    <w:p w:rsidR="00000000" w:rsidRDefault="00000000"/>
    <w:p w:rsidR="00000000" w:rsidRDefault="00000000">
      <w:r>
        <w:t>165.</w:t>
      </w:r>
      <w:r>
        <w:tab/>
        <w:t>Украина ратифицировала Конвенцию Международной организации труда № 81 (1947 год) об инспекции труда 10 ноября  2004 года</w:t>
      </w:r>
    </w:p>
    <w:p w:rsidR="00000000" w:rsidRDefault="00000000"/>
    <w:p w:rsidR="00000000" w:rsidRDefault="00000000">
      <w:r>
        <w:t>166. Украиной были приняты во внимание замечания пункта 15 заключительных замечаний Комитета по экономическим, социальным и культурным правам.</w:t>
      </w:r>
    </w:p>
    <w:p w:rsidR="00000000" w:rsidRDefault="00000000"/>
    <w:p w:rsidR="00000000" w:rsidRDefault="00000000">
      <w:r>
        <w:t>167.</w:t>
      </w:r>
      <w:r>
        <w:tab/>
        <w:t>Одним из основных приоритетов государственной политики есть повышение  уровня  промышленной безопасности.  Решение этой проблемы - стратегическое задание как центрального органа исполнительной власти - Министерства Украины по вопрос</w:t>
      </w:r>
      <w:proofErr w:type="spellStart"/>
      <w:r>
        <w:rPr>
          <w:lang w:val="uk-UA"/>
        </w:rPr>
        <w:t>ам</w:t>
      </w:r>
      <w:proofErr w:type="spellEnd"/>
      <w:r>
        <w:t xml:space="preserve"> чрезвычайных ситуаций и по делам защиты населения от последствий Чернобыльской катастрофы, так и правительственного органа государственного управления - Государственного департамента промышленной безопасности, охраны труда и горного надзора. </w:t>
      </w:r>
    </w:p>
    <w:p w:rsidR="00000000" w:rsidRDefault="00000000"/>
    <w:p w:rsidR="00000000" w:rsidRDefault="00000000">
      <w:r>
        <w:t>168.</w:t>
      </w:r>
      <w:r>
        <w:tab/>
        <w:t xml:space="preserve">В программе Кабинета Министров Украины «Навстречу людям» отображены как приоритеты деятельности, так и стратегическая цель - защита прав и свобод людей и внедрение социальных, экономических и демократических европейских стандартов жизнедеятельности людей. </w:t>
      </w:r>
    </w:p>
    <w:p w:rsidR="00000000" w:rsidRDefault="00000000">
      <w:pPr>
        <w:ind w:firstLine="708"/>
      </w:pPr>
    </w:p>
    <w:p w:rsidR="00000000" w:rsidRDefault="00000000">
      <w:r>
        <w:t>169.</w:t>
      </w:r>
      <w:r>
        <w:tab/>
        <w:t>Органы Государственного промышленного горного надзора руководствуясь основными приоритетными направлениями государственной политики в области промышленной безопасности, проводят работу по обеспечению реализации конституционного права работников на безопасные условия труда, недопущение аварий и аварийных ситуаций, предотвращение несчастных случаев и профессиональных заболеваний.</w:t>
      </w:r>
    </w:p>
    <w:p w:rsidR="00000000" w:rsidRDefault="00000000"/>
    <w:p w:rsidR="00000000" w:rsidRDefault="00000000">
      <w:r>
        <w:t>170.</w:t>
      </w:r>
      <w:r>
        <w:tab/>
        <w:t>Современные экономическое отношения, развитие новых форм собственности, интенсивность наращивания объемов производства, курс Украины на вступление в Европейский Союз - все это требует принципиально нового подхода к вопросам промышленной безопасности и охраны труда в стране, а также изменений в идеологии владельца в части ответственности за жизнь и здоровье наемных работников.</w:t>
      </w:r>
    </w:p>
    <w:p w:rsidR="00000000" w:rsidRDefault="00000000"/>
    <w:p w:rsidR="00000000" w:rsidRDefault="00000000">
      <w:r>
        <w:t>171.</w:t>
      </w:r>
      <w:r>
        <w:tab/>
        <w:t>Анализ состояния промышленной безопасности свидетельствует, что в Украине наблюдается тенденция к снижению уровня производственного травматизма, аварий и аварийных ситуаций.  Но, к сожалению, травматизм остается еще на достаточно высоком уровне.</w:t>
      </w:r>
    </w:p>
    <w:p w:rsidR="00000000" w:rsidRDefault="00000000">
      <w:pPr>
        <w:ind w:firstLine="708"/>
      </w:pPr>
    </w:p>
    <w:p w:rsidR="00000000" w:rsidRDefault="00000000">
      <w:r>
        <w:t>172.</w:t>
      </w:r>
      <w:r>
        <w:tab/>
        <w:t xml:space="preserve">Невзирая на то, что 2005 год прошел под воздействием очередной реорганизации надзорных органов, которая привела к потере многих позиций, наработанных на протяжении последних лет, надзорная система работала стабильно благодаря предыдущим достижениям. </w:t>
      </w:r>
    </w:p>
    <w:p w:rsidR="00000000" w:rsidRDefault="00000000">
      <w:pPr>
        <w:ind w:firstLine="708"/>
      </w:pPr>
    </w:p>
    <w:p w:rsidR="00000000" w:rsidRDefault="00000000">
      <w:r>
        <w:t>173.</w:t>
      </w:r>
      <w:r>
        <w:tab/>
        <w:t xml:space="preserve">На протяжении года наблюдалось снижение уровня травматизма как общего на </w:t>
      </w:r>
      <w:proofErr w:type="spellStart"/>
      <w:r>
        <w:t>8,3%</w:t>
      </w:r>
      <w:proofErr w:type="spellEnd"/>
      <w:r>
        <w:t xml:space="preserve"> 20817 чел. (-1840), так и со смертельным исходом на </w:t>
      </w:r>
      <w:proofErr w:type="spellStart"/>
      <w:r>
        <w:t>6,5%</w:t>
      </w:r>
      <w:proofErr w:type="spellEnd"/>
      <w:r>
        <w:t xml:space="preserve">  1088 чел.(-76). </w:t>
      </w:r>
    </w:p>
    <w:p w:rsidR="00000000" w:rsidRDefault="00000000">
      <w:pPr>
        <w:ind w:firstLine="708"/>
      </w:pPr>
    </w:p>
    <w:p w:rsidR="00000000" w:rsidRDefault="00000000">
      <w:r>
        <w:t>174.</w:t>
      </w:r>
      <w:r>
        <w:tab/>
        <w:t>Имеет место снижение травматизма в таких отраслях, как угольная промышленность  (погибло 157 лиц против 200), строительство (129 против 142), агропромышленный комплекс (236  против 265), транспорт (101 против 102).</w:t>
      </w:r>
    </w:p>
    <w:p w:rsidR="00000000" w:rsidRDefault="00000000"/>
    <w:p w:rsidR="00000000" w:rsidRDefault="00000000">
      <w:r>
        <w:t>175.</w:t>
      </w:r>
      <w:r>
        <w:tab/>
        <w:t xml:space="preserve">Возрос уровень смертельного травматизма в 5,3 раза на предприятиях </w:t>
      </w:r>
      <w:proofErr w:type="spellStart"/>
      <w:r>
        <w:t>нефтегазодобычи</w:t>
      </w:r>
      <w:proofErr w:type="spellEnd"/>
      <w:r>
        <w:t xml:space="preserve"> и геологии (16 против 3), в 1,8 раза на предприятиях связи (20 против 11), в 1,5 раза на предприятиях машиностроения (67 против 45), на </w:t>
      </w:r>
      <w:proofErr w:type="spellStart"/>
      <w:r>
        <w:t>22%</w:t>
      </w:r>
      <w:proofErr w:type="spellEnd"/>
      <w:r>
        <w:t xml:space="preserve"> на предприятиях горнорудной и нерудной промышленности (39 против 32), на </w:t>
      </w:r>
      <w:proofErr w:type="spellStart"/>
      <w:r>
        <w:t>8,7%</w:t>
      </w:r>
      <w:proofErr w:type="spellEnd"/>
      <w:r>
        <w:t xml:space="preserve"> в социально-культурной сфере и торговле (137 против 126).</w:t>
      </w:r>
    </w:p>
    <w:p w:rsidR="00000000" w:rsidRDefault="00000000">
      <w:pPr>
        <w:ind w:firstLine="708"/>
      </w:pPr>
    </w:p>
    <w:p w:rsidR="00000000" w:rsidRDefault="00000000">
      <w:r>
        <w:t>176.</w:t>
      </w:r>
      <w:r>
        <w:tab/>
        <w:t xml:space="preserve">В этом году на угольных шахтах общий травматизм снижен на </w:t>
      </w:r>
      <w:proofErr w:type="spellStart"/>
      <w:r>
        <w:t>15,5%</w:t>
      </w:r>
      <w:proofErr w:type="spellEnd"/>
      <w:r>
        <w:t xml:space="preserve"> (травмировано 7768 человек против 9195 в прошлом году), в том числе смертельный – на </w:t>
      </w:r>
      <w:proofErr w:type="spellStart"/>
      <w:r>
        <w:t>21,5%</w:t>
      </w:r>
      <w:proofErr w:type="spellEnd"/>
      <w:r>
        <w:t xml:space="preserve"> (погибло 157 человек против 200), из них - 27 шахтеров умерли от сердечно-сосудистых заболеваний, что составляет </w:t>
      </w:r>
      <w:proofErr w:type="spellStart"/>
      <w:r>
        <w:t>20,3%</w:t>
      </w:r>
      <w:proofErr w:type="spellEnd"/>
      <w:r>
        <w:t xml:space="preserve"> от всех несчастных случаев со смертельным исходом на подземных работах.  Смертельный травматизм  в отрасли составляет </w:t>
      </w:r>
      <w:proofErr w:type="spellStart"/>
      <w:r>
        <w:t>14,4%</w:t>
      </w:r>
      <w:proofErr w:type="spellEnd"/>
      <w:r>
        <w:t xml:space="preserve"> от всех смертельных несчастных случаев, которые произошли во всех отраслях промышленности (1088).</w:t>
      </w:r>
    </w:p>
    <w:p w:rsidR="00000000" w:rsidRDefault="00000000">
      <w:pPr>
        <w:ind w:firstLine="708"/>
      </w:pPr>
    </w:p>
    <w:p w:rsidR="00000000" w:rsidRDefault="00000000">
      <w:r>
        <w:t>177.</w:t>
      </w:r>
      <w:r>
        <w:tab/>
        <w:t>На подземных работах в текущем году травмировано на 37 человек меньше, чем в прошлом году.  От общего количества подземных несчастных случаев 26 (</w:t>
      </w:r>
      <w:proofErr w:type="spellStart"/>
      <w:r>
        <w:t>19,5%</w:t>
      </w:r>
      <w:proofErr w:type="spellEnd"/>
      <w:r>
        <w:t>) произошли в очистных забоях; 14 (</w:t>
      </w:r>
      <w:proofErr w:type="spellStart"/>
      <w:r>
        <w:t>10,5%</w:t>
      </w:r>
      <w:proofErr w:type="spellEnd"/>
      <w:r>
        <w:t>) – в подготовительных забоях; 93 (</w:t>
      </w:r>
      <w:proofErr w:type="spellStart"/>
      <w:r>
        <w:t>70,0%</w:t>
      </w:r>
      <w:proofErr w:type="spellEnd"/>
      <w:r>
        <w:t>) - на протяжении действующих выработок.</w:t>
      </w:r>
    </w:p>
    <w:p w:rsidR="00000000" w:rsidRDefault="00000000">
      <w:pPr>
        <w:ind w:firstLine="708"/>
      </w:pPr>
    </w:p>
    <w:p w:rsidR="00000000" w:rsidRDefault="00000000">
      <w:r>
        <w:t>178.</w:t>
      </w:r>
      <w:r>
        <w:tab/>
        <w:t xml:space="preserve">При снижении в 2005 году добычи угля на 2,2 </w:t>
      </w:r>
      <w:proofErr w:type="spellStart"/>
      <w:r>
        <w:t>млн.тонн</w:t>
      </w:r>
      <w:proofErr w:type="spellEnd"/>
      <w:r>
        <w:t xml:space="preserve"> коэффициент смертельного травматизма на 1 млн. добытого угля составил 2,0 против 2,5 в прошлом году. Наивысший показатель на шахтах Львовской области – 2,6; самый низкий в </w:t>
      </w:r>
      <w:proofErr w:type="spellStart"/>
      <w:r>
        <w:t>ОАО</w:t>
      </w:r>
      <w:proofErr w:type="spellEnd"/>
      <w:r>
        <w:t xml:space="preserve"> „</w:t>
      </w:r>
      <w:proofErr w:type="spellStart"/>
      <w:r>
        <w:t>Павлоградуголь</w:t>
      </w:r>
      <w:proofErr w:type="spellEnd"/>
      <w:r>
        <w:t>” – 0,58.  Несмотря на снижение уровня смертельного травматизма на шахтах Донецкой области, за каждый миллион тонн добытого угля заплатили жизнью больше чем 2 горняков (коэффициент – 2,5).</w:t>
      </w:r>
    </w:p>
    <w:p w:rsidR="00000000" w:rsidRDefault="00000000">
      <w:pPr>
        <w:ind w:firstLine="708"/>
      </w:pPr>
    </w:p>
    <w:p w:rsidR="00000000" w:rsidRDefault="00000000">
      <w:r>
        <w:t>179.</w:t>
      </w:r>
      <w:r>
        <w:tab/>
        <w:t xml:space="preserve">В прошлом году на шахтах Украины произошли 22 аварии с групповыми несчастными случаями, во время которых травмировано 88 человек, 21 из них  смертельно, что составляет 13,5 % от всех потерпевших.  Наиболее крупные аварии с человеческими и материальными потерями произошли 16 апреля на шахте „Россия ” государственного предприятия (далее </w:t>
      </w:r>
      <w:proofErr w:type="spellStart"/>
      <w:r>
        <w:t>ГП</w:t>
      </w:r>
      <w:proofErr w:type="spellEnd"/>
      <w:r>
        <w:t>) «</w:t>
      </w:r>
      <w:proofErr w:type="spellStart"/>
      <w:r>
        <w:t>Селидовуголь</w:t>
      </w:r>
      <w:proofErr w:type="spellEnd"/>
      <w:r>
        <w:t xml:space="preserve">», где из-за обрушения пород кровли погибло 3 и были травмированы 2 человека, и 25 июня на шахте «Лесная» </w:t>
      </w:r>
      <w:proofErr w:type="spellStart"/>
      <w:r>
        <w:t>ГП</w:t>
      </w:r>
      <w:proofErr w:type="spellEnd"/>
      <w:r>
        <w:t xml:space="preserve"> «</w:t>
      </w:r>
      <w:proofErr w:type="spellStart"/>
      <w:r>
        <w:t>Львовуголь</w:t>
      </w:r>
      <w:proofErr w:type="spellEnd"/>
      <w:r>
        <w:t>», где во время взрыва газа метана были травмированы 7 шахтеров, из них 5 – со смертельным исходом. В 2005 году в угольной отрасли произошло на 8 аварий больше (22 против 14), по сравнению с 2004 годом, но с менее трагическими последствиями.  В результате погибло на 28 человек меньше, чем в прошлом году.</w:t>
      </w:r>
    </w:p>
    <w:p w:rsidR="00000000" w:rsidRDefault="00000000">
      <w:pPr>
        <w:ind w:firstLine="708"/>
        <w:rPr>
          <w:lang w:val="uk-UA"/>
        </w:rPr>
      </w:pPr>
    </w:p>
    <w:p w:rsidR="00000000" w:rsidRDefault="00000000">
      <w:r>
        <w:rPr>
          <w:lang w:val="uk-UA"/>
        </w:rPr>
        <w:t>180.</w:t>
      </w:r>
      <w:r>
        <w:rPr>
          <w:lang w:val="uk-UA"/>
        </w:rPr>
        <w:tab/>
        <w:t>В</w:t>
      </w:r>
      <w:r>
        <w:t xml:space="preserve"> стране за последние годы достигнуты определенные позитивные сдвиги в сфере промышленной безопасности.  Однако чтобы достичь уровня показателей ведущих стран, необходимо в своей деятельности Департамент продолжает прилагать усилия на приоритеты:</w:t>
      </w:r>
    </w:p>
    <w:p w:rsidR="00000000" w:rsidRDefault="00000000">
      <w:pPr>
        <w:pStyle w:val="BodyTextIndent"/>
        <w:spacing w:after="0" w:line="288" w:lineRule="auto"/>
        <w:ind w:left="0"/>
      </w:pPr>
    </w:p>
    <w:p w:rsidR="00000000" w:rsidRDefault="00000000">
      <w:pPr>
        <w:pStyle w:val="BodyTextIndent"/>
        <w:numPr>
          <w:ilvl w:val="0"/>
          <w:numId w:val="14"/>
        </w:numPr>
        <w:tabs>
          <w:tab w:val="left" w:pos="567"/>
          <w:tab w:val="left" w:pos="1134"/>
          <w:tab w:val="left" w:pos="1701"/>
        </w:tabs>
        <w:spacing w:after="0" w:line="288" w:lineRule="auto"/>
        <w:ind w:left="1134" w:hanging="567"/>
      </w:pPr>
      <w:r>
        <w:t xml:space="preserve">повышение уровня промышленной безопасности во время выполнения опасных работ и эксплуатации оборудования повышенной опасности; </w:t>
      </w:r>
    </w:p>
    <w:p w:rsidR="00000000" w:rsidRDefault="00000000">
      <w:pPr>
        <w:pStyle w:val="BodyTextIndent"/>
        <w:tabs>
          <w:tab w:val="left" w:pos="567"/>
          <w:tab w:val="left" w:pos="1134"/>
          <w:tab w:val="left" w:pos="1701"/>
        </w:tabs>
        <w:spacing w:after="0" w:line="288" w:lineRule="auto"/>
        <w:ind w:left="567" w:hanging="360"/>
      </w:pPr>
    </w:p>
    <w:p w:rsidR="00000000" w:rsidRDefault="00000000">
      <w:pPr>
        <w:pStyle w:val="BodyTextIndent"/>
        <w:numPr>
          <w:ilvl w:val="0"/>
          <w:numId w:val="14"/>
        </w:numPr>
        <w:tabs>
          <w:tab w:val="left" w:pos="567"/>
          <w:tab w:val="left" w:pos="1134"/>
          <w:tab w:val="left" w:pos="1701"/>
        </w:tabs>
        <w:spacing w:after="0" w:line="288" w:lineRule="auto"/>
        <w:ind w:left="1134" w:hanging="567"/>
      </w:pPr>
      <w:r>
        <w:t>содействие предпринимательской деятельности в части упрощения процедуры получения разрешений;</w:t>
      </w:r>
    </w:p>
    <w:p w:rsidR="00000000" w:rsidRDefault="00000000">
      <w:pPr>
        <w:pStyle w:val="BodyTextIndent"/>
        <w:tabs>
          <w:tab w:val="left" w:pos="567"/>
          <w:tab w:val="left" w:pos="1134"/>
          <w:tab w:val="left" w:pos="1701"/>
        </w:tabs>
        <w:spacing w:after="0" w:line="288" w:lineRule="auto"/>
        <w:ind w:left="1134" w:hanging="567"/>
      </w:pPr>
    </w:p>
    <w:p w:rsidR="00000000" w:rsidRDefault="00000000">
      <w:pPr>
        <w:pStyle w:val="BodyTextIndent"/>
        <w:numPr>
          <w:ilvl w:val="0"/>
          <w:numId w:val="14"/>
        </w:numPr>
        <w:tabs>
          <w:tab w:val="left" w:pos="567"/>
          <w:tab w:val="left" w:pos="1134"/>
          <w:tab w:val="left" w:pos="1701"/>
        </w:tabs>
        <w:spacing w:after="0" w:line="288" w:lineRule="auto"/>
        <w:ind w:left="1134" w:hanging="567"/>
        <w:rPr>
          <w:lang w:val="uk-UA"/>
        </w:rPr>
      </w:pPr>
      <w:r>
        <w:t>повышение уровня промышленной безопасности во время обращения с взрывчатыми материалами и ведения взрывных работ;</w:t>
      </w:r>
    </w:p>
    <w:p w:rsidR="00000000" w:rsidRDefault="00000000">
      <w:pPr>
        <w:pStyle w:val="BodyTextIndent"/>
        <w:tabs>
          <w:tab w:val="left" w:pos="567"/>
          <w:tab w:val="left" w:pos="1134"/>
          <w:tab w:val="left" w:pos="1701"/>
        </w:tabs>
        <w:spacing w:after="0" w:line="288" w:lineRule="auto"/>
        <w:ind w:left="1134" w:hanging="567"/>
        <w:rPr>
          <w:lang w:val="uk-UA"/>
        </w:rPr>
      </w:pPr>
    </w:p>
    <w:p w:rsidR="00000000" w:rsidRDefault="00000000">
      <w:pPr>
        <w:pStyle w:val="BodyTextIndent"/>
        <w:numPr>
          <w:ilvl w:val="0"/>
          <w:numId w:val="14"/>
        </w:numPr>
        <w:tabs>
          <w:tab w:val="left" w:pos="567"/>
          <w:tab w:val="left" w:pos="1134"/>
          <w:tab w:val="left" w:pos="1701"/>
        </w:tabs>
        <w:spacing w:after="0" w:line="288" w:lineRule="auto"/>
        <w:ind w:left="1134" w:hanging="567"/>
      </w:pPr>
      <w:r>
        <w:t>повышение уровня безопасности жизнедеятельности человека в регионах, наиболее подверженных авариям;</w:t>
      </w:r>
    </w:p>
    <w:p w:rsidR="00000000" w:rsidRDefault="00000000">
      <w:pPr>
        <w:pStyle w:val="BodyTextIndent"/>
        <w:tabs>
          <w:tab w:val="left" w:pos="567"/>
          <w:tab w:val="left" w:pos="1134"/>
          <w:tab w:val="left" w:pos="1701"/>
        </w:tabs>
        <w:spacing w:after="0" w:line="288" w:lineRule="auto"/>
        <w:ind w:left="1134" w:hanging="567"/>
      </w:pPr>
    </w:p>
    <w:p w:rsidR="00000000" w:rsidRDefault="00000000">
      <w:pPr>
        <w:pStyle w:val="BodyTextIndent"/>
        <w:numPr>
          <w:ilvl w:val="0"/>
          <w:numId w:val="14"/>
        </w:numPr>
        <w:tabs>
          <w:tab w:val="left" w:pos="567"/>
          <w:tab w:val="left" w:pos="1134"/>
          <w:tab w:val="left" w:pos="1701"/>
        </w:tabs>
        <w:spacing w:after="0" w:line="288" w:lineRule="auto"/>
        <w:ind w:left="1134" w:hanging="567"/>
      </w:pPr>
      <w:r>
        <w:t>организацию работ по осуществлению профилактических мероприятий по промышленной безопасности с целью реализации общегосударственной, отраслевых и региональных программ повышения уровня безопасности, гигиены труда и улучшения состояния производственной среды на 2006</w:t>
      </w:r>
      <w:r>
        <w:noBreakHyphen/>
        <w:t>2011 годы, направленных на внедрение прогрессивных технологий, применение современных средств индивидуальной и коллективной защиты;</w:t>
      </w:r>
    </w:p>
    <w:p w:rsidR="00000000" w:rsidRDefault="00000000">
      <w:pPr>
        <w:pStyle w:val="BodyTextIndent"/>
        <w:tabs>
          <w:tab w:val="left" w:pos="567"/>
          <w:tab w:val="left" w:pos="1134"/>
          <w:tab w:val="left" w:pos="1701"/>
        </w:tabs>
        <w:spacing w:after="0" w:line="288" w:lineRule="auto"/>
        <w:ind w:left="207"/>
      </w:pPr>
    </w:p>
    <w:p w:rsidR="00000000" w:rsidRDefault="00000000">
      <w:pPr>
        <w:pStyle w:val="BodyTextIndent"/>
        <w:numPr>
          <w:ilvl w:val="0"/>
          <w:numId w:val="14"/>
        </w:numPr>
        <w:tabs>
          <w:tab w:val="left" w:pos="1134"/>
          <w:tab w:val="left" w:pos="1701"/>
        </w:tabs>
        <w:spacing w:after="0" w:line="288" w:lineRule="auto"/>
        <w:ind w:left="1134" w:hanging="567"/>
      </w:pPr>
      <w:r>
        <w:t>усиление государственного контроля за соблюдением требований пылегазового режима на угольных шахтах;</w:t>
      </w:r>
    </w:p>
    <w:p w:rsidR="00000000" w:rsidRDefault="00000000">
      <w:pPr>
        <w:pStyle w:val="BodyTextIndent"/>
        <w:tabs>
          <w:tab w:val="left" w:pos="1134"/>
          <w:tab w:val="left" w:pos="1701"/>
        </w:tabs>
        <w:spacing w:after="0" w:line="288" w:lineRule="auto"/>
        <w:ind w:left="1134" w:hanging="567"/>
      </w:pPr>
    </w:p>
    <w:p w:rsidR="00000000" w:rsidRDefault="00000000">
      <w:pPr>
        <w:pStyle w:val="BodyTextIndent"/>
        <w:numPr>
          <w:ilvl w:val="0"/>
          <w:numId w:val="14"/>
        </w:numPr>
        <w:tabs>
          <w:tab w:val="left" w:pos="1134"/>
          <w:tab w:val="left" w:pos="1701"/>
        </w:tabs>
        <w:spacing w:after="0" w:line="288" w:lineRule="auto"/>
        <w:ind w:left="1134" w:hanging="567"/>
        <w:rPr>
          <w:lang w:val="uk-UA"/>
        </w:rPr>
      </w:pPr>
      <w:r>
        <w:t>разработку правовых принципов промышленной безопасности для вступления Украины в Европейский Союз.</w:t>
      </w:r>
    </w:p>
    <w:p w:rsidR="00000000" w:rsidRDefault="00000000">
      <w:pPr>
        <w:pStyle w:val="BodyTextIndent"/>
        <w:tabs>
          <w:tab w:val="left" w:pos="1134"/>
          <w:tab w:val="left" w:pos="1701"/>
        </w:tabs>
        <w:spacing w:after="0" w:line="288" w:lineRule="auto"/>
        <w:ind w:left="207"/>
        <w:rPr>
          <w:lang w:val="uk-UA"/>
        </w:rPr>
      </w:pPr>
    </w:p>
    <w:p w:rsidR="00000000" w:rsidRDefault="00000000">
      <w:pPr>
        <w:jc w:val="center"/>
        <w:outlineLvl w:val="4"/>
        <w:rPr>
          <w:b/>
          <w:bCs/>
          <w:lang w:val="uk-UA"/>
        </w:rPr>
      </w:pPr>
      <w:r>
        <w:rPr>
          <w:b/>
          <w:bCs/>
        </w:rPr>
        <w:t>Статья 8.    Права профессиональных союзов</w:t>
      </w:r>
    </w:p>
    <w:p w:rsidR="00000000" w:rsidRDefault="00000000">
      <w:pPr>
        <w:outlineLvl w:val="4"/>
        <w:rPr>
          <w:bCs/>
          <w:lang w:val="uk-UA"/>
        </w:rPr>
      </w:pPr>
    </w:p>
    <w:p w:rsidR="00000000" w:rsidRDefault="00000000">
      <w:pPr>
        <w:rPr>
          <w:color w:val="000000"/>
          <w:lang w:val="uk-UA"/>
        </w:rPr>
      </w:pPr>
      <w:r>
        <w:rPr>
          <w:color w:val="000000"/>
        </w:rPr>
        <w:t>181.</w:t>
      </w:r>
      <w:r>
        <w:rPr>
          <w:color w:val="000000"/>
        </w:rPr>
        <w:tab/>
        <w:t>Соблюдение прав профессиональных союзов в Украине гарантируется Конституцией Украины, законами Украины «Об объединениях граждан», «О профессиональных союзах, их правах и гарантиях деятельности»</w:t>
      </w:r>
      <w:r>
        <w:rPr>
          <w:color w:val="000000"/>
          <w:lang w:val="uk-UA"/>
        </w:rPr>
        <w:t xml:space="preserve">, </w:t>
      </w:r>
      <w:r>
        <w:rPr>
          <w:color w:val="000000"/>
        </w:rPr>
        <w:t xml:space="preserve">«О коллективных договорах и соглашениях», «О порядке разрешения коллективных трудовых споров (конфликтов)», Кодексом законов о труде Украины. </w:t>
      </w:r>
    </w:p>
    <w:p w:rsidR="00000000" w:rsidRDefault="00000000">
      <w:pPr>
        <w:rPr>
          <w:color w:val="000000"/>
          <w:lang w:val="uk-UA"/>
        </w:rPr>
      </w:pPr>
      <w:r>
        <w:rPr>
          <w:color w:val="000000"/>
        </w:rPr>
        <w:t xml:space="preserve"> </w:t>
      </w:r>
    </w:p>
    <w:p w:rsidR="00000000" w:rsidRDefault="00000000">
      <w:pPr>
        <w:rPr>
          <w:color w:val="000000"/>
        </w:rPr>
      </w:pPr>
      <w:r>
        <w:rPr>
          <w:color w:val="000000"/>
        </w:rPr>
        <w:t>182.</w:t>
      </w:r>
      <w:r>
        <w:rPr>
          <w:color w:val="000000"/>
        </w:rPr>
        <w:tab/>
        <w:t xml:space="preserve">Так,  в соответствии с Законом Украины «О профессиональных союзах, их правах и гарантиях деятельности» граждане Украины имеют право на основе свободного волеизъявления без какого-либо разрешения создавать профсоюзы, вступать в них, выходить из них, принимать участие в работе профсоюзов на условиях и в порядке, определенном их уставами. </w:t>
      </w:r>
    </w:p>
    <w:p w:rsidR="00000000" w:rsidRDefault="00000000">
      <w:pPr>
        <w:rPr>
          <w:color w:val="000000"/>
          <w:lang w:val="uk-UA"/>
        </w:rPr>
      </w:pPr>
    </w:p>
    <w:p w:rsidR="00000000" w:rsidRDefault="00000000">
      <w:pPr>
        <w:rPr>
          <w:color w:val="000000"/>
        </w:rPr>
      </w:pPr>
      <w:r>
        <w:rPr>
          <w:color w:val="000000"/>
        </w:rPr>
        <w:t>183.</w:t>
      </w:r>
      <w:r>
        <w:rPr>
          <w:color w:val="000000"/>
        </w:rPr>
        <w:tab/>
        <w:t>Никто не может принуждаться к решению вступать или не вступать в профсоюз.  Статья 13 этого Закона устанавливает, что государство обеспечивает реализацию права граждан на объединение  в профессиональные союзы и соблюдение прав и интересов профсоюзов.</w:t>
      </w:r>
    </w:p>
    <w:p w:rsidR="00000000" w:rsidRDefault="00000000">
      <w:pPr>
        <w:rPr>
          <w:color w:val="000000"/>
        </w:rPr>
      </w:pPr>
    </w:p>
    <w:p w:rsidR="00000000" w:rsidRDefault="00000000">
      <w:pPr>
        <w:rPr>
          <w:color w:val="000000"/>
        </w:rPr>
      </w:pPr>
      <w:r>
        <w:rPr>
          <w:color w:val="000000"/>
          <w:lang w:val="uk-UA"/>
        </w:rPr>
        <w:t>184.</w:t>
      </w:r>
      <w:r>
        <w:rPr>
          <w:color w:val="000000"/>
          <w:lang w:val="uk-UA"/>
        </w:rPr>
        <w:tab/>
        <w:t>Г</w:t>
      </w:r>
      <w:proofErr w:type="spellStart"/>
      <w:r>
        <w:rPr>
          <w:color w:val="000000"/>
        </w:rPr>
        <w:t>осударство</w:t>
      </w:r>
      <w:proofErr w:type="spellEnd"/>
      <w:r>
        <w:rPr>
          <w:color w:val="000000"/>
        </w:rPr>
        <w:t xml:space="preserve"> признает профсоюзы полноправными представителями работников и защитниками их трудовых, социально-экономичных прав и интересов, сотрудничает с профсоюзами в их реализации, </w:t>
      </w:r>
      <w:proofErr w:type="spellStart"/>
      <w:r>
        <w:rPr>
          <w:color w:val="000000"/>
          <w:lang w:val="uk-UA"/>
        </w:rPr>
        <w:t>со</w:t>
      </w:r>
      <w:proofErr w:type="spellEnd"/>
      <w:r>
        <w:rPr>
          <w:color w:val="000000"/>
        </w:rPr>
        <w:t>действует профсоюзам в установлении деловых взаимоотношений с работодателями  и их объединениями.</w:t>
      </w:r>
    </w:p>
    <w:p w:rsidR="00000000" w:rsidRDefault="00000000">
      <w:pPr>
        <w:rPr>
          <w:color w:val="000000"/>
          <w:lang w:val="uk-UA"/>
        </w:rPr>
      </w:pPr>
    </w:p>
    <w:p w:rsidR="00000000" w:rsidRDefault="00000000">
      <w:pPr>
        <w:rPr>
          <w:color w:val="000000"/>
        </w:rPr>
      </w:pPr>
      <w:r>
        <w:rPr>
          <w:color w:val="000000"/>
        </w:rPr>
        <w:t>185.</w:t>
      </w:r>
      <w:r>
        <w:rPr>
          <w:color w:val="000000"/>
        </w:rPr>
        <w:tab/>
        <w:t>Профессиональные союзы, их объединения в своей деятельности независимы от органов государственной власти и органов местного самоуправления, работодателей, других общественных организаций, политических партий, им не подотчетны и не подконтрольны.</w:t>
      </w:r>
    </w:p>
    <w:p w:rsidR="00000000" w:rsidRDefault="00000000">
      <w:pPr>
        <w:ind w:firstLine="720"/>
      </w:pPr>
    </w:p>
    <w:p w:rsidR="00000000" w:rsidRDefault="00000000">
      <w:r>
        <w:t>186.</w:t>
      </w:r>
      <w:r>
        <w:tab/>
        <w:t xml:space="preserve">Следует отметить, что в соответствии со статьей 16 Закона Украины «О профессиональных союзах, их правах и гарантиях деятельности», профсоюзы и их объединения легализируются путем уведомления на соответствие заявленному статусу. </w:t>
      </w:r>
    </w:p>
    <w:p w:rsidR="00000000" w:rsidRDefault="00000000">
      <w:pPr>
        <w:rPr>
          <w:lang w:val="uk-UA"/>
        </w:rPr>
      </w:pPr>
    </w:p>
    <w:p w:rsidR="00000000" w:rsidRDefault="00000000">
      <w:pPr>
        <w:rPr>
          <w:lang w:val="uk-UA"/>
        </w:rPr>
      </w:pPr>
      <w:r>
        <w:t>187.</w:t>
      </w:r>
      <w:r>
        <w:tab/>
        <w:t>О принадлежности к определенному профсоюзу организации, которые действуют на основе устава этого профсоюза, посылают  легализирующему органу по месту своего нахождения уведомление со ссылкой на свидетельство о легализации профсоюза, на основании  которого они включаются в реестр объединений граждан.  Первичные профсоюзные организации также письменно уведомляют об этом работодателя.</w:t>
      </w:r>
    </w:p>
    <w:p w:rsidR="00000000" w:rsidRDefault="00000000">
      <w:pPr>
        <w:ind w:firstLine="720"/>
        <w:rPr>
          <w:lang w:val="uk-UA"/>
        </w:rPr>
      </w:pPr>
    </w:p>
    <w:p w:rsidR="00000000" w:rsidRDefault="00000000">
      <w:pPr>
        <w:rPr>
          <w:lang w:val="uk-UA"/>
        </w:rPr>
      </w:pPr>
      <w:r>
        <w:t>188.</w:t>
      </w:r>
      <w:r>
        <w:tab/>
        <w:t>Профсоюз предприятия, учреждения, организации, который действует на основе собственного устава, легализируется в порядке, установленном этой статьей.</w:t>
      </w:r>
    </w:p>
    <w:p w:rsidR="00000000" w:rsidRDefault="00000000">
      <w:pPr>
        <w:rPr>
          <w:color w:val="000000"/>
          <w:lang w:val="uk-UA"/>
        </w:rPr>
      </w:pPr>
      <w:r>
        <w:rPr>
          <w:color w:val="000000"/>
        </w:rPr>
        <w:t xml:space="preserve"> </w:t>
      </w:r>
    </w:p>
    <w:p w:rsidR="00000000" w:rsidRDefault="00000000">
      <w:pPr>
        <w:rPr>
          <w:color w:val="000000"/>
        </w:rPr>
      </w:pPr>
      <w:r>
        <w:rPr>
          <w:color w:val="000000"/>
        </w:rPr>
        <w:t>189.</w:t>
      </w:r>
      <w:r>
        <w:rPr>
          <w:color w:val="000000"/>
        </w:rPr>
        <w:tab/>
        <w:t>Запрещается вмешательство органов государственной власти, органов местного самоуправления, работодателей, их объединений в уставную деятельность профсоюзов, их организаций и объединений.</w:t>
      </w:r>
    </w:p>
    <w:p w:rsidR="00000000" w:rsidRDefault="00000000">
      <w:pPr>
        <w:rPr>
          <w:color w:val="000000"/>
          <w:lang w:val="uk-UA"/>
        </w:rPr>
      </w:pPr>
    </w:p>
    <w:p w:rsidR="00000000" w:rsidRDefault="00000000">
      <w:r>
        <w:t>190.</w:t>
      </w:r>
      <w:r>
        <w:tab/>
        <w:t>Легализация всеукраинских профсоюзов, их объединений осуществляется  Министерством юстиции Украины, других профсоюзов, их объединений – соответственно Главным управлением юстиции Министерства юстиции Украины в Автономной Республике Крым, областными, Киевским и Севастопольским городскими, районными, районными в городах, городскими (городов областного значения) управлениями юстиции.</w:t>
      </w:r>
    </w:p>
    <w:p w:rsidR="00000000" w:rsidRDefault="00000000">
      <w:pPr>
        <w:ind w:firstLine="900"/>
        <w:rPr>
          <w:color w:val="000000"/>
          <w:lang w:val="uk-UA"/>
        </w:rPr>
      </w:pPr>
    </w:p>
    <w:p w:rsidR="00000000" w:rsidRDefault="00000000">
      <w:pPr>
        <w:rPr>
          <w:color w:val="000000"/>
        </w:rPr>
      </w:pPr>
      <w:r>
        <w:rPr>
          <w:color w:val="000000"/>
        </w:rPr>
        <w:t>191.</w:t>
      </w:r>
      <w:r>
        <w:rPr>
          <w:color w:val="000000"/>
        </w:rPr>
        <w:tab/>
        <w:t>Важной гарантией защиты коллективных, экономических и социальных прав и интересов граждан является право на забастовку. Статьей 44 Конституции Украины установлено, что те, кто работает, имеют право на забастовку для защиты своих экономических и социальных интересов.  Порядок осуществления права на забастовку определяется Законом Украины «О порядке разрешения коллективных трудовых споров (конфликтов)», принятым Верховным Советом Украины 3 марта 1998 года</w:t>
      </w:r>
    </w:p>
    <w:p w:rsidR="00000000" w:rsidRDefault="00000000">
      <w:pPr>
        <w:rPr>
          <w:color w:val="000000"/>
        </w:rPr>
      </w:pPr>
    </w:p>
    <w:p w:rsidR="00000000" w:rsidRDefault="00000000">
      <w:pPr>
        <w:rPr>
          <w:color w:val="000000"/>
        </w:rPr>
      </w:pPr>
      <w:r>
        <w:rPr>
          <w:color w:val="000000"/>
        </w:rPr>
        <w:t>192.</w:t>
      </w:r>
      <w:r>
        <w:rPr>
          <w:color w:val="000000"/>
        </w:rPr>
        <w:tab/>
        <w:t>Никто не может принуждаться к участию или неучастию в забастовке. Запрещение забастовки возможно только на основании Закона.  Законом Украины «О порядке разрешения коллективных трудовых споров (конфликтов)» установлено, что забастовка применяется как крайнее средство (когда все другие возможности исчерпаны) разрешения коллективного трудового спора (конфликта) в связи с отказом собственника или уполномоченного им органа (представителя) удовлетворить требования нанятых работников или требования нанятых работников или (представителя) удовлетворить требования нанятых работников или уполномоченного ими органа, профсоюза, объединения профсоюзов или уполномоченного ими органа.</w:t>
      </w:r>
    </w:p>
    <w:p w:rsidR="00000000" w:rsidRDefault="00000000">
      <w:pPr>
        <w:rPr>
          <w:color w:val="000000"/>
          <w:lang w:val="uk-UA"/>
        </w:rPr>
      </w:pPr>
    </w:p>
    <w:p w:rsidR="00000000" w:rsidRDefault="00000000">
      <w:pPr>
        <w:rPr>
          <w:color w:val="000000"/>
        </w:rPr>
      </w:pPr>
      <w:r>
        <w:rPr>
          <w:color w:val="000000"/>
        </w:rPr>
        <w:t>193.</w:t>
      </w:r>
      <w:r>
        <w:rPr>
          <w:color w:val="000000"/>
        </w:rPr>
        <w:tab/>
        <w:t>Ограничения на проведение забастовки предусмотрены Законом Украины «О порядке разрешения коллективных трудовых споров (конфликтов)».  Статьей 24 этого Закона предусмотрено, что проведение забастовки запрещается при условии, если остановка работниками работы создает угрозу для жизни и здоровья людей, окружающей среды или препятствует предотвращению стихийного бедствия, аварий, катастроф, эпидемий и эпизоотии или ликвидации их последствий.</w:t>
      </w:r>
    </w:p>
    <w:p w:rsidR="00000000" w:rsidRDefault="00000000">
      <w:pPr>
        <w:rPr>
          <w:color w:val="000000"/>
          <w:lang w:val="uk-UA"/>
        </w:rPr>
      </w:pPr>
    </w:p>
    <w:p w:rsidR="00000000" w:rsidRDefault="00000000">
      <w:pPr>
        <w:rPr>
          <w:color w:val="000000"/>
        </w:rPr>
      </w:pPr>
      <w:r>
        <w:rPr>
          <w:color w:val="000000"/>
        </w:rPr>
        <w:t>194.</w:t>
      </w:r>
      <w:r>
        <w:rPr>
          <w:color w:val="000000"/>
        </w:rPr>
        <w:tab/>
        <w:t>Запрещается проведение забастовки работников (кроме технического и обслуживающего персонала) органов прокуратуры, суда, Вооруженных Сил Украины, органов государственной власти, безопасности и правопорядка.</w:t>
      </w:r>
    </w:p>
    <w:p w:rsidR="00000000" w:rsidRDefault="00000000">
      <w:pPr>
        <w:rPr>
          <w:color w:val="000000"/>
          <w:lang w:val="uk-UA"/>
        </w:rPr>
      </w:pPr>
      <w:r>
        <w:rPr>
          <w:color w:val="000000"/>
        </w:rPr>
        <w:t xml:space="preserve"> </w:t>
      </w:r>
    </w:p>
    <w:p w:rsidR="00000000" w:rsidRDefault="00000000">
      <w:pPr>
        <w:rPr>
          <w:color w:val="000000"/>
        </w:rPr>
      </w:pPr>
      <w:r>
        <w:rPr>
          <w:color w:val="000000"/>
        </w:rPr>
        <w:t>195.</w:t>
      </w:r>
      <w:r>
        <w:rPr>
          <w:color w:val="000000"/>
        </w:rPr>
        <w:tab/>
        <w:t xml:space="preserve">В случае объявления чрезвычайного положения Верховный Совет Украины или Президент Украины могут запретить проведение забастовок на срок, который не превышает один месяц.  Запрещение забастовок на более длительный срок должно быть одобрено совместным актом Верховного Совета Украины и Президента Украины.  В случае объявления военного положения автоматически наступает запрещение проведения забастовок до момента его отмены. </w:t>
      </w:r>
    </w:p>
    <w:p w:rsidR="00000000" w:rsidRDefault="00000000">
      <w:pPr>
        <w:rPr>
          <w:color w:val="000000"/>
          <w:lang w:val="uk-UA"/>
        </w:rPr>
      </w:pPr>
    </w:p>
    <w:p w:rsidR="00000000" w:rsidRDefault="00000000">
      <w:pPr>
        <w:rPr>
          <w:color w:val="000000"/>
        </w:rPr>
      </w:pPr>
      <w:r>
        <w:rPr>
          <w:color w:val="000000"/>
        </w:rPr>
        <w:t>196.</w:t>
      </w:r>
      <w:r>
        <w:rPr>
          <w:color w:val="000000"/>
        </w:rPr>
        <w:tab/>
        <w:t xml:space="preserve">Кроме этого Законом установлено, что забастовки признаются незаконными в случаях, если они: </w:t>
      </w:r>
    </w:p>
    <w:p w:rsidR="00000000" w:rsidRDefault="00000000">
      <w:pPr>
        <w:rPr>
          <w:color w:val="000000"/>
          <w:lang w:val="uk-UA"/>
        </w:rPr>
      </w:pPr>
    </w:p>
    <w:p w:rsidR="00000000" w:rsidRDefault="00000000">
      <w:pPr>
        <w:numPr>
          <w:ilvl w:val="0"/>
          <w:numId w:val="15"/>
        </w:numPr>
        <w:ind w:left="1134" w:hanging="567"/>
        <w:rPr>
          <w:color w:val="000000"/>
        </w:rPr>
      </w:pPr>
      <w:r>
        <w:rPr>
          <w:color w:val="000000"/>
        </w:rPr>
        <w:t>проводятся с требованиями изменения конституционного строя, государственных границ и административно–территориального устройства Украины, а также с требованиями, нарушающими права человека;</w:t>
      </w:r>
    </w:p>
    <w:p w:rsidR="00000000" w:rsidRDefault="00000000">
      <w:pPr>
        <w:ind w:left="207"/>
        <w:rPr>
          <w:color w:val="000000"/>
        </w:rPr>
      </w:pPr>
    </w:p>
    <w:p w:rsidR="00000000" w:rsidRDefault="00000000">
      <w:pPr>
        <w:numPr>
          <w:ilvl w:val="0"/>
          <w:numId w:val="15"/>
        </w:numPr>
        <w:ind w:left="1134" w:hanging="567"/>
        <w:rPr>
          <w:color w:val="000000"/>
        </w:rPr>
      </w:pPr>
      <w:r>
        <w:rPr>
          <w:color w:val="000000"/>
        </w:rPr>
        <w:t>объявлены без соблюдения работниками, профсоюзом, объединением профсоюзов или уполномоченными ими органами положений Закона Украины “О порядке разрешения коллективных трудовых споров (конфликтов)”, касающихся порядка рассмотрения трудового спора, а также порядка организации и проведения забастовки;</w:t>
      </w:r>
    </w:p>
    <w:p w:rsidR="00000000" w:rsidRDefault="00000000">
      <w:pPr>
        <w:rPr>
          <w:color w:val="000000"/>
        </w:rPr>
      </w:pPr>
    </w:p>
    <w:p w:rsidR="00000000" w:rsidRDefault="00000000">
      <w:pPr>
        <w:numPr>
          <w:ilvl w:val="0"/>
          <w:numId w:val="15"/>
        </w:numPr>
        <w:ind w:left="1134" w:hanging="567"/>
        <w:rPr>
          <w:color w:val="000000"/>
        </w:rPr>
      </w:pPr>
      <w:r>
        <w:rPr>
          <w:color w:val="000000"/>
        </w:rPr>
        <w:t>объявлены или проводятся во время осуществления примирительных процедур, предусмотренных Законом.</w:t>
      </w:r>
    </w:p>
    <w:p w:rsidR="00000000" w:rsidRDefault="00000000">
      <w:pPr>
        <w:rPr>
          <w:color w:val="000000"/>
          <w:lang w:val="uk-UA"/>
        </w:rPr>
      </w:pPr>
    </w:p>
    <w:p w:rsidR="00000000" w:rsidRDefault="00000000">
      <w:r>
        <w:rPr>
          <w:color w:val="000000"/>
        </w:rPr>
        <w:t>197.</w:t>
      </w:r>
      <w:r>
        <w:rPr>
          <w:color w:val="000000"/>
        </w:rPr>
        <w:tab/>
      </w:r>
      <w:r>
        <w:t>Украиной были приняты во внимание замечания пункта 16 заключительных замечаний Комитета по экономическим, социальным и культурным правам.</w:t>
      </w:r>
    </w:p>
    <w:p w:rsidR="00000000" w:rsidRDefault="00000000">
      <w:pPr>
        <w:rPr>
          <w:color w:val="000000"/>
        </w:rPr>
      </w:pPr>
    </w:p>
    <w:p w:rsidR="00000000" w:rsidRDefault="00000000">
      <w:pPr>
        <w:rPr>
          <w:color w:val="000000"/>
        </w:rPr>
      </w:pPr>
      <w:r>
        <w:rPr>
          <w:color w:val="000000"/>
        </w:rPr>
        <w:t>198.</w:t>
      </w:r>
      <w:r>
        <w:rPr>
          <w:color w:val="000000"/>
        </w:rPr>
        <w:tab/>
        <w:t>Со стороны правительства Украины не вводилось каких–либо ограничений на осуществление профессиональными союзами права образовывать федерации и присоединяться к международным профессиональным организациям.  Эти права осуществляются самими профессиональными союзами без вмешательства Правительства.</w:t>
      </w:r>
    </w:p>
    <w:p w:rsidR="00000000" w:rsidRDefault="00000000">
      <w:pPr>
        <w:rPr>
          <w:color w:val="000000"/>
        </w:rPr>
      </w:pPr>
    </w:p>
    <w:p w:rsidR="00000000" w:rsidRDefault="00000000">
      <w:pPr>
        <w:rPr>
          <w:color w:val="000000"/>
        </w:rPr>
      </w:pPr>
      <w:r>
        <w:rPr>
          <w:color w:val="000000"/>
        </w:rPr>
        <w:t>199.</w:t>
      </w:r>
      <w:r>
        <w:rPr>
          <w:color w:val="000000"/>
        </w:rPr>
        <w:tab/>
        <w:t xml:space="preserve">В Украине отсутствуют законодательные нормы, которые ограничивали бы права профессиональных союзов на их беспрепятственное функционирование.  Статьями 22, 23 и 24 Закона Украины «О чрезвычайном положении», который принят Верховным Советом Украины 26 июня 1999 года установлено, что могут применяться некоторые меры, ограничивающие права и свободы граждан, общественных организаций и предпринимателей в условиях чрезвычайного положения, в том числе: </w:t>
      </w:r>
    </w:p>
    <w:p w:rsidR="00000000" w:rsidRDefault="00000000">
      <w:pPr>
        <w:rPr>
          <w:color w:val="000000"/>
          <w:lang w:val="en-US"/>
        </w:rPr>
      </w:pPr>
    </w:p>
    <w:p w:rsidR="00000000" w:rsidRDefault="00000000">
      <w:pPr>
        <w:rPr>
          <w:color w:val="000000"/>
        </w:rPr>
      </w:pPr>
      <w:r>
        <w:rPr>
          <w:color w:val="000000"/>
          <w:lang w:val="en-US"/>
        </w:rPr>
        <w:tab/>
      </w:r>
      <w:r>
        <w:rPr>
          <w:color w:val="000000"/>
        </w:rPr>
        <w:t>а)</w:t>
      </w:r>
      <w:r>
        <w:rPr>
          <w:color w:val="000000"/>
        </w:rPr>
        <w:tab/>
        <w:t xml:space="preserve">запрещение забастовок; </w:t>
      </w:r>
    </w:p>
    <w:p w:rsidR="00000000" w:rsidRDefault="00000000">
      <w:pPr>
        <w:rPr>
          <w:color w:val="000000"/>
        </w:rPr>
      </w:pPr>
    </w:p>
    <w:p w:rsidR="00000000" w:rsidRDefault="00000000">
      <w:pPr>
        <w:ind w:left="1134" w:hanging="1134"/>
        <w:rPr>
          <w:color w:val="000000"/>
        </w:rPr>
      </w:pPr>
      <w:r>
        <w:rPr>
          <w:color w:val="000000"/>
        </w:rPr>
        <w:tab/>
      </w:r>
      <w:r>
        <w:rPr>
          <w:color w:val="000000"/>
          <w:lang w:val="en-US"/>
        </w:rPr>
        <w:t>b</w:t>
      </w:r>
      <w:r>
        <w:rPr>
          <w:color w:val="000000"/>
        </w:rPr>
        <w:t>)</w:t>
      </w:r>
      <w:r>
        <w:rPr>
          <w:color w:val="000000"/>
        </w:rPr>
        <w:tab/>
        <w:t xml:space="preserve">приостановление после соответствующего предупреждения деятельности политических партий, общественных организаций, массовых движений и самодеятельных объединений граждан, если эта деятельность препятствует нормализации обстановки.  </w:t>
      </w:r>
    </w:p>
    <w:p w:rsidR="00000000" w:rsidRDefault="00000000">
      <w:pPr>
        <w:rPr>
          <w:color w:val="000000"/>
          <w:lang w:val="uk-UA"/>
        </w:rPr>
      </w:pPr>
    </w:p>
    <w:p w:rsidR="00000000" w:rsidRDefault="00000000">
      <w:pPr>
        <w:rPr>
          <w:color w:val="000000"/>
        </w:rPr>
      </w:pPr>
      <w:r>
        <w:rPr>
          <w:color w:val="000000"/>
        </w:rPr>
        <w:t>200.</w:t>
      </w:r>
      <w:r>
        <w:rPr>
          <w:color w:val="000000"/>
        </w:rPr>
        <w:tab/>
        <w:t>Статьей 31 Закона «Об объединениях граждан» предусмотрено, что в целях приостановления незаконной деятельности объединения граждан по представлению легализирующего органа или прокурора, суд может временно запретить отдельные виды деятельности или временно запретить деятельность объединения граждан на срок до трех месяцев.</w:t>
      </w:r>
    </w:p>
    <w:p w:rsidR="00000000" w:rsidRDefault="00000000">
      <w:pPr>
        <w:rPr>
          <w:color w:val="000000"/>
        </w:rPr>
      </w:pPr>
    </w:p>
    <w:p w:rsidR="00000000" w:rsidRDefault="00000000">
      <w:pPr>
        <w:rPr>
          <w:color w:val="000000"/>
        </w:rPr>
      </w:pPr>
      <w:r>
        <w:rPr>
          <w:color w:val="000000"/>
        </w:rPr>
        <w:t>201</w:t>
      </w:r>
      <w:r>
        <w:rPr>
          <w:color w:val="000000"/>
          <w:lang w:val="uk-UA"/>
        </w:rPr>
        <w:t>.</w:t>
      </w:r>
      <w:r>
        <w:rPr>
          <w:color w:val="000000"/>
        </w:rPr>
        <w:tab/>
      </w:r>
      <w:r>
        <w:rPr>
          <w:color w:val="000000"/>
          <w:lang w:val="uk-UA"/>
        </w:rPr>
        <w:t xml:space="preserve">В </w:t>
      </w:r>
      <w:proofErr w:type="spellStart"/>
      <w:r>
        <w:rPr>
          <w:color w:val="000000"/>
          <w:lang w:val="uk-UA"/>
        </w:rPr>
        <w:t>соответствии</w:t>
      </w:r>
      <w:proofErr w:type="spellEnd"/>
      <w:r>
        <w:rPr>
          <w:color w:val="000000"/>
          <w:lang w:val="uk-UA"/>
        </w:rPr>
        <w:t xml:space="preserve"> </w:t>
      </w:r>
      <w:proofErr w:type="spellStart"/>
      <w:r>
        <w:rPr>
          <w:color w:val="000000"/>
          <w:lang w:val="uk-UA"/>
        </w:rPr>
        <w:t>со</w:t>
      </w:r>
      <w:proofErr w:type="spellEnd"/>
      <w:r>
        <w:rPr>
          <w:color w:val="000000"/>
        </w:rPr>
        <w:t xml:space="preserve"> статьей 36 Конституции Украины «Граждане имеют право на участие в профессиональных союзах с целью защиты своих трудовых и социально–экономических прав и интересов. Профессиональные союзы являются общественными организациями, которые объединяют граждан, связанных общими интересами по роду их профессиональной деятельности. Профессиональные союзы создаются без предварительного разрешения на основании свободного выбора их членов». </w:t>
      </w:r>
    </w:p>
    <w:p w:rsidR="00000000" w:rsidRDefault="00000000">
      <w:pPr>
        <w:rPr>
          <w:lang w:val="uk-UA"/>
        </w:rPr>
      </w:pPr>
    </w:p>
    <w:p w:rsidR="00000000" w:rsidRDefault="00000000">
      <w:pPr>
        <w:rPr>
          <w:lang w:val="uk-UA"/>
        </w:rPr>
      </w:pPr>
      <w:r>
        <w:rPr>
          <w:color w:val="000000"/>
        </w:rPr>
        <w:t>202.</w:t>
      </w:r>
      <w:r>
        <w:rPr>
          <w:color w:val="000000"/>
        </w:rPr>
        <w:tab/>
        <w:t>Наиболее многочисленным объединением профсоюзов в Украине является Федерация профсоюзов Украины (</w:t>
      </w:r>
      <w:proofErr w:type="spellStart"/>
      <w:r>
        <w:rPr>
          <w:color w:val="000000"/>
        </w:rPr>
        <w:t>ФПУ</w:t>
      </w:r>
      <w:proofErr w:type="spellEnd"/>
      <w:r>
        <w:rPr>
          <w:color w:val="000000"/>
        </w:rPr>
        <w:t>), которая насчитывает около 12 млн. членов профсоюза, создана как добровольный союз для координации усилий профсоюзов (их объединений</w:t>
      </w:r>
      <w:r>
        <w:t xml:space="preserve"> и ассоциаций) с целью выражения и обеспечения защиты экономических, социальных, трудовых, правовых и духовных интересов членов профсоюзов.</w:t>
      </w:r>
    </w:p>
    <w:p w:rsidR="00000000" w:rsidRDefault="00000000">
      <w:pPr>
        <w:rPr>
          <w:lang w:val="uk-UA"/>
        </w:rPr>
      </w:pPr>
    </w:p>
    <w:p w:rsidR="00000000" w:rsidRDefault="00000000">
      <w:pPr>
        <w:rPr>
          <w:lang w:val="uk-UA"/>
        </w:rPr>
      </w:pPr>
      <w:r>
        <w:t>203.</w:t>
      </w:r>
      <w:r>
        <w:tab/>
        <w:t xml:space="preserve">Основной задачей </w:t>
      </w:r>
      <w:proofErr w:type="spellStart"/>
      <w:r>
        <w:t>ФПУ</w:t>
      </w:r>
      <w:proofErr w:type="spellEnd"/>
      <w:r>
        <w:t xml:space="preserve"> является защита трудовых, социально-экономических прав та интересов членов профсоюза;  правовая защита членов профсоюза;  усиление влияния на политическую жизнь и формирование гражданского общества;  усовершенствование системы социального партнерства между профсоюзами, работодателями и государством;  укрепление международных связей </w:t>
      </w:r>
      <w:proofErr w:type="spellStart"/>
      <w:r>
        <w:t>ФПУ</w:t>
      </w:r>
      <w:proofErr w:type="spellEnd"/>
      <w:r>
        <w:t>.  Федерация профсоюзов Украины сотрудничает с Международной организацией труда, участвует в ее мероприятиях, разработке важных для профсоюзного движения конвенций, активно использует возможности МОТ в сфере экспертной оценки законодательных актов, которые выносятся на рассмотрение Верховного Совета Украины.  Углубляются отношения Федерации профсоюзов Украины с Международной конфедерацией свободных профсоюзов (</w:t>
      </w:r>
      <w:proofErr w:type="spellStart"/>
      <w:r>
        <w:t>МКСП</w:t>
      </w:r>
      <w:proofErr w:type="spellEnd"/>
      <w:r>
        <w:t>).</w:t>
      </w:r>
    </w:p>
    <w:p w:rsidR="00000000" w:rsidRDefault="00000000">
      <w:pPr>
        <w:rPr>
          <w:lang w:val="uk-UA"/>
        </w:rPr>
      </w:pPr>
    </w:p>
    <w:p w:rsidR="00000000" w:rsidRDefault="00000000">
      <w:r>
        <w:t>204.</w:t>
      </w:r>
      <w:r>
        <w:tab/>
        <w:t xml:space="preserve">В 2005 году </w:t>
      </w:r>
      <w:proofErr w:type="spellStart"/>
      <w:r>
        <w:t>ФПУ</w:t>
      </w:r>
      <w:proofErr w:type="spellEnd"/>
      <w:r>
        <w:t xml:space="preserve"> стала членом </w:t>
      </w:r>
      <w:proofErr w:type="spellStart"/>
      <w:r>
        <w:t>МКСП</w:t>
      </w:r>
      <w:proofErr w:type="spellEnd"/>
      <w:r>
        <w:t>.</w:t>
      </w:r>
    </w:p>
    <w:p w:rsidR="00000000" w:rsidRDefault="00000000">
      <w:pPr>
        <w:rPr>
          <w:color w:val="000000"/>
          <w:lang w:val="uk-UA"/>
        </w:rPr>
      </w:pPr>
    </w:p>
    <w:p w:rsidR="00000000" w:rsidRDefault="00000000">
      <w:pPr>
        <w:rPr>
          <w:color w:val="000000"/>
        </w:rPr>
      </w:pPr>
      <w:r>
        <w:rPr>
          <w:color w:val="000000"/>
        </w:rPr>
        <w:t>205.</w:t>
      </w:r>
      <w:r>
        <w:rPr>
          <w:color w:val="000000"/>
        </w:rPr>
        <w:tab/>
        <w:t xml:space="preserve">В состав </w:t>
      </w:r>
      <w:proofErr w:type="spellStart"/>
      <w:r>
        <w:rPr>
          <w:color w:val="000000"/>
        </w:rPr>
        <w:t>ФПУ</w:t>
      </w:r>
      <w:proofErr w:type="spellEnd"/>
      <w:r>
        <w:rPr>
          <w:color w:val="000000"/>
        </w:rPr>
        <w:t xml:space="preserve"> входит 43</w:t>
      </w:r>
      <w:r>
        <w:rPr>
          <w:color w:val="000000"/>
          <w:lang w:val="uk-UA"/>
        </w:rPr>
        <w:t xml:space="preserve"> </w:t>
      </w:r>
      <w:r>
        <w:rPr>
          <w:color w:val="000000"/>
        </w:rPr>
        <w:t xml:space="preserve">всеукраинских и отраслевых профсоюза и 26 территориальных объединений организаций профсоюзов. </w:t>
      </w:r>
    </w:p>
    <w:p w:rsidR="00000000" w:rsidRDefault="00000000">
      <w:pPr>
        <w:rPr>
          <w:lang w:val="uk-UA"/>
        </w:rPr>
      </w:pPr>
    </w:p>
    <w:p w:rsidR="00000000" w:rsidRDefault="00000000">
      <w:pPr>
        <w:rPr>
          <w:color w:val="000000"/>
        </w:rPr>
      </w:pPr>
      <w:r>
        <w:t>206.</w:t>
      </w:r>
      <w:r>
        <w:tab/>
        <w:t xml:space="preserve">Кроме </w:t>
      </w:r>
      <w:proofErr w:type="spellStart"/>
      <w:r>
        <w:t>ФПУ</w:t>
      </w:r>
      <w:proofErr w:type="spellEnd"/>
      <w:r>
        <w:t xml:space="preserve"> в Украине созданы и действуют еще около </w:t>
      </w:r>
      <w:r>
        <w:rPr>
          <w:lang w:val="uk-UA"/>
        </w:rPr>
        <w:t>41</w:t>
      </w:r>
      <w:r>
        <w:t xml:space="preserve"> всеукраинских профсоюзов и объединений, которые не входят в ее состав.  Наиболее массовыми из них по охвату трудящихся </w:t>
      </w:r>
      <w:r>
        <w:rPr>
          <w:color w:val="000000"/>
        </w:rPr>
        <w:t>являются:  Национальная конфедерация профсоюзов Украины, Независимый профсоюз горняков Украины</w:t>
      </w:r>
      <w:r>
        <w:rPr>
          <w:color w:val="000000"/>
          <w:lang w:val="uk-UA"/>
        </w:rPr>
        <w:t xml:space="preserve">, </w:t>
      </w:r>
      <w:r>
        <w:rPr>
          <w:color w:val="000000"/>
        </w:rPr>
        <w:t xml:space="preserve">Конфедерация свободных профсоюзов Украины. </w:t>
      </w:r>
    </w:p>
    <w:p w:rsidR="00000000" w:rsidRDefault="00000000">
      <w:pPr>
        <w:rPr>
          <w:color w:val="000000"/>
          <w:lang w:val="uk-UA"/>
        </w:rPr>
      </w:pPr>
    </w:p>
    <w:p w:rsidR="00000000" w:rsidRDefault="00000000">
      <w:pPr>
        <w:rPr>
          <w:color w:val="000000"/>
          <w:lang w:val="uk-UA"/>
        </w:rPr>
      </w:pPr>
      <w:r>
        <w:rPr>
          <w:color w:val="000000"/>
        </w:rPr>
        <w:t>207.</w:t>
      </w:r>
      <w:r>
        <w:rPr>
          <w:color w:val="000000"/>
        </w:rPr>
        <w:tab/>
        <w:t xml:space="preserve">О развитии профсоюзного движения убедительно свидетельствует и наличие на национальном уровне такого количества профсоюзов и их участие и влияние на все сферы общественной жизни.  На сегодня профсоюзы Украины являются влиятельной </w:t>
      </w:r>
      <w:proofErr w:type="spellStart"/>
      <w:r>
        <w:rPr>
          <w:color w:val="000000"/>
        </w:rPr>
        <w:t>институцией</w:t>
      </w:r>
      <w:proofErr w:type="spellEnd"/>
      <w:r>
        <w:rPr>
          <w:color w:val="000000"/>
        </w:rPr>
        <w:t>, которая принимает участие в реализации политики социального диалога и  налаживания баланса интересов работников, работодателей и государства.  Независимо от численности профсоюзного объединения Правительство своими действиями демонстрирует равное отношение ко всем профсоюзам.</w:t>
      </w:r>
    </w:p>
    <w:p w:rsidR="00000000" w:rsidRDefault="00000000">
      <w:pPr>
        <w:rPr>
          <w:lang w:val="uk-UA"/>
        </w:rPr>
      </w:pPr>
    </w:p>
    <w:p w:rsidR="00000000" w:rsidRDefault="00000000">
      <w:r>
        <w:t>208</w:t>
      </w:r>
      <w:r>
        <w:rPr>
          <w:lang w:val="uk-UA"/>
        </w:rPr>
        <w:t>.</w:t>
      </w:r>
      <w:r>
        <w:rPr>
          <w:lang w:val="uk-UA"/>
        </w:rPr>
        <w:tab/>
        <w:t>В</w:t>
      </w:r>
      <w:r>
        <w:t xml:space="preserve"> принятом Верховным Советом Украины Законе Украины «О профессиональных союзах, их правах и гарантиях деятельности» предусмотрено, что особенности применения этого Закона в Вооруженных Силах Украины (для военнослужащих), органах внутренних дел, Службе безопасности Украины устанавливаются соответствующими законами.</w:t>
      </w:r>
    </w:p>
    <w:p w:rsidR="00000000" w:rsidRDefault="00000000">
      <w:pPr>
        <w:rPr>
          <w:lang w:val="uk-UA"/>
        </w:rPr>
      </w:pPr>
    </w:p>
    <w:p w:rsidR="00000000" w:rsidRDefault="00000000">
      <w:pPr>
        <w:rPr>
          <w:lang w:val="uk-UA"/>
        </w:rPr>
      </w:pPr>
      <w:r>
        <w:t>209.</w:t>
      </w:r>
      <w:r>
        <w:tab/>
        <w:t>Статьей 18 Закона Украины «О милиции» предусмотрено, что работники милиции вправе создавать профессиональные союзы. В соответствии со статьей 5 Закона Украины «О социальной и правовой защите военнослужащих и членов их семей» военнослужащие имеют право создавать свои общественные объединения.</w:t>
      </w:r>
    </w:p>
    <w:p w:rsidR="00000000" w:rsidRDefault="00000000">
      <w:pPr>
        <w:rPr>
          <w:lang w:val="uk-UA"/>
        </w:rPr>
      </w:pPr>
    </w:p>
    <w:p w:rsidR="00000000" w:rsidRDefault="00000000">
      <w:r>
        <w:t>210.</w:t>
      </w:r>
      <w:r>
        <w:tab/>
        <w:t xml:space="preserve">В настоящее время в Украине созданы и функционируют профсоюз аттестованных работников внутренних дел Украины и два профсоюза военнослужащих. </w:t>
      </w:r>
    </w:p>
    <w:p w:rsidR="00000000" w:rsidRDefault="00000000">
      <w:pPr>
        <w:rPr>
          <w:color w:val="000000"/>
        </w:rPr>
      </w:pPr>
    </w:p>
    <w:p w:rsidR="00000000" w:rsidRDefault="00000000">
      <w:pPr>
        <w:rPr>
          <w:color w:val="000000"/>
        </w:rPr>
      </w:pPr>
      <w:r>
        <w:rPr>
          <w:color w:val="000000"/>
        </w:rPr>
        <w:t>211</w:t>
      </w:r>
      <w:r>
        <w:rPr>
          <w:color w:val="000000"/>
          <w:lang w:val="uk-UA"/>
        </w:rPr>
        <w:t>.</w:t>
      </w:r>
      <w:r>
        <w:rPr>
          <w:color w:val="000000"/>
          <w:lang w:val="uk-UA"/>
        </w:rPr>
        <w:tab/>
        <w:t>З</w:t>
      </w:r>
      <w:r>
        <w:rPr>
          <w:color w:val="000000"/>
        </w:rPr>
        <w:t>а период, прошедший после предоставления предыдущего доклада, Верховным Советом Украины приняты:  Закон Украины «О порядке разрешения коллективных трудовых споров (конфликтов)» и Закон Украины «О профессиональных союзах, их правах и гарантиях деятельности».  Согласно указам Президента Украины от: 17 ноября 1998 года в Украине создана Национальная служба посредничества и примирения и сформированы 35 региональных отделений этой Службы; 29 декабря 2005 года создан Национальный трехсторонний социально-экономический Совет и в настоящее время формируются 27 региональных его отделений.</w:t>
      </w:r>
    </w:p>
    <w:p w:rsidR="00000000" w:rsidRDefault="00000000">
      <w:pPr>
        <w:rPr>
          <w:lang w:val="uk-UA"/>
        </w:rPr>
      </w:pPr>
    </w:p>
    <w:p w:rsidR="00000000" w:rsidRDefault="00000000">
      <w:pPr>
        <w:pStyle w:val="Heading4"/>
        <w:spacing w:line="288" w:lineRule="auto"/>
        <w:jc w:val="center"/>
        <w:rPr>
          <w:sz w:val="24"/>
          <w:szCs w:val="24"/>
        </w:rPr>
      </w:pPr>
      <w:r>
        <w:rPr>
          <w:sz w:val="24"/>
          <w:szCs w:val="24"/>
        </w:rPr>
        <w:t>Статья 9.    Право на социальное обеспечение</w:t>
      </w:r>
    </w:p>
    <w:p w:rsidR="00000000" w:rsidRDefault="00000000"/>
    <w:p w:rsidR="00000000" w:rsidRDefault="00000000">
      <w:r>
        <w:t>212.</w:t>
      </w:r>
      <w:r>
        <w:tab/>
        <w:t>Для реализации Концепции социального обеспечения населения Украины были разработаны Основы законодательства Украины об общеобязательном государственном социальном страховании, принятые в виде базового закона 14 января 1998 года.  Тем самым был открыт путь для разработки законопроектов по всем видам социального страхования.</w:t>
      </w:r>
    </w:p>
    <w:p w:rsidR="00000000" w:rsidRDefault="00000000"/>
    <w:p w:rsidR="00000000" w:rsidRDefault="00000000">
      <w:r>
        <w:t>213.</w:t>
      </w:r>
      <w:r>
        <w:tab/>
        <w:t>Основами законодательства Украины об общеобязательном государственном социальном страховании предусмотрено:</w:t>
      </w:r>
    </w:p>
    <w:p w:rsidR="00000000" w:rsidRDefault="00000000"/>
    <w:p w:rsidR="00000000" w:rsidRDefault="00000000">
      <w:pPr>
        <w:numPr>
          <w:ilvl w:val="0"/>
          <w:numId w:val="16"/>
        </w:numPr>
        <w:tabs>
          <w:tab w:val="clear" w:pos="720"/>
        </w:tabs>
        <w:ind w:left="1134" w:hanging="567"/>
      </w:pPr>
      <w:r>
        <w:t>внедрение пяти отдельных программ обязательного государственного страхования (пенсионного, медицинского, в связи с временной потерей трудоспособности и затратами, обусловленными  рождением и погребением, на случай безработицы, а также от несчастного случая на производстве и профессионального заболевания);</w:t>
      </w:r>
    </w:p>
    <w:p w:rsidR="00000000" w:rsidRDefault="00000000">
      <w:pPr>
        <w:ind w:left="207"/>
      </w:pPr>
    </w:p>
    <w:p w:rsidR="00000000" w:rsidRDefault="00000000">
      <w:pPr>
        <w:numPr>
          <w:ilvl w:val="0"/>
          <w:numId w:val="16"/>
        </w:numPr>
        <w:tabs>
          <w:tab w:val="clear" w:pos="720"/>
        </w:tabs>
        <w:ind w:left="1134" w:hanging="567"/>
      </w:pPr>
      <w:r>
        <w:t>определение категории лиц, которые подлежат социальному страхованию;</w:t>
      </w:r>
    </w:p>
    <w:p w:rsidR="00000000" w:rsidRDefault="00000000">
      <w:pPr>
        <w:ind w:left="207"/>
      </w:pPr>
    </w:p>
    <w:p w:rsidR="00000000" w:rsidRDefault="00000000">
      <w:pPr>
        <w:numPr>
          <w:ilvl w:val="0"/>
          <w:numId w:val="16"/>
        </w:numPr>
        <w:tabs>
          <w:tab w:val="clear" w:pos="720"/>
        </w:tabs>
        <w:ind w:left="1134" w:hanging="567"/>
      </w:pPr>
      <w:r>
        <w:t>установление государственных гарантий относительно защиты прав и интересов граждан, которые имеют право на пенсию, а также на получение социальных услуг и материального обеспечения в случае стойкой или временной потери трудоспособности, безработицы, рождения ребенка, необходимости ухода за  малолетним ребенком, болезни членов семьи, смерти гражданина или членов его семьи.</w:t>
      </w:r>
    </w:p>
    <w:p w:rsidR="00000000" w:rsidRDefault="00000000"/>
    <w:p w:rsidR="00000000" w:rsidRDefault="00000000">
      <w:pPr>
        <w:rPr>
          <w:rFonts w:eastAsia="MS Mincho"/>
        </w:rPr>
      </w:pPr>
      <w:r>
        <w:t>214.</w:t>
      </w:r>
      <w:r>
        <w:tab/>
        <w:t>Верховный Совет Украины принял законы Украины «Об</w:t>
      </w:r>
      <w:r>
        <w:rPr>
          <w:rFonts w:eastAsia="MS Mincho"/>
        </w:rPr>
        <w:t xml:space="preserve"> общеобязательном государственном социальном страховании от несчастного случая на производстве и профессионального заболевания, которые повлекли потерю трудоспособности» (23 сентября 1999 года),</w:t>
      </w:r>
      <w:r>
        <w:t xml:space="preserve"> «Об</w:t>
      </w:r>
      <w:r>
        <w:rPr>
          <w:rFonts w:eastAsia="MS Mincho"/>
        </w:rPr>
        <w:t xml:space="preserve"> общеобязательном государственном социальном страховании на случай безработицы» (2 марта 2000 года),</w:t>
      </w:r>
      <w:r>
        <w:t xml:space="preserve"> «Об</w:t>
      </w:r>
      <w:r>
        <w:rPr>
          <w:rFonts w:eastAsia="MS Mincho"/>
        </w:rPr>
        <w:t xml:space="preserve"> общеобязательном государственном социальном страховании в связи с временной потерей трудоспособности и расходами, обусловленными рождением и погребением» (18 января 2001 года), «Об общеобязательном государственном пенсионном страховании» (9 июля 2003 года). Разрабатывается, но еще не принят Верховным Советом Украины, Закон Украины «Об</w:t>
      </w:r>
      <w:r>
        <w:rPr>
          <w:rFonts w:eastAsia="MS Mincho"/>
          <w:lang w:val="en-US"/>
        </w:rPr>
        <w:t> </w:t>
      </w:r>
      <w:r>
        <w:rPr>
          <w:rFonts w:eastAsia="MS Mincho"/>
        </w:rPr>
        <w:t>общеобязательном государственном социальном медицинском страховании».</w:t>
      </w:r>
    </w:p>
    <w:p w:rsidR="00000000" w:rsidRDefault="00000000"/>
    <w:p w:rsidR="00000000" w:rsidRDefault="00000000">
      <w:r>
        <w:t>215.</w:t>
      </w:r>
      <w:r>
        <w:tab/>
        <w:t>Финансовое обеспечение по указанным видам социального страхования</w:t>
      </w:r>
      <w:r>
        <w:rPr>
          <w:color w:val="FFFF00"/>
        </w:rPr>
        <w:t xml:space="preserve"> </w:t>
      </w:r>
      <w:r>
        <w:t xml:space="preserve">было закреплено законами Украины «О страховых тарифах на общеобязательное государственное социальное страхование от несчастного случая на производстве и профессионального заболевания, которые повлекли потерю трудоспособности» и «О размере взносов на некоторые виды общеобязательного государственного социального страхования». </w:t>
      </w:r>
    </w:p>
    <w:p w:rsidR="00000000" w:rsidRDefault="00000000">
      <w:pPr>
        <w:rPr>
          <w:rFonts w:eastAsia="MS Mincho"/>
        </w:rPr>
      </w:pPr>
    </w:p>
    <w:p w:rsidR="00000000" w:rsidRDefault="00000000">
      <w:r>
        <w:t>216.</w:t>
      </w:r>
      <w:r>
        <w:tab/>
        <w:t xml:space="preserve">В соответствии с Основами законодательства Украины об общеобязательном государственном социальном страховании и принятыми законами по конкретным видам общеобязательного государственного социального страхования все работающие получили свидетельства об общеобязательном государственном социальном страховании.  Кабинет Министров Украины определил, что указанные свидетельства  регистрируются и выдаются Пенсионным фондом Украины.  Страховое свидетельство является единым для всех видов общеобязательного государственного социального страхования документом строгой отчетности, который подтверждает право застрахованного лица на получение социальных услуг и материального обеспечения по общеобязательному государственному социальному страхованию. </w:t>
      </w:r>
    </w:p>
    <w:p w:rsidR="00000000" w:rsidRDefault="00000000">
      <w:pPr>
        <w:rPr>
          <w:rFonts w:eastAsia="MS Mincho"/>
        </w:rPr>
      </w:pPr>
    </w:p>
    <w:p w:rsidR="00000000" w:rsidRDefault="00000000">
      <w:pPr>
        <w:rPr>
          <w:rFonts w:eastAsia="MS Mincho"/>
        </w:rPr>
      </w:pPr>
      <w:r>
        <w:rPr>
          <w:rFonts w:eastAsia="MS Mincho"/>
        </w:rPr>
        <w:t>217.</w:t>
      </w:r>
      <w:r>
        <w:rPr>
          <w:rFonts w:eastAsia="MS Mincho"/>
        </w:rPr>
        <w:tab/>
        <w:t>Таким образом, в Украине были созданы законодательные условия для становления системы общеобязательного государственного социального страхования, которая базируется на требованиях Европейского кодекса социального обеспечения (1964 год) и рекомендациях Международной организации труда № 67 (1944 год).</w:t>
      </w:r>
    </w:p>
    <w:p w:rsidR="00000000" w:rsidRDefault="00000000"/>
    <w:p w:rsidR="00000000" w:rsidRDefault="00000000">
      <w:r>
        <w:t>218.</w:t>
      </w:r>
      <w:r>
        <w:tab/>
        <w:t xml:space="preserve">Круг лиц, застрахованных в системе социального страхования, определен законами по конкретным видам общеобязательного государственного социального страхования. </w:t>
      </w:r>
    </w:p>
    <w:p w:rsidR="00000000" w:rsidRDefault="00000000"/>
    <w:p w:rsidR="00000000" w:rsidRDefault="00000000">
      <w:r>
        <w:t>219.</w:t>
      </w:r>
      <w:r>
        <w:tab/>
        <w:t xml:space="preserve">Страхователями являются работодатели и физические лица, которые используют наёмный труд и в соответствии с установленными размерами страховых тарифов должны платить страховые взносы за наёмных работников. </w:t>
      </w:r>
    </w:p>
    <w:p w:rsidR="00000000" w:rsidRDefault="00000000"/>
    <w:p w:rsidR="00000000" w:rsidRDefault="00000000">
      <w:pPr>
        <w:keepNext/>
      </w:pPr>
      <w:r>
        <w:t>Страховщики – это целевые страховые фонды по:</w:t>
      </w:r>
    </w:p>
    <w:p w:rsidR="00000000" w:rsidRDefault="00000000">
      <w:pPr>
        <w:keepNext/>
      </w:pPr>
    </w:p>
    <w:p w:rsidR="00000000" w:rsidRDefault="00000000">
      <w:pPr>
        <w:keepNext/>
        <w:numPr>
          <w:ilvl w:val="0"/>
          <w:numId w:val="19"/>
        </w:numPr>
        <w:tabs>
          <w:tab w:val="clear" w:pos="720"/>
        </w:tabs>
        <w:ind w:left="1134" w:hanging="567"/>
      </w:pPr>
      <w:r>
        <w:t>пенсионному страхованию (Пенсионный фонд);</w:t>
      </w:r>
    </w:p>
    <w:p w:rsidR="00000000" w:rsidRDefault="00000000">
      <w:pPr>
        <w:ind w:left="1134" w:hanging="567"/>
      </w:pPr>
    </w:p>
    <w:p w:rsidR="00000000" w:rsidRDefault="00000000">
      <w:pPr>
        <w:numPr>
          <w:ilvl w:val="0"/>
          <w:numId w:val="19"/>
        </w:numPr>
        <w:tabs>
          <w:tab w:val="clear" w:pos="720"/>
        </w:tabs>
        <w:ind w:left="1134" w:hanging="567"/>
      </w:pPr>
      <w:r>
        <w:t>страхованию в связи с временной потерей трудоспособности и расходами, обусловленными рождением и погребением (Фонд социального страхования в связи с временной потерей трудоспособности);</w:t>
      </w:r>
    </w:p>
    <w:p w:rsidR="00000000" w:rsidRDefault="00000000">
      <w:pPr>
        <w:ind w:left="1134" w:hanging="567"/>
      </w:pPr>
    </w:p>
    <w:p w:rsidR="00000000" w:rsidRDefault="00000000">
      <w:pPr>
        <w:numPr>
          <w:ilvl w:val="0"/>
          <w:numId w:val="19"/>
        </w:numPr>
        <w:tabs>
          <w:tab w:val="clear" w:pos="720"/>
        </w:tabs>
        <w:ind w:left="1134" w:hanging="567"/>
      </w:pPr>
      <w:r>
        <w:t>страхованию от несчастного случая на производстве и профессионального заболевания, которые повлекли потерю трудоспособности (Фонд социального страхования от несчастных случаев на производстве и профессиональных заболеваний Украины);</w:t>
      </w:r>
    </w:p>
    <w:p w:rsidR="00000000" w:rsidRDefault="00000000">
      <w:pPr>
        <w:ind w:left="1134" w:hanging="567"/>
      </w:pPr>
    </w:p>
    <w:p w:rsidR="00000000" w:rsidRDefault="00000000">
      <w:pPr>
        <w:numPr>
          <w:ilvl w:val="0"/>
          <w:numId w:val="19"/>
        </w:numPr>
        <w:tabs>
          <w:tab w:val="clear" w:pos="720"/>
        </w:tabs>
        <w:ind w:left="1134" w:hanging="567"/>
      </w:pPr>
      <w:r>
        <w:t>страхованию на случай безработицы (Фонд общеобязательного государственного социального страхования Украины на случай безработицы).</w:t>
      </w:r>
    </w:p>
    <w:p w:rsidR="00000000" w:rsidRDefault="00000000"/>
    <w:p w:rsidR="00000000" w:rsidRDefault="00000000">
      <w:r>
        <w:t>220.</w:t>
      </w:r>
      <w:r>
        <w:tab/>
        <w:t>Фонды социального страхования это некоммерческие самоуправляющиеся организации, которые действуют на основании уставов и утверждаются правлениями фондов.  Фонды являются юридическими лицами, имеют печать (с изображением Государственного герба Украины и своим наименованием) и эмблему.  Фонды социального страхования проводят сбор и аккумуляцию страховых взносов, имеют автономную систему финансирования.</w:t>
      </w:r>
    </w:p>
    <w:p w:rsidR="00000000" w:rsidRDefault="00000000"/>
    <w:p w:rsidR="00000000" w:rsidRDefault="00000000">
      <w:r>
        <w:t>221.</w:t>
      </w:r>
      <w:r>
        <w:tab/>
        <w:t>В соответствии с законодательством Украины управление фондами социального страхования осуществляют правления, в состав которых входят по 15 представителей государства, работодателей и профсоюзов.  Срок полномочий правлений фондов социального страхования составляет 6 лет.  Правление фонда возглавляет председатель, который избирается из членов правления фонда сроком на 2 года поочередно от представителей каждой стороны.  Председатель правления имеет двух заместителей, которые вместе с председателем представляют стороны социального партнерства.  Члены правления осуществляют свою деятельность на общественных началах.</w:t>
      </w:r>
    </w:p>
    <w:p w:rsidR="00000000" w:rsidRDefault="00000000"/>
    <w:p w:rsidR="00000000" w:rsidRDefault="00000000">
      <w:r>
        <w:t>222.</w:t>
      </w:r>
      <w:r>
        <w:tab/>
        <w:t>Исполнительным органом является исполнительная дирекция фонда, которая должна обеспечивать выполнение решений правления.  Исполнительная дирекция осуществляет деятельность от лица страхового фонда в порядке, который определяется его уставом и положением об исполнительной дирекции. Рабочими органами исполнительной дирекции являются ее отделения на местах.</w:t>
      </w:r>
    </w:p>
    <w:p w:rsidR="00000000" w:rsidRDefault="00000000">
      <w:pPr>
        <w:rPr>
          <w:b/>
        </w:rPr>
      </w:pPr>
    </w:p>
    <w:p w:rsidR="00000000" w:rsidRDefault="00000000">
      <w:r>
        <w:t>223.</w:t>
      </w:r>
      <w:r>
        <w:tab/>
        <w:t>Наблюдение за деятельностью целевых фондов общеобязательного государственного социального страхования осуществляют наблюдательные советы.  Наблюдательный совет осуществляет контроль над выполнением уставных задач и целевым использованием средств соответствующим фондом.  В состав наблюдательного совета входят по 5 представителей застрахованных лиц, работодателей и государства.</w:t>
      </w:r>
    </w:p>
    <w:p w:rsidR="00000000" w:rsidRDefault="00000000"/>
    <w:p w:rsidR="00000000" w:rsidRDefault="00000000">
      <w:r>
        <w:t>224.</w:t>
      </w:r>
      <w:r>
        <w:tab/>
        <w:t>Государственный надзор в сфере общеобязательного государственного социального страхования осуществляет специально уполномоченный центральный орган исполнительной власти.  Орган государственного надзора должен осуществлять контроль над соблюдением страхователем и страховщиком законов Украины об общеобязательном государственном социальном страховании.</w:t>
      </w:r>
    </w:p>
    <w:p w:rsidR="00000000" w:rsidRDefault="00000000"/>
    <w:p w:rsidR="00000000" w:rsidRDefault="00000000">
      <w:r>
        <w:t>225.</w:t>
      </w:r>
      <w:r>
        <w:tab/>
        <w:t>При этом орган государственного надзора указывает на допущенные нарушения и устанавливает сроки для их устранения.  Если на протяжении этого срока страхователь или страховщик не устранит нарушения, их незаконные решения отменяются.  Этот орган может требовать созыв заседания правления фонда.  Если его требование не выполняется, он может сам созвать правление.</w:t>
      </w:r>
    </w:p>
    <w:p w:rsidR="00000000" w:rsidRDefault="00000000"/>
    <w:p w:rsidR="00000000" w:rsidRDefault="00000000">
      <w:r>
        <w:t>226.</w:t>
      </w:r>
      <w:r>
        <w:tab/>
        <w:t>За невыполнение своих обязанностей по решению органа государственного надзора члены правления фондов могут быть лишены своих полномочий.  Решение органа государственного надзора страхователь или страховщик может обжаловать в суде.</w:t>
      </w:r>
    </w:p>
    <w:p w:rsidR="00000000" w:rsidRDefault="00000000"/>
    <w:p w:rsidR="00000000" w:rsidRDefault="00000000">
      <w:r>
        <w:t>227.</w:t>
      </w:r>
      <w:r>
        <w:rPr>
          <w:b/>
        </w:rPr>
        <w:tab/>
      </w:r>
      <w:r>
        <w:t xml:space="preserve">Основной принцип создания системы социального страхования, который заложен в Основах, это принцип солидарности.  Этот принцип применяется, прежде всего, в финансировании конкретных видов социального страхования. </w:t>
      </w:r>
    </w:p>
    <w:p w:rsidR="00000000" w:rsidRDefault="00000000"/>
    <w:p w:rsidR="00000000" w:rsidRDefault="00000000">
      <w:r>
        <w:t>228.</w:t>
      </w:r>
      <w:r>
        <w:tab/>
        <w:t>Предусмотрено что:</w:t>
      </w:r>
    </w:p>
    <w:p w:rsidR="00000000" w:rsidRDefault="00000000"/>
    <w:p w:rsidR="00000000" w:rsidRDefault="00000000">
      <w:pPr>
        <w:numPr>
          <w:ilvl w:val="0"/>
          <w:numId w:val="36"/>
        </w:numPr>
        <w:tabs>
          <w:tab w:val="clear" w:pos="720"/>
        </w:tabs>
        <w:ind w:left="1134" w:hanging="567"/>
      </w:pPr>
      <w:r>
        <w:t>любой целевой страховой фонд будет проводить свою деятельность за счет страховых взносов, которые платят работодатели и наёмные работники.  Исключением есть социальное страхование от несчастного случая на производстве и профессионального заболевания, где страховые взносы платят только работодатели;</w:t>
      </w:r>
    </w:p>
    <w:p w:rsidR="00000000" w:rsidRDefault="00000000">
      <w:pPr>
        <w:ind w:left="1134" w:hanging="567"/>
      </w:pPr>
    </w:p>
    <w:p w:rsidR="00000000" w:rsidRDefault="00000000">
      <w:pPr>
        <w:numPr>
          <w:ilvl w:val="0"/>
          <w:numId w:val="17"/>
        </w:numPr>
        <w:tabs>
          <w:tab w:val="clear" w:pos="720"/>
        </w:tabs>
        <w:ind w:left="1134" w:hanging="567"/>
      </w:pPr>
      <w:r>
        <w:t>размеры страховых взносов на общеобязательное государственное социальное страхование на календарный год ежегодно устанавливаются Верховным Советом Украины соответственно для работодателей и застрахованных лиц в процентах к суммам затрат на оплату труда одновременно с утверждением Государственного бюджета Украины;</w:t>
      </w:r>
    </w:p>
    <w:p w:rsidR="00000000" w:rsidRDefault="00000000">
      <w:pPr>
        <w:ind w:left="1134" w:hanging="567"/>
      </w:pPr>
    </w:p>
    <w:p w:rsidR="00000000" w:rsidRDefault="00000000">
      <w:pPr>
        <w:numPr>
          <w:ilvl w:val="0"/>
          <w:numId w:val="17"/>
        </w:numPr>
        <w:tabs>
          <w:tab w:val="clear" w:pos="720"/>
        </w:tabs>
        <w:ind w:left="1134" w:hanging="567"/>
      </w:pPr>
      <w:r>
        <w:t>страховые взносы в целевые фонды должны обеспечивать страховые выплаты и социальные услуги, предусмотренные законами, финансирование мероприятий, направленных на профилактику страховых рисков, создание резервов средств фондов и покрытие административных затрат страхователя.</w:t>
      </w:r>
    </w:p>
    <w:p w:rsidR="00000000" w:rsidRDefault="00000000"/>
    <w:p w:rsidR="00000000" w:rsidRDefault="00000000">
      <w:r>
        <w:t>229.</w:t>
      </w:r>
      <w:r>
        <w:tab/>
        <w:t>Основными задачами Закона «Об общеобязательном государственном социальном страховании от несчастного случая на производстве и профессионального заболевания являются:</w:t>
      </w:r>
    </w:p>
    <w:p w:rsidR="00000000" w:rsidRDefault="00000000"/>
    <w:p w:rsidR="00000000" w:rsidRDefault="00000000">
      <w:pPr>
        <w:numPr>
          <w:ilvl w:val="0"/>
          <w:numId w:val="21"/>
        </w:numPr>
        <w:tabs>
          <w:tab w:val="clear" w:pos="720"/>
        </w:tabs>
        <w:ind w:left="1134" w:hanging="567"/>
      </w:pPr>
      <w:r>
        <w:t>проведение профилактических мероприятий, направленных на устранение вредных и опасных производственных факторов, предотвращение несчастных случаев на производстве, профессиональных заболеваний и других случаев угрозы здоровью застрахованных лиц, вызванных условиями труда;</w:t>
      </w:r>
    </w:p>
    <w:p w:rsidR="00000000" w:rsidRDefault="00000000">
      <w:pPr>
        <w:ind w:left="1134" w:hanging="567"/>
      </w:pPr>
    </w:p>
    <w:p w:rsidR="00000000" w:rsidRDefault="00000000">
      <w:pPr>
        <w:numPr>
          <w:ilvl w:val="0"/>
          <w:numId w:val="21"/>
        </w:numPr>
        <w:tabs>
          <w:tab w:val="clear" w:pos="720"/>
        </w:tabs>
        <w:ind w:left="1134" w:hanging="567"/>
      </w:pPr>
      <w:r>
        <w:t xml:space="preserve">восстановление здоровья и трудоспособности, пострадавших на производстве от несчастных случаев или профзаболеваний; </w:t>
      </w:r>
    </w:p>
    <w:p w:rsidR="00000000" w:rsidRDefault="00000000">
      <w:pPr>
        <w:ind w:left="207"/>
      </w:pPr>
    </w:p>
    <w:p w:rsidR="00000000" w:rsidRDefault="00000000">
      <w:pPr>
        <w:numPr>
          <w:ilvl w:val="0"/>
          <w:numId w:val="21"/>
        </w:numPr>
        <w:tabs>
          <w:tab w:val="clear" w:pos="720"/>
        </w:tabs>
        <w:ind w:left="1134" w:hanging="567"/>
      </w:pPr>
      <w:r>
        <w:t xml:space="preserve">возмещение материального и морального вреда застрахованным лицам </w:t>
      </w:r>
      <w:r>
        <w:tab/>
        <w:t>и членам их семей.</w:t>
      </w:r>
    </w:p>
    <w:p w:rsidR="00000000" w:rsidRDefault="00000000"/>
    <w:p w:rsidR="00000000" w:rsidRDefault="00000000">
      <w:r>
        <w:t>230.</w:t>
      </w:r>
      <w:r>
        <w:tab/>
        <w:t>Обязательному социальному страхованию от несчастного случая на производстве и профессионального заболевания подлежат лица, которые работают на условиях трудового договора (контракта), заключенного с работодателем, ученики и студенты учебных заведений, клинические ординаторы, аспиранты, докторанты, привлеченные к каким-либо работам во время, до или после занятий; во время занятий, когда они приобретают профессиональные навыки; в период прохождения производственной практики (стажировки)</w:t>
      </w:r>
      <w:r>
        <w:rPr>
          <w:lang w:val="uk-UA"/>
        </w:rPr>
        <w:t>, в</w:t>
      </w:r>
      <w:proofErr w:type="spellStart"/>
      <w:r>
        <w:t>ы</w:t>
      </w:r>
      <w:r>
        <w:rPr>
          <w:lang w:val="uk-UA"/>
        </w:rPr>
        <w:t>полнения</w:t>
      </w:r>
      <w:proofErr w:type="spellEnd"/>
      <w:r>
        <w:rPr>
          <w:lang w:val="uk-UA"/>
        </w:rPr>
        <w:t xml:space="preserve"> </w:t>
      </w:r>
      <w:proofErr w:type="spellStart"/>
      <w:r>
        <w:rPr>
          <w:lang w:val="uk-UA"/>
        </w:rPr>
        <w:t>работ</w:t>
      </w:r>
      <w:proofErr w:type="spellEnd"/>
      <w:r>
        <w:rPr>
          <w:lang w:val="uk-UA"/>
        </w:rPr>
        <w:t xml:space="preserve"> на </w:t>
      </w:r>
      <w:proofErr w:type="spellStart"/>
      <w:r>
        <w:rPr>
          <w:lang w:val="uk-UA"/>
        </w:rPr>
        <w:t>производстве</w:t>
      </w:r>
      <w:proofErr w:type="spellEnd"/>
      <w:r>
        <w:t>.</w:t>
      </w:r>
    </w:p>
    <w:p w:rsidR="00000000" w:rsidRDefault="00000000"/>
    <w:p w:rsidR="00000000" w:rsidRDefault="00000000">
      <w:r>
        <w:t>231.</w:t>
      </w:r>
      <w:r>
        <w:tab/>
        <w:t>Обеспечение по социальному страхованию от несчастного случая на производстве и профессионального заболевания осуществляется в виде пособия при наступлении временной нетрудоспособности, ежемесячных и одноразовых страховых выплат, а также дополнительных затрат, связанных с повреждением здоровья пострадавшего.</w:t>
      </w:r>
    </w:p>
    <w:p w:rsidR="00000000" w:rsidRDefault="00000000"/>
    <w:p w:rsidR="00000000" w:rsidRDefault="00000000">
      <w:r>
        <w:t>232.</w:t>
      </w:r>
      <w:r>
        <w:tab/>
        <w:t>Законом предусмотрены одноразовые страховые выплаты застрахованному лицу или лицам, которые имеют право на получение таких выплат в случае смерти пострадавшего, и ежемесячные страховые выплаты застрахованным лицам или лицам, которые находились на содержании пострадавшего.</w:t>
      </w:r>
    </w:p>
    <w:p w:rsidR="00000000" w:rsidRDefault="00000000"/>
    <w:p w:rsidR="00000000" w:rsidRDefault="00000000">
      <w:r>
        <w:t>233.</w:t>
      </w:r>
      <w:r>
        <w:tab/>
        <w:t>Страховые выплаты как одноразовые, так и ежемесячные, выплачиваются:</w:t>
      </w:r>
    </w:p>
    <w:p w:rsidR="00000000" w:rsidRDefault="00000000"/>
    <w:p w:rsidR="00000000" w:rsidRDefault="00000000">
      <w:pPr>
        <w:numPr>
          <w:ilvl w:val="0"/>
          <w:numId w:val="22"/>
        </w:numPr>
        <w:tabs>
          <w:tab w:val="clear" w:pos="1287"/>
        </w:tabs>
        <w:ind w:left="1134" w:hanging="532"/>
      </w:pPr>
      <w:r>
        <w:t>застрахованному лицу – в случае заключения медико-социальной экспертной комиссии, если результатом наступления страхового случая стала потеря им профессиональной трудоспособности;</w:t>
      </w:r>
    </w:p>
    <w:p w:rsidR="00000000" w:rsidRDefault="00000000"/>
    <w:p w:rsidR="00000000" w:rsidRDefault="00000000">
      <w:pPr>
        <w:numPr>
          <w:ilvl w:val="0"/>
          <w:numId w:val="22"/>
        </w:numPr>
        <w:tabs>
          <w:tab w:val="clear" w:pos="1287"/>
        </w:tabs>
        <w:ind w:left="1134" w:hanging="532"/>
      </w:pPr>
      <w:r>
        <w:t>лицам, которые имеют право на их получение, если результатом наступления страхового случая стала смерть застрахованного лица.</w:t>
      </w:r>
    </w:p>
    <w:p w:rsidR="00000000" w:rsidRDefault="00000000"/>
    <w:p w:rsidR="00000000" w:rsidRDefault="00000000">
      <w:r>
        <w:t>234.</w:t>
      </w:r>
      <w:r>
        <w:tab/>
        <w:t>Основным источником средств Фонда социального страхования от несчастных случаев являются страховые взносы работодателей, которые дифференцированы по видам экономической деятельности в зависимости от класса профессионального риска производства, размер которых устанавливается Верховным Советом Украины.  В данное время действуют 67 классов профессионального риска производства и соответственно 67 страховых тарифов.</w:t>
      </w:r>
    </w:p>
    <w:p w:rsidR="00000000" w:rsidRDefault="00000000"/>
    <w:p w:rsidR="00000000" w:rsidRDefault="00000000">
      <w:r>
        <w:t>235.</w:t>
      </w:r>
      <w:r>
        <w:tab/>
        <w:t>Закон Украины “Об общеобязательном государственном социальном страховании в связи с временной потерей трудоспособности и расходами, обусловленными рождением и погребением” определил правовые, организационные и финансовые основы этого вида социального страхования.</w:t>
      </w:r>
    </w:p>
    <w:p w:rsidR="00000000" w:rsidRDefault="00000000"/>
    <w:p w:rsidR="00000000" w:rsidRDefault="00000000">
      <w:r>
        <w:t xml:space="preserve">Материальное обеспечение по этому виду страхования включает предоставление: </w:t>
      </w:r>
    </w:p>
    <w:p w:rsidR="00000000" w:rsidRDefault="00000000">
      <w:pPr>
        <w:rPr>
          <w:lang w:val="uk-UA"/>
        </w:rPr>
      </w:pPr>
    </w:p>
    <w:p w:rsidR="00000000" w:rsidRDefault="00000000">
      <w:pPr>
        <w:ind w:left="567"/>
      </w:pPr>
      <w:r>
        <w:rPr>
          <w:lang w:val="uk-UA"/>
        </w:rPr>
        <w:t>-</w:t>
      </w:r>
      <w:r>
        <w:rPr>
          <w:lang w:val="uk-UA"/>
        </w:rPr>
        <w:tab/>
      </w:r>
      <w:r>
        <w:t>пособия по временной нетрудоспособности;</w:t>
      </w:r>
    </w:p>
    <w:p w:rsidR="00000000" w:rsidRDefault="00000000">
      <w:pPr>
        <w:ind w:left="567"/>
      </w:pPr>
      <w:r>
        <w:rPr>
          <w:lang w:val="uk-UA"/>
        </w:rPr>
        <w:t xml:space="preserve">- </w:t>
      </w:r>
      <w:r>
        <w:rPr>
          <w:lang w:val="uk-UA"/>
        </w:rPr>
        <w:tab/>
      </w:r>
      <w:r>
        <w:t>пособия по беременности и родам;</w:t>
      </w:r>
    </w:p>
    <w:p w:rsidR="00000000" w:rsidRDefault="00000000">
      <w:pPr>
        <w:ind w:left="567"/>
      </w:pPr>
      <w:r>
        <w:rPr>
          <w:lang w:val="uk-UA"/>
        </w:rPr>
        <w:t xml:space="preserve">- </w:t>
      </w:r>
      <w:r>
        <w:rPr>
          <w:lang w:val="uk-UA"/>
        </w:rPr>
        <w:tab/>
      </w:r>
      <w:r>
        <w:t>пособия при рождении ребенка;</w:t>
      </w:r>
    </w:p>
    <w:p w:rsidR="00000000" w:rsidRDefault="00000000">
      <w:pPr>
        <w:ind w:left="567"/>
      </w:pPr>
      <w:r>
        <w:rPr>
          <w:lang w:val="uk-UA"/>
        </w:rPr>
        <w:t xml:space="preserve">- </w:t>
      </w:r>
      <w:r>
        <w:rPr>
          <w:lang w:val="uk-UA"/>
        </w:rPr>
        <w:tab/>
      </w:r>
      <w:r>
        <w:t>пособия по уходу за ребенком до достижения им трехлетнего возраста;</w:t>
      </w:r>
    </w:p>
    <w:p w:rsidR="00000000" w:rsidRDefault="00000000">
      <w:pPr>
        <w:ind w:left="567"/>
      </w:pPr>
      <w:r>
        <w:rPr>
          <w:lang w:val="uk-UA"/>
        </w:rPr>
        <w:t xml:space="preserve">- </w:t>
      </w:r>
      <w:r>
        <w:rPr>
          <w:lang w:val="uk-UA"/>
        </w:rPr>
        <w:tab/>
      </w:r>
      <w:r>
        <w:t xml:space="preserve">пособия на погребение. </w:t>
      </w:r>
    </w:p>
    <w:p w:rsidR="00000000" w:rsidRDefault="00000000"/>
    <w:p w:rsidR="00000000" w:rsidRDefault="00000000">
      <w:r>
        <w:t>236.</w:t>
      </w:r>
      <w:r>
        <w:tab/>
        <w:t>Пособие по временной нетрудоспособности предоставляется застрахованным лицам в зависимости от размера заработной платы (дохода) и страхового стажа.</w:t>
      </w:r>
    </w:p>
    <w:p w:rsidR="00000000" w:rsidRDefault="00000000"/>
    <w:p w:rsidR="00000000" w:rsidRDefault="00000000">
      <w:r>
        <w:t>237.</w:t>
      </w:r>
      <w:r>
        <w:tab/>
        <w:t>Ответственность за воплощение в жизнь гарантированного государством права работающих на получение пособия по временной нетрудоспособности, беременности и родам, при рождении ребенка, на погребение, действующим законодательством возложена на администрацию предприятия (учреждения, организации) и физических лиц, которые используют труд наемных работников.</w:t>
      </w:r>
    </w:p>
    <w:p w:rsidR="00000000" w:rsidRDefault="00000000"/>
    <w:p w:rsidR="00000000" w:rsidRDefault="00000000">
      <w:r>
        <w:t>238.</w:t>
      </w:r>
      <w:r>
        <w:tab/>
        <w:t xml:space="preserve">В Законе наряду с материальным обеспечением лиц сохраняется весь комплекс мероприятий, направленных на санаторно-курортное лечение и оздоровление застрахованных лиц и членов их семей.  Это обеспечивается путем финансирования санаторно-курортного лечения, оздоровления в санаториях-профилакториях, пансионатах, детских оздоровительных лагерях, частичного финансирования детских и юношеских спортивных школ, внешкольного обслуживания. </w:t>
      </w:r>
    </w:p>
    <w:p w:rsidR="00000000" w:rsidRDefault="00000000"/>
    <w:p w:rsidR="00000000" w:rsidRDefault="00000000">
      <w:r>
        <w:t>239.</w:t>
      </w:r>
      <w:r>
        <w:tab/>
        <w:t>Объектом Закона Украины «Об общеобязательном государственном социальном страховании на случай безработицы» является страховой случай, а именно потеря застрахованными лицами заработка вследствие наступления безработицы по независимым от них обстоятельств.</w:t>
      </w:r>
    </w:p>
    <w:p w:rsidR="00000000" w:rsidRDefault="00000000"/>
    <w:p w:rsidR="00000000" w:rsidRDefault="00000000">
      <w:r>
        <w:t>240.</w:t>
      </w:r>
      <w:r>
        <w:tab/>
        <w:t>Общеобязательному государственному социальному страхованию на случай безработицы подлежат наёмные работники, которые работают на предприятиях, в учреждениях и организациях всех форм собственности и хозяйствования и у физических лиц, поскольку именно эта категория работающих больше всего страдает от принудительного увольнения.  К ним относятся и те, кто работает неполный рабочий день (неделю), и лица, которые проходят альтернативную (невоенную) службу, поскольку с ними на период прохождения службы собственником или уполномоченным ним органом заключается трудовой договор.</w:t>
      </w:r>
    </w:p>
    <w:p w:rsidR="00000000" w:rsidRDefault="00000000"/>
    <w:p w:rsidR="00000000" w:rsidRDefault="00000000">
      <w:r>
        <w:t>241.</w:t>
      </w:r>
      <w:r>
        <w:tab/>
        <w:t>Хотя страхованию подлежат все наёмные работники, материальное обеспечение по страхованию устанавливается им со значительной дифференциацией  в зависимости от причин потери работы.  Преимущество в социальной защите Закон предоставляет категории безработных, которые потеряли работу по независимым от них обстоятельствам, то есть в случае увольнения работников в связи с сокращением численности или штата, увольнение по собственному желанию по уважительной причине,  невозможности продолжения работы по состоянию здоровья или вследствие недостаточной квалификации, в случае окончания срокового трудового договора, призыва на воинскую или направление на альтернативную (невоенную) службу.</w:t>
      </w:r>
    </w:p>
    <w:p w:rsidR="00000000" w:rsidRDefault="00000000"/>
    <w:p w:rsidR="00000000" w:rsidRDefault="00000000">
      <w:r>
        <w:t>242.</w:t>
      </w:r>
      <w:r>
        <w:tab/>
        <w:t xml:space="preserve">В связи с тем, что механизм предоставления социальных услуг и материального обеспечения безработным достаточно отработан и осуществлялся продолжительное время государственной службой занятости, функции исполнительных органов Фонда Законом возложены на существующую структуру государственной службы занятости с целью максимального использования ее материальной и информационной базы и кадрового потенциала.  Это дает возможность безработным избежать лишних трудностей в связи с регистрацией и периодическим посещением нескольких органов. </w:t>
      </w:r>
    </w:p>
    <w:p w:rsidR="00000000" w:rsidRDefault="00000000"/>
    <w:p w:rsidR="00000000" w:rsidRDefault="00000000">
      <w:r>
        <w:t>243.</w:t>
      </w:r>
      <w:r>
        <w:tab/>
        <w:t>Лицам, которые по независимым от них причинам потеряли работу и на протяжении 12 месяцев перед наступлением периода безработицы отработали не менее 26 календарных недель, пособие по безработице определяется в процентах к их средней заработной плате (доходу), в зависимости от страхового стажа в таких размерах:</w:t>
      </w:r>
    </w:p>
    <w:p w:rsidR="00000000" w:rsidRDefault="00000000"/>
    <w:p w:rsidR="00000000" w:rsidRDefault="00000000">
      <w:pPr>
        <w:ind w:left="567"/>
      </w:pPr>
      <w:r>
        <w:t>-</w:t>
      </w:r>
      <w:r>
        <w:tab/>
        <w:t>до 2 лет - 50 %;</w:t>
      </w:r>
    </w:p>
    <w:p w:rsidR="00000000" w:rsidRDefault="00000000">
      <w:pPr>
        <w:ind w:left="567"/>
      </w:pPr>
      <w:r>
        <w:t>-</w:t>
      </w:r>
      <w:r>
        <w:tab/>
        <w:t>от 2 до 6 лет - 55 %;</w:t>
      </w:r>
    </w:p>
    <w:p w:rsidR="00000000" w:rsidRDefault="00000000">
      <w:pPr>
        <w:ind w:left="567"/>
      </w:pPr>
      <w:r>
        <w:t>-</w:t>
      </w:r>
      <w:r>
        <w:tab/>
        <w:t>от 6 до 10 лет - 60 %;</w:t>
      </w:r>
    </w:p>
    <w:p w:rsidR="00000000" w:rsidRDefault="00000000">
      <w:pPr>
        <w:ind w:left="567"/>
      </w:pPr>
      <w:r>
        <w:t>-</w:t>
      </w:r>
      <w:r>
        <w:tab/>
        <w:t>свыше 10 лет - 70 %.</w:t>
      </w:r>
    </w:p>
    <w:p w:rsidR="00000000" w:rsidRDefault="00000000"/>
    <w:p w:rsidR="00000000" w:rsidRDefault="00000000">
      <w:r>
        <w:tab/>
        <w:t xml:space="preserve">С увеличением продолжительности пребывания лица в состоянии безработицы размер пособия по безработице уменьшается: </w:t>
      </w:r>
    </w:p>
    <w:p w:rsidR="00000000" w:rsidRDefault="00000000"/>
    <w:p w:rsidR="00000000" w:rsidRDefault="00000000">
      <w:pPr>
        <w:ind w:left="1701" w:hanging="1134"/>
      </w:pPr>
      <w:r>
        <w:t>-</w:t>
      </w:r>
      <w:r>
        <w:tab/>
        <w:t>первые 90 календарных дней - 100 % к определенному размеру;</w:t>
      </w:r>
    </w:p>
    <w:p w:rsidR="00000000" w:rsidRDefault="00000000">
      <w:pPr>
        <w:ind w:left="2268" w:hanging="1701"/>
      </w:pPr>
      <w:r>
        <w:t>-</w:t>
      </w:r>
      <w:r>
        <w:tab/>
        <w:t>на протяжении следующих 90 календарных дней - 80 %;</w:t>
      </w:r>
    </w:p>
    <w:p w:rsidR="00000000" w:rsidRDefault="00000000">
      <w:r>
        <w:tab/>
      </w:r>
      <w:r>
        <w:tab/>
        <w:t>в дальнейшем - 70 %.</w:t>
      </w:r>
    </w:p>
    <w:p w:rsidR="00000000" w:rsidRDefault="00000000">
      <w:pPr>
        <w:pStyle w:val="BodyText"/>
        <w:spacing w:after="0" w:line="288" w:lineRule="auto"/>
      </w:pPr>
    </w:p>
    <w:p w:rsidR="00000000" w:rsidRDefault="00000000">
      <w:pPr>
        <w:pStyle w:val="BodyText"/>
        <w:spacing w:after="0" w:line="288" w:lineRule="auto"/>
      </w:pPr>
      <w:r>
        <w:tab/>
        <w:t xml:space="preserve">Наряду с материальной поддержкой в случае наступления безработицы в едином правовом поле сохраняется весь комплекс мероприятий, направленных на скорейшее возвращение безработных к трудовой деятельности.  Это обеспечивается путём предоставления таких социальных услуг как: профессиональная  подготовка, переподготовка, профориентация, информационные и консультационные услуги,  предоставление дотации работодателям на создание дополнительных рабочих мест для трудоустройства безработных, организация оплачиваемых общественных работ для безработных. </w:t>
      </w:r>
    </w:p>
    <w:p w:rsidR="00000000" w:rsidRDefault="00000000"/>
    <w:p w:rsidR="00000000" w:rsidRDefault="00000000">
      <w:r>
        <w:t>244.</w:t>
      </w:r>
      <w:r>
        <w:tab/>
        <w:t>Закон Украины «Об общеобязательном государственном пенсионном страховании», которым введено пенсионное страхование и предусмотрено создание новой пенсионной системы</w:t>
      </w:r>
      <w:r>
        <w:rPr>
          <w:lang w:val="uk-UA"/>
        </w:rPr>
        <w:t xml:space="preserve">, </w:t>
      </w:r>
      <w:r>
        <w:t xml:space="preserve">состоящей из трех уровней, а именно из солидарной системы (первого уровня), обязательной накопительной системы (второго уровня) и негосударственного добровольного пенсионного обеспечения (третьего уровня) вступил в силу 1 января 2004 года. </w:t>
      </w:r>
    </w:p>
    <w:p w:rsidR="00000000" w:rsidRDefault="00000000"/>
    <w:p w:rsidR="00000000" w:rsidRDefault="00000000">
      <w:r>
        <w:t>245.</w:t>
      </w:r>
      <w:r>
        <w:tab/>
        <w:t>В новой пенсионной системе размер пенсии по возрасту зависит от продолжительности страхового стажа и размера заработной платы, с которой уплачены страховые взносы в Пенсионный фонд Украины.</w:t>
      </w:r>
    </w:p>
    <w:p w:rsidR="00000000" w:rsidRDefault="00000000">
      <w:pPr>
        <w:ind w:firstLine="708"/>
      </w:pPr>
    </w:p>
    <w:p w:rsidR="00000000" w:rsidRDefault="00000000">
      <w:r>
        <w:t>246.</w:t>
      </w:r>
      <w:r>
        <w:tab/>
        <w:t xml:space="preserve">В Украине сохранено право выхода на пенсию в 55 лет (для женщин) и 60 лет (для мужчин) с одновременным предоставлением возможности более позднего выхода на пенсию с повышением размеров пенсий от 3 процентов за один год отсрочки выхода на пенсию до 85,32 процента за 10 лет более позднего выхода на пенсию. </w:t>
      </w:r>
    </w:p>
    <w:p w:rsidR="00000000" w:rsidRDefault="00000000"/>
    <w:p w:rsidR="00000000" w:rsidRDefault="00000000">
      <w:r>
        <w:t>247.</w:t>
      </w:r>
      <w:r>
        <w:tab/>
        <w:t xml:space="preserve">Из года в год увеличиваются расходы на осуществление пенсионного обеспечения.  С января 2005 года размер минимальной пенсии по возрасту установлен на уровне прожиточного минимума для лиц, утративших трудоспособность. </w:t>
      </w:r>
    </w:p>
    <w:p w:rsidR="00000000" w:rsidRDefault="00000000">
      <w:pPr>
        <w:rPr>
          <w:lang w:val="uk-UA"/>
        </w:rPr>
      </w:pPr>
    </w:p>
    <w:p w:rsidR="00000000" w:rsidRDefault="00000000">
      <w:r>
        <w:rPr>
          <w:lang w:val="uk-UA"/>
        </w:rPr>
        <w:t>248.</w:t>
      </w:r>
      <w:r>
        <w:rPr>
          <w:lang w:val="uk-UA"/>
        </w:rPr>
        <w:tab/>
        <w:t xml:space="preserve">Все </w:t>
      </w:r>
      <w:proofErr w:type="spellStart"/>
      <w:r>
        <w:rPr>
          <w:lang w:val="uk-UA"/>
        </w:rPr>
        <w:t>меры</w:t>
      </w:r>
      <w:proofErr w:type="spellEnd"/>
      <w:r>
        <w:rPr>
          <w:lang w:val="uk-UA"/>
        </w:rPr>
        <w:t xml:space="preserve">, </w:t>
      </w:r>
      <w:proofErr w:type="spellStart"/>
      <w:r>
        <w:rPr>
          <w:lang w:val="uk-UA"/>
        </w:rPr>
        <w:t>направленные</w:t>
      </w:r>
      <w:proofErr w:type="spellEnd"/>
      <w:r>
        <w:rPr>
          <w:lang w:val="uk-UA"/>
        </w:rPr>
        <w:t xml:space="preserve"> на </w:t>
      </w:r>
      <w:r>
        <w:t xml:space="preserve">улучшение пенсионного обеспечения граждан, дали возможность значительно увеличить размеры пенсий.  Так, минимальный размер пенсии за последние пять лет увеличился примерно в 10 раз (с 34 </w:t>
      </w:r>
      <w:proofErr w:type="spellStart"/>
      <w:r>
        <w:t>грн</w:t>
      </w:r>
      <w:proofErr w:type="spellEnd"/>
      <w:r>
        <w:t xml:space="preserve">. в 2001 году до 350 </w:t>
      </w:r>
      <w:proofErr w:type="spellStart"/>
      <w:r>
        <w:t>грн</w:t>
      </w:r>
      <w:proofErr w:type="spellEnd"/>
      <w:r>
        <w:t xml:space="preserve">. в 2006 году).  Средний размер пенсионных выплат на 1 января 2006 года превысил 400 </w:t>
      </w:r>
      <w:proofErr w:type="spellStart"/>
      <w:r>
        <w:t>грн</w:t>
      </w:r>
      <w:proofErr w:type="spellEnd"/>
      <w:r>
        <w:t xml:space="preserve">. или увеличился  по сравнению с январем 2001 года (83,66 </w:t>
      </w:r>
      <w:proofErr w:type="spellStart"/>
      <w:r>
        <w:t>грн</w:t>
      </w:r>
      <w:proofErr w:type="spellEnd"/>
      <w:r>
        <w:t>.) почти в 5 раз.</w:t>
      </w:r>
    </w:p>
    <w:p w:rsidR="00000000" w:rsidRDefault="00000000">
      <w:pPr>
        <w:ind w:firstLine="708"/>
        <w:rPr>
          <w:u w:val="single"/>
        </w:rPr>
      </w:pPr>
    </w:p>
    <w:p w:rsidR="00000000" w:rsidRDefault="00000000">
      <w:r>
        <w:t>249.</w:t>
      </w:r>
      <w:r>
        <w:tab/>
        <w:t>Пенсионная система дополняется системой льгот, компенсаций, гарантий, программой жилищных субсидий и другими видами государственной социальной помощи гражданам преклонного возраста, инвалидам, семьям с детьми.</w:t>
      </w:r>
    </w:p>
    <w:p w:rsidR="00000000" w:rsidRDefault="00000000"/>
    <w:p w:rsidR="00000000" w:rsidRDefault="00000000">
      <w:r>
        <w:t>250.</w:t>
      </w:r>
      <w:r>
        <w:tab/>
        <w:t>Украиной были приняты во внимание замечания пункта 14 заключительных замечаний Комитета по экономическим, социальным и культурным правам.</w:t>
      </w:r>
    </w:p>
    <w:p w:rsidR="00000000" w:rsidRDefault="00000000"/>
    <w:p w:rsidR="00000000" w:rsidRDefault="00000000">
      <w:r>
        <w:t>251.</w:t>
      </w:r>
      <w:r>
        <w:tab/>
        <w:t>Задолженность по выплате пенсий окончательно ликвидирована в сентябре 2000 года.  Все пенсионные выплаты осуществляются в полном объеме и в установленные сроки.</w:t>
      </w:r>
    </w:p>
    <w:p w:rsidR="00000000" w:rsidRDefault="00000000">
      <w:pPr>
        <w:ind w:firstLine="708"/>
      </w:pPr>
    </w:p>
    <w:p w:rsidR="00000000" w:rsidRDefault="00000000">
      <w:r>
        <w:t>252.</w:t>
      </w:r>
      <w:r>
        <w:tab/>
        <w:t>С целью дальнейшего усовершенствования пенсионного обеспечения граждан 15 декабря 2005 года Кабинетом Министров Украины одобрена Стратегия развития пенсионной системы Украины, которой предусмотрено усиление действия страховых принципов в солидарной системе, внедрение накопительной системы пенсионного страхования и дальнейшее развитие негосударственного пенсионного обеспечения, обеспечение финансовой стабильности пенсионной системы.</w:t>
      </w:r>
    </w:p>
    <w:p w:rsidR="00000000" w:rsidRDefault="00000000"/>
    <w:p w:rsidR="00000000" w:rsidRDefault="00000000">
      <w:pPr>
        <w:keepNext/>
        <w:jc w:val="center"/>
        <w:rPr>
          <w:b/>
        </w:rPr>
      </w:pPr>
      <w:r>
        <w:rPr>
          <w:b/>
        </w:rPr>
        <w:t>Статья 10.    Охрана семьи, материнства и детства</w:t>
      </w:r>
    </w:p>
    <w:p w:rsidR="00000000" w:rsidRDefault="00000000">
      <w:pPr>
        <w:pStyle w:val="1"/>
        <w:keepNext/>
        <w:spacing w:line="288" w:lineRule="auto"/>
        <w:ind w:firstLine="708"/>
        <w:jc w:val="left"/>
        <w:rPr>
          <w:sz w:val="24"/>
          <w:szCs w:val="24"/>
          <w:lang w:val="ru-RU"/>
        </w:rPr>
      </w:pPr>
    </w:p>
    <w:p w:rsidR="00000000" w:rsidRDefault="00000000">
      <w:pPr>
        <w:keepNext/>
      </w:pPr>
      <w:r>
        <w:t>253.</w:t>
      </w:r>
      <w:r>
        <w:tab/>
        <w:t>Украиной были приняты во внимание замечания пункта 28 заключительных замечаний Комитета по экономическим, социальным и культурным правам.</w:t>
      </w:r>
    </w:p>
    <w:p w:rsidR="00000000" w:rsidRDefault="00000000">
      <w:pPr>
        <w:pStyle w:val="1"/>
        <w:spacing w:line="288" w:lineRule="auto"/>
        <w:ind w:firstLine="708"/>
        <w:jc w:val="left"/>
        <w:rPr>
          <w:sz w:val="24"/>
          <w:szCs w:val="24"/>
          <w:lang w:val="ru-RU"/>
        </w:rPr>
      </w:pPr>
    </w:p>
    <w:p w:rsidR="00000000" w:rsidRDefault="00000000">
      <w:pPr>
        <w:pStyle w:val="BodyText22"/>
        <w:tabs>
          <w:tab w:val="left" w:pos="567"/>
        </w:tabs>
        <w:spacing w:line="288" w:lineRule="auto"/>
        <w:ind w:firstLine="0"/>
        <w:jc w:val="left"/>
        <w:rPr>
          <w:sz w:val="24"/>
          <w:szCs w:val="24"/>
          <w:lang w:val="ru-RU"/>
        </w:rPr>
      </w:pPr>
      <w:r>
        <w:rPr>
          <w:sz w:val="24"/>
          <w:szCs w:val="24"/>
          <w:lang w:val="ru-RU"/>
        </w:rPr>
        <w:t>254.</w:t>
      </w:r>
      <w:r>
        <w:rPr>
          <w:sz w:val="24"/>
          <w:szCs w:val="24"/>
          <w:lang w:val="ru-RU"/>
        </w:rPr>
        <w:tab/>
        <w:t xml:space="preserve">Семья является основой общества и должна находиться под особой защитой государства.  Поэтому общество и государство объединяют усилия в борьбе с насилием в семье, совместно вырабатывая и совершенствуя механизмы борьбы с ним. </w:t>
      </w:r>
    </w:p>
    <w:p w:rsidR="00000000" w:rsidRDefault="00000000">
      <w:pPr>
        <w:pStyle w:val="BodyText2"/>
        <w:spacing w:after="0" w:line="288" w:lineRule="auto"/>
        <w:ind w:firstLine="900"/>
        <w:rPr>
          <w:lang w:val="ru-RU"/>
        </w:rPr>
      </w:pPr>
    </w:p>
    <w:p w:rsidR="00000000" w:rsidRDefault="00000000">
      <w:r>
        <w:t>255.</w:t>
      </w:r>
      <w:r>
        <w:tab/>
        <w:t xml:space="preserve">Проблема насилия относительно женщин не является специфической украинской проблемой, так же, как она не является специфической для любой другой страны.  Она существует как глобальная проблема человечества. </w:t>
      </w:r>
    </w:p>
    <w:p w:rsidR="00000000" w:rsidRDefault="00000000">
      <w:pPr>
        <w:pStyle w:val="BodyText2"/>
        <w:spacing w:after="0" w:line="288" w:lineRule="auto"/>
        <w:rPr>
          <w:lang w:val="ru-RU"/>
        </w:rPr>
      </w:pPr>
    </w:p>
    <w:p w:rsidR="00000000" w:rsidRDefault="00000000">
      <w:pPr>
        <w:pStyle w:val="BodyText2"/>
        <w:tabs>
          <w:tab w:val="left" w:pos="567"/>
        </w:tabs>
        <w:spacing w:after="0" w:line="288" w:lineRule="auto"/>
        <w:rPr>
          <w:lang w:val="ru-RU"/>
        </w:rPr>
      </w:pPr>
      <w:r>
        <w:rPr>
          <w:lang w:val="ru-RU"/>
        </w:rPr>
        <w:t>256.</w:t>
      </w:r>
      <w:r>
        <w:rPr>
          <w:lang w:val="ru-RU"/>
        </w:rPr>
        <w:tab/>
        <w:t>В 2002 году в Украине вступил в действие Закон «О предупреждении насилия в семье», постановлением Кабинета Министров Украины был утвержден «Порядок рассмотрения заявлений и сообщений о совершении насилия в семьи или реальной его угрозе».  Важным шагом на пути решения вопросов домашнего насилия стали инициативы Министерства внутренних дел «О внесении изменений в Кодекс Украины об административных правонарушениях относительно ответственности за совершение насилия в семье или невыполнение защитного предписания», которыми законодательно закреплены правовые и организационные основы предупреждения насилия в семье.</w:t>
      </w:r>
    </w:p>
    <w:p w:rsidR="00000000" w:rsidRDefault="00000000">
      <w:pPr>
        <w:pStyle w:val="BodyText22"/>
        <w:tabs>
          <w:tab w:val="left" w:pos="567"/>
        </w:tabs>
        <w:spacing w:line="288" w:lineRule="auto"/>
        <w:ind w:firstLine="0"/>
        <w:jc w:val="left"/>
        <w:rPr>
          <w:sz w:val="24"/>
          <w:szCs w:val="24"/>
          <w:lang w:val="ru-RU"/>
        </w:rPr>
      </w:pPr>
    </w:p>
    <w:p w:rsidR="00000000" w:rsidRDefault="00000000">
      <w:pPr>
        <w:pStyle w:val="BodyText2"/>
        <w:tabs>
          <w:tab w:val="left" w:pos="567"/>
        </w:tabs>
        <w:spacing w:after="0" w:line="288" w:lineRule="auto"/>
        <w:rPr>
          <w:lang w:val="ru-RU"/>
        </w:rPr>
      </w:pPr>
      <w:r>
        <w:rPr>
          <w:lang w:val="ru-RU"/>
        </w:rPr>
        <w:t>257.</w:t>
      </w:r>
      <w:r>
        <w:rPr>
          <w:lang w:val="ru-RU"/>
        </w:rPr>
        <w:tab/>
        <w:t xml:space="preserve">Домашнее насилие в Украине рассматривается как одна из основных  причин появления бездомных, наркоманов, пьяниц.  Чаще всего жертвами насилия становятся женщины.  Насилие в семье  негативно влияет на детей.  У таких детей повышен риск стать алкоголиками, наркоманами, преступниками. </w:t>
      </w:r>
    </w:p>
    <w:p w:rsidR="00000000" w:rsidRDefault="00000000">
      <w:pPr>
        <w:pStyle w:val="BodyText2"/>
        <w:tabs>
          <w:tab w:val="left" w:pos="567"/>
        </w:tabs>
        <w:spacing w:after="0" w:line="288" w:lineRule="auto"/>
        <w:rPr>
          <w:lang w:val="ru-RU"/>
        </w:rPr>
      </w:pPr>
    </w:p>
    <w:p w:rsidR="00000000" w:rsidRDefault="00000000">
      <w:pPr>
        <w:pStyle w:val="BodyText2"/>
        <w:tabs>
          <w:tab w:val="left" w:pos="567"/>
        </w:tabs>
        <w:spacing w:after="0" w:line="288" w:lineRule="auto"/>
        <w:rPr>
          <w:lang w:val="ru-RU"/>
        </w:rPr>
      </w:pPr>
      <w:r>
        <w:rPr>
          <w:lang w:val="ru-RU"/>
        </w:rPr>
        <w:t>258.</w:t>
      </w:r>
      <w:r>
        <w:rPr>
          <w:lang w:val="ru-RU"/>
        </w:rPr>
        <w:tab/>
        <w:t xml:space="preserve">В структуре органов внутренних дел в соответствии с упомянутым Законом созданы службы участковых инспекторов милиции и криминальной милиции по делам несовершеннолетних, на которые возлагаются задачи предупреждения насилия в семье. </w:t>
      </w:r>
    </w:p>
    <w:p w:rsidR="00000000" w:rsidRDefault="00000000">
      <w:pPr>
        <w:pStyle w:val="BodyText2"/>
        <w:tabs>
          <w:tab w:val="left" w:pos="567"/>
        </w:tabs>
        <w:spacing w:after="0" w:line="288" w:lineRule="auto"/>
        <w:rPr>
          <w:lang w:val="ru-RU"/>
        </w:rPr>
      </w:pPr>
    </w:p>
    <w:p w:rsidR="00000000" w:rsidRDefault="00000000">
      <w:pPr>
        <w:pStyle w:val="BodyText2"/>
        <w:tabs>
          <w:tab w:val="left" w:pos="567"/>
        </w:tabs>
        <w:spacing w:after="0" w:line="288" w:lineRule="auto"/>
        <w:rPr>
          <w:lang w:val="ru-RU"/>
        </w:rPr>
      </w:pPr>
      <w:r>
        <w:rPr>
          <w:lang w:val="ru-RU"/>
        </w:rPr>
        <w:t>259.</w:t>
      </w:r>
      <w:r>
        <w:rPr>
          <w:lang w:val="ru-RU"/>
        </w:rPr>
        <w:tab/>
        <w:t xml:space="preserve">С целью выполнения Закона Министерством по делам семьи, молодежи и спорта совместно с Министерством внутренних дел Украины осуществлены организационные и практические мероприятия: </w:t>
      </w:r>
    </w:p>
    <w:p w:rsidR="00000000" w:rsidRDefault="00000000">
      <w:pPr>
        <w:pStyle w:val="BodyText2"/>
        <w:tabs>
          <w:tab w:val="left" w:pos="567"/>
        </w:tabs>
        <w:spacing w:after="0" w:line="288" w:lineRule="auto"/>
        <w:rPr>
          <w:lang w:val="ru-RU"/>
        </w:rPr>
      </w:pPr>
    </w:p>
    <w:p w:rsidR="00000000" w:rsidRDefault="00000000">
      <w:pPr>
        <w:pStyle w:val="BodyText2"/>
        <w:numPr>
          <w:ilvl w:val="0"/>
          <w:numId w:val="26"/>
        </w:numPr>
        <w:tabs>
          <w:tab w:val="left" w:pos="567"/>
          <w:tab w:val="left" w:pos="1134"/>
        </w:tabs>
        <w:spacing w:after="0" w:line="288" w:lineRule="auto"/>
        <w:ind w:left="1134" w:hanging="560"/>
        <w:rPr>
          <w:lang w:val="ru-RU"/>
        </w:rPr>
      </w:pPr>
      <w:r>
        <w:rPr>
          <w:lang w:val="ru-RU"/>
        </w:rPr>
        <w:t>подготовлен специальный приказ об утверждении Инструкции относительно порядка взаимодействия управлений (отделов) по делам семьи и молодежи, служб по делам несовершеннолетних, центров социальных служб для молодежи и органов внутренних дел по вопросам осуществления мероприятий по предупреждению насилия в семье;</w:t>
      </w:r>
    </w:p>
    <w:p w:rsidR="00000000" w:rsidRDefault="00000000">
      <w:pPr>
        <w:pStyle w:val="BodyText2"/>
        <w:tabs>
          <w:tab w:val="left" w:pos="567"/>
          <w:tab w:val="left" w:pos="1134"/>
        </w:tabs>
        <w:spacing w:after="0" w:line="288" w:lineRule="auto"/>
        <w:ind w:left="214"/>
        <w:rPr>
          <w:lang w:val="ru-RU"/>
        </w:rPr>
      </w:pPr>
    </w:p>
    <w:p w:rsidR="00000000" w:rsidRDefault="00000000">
      <w:pPr>
        <w:pStyle w:val="BodyText2"/>
        <w:numPr>
          <w:ilvl w:val="0"/>
          <w:numId w:val="26"/>
        </w:numPr>
        <w:tabs>
          <w:tab w:val="left" w:pos="567"/>
          <w:tab w:val="left" w:pos="1134"/>
        </w:tabs>
        <w:spacing w:after="0" w:line="288" w:lineRule="auto"/>
        <w:ind w:left="1134" w:hanging="560"/>
        <w:rPr>
          <w:lang w:val="ru-RU"/>
        </w:rPr>
      </w:pPr>
      <w:r>
        <w:rPr>
          <w:lang w:val="ru-RU"/>
        </w:rPr>
        <w:t xml:space="preserve">разработан Порядок социального сопровождения семей в кризисных ситуациях с целью предупреждения безответственного отцовства, которое приводит к детской безнадзорности и беспризорности; </w:t>
      </w:r>
    </w:p>
    <w:p w:rsidR="00000000" w:rsidRDefault="00000000">
      <w:pPr>
        <w:pStyle w:val="BodyText2"/>
        <w:tabs>
          <w:tab w:val="left" w:pos="567"/>
          <w:tab w:val="left" w:pos="1134"/>
        </w:tabs>
        <w:spacing w:after="0" w:line="288" w:lineRule="auto"/>
        <w:ind w:left="214"/>
        <w:rPr>
          <w:lang w:val="ru-RU"/>
        </w:rPr>
      </w:pPr>
    </w:p>
    <w:p w:rsidR="00000000" w:rsidRDefault="00000000">
      <w:pPr>
        <w:pStyle w:val="BodyText2"/>
        <w:numPr>
          <w:ilvl w:val="0"/>
          <w:numId w:val="26"/>
        </w:numPr>
        <w:tabs>
          <w:tab w:val="left" w:pos="567"/>
          <w:tab w:val="left" w:pos="1134"/>
        </w:tabs>
        <w:spacing w:after="0" w:line="288" w:lineRule="auto"/>
        <w:ind w:left="1134" w:hanging="560"/>
        <w:rPr>
          <w:lang w:val="ru-RU"/>
        </w:rPr>
      </w:pPr>
      <w:r>
        <w:rPr>
          <w:lang w:val="ru-RU"/>
        </w:rPr>
        <w:t>разработаны и утверждены Порядок рассмотрения обращения детей по поводу жестокого обращения с ними, а также Инструкция по вопросам взаимодействия служб по делам семьи, детей и молодежи, центров социальных служб для молодежи и органов внутренних дел относительно предупреждения насилия в семье и его последствий – детской беспризорности и жестокого обращения с детьми.</w:t>
      </w:r>
    </w:p>
    <w:p w:rsidR="00000000" w:rsidRDefault="00000000">
      <w:pPr>
        <w:pStyle w:val="BodyText2"/>
        <w:tabs>
          <w:tab w:val="left" w:pos="567"/>
          <w:tab w:val="left" w:pos="1134"/>
        </w:tabs>
        <w:spacing w:after="0" w:line="288" w:lineRule="auto"/>
        <w:ind w:left="214"/>
        <w:rPr>
          <w:lang w:val="ru-RU"/>
        </w:rPr>
      </w:pPr>
    </w:p>
    <w:p w:rsidR="00000000" w:rsidRDefault="00000000">
      <w:pPr>
        <w:pStyle w:val="BodyText2"/>
        <w:tabs>
          <w:tab w:val="left" w:pos="567"/>
          <w:tab w:val="left" w:pos="1134"/>
        </w:tabs>
        <w:spacing w:after="0" w:line="288" w:lineRule="auto"/>
      </w:pPr>
      <w:r>
        <w:rPr>
          <w:lang w:val="ru-RU"/>
        </w:rPr>
        <w:t>260.</w:t>
      </w:r>
      <w:r>
        <w:rPr>
          <w:lang w:val="ru-RU"/>
        </w:rPr>
        <w:tab/>
        <w:t xml:space="preserve">Создаются на государственном уровне специализированные учреждения с целью  </w:t>
      </w:r>
      <w:proofErr w:type="spellStart"/>
      <w:r>
        <w:t>оказания</w:t>
      </w:r>
      <w:proofErr w:type="spellEnd"/>
      <w:r>
        <w:t xml:space="preserve"> </w:t>
      </w:r>
      <w:proofErr w:type="spellStart"/>
      <w:r>
        <w:t>помощи</w:t>
      </w:r>
      <w:proofErr w:type="spellEnd"/>
      <w:r>
        <w:t xml:space="preserve"> </w:t>
      </w:r>
      <w:proofErr w:type="spellStart"/>
      <w:r>
        <w:t>женщинам</w:t>
      </w:r>
      <w:proofErr w:type="spellEnd"/>
      <w:r>
        <w:t xml:space="preserve">, </w:t>
      </w:r>
      <w:proofErr w:type="spellStart"/>
      <w:r>
        <w:t>которые</w:t>
      </w:r>
      <w:proofErr w:type="spellEnd"/>
      <w:r>
        <w:t xml:space="preserve"> стали жертвами насилля</w:t>
      </w:r>
      <w:r>
        <w:rPr>
          <w:lang w:val="ru-RU"/>
        </w:rPr>
        <w:t xml:space="preserve">.  </w:t>
      </w:r>
      <w:proofErr w:type="spellStart"/>
      <w:r>
        <w:t>Первый</w:t>
      </w:r>
      <w:proofErr w:type="spellEnd"/>
      <w:r>
        <w:t xml:space="preserve"> </w:t>
      </w:r>
      <w:proofErr w:type="spellStart"/>
      <w:r>
        <w:t>приют</w:t>
      </w:r>
      <w:proofErr w:type="spellEnd"/>
      <w:r>
        <w:t xml:space="preserve"> для </w:t>
      </w:r>
      <w:proofErr w:type="spellStart"/>
      <w:r>
        <w:t>пострадавших</w:t>
      </w:r>
      <w:proofErr w:type="spellEnd"/>
      <w:r>
        <w:t xml:space="preserve"> от </w:t>
      </w:r>
      <w:proofErr w:type="spellStart"/>
      <w:r>
        <w:t>насилия</w:t>
      </w:r>
      <w:proofErr w:type="spellEnd"/>
      <w:r>
        <w:t xml:space="preserve"> начал свою </w:t>
      </w:r>
      <w:proofErr w:type="spellStart"/>
      <w:r>
        <w:t>работу</w:t>
      </w:r>
      <w:proofErr w:type="spellEnd"/>
      <w:r>
        <w:t xml:space="preserve"> в </w:t>
      </w:r>
      <w:proofErr w:type="spellStart"/>
      <w:r>
        <w:t>Киеве</w:t>
      </w:r>
      <w:proofErr w:type="spellEnd"/>
      <w:r>
        <w:t xml:space="preserve"> летом 1998 </w:t>
      </w:r>
      <w:proofErr w:type="spellStart"/>
      <w:r>
        <w:t>года</w:t>
      </w:r>
      <w:proofErr w:type="spellEnd"/>
      <w:r>
        <w:t xml:space="preserve">. </w:t>
      </w:r>
      <w:r>
        <w:rPr>
          <w:lang w:val="ru-RU"/>
        </w:rPr>
        <w:t xml:space="preserve"> </w:t>
      </w:r>
      <w:proofErr w:type="spellStart"/>
      <w:r>
        <w:t>Ныне</w:t>
      </w:r>
      <w:proofErr w:type="spellEnd"/>
      <w:r>
        <w:t xml:space="preserve"> </w:t>
      </w:r>
      <w:proofErr w:type="spellStart"/>
      <w:r>
        <w:t>создается</w:t>
      </w:r>
      <w:proofErr w:type="spellEnd"/>
      <w:r>
        <w:t xml:space="preserve"> </w:t>
      </w:r>
      <w:proofErr w:type="spellStart"/>
      <w:r>
        <w:t>сеть</w:t>
      </w:r>
      <w:proofErr w:type="spellEnd"/>
      <w:r>
        <w:t xml:space="preserve"> </w:t>
      </w:r>
      <w:proofErr w:type="spellStart"/>
      <w:r>
        <w:t>подобных</w:t>
      </w:r>
      <w:proofErr w:type="spellEnd"/>
      <w:r>
        <w:t xml:space="preserve"> </w:t>
      </w:r>
      <w:proofErr w:type="spellStart"/>
      <w:r>
        <w:t>учреждений</w:t>
      </w:r>
      <w:proofErr w:type="spellEnd"/>
      <w:r>
        <w:t xml:space="preserve">, </w:t>
      </w:r>
      <w:proofErr w:type="spellStart"/>
      <w:r>
        <w:t>которые</w:t>
      </w:r>
      <w:proofErr w:type="spellEnd"/>
      <w:r>
        <w:t xml:space="preserve"> </w:t>
      </w:r>
      <w:proofErr w:type="spellStart"/>
      <w:r>
        <w:t>будут</w:t>
      </w:r>
      <w:proofErr w:type="spellEnd"/>
      <w:r>
        <w:t xml:space="preserve"> </w:t>
      </w:r>
      <w:proofErr w:type="spellStart"/>
      <w:r>
        <w:t>действовать</w:t>
      </w:r>
      <w:proofErr w:type="spellEnd"/>
      <w:r>
        <w:t xml:space="preserve"> в </w:t>
      </w:r>
      <w:proofErr w:type="spellStart"/>
      <w:r>
        <w:t>каждом</w:t>
      </w:r>
      <w:proofErr w:type="spellEnd"/>
      <w:r>
        <w:t xml:space="preserve"> </w:t>
      </w:r>
      <w:proofErr w:type="spellStart"/>
      <w:r>
        <w:t>регионе</w:t>
      </w:r>
      <w:proofErr w:type="spellEnd"/>
      <w:r>
        <w:t>.</w:t>
      </w:r>
    </w:p>
    <w:p w:rsidR="00000000" w:rsidRDefault="00000000">
      <w:pPr>
        <w:pStyle w:val="BodyText2"/>
        <w:spacing w:after="0" w:line="288" w:lineRule="auto"/>
        <w:ind w:firstLine="900"/>
        <w:rPr>
          <w:lang w:val="ru-RU"/>
        </w:rPr>
      </w:pPr>
    </w:p>
    <w:p w:rsidR="00000000" w:rsidRDefault="00000000">
      <w:pPr>
        <w:pStyle w:val="BodyText2"/>
        <w:tabs>
          <w:tab w:val="left" w:pos="567"/>
        </w:tabs>
        <w:spacing w:after="0" w:line="288" w:lineRule="auto"/>
        <w:rPr>
          <w:lang w:val="ru-RU"/>
        </w:rPr>
      </w:pPr>
      <w:r>
        <w:rPr>
          <w:lang w:val="ru-RU"/>
        </w:rPr>
        <w:t>261.</w:t>
      </w:r>
      <w:r>
        <w:rPr>
          <w:lang w:val="ru-RU"/>
        </w:rPr>
        <w:tab/>
        <w:t>Налажено взаимодействие МВД Украины и их подразделений на местах с неправительственными общественными организациями, по инициативе которых проводятся тренинги участковых инспекторов милиции относительно предупреждения насилия в семье.</w:t>
      </w:r>
    </w:p>
    <w:p w:rsidR="00000000" w:rsidRDefault="00000000">
      <w:pPr>
        <w:pStyle w:val="BodyText2"/>
        <w:spacing w:after="0" w:line="288" w:lineRule="auto"/>
        <w:rPr>
          <w:lang w:val="ru-RU"/>
        </w:rPr>
      </w:pPr>
    </w:p>
    <w:p w:rsidR="00000000" w:rsidRDefault="00000000">
      <w:pPr>
        <w:pStyle w:val="BodyText2"/>
        <w:tabs>
          <w:tab w:val="left" w:pos="567"/>
        </w:tabs>
        <w:spacing w:after="0" w:line="288" w:lineRule="auto"/>
        <w:rPr>
          <w:lang w:val="ru-RU"/>
        </w:rPr>
      </w:pPr>
      <w:r>
        <w:rPr>
          <w:lang w:val="ru-RU"/>
        </w:rPr>
        <w:t>262.</w:t>
      </w:r>
      <w:r>
        <w:rPr>
          <w:lang w:val="ru-RU"/>
        </w:rPr>
        <w:tab/>
        <w:t>Вместе с Министерством здравоохранения, научно-исследовательским институтом социальной и судебной психиатрии и наркологии разработаны Методические рекомендации относительно организации работы отделов внутренних дел по профилактике преступлений, которые совершаются в семейной среде.</w:t>
      </w:r>
    </w:p>
    <w:p w:rsidR="00000000" w:rsidRDefault="00000000">
      <w:pPr>
        <w:pStyle w:val="BodyText2"/>
        <w:spacing w:after="0" w:line="288" w:lineRule="auto"/>
        <w:rPr>
          <w:lang w:val="ru-RU"/>
        </w:rPr>
      </w:pPr>
    </w:p>
    <w:p w:rsidR="00000000" w:rsidRDefault="00000000">
      <w:pPr>
        <w:pStyle w:val="BodyText2"/>
        <w:tabs>
          <w:tab w:val="left" w:pos="567"/>
        </w:tabs>
        <w:spacing w:after="0" w:line="288" w:lineRule="auto"/>
        <w:rPr>
          <w:lang w:val="ru-RU"/>
        </w:rPr>
      </w:pPr>
      <w:r>
        <w:rPr>
          <w:lang w:val="ru-RU"/>
        </w:rPr>
        <w:t>263.</w:t>
      </w:r>
      <w:r>
        <w:rPr>
          <w:lang w:val="ru-RU"/>
        </w:rPr>
        <w:tab/>
        <w:t>Совместно с Министерством по делам семьи, детей и молодежи (ныне Министерство по делам семьи, молодежи и спорта) подготовлено и издано пособие для участковых инспекторов милиции по предупреждению домашнего насилия, которым в 2005 году были обеспечены все участки.</w:t>
      </w:r>
    </w:p>
    <w:p w:rsidR="00000000" w:rsidRDefault="00000000">
      <w:pPr>
        <w:pStyle w:val="BodyText2"/>
        <w:tabs>
          <w:tab w:val="left" w:pos="567"/>
        </w:tabs>
        <w:spacing w:after="0" w:line="288" w:lineRule="auto"/>
        <w:rPr>
          <w:lang w:val="ru-RU"/>
        </w:rPr>
      </w:pPr>
    </w:p>
    <w:p w:rsidR="00000000" w:rsidRDefault="00000000">
      <w:pPr>
        <w:pStyle w:val="BodyText2"/>
        <w:tabs>
          <w:tab w:val="left" w:pos="567"/>
        </w:tabs>
        <w:spacing w:after="0" w:line="288" w:lineRule="auto"/>
        <w:rPr>
          <w:lang w:val="ru-RU"/>
        </w:rPr>
      </w:pPr>
      <w:r>
        <w:rPr>
          <w:lang w:val="ru-RU"/>
        </w:rPr>
        <w:t>264.</w:t>
      </w:r>
      <w:r>
        <w:rPr>
          <w:lang w:val="ru-RU"/>
        </w:rPr>
        <w:tab/>
        <w:t>Внесены изменения в статистические отчеты Министерства внутренних дел относительно учета преступлений, связанных с насилием в семье.</w:t>
      </w:r>
    </w:p>
    <w:p w:rsidR="00000000" w:rsidRDefault="00000000">
      <w:pPr>
        <w:pStyle w:val="BodyText2"/>
        <w:tabs>
          <w:tab w:val="left" w:pos="567"/>
        </w:tabs>
        <w:spacing w:after="0" w:line="288" w:lineRule="auto"/>
        <w:rPr>
          <w:lang w:val="ru-RU"/>
        </w:rPr>
      </w:pPr>
    </w:p>
    <w:p w:rsidR="00000000" w:rsidRDefault="00000000">
      <w:pPr>
        <w:pStyle w:val="BodyText2"/>
        <w:tabs>
          <w:tab w:val="left" w:pos="567"/>
        </w:tabs>
        <w:spacing w:after="0" w:line="288" w:lineRule="auto"/>
        <w:rPr>
          <w:lang w:val="ru-RU"/>
        </w:rPr>
      </w:pPr>
      <w:r>
        <w:rPr>
          <w:lang w:val="ru-RU"/>
        </w:rPr>
        <w:t>265.</w:t>
      </w:r>
      <w:r>
        <w:rPr>
          <w:lang w:val="ru-RU"/>
        </w:rPr>
        <w:tab/>
        <w:t xml:space="preserve">Кроме этого, решение задач предупреждения насилия в семье требует специализированных знаний, подготовки квалифицированных специалистов для служб участковых инспекторов милиции и криминальной милиции по делам несовершеннолетних, проведение с ними необходимой учебы.  На сегодня на базе Институтов внутренних дел проводится подготовка специалистов для служб участковых инспекторов милиции. </w:t>
      </w:r>
    </w:p>
    <w:p w:rsidR="00000000" w:rsidRDefault="00000000">
      <w:pPr>
        <w:pStyle w:val="BodyText2"/>
        <w:spacing w:after="0" w:line="288" w:lineRule="auto"/>
        <w:rPr>
          <w:lang w:val="ru-RU"/>
        </w:rPr>
      </w:pPr>
    </w:p>
    <w:p w:rsidR="00000000" w:rsidRDefault="00000000">
      <w:pPr>
        <w:pStyle w:val="BodyText2"/>
        <w:tabs>
          <w:tab w:val="left" w:pos="567"/>
          <w:tab w:val="left" w:pos="1134"/>
        </w:tabs>
        <w:spacing w:after="0" w:line="288" w:lineRule="auto"/>
        <w:rPr>
          <w:lang w:val="ru-RU"/>
        </w:rPr>
      </w:pPr>
      <w:r>
        <w:rPr>
          <w:lang w:val="ru-RU"/>
        </w:rPr>
        <w:t>266.</w:t>
      </w:r>
      <w:r>
        <w:rPr>
          <w:lang w:val="ru-RU"/>
        </w:rPr>
        <w:tab/>
        <w:t>По решению коллегии Министерства внутренних дел Украины (МВД) изучение Закона внесено в программы учебных заведений системы МВД:</w:t>
      </w:r>
    </w:p>
    <w:p w:rsidR="00000000" w:rsidRDefault="00000000">
      <w:pPr>
        <w:pStyle w:val="BodyTextIndent3"/>
        <w:tabs>
          <w:tab w:val="left" w:pos="567"/>
          <w:tab w:val="left" w:pos="1134"/>
        </w:tabs>
        <w:spacing w:after="0" w:line="288" w:lineRule="auto"/>
        <w:ind w:left="0"/>
        <w:rPr>
          <w:sz w:val="24"/>
          <w:szCs w:val="24"/>
        </w:rPr>
      </w:pPr>
    </w:p>
    <w:p w:rsidR="00000000" w:rsidRDefault="00000000">
      <w:pPr>
        <w:pStyle w:val="BodyTextIndent3"/>
        <w:tabs>
          <w:tab w:val="left" w:pos="567"/>
          <w:tab w:val="left" w:pos="1134"/>
        </w:tabs>
        <w:spacing w:after="0" w:line="288" w:lineRule="auto"/>
        <w:ind w:left="0"/>
        <w:rPr>
          <w:sz w:val="24"/>
          <w:szCs w:val="24"/>
        </w:rPr>
      </w:pPr>
      <w:r>
        <w:rPr>
          <w:sz w:val="24"/>
          <w:szCs w:val="24"/>
        </w:rPr>
        <w:t>267.</w:t>
      </w:r>
      <w:r>
        <w:rPr>
          <w:sz w:val="24"/>
          <w:szCs w:val="24"/>
        </w:rPr>
        <w:tab/>
        <w:t>Проведение на протяжении последних лет комплекса организационных и практических мероприятий, направленных на усиление профилактической работы относительно лиц, совершающих насилие в семье и правонарушения в быту, дало определенный положительный эффект для стабилизации криминогенной ситуации в государстве и уменьшения количества преступлений, совершенных в семейной среде, в частности в отношении женщин и детей.</w:t>
      </w:r>
    </w:p>
    <w:p w:rsidR="00000000" w:rsidRDefault="00000000">
      <w:pPr>
        <w:pStyle w:val="BodyTextIndent3"/>
        <w:tabs>
          <w:tab w:val="left" w:pos="567"/>
          <w:tab w:val="left" w:pos="1134"/>
        </w:tabs>
        <w:spacing w:after="0" w:line="288" w:lineRule="auto"/>
        <w:ind w:left="0" w:firstLine="737"/>
        <w:rPr>
          <w:sz w:val="24"/>
          <w:szCs w:val="24"/>
        </w:rPr>
      </w:pPr>
    </w:p>
    <w:p w:rsidR="00000000" w:rsidRDefault="00000000">
      <w:pPr>
        <w:pStyle w:val="BodyTextIndent3"/>
        <w:tabs>
          <w:tab w:val="left" w:pos="567"/>
          <w:tab w:val="left" w:pos="1134"/>
        </w:tabs>
        <w:spacing w:after="0" w:line="288" w:lineRule="auto"/>
        <w:ind w:left="0"/>
        <w:rPr>
          <w:sz w:val="24"/>
          <w:szCs w:val="24"/>
        </w:rPr>
      </w:pPr>
      <w:r>
        <w:rPr>
          <w:sz w:val="24"/>
          <w:szCs w:val="24"/>
        </w:rPr>
        <w:t>268.</w:t>
      </w:r>
      <w:r>
        <w:rPr>
          <w:sz w:val="24"/>
          <w:szCs w:val="24"/>
        </w:rPr>
        <w:tab/>
        <w:t xml:space="preserve">За 11 месяцев 2005 года количество преступлений, совершенных на почве ссор, ревности и других бытовых причин, по сравнению с аналогичным периодом минувшего года, уменьшилось на 12,7 %, а количество умышленных убийств и тяжелых телесных повреждений – на </w:t>
      </w:r>
      <w:proofErr w:type="spellStart"/>
      <w:r>
        <w:rPr>
          <w:sz w:val="24"/>
          <w:szCs w:val="24"/>
        </w:rPr>
        <w:t>4,4%</w:t>
      </w:r>
      <w:proofErr w:type="spellEnd"/>
      <w:r>
        <w:rPr>
          <w:sz w:val="24"/>
          <w:szCs w:val="24"/>
        </w:rPr>
        <w:t xml:space="preserve">. </w:t>
      </w:r>
    </w:p>
    <w:p w:rsidR="00000000" w:rsidRDefault="00000000">
      <w:pPr>
        <w:pStyle w:val="BodyTextIndent3"/>
        <w:tabs>
          <w:tab w:val="left" w:pos="567"/>
          <w:tab w:val="left" w:pos="1134"/>
        </w:tabs>
        <w:spacing w:after="0" w:line="288" w:lineRule="auto"/>
        <w:ind w:left="0" w:firstLine="737"/>
        <w:rPr>
          <w:sz w:val="24"/>
          <w:szCs w:val="24"/>
        </w:rPr>
      </w:pPr>
    </w:p>
    <w:p w:rsidR="00000000" w:rsidRDefault="00000000">
      <w:pPr>
        <w:pStyle w:val="BodyTextIndent3"/>
        <w:tabs>
          <w:tab w:val="left" w:pos="567"/>
          <w:tab w:val="left" w:pos="1134"/>
        </w:tabs>
        <w:spacing w:after="0" w:line="288" w:lineRule="auto"/>
        <w:ind w:left="0"/>
        <w:rPr>
          <w:sz w:val="24"/>
          <w:szCs w:val="24"/>
        </w:rPr>
      </w:pPr>
      <w:r>
        <w:rPr>
          <w:sz w:val="24"/>
          <w:szCs w:val="24"/>
        </w:rPr>
        <w:t>269.</w:t>
      </w:r>
      <w:r>
        <w:rPr>
          <w:sz w:val="24"/>
          <w:szCs w:val="24"/>
        </w:rPr>
        <w:tab/>
        <w:t>В 2005 году органами внутренних дел поставлено на учет 51 тыс. человек, которые совершили насилие в семье, вынесено 61,1 тыс. официальных предупреждений о недопустимости насилия в семье и 6,5 тыс. защитных предписаний.  К административной ответственности привлечено более 77 тыс. человек.</w:t>
      </w:r>
    </w:p>
    <w:p w:rsidR="00000000" w:rsidRDefault="00000000">
      <w:pPr>
        <w:ind w:firstLine="851"/>
      </w:pPr>
    </w:p>
    <w:p w:rsidR="00000000" w:rsidRDefault="00000000">
      <w:r>
        <w:t>270.</w:t>
      </w:r>
      <w:r>
        <w:tab/>
        <w:t>Вместе с тем практика применения административного законодательства показывает, что в большинстве случаев к правонарушителям применяется наказание в виде штрафа.  А учитывая тот факт, что потерпевшие от актов семейного насилия, в основном женщины, часто являются зависимыми от насильников, наложение штрафов отрицательно сказывается прежде всего на самих пострадавших.  Поэтому мы обращаем внимание судов на то, что следует более взвешенно подходить к рассмотрению дел о домашнем насилии.</w:t>
      </w:r>
    </w:p>
    <w:p w:rsidR="00000000" w:rsidRDefault="00000000">
      <w:pPr>
        <w:pStyle w:val="BodyTextIndent3"/>
        <w:tabs>
          <w:tab w:val="left" w:pos="567"/>
          <w:tab w:val="left" w:pos="1134"/>
        </w:tabs>
        <w:spacing w:after="0" w:line="288" w:lineRule="auto"/>
        <w:ind w:left="0"/>
        <w:rPr>
          <w:sz w:val="24"/>
          <w:szCs w:val="24"/>
        </w:rPr>
      </w:pPr>
    </w:p>
    <w:p w:rsidR="00000000" w:rsidRDefault="00000000">
      <w:pPr>
        <w:pStyle w:val="BodyText2"/>
        <w:tabs>
          <w:tab w:val="left" w:pos="567"/>
          <w:tab w:val="left" w:pos="1134"/>
        </w:tabs>
        <w:spacing w:after="0" w:line="288" w:lineRule="auto"/>
        <w:rPr>
          <w:lang w:val="ru-RU"/>
        </w:rPr>
      </w:pPr>
      <w:r>
        <w:rPr>
          <w:lang w:val="ru-RU"/>
        </w:rPr>
        <w:t>271.</w:t>
      </w:r>
      <w:r>
        <w:rPr>
          <w:lang w:val="ru-RU"/>
        </w:rPr>
        <w:tab/>
        <w:t>Одним из самых острых остается вопрос профилактики насильнических проявлений относительно несовершеннолетних.  Не имея четкого осознания необходимости борьбы с насилием, а также в связи с отсутствием необходимой информации, разъясненной в доступной для подростковой среды форме, несовершеннолетние стараются  скрыть факт того, что они стали жертвой насилия в семье и не обращаются за помощью ни к педагогам в школах, ни к милиции.  А сами педагоги, даже если и обращают внимание на таких подростков, тоже не информируют о фактах насилия органы внутренних дел.  Для улучшения создавшейся ситуации проводится специальное обучение в школах, а также ведется постоянная просветительская работа среди различных групп населения с участием общественных организаций.</w:t>
      </w:r>
    </w:p>
    <w:p w:rsidR="00000000" w:rsidRDefault="00000000">
      <w:pPr>
        <w:pStyle w:val="1"/>
        <w:tabs>
          <w:tab w:val="left" w:pos="567"/>
          <w:tab w:val="left" w:pos="1134"/>
        </w:tabs>
        <w:spacing w:line="288" w:lineRule="auto"/>
        <w:ind w:firstLine="0"/>
        <w:jc w:val="left"/>
        <w:rPr>
          <w:sz w:val="24"/>
          <w:szCs w:val="24"/>
          <w:lang w:val="ru-RU"/>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272.</w:t>
      </w:r>
      <w:r>
        <w:rPr>
          <w:rFonts w:ascii="Times New Roman" w:hAnsi="Times New Roman"/>
          <w:sz w:val="24"/>
          <w:szCs w:val="24"/>
        </w:rPr>
        <w:tab/>
        <w:t xml:space="preserve">В настоящее время в Украине поддержка семей, которые имеют детей до 18 лет и постоянно проживают на ее территории, обеспечивается системой социальной помощи.  В частности, Законами Украины «О государственной социальной помощи семьям с детьми»,  «О государственной социальной помощи малообеспеченным семьям», а также за счет программы субсидий на оплату жилищно-коммунальных услуг  для приобретения топлива и других социальных выплат. </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273.</w:t>
      </w:r>
      <w:r>
        <w:rPr>
          <w:rFonts w:ascii="Times New Roman" w:hAnsi="Times New Roman"/>
          <w:sz w:val="24"/>
          <w:szCs w:val="24"/>
        </w:rPr>
        <w:tab/>
        <w:t xml:space="preserve">Такой системой в целом по стране охвачено около 3 млн. семей. годовая сумма затрат на эти выплаты достигает 3,0 млрд. </w:t>
      </w:r>
      <w:proofErr w:type="spellStart"/>
      <w:r>
        <w:rPr>
          <w:rFonts w:ascii="Times New Roman" w:hAnsi="Times New Roman"/>
          <w:sz w:val="24"/>
          <w:szCs w:val="24"/>
        </w:rPr>
        <w:t>грн</w:t>
      </w:r>
      <w:proofErr w:type="spellEnd"/>
      <w:r>
        <w:rPr>
          <w:rFonts w:ascii="Times New Roman" w:hAnsi="Times New Roman"/>
          <w:sz w:val="24"/>
          <w:szCs w:val="24"/>
        </w:rPr>
        <w:t>.</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274.</w:t>
      </w:r>
      <w:r>
        <w:rPr>
          <w:rFonts w:ascii="Times New Roman" w:hAnsi="Times New Roman"/>
          <w:sz w:val="24"/>
          <w:szCs w:val="24"/>
        </w:rPr>
        <w:tab/>
        <w:t>С целью перехода к системе социальной защиты, которая ориентируется на адресное предоставление помощи семье и обеспечение ее прав и социальных гарантий, в последние годы предприняты определенные меры по унификации законодательства.</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275.</w:t>
      </w:r>
      <w:r>
        <w:rPr>
          <w:rFonts w:ascii="Times New Roman" w:hAnsi="Times New Roman"/>
          <w:sz w:val="24"/>
          <w:szCs w:val="24"/>
        </w:rPr>
        <w:tab/>
        <w:t>В значительной мере уже созданы предпосылки для унифицированного подхода к предоставлению всех видов адресной помощи в зависимости от дохода и имущественного состояния претендента на их получение.  Главным критерием для определения права семьи или отдельного гражданина на получение помощи в соответствующем размере являться прожиточный минимум.</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276.</w:t>
      </w:r>
      <w:r>
        <w:rPr>
          <w:rFonts w:ascii="Times New Roman" w:hAnsi="Times New Roman"/>
          <w:sz w:val="24"/>
          <w:szCs w:val="24"/>
        </w:rPr>
        <w:tab/>
        <w:t>Учитывая ограниченные финансовые возможности, государство не может  обеспечить все социальные гарантии на уровне прожиточного минимума, поэтому Верховной Радой Украины ежегодно устанавливается уровень обеспечения прожиточного минимума (гарантированный минимум) для предоставления отдельных видов помощи.</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277.</w:t>
      </w:r>
      <w:r>
        <w:rPr>
          <w:rFonts w:ascii="Times New Roman" w:hAnsi="Times New Roman"/>
          <w:sz w:val="24"/>
          <w:szCs w:val="24"/>
        </w:rPr>
        <w:tab/>
        <w:t xml:space="preserve">Законом Украины «О Государственном бюджете Украины на 2006 год» для назначения  государственной социальной помощи малообеспеченным семьям установлены дифференцированный по категориям населения уровень (гарантированный минимум).  Для трудоспособного получателя пособия он определен в сумме 110 </w:t>
      </w:r>
      <w:proofErr w:type="spellStart"/>
      <w:r>
        <w:rPr>
          <w:rFonts w:ascii="Times New Roman" w:hAnsi="Times New Roman"/>
          <w:sz w:val="24"/>
          <w:szCs w:val="24"/>
        </w:rPr>
        <w:t>грн</w:t>
      </w:r>
      <w:proofErr w:type="spellEnd"/>
      <w:r>
        <w:rPr>
          <w:rFonts w:ascii="Times New Roman" w:hAnsi="Times New Roman"/>
          <w:sz w:val="24"/>
          <w:szCs w:val="24"/>
        </w:rPr>
        <w:t xml:space="preserve">., нетрудоспособного (пенсионеры, дети до 18 лет) -155 </w:t>
      </w:r>
      <w:proofErr w:type="spellStart"/>
      <w:r>
        <w:rPr>
          <w:rFonts w:ascii="Times New Roman" w:hAnsi="Times New Roman"/>
          <w:sz w:val="24"/>
          <w:szCs w:val="24"/>
        </w:rPr>
        <w:t>грн</w:t>
      </w:r>
      <w:proofErr w:type="spellEnd"/>
      <w:r>
        <w:rPr>
          <w:rFonts w:ascii="Times New Roman" w:hAnsi="Times New Roman"/>
          <w:sz w:val="24"/>
          <w:szCs w:val="24"/>
        </w:rPr>
        <w:t xml:space="preserve">., инвалидов – 165 </w:t>
      </w:r>
      <w:proofErr w:type="spellStart"/>
      <w:r>
        <w:rPr>
          <w:rFonts w:ascii="Times New Roman" w:hAnsi="Times New Roman"/>
          <w:sz w:val="24"/>
          <w:szCs w:val="24"/>
        </w:rPr>
        <w:t>грн</w:t>
      </w:r>
      <w:proofErr w:type="spellEnd"/>
      <w:r>
        <w:rPr>
          <w:rFonts w:ascii="Times New Roman" w:hAnsi="Times New Roman"/>
          <w:sz w:val="24"/>
          <w:szCs w:val="24"/>
        </w:rPr>
        <w:t xml:space="preserve">. </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rPr>
          <w:snapToGrid w:val="0"/>
        </w:rPr>
      </w:pPr>
      <w:r>
        <w:t>278.</w:t>
      </w:r>
      <w:r>
        <w:tab/>
        <w:t xml:space="preserve">Для каждого ребенка, который воспитывается в малообеспеченной семье, уровень обеспечения прожиточного минимума увеличивается на </w:t>
      </w:r>
      <w:proofErr w:type="spellStart"/>
      <w:r>
        <w:t>10%</w:t>
      </w:r>
      <w:proofErr w:type="spellEnd"/>
      <w:r>
        <w:t xml:space="preserve"> и составляет </w:t>
      </w:r>
      <w:r>
        <w:rPr>
          <w:snapToGrid w:val="0"/>
        </w:rPr>
        <w:t>170,5 </w:t>
      </w:r>
      <w:proofErr w:type="spellStart"/>
      <w:r>
        <w:rPr>
          <w:snapToGrid w:val="0"/>
        </w:rPr>
        <w:t>грн</w:t>
      </w:r>
      <w:proofErr w:type="spellEnd"/>
      <w:r>
        <w:rPr>
          <w:snapToGrid w:val="0"/>
        </w:rPr>
        <w:t>.  А для каждого ребенка, который воспитывается одинокой матерью (отцом, усыновителем) или в</w:t>
      </w:r>
      <w:r>
        <w:t xml:space="preserve"> малообеспеченной многодетной семье или </w:t>
      </w:r>
      <w:r>
        <w:rPr>
          <w:snapToGrid w:val="0"/>
        </w:rPr>
        <w:t xml:space="preserve">один из родителей  ребенка является  инвалидом 1 или 2 группы </w:t>
      </w:r>
      <w:r>
        <w:t xml:space="preserve">уровень обеспечения прожиточного минимума  увеличивается на 20 % и составляет </w:t>
      </w:r>
      <w:r>
        <w:rPr>
          <w:snapToGrid w:val="0"/>
        </w:rPr>
        <w:t xml:space="preserve"> </w:t>
      </w:r>
      <w:r>
        <w:t xml:space="preserve">186 </w:t>
      </w:r>
      <w:proofErr w:type="spellStart"/>
      <w:r>
        <w:t>грн</w:t>
      </w:r>
      <w:proofErr w:type="spellEnd"/>
      <w:r>
        <w:t xml:space="preserve">. </w:t>
      </w:r>
      <w:r>
        <w:rPr>
          <w:snapToGrid w:val="0"/>
        </w:rPr>
        <w:t xml:space="preserve"> </w:t>
      </w:r>
    </w:p>
    <w:p w:rsidR="00000000" w:rsidRDefault="00000000">
      <w:pPr>
        <w:ind w:firstLine="283"/>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279.</w:t>
      </w:r>
      <w:r>
        <w:rPr>
          <w:rFonts w:ascii="Times New Roman" w:hAnsi="Times New Roman"/>
          <w:sz w:val="24"/>
          <w:szCs w:val="24"/>
        </w:rPr>
        <w:tab/>
        <w:t>Обеспечено адресный подход при назначении помощи семьям с детьми.  Из 5 видов помощи, которые назначаются  в соответствии с Законом Украины «О государственной социальной помощи семьям с детьми» 3 вида помощи назначаются учетом совокупного дохода семьи, т.е. это помощь по уходу за ребенком до достижения им трехлетнего возраста, на детей одиноким матерям, на детей которые воспитываются в семьях опекуна (попечителя).</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rPr>
        <w:t>280.</w:t>
      </w:r>
      <w:r>
        <w:rPr>
          <w:rFonts w:ascii="Times New Roman" w:hAnsi="Times New Roman"/>
          <w:sz w:val="24"/>
          <w:szCs w:val="24"/>
        </w:rPr>
        <w:tab/>
        <w:t>Без учета совокупного дохода  назначается:</w:t>
      </w:r>
    </w:p>
    <w:p w:rsidR="00000000" w:rsidRDefault="00000000">
      <w:pPr>
        <w:pStyle w:val="PlainText"/>
        <w:tabs>
          <w:tab w:val="left" w:pos="567"/>
          <w:tab w:val="left" w:pos="1134"/>
        </w:tabs>
        <w:spacing w:line="288" w:lineRule="auto"/>
        <w:rPr>
          <w:rFonts w:ascii="Times New Roman" w:hAnsi="Times New Roman"/>
          <w:sz w:val="24"/>
          <w:szCs w:val="24"/>
        </w:rPr>
      </w:pPr>
    </w:p>
    <w:p w:rsidR="00000000" w:rsidRDefault="00000000">
      <w:pPr>
        <w:pStyle w:val="PlainText"/>
        <w:numPr>
          <w:ilvl w:val="0"/>
          <w:numId w:val="34"/>
        </w:numPr>
        <w:tabs>
          <w:tab w:val="clear" w:pos="1500"/>
          <w:tab w:val="left" w:pos="567"/>
          <w:tab w:val="left" w:pos="1134"/>
        </w:tabs>
        <w:spacing w:line="288" w:lineRule="auto"/>
        <w:ind w:left="1134" w:hanging="546"/>
        <w:rPr>
          <w:rFonts w:ascii="Times New Roman" w:hAnsi="Times New Roman"/>
          <w:sz w:val="24"/>
          <w:szCs w:val="24"/>
        </w:rPr>
      </w:pPr>
      <w:r>
        <w:rPr>
          <w:rFonts w:ascii="Times New Roman" w:hAnsi="Times New Roman"/>
          <w:sz w:val="24"/>
          <w:szCs w:val="24"/>
        </w:rPr>
        <w:t>помощь по беременности и родам;</w:t>
      </w:r>
    </w:p>
    <w:p w:rsidR="00000000" w:rsidRDefault="00000000">
      <w:pPr>
        <w:pStyle w:val="PlainText"/>
        <w:tabs>
          <w:tab w:val="left" w:pos="567"/>
          <w:tab w:val="left" w:pos="1134"/>
        </w:tabs>
        <w:spacing w:line="288" w:lineRule="auto"/>
        <w:ind w:left="228"/>
        <w:rPr>
          <w:rFonts w:ascii="Times New Roman" w:hAnsi="Times New Roman"/>
          <w:sz w:val="24"/>
          <w:szCs w:val="24"/>
        </w:rPr>
      </w:pPr>
    </w:p>
    <w:p w:rsidR="00000000" w:rsidRDefault="00000000">
      <w:pPr>
        <w:pStyle w:val="PlainText"/>
        <w:numPr>
          <w:ilvl w:val="0"/>
          <w:numId w:val="34"/>
        </w:numPr>
        <w:tabs>
          <w:tab w:val="clear" w:pos="1500"/>
          <w:tab w:val="left" w:pos="567"/>
          <w:tab w:val="left" w:pos="1134"/>
        </w:tabs>
        <w:spacing w:line="288" w:lineRule="auto"/>
        <w:ind w:left="1134" w:hanging="546"/>
        <w:rPr>
          <w:rFonts w:ascii="Times New Roman" w:hAnsi="Times New Roman"/>
          <w:sz w:val="24"/>
          <w:szCs w:val="24"/>
          <w:lang w:val="uk-UA"/>
        </w:rPr>
      </w:pPr>
      <w:r>
        <w:rPr>
          <w:rFonts w:ascii="Times New Roman" w:hAnsi="Times New Roman"/>
          <w:sz w:val="24"/>
          <w:szCs w:val="24"/>
        </w:rPr>
        <w:t xml:space="preserve">одноразовая помощь при  рождении  ребенка, которая составляет в 2006 году - </w:t>
      </w:r>
      <w:r>
        <w:rPr>
          <w:rFonts w:ascii="Times New Roman" w:hAnsi="Times New Roman"/>
          <w:sz w:val="24"/>
          <w:szCs w:val="24"/>
          <w:lang w:val="uk-UA"/>
        </w:rPr>
        <w:t>8500</w:t>
      </w:r>
      <w:r>
        <w:rPr>
          <w:rFonts w:ascii="Times New Roman" w:hAnsi="Times New Roman"/>
          <w:b/>
          <w:sz w:val="24"/>
          <w:szCs w:val="24"/>
          <w:lang w:val="uk-UA"/>
        </w:rPr>
        <w:t xml:space="preserve"> </w:t>
      </w:r>
      <w:r>
        <w:rPr>
          <w:rFonts w:ascii="Times New Roman" w:hAnsi="Times New Roman"/>
          <w:sz w:val="24"/>
          <w:szCs w:val="24"/>
          <w:lang w:val="uk-UA"/>
        </w:rPr>
        <w:t>грн.</w:t>
      </w:r>
    </w:p>
    <w:p w:rsidR="00000000" w:rsidRDefault="00000000">
      <w:pPr>
        <w:pStyle w:val="PlainText"/>
        <w:spacing w:line="288" w:lineRule="auto"/>
        <w:rPr>
          <w:rFonts w:ascii="Times New Roman" w:hAnsi="Times New Roman"/>
          <w:bCs/>
          <w:sz w:val="24"/>
          <w:szCs w:val="24"/>
          <w:lang w:val="uk-UA"/>
        </w:rPr>
      </w:pPr>
    </w:p>
    <w:p w:rsidR="00000000" w:rsidRDefault="00000000">
      <w:pPr>
        <w:pStyle w:val="PlainText"/>
        <w:tabs>
          <w:tab w:val="left" w:pos="567"/>
          <w:tab w:val="left" w:pos="1134"/>
        </w:tabs>
        <w:spacing w:line="288" w:lineRule="auto"/>
        <w:rPr>
          <w:rFonts w:ascii="Times New Roman" w:hAnsi="Times New Roman"/>
          <w:bCs/>
          <w:sz w:val="24"/>
          <w:szCs w:val="24"/>
          <w:lang w:val="uk-UA"/>
        </w:rPr>
      </w:pPr>
      <w:r>
        <w:rPr>
          <w:rFonts w:ascii="Times New Roman" w:hAnsi="Times New Roman"/>
          <w:bCs/>
          <w:sz w:val="24"/>
          <w:szCs w:val="24"/>
          <w:lang w:val="uk-UA"/>
        </w:rPr>
        <w:t>2</w:t>
      </w:r>
      <w:r>
        <w:rPr>
          <w:rFonts w:ascii="Times New Roman" w:hAnsi="Times New Roman"/>
          <w:bCs/>
          <w:sz w:val="24"/>
          <w:szCs w:val="24"/>
        </w:rPr>
        <w:t>81</w:t>
      </w:r>
      <w:r>
        <w:rPr>
          <w:rFonts w:ascii="Times New Roman" w:hAnsi="Times New Roman"/>
          <w:bCs/>
          <w:sz w:val="24"/>
          <w:szCs w:val="24"/>
          <w:lang w:val="uk-UA"/>
        </w:rPr>
        <w:t>.</w:t>
      </w:r>
      <w:r>
        <w:rPr>
          <w:rFonts w:ascii="Times New Roman" w:hAnsi="Times New Roman"/>
          <w:bCs/>
          <w:sz w:val="24"/>
          <w:szCs w:val="24"/>
        </w:rPr>
        <w:tab/>
      </w:r>
      <w:r>
        <w:rPr>
          <w:rFonts w:ascii="Times New Roman" w:hAnsi="Times New Roman"/>
          <w:bCs/>
          <w:sz w:val="24"/>
          <w:szCs w:val="24"/>
          <w:lang w:val="uk-UA"/>
        </w:rPr>
        <w:t xml:space="preserve">С 1995 </w:t>
      </w:r>
      <w:proofErr w:type="spellStart"/>
      <w:r>
        <w:rPr>
          <w:rFonts w:ascii="Times New Roman" w:hAnsi="Times New Roman"/>
          <w:bCs/>
          <w:sz w:val="24"/>
          <w:szCs w:val="24"/>
          <w:lang w:val="uk-UA"/>
        </w:rPr>
        <w:t>года</w:t>
      </w:r>
      <w:proofErr w:type="spellEnd"/>
      <w:r>
        <w:rPr>
          <w:rFonts w:ascii="Times New Roman" w:hAnsi="Times New Roman"/>
          <w:bCs/>
          <w:sz w:val="24"/>
          <w:szCs w:val="24"/>
          <w:lang w:val="uk-UA"/>
        </w:rPr>
        <w:t xml:space="preserve"> в </w:t>
      </w:r>
      <w:proofErr w:type="spellStart"/>
      <w:r>
        <w:rPr>
          <w:rFonts w:ascii="Times New Roman" w:hAnsi="Times New Roman"/>
          <w:bCs/>
          <w:sz w:val="24"/>
          <w:szCs w:val="24"/>
          <w:lang w:val="uk-UA"/>
        </w:rPr>
        <w:t>Украине</w:t>
      </w:r>
      <w:proofErr w:type="spellEnd"/>
      <w:r>
        <w:rPr>
          <w:rFonts w:ascii="Times New Roman" w:hAnsi="Times New Roman"/>
          <w:bCs/>
          <w:sz w:val="24"/>
          <w:szCs w:val="24"/>
          <w:lang w:val="uk-UA"/>
        </w:rPr>
        <w:t xml:space="preserve"> </w:t>
      </w:r>
      <w:proofErr w:type="spellStart"/>
      <w:r>
        <w:rPr>
          <w:rFonts w:ascii="Times New Roman" w:hAnsi="Times New Roman"/>
          <w:bCs/>
          <w:sz w:val="24"/>
          <w:szCs w:val="24"/>
          <w:lang w:val="uk-UA"/>
        </w:rPr>
        <w:t>действует</w:t>
      </w:r>
      <w:proofErr w:type="spellEnd"/>
      <w:r>
        <w:rPr>
          <w:rFonts w:ascii="Times New Roman" w:hAnsi="Times New Roman"/>
          <w:bCs/>
          <w:sz w:val="24"/>
          <w:szCs w:val="24"/>
          <w:lang w:val="uk-UA"/>
        </w:rPr>
        <w:t xml:space="preserve">  програма </w:t>
      </w:r>
      <w:proofErr w:type="spellStart"/>
      <w:r>
        <w:rPr>
          <w:rFonts w:ascii="Times New Roman" w:hAnsi="Times New Roman"/>
          <w:bCs/>
          <w:sz w:val="24"/>
          <w:szCs w:val="24"/>
          <w:lang w:val="uk-UA"/>
        </w:rPr>
        <w:t>жилищные</w:t>
      </w:r>
      <w:proofErr w:type="spellEnd"/>
      <w:r>
        <w:rPr>
          <w:rFonts w:ascii="Times New Roman" w:hAnsi="Times New Roman"/>
          <w:bCs/>
          <w:sz w:val="24"/>
          <w:szCs w:val="24"/>
          <w:lang w:val="uk-UA"/>
        </w:rPr>
        <w:t xml:space="preserve"> </w:t>
      </w:r>
      <w:proofErr w:type="spellStart"/>
      <w:r>
        <w:rPr>
          <w:rFonts w:ascii="Times New Roman" w:hAnsi="Times New Roman"/>
          <w:bCs/>
          <w:sz w:val="24"/>
          <w:szCs w:val="24"/>
          <w:lang w:val="uk-UA"/>
        </w:rPr>
        <w:t>субсидии</w:t>
      </w:r>
      <w:proofErr w:type="spellEnd"/>
      <w:r>
        <w:rPr>
          <w:rFonts w:ascii="Times New Roman" w:hAnsi="Times New Roman"/>
          <w:bCs/>
          <w:sz w:val="24"/>
          <w:szCs w:val="24"/>
          <w:lang w:val="uk-UA"/>
        </w:rPr>
        <w:t>.  П</w:t>
      </w:r>
      <w:proofErr w:type="spellStart"/>
      <w:r>
        <w:rPr>
          <w:rFonts w:ascii="Times New Roman" w:hAnsi="Times New Roman"/>
          <w:sz w:val="24"/>
          <w:szCs w:val="24"/>
        </w:rPr>
        <w:t>раво</w:t>
      </w:r>
      <w:proofErr w:type="spellEnd"/>
      <w:r>
        <w:rPr>
          <w:rFonts w:ascii="Times New Roman" w:hAnsi="Times New Roman"/>
          <w:sz w:val="24"/>
          <w:szCs w:val="24"/>
        </w:rPr>
        <w:t xml:space="preserve"> на назначение субсидии имеют семьи, 20 % (или 15 % для наименее защищенных жителей нашей страны) совокупного дохода которых не превышают стоимости жилищно-коммунальных услуг, предоставляемых на установленную норму владения или пользования жильем.  </w:t>
      </w:r>
      <w:r>
        <w:rPr>
          <w:rFonts w:ascii="Times New Roman" w:hAnsi="Times New Roman"/>
          <w:bCs/>
          <w:sz w:val="24"/>
          <w:szCs w:val="24"/>
        </w:rPr>
        <w:t xml:space="preserve">Платить за квартиру только 15 % своего совокупного дохода имеют право семьи, </w:t>
      </w:r>
      <w:r>
        <w:rPr>
          <w:rFonts w:ascii="Times New Roman" w:hAnsi="Times New Roman"/>
          <w:sz w:val="24"/>
          <w:szCs w:val="24"/>
        </w:rPr>
        <w:t xml:space="preserve">которые состоят только из пенсионеров и других нетрудоспособных граждан или в состав которых входят несовершеннолетние дети или инвалиды </w:t>
      </w:r>
      <w:proofErr w:type="spellStart"/>
      <w:r>
        <w:rPr>
          <w:rFonts w:ascii="Times New Roman" w:hAnsi="Times New Roman"/>
          <w:sz w:val="24"/>
          <w:szCs w:val="24"/>
        </w:rPr>
        <w:t>I</w:t>
      </w:r>
      <w:proofErr w:type="spellEnd"/>
      <w:r>
        <w:rPr>
          <w:rFonts w:ascii="Times New Roman" w:hAnsi="Times New Roman"/>
          <w:sz w:val="24"/>
          <w:szCs w:val="24"/>
        </w:rPr>
        <w:t xml:space="preserve"> и </w:t>
      </w:r>
      <w:proofErr w:type="spellStart"/>
      <w:r>
        <w:rPr>
          <w:rFonts w:ascii="Times New Roman" w:hAnsi="Times New Roman"/>
          <w:sz w:val="24"/>
          <w:szCs w:val="24"/>
        </w:rPr>
        <w:t>II</w:t>
      </w:r>
      <w:proofErr w:type="spellEnd"/>
      <w:r>
        <w:rPr>
          <w:rFonts w:ascii="Times New Roman" w:hAnsi="Times New Roman"/>
          <w:sz w:val="24"/>
          <w:szCs w:val="24"/>
        </w:rPr>
        <w:t xml:space="preserve"> группы.  Причем совокупный доход в месяц на одного зарегистрированного не должен превышать 50 % прожиточного минимума</w:t>
      </w:r>
      <w:r>
        <w:rPr>
          <w:rFonts w:ascii="Times New Roman" w:hAnsi="Times New Roman"/>
          <w:sz w:val="24"/>
          <w:szCs w:val="24"/>
          <w:lang w:val="uk-UA"/>
        </w:rPr>
        <w:t>.</w:t>
      </w:r>
      <w:r>
        <w:rPr>
          <w:rFonts w:ascii="Times New Roman" w:hAnsi="Times New Roman"/>
          <w:bCs/>
          <w:sz w:val="24"/>
          <w:szCs w:val="24"/>
        </w:rPr>
        <w:t xml:space="preserve"> </w:t>
      </w:r>
    </w:p>
    <w:p w:rsidR="00000000" w:rsidRDefault="00000000">
      <w:pPr>
        <w:pStyle w:val="PlainText"/>
        <w:tabs>
          <w:tab w:val="left" w:pos="567"/>
          <w:tab w:val="left" w:pos="1134"/>
        </w:tabs>
        <w:spacing w:line="288" w:lineRule="auto"/>
        <w:rPr>
          <w:rFonts w:ascii="Times New Roman" w:hAnsi="Times New Roman"/>
          <w:sz w:val="24"/>
          <w:szCs w:val="24"/>
          <w:lang w:val="uk-UA"/>
        </w:rPr>
      </w:pPr>
    </w:p>
    <w:p w:rsidR="00000000" w:rsidRDefault="00000000">
      <w:pPr>
        <w:pStyle w:val="PlainText"/>
        <w:tabs>
          <w:tab w:val="left" w:pos="567"/>
          <w:tab w:val="left" w:pos="1134"/>
        </w:tabs>
        <w:spacing w:line="288" w:lineRule="auto"/>
        <w:rPr>
          <w:rFonts w:ascii="Times New Roman" w:hAnsi="Times New Roman"/>
          <w:sz w:val="24"/>
          <w:szCs w:val="24"/>
        </w:rPr>
      </w:pPr>
      <w:r>
        <w:rPr>
          <w:rFonts w:ascii="Times New Roman" w:hAnsi="Times New Roman"/>
          <w:sz w:val="24"/>
          <w:szCs w:val="24"/>
          <w:lang w:val="uk-UA"/>
        </w:rPr>
        <w:t>282.</w:t>
      </w:r>
      <w:r>
        <w:rPr>
          <w:rFonts w:ascii="Times New Roman" w:hAnsi="Times New Roman"/>
          <w:sz w:val="24"/>
          <w:szCs w:val="24"/>
          <w:lang w:val="uk-UA"/>
        </w:rPr>
        <w:tab/>
        <w:t>С</w:t>
      </w:r>
      <w:proofErr w:type="spellStart"/>
      <w:r>
        <w:rPr>
          <w:rFonts w:ascii="Times New Roman" w:hAnsi="Times New Roman"/>
          <w:sz w:val="24"/>
          <w:szCs w:val="24"/>
        </w:rPr>
        <w:t>убсидия</w:t>
      </w:r>
      <w:proofErr w:type="spellEnd"/>
      <w:r>
        <w:rPr>
          <w:rFonts w:ascii="Times New Roman" w:hAnsi="Times New Roman"/>
          <w:sz w:val="24"/>
          <w:szCs w:val="24"/>
        </w:rPr>
        <w:t xml:space="preserve"> на оплату жилищно-коммунальных услуг назначается на полгода, а на оплату природного газа, который используется на индивидуальное отопление – на отопительный период.  Субсидия для приобретения сжиженного газа, твердого и жидкого печного бытового топлива назначается один раз на календарный год.  Компенсация затрат на оплату жилищно-коммунальных услуг проводится в безналичной форме, а субсидия на приобретение сжиженного газа, твердого и жидкого печного бытового топлива выплачивается населению в денежной форме.</w:t>
      </w:r>
    </w:p>
    <w:p w:rsidR="00000000" w:rsidRDefault="00000000">
      <w:pPr>
        <w:pStyle w:val="BodyTextIndent"/>
        <w:tabs>
          <w:tab w:val="left" w:pos="567"/>
          <w:tab w:val="left" w:pos="1134"/>
        </w:tabs>
        <w:spacing w:after="0" w:line="288" w:lineRule="auto"/>
        <w:ind w:left="0" w:firstLine="720"/>
        <w:rPr>
          <w:b/>
        </w:rPr>
      </w:pPr>
    </w:p>
    <w:p w:rsidR="00000000" w:rsidRDefault="00000000">
      <w:pPr>
        <w:pStyle w:val="BodyTextIndent"/>
        <w:tabs>
          <w:tab w:val="left" w:pos="567"/>
          <w:tab w:val="left" w:pos="1134"/>
        </w:tabs>
        <w:spacing w:after="0" w:line="288" w:lineRule="auto"/>
        <w:ind w:left="0"/>
      </w:pPr>
      <w:r>
        <w:t>283.</w:t>
      </w:r>
      <w:r>
        <w:tab/>
        <w:t>К наиболее уязвленным слоям населения относятся бездомные граждане и лица, освобожденных из мест лишения свободы.</w:t>
      </w:r>
    </w:p>
    <w:p w:rsidR="00000000" w:rsidRDefault="00000000">
      <w:pPr>
        <w:pStyle w:val="BodyTextIndent"/>
        <w:tabs>
          <w:tab w:val="left" w:pos="567"/>
          <w:tab w:val="left" w:pos="1134"/>
        </w:tabs>
        <w:spacing w:after="0" w:line="288" w:lineRule="auto"/>
        <w:ind w:left="0"/>
      </w:pPr>
    </w:p>
    <w:p w:rsidR="00000000" w:rsidRDefault="00000000">
      <w:pPr>
        <w:pStyle w:val="BodyTextIndent"/>
        <w:tabs>
          <w:tab w:val="left" w:pos="567"/>
        </w:tabs>
        <w:spacing w:after="0" w:line="288" w:lineRule="auto"/>
        <w:ind w:left="0"/>
      </w:pPr>
      <w:r>
        <w:t>284.</w:t>
      </w:r>
      <w:r>
        <w:tab/>
        <w:t>Впервые эта проблема была поднята в 1990-х годах. В 1998 году было принято постановление Кабинета Министров Украины от 27 апреля 1998 года № 573 о создании специально отведенных мест для данной категории населения.  Во исполнение данного постановления местными органами власти системы труда и социальной защиты населения Днепропетровской, Донецкой, Николаевской, Одесской, Ровенской, Херсонской областей были созданы ночлежные дома и специально отведенные места для лиц, которые не имеют жилья.</w:t>
      </w:r>
    </w:p>
    <w:p w:rsidR="00000000" w:rsidRDefault="00000000"/>
    <w:p w:rsidR="00000000" w:rsidRDefault="00000000">
      <w:r>
        <w:t>285.</w:t>
      </w:r>
      <w:r>
        <w:tab/>
        <w:t>По состоянию на 1 января 2006 года действуют 5 ночлежных домов на 168 мест, где в течение 2005 года были обслужены 1893 человека, и 8 специально отведенных мест для оказания услуг лицам, которые не имеют жилья, на 220 мест, обслужены – 1762 человека.</w:t>
      </w:r>
    </w:p>
    <w:p w:rsidR="00000000" w:rsidRDefault="00000000"/>
    <w:p w:rsidR="00000000" w:rsidRDefault="00000000">
      <w:r>
        <w:t>286.</w:t>
      </w:r>
      <w:r>
        <w:tab/>
        <w:t xml:space="preserve">В г. Киеве в рамках совместного украинско-голландского проекта создан Центр социальной адаптации для женщин, которые не имеют определенного места жительства, на 80 мест, где в течение 2005 года проживало 84 человека, с 1 января 2006 года начал работу Дом социальной опеки (отделение ночного пребывания) на 150 мест.  Кроме того, в г. Киеве действует Центр социальной адаптации пожилых, инвалидов и других граждан, которые не имеют постоянного места жительства, на 350 мест, обслужено 627 человек.   </w:t>
      </w:r>
    </w:p>
    <w:p w:rsidR="00000000" w:rsidRDefault="00000000"/>
    <w:p w:rsidR="00000000" w:rsidRDefault="00000000">
      <w:r>
        <w:t>287.</w:t>
      </w:r>
      <w:r>
        <w:tab/>
        <w:t xml:space="preserve">В </w:t>
      </w:r>
      <w:proofErr w:type="spellStart"/>
      <w:r>
        <w:t>Ивано-Франковской</w:t>
      </w:r>
      <w:proofErr w:type="spellEnd"/>
      <w:r>
        <w:t xml:space="preserve"> области в 2005 году начал работу Областной пансионат для социально незащищенных граждан в селе </w:t>
      </w:r>
      <w:proofErr w:type="spellStart"/>
      <w:r>
        <w:t>Коршив</w:t>
      </w:r>
      <w:proofErr w:type="spellEnd"/>
      <w:r>
        <w:t xml:space="preserve"> на 50 мест, который обеспечивает жильём и услугами, в том числе и бездомных граждан. </w:t>
      </w:r>
    </w:p>
    <w:p w:rsidR="00000000" w:rsidRDefault="00000000">
      <w:pPr>
        <w:pStyle w:val="BodyTextIndent"/>
        <w:spacing w:after="0" w:line="288" w:lineRule="auto"/>
        <w:ind w:left="0"/>
      </w:pPr>
    </w:p>
    <w:p w:rsidR="00000000" w:rsidRDefault="00000000">
      <w:pPr>
        <w:pStyle w:val="BodyTextIndent"/>
        <w:spacing w:after="0" w:line="288" w:lineRule="auto"/>
        <w:ind w:left="0"/>
      </w:pPr>
      <w:r>
        <w:t>288.</w:t>
      </w:r>
      <w:r>
        <w:tab/>
        <w:t>Вместе с тем в отдельных регионах социальную работу с бездомными гражданами осуществляют неправительственные организации.  По оперативным данным, в Запорожской, Луганской, Одесской, Черновицкой, Черниговской областях  благотворительные, общественные организации, религиозные конфессии создали учреждения, которые оказывают социально-бытовые, психологические, юридические услуги бездомным гражданам.</w:t>
      </w:r>
    </w:p>
    <w:p w:rsidR="00000000" w:rsidRDefault="00000000">
      <w:pPr>
        <w:pStyle w:val="BodyTextIndent"/>
        <w:spacing w:after="0" w:line="288" w:lineRule="auto"/>
        <w:ind w:left="0"/>
      </w:pPr>
    </w:p>
    <w:p w:rsidR="00000000" w:rsidRDefault="00000000">
      <w:pPr>
        <w:pStyle w:val="BodyTextIndent"/>
        <w:spacing w:after="0" w:line="288" w:lineRule="auto"/>
        <w:ind w:left="0"/>
      </w:pPr>
      <w:r>
        <w:t>289.</w:t>
      </w:r>
      <w:r>
        <w:tab/>
        <w:t>В 2003 году в связи с повышением актуальности данного вопроса были проведены парламентские слушания на тему «О проблемах бездомных граждан и беспризорных детей и пути их преодоления».</w:t>
      </w:r>
    </w:p>
    <w:p w:rsidR="00000000" w:rsidRDefault="00000000">
      <w:pPr>
        <w:pStyle w:val="BodyTextIndent"/>
        <w:spacing w:after="0" w:line="288" w:lineRule="auto"/>
        <w:ind w:left="0"/>
      </w:pPr>
    </w:p>
    <w:p w:rsidR="00000000" w:rsidRDefault="00000000">
      <w:pPr>
        <w:pStyle w:val="BodyTextIndent"/>
        <w:spacing w:after="0" w:line="288" w:lineRule="auto"/>
        <w:ind w:left="0"/>
      </w:pPr>
      <w:r>
        <w:t>290.</w:t>
      </w:r>
      <w:r>
        <w:tab/>
        <w:t xml:space="preserve">В июне 2005 года принят Закон Украины «Об основах социальной защиты бездомных граждан и беспризорных детей», вступивший в действие с 1 января 2006 года, который определяет основные концепции социальной защиты бездомных граждан и беспризорных детей, обеспечивает правовое регулирование отношений в обществе, которые направлены на реализацию бездомными гражданами и беспризорными детьми прав и свобод, предусмотренных Конституцией Украины, действующим законодательством, создает условия для деятельности общественных  и благотворительных организаций, работающих в сфере социальной защиты населения. </w:t>
      </w:r>
    </w:p>
    <w:p w:rsidR="00000000" w:rsidRDefault="00000000"/>
    <w:p w:rsidR="00000000" w:rsidRDefault="00000000">
      <w:r>
        <w:t>291.</w:t>
      </w:r>
      <w:r>
        <w:tab/>
        <w:t xml:space="preserve">Указанным Законом предусмотрено создание учреждений социальной защиты для бездомных граждан – дома ночного пребывания, центра </w:t>
      </w:r>
      <w:proofErr w:type="spellStart"/>
      <w:r>
        <w:t>реинтеграции</w:t>
      </w:r>
      <w:proofErr w:type="spellEnd"/>
      <w:r>
        <w:t>, социальной гостиницы. Деятельность этих учреждений обеспечивают ступенчатую модель социальной работы с бездомными, которая сформирована на основе опыта Австрии и Нидерландов.</w:t>
      </w:r>
    </w:p>
    <w:p w:rsidR="00000000" w:rsidRDefault="00000000">
      <w:pPr>
        <w:pStyle w:val="BodyTextIndent"/>
        <w:spacing w:after="0" w:line="288" w:lineRule="auto"/>
        <w:ind w:left="0"/>
      </w:pPr>
    </w:p>
    <w:p w:rsidR="00000000" w:rsidRDefault="00000000">
      <w:pPr>
        <w:pStyle w:val="BodyTextIndent"/>
        <w:tabs>
          <w:tab w:val="left" w:pos="567"/>
          <w:tab w:val="left" w:pos="1134"/>
          <w:tab w:val="left" w:pos="1701"/>
        </w:tabs>
        <w:spacing w:after="0" w:line="288" w:lineRule="auto"/>
        <w:ind w:left="0"/>
      </w:pPr>
      <w:r>
        <w:t>292.</w:t>
      </w:r>
      <w:r>
        <w:tab/>
        <w:t>Кроме того, предусмотрено создание центра учета бездомных граждан, основной целью которого является выявление (в том числе привлечение социального патруля – работа на улице), учет бездомных граждан и выдача временных удостоверений, что является важным особенно для тех бездомных граждан, которые не имеют документов.</w:t>
      </w:r>
    </w:p>
    <w:p w:rsidR="00000000" w:rsidRDefault="00000000">
      <w:pPr>
        <w:pStyle w:val="BodyTextIndent"/>
        <w:tabs>
          <w:tab w:val="left" w:pos="567"/>
          <w:tab w:val="left" w:pos="1134"/>
          <w:tab w:val="left" w:pos="1701"/>
        </w:tabs>
        <w:spacing w:after="0" w:line="288" w:lineRule="auto"/>
        <w:ind w:left="0"/>
      </w:pPr>
    </w:p>
    <w:p w:rsidR="00000000" w:rsidRDefault="00000000">
      <w:pPr>
        <w:pStyle w:val="BodyTextIndent"/>
        <w:tabs>
          <w:tab w:val="left" w:pos="567"/>
          <w:tab w:val="left" w:pos="1134"/>
          <w:tab w:val="left" w:pos="1701"/>
        </w:tabs>
        <w:spacing w:after="0" w:line="288" w:lineRule="auto"/>
        <w:ind w:left="0"/>
      </w:pPr>
      <w:r>
        <w:t>293.</w:t>
      </w:r>
      <w:r>
        <w:tab/>
        <w:t>Социальная защита лиц, освобожденных из мест лишения свободы осуществляется  в рамках Закона Украины «О социальной адаптации лиц, которые отбывали наказание в виде ограничения воли или лишения воли на определенный срок», который был принят в июле 2003 года</w:t>
      </w:r>
    </w:p>
    <w:p w:rsidR="00000000" w:rsidRDefault="00000000">
      <w:pPr>
        <w:ind w:firstLine="851"/>
      </w:pPr>
    </w:p>
    <w:p w:rsidR="00000000" w:rsidRDefault="00000000">
      <w:r>
        <w:t>294.</w:t>
      </w:r>
      <w:r>
        <w:tab/>
        <w:t xml:space="preserve">Одним из видов социальной защиты инвалидов и людей пожилого возраста является их проживание в домах-интернатах, </w:t>
      </w:r>
      <w:proofErr w:type="spellStart"/>
      <w:r>
        <w:t>гериатрических</w:t>
      </w:r>
      <w:proofErr w:type="spellEnd"/>
      <w:r>
        <w:t xml:space="preserve"> пансионатах и пансионатах для ветеранов войны и труда, а также социально- бытовое обслуживание в территориальных центрах для обслуживания одиноких нетрудоспособных граждан и людей пожилого возраста.</w:t>
      </w:r>
    </w:p>
    <w:p w:rsidR="00000000" w:rsidRDefault="00000000">
      <w:pPr>
        <w:ind w:firstLine="540"/>
      </w:pPr>
    </w:p>
    <w:p w:rsidR="00000000" w:rsidRDefault="00000000">
      <w:r>
        <w:t>295.</w:t>
      </w:r>
      <w:r>
        <w:tab/>
        <w:t xml:space="preserve">Несмотря на недостаточное финансирование на содержание домов-интернатов из местного бюджета, Министерству труда и социальной политики Украины и местным органам труда и социальной защиты населения удалось расширить коечную сеть стационарных учреждений, находящихся в системе Министерства, за счет введения в действие новых домов-интернатов и увеличения количества </w:t>
      </w:r>
      <w:proofErr w:type="spellStart"/>
      <w:r>
        <w:t>койко-мест</w:t>
      </w:r>
      <w:proofErr w:type="spellEnd"/>
      <w:r>
        <w:t xml:space="preserve"> в уже существующих учреждениях.</w:t>
      </w:r>
    </w:p>
    <w:p w:rsidR="00000000" w:rsidRDefault="00000000"/>
    <w:p w:rsidR="00000000" w:rsidRDefault="00000000">
      <w:r>
        <w:t>296.</w:t>
      </w:r>
      <w:r>
        <w:tab/>
        <w:t>На сегодняшний день в системе Министерства труда и социальной политики Украины функционирует:</w:t>
      </w:r>
    </w:p>
    <w:p w:rsidR="00000000" w:rsidRDefault="00000000"/>
    <w:p w:rsidR="00000000" w:rsidRDefault="00000000">
      <w:pPr>
        <w:numPr>
          <w:ilvl w:val="0"/>
          <w:numId w:val="3"/>
        </w:numPr>
        <w:tabs>
          <w:tab w:val="clear" w:pos="800"/>
        </w:tabs>
        <w:ind w:left="1134" w:hanging="546"/>
      </w:pPr>
      <w:r>
        <w:t>316 домов-интернатов на 57 700 коек, в которых на полном государственном обеспечении проживает 54 500 инвалидов, ветеранов и людей пожилого возраста;</w:t>
      </w:r>
    </w:p>
    <w:p w:rsidR="00000000" w:rsidRDefault="00000000"/>
    <w:p w:rsidR="00000000" w:rsidRDefault="00000000">
      <w:pPr>
        <w:numPr>
          <w:ilvl w:val="0"/>
          <w:numId w:val="3"/>
        </w:numPr>
        <w:tabs>
          <w:tab w:val="clear" w:pos="800"/>
        </w:tabs>
        <w:ind w:left="1134" w:hanging="546"/>
      </w:pPr>
      <w:r>
        <w:t>746 территориальных центров по обслуживанию одиноких нетрудоспособных граждан и людей пожилого возраста, которые обслуживают свыше 900 тысяч человек;</w:t>
      </w:r>
    </w:p>
    <w:p w:rsidR="00000000" w:rsidRDefault="00000000"/>
    <w:p w:rsidR="00000000" w:rsidRDefault="00000000">
      <w:pPr>
        <w:numPr>
          <w:ilvl w:val="0"/>
          <w:numId w:val="3"/>
        </w:numPr>
        <w:tabs>
          <w:tab w:val="clear" w:pos="800"/>
        </w:tabs>
        <w:ind w:left="1134" w:hanging="546"/>
      </w:pPr>
      <w:r>
        <w:t>1979 отделений социально-бытовой и медико-социальной реабилитации, стационарных отделений для временного и постоянного проживания</w:t>
      </w:r>
    </w:p>
    <w:p w:rsidR="00000000" w:rsidRDefault="00000000"/>
    <w:p w:rsidR="00000000" w:rsidRDefault="00000000">
      <w:pPr>
        <w:pStyle w:val="BodyTextIndent"/>
        <w:tabs>
          <w:tab w:val="left" w:pos="567"/>
        </w:tabs>
        <w:spacing w:after="0" w:line="288" w:lineRule="auto"/>
        <w:ind w:left="0"/>
      </w:pPr>
      <w:r>
        <w:t>297.</w:t>
      </w:r>
      <w:r>
        <w:tab/>
        <w:t>Во исполнение Указа Президента Украины от «О первоочередных мерах по  защите  прав детей» (принят 11.07.05) и Закона Украины «Об  обеспечение организационно-правовых  условий социальной защиты детей-сирот и детей, оставшихся без опеки родителей» разработаны Национальная программа преодоления детской беспризорности  на 2006-2010 годы, Концепция реформы системы учреждений всех форм собственности для детей-сирот и детей, лишенных родительской опеки, Национальный план действий по применению Конвенции ООН о правах ребенка, проекты законодательных актов о присоединении Украины к Конвенции о защите детей и сотрудничестве в области межгосударственного усыновления и др.</w:t>
      </w:r>
    </w:p>
    <w:p w:rsidR="00000000" w:rsidRDefault="00000000">
      <w:pPr>
        <w:pStyle w:val="BodyTextIndent"/>
        <w:spacing w:after="0" w:line="288" w:lineRule="auto"/>
        <w:ind w:left="0"/>
      </w:pPr>
    </w:p>
    <w:p w:rsidR="00000000" w:rsidRDefault="00000000">
      <w:r>
        <w:t>298.</w:t>
      </w:r>
      <w:r>
        <w:tab/>
        <w:t>Украиной были приняты во внимание замечания пункта 29 заключительных замечаний Комитета по экономическим, социальным и культурным правам.</w:t>
      </w:r>
    </w:p>
    <w:p w:rsidR="00000000" w:rsidRDefault="00000000"/>
    <w:p w:rsidR="00000000" w:rsidRDefault="00000000">
      <w:r>
        <w:t>299.</w:t>
      </w:r>
      <w:r>
        <w:tab/>
        <w:t>Решение проблемы торговли людьми, напрямую связано, во-первых, с решением экономических проблем в государстве и обществе, во-вторых, с усилением координации действий как между соответствующими ведомствами и неправительственными организациями внутри отдельных стран так и в международном масштабе.</w:t>
      </w:r>
    </w:p>
    <w:p w:rsidR="00000000" w:rsidRDefault="00000000">
      <w:pPr>
        <w:ind w:firstLine="709"/>
      </w:pPr>
    </w:p>
    <w:p w:rsidR="00000000" w:rsidRDefault="00000000">
      <w:r>
        <w:t>300.</w:t>
      </w:r>
      <w:r>
        <w:tab/>
        <w:t>В последние годы Украина планомерно и систематически наращивала усилия по созданию условий, обеспечивающих успешное противостояние и борьбу с этим родом преступлений.</w:t>
      </w:r>
    </w:p>
    <w:p w:rsidR="00000000" w:rsidRDefault="00000000">
      <w:pPr>
        <w:ind w:firstLine="709"/>
      </w:pPr>
    </w:p>
    <w:p w:rsidR="00000000" w:rsidRDefault="00000000">
      <w:r>
        <w:t>301.</w:t>
      </w:r>
      <w:r>
        <w:tab/>
        <w:t>Определен орган центральной исполнительной власти, ответственный за координацию мероприятий министерств и других центральных органов исполнительной власти, направленных на предупреждение торговли людьми – Министерство по делам семьи, молодежи и спорта.</w:t>
      </w:r>
    </w:p>
    <w:p w:rsidR="00000000" w:rsidRDefault="00000000"/>
    <w:p w:rsidR="00000000" w:rsidRDefault="00000000">
      <w:pPr>
        <w:pStyle w:val="BodyTextIndent2"/>
        <w:tabs>
          <w:tab w:val="left" w:pos="567"/>
        </w:tabs>
        <w:spacing w:after="0" w:line="288" w:lineRule="auto"/>
        <w:ind w:left="0"/>
      </w:pPr>
      <w:r>
        <w:t>302.</w:t>
      </w:r>
      <w:r>
        <w:tab/>
        <w:t xml:space="preserve">При Кабинете Министров Украины создан Межведомственный координационный совет по предотвращению торговли людьми, а для оперативной работы – экспертная рабочая группа, в состав которой вошли и представители неправительственных организаций. </w:t>
      </w:r>
    </w:p>
    <w:p w:rsidR="00000000" w:rsidRDefault="00000000">
      <w:pPr>
        <w:pStyle w:val="BodyTextIndent21"/>
        <w:spacing w:line="288" w:lineRule="auto"/>
        <w:jc w:val="left"/>
        <w:rPr>
          <w:sz w:val="24"/>
          <w:szCs w:val="24"/>
        </w:rPr>
      </w:pPr>
    </w:p>
    <w:p w:rsidR="00000000" w:rsidRDefault="00000000">
      <w:pPr>
        <w:pStyle w:val="BodyTextIndent21"/>
        <w:tabs>
          <w:tab w:val="left" w:pos="567"/>
        </w:tabs>
        <w:spacing w:line="288" w:lineRule="auto"/>
        <w:ind w:firstLine="0"/>
        <w:jc w:val="left"/>
        <w:rPr>
          <w:sz w:val="24"/>
          <w:szCs w:val="24"/>
        </w:rPr>
      </w:pPr>
      <w:r>
        <w:rPr>
          <w:sz w:val="24"/>
          <w:szCs w:val="24"/>
        </w:rPr>
        <w:t>303.</w:t>
      </w:r>
      <w:r>
        <w:rPr>
          <w:sz w:val="24"/>
          <w:szCs w:val="24"/>
        </w:rPr>
        <w:tab/>
        <w:t>Правительством Украины в сотрудничестве с общественными организациями были реализованы две программы:  Программа по предотвращению торговли женщинами и детьми на 1999-2001 годы и Комплексная программа противодействия торговле людьми на 2002-2005 годы.  На данном этапе разработан проект Концепции Программы противодействия торговле людьми на период 2006–2010 годов, который в данное время проходит юридическую экспертизу.</w:t>
      </w:r>
    </w:p>
    <w:p w:rsidR="00000000" w:rsidRDefault="00000000">
      <w:pPr>
        <w:pStyle w:val="BodyText21"/>
        <w:tabs>
          <w:tab w:val="left" w:pos="567"/>
        </w:tabs>
        <w:spacing w:line="288" w:lineRule="auto"/>
        <w:ind w:firstLine="708"/>
        <w:jc w:val="left"/>
        <w:rPr>
          <w:sz w:val="24"/>
          <w:szCs w:val="24"/>
          <w:lang w:val="ru-RU"/>
        </w:rPr>
      </w:pPr>
    </w:p>
    <w:p w:rsidR="00000000" w:rsidRDefault="00000000">
      <w:pPr>
        <w:pStyle w:val="BodyText21"/>
        <w:tabs>
          <w:tab w:val="left" w:pos="567"/>
        </w:tabs>
        <w:spacing w:line="288" w:lineRule="auto"/>
        <w:jc w:val="left"/>
        <w:rPr>
          <w:sz w:val="24"/>
          <w:szCs w:val="24"/>
          <w:lang w:val="ru-RU"/>
        </w:rPr>
      </w:pPr>
      <w:r>
        <w:rPr>
          <w:sz w:val="24"/>
          <w:szCs w:val="24"/>
          <w:lang w:val="ru-RU"/>
        </w:rPr>
        <w:t>304.</w:t>
      </w:r>
      <w:r>
        <w:rPr>
          <w:sz w:val="24"/>
          <w:szCs w:val="24"/>
          <w:lang w:val="ru-RU"/>
        </w:rPr>
        <w:tab/>
        <w:t>Одной из основных задач Комплексной программы является проведение  целого ряда информационных мер, предназначенных для широких слоев общества, и прежде всего – для представителей «групп риска», просветительская работа среди которых ведется постоянно.</w:t>
      </w:r>
    </w:p>
    <w:p w:rsidR="00000000" w:rsidRDefault="00000000">
      <w:pPr>
        <w:pStyle w:val="BodyText21"/>
        <w:tabs>
          <w:tab w:val="left" w:pos="567"/>
        </w:tabs>
        <w:spacing w:line="288" w:lineRule="auto"/>
        <w:jc w:val="left"/>
        <w:rPr>
          <w:sz w:val="24"/>
          <w:szCs w:val="24"/>
          <w:lang w:val="ru-RU"/>
        </w:rPr>
      </w:pPr>
    </w:p>
    <w:p w:rsidR="00000000" w:rsidRDefault="00000000">
      <w:pPr>
        <w:pStyle w:val="BodyText21"/>
        <w:tabs>
          <w:tab w:val="left" w:pos="567"/>
        </w:tabs>
        <w:spacing w:line="288" w:lineRule="auto"/>
        <w:jc w:val="left"/>
        <w:rPr>
          <w:sz w:val="24"/>
          <w:szCs w:val="24"/>
          <w:lang w:val="ru-RU"/>
        </w:rPr>
      </w:pPr>
      <w:r>
        <w:rPr>
          <w:sz w:val="24"/>
          <w:szCs w:val="24"/>
          <w:lang w:val="ru-RU"/>
        </w:rPr>
        <w:t>305.</w:t>
      </w:r>
      <w:r>
        <w:rPr>
          <w:sz w:val="24"/>
          <w:szCs w:val="24"/>
          <w:lang w:val="ru-RU"/>
        </w:rPr>
        <w:tab/>
        <w:t xml:space="preserve">В этом направлении нами совместно с общественными организациями проделана значительная работа:  в 950 центрах социальных служб для молодежи действует более 200 специализированных служб «горячей линии» и «телефона доверия»; подготовлены пособия для преподавателей учебных заведений и работников социальной сферы, ряд документальных и документально-художественных фильмов, демонстрирующихся по телевидению. </w:t>
      </w:r>
    </w:p>
    <w:p w:rsidR="00000000" w:rsidRDefault="00000000">
      <w:pPr>
        <w:pStyle w:val="BodyText21"/>
        <w:spacing w:line="288" w:lineRule="auto"/>
        <w:ind w:firstLine="709"/>
        <w:jc w:val="left"/>
        <w:rPr>
          <w:sz w:val="24"/>
          <w:szCs w:val="24"/>
          <w:lang w:val="ru-RU"/>
        </w:rPr>
      </w:pPr>
    </w:p>
    <w:p w:rsidR="00000000" w:rsidRDefault="00000000">
      <w:pPr>
        <w:pStyle w:val="BodyText21"/>
        <w:tabs>
          <w:tab w:val="left" w:pos="567"/>
        </w:tabs>
        <w:spacing w:line="288" w:lineRule="auto"/>
        <w:jc w:val="left"/>
        <w:rPr>
          <w:sz w:val="24"/>
          <w:szCs w:val="24"/>
          <w:lang w:val="ru-RU"/>
        </w:rPr>
      </w:pPr>
      <w:r>
        <w:rPr>
          <w:sz w:val="24"/>
          <w:szCs w:val="24"/>
          <w:lang w:val="ru-RU"/>
        </w:rPr>
        <w:t>306.</w:t>
      </w:r>
      <w:r>
        <w:rPr>
          <w:sz w:val="24"/>
          <w:szCs w:val="24"/>
          <w:lang w:val="ru-RU"/>
        </w:rPr>
        <w:tab/>
        <w:t xml:space="preserve">С ноября 2002 года при поддержке </w:t>
      </w:r>
      <w:proofErr w:type="spellStart"/>
      <w:r>
        <w:rPr>
          <w:sz w:val="24"/>
          <w:szCs w:val="24"/>
          <w:lang w:val="ru-RU"/>
        </w:rPr>
        <w:t>ОБСЕ</w:t>
      </w:r>
      <w:proofErr w:type="spellEnd"/>
      <w:r>
        <w:rPr>
          <w:sz w:val="24"/>
          <w:szCs w:val="24"/>
          <w:lang w:val="ru-RU"/>
        </w:rPr>
        <w:t xml:space="preserve"> – на базе Международного женского правозащитного центра “</w:t>
      </w:r>
      <w:proofErr w:type="spellStart"/>
      <w:r>
        <w:rPr>
          <w:sz w:val="24"/>
          <w:szCs w:val="24"/>
          <w:lang w:val="ru-RU"/>
        </w:rPr>
        <w:t>Ла</w:t>
      </w:r>
      <w:proofErr w:type="spellEnd"/>
      <w:r>
        <w:rPr>
          <w:sz w:val="24"/>
          <w:szCs w:val="24"/>
          <w:lang w:val="ru-RU"/>
        </w:rPr>
        <w:t xml:space="preserve"> Страда – Украина”, при содействии Министерства по делам молодежи и спорта открыта общенациональная общественная телефонная “горячая линия” для предупреждения торговли людьми. Она тоже является бесплатной и доступной для всех женщин в любом регионе Украине.</w:t>
      </w:r>
    </w:p>
    <w:p w:rsidR="00000000" w:rsidRDefault="00000000">
      <w:pPr>
        <w:pStyle w:val="BodyText21"/>
        <w:spacing w:line="288" w:lineRule="auto"/>
        <w:jc w:val="left"/>
        <w:rPr>
          <w:sz w:val="24"/>
          <w:szCs w:val="24"/>
          <w:lang w:val="ru-RU"/>
        </w:rPr>
      </w:pPr>
    </w:p>
    <w:p w:rsidR="00000000" w:rsidRDefault="00000000">
      <w:r>
        <w:rPr>
          <w:bCs/>
        </w:rPr>
        <w:t>307.</w:t>
      </w:r>
      <w:r>
        <w:rPr>
          <w:bCs/>
        </w:rPr>
        <w:tab/>
        <w:t>Существенную помощь органам государственной власти и общественным организациям в этом направлении предоставляет Представительство Международной организации по миграции в Украине (</w:t>
      </w:r>
      <w:proofErr w:type="spellStart"/>
      <w:r>
        <w:rPr>
          <w:bCs/>
        </w:rPr>
        <w:t>МОМ</w:t>
      </w:r>
      <w:proofErr w:type="spellEnd"/>
      <w:r>
        <w:rPr>
          <w:bCs/>
        </w:rPr>
        <w:t>).  Проведено ряд семинаров-тренингов, посвященных проблемам обнаружения и защиты потерпевших, в особенности детей, от торговли людьми, внедрению эффективных методов расследования и усовершенствованию механизмов противодействия этому явлению.</w:t>
      </w:r>
    </w:p>
    <w:p w:rsidR="00000000" w:rsidRDefault="00000000">
      <w:pPr>
        <w:rPr>
          <w:bCs/>
        </w:rPr>
      </w:pPr>
    </w:p>
    <w:p w:rsidR="00000000" w:rsidRDefault="00000000">
      <w:r>
        <w:rPr>
          <w:bCs/>
        </w:rPr>
        <w:t>308.</w:t>
      </w:r>
      <w:r>
        <w:rPr>
          <w:bCs/>
        </w:rPr>
        <w:tab/>
        <w:t>Принимая во внимание транснациональный характер торговли людьми, на протяжении 2005 года Министерство внутренних дел Украины активизировало усилия по расширению сотрудничества с Международной организацией криминальной полиции - Интерпол, Региональным центром Юго-Восточной инициативы сотрудничества в борьбе с трансграничной преступностью (</w:t>
      </w:r>
      <w:proofErr w:type="spellStart"/>
      <w:r>
        <w:rPr>
          <w:bCs/>
          <w:lang w:val="en-US"/>
        </w:rPr>
        <w:t>SECI</w:t>
      </w:r>
      <w:proofErr w:type="spellEnd"/>
      <w:r>
        <w:rPr>
          <w:bCs/>
        </w:rPr>
        <w:t xml:space="preserve">), </w:t>
      </w:r>
      <w:proofErr w:type="spellStart"/>
      <w:r>
        <w:rPr>
          <w:bCs/>
        </w:rPr>
        <w:t>Европолом</w:t>
      </w:r>
      <w:proofErr w:type="spellEnd"/>
      <w:r>
        <w:rPr>
          <w:bCs/>
        </w:rPr>
        <w:t>, международными межправительственными и неправительственными организациями, правоохранительными органами других государств в борьбе с этим грубым нарушением прав и свобод человека.</w:t>
      </w:r>
    </w:p>
    <w:p w:rsidR="00000000" w:rsidRDefault="00000000"/>
    <w:p w:rsidR="00000000" w:rsidRDefault="00000000">
      <w:r>
        <w:rPr>
          <w:bCs/>
        </w:rPr>
        <w:t>309.</w:t>
      </w:r>
      <w:r>
        <w:rPr>
          <w:bCs/>
        </w:rPr>
        <w:tab/>
        <w:t>Как результат Министерством внутренних дел Украины обеспечен постоянный обмен информацией с полицией зарубежных стран относительно преступных групп и отдельных лиц, занимающихся переправкой граждан Украины, в том числе несовершеннолетних, за границу с целью их дальнейшей сексуальной или трудовой эксплуатации.</w:t>
      </w:r>
    </w:p>
    <w:p w:rsidR="00000000" w:rsidRDefault="00000000">
      <w:pPr>
        <w:rPr>
          <w:bCs/>
        </w:rPr>
      </w:pPr>
    </w:p>
    <w:p w:rsidR="00000000" w:rsidRDefault="00000000">
      <w:r>
        <w:rPr>
          <w:bCs/>
        </w:rPr>
        <w:t>310.</w:t>
      </w:r>
      <w:r>
        <w:rPr>
          <w:bCs/>
        </w:rPr>
        <w:tab/>
        <w:t xml:space="preserve">Практика свидетельствует о том, что наиболее эффективным в направлении перекрытия каналов международного трафика является региональное сотрудничество, в частности, в форме проведения координированных </w:t>
      </w:r>
      <w:proofErr w:type="spellStart"/>
      <w:r>
        <w:rPr>
          <w:bCs/>
        </w:rPr>
        <w:t>Европолом</w:t>
      </w:r>
      <w:proofErr w:type="spellEnd"/>
      <w:r>
        <w:rPr>
          <w:bCs/>
        </w:rPr>
        <w:t xml:space="preserve">, Региональным центром </w:t>
      </w:r>
      <w:proofErr w:type="spellStart"/>
      <w:r>
        <w:rPr>
          <w:bCs/>
        </w:rPr>
        <w:t>8ЕС1</w:t>
      </w:r>
      <w:proofErr w:type="spellEnd"/>
      <w:r>
        <w:rPr>
          <w:bCs/>
        </w:rPr>
        <w:t xml:space="preserve"> и иными международными правоохранительными организациями международных профилактических операций.</w:t>
      </w:r>
    </w:p>
    <w:p w:rsidR="00000000" w:rsidRDefault="00000000">
      <w:pPr>
        <w:pStyle w:val="BodyText21"/>
        <w:spacing w:line="288" w:lineRule="auto"/>
        <w:jc w:val="left"/>
        <w:rPr>
          <w:sz w:val="24"/>
          <w:szCs w:val="24"/>
          <w:lang w:val="ru-RU"/>
        </w:rPr>
      </w:pPr>
    </w:p>
    <w:p w:rsidR="00000000" w:rsidRDefault="00000000">
      <w:pPr>
        <w:pStyle w:val="BodyTextIndent2"/>
        <w:tabs>
          <w:tab w:val="left" w:pos="567"/>
        </w:tabs>
        <w:spacing w:after="0" w:line="288" w:lineRule="auto"/>
        <w:ind w:left="0"/>
      </w:pPr>
      <w:r>
        <w:t>311.</w:t>
      </w:r>
      <w:r>
        <w:tab/>
        <w:t>Следует отметить, что одной из первых стран в Европе Украина внесла изменение в национальный Уголовный кодекс путём введения специальной статьи, предусматривающей уголовную ответственность за торговлю людьми.  В январе 2006 года Верховным Советом Украины принят Закон Украины «О внесении изменений в Криминальный кодекс Украины по усилению ответственности за торговлю людьми и вовлечение в занятие проституцией».</w:t>
      </w:r>
    </w:p>
    <w:p w:rsidR="00000000" w:rsidRDefault="00000000">
      <w:pPr>
        <w:pStyle w:val="BodyTextIndent21"/>
        <w:spacing w:line="288" w:lineRule="auto"/>
        <w:ind w:firstLine="0"/>
        <w:jc w:val="left"/>
        <w:rPr>
          <w:sz w:val="24"/>
          <w:szCs w:val="24"/>
        </w:rPr>
      </w:pPr>
    </w:p>
    <w:p w:rsidR="00000000" w:rsidRDefault="00000000">
      <w:pPr>
        <w:pStyle w:val="BodyTextIndent21"/>
        <w:tabs>
          <w:tab w:val="left" w:pos="567"/>
        </w:tabs>
        <w:spacing w:line="288" w:lineRule="auto"/>
        <w:ind w:firstLine="0"/>
        <w:jc w:val="left"/>
        <w:rPr>
          <w:sz w:val="24"/>
          <w:szCs w:val="24"/>
        </w:rPr>
      </w:pPr>
      <w:r>
        <w:rPr>
          <w:sz w:val="24"/>
          <w:szCs w:val="24"/>
        </w:rPr>
        <w:t>312.</w:t>
      </w:r>
      <w:r>
        <w:rPr>
          <w:sz w:val="24"/>
          <w:szCs w:val="24"/>
        </w:rPr>
        <w:tab/>
        <w:t xml:space="preserve">Всего с момента вступления в силу этой статьи, с марта 1998 по январь 2006 года, правоохранительными органами было возбуждено более 1287 уголовных дел (в 1998 году – 2, в 1999 году – 11, в 2000 году - 42, в 2001 году – 90, в 2002 –169, в 2003 году - 289, в 2004 году – 269, в 2005 году – 415). </w:t>
      </w:r>
    </w:p>
    <w:p w:rsidR="00000000" w:rsidRDefault="00000000">
      <w:pPr>
        <w:pStyle w:val="BodyTextIndent21"/>
        <w:spacing w:line="288" w:lineRule="auto"/>
        <w:jc w:val="left"/>
        <w:rPr>
          <w:sz w:val="24"/>
          <w:szCs w:val="24"/>
        </w:rPr>
      </w:pPr>
    </w:p>
    <w:p w:rsidR="00000000" w:rsidRDefault="00000000">
      <w:pPr>
        <w:pStyle w:val="BodyTextIndent21"/>
        <w:spacing w:line="288" w:lineRule="auto"/>
        <w:ind w:firstLine="0"/>
        <w:jc w:val="left"/>
        <w:rPr>
          <w:sz w:val="24"/>
          <w:szCs w:val="24"/>
        </w:rPr>
      </w:pPr>
      <w:r>
        <w:rPr>
          <w:sz w:val="24"/>
          <w:szCs w:val="24"/>
        </w:rPr>
        <w:t>313.</w:t>
      </w:r>
      <w:r>
        <w:rPr>
          <w:sz w:val="24"/>
          <w:szCs w:val="24"/>
        </w:rPr>
        <w:tab/>
        <w:t>В правоохранительных органах Украины созданы специализированные подразделения по борьбе с преступлениями, связанными с торговлей людьми. Значительным шагом в борьбе с этим преступлением стало создание в 2005 году в структуре криминального блока милиции Департамента по борьбе с преступлениями, связанными с торговлей людьми.  Благодаря этому в 2005 году  было возбуждено 415 уголовных дел, что на 54,3 % больше, чем за этот же период 2004 года.</w:t>
      </w:r>
    </w:p>
    <w:p w:rsidR="00000000" w:rsidRDefault="00000000">
      <w:pPr>
        <w:pStyle w:val="BodyTextIndent21"/>
        <w:spacing w:line="288" w:lineRule="auto"/>
        <w:ind w:firstLine="0"/>
        <w:jc w:val="left"/>
        <w:rPr>
          <w:sz w:val="24"/>
          <w:szCs w:val="24"/>
        </w:rPr>
      </w:pPr>
    </w:p>
    <w:p w:rsidR="00000000" w:rsidRDefault="00000000">
      <w:pPr>
        <w:pStyle w:val="BodyTextIndent21"/>
        <w:spacing w:line="288" w:lineRule="auto"/>
        <w:ind w:firstLine="0"/>
        <w:jc w:val="left"/>
        <w:rPr>
          <w:sz w:val="24"/>
          <w:szCs w:val="24"/>
        </w:rPr>
      </w:pPr>
      <w:r>
        <w:rPr>
          <w:sz w:val="24"/>
          <w:szCs w:val="24"/>
        </w:rPr>
        <w:t>314.</w:t>
      </w:r>
      <w:r>
        <w:rPr>
          <w:sz w:val="24"/>
          <w:szCs w:val="24"/>
        </w:rPr>
        <w:tab/>
        <w:t xml:space="preserve">В целом же, по оценкам международных экспертов, Украина находится на передовой линии борьбы с торговлей людьми.  </w:t>
      </w:r>
    </w:p>
    <w:p w:rsidR="00000000" w:rsidRDefault="00000000">
      <w:pPr>
        <w:pStyle w:val="BodyTextIndent21"/>
        <w:spacing w:line="288" w:lineRule="auto"/>
        <w:ind w:firstLine="0"/>
        <w:jc w:val="left"/>
        <w:rPr>
          <w:sz w:val="24"/>
          <w:szCs w:val="24"/>
        </w:rPr>
      </w:pPr>
    </w:p>
    <w:p w:rsidR="00000000" w:rsidRDefault="00000000">
      <w:pPr>
        <w:pStyle w:val="BodyTextIndent21"/>
        <w:spacing w:line="288" w:lineRule="auto"/>
        <w:ind w:firstLine="0"/>
        <w:jc w:val="left"/>
        <w:rPr>
          <w:sz w:val="24"/>
          <w:szCs w:val="24"/>
        </w:rPr>
      </w:pPr>
      <w:r>
        <w:rPr>
          <w:sz w:val="24"/>
          <w:szCs w:val="24"/>
        </w:rPr>
        <w:t>315.</w:t>
      </w:r>
      <w:r>
        <w:rPr>
          <w:sz w:val="24"/>
          <w:szCs w:val="24"/>
        </w:rPr>
        <w:tab/>
        <w:t xml:space="preserve">Кроме предотвращения преступлений и наказания виновных очень важным для нас является также оказание помощи пострадавшим.  С этой целью, в частности, предусмотрено создание ряда центров </w:t>
      </w:r>
      <w:proofErr w:type="spellStart"/>
      <w:r>
        <w:rPr>
          <w:sz w:val="24"/>
          <w:szCs w:val="24"/>
        </w:rPr>
        <w:t>реинтеграции</w:t>
      </w:r>
      <w:proofErr w:type="spellEnd"/>
      <w:r>
        <w:rPr>
          <w:sz w:val="24"/>
          <w:szCs w:val="24"/>
        </w:rPr>
        <w:t>, первый из которых, при содействии Международной организации миграции, начал функционировать в Киеве с 2002 года.  На протяжении 2005 года были открыты еще 5 центров в Житомирской, Львовской, Черновицкой, Волынской областях и в Автономной Республике Крым.</w:t>
      </w:r>
    </w:p>
    <w:p w:rsidR="00000000" w:rsidRDefault="00000000">
      <w:pPr>
        <w:pStyle w:val="BodyTextIndent21"/>
        <w:spacing w:line="288" w:lineRule="auto"/>
        <w:jc w:val="left"/>
        <w:rPr>
          <w:sz w:val="24"/>
          <w:szCs w:val="24"/>
        </w:rPr>
      </w:pPr>
    </w:p>
    <w:p w:rsidR="00000000" w:rsidRDefault="00000000">
      <w:pPr>
        <w:pStyle w:val="BodyTextIndent21"/>
        <w:spacing w:line="288" w:lineRule="auto"/>
        <w:ind w:firstLine="0"/>
        <w:jc w:val="left"/>
        <w:rPr>
          <w:sz w:val="24"/>
          <w:szCs w:val="24"/>
        </w:rPr>
      </w:pPr>
      <w:r>
        <w:rPr>
          <w:sz w:val="24"/>
          <w:szCs w:val="24"/>
        </w:rPr>
        <w:t>316.</w:t>
      </w:r>
      <w:r>
        <w:rPr>
          <w:sz w:val="24"/>
          <w:szCs w:val="24"/>
        </w:rPr>
        <w:tab/>
        <w:t xml:space="preserve">Отмечается тенденция роста числа женщин, которым оказана всесторонняя </w:t>
      </w:r>
      <w:proofErr w:type="spellStart"/>
      <w:r>
        <w:rPr>
          <w:sz w:val="24"/>
          <w:szCs w:val="24"/>
        </w:rPr>
        <w:t>реинтеграционная</w:t>
      </w:r>
      <w:proofErr w:type="spellEnd"/>
      <w:r>
        <w:rPr>
          <w:sz w:val="24"/>
          <w:szCs w:val="24"/>
        </w:rPr>
        <w:t xml:space="preserve"> помощь.</w:t>
      </w:r>
    </w:p>
    <w:p w:rsidR="00000000" w:rsidRDefault="00000000">
      <w:pPr>
        <w:pStyle w:val="BodyText21"/>
        <w:spacing w:line="288" w:lineRule="auto"/>
        <w:jc w:val="left"/>
        <w:rPr>
          <w:sz w:val="24"/>
          <w:szCs w:val="24"/>
          <w:lang w:val="ru-RU"/>
        </w:rPr>
      </w:pPr>
    </w:p>
    <w:p w:rsidR="00000000" w:rsidRDefault="00000000">
      <w:r>
        <w:t>317.</w:t>
      </w:r>
      <w:r>
        <w:tab/>
        <w:t>Реализация в Украине программ по предотвращению торговли людьми может служить примером плодотворного сотрудничества центральных, местных органов власти и неправительственных женских организаций, оказывающих значительную помощь не только в практической  деятельности, но и в принятии важных государственных решений в стране.</w:t>
      </w:r>
    </w:p>
    <w:p w:rsidR="00000000" w:rsidRDefault="00000000"/>
    <w:p w:rsidR="00000000" w:rsidRDefault="00000000">
      <w:r>
        <w:t>318.</w:t>
      </w:r>
      <w:r>
        <w:tab/>
        <w:t xml:space="preserve">Для осуществления координации деятельности центральных органов власти, общественных и международных организаций решается вопрос о создании в Украине Национального бюро по вопросам противодействия торговле людьми. </w:t>
      </w:r>
    </w:p>
    <w:p w:rsidR="00000000" w:rsidRDefault="00000000">
      <w:pPr>
        <w:pStyle w:val="PlainText"/>
        <w:spacing w:line="288" w:lineRule="auto"/>
        <w:rPr>
          <w:rFonts w:ascii="Times New Roman" w:hAnsi="Times New Roman"/>
          <w:sz w:val="24"/>
          <w:szCs w:val="24"/>
          <w:u w:val="single"/>
        </w:rPr>
      </w:pPr>
    </w:p>
    <w:p w:rsidR="00000000" w:rsidRDefault="00000000">
      <w:r>
        <w:rPr>
          <w:bCs/>
        </w:rPr>
        <w:t>319.</w:t>
      </w:r>
      <w:r>
        <w:rPr>
          <w:bCs/>
        </w:rPr>
        <w:tab/>
        <w:t xml:space="preserve">Одним из направлений оперативно-служебной деятельности Департамента по борьбе с преступлениями, связанными с торговлей людьми, является выявление и раскрытие указанных преступлений, документирование преступных групп и отдельных лиц, занимающихся изготовлением, сбытом и распространением порнографических предметов с помощью всемирной компьютерной сети </w:t>
      </w:r>
      <w:proofErr w:type="spellStart"/>
      <w:r>
        <w:rPr>
          <w:bCs/>
        </w:rPr>
        <w:t>Интернет</w:t>
      </w:r>
      <w:proofErr w:type="spellEnd"/>
      <w:r>
        <w:rPr>
          <w:bCs/>
        </w:rPr>
        <w:t>, в том числе и при участии несовершеннолетних.</w:t>
      </w:r>
    </w:p>
    <w:p w:rsidR="00000000" w:rsidRDefault="00000000">
      <w:pPr>
        <w:rPr>
          <w:bCs/>
        </w:rPr>
      </w:pPr>
    </w:p>
    <w:p w:rsidR="00000000" w:rsidRDefault="00000000">
      <w:r>
        <w:rPr>
          <w:bCs/>
        </w:rPr>
        <w:t>320.</w:t>
      </w:r>
      <w:r>
        <w:rPr>
          <w:bCs/>
        </w:rPr>
        <w:tab/>
        <w:t>В частности, в период с 2000 по 2005 год органами внутренних дел Украины возбуждены 1343 уголовных дела по признакам преступлений, предусмотренных статьей 301 (ввоз, изготовление, сбыт и распространение порнографических предметов).</w:t>
      </w:r>
    </w:p>
    <w:p w:rsidR="00000000" w:rsidRDefault="00000000">
      <w:pPr>
        <w:rPr>
          <w:bCs/>
        </w:rPr>
      </w:pPr>
    </w:p>
    <w:p w:rsidR="00000000" w:rsidRDefault="00000000">
      <w:pPr>
        <w:rPr>
          <w:bCs/>
        </w:rPr>
      </w:pPr>
      <w:r>
        <w:rPr>
          <w:bCs/>
        </w:rPr>
        <w:t>321.</w:t>
      </w:r>
      <w:r>
        <w:rPr>
          <w:bCs/>
        </w:rPr>
        <w:tab/>
        <w:t>Торговля детьми - проблема, не имеющая простого решения.  В связи с тем, что существует информационный разрыв между анализом данного феномена и знанием о действенных путях решения многочисленных проблем, составляющих его, включая меры профилактики, расследование, освобождение и защиту потерпевших, борьбу с теми, кто наживается на этом промысле и эксплуатирует детей, пользуясь их беззащитностью.</w:t>
      </w:r>
    </w:p>
    <w:p w:rsidR="00000000" w:rsidRDefault="00000000"/>
    <w:p w:rsidR="00000000" w:rsidRDefault="00000000">
      <w:r>
        <w:rPr>
          <w:bCs/>
        </w:rPr>
        <w:t>322.</w:t>
      </w:r>
      <w:r>
        <w:rPr>
          <w:bCs/>
        </w:rPr>
        <w:tab/>
        <w:t>В уголовно-правовом аспекте торговля детьми представляет не простую разновидность торговли людьми.  Основным непосредственным объектом преступления «торговля несовершеннолетними» являются общественные отношения, обеспечивающие жизнь, здоровье, личную безопасность и интересы несовершеннолетнего.</w:t>
      </w:r>
    </w:p>
    <w:p w:rsidR="00000000" w:rsidRDefault="00000000"/>
    <w:p w:rsidR="00000000" w:rsidRDefault="00000000">
      <w:pPr>
        <w:rPr>
          <w:bCs/>
        </w:rPr>
      </w:pPr>
      <w:r>
        <w:rPr>
          <w:bCs/>
        </w:rPr>
        <w:t>323.</w:t>
      </w:r>
      <w:r>
        <w:rPr>
          <w:bCs/>
        </w:rPr>
        <w:tab/>
        <w:t>Основными целями торговли детьми, как показывает практика, является коммерческое усыновление и сексуальная эксплуатация.</w:t>
      </w:r>
    </w:p>
    <w:p w:rsidR="00000000" w:rsidRDefault="00000000"/>
    <w:p w:rsidR="00000000" w:rsidRDefault="00000000">
      <w:pPr>
        <w:rPr>
          <w:bCs/>
        </w:rPr>
      </w:pPr>
      <w:r>
        <w:rPr>
          <w:bCs/>
        </w:rPr>
        <w:t>324.</w:t>
      </w:r>
      <w:r>
        <w:rPr>
          <w:bCs/>
        </w:rPr>
        <w:tab/>
        <w:t xml:space="preserve">Уголовный кодекс Украины предусматривает ответственность за похищение, торговлю людьми, эксплуатацию проституции третьими лицами.  Согласно статье 146, наказуемым признается незаконное лишение свободы или похищение человека с целью его продажи или сексуальной эксплуатации.  Статья 149 предусматривает ответственность непосредственно за торговлю людьми, под которой понимается «продажа или иная оплатная передача человека, а равно осуществление в отношении него какой бы то ни было иной незаконной сделки, связанной с законным или незаконным перемещением с его согласия или без согласия через государственную границу Украины для дальнейшей продажи или иной передачи другому лицу в целях сексуальной эксплуатации, использования в </w:t>
      </w:r>
      <w:proofErr w:type="spellStart"/>
      <w:r>
        <w:rPr>
          <w:bCs/>
        </w:rPr>
        <w:t>порнобизнесе</w:t>
      </w:r>
      <w:proofErr w:type="spellEnd"/>
      <w:r>
        <w:rPr>
          <w:bCs/>
        </w:rPr>
        <w:t>, вовлечение в преступную деятельность, втягивания в долговую кабалу, усыновления (удочерения) в коммерческих целях, использования в вооруженных конфликтах, эксплуатации его труда».</w:t>
      </w:r>
    </w:p>
    <w:p w:rsidR="00000000" w:rsidRDefault="00000000"/>
    <w:p w:rsidR="00000000" w:rsidRDefault="00000000">
      <w:pPr>
        <w:rPr>
          <w:bCs/>
        </w:rPr>
      </w:pPr>
      <w:r>
        <w:rPr>
          <w:bCs/>
        </w:rPr>
        <w:t>325.</w:t>
      </w:r>
      <w:r>
        <w:rPr>
          <w:bCs/>
        </w:rPr>
        <w:tab/>
        <w:t xml:space="preserve">Проблема коммерческой сексуальной эксплуатацией детей, где в тени вращаются огромные деньги - это детская проституция, порнография, детский секс-туризм и собственно, торговля детьми. Статистика неумолимо свидетельствует:  количество детей, втягиваемых в Украине в </w:t>
      </w:r>
      <w:proofErr w:type="spellStart"/>
      <w:r>
        <w:rPr>
          <w:bCs/>
        </w:rPr>
        <w:t>сексиндустрию</w:t>
      </w:r>
      <w:proofErr w:type="spellEnd"/>
      <w:r>
        <w:rPr>
          <w:bCs/>
        </w:rPr>
        <w:t xml:space="preserve">, катастрофически возрастает. </w:t>
      </w:r>
    </w:p>
    <w:p w:rsidR="00000000" w:rsidRDefault="00000000">
      <w:pPr>
        <w:rPr>
          <w:bCs/>
        </w:rPr>
      </w:pPr>
    </w:p>
    <w:p w:rsidR="00000000" w:rsidRDefault="00000000">
      <w:pPr>
        <w:rPr>
          <w:bCs/>
        </w:rPr>
      </w:pPr>
      <w:r>
        <w:rPr>
          <w:bCs/>
        </w:rPr>
        <w:t>326.</w:t>
      </w:r>
      <w:r>
        <w:rPr>
          <w:bCs/>
        </w:rPr>
        <w:tab/>
        <w:t xml:space="preserve">Этому явлению способствуют несколько причин.  Во-первых, львиная доля случаев сексуальной эксплуатации остается неизвестной.  Во-вторых, участвовать в </w:t>
      </w:r>
      <w:proofErr w:type="spellStart"/>
      <w:r>
        <w:rPr>
          <w:bCs/>
        </w:rPr>
        <w:t>порнопроектах</w:t>
      </w:r>
      <w:proofErr w:type="spellEnd"/>
      <w:r>
        <w:rPr>
          <w:bCs/>
        </w:rPr>
        <w:t xml:space="preserve"> или проституции детей толкает желание заработать на свои нужды (а иногда и нужды безработных родителей) относительно приличные деньги.  В-третьих, во многих случаях современная индустрия развлечений фактически легализирует подобные виды сексуальной эксплуатации (стриптиз, </w:t>
      </w:r>
      <w:proofErr w:type="spellStart"/>
      <w:r>
        <w:rPr>
          <w:bCs/>
        </w:rPr>
        <w:t>пип-шоу</w:t>
      </w:r>
      <w:proofErr w:type="spellEnd"/>
      <w:r>
        <w:rPr>
          <w:bCs/>
        </w:rPr>
        <w:t xml:space="preserve">).  В-четвертых, что самое ужасное, известны многочисленные факты, когда родители сами используют своих детей для изготовления </w:t>
      </w:r>
      <w:proofErr w:type="spellStart"/>
      <w:r>
        <w:rPr>
          <w:bCs/>
        </w:rPr>
        <w:t>порнопродукции</w:t>
      </w:r>
      <w:proofErr w:type="spellEnd"/>
      <w:r>
        <w:rPr>
          <w:bCs/>
        </w:rPr>
        <w:t xml:space="preserve"> или заставляют идти на панель, получая при этом немалую выгоду.</w:t>
      </w:r>
    </w:p>
    <w:p w:rsidR="00000000" w:rsidRDefault="00000000"/>
    <w:p w:rsidR="00000000" w:rsidRDefault="00000000">
      <w:r>
        <w:rPr>
          <w:bCs/>
        </w:rPr>
        <w:t>327.</w:t>
      </w:r>
      <w:r>
        <w:rPr>
          <w:bCs/>
        </w:rPr>
        <w:tab/>
        <w:t xml:space="preserve">С большой вероятностью можно констатировать, что попасть в лапы </w:t>
      </w:r>
      <w:proofErr w:type="spellStart"/>
      <w:r>
        <w:rPr>
          <w:bCs/>
        </w:rPr>
        <w:t>трафикантов</w:t>
      </w:r>
      <w:proofErr w:type="spellEnd"/>
      <w:r>
        <w:rPr>
          <w:bCs/>
        </w:rPr>
        <w:t xml:space="preserve"> наибольшие шансы у «детей улиц», несовершеннолетних жертв насилия в семье, сирот и воспитанников интернатов.  Особо «привлекательны» для </w:t>
      </w:r>
      <w:proofErr w:type="spellStart"/>
      <w:r>
        <w:rPr>
          <w:bCs/>
        </w:rPr>
        <w:t>криминалитета</w:t>
      </w:r>
      <w:proofErr w:type="spellEnd"/>
      <w:r>
        <w:rPr>
          <w:bCs/>
        </w:rPr>
        <w:t xml:space="preserve"> так называемые «</w:t>
      </w:r>
      <w:proofErr w:type="spellStart"/>
      <w:r>
        <w:rPr>
          <w:bCs/>
        </w:rPr>
        <w:t>паганели</w:t>
      </w:r>
      <w:proofErr w:type="spellEnd"/>
      <w:r>
        <w:rPr>
          <w:bCs/>
        </w:rPr>
        <w:t>», разнообразные беглецы - дети, находящиеся без поддержки и защиты в чужом городе.</w:t>
      </w:r>
    </w:p>
    <w:p w:rsidR="00000000" w:rsidRDefault="00000000">
      <w:pPr>
        <w:rPr>
          <w:bCs/>
        </w:rPr>
      </w:pPr>
    </w:p>
    <w:p w:rsidR="00000000" w:rsidRDefault="00000000">
      <w:pPr>
        <w:rPr>
          <w:bCs/>
        </w:rPr>
      </w:pPr>
      <w:r>
        <w:rPr>
          <w:bCs/>
        </w:rPr>
        <w:t>328.</w:t>
      </w:r>
      <w:r>
        <w:rPr>
          <w:bCs/>
        </w:rPr>
        <w:tab/>
        <w:t>Согласно части 2 статьи 6 Уголовного кодекса Украины преступление считается совершенным на территории Украины, если оно было начато, продлено, завершено или остановлено на территории Украины.  В состав территории Украины в соответствии с законодательством и международными договорами входят: невоенные корабли или шлюпки, которые приписаны к портам на территории Украины и ходят под флагом Украины в открытом море (за пределами территориальных и внутренних вод других государств); воздушные невоенные объекты, зарегистрированные в Украине, находящиеся в открытом воздушном пространстве (за пределами территории Украины или территории других государств).</w:t>
      </w:r>
    </w:p>
    <w:p w:rsidR="00000000" w:rsidRDefault="00000000"/>
    <w:p w:rsidR="00000000" w:rsidRDefault="00000000">
      <w:pPr>
        <w:rPr>
          <w:bCs/>
        </w:rPr>
      </w:pPr>
      <w:r>
        <w:rPr>
          <w:bCs/>
        </w:rPr>
        <w:t>329.</w:t>
      </w:r>
      <w:r>
        <w:rPr>
          <w:bCs/>
        </w:rPr>
        <w:tab/>
        <w:t>В соответствии со статьей 10 Уголовного кодекса Украины граждане Украины и лица без гражданства, постоянно проживающие в Украине, которые совершили преступления за пределами Украины, не могут быть выданы иностранному государству для привлечения к уголовной ответственности.</w:t>
      </w:r>
    </w:p>
    <w:p w:rsidR="00000000" w:rsidRDefault="00000000"/>
    <w:p w:rsidR="00000000" w:rsidRDefault="00000000">
      <w:pPr>
        <w:rPr>
          <w:bCs/>
        </w:rPr>
      </w:pPr>
      <w:r>
        <w:rPr>
          <w:bCs/>
        </w:rPr>
        <w:t>330.</w:t>
      </w:r>
      <w:r>
        <w:rPr>
          <w:bCs/>
        </w:rPr>
        <w:tab/>
        <w:t>Иностранцы, которые совершили преступления на территории Украины и осуждены за них на основании уголовного кодекса Украины, могут быть переданы для отбывания наказания за совершенное преступление тому государству, гражданами которого они являются, если такая передача предусмотрена международными договорами Украины.</w:t>
      </w:r>
    </w:p>
    <w:p w:rsidR="00000000" w:rsidRDefault="00000000">
      <w:pPr>
        <w:rPr>
          <w:bCs/>
        </w:rPr>
      </w:pPr>
    </w:p>
    <w:p w:rsidR="00000000" w:rsidRDefault="00000000">
      <w:pPr>
        <w:rPr>
          <w:bCs/>
        </w:rPr>
      </w:pPr>
      <w:r>
        <w:rPr>
          <w:bCs/>
        </w:rPr>
        <w:t>331.</w:t>
      </w:r>
      <w:r>
        <w:rPr>
          <w:bCs/>
        </w:rPr>
        <w:tab/>
        <w:t>Иностранцы и лица без гражданства, постоянно не проживающие на территории Украины, которые совершили преступления за пределами Украины и находятся на ее территории, могут быть выданы иностранному государству для привлечения к уголовной ответственности или переданы для отбывания наказания, если такая передача предусмотрена международными договорами Украины.</w:t>
      </w:r>
    </w:p>
    <w:p w:rsidR="00000000" w:rsidRDefault="00000000"/>
    <w:p w:rsidR="00000000" w:rsidRDefault="00000000">
      <w:r>
        <w:rPr>
          <w:bCs/>
        </w:rPr>
        <w:t>332.</w:t>
      </w:r>
      <w:r>
        <w:rPr>
          <w:bCs/>
        </w:rPr>
        <w:tab/>
        <w:t>Согласно статьей 22 Уголовного кодекса Украины уголовной ответственности подлежат лица, которым до совершения преступления исполнилось шестнадцать лет. Лица, совершившие преступления в возрасте от четырнадцати до шестнадцати лет, подлежат уголовной ответственности только за умышленное убийство, умышленные тяжкие телесные повреждения, умышленные средней тяжести телесные повреждения, изнасилование, кражу, грабеж, вымогательство, хулиганство и некоторые другие виды преступлений.</w:t>
      </w:r>
    </w:p>
    <w:p w:rsidR="00000000" w:rsidRDefault="00000000">
      <w:pPr>
        <w:rPr>
          <w:bCs/>
        </w:rPr>
      </w:pPr>
    </w:p>
    <w:p w:rsidR="00000000" w:rsidRDefault="00000000">
      <w:r>
        <w:rPr>
          <w:bCs/>
        </w:rPr>
        <w:t>333.</w:t>
      </w:r>
      <w:r>
        <w:rPr>
          <w:bCs/>
        </w:rPr>
        <w:tab/>
        <w:t>Согласно статьей 150 Уголовного кодекса Украины эксплуатация детей, которые не достигли возраста, с которого законодательством разрешено трудоустройство, путем использования их труда с целью получения прибыли, наказываются арестом на срок до шести месяцев или лишением свободы на срок от трех лет.</w:t>
      </w:r>
    </w:p>
    <w:p w:rsidR="00000000" w:rsidRDefault="00000000">
      <w:pPr>
        <w:rPr>
          <w:bCs/>
        </w:rPr>
      </w:pPr>
    </w:p>
    <w:p w:rsidR="00000000" w:rsidRDefault="00000000">
      <w:pPr>
        <w:rPr>
          <w:bCs/>
        </w:rPr>
      </w:pPr>
      <w:r>
        <w:rPr>
          <w:bCs/>
        </w:rPr>
        <w:t>334.</w:t>
      </w:r>
      <w:r>
        <w:rPr>
          <w:bCs/>
        </w:rPr>
        <w:tab/>
        <w:t>Департамент криминальной милиции по делам несовершеннолетних МВД Украины основные усилия направляет на выявление несовершеннолетних, которые не приступили к занятиям и возвращению их в учебные заведения, устранению факторов негативного влияния на подростков, привлечения к ответственности родителей, взрослых и должностных лиц, оказывающих негативное влияние на воспитание детей.  Ежегодно проводит всеукраинские профилактические мероприятия "Урок", "Каникулы", "Лето", "Дети улицы" и "Елка".</w:t>
      </w:r>
    </w:p>
    <w:p w:rsidR="00000000" w:rsidRDefault="00000000"/>
    <w:p w:rsidR="00000000" w:rsidRDefault="00000000">
      <w:r>
        <w:rPr>
          <w:bCs/>
        </w:rPr>
        <w:t>335.</w:t>
      </w:r>
      <w:r>
        <w:rPr>
          <w:bCs/>
        </w:rPr>
        <w:tab/>
        <w:t xml:space="preserve">С целью выявления детей, которые не приступили к занятиям, работниками милиции совместно с представителями органов образования и науки, службы по делам несовершеннолетних государственных администраций и общественности, произведено проверку учебных заведений, неблагополучных, малообеспеченных и многосемейных семей, проводились выступления на правовую тематику в средствах массовой информации. </w:t>
      </w:r>
      <w:r>
        <w:t xml:space="preserve"> Проводится работа по принятию</w:t>
      </w:r>
      <w:r>
        <w:rPr>
          <w:bCs/>
        </w:rPr>
        <w:t xml:space="preserve"> неотложных мер к устранению причин и условий, которые способствуют совершению преступлений, других правонарушений и беспризорности несовершеннолетних, а также по пересмотру и сокращению сети предприятий торговли и общественного питания, реализующих населению алкогольные напитки и табак в местах расположения детских учреждений, мест отдыха и оздоровления детей.  </w:t>
      </w:r>
      <w:r>
        <w:t>Постоянно ведется просветительская работа в средствах массовой информации.</w:t>
      </w:r>
    </w:p>
    <w:p w:rsidR="00000000" w:rsidRDefault="00000000"/>
    <w:p w:rsidR="00000000" w:rsidRDefault="00000000">
      <w:r>
        <w:t>336.</w:t>
      </w:r>
      <w:r>
        <w:tab/>
        <w:t>В рамках сотрудничества Украины и Международной организации труда в Украине реализуются совместные международные проекты:</w:t>
      </w:r>
    </w:p>
    <w:p w:rsidR="00000000" w:rsidRDefault="00000000"/>
    <w:p w:rsidR="00000000" w:rsidRDefault="00000000">
      <w:pPr>
        <w:numPr>
          <w:ilvl w:val="0"/>
          <w:numId w:val="35"/>
        </w:numPr>
        <w:tabs>
          <w:tab w:val="clear" w:pos="720"/>
        </w:tabs>
        <w:ind w:left="1134" w:hanging="567"/>
        <w:rPr>
          <w:color w:val="000000"/>
        </w:rPr>
      </w:pPr>
      <w:r>
        <w:t>Програм</w:t>
      </w:r>
      <w:r>
        <w:rPr>
          <w:color w:val="000000"/>
        </w:rPr>
        <w:t>ма  по искоренению наихудших форм детского труда в Украине;</w:t>
      </w:r>
    </w:p>
    <w:p w:rsidR="00000000" w:rsidRDefault="00000000">
      <w:pPr>
        <w:ind w:left="207"/>
        <w:rPr>
          <w:color w:val="000000"/>
        </w:rPr>
      </w:pPr>
    </w:p>
    <w:p w:rsidR="00000000" w:rsidRDefault="00000000">
      <w:pPr>
        <w:numPr>
          <w:ilvl w:val="0"/>
          <w:numId w:val="35"/>
        </w:numPr>
        <w:tabs>
          <w:tab w:val="clear" w:pos="720"/>
        </w:tabs>
        <w:ind w:left="1134" w:hanging="567"/>
        <w:rPr>
          <w:color w:val="000000"/>
        </w:rPr>
      </w:pPr>
      <w:r>
        <w:rPr>
          <w:color w:val="000000"/>
        </w:rPr>
        <w:t>Возможности профессионального обучения, занятости и национальная политика как факторы предотвращения и сокращения масштабов торговли женщинами в Албанки, Молдове и Украине;</w:t>
      </w:r>
    </w:p>
    <w:p w:rsidR="00000000" w:rsidRDefault="00000000">
      <w:pPr>
        <w:ind w:left="207"/>
        <w:rPr>
          <w:color w:val="000000"/>
        </w:rPr>
      </w:pPr>
    </w:p>
    <w:p w:rsidR="00000000" w:rsidRDefault="00000000">
      <w:pPr>
        <w:numPr>
          <w:ilvl w:val="0"/>
          <w:numId w:val="35"/>
        </w:numPr>
        <w:tabs>
          <w:tab w:val="clear" w:pos="720"/>
        </w:tabs>
        <w:ind w:left="1134" w:hanging="567"/>
        <w:rPr>
          <w:color w:val="000000"/>
        </w:rPr>
      </w:pPr>
      <w:r>
        <w:rPr>
          <w:color w:val="000000"/>
        </w:rPr>
        <w:t>Противодействие торговле детьми с целью сексуальной и трудовой эксплуатации в странах Балканского региона и в Украине</w:t>
      </w:r>
    </w:p>
    <w:p w:rsidR="00000000" w:rsidRDefault="00000000">
      <w:pPr>
        <w:ind w:left="1134" w:hanging="567"/>
        <w:rPr>
          <w:color w:val="000000"/>
          <w:lang w:val="uk-UA"/>
        </w:rPr>
      </w:pPr>
    </w:p>
    <w:p w:rsidR="00000000" w:rsidRDefault="00000000">
      <w:pPr>
        <w:jc w:val="center"/>
        <w:rPr>
          <w:b/>
        </w:rPr>
      </w:pPr>
      <w:r>
        <w:rPr>
          <w:b/>
        </w:rPr>
        <w:t>Статья 11.    Право на достаточный жизненный уровень</w:t>
      </w:r>
    </w:p>
    <w:p w:rsidR="00000000" w:rsidRDefault="00000000"/>
    <w:p w:rsidR="00000000" w:rsidRDefault="00000000">
      <w:r>
        <w:t>337.</w:t>
      </w:r>
      <w:r>
        <w:tab/>
        <w:t xml:space="preserve">Пищевая промышленность является одной из наиболее важных отраслей агропромышленного комплекса и народного хозяйства в целом.  Удельный вес реализованной продукции пищевой промышленности и переработку сельскохозяйственной продукции в общем объеме реализованной продукции в Украине за 2004 год составила </w:t>
      </w:r>
      <w:proofErr w:type="spellStart"/>
      <w:r>
        <w:t>15,1%</w:t>
      </w:r>
      <w:proofErr w:type="spellEnd"/>
      <w:r>
        <w:t>.  Отрасль по этому показателю занимает второе место после металлургии и обработки металла.</w:t>
      </w:r>
    </w:p>
    <w:p w:rsidR="00000000" w:rsidRDefault="00000000">
      <w:pPr>
        <w:ind w:firstLine="900"/>
      </w:pPr>
    </w:p>
    <w:p w:rsidR="00000000" w:rsidRDefault="00000000">
      <w:r>
        <w:t>338.</w:t>
      </w:r>
      <w:r>
        <w:tab/>
        <w:t>С</w:t>
      </w:r>
      <w:proofErr w:type="spellStart"/>
      <w:r>
        <w:rPr>
          <w:lang w:val="uk-UA"/>
        </w:rPr>
        <w:t>реди</w:t>
      </w:r>
      <w:proofErr w:type="spellEnd"/>
      <w:r>
        <w:t xml:space="preserve"> других отраслей промышленности Украины она имеет наиболее стабильный и гарантированный источник поступлений.  На объем продовольственных товаров приходится свыше </w:t>
      </w:r>
      <w:proofErr w:type="spellStart"/>
      <w:r>
        <w:t>60%</w:t>
      </w:r>
      <w:proofErr w:type="spellEnd"/>
      <w:r>
        <w:t xml:space="preserve"> индивидуального потребления материальных благ населения. </w:t>
      </w:r>
    </w:p>
    <w:p w:rsidR="00000000" w:rsidRDefault="00000000">
      <w:pPr>
        <w:ind w:firstLine="900"/>
      </w:pPr>
    </w:p>
    <w:p w:rsidR="00000000" w:rsidRDefault="00000000">
      <w:r>
        <w:t>339.</w:t>
      </w:r>
      <w:r>
        <w:tab/>
        <w:t>Пищевая промышленность способна обеспечить продуктами питания внутренний потребительский рынок, имеет значительный экспортный потенциал и положительное сальдо внешней торговли.</w:t>
      </w:r>
    </w:p>
    <w:p w:rsidR="00000000" w:rsidRDefault="00000000">
      <w:pPr>
        <w:shd w:val="clear" w:color="auto" w:fill="FFFFFF"/>
        <w:ind w:firstLine="900"/>
      </w:pPr>
    </w:p>
    <w:p w:rsidR="00000000" w:rsidRDefault="00000000">
      <w:pPr>
        <w:shd w:val="clear" w:color="auto" w:fill="FFFFFF"/>
        <w:rPr>
          <w:color w:val="000000"/>
        </w:rPr>
      </w:pPr>
      <w:r>
        <w:t>340.</w:t>
      </w:r>
      <w:r>
        <w:tab/>
        <w:t xml:space="preserve">Так, </w:t>
      </w:r>
      <w:r>
        <w:rPr>
          <w:color w:val="000000"/>
        </w:rPr>
        <w:t xml:space="preserve">по данным Государственного комитета статистики за 2005 год, в целом по Украине объемы производства продукции пищевой промышленности и на предприятиях, которые перерабатывают сельскохозяйственное сырье, сравнительно с 2004 годом, возросли на </w:t>
      </w:r>
      <w:proofErr w:type="spellStart"/>
      <w:r>
        <w:rPr>
          <w:color w:val="000000"/>
        </w:rPr>
        <w:t>13,7%</w:t>
      </w:r>
      <w:proofErr w:type="spellEnd"/>
      <w:r>
        <w:rPr>
          <w:color w:val="000000"/>
        </w:rPr>
        <w:t>.  Увеличено производство подавляющего большинства продукции пищевой промышленности.</w:t>
      </w:r>
    </w:p>
    <w:p w:rsidR="00000000" w:rsidRDefault="00000000">
      <w:pPr>
        <w:shd w:val="clear" w:color="auto" w:fill="FFFFFF"/>
        <w:ind w:firstLine="900"/>
        <w:rPr>
          <w:color w:val="000000"/>
        </w:rPr>
      </w:pPr>
    </w:p>
    <w:p w:rsidR="00000000" w:rsidRDefault="00000000">
      <w:pPr>
        <w:shd w:val="clear" w:color="auto" w:fill="FFFFFF"/>
      </w:pPr>
      <w:r>
        <w:rPr>
          <w:color w:val="000000"/>
        </w:rPr>
        <w:t>341.</w:t>
      </w:r>
      <w:r>
        <w:rPr>
          <w:color w:val="000000"/>
        </w:rPr>
        <w:tab/>
        <w:t>Обеспечение населения Украины основными видами продовольствия отечественного производства является самодостаточным и не зависит от импорта.</w:t>
      </w:r>
    </w:p>
    <w:p w:rsidR="00000000" w:rsidRDefault="00000000">
      <w:pPr>
        <w:shd w:val="clear" w:color="auto" w:fill="FFFFFF"/>
        <w:ind w:firstLine="900"/>
        <w:rPr>
          <w:color w:val="000000"/>
        </w:rPr>
      </w:pPr>
    </w:p>
    <w:p w:rsidR="00000000" w:rsidRDefault="00000000">
      <w:pPr>
        <w:shd w:val="clear" w:color="auto" w:fill="FFFFFF"/>
      </w:pPr>
      <w:r>
        <w:rPr>
          <w:color w:val="000000"/>
        </w:rPr>
        <w:t>342.</w:t>
      </w:r>
      <w:r>
        <w:rPr>
          <w:color w:val="000000"/>
        </w:rPr>
        <w:tab/>
        <w:t xml:space="preserve">Пищевая промышленность занимает одно из первых мест по объему иностранных инвестиций в экономику Украины, которых привлечено, по состоянию на 1 октября 2005 года, 1159 млн. долл. США (начиная с 1992 года), или </w:t>
      </w:r>
      <w:proofErr w:type="spellStart"/>
      <w:r>
        <w:rPr>
          <w:color w:val="000000"/>
        </w:rPr>
        <w:t>29%</w:t>
      </w:r>
      <w:proofErr w:type="spellEnd"/>
      <w:r>
        <w:rPr>
          <w:color w:val="000000"/>
        </w:rPr>
        <w:t xml:space="preserve"> общих объемов инвестиций в промышленность Украины, в том числе за 9 месяцев 2005 года - 28 млн. долл. США.</w:t>
      </w:r>
    </w:p>
    <w:p w:rsidR="00000000" w:rsidRDefault="00000000">
      <w:pPr>
        <w:shd w:val="clear" w:color="auto" w:fill="FFFFFF"/>
        <w:ind w:firstLine="900"/>
        <w:rPr>
          <w:color w:val="000000"/>
        </w:rPr>
      </w:pPr>
    </w:p>
    <w:p w:rsidR="00000000" w:rsidRDefault="00000000">
      <w:pPr>
        <w:shd w:val="clear" w:color="auto" w:fill="FFFFFF"/>
      </w:pPr>
      <w:r>
        <w:rPr>
          <w:color w:val="000000"/>
        </w:rPr>
        <w:t>343.</w:t>
      </w:r>
      <w:r>
        <w:rPr>
          <w:color w:val="000000"/>
        </w:rPr>
        <w:tab/>
        <w:t xml:space="preserve">Внешнеторговый оборот основных видов продукции пищевой промышленности (групп 1-24) в 2005 году составил 4796,6 млн. долл. США, который, по сравнению с прошлым годом, возрос на 839,7 млн. долл. США, или на </w:t>
      </w:r>
      <w:proofErr w:type="spellStart"/>
      <w:r>
        <w:rPr>
          <w:color w:val="000000"/>
        </w:rPr>
        <w:t>21,2%</w:t>
      </w:r>
      <w:proofErr w:type="spellEnd"/>
      <w:r>
        <w:rPr>
          <w:color w:val="000000"/>
        </w:rPr>
        <w:t>.  Внешнеторговое сальдо положительное и равняется 745 млн. долл. США.</w:t>
      </w:r>
    </w:p>
    <w:p w:rsidR="00000000" w:rsidRDefault="00000000">
      <w:pPr>
        <w:shd w:val="clear" w:color="auto" w:fill="FFFFFF"/>
        <w:ind w:firstLine="900"/>
        <w:rPr>
          <w:color w:val="000000"/>
        </w:rPr>
      </w:pPr>
    </w:p>
    <w:p w:rsidR="00000000" w:rsidRDefault="00000000">
      <w:pPr>
        <w:shd w:val="clear" w:color="auto" w:fill="FFFFFF"/>
      </w:pPr>
      <w:r>
        <w:rPr>
          <w:color w:val="000000"/>
        </w:rPr>
        <w:t>344.</w:t>
      </w:r>
      <w:r>
        <w:rPr>
          <w:color w:val="000000"/>
        </w:rPr>
        <w:tab/>
        <w:t>За этот период экспорт продукции составил 2770,6 млн. долл. США, что сравнительно с прошлым годом больше на 297,6 млн. долл. США, или 12 %.</w:t>
      </w:r>
    </w:p>
    <w:p w:rsidR="00000000" w:rsidRDefault="00000000">
      <w:pPr>
        <w:shd w:val="clear" w:color="auto" w:fill="FFFFFF"/>
        <w:ind w:firstLine="900"/>
        <w:rPr>
          <w:color w:val="000000"/>
        </w:rPr>
      </w:pPr>
    </w:p>
    <w:p w:rsidR="00000000" w:rsidRDefault="00000000">
      <w:pPr>
        <w:shd w:val="clear" w:color="auto" w:fill="FFFFFF"/>
      </w:pPr>
      <w:r>
        <w:rPr>
          <w:color w:val="000000"/>
        </w:rPr>
        <w:t>345.</w:t>
      </w:r>
      <w:r>
        <w:rPr>
          <w:color w:val="000000"/>
        </w:rPr>
        <w:tab/>
        <w:t>Увеличился экспорт молокопродуктов, маргариновой продукции, патоки (</w:t>
      </w:r>
      <w:proofErr w:type="spellStart"/>
      <w:r>
        <w:rPr>
          <w:color w:val="000000"/>
        </w:rPr>
        <w:t>меласы</w:t>
      </w:r>
      <w:proofErr w:type="spellEnd"/>
      <w:r>
        <w:rPr>
          <w:color w:val="000000"/>
        </w:rPr>
        <w:t xml:space="preserve">), кондитерских изделий из сахара, шоколада, изделий из зерна и хлебных злаков, вод натуральных и минеральных, пива, вина, спирта и </w:t>
      </w:r>
      <w:proofErr w:type="spellStart"/>
      <w:r>
        <w:rPr>
          <w:color w:val="000000"/>
        </w:rPr>
        <w:t>ликеро-водочных</w:t>
      </w:r>
      <w:proofErr w:type="spellEnd"/>
      <w:r>
        <w:rPr>
          <w:color w:val="000000"/>
        </w:rPr>
        <w:t xml:space="preserve"> изделий, уксуса, соли, мыла, табака и изделий из него и прочего.</w:t>
      </w:r>
    </w:p>
    <w:p w:rsidR="00000000" w:rsidRDefault="00000000">
      <w:pPr>
        <w:rPr>
          <w:color w:val="000000"/>
        </w:rPr>
      </w:pPr>
    </w:p>
    <w:p w:rsidR="00000000" w:rsidRDefault="00000000">
      <w:r>
        <w:rPr>
          <w:color w:val="000000"/>
        </w:rPr>
        <w:t>346.</w:t>
      </w:r>
      <w:r>
        <w:rPr>
          <w:color w:val="000000"/>
        </w:rPr>
        <w:tab/>
        <w:t xml:space="preserve">В 2005 году импорт пищевых продуктов составил 2025,9 млн. долл. США. По сравнению с соответствующим периодом прошлого года их импорт увеличился на </w:t>
      </w:r>
      <w:proofErr w:type="spellStart"/>
      <w:r>
        <w:rPr>
          <w:color w:val="000000"/>
        </w:rPr>
        <w:t>75,3%</w:t>
      </w:r>
      <w:proofErr w:type="spellEnd"/>
      <w:r>
        <w:rPr>
          <w:color w:val="000000"/>
        </w:rPr>
        <w:t>, или на 542 млн. долл. США.</w:t>
      </w:r>
    </w:p>
    <w:p w:rsidR="00000000" w:rsidRDefault="00000000">
      <w:pPr>
        <w:shd w:val="clear" w:color="auto" w:fill="FFFFFF"/>
        <w:ind w:firstLine="900"/>
        <w:rPr>
          <w:color w:val="000000"/>
        </w:rPr>
      </w:pPr>
    </w:p>
    <w:p w:rsidR="00000000" w:rsidRDefault="00000000">
      <w:pPr>
        <w:shd w:val="clear" w:color="auto" w:fill="FFFFFF"/>
      </w:pPr>
      <w:r>
        <w:rPr>
          <w:color w:val="000000"/>
        </w:rPr>
        <w:t>347.</w:t>
      </w:r>
      <w:r>
        <w:rPr>
          <w:color w:val="000000"/>
        </w:rPr>
        <w:tab/>
        <w:t>При этом развитие отрасли и наращивание темпов производства продуктов питания непосредственно зависит от уровня доходов населения и экспортных возможностей.</w:t>
      </w:r>
    </w:p>
    <w:p w:rsidR="00000000" w:rsidRDefault="00000000">
      <w:pPr>
        <w:ind w:firstLine="900"/>
      </w:pPr>
    </w:p>
    <w:p w:rsidR="00000000" w:rsidRDefault="00000000">
      <w:r>
        <w:t>348.</w:t>
      </w:r>
      <w:r>
        <w:tab/>
        <w:t>В Украине промышленное производство пищевых продуктов осуществляют свыше 22 тыс. предприятий, на которых работает более миллиона человек.</w:t>
      </w:r>
    </w:p>
    <w:p w:rsidR="00000000" w:rsidRDefault="00000000">
      <w:pPr>
        <w:ind w:firstLine="900"/>
      </w:pPr>
    </w:p>
    <w:p w:rsidR="00000000" w:rsidRDefault="00000000">
      <w:r>
        <w:t>349.</w:t>
      </w:r>
      <w:r>
        <w:tab/>
        <w:t>В последние годы Президентом Украины, Верховным Советом и Правительством Украины принято ряд нормативно-правовых актов, направленных на повышение конкурентоспособности отечественной продукции.  Разработана Концепция государственной политики в сфере управления качеством продукции, которая дала новый толчок для проведения конкретных мероприятий в различных отраслях промышленности.</w:t>
      </w:r>
    </w:p>
    <w:p w:rsidR="00000000" w:rsidRDefault="00000000">
      <w:pPr>
        <w:ind w:firstLine="900"/>
      </w:pPr>
    </w:p>
    <w:p w:rsidR="00000000" w:rsidRDefault="00000000">
      <w:r>
        <w:t>350.</w:t>
      </w:r>
      <w:r>
        <w:tab/>
        <w:t>Министерством уже проведена соответствующая работа по созданию национальной нормативной документации, гармонизованной с международными и европейскими стандартами, в области пищевой промышленности.</w:t>
      </w:r>
    </w:p>
    <w:p w:rsidR="00000000" w:rsidRDefault="00000000">
      <w:pPr>
        <w:ind w:firstLine="900"/>
      </w:pPr>
    </w:p>
    <w:p w:rsidR="00000000" w:rsidRDefault="00000000">
      <w:r>
        <w:t>351.</w:t>
      </w:r>
      <w:r>
        <w:tab/>
        <w:t>В 2002-2004 годах приведено к мировым требованиям 142 нормативных акта.  В 2005 году проводится разработка 142 стандартов и 12 технических регламентов.  Нуждаются в разработке и гармонизации еще более чем  100 нормативных актов.</w:t>
      </w:r>
    </w:p>
    <w:p w:rsidR="00000000" w:rsidRDefault="00000000">
      <w:pPr>
        <w:ind w:firstLine="900"/>
      </w:pPr>
    </w:p>
    <w:p w:rsidR="00000000" w:rsidRDefault="00000000">
      <w:r>
        <w:t>352.</w:t>
      </w:r>
      <w:r>
        <w:tab/>
        <w:t>Для обеспечения интеграции украинской пищевой промышленности в мировое сообщество, где применяются современные методы менеджмента качества и окружающей среды в соответствии с требованиями І</w:t>
      </w:r>
      <w:proofErr w:type="spellStart"/>
      <w:r>
        <w:t>SО</w:t>
      </w:r>
      <w:proofErr w:type="spellEnd"/>
      <w:r>
        <w:t xml:space="preserve"> 9000 и 14000 и безопасности продукции на основе принципов системы </w:t>
      </w:r>
      <w:proofErr w:type="spellStart"/>
      <w:r>
        <w:t>НАССР</w:t>
      </w:r>
      <w:proofErr w:type="spellEnd"/>
      <w:r>
        <w:t>, на 44 предприятиях разработаны, введены и сертифицированы системы управления качеством продукции по стандарту І</w:t>
      </w:r>
      <w:proofErr w:type="spellStart"/>
      <w:r>
        <w:t>SО</w:t>
      </w:r>
      <w:proofErr w:type="spellEnd"/>
      <w:r>
        <w:t xml:space="preserve"> 9000;  на 4 предприятиях - системы управления окружающей средой по стандарту І</w:t>
      </w:r>
      <w:proofErr w:type="spellStart"/>
      <w:r>
        <w:t>SО</w:t>
      </w:r>
      <w:proofErr w:type="spellEnd"/>
      <w:r>
        <w:t xml:space="preserve"> 14000; на 6 предприятиях - системы управления безопасностью пищевых продуктов на основе принципов </w:t>
      </w:r>
      <w:proofErr w:type="spellStart"/>
      <w:r>
        <w:t>НАССР</w:t>
      </w:r>
      <w:proofErr w:type="spellEnd"/>
      <w:r>
        <w:t>, и на 32 предприятиях пищевой промышленности проводится соответствующая работа.</w:t>
      </w:r>
    </w:p>
    <w:p w:rsidR="00000000" w:rsidRDefault="00000000">
      <w:pPr>
        <w:ind w:firstLine="900"/>
      </w:pPr>
    </w:p>
    <w:p w:rsidR="00000000" w:rsidRDefault="00000000">
      <w:r>
        <w:t>353.</w:t>
      </w:r>
      <w:r>
        <w:tab/>
        <w:t xml:space="preserve">В вопросах улучшения качества и безопасности продукции Министерство аграрной политики активно сотрудничает с государственными и общественными организациями.  Проводится работа с Украинской ассоциацией качества по проведению в Украине традиционных Европейских недель качества, Украинских национальных конкурсов качества, с Государственным потребительским стандартом Украины – по вопросам организации и проведения Всеукраинского конкурса качества продукции "100 лучших товаров Украины" и Всемирного дня продовольствия  в рамках сотрудничества Украины и </w:t>
      </w:r>
      <w:proofErr w:type="spellStart"/>
      <w:r>
        <w:t>ФАО</w:t>
      </w:r>
      <w:proofErr w:type="spellEnd"/>
      <w:r>
        <w:t>.</w:t>
      </w:r>
    </w:p>
    <w:p w:rsidR="00000000" w:rsidRDefault="00000000">
      <w:pPr>
        <w:ind w:firstLine="900"/>
      </w:pPr>
    </w:p>
    <w:p w:rsidR="00000000" w:rsidRDefault="00000000">
      <w:r>
        <w:t>354.</w:t>
      </w:r>
      <w:r>
        <w:tab/>
        <w:t>Одним из основных заданий Министерства аграрной политики на сегодняшний день является дальнейшее развитие рыночно ориентированного сельского хозяйства, создание и функционирование системы маркетинга в комплексе с мероприятиями по формированию рыночной инфраструктуры производства, переработки и сбыта продукции, расширение внутренних и поиск перспективных внешних рынков.</w:t>
      </w:r>
    </w:p>
    <w:p w:rsidR="00000000" w:rsidRDefault="00000000"/>
    <w:p w:rsidR="00000000" w:rsidRDefault="00000000">
      <w:r>
        <w:t>355.</w:t>
      </w:r>
      <w:r>
        <w:tab/>
        <w:t xml:space="preserve">Особое место в маркетинговой цепи движения продукции от производителя к потребителю отводится сельскохозяйственным обслуживающим кооперативам, которые отстаивают интересы своих членов – сельскохозяйственных товаропроизводителей, привлекая их к торговым операциям, предоставляют возможность влиять на цены, а также обеспечивают выход на оптовые рынки.  С целью улучшения товарного наполнения аграрного рынка сельскохозяйственной продукцией, предоставления услуг </w:t>
      </w:r>
      <w:proofErr w:type="spellStart"/>
      <w:r>
        <w:t>сельхозпроизводителям</w:t>
      </w:r>
      <w:proofErr w:type="spellEnd"/>
      <w:r>
        <w:t xml:space="preserve"> проводится работа по расширению сети структур, которых, по состоянию на 1 ноября 2005 года, создано свыше тысячи. </w:t>
      </w:r>
    </w:p>
    <w:p w:rsidR="00000000" w:rsidRDefault="00000000">
      <w:pPr>
        <w:ind w:firstLine="900"/>
      </w:pPr>
    </w:p>
    <w:p w:rsidR="00000000" w:rsidRDefault="00000000">
      <w:r>
        <w:t>356.</w:t>
      </w:r>
      <w:r>
        <w:tab/>
        <w:t xml:space="preserve">Дальнейшие функции по формированию оптовых партий сельскохозяйственной продукции для реализации ее на рынках берут на себя районные и региональные </w:t>
      </w:r>
      <w:proofErr w:type="spellStart"/>
      <w:r>
        <w:t>агроторговые</w:t>
      </w:r>
      <w:proofErr w:type="spellEnd"/>
      <w:r>
        <w:t xml:space="preserve"> дома, количество которых на областном и районном уровне составляет 390. Тем не менее большинство из них функционируют как коммерческие структуры и лишь 103 - как кооперативные.</w:t>
      </w:r>
    </w:p>
    <w:p w:rsidR="00000000" w:rsidRDefault="00000000">
      <w:pPr>
        <w:ind w:firstLine="900"/>
      </w:pPr>
    </w:p>
    <w:p w:rsidR="00000000" w:rsidRDefault="00000000">
      <w:r>
        <w:t>357.</w:t>
      </w:r>
      <w:r>
        <w:tab/>
        <w:t>Одной из наиболее острых проблем в Украине остается формирование организованных оптовых и мелкооптовых рынков сельскохозяйственной продукции, как одного из элементов инфраструктуры аграрного рынка.  Стихийные рыночные отношения не являются самодостаточными и требуют организационного вмешательства как со стороны производителей и потребителей сельскохозяйственного сырья, так и со стороны государства.</w:t>
      </w:r>
    </w:p>
    <w:p w:rsidR="00000000" w:rsidRDefault="00000000">
      <w:pPr>
        <w:ind w:firstLine="900"/>
      </w:pPr>
    </w:p>
    <w:p w:rsidR="00000000" w:rsidRDefault="00000000">
      <w:r>
        <w:t>358.</w:t>
      </w:r>
      <w:r>
        <w:tab/>
        <w:t>Вопрос реформирования сельского хозяйства неотъемлемо  связан с развитием сельской местности.  Государственная поддержка социальной сферы села регулируется Законом Украины "О приоритете социального развития села и агропромышленного комплекса в народном хозяйстве" и рядом других законодательных актов.</w:t>
      </w:r>
    </w:p>
    <w:p w:rsidR="00000000" w:rsidRDefault="00000000">
      <w:pPr>
        <w:ind w:firstLine="900"/>
      </w:pPr>
    </w:p>
    <w:p w:rsidR="00000000" w:rsidRDefault="00000000">
      <w:r>
        <w:t>359.</w:t>
      </w:r>
      <w:r>
        <w:tab/>
        <w:t xml:space="preserve">Украинское село сегодня - это 28585 сельских населенных пунктов, в которых проживает 15271 тыс. чел., или 32 % всего населения Украины.  Удельный вес лиц пенсионного возраста составляет 39 %.  Сравнительно по состоянию на 01.01.2004 года количество сельских населенных пунктов уменьшилось на 12 единиц, а сельского населения на 204 </w:t>
      </w:r>
      <w:proofErr w:type="spellStart"/>
      <w:r>
        <w:t>тыс.чел</w:t>
      </w:r>
      <w:proofErr w:type="spellEnd"/>
      <w:r>
        <w:t>.</w:t>
      </w:r>
    </w:p>
    <w:p w:rsidR="00000000" w:rsidRDefault="00000000">
      <w:pPr>
        <w:ind w:firstLine="900"/>
      </w:pPr>
    </w:p>
    <w:p w:rsidR="00000000" w:rsidRDefault="00000000">
      <w:r>
        <w:t>360.</w:t>
      </w:r>
      <w:r>
        <w:tab/>
        <w:t>Основными задачами развития социальной сферы села остаются:</w:t>
      </w:r>
    </w:p>
    <w:p w:rsidR="00000000" w:rsidRDefault="00000000"/>
    <w:p w:rsidR="00000000" w:rsidRDefault="00000000">
      <w:pPr>
        <w:ind w:left="1134" w:hanging="567"/>
      </w:pPr>
      <w:r>
        <w:t xml:space="preserve">- </w:t>
      </w:r>
      <w:r>
        <w:tab/>
        <w:t xml:space="preserve">создание условий для продуктивной занятости сельских жителей на основе эффективного использования </w:t>
      </w:r>
      <w:proofErr w:type="spellStart"/>
      <w:r>
        <w:t>природоресурсного</w:t>
      </w:r>
      <w:proofErr w:type="spellEnd"/>
      <w:r>
        <w:t xml:space="preserve"> потенциала села, стимулирование развития предпринимательства, которое обеспечит создание новых рабочих мест и большее увеличение доходов;</w:t>
      </w:r>
    </w:p>
    <w:p w:rsidR="00000000" w:rsidRDefault="00000000">
      <w:pPr>
        <w:ind w:left="1134" w:hanging="567"/>
      </w:pPr>
    </w:p>
    <w:p w:rsidR="00000000" w:rsidRDefault="00000000">
      <w:pPr>
        <w:ind w:left="1134" w:hanging="567"/>
      </w:pPr>
      <w:r>
        <w:t xml:space="preserve">- </w:t>
      </w:r>
      <w:r>
        <w:tab/>
        <w:t>стимулирование  молодежи к работе и проживанию в сельских населенных пунктах;</w:t>
      </w:r>
    </w:p>
    <w:p w:rsidR="00000000" w:rsidRDefault="00000000">
      <w:pPr>
        <w:ind w:left="1134" w:hanging="567"/>
      </w:pPr>
    </w:p>
    <w:p w:rsidR="00000000" w:rsidRDefault="00000000">
      <w:pPr>
        <w:ind w:left="1134" w:hanging="567"/>
      </w:pPr>
      <w:r>
        <w:t xml:space="preserve">- </w:t>
      </w:r>
      <w:r>
        <w:tab/>
        <w:t>формирование социальной инфраструктуры, способной удовлетворить разнообразные нужды сельского населения;</w:t>
      </w:r>
    </w:p>
    <w:p w:rsidR="00000000" w:rsidRDefault="00000000">
      <w:pPr>
        <w:ind w:left="1134" w:hanging="567"/>
      </w:pPr>
    </w:p>
    <w:p w:rsidR="00000000" w:rsidRDefault="00000000">
      <w:pPr>
        <w:ind w:left="1134" w:hanging="567"/>
      </w:pPr>
      <w:r>
        <w:t xml:space="preserve">- </w:t>
      </w:r>
      <w:r>
        <w:tab/>
        <w:t>предупреждение снижения развития сельских населенных пунктов, расширение возможностей сельских общин в решении проблем жизнедеятельности населения.</w:t>
      </w:r>
    </w:p>
    <w:p w:rsidR="00000000" w:rsidRDefault="00000000">
      <w:pPr>
        <w:ind w:firstLine="900"/>
      </w:pPr>
    </w:p>
    <w:p w:rsidR="00000000" w:rsidRDefault="00000000">
      <w:r>
        <w:t>361.</w:t>
      </w:r>
      <w:r>
        <w:tab/>
        <w:t xml:space="preserve">Все указанные задачи являются приоритетами государственной политики развития сельской местности как на ближайшую, так и на среднюю перспективу. </w:t>
      </w:r>
    </w:p>
    <w:p w:rsidR="00000000" w:rsidRDefault="00000000"/>
    <w:p w:rsidR="00000000" w:rsidRDefault="00000000"/>
    <w:p w:rsidR="00000000" w:rsidRDefault="00000000">
      <w:pPr>
        <w:rPr>
          <w:rFonts w:cs="Arial"/>
        </w:rPr>
      </w:pPr>
      <w:r>
        <w:t>362.</w:t>
      </w:r>
      <w:r>
        <w:tab/>
        <w:t xml:space="preserve"> Статья 47 Конституции Украины закрепляет право каждого гражданина Украины на жилье, как его важнейшее социально-экономическое право.  Государство создаёт условия, при которых каждый гражданин будет иметь возможность построить жилье, приобрести его в собственность или арендовать.  Право на </w:t>
      </w:r>
      <w:r>
        <w:rPr>
          <w:rFonts w:cs="Arial"/>
        </w:rPr>
        <w:t>жилье обеспечивается государством  путем стимулирования строительства и реконструкции как государственного и общественного жилищного фонда, так и частного.</w:t>
      </w:r>
    </w:p>
    <w:p w:rsidR="00000000" w:rsidRDefault="00000000"/>
    <w:p w:rsidR="00000000" w:rsidRDefault="00000000">
      <w:r>
        <w:t>363.</w:t>
      </w:r>
      <w:r>
        <w:tab/>
        <w:t>Гражданам, которые нуждаются в социальной защите, жилье должно предоставляться государством и органами местного самоуправления без</w:t>
      </w:r>
      <w:r>
        <w:rPr>
          <w:lang w:val="uk-UA"/>
        </w:rPr>
        <w:t>о</w:t>
      </w:r>
      <w:r>
        <w:t xml:space="preserve">платно или по доступной для них цене соответственно закону. </w:t>
      </w:r>
    </w:p>
    <w:p w:rsidR="00000000" w:rsidRDefault="00000000"/>
    <w:p w:rsidR="00000000" w:rsidRDefault="00000000">
      <w:r>
        <w:t>364.</w:t>
      </w:r>
      <w:r>
        <w:tab/>
        <w:t xml:space="preserve">К социально </w:t>
      </w:r>
      <w:proofErr w:type="spellStart"/>
      <w:r>
        <w:t>неза</w:t>
      </w:r>
      <w:r>
        <w:rPr>
          <w:lang w:val="uk-UA"/>
        </w:rPr>
        <w:t>щи</w:t>
      </w:r>
      <w:proofErr w:type="spellEnd"/>
      <w:r>
        <w:t xml:space="preserve">щенным гражданам относятся малообеспеченные, инвалиды, ветераны войны, лица, пострадавшие в результате Чернобыльской катастрофы. </w:t>
      </w:r>
    </w:p>
    <w:p w:rsidR="00000000" w:rsidRDefault="00000000"/>
    <w:p w:rsidR="00000000" w:rsidRDefault="00000000">
      <w:r>
        <w:t>365.</w:t>
      </w:r>
      <w:r>
        <w:tab/>
        <w:t>Государством предоставляются льготные кредиты для строительства жилья в первую очередь молодым семьям и гражданам, которые длительное время стоят на учете по улучшению жилищных условий.  Основными нормативно-правовыми актами, которые регулируют отношения по вопросам молодежного кредитования являются:</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00000" w:rsidRDefault="00000000">
      <w:pPr>
        <w:numPr>
          <w:ilvl w:val="0"/>
          <w:numId w:val="33"/>
        </w:numPr>
        <w:tabs>
          <w:tab w:val="clear"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rPr>
          <w:color w:val="000000"/>
        </w:rPr>
      </w:pPr>
      <w:r>
        <w:t xml:space="preserve">Закон Украины «О  содействии социальному становлению и развитию молодежи </w:t>
      </w:r>
      <w:r>
        <w:rPr>
          <w:color w:val="000000"/>
        </w:rPr>
        <w:t>в Украине” от 05.02.1993;</w:t>
      </w: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rPr>
          <w:color w:val="000000"/>
        </w:rPr>
      </w:pPr>
    </w:p>
    <w:p w:rsidR="00000000" w:rsidRDefault="00000000">
      <w:pPr>
        <w:numPr>
          <w:ilvl w:val="0"/>
          <w:numId w:val="33"/>
        </w:numPr>
        <w:tabs>
          <w:tab w:val="clear"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pPr>
      <w:r>
        <w:t>Постановление Кабинета Министров Украины от 29.05.2001 № 584 «Об </w:t>
      </w:r>
      <w:proofErr w:type="spellStart"/>
      <w:r>
        <w:t>утвер</w:t>
      </w:r>
      <w:r>
        <w:rPr>
          <w:lang w:val="uk-UA"/>
        </w:rPr>
        <w:t>жд</w:t>
      </w:r>
      <w:r>
        <w:t>ении</w:t>
      </w:r>
      <w:proofErr w:type="spellEnd"/>
      <w:r>
        <w:t xml:space="preserve"> Положения о порядке предоставления льготного долгосрочного государственного кредита молодым семьям и одиноким молодым гражданам на строительство (реконструкцию) жилья»;</w:t>
      </w: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pPr>
    </w:p>
    <w:p w:rsidR="00000000" w:rsidRDefault="00000000">
      <w:pPr>
        <w:numPr>
          <w:ilvl w:val="0"/>
          <w:numId w:val="33"/>
        </w:numPr>
        <w:tabs>
          <w:tab w:val="clear"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pPr>
      <w:r>
        <w:t xml:space="preserve">Постановление Кабинета Министров Украины от 29.07.2002 № 1089 «Об утверждении Государственной программы обеспечения молодежи жильем на 2002-2012 годы».  </w:t>
      </w:r>
    </w:p>
    <w:p w:rsidR="00000000" w:rsidRDefault="00000000"/>
    <w:p w:rsidR="00000000" w:rsidRDefault="00000000">
      <w:r>
        <w:t>366.</w:t>
      </w:r>
      <w:r>
        <w:tab/>
        <w:t>13 января 2005 года принят Закон Украины «Об обеспечении организационно-правовых условий социальной защиты детей-сирот и детей, лишенных родительской опеки», в соответствии с которым такие дети должны обеспечиваться жильем по достижению 18 лет, если они не имеют своего жилья, в соответствии с жилищными нормативами.</w:t>
      </w:r>
    </w:p>
    <w:p w:rsidR="00000000" w:rsidRDefault="00000000"/>
    <w:p w:rsidR="00000000" w:rsidRDefault="00000000">
      <w:r>
        <w:t>367.</w:t>
      </w:r>
      <w:r>
        <w:tab/>
        <w:t xml:space="preserve">12 января 2006 года принят Закон Украины «О жилищном фонде социального назначения», который определяет правовые, организационные и социальные основы государственной политики по обеспечению конституционного права социально незащищенных слоев населения Украины на получение жилья. </w:t>
      </w:r>
    </w:p>
    <w:p w:rsidR="00000000" w:rsidRDefault="00000000"/>
    <w:p w:rsidR="00000000" w:rsidRDefault="00000000">
      <w:r>
        <w:t>368.</w:t>
      </w:r>
      <w:r>
        <w:tab/>
        <w:t>В соответствии с указанным Законом,  социальное жилье – это жилье всех форм собственности  (кроме социальных общежитий) из жилищного фонда социального назначения, которое бесплатно предоставляется гражданам Украины, нуждающимся в социальной защите, на основании договора найма на определённый срок.</w:t>
      </w:r>
    </w:p>
    <w:p w:rsidR="00000000" w:rsidRDefault="00000000"/>
    <w:p w:rsidR="00000000" w:rsidRDefault="00000000">
      <w:r>
        <w:t>369.</w:t>
      </w:r>
      <w:r>
        <w:tab/>
        <w:t>С принятием Закона Украины «О приватизации государственного жилищного фонда» от 19.06.92 граждане Украины получили право на  приватизацию квартир (домов) государственного жилищного фонда с использованием жилищных чеков.</w:t>
      </w:r>
    </w:p>
    <w:p w:rsidR="00000000" w:rsidRDefault="00000000"/>
    <w:p w:rsidR="00000000" w:rsidRDefault="00000000">
      <w:r>
        <w:t>370.</w:t>
      </w:r>
      <w:r>
        <w:tab/>
        <w:t xml:space="preserve">Статья 12 этого Закона предусматривает, что собственники приватизированных квартир имеют право распоряжаться ими  по своему усмотрению.  Порядок осуществления этих прав  регулируется гражданским законодательством. </w:t>
      </w:r>
    </w:p>
    <w:p w:rsidR="00000000" w:rsidRDefault="00000000"/>
    <w:p w:rsidR="00000000" w:rsidRDefault="00000000">
      <w:r>
        <w:t>371.</w:t>
      </w:r>
      <w:r>
        <w:tab/>
        <w:t>Для эффективного использования  приватизированных квартир и управления ними собственники могут создавать объединения собственников многоквартирного дома соответственно Закона Украины «Об объединение собственников многоквартирных домов» от 29.11.01 и Постановления Кабинета Министров Украины «О порядке реализации Закона Украины об объединении  собственников многоквартирных домов» от 11.10.02 № 1521.</w:t>
      </w:r>
    </w:p>
    <w:p w:rsidR="00000000" w:rsidRDefault="00000000"/>
    <w:p w:rsidR="00000000" w:rsidRDefault="00000000">
      <w:r>
        <w:t>372.</w:t>
      </w:r>
      <w:r>
        <w:tab/>
        <w:t xml:space="preserve">Статья 30 Конституции Украины гарантирует неприкосновенность жилья. Не допускается проникновение в жилье или в другое владение  гражданина, проведение в них обыска или осмотра не иначе как по решению суда.  Никто не может быть  принудительно лишен жилья иначе, как по решению суда.  Жилые дома, построенные гражданами Украины или приобретенные ими  на основании гражданско-правовых договоров, являются их собственностью.  Действующий на территории Жилищный кодекс Украинской </w:t>
      </w:r>
      <w:r>
        <w:rPr>
          <w:lang w:val="uk-UA"/>
        </w:rPr>
        <w:t>С</w:t>
      </w:r>
      <w:proofErr w:type="spellStart"/>
      <w:r>
        <w:t>СР</w:t>
      </w:r>
      <w:proofErr w:type="spellEnd"/>
      <w:r>
        <w:t xml:space="preserve"> декларирует, что жилищные права граждан охраняются законом и защищаются государством. </w:t>
      </w:r>
    </w:p>
    <w:p w:rsidR="00000000" w:rsidRDefault="00000000"/>
    <w:p w:rsidR="00000000" w:rsidRDefault="00000000">
      <w:r>
        <w:t>373.</w:t>
      </w:r>
      <w:r>
        <w:tab/>
        <w:t>Субъективное жилищное право обеспечивается государством путем охраны существующего правопорядка в стране в целом. Функции органов государственной власти и управления на этой стадии сводятся к предо</w:t>
      </w:r>
      <w:r>
        <w:rPr>
          <w:lang w:val="uk-UA"/>
        </w:rPr>
        <w:t>т</w:t>
      </w:r>
      <w:r>
        <w:t xml:space="preserve">вращению жилищных правонарушений, их своевременного прекращения, проведения профилактических мер.  С момента нарушения </w:t>
      </w:r>
      <w:proofErr w:type="spellStart"/>
      <w:r>
        <w:t>субъ</w:t>
      </w:r>
      <w:proofErr w:type="spellEnd"/>
      <w:r>
        <w:rPr>
          <w:lang w:val="uk-UA"/>
        </w:rPr>
        <w:t>е</w:t>
      </w:r>
      <w:proofErr w:type="spellStart"/>
      <w:r>
        <w:t>ктивных</w:t>
      </w:r>
      <w:proofErr w:type="spellEnd"/>
      <w:r>
        <w:t xml:space="preserve"> прав  на жилье государство, в лице его </w:t>
      </w:r>
      <w:proofErr w:type="spellStart"/>
      <w:r>
        <w:t>юрисдикционных</w:t>
      </w:r>
      <w:proofErr w:type="spellEnd"/>
      <w:r>
        <w:t xml:space="preserve"> органов, защищает их путем разрешения споров, оценивая действия лица иди другого субъекта права с точки зрения их правомерности и применяет юридические санкции в отношении правонарушителей.</w:t>
      </w:r>
    </w:p>
    <w:p w:rsidR="00000000" w:rsidRDefault="00000000"/>
    <w:p w:rsidR="00000000" w:rsidRDefault="00000000">
      <w:r>
        <w:t>374.</w:t>
      </w:r>
      <w:r>
        <w:tab/>
        <w:t xml:space="preserve">Каждый гражданин Украины имеет право за защитой своих прав обращаться в суд, к уполномоченному Верховного Совета Украины по правам человека, а после использования всех национальных способов правовой защиты – к соответствующим международным органам или органам международных организаций, членом или участником которых является Украина. </w:t>
      </w:r>
    </w:p>
    <w:p w:rsidR="00000000" w:rsidRDefault="00000000"/>
    <w:p w:rsidR="00000000" w:rsidRDefault="00000000">
      <w:pPr>
        <w:jc w:val="center"/>
        <w:rPr>
          <w:b/>
        </w:rPr>
      </w:pPr>
      <w:r>
        <w:rPr>
          <w:b/>
        </w:rPr>
        <w:t>Статья 12.    Право на физическое и психическое здоровье</w:t>
      </w:r>
    </w:p>
    <w:p w:rsidR="00000000" w:rsidRDefault="00000000">
      <w:pPr>
        <w:rPr>
          <w:b/>
        </w:rPr>
      </w:pPr>
    </w:p>
    <w:p w:rsidR="00000000" w:rsidRDefault="00000000">
      <w:r>
        <w:t>375.</w:t>
      </w:r>
      <w:r>
        <w:tab/>
        <w:t>Украиной были приняты во внимание замечания пункта 13 заключительных замечаний Комитета по экономическим, социальным и культурным правам.</w:t>
      </w:r>
    </w:p>
    <w:p w:rsidR="00000000" w:rsidRDefault="00000000"/>
    <w:p w:rsidR="00000000" w:rsidRDefault="00000000">
      <w:r>
        <w:t>376.</w:t>
      </w:r>
      <w:r>
        <w:tab/>
        <w:t>В государстве остаются низкие темпы рождаемости (8,7 на 1 тыс. населения в 1997 году, 7,7 в 2001 году и 9,5 в 2004 году) на фоне высокой смертности населения Украины.  Рост уровня рождаемости на протяжении 2002–2004 годов не содействовал приостановлению отрицательных тенденций относительно численности детского населения.</w:t>
      </w:r>
    </w:p>
    <w:p w:rsidR="00000000" w:rsidRDefault="00000000"/>
    <w:p w:rsidR="00000000" w:rsidRDefault="00000000">
      <w:r>
        <w:t>377.</w:t>
      </w:r>
      <w:r>
        <w:tab/>
        <w:t xml:space="preserve">На фоне неблагоприятной демографической ситуации состояние здоровья новых рождаемых поколений ухудшается.  Почти каждый третий ребенок на протяжении последних лет рождался с отклонениями в здоровье, сохраняется отрицательная тенденция к заболеваемости и распространенности заболеваний среди детей, возрастает их инвалидность.  Остается высоким процент рождения недоношенных и незрелых детей, </w:t>
      </w:r>
      <w:proofErr w:type="spellStart"/>
      <w:r>
        <w:t>выхаживание</w:t>
      </w:r>
      <w:proofErr w:type="spellEnd"/>
      <w:r>
        <w:t xml:space="preserve"> которых является очень дорогостоящим в сравнении с доношенными детьми.</w:t>
      </w:r>
    </w:p>
    <w:p w:rsidR="00000000" w:rsidRDefault="00000000"/>
    <w:p w:rsidR="00000000" w:rsidRDefault="00000000">
      <w:r>
        <w:t>378.</w:t>
      </w:r>
      <w:r>
        <w:tab/>
        <w:t>Поэтому ведущим направлением деятельности всех ветвей стало приведение действующего законодательства в сфере охраны материнства и детства в соответствие к нормам международного права, обеспечение прав матери и ребенка во всех направлениях действий государства, укрепление репродуктивного потенциала нации.  Демократическое правовое общество, которое строится в Украине в соответствии с ее основным Законом - Конституцией Украины, - ориентируется на семью, ребенка, на определение приоритетности их интересов.</w:t>
      </w:r>
    </w:p>
    <w:p w:rsidR="00000000" w:rsidRDefault="00000000"/>
    <w:p w:rsidR="00000000" w:rsidRDefault="00000000">
      <w:r>
        <w:t>379.</w:t>
      </w:r>
      <w:r>
        <w:tab/>
        <w:t>Лишь за последние пять лет Украиной принят ряд мер, стратегических государственных и национальных программ, направленных на сохранение и улучшение здоровья женщин и детей:</w:t>
      </w:r>
    </w:p>
    <w:p w:rsidR="00000000" w:rsidRDefault="00000000">
      <w:pPr>
        <w:keepNext/>
      </w:pPr>
    </w:p>
    <w:p w:rsidR="00000000" w:rsidRDefault="00000000">
      <w:pPr>
        <w:ind w:left="567"/>
      </w:pPr>
      <w:r>
        <w:t>«О некоторых мерах по поддержанию здоровья семьи, безопасного материнства и ответственного отцовства» (Постановление Кабинета Министров Украины от 03.06.1999);</w:t>
      </w:r>
    </w:p>
    <w:p w:rsidR="00000000" w:rsidRDefault="00000000"/>
    <w:p w:rsidR="00000000" w:rsidRDefault="00000000">
      <w:pPr>
        <w:ind w:left="567"/>
      </w:pPr>
      <w:r>
        <w:t>«Национальная  программа „Репродуктивное здоровье 2001-2005» (Указ Президента Украины от 26.03.2001);</w:t>
      </w:r>
    </w:p>
    <w:p w:rsidR="00000000" w:rsidRDefault="00000000">
      <w:pPr>
        <w:ind w:left="567"/>
      </w:pPr>
    </w:p>
    <w:p w:rsidR="00000000" w:rsidRDefault="00000000">
      <w:pPr>
        <w:ind w:left="567"/>
      </w:pPr>
      <w:r>
        <w:t>«Дополнительные меры по обеспечению выполнения Национальной программы „Дети Украины” на период до 2005 года» (Указ Президента Украины от 24.01.2001);</w:t>
      </w:r>
    </w:p>
    <w:p w:rsidR="00000000" w:rsidRDefault="00000000">
      <w:pPr>
        <w:ind w:left="567"/>
      </w:pPr>
    </w:p>
    <w:p w:rsidR="00000000" w:rsidRDefault="00000000">
      <w:pPr>
        <w:ind w:left="567"/>
      </w:pPr>
      <w:r>
        <w:t xml:space="preserve">«Национальный план действий по улучшению положения женщин и содействию внедрения </w:t>
      </w:r>
      <w:proofErr w:type="spellStart"/>
      <w:r>
        <w:t>гендерного</w:t>
      </w:r>
      <w:proofErr w:type="spellEnd"/>
      <w:r>
        <w:t xml:space="preserve"> равенства в обществе на 2001-2005 годы» (Постановление Кабинета Министров Украины от 06.05 2001);</w:t>
      </w:r>
    </w:p>
    <w:p w:rsidR="00000000" w:rsidRDefault="00000000">
      <w:pPr>
        <w:ind w:left="567"/>
      </w:pPr>
    </w:p>
    <w:p w:rsidR="00000000" w:rsidRDefault="00000000">
      <w:pPr>
        <w:ind w:left="567"/>
      </w:pPr>
      <w:r>
        <w:t>«Меры поощрения рождаемости в Украине» (Постановление Кабинета Министров Украины от 03.01.2002);</w:t>
      </w:r>
    </w:p>
    <w:p w:rsidR="00000000" w:rsidRDefault="00000000">
      <w:pPr>
        <w:ind w:left="567"/>
      </w:pPr>
    </w:p>
    <w:p w:rsidR="00000000" w:rsidRDefault="00000000">
      <w:pPr>
        <w:ind w:left="567"/>
      </w:pPr>
      <w:r>
        <w:t>«Концепция безопасного материнства» (Распоряжение  Кабинета Министров Украины от 29.03.2002);</w:t>
      </w:r>
    </w:p>
    <w:p w:rsidR="00000000" w:rsidRDefault="00000000">
      <w:pPr>
        <w:ind w:left="567"/>
      </w:pPr>
    </w:p>
    <w:p w:rsidR="00000000" w:rsidRDefault="00000000">
      <w:pPr>
        <w:ind w:left="567"/>
      </w:pPr>
      <w:r>
        <w:t>«Комплексные меры поощрения рождаемости на 2002-2007 годы» (Распоряжение Кабинета Министров Украины от 01.07.2002)</w:t>
      </w:r>
    </w:p>
    <w:p w:rsidR="00000000" w:rsidRDefault="00000000"/>
    <w:p w:rsidR="00000000" w:rsidRDefault="00000000">
      <w:r>
        <w:t>380.</w:t>
      </w:r>
      <w:r>
        <w:tab/>
        <w:t>Завершена разработка Государственной программы «Репродуктивное здоровье нации на 2006-2015 годы».</w:t>
      </w:r>
    </w:p>
    <w:p w:rsidR="00000000" w:rsidRDefault="00000000"/>
    <w:p w:rsidR="00000000" w:rsidRDefault="00000000">
      <w:r>
        <w:t>381.</w:t>
      </w:r>
      <w:r>
        <w:tab/>
        <w:t>Острой остается проблема социального сиротства.  По данным специальных исследований, уже в условиях родильных стационаров от каждых четырех из тысячи новорожденных отказываются родители.  С целью решения этих проблем Указом Президента Украины от 11.07.2005 «О первоочередных мерах по защите прав детей» предусмотрено усиление работы, направленной на профилактику раннего сиротства, широкое внедрение альтернативных форм семейного воспитания.</w:t>
      </w:r>
    </w:p>
    <w:p w:rsidR="00000000" w:rsidRDefault="00000000"/>
    <w:p w:rsidR="00000000" w:rsidRDefault="00000000">
      <w:r>
        <w:t>382.</w:t>
      </w:r>
      <w:r>
        <w:tab/>
        <w:t>Украиной были приняты во внимание замечания пункта 18 заключительных замечаний Комитета по экономическим, социальным и культурным правам.</w:t>
      </w:r>
    </w:p>
    <w:p w:rsidR="00000000" w:rsidRDefault="00000000"/>
    <w:p w:rsidR="00000000" w:rsidRDefault="00000000">
      <w:r>
        <w:t>383.</w:t>
      </w:r>
      <w:r>
        <w:tab/>
        <w:t xml:space="preserve">Программой деятельности Кабинета Министров Украины «Навстречу людям» (2005 год) основной задачей политики Правительства относительно семьи, женщин, детей и молодежи является преодоление тенденции стремительного сокращения населения. </w:t>
      </w:r>
    </w:p>
    <w:p w:rsidR="00000000" w:rsidRDefault="00000000"/>
    <w:p w:rsidR="00000000" w:rsidRDefault="00000000">
      <w:r>
        <w:t>384.</w:t>
      </w:r>
      <w:r>
        <w:tab/>
        <w:t>Несмотря на трудности переходного периода, в государстве удалось удержать достаточную обеспеченность населения акушерами-гинекологами (2,5 на 10 тыс. населения в 1999 году и 2,6 - в 2004 году), педиатрами и специалистами педиатрического профиля (соответственно 1,9 и 2,2) при  достаточном уровне их квалификации.  Так, часть аттестованных акушеров-гинекологов выросшая за последние пять лет на 14,22 % составила в 2004 году 77,59 %, а аттестованных врачей-педиатров повысилась с 61,1 % в 1999 году до 74,4 % в 2004 году</w:t>
      </w:r>
    </w:p>
    <w:p w:rsidR="00000000" w:rsidRDefault="00000000"/>
    <w:p w:rsidR="00000000" w:rsidRDefault="00000000">
      <w:r>
        <w:t>385.</w:t>
      </w:r>
      <w:r>
        <w:tab/>
        <w:t xml:space="preserve">Существующая в Украине сеть заведений здравоохранения, которые предоставляют лечебно-профилактическую помощь женщинам и детям, в целом достаточна для обеспечения постоянного равного доступа всех слоев женского и детского населения к </w:t>
      </w:r>
      <w:proofErr w:type="spellStart"/>
      <w:r>
        <w:t>перинатальным</w:t>
      </w:r>
      <w:proofErr w:type="spellEnd"/>
      <w:r>
        <w:t xml:space="preserve"> и педиатрическим услугам на всех трех уровнях.</w:t>
      </w:r>
    </w:p>
    <w:p w:rsidR="00000000" w:rsidRDefault="00000000"/>
    <w:p w:rsidR="00000000" w:rsidRDefault="00000000">
      <w:r>
        <w:t>386.</w:t>
      </w:r>
      <w:r>
        <w:tab/>
        <w:t>Медицинская помощь матерям и детям осуществляется в 92 родильных домах, которые имеют 90 женских консультаций, а также в женских консультациях 462 лечебно-профилактических учреждений, акушерско-гинекологических кабинетах 1298 учреждений, 2076 смотровых кабинетах, 73 - консультациях «Брак и семья», 93  медико-генетических консультациях, 54 самостоятельных детских поликлиниках и 3094 детских отделениях (кабинетах) при амбулаторно-поликлинических учреждениях, Украинской специализированной больнице «</w:t>
      </w:r>
      <w:proofErr w:type="spellStart"/>
      <w:r>
        <w:t>Охматдит</w:t>
      </w:r>
      <w:proofErr w:type="spellEnd"/>
      <w:r>
        <w:t xml:space="preserve">» и 28 областных детских больницах, 100 детских городских, 6 инфекционных и 4 туберкулезных больницах для детей, 48 домах ребенка.  В 2004 году во всех стационарах страны насчитывалось 55895 кроватей для детей, 23631 кроватей для беременных и рожениц и 21862 - для гинекологических больных.  </w:t>
      </w:r>
    </w:p>
    <w:p w:rsidR="00000000" w:rsidRDefault="00000000"/>
    <w:p w:rsidR="00000000" w:rsidRDefault="00000000">
      <w:r>
        <w:t>387.</w:t>
      </w:r>
      <w:r>
        <w:tab/>
        <w:t>За период реализации Национальных программ «Планирование семьи» и «Репродуктивное здоровье 2001-2005» в государстве создана достаточная сеть службы планирования семьи: открыто свыше 500 центров и кабинетов планирования семьи, 19 центров охраны здоровья детей и подростков.  Было обеспечено приоритетное финансирование из средств государственного бюджета этих программ, а также мероприятий по проведению вакцинации детей.</w:t>
      </w:r>
    </w:p>
    <w:p w:rsidR="00000000" w:rsidRDefault="00000000"/>
    <w:p w:rsidR="00000000" w:rsidRDefault="00000000">
      <w:r>
        <w:t>388.</w:t>
      </w:r>
      <w:r>
        <w:tab/>
        <w:t>Медицинская помощь, в том числе  служба здравоохранения матери и ребенка Украины, организованная таким образом, чтобы обеспечить не только контроль за состоянием здоровья населения на разных стадиях развития организма, а и популяризацию и решение проблем по вопросам сексуального и репродуктивного здоровья.</w:t>
      </w:r>
    </w:p>
    <w:p w:rsidR="00000000" w:rsidRDefault="00000000"/>
    <w:p w:rsidR="00000000" w:rsidRDefault="00000000">
      <w:r>
        <w:t>389.</w:t>
      </w:r>
      <w:r>
        <w:tab/>
        <w:t xml:space="preserve">Одной из эффективных мер, направленной на сохранение репродуктивной функции подрастающего поколения является специально разработанная система, которая включает комплекс медико-организационной работы, направленной на формирование у подростков безопасного полового поведения, заинтересованности в сохранении и улучшении здоровья, основ ответственного отцовства как основных составляющих системы планирования семьи. </w:t>
      </w:r>
    </w:p>
    <w:p w:rsidR="00000000" w:rsidRDefault="00000000"/>
    <w:p w:rsidR="00000000" w:rsidRDefault="00000000">
      <w:r>
        <w:t>390.</w:t>
      </w:r>
      <w:r>
        <w:tab/>
        <w:t xml:space="preserve">В государстве функционирует система обеспечения качества медицинских услуг женскому и детскому населению, которая  включает лицензирование, аккредитацию медицинских учреждений, оптимизацию деятельности лечебно-профилактических учреждений, стандартизацию </w:t>
      </w:r>
      <w:proofErr w:type="spellStart"/>
      <w:r>
        <w:t>медпомощи</w:t>
      </w:r>
      <w:proofErr w:type="spellEnd"/>
      <w:r>
        <w:t>.</w:t>
      </w:r>
    </w:p>
    <w:p w:rsidR="00000000" w:rsidRDefault="00000000"/>
    <w:p w:rsidR="00000000" w:rsidRDefault="00000000">
      <w:r>
        <w:t>391.</w:t>
      </w:r>
      <w:r>
        <w:tab/>
        <w:t>Аккредитация лечебно-профилактических учреждений начата согласно постановлению Кабинета Министров Украины № 765 от 15.07.1997 «Об утверждении Порядка государственной аккредитации заведений здравоохранения». Ныне государственную аккредитацию получили практически все лечебно-профилактические учреждения государственной и коммунальной форм собственности.</w:t>
      </w:r>
    </w:p>
    <w:p w:rsidR="00000000" w:rsidRDefault="00000000"/>
    <w:p w:rsidR="00000000" w:rsidRDefault="00000000">
      <w:r>
        <w:t>392.</w:t>
      </w:r>
      <w:r>
        <w:tab/>
        <w:t xml:space="preserve">Стандартизация медицинских услуг начата в Украине в 1998 году, согласно Приказу Министерства здравоохранения Украины от 27.07.1998 № 226 «Об утверждении Временных отраслевых унифицированных стандартов медицинских технологий </w:t>
      </w:r>
      <w:proofErr w:type="spellStart"/>
      <w:r>
        <w:t>диагностико-лечебного</w:t>
      </w:r>
      <w:proofErr w:type="spellEnd"/>
      <w:r>
        <w:t xml:space="preserve"> процесса стационарной помощи взрослому населению в лечебно-профилактических учреждениях Украины» и «Временные стандарты объемов диагностических исследований, лечебных мероприятий и критерии качества лечения детей», стандарты предоставления медицинской помощи населению по всем профилям на госпитальном этапе.</w:t>
      </w:r>
    </w:p>
    <w:p w:rsidR="00000000" w:rsidRDefault="00000000"/>
    <w:p w:rsidR="00000000" w:rsidRDefault="00000000">
      <w:r>
        <w:t>393.</w:t>
      </w:r>
      <w:r>
        <w:tab/>
        <w:t>Временные нормативы предоставления амбулаторно-поликлинической медицинской помощи детскому населению и нормативы предоставления медицинской помощи женскому населению по специальности «Акушерство и гинекология» в амбулаторно-поликлинических учреждениях утверждены приказами Министерства здравоохранения Украины от 28.12.2002 № 502 «Об утверждении Временных нормативов предоставления медицинской помощи детскому населению в условиях амбулаторно-поликлинических учреждений» и от 28.12.2002 № 503 «Об усовершенствовании амбулаторной акушерско-гинекологической помощи в Украине».</w:t>
      </w:r>
    </w:p>
    <w:p w:rsidR="00000000" w:rsidRDefault="00000000"/>
    <w:p w:rsidR="00000000" w:rsidRDefault="00000000">
      <w:r>
        <w:t>394.</w:t>
      </w:r>
      <w:r>
        <w:tab/>
        <w:t>В 2003 году доработаны с учетом современных лечебно-диагностических технологий и утверждены приказом Министерства здравоохранения Украины от </w:t>
      </w:r>
      <w:proofErr w:type="spellStart"/>
      <w:r>
        <w:t>29.12.2003ода</w:t>
      </w:r>
      <w:proofErr w:type="spellEnd"/>
      <w:r>
        <w:t xml:space="preserve"> № 620 «Об организации предоставления стационарной акушерско-гинекологической и </w:t>
      </w:r>
      <w:proofErr w:type="spellStart"/>
      <w:r>
        <w:t>неонатальной</w:t>
      </w:r>
      <w:proofErr w:type="spellEnd"/>
      <w:r>
        <w:t xml:space="preserve"> помощи в Украине» нормативы предоставления медицинской помощи по специальности «Акушерство и гинекология».</w:t>
      </w:r>
    </w:p>
    <w:p w:rsidR="00000000" w:rsidRDefault="00000000"/>
    <w:p w:rsidR="00000000" w:rsidRDefault="00000000">
      <w:r>
        <w:t>395.</w:t>
      </w:r>
      <w:r>
        <w:tab/>
        <w:t>С 2003 года в Украине начата разработка национальных клинических протоколов по специальности «Акушерство и гинекология», которые основываются на технологиях с доказанной эффективностью.  Ныне разработан, утвержден  соответствующими приказами Министерства здравоохранения Украины и введен в учреждения служб здравоохранения матери и ребенка 41 клинический протокол.</w:t>
      </w:r>
    </w:p>
    <w:p w:rsidR="00000000" w:rsidRDefault="00000000"/>
    <w:p w:rsidR="00000000" w:rsidRDefault="00000000">
      <w:r>
        <w:t>396.</w:t>
      </w:r>
      <w:r>
        <w:tab/>
        <w:t>В последние годы сохраняются отрицательные тенденции показателей, которые характеризуют репродуктивное здоровье женщин разных возрастных групп.</w:t>
      </w:r>
    </w:p>
    <w:p w:rsidR="00000000" w:rsidRDefault="00000000"/>
    <w:p w:rsidR="00000000" w:rsidRDefault="00000000">
      <w:r>
        <w:t>397.</w:t>
      </w:r>
      <w:r>
        <w:tab/>
        <w:t xml:space="preserve">Увеличивается уровень общей заболеваемости девушек-подростков в основном за счет роста болезней, которые существенно влияют на репродуктивную функцию женщины - болезней мочеполовой системы – на 17,6 %;  разладов менструаций – 27,7 %; воспалительных заболеваний придатков матки – на 16,3 %. </w:t>
      </w:r>
    </w:p>
    <w:p w:rsidR="00000000" w:rsidRDefault="00000000"/>
    <w:p w:rsidR="00000000" w:rsidRDefault="00000000">
      <w:r>
        <w:t>398.</w:t>
      </w:r>
      <w:r>
        <w:tab/>
        <w:t>Выросла и заболеваемость женского населения в возрасте 15 и старше лет с 51182,7 на 100 тыс. соответствующего женского населения в 1996 году до 61628,9 в 2004 году</w:t>
      </w:r>
    </w:p>
    <w:p w:rsidR="00000000" w:rsidRDefault="00000000"/>
    <w:p w:rsidR="00000000" w:rsidRDefault="00000000">
      <w:r>
        <w:t>399.</w:t>
      </w:r>
      <w:r>
        <w:tab/>
        <w:t xml:space="preserve">Уровень заболеваемости у женщин в возрасте 15  лет и старше выше в целом, чем у мужчин на </w:t>
      </w:r>
      <w:proofErr w:type="spellStart"/>
      <w:r>
        <w:t>13,8%</w:t>
      </w:r>
      <w:proofErr w:type="spellEnd"/>
      <w:r>
        <w:t>, а распространенность болезней – на 17,3 %.  Эта разница особенно заметна по отдельным видам заболеваний.  Так, женщины в 2,8 раза чаще, чем мужчины болеют болезнями крови и кроветворных органов, в 4,8 раза – болезнями мочеполовой системы, в 1,6 раза –  новообразованиями.</w:t>
      </w:r>
    </w:p>
    <w:p w:rsidR="00000000" w:rsidRDefault="00000000"/>
    <w:p w:rsidR="00000000" w:rsidRDefault="00000000">
      <w:r>
        <w:t>400.</w:t>
      </w:r>
      <w:r>
        <w:tab/>
        <w:t xml:space="preserve">Стабильно возрастает  и уровень онкологической заболеваемости и смертности от рака среди женского населения Украины.  Ныне удельный вес больных раком репродуктивной системы женщин среди онкологических больных обоих полов составляет близко 19,4 %, а среди </w:t>
      </w:r>
      <w:proofErr w:type="spellStart"/>
      <w:r>
        <w:t>онкобольных</w:t>
      </w:r>
      <w:proofErr w:type="spellEnd"/>
      <w:r>
        <w:t xml:space="preserve"> женщин – 38,3 %. </w:t>
      </w:r>
    </w:p>
    <w:p w:rsidR="00000000" w:rsidRDefault="00000000"/>
    <w:p w:rsidR="00000000" w:rsidRDefault="00000000">
      <w:r>
        <w:t>401.</w:t>
      </w:r>
      <w:r>
        <w:tab/>
        <w:t xml:space="preserve">Заболеваемость женского населения раком шейки матки возросла от 17,7 на 10 тыс. женщин в 1999 году до 18,7 в 2004 году,  тела матки - от 21,7 до 24,7, молочной железы - от 56, 4 до 59,5.  </w:t>
      </w:r>
    </w:p>
    <w:p w:rsidR="00000000" w:rsidRDefault="00000000"/>
    <w:p w:rsidR="00000000" w:rsidRDefault="00000000">
      <w:r>
        <w:t>402.</w:t>
      </w:r>
      <w:r>
        <w:tab/>
        <w:t xml:space="preserve">Важной характеристикой состояния репродуктивного здоровья женщин является инфекции, которые передаются половым путем, к ним принадлежат:  сифилис, гонорея, </w:t>
      </w:r>
      <w:proofErr w:type="spellStart"/>
      <w:r>
        <w:t>трихомоноз</w:t>
      </w:r>
      <w:proofErr w:type="spellEnd"/>
      <w:r>
        <w:t xml:space="preserve">, </w:t>
      </w:r>
      <w:proofErr w:type="spellStart"/>
      <w:r>
        <w:t>хламидиоз</w:t>
      </w:r>
      <w:proofErr w:type="spellEnd"/>
      <w:r>
        <w:t xml:space="preserve">, </w:t>
      </w:r>
      <w:proofErr w:type="spellStart"/>
      <w:r>
        <w:t>микоплазмоз</w:t>
      </w:r>
      <w:proofErr w:type="spellEnd"/>
      <w:r>
        <w:t xml:space="preserve"> и т.д.  Благодаря усилиям заинтересованных сторон в решении этой проблемы,  в последние годы удалось добиться положительной динамики заболеваемости женского населения на сифилис, гонорею и  </w:t>
      </w:r>
      <w:proofErr w:type="spellStart"/>
      <w:r>
        <w:t>трихомоноз</w:t>
      </w:r>
      <w:proofErr w:type="spellEnd"/>
      <w:r>
        <w:t xml:space="preserve">.  Однако заболеваемость женщин на </w:t>
      </w:r>
      <w:proofErr w:type="spellStart"/>
      <w:r>
        <w:t>хламидиоз</w:t>
      </w:r>
      <w:proofErr w:type="spellEnd"/>
      <w:r>
        <w:t xml:space="preserve"> за последние пять лет выросла в 1,7 раза, а на </w:t>
      </w:r>
      <w:proofErr w:type="spellStart"/>
      <w:r>
        <w:t>микоплазмоз</w:t>
      </w:r>
      <w:proofErr w:type="spellEnd"/>
      <w:r>
        <w:t xml:space="preserve"> - в 3,2 раза. </w:t>
      </w:r>
    </w:p>
    <w:p w:rsidR="00000000" w:rsidRDefault="00000000"/>
    <w:p w:rsidR="00000000" w:rsidRDefault="00000000">
      <w:r>
        <w:t>403.</w:t>
      </w:r>
      <w:r>
        <w:tab/>
        <w:t xml:space="preserve">Анализ динамики данных официальной статистики за период 1999-2004 годов относительно заболеваемости на сифилис и </w:t>
      </w:r>
      <w:proofErr w:type="spellStart"/>
      <w:r>
        <w:t>гонококовую</w:t>
      </w:r>
      <w:proofErr w:type="spellEnd"/>
      <w:r>
        <w:t xml:space="preserve"> инфекцию в Украине свидетельствует о наличии постоянной тенденции к их снижению за последние 5 лет. В 2004 году по сравнению с 1999 годом. заболеваемость на сифилис снизилась в 2,3 раза (с 13,9 до 48,7), а на </w:t>
      </w:r>
      <w:proofErr w:type="spellStart"/>
      <w:r>
        <w:t>гонококовую</w:t>
      </w:r>
      <w:proofErr w:type="spellEnd"/>
      <w:r>
        <w:t xml:space="preserve"> инфекцию - в 1,3 раза (с 52,4 до 40,8 на 100 тыс. населения). </w:t>
      </w:r>
    </w:p>
    <w:p w:rsidR="00000000" w:rsidRDefault="00000000"/>
    <w:p w:rsidR="00000000" w:rsidRDefault="00000000">
      <w:r>
        <w:t>404.</w:t>
      </w:r>
      <w:r>
        <w:tab/>
        <w:t xml:space="preserve">За годы наблюдения отмечено различие в уровнях заболеваемости населения на эти венерические болезни по месту его проживания, а также по полу.  В 2004 году заболеваемость на сифилис городского населения была в 1,3 раза выше, чем сельского, а на </w:t>
      </w:r>
      <w:proofErr w:type="spellStart"/>
      <w:r>
        <w:t>гонококовую</w:t>
      </w:r>
      <w:proofErr w:type="spellEnd"/>
      <w:r>
        <w:t xml:space="preserve"> инфекцию - в 1,9 раза.  Заболеваемость женщин на сифилис в 2004 году была ниже на </w:t>
      </w:r>
      <w:proofErr w:type="spellStart"/>
      <w:r>
        <w:t>11,2%</w:t>
      </w:r>
      <w:proofErr w:type="spellEnd"/>
      <w:r>
        <w:t xml:space="preserve">, чем у мужчин. Относительно </w:t>
      </w:r>
      <w:proofErr w:type="spellStart"/>
      <w:r>
        <w:t>гонококовой</w:t>
      </w:r>
      <w:proofErr w:type="spellEnd"/>
      <w:r>
        <w:t xml:space="preserve"> инфекции это различие было еще больше (в 2,5 раза).</w:t>
      </w:r>
    </w:p>
    <w:p w:rsidR="00000000" w:rsidRDefault="00000000"/>
    <w:p w:rsidR="00000000" w:rsidRDefault="00000000">
      <w:r>
        <w:t>405.</w:t>
      </w:r>
      <w:r>
        <w:tab/>
        <w:t xml:space="preserve">Среди других болезней, которые передаются преимущественно половым путем, положительная динамика отмечалась относительно </w:t>
      </w:r>
      <w:proofErr w:type="spellStart"/>
      <w:r>
        <w:t>трихомоноза</w:t>
      </w:r>
      <w:proofErr w:type="spellEnd"/>
      <w:r>
        <w:t xml:space="preserve">, уровень которого в 2004 году по сравнению с 1999 годом, снизился на </w:t>
      </w:r>
      <w:proofErr w:type="spellStart"/>
      <w:r>
        <w:t>13,1%</w:t>
      </w:r>
      <w:proofErr w:type="spellEnd"/>
      <w:r>
        <w:t xml:space="preserve"> (с 321,4 до 279,3 на 100 тыс. населения).  Другая тенденция отмечалась относительно </w:t>
      </w:r>
      <w:proofErr w:type="spellStart"/>
      <w:r>
        <w:t>урогениталий</w:t>
      </w:r>
      <w:proofErr w:type="spellEnd"/>
      <w:r>
        <w:t xml:space="preserve"> </w:t>
      </w:r>
      <w:proofErr w:type="spellStart"/>
      <w:r>
        <w:t>микоплазмовой</w:t>
      </w:r>
      <w:proofErr w:type="spellEnd"/>
      <w:r>
        <w:t xml:space="preserve"> и </w:t>
      </w:r>
      <w:proofErr w:type="spellStart"/>
      <w:r>
        <w:t>хламидной</w:t>
      </w:r>
      <w:proofErr w:type="spellEnd"/>
      <w:r>
        <w:t xml:space="preserve"> инфекции, уровень которых увеличился за последние 5 лет соответственно в 3,3 и 1,2 раза.</w:t>
      </w:r>
    </w:p>
    <w:p w:rsidR="00000000" w:rsidRDefault="00000000"/>
    <w:p w:rsidR="00000000" w:rsidRDefault="00000000">
      <w:r>
        <w:t>406.</w:t>
      </w:r>
      <w:r>
        <w:tab/>
        <w:t>К основным причинам, которые обусловили в последние годы довольно высокий уровень заболеваемости на болезни, передаваемые преимущественно половым путем, следует отнести отрицательные изменения социально-экономического характера в стране. В результате противоэпидемических мероприятий, которые проводятся кожно-венерологическими диспансерами и территориальными учреждениями лечебно-профилактической сети, общая масса венерических больных проявляется активно.  Для улучшения ситуации необходимо обеспечить своевременное и качественное лечение этих больных.</w:t>
      </w:r>
    </w:p>
    <w:p w:rsidR="00000000" w:rsidRDefault="00000000"/>
    <w:p w:rsidR="00000000" w:rsidRDefault="00000000">
      <w:r>
        <w:t>407.</w:t>
      </w:r>
      <w:r>
        <w:tab/>
        <w:t xml:space="preserve">Распространенность болезней, передаваемых половым путем создает благоприятные условия для распространения ВИЧ-инфекций.  Если до 1995 года по определению ВОЗ, Украина принадлежала к странам с низким уровнем распространенности ВИЧ-инфекции, то с 1995 года по 1998 год отмечался чрезвычайно быстрый рост количества </w:t>
      </w:r>
      <w:proofErr w:type="spellStart"/>
      <w:r>
        <w:t>ВИЧ-инфицированных</w:t>
      </w:r>
      <w:proofErr w:type="spellEnd"/>
      <w:r>
        <w:t>.</w:t>
      </w:r>
    </w:p>
    <w:p w:rsidR="00000000" w:rsidRDefault="00000000"/>
    <w:p w:rsidR="00000000" w:rsidRDefault="00000000">
      <w:r>
        <w:t>408.</w:t>
      </w:r>
      <w:r>
        <w:tab/>
        <w:t xml:space="preserve">Уменьшение количества </w:t>
      </w:r>
      <w:proofErr w:type="spellStart"/>
      <w:r>
        <w:t>ВИЧ-инфицированных</w:t>
      </w:r>
      <w:proofErr w:type="spellEnd"/>
      <w:r>
        <w:t xml:space="preserve"> в последующие годы (1999</w:t>
      </w:r>
      <w:r>
        <w:noBreakHyphen/>
        <w:t xml:space="preserve">2001) связано с уменьшением тестирований вследствие принятия в марте 1998 года новой редакции Закона Украины «О предотвращении заболеваемости на синдром приобретенного </w:t>
      </w:r>
      <w:proofErr w:type="spellStart"/>
      <w:r>
        <w:t>иммуннодефицита</w:t>
      </w:r>
      <w:proofErr w:type="spellEnd"/>
      <w:r>
        <w:t xml:space="preserve"> и социальную защиту населения», который впервые зафиксировал принцип добровольности тестирования. </w:t>
      </w:r>
    </w:p>
    <w:p w:rsidR="00000000" w:rsidRDefault="00000000"/>
    <w:p w:rsidR="00000000" w:rsidRDefault="00000000">
      <w:r>
        <w:t>409.</w:t>
      </w:r>
      <w:r>
        <w:tab/>
        <w:t xml:space="preserve">В 2004 году в Украине было зарегистрировано более 2 тыс. </w:t>
      </w:r>
      <w:proofErr w:type="spellStart"/>
      <w:r>
        <w:t>ВИЧ-инфицированных</w:t>
      </w:r>
      <w:proofErr w:type="spellEnd"/>
      <w:r>
        <w:t xml:space="preserve"> беременных женщин, которые родили 2115 детей, что в 3,9 раза больше, чем в 1999 году Следует отметить, что передача инфекции от матери новорожденному ребенку (вертикальная трансмиссия ВИЧ) - один из установленных путей распространения возбудителя, который в Украине, в отличие от развитых стран мира, преобладает среди других причин инфицирования детей в период беременности и родов.  Эффективным средством предупреждения передачи этой инфекции от матери к ребенку является профилактика вертикальной трансмиссии, которая внедрена в Украине с 2000 года</w:t>
      </w:r>
    </w:p>
    <w:p w:rsidR="00000000" w:rsidRDefault="00000000"/>
    <w:p w:rsidR="00000000" w:rsidRDefault="00000000">
      <w:r>
        <w:t>410.</w:t>
      </w:r>
      <w:r>
        <w:tab/>
        <w:t xml:space="preserve">В 2004 году количество впервые выявленных </w:t>
      </w:r>
      <w:proofErr w:type="spellStart"/>
      <w:r>
        <w:t>ВИЧ-инфицированных</w:t>
      </w:r>
      <w:proofErr w:type="spellEnd"/>
      <w:r>
        <w:t xml:space="preserve"> по сравнению с 2003 года увеличилось на </w:t>
      </w:r>
      <w:proofErr w:type="spellStart"/>
      <w:r>
        <w:t>26,0%</w:t>
      </w:r>
      <w:proofErr w:type="spellEnd"/>
      <w:r>
        <w:t xml:space="preserve"> и составило 12,5 тыс. чел. (или 26,2 на 100 тыс.), больных СПИДом – на </w:t>
      </w:r>
      <w:proofErr w:type="spellStart"/>
      <w:r>
        <w:t>45,1%</w:t>
      </w:r>
      <w:proofErr w:type="spellEnd"/>
      <w:r>
        <w:t xml:space="preserve"> и составило 2743 (или 5,76 на 100 тыс.).  Всего в Украине официально зарегистрировано 78,3 тыс. </w:t>
      </w:r>
      <w:proofErr w:type="spellStart"/>
      <w:r>
        <w:t>ВИЧ-инфицированных</w:t>
      </w:r>
      <w:proofErr w:type="spellEnd"/>
      <w:r>
        <w:t xml:space="preserve"> и 9,7 тыс. больных СПИДом. </w:t>
      </w:r>
    </w:p>
    <w:p w:rsidR="00000000" w:rsidRDefault="00000000"/>
    <w:p w:rsidR="00000000" w:rsidRDefault="00000000">
      <w:r>
        <w:t>411.</w:t>
      </w:r>
      <w:r>
        <w:tab/>
        <w:t xml:space="preserve">По темпам распространения ВИЧ-инфекции наша страна в 2003 году занимала второе место в Восточноевропейском регионе после Российской Федерации, а за уровнем заболеваемости на СПИД и смертности от него - 10 и 14 место в Европе соответственно.  Лишь за последние 5 лет количество впервые выявленных </w:t>
      </w:r>
      <w:proofErr w:type="spellStart"/>
      <w:r>
        <w:t>ВИЧ-инфицированных</w:t>
      </w:r>
      <w:proofErr w:type="spellEnd"/>
      <w:r>
        <w:t xml:space="preserve"> выросло в 2,2 раза, больных на СПИД - в 5 раз.  По прогнозам, наибольшее количество инфицированных можно ожидать в 2007-2016 годах, когда от СПИДа погибнут от 900 тыс. до 2,1 млн. украинцев.  СПИД стал одной из причин смерти детей вследствие увеличения количества </w:t>
      </w:r>
      <w:proofErr w:type="spellStart"/>
      <w:r>
        <w:t>ВИЧ-положительных</w:t>
      </w:r>
      <w:proofErr w:type="spellEnd"/>
      <w:r>
        <w:t xml:space="preserve"> среди беременных матерей.  Средний риск инфицирования во время беременности составляет </w:t>
      </w:r>
      <w:proofErr w:type="spellStart"/>
      <w:r>
        <w:t>25-30%</w:t>
      </w:r>
      <w:proofErr w:type="spellEnd"/>
      <w:r>
        <w:t xml:space="preserve">, но может быть и выше. </w:t>
      </w:r>
    </w:p>
    <w:p w:rsidR="00000000" w:rsidRDefault="00000000"/>
    <w:p w:rsidR="00000000" w:rsidRDefault="00000000">
      <w:r>
        <w:t>412.</w:t>
      </w:r>
      <w:r>
        <w:tab/>
        <w:t>На современном этапе политика Украины в сфере препятствия эпидемии ВИЧ/СПИДа основывается на решении двух приоритетных проблем: предупреждение инфицирования и поддержка людей, живущих с ВИЧ/СПИДом, обеспечение их доступным специальным лечением, уходом и социальной помощью.</w:t>
      </w:r>
    </w:p>
    <w:p w:rsidR="00000000" w:rsidRDefault="00000000"/>
    <w:p w:rsidR="00000000" w:rsidRDefault="00000000">
      <w:r>
        <w:t>413.</w:t>
      </w:r>
      <w:r>
        <w:tab/>
        <w:t>По инициативе Украины созвана и проведена специальная сессия Генеральной Ассамблеи ООН.  В декабре 2003 года в День всемирной борьбы с ВИЧ/СПИДом прошли парламентские слушания на тему: «Социально-экономические проблемы ВИЧ/СПИДа, наркомании и алкоголизма в Украине и пути их решения».</w:t>
      </w:r>
    </w:p>
    <w:p w:rsidR="00000000" w:rsidRDefault="00000000"/>
    <w:p w:rsidR="00000000" w:rsidRDefault="00000000">
      <w:r>
        <w:t>414.</w:t>
      </w:r>
      <w:r>
        <w:tab/>
        <w:t>Верховным Советом Украины учреждена Специальная временная комиссия по вопросам ВИЧ/СПИДа, туберкулеза и наркомании.  В 2005 году Правительством Украины создан Национальный координационный совет по вопросам предупреждения ВИЧ/СПИДа.</w:t>
      </w:r>
    </w:p>
    <w:p w:rsidR="00000000" w:rsidRDefault="00000000"/>
    <w:p w:rsidR="00000000" w:rsidRDefault="00000000">
      <w:r>
        <w:t>415.</w:t>
      </w:r>
      <w:r>
        <w:tab/>
        <w:t xml:space="preserve">До 2003 года стратегия преодоления эпидемии ВИЧ/СПИДа состояла в осуществлении преимущественно предупредительных мер.  С 2004 года в Украине начато применение </w:t>
      </w:r>
      <w:proofErr w:type="spellStart"/>
      <w:r>
        <w:t>антиретровирусной</w:t>
      </w:r>
      <w:proofErr w:type="spellEnd"/>
      <w:r>
        <w:t xml:space="preserve"> терапии.  Сейчас в Украине лечится 1700 больных СПИДом, из них 1600 – за счет Глобального фонда по борьбе с ВИЧ/СПИДом, туберкулезом и малярией. Выполнение этих мер предусмотрено Постановлением Кабинета Министров Украины от 4 марта 2004 года № 264, которым утверждена «Концепция стратегических действий Правительства по предупреждению распространения ВИЧ/СПИДа на период до 2011 года».</w:t>
      </w:r>
    </w:p>
    <w:p w:rsidR="00000000" w:rsidRDefault="00000000"/>
    <w:p w:rsidR="00000000" w:rsidRDefault="00000000">
      <w:r>
        <w:t>416.</w:t>
      </w:r>
      <w:r>
        <w:tab/>
        <w:t>Кабинетом Министров Украины принята очередная национальная программа борьбы с ВИЧ/СПИДом  на 2004-2008 годы, которой предусмотрен комплексный подход к решению разных аспектов противодействия распространению эпидемии, широкое привлечение к ее выполнению неправительственных организаций и международного сообщества. Национальная программа борьбы с ВИЧ/СПИДом в Украине предусматривает пути осуществления комплекса профилактических и лечебных мер, значительное увеличение финансирования, как за счет Государственного бюджета, так и средств международных донорских организаций и займа Международного банка реконструкции и развития.  Для обеспечения контроля за выполнением мер национальной программы по решению проблем ВИЧ/СПИДа Правительством утверждено распоряжение «О мониторинге и оценке эффективности мер, обеспечивающих контроль за эпидемией ВИЧ/СПИДа».</w:t>
      </w:r>
    </w:p>
    <w:p w:rsidR="00000000" w:rsidRDefault="00000000"/>
    <w:p w:rsidR="00000000" w:rsidRDefault="00000000">
      <w:r>
        <w:t>417.</w:t>
      </w:r>
      <w:r>
        <w:tab/>
        <w:t xml:space="preserve">Парламент Украины существенное внимание уделяет проблеме ВИЧ/СПИДа. Согласно статье 17 Закона Украины «О предотвращении заболевания на синдром приобретенного </w:t>
      </w:r>
      <w:proofErr w:type="spellStart"/>
      <w:r>
        <w:t>иммуннодефицита</w:t>
      </w:r>
      <w:proofErr w:type="spellEnd"/>
      <w:r>
        <w:t xml:space="preserve"> человека (СПИД) и социальная защита населения» </w:t>
      </w:r>
      <w:proofErr w:type="spellStart"/>
      <w:r>
        <w:t>ВИЧ-инфицированные</w:t>
      </w:r>
      <w:proofErr w:type="spellEnd"/>
      <w:r>
        <w:t xml:space="preserve"> и больные на СПИД граждане Украины пользуются всеми правами и свободами, предусмотренными Конституцией и законами Украины, другими нормативно-правовыми актами Украины.</w:t>
      </w:r>
    </w:p>
    <w:p w:rsidR="00000000" w:rsidRDefault="00000000"/>
    <w:p w:rsidR="00000000" w:rsidRDefault="00000000">
      <w:r>
        <w:t>418.</w:t>
      </w:r>
      <w:r>
        <w:tab/>
        <w:t xml:space="preserve">В Украине с июля 2004 года начал работать проект «Контроль за туберкулезом и ВИЧ/СПИДом в Украине».  Между Правительством Украины и Международным банком реконструкции и развития подписано соглашение о займе для внедрения проекта.  Главными целями проекта являются стабилизация уровня заболеваемости на ВИЛ/СПИД, уменьшение вдвое количества </w:t>
      </w:r>
      <w:proofErr w:type="spellStart"/>
      <w:r>
        <w:t>ВИЧ-инфицированных</w:t>
      </w:r>
      <w:proofErr w:type="spellEnd"/>
      <w:r>
        <w:t xml:space="preserve"> детей, рожденных </w:t>
      </w:r>
      <w:proofErr w:type="spellStart"/>
      <w:r>
        <w:t>ВИЧ</w:t>
      </w:r>
      <w:r>
        <w:noBreakHyphen/>
        <w:t>инфицированными</w:t>
      </w:r>
      <w:proofErr w:type="spellEnd"/>
      <w:r>
        <w:t xml:space="preserve"> матерями, и снижение уровня смертности от СПИДа на </w:t>
      </w:r>
      <w:proofErr w:type="spellStart"/>
      <w:r>
        <w:t>10%</w:t>
      </w:r>
      <w:proofErr w:type="spellEnd"/>
      <w:r>
        <w:t>.</w:t>
      </w:r>
    </w:p>
    <w:p w:rsidR="00000000" w:rsidRDefault="00000000"/>
    <w:p w:rsidR="00000000" w:rsidRDefault="00000000">
      <w:r>
        <w:t>419.</w:t>
      </w:r>
      <w:r>
        <w:tab/>
        <w:t xml:space="preserve">В июле 2004 года в Бангкоке в рамках работы Международной конференции по ВИЧ/СПИДу Украина приняла решение присоединиться к общей Декларации в сфере борьбы с эпидемией </w:t>
      </w:r>
      <w:proofErr w:type="spellStart"/>
      <w:r>
        <w:t>ХХ</w:t>
      </w:r>
      <w:proofErr w:type="spellEnd"/>
      <w:r>
        <w:t xml:space="preserve">І столетия.  Государства - участники Декларации признали, что эпидемия ВИЧ/СПИДа сегодня уже перестала быть исключительно медицинской проблемой и отрицательно влияет на социально-экономическое развитие стран, вызывая непоправимые последствия для общества. </w:t>
      </w:r>
    </w:p>
    <w:p w:rsidR="00000000" w:rsidRDefault="00000000"/>
    <w:p w:rsidR="00000000" w:rsidRDefault="00000000">
      <w:r>
        <w:t>420.</w:t>
      </w:r>
      <w:r>
        <w:tab/>
        <w:t>С 2001 года в Украине эффективно реализуется международный проект при поддержке Академии содействия образованию (США) «Совместное стратегическое управление мероприятиями по борьбе с ВИЧ/СПИДом в производственной среде», задачей которого является содействие усилению возможностей Правительства, трудовых коллективов, предприятий и неправительственных организаций на национальном уровне предоставлять помощь программам и стратегиям профилактики ВИЧ/</w:t>
      </w:r>
      <w:r>
        <w:rPr>
          <w:lang w:val="en-US"/>
        </w:rPr>
        <w:t>C</w:t>
      </w:r>
      <w:proofErr w:type="spellStart"/>
      <w:r>
        <w:t>ПИДа</w:t>
      </w:r>
      <w:proofErr w:type="spellEnd"/>
      <w:r>
        <w:t xml:space="preserve"> на рабочих местах и координировать их связи с другими программами профилактики ВИЧ/СПИДа.</w:t>
      </w:r>
    </w:p>
    <w:p w:rsidR="00000000" w:rsidRDefault="00000000"/>
    <w:p w:rsidR="00000000" w:rsidRDefault="00000000">
      <w:r>
        <w:t>421.</w:t>
      </w:r>
      <w:r>
        <w:tab/>
        <w:t>В 2004 году осуществлена презентация Проекта «Усиление ответа на эпидемию ВИЧ/СПИДа в Украине путем предоставления услуг и информации (</w:t>
      </w:r>
      <w:proofErr w:type="spellStart"/>
      <w:r>
        <w:t>SUNRISE</w:t>
      </w:r>
      <w:proofErr w:type="spellEnd"/>
      <w:r>
        <w:t>)» Агентством США по международному развитию в Украине, Молдове, Беларуси.  Проект направлен на расширение профилактических мер среди групп населения, наиболее подверженных эпидемии ВИЧ/СПИДа, и предусматривает дополнения к ресурсам, которые предоставляет Глобальный фонд по борьбе со СПИДом, туберкулезом и малярией.  Именно эти две организации преимущественно финансируют решение вопросов, с которыми сталкивается Украина в борьбе с ВИЧ/СПИДом.</w:t>
      </w:r>
    </w:p>
    <w:p w:rsidR="00000000" w:rsidRDefault="00000000"/>
    <w:p w:rsidR="00000000" w:rsidRDefault="00000000">
      <w:r>
        <w:t>422.</w:t>
      </w:r>
      <w:r>
        <w:tab/>
        <w:t xml:space="preserve">Профилактикой вертикальной трансмиссии было охвачено 52 беременных в 1999 году, 1324 – в 2003 году и 1825 – в 2004 году Благодаря четкой программной организации мероприятий по предупреждению ВИЧ-инфицирования новорожденных и интеграции этих мероприятий в службу охраны материнства и детства удалось снизить уровень трансмиссии ВИЧ с </w:t>
      </w:r>
      <w:proofErr w:type="spellStart"/>
      <w:r>
        <w:t>40,0%</w:t>
      </w:r>
      <w:proofErr w:type="spellEnd"/>
      <w:r>
        <w:t xml:space="preserve"> в 2000 году до </w:t>
      </w:r>
      <w:proofErr w:type="spellStart"/>
      <w:r>
        <w:t>8,2%</w:t>
      </w:r>
      <w:proofErr w:type="spellEnd"/>
      <w:r>
        <w:t xml:space="preserve"> в 2004 году</w:t>
      </w:r>
    </w:p>
    <w:p w:rsidR="00000000" w:rsidRDefault="00000000"/>
    <w:p w:rsidR="00000000" w:rsidRDefault="00000000">
      <w:r>
        <w:t>423.</w:t>
      </w:r>
      <w:r>
        <w:tab/>
        <w:t>Украиной были приняты во внимание замечания пункта 31 заключительных замечаний Комитета по экономическим, социальным и культурным правам.</w:t>
      </w:r>
    </w:p>
    <w:p w:rsidR="00000000" w:rsidRDefault="00000000"/>
    <w:p w:rsidR="00000000" w:rsidRDefault="00000000">
      <w:r>
        <w:t>424.</w:t>
      </w:r>
      <w:r>
        <w:tab/>
        <w:t>Реализация мероприятий по обеспечению качества медицинской помощи и национальных программ «Планирование семьи» и «Репродуктивное здоровье, 2001</w:t>
      </w:r>
      <w:r>
        <w:noBreakHyphen/>
        <w:t>2005 годы» существенно повлияла на количество абортов в Украине, которые все еще продолжают оставаться одним из методов регулирования рождаемости.</w:t>
      </w:r>
    </w:p>
    <w:p w:rsidR="00000000" w:rsidRDefault="00000000"/>
    <w:p w:rsidR="00000000" w:rsidRDefault="00000000">
      <w:r>
        <w:t>425.</w:t>
      </w:r>
      <w:r>
        <w:tab/>
        <w:t xml:space="preserve">Общее количество абортов в Украине  уменьшилась с 468,8 тыс. в 1999 году до 264,1 тыс. в 2004 году, а на 100 родов - с 121,3 до 64,0 соответственно.  Уменьшение количества абортов состоялось на фоне  увеличения охвата женского населения современными средствами контрацепции: гормональными </w:t>
      </w:r>
      <w:proofErr w:type="spellStart"/>
      <w:r>
        <w:t>контрацептивами</w:t>
      </w:r>
      <w:proofErr w:type="spellEnd"/>
      <w:r>
        <w:t xml:space="preserve"> с 62,0 на 1000 женщин фертильного возраста в 1999 году до 137,8 - в 2004 году и внутриматочными - с 143,8 до 145,1 соответственно.</w:t>
      </w:r>
    </w:p>
    <w:p w:rsidR="00000000" w:rsidRDefault="00000000"/>
    <w:p w:rsidR="00000000" w:rsidRDefault="00000000">
      <w:r>
        <w:t>426.</w:t>
      </w:r>
      <w:r>
        <w:tab/>
        <w:t>Низкий уровень репродуктивного здоровья женщин еще до наступления беременности сказывается и во время беременности и родов.  Ныне у каждой третьей беременной женщины есть проявления анемии, у каждой шестой - болезни мочеполовой системы, низкой остается частота нормальных родов -</w:t>
      </w:r>
      <w:proofErr w:type="spellStart"/>
      <w:r>
        <w:t>36,2%</w:t>
      </w:r>
      <w:proofErr w:type="spellEnd"/>
      <w:r>
        <w:t xml:space="preserve">. </w:t>
      </w:r>
    </w:p>
    <w:p w:rsidR="00000000" w:rsidRDefault="00000000"/>
    <w:p w:rsidR="00000000" w:rsidRDefault="00000000">
      <w:r>
        <w:t>427.</w:t>
      </w:r>
      <w:r>
        <w:tab/>
        <w:t xml:space="preserve">Введенные в Украине современные, рекомендуемые ВОЗ, эффективные  </w:t>
      </w:r>
      <w:proofErr w:type="spellStart"/>
      <w:r>
        <w:t>перинатальные</w:t>
      </w:r>
      <w:proofErr w:type="spellEnd"/>
      <w:r>
        <w:t xml:space="preserve"> технологии, в частности, родовспоможение, ориентированное на участие семьи, исключительно грудное выкармливание и улучшение качества </w:t>
      </w:r>
      <w:proofErr w:type="spellStart"/>
      <w:r>
        <w:t>медпомощи</w:t>
      </w:r>
      <w:proofErr w:type="spellEnd"/>
      <w:r>
        <w:t xml:space="preserve"> детям и новорожденным, содействовали уменьшению частоты случаев рождения больных детей с массой тела при рождении 1000 гр. и более до 244,30 на 1000 живорожденных в 2004 году против 271,80 - в 1999 году, снижению уровня заболеваемости новорожденных на врожденные недостатки с 31,41 в 1999 году на 1000 живорожденных до 22,86 в 2004 году, т.е. на </w:t>
      </w:r>
      <w:proofErr w:type="spellStart"/>
      <w:r>
        <w:t>27,2%</w:t>
      </w:r>
      <w:proofErr w:type="spellEnd"/>
      <w:r>
        <w:t>, и  смертности новорожденных в родовых стационарах (в 1,5 раза за последние пять лет).</w:t>
      </w:r>
    </w:p>
    <w:p w:rsidR="00000000" w:rsidRDefault="00000000"/>
    <w:p w:rsidR="00000000" w:rsidRDefault="00000000">
      <w:r>
        <w:t>428.</w:t>
      </w:r>
      <w:r>
        <w:tab/>
        <w:t xml:space="preserve">Снизился и уровень </w:t>
      </w:r>
      <w:proofErr w:type="spellStart"/>
      <w:r>
        <w:t>невынашиваемости</w:t>
      </w:r>
      <w:proofErr w:type="spellEnd"/>
      <w:r>
        <w:t xml:space="preserve"> как за счет уменьшения случаев спонтанных выкидышей, так и количества преждевременных родов, однако уровень все еще остается высоким – 6,7 на 100 беременностей. </w:t>
      </w:r>
    </w:p>
    <w:p w:rsidR="00000000" w:rsidRDefault="00000000"/>
    <w:p w:rsidR="00000000" w:rsidRDefault="00000000">
      <w:r>
        <w:t>429.</w:t>
      </w:r>
      <w:r>
        <w:tab/>
        <w:t xml:space="preserve">В Украине налажена система обследований новорожденных на </w:t>
      </w:r>
      <w:proofErr w:type="spellStart"/>
      <w:r>
        <w:t>фенилкетонурию</w:t>
      </w:r>
      <w:proofErr w:type="spellEnd"/>
      <w:r>
        <w:t xml:space="preserve">: в 2004 году </w:t>
      </w:r>
      <w:proofErr w:type="spellStart"/>
      <w:r>
        <w:t>скригинговым</w:t>
      </w:r>
      <w:proofErr w:type="spellEnd"/>
      <w:r>
        <w:t xml:space="preserve"> обследованием на </w:t>
      </w:r>
      <w:proofErr w:type="spellStart"/>
      <w:r>
        <w:t>фенилкето-нурию</w:t>
      </w:r>
      <w:proofErr w:type="spellEnd"/>
      <w:r>
        <w:t xml:space="preserve"> охвачено </w:t>
      </w:r>
      <w:proofErr w:type="spellStart"/>
      <w:r>
        <w:t>95,8%</w:t>
      </w:r>
      <w:proofErr w:type="spellEnd"/>
      <w:r>
        <w:t xml:space="preserve"> новорожденных, решена проблема государственного обеспечения диагностическими тестами для массового скрининга новорожденных на </w:t>
      </w:r>
      <w:proofErr w:type="spellStart"/>
      <w:r>
        <w:t>гипотериоз</w:t>
      </w:r>
      <w:proofErr w:type="spellEnd"/>
      <w:r>
        <w:t>.</w:t>
      </w:r>
    </w:p>
    <w:p w:rsidR="00000000" w:rsidRDefault="00000000"/>
    <w:p w:rsidR="00000000" w:rsidRDefault="00000000">
      <w:r>
        <w:t>430.</w:t>
      </w:r>
      <w:r>
        <w:tab/>
        <w:t>В работе педиатрической службы Украины важное место занимает профилактическое направление, которое подтверждается достаточным охватом детей, которые достигли одного года, первичной вакцинацией против дифтерии, коклюша, столбняка –</w:t>
      </w:r>
      <w:proofErr w:type="spellStart"/>
      <w:r>
        <w:t>99,2%</w:t>
      </w:r>
      <w:proofErr w:type="spellEnd"/>
      <w:r>
        <w:t xml:space="preserve">, детей, которые достигли 2-х лет – вакцинацией против кори - </w:t>
      </w:r>
      <w:proofErr w:type="spellStart"/>
      <w:r>
        <w:t>99,3%</w:t>
      </w:r>
      <w:proofErr w:type="spellEnd"/>
      <w:r>
        <w:t>, эпидемиологического паротита -</w:t>
      </w:r>
      <w:proofErr w:type="spellStart"/>
      <w:r>
        <w:t>99,2%</w:t>
      </w:r>
      <w:proofErr w:type="spellEnd"/>
      <w:r>
        <w:t>.  Эти показатели, начиная с 1990 года, превышают средние по странам Европейского региона ВОЗ. Обеспечение высокого коллективного иммунитета достигнуто постоянным снижением заболеваний на дифтерию - 14 случаев в 2004 году против 61 - в 1999 году, корью – 20,4 на 100 тыс. детей  в 1999 году, и 2,12 - в 2004 году</w:t>
      </w:r>
    </w:p>
    <w:p w:rsidR="00000000" w:rsidRDefault="00000000"/>
    <w:p w:rsidR="00000000" w:rsidRDefault="00000000">
      <w:r>
        <w:t>431.</w:t>
      </w:r>
      <w:r>
        <w:tab/>
        <w:t xml:space="preserve">О достаточной профилактической направленности службы свидетельствуют и данные профилактических осмотров. Так, полнота охвата профилактическими осмотрами детей 0-14 лет в 2004 году представляет в целом по Украине 98,7 % против 95,6 % - в 1999 году </w:t>
      </w:r>
    </w:p>
    <w:p w:rsidR="00000000" w:rsidRDefault="00000000"/>
    <w:p w:rsidR="00000000" w:rsidRDefault="00000000">
      <w:r>
        <w:t>432.</w:t>
      </w:r>
      <w:r>
        <w:tab/>
        <w:t xml:space="preserve">Коэффициент материнской смертности в Украине за последние 25 лет снизился в 2,5 раза.  Если в 1980-е годы этот показатель составлял 40-50 на 100 тыс. родившихся живыми, в начале 1990-х годов – 39,7-32,4, то начиная с 1996 года он приобрел стабильную тенденцию к снижению, и в 2004 году составлял 13,8 соответственно.  В сравнении с 1999 годом показатель материнской смертности снизился до </w:t>
      </w:r>
      <w:proofErr w:type="spellStart"/>
      <w:r>
        <w:t>48,0%</w:t>
      </w:r>
      <w:proofErr w:type="spellEnd"/>
      <w:r>
        <w:t>.</w:t>
      </w:r>
    </w:p>
    <w:p w:rsidR="00000000" w:rsidRDefault="00000000"/>
    <w:p w:rsidR="00000000" w:rsidRDefault="00000000">
      <w:r>
        <w:t>433.</w:t>
      </w:r>
      <w:r>
        <w:tab/>
        <w:t xml:space="preserve">Положительная динамика смертности среди малышей, уровень которой в 2004 году составлял 9,6 на 1000 живорожденных.  Ее снижение которой обусловлено медицинским обеспечением  предупредительных мер инфекционных и паразитарных заболеваний, болезней органов дыхания. </w:t>
      </w:r>
    </w:p>
    <w:p w:rsidR="00000000" w:rsidRDefault="00000000"/>
    <w:p w:rsidR="00000000" w:rsidRDefault="00000000">
      <w:r>
        <w:t>434.</w:t>
      </w:r>
      <w:r>
        <w:tab/>
        <w:t>Законодательство по вопросам здравоохранения, созданное за годы независимости Украины, базируется на Конституции Украины и ориентировано на обеспечение как социальных так и личных прав человека.  На выполнение Закона Украины «Об общегосударственной программе адаптации законодательства Украины к законодательству Европейского Союза» процесс формирования национального законодательства в сфере здравоохранения идет параллельно с его гармонизацией с законодательством Европейского Союза и международным медицинским правом.</w:t>
      </w:r>
    </w:p>
    <w:p w:rsidR="00000000" w:rsidRDefault="00000000"/>
    <w:p w:rsidR="00000000" w:rsidRDefault="00000000">
      <w:r>
        <w:t>435.</w:t>
      </w:r>
      <w:r>
        <w:tab/>
        <w:t>В 1992 году Верховная Рада Украины приняла Закон Украины «Основы законодательства Украины о здравоохранении» (далее Основы).  В преамбуле Основ провозглашено, что «каждый человек имеет естественное и незыблемое право на здравоохранение».  В Основах впервые в Украине определены права и обязанности граждан в области здравоохранения, основные правовые нормы относительно прав пациентов и гарантии  их прав на здравоохранение.</w:t>
      </w:r>
    </w:p>
    <w:p w:rsidR="00000000" w:rsidRDefault="00000000"/>
    <w:p w:rsidR="00000000" w:rsidRDefault="00000000">
      <w:r>
        <w:t>436.</w:t>
      </w:r>
      <w:r>
        <w:tab/>
        <w:t>Дальнейшее развитие правового регулирования отношений «пациент - врач, учреждение здравоохранения» было определено рядом других законов:  о психиатрической помощи, о борьбе с инфекционными заболеваниями, туберкулезом, СПИДом, а также  административным, гражданским, криминальным законодательством.</w:t>
      </w:r>
    </w:p>
    <w:p w:rsidR="00000000" w:rsidRDefault="00000000"/>
    <w:p w:rsidR="00000000" w:rsidRDefault="00000000">
      <w:r>
        <w:t>437.</w:t>
      </w:r>
      <w:r>
        <w:tab/>
        <w:t xml:space="preserve">В Основах заложены основные правовые нормы европейского образца, в частности:  об обязанности предоставления медицинской информации пациенту (статья 39), о праве пациента на свободный выбор врача и лечебного учреждения (статьи 34, 38), о порядке и условиях предоставления согласия на применение методов профилактики, диагностики, лечения (статьи 42, 44), о врачебной тайне (статья 40) и согласия на медицинское вмешательство (статья 43). </w:t>
      </w:r>
    </w:p>
    <w:p w:rsidR="00000000" w:rsidRDefault="00000000"/>
    <w:p w:rsidR="00000000" w:rsidRDefault="00000000">
      <w:r>
        <w:t>438.</w:t>
      </w:r>
      <w:r>
        <w:tab/>
        <w:t xml:space="preserve">На выполнение рекомендаций Всемирной организации здравоохранения и Совета Европы на рассмотрение Верховной Рады Украины представлен законопроект «О правах пациентов», разработанный народным депутатом </w:t>
      </w:r>
      <w:proofErr w:type="spellStart"/>
      <w:r>
        <w:t>С.Шевчуком</w:t>
      </w:r>
      <w:proofErr w:type="spellEnd"/>
      <w:r>
        <w:t>.</w:t>
      </w:r>
    </w:p>
    <w:p w:rsidR="00000000" w:rsidRDefault="00000000"/>
    <w:p w:rsidR="00000000" w:rsidRDefault="00000000">
      <w:r>
        <w:t>439.</w:t>
      </w:r>
      <w:r>
        <w:tab/>
        <w:t>В соответствии с планом законодательной работы Кабинета Министров Украины на 2004-2005 годы законодательство об охране жизни и здоровья является приоритетной сферой гармонизации с европейскими стандартами.  Был разработан законопроект «О внесении изменений в Основы законодательства Украины о здравоохранении», в котором существенно дополнен и расширен правовой инструментарий относительно пациентов.</w:t>
      </w:r>
    </w:p>
    <w:p w:rsidR="00000000" w:rsidRDefault="00000000"/>
    <w:p w:rsidR="00000000" w:rsidRDefault="00000000">
      <w:r>
        <w:t>440.</w:t>
      </w:r>
      <w:r>
        <w:tab/>
        <w:t xml:space="preserve">Так, впервые сформулировано определение «пациент».  Право пациента на доступную и равноправную медицинскую помощь, ее безопасность и эффективность, достойное отношение к себе со стороны медицинского и обслуживающего персонала  закреплено статьей 16 проекта Основ.  В этой статье также предусмотрено право пациента, который находится на стационарном лечении в учреждении здравоохранения, на допуск к нему других медицинских работников, членов семьи, опекуна, нотариуса и адвоката, а также священнослужителя для отправления религиозного культа и ритуального обряда.  Такие предписания отвечают Лиссабонской декларации относительно прав пациентов (34 ассамблея </w:t>
      </w:r>
      <w:proofErr w:type="spellStart"/>
      <w:r>
        <w:t>ВМА,1981</w:t>
      </w:r>
      <w:proofErr w:type="spellEnd"/>
      <w:r>
        <w:t xml:space="preserve"> год).  Статья 15 проекта Основ обеспечивает право на доступность медицинской помощи.  Ее содержание отвечает Конвенции Международной организации труда (1969), № 130 о медицинской помощи и помощи в случае болезни и Положению о доступности </w:t>
      </w:r>
      <w:proofErr w:type="spellStart"/>
      <w:r>
        <w:t>медпомощи</w:t>
      </w:r>
      <w:proofErr w:type="spellEnd"/>
      <w:r>
        <w:t xml:space="preserve"> (</w:t>
      </w:r>
      <w:proofErr w:type="spellStart"/>
      <w:r>
        <w:t>ВМА</w:t>
      </w:r>
      <w:proofErr w:type="spellEnd"/>
      <w:r>
        <w:t>, Вена, 1988 год).</w:t>
      </w:r>
    </w:p>
    <w:p w:rsidR="00000000" w:rsidRDefault="00000000"/>
    <w:p w:rsidR="00000000" w:rsidRDefault="00000000">
      <w:r>
        <w:t>441.</w:t>
      </w:r>
      <w:r>
        <w:tab/>
        <w:t>В проекте Основ также осуществлено размежевание прав пациентов по отдельным социальным группам. В частности, права иностранцев изложены в соответствии с Хартией основных прав Европейского Союза;  права ребенка - с Конвенцией о правах ребенка (Генеральная Ассамблея ООН 20.10.1989);  в правах граждан пожилого возраста закреплены положения Европейской социальной хартии (пересмотренной), (</w:t>
      </w:r>
      <w:proofErr w:type="spellStart"/>
      <w:r>
        <w:t>Страсбург,1996</w:t>
      </w:r>
      <w:proofErr w:type="spellEnd"/>
      <w:r>
        <w:t xml:space="preserve"> год);  права инвалидов согласованы с требованиями Декларации ООН о правах инвалидов (1975 год);  права задержанных, арестованных лиц и тех, кто отбывает наказание в местах лишения свободы, определены согласно Европейским пенитенциарным правилам, принятым Советом Европы и Кабинетом Министров 12.02.1987;  также определены права граждан в условиях чрезвычайных ситуаций техногенного и естественного характера и права военнослужащих и граждан, подлежащих призыву или поступающих на военную службу по контракту.</w:t>
      </w:r>
    </w:p>
    <w:p w:rsidR="00000000" w:rsidRDefault="00000000"/>
    <w:p w:rsidR="00000000" w:rsidRDefault="00000000">
      <w:r>
        <w:t>442.</w:t>
      </w:r>
      <w:r>
        <w:tab/>
        <w:t>В проекте Основ на принципах европейских стандартов расширен правовой инструментарий относительно сохранения тайны информации о состоянии здоровья пациента.  В частности, запрещается требовать и подавать по месту работы или обучения информацию о диагнозе и методах лечения физического лица, предусмотрена также ответственность за незаконное разглашение тайны о состоянии здоровья.</w:t>
      </w:r>
    </w:p>
    <w:p w:rsidR="00000000" w:rsidRDefault="00000000"/>
    <w:p w:rsidR="00000000" w:rsidRDefault="00000000">
      <w:r>
        <w:t>443.</w:t>
      </w:r>
      <w:r>
        <w:tab/>
        <w:t xml:space="preserve">Предписания статьи 67 законопроекта предусматривают, что любое вмешательство в сферу здоровья может происходить только после добровольного и сознательного согласия на него соответствующего лица.  Таким образом в соответствии с основами  европейских стандартов юридически закреплен принцип  «сознательного согласия пациента». </w:t>
      </w:r>
    </w:p>
    <w:p w:rsidR="00000000" w:rsidRDefault="00000000"/>
    <w:p w:rsidR="00000000" w:rsidRDefault="00000000">
      <w:r>
        <w:t>444.</w:t>
      </w:r>
      <w:r>
        <w:tab/>
        <w:t>Предписания статей законопроекта относительно применения методов стерилизации, коррекции пола, трансплантации органов и других анатомических материалов базируются на нормах, изложенных в таких европейских документах, как: Конвенция о защите прав и достоинства человека относительно применения биологии и медицины (Совет Европы, 04.04.1997), Хартия основных прав Европейского Союза (994</w:t>
      </w:r>
      <w:r>
        <w:noBreakHyphen/>
        <w:t xml:space="preserve">524 от 07.12.2000), Резолюция о приведении в соответствие к законодательству государств-членов по вопросам изъятия, пересадки и трансплантации материалов организма человека (Совет Европы 11.03.1978), Мадридская Декларация относительно трансплантации человеческих органов (39 ассамблея </w:t>
      </w:r>
      <w:proofErr w:type="spellStart"/>
      <w:r>
        <w:t>ВМА</w:t>
      </w:r>
      <w:proofErr w:type="spellEnd"/>
      <w:r>
        <w:t>, октябрь 1987 года) и другие.</w:t>
      </w:r>
    </w:p>
    <w:p w:rsidR="00000000" w:rsidRDefault="00000000"/>
    <w:p w:rsidR="00000000" w:rsidRDefault="00000000">
      <w:r>
        <w:t>445.</w:t>
      </w:r>
      <w:r>
        <w:tab/>
        <w:t xml:space="preserve">Проект Основ в сравнении с действующим законом закрепляет положение о предоставлении медицинской помощи лицу в случае определения ее состояния как необратимая смерть, в объеме, который облегчает заключительную фазу болезни и запрещает </w:t>
      </w:r>
      <w:proofErr w:type="spellStart"/>
      <w:r>
        <w:t>эутаназию</w:t>
      </w:r>
      <w:proofErr w:type="spellEnd"/>
      <w:r>
        <w:t xml:space="preserve">.  Эти дополнения внесены на основании Декларации относительно </w:t>
      </w:r>
      <w:proofErr w:type="spellStart"/>
      <w:r>
        <w:t>эутаназии</w:t>
      </w:r>
      <w:proofErr w:type="spellEnd"/>
      <w:r>
        <w:t xml:space="preserve"> (</w:t>
      </w:r>
      <w:proofErr w:type="spellStart"/>
      <w:r>
        <w:t>ВМА</w:t>
      </w:r>
      <w:proofErr w:type="spellEnd"/>
      <w:r>
        <w:t xml:space="preserve"> 30.10.1987 года) и Положения о самоубийстве с помощью врача (44 ассамблея </w:t>
      </w:r>
      <w:proofErr w:type="spellStart"/>
      <w:r>
        <w:t>ВМА</w:t>
      </w:r>
      <w:proofErr w:type="spellEnd"/>
      <w:r>
        <w:t>, 1992 год).</w:t>
      </w:r>
    </w:p>
    <w:p w:rsidR="00000000" w:rsidRDefault="00000000"/>
    <w:p w:rsidR="00000000" w:rsidRDefault="00000000">
      <w:r>
        <w:t>446.</w:t>
      </w:r>
      <w:r>
        <w:tab/>
        <w:t>В действующих Основах не предусмотрено правовое регулирование проблемы и репродуктивного терапевтического клонирования, которое стало основанием для внесения в законопроект определения  понятия репродуктивного клонирования и его запрет, как одного из условий обеспечения права на личную неприкосновенность (Хартия основных прав Европейского Союза).  Вместе с тем с целью регенерации органов того же человека или производства медицинских препаратов разрешено терапевтическое клонирование.  Таким образом, внесены в проект Основ законодательства Украины о здравоохранении дополнения относительно прав пациентов, в основном отвечают нормам международного  права.</w:t>
      </w:r>
    </w:p>
    <w:p w:rsidR="00000000" w:rsidRDefault="00000000"/>
    <w:p w:rsidR="00000000" w:rsidRDefault="00000000">
      <w:r>
        <w:t>447.</w:t>
      </w:r>
      <w:r>
        <w:tab/>
        <w:t>Приоритетное развитие первичной медико-санитарной помощи (</w:t>
      </w:r>
      <w:proofErr w:type="spellStart"/>
      <w:r>
        <w:t>ПМСД</w:t>
      </w:r>
      <w:proofErr w:type="spellEnd"/>
      <w:r>
        <w:t>), направленной на усовершенствование организации медицинской помощи населению, повышение ее доступности и качества есть одним из основных ориентиров государственной политики Украины в сфере здравоохранения.</w:t>
      </w:r>
    </w:p>
    <w:p w:rsidR="00000000" w:rsidRDefault="00000000"/>
    <w:p w:rsidR="00000000" w:rsidRDefault="00000000">
      <w:r>
        <w:t>448.</w:t>
      </w:r>
      <w:r>
        <w:tab/>
        <w:t xml:space="preserve">Мероприятия по повышению доступности и качества </w:t>
      </w:r>
      <w:proofErr w:type="spellStart"/>
      <w:r>
        <w:t>ПМСД</w:t>
      </w:r>
      <w:proofErr w:type="spellEnd"/>
      <w:r>
        <w:t xml:space="preserve"> осуществляются в стране в рамках реализации Концепции реформирования системы здравоохранения населения Украины (2001) и других стратегических законодательных документов по здравоохранению.  Системное реформирование </w:t>
      </w:r>
      <w:proofErr w:type="spellStart"/>
      <w:r>
        <w:t>ПМСД</w:t>
      </w:r>
      <w:proofErr w:type="spellEnd"/>
      <w:r>
        <w:t xml:space="preserve"> на началах семейной медицины было начато  в соответствии с Комплексными мероприятиями по внедрению семейной медицины в здравоохранение, утвержденными постановлением Кабинета Министров Украины № 989, 2000 год.  Кроме того, развитие института семейного врача определено одним из приоритетов программы деятельности Правительства «Навстречу людям» (2005 год). </w:t>
      </w:r>
    </w:p>
    <w:p w:rsidR="00000000" w:rsidRDefault="00000000"/>
    <w:p w:rsidR="00000000" w:rsidRDefault="00000000">
      <w:r>
        <w:t>449.</w:t>
      </w:r>
      <w:r>
        <w:tab/>
        <w:t xml:space="preserve">На протяжении отчетного периода в Украине была разработана нормативно-правовая база семейной медицины, создан Научно-методический центр семейной медицины </w:t>
      </w:r>
      <w:proofErr w:type="spellStart"/>
      <w:r>
        <w:t>МОЗ</w:t>
      </w:r>
      <w:proofErr w:type="spellEnd"/>
      <w:r>
        <w:t xml:space="preserve"> Украины и Украинский </w:t>
      </w:r>
      <w:proofErr w:type="spellStart"/>
      <w:r>
        <w:t>тренинговый</w:t>
      </w:r>
      <w:proofErr w:type="spellEnd"/>
      <w:r>
        <w:t xml:space="preserve"> центр семейной медицины по подготовке преподавателей для учебно-практических центров общей (семейной) врачебной практики, усовершенствована и приближена к образовательным стандартам Европейского Союза система преддипломной и последипломной подготовки специалистов по семейной медицине, развернута сеть учреждений (подразделений) семейной медицины в городах и сельской местности, осуществлены мероприятия по их кадровому, финансовому, материально-техническому и информационному обеспечению.</w:t>
      </w:r>
    </w:p>
    <w:p w:rsidR="00000000" w:rsidRDefault="00000000"/>
    <w:p w:rsidR="00000000" w:rsidRDefault="00000000">
      <w:r>
        <w:t>450.</w:t>
      </w:r>
      <w:r>
        <w:tab/>
        <w:t>За период от принятия постановления Кабинета Министров № 989 количество учреждений, которые работают на принципах семейной медицины, увеличилось в 5 раз (на 1.07.2005 - 2732 учреждения), штатных должностей семейных врачей - в 11 раз (5623 штатные должности), физических лиц семейных врачей - почти в 8 раз (4580 физических лиц).</w:t>
      </w:r>
    </w:p>
    <w:p w:rsidR="00000000" w:rsidRDefault="00000000"/>
    <w:p w:rsidR="00000000" w:rsidRDefault="00000000">
      <w:r>
        <w:t>451.</w:t>
      </w:r>
      <w:r>
        <w:tab/>
        <w:t>Подавляющее большинство учреждений (подразделений) семейной медицины (</w:t>
      </w:r>
      <w:proofErr w:type="spellStart"/>
      <w:r>
        <w:t>85%</w:t>
      </w:r>
      <w:proofErr w:type="spellEnd"/>
      <w:r>
        <w:t xml:space="preserve">) расположено в сельской местности.  Из общего количества штатных должностей врачей общей практики - семейных врачей - </w:t>
      </w:r>
      <w:proofErr w:type="spellStart"/>
      <w:r>
        <w:t>70%</w:t>
      </w:r>
      <w:proofErr w:type="spellEnd"/>
      <w:r>
        <w:t xml:space="preserve"> приходится на учреждения </w:t>
      </w:r>
      <w:proofErr w:type="spellStart"/>
      <w:r>
        <w:t>ПМСД</w:t>
      </w:r>
      <w:proofErr w:type="spellEnd"/>
      <w:r>
        <w:t xml:space="preserve"> сельских административных районов.</w:t>
      </w:r>
    </w:p>
    <w:p w:rsidR="00000000" w:rsidRDefault="00000000"/>
    <w:p w:rsidR="00000000" w:rsidRDefault="00000000">
      <w:r>
        <w:t>452.</w:t>
      </w:r>
      <w:r>
        <w:tab/>
        <w:t>Развитие инфраструктуры семейной медицины в Украине осуществляется путем преобразования отделений участковых терапевтов/педиатров действующих городских амбулаторно-поликлинических учреждений в отделения семейных врачей; создание сети новых амбулаторий общей практики - семейной медицины в городах и сельской местности и городских поликлиниках/центрах общей практики - семейной медицины; трансформации сельских врачебных амбулаторий (малообеспеченных, экономически нерентабельных участковых больниц и фельдшерско-акушерских пунктов) сельских административных районов - в амбулатории общей практики - семейной медицины.</w:t>
      </w:r>
    </w:p>
    <w:p w:rsidR="00000000" w:rsidRDefault="00000000"/>
    <w:p w:rsidR="00000000" w:rsidRDefault="00000000">
      <w:r>
        <w:t>453.</w:t>
      </w:r>
      <w:r>
        <w:tab/>
        <w:t>Подавляющее большинство учреждений (подразделений) семейной медицины (</w:t>
      </w:r>
      <w:proofErr w:type="spellStart"/>
      <w:r>
        <w:t>67,5%</w:t>
      </w:r>
      <w:proofErr w:type="spellEnd"/>
      <w:r>
        <w:t>) составляют самостоятельные амбулатории; около трети - учреждения здравоохранения с отдельными участками (</w:t>
      </w:r>
      <w:proofErr w:type="spellStart"/>
      <w:r>
        <w:t>27,4%</w:t>
      </w:r>
      <w:proofErr w:type="spellEnd"/>
      <w:r>
        <w:t>) и отделениями общей практики - семейной медицины (</w:t>
      </w:r>
      <w:proofErr w:type="spellStart"/>
      <w:r>
        <w:t>4,8%</w:t>
      </w:r>
      <w:proofErr w:type="spellEnd"/>
      <w:r>
        <w:t>).  Незначительное количество учреждений семейной медицины (0,3 %) функционирует на частных принципах.</w:t>
      </w:r>
    </w:p>
    <w:p w:rsidR="00000000" w:rsidRDefault="00000000"/>
    <w:p w:rsidR="00000000" w:rsidRDefault="00000000">
      <w:r>
        <w:t>454.</w:t>
      </w:r>
      <w:r>
        <w:tab/>
        <w:t xml:space="preserve">Положительной тенденцией развития семейной медицины есть дальнейшее увеличение части населения, охваченного медицинским обслуживанием на началах семейной медицины, - от </w:t>
      </w:r>
      <w:proofErr w:type="spellStart"/>
      <w:r>
        <w:t>7,8%</w:t>
      </w:r>
      <w:proofErr w:type="spellEnd"/>
      <w:r>
        <w:t xml:space="preserve"> в 2001 до </w:t>
      </w:r>
      <w:proofErr w:type="spellStart"/>
      <w:r>
        <w:t>20%</w:t>
      </w:r>
      <w:proofErr w:type="spellEnd"/>
      <w:r>
        <w:t xml:space="preserve"> - в 2005 году</w:t>
      </w:r>
    </w:p>
    <w:p w:rsidR="00000000" w:rsidRDefault="00000000"/>
    <w:p w:rsidR="00000000" w:rsidRDefault="00000000">
      <w:r>
        <w:t xml:space="preserve">455. Следует отметить, что с целью улучшения кадрового потенциала семейной медицины в 2005 году в </w:t>
      </w:r>
      <w:proofErr w:type="spellStart"/>
      <w:r>
        <w:t>интернатуру</w:t>
      </w:r>
      <w:proofErr w:type="spellEnd"/>
      <w:r>
        <w:t xml:space="preserve"> по специальности «общая практика - семейная медицина» было направлено 1320 выпускников медицинских вузов Украины - в 3,2 раза больше, чем в 2004 году</w:t>
      </w:r>
    </w:p>
    <w:p w:rsidR="00000000" w:rsidRDefault="00000000"/>
    <w:p w:rsidR="00000000" w:rsidRDefault="00000000">
      <w:r>
        <w:t>456.</w:t>
      </w:r>
      <w:r>
        <w:tab/>
        <w:t xml:space="preserve">Из года в год увеличивается обеспеченность населения страны врачами общей (семейной) практики.  В частности, по сравнению с 1999 годом она выросла в 16,2 раза и составляет 0,97 на 10 тыс. населения.  Тем не менее реальная  потребность области в семейных врачах, которая по расчетам составляет свыше 30 тыс. врачей, на сегодняшнее время удовлетворена лишь на </w:t>
      </w:r>
      <w:proofErr w:type="spellStart"/>
      <w:r>
        <w:t>12,6%</w:t>
      </w:r>
      <w:proofErr w:type="spellEnd"/>
      <w:r>
        <w:t xml:space="preserve">. </w:t>
      </w:r>
    </w:p>
    <w:p w:rsidR="00000000" w:rsidRDefault="00000000"/>
    <w:p w:rsidR="00000000" w:rsidRDefault="00000000">
      <w:r>
        <w:t>457.</w:t>
      </w:r>
      <w:r>
        <w:tab/>
        <w:t xml:space="preserve">По данным мониторинга </w:t>
      </w:r>
      <w:proofErr w:type="spellStart"/>
      <w:r>
        <w:t>85,0%</w:t>
      </w:r>
      <w:proofErr w:type="spellEnd"/>
      <w:r>
        <w:t xml:space="preserve"> пациентов, которые обращаются за медицинской помощью к семейным врачам в случае заболеваний, завершают свое лечение непосредственно на первичном уровне.  Итак, семейные врачи способны предоставить квалифицированную, в том числе неотложную, медицинскую помощь подавляющему большинству больных, в том числе пациентам с сопредельной патологией. </w:t>
      </w:r>
    </w:p>
    <w:p w:rsidR="00000000" w:rsidRDefault="00000000"/>
    <w:p w:rsidR="00000000" w:rsidRDefault="00000000">
      <w:r>
        <w:t>458.</w:t>
      </w:r>
      <w:r>
        <w:tab/>
        <w:t xml:space="preserve">Приведенные данные свидетельствуют о постепенном развитии в Украине семейной медицины и перспективности такого пути реорганизации первичного звена.  Тем не менее темпы и масштабы ее развития не отвечают нуждам современности. </w:t>
      </w:r>
    </w:p>
    <w:p w:rsidR="00000000" w:rsidRDefault="00000000"/>
    <w:p w:rsidR="00000000" w:rsidRDefault="00000000">
      <w:r>
        <w:t>459.</w:t>
      </w:r>
      <w:r>
        <w:tab/>
        <w:t xml:space="preserve">Успешная реализация задач программы перехода области к семейной медицине, безусловно, нуждается в государственной поддержке, соответствующем нормативно-правовом, финансовом и ресурсном обеспечении, усовершенствовании управления системой здравоохранения  на всех уровнях, с привлечением </w:t>
      </w:r>
      <w:proofErr w:type="spellStart"/>
      <w:r>
        <w:t>межсекторального</w:t>
      </w:r>
      <w:proofErr w:type="spellEnd"/>
      <w:r>
        <w:t xml:space="preserve"> партнерства, повышении роли общественных организаций в вопросах медицинского обслуживания, расширении международного сотрудничества.  </w:t>
      </w:r>
    </w:p>
    <w:p w:rsidR="00000000" w:rsidRDefault="00000000"/>
    <w:p w:rsidR="00000000" w:rsidRDefault="00000000">
      <w:r>
        <w:t>460.</w:t>
      </w:r>
      <w:r>
        <w:tab/>
        <w:t xml:space="preserve">Реорганизация системы </w:t>
      </w:r>
      <w:proofErr w:type="spellStart"/>
      <w:r>
        <w:t>ПМСД</w:t>
      </w:r>
      <w:proofErr w:type="spellEnd"/>
      <w:r>
        <w:t xml:space="preserve"> на началах общей врачебной практики/семейной медицины обеспечит улучшение состояния здоровья населения на основе усовершенствования системы медицинской помощи, приближение ее к каждой семье, повышению уровня доступности, качества и эффективности при рациональном использовании ресурсов области. </w:t>
      </w:r>
    </w:p>
    <w:p w:rsidR="00000000" w:rsidRDefault="00000000"/>
    <w:p w:rsidR="00000000" w:rsidRDefault="00000000">
      <w:r>
        <w:rPr>
          <w:snapToGrid w:val="0"/>
        </w:rPr>
        <w:t>461.</w:t>
      </w:r>
      <w:r>
        <w:rPr>
          <w:snapToGrid w:val="0"/>
        </w:rPr>
        <w:tab/>
        <w:t xml:space="preserve">В процессе общеобразовательного обучения и воспитания подрастающего поколения программа </w:t>
      </w:r>
      <w:proofErr w:type="spellStart"/>
      <w:r>
        <w:rPr>
          <w:snapToGrid w:val="0"/>
        </w:rPr>
        <w:t>валеологического</w:t>
      </w:r>
      <w:proofErr w:type="spellEnd"/>
      <w:r>
        <w:rPr>
          <w:snapToGrid w:val="0"/>
        </w:rPr>
        <w:t xml:space="preserve"> образования (</w:t>
      </w:r>
      <w:proofErr w:type="spellStart"/>
      <w:r>
        <w:rPr>
          <w:snapToGrid w:val="0"/>
        </w:rPr>
        <w:t>health</w:t>
      </w:r>
      <w:proofErr w:type="spellEnd"/>
      <w:r>
        <w:rPr>
          <w:snapToGrid w:val="0"/>
        </w:rPr>
        <w:t xml:space="preserve"> </w:t>
      </w:r>
      <w:proofErr w:type="spellStart"/>
      <w:r>
        <w:rPr>
          <w:snapToGrid w:val="0"/>
        </w:rPr>
        <w:t>adduction</w:t>
      </w:r>
      <w:proofErr w:type="spellEnd"/>
      <w:r>
        <w:rPr>
          <w:snapToGrid w:val="0"/>
        </w:rPr>
        <w:t xml:space="preserve"> по ВОЗ) за последние годы испытала существенные изменения.  С 2001 года согласно Типичному учебному плану   начальной школы интегрированный курс «Основы здоровья» входит в государственный компонент образования, начиная с 1 класса. Созданы  учебники для 1</w:t>
      </w:r>
      <w:r>
        <w:rPr>
          <w:snapToGrid w:val="0"/>
        </w:rPr>
        <w:noBreakHyphen/>
        <w:t xml:space="preserve">4 классов и соответствующие пособия для учителей.  С 2005 года этот курс   начали преподавать ученикам 5 класса 12-летней общеобразовательной школы, что является начальным этапом </w:t>
      </w:r>
      <w:proofErr w:type="spellStart"/>
      <w:r>
        <w:rPr>
          <w:snapToGrid w:val="0"/>
        </w:rPr>
        <w:t>валеологического</w:t>
      </w:r>
      <w:proofErr w:type="spellEnd"/>
      <w:r>
        <w:rPr>
          <w:snapToGrid w:val="0"/>
        </w:rPr>
        <w:t xml:space="preserve"> образования  основного звена общего среднего образования.</w:t>
      </w:r>
    </w:p>
    <w:p w:rsidR="00000000" w:rsidRDefault="00000000"/>
    <w:p w:rsidR="00000000" w:rsidRDefault="00000000">
      <w:r>
        <w:t>462.</w:t>
      </w:r>
      <w:r>
        <w:tab/>
        <w:t xml:space="preserve">Закон Украины от 22 сентября 2005 года  № 2899 “О мероприятиях по предупреждению и уменьшению употребления табачных изделий и их вредного влияния на здоровье населения” в некоторой мере ограничил рекламирование табачных изделий:  запрещены употребление надписей, которые  могут  ввести в заблуждение относительно характеристик табачных изделий, в том числе такие характеристики, как «легкие», «мягкие» и т.п., увеличен объем информирования потребителей о вредных последствиях курения: на каждой упаковке табачных изделий кроме основного медицинского предупреждения  вводится  одно дополнительное (вообще предусмотрено  шесть текстов дополнительных медицинских  предупреждений).  </w:t>
      </w:r>
    </w:p>
    <w:p w:rsidR="00000000" w:rsidRDefault="00000000"/>
    <w:p w:rsidR="00000000" w:rsidRDefault="00000000">
      <w:pPr>
        <w:keepNext/>
        <w:jc w:val="center"/>
        <w:rPr>
          <w:b/>
        </w:rPr>
      </w:pPr>
      <w:r>
        <w:rPr>
          <w:b/>
        </w:rPr>
        <w:t>Статья 13.    Право на образование</w:t>
      </w:r>
    </w:p>
    <w:p w:rsidR="00000000" w:rsidRDefault="00000000">
      <w:pPr>
        <w:keepNext/>
      </w:pPr>
    </w:p>
    <w:p w:rsidR="00000000" w:rsidRDefault="00000000">
      <w:pPr>
        <w:keepNext/>
      </w:pPr>
      <w:r>
        <w:t>463.</w:t>
      </w:r>
      <w:r>
        <w:tab/>
        <w:t>В соответствии со статьей 53 Конституции Украины, статьей 3 Закона Украины «Об образовании» и статьями 6 и 29 Закона Украины «Об общем среднем образовании» гражданам Украины, независимо от пола, расы, национальности, социального и материального положения, мировоззренческих убеждений, партийной принадлежности, религии, вероисповедания, состояния здоровья, места проживания, языковых или других признаков получение полного общего среднего образования в государственных и коммунальных учебных заведениях доступно и бесплатно.</w:t>
      </w:r>
    </w:p>
    <w:p w:rsidR="00000000" w:rsidRDefault="00000000"/>
    <w:p w:rsidR="00000000" w:rsidRDefault="00000000">
      <w:r>
        <w:t>464.</w:t>
      </w:r>
      <w:r>
        <w:tab/>
        <w:t>Полное общее среднее образование обязательно.</w:t>
      </w:r>
    </w:p>
    <w:p w:rsidR="00000000" w:rsidRDefault="00000000"/>
    <w:p w:rsidR="00000000" w:rsidRDefault="00000000">
      <w:r>
        <w:t>465.</w:t>
      </w:r>
      <w:r>
        <w:tab/>
        <w:t>Родители или лица, которые их заменяют, имеют право выбирать учебные заведения и формы обучения для несовершеннолетних детей, в связи с чем сеть общеобразовательных учебных заведений формируется в зависимости от образовательных интересов родителей и их детей.</w:t>
      </w:r>
    </w:p>
    <w:p w:rsidR="00000000" w:rsidRDefault="00000000"/>
    <w:p w:rsidR="00000000" w:rsidRDefault="00000000">
      <w:r>
        <w:t>466.</w:t>
      </w:r>
      <w:r>
        <w:tab/>
        <w:t xml:space="preserve">В 2005/2006 учебном году функционирует 20 601 общеобразовательное учебное заведение, в том числе 521 гимназия, 353 лицея, 41 </w:t>
      </w:r>
      <w:proofErr w:type="spellStart"/>
      <w:r>
        <w:t>коллегиум</w:t>
      </w:r>
      <w:proofErr w:type="spellEnd"/>
      <w:r>
        <w:t>, в которых обучаются 5 207 213 учеников.  Среди них с обучением на украинском языке 16 924 (3 603 643 ученика), на русском – 1 345 (525 260 учеников), румынском – 94 (22365 учеников), венгерском – 70 (14 823 ученика), крымско-татарском – 14 (3 472 ученика), молдавском – 8 (3 127 учеников), польском языке – 4 (943 ученика).  Кроме того, в 2 141 общеобразовательных учебных заведениях обучение осуществляется двумя и больше языками.</w:t>
      </w:r>
    </w:p>
    <w:p w:rsidR="00000000" w:rsidRDefault="00000000"/>
    <w:p w:rsidR="00000000" w:rsidRDefault="00000000">
      <w:r>
        <w:t>467.</w:t>
      </w:r>
      <w:r>
        <w:tab/>
        <w:t>В 2005 году завершился переход начальной школы на новое содержание и структуру обучения.  С целью определения качества начального образования в мае 2005 года Министерством образования и науки Украины совместно с Академией педагогических наук Украины и Центром тестирования в Автономной Республике Крым, Донецкой, Киевской, Львовской, Одесской, Харьковской областях и г. Киеве были проведены мониторинговые исследования качества образования учеников четвертых классов.  Целью такого исследования было выявление уровня формирования у учеников умения читать и понимать текст, применять приобретенные знания и навыки в ситуациях, приближенных к жизненному опыту ребенка.  По результатам мониторингового исследования внесены определенные изменения в Государственные стандарты начального образования, Типовые образовательные планы.  Осуществляется работа по внесению изменений в образовательные программы и учебники.</w:t>
      </w:r>
    </w:p>
    <w:p w:rsidR="00000000" w:rsidRDefault="00000000"/>
    <w:p w:rsidR="00000000" w:rsidRDefault="00000000">
      <w:r>
        <w:t>468.</w:t>
      </w:r>
      <w:r>
        <w:tab/>
        <w:t>С 1 сентября 2005 года по новым программам и учебникам начали обучение ученики пятых классов.</w:t>
      </w:r>
    </w:p>
    <w:p w:rsidR="00000000" w:rsidRDefault="00000000"/>
    <w:p w:rsidR="00000000" w:rsidRDefault="00000000">
      <w:r>
        <w:t>469.</w:t>
      </w:r>
      <w:r>
        <w:tab/>
        <w:t>С целью достижения открытости и прозрачности в деятельности образовательных заведений, обеспечения равного доступа к образованию принято постановление Кабинета Министров Украины от 31 декабря 2005 года № 1312 «О безотлагательных мероприятиях по введению внешней независимой  оценки и мониторинга качества образования», утверждено Положение об Украинском центре оценки качества образования.</w:t>
      </w:r>
    </w:p>
    <w:p w:rsidR="00000000" w:rsidRDefault="00000000"/>
    <w:p w:rsidR="00000000" w:rsidRDefault="00000000">
      <w:r>
        <w:t>470.</w:t>
      </w:r>
      <w:r>
        <w:tab/>
        <w:t>Украиной были приняты во внимание замечания пункта 17 заключительных замечаний Комитета по экономическим, социальным и культурным правам.</w:t>
      </w:r>
    </w:p>
    <w:p w:rsidR="00000000" w:rsidRDefault="00000000"/>
    <w:p w:rsidR="00000000" w:rsidRDefault="00000000">
      <w:r>
        <w:t>471.</w:t>
      </w:r>
      <w:r>
        <w:tab/>
        <w:t>В 2005 году за средства Государственного бюджета для общеобразовательных учебных заведений было приобретено 1 168 компьютерных комплексов, разработано 47 новых компьютерных программ для учеников.</w:t>
      </w:r>
    </w:p>
    <w:p w:rsidR="00000000" w:rsidRDefault="00000000"/>
    <w:p w:rsidR="00000000" w:rsidRDefault="00000000">
      <w:r>
        <w:t>472.</w:t>
      </w:r>
      <w:r>
        <w:tab/>
        <w:t xml:space="preserve">В 2006 году предусмотрено предоставление дотаций из Государственного бюджета местным бюджетам на приобретение автобусов на сумму 68 млн. </w:t>
      </w:r>
      <w:proofErr w:type="spellStart"/>
      <w:r>
        <w:t>грн</w:t>
      </w:r>
      <w:proofErr w:type="spellEnd"/>
      <w:r>
        <w:t xml:space="preserve">., на информатизацию и компьютеризацию учебных заведений – 21,8 млн. </w:t>
      </w:r>
      <w:proofErr w:type="spellStart"/>
      <w:r>
        <w:t>грн</w:t>
      </w:r>
      <w:proofErr w:type="spellEnd"/>
      <w:r>
        <w:t>.</w:t>
      </w:r>
    </w:p>
    <w:p w:rsidR="00000000" w:rsidRDefault="00000000"/>
    <w:p w:rsidR="00000000" w:rsidRDefault="00000000">
      <w:r>
        <w:t>473.</w:t>
      </w:r>
      <w:r>
        <w:tab/>
        <w:t>Созданию необходимых условий для обеспечения качественных образовательных услуг в общеобразовательных учебных заведениях сельской местности содействует реализация программы «Школьный автобус».  В 2005 году по этой Программе предоставлено 800 автобусов, в том числе 342 - за счет государства.  Впервые приобретены автобусы, оборудованные для перевозок детей-инвалидов.</w:t>
      </w:r>
    </w:p>
    <w:p w:rsidR="00000000" w:rsidRDefault="00000000"/>
    <w:p w:rsidR="00000000" w:rsidRDefault="00000000">
      <w:r>
        <w:t>474.</w:t>
      </w:r>
      <w:r>
        <w:tab/>
        <w:t>Постановлением Кабинета Министров Украины от 13.07.04 № 905 утверждено Комплексную программу обеспечения общеобразовательных, профессионально-технических и высших учебных заведений современными техническими средствами обучения и наглядными пособиями по естественно-математическим и технологическим дисциплинам.  Ее реализация будет способствовать созданию национальной индустрии производства учебно-научных средств и осуществлению модернизации материально-технической базы учебных заведений.</w:t>
      </w:r>
    </w:p>
    <w:p w:rsidR="00000000" w:rsidRDefault="00000000"/>
    <w:p w:rsidR="00000000" w:rsidRDefault="00000000">
      <w:r>
        <w:t>475.</w:t>
      </w:r>
      <w:r>
        <w:tab/>
        <w:t xml:space="preserve">Благодаря мерам, предпринятым правительством, значительно улучшилось финансирование изданий учебников.  Так, в 2005 году издано около 8 млн. учебников на сумму 76,5 млн. </w:t>
      </w:r>
      <w:proofErr w:type="spellStart"/>
      <w:r>
        <w:t>грн</w:t>
      </w:r>
      <w:proofErr w:type="spellEnd"/>
      <w:r>
        <w:t>. Ученики 1-5 классов обеспечены ими на 100 %.</w:t>
      </w:r>
    </w:p>
    <w:p w:rsidR="00000000" w:rsidRDefault="00000000"/>
    <w:p w:rsidR="00000000" w:rsidRDefault="00000000">
      <w:r>
        <w:t>476.</w:t>
      </w:r>
      <w:r>
        <w:tab/>
        <w:t>Приводится в соответствие с нуждами населения сеть дошкольных, общеобразовательных, специальных учебных заведений для детей, которые нуждаются в коррекции психического и физического развития, профессионально-технических и высших учебных заведений всех уровней аккредитации.  Продолжается научно-педагогический эксперимент «Социальная адаптация и интеграция в общество детей с особенностями психофизического развития путем организации их обучения в общеобразовательных учебных заведениях».</w:t>
      </w:r>
    </w:p>
    <w:p w:rsidR="00000000" w:rsidRDefault="00000000"/>
    <w:p w:rsidR="00000000" w:rsidRDefault="00000000">
      <w:r>
        <w:t>477.</w:t>
      </w:r>
      <w:r>
        <w:tab/>
        <w:t>Постановлением Кабинета Министров Украины от 05.07.04 года № 848 принят «Государственный стандарт начального общего образования детей, которые нуждаются в коррекции физического и умственного развития», которым предусмотрено удовлетворение образовательных нужд детей с ограниченными возможностями.</w:t>
      </w:r>
    </w:p>
    <w:p w:rsidR="00000000" w:rsidRDefault="00000000"/>
    <w:p w:rsidR="00000000" w:rsidRDefault="00000000">
      <w:r>
        <w:t>478.</w:t>
      </w:r>
      <w:r>
        <w:tab/>
        <w:t>Предметом постоянного внимания государства является учитель, его социальные проблемы, обеспечение учебных заведений квалифицированными педагогическими кадрами, поскольку именно учителю принадлежит ключевая роль в развитии образования.</w:t>
      </w:r>
    </w:p>
    <w:p w:rsidR="00000000" w:rsidRDefault="00000000"/>
    <w:p w:rsidR="00000000" w:rsidRDefault="00000000">
      <w:r>
        <w:t>479.</w:t>
      </w:r>
      <w:r>
        <w:tab/>
        <w:t>На реализацию Закона Украины «О реструктуризации задолженности по оплате, предусмотренной статьей 57 Закона Украины «Об образовании», разработан Порядок погашения кредиторской задолженности государственного бюджета по выплате надбавок за выслугу лет, помощи на оздоровление и бесплатного пользования жильем, отоплением и освещением.</w:t>
      </w:r>
    </w:p>
    <w:p w:rsidR="00000000" w:rsidRDefault="00000000"/>
    <w:p w:rsidR="00000000" w:rsidRDefault="00000000">
      <w:r>
        <w:t>480.</w:t>
      </w:r>
      <w:r>
        <w:tab/>
        <w:t xml:space="preserve">В результате предпринятых правительством мер, заработная плата педагогических работников состоянием на 01.01.2006 составила 804 </w:t>
      </w:r>
      <w:proofErr w:type="spellStart"/>
      <w:r>
        <w:t>грн</w:t>
      </w:r>
      <w:proofErr w:type="spellEnd"/>
      <w:r>
        <w:t>., что содействовало заполнению вакансий педагогических работников.</w:t>
      </w:r>
    </w:p>
    <w:p w:rsidR="00000000" w:rsidRDefault="00000000"/>
    <w:p w:rsidR="00000000" w:rsidRDefault="00000000">
      <w:r>
        <w:t>481.</w:t>
      </w:r>
      <w:r>
        <w:tab/>
        <w:t>На сегодня свыше 21 тыс. педагогических работников пребывают на квартирном учете, из них в сельской местности более 5 тыс. В 2005 году работникам образования впервые выделено 557 квартир.</w:t>
      </w:r>
    </w:p>
    <w:p w:rsidR="00000000" w:rsidRDefault="00000000"/>
    <w:p w:rsidR="00000000" w:rsidRDefault="00000000">
      <w:r>
        <w:t>482.</w:t>
      </w:r>
      <w:r>
        <w:tab/>
        <w:t xml:space="preserve">Для успешного достижения интеграции науки и образования в европейское сообщество Украине необходимо коренным образом реформировать систему высшего образования.  На данном этапе приводится в соответствие с общепринятыми европейскими нормами и стандартами национальная законодательная и нормативно-правовая база высшего образования: упорядочивается перечень специальностей, пересматривается содержание обучения, вводится кредитно-модульная система, обучение становится доступным в течение всей жизни, увеличивается качественное бесплатное образование.  Так,  часть студентов высших учебных заведений, которые получают обучение за государственный счет, увеличилась в 2005/2006 учебном году почти в 1,5 раза – с 36,5 (2004/2005 учебный год) до 51 %. </w:t>
      </w:r>
    </w:p>
    <w:p w:rsidR="00000000" w:rsidRDefault="00000000"/>
    <w:p w:rsidR="00000000" w:rsidRDefault="00000000">
      <w:pPr>
        <w:rPr>
          <w:bCs/>
        </w:rPr>
      </w:pPr>
      <w:r>
        <w:rPr>
          <w:bCs/>
        </w:rPr>
        <w:t>483.</w:t>
      </w:r>
      <w:r>
        <w:rPr>
          <w:bCs/>
        </w:rPr>
        <w:tab/>
        <w:t xml:space="preserve">На сегодня образовательный уровень среди представителей цыганского национального меньшинства остается наиболее низким в Украине.  Органами государственной власти и местного самоуправления осуществляются мероприятия, направленные на повышение уровня подготовки школ, в которых учатся цыганские дети, к существующим в этой области государственным стандартам. </w:t>
      </w:r>
    </w:p>
    <w:p w:rsidR="00000000" w:rsidRDefault="00000000">
      <w:pPr>
        <w:rPr>
          <w:bCs/>
        </w:rPr>
      </w:pPr>
    </w:p>
    <w:p w:rsidR="00000000" w:rsidRDefault="00000000">
      <w:pPr>
        <w:rPr>
          <w:bCs/>
        </w:rPr>
      </w:pPr>
      <w:r>
        <w:rPr>
          <w:bCs/>
        </w:rPr>
        <w:t>484.</w:t>
      </w:r>
      <w:r>
        <w:rPr>
          <w:bCs/>
        </w:rPr>
        <w:tab/>
        <w:t>В учебные планы этих школ включается изучение истории и обычаев цыган, внедряются методики обучения детей цыганской национальности с учетом традиций воспитания и быта цыган.  Учитывая низкий уровень материального обеспечения учеников, государство предоставляет школам льготы, в частности, бесплатное питание.</w:t>
      </w:r>
    </w:p>
    <w:p w:rsidR="00000000" w:rsidRDefault="00000000">
      <w:pPr>
        <w:rPr>
          <w:b/>
          <w:bCs/>
        </w:rPr>
      </w:pPr>
    </w:p>
    <w:p w:rsidR="00000000" w:rsidRDefault="00000000">
      <w:pPr>
        <w:rPr>
          <w:spacing w:val="-3"/>
        </w:rPr>
      </w:pPr>
      <w:r>
        <w:rPr>
          <w:bCs/>
        </w:rPr>
        <w:t>485.</w:t>
      </w:r>
      <w:r>
        <w:rPr>
          <w:bCs/>
        </w:rPr>
        <w:tab/>
        <w:t xml:space="preserve">Расширяется сеть цыганских воскресных школ, среди других предметов изучаются украинский и цыганский языки. </w:t>
      </w:r>
      <w:r>
        <w:rPr>
          <w:bCs/>
          <w:spacing w:val="-2"/>
        </w:rPr>
        <w:t xml:space="preserve"> Например, в Закарпатской области, где живет наибольшее количество цыган, в 2003/04 учебном году насчитывалось 4861 учеников, которые учатся в общеобразовательных учебных заведениях области. </w:t>
      </w:r>
      <w:r>
        <w:rPr>
          <w:bCs/>
          <w:spacing w:val="-3"/>
        </w:rPr>
        <w:t xml:space="preserve"> Кроме того, функционируют 4 цыганские воскресные школы.</w:t>
      </w:r>
      <w:r>
        <w:rPr>
          <w:spacing w:val="-3"/>
        </w:rPr>
        <w:t xml:space="preserve"> </w:t>
      </w:r>
    </w:p>
    <w:p w:rsidR="00000000" w:rsidRDefault="00000000">
      <w:pPr>
        <w:rPr>
          <w:spacing w:val="-3"/>
        </w:rPr>
      </w:pPr>
    </w:p>
    <w:p w:rsidR="00000000" w:rsidRDefault="00000000">
      <w:r>
        <w:t>486.</w:t>
      </w:r>
      <w:r>
        <w:tab/>
        <w:t xml:space="preserve">Заслуживает внимания опыт </w:t>
      </w:r>
      <w:proofErr w:type="spellStart"/>
      <w:r>
        <w:t>Татарбунарской</w:t>
      </w:r>
      <w:proofErr w:type="spellEnd"/>
      <w:r>
        <w:t xml:space="preserve"> воскресной школы в Одесской области, которая работает на базе учебно-воспитательного комплекса. </w:t>
      </w:r>
      <w:r>
        <w:rPr>
          <w:spacing w:val="-1"/>
        </w:rPr>
        <w:t xml:space="preserve"> Ученики изучают украинский и цыганский языки, культуру и историю.</w:t>
      </w:r>
      <w:r>
        <w:t xml:space="preserve">  Базовые предметы преподают учителя учебно-воспитательного комплекса, а язык, культуру и историю цыган - представители Ассоциации цыганских женщин, которые имеют высшее образование и владеют цыганским языком.</w:t>
      </w:r>
    </w:p>
    <w:p w:rsidR="00000000" w:rsidRDefault="00000000">
      <w:pPr>
        <w:rPr>
          <w:spacing w:val="-4"/>
        </w:rPr>
      </w:pPr>
    </w:p>
    <w:p w:rsidR="00000000" w:rsidRDefault="00000000">
      <w:pPr>
        <w:rPr>
          <w:b/>
          <w:bCs/>
          <w:i/>
          <w:iCs/>
          <w:u w:val="single"/>
        </w:rPr>
      </w:pPr>
      <w:r>
        <w:rPr>
          <w:spacing w:val="-4"/>
        </w:rPr>
        <w:t>487.</w:t>
      </w:r>
      <w:r>
        <w:rPr>
          <w:spacing w:val="-4"/>
        </w:rPr>
        <w:tab/>
        <w:t xml:space="preserve">С участием педагогической общественности планируется проведения «круглых столов» по вопросам удовлетворения образовательных потребностей цыган в Украине.  </w:t>
      </w:r>
      <w:r>
        <w:rPr>
          <w:spacing w:val="-2"/>
        </w:rPr>
        <w:t>Во время проведения курсов повышения квалификации в областных институтах последипломного педагогического образования предусмотрены лекции по отдельным темам: истории, о традициях и обычаях цыганского народа.</w:t>
      </w:r>
    </w:p>
    <w:p w:rsidR="00000000" w:rsidRDefault="00000000">
      <w:pPr>
        <w:rPr>
          <w:spacing w:val="-8"/>
        </w:rPr>
      </w:pPr>
    </w:p>
    <w:p w:rsidR="00000000" w:rsidRDefault="00000000">
      <w:pPr>
        <w:jc w:val="center"/>
        <w:rPr>
          <w:b/>
        </w:rPr>
      </w:pPr>
      <w:r>
        <w:rPr>
          <w:b/>
        </w:rPr>
        <w:t>Статья 15.    Право на участие в культурной жизни</w:t>
      </w:r>
    </w:p>
    <w:p w:rsidR="00000000" w:rsidRDefault="00000000">
      <w:pPr>
        <w:rPr>
          <w:b/>
        </w:rPr>
      </w:pPr>
    </w:p>
    <w:p w:rsidR="00000000" w:rsidRDefault="00000000">
      <w:r>
        <w:t>488.</w:t>
      </w:r>
      <w:r>
        <w:tab/>
        <w:t>Украина признает право народов и индивидов на культурное развитие и участие в культурно жизни.  В связи с этим Украина в рамках культурного сотрудничества в международных организациях активно выступает за развитие межкультурного диалога, культурной идентичности и самовыражения.</w:t>
      </w:r>
    </w:p>
    <w:p w:rsidR="00000000" w:rsidRDefault="00000000"/>
    <w:p w:rsidR="00000000" w:rsidRDefault="00000000">
      <w:r>
        <w:t>489.</w:t>
      </w:r>
      <w:r>
        <w:tab/>
        <w:t>Украина поддержала Всеобщую декларацию о культурном разнообразии, принятой на тридцать первой сессии Генеральной Конференции ЮНЕСКО (2 ноября 2001 года, Париж).</w:t>
      </w:r>
    </w:p>
    <w:p w:rsidR="00000000" w:rsidRDefault="00000000">
      <w:pPr>
        <w:ind w:firstLine="600"/>
      </w:pPr>
    </w:p>
    <w:p w:rsidR="00000000" w:rsidRDefault="00000000">
      <w:r>
        <w:t>490.</w:t>
      </w:r>
      <w:r>
        <w:tab/>
        <w:t>Украина осуществляет работу над вопросом о присоединении к Конвенции ЮНЕСКО об охране и поощрении форм культурного самовыражения.</w:t>
      </w:r>
    </w:p>
    <w:p w:rsidR="00000000" w:rsidRDefault="00000000">
      <w:pPr>
        <w:ind w:firstLine="480"/>
      </w:pPr>
    </w:p>
    <w:p w:rsidR="00000000" w:rsidRDefault="00000000">
      <w:r>
        <w:t>491.</w:t>
      </w:r>
      <w:r>
        <w:tab/>
        <w:t xml:space="preserve">Наибольшим достижением Украины в развитии межкультурного диалога стало принятие Киевской инициативы для демократического развития через культуру Азербайджана, Армении, Грузии, Молдовы и Украины, принятой в ходе пятого Министерского коллоквиума за проектом Совета Европы </w:t>
      </w:r>
      <w:r>
        <w:rPr>
          <w:lang w:val="en-US"/>
        </w:rPr>
        <w:t>STAGE</w:t>
      </w:r>
      <w:r>
        <w:rPr>
          <w:lang w:val="uk-UA"/>
        </w:rPr>
        <w:t xml:space="preserve"> (15-</w:t>
      </w:r>
      <w:r>
        <w:t xml:space="preserve">16 сентября 2005 года, город Киев). </w:t>
      </w:r>
    </w:p>
    <w:p w:rsidR="00000000" w:rsidRDefault="00000000">
      <w:pPr>
        <w:ind w:firstLine="480"/>
      </w:pPr>
    </w:p>
    <w:p w:rsidR="00000000" w:rsidRDefault="00000000">
      <w:r>
        <w:t>492.</w:t>
      </w:r>
      <w:r>
        <w:tab/>
        <w:t>В Украине запрещена дискриминация по признаку пола во всех областях культурной жизни, что закреплено в Конституции Украины и Законе Украины «Об обеспечении равных прав женщин и мужчин».</w:t>
      </w:r>
    </w:p>
    <w:p w:rsidR="00000000" w:rsidRDefault="00000000">
      <w:pPr>
        <w:ind w:firstLine="600"/>
      </w:pPr>
    </w:p>
    <w:p w:rsidR="00000000" w:rsidRDefault="00000000">
      <w:r>
        <w:t>493.</w:t>
      </w:r>
      <w:r>
        <w:tab/>
        <w:t>Украина прилагает все усилия для развития культурно-духовных потребностей этнических меньшинств, которые проживают на ее территории.</w:t>
      </w:r>
    </w:p>
    <w:p w:rsidR="00000000" w:rsidRDefault="00000000">
      <w:pPr>
        <w:ind w:firstLine="600"/>
      </w:pPr>
    </w:p>
    <w:p w:rsidR="00000000" w:rsidRDefault="00000000">
      <w:r>
        <w:t>494.</w:t>
      </w:r>
      <w:r>
        <w:tab/>
        <w:t>В Украине проживает более 130 этнических меньшинств. Конституция и законодательство Украины создает надлежащее поле для деятельности общественных организаций национальных меньшинств, установления толерантных межэтнических отношений и взаимодействия с органами власти.</w:t>
      </w:r>
    </w:p>
    <w:p w:rsidR="00000000" w:rsidRDefault="00000000"/>
    <w:p w:rsidR="00000000" w:rsidRDefault="00000000">
      <w:r>
        <w:t>495.</w:t>
      </w:r>
      <w:r>
        <w:tab/>
        <w:t>Наибольшее внимание в Украине приделается развитию культур депортированных народов Крыма.  Также следует отметить постоянное возрастание расходов из Государственного бюджета Украины на развитие культуры крымских татар.</w:t>
      </w:r>
    </w:p>
    <w:p w:rsidR="00000000" w:rsidRDefault="00000000">
      <w:pPr>
        <w:ind w:firstLine="600"/>
      </w:pPr>
    </w:p>
    <w:p w:rsidR="00000000" w:rsidRDefault="00000000">
      <w:r>
        <w:t>496.</w:t>
      </w:r>
      <w:r>
        <w:tab/>
        <w:t xml:space="preserve">Таким образом, в Украине последовательно развивается культурная жизнь крымских татар, а также других этнических групп, проживающих на ее территории </w:t>
      </w:r>
    </w:p>
    <w:p w:rsidR="00000000" w:rsidRDefault="00000000">
      <w:pPr>
        <w:rPr>
          <w:bCs/>
        </w:rPr>
      </w:pPr>
    </w:p>
    <w:p w:rsidR="00000000" w:rsidRDefault="00000000">
      <w:pPr>
        <w:rPr>
          <w:spacing w:val="-2"/>
        </w:rPr>
      </w:pPr>
      <w:r>
        <w:rPr>
          <w:spacing w:val="-8"/>
        </w:rPr>
        <w:t>497.</w:t>
      </w:r>
      <w:r>
        <w:rPr>
          <w:spacing w:val="-8"/>
        </w:rPr>
        <w:tab/>
        <w:t>В Государственном бюджете Украины ежегодно предусмотрены расходы на мероприятия по воспроизведению культуры национальных меньшинств, в частности цыган.</w:t>
      </w:r>
    </w:p>
    <w:p w:rsidR="00000000" w:rsidRDefault="00000000"/>
    <w:p w:rsidR="00000000" w:rsidRDefault="00000000">
      <w:pPr>
        <w:rPr>
          <w:spacing w:val="-10"/>
        </w:rPr>
      </w:pPr>
      <w:r>
        <w:rPr>
          <w:spacing w:val="-9"/>
        </w:rPr>
        <w:t>498.</w:t>
      </w:r>
      <w:r>
        <w:rPr>
          <w:spacing w:val="-9"/>
        </w:rPr>
        <w:tab/>
        <w:t>В Украине создано 79 цыганских национально-культурных обществ, основными задачами которых есть возрождения языка, культуры, традиций и обычаев собственного этноса.</w:t>
      </w:r>
    </w:p>
    <w:p w:rsidR="00000000" w:rsidRDefault="00000000">
      <w:pPr>
        <w:rPr>
          <w:spacing w:val="-5"/>
        </w:rPr>
      </w:pPr>
    </w:p>
    <w:p w:rsidR="00000000" w:rsidRDefault="00000000">
      <w:pPr>
        <w:rPr>
          <w:spacing w:val="-8"/>
        </w:rPr>
      </w:pPr>
      <w:r>
        <w:t>499.</w:t>
      </w:r>
      <w:r>
        <w:tab/>
        <w:t xml:space="preserve">Впервые, в ноябре 2004 года под эгидой Союза общественных организаций «Конгресс </w:t>
      </w:r>
      <w:proofErr w:type="spellStart"/>
      <w:r>
        <w:t>Ромен</w:t>
      </w:r>
      <w:proofErr w:type="spellEnd"/>
      <w:r>
        <w:t xml:space="preserve"> Украины» проведен всеукраинский фестиваль самодеятельных цыганских коллективов (г. Белая Церковь Киевской  области), а в г. Киеве – международный цыганский фестиваль «Амала-2004».</w:t>
      </w:r>
    </w:p>
    <w:p w:rsidR="00000000" w:rsidRDefault="00000000"/>
    <w:p w:rsidR="00000000" w:rsidRDefault="00000000">
      <w:r>
        <w:t>500.</w:t>
      </w:r>
      <w:r>
        <w:tab/>
        <w:t xml:space="preserve">Комитетом Верховной Рады Украины по вопросам прав человека, национальных меньшинств и межнациональных отношений 12 апреля 2005 года проведено с участием представителей центральных органов исполнительной власти, народных депутатов Украины, ведущих специалистов в области </w:t>
      </w:r>
      <w:proofErr w:type="spellStart"/>
      <w:r>
        <w:t>этнополитики</w:t>
      </w:r>
      <w:proofErr w:type="spellEnd"/>
      <w:r>
        <w:t xml:space="preserve">, руководителей цыганских общественных организаций Комитетские слушания “О современном положении народа рома в Украине”. </w:t>
      </w:r>
    </w:p>
    <w:p w:rsidR="00000000" w:rsidRDefault="00000000"/>
    <w:p w:rsidR="00000000" w:rsidRDefault="00000000">
      <w:r>
        <w:t>501.</w:t>
      </w:r>
      <w:r>
        <w:tab/>
        <w:t xml:space="preserve">С целью эффективного взаимодействия общественных организаций национальных меньшинств с органами центральной исполнительной власти и местного самоуправления и в соответствии со статьей 5 Закона Украины «О национальных меньшинствах в Украине» при Государственном комитете Украины по делам национальностей и миграции функционирует совещательный орган - Совет руководителей всеукраинских  общественных организаций национальных меньшинств Украины, в состав которого входит президент всеукраинского Союза общественных организаций «Конгресс </w:t>
      </w:r>
      <w:proofErr w:type="spellStart"/>
      <w:r>
        <w:t>Ромен</w:t>
      </w:r>
      <w:proofErr w:type="spellEnd"/>
      <w:r>
        <w:t xml:space="preserve"> Украины».</w:t>
      </w:r>
    </w:p>
    <w:p w:rsidR="00000000" w:rsidRDefault="00000000"/>
    <w:p w:rsidR="00000000" w:rsidRDefault="00000000">
      <w:r>
        <w:t>502.</w:t>
      </w:r>
      <w:r>
        <w:tab/>
        <w:t>На заседаниях Совета обсуждаются вопросы обеспечения прав национальных  меньшинств с привлечением известных научных работников, культурных деятелей, практиков, представителей центральных органов исполнительной власти.  Совет оказывает содействие деятельности цыганских общественных организаций, привлекает их к проведению общегосударственных культурологических мероприятий, принимает участие в подготовке разнообразных региональных программ и издании методической и учебной литературы.</w:t>
      </w:r>
    </w:p>
    <w:p w:rsidR="00000000" w:rsidRDefault="00000000">
      <w:pPr>
        <w:rPr>
          <w:spacing w:val="-8"/>
        </w:rPr>
      </w:pPr>
    </w:p>
    <w:p w:rsidR="00000000" w:rsidRDefault="00000000">
      <w:pPr>
        <w:jc w:val="center"/>
        <w:rPr>
          <w:b/>
          <w:bCs/>
          <w:lang w:val="en-GB"/>
        </w:rPr>
      </w:pPr>
      <w:r>
        <w:rPr>
          <w:b/>
          <w:bCs/>
          <w:lang w:val="en-GB"/>
        </w:rP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Haettenschweiler">
    <w:panose1 w:val="020B0706040902060204"/>
    <w:charset w:val="00"/>
    <w:family w:val="swiss"/>
    <w:pitch w:val="variable"/>
    <w:sig w:usb0="00000287" w:usb1="00000000" w:usb2="00000000" w:usb3="00000000" w:csb0="0000009F" w:csb1="00000000"/>
  </w:font>
  <w:font w:name="Times New Roman CYR">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E/C.12/UKR/5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655"/>
      </w:tabs>
      <w:spacing w:line="240" w:lineRule="auto"/>
      <w:rPr>
        <w:lang w:val="en-US"/>
      </w:rPr>
    </w:pPr>
    <w:r>
      <w:rPr>
        <w:lang w:val="en-US"/>
      </w:rPr>
      <w:tab/>
    </w:r>
    <w:r>
      <w:rPr>
        <w:lang w:val="en-US"/>
      </w:rPr>
      <w:tab/>
      <w:t>E/C.12/UKR/5</w:t>
    </w:r>
  </w:p>
  <w:p w:rsidR="00000000" w:rsidRDefault="00000000">
    <w:pPr>
      <w:pStyle w:val="Header"/>
      <w:tabs>
        <w:tab w:val="clear" w:pos="8306"/>
        <w:tab w:val="left" w:pos="7655"/>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p w:rsidR="00000000" w:rsidRDefault="00000000">
    <w:pPr>
      <w:pStyle w:val="Header"/>
      <w:tabs>
        <w:tab w:val="clear" w:pos="8306"/>
        <w:tab w:val="left" w:pos="7655"/>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121D"/>
    <w:multiLevelType w:val="hybridMultilevel"/>
    <w:tmpl w:val="20164D96"/>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
    <w:nsid w:val="0ACA2953"/>
    <w:multiLevelType w:val="hybridMultilevel"/>
    <w:tmpl w:val="3724E4F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
    <w:nsid w:val="0D06431E"/>
    <w:multiLevelType w:val="hybridMultilevel"/>
    <w:tmpl w:val="26C497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A3A4A07"/>
    <w:multiLevelType w:val="hybridMultilevel"/>
    <w:tmpl w:val="5C7447D2"/>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4">
    <w:nsid w:val="1D1F5603"/>
    <w:multiLevelType w:val="hybridMultilevel"/>
    <w:tmpl w:val="DF86C4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DAD388F"/>
    <w:multiLevelType w:val="multilevel"/>
    <w:tmpl w:val="41884F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DD368FA"/>
    <w:multiLevelType w:val="hybridMultilevel"/>
    <w:tmpl w:val="162E29CA"/>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7">
    <w:nsid w:val="230F203D"/>
    <w:multiLevelType w:val="singleLevel"/>
    <w:tmpl w:val="F6A82448"/>
    <w:lvl w:ilvl="0">
      <w:start w:val="1"/>
      <w:numFmt w:val="decimal"/>
      <w:lvlText w:val="%1."/>
      <w:lvlJc w:val="left"/>
      <w:pPr>
        <w:tabs>
          <w:tab w:val="num" w:pos="975"/>
        </w:tabs>
        <w:ind w:left="975" w:hanging="435"/>
      </w:pPr>
      <w:rPr>
        <w:rFonts w:hint="default"/>
      </w:rPr>
    </w:lvl>
  </w:abstractNum>
  <w:abstractNum w:abstractNumId="8">
    <w:nsid w:val="2DBE0A0C"/>
    <w:multiLevelType w:val="hybridMultilevel"/>
    <w:tmpl w:val="287C7C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FCB4BBE"/>
    <w:multiLevelType w:val="hybridMultilevel"/>
    <w:tmpl w:val="F1C47F2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1">
    <w:nsid w:val="34F717EF"/>
    <w:multiLevelType w:val="hybridMultilevel"/>
    <w:tmpl w:val="954275B0"/>
    <w:lvl w:ilvl="0" w:tplc="66E28400">
      <w:start w:val="1"/>
      <w:numFmt w:val="bullet"/>
      <w:lvlText w:val=""/>
      <w:lvlJc w:val="left"/>
      <w:pPr>
        <w:tabs>
          <w:tab w:val="num" w:pos="3708"/>
        </w:tabs>
        <w:ind w:left="3708" w:hanging="360"/>
      </w:pPr>
      <w:rPr>
        <w:rFonts w:ascii="Symbol" w:hAnsi="Symbol" w:hint="default"/>
        <w:sz w:val="28"/>
        <w:szCs w:val="28"/>
      </w:rPr>
    </w:lvl>
    <w:lvl w:ilvl="1" w:tplc="04190003" w:tentative="1">
      <w:start w:val="1"/>
      <w:numFmt w:val="bullet"/>
      <w:lvlText w:val="o"/>
      <w:lvlJc w:val="left"/>
      <w:pPr>
        <w:tabs>
          <w:tab w:val="num" w:pos="4428"/>
        </w:tabs>
        <w:ind w:left="4428" w:hanging="360"/>
      </w:pPr>
      <w:rPr>
        <w:rFonts w:ascii="Courier New" w:hAnsi="Courier New" w:cs="Courier New" w:hint="default"/>
      </w:rPr>
    </w:lvl>
    <w:lvl w:ilvl="2" w:tplc="04190005" w:tentative="1">
      <w:start w:val="1"/>
      <w:numFmt w:val="bullet"/>
      <w:lvlText w:val=""/>
      <w:lvlJc w:val="left"/>
      <w:pPr>
        <w:tabs>
          <w:tab w:val="num" w:pos="5148"/>
        </w:tabs>
        <w:ind w:left="5148" w:hanging="360"/>
      </w:pPr>
      <w:rPr>
        <w:rFonts w:ascii="Wingdings" w:hAnsi="Wingdings" w:hint="default"/>
      </w:rPr>
    </w:lvl>
    <w:lvl w:ilvl="3" w:tplc="04190001" w:tentative="1">
      <w:start w:val="1"/>
      <w:numFmt w:val="bullet"/>
      <w:lvlText w:val=""/>
      <w:lvlJc w:val="left"/>
      <w:pPr>
        <w:tabs>
          <w:tab w:val="num" w:pos="5868"/>
        </w:tabs>
        <w:ind w:left="5868" w:hanging="360"/>
      </w:pPr>
      <w:rPr>
        <w:rFonts w:ascii="Symbol" w:hAnsi="Symbol" w:hint="default"/>
      </w:rPr>
    </w:lvl>
    <w:lvl w:ilvl="4" w:tplc="04190003" w:tentative="1">
      <w:start w:val="1"/>
      <w:numFmt w:val="bullet"/>
      <w:lvlText w:val="o"/>
      <w:lvlJc w:val="left"/>
      <w:pPr>
        <w:tabs>
          <w:tab w:val="num" w:pos="6588"/>
        </w:tabs>
        <w:ind w:left="6588" w:hanging="360"/>
      </w:pPr>
      <w:rPr>
        <w:rFonts w:ascii="Courier New" w:hAnsi="Courier New" w:cs="Courier New" w:hint="default"/>
      </w:rPr>
    </w:lvl>
    <w:lvl w:ilvl="5" w:tplc="04190005" w:tentative="1">
      <w:start w:val="1"/>
      <w:numFmt w:val="bullet"/>
      <w:lvlText w:val=""/>
      <w:lvlJc w:val="left"/>
      <w:pPr>
        <w:tabs>
          <w:tab w:val="num" w:pos="7308"/>
        </w:tabs>
        <w:ind w:left="7308" w:hanging="360"/>
      </w:pPr>
      <w:rPr>
        <w:rFonts w:ascii="Wingdings" w:hAnsi="Wingdings" w:hint="default"/>
      </w:rPr>
    </w:lvl>
    <w:lvl w:ilvl="6" w:tplc="04190001" w:tentative="1">
      <w:start w:val="1"/>
      <w:numFmt w:val="bullet"/>
      <w:lvlText w:val=""/>
      <w:lvlJc w:val="left"/>
      <w:pPr>
        <w:tabs>
          <w:tab w:val="num" w:pos="8028"/>
        </w:tabs>
        <w:ind w:left="8028" w:hanging="360"/>
      </w:pPr>
      <w:rPr>
        <w:rFonts w:ascii="Symbol" w:hAnsi="Symbol" w:hint="default"/>
      </w:rPr>
    </w:lvl>
    <w:lvl w:ilvl="7" w:tplc="04190003" w:tentative="1">
      <w:start w:val="1"/>
      <w:numFmt w:val="bullet"/>
      <w:lvlText w:val="o"/>
      <w:lvlJc w:val="left"/>
      <w:pPr>
        <w:tabs>
          <w:tab w:val="num" w:pos="8748"/>
        </w:tabs>
        <w:ind w:left="8748" w:hanging="360"/>
      </w:pPr>
      <w:rPr>
        <w:rFonts w:ascii="Courier New" w:hAnsi="Courier New" w:cs="Courier New" w:hint="default"/>
      </w:rPr>
    </w:lvl>
    <w:lvl w:ilvl="8" w:tplc="04190005" w:tentative="1">
      <w:start w:val="1"/>
      <w:numFmt w:val="bullet"/>
      <w:lvlText w:val=""/>
      <w:lvlJc w:val="left"/>
      <w:pPr>
        <w:tabs>
          <w:tab w:val="num" w:pos="9468"/>
        </w:tabs>
        <w:ind w:left="9468" w:hanging="360"/>
      </w:pPr>
      <w:rPr>
        <w:rFonts w:ascii="Wingdings" w:hAnsi="Wingdings" w:hint="default"/>
      </w:rPr>
    </w:lvl>
  </w:abstractNum>
  <w:abstractNum w:abstractNumId="12">
    <w:nsid w:val="357C1F9B"/>
    <w:multiLevelType w:val="hybridMultilevel"/>
    <w:tmpl w:val="F6281B04"/>
    <w:lvl w:ilvl="0" w:tplc="4A1EED36">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6936CB7"/>
    <w:multiLevelType w:val="hybridMultilevel"/>
    <w:tmpl w:val="34BC9078"/>
    <w:lvl w:ilvl="0" w:tplc="C7A219E2">
      <w:numFmt w:val="bullet"/>
      <w:lvlText w:val="–"/>
      <w:lvlJc w:val="left"/>
      <w:pPr>
        <w:tabs>
          <w:tab w:val="num" w:pos="1758"/>
        </w:tabs>
        <w:ind w:left="1758" w:hanging="105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nsid w:val="3B7E1187"/>
    <w:multiLevelType w:val="hybridMultilevel"/>
    <w:tmpl w:val="2DDEFD0C"/>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5">
    <w:nsid w:val="3E115156"/>
    <w:multiLevelType w:val="hybridMultilevel"/>
    <w:tmpl w:val="280CBB48"/>
    <w:lvl w:ilvl="0" w:tplc="702A57E4">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6090CBC"/>
    <w:multiLevelType w:val="hybridMultilevel"/>
    <w:tmpl w:val="6888B5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80B1C7C"/>
    <w:multiLevelType w:val="hybridMultilevel"/>
    <w:tmpl w:val="E904BF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8121F9A"/>
    <w:multiLevelType w:val="hybridMultilevel"/>
    <w:tmpl w:val="18BC64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8B03C73"/>
    <w:multiLevelType w:val="hybridMultilevel"/>
    <w:tmpl w:val="89A4CBBE"/>
    <w:lvl w:ilvl="0" w:tplc="69DA67D8">
      <w:start w:val="7"/>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56348E"/>
    <w:multiLevelType w:val="hybridMultilevel"/>
    <w:tmpl w:val="B9B03D50"/>
    <w:lvl w:ilvl="0" w:tplc="04190001">
      <w:start w:val="1"/>
      <w:numFmt w:val="bullet"/>
      <w:lvlText w:val=""/>
      <w:lvlJc w:val="left"/>
      <w:pPr>
        <w:tabs>
          <w:tab w:val="num" w:pos="2367"/>
        </w:tabs>
        <w:ind w:left="2367" w:hanging="360"/>
      </w:pPr>
      <w:rPr>
        <w:rFonts w:ascii="Symbol" w:hAnsi="Symbol" w:hint="default"/>
      </w:rPr>
    </w:lvl>
    <w:lvl w:ilvl="1" w:tplc="04190003" w:tentative="1">
      <w:start w:val="1"/>
      <w:numFmt w:val="bullet"/>
      <w:lvlText w:val="o"/>
      <w:lvlJc w:val="left"/>
      <w:pPr>
        <w:tabs>
          <w:tab w:val="num" w:pos="3087"/>
        </w:tabs>
        <w:ind w:left="3087" w:hanging="360"/>
      </w:pPr>
      <w:rPr>
        <w:rFonts w:ascii="Courier New" w:hAnsi="Courier New" w:cs="Courier New" w:hint="default"/>
      </w:rPr>
    </w:lvl>
    <w:lvl w:ilvl="2" w:tplc="04190005" w:tentative="1">
      <w:start w:val="1"/>
      <w:numFmt w:val="bullet"/>
      <w:lvlText w:val=""/>
      <w:lvlJc w:val="left"/>
      <w:pPr>
        <w:tabs>
          <w:tab w:val="num" w:pos="3807"/>
        </w:tabs>
        <w:ind w:left="3807" w:hanging="360"/>
      </w:pPr>
      <w:rPr>
        <w:rFonts w:ascii="Wingdings" w:hAnsi="Wingdings" w:hint="default"/>
      </w:rPr>
    </w:lvl>
    <w:lvl w:ilvl="3" w:tplc="04190001" w:tentative="1">
      <w:start w:val="1"/>
      <w:numFmt w:val="bullet"/>
      <w:lvlText w:val=""/>
      <w:lvlJc w:val="left"/>
      <w:pPr>
        <w:tabs>
          <w:tab w:val="num" w:pos="4527"/>
        </w:tabs>
        <w:ind w:left="4527" w:hanging="360"/>
      </w:pPr>
      <w:rPr>
        <w:rFonts w:ascii="Symbol" w:hAnsi="Symbol" w:hint="default"/>
      </w:rPr>
    </w:lvl>
    <w:lvl w:ilvl="4" w:tplc="04190003" w:tentative="1">
      <w:start w:val="1"/>
      <w:numFmt w:val="bullet"/>
      <w:lvlText w:val="o"/>
      <w:lvlJc w:val="left"/>
      <w:pPr>
        <w:tabs>
          <w:tab w:val="num" w:pos="5247"/>
        </w:tabs>
        <w:ind w:left="5247" w:hanging="360"/>
      </w:pPr>
      <w:rPr>
        <w:rFonts w:ascii="Courier New" w:hAnsi="Courier New" w:cs="Courier New" w:hint="default"/>
      </w:rPr>
    </w:lvl>
    <w:lvl w:ilvl="5" w:tplc="04190005" w:tentative="1">
      <w:start w:val="1"/>
      <w:numFmt w:val="bullet"/>
      <w:lvlText w:val=""/>
      <w:lvlJc w:val="left"/>
      <w:pPr>
        <w:tabs>
          <w:tab w:val="num" w:pos="5967"/>
        </w:tabs>
        <w:ind w:left="5967" w:hanging="360"/>
      </w:pPr>
      <w:rPr>
        <w:rFonts w:ascii="Wingdings" w:hAnsi="Wingdings" w:hint="default"/>
      </w:rPr>
    </w:lvl>
    <w:lvl w:ilvl="6" w:tplc="04190001" w:tentative="1">
      <w:start w:val="1"/>
      <w:numFmt w:val="bullet"/>
      <w:lvlText w:val=""/>
      <w:lvlJc w:val="left"/>
      <w:pPr>
        <w:tabs>
          <w:tab w:val="num" w:pos="6687"/>
        </w:tabs>
        <w:ind w:left="6687" w:hanging="360"/>
      </w:pPr>
      <w:rPr>
        <w:rFonts w:ascii="Symbol" w:hAnsi="Symbol" w:hint="default"/>
      </w:rPr>
    </w:lvl>
    <w:lvl w:ilvl="7" w:tplc="04190003" w:tentative="1">
      <w:start w:val="1"/>
      <w:numFmt w:val="bullet"/>
      <w:lvlText w:val="o"/>
      <w:lvlJc w:val="left"/>
      <w:pPr>
        <w:tabs>
          <w:tab w:val="num" w:pos="7407"/>
        </w:tabs>
        <w:ind w:left="7407" w:hanging="360"/>
      </w:pPr>
      <w:rPr>
        <w:rFonts w:ascii="Courier New" w:hAnsi="Courier New" w:cs="Courier New" w:hint="default"/>
      </w:rPr>
    </w:lvl>
    <w:lvl w:ilvl="8" w:tplc="04190005" w:tentative="1">
      <w:start w:val="1"/>
      <w:numFmt w:val="bullet"/>
      <w:lvlText w:val=""/>
      <w:lvlJc w:val="left"/>
      <w:pPr>
        <w:tabs>
          <w:tab w:val="num" w:pos="8127"/>
        </w:tabs>
        <w:ind w:left="8127" w:hanging="360"/>
      </w:pPr>
      <w:rPr>
        <w:rFonts w:ascii="Wingdings" w:hAnsi="Wingdings" w:hint="default"/>
      </w:rPr>
    </w:lvl>
  </w:abstractNum>
  <w:abstractNum w:abstractNumId="21">
    <w:nsid w:val="5143386B"/>
    <w:multiLevelType w:val="hybridMultilevel"/>
    <w:tmpl w:val="4432BB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B2E2C65"/>
    <w:multiLevelType w:val="hybridMultilevel"/>
    <w:tmpl w:val="9FEEE3CE"/>
    <w:lvl w:ilvl="0" w:tplc="04190001">
      <w:start w:val="1"/>
      <w:numFmt w:val="bullet"/>
      <w:lvlText w:val=""/>
      <w:lvlJc w:val="left"/>
      <w:pPr>
        <w:tabs>
          <w:tab w:val="num" w:pos="1240"/>
        </w:tabs>
        <w:ind w:left="1240" w:hanging="360"/>
      </w:pPr>
      <w:rPr>
        <w:rFonts w:ascii="Symbol" w:hAnsi="Symbol" w:hint="default"/>
      </w:rPr>
    </w:lvl>
    <w:lvl w:ilvl="1" w:tplc="04190003" w:tentative="1">
      <w:start w:val="1"/>
      <w:numFmt w:val="bullet"/>
      <w:lvlText w:val="o"/>
      <w:lvlJc w:val="left"/>
      <w:pPr>
        <w:tabs>
          <w:tab w:val="num" w:pos="1960"/>
        </w:tabs>
        <w:ind w:left="1960" w:hanging="360"/>
      </w:pPr>
      <w:rPr>
        <w:rFonts w:ascii="Courier New" w:hAnsi="Courier New" w:cs="Courier New" w:hint="default"/>
      </w:rPr>
    </w:lvl>
    <w:lvl w:ilvl="2" w:tplc="04190005" w:tentative="1">
      <w:start w:val="1"/>
      <w:numFmt w:val="bullet"/>
      <w:lvlText w:val=""/>
      <w:lvlJc w:val="left"/>
      <w:pPr>
        <w:tabs>
          <w:tab w:val="num" w:pos="2680"/>
        </w:tabs>
        <w:ind w:left="2680" w:hanging="360"/>
      </w:pPr>
      <w:rPr>
        <w:rFonts w:ascii="Wingdings" w:hAnsi="Wingdings" w:hint="default"/>
      </w:rPr>
    </w:lvl>
    <w:lvl w:ilvl="3" w:tplc="04190001" w:tentative="1">
      <w:start w:val="1"/>
      <w:numFmt w:val="bullet"/>
      <w:lvlText w:val=""/>
      <w:lvlJc w:val="left"/>
      <w:pPr>
        <w:tabs>
          <w:tab w:val="num" w:pos="3400"/>
        </w:tabs>
        <w:ind w:left="3400" w:hanging="360"/>
      </w:pPr>
      <w:rPr>
        <w:rFonts w:ascii="Symbol" w:hAnsi="Symbol" w:hint="default"/>
      </w:rPr>
    </w:lvl>
    <w:lvl w:ilvl="4" w:tplc="04190003" w:tentative="1">
      <w:start w:val="1"/>
      <w:numFmt w:val="bullet"/>
      <w:lvlText w:val="o"/>
      <w:lvlJc w:val="left"/>
      <w:pPr>
        <w:tabs>
          <w:tab w:val="num" w:pos="4120"/>
        </w:tabs>
        <w:ind w:left="4120" w:hanging="360"/>
      </w:pPr>
      <w:rPr>
        <w:rFonts w:ascii="Courier New" w:hAnsi="Courier New" w:cs="Courier New" w:hint="default"/>
      </w:rPr>
    </w:lvl>
    <w:lvl w:ilvl="5" w:tplc="04190005" w:tentative="1">
      <w:start w:val="1"/>
      <w:numFmt w:val="bullet"/>
      <w:lvlText w:val=""/>
      <w:lvlJc w:val="left"/>
      <w:pPr>
        <w:tabs>
          <w:tab w:val="num" w:pos="4840"/>
        </w:tabs>
        <w:ind w:left="4840" w:hanging="360"/>
      </w:pPr>
      <w:rPr>
        <w:rFonts w:ascii="Wingdings" w:hAnsi="Wingdings" w:hint="default"/>
      </w:rPr>
    </w:lvl>
    <w:lvl w:ilvl="6" w:tplc="04190001" w:tentative="1">
      <w:start w:val="1"/>
      <w:numFmt w:val="bullet"/>
      <w:lvlText w:val=""/>
      <w:lvlJc w:val="left"/>
      <w:pPr>
        <w:tabs>
          <w:tab w:val="num" w:pos="5560"/>
        </w:tabs>
        <w:ind w:left="5560" w:hanging="360"/>
      </w:pPr>
      <w:rPr>
        <w:rFonts w:ascii="Symbol" w:hAnsi="Symbol" w:hint="default"/>
      </w:rPr>
    </w:lvl>
    <w:lvl w:ilvl="7" w:tplc="04190003" w:tentative="1">
      <w:start w:val="1"/>
      <w:numFmt w:val="bullet"/>
      <w:lvlText w:val="o"/>
      <w:lvlJc w:val="left"/>
      <w:pPr>
        <w:tabs>
          <w:tab w:val="num" w:pos="6280"/>
        </w:tabs>
        <w:ind w:left="6280" w:hanging="360"/>
      </w:pPr>
      <w:rPr>
        <w:rFonts w:ascii="Courier New" w:hAnsi="Courier New" w:cs="Courier New" w:hint="default"/>
      </w:rPr>
    </w:lvl>
    <w:lvl w:ilvl="8" w:tplc="04190005" w:tentative="1">
      <w:start w:val="1"/>
      <w:numFmt w:val="bullet"/>
      <w:lvlText w:val=""/>
      <w:lvlJc w:val="left"/>
      <w:pPr>
        <w:tabs>
          <w:tab w:val="num" w:pos="7000"/>
        </w:tabs>
        <w:ind w:left="7000" w:hanging="360"/>
      </w:pPr>
      <w:rPr>
        <w:rFonts w:ascii="Wingdings" w:hAnsi="Wingdings" w:hint="default"/>
      </w:rPr>
    </w:lvl>
  </w:abstractNum>
  <w:abstractNum w:abstractNumId="23">
    <w:nsid w:val="5D886BEA"/>
    <w:multiLevelType w:val="hybridMultilevel"/>
    <w:tmpl w:val="B158FEB0"/>
    <w:lvl w:ilvl="0" w:tplc="69DA67D8">
      <w:start w:val="7"/>
      <w:numFmt w:val="decimal"/>
      <w:lvlText w:val="%1."/>
      <w:lvlJc w:val="left"/>
      <w:pPr>
        <w:tabs>
          <w:tab w:val="num" w:pos="860"/>
        </w:tabs>
        <w:ind w:left="86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E651E18"/>
    <w:multiLevelType w:val="hybridMultilevel"/>
    <w:tmpl w:val="53A07B2E"/>
    <w:lvl w:ilvl="0" w:tplc="26D6237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16D5C9E"/>
    <w:multiLevelType w:val="hybridMultilevel"/>
    <w:tmpl w:val="5964AF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6411BBC"/>
    <w:multiLevelType w:val="hybridMultilevel"/>
    <w:tmpl w:val="51FA4BE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7">
    <w:nsid w:val="6A2B368F"/>
    <w:multiLevelType w:val="hybridMultilevel"/>
    <w:tmpl w:val="B45017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B100B6D"/>
    <w:multiLevelType w:val="hybridMultilevel"/>
    <w:tmpl w:val="0A3E5A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DE712FD"/>
    <w:multiLevelType w:val="hybridMultilevel"/>
    <w:tmpl w:val="526A41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EE17E4B"/>
    <w:multiLevelType w:val="hybridMultilevel"/>
    <w:tmpl w:val="4A261896"/>
    <w:lvl w:ilvl="0" w:tplc="04220005">
      <w:start w:val="1"/>
      <w:numFmt w:val="bullet"/>
      <w:lvlText w:val=""/>
      <w:lvlJc w:val="left"/>
      <w:pPr>
        <w:tabs>
          <w:tab w:val="num" w:pos="720"/>
        </w:tabs>
        <w:ind w:left="720" w:hanging="360"/>
      </w:pPr>
      <w:rPr>
        <w:rFonts w:ascii="Wingdings" w:hAnsi="Wingdings"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1">
    <w:nsid w:val="732A7345"/>
    <w:multiLevelType w:val="hybridMultilevel"/>
    <w:tmpl w:val="3A2634CA"/>
    <w:lvl w:ilvl="0" w:tplc="69DA67D8">
      <w:start w:val="7"/>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32">
    <w:nsid w:val="73C100B0"/>
    <w:multiLevelType w:val="hybridMultilevel"/>
    <w:tmpl w:val="320A0E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9603827"/>
    <w:multiLevelType w:val="hybridMultilevel"/>
    <w:tmpl w:val="19786B2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79AF7623"/>
    <w:multiLevelType w:val="hybridMultilevel"/>
    <w:tmpl w:val="DD4E8ED6"/>
    <w:lvl w:ilvl="0" w:tplc="04090001">
      <w:numFmt w:val="bullet"/>
      <w:lvlText w:val=""/>
      <w:lvlJc w:val="left"/>
      <w:pPr>
        <w:tabs>
          <w:tab w:val="num" w:pos="720"/>
        </w:tabs>
        <w:ind w:left="720" w:hanging="360"/>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9DB2287"/>
    <w:multiLevelType w:val="hybridMultilevel"/>
    <w:tmpl w:val="C1347D1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10"/>
  </w:num>
  <w:num w:numId="2">
    <w:abstractNumId w:val="10"/>
  </w:num>
  <w:num w:numId="3">
    <w:abstractNumId w:val="1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5"/>
  </w:num>
  <w:num w:numId="7">
    <w:abstractNumId w:val="22"/>
  </w:num>
  <w:num w:numId="8">
    <w:abstractNumId w:val="0"/>
  </w:num>
  <w:num w:numId="9">
    <w:abstractNumId w:val="33"/>
  </w:num>
  <w:num w:numId="10">
    <w:abstractNumId w:val="29"/>
  </w:num>
  <w:num w:numId="11">
    <w:abstractNumId w:val="31"/>
  </w:num>
  <w:num w:numId="12">
    <w:abstractNumId w:val="19"/>
  </w:num>
  <w:num w:numId="13">
    <w:abstractNumId w:val="23"/>
  </w:num>
  <w:num w:numId="14">
    <w:abstractNumId w:val="11"/>
  </w:num>
  <w:num w:numId="15">
    <w:abstractNumId w:val="20"/>
  </w:num>
  <w:num w:numId="16">
    <w:abstractNumId w:val="2"/>
  </w:num>
  <w:num w:numId="17">
    <w:abstractNumId w:val="27"/>
  </w:num>
  <w:num w:numId="18">
    <w:abstractNumId w:val="21"/>
  </w:num>
  <w:num w:numId="19">
    <w:abstractNumId w:val="4"/>
  </w:num>
  <w:num w:numId="20">
    <w:abstractNumId w:val="17"/>
  </w:num>
  <w:num w:numId="21">
    <w:abstractNumId w:val="18"/>
  </w:num>
  <w:num w:numId="22">
    <w:abstractNumId w:val="35"/>
  </w:num>
  <w:num w:numId="23">
    <w:abstractNumId w:val="28"/>
  </w:num>
  <w:num w:numId="24">
    <w:abstractNumId w:val="13"/>
  </w:num>
  <w:num w:numId="25">
    <w:abstractNumId w:val="16"/>
  </w:num>
  <w:num w:numId="26">
    <w:abstractNumId w:val="1"/>
  </w:num>
  <w:num w:numId="27">
    <w:abstractNumId w:val="3"/>
  </w:num>
  <w:num w:numId="28">
    <w:abstractNumId w:val="26"/>
  </w:num>
  <w:num w:numId="29">
    <w:abstractNumId w:val="15"/>
  </w:num>
  <w:num w:numId="30">
    <w:abstractNumId w:val="12"/>
  </w:num>
  <w:num w:numId="31">
    <w:abstractNumId w:val="7"/>
  </w:num>
  <w:num w:numId="32">
    <w:abstractNumId w:val="30"/>
  </w:num>
  <w:num w:numId="33">
    <w:abstractNumId w:val="9"/>
  </w:num>
  <w:num w:numId="34">
    <w:abstractNumId w:val="6"/>
  </w:num>
  <w:num w:numId="35">
    <w:abstractNumId w:val="8"/>
  </w:num>
  <w:num w:numId="36">
    <w:abstractNumId w:val="32"/>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color w:val="000000"/>
      <w:szCs w:val="24"/>
      <w:lang w:eastAsia="ru-RU"/>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customStyle="1" w:styleId="1">
    <w:name w:val="Обычниый_1"/>
    <w:basedOn w:val="Normal"/>
    <w:pPr>
      <w:tabs>
        <w:tab w:val="clear" w:pos="567"/>
        <w:tab w:val="clear" w:pos="1134"/>
        <w:tab w:val="clear" w:pos="1701"/>
        <w:tab w:val="clear" w:pos="2268"/>
        <w:tab w:val="clear" w:pos="6237"/>
      </w:tabs>
      <w:spacing w:line="240" w:lineRule="auto"/>
      <w:ind w:firstLine="567"/>
      <w:jc w:val="both"/>
    </w:pPr>
    <w:rPr>
      <w:sz w:val="26"/>
      <w:lang w:val="uk-UA"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after="120" w:line="480" w:lineRule="auto"/>
      <w:ind w:left="283"/>
    </w:pPr>
    <w:rPr>
      <w:szCs w:val="24"/>
      <w:lang w:eastAsia="ru-RU"/>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Cs w:val="24"/>
      <w:lang w:val="uk-UA" w:eastAsia="ru-RU"/>
    </w:rPr>
  </w:style>
  <w:style w:type="paragraph" w:styleId="Title">
    <w:name w:val="Title"/>
    <w:basedOn w:val="Normal"/>
    <w:qFormat/>
    <w:pPr>
      <w:tabs>
        <w:tab w:val="clear" w:pos="567"/>
        <w:tab w:val="clear" w:pos="1134"/>
        <w:tab w:val="clear" w:pos="1701"/>
        <w:tab w:val="clear" w:pos="2268"/>
        <w:tab w:val="clear" w:pos="6237"/>
      </w:tabs>
      <w:spacing w:line="240" w:lineRule="auto"/>
      <w:jc w:val="center"/>
    </w:pPr>
    <w:rPr>
      <w:b/>
      <w:sz w:val="28"/>
      <w:lang w:val="uk-UA" w:eastAsia="ru-RU"/>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val="uk-UA" w:eastAsia="ru-RU"/>
    </w:rPr>
  </w:style>
  <w:style w:type="paragraph" w:customStyle="1" w:styleId="BodyText22">
    <w:name w:val="Body Text 22"/>
    <w:basedOn w:val="Normal"/>
    <w:pPr>
      <w:tabs>
        <w:tab w:val="clear" w:pos="567"/>
        <w:tab w:val="clear" w:pos="1134"/>
        <w:tab w:val="clear" w:pos="1701"/>
        <w:tab w:val="clear" w:pos="2268"/>
        <w:tab w:val="clear" w:pos="6237"/>
      </w:tabs>
      <w:spacing w:line="240" w:lineRule="auto"/>
      <w:ind w:firstLine="720"/>
      <w:jc w:val="both"/>
    </w:pPr>
    <w:rPr>
      <w:sz w:val="28"/>
      <w:lang w:val="uk-UA"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sz w:val="16"/>
      <w:szCs w:val="16"/>
      <w:lang w:eastAsia="ru-RU"/>
    </w:rPr>
  </w:style>
  <w:style w:type="paragraph" w:styleId="PlainText">
    <w:name w:val="Plain Text"/>
    <w:basedOn w:val="Normal"/>
    <w:semiHidden/>
    <w:pPr>
      <w:tabs>
        <w:tab w:val="clear" w:pos="567"/>
        <w:tab w:val="clear" w:pos="1134"/>
        <w:tab w:val="clear" w:pos="1701"/>
        <w:tab w:val="clear" w:pos="2268"/>
        <w:tab w:val="clear" w:pos="6237"/>
      </w:tabs>
      <w:spacing w:line="240" w:lineRule="auto"/>
    </w:pPr>
    <w:rPr>
      <w:rFonts w:ascii="Courier New" w:hAnsi="Courier New"/>
      <w:sz w:val="20"/>
      <w:lang w:eastAsia="ru-RU"/>
    </w:rPr>
  </w:style>
  <w:style w:type="paragraph" w:customStyle="1" w:styleId="BodyTextIndent21">
    <w:name w:val="Body Text Indent 21"/>
    <w:basedOn w:val="Normal"/>
    <w:pPr>
      <w:tabs>
        <w:tab w:val="clear" w:pos="567"/>
        <w:tab w:val="clear" w:pos="1134"/>
        <w:tab w:val="clear" w:pos="1701"/>
        <w:tab w:val="clear" w:pos="2268"/>
        <w:tab w:val="clear" w:pos="6237"/>
      </w:tabs>
      <w:spacing w:line="360" w:lineRule="auto"/>
      <w:ind w:firstLine="709"/>
      <w:jc w:val="both"/>
    </w:pPr>
    <w:rPr>
      <w:sz w:val="28"/>
      <w:lang w:eastAsia="ru-RU"/>
    </w:rPr>
  </w:style>
  <w:style w:type="paragraph" w:customStyle="1" w:styleId="BodyText21">
    <w:name w:val="Body Text 21"/>
    <w:basedOn w:val="Normal"/>
    <w:pPr>
      <w:tabs>
        <w:tab w:val="clear" w:pos="567"/>
        <w:tab w:val="clear" w:pos="1134"/>
        <w:tab w:val="clear" w:pos="1701"/>
        <w:tab w:val="clear" w:pos="2268"/>
        <w:tab w:val="clear" w:pos="6237"/>
      </w:tabs>
      <w:spacing w:line="240" w:lineRule="auto"/>
      <w:jc w:val="both"/>
    </w:pPr>
    <w:rPr>
      <w:sz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27431</Words>
  <Characters>156360</Characters>
  <Application>Microsoft Office Word</Application>
  <DocSecurity>4</DocSecurity>
  <Lines>1303</Lines>
  <Paragraphs>312</Paragraphs>
  <ScaleCrop>false</ScaleCrop>
  <HeadingPairs>
    <vt:vector size="2" baseType="variant">
      <vt:variant>
        <vt:lpstr>Название</vt:lpstr>
      </vt:variant>
      <vt:variant>
        <vt:i4>1</vt:i4>
      </vt:variant>
    </vt:vector>
  </HeadingPairs>
  <TitlesOfParts>
    <vt:vector size="1" baseType="lpstr">
      <vt:lpstr>0643926.doc</vt:lpstr>
    </vt:vector>
  </TitlesOfParts>
  <Company> </Company>
  <LinksUpToDate>false</LinksUpToDate>
  <CharactersWithSpaces>192021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0643926.doc</dc:title>
  <dc:subject>Kouzmenko</dc:subject>
  <dc:creator>TDudnikova</dc:creator>
  <cp:keywords/>
  <dc:description/>
  <cp:lastModifiedBy>TDudnikova</cp:lastModifiedBy>
  <cp:revision>3</cp:revision>
  <cp:lastPrinted>2006-09-26T13:48:00Z</cp:lastPrinted>
  <dcterms:created xsi:type="dcterms:W3CDTF">2006-09-26T13:47:00Z</dcterms:created>
  <dcterms:modified xsi:type="dcterms:W3CDTF">2006-09-26T13:48:00Z</dcterms:modified>
</cp:coreProperties>
</file>