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71924" w:rsidRPr="002500E7" w:rsidTr="00CF608B">
        <w:trPr>
          <w:cantSplit/>
          <w:trHeight w:hRule="exact" w:val="851"/>
        </w:trPr>
        <w:tc>
          <w:tcPr>
            <w:tcW w:w="1276" w:type="dxa"/>
            <w:tcBorders>
              <w:bottom w:val="single" w:sz="4" w:space="0" w:color="auto"/>
            </w:tcBorders>
            <w:vAlign w:val="bottom"/>
          </w:tcPr>
          <w:p w:rsidR="00271924" w:rsidRPr="002500E7" w:rsidRDefault="00271924" w:rsidP="00CF608B">
            <w:pPr>
              <w:spacing w:after="80"/>
              <w:rPr>
                <w:rFonts w:eastAsiaTheme="minorEastAsia"/>
                <w:lang w:eastAsia="zh-CN"/>
              </w:rPr>
            </w:pPr>
          </w:p>
        </w:tc>
        <w:tc>
          <w:tcPr>
            <w:tcW w:w="2268" w:type="dxa"/>
            <w:tcBorders>
              <w:bottom w:val="single" w:sz="4" w:space="0" w:color="auto"/>
            </w:tcBorders>
            <w:vAlign w:val="bottom"/>
          </w:tcPr>
          <w:p w:rsidR="00271924" w:rsidRPr="002500E7" w:rsidRDefault="00271924" w:rsidP="00CF608B">
            <w:pPr>
              <w:spacing w:after="80" w:line="300" w:lineRule="exact"/>
              <w:rPr>
                <w:b/>
                <w:sz w:val="28"/>
                <w:szCs w:val="28"/>
              </w:rPr>
            </w:pPr>
            <w:r w:rsidRPr="002500E7">
              <w:rPr>
                <w:sz w:val="28"/>
                <w:szCs w:val="28"/>
              </w:rPr>
              <w:t>Nations Unies</w:t>
            </w:r>
          </w:p>
        </w:tc>
        <w:tc>
          <w:tcPr>
            <w:tcW w:w="6095" w:type="dxa"/>
            <w:gridSpan w:val="2"/>
            <w:tcBorders>
              <w:bottom w:val="single" w:sz="4" w:space="0" w:color="auto"/>
            </w:tcBorders>
            <w:vAlign w:val="bottom"/>
          </w:tcPr>
          <w:p w:rsidR="00271924" w:rsidRPr="002500E7" w:rsidRDefault="00CF608B" w:rsidP="00CF608B">
            <w:pPr>
              <w:suppressAutoHyphens w:val="0"/>
              <w:spacing w:after="20"/>
              <w:jc w:val="right"/>
              <w:rPr>
                <w:sz w:val="40"/>
                <w:szCs w:val="40"/>
              </w:rPr>
            </w:pPr>
            <w:r w:rsidRPr="002500E7">
              <w:rPr>
                <w:sz w:val="40"/>
                <w:szCs w:val="40"/>
              </w:rPr>
              <w:t>CMW</w:t>
            </w:r>
            <w:r w:rsidRPr="002500E7">
              <w:rPr>
                <w:rFonts w:eastAsiaTheme="minorHAnsi"/>
                <w:lang w:eastAsia="es-ES"/>
              </w:rPr>
              <w:t>/C/ALB/2</w:t>
            </w:r>
          </w:p>
        </w:tc>
      </w:tr>
      <w:tr w:rsidR="001E4B1F" w:rsidRPr="002500E7" w:rsidTr="00CF608B">
        <w:trPr>
          <w:cantSplit/>
          <w:trHeight w:hRule="exact" w:val="2835"/>
        </w:trPr>
        <w:tc>
          <w:tcPr>
            <w:tcW w:w="1276" w:type="dxa"/>
            <w:tcBorders>
              <w:top w:val="single" w:sz="4" w:space="0" w:color="auto"/>
              <w:bottom w:val="single" w:sz="12" w:space="0" w:color="auto"/>
            </w:tcBorders>
          </w:tcPr>
          <w:p w:rsidR="001E4B1F" w:rsidRPr="002500E7" w:rsidRDefault="001E4B1F" w:rsidP="001E4B1F">
            <w:pPr>
              <w:spacing w:before="120"/>
              <w:jc w:val="center"/>
            </w:pPr>
            <w:r w:rsidRPr="002500E7">
              <w:rPr>
                <w:noProof/>
                <w:lang w:val="en-US" w:eastAsia="zh-CN"/>
              </w:rPr>
              <w:drawing>
                <wp:inline distT="0" distB="0" distL="0" distR="0">
                  <wp:extent cx="714375" cy="590550"/>
                  <wp:effectExtent l="0" t="0" r="9525"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B1F" w:rsidRPr="002500E7" w:rsidRDefault="001E4B1F" w:rsidP="001E4B1F">
            <w:pPr>
              <w:spacing w:before="120" w:line="380" w:lineRule="exact"/>
              <w:rPr>
                <w:b/>
                <w:sz w:val="40"/>
                <w:szCs w:val="40"/>
              </w:rPr>
            </w:pPr>
            <w:r w:rsidRPr="002500E7">
              <w:rPr>
                <w:b/>
                <w:sz w:val="34"/>
                <w:szCs w:val="34"/>
              </w:rPr>
              <w:t>Convention internationale</w:t>
            </w:r>
            <w:r w:rsidRPr="002500E7">
              <w:rPr>
                <w:b/>
                <w:sz w:val="34"/>
                <w:szCs w:val="34"/>
              </w:rPr>
              <w:br/>
              <w:t>sur la protection des droits</w:t>
            </w:r>
            <w:r w:rsidRPr="002500E7">
              <w:rPr>
                <w:b/>
                <w:sz w:val="34"/>
                <w:szCs w:val="34"/>
              </w:rPr>
              <w:br/>
              <w:t>de tous les travailleurs</w:t>
            </w:r>
            <w:r w:rsidRPr="002500E7">
              <w:rPr>
                <w:b/>
                <w:sz w:val="34"/>
                <w:szCs w:val="34"/>
              </w:rPr>
              <w:br/>
              <w:t>migrants et des membres</w:t>
            </w:r>
            <w:r w:rsidRPr="002500E7">
              <w:rPr>
                <w:b/>
                <w:sz w:val="34"/>
                <w:szCs w:val="34"/>
              </w:rPr>
              <w:br/>
              <w:t>de leur famille</w:t>
            </w:r>
          </w:p>
        </w:tc>
        <w:tc>
          <w:tcPr>
            <w:tcW w:w="2835" w:type="dxa"/>
            <w:tcBorders>
              <w:top w:val="single" w:sz="4" w:space="0" w:color="auto"/>
              <w:bottom w:val="single" w:sz="12" w:space="0" w:color="auto"/>
            </w:tcBorders>
          </w:tcPr>
          <w:p w:rsidR="001E4B1F" w:rsidRPr="002500E7" w:rsidRDefault="001E4B1F" w:rsidP="001E4B1F">
            <w:pPr>
              <w:suppressAutoHyphens w:val="0"/>
              <w:spacing w:before="240" w:line="240" w:lineRule="exact"/>
            </w:pPr>
            <w:r w:rsidRPr="002500E7">
              <w:t>Distr. générale</w:t>
            </w:r>
          </w:p>
          <w:p w:rsidR="001E4B1F" w:rsidRPr="002500E7" w:rsidRDefault="001E4B1F" w:rsidP="001E4B1F">
            <w:pPr>
              <w:suppressAutoHyphens w:val="0"/>
            </w:pPr>
            <w:r w:rsidRPr="002500E7">
              <w:t>18 janvier 2017</w:t>
            </w:r>
          </w:p>
          <w:p w:rsidR="001E4B1F" w:rsidRPr="002500E7" w:rsidRDefault="001E4B1F" w:rsidP="001E4B1F">
            <w:pPr>
              <w:suppressAutoHyphens w:val="0"/>
            </w:pPr>
            <w:r w:rsidRPr="002500E7">
              <w:t>Français</w:t>
            </w:r>
          </w:p>
          <w:p w:rsidR="001E4B1F" w:rsidRPr="002500E7" w:rsidRDefault="001E4B1F" w:rsidP="001E4B1F">
            <w:pPr>
              <w:suppressAutoHyphens w:val="0"/>
            </w:pPr>
            <w:r w:rsidRPr="002500E7">
              <w:t>Original : anglais</w:t>
            </w:r>
          </w:p>
          <w:p w:rsidR="001E4B1F" w:rsidRPr="002500E7" w:rsidRDefault="001E4B1F" w:rsidP="001E4B1F">
            <w:pPr>
              <w:suppressAutoHyphens w:val="0"/>
            </w:pPr>
            <w:r w:rsidRPr="002500E7">
              <w:t>Anglais, espagnol et français seulement</w:t>
            </w:r>
          </w:p>
        </w:tc>
      </w:tr>
    </w:tbl>
    <w:p w:rsidR="00CF608B" w:rsidRPr="002500E7" w:rsidRDefault="00CF608B" w:rsidP="001E4B1F">
      <w:pPr>
        <w:suppressAutoHyphens w:val="0"/>
        <w:spacing w:before="120"/>
        <w:outlineLvl w:val="0"/>
        <w:rPr>
          <w:rFonts w:eastAsiaTheme="minorHAnsi"/>
          <w:b/>
          <w:bCs/>
          <w:sz w:val="24"/>
          <w:lang w:eastAsia="es-ES"/>
        </w:rPr>
      </w:pPr>
      <w:r w:rsidRPr="002500E7">
        <w:rPr>
          <w:rFonts w:eastAsiaTheme="minorHAnsi"/>
          <w:b/>
          <w:bCs/>
          <w:sz w:val="24"/>
          <w:lang w:eastAsia="es-ES"/>
        </w:rPr>
        <w:t xml:space="preserve">Comité pour la protection des droits de tous les travailleurs </w:t>
      </w:r>
      <w:r w:rsidR="00CA0CC4" w:rsidRPr="002500E7">
        <w:rPr>
          <w:rFonts w:eastAsiaTheme="minorHAnsi"/>
          <w:b/>
          <w:bCs/>
          <w:sz w:val="24"/>
          <w:lang w:eastAsia="es-ES"/>
        </w:rPr>
        <w:br/>
      </w:r>
      <w:r w:rsidRPr="002500E7">
        <w:rPr>
          <w:rFonts w:eastAsiaTheme="minorHAnsi"/>
          <w:b/>
          <w:bCs/>
          <w:sz w:val="24"/>
          <w:lang w:eastAsia="es-ES"/>
        </w:rPr>
        <w:t>migrants et des membres de leur famille</w:t>
      </w:r>
    </w:p>
    <w:p w:rsidR="00CF608B" w:rsidRPr="002500E7" w:rsidRDefault="00CF608B" w:rsidP="00CF608B">
      <w:pPr>
        <w:pStyle w:val="HMG"/>
      </w:pPr>
      <w:r w:rsidRPr="002500E7">
        <w:tab/>
      </w:r>
      <w:r w:rsidRPr="002500E7">
        <w:tab/>
        <w:t>Examen des rapports soumis par les États parties en application de l</w:t>
      </w:r>
      <w:r w:rsidR="00847D2F" w:rsidRPr="002500E7">
        <w:t>’</w:t>
      </w:r>
      <w:r w:rsidR="00A3716D" w:rsidRPr="002500E7">
        <w:t>article </w:t>
      </w:r>
      <w:r w:rsidRPr="002500E7">
        <w:t>73 de la Convention</w:t>
      </w:r>
    </w:p>
    <w:p w:rsidR="00CF608B" w:rsidRPr="002500E7" w:rsidRDefault="00CF608B" w:rsidP="00CF608B">
      <w:pPr>
        <w:pStyle w:val="HChG"/>
      </w:pPr>
      <w:r w:rsidRPr="002500E7">
        <w:tab/>
      </w:r>
      <w:r w:rsidRPr="002500E7">
        <w:tab/>
        <w:t>Deuxièmes rapports périodique</w:t>
      </w:r>
      <w:r w:rsidR="002E46DC" w:rsidRPr="002500E7">
        <w:t>s des États parties attendus en </w:t>
      </w:r>
      <w:r w:rsidRPr="002500E7">
        <w:t>2015</w:t>
      </w:r>
    </w:p>
    <w:p w:rsidR="00CF608B" w:rsidRPr="002500E7" w:rsidRDefault="00CF608B" w:rsidP="00CF608B">
      <w:pPr>
        <w:pStyle w:val="HMG"/>
      </w:pPr>
      <w:r w:rsidRPr="002500E7">
        <w:tab/>
      </w:r>
      <w:r w:rsidRPr="002500E7">
        <w:tab/>
        <w:t>Albanie</w:t>
      </w:r>
      <w:r w:rsidRPr="002500E7">
        <w:rPr>
          <w:b w:val="0"/>
          <w:bCs/>
          <w:sz w:val="20"/>
        </w:rPr>
        <w:footnoteReference w:customMarkFollows="1" w:id="1"/>
        <w:t>*</w:t>
      </w:r>
    </w:p>
    <w:p w:rsidR="00CF608B" w:rsidRPr="002500E7" w:rsidRDefault="00CF608B" w:rsidP="00CF608B">
      <w:pPr>
        <w:pStyle w:val="SingleTxtG"/>
        <w:jc w:val="right"/>
      </w:pPr>
      <w:r w:rsidRPr="002500E7">
        <w:t>[Date de réception</w:t>
      </w:r>
      <w:r w:rsidR="00A96CF8" w:rsidRPr="002500E7">
        <w:t> :</w:t>
      </w:r>
      <w:r w:rsidRPr="002500E7">
        <w:t xml:space="preserve"> 19 décembre 2016]</w:t>
      </w:r>
    </w:p>
    <w:p w:rsidR="006E0EBE" w:rsidRPr="002500E7" w:rsidRDefault="006E0EBE">
      <w:pPr>
        <w:suppressAutoHyphens w:val="0"/>
        <w:spacing w:after="200" w:line="276" w:lineRule="auto"/>
        <w:rPr>
          <w:rFonts w:eastAsia="SimSun"/>
          <w:lang w:eastAsia="zh-CN"/>
        </w:rPr>
      </w:pPr>
      <w:r w:rsidRPr="002500E7">
        <w:br w:type="page"/>
      </w:r>
    </w:p>
    <w:p w:rsidR="00CF608B" w:rsidRPr="002500E7" w:rsidRDefault="00847D2F" w:rsidP="00847D2F">
      <w:pPr>
        <w:pStyle w:val="HChG"/>
      </w:pPr>
      <w:r w:rsidRPr="002500E7">
        <w:lastRenderedPageBreak/>
        <w:tab/>
      </w:r>
      <w:r w:rsidR="00CF608B" w:rsidRPr="002500E7">
        <w:t>I.</w:t>
      </w:r>
      <w:r w:rsidR="006E0EBE" w:rsidRPr="002500E7">
        <w:tab/>
      </w:r>
      <w:r w:rsidR="00CF608B" w:rsidRPr="002500E7">
        <w:t>Introduction</w:t>
      </w:r>
    </w:p>
    <w:p w:rsidR="00CF608B" w:rsidRPr="002500E7" w:rsidRDefault="00CF608B" w:rsidP="00847D2F">
      <w:pPr>
        <w:pStyle w:val="SingleTxtG"/>
      </w:pPr>
      <w:r w:rsidRPr="002500E7">
        <w:t>1.</w:t>
      </w:r>
      <w:r w:rsidRPr="002500E7">
        <w:tab/>
        <w:t>La République d</w:t>
      </w:r>
      <w:r w:rsidR="00847D2F" w:rsidRPr="002500E7">
        <w:t>’</w:t>
      </w:r>
      <w:r w:rsidRPr="002500E7">
        <w:t xml:space="preserve">Albanie a adhéré à la Convention </w:t>
      </w:r>
      <w:r w:rsidR="006E0EBE" w:rsidRPr="002500E7">
        <w:t xml:space="preserve">internationale </w:t>
      </w:r>
      <w:r w:rsidRPr="002500E7">
        <w:t xml:space="preserve">sur la protection des droits de tous les travailleurs migrants et des membres de leur famille (ci-après </w:t>
      </w:r>
      <w:r w:rsidR="00847D2F" w:rsidRPr="002500E7">
        <w:t>« </w:t>
      </w:r>
      <w:r w:rsidRPr="002500E7">
        <w:t>la Convention</w:t>
      </w:r>
      <w:r w:rsidR="00847D2F" w:rsidRPr="002500E7">
        <w:t> »</w:t>
      </w:r>
      <w:r w:rsidRPr="002500E7">
        <w:t xml:space="preserve">) </w:t>
      </w:r>
      <w:r w:rsidR="006E0EBE" w:rsidRPr="002500E7">
        <w:t xml:space="preserve">conformément à </w:t>
      </w:r>
      <w:r w:rsidRPr="002500E7">
        <w:t xml:space="preserve">la loi </w:t>
      </w:r>
      <w:r w:rsidR="001F27C0" w:rsidRPr="002500E7">
        <w:t>n</w:t>
      </w:r>
      <w:r w:rsidR="001F27C0" w:rsidRPr="002500E7">
        <w:rPr>
          <w:vertAlign w:val="superscript"/>
        </w:rPr>
        <w:t>o</w:t>
      </w:r>
      <w:r w:rsidR="001F27C0" w:rsidRPr="002500E7">
        <w:t> </w:t>
      </w:r>
      <w:r w:rsidRPr="002500E7">
        <w:t>9703</w:t>
      </w:r>
      <w:r w:rsidR="00847D2F" w:rsidRPr="002500E7">
        <w:t>,</w:t>
      </w:r>
      <w:r w:rsidRPr="002500E7">
        <w:t xml:space="preserve"> datée du 2 avril 2007.</w:t>
      </w:r>
    </w:p>
    <w:p w:rsidR="00CF608B" w:rsidRPr="002500E7" w:rsidRDefault="00CF608B" w:rsidP="00847D2F">
      <w:pPr>
        <w:pStyle w:val="SingleTxtG"/>
      </w:pPr>
      <w:r w:rsidRPr="002500E7">
        <w:t>2.</w:t>
      </w:r>
      <w:r w:rsidRPr="002500E7">
        <w:tab/>
        <w:t xml:space="preserve">Le Comité </w:t>
      </w:r>
      <w:r w:rsidR="00953720" w:rsidRPr="002500E7">
        <w:t xml:space="preserve">des travailleurs migrants (ci-après </w:t>
      </w:r>
      <w:r w:rsidR="00847D2F" w:rsidRPr="002500E7">
        <w:t>« </w:t>
      </w:r>
      <w:r w:rsidR="00953720" w:rsidRPr="002500E7">
        <w:t>le Comité</w:t>
      </w:r>
      <w:r w:rsidR="00847D2F" w:rsidRPr="002500E7">
        <w:t> »</w:t>
      </w:r>
      <w:r w:rsidR="00953720" w:rsidRPr="002500E7">
        <w:t xml:space="preserve">) </w:t>
      </w:r>
      <w:r w:rsidRPr="002500E7">
        <w:t>a examiné le rapport initial de l</w:t>
      </w:r>
      <w:r w:rsidR="00847D2F" w:rsidRPr="002500E7">
        <w:t>’</w:t>
      </w:r>
      <w:r w:rsidRPr="002500E7">
        <w:t xml:space="preserve">Albanie (CMW/C/ALB/1) </w:t>
      </w:r>
      <w:r w:rsidR="00805584" w:rsidRPr="002500E7">
        <w:t>à</w:t>
      </w:r>
      <w:r w:rsidRPr="002500E7">
        <w:t xml:space="preserve"> ses 138</w:t>
      </w:r>
      <w:r w:rsidRPr="002500E7">
        <w:rPr>
          <w:vertAlign w:val="superscript"/>
        </w:rPr>
        <w:t>e</w:t>
      </w:r>
      <w:r w:rsidRPr="002500E7">
        <w:t xml:space="preserve"> et 139</w:t>
      </w:r>
      <w:r w:rsidRPr="002500E7">
        <w:rPr>
          <w:vertAlign w:val="superscript"/>
        </w:rPr>
        <w:t>e</w:t>
      </w:r>
      <w:r w:rsidRPr="002500E7">
        <w:t xml:space="preserve"> séances (</w:t>
      </w:r>
      <w:r w:rsidR="00B7199F" w:rsidRPr="002500E7">
        <w:t xml:space="preserve">voir </w:t>
      </w:r>
      <w:r w:rsidRPr="002500E7">
        <w:t>CMW/C/SR.139 et SR.140)</w:t>
      </w:r>
      <w:r w:rsidR="00847D2F" w:rsidRPr="002500E7">
        <w:t>,</w:t>
      </w:r>
      <w:r w:rsidRPr="002500E7">
        <w:t xml:space="preserve"> les 22 et 23 novembre 2010</w:t>
      </w:r>
      <w:r w:rsidR="00847D2F" w:rsidRPr="002500E7">
        <w:t>,</w:t>
      </w:r>
      <w:r w:rsidRPr="002500E7">
        <w:t xml:space="preserve"> et adopté ses observations finales à sa 151</w:t>
      </w:r>
      <w:r w:rsidRPr="002500E7">
        <w:rPr>
          <w:vertAlign w:val="superscript"/>
        </w:rPr>
        <w:t xml:space="preserve">e </w:t>
      </w:r>
      <w:r w:rsidRPr="002500E7">
        <w:t>séance</w:t>
      </w:r>
      <w:r w:rsidR="00847D2F" w:rsidRPr="002500E7">
        <w:t>,</w:t>
      </w:r>
      <w:r w:rsidRPr="002500E7">
        <w:t xml:space="preserve"> le 1</w:t>
      </w:r>
      <w:r w:rsidRPr="002500E7">
        <w:rPr>
          <w:vertAlign w:val="superscript"/>
        </w:rPr>
        <w:t>er</w:t>
      </w:r>
      <w:r w:rsidRPr="002500E7">
        <w:t xml:space="preserve"> décembre 2010.</w:t>
      </w:r>
    </w:p>
    <w:p w:rsidR="00CF608B" w:rsidRPr="002500E7" w:rsidRDefault="00CF608B" w:rsidP="00847D2F">
      <w:pPr>
        <w:pStyle w:val="SingleTxtG"/>
      </w:pPr>
      <w:r w:rsidRPr="002500E7">
        <w:t>3.</w:t>
      </w:r>
      <w:r w:rsidRPr="002500E7">
        <w:tab/>
        <w:t xml:space="preserve">Dans </w:t>
      </w:r>
      <w:r w:rsidR="006E0EBE" w:rsidRPr="002500E7">
        <w:t xml:space="preserve">son précédent </w:t>
      </w:r>
      <w:r w:rsidRPr="002500E7">
        <w:t>rapport</w:t>
      </w:r>
      <w:r w:rsidR="00847D2F" w:rsidRPr="002500E7">
        <w:t>,</w:t>
      </w:r>
      <w:r w:rsidRPr="002500E7">
        <w:t xml:space="preserve"> le Comité s</w:t>
      </w:r>
      <w:r w:rsidR="00847D2F" w:rsidRPr="002500E7">
        <w:t>’</w:t>
      </w:r>
      <w:r w:rsidRPr="002500E7">
        <w:t>est félicité de la présentation du rapport et des réponses écrites à la liste des points</w:t>
      </w:r>
      <w:r w:rsidR="00847D2F" w:rsidRPr="002500E7">
        <w:t>,</w:t>
      </w:r>
      <w:r w:rsidRPr="002500E7">
        <w:t xml:space="preserve"> qui </w:t>
      </w:r>
      <w:r w:rsidR="00542BF6" w:rsidRPr="002500E7">
        <w:t>lui ont</w:t>
      </w:r>
      <w:r w:rsidRPr="002500E7">
        <w:t xml:space="preserve"> permis de mieux </w:t>
      </w:r>
      <w:r w:rsidR="00542BF6" w:rsidRPr="002500E7">
        <w:t xml:space="preserve">appréhender </w:t>
      </w:r>
      <w:r w:rsidRPr="002500E7">
        <w:t>la mise en œuvre de la Convention par l</w:t>
      </w:r>
      <w:r w:rsidR="00847D2F" w:rsidRPr="002500E7">
        <w:t>’</w:t>
      </w:r>
      <w:r w:rsidRPr="002500E7">
        <w:t>État partie.</w:t>
      </w:r>
    </w:p>
    <w:p w:rsidR="00CF608B" w:rsidRPr="002500E7" w:rsidRDefault="00CF608B" w:rsidP="00847D2F">
      <w:pPr>
        <w:pStyle w:val="SingleTxtG"/>
      </w:pPr>
      <w:r w:rsidRPr="002500E7">
        <w:t>4.</w:t>
      </w:r>
      <w:r w:rsidRPr="002500E7">
        <w:tab/>
        <w:t>Il s</w:t>
      </w:r>
      <w:r w:rsidR="00847D2F" w:rsidRPr="002500E7">
        <w:t>’</w:t>
      </w:r>
      <w:r w:rsidRPr="002500E7">
        <w:t xml:space="preserve">est également félicité du dialogue constructif instauré avec une délégation compétente. Dans le présent </w:t>
      </w:r>
      <w:r w:rsidR="00953720" w:rsidRPr="002500E7">
        <w:t>document</w:t>
      </w:r>
      <w:r w:rsidR="00847D2F" w:rsidRPr="002500E7">
        <w:t>,</w:t>
      </w:r>
      <w:r w:rsidRPr="002500E7">
        <w:t xml:space="preserve"> qui porte sur la</w:t>
      </w:r>
      <w:r w:rsidR="00847D2F" w:rsidRPr="002500E7">
        <w:t xml:space="preserve"> période comprise entre 2011 et </w:t>
      </w:r>
      <w:r w:rsidRPr="002500E7">
        <w:t>2015</w:t>
      </w:r>
      <w:r w:rsidR="00847D2F" w:rsidRPr="002500E7">
        <w:t>,</w:t>
      </w:r>
      <w:r w:rsidRPr="002500E7">
        <w:t xml:space="preserve"> l</w:t>
      </w:r>
      <w:r w:rsidR="00847D2F" w:rsidRPr="002500E7">
        <w:t>’</w:t>
      </w:r>
      <w:r w:rsidRPr="002500E7">
        <w:t>Albanie fait rapport sur des aspects spécifiques de la Convention et sur les recommandations antérieures du Comité.</w:t>
      </w:r>
    </w:p>
    <w:p w:rsidR="00CF608B" w:rsidRPr="002500E7" w:rsidRDefault="00CF608B" w:rsidP="00847D2F">
      <w:pPr>
        <w:pStyle w:val="SingleTxtG"/>
      </w:pPr>
      <w:r w:rsidRPr="002500E7">
        <w:t>5.</w:t>
      </w:r>
      <w:r w:rsidRPr="002500E7">
        <w:tab/>
        <w:t xml:space="preserve">Le deuxième rapport périodique présenté en </w:t>
      </w:r>
      <w:r w:rsidR="00953720" w:rsidRPr="002500E7">
        <w:t xml:space="preserve">application </w:t>
      </w:r>
      <w:r w:rsidRPr="002500E7">
        <w:t>de l</w:t>
      </w:r>
      <w:r w:rsidR="00847D2F" w:rsidRPr="002500E7">
        <w:t>’</w:t>
      </w:r>
      <w:r w:rsidR="00A3716D" w:rsidRPr="002500E7">
        <w:t>article </w:t>
      </w:r>
      <w:r w:rsidRPr="002500E7">
        <w:t xml:space="preserve">73 de la Convention a été établi conformément aux instructions concernant la forme et le contenu des rapports devant être présentés par les États parties pendant la période </w:t>
      </w:r>
      <w:r w:rsidR="00953720" w:rsidRPr="002500E7">
        <w:t xml:space="preserve">de </w:t>
      </w:r>
      <w:r w:rsidRPr="002500E7">
        <w:t>2011</w:t>
      </w:r>
      <w:r w:rsidR="00953720" w:rsidRPr="002500E7">
        <w:t xml:space="preserve"> à </w:t>
      </w:r>
      <w:r w:rsidRPr="002500E7">
        <w:t xml:space="preserve">2015. </w:t>
      </w:r>
    </w:p>
    <w:p w:rsidR="00CF608B" w:rsidRPr="002500E7" w:rsidRDefault="00CF608B" w:rsidP="00847D2F">
      <w:pPr>
        <w:pStyle w:val="SingleTxtG"/>
      </w:pPr>
      <w:r w:rsidRPr="002500E7">
        <w:t>6.</w:t>
      </w:r>
      <w:r w:rsidRPr="002500E7">
        <w:tab/>
        <w:t>Des informations y sont données sur l</w:t>
      </w:r>
      <w:r w:rsidR="00847D2F" w:rsidRPr="002500E7">
        <w:t>’</w:t>
      </w:r>
      <w:r w:rsidRPr="002500E7">
        <w:t xml:space="preserve">application des dispositions de la Convention et des recommandations du Comité en rapport avec les observations </w:t>
      </w:r>
      <w:r w:rsidR="00CA0CC4" w:rsidRPr="002500E7">
        <w:t>finales de septembre </w:t>
      </w:r>
      <w:r w:rsidRPr="002500E7">
        <w:t>2010. Une place importante est accordée aux progrès réalisés dans les domaines juridique</w:t>
      </w:r>
      <w:r w:rsidR="00847D2F" w:rsidRPr="002500E7">
        <w:t>,</w:t>
      </w:r>
      <w:r w:rsidRPr="002500E7">
        <w:t xml:space="preserve"> institutionnel et politique</w:t>
      </w:r>
      <w:r w:rsidR="00847D2F" w:rsidRPr="002500E7">
        <w:t>,</w:t>
      </w:r>
      <w:r w:rsidRPr="002500E7">
        <w:t xml:space="preserve"> ainsi qu</w:t>
      </w:r>
      <w:r w:rsidR="00847D2F" w:rsidRPr="002500E7">
        <w:t>’</w:t>
      </w:r>
      <w:r w:rsidRPr="002500E7">
        <w:t xml:space="preserve">aux difficultés rencontrées et aux défis à relever pour garantir les droits de tous les travailleurs migrants et des membres de leur famille. </w:t>
      </w:r>
      <w:r w:rsidR="00847D2F" w:rsidRPr="002500E7">
        <w:t xml:space="preserve">À </w:t>
      </w:r>
      <w:r w:rsidR="00953720" w:rsidRPr="002500E7">
        <w:t xml:space="preserve">la </w:t>
      </w:r>
      <w:r w:rsidRPr="002500E7">
        <w:t>réception des recommandations du Comité</w:t>
      </w:r>
      <w:r w:rsidR="00847D2F" w:rsidRPr="002500E7">
        <w:t>,</w:t>
      </w:r>
      <w:r w:rsidRPr="002500E7">
        <w:t xml:space="preserve"> le Ministère des affaires étrangères </w:t>
      </w:r>
      <w:r w:rsidR="00953720" w:rsidRPr="002500E7">
        <w:t xml:space="preserve">les a communiquées aux </w:t>
      </w:r>
      <w:r w:rsidRPr="002500E7">
        <w:t>institutions concernées afin qu</w:t>
      </w:r>
      <w:r w:rsidR="00847D2F" w:rsidRPr="002500E7">
        <w:t>’</w:t>
      </w:r>
      <w:r w:rsidRPr="002500E7">
        <w:t xml:space="preserve">elles </w:t>
      </w:r>
      <w:r w:rsidR="00953720" w:rsidRPr="002500E7">
        <w:t xml:space="preserve">les </w:t>
      </w:r>
      <w:r w:rsidRPr="002500E7">
        <w:t>transmettent et qu</w:t>
      </w:r>
      <w:r w:rsidR="00847D2F" w:rsidRPr="002500E7">
        <w:t>’</w:t>
      </w:r>
      <w:r w:rsidRPr="002500E7">
        <w:t xml:space="preserve">elles prennent des mesures pour </w:t>
      </w:r>
      <w:r w:rsidR="00953720" w:rsidRPr="002500E7">
        <w:t xml:space="preserve">les </w:t>
      </w:r>
      <w:r w:rsidRPr="002500E7">
        <w:t>mettre en œuvre.</w:t>
      </w:r>
    </w:p>
    <w:p w:rsidR="00CF608B" w:rsidRPr="002500E7" w:rsidRDefault="00CF608B" w:rsidP="00847D2F">
      <w:pPr>
        <w:pStyle w:val="SingleTxtG"/>
      </w:pPr>
      <w:r w:rsidRPr="002500E7">
        <w:t>7.</w:t>
      </w:r>
      <w:r w:rsidRPr="002500E7">
        <w:tab/>
        <w:t>Considérant le respect et la protection des droits fondamentaux comme l</w:t>
      </w:r>
      <w:r w:rsidR="00847D2F" w:rsidRPr="002500E7">
        <w:t>’</w:t>
      </w:r>
      <w:r w:rsidRPr="002500E7">
        <w:t>une des premières priorités</w:t>
      </w:r>
      <w:r w:rsidR="00847D2F" w:rsidRPr="002500E7">
        <w:t>,</w:t>
      </w:r>
      <w:r w:rsidRPr="002500E7">
        <w:t xml:space="preserve"> le Gouvernement albanais s</w:t>
      </w:r>
      <w:r w:rsidR="00847D2F" w:rsidRPr="002500E7">
        <w:t>’</w:t>
      </w:r>
      <w:r w:rsidRPr="002500E7">
        <w:t>est engagé dans l</w:t>
      </w:r>
      <w:r w:rsidR="00847D2F" w:rsidRPr="002500E7">
        <w:t>’</w:t>
      </w:r>
      <w:r w:rsidRPr="002500E7">
        <w:t xml:space="preserve">exécution des obligations découlant des instruments </w:t>
      </w:r>
      <w:r w:rsidR="008067F5" w:rsidRPr="002500E7">
        <w:t>internationaux protégeant ces droits.</w:t>
      </w:r>
      <w:r w:rsidRPr="002500E7">
        <w:t xml:space="preserve"> En vertu d</w:t>
      </w:r>
      <w:r w:rsidR="008067F5" w:rsidRPr="002500E7">
        <w:t xml:space="preserve">e la décision </w:t>
      </w:r>
      <w:r w:rsidR="00CA0CC4" w:rsidRPr="002500E7">
        <w:t>n</w:t>
      </w:r>
      <w:r w:rsidR="00CA0CC4" w:rsidRPr="002500E7">
        <w:rPr>
          <w:vertAlign w:val="superscript"/>
        </w:rPr>
        <w:t>o</w:t>
      </w:r>
      <w:r w:rsidR="00CA0CC4" w:rsidRPr="002500E7">
        <w:t> </w:t>
      </w:r>
      <w:r w:rsidRPr="002500E7">
        <w:t>112 du Premier ministre daté</w:t>
      </w:r>
      <w:r w:rsidR="008067F5" w:rsidRPr="002500E7">
        <w:t>e</w:t>
      </w:r>
      <w:r w:rsidRPr="002500E7">
        <w:t xml:space="preserve"> du 5 mars 2014 portant création du groupe de travail interministériel chargé d</w:t>
      </w:r>
      <w:r w:rsidR="00847D2F" w:rsidRPr="002500E7">
        <w:t>’</w:t>
      </w:r>
      <w:r w:rsidRPr="002500E7">
        <w:t xml:space="preserve">examiner et de rédiger les rapports </w:t>
      </w:r>
      <w:r w:rsidR="008067F5" w:rsidRPr="002500E7">
        <w:t xml:space="preserve">concernant </w:t>
      </w:r>
      <w:r w:rsidRPr="002500E7">
        <w:t>l</w:t>
      </w:r>
      <w:r w:rsidR="00847D2F" w:rsidRPr="002500E7">
        <w:t>’</w:t>
      </w:r>
      <w:r w:rsidRPr="002500E7">
        <w:t xml:space="preserve">application des </w:t>
      </w:r>
      <w:r w:rsidR="0051218E" w:rsidRPr="002500E7">
        <w:t>instruments internationaux relatifs aux</w:t>
      </w:r>
      <w:r w:rsidRPr="002500E7">
        <w:t xml:space="preserve"> droits de l</w:t>
      </w:r>
      <w:r w:rsidR="00847D2F" w:rsidRPr="002500E7">
        <w:t>’</w:t>
      </w:r>
      <w:r w:rsidRPr="002500E7">
        <w:t>homme</w:t>
      </w:r>
      <w:r w:rsidR="00847D2F" w:rsidRPr="002500E7">
        <w:t>,</w:t>
      </w:r>
      <w:r w:rsidRPr="002500E7">
        <w:t xml:space="preserve"> le Ministère des affaires étrangères coordonne l</w:t>
      </w:r>
      <w:r w:rsidR="008067F5" w:rsidRPr="002500E7">
        <w:t>a procédure</w:t>
      </w:r>
      <w:r w:rsidRPr="002500E7">
        <w:t xml:space="preserve"> d</w:t>
      </w:r>
      <w:r w:rsidR="00847D2F" w:rsidRPr="002500E7">
        <w:t>’</w:t>
      </w:r>
      <w:r w:rsidRPr="002500E7">
        <w:t>élaboration de ces rapports</w:t>
      </w:r>
      <w:r w:rsidR="00847D2F" w:rsidRPr="002500E7">
        <w:t>,</w:t>
      </w:r>
      <w:r w:rsidRPr="002500E7">
        <w:t xml:space="preserve"> et notamment du présent document</w:t>
      </w:r>
      <w:r w:rsidR="00847D2F" w:rsidRPr="002500E7">
        <w:t>,</w:t>
      </w:r>
      <w:r w:rsidRPr="002500E7">
        <w:t xml:space="preserve"> en coopération avec les institutions de l</w:t>
      </w:r>
      <w:r w:rsidR="00847D2F" w:rsidRPr="002500E7">
        <w:t>’</w:t>
      </w:r>
      <w:r w:rsidRPr="002500E7">
        <w:t>État et des institutions indépendantes. Le présent rapport est le fruit du travail coordonné et de la participation inclusive des institutions de l</w:t>
      </w:r>
      <w:r w:rsidR="00847D2F" w:rsidRPr="002500E7">
        <w:t>’</w:t>
      </w:r>
      <w:r w:rsidRPr="002500E7">
        <w:t>État</w:t>
      </w:r>
      <w:r w:rsidR="00847D2F" w:rsidRPr="002500E7">
        <w:t>,</w:t>
      </w:r>
      <w:r w:rsidR="008067F5" w:rsidRPr="002500E7">
        <w:t xml:space="preserve"> chacune selon son domaine</w:t>
      </w:r>
      <w:r w:rsidRPr="002500E7">
        <w:t xml:space="preserve"> de compétence </w:t>
      </w:r>
      <w:r w:rsidR="008067F5" w:rsidRPr="002500E7">
        <w:t>en rapport avec l</w:t>
      </w:r>
      <w:r w:rsidRPr="002500E7">
        <w:t xml:space="preserve">es </w:t>
      </w:r>
      <w:r w:rsidR="008067F5" w:rsidRPr="002500E7">
        <w:t>aspects couvert</w:t>
      </w:r>
      <w:r w:rsidRPr="002500E7">
        <w:t>s par la Convention. Il a été élaboré en coopération avec les institutions centrales (Ministère de l</w:t>
      </w:r>
      <w:r w:rsidR="00847D2F" w:rsidRPr="002500E7">
        <w:t>’</w:t>
      </w:r>
      <w:r w:rsidRPr="002500E7">
        <w:t>intérieur</w:t>
      </w:r>
      <w:r w:rsidR="00847D2F" w:rsidRPr="002500E7">
        <w:t>,</w:t>
      </w:r>
      <w:r w:rsidRPr="002500E7">
        <w:t xml:space="preserve"> Ministère de l</w:t>
      </w:r>
      <w:r w:rsidR="00847D2F" w:rsidRPr="002500E7">
        <w:t>’</w:t>
      </w:r>
      <w:r w:rsidRPr="002500E7">
        <w:t>éducation et des sports</w:t>
      </w:r>
      <w:r w:rsidR="00847D2F" w:rsidRPr="002500E7">
        <w:t>,</w:t>
      </w:r>
      <w:r w:rsidRPr="002500E7">
        <w:t xml:space="preserve"> Ministère de la protection sociale et de la jeunesse) et des instances indépendantes (Commissaire à la protection contre la discrimination). </w:t>
      </w:r>
    </w:p>
    <w:p w:rsidR="00CF608B" w:rsidRPr="002500E7" w:rsidRDefault="00CF608B" w:rsidP="00847D2F">
      <w:pPr>
        <w:pStyle w:val="SingleTxtG"/>
      </w:pPr>
      <w:r w:rsidRPr="002500E7">
        <w:t>8.</w:t>
      </w:r>
      <w:r w:rsidRPr="002500E7">
        <w:tab/>
        <w:t>Conformément à la législation nationale</w:t>
      </w:r>
      <w:r w:rsidR="00847D2F" w:rsidRPr="002500E7">
        <w:t>,</w:t>
      </w:r>
      <w:r w:rsidRPr="002500E7">
        <w:t xml:space="preserve"> il a été adopté par </w:t>
      </w:r>
      <w:r w:rsidR="008067F5" w:rsidRPr="002500E7">
        <w:t xml:space="preserve">voie de </w:t>
      </w:r>
      <w:r w:rsidRPr="002500E7">
        <w:t>décision du Conseil des ministres (</w:t>
      </w:r>
      <w:r w:rsidR="001F27C0" w:rsidRPr="002500E7">
        <w:t>n</w:t>
      </w:r>
      <w:r w:rsidR="001F27C0" w:rsidRPr="002500E7">
        <w:rPr>
          <w:vertAlign w:val="superscript"/>
        </w:rPr>
        <w:t>o</w:t>
      </w:r>
      <w:r w:rsidR="001F27C0" w:rsidRPr="002500E7">
        <w:t> </w:t>
      </w:r>
      <w:r w:rsidRPr="002500E7">
        <w:t>845</w:t>
      </w:r>
      <w:r w:rsidR="00847D2F" w:rsidRPr="002500E7">
        <w:t>,</w:t>
      </w:r>
      <w:r w:rsidR="008067F5" w:rsidRPr="002500E7">
        <w:t xml:space="preserve"> datée du </w:t>
      </w:r>
      <w:r w:rsidRPr="002500E7">
        <w:t>7 décembre 2016</w:t>
      </w:r>
      <w:r w:rsidR="008067F5" w:rsidRPr="002500E7">
        <w:t>)</w:t>
      </w:r>
      <w:r w:rsidRPr="002500E7">
        <w:t>.</w:t>
      </w:r>
    </w:p>
    <w:p w:rsidR="00CF608B" w:rsidRPr="002500E7" w:rsidRDefault="00847D2F" w:rsidP="00847D2F">
      <w:pPr>
        <w:pStyle w:val="HChG"/>
      </w:pPr>
      <w:r w:rsidRPr="002500E7">
        <w:tab/>
      </w:r>
      <w:r w:rsidR="00CF608B" w:rsidRPr="002500E7">
        <w:t>II.</w:t>
      </w:r>
      <w:r w:rsidR="00CF608B" w:rsidRPr="002500E7">
        <w:tab/>
        <w:t>Renseignements d</w:t>
      </w:r>
      <w:r w:rsidRPr="002500E7">
        <w:t>’</w:t>
      </w:r>
      <w:r w:rsidR="00CF608B" w:rsidRPr="002500E7">
        <w:t>ordre général</w:t>
      </w:r>
    </w:p>
    <w:p w:rsidR="00CF608B" w:rsidRPr="002500E7" w:rsidRDefault="00847D2F" w:rsidP="00847D2F">
      <w:pPr>
        <w:pStyle w:val="H1G"/>
      </w:pPr>
      <w:r w:rsidRPr="002500E7">
        <w:tab/>
      </w:r>
      <w:r w:rsidR="00CF608B" w:rsidRPr="002500E7">
        <w:t>1.</w:t>
      </w:r>
      <w:r w:rsidR="00CF608B" w:rsidRPr="002500E7">
        <w:tab/>
        <w:t>Informations générales relatives à la période considérée</w:t>
      </w:r>
    </w:p>
    <w:p w:rsidR="00CF608B" w:rsidRPr="002500E7" w:rsidRDefault="00CF608B" w:rsidP="00847D2F">
      <w:pPr>
        <w:pStyle w:val="SingleTxtG"/>
      </w:pPr>
      <w:r w:rsidRPr="002500E7">
        <w:t>9.</w:t>
      </w:r>
      <w:r w:rsidRPr="002500E7">
        <w:tab/>
        <w:t>Pendant la période à l</w:t>
      </w:r>
      <w:r w:rsidR="00847D2F" w:rsidRPr="002500E7">
        <w:t>’</w:t>
      </w:r>
      <w:r w:rsidRPr="002500E7">
        <w:t>examen</w:t>
      </w:r>
      <w:r w:rsidR="00847D2F" w:rsidRPr="002500E7">
        <w:t>,</w:t>
      </w:r>
      <w:r w:rsidRPr="002500E7">
        <w:t xml:space="preserve"> on a observé des flux migratoires intenses (concernant </w:t>
      </w:r>
      <w:r w:rsidR="008067F5" w:rsidRPr="002500E7">
        <w:t xml:space="preserve">surtout </w:t>
      </w:r>
      <w:r w:rsidRPr="002500E7">
        <w:t>des Albanais) qu</w:t>
      </w:r>
      <w:r w:rsidR="00847D2F" w:rsidRPr="002500E7">
        <w:t>’</w:t>
      </w:r>
      <w:r w:rsidRPr="002500E7">
        <w:t>il convient de rapporter parce qu</w:t>
      </w:r>
      <w:r w:rsidR="00847D2F" w:rsidRPr="002500E7">
        <w:t>’</w:t>
      </w:r>
      <w:r w:rsidRPr="002500E7">
        <w:t>ils intéressent la protection des droits de tous les travailleurs migrants et des membres de leur famille. D</w:t>
      </w:r>
      <w:r w:rsidR="00847D2F" w:rsidRPr="002500E7">
        <w:t>’</w:t>
      </w:r>
      <w:r w:rsidRPr="002500E7">
        <w:t>importantes mesures juridiques</w:t>
      </w:r>
      <w:r w:rsidR="00847D2F" w:rsidRPr="002500E7">
        <w:t>,</w:t>
      </w:r>
      <w:r w:rsidRPr="002500E7">
        <w:t xml:space="preserve"> institutionnelles et concrètes ont </w:t>
      </w:r>
      <w:r w:rsidR="008067F5" w:rsidRPr="002500E7">
        <w:t xml:space="preserve">été </w:t>
      </w:r>
      <w:r w:rsidRPr="002500E7">
        <w:t xml:space="preserve">prises pour faire face à cette évolution. </w:t>
      </w:r>
    </w:p>
    <w:p w:rsidR="00CF608B" w:rsidRPr="002500E7" w:rsidRDefault="00CF608B" w:rsidP="00847D2F">
      <w:pPr>
        <w:pStyle w:val="H23G"/>
      </w:pPr>
      <w:r w:rsidRPr="002500E7">
        <w:lastRenderedPageBreak/>
        <w:tab/>
      </w:r>
      <w:r w:rsidRPr="002500E7">
        <w:tab/>
      </w:r>
      <w:r w:rsidR="00C373DB" w:rsidRPr="002500E7">
        <w:t>D</w:t>
      </w:r>
      <w:r w:rsidRPr="002500E7">
        <w:t>ispositions législatives pertinentes</w:t>
      </w:r>
    </w:p>
    <w:p w:rsidR="00CF608B" w:rsidRPr="002500E7" w:rsidRDefault="00A121A8" w:rsidP="00847D2F">
      <w:pPr>
        <w:pStyle w:val="SingleTxtG"/>
      </w:pPr>
      <w:r w:rsidRPr="002500E7">
        <w:t>10.</w:t>
      </w:r>
      <w:r w:rsidRPr="002500E7">
        <w:tab/>
        <w:t>La loi n</w:t>
      </w:r>
      <w:r w:rsidRPr="002500E7">
        <w:rPr>
          <w:vertAlign w:val="superscript"/>
        </w:rPr>
        <w:t>o</w:t>
      </w:r>
      <w:r w:rsidRPr="002500E7">
        <w:t> </w:t>
      </w:r>
      <w:r w:rsidR="00CF608B" w:rsidRPr="002500E7">
        <w:t>108/2013 relative aux étrangers introduit des améliorations concernant le traitement des étrangers en matière de sécurité sociale</w:t>
      </w:r>
      <w:r w:rsidR="00C373DB" w:rsidRPr="002500E7">
        <w:t xml:space="preserve"> visant à éviter </w:t>
      </w:r>
      <w:r w:rsidR="00CF608B" w:rsidRPr="002500E7">
        <w:t>la discrimination à leur égard. Cette loi contient le Programme national pour l</w:t>
      </w:r>
      <w:r w:rsidR="00847D2F" w:rsidRPr="002500E7">
        <w:t>’</w:t>
      </w:r>
      <w:r w:rsidR="00CF608B" w:rsidRPr="002500E7">
        <w:t>intégration sociale des étrangers</w:t>
      </w:r>
      <w:r w:rsidR="00847D2F" w:rsidRPr="002500E7">
        <w:t>,</w:t>
      </w:r>
      <w:r w:rsidR="00CF608B" w:rsidRPr="002500E7">
        <w:t xml:space="preserve"> conçu et mis en œuvre par les ministères responsables. En matière d</w:t>
      </w:r>
      <w:r w:rsidR="00847D2F" w:rsidRPr="002500E7">
        <w:t>’</w:t>
      </w:r>
      <w:r w:rsidR="00CF608B" w:rsidRPr="002500E7">
        <w:t>assurance sociale</w:t>
      </w:r>
      <w:r w:rsidR="00847D2F" w:rsidRPr="002500E7">
        <w:t>,</w:t>
      </w:r>
      <w:r w:rsidR="00CF608B" w:rsidRPr="002500E7">
        <w:t xml:space="preserve"> elle accorde une protection aux ressortissants étrangers et aux apatrides qui travaillent en Albanie.</w:t>
      </w:r>
    </w:p>
    <w:p w:rsidR="00CF608B" w:rsidRPr="002500E7" w:rsidRDefault="00CF608B" w:rsidP="00847D2F">
      <w:pPr>
        <w:pStyle w:val="SingleTxtG"/>
      </w:pPr>
      <w:r w:rsidRPr="002500E7">
        <w:t>11.</w:t>
      </w:r>
      <w:r w:rsidRPr="002500E7">
        <w:tab/>
        <w:t xml:space="preserve">En 2014 a été </w:t>
      </w:r>
      <w:r w:rsidR="00C373DB" w:rsidRPr="002500E7">
        <w:t xml:space="preserve">conçue </w:t>
      </w:r>
      <w:r w:rsidRPr="002500E7">
        <w:t>la Stratégie nationale pour l</w:t>
      </w:r>
      <w:r w:rsidR="00847D2F" w:rsidRPr="002500E7">
        <w:t>’</w:t>
      </w:r>
      <w:r w:rsidRPr="002500E7">
        <w:t>emploi et l</w:t>
      </w:r>
      <w:r w:rsidR="00847D2F" w:rsidRPr="002500E7">
        <w:t>’</w:t>
      </w:r>
      <w:r w:rsidRPr="002500E7">
        <w:t>habilitation (2014-2020)</w:t>
      </w:r>
      <w:r w:rsidR="00847D2F" w:rsidRPr="002500E7">
        <w:t>,</w:t>
      </w:r>
      <w:r w:rsidRPr="002500E7">
        <w:t xml:space="preserve"> adoptée en vertu de la décision du Conseil d</w:t>
      </w:r>
      <w:r w:rsidR="00847D2F" w:rsidRPr="002500E7">
        <w:t xml:space="preserve">es ministres </w:t>
      </w:r>
      <w:r w:rsidR="00A121A8" w:rsidRPr="002500E7">
        <w:t>n</w:t>
      </w:r>
      <w:r w:rsidR="00A121A8" w:rsidRPr="002500E7">
        <w:rPr>
          <w:vertAlign w:val="superscript"/>
        </w:rPr>
        <w:t>o</w:t>
      </w:r>
      <w:r w:rsidR="00A121A8" w:rsidRPr="002500E7">
        <w:t> </w:t>
      </w:r>
      <w:r w:rsidR="00847D2F" w:rsidRPr="002500E7">
        <w:t>818 datée du 26 </w:t>
      </w:r>
      <w:r w:rsidRPr="002500E7">
        <w:t>novembre 2014. Cette stratégie inclut</w:t>
      </w:r>
      <w:r w:rsidR="00C373DB" w:rsidRPr="002500E7">
        <w:t xml:space="preserve"> également</w:t>
      </w:r>
      <w:r w:rsidRPr="002500E7">
        <w:t xml:space="preserve"> des mesures concernant les migrations de travailleurs pour la période 2014-2020. Les mesures portées par le plan d</w:t>
      </w:r>
      <w:r w:rsidR="00847D2F" w:rsidRPr="002500E7">
        <w:t>’</w:t>
      </w:r>
      <w:r w:rsidRPr="002500E7">
        <w:t xml:space="preserve">action de cette stratégie contribuent directement ou indirectement à garantir </w:t>
      </w:r>
      <w:r w:rsidR="00C373DB" w:rsidRPr="002500E7">
        <w:t xml:space="preserve">une </w:t>
      </w:r>
      <w:r w:rsidRPr="002500E7">
        <w:t>protection contre les différentes formes de discrimination.</w:t>
      </w:r>
    </w:p>
    <w:p w:rsidR="00CF608B" w:rsidRPr="002500E7" w:rsidRDefault="00CF608B" w:rsidP="00847D2F">
      <w:pPr>
        <w:pStyle w:val="SingleTxtG"/>
      </w:pPr>
      <w:r w:rsidRPr="002500E7">
        <w:t>12.</w:t>
      </w:r>
      <w:r w:rsidRPr="002500E7">
        <w:tab/>
        <w:t xml:space="preserve">La loi </w:t>
      </w:r>
      <w:r w:rsidR="00A121A8" w:rsidRPr="002500E7">
        <w:t>n</w:t>
      </w:r>
      <w:r w:rsidR="00A121A8" w:rsidRPr="002500E7">
        <w:rPr>
          <w:vertAlign w:val="superscript"/>
        </w:rPr>
        <w:t>o</w:t>
      </w:r>
      <w:r w:rsidR="00A121A8" w:rsidRPr="002500E7">
        <w:t> </w:t>
      </w:r>
      <w:r w:rsidRPr="002500E7">
        <w:t xml:space="preserve">10389 du 3 mars 2011 apporte certaines modifications à la loi </w:t>
      </w:r>
      <w:r w:rsidR="001F27C0" w:rsidRPr="002500E7">
        <w:t>n</w:t>
      </w:r>
      <w:r w:rsidR="001F27C0" w:rsidRPr="002500E7">
        <w:rPr>
          <w:vertAlign w:val="superscript"/>
        </w:rPr>
        <w:t>o</w:t>
      </w:r>
      <w:r w:rsidR="001F27C0" w:rsidRPr="002500E7">
        <w:t> </w:t>
      </w:r>
      <w:r w:rsidRPr="002500E7">
        <w:t>9668 du 18 décembre 2006 sur l</w:t>
      </w:r>
      <w:r w:rsidR="00847D2F" w:rsidRPr="002500E7">
        <w:t>’</w:t>
      </w:r>
      <w:r w:rsidRPr="002500E7">
        <w:t>émigration de citoyens albanais aux fins d</w:t>
      </w:r>
      <w:r w:rsidR="00847D2F" w:rsidRPr="002500E7">
        <w:t>’</w:t>
      </w:r>
      <w:r w:rsidRPr="002500E7">
        <w:t xml:space="preserve">emploi. </w:t>
      </w:r>
      <w:r w:rsidR="00C373DB" w:rsidRPr="002500E7">
        <w:t xml:space="preserve">Elle </w:t>
      </w:r>
      <w:r w:rsidRPr="002500E7">
        <w:t>prévoit la création et définit le fonctionnement des guichets des migrations</w:t>
      </w:r>
      <w:r w:rsidR="00847D2F" w:rsidRPr="002500E7">
        <w:t>,</w:t>
      </w:r>
      <w:r w:rsidRPr="002500E7">
        <w:t xml:space="preserve"> qui offrent des services d</w:t>
      </w:r>
      <w:r w:rsidR="00847D2F" w:rsidRPr="002500E7">
        <w:t>’</w:t>
      </w:r>
      <w:r w:rsidRPr="002500E7">
        <w:t xml:space="preserve">information </w:t>
      </w:r>
      <w:r w:rsidR="00C373DB" w:rsidRPr="002500E7">
        <w:t xml:space="preserve">aux </w:t>
      </w:r>
      <w:r w:rsidRPr="002500E7">
        <w:t>citoyens albanais souhaitant émigrer et aident à la réin</w:t>
      </w:r>
      <w:r w:rsidR="00C373DB" w:rsidRPr="002500E7">
        <w:t xml:space="preserve">tégration </w:t>
      </w:r>
      <w:r w:rsidRPr="002500E7">
        <w:t>des migrants retour</w:t>
      </w:r>
      <w:r w:rsidR="00C373DB" w:rsidRPr="002500E7">
        <w:t>nés</w:t>
      </w:r>
      <w:r w:rsidRPr="002500E7">
        <w:t>.</w:t>
      </w:r>
    </w:p>
    <w:p w:rsidR="00CF608B" w:rsidRPr="002500E7" w:rsidRDefault="00CF608B" w:rsidP="00847D2F">
      <w:pPr>
        <w:pStyle w:val="H23G"/>
      </w:pPr>
      <w:r w:rsidRPr="002500E7">
        <w:tab/>
      </w:r>
      <w:r w:rsidRPr="002500E7">
        <w:tab/>
        <w:t>Accords bilatéraux</w:t>
      </w:r>
    </w:p>
    <w:p w:rsidR="00CF608B" w:rsidRPr="002500E7" w:rsidRDefault="00CF608B" w:rsidP="00847D2F">
      <w:pPr>
        <w:pStyle w:val="SingleTxtG"/>
      </w:pPr>
      <w:r w:rsidRPr="002500E7">
        <w:t>13.</w:t>
      </w:r>
      <w:r w:rsidRPr="002500E7">
        <w:tab/>
        <w:t>Un projet d</w:t>
      </w:r>
      <w:r w:rsidR="00847D2F" w:rsidRPr="002500E7">
        <w:t>’</w:t>
      </w:r>
      <w:r w:rsidRPr="002500E7">
        <w:t>accord entre la Confédération suisse et le Conseil des ministres de la République d</w:t>
      </w:r>
      <w:r w:rsidR="00847D2F" w:rsidRPr="002500E7">
        <w:t>’</w:t>
      </w:r>
      <w:r w:rsidRPr="002500E7">
        <w:t>Albanie visant à favoriser les échanges de jeunes travailleurs qualifiés est en cours de négociation et de rédaction.</w:t>
      </w:r>
    </w:p>
    <w:p w:rsidR="00CF608B" w:rsidRPr="002500E7" w:rsidRDefault="00CF608B" w:rsidP="00847D2F">
      <w:pPr>
        <w:pStyle w:val="SingleTxtG"/>
      </w:pPr>
      <w:r w:rsidRPr="002500E7">
        <w:t>14.</w:t>
      </w:r>
      <w:r w:rsidRPr="002500E7">
        <w:tab/>
        <w:t>En avril 2014</w:t>
      </w:r>
      <w:r w:rsidR="00847D2F" w:rsidRPr="002500E7">
        <w:t>,</w:t>
      </w:r>
      <w:r w:rsidRPr="002500E7">
        <w:t xml:space="preserve"> le Qatar a signé l</w:t>
      </w:r>
      <w:r w:rsidR="00847D2F" w:rsidRPr="002500E7">
        <w:t>’</w:t>
      </w:r>
      <w:r w:rsidRPr="002500E7">
        <w:t>Accord entre le Gouvernement de la République d</w:t>
      </w:r>
      <w:r w:rsidR="00847D2F" w:rsidRPr="002500E7">
        <w:t>’</w:t>
      </w:r>
      <w:r w:rsidRPr="002500E7">
        <w:t>Albanie et le Gouvernement de l</w:t>
      </w:r>
      <w:r w:rsidR="00847D2F" w:rsidRPr="002500E7">
        <w:t>’</w:t>
      </w:r>
      <w:r w:rsidRPr="002500E7">
        <w:t>État du Qatar régissant l</w:t>
      </w:r>
      <w:r w:rsidR="00847D2F" w:rsidRPr="002500E7">
        <w:t>’</w:t>
      </w:r>
      <w:r w:rsidRPr="002500E7">
        <w:t>emploi des citoyens albanais au Qatar.</w:t>
      </w:r>
    </w:p>
    <w:p w:rsidR="002F015C" w:rsidRPr="002500E7" w:rsidRDefault="00CF608B" w:rsidP="00847D2F">
      <w:pPr>
        <w:pStyle w:val="SingleTxtG"/>
      </w:pPr>
      <w:r w:rsidRPr="002500E7">
        <w:t>15.</w:t>
      </w:r>
      <w:r w:rsidRPr="002500E7">
        <w:tab/>
        <w:t>Pendant les six premiers mois de 2014</w:t>
      </w:r>
      <w:r w:rsidR="00847D2F" w:rsidRPr="002500E7">
        <w:t>,</w:t>
      </w:r>
      <w:r w:rsidRPr="002500E7">
        <w:t xml:space="preserve"> </w:t>
      </w:r>
      <w:r w:rsidR="002F015C" w:rsidRPr="002500E7">
        <w:t xml:space="preserve">la </w:t>
      </w:r>
      <w:r w:rsidRPr="002500E7">
        <w:t>poursui</w:t>
      </w:r>
      <w:r w:rsidR="002F015C" w:rsidRPr="002500E7">
        <w:t>te de</w:t>
      </w:r>
      <w:r w:rsidRPr="002500E7">
        <w:t xml:space="preserve"> la mise en œuvre du mémorandum d</w:t>
      </w:r>
      <w:r w:rsidR="00847D2F" w:rsidRPr="002500E7">
        <w:t>’</w:t>
      </w:r>
      <w:r w:rsidRPr="002500E7">
        <w:t>accord entre le Ministère du travail et de la politique sociale de la République italienne et le Ministère de la protection sociale et de la jeunesse de la République d</w:t>
      </w:r>
      <w:r w:rsidR="00847D2F" w:rsidRPr="002500E7">
        <w:t>’</w:t>
      </w:r>
      <w:r w:rsidRPr="002500E7">
        <w:t>Albanie concernant l</w:t>
      </w:r>
      <w:r w:rsidR="00847D2F" w:rsidRPr="002500E7">
        <w:t>’</w:t>
      </w:r>
      <w:r w:rsidRPr="002500E7">
        <w:t>application de l</w:t>
      </w:r>
      <w:r w:rsidR="00847D2F" w:rsidRPr="002500E7">
        <w:t>’</w:t>
      </w:r>
      <w:r w:rsidRPr="002500E7">
        <w:t>Accord sur les migrations de trav</w:t>
      </w:r>
      <w:r w:rsidR="002F015C" w:rsidRPr="002500E7">
        <w:t>ailleurs</w:t>
      </w:r>
      <w:r w:rsidR="00847D2F" w:rsidRPr="002500E7">
        <w:t>,</w:t>
      </w:r>
      <w:r w:rsidR="002F015C" w:rsidRPr="002500E7">
        <w:t xml:space="preserve"> signé en juillet 2011</w:t>
      </w:r>
      <w:r w:rsidR="00847D2F" w:rsidRPr="002500E7">
        <w:t>,</w:t>
      </w:r>
      <w:r w:rsidR="002F015C" w:rsidRPr="002500E7">
        <w:t xml:space="preserve"> a nécessité un travail intense.</w:t>
      </w:r>
    </w:p>
    <w:p w:rsidR="00CF608B" w:rsidRPr="002500E7" w:rsidRDefault="00CF608B" w:rsidP="00847D2F">
      <w:pPr>
        <w:pStyle w:val="SingleTxtG"/>
      </w:pPr>
      <w:r w:rsidRPr="002500E7">
        <w:t>16.</w:t>
      </w:r>
      <w:r w:rsidRPr="002500E7">
        <w:tab/>
        <w:t>En mai 2012</w:t>
      </w:r>
      <w:r w:rsidR="00847D2F" w:rsidRPr="002500E7">
        <w:t>,</w:t>
      </w:r>
      <w:r w:rsidRPr="002500E7">
        <w:t xml:space="preserve"> un mémorandum d</w:t>
      </w:r>
      <w:r w:rsidR="00847D2F" w:rsidRPr="002500E7">
        <w:t>’</w:t>
      </w:r>
      <w:r w:rsidRPr="002500E7">
        <w:t>accord sur la coopération a été signé avec l</w:t>
      </w:r>
      <w:r w:rsidR="00847D2F" w:rsidRPr="002500E7">
        <w:t>’</w:t>
      </w:r>
      <w:r w:rsidRPr="002500E7">
        <w:t xml:space="preserve">Allemagne dans le cadre du projet pilote </w:t>
      </w:r>
      <w:r w:rsidR="00847D2F" w:rsidRPr="002500E7">
        <w:t>« </w:t>
      </w:r>
      <w:r w:rsidRPr="002500E7">
        <w:t>Migrations triplement avantageuses</w:t>
      </w:r>
      <w:r w:rsidR="00847D2F" w:rsidRPr="002500E7">
        <w:t> »</w:t>
      </w:r>
      <w:r w:rsidRPr="002500E7">
        <w:t>.</w:t>
      </w:r>
    </w:p>
    <w:p w:rsidR="00CF608B" w:rsidRPr="002500E7" w:rsidRDefault="00CF608B" w:rsidP="00847D2F">
      <w:pPr>
        <w:pStyle w:val="H23G"/>
      </w:pPr>
      <w:r w:rsidRPr="002500E7">
        <w:tab/>
      </w:r>
      <w:r w:rsidRPr="002500E7">
        <w:tab/>
        <w:t>Sécurité sociale</w:t>
      </w:r>
    </w:p>
    <w:p w:rsidR="00CF608B" w:rsidRPr="002500E7" w:rsidRDefault="00CF608B" w:rsidP="00847D2F">
      <w:pPr>
        <w:pStyle w:val="SingleTxtG"/>
      </w:pPr>
      <w:r w:rsidRPr="002500E7">
        <w:t>17.</w:t>
      </w:r>
      <w:r w:rsidRPr="002500E7">
        <w:tab/>
        <w:t>L</w:t>
      </w:r>
      <w:r w:rsidR="00847D2F" w:rsidRPr="002500E7">
        <w:t>’</w:t>
      </w:r>
      <w:r w:rsidRPr="002500E7">
        <w:t>accord sur la sécurité sociale conclu entre le Gouvernement de la République d</w:t>
      </w:r>
      <w:r w:rsidR="00847D2F" w:rsidRPr="002500E7">
        <w:t>’</w:t>
      </w:r>
      <w:r w:rsidRPr="002500E7">
        <w:t>Albanie et la République turque est entré en vigueur en 2015.</w:t>
      </w:r>
    </w:p>
    <w:p w:rsidR="00CF608B" w:rsidRPr="002500E7" w:rsidRDefault="00CF608B" w:rsidP="00847D2F">
      <w:pPr>
        <w:pStyle w:val="SingleTxtG"/>
      </w:pPr>
      <w:r w:rsidRPr="002500E7">
        <w:t>18.</w:t>
      </w:r>
      <w:r w:rsidRPr="002500E7">
        <w:tab/>
        <w:t>La coopération avec la Belgique a commencé avec les premières négociations bilaté</w:t>
      </w:r>
      <w:r w:rsidR="002F015C" w:rsidRPr="002500E7">
        <w:t>rales en mars 2010 et a abouti avec</w:t>
      </w:r>
      <w:r w:rsidRPr="002500E7">
        <w:t xml:space="preserve"> l</w:t>
      </w:r>
      <w:r w:rsidR="00847D2F" w:rsidRPr="002500E7">
        <w:t>’</w:t>
      </w:r>
      <w:r w:rsidRPr="002500E7">
        <w:t xml:space="preserve">adoption de la loi </w:t>
      </w:r>
      <w:r w:rsidR="001F27C0" w:rsidRPr="002500E7">
        <w:t>n</w:t>
      </w:r>
      <w:r w:rsidR="001F27C0" w:rsidRPr="002500E7">
        <w:rPr>
          <w:vertAlign w:val="superscript"/>
        </w:rPr>
        <w:t>o</w:t>
      </w:r>
      <w:r w:rsidR="001F27C0" w:rsidRPr="002500E7">
        <w:t> </w:t>
      </w:r>
      <w:r w:rsidRPr="002500E7">
        <w:t>35/2014 datée du 4 mars 2014. L</w:t>
      </w:r>
      <w:r w:rsidR="00847D2F" w:rsidRPr="002500E7">
        <w:t>’</w:t>
      </w:r>
      <w:r w:rsidRPr="002500E7">
        <w:t>accord est entré en vigueur en janvier 2016.</w:t>
      </w:r>
    </w:p>
    <w:p w:rsidR="00CF608B" w:rsidRPr="002500E7" w:rsidRDefault="00CF608B" w:rsidP="00847D2F">
      <w:pPr>
        <w:pStyle w:val="SingleTxtG"/>
      </w:pPr>
      <w:r w:rsidRPr="002500E7">
        <w:t>19.</w:t>
      </w:r>
      <w:r w:rsidRPr="002500E7">
        <w:tab/>
        <w:t>La coopération avec la Macédoine a permis l</w:t>
      </w:r>
      <w:r w:rsidR="00847D2F" w:rsidRPr="002500E7">
        <w:t>’</w:t>
      </w:r>
      <w:r w:rsidRPr="002500E7">
        <w:t>adoption d</w:t>
      </w:r>
      <w:r w:rsidR="00847D2F" w:rsidRPr="002500E7">
        <w:t>’</w:t>
      </w:r>
      <w:r w:rsidRPr="002500E7">
        <w:t>un accord sur la sécurité sociale</w:t>
      </w:r>
      <w:r w:rsidR="00847D2F" w:rsidRPr="002500E7">
        <w:t>,</w:t>
      </w:r>
      <w:r w:rsidRPr="002500E7">
        <w:t xml:space="preserve"> qui a été approuvé par la décision </w:t>
      </w:r>
      <w:r w:rsidR="001F27C0" w:rsidRPr="002500E7">
        <w:t>n</w:t>
      </w:r>
      <w:r w:rsidR="001F27C0" w:rsidRPr="002500E7">
        <w:rPr>
          <w:vertAlign w:val="superscript"/>
        </w:rPr>
        <w:t>o</w:t>
      </w:r>
      <w:r w:rsidR="001F27C0" w:rsidRPr="002500E7">
        <w:t> </w:t>
      </w:r>
      <w:r w:rsidRPr="002500E7">
        <w:t>228 du Conseil des ministres datée du 11 mars 2015 et signé à Skopje le 17 mars 2015 par les ministres des affaires sociales des deux pays.</w:t>
      </w:r>
    </w:p>
    <w:p w:rsidR="00CF608B" w:rsidRPr="002500E7" w:rsidRDefault="00CF608B" w:rsidP="00847D2F">
      <w:pPr>
        <w:pStyle w:val="SingleTxtG"/>
      </w:pPr>
      <w:r w:rsidRPr="002500E7">
        <w:t>20.</w:t>
      </w:r>
      <w:r w:rsidRPr="002500E7">
        <w:tab/>
        <w:t>L</w:t>
      </w:r>
      <w:r w:rsidR="00847D2F" w:rsidRPr="002500E7">
        <w:t>’</w:t>
      </w:r>
      <w:r w:rsidRPr="002500E7">
        <w:t>accord avec le Grand-Duché de Luxembourg a été ratifié par le Parlement</w:t>
      </w:r>
      <w:r w:rsidR="00847D2F" w:rsidRPr="002500E7">
        <w:t>,</w:t>
      </w:r>
      <w:r w:rsidRPr="002500E7">
        <w:t xml:space="preserve"> conformément à la loi </w:t>
      </w:r>
      <w:r w:rsidR="001F27C0" w:rsidRPr="002500E7">
        <w:t>n</w:t>
      </w:r>
      <w:r w:rsidR="001F27C0" w:rsidRPr="002500E7">
        <w:rPr>
          <w:vertAlign w:val="superscript"/>
        </w:rPr>
        <w:t>o</w:t>
      </w:r>
      <w:r w:rsidR="001F27C0" w:rsidRPr="002500E7">
        <w:t> </w:t>
      </w:r>
      <w:r w:rsidRPr="002500E7">
        <w:t>42/2015 datée du 16 avril 2015.</w:t>
      </w:r>
    </w:p>
    <w:p w:rsidR="00CF608B" w:rsidRPr="002500E7" w:rsidRDefault="00CF608B" w:rsidP="00847D2F">
      <w:pPr>
        <w:pStyle w:val="SingleTxtG"/>
      </w:pPr>
      <w:r w:rsidRPr="002500E7">
        <w:t>21.</w:t>
      </w:r>
      <w:r w:rsidRPr="002500E7">
        <w:tab/>
        <w:t>L</w:t>
      </w:r>
      <w:r w:rsidR="00847D2F" w:rsidRPr="002500E7">
        <w:t>’</w:t>
      </w:r>
      <w:r w:rsidRPr="002500E7">
        <w:t xml:space="preserve">accord avec la Hongrie a été approuvé par la décision du Conseil des ministres </w:t>
      </w:r>
      <w:r w:rsidR="00A121A8" w:rsidRPr="002500E7">
        <w:t>n</w:t>
      </w:r>
      <w:r w:rsidR="00A121A8" w:rsidRPr="002500E7">
        <w:rPr>
          <w:vertAlign w:val="superscript"/>
        </w:rPr>
        <w:t>o</w:t>
      </w:r>
      <w:r w:rsidR="00A121A8" w:rsidRPr="002500E7">
        <w:t> </w:t>
      </w:r>
      <w:r w:rsidR="002F015C" w:rsidRPr="002500E7">
        <w:t xml:space="preserve">531 du </w:t>
      </w:r>
      <w:r w:rsidRPr="002500E7">
        <w:t>6 août 2014 et signé à Tirana le 10 décembre 2014. La procédure de ratification est en cours.</w:t>
      </w:r>
    </w:p>
    <w:p w:rsidR="00CF608B" w:rsidRPr="002500E7" w:rsidRDefault="00CF608B" w:rsidP="00847D2F">
      <w:pPr>
        <w:pStyle w:val="SingleTxtG"/>
      </w:pPr>
      <w:r w:rsidRPr="002500E7">
        <w:t>22.</w:t>
      </w:r>
      <w:r w:rsidRPr="002500E7">
        <w:tab/>
        <w:t>L</w:t>
      </w:r>
      <w:r w:rsidR="00847D2F" w:rsidRPr="002500E7">
        <w:t>’</w:t>
      </w:r>
      <w:r w:rsidRPr="002500E7">
        <w:t>accord sur la sécurité sociale conclu entre la République d</w:t>
      </w:r>
      <w:r w:rsidR="00847D2F" w:rsidRPr="002500E7">
        <w:t>’</w:t>
      </w:r>
      <w:r w:rsidRPr="002500E7">
        <w:t>Albanie et la Roumanie a été signé à Bucarest le 27 février 2015 par les ministres des affaires sociales des deux pays. En fait</w:t>
      </w:r>
      <w:r w:rsidR="00847D2F" w:rsidRPr="002500E7">
        <w:t>,</w:t>
      </w:r>
      <w:r w:rsidRPr="002500E7">
        <w:t xml:space="preserve"> la procédure d</w:t>
      </w:r>
      <w:r w:rsidR="00847D2F" w:rsidRPr="002500E7">
        <w:t>’</w:t>
      </w:r>
      <w:r w:rsidRPr="002500E7">
        <w:t>échange des instruments de ratification a été engagée par l</w:t>
      </w:r>
      <w:r w:rsidR="00847D2F" w:rsidRPr="002500E7">
        <w:t>’</w:t>
      </w:r>
      <w:r w:rsidRPr="002500E7">
        <w:t>intermédiaire du Ministère des affaires étrangères pour le Parlement albanais.</w:t>
      </w:r>
    </w:p>
    <w:p w:rsidR="00CF608B" w:rsidRPr="002500E7" w:rsidRDefault="00CF608B" w:rsidP="00847D2F">
      <w:pPr>
        <w:pStyle w:val="SingleTxtG"/>
      </w:pPr>
      <w:r w:rsidRPr="002500E7">
        <w:lastRenderedPageBreak/>
        <w:t>23.</w:t>
      </w:r>
      <w:r w:rsidRPr="002500E7">
        <w:tab/>
        <w:t>L</w:t>
      </w:r>
      <w:r w:rsidR="00847D2F" w:rsidRPr="002500E7">
        <w:t>’</w:t>
      </w:r>
      <w:r w:rsidRPr="002500E7">
        <w:t xml:space="preserve">accord avec le Canada a commencé en octobre 2013. </w:t>
      </w:r>
    </w:p>
    <w:p w:rsidR="00CF608B" w:rsidRPr="002500E7" w:rsidRDefault="00CF608B" w:rsidP="00847D2F">
      <w:pPr>
        <w:pStyle w:val="SingleTxtG"/>
      </w:pPr>
      <w:r w:rsidRPr="002500E7">
        <w:t>24.</w:t>
      </w:r>
      <w:r w:rsidRPr="002500E7">
        <w:tab/>
        <w:t>L</w:t>
      </w:r>
      <w:r w:rsidR="00847D2F" w:rsidRPr="002500E7">
        <w:t>’</w:t>
      </w:r>
      <w:r w:rsidRPr="002500E7">
        <w:t>accord sur la sécurité sociale conclu entre la République d</w:t>
      </w:r>
      <w:r w:rsidR="00847D2F" w:rsidRPr="002500E7">
        <w:t>’</w:t>
      </w:r>
      <w:r w:rsidRPr="002500E7">
        <w:t>Albanie et la République fédérale d</w:t>
      </w:r>
      <w:r w:rsidR="00847D2F" w:rsidRPr="002500E7">
        <w:t>’</w:t>
      </w:r>
      <w:r w:rsidRPr="002500E7">
        <w:t>Allemagne</w:t>
      </w:r>
      <w:r w:rsidR="00847D2F" w:rsidRPr="002500E7">
        <w:t>,</w:t>
      </w:r>
      <w:r w:rsidRPr="002500E7">
        <w:t xml:space="preserve"> adopté sur décision du Conseil des ministres (</w:t>
      </w:r>
      <w:r w:rsidR="001F27C0" w:rsidRPr="002500E7">
        <w:t>n</w:t>
      </w:r>
      <w:r w:rsidR="001F27C0" w:rsidRPr="002500E7">
        <w:rPr>
          <w:vertAlign w:val="superscript"/>
        </w:rPr>
        <w:t>o</w:t>
      </w:r>
      <w:r w:rsidR="001F27C0" w:rsidRPr="002500E7">
        <w:t> </w:t>
      </w:r>
      <w:r w:rsidRPr="002500E7">
        <w:t>727 du 2</w:t>
      </w:r>
      <w:r w:rsidR="00667547" w:rsidRPr="002500E7">
        <w:t> </w:t>
      </w:r>
      <w:r w:rsidRPr="002500E7">
        <w:t>septembre 2015)</w:t>
      </w:r>
      <w:r w:rsidR="00847D2F" w:rsidRPr="002500E7">
        <w:t>,</w:t>
      </w:r>
      <w:r w:rsidRPr="002500E7">
        <w:t xml:space="preserve"> a été signé le 23 septembre 2015 à Tirana. Toutes les procédures nécessaires à sa ratification sont en cours de préparation.</w:t>
      </w:r>
    </w:p>
    <w:p w:rsidR="00CF608B" w:rsidRPr="002500E7" w:rsidRDefault="00CF608B" w:rsidP="00847D2F">
      <w:pPr>
        <w:pStyle w:val="SingleTxtG"/>
      </w:pPr>
      <w:r w:rsidRPr="002500E7">
        <w:t>25.</w:t>
      </w:r>
      <w:r w:rsidRPr="002500E7">
        <w:tab/>
        <w:t>L</w:t>
      </w:r>
      <w:r w:rsidR="00847D2F" w:rsidRPr="002500E7">
        <w:t>’</w:t>
      </w:r>
      <w:r w:rsidRPr="002500E7">
        <w:t>accord sur la sécurité sociale conclu entre la République d</w:t>
      </w:r>
      <w:r w:rsidR="00847D2F" w:rsidRPr="002500E7">
        <w:t>’</w:t>
      </w:r>
      <w:r w:rsidRPr="002500E7">
        <w:t>Albanie et la République tchèque a été adopté sur décision du Conseil des ministres (</w:t>
      </w:r>
      <w:r w:rsidR="001F27C0" w:rsidRPr="002500E7">
        <w:t>n</w:t>
      </w:r>
      <w:r w:rsidR="001F27C0" w:rsidRPr="002500E7">
        <w:rPr>
          <w:vertAlign w:val="superscript"/>
        </w:rPr>
        <w:t>o</w:t>
      </w:r>
      <w:r w:rsidR="001F27C0" w:rsidRPr="002500E7">
        <w:t> </w:t>
      </w:r>
      <w:r w:rsidR="0094111E" w:rsidRPr="002500E7">
        <w:t>728 du 2 </w:t>
      </w:r>
      <w:r w:rsidRPr="002500E7">
        <w:t>septembre 2015) et signé le 13 octobre 2015 à Prague.</w:t>
      </w:r>
    </w:p>
    <w:p w:rsidR="00CF608B" w:rsidRPr="002500E7" w:rsidRDefault="00CF608B" w:rsidP="00847D2F">
      <w:pPr>
        <w:pStyle w:val="SingleTxtG"/>
      </w:pPr>
      <w:r w:rsidRPr="002500E7">
        <w:t>26.</w:t>
      </w:r>
      <w:r w:rsidRPr="002500E7">
        <w:tab/>
        <w:t>Quant à l</w:t>
      </w:r>
      <w:r w:rsidR="00847D2F" w:rsidRPr="002500E7">
        <w:t>’</w:t>
      </w:r>
      <w:r w:rsidRPr="002500E7">
        <w:t>accord sur la sécurité sociale entre la République d</w:t>
      </w:r>
      <w:r w:rsidR="00847D2F" w:rsidRPr="002500E7">
        <w:t>’</w:t>
      </w:r>
      <w:r w:rsidRPr="002500E7">
        <w:t>Albanie et la République d</w:t>
      </w:r>
      <w:r w:rsidR="00847D2F" w:rsidRPr="002500E7">
        <w:t>’</w:t>
      </w:r>
      <w:r w:rsidRPr="002500E7">
        <w:t>Autriche</w:t>
      </w:r>
      <w:r w:rsidR="00847D2F" w:rsidRPr="002500E7">
        <w:t>,</w:t>
      </w:r>
      <w:r w:rsidRPr="002500E7">
        <w:t xml:space="preserve"> une nouvelle série de </w:t>
      </w:r>
      <w:r w:rsidR="002F015C" w:rsidRPr="002500E7">
        <w:t xml:space="preserve">négociations a eu lieu </w:t>
      </w:r>
      <w:r w:rsidR="0094111E" w:rsidRPr="002500E7">
        <w:t>à Vienne du 9 au 13 </w:t>
      </w:r>
      <w:r w:rsidRPr="002500E7">
        <w:t>novembre 2015</w:t>
      </w:r>
      <w:r w:rsidR="00847D2F" w:rsidRPr="002500E7">
        <w:t> ;</w:t>
      </w:r>
      <w:r w:rsidRPr="002500E7">
        <w:t xml:space="preserve"> les parties ont ratifié le texte de l</w:t>
      </w:r>
      <w:r w:rsidR="00847D2F" w:rsidRPr="002500E7">
        <w:t>’</w:t>
      </w:r>
      <w:r w:rsidRPr="002500E7">
        <w:t>accord de base et approuvé le projet d</w:t>
      </w:r>
      <w:r w:rsidR="00847D2F" w:rsidRPr="002500E7">
        <w:t>’</w:t>
      </w:r>
      <w:r w:rsidRPr="002500E7">
        <w:t>accord administratif.</w:t>
      </w:r>
    </w:p>
    <w:p w:rsidR="00CF608B" w:rsidRPr="002500E7" w:rsidRDefault="00CF608B" w:rsidP="00847D2F">
      <w:pPr>
        <w:pStyle w:val="SingleTxtG"/>
      </w:pPr>
      <w:r w:rsidRPr="002500E7">
        <w:t>27.</w:t>
      </w:r>
      <w:r w:rsidRPr="002500E7">
        <w:tab/>
        <w:t>La décision concernant la coordination des régimes de sécurité sociale entre l</w:t>
      </w:r>
      <w:r w:rsidR="00847D2F" w:rsidRPr="002500E7">
        <w:t>’</w:t>
      </w:r>
      <w:r w:rsidRPr="002500E7">
        <w:t>Albanie et l</w:t>
      </w:r>
      <w:r w:rsidR="00847D2F" w:rsidRPr="002500E7">
        <w:t>’</w:t>
      </w:r>
      <w:r w:rsidRPr="002500E7">
        <w:t>Union européenne</w:t>
      </w:r>
      <w:r w:rsidR="00847D2F" w:rsidRPr="002500E7">
        <w:t>,</w:t>
      </w:r>
      <w:r w:rsidRPr="002500E7">
        <w:t xml:space="preserve"> en vertu de l</w:t>
      </w:r>
      <w:r w:rsidR="00847D2F" w:rsidRPr="002500E7">
        <w:t>’</w:t>
      </w:r>
      <w:r w:rsidR="00A3716D" w:rsidRPr="002500E7">
        <w:t>article </w:t>
      </w:r>
      <w:r w:rsidRPr="002500E7">
        <w:t>48 de l</w:t>
      </w:r>
      <w:r w:rsidR="00847D2F" w:rsidRPr="002500E7">
        <w:t>’</w:t>
      </w:r>
      <w:r w:rsidRPr="002500E7">
        <w:t>Accord de stabilisation et d</w:t>
      </w:r>
      <w:r w:rsidR="00847D2F" w:rsidRPr="002500E7">
        <w:t>’</w:t>
      </w:r>
      <w:r w:rsidRPr="002500E7">
        <w:t>association</w:t>
      </w:r>
      <w:r w:rsidR="00847D2F" w:rsidRPr="002500E7">
        <w:t>,</w:t>
      </w:r>
      <w:r w:rsidRPr="002500E7">
        <w:t xml:space="preserve"> est en cours d</w:t>
      </w:r>
      <w:r w:rsidR="00847D2F" w:rsidRPr="002500E7">
        <w:t>’</w:t>
      </w:r>
      <w:r w:rsidRPr="002500E7">
        <w:t>approbation.</w:t>
      </w:r>
    </w:p>
    <w:p w:rsidR="00CF608B" w:rsidRPr="002500E7" w:rsidRDefault="00CF608B" w:rsidP="00847D2F">
      <w:pPr>
        <w:pStyle w:val="SingleTxtG"/>
      </w:pPr>
      <w:r w:rsidRPr="002500E7">
        <w:t>28.</w:t>
      </w:r>
      <w:r w:rsidRPr="002500E7">
        <w:tab/>
        <w:t>Les négociations visant à coordonner les régimes de sécurité sociale avec d</w:t>
      </w:r>
      <w:r w:rsidR="00847D2F" w:rsidRPr="002500E7">
        <w:t>’</w:t>
      </w:r>
      <w:r w:rsidRPr="002500E7">
        <w:t>autres pays comme la Grèce</w:t>
      </w:r>
      <w:r w:rsidR="00847D2F" w:rsidRPr="002500E7">
        <w:t>,</w:t>
      </w:r>
      <w:r w:rsidRPr="002500E7">
        <w:t xml:space="preserve"> l</w:t>
      </w:r>
      <w:r w:rsidR="00847D2F" w:rsidRPr="002500E7">
        <w:t>’</w:t>
      </w:r>
      <w:r w:rsidRPr="002500E7">
        <w:t>Espagne</w:t>
      </w:r>
      <w:r w:rsidR="00847D2F" w:rsidRPr="002500E7">
        <w:t>,</w:t>
      </w:r>
      <w:r w:rsidRPr="002500E7">
        <w:t xml:space="preserve"> le Kosovo</w:t>
      </w:r>
      <w:r w:rsidR="00847D2F" w:rsidRPr="002500E7">
        <w:t>,</w:t>
      </w:r>
      <w:r w:rsidRPr="002500E7">
        <w:t xml:space="preserve"> la France</w:t>
      </w:r>
      <w:r w:rsidR="00847D2F" w:rsidRPr="002500E7">
        <w:t>,</w:t>
      </w:r>
      <w:r w:rsidRPr="002500E7">
        <w:t xml:space="preserve"> la Croatie et le Danemark </w:t>
      </w:r>
      <w:r w:rsidR="006D1E1E" w:rsidRPr="002500E7">
        <w:t>s</w:t>
      </w:r>
      <w:r w:rsidRPr="002500E7">
        <w:t xml:space="preserve">ont </w:t>
      </w:r>
      <w:r w:rsidR="006D1E1E" w:rsidRPr="002500E7">
        <w:t>entamées</w:t>
      </w:r>
      <w:r w:rsidRPr="002500E7">
        <w:t>.</w:t>
      </w:r>
    </w:p>
    <w:p w:rsidR="00CF608B" w:rsidRPr="002500E7" w:rsidRDefault="00CF608B" w:rsidP="00847D2F">
      <w:pPr>
        <w:pStyle w:val="H23G"/>
      </w:pPr>
      <w:r w:rsidRPr="002500E7">
        <w:tab/>
      </w:r>
      <w:r w:rsidRPr="002500E7">
        <w:tab/>
        <w:t>Lutte contre la traite</w:t>
      </w:r>
    </w:p>
    <w:p w:rsidR="00CF608B" w:rsidRPr="002500E7" w:rsidRDefault="00CF608B" w:rsidP="00847D2F">
      <w:pPr>
        <w:pStyle w:val="SingleTxtG"/>
      </w:pPr>
      <w:r w:rsidRPr="002500E7">
        <w:t>29.</w:t>
      </w:r>
      <w:r w:rsidRPr="002500E7">
        <w:tab/>
        <w:t>Le Plan d</w:t>
      </w:r>
      <w:r w:rsidR="00847D2F" w:rsidRPr="002500E7">
        <w:t>’</w:t>
      </w:r>
      <w:r w:rsidRPr="002500E7">
        <w:t xml:space="preserve">action pour la réinsertion socioéconomique des femmes victimes de la traite a été approuvé conformément à la décision </w:t>
      </w:r>
      <w:r w:rsidR="001F27C0" w:rsidRPr="002500E7">
        <w:t>n</w:t>
      </w:r>
      <w:r w:rsidR="001F27C0" w:rsidRPr="002500E7">
        <w:rPr>
          <w:vertAlign w:val="superscript"/>
        </w:rPr>
        <w:t>o</w:t>
      </w:r>
      <w:r w:rsidR="001F27C0" w:rsidRPr="002500E7">
        <w:t> </w:t>
      </w:r>
      <w:r w:rsidRPr="002500E7">
        <w:t>115 du 17 février 2016. Ce Plan d</w:t>
      </w:r>
      <w:r w:rsidR="00847D2F" w:rsidRPr="002500E7">
        <w:t>’</w:t>
      </w:r>
      <w:r w:rsidRPr="002500E7">
        <w:t>action contribue au progrès socioéconomique des femmes et des filles victimes ou victimes potentielles de la traite</w:t>
      </w:r>
      <w:r w:rsidR="00847D2F" w:rsidRPr="002500E7">
        <w:t>,</w:t>
      </w:r>
      <w:r w:rsidRPr="002500E7">
        <w:t xml:space="preserve"> notamment </w:t>
      </w:r>
      <w:r w:rsidR="00154AB1" w:rsidRPr="002500E7">
        <w:t xml:space="preserve">en veillant à </w:t>
      </w:r>
      <w:r w:rsidRPr="002500E7">
        <w:t>l</w:t>
      </w:r>
      <w:r w:rsidR="00154AB1" w:rsidRPr="002500E7">
        <w:t xml:space="preserve">eur </w:t>
      </w:r>
      <w:r w:rsidRPr="002500E7">
        <w:t>autonomisation économique</w:t>
      </w:r>
      <w:r w:rsidR="00847D2F" w:rsidRPr="002500E7">
        <w:t>,</w:t>
      </w:r>
      <w:r w:rsidRPr="002500E7">
        <w:t xml:space="preserve"> </w:t>
      </w:r>
      <w:r w:rsidR="00154AB1" w:rsidRPr="002500E7">
        <w:t xml:space="preserve">en renforçant leur droit à la propriété et leur accès à </w:t>
      </w:r>
      <w:r w:rsidRPr="002500E7">
        <w:t>l</w:t>
      </w:r>
      <w:r w:rsidR="00847D2F" w:rsidRPr="002500E7">
        <w:t>’</w:t>
      </w:r>
      <w:r w:rsidRPr="002500E7">
        <w:t>emploi</w:t>
      </w:r>
      <w:r w:rsidR="00847D2F" w:rsidRPr="002500E7">
        <w:t>,</w:t>
      </w:r>
      <w:r w:rsidR="00154AB1" w:rsidRPr="002500E7">
        <w:t xml:space="preserve"> à </w:t>
      </w:r>
      <w:r w:rsidRPr="002500E7">
        <w:t>la formation professionnelle</w:t>
      </w:r>
      <w:r w:rsidR="00847D2F" w:rsidRPr="002500E7">
        <w:t>,</w:t>
      </w:r>
      <w:r w:rsidRPr="002500E7">
        <w:t xml:space="preserve"> </w:t>
      </w:r>
      <w:r w:rsidR="00154AB1" w:rsidRPr="002500E7">
        <w:t>a</w:t>
      </w:r>
      <w:r w:rsidRPr="002500E7">
        <w:t>u logement</w:t>
      </w:r>
      <w:r w:rsidR="00847D2F" w:rsidRPr="002500E7">
        <w:t>,</w:t>
      </w:r>
      <w:r w:rsidRPr="002500E7">
        <w:t xml:space="preserve"> </w:t>
      </w:r>
      <w:r w:rsidR="00154AB1" w:rsidRPr="002500E7">
        <w:t xml:space="preserve">à </w:t>
      </w:r>
      <w:r w:rsidRPr="002500E7">
        <w:t>l</w:t>
      </w:r>
      <w:r w:rsidR="00847D2F" w:rsidRPr="002500E7">
        <w:t>’</w:t>
      </w:r>
      <w:r w:rsidRPr="002500E7">
        <w:t xml:space="preserve">éducation et </w:t>
      </w:r>
      <w:r w:rsidR="00154AB1" w:rsidRPr="002500E7">
        <w:t xml:space="preserve">à </w:t>
      </w:r>
      <w:r w:rsidRPr="002500E7">
        <w:t>la protection sociale.</w:t>
      </w:r>
    </w:p>
    <w:p w:rsidR="00CF608B" w:rsidRPr="002500E7" w:rsidRDefault="00CF608B" w:rsidP="00847D2F">
      <w:pPr>
        <w:pStyle w:val="SingleTxtG"/>
      </w:pPr>
      <w:r w:rsidRPr="002500E7">
        <w:t>30.</w:t>
      </w:r>
      <w:r w:rsidRPr="002500E7">
        <w:tab/>
        <w:t>Le 19 juin 2015 a été signé le Règlement relatif à l</w:t>
      </w:r>
      <w:r w:rsidR="00847D2F" w:rsidRPr="002500E7">
        <w:t>’</w:t>
      </w:r>
      <w:r w:rsidRPr="002500E7">
        <w:t>organisation et au fonctionnement de l</w:t>
      </w:r>
      <w:r w:rsidR="00847D2F" w:rsidRPr="002500E7">
        <w:t>’</w:t>
      </w:r>
      <w:r w:rsidRPr="002500E7">
        <w:t>autorité chargée de l</w:t>
      </w:r>
      <w:r w:rsidR="00847D2F" w:rsidRPr="002500E7">
        <w:t>’</w:t>
      </w:r>
      <w:r w:rsidRPr="002500E7">
        <w:t>identification</w:t>
      </w:r>
      <w:r w:rsidR="00847D2F" w:rsidRPr="002500E7">
        <w:t>,</w:t>
      </w:r>
      <w:r w:rsidRPr="002500E7">
        <w:t xml:space="preserve"> l</w:t>
      </w:r>
      <w:r w:rsidR="00847D2F" w:rsidRPr="002500E7">
        <w:t>’</w:t>
      </w:r>
      <w:r w:rsidRPr="002500E7">
        <w:t>orientation</w:t>
      </w:r>
      <w:r w:rsidR="00847D2F" w:rsidRPr="002500E7">
        <w:t>,</w:t>
      </w:r>
      <w:r w:rsidRPr="002500E7">
        <w:t xml:space="preserve"> la protection et la réinsertion des victimes ou victimes potentielles de la traite des êtres humains. Au cours de la période à l</w:t>
      </w:r>
      <w:r w:rsidR="00847D2F" w:rsidRPr="002500E7">
        <w:t>’</w:t>
      </w:r>
      <w:r w:rsidRPr="002500E7">
        <w:t>examen</w:t>
      </w:r>
      <w:r w:rsidR="00847D2F" w:rsidRPr="002500E7">
        <w:t>,</w:t>
      </w:r>
      <w:r w:rsidRPr="002500E7">
        <w:t xml:space="preserve"> des réunions périodiques des membres de cette autorité ont été organisées pour prendre en charge les cas particuliers des victimes et des victimes potentielles de la traite.</w:t>
      </w:r>
    </w:p>
    <w:p w:rsidR="00CF608B" w:rsidRPr="002500E7" w:rsidRDefault="00CF608B" w:rsidP="00847D2F">
      <w:pPr>
        <w:pStyle w:val="H23G"/>
      </w:pPr>
      <w:r w:rsidRPr="002500E7">
        <w:tab/>
      </w:r>
      <w:r w:rsidRPr="002500E7">
        <w:tab/>
        <w:t>Éducation</w:t>
      </w:r>
    </w:p>
    <w:p w:rsidR="00CF608B" w:rsidRPr="002500E7" w:rsidRDefault="00CF608B" w:rsidP="00847D2F">
      <w:pPr>
        <w:pStyle w:val="SingleTxtG"/>
      </w:pPr>
      <w:r w:rsidRPr="002500E7">
        <w:t>31.</w:t>
      </w:r>
      <w:r w:rsidRPr="002500E7">
        <w:tab/>
        <w:t xml:space="preserve">La loi </w:t>
      </w:r>
      <w:r w:rsidR="001F27C0" w:rsidRPr="002500E7">
        <w:t>n</w:t>
      </w:r>
      <w:r w:rsidR="001F27C0" w:rsidRPr="002500E7">
        <w:rPr>
          <w:vertAlign w:val="superscript"/>
        </w:rPr>
        <w:t>o</w:t>
      </w:r>
      <w:r w:rsidR="001F27C0" w:rsidRPr="002500E7">
        <w:t> </w:t>
      </w:r>
      <w:r w:rsidRPr="002500E7">
        <w:t>69/2012 relative au système éducatif pré-universitaire de la République d</w:t>
      </w:r>
      <w:r w:rsidR="00847D2F" w:rsidRPr="002500E7">
        <w:t>’</w:t>
      </w:r>
      <w:r w:rsidRPr="002500E7">
        <w:t>Albanie garantit le droit des citoyens albanais</w:t>
      </w:r>
      <w:r w:rsidR="00847D2F" w:rsidRPr="002500E7">
        <w:t>,</w:t>
      </w:r>
      <w:r w:rsidRPr="002500E7">
        <w:t xml:space="preserve"> des étrangers et des apatrides </w:t>
      </w:r>
      <w:r w:rsidR="00154AB1" w:rsidRPr="002500E7">
        <w:t>à l</w:t>
      </w:r>
      <w:r w:rsidR="00847D2F" w:rsidRPr="002500E7">
        <w:t>’</w:t>
      </w:r>
      <w:r w:rsidR="00154AB1" w:rsidRPr="002500E7">
        <w:t>éducation</w:t>
      </w:r>
      <w:r w:rsidR="00847D2F" w:rsidRPr="002500E7">
        <w:t>,</w:t>
      </w:r>
      <w:r w:rsidR="00154AB1" w:rsidRPr="002500E7">
        <w:t xml:space="preserve"> et ce </w:t>
      </w:r>
      <w:r w:rsidRPr="002500E7">
        <w:t>sans discrimination.</w:t>
      </w:r>
    </w:p>
    <w:p w:rsidR="00CF608B" w:rsidRPr="002500E7" w:rsidRDefault="00847D2F" w:rsidP="00847D2F">
      <w:pPr>
        <w:pStyle w:val="H1G"/>
      </w:pPr>
      <w:r w:rsidRPr="002500E7">
        <w:tab/>
      </w:r>
      <w:r w:rsidR="00CF608B" w:rsidRPr="002500E7">
        <w:t>2.</w:t>
      </w:r>
      <w:r w:rsidR="00CF608B" w:rsidRPr="002500E7">
        <w:tab/>
        <w:t>Informations résumées sur les points ci-dessous</w:t>
      </w:r>
    </w:p>
    <w:p w:rsidR="00CF608B" w:rsidRPr="002500E7" w:rsidRDefault="00CF608B" w:rsidP="00847D2F">
      <w:pPr>
        <w:pStyle w:val="H23G"/>
      </w:pPr>
      <w:r w:rsidRPr="002500E7">
        <w:tab/>
        <w:t>a)</w:t>
      </w:r>
      <w:r w:rsidRPr="002500E7">
        <w:tab/>
        <w:t>Signature ou ratification de traités ou d</w:t>
      </w:r>
      <w:r w:rsidR="00847D2F" w:rsidRPr="002500E7">
        <w:t>’</w:t>
      </w:r>
      <w:r w:rsidRPr="002500E7">
        <w:t>instruments internationaux relatifs aux droits de l</w:t>
      </w:r>
      <w:r w:rsidR="00847D2F" w:rsidRPr="002500E7">
        <w:t>’</w:t>
      </w:r>
      <w:r w:rsidRPr="002500E7">
        <w:t>homme pertinents pour l</w:t>
      </w:r>
      <w:r w:rsidR="00847D2F" w:rsidRPr="002500E7">
        <w:t>’</w:t>
      </w:r>
      <w:r w:rsidRPr="002500E7">
        <w:t>application de la présente Convention</w:t>
      </w:r>
      <w:r w:rsidR="00847D2F" w:rsidRPr="002500E7">
        <w:t>,</w:t>
      </w:r>
      <w:r w:rsidRPr="002500E7">
        <w:t xml:space="preserve"> ou adhésion à de tels traités ou instruments</w:t>
      </w:r>
      <w:r w:rsidR="00847D2F" w:rsidRPr="002500E7">
        <w:t> ;</w:t>
      </w:r>
      <w:r w:rsidRPr="002500E7">
        <w:t xml:space="preserve"> en particulier</w:t>
      </w:r>
      <w:r w:rsidR="00847D2F" w:rsidRPr="002500E7">
        <w:t>,</w:t>
      </w:r>
      <w:r w:rsidRPr="002500E7">
        <w:t xml:space="preserve"> mesures prises pour ratifier les Conventions de l</w:t>
      </w:r>
      <w:r w:rsidR="00847D2F" w:rsidRPr="002500E7">
        <w:t>’</w:t>
      </w:r>
      <w:r w:rsidRPr="002500E7">
        <w:t xml:space="preserve">OIT </w:t>
      </w:r>
      <w:r w:rsidR="00A121A8" w:rsidRPr="002500E7">
        <w:t>n</w:t>
      </w:r>
      <w:r w:rsidR="00A121A8" w:rsidRPr="002500E7">
        <w:rPr>
          <w:vertAlign w:val="superscript"/>
        </w:rPr>
        <w:t>o</w:t>
      </w:r>
      <w:r w:rsidR="00A121A8" w:rsidRPr="002500E7">
        <w:t> </w:t>
      </w:r>
      <w:r w:rsidRPr="002500E7">
        <w:t xml:space="preserve">97 (1949) et </w:t>
      </w:r>
      <w:r w:rsidR="00A121A8" w:rsidRPr="002500E7">
        <w:t>n</w:t>
      </w:r>
      <w:r w:rsidR="00A121A8" w:rsidRPr="002500E7">
        <w:rPr>
          <w:vertAlign w:val="superscript"/>
        </w:rPr>
        <w:t>o</w:t>
      </w:r>
      <w:r w:rsidR="00A121A8" w:rsidRPr="002500E7">
        <w:t> </w:t>
      </w:r>
      <w:r w:rsidRPr="002500E7">
        <w:t>143 (1975) qui concernent toutes deux</w:t>
      </w:r>
      <w:r w:rsidR="00154AB1" w:rsidRPr="002500E7">
        <w:t xml:space="preserve"> les travailleurs migrants</w:t>
      </w:r>
    </w:p>
    <w:p w:rsidR="00CF608B" w:rsidRPr="002500E7" w:rsidRDefault="00CF608B" w:rsidP="00847D2F">
      <w:pPr>
        <w:pStyle w:val="SingleTxtG"/>
      </w:pPr>
      <w:r w:rsidRPr="002500E7">
        <w:t>32.</w:t>
      </w:r>
      <w:r w:rsidRPr="002500E7">
        <w:tab/>
        <w:t>La République d</w:t>
      </w:r>
      <w:r w:rsidR="00847D2F" w:rsidRPr="002500E7">
        <w:t>’</w:t>
      </w:r>
      <w:r w:rsidRPr="002500E7">
        <w:t xml:space="preserve">Albanie a ratifié plusieurs </w:t>
      </w:r>
      <w:r w:rsidR="00F246E0" w:rsidRPr="002500E7">
        <w:t xml:space="preserve">instruments internationaux </w:t>
      </w:r>
      <w:r w:rsidRPr="002500E7">
        <w:t xml:space="preserve">concernant les migrations de </w:t>
      </w:r>
      <w:r w:rsidR="00154AB1" w:rsidRPr="002500E7">
        <w:t>main-d</w:t>
      </w:r>
      <w:r w:rsidR="00847D2F" w:rsidRPr="002500E7">
        <w:t>’</w:t>
      </w:r>
      <w:r w:rsidR="00154AB1" w:rsidRPr="002500E7">
        <w:t>œuvre</w:t>
      </w:r>
      <w:r w:rsidRPr="002500E7">
        <w:t>. La Convention de l</w:t>
      </w:r>
      <w:r w:rsidR="00847D2F" w:rsidRPr="002500E7">
        <w:t>’</w:t>
      </w:r>
      <w:r w:rsidRPr="002500E7">
        <w:t xml:space="preserve">OIT </w:t>
      </w:r>
      <w:r w:rsidR="001F27C0" w:rsidRPr="002500E7">
        <w:t>n</w:t>
      </w:r>
      <w:r w:rsidR="001F27C0" w:rsidRPr="002500E7">
        <w:rPr>
          <w:vertAlign w:val="superscript"/>
        </w:rPr>
        <w:t>o</w:t>
      </w:r>
      <w:r w:rsidR="001F27C0" w:rsidRPr="002500E7">
        <w:t> </w:t>
      </w:r>
      <w:r w:rsidRPr="002500E7">
        <w:t xml:space="preserve">97 (1949) concernant les travailleurs migrants (révisée) a été ratifiée </w:t>
      </w:r>
      <w:r w:rsidR="00154AB1" w:rsidRPr="002500E7">
        <w:t xml:space="preserve">par </w:t>
      </w:r>
      <w:r w:rsidRPr="002500E7">
        <w:t xml:space="preserve">la loi </w:t>
      </w:r>
      <w:r w:rsidR="001F27C0" w:rsidRPr="002500E7">
        <w:t>n</w:t>
      </w:r>
      <w:r w:rsidR="001F27C0" w:rsidRPr="002500E7">
        <w:rPr>
          <w:vertAlign w:val="superscript"/>
        </w:rPr>
        <w:t>o</w:t>
      </w:r>
      <w:r w:rsidR="001F27C0" w:rsidRPr="002500E7">
        <w:t> </w:t>
      </w:r>
      <w:r w:rsidR="00F84204" w:rsidRPr="002500E7">
        <w:t>9320 du 25 novembre 2004. La </w:t>
      </w:r>
      <w:r w:rsidRPr="002500E7">
        <w:t xml:space="preserve">Convention </w:t>
      </w:r>
      <w:r w:rsidR="001F27C0" w:rsidRPr="002500E7">
        <w:t>n</w:t>
      </w:r>
      <w:r w:rsidR="001F27C0" w:rsidRPr="002500E7">
        <w:rPr>
          <w:vertAlign w:val="superscript"/>
        </w:rPr>
        <w:t>o</w:t>
      </w:r>
      <w:r w:rsidR="001F27C0" w:rsidRPr="002500E7">
        <w:t> </w:t>
      </w:r>
      <w:r w:rsidRPr="002500E7">
        <w:t>143 de l</w:t>
      </w:r>
      <w:r w:rsidR="00847D2F" w:rsidRPr="002500E7">
        <w:t>’</w:t>
      </w:r>
      <w:r w:rsidRPr="002500E7">
        <w:t>OIT sur les travailleurs migrants (dispositions complémentaires) a également été ratifiée</w:t>
      </w:r>
      <w:r w:rsidR="00847D2F" w:rsidRPr="002500E7">
        <w:t>,</w:t>
      </w:r>
      <w:r w:rsidRPr="002500E7">
        <w:t xml:space="preserve"> de même que la Convention européenne relative au statut juridique des travailleurs migrants</w:t>
      </w:r>
      <w:r w:rsidR="00847D2F" w:rsidRPr="002500E7">
        <w:t>,</w:t>
      </w:r>
      <w:r w:rsidRPr="002500E7">
        <w:t xml:space="preserve"> ratifiée par l</w:t>
      </w:r>
      <w:r w:rsidR="00847D2F" w:rsidRPr="002500E7">
        <w:t>’</w:t>
      </w:r>
      <w:r w:rsidRPr="002500E7">
        <w:t xml:space="preserve">Albanie par la loi </w:t>
      </w:r>
      <w:r w:rsidR="001F27C0" w:rsidRPr="002500E7">
        <w:t>n</w:t>
      </w:r>
      <w:r w:rsidR="001F27C0" w:rsidRPr="002500E7">
        <w:rPr>
          <w:vertAlign w:val="superscript"/>
        </w:rPr>
        <w:t>o</w:t>
      </w:r>
      <w:r w:rsidR="001F27C0" w:rsidRPr="002500E7">
        <w:t> </w:t>
      </w:r>
      <w:r w:rsidRPr="002500E7">
        <w:t>9555 du 8 juin 2006.</w:t>
      </w:r>
    </w:p>
    <w:p w:rsidR="00CF608B" w:rsidRPr="002500E7" w:rsidRDefault="00CF608B" w:rsidP="00A96CF8">
      <w:pPr>
        <w:pStyle w:val="H23G"/>
      </w:pPr>
      <w:r w:rsidRPr="002500E7">
        <w:lastRenderedPageBreak/>
        <w:tab/>
        <w:t>b)</w:t>
      </w:r>
      <w:r w:rsidRPr="002500E7">
        <w:tab/>
        <w:t xml:space="preserve">Législation et pratique </w:t>
      </w:r>
      <w:r w:rsidR="00154AB1" w:rsidRPr="002500E7">
        <w:t>concernant</w:t>
      </w:r>
      <w:r w:rsidRPr="002500E7">
        <w:t xml:space="preserve"> les mécanismes permettant de contrôler la situation des femmes migrantes</w:t>
      </w:r>
      <w:r w:rsidR="00847D2F" w:rsidRPr="002500E7">
        <w:t>,</w:t>
      </w:r>
      <w:r w:rsidRPr="002500E7">
        <w:t xml:space="preserve"> notamment les employées de maison</w:t>
      </w:r>
      <w:r w:rsidR="00847D2F" w:rsidRPr="002500E7">
        <w:t>,</w:t>
      </w:r>
      <w:r w:rsidRPr="002500E7">
        <w:t xml:space="preserve"> et dispositions et garanties existantes pour les protéger contre </w:t>
      </w:r>
      <w:r w:rsidR="00154AB1" w:rsidRPr="002500E7">
        <w:t>l</w:t>
      </w:r>
      <w:r w:rsidR="00847D2F" w:rsidRPr="002500E7">
        <w:t>’</w:t>
      </w:r>
      <w:r w:rsidR="00154AB1" w:rsidRPr="002500E7">
        <w:t>exploitation et la violence</w:t>
      </w:r>
    </w:p>
    <w:p w:rsidR="00CF608B" w:rsidRPr="002500E7" w:rsidRDefault="00CF608B" w:rsidP="00847D2F">
      <w:pPr>
        <w:pStyle w:val="SingleTxtG"/>
      </w:pPr>
      <w:r w:rsidRPr="002500E7">
        <w:t>33.</w:t>
      </w:r>
      <w:r w:rsidRPr="002500E7">
        <w:tab/>
        <w:t>L</w:t>
      </w:r>
      <w:r w:rsidR="00847D2F" w:rsidRPr="002500E7">
        <w:t>’</w:t>
      </w:r>
      <w:r w:rsidRPr="002500E7">
        <w:t xml:space="preserve">OIM a récemment publié une étude intitulée </w:t>
      </w:r>
      <w:r w:rsidR="00847D2F" w:rsidRPr="002500E7">
        <w:t>« </w:t>
      </w:r>
      <w:r w:rsidRPr="002500E7">
        <w:t>Évaluation pour protéger les droits des travailleurs migrants en Albanie</w:t>
      </w:r>
      <w:r w:rsidR="00847D2F" w:rsidRPr="002500E7">
        <w:t> »,</w:t>
      </w:r>
      <w:r w:rsidRPr="002500E7">
        <w:t xml:space="preserve"> réalisée dans le cadre du projet pour l</w:t>
      </w:r>
      <w:r w:rsidR="00847D2F" w:rsidRPr="002500E7">
        <w:t>’</w:t>
      </w:r>
      <w:r w:rsidRPr="002500E7">
        <w:t>amélioration des perspectives d</w:t>
      </w:r>
      <w:r w:rsidR="00847D2F" w:rsidRPr="002500E7">
        <w:t>’</w:t>
      </w:r>
      <w:r w:rsidRPr="002500E7">
        <w:t>emploi et la protection des travailleurs migrants en Albanie</w:t>
      </w:r>
      <w:r w:rsidR="00847D2F" w:rsidRPr="002500E7">
        <w:t>,</w:t>
      </w:r>
      <w:r w:rsidRPr="002500E7">
        <w:t xml:space="preserve"> financé par le Gouvernement suédois par l</w:t>
      </w:r>
      <w:r w:rsidR="00847D2F" w:rsidRPr="002500E7">
        <w:t>’</w:t>
      </w:r>
      <w:r w:rsidRPr="002500E7">
        <w:t>intermédiaire du Fonds de l</w:t>
      </w:r>
      <w:r w:rsidR="00847D2F" w:rsidRPr="002500E7">
        <w:t>’</w:t>
      </w:r>
      <w:r w:rsidRPr="002500E7">
        <w:t xml:space="preserve">initiative </w:t>
      </w:r>
      <w:r w:rsidR="00847D2F" w:rsidRPr="002500E7">
        <w:t>« </w:t>
      </w:r>
      <w:r w:rsidR="006D63EA" w:rsidRPr="002500E7">
        <w:t>Unité d</w:t>
      </w:r>
      <w:r w:rsidR="00847D2F" w:rsidRPr="002500E7">
        <w:t>’</w:t>
      </w:r>
      <w:r w:rsidR="006D63EA" w:rsidRPr="002500E7">
        <w:t>action des Nations Unies</w:t>
      </w:r>
      <w:r w:rsidR="00F56120" w:rsidRPr="002500E7">
        <w:t> »</w:t>
      </w:r>
      <w:r w:rsidR="001F27C0" w:rsidRPr="002500E7">
        <w:t>.</w:t>
      </w:r>
      <w:r w:rsidRPr="002500E7">
        <w:t xml:space="preserve"> Les </w:t>
      </w:r>
      <w:r w:rsidR="0051218E" w:rsidRPr="002500E7">
        <w:t>instruments internationaux relatifs aux</w:t>
      </w:r>
      <w:r w:rsidRPr="002500E7">
        <w:t xml:space="preserve"> travailleurs migrants</w:t>
      </w:r>
      <w:r w:rsidR="00847D2F" w:rsidRPr="002500E7">
        <w:t>,</w:t>
      </w:r>
      <w:r w:rsidRPr="002500E7">
        <w:t xml:space="preserve"> </w:t>
      </w:r>
      <w:r w:rsidR="0051218E" w:rsidRPr="002500E7">
        <w:t xml:space="preserve">aux </w:t>
      </w:r>
      <w:r w:rsidRPr="002500E7">
        <w:t xml:space="preserve">droits des femmes migrantes et </w:t>
      </w:r>
      <w:r w:rsidR="0051218E" w:rsidRPr="002500E7">
        <w:t xml:space="preserve">à </w:t>
      </w:r>
      <w:r w:rsidRPr="002500E7">
        <w:t>d</w:t>
      </w:r>
      <w:r w:rsidR="00847D2F" w:rsidRPr="002500E7">
        <w:t>’</w:t>
      </w:r>
      <w:r w:rsidRPr="002500E7">
        <w:t>autres questions connexes ont été consultés pour établir le présent rapport</w:t>
      </w:r>
      <w:r w:rsidR="00847D2F" w:rsidRPr="002500E7">
        <w:t>,</w:t>
      </w:r>
      <w:r w:rsidRPr="002500E7">
        <w:t xml:space="preserve"> de même que la législation et la réglementation albanaise sur les migrations</w:t>
      </w:r>
      <w:r w:rsidR="00847D2F" w:rsidRPr="002500E7">
        <w:t> ;</w:t>
      </w:r>
      <w:r w:rsidRPr="002500E7">
        <w:t xml:space="preserve"> des réunions et des débats ont été organisés avec des acteurs clefs</w:t>
      </w:r>
      <w:r w:rsidR="00847D2F" w:rsidRPr="002500E7">
        <w:t>,</w:t>
      </w:r>
      <w:r w:rsidRPr="002500E7">
        <w:t xml:space="preserve"> </w:t>
      </w:r>
      <w:r w:rsidR="00572D00" w:rsidRPr="002500E7">
        <w:t xml:space="preserve">de même que </w:t>
      </w:r>
      <w:r w:rsidRPr="002500E7">
        <w:t>des entretiens individuels avec des parties prenante</w:t>
      </w:r>
      <w:r w:rsidR="00572D00" w:rsidRPr="002500E7">
        <w:t>s et des immigrants en A</w:t>
      </w:r>
      <w:r w:rsidRPr="002500E7">
        <w:t>lbanie.</w:t>
      </w:r>
    </w:p>
    <w:p w:rsidR="00CF608B" w:rsidRPr="002500E7" w:rsidRDefault="00CF608B" w:rsidP="00847D2F">
      <w:pPr>
        <w:pStyle w:val="SingleTxtG"/>
      </w:pPr>
      <w:r w:rsidRPr="002500E7">
        <w:t>34.</w:t>
      </w:r>
      <w:r w:rsidRPr="002500E7">
        <w:tab/>
        <w:t>De plus</w:t>
      </w:r>
      <w:r w:rsidR="00847D2F" w:rsidRPr="002500E7">
        <w:t>,</w:t>
      </w:r>
      <w:r w:rsidRPr="002500E7">
        <w:t xml:space="preserve"> le contenu du présent rapport a été examiné avec des représentants d</w:t>
      </w:r>
      <w:r w:rsidR="00847D2F" w:rsidRPr="002500E7">
        <w:t>’</w:t>
      </w:r>
      <w:r w:rsidRPr="002500E7">
        <w:t>instances telles que les ministères de l</w:t>
      </w:r>
      <w:r w:rsidR="00847D2F" w:rsidRPr="002500E7">
        <w:t>’</w:t>
      </w:r>
      <w:r w:rsidRPr="002500E7">
        <w:t>Intérieur</w:t>
      </w:r>
      <w:r w:rsidR="00847D2F" w:rsidRPr="002500E7">
        <w:t>,</w:t>
      </w:r>
      <w:r w:rsidRPr="002500E7">
        <w:t xml:space="preserve"> de la Jeunesse et la protection sociale et de la Justice</w:t>
      </w:r>
      <w:r w:rsidR="00847D2F" w:rsidRPr="002500E7">
        <w:t>,</w:t>
      </w:r>
      <w:r w:rsidRPr="002500E7">
        <w:t xml:space="preserve"> la Direction générale des prisons</w:t>
      </w:r>
      <w:r w:rsidR="00847D2F" w:rsidRPr="002500E7">
        <w:t>,</w:t>
      </w:r>
      <w:r w:rsidRPr="002500E7">
        <w:t xml:space="preserve"> le Service national pour l</w:t>
      </w:r>
      <w:r w:rsidR="00847D2F" w:rsidRPr="002500E7">
        <w:t>’</w:t>
      </w:r>
      <w:r w:rsidRPr="002500E7">
        <w:t>emploi</w:t>
      </w:r>
      <w:r w:rsidR="00847D2F" w:rsidRPr="002500E7">
        <w:t>,</w:t>
      </w:r>
      <w:r w:rsidRPr="002500E7">
        <w:t xml:space="preserve"> l</w:t>
      </w:r>
      <w:r w:rsidR="00847D2F" w:rsidRPr="002500E7">
        <w:t>’</w:t>
      </w:r>
      <w:r w:rsidRPr="002500E7">
        <w:t>Inspection générale du travail</w:t>
      </w:r>
      <w:r w:rsidR="00847D2F" w:rsidRPr="002500E7">
        <w:t>,</w:t>
      </w:r>
      <w:r w:rsidRPr="002500E7">
        <w:t xml:space="preserve"> le Tribunal de Tirana</w:t>
      </w:r>
      <w:r w:rsidR="00847D2F" w:rsidRPr="002500E7">
        <w:t>,</w:t>
      </w:r>
      <w:r w:rsidRPr="002500E7">
        <w:t xml:space="preserve"> la Cour d</w:t>
      </w:r>
      <w:r w:rsidR="00847D2F" w:rsidRPr="002500E7">
        <w:t>’</w:t>
      </w:r>
      <w:r w:rsidRPr="002500E7">
        <w:t>appel administrative de Tirana</w:t>
      </w:r>
      <w:r w:rsidR="00847D2F" w:rsidRPr="002500E7">
        <w:t>,</w:t>
      </w:r>
      <w:r w:rsidRPr="002500E7">
        <w:t xml:space="preserve"> la Cour Suprême</w:t>
      </w:r>
      <w:r w:rsidR="00847D2F" w:rsidRPr="002500E7">
        <w:t>,</w:t>
      </w:r>
      <w:r w:rsidRPr="002500E7">
        <w:t xml:space="preserve"> le ministère public de Tirana</w:t>
      </w:r>
      <w:r w:rsidR="00847D2F" w:rsidRPr="002500E7">
        <w:t>,</w:t>
      </w:r>
      <w:r w:rsidRPr="002500E7">
        <w:t xml:space="preserve"> le Bureau de médiation et le Comité Helsinki albanais.</w:t>
      </w:r>
    </w:p>
    <w:p w:rsidR="00CF608B" w:rsidRPr="002500E7" w:rsidRDefault="00A96CF8" w:rsidP="00A96CF8">
      <w:pPr>
        <w:pStyle w:val="HChG"/>
      </w:pPr>
      <w:r w:rsidRPr="002500E7">
        <w:tab/>
      </w:r>
      <w:r w:rsidR="00CF608B" w:rsidRPr="002500E7">
        <w:t>III.</w:t>
      </w:r>
      <w:r w:rsidR="00CF608B" w:rsidRPr="002500E7">
        <w:tab/>
        <w:t>Informations sur l</w:t>
      </w:r>
      <w:r w:rsidR="00847D2F" w:rsidRPr="002500E7">
        <w:t>’</w:t>
      </w:r>
      <w:r w:rsidR="008F37FA" w:rsidRPr="002500E7">
        <w:t xml:space="preserve">application </w:t>
      </w:r>
      <w:r w:rsidR="00CF608B" w:rsidRPr="002500E7">
        <w:t xml:space="preserve">des articles de la Convention et des recommandations du Comité </w:t>
      </w:r>
      <w:r w:rsidR="000B3653" w:rsidRPr="002500E7">
        <w:t xml:space="preserve">et </w:t>
      </w:r>
      <w:r w:rsidR="00CF608B" w:rsidRPr="002500E7">
        <w:t xml:space="preserve">sur les progrès accomplis </w:t>
      </w:r>
      <w:r w:rsidR="000B3653" w:rsidRPr="002500E7">
        <w:t xml:space="preserve">entre </w:t>
      </w:r>
      <w:r w:rsidR="00CF608B" w:rsidRPr="002500E7">
        <w:t>2011</w:t>
      </w:r>
      <w:r w:rsidR="000B3653" w:rsidRPr="002500E7">
        <w:t xml:space="preserve"> et </w:t>
      </w:r>
      <w:r w:rsidR="00CF608B" w:rsidRPr="002500E7">
        <w:t>2015</w:t>
      </w:r>
    </w:p>
    <w:p w:rsidR="00CF608B" w:rsidRPr="002500E7" w:rsidRDefault="00CF608B" w:rsidP="00A96CF8">
      <w:pPr>
        <w:pStyle w:val="H1G"/>
      </w:pPr>
      <w:r w:rsidRPr="002500E7">
        <w:tab/>
      </w:r>
      <w:r w:rsidRPr="002500E7">
        <w:tab/>
        <w:t xml:space="preserve">Renseignements concernant </w:t>
      </w:r>
      <w:r w:rsidR="0051218E" w:rsidRPr="002500E7">
        <w:t xml:space="preserve">certains </w:t>
      </w:r>
      <w:r w:rsidRPr="002500E7">
        <w:t xml:space="preserve">articles de la Convention </w:t>
      </w:r>
    </w:p>
    <w:p w:rsidR="00CF608B" w:rsidRPr="002500E7" w:rsidRDefault="00CF608B" w:rsidP="00A96CF8">
      <w:pPr>
        <w:pStyle w:val="H23G"/>
      </w:pPr>
      <w:r w:rsidRPr="002500E7">
        <w:tab/>
      </w:r>
      <w:r w:rsidRPr="002500E7">
        <w:tab/>
        <w:t>Informations sur l</w:t>
      </w:r>
      <w:r w:rsidR="00847D2F" w:rsidRPr="002500E7">
        <w:t>’</w:t>
      </w:r>
      <w:r w:rsidR="00A3716D" w:rsidRPr="002500E7">
        <w:t>article </w:t>
      </w:r>
      <w:r w:rsidR="000B3653" w:rsidRPr="002500E7">
        <w:t>11 (</w:t>
      </w:r>
      <w:r w:rsidRPr="002500E7">
        <w:t>Interdiction de l</w:t>
      </w:r>
      <w:r w:rsidR="00847D2F" w:rsidRPr="002500E7">
        <w:t>’</w:t>
      </w:r>
      <w:r w:rsidRPr="002500E7">
        <w:t>esclavage et du travail forcé)</w:t>
      </w:r>
    </w:p>
    <w:p w:rsidR="00CF608B" w:rsidRPr="002500E7" w:rsidRDefault="00CF608B" w:rsidP="00847D2F">
      <w:pPr>
        <w:pStyle w:val="SingleTxtG"/>
      </w:pPr>
      <w:r w:rsidRPr="002500E7">
        <w:t>35.</w:t>
      </w:r>
      <w:r w:rsidRPr="002500E7">
        <w:tab/>
        <w:t>L</w:t>
      </w:r>
      <w:r w:rsidR="00847D2F" w:rsidRPr="002500E7">
        <w:t>’</w:t>
      </w:r>
      <w:r w:rsidR="00A3716D" w:rsidRPr="002500E7">
        <w:t>article </w:t>
      </w:r>
      <w:r w:rsidRPr="002500E7">
        <w:t>8 du Code du travail de la République d</w:t>
      </w:r>
      <w:r w:rsidR="00847D2F" w:rsidRPr="002500E7">
        <w:t>’</w:t>
      </w:r>
      <w:r w:rsidRPr="002500E7">
        <w:t>Albanie interdit le travail forcé sous toutes ses formes.</w:t>
      </w:r>
    </w:p>
    <w:p w:rsidR="00CF608B" w:rsidRPr="002500E7" w:rsidRDefault="00CF608B" w:rsidP="00847D2F">
      <w:pPr>
        <w:pStyle w:val="SingleTxtG"/>
      </w:pPr>
      <w:r w:rsidRPr="002500E7">
        <w:t>36.</w:t>
      </w:r>
      <w:r w:rsidRPr="002500E7">
        <w:tab/>
        <w:t>Tout travail obligatoire ou service imposé à une personne contre sa volonté en la menaçant d</w:t>
      </w:r>
      <w:r w:rsidR="00847D2F" w:rsidRPr="002500E7">
        <w:t>’</w:t>
      </w:r>
      <w:r w:rsidRPr="002500E7">
        <w:t xml:space="preserve">une sanction quelconque est interdit. Sont </w:t>
      </w:r>
      <w:r w:rsidR="00F36223" w:rsidRPr="002500E7">
        <w:t>prohibées au titre de l</w:t>
      </w:r>
      <w:r w:rsidR="00847D2F" w:rsidRPr="002500E7">
        <w:t>’</w:t>
      </w:r>
      <w:r w:rsidR="00F36223" w:rsidRPr="002500E7">
        <w:t xml:space="preserve">interdiction du </w:t>
      </w:r>
      <w:r w:rsidRPr="002500E7">
        <w:t>travail forcé</w:t>
      </w:r>
      <w:r w:rsidR="00A96CF8" w:rsidRPr="002500E7">
        <w:t> :</w:t>
      </w:r>
    </w:p>
    <w:p w:rsidR="00CF608B" w:rsidRPr="002500E7" w:rsidRDefault="00CF608B" w:rsidP="00847D2F">
      <w:pPr>
        <w:pStyle w:val="SingleTxtG"/>
      </w:pPr>
      <w:r w:rsidRPr="002500E7">
        <w:tab/>
        <w:t>a)</w:t>
      </w:r>
      <w:r w:rsidRPr="002500E7">
        <w:tab/>
      </w:r>
      <w:r w:rsidR="00A96CF8" w:rsidRPr="002500E7">
        <w:t xml:space="preserve">Les </w:t>
      </w:r>
      <w:r w:rsidRPr="002500E7">
        <w:t>mesures coercitives ou sanctions prises à l</w:t>
      </w:r>
      <w:r w:rsidR="00847D2F" w:rsidRPr="002500E7">
        <w:t>’</w:t>
      </w:r>
      <w:r w:rsidRPr="002500E7">
        <w:t>encontre de personnes dont les croyances sont contraires à l</w:t>
      </w:r>
      <w:r w:rsidR="00847D2F" w:rsidRPr="002500E7">
        <w:t>’</w:t>
      </w:r>
      <w:r w:rsidRPr="002500E7">
        <w:t>ordre politique</w:t>
      </w:r>
      <w:r w:rsidR="00847D2F" w:rsidRPr="002500E7">
        <w:t>,</w:t>
      </w:r>
      <w:r w:rsidRPr="002500E7">
        <w:t xml:space="preserve"> économique et social établi</w:t>
      </w:r>
      <w:r w:rsidR="00847D2F" w:rsidRPr="002500E7">
        <w:t> ;</w:t>
      </w:r>
    </w:p>
    <w:p w:rsidR="00CF608B" w:rsidRPr="002500E7" w:rsidRDefault="00F36223" w:rsidP="00847D2F">
      <w:pPr>
        <w:pStyle w:val="SingleTxtG"/>
      </w:pPr>
      <w:r w:rsidRPr="002500E7">
        <w:tab/>
        <w:t>b)</w:t>
      </w:r>
      <w:r w:rsidRPr="002500E7">
        <w:tab/>
      </w:r>
      <w:r w:rsidR="00A96CF8" w:rsidRPr="002500E7">
        <w:t xml:space="preserve">Les </w:t>
      </w:r>
      <w:r w:rsidR="00CF608B" w:rsidRPr="002500E7">
        <w:t>méthodes de mobilisation ou d</w:t>
      </w:r>
      <w:r w:rsidR="00847D2F" w:rsidRPr="002500E7">
        <w:t>’</w:t>
      </w:r>
      <w:r w:rsidR="00CF608B" w:rsidRPr="002500E7">
        <w:t>exploitation de la main-d</w:t>
      </w:r>
      <w:r w:rsidR="00847D2F" w:rsidRPr="002500E7">
        <w:t>’</w:t>
      </w:r>
      <w:r w:rsidR="00CF608B" w:rsidRPr="002500E7">
        <w:t>œuvre à des fins de développement économique</w:t>
      </w:r>
      <w:r w:rsidR="00847D2F" w:rsidRPr="002500E7">
        <w:t> ;</w:t>
      </w:r>
    </w:p>
    <w:p w:rsidR="00CF608B" w:rsidRPr="002500E7" w:rsidRDefault="00F36223" w:rsidP="00847D2F">
      <w:pPr>
        <w:pStyle w:val="SingleTxtG"/>
      </w:pPr>
      <w:r w:rsidRPr="002500E7">
        <w:tab/>
        <w:t>c)</w:t>
      </w:r>
      <w:r w:rsidRPr="002500E7">
        <w:tab/>
      </w:r>
      <w:r w:rsidR="00A96CF8" w:rsidRPr="002500E7">
        <w:t xml:space="preserve">Les </w:t>
      </w:r>
      <w:r w:rsidR="00CF608B" w:rsidRPr="002500E7">
        <w:t>mesures disciplinaires au travail</w:t>
      </w:r>
      <w:r w:rsidR="00847D2F" w:rsidRPr="002500E7">
        <w:t> ;</w:t>
      </w:r>
    </w:p>
    <w:p w:rsidR="00CF608B" w:rsidRPr="002500E7" w:rsidRDefault="00F36223" w:rsidP="00847D2F">
      <w:pPr>
        <w:pStyle w:val="SingleTxtG"/>
      </w:pPr>
      <w:r w:rsidRPr="002500E7">
        <w:tab/>
        <w:t>d)</w:t>
      </w:r>
      <w:r w:rsidRPr="002500E7">
        <w:tab/>
      </w:r>
      <w:r w:rsidR="00A96CF8" w:rsidRPr="002500E7">
        <w:t xml:space="preserve">Les </w:t>
      </w:r>
      <w:r w:rsidR="00CF608B" w:rsidRPr="002500E7">
        <w:t>condamnations pour participation à une grève</w:t>
      </w:r>
      <w:r w:rsidR="00847D2F" w:rsidRPr="002500E7">
        <w:t> ;</w:t>
      </w:r>
    </w:p>
    <w:p w:rsidR="00CF608B" w:rsidRPr="002500E7" w:rsidRDefault="00F36223" w:rsidP="00847D2F">
      <w:pPr>
        <w:pStyle w:val="SingleTxtG"/>
      </w:pPr>
      <w:r w:rsidRPr="002500E7">
        <w:tab/>
        <w:t>e)</w:t>
      </w:r>
      <w:r w:rsidRPr="002500E7">
        <w:tab/>
      </w:r>
      <w:r w:rsidR="00A96CF8" w:rsidRPr="002500E7">
        <w:t xml:space="preserve">Les </w:t>
      </w:r>
      <w:r w:rsidR="00CF608B" w:rsidRPr="002500E7">
        <w:t>mesures de discrimination raciale</w:t>
      </w:r>
      <w:r w:rsidR="00847D2F" w:rsidRPr="002500E7">
        <w:t>,</w:t>
      </w:r>
      <w:r w:rsidR="00CF608B" w:rsidRPr="002500E7">
        <w:t xml:space="preserve"> sociale</w:t>
      </w:r>
      <w:r w:rsidR="00847D2F" w:rsidRPr="002500E7">
        <w:t>,</w:t>
      </w:r>
      <w:r w:rsidR="00CF608B" w:rsidRPr="002500E7">
        <w:t xml:space="preserve"> nationale ou religieuse.</w:t>
      </w:r>
    </w:p>
    <w:p w:rsidR="00CF608B" w:rsidRPr="002500E7" w:rsidRDefault="00CF608B" w:rsidP="00847D2F">
      <w:pPr>
        <w:pStyle w:val="SingleTxtG"/>
      </w:pPr>
      <w:r w:rsidRPr="002500E7">
        <w:t>37.</w:t>
      </w:r>
      <w:r w:rsidRPr="002500E7">
        <w:tab/>
        <w:t>Le Ministère de la protection sociale et de la jeunesse a pris l</w:t>
      </w:r>
      <w:r w:rsidR="00847D2F" w:rsidRPr="002500E7">
        <w:t>’</w:t>
      </w:r>
      <w:r w:rsidRPr="002500E7">
        <w:t>initiative d</w:t>
      </w:r>
      <w:r w:rsidR="00847D2F" w:rsidRPr="002500E7">
        <w:t>’</w:t>
      </w:r>
      <w:r w:rsidRPr="002500E7">
        <w:t>améliorer le Code du travail en coopération avec l</w:t>
      </w:r>
      <w:r w:rsidR="00847D2F" w:rsidRPr="002500E7">
        <w:t>’</w:t>
      </w:r>
      <w:r w:rsidRPr="002500E7">
        <w:t>OIT</w:t>
      </w:r>
      <w:r w:rsidR="00847D2F" w:rsidRPr="002500E7">
        <w:t>,</w:t>
      </w:r>
      <w:r w:rsidRPr="002500E7">
        <w:t xml:space="preserve"> et conformément à ses recommandations. La rédaction de ce projet de loi était rendue nécessaire par la dynamique du développement socioéconomique et par les problèmes rencontrés dans l</w:t>
      </w:r>
      <w:r w:rsidR="00847D2F" w:rsidRPr="002500E7">
        <w:t>’</w:t>
      </w:r>
      <w:r w:rsidRPr="002500E7">
        <w:t>application du Code</w:t>
      </w:r>
      <w:r w:rsidR="00847D2F" w:rsidRPr="002500E7">
        <w:t>,</w:t>
      </w:r>
      <w:r w:rsidRPr="002500E7">
        <w:t xml:space="preserve"> en particulier au niveau de la jurisprudence.</w:t>
      </w:r>
    </w:p>
    <w:p w:rsidR="00CF608B" w:rsidRPr="002500E7" w:rsidRDefault="00CF608B" w:rsidP="00847D2F">
      <w:pPr>
        <w:pStyle w:val="SingleTxtG"/>
      </w:pPr>
      <w:r w:rsidRPr="002500E7">
        <w:t>38.</w:t>
      </w:r>
      <w:r w:rsidRPr="002500E7">
        <w:tab/>
        <w:t>Le projet de Code du travail</w:t>
      </w:r>
      <w:r w:rsidR="00847D2F" w:rsidRPr="002500E7">
        <w:t>,</w:t>
      </w:r>
      <w:r w:rsidRPr="002500E7">
        <w:t xml:space="preserve"> qui devrait bientôt </w:t>
      </w:r>
      <w:r w:rsidR="00443AC7" w:rsidRPr="002500E7">
        <w:t xml:space="preserve">être </w:t>
      </w:r>
      <w:r w:rsidRPr="002500E7">
        <w:t>approuvé par le Parlement</w:t>
      </w:r>
      <w:r w:rsidR="00847D2F" w:rsidRPr="002500E7">
        <w:t>,</w:t>
      </w:r>
      <w:r w:rsidRPr="002500E7">
        <w:t xml:space="preserve"> contribuera à améliorer </w:t>
      </w:r>
      <w:r w:rsidR="00443AC7" w:rsidRPr="002500E7">
        <w:t>le respect d</w:t>
      </w:r>
      <w:r w:rsidRPr="002500E7">
        <w:t xml:space="preserve">es libertés et </w:t>
      </w:r>
      <w:r w:rsidR="00443AC7" w:rsidRPr="002500E7">
        <w:t>d</w:t>
      </w:r>
      <w:r w:rsidRPr="002500E7">
        <w:t>es droits fondamentaux au travail</w:t>
      </w:r>
      <w:r w:rsidR="00847D2F" w:rsidRPr="002500E7">
        <w:t>,</w:t>
      </w:r>
      <w:r w:rsidRPr="002500E7">
        <w:t xml:space="preserve"> ainsi que l</w:t>
      </w:r>
      <w:r w:rsidR="00847D2F" w:rsidRPr="002500E7">
        <w:t>’</w:t>
      </w:r>
      <w:r w:rsidRPr="002500E7">
        <w:t>équilibre des relations entre partenaires sociaux</w:t>
      </w:r>
      <w:r w:rsidR="00847D2F" w:rsidRPr="002500E7">
        <w:t>,</w:t>
      </w:r>
      <w:r w:rsidRPr="002500E7">
        <w:t xml:space="preserve"> de manière à éviter l</w:t>
      </w:r>
      <w:r w:rsidR="00847D2F" w:rsidRPr="002500E7">
        <w:t>’</w:t>
      </w:r>
      <w:r w:rsidRPr="002500E7">
        <w:t xml:space="preserve">exploitation </w:t>
      </w:r>
      <w:r w:rsidR="00443AC7" w:rsidRPr="002500E7">
        <w:t>et l</w:t>
      </w:r>
      <w:r w:rsidR="00847D2F" w:rsidRPr="002500E7">
        <w:t>’</w:t>
      </w:r>
      <w:r w:rsidR="00443AC7" w:rsidRPr="002500E7">
        <w:t xml:space="preserve">abus </w:t>
      </w:r>
      <w:r w:rsidRPr="002500E7">
        <w:t xml:space="preserve">du travail des employés. </w:t>
      </w:r>
    </w:p>
    <w:p w:rsidR="00CF608B" w:rsidRPr="002500E7" w:rsidRDefault="00CF608B" w:rsidP="00A96CF8">
      <w:pPr>
        <w:pStyle w:val="H23G"/>
      </w:pPr>
      <w:r w:rsidRPr="002500E7">
        <w:lastRenderedPageBreak/>
        <w:tab/>
      </w:r>
      <w:r w:rsidRPr="002500E7">
        <w:tab/>
        <w:t>Informations relatives aux articles 25</w:t>
      </w:r>
      <w:r w:rsidR="00847D2F" w:rsidRPr="002500E7">
        <w:t>,</w:t>
      </w:r>
      <w:r w:rsidRPr="002500E7">
        <w:t xml:space="preserve"> 27 et 28</w:t>
      </w:r>
      <w:r w:rsidR="00A96CF8" w:rsidRPr="002500E7">
        <w:t xml:space="preserve"> : </w:t>
      </w:r>
      <w:r w:rsidRPr="002500E7">
        <w:t>Principe de l</w:t>
      </w:r>
      <w:r w:rsidR="00847D2F" w:rsidRPr="002500E7">
        <w:t>’</w:t>
      </w:r>
      <w:r w:rsidRPr="002500E7">
        <w:t>égalité de traitement en matière de rémunération et d</w:t>
      </w:r>
      <w:r w:rsidR="00443AC7" w:rsidRPr="002500E7">
        <w:t xml:space="preserve">es </w:t>
      </w:r>
      <w:r w:rsidRPr="002500E7">
        <w:t>autres conditions de travai</w:t>
      </w:r>
      <w:r w:rsidR="00443AC7" w:rsidRPr="002500E7">
        <w:t>l et d</w:t>
      </w:r>
      <w:r w:rsidR="00847D2F" w:rsidRPr="002500E7">
        <w:t>’</w:t>
      </w:r>
      <w:r w:rsidR="00443AC7" w:rsidRPr="002500E7">
        <w:t>emploi</w:t>
      </w:r>
      <w:r w:rsidR="00847D2F" w:rsidRPr="002500E7">
        <w:t> ;</w:t>
      </w:r>
      <w:r w:rsidR="00443AC7" w:rsidRPr="002500E7">
        <w:t xml:space="preserve"> sécurité sociale</w:t>
      </w:r>
      <w:r w:rsidRPr="002500E7">
        <w:t xml:space="preserve"> et droit de recevoir des soins médicaux</w:t>
      </w:r>
    </w:p>
    <w:p w:rsidR="00CF608B" w:rsidRPr="002500E7" w:rsidRDefault="00CF608B" w:rsidP="00A96CF8">
      <w:pPr>
        <w:pStyle w:val="H4G"/>
      </w:pPr>
      <w:r w:rsidRPr="002500E7">
        <w:tab/>
      </w:r>
      <w:r w:rsidRPr="002500E7">
        <w:tab/>
      </w:r>
      <w:r w:rsidR="00443AC7" w:rsidRPr="002500E7">
        <w:t xml:space="preserve">Garanties octroyées par la </w:t>
      </w:r>
      <w:r w:rsidRPr="002500E7">
        <w:t xml:space="preserve">loi </w:t>
      </w:r>
      <w:r w:rsidR="001F27C0" w:rsidRPr="002500E7">
        <w:t>n</w:t>
      </w:r>
      <w:r w:rsidR="001F27C0" w:rsidRPr="002500E7">
        <w:rPr>
          <w:vertAlign w:val="superscript"/>
        </w:rPr>
        <w:t>o</w:t>
      </w:r>
      <w:r w:rsidR="001F27C0" w:rsidRPr="002500E7">
        <w:t> </w:t>
      </w:r>
      <w:r w:rsidRPr="002500E7">
        <w:t>108/2013 relative aux étrangers</w:t>
      </w:r>
    </w:p>
    <w:p w:rsidR="00CF608B" w:rsidRPr="002500E7" w:rsidRDefault="00CF608B" w:rsidP="00847D2F">
      <w:pPr>
        <w:pStyle w:val="SingleTxtG"/>
      </w:pPr>
      <w:r w:rsidRPr="002500E7">
        <w:t>39.</w:t>
      </w:r>
      <w:r w:rsidRPr="002500E7">
        <w:tab/>
      </w:r>
      <w:r w:rsidR="00443AC7" w:rsidRPr="002500E7">
        <w:t>Cette loi apporte d</w:t>
      </w:r>
      <w:r w:rsidRPr="002500E7">
        <w:t>es améliorations en matière de sécurité sociale des étrangers</w:t>
      </w:r>
      <w:r w:rsidR="00847D2F" w:rsidRPr="002500E7">
        <w:t>,</w:t>
      </w:r>
      <w:r w:rsidR="00443AC7" w:rsidRPr="002500E7">
        <w:t xml:space="preserve"> de manière à </w:t>
      </w:r>
      <w:r w:rsidRPr="002500E7">
        <w:t>prévenir la discrimination dans le traitement des salariés.</w:t>
      </w:r>
    </w:p>
    <w:p w:rsidR="00CF608B" w:rsidRPr="002500E7" w:rsidRDefault="00CF608B" w:rsidP="00847D2F">
      <w:pPr>
        <w:pStyle w:val="SingleTxtG"/>
      </w:pPr>
      <w:r w:rsidRPr="002500E7">
        <w:t>40.</w:t>
      </w:r>
      <w:r w:rsidRPr="002500E7">
        <w:tab/>
      </w:r>
      <w:r w:rsidR="00443AC7" w:rsidRPr="002500E7">
        <w:t xml:space="preserve">Elle </w:t>
      </w:r>
      <w:r w:rsidRPr="002500E7">
        <w:t>contient le Programme national pour l</w:t>
      </w:r>
      <w:r w:rsidR="00847D2F" w:rsidRPr="002500E7">
        <w:t>’</w:t>
      </w:r>
      <w:r w:rsidRPr="002500E7">
        <w:t>intégration sociale des étrangers</w:t>
      </w:r>
      <w:r w:rsidR="00847D2F" w:rsidRPr="002500E7">
        <w:t>,</w:t>
      </w:r>
      <w:r w:rsidRPr="002500E7">
        <w:t xml:space="preserve"> conçu et mis en œuvre par les ministères responsables.</w:t>
      </w:r>
    </w:p>
    <w:p w:rsidR="00CF608B" w:rsidRPr="002500E7" w:rsidRDefault="00CF608B" w:rsidP="00847D2F">
      <w:pPr>
        <w:pStyle w:val="SingleTxtG"/>
      </w:pPr>
      <w:r w:rsidRPr="002500E7">
        <w:t>41.</w:t>
      </w:r>
      <w:r w:rsidRPr="002500E7">
        <w:tab/>
        <w:t>Les droits des travailleurs migrants ont été étendus</w:t>
      </w:r>
      <w:r w:rsidR="00847D2F" w:rsidRPr="002500E7">
        <w:t>,</w:t>
      </w:r>
      <w:r w:rsidRPr="002500E7">
        <w:t xml:space="preserve"> puisque les permis de séjour de ces derniers ne peuvent plus être résiliés ou annulés pour raisons de santé</w:t>
      </w:r>
      <w:r w:rsidR="00847D2F" w:rsidRPr="002500E7">
        <w:t>,</w:t>
      </w:r>
      <w:r w:rsidRPr="002500E7">
        <w:t xml:space="preserve"> incapacité de travail</w:t>
      </w:r>
      <w:r w:rsidR="00847D2F" w:rsidRPr="002500E7">
        <w:t>,</w:t>
      </w:r>
      <w:r w:rsidRPr="002500E7">
        <w:t xml:space="preserve"> évolution du marché du travail ou chômage pendant une période déterminée (</w:t>
      </w:r>
      <w:r w:rsidR="00A96CF8" w:rsidRPr="002500E7">
        <w:t>art. 41, par.</w:t>
      </w:r>
      <w:r w:rsidR="0094111E" w:rsidRPr="002500E7">
        <w:t> </w:t>
      </w:r>
      <w:r w:rsidR="00443AC7" w:rsidRPr="002500E7">
        <w:t>3</w:t>
      </w:r>
      <w:r w:rsidR="00847D2F" w:rsidRPr="002500E7">
        <w:t>,</w:t>
      </w:r>
      <w:r w:rsidR="00443AC7" w:rsidRPr="002500E7">
        <w:t>4 et 5</w:t>
      </w:r>
      <w:r w:rsidR="00A96CF8" w:rsidRPr="002500E7">
        <w:t> ;</w:t>
      </w:r>
      <w:r w:rsidR="00443AC7" w:rsidRPr="002500E7">
        <w:t xml:space="preserve"> art</w:t>
      </w:r>
      <w:r w:rsidR="00A96CF8" w:rsidRPr="002500E7">
        <w:t>. 42, par.</w:t>
      </w:r>
      <w:r w:rsidR="0094111E" w:rsidRPr="002500E7">
        <w:t> </w:t>
      </w:r>
      <w:r w:rsidRPr="002500E7">
        <w:t>3</w:t>
      </w:r>
      <w:r w:rsidR="00847D2F" w:rsidRPr="002500E7">
        <w:t>,</w:t>
      </w:r>
      <w:r w:rsidRPr="002500E7">
        <w:t>4 et 5).</w:t>
      </w:r>
    </w:p>
    <w:p w:rsidR="00CF608B" w:rsidRPr="002500E7" w:rsidRDefault="00CF608B" w:rsidP="00847D2F">
      <w:pPr>
        <w:pStyle w:val="SingleTxtG"/>
      </w:pPr>
      <w:r w:rsidRPr="002500E7">
        <w:t>42.</w:t>
      </w:r>
      <w:r w:rsidRPr="002500E7">
        <w:tab/>
        <w:t>La résiliation et l</w:t>
      </w:r>
      <w:r w:rsidR="00847D2F" w:rsidRPr="002500E7">
        <w:t>’</w:t>
      </w:r>
      <w:r w:rsidRPr="002500E7">
        <w:t>annulation du permis de séjour et</w:t>
      </w:r>
      <w:r w:rsidR="00847D2F" w:rsidRPr="002500E7">
        <w:t>,</w:t>
      </w:r>
      <w:r w:rsidRPr="002500E7">
        <w:t xml:space="preserve"> par voie de conséquence</w:t>
      </w:r>
      <w:r w:rsidR="00847D2F" w:rsidRPr="002500E7">
        <w:t>,</w:t>
      </w:r>
      <w:r w:rsidRPr="002500E7">
        <w:t xml:space="preserve"> le départ du territoire des salariés et des travailleurs indépendants sont interdits pendant une période déterminée par la loi en cas de maladie</w:t>
      </w:r>
      <w:r w:rsidR="00847D2F" w:rsidRPr="002500E7">
        <w:t>,</w:t>
      </w:r>
      <w:r w:rsidRPr="002500E7">
        <w:t xml:space="preserve"> de handicap</w:t>
      </w:r>
      <w:r w:rsidR="00847D2F" w:rsidRPr="002500E7">
        <w:t>,</w:t>
      </w:r>
      <w:r w:rsidRPr="002500E7">
        <w:t xml:space="preserve"> de changements intervenus sur le marché du travail ou de difficultés financières causées par la suspension de la relation de travail.</w:t>
      </w:r>
    </w:p>
    <w:p w:rsidR="00CF608B" w:rsidRPr="002500E7" w:rsidRDefault="00CF608B" w:rsidP="00847D2F">
      <w:pPr>
        <w:pStyle w:val="SingleTxtG"/>
      </w:pPr>
      <w:r w:rsidRPr="002500E7">
        <w:t>43.</w:t>
      </w:r>
      <w:r w:rsidRPr="002500E7">
        <w:tab/>
        <w:t>Les ressortissants étrangers et les apatrides qui travaillent en Albanie bénéficient de la protection de la sécurité sociale.</w:t>
      </w:r>
    </w:p>
    <w:p w:rsidR="00CF608B" w:rsidRPr="002500E7" w:rsidRDefault="00CF608B" w:rsidP="00847D2F">
      <w:pPr>
        <w:pStyle w:val="SingleTxtG"/>
      </w:pPr>
      <w:r w:rsidRPr="002500E7">
        <w:t>44.</w:t>
      </w:r>
      <w:r w:rsidRPr="002500E7">
        <w:tab/>
        <w:t>L</w:t>
      </w:r>
      <w:r w:rsidR="00847D2F" w:rsidRPr="002500E7">
        <w:t>’</w:t>
      </w:r>
      <w:r w:rsidRPr="002500E7">
        <w:t xml:space="preserve">employeur est également tenu par la loi de garantir </w:t>
      </w:r>
      <w:r w:rsidR="00310BA8" w:rsidRPr="002500E7">
        <w:t>à ses salariés</w:t>
      </w:r>
      <w:r w:rsidR="00A96CF8" w:rsidRPr="002500E7">
        <w:t> :</w:t>
      </w:r>
    </w:p>
    <w:p w:rsidR="00CF608B" w:rsidRPr="002500E7" w:rsidRDefault="008C1AF3" w:rsidP="008C1AF3">
      <w:pPr>
        <w:pStyle w:val="SingleTxtG"/>
      </w:pPr>
      <w:r w:rsidRPr="002500E7">
        <w:tab/>
      </w:r>
      <w:r w:rsidR="00CF608B" w:rsidRPr="002500E7">
        <w:t>a)</w:t>
      </w:r>
      <w:r w:rsidR="00CF608B" w:rsidRPr="002500E7">
        <w:tab/>
      </w:r>
      <w:r w:rsidR="00A96CF8" w:rsidRPr="002500E7">
        <w:t xml:space="preserve">Un </w:t>
      </w:r>
      <w:r w:rsidR="00CF608B" w:rsidRPr="002500E7">
        <w:t>nombre minimal et maximal prescrit d</w:t>
      </w:r>
      <w:r w:rsidR="00847D2F" w:rsidRPr="002500E7">
        <w:t>’</w:t>
      </w:r>
      <w:r w:rsidR="00CF608B" w:rsidRPr="002500E7">
        <w:t>heures ouvrées</w:t>
      </w:r>
      <w:r w:rsidR="00847D2F" w:rsidRPr="002500E7">
        <w:t> ;</w:t>
      </w:r>
    </w:p>
    <w:p w:rsidR="00CF608B" w:rsidRPr="002500E7" w:rsidRDefault="00CF608B" w:rsidP="00847D2F">
      <w:pPr>
        <w:pStyle w:val="SingleTxtG"/>
      </w:pPr>
      <w:r w:rsidRPr="002500E7">
        <w:tab/>
        <w:t>b)</w:t>
      </w:r>
      <w:r w:rsidRPr="002500E7">
        <w:tab/>
      </w:r>
      <w:r w:rsidR="00A96CF8" w:rsidRPr="002500E7">
        <w:t xml:space="preserve">Des </w:t>
      </w:r>
      <w:r w:rsidRPr="002500E7">
        <w:t>congés annuels payés d</w:t>
      </w:r>
      <w:r w:rsidR="00847D2F" w:rsidRPr="002500E7">
        <w:t>’</w:t>
      </w:r>
      <w:r w:rsidRPr="002500E7">
        <w:t>une durée déterminée</w:t>
      </w:r>
      <w:r w:rsidR="00847D2F" w:rsidRPr="002500E7">
        <w:t> ;</w:t>
      </w:r>
    </w:p>
    <w:p w:rsidR="00CF608B" w:rsidRPr="002500E7" w:rsidRDefault="00CF608B" w:rsidP="00847D2F">
      <w:pPr>
        <w:pStyle w:val="SingleTxtG"/>
      </w:pPr>
      <w:r w:rsidRPr="002500E7">
        <w:tab/>
        <w:t>c)</w:t>
      </w:r>
      <w:r w:rsidRPr="002500E7">
        <w:tab/>
      </w:r>
      <w:r w:rsidR="00A96CF8" w:rsidRPr="002500E7">
        <w:t xml:space="preserve">Un </w:t>
      </w:r>
      <w:r w:rsidRPr="002500E7">
        <w:t>salaire minimum</w:t>
      </w:r>
      <w:r w:rsidR="00847D2F" w:rsidRPr="002500E7">
        <w:t>,</w:t>
      </w:r>
      <w:r w:rsidRPr="002500E7">
        <w:t xml:space="preserve"> et notamment un taux horaire supérieur pour les heures supplémentaires</w:t>
      </w:r>
      <w:r w:rsidR="00847D2F" w:rsidRPr="002500E7">
        <w:t> ;</w:t>
      </w:r>
    </w:p>
    <w:p w:rsidR="00CF608B" w:rsidRPr="002500E7" w:rsidRDefault="00CF608B" w:rsidP="00847D2F">
      <w:pPr>
        <w:pStyle w:val="SingleTxtG"/>
      </w:pPr>
      <w:r w:rsidRPr="002500E7">
        <w:tab/>
        <w:t>d)</w:t>
      </w:r>
      <w:r w:rsidRPr="002500E7">
        <w:tab/>
      </w:r>
      <w:r w:rsidR="00A96CF8" w:rsidRPr="002500E7">
        <w:t xml:space="preserve">Des </w:t>
      </w:r>
      <w:r w:rsidRPr="002500E7">
        <w:t>conditions de travail sûres et saines</w:t>
      </w:r>
      <w:r w:rsidR="00847D2F" w:rsidRPr="002500E7">
        <w:t> ;</w:t>
      </w:r>
    </w:p>
    <w:p w:rsidR="00CF608B" w:rsidRPr="002500E7" w:rsidRDefault="00CF608B" w:rsidP="00847D2F">
      <w:pPr>
        <w:pStyle w:val="SingleTxtG"/>
      </w:pPr>
      <w:r w:rsidRPr="002500E7">
        <w:tab/>
        <w:t>e)</w:t>
      </w:r>
      <w:r w:rsidRPr="002500E7">
        <w:tab/>
      </w:r>
      <w:r w:rsidR="00A96CF8" w:rsidRPr="002500E7">
        <w:t xml:space="preserve">Des </w:t>
      </w:r>
      <w:r w:rsidRPr="002500E7">
        <w:t>mesures de protection pour les femmes enceintes</w:t>
      </w:r>
      <w:r w:rsidR="00847D2F" w:rsidRPr="002500E7">
        <w:t>,</w:t>
      </w:r>
      <w:r w:rsidRPr="002500E7">
        <w:t xml:space="preserve"> les mères de nouveau-nés</w:t>
      </w:r>
      <w:r w:rsidR="00847D2F" w:rsidRPr="002500E7">
        <w:t>,</w:t>
      </w:r>
      <w:r w:rsidRPr="002500E7">
        <w:t xml:space="preserve"> les mères allaitantes et pour les enfants</w:t>
      </w:r>
      <w:r w:rsidR="00847D2F" w:rsidRPr="002500E7">
        <w:t> ;</w:t>
      </w:r>
    </w:p>
    <w:p w:rsidR="00CF608B" w:rsidRPr="002500E7" w:rsidRDefault="00CF608B" w:rsidP="00847D2F">
      <w:pPr>
        <w:pStyle w:val="SingleTxtG"/>
      </w:pPr>
      <w:r w:rsidRPr="002500E7">
        <w:tab/>
        <w:t>f)</w:t>
      </w:r>
      <w:r w:rsidRPr="002500E7">
        <w:tab/>
      </w:r>
      <w:r w:rsidR="00A96CF8" w:rsidRPr="002500E7">
        <w:t xml:space="preserve">L’interdiction </w:t>
      </w:r>
      <w:r w:rsidRPr="002500E7">
        <w:t>de la discrimination.</w:t>
      </w:r>
    </w:p>
    <w:p w:rsidR="00CF608B" w:rsidRPr="002500E7" w:rsidRDefault="00CF608B" w:rsidP="00A96CF8">
      <w:pPr>
        <w:pStyle w:val="H23G"/>
      </w:pPr>
      <w:r w:rsidRPr="002500E7">
        <w:tab/>
      </w:r>
      <w:r w:rsidRPr="002500E7">
        <w:tab/>
        <w:t>Informations relatives à l</w:t>
      </w:r>
      <w:r w:rsidR="00847D2F" w:rsidRPr="002500E7">
        <w:t>’</w:t>
      </w:r>
      <w:r w:rsidR="00A3716D" w:rsidRPr="002500E7">
        <w:t>article </w:t>
      </w:r>
      <w:r w:rsidRPr="002500E7">
        <w:t>20</w:t>
      </w:r>
      <w:r w:rsidR="00A96CF8" w:rsidRPr="002500E7">
        <w:t> :</w:t>
      </w:r>
      <w:r w:rsidRPr="002500E7">
        <w:t xml:space="preserve"> Interdiction d</w:t>
      </w:r>
      <w:r w:rsidR="00847D2F" w:rsidRPr="002500E7">
        <w:t>’</w:t>
      </w:r>
      <w:r w:rsidRPr="002500E7">
        <w:t>emprisonner un travailleur migrant</w:t>
      </w:r>
      <w:r w:rsidR="00847D2F" w:rsidRPr="002500E7">
        <w:t>,</w:t>
      </w:r>
      <w:r w:rsidRPr="002500E7">
        <w:t xml:space="preserve"> de le priver de son autorisation de résidence ou de son permis de travail et de l</w:t>
      </w:r>
      <w:r w:rsidR="00847D2F" w:rsidRPr="002500E7">
        <w:t>’</w:t>
      </w:r>
      <w:r w:rsidRPr="002500E7">
        <w:t>expulser pour la seule raison qu</w:t>
      </w:r>
      <w:r w:rsidR="00847D2F" w:rsidRPr="002500E7">
        <w:t>’</w:t>
      </w:r>
      <w:r w:rsidRPr="002500E7">
        <w:t>il n</w:t>
      </w:r>
      <w:r w:rsidR="00847D2F" w:rsidRPr="002500E7">
        <w:t>’</w:t>
      </w:r>
      <w:r w:rsidRPr="002500E7">
        <w:t>a pas exécu</w:t>
      </w:r>
      <w:r w:rsidR="00310BA8" w:rsidRPr="002500E7">
        <w:t>té une obligation contractuelle</w:t>
      </w:r>
    </w:p>
    <w:p w:rsidR="00CF608B" w:rsidRPr="002500E7" w:rsidRDefault="00CF608B" w:rsidP="00847D2F">
      <w:pPr>
        <w:pStyle w:val="SingleTxtG"/>
      </w:pPr>
      <w:r w:rsidRPr="002500E7">
        <w:t>45.</w:t>
      </w:r>
      <w:r w:rsidRPr="002500E7">
        <w:tab/>
        <w:t>L</w:t>
      </w:r>
      <w:r w:rsidR="00847D2F" w:rsidRPr="002500E7">
        <w:t>’</w:t>
      </w:r>
      <w:r w:rsidR="00A3716D" w:rsidRPr="002500E7">
        <w:t>article </w:t>
      </w:r>
      <w:r w:rsidRPr="002500E7">
        <w:t xml:space="preserve">71 de la loi </w:t>
      </w:r>
      <w:r w:rsidR="001F27C0" w:rsidRPr="002500E7">
        <w:t>n</w:t>
      </w:r>
      <w:r w:rsidR="001F27C0" w:rsidRPr="002500E7">
        <w:rPr>
          <w:vertAlign w:val="superscript"/>
        </w:rPr>
        <w:t>o</w:t>
      </w:r>
      <w:r w:rsidR="001F27C0" w:rsidRPr="002500E7">
        <w:t> </w:t>
      </w:r>
      <w:r w:rsidRPr="002500E7">
        <w:t>108/2013 relative aux étrangers dispose qu</w:t>
      </w:r>
      <w:r w:rsidR="00847D2F" w:rsidRPr="002500E7">
        <w:t>’</w:t>
      </w:r>
      <w:r w:rsidRPr="002500E7">
        <w:t>un étranger peut être employé en République d</w:t>
      </w:r>
      <w:r w:rsidR="00847D2F" w:rsidRPr="002500E7">
        <w:t>’</w:t>
      </w:r>
      <w:r w:rsidRPr="002500E7">
        <w:t>Albanie s</w:t>
      </w:r>
      <w:r w:rsidR="00847D2F" w:rsidRPr="002500E7">
        <w:t>’</w:t>
      </w:r>
      <w:r w:rsidRPr="002500E7">
        <w:t>il est muni d</w:t>
      </w:r>
      <w:r w:rsidR="00847D2F" w:rsidRPr="002500E7">
        <w:t>’</w:t>
      </w:r>
      <w:r w:rsidRPr="002500E7">
        <w:t>un permis de travail ou d</w:t>
      </w:r>
      <w:r w:rsidR="00847D2F" w:rsidRPr="002500E7">
        <w:t>’</w:t>
      </w:r>
      <w:r w:rsidRPr="002500E7">
        <w:t>un certificat d</w:t>
      </w:r>
      <w:r w:rsidR="00847D2F" w:rsidRPr="002500E7">
        <w:t>’</w:t>
      </w:r>
      <w:r w:rsidRPr="002500E7">
        <w:t>immatriculation au registre des entreprises</w:t>
      </w:r>
      <w:r w:rsidR="00847D2F" w:rsidRPr="002500E7">
        <w:t>,</w:t>
      </w:r>
      <w:r w:rsidRPr="002500E7">
        <w:t xml:space="preserve"> sauf </w:t>
      </w:r>
      <w:r w:rsidR="00310BA8" w:rsidRPr="002500E7">
        <w:t xml:space="preserve">si </w:t>
      </w:r>
      <w:r w:rsidRPr="002500E7">
        <w:t>ladite loi</w:t>
      </w:r>
      <w:r w:rsidR="00847D2F" w:rsidRPr="002500E7">
        <w:t>,</w:t>
      </w:r>
      <w:r w:rsidRPr="002500E7">
        <w:t xml:space="preserve"> des accords internationaux reconnus par la République d</w:t>
      </w:r>
      <w:r w:rsidR="00847D2F" w:rsidRPr="002500E7">
        <w:t>’</w:t>
      </w:r>
      <w:r w:rsidRPr="002500E7">
        <w:t>Albanie ou</w:t>
      </w:r>
      <w:r w:rsidR="00310BA8" w:rsidRPr="002500E7">
        <w:t xml:space="preserve"> une</w:t>
      </w:r>
      <w:r w:rsidRPr="002500E7">
        <w:t xml:space="preserve"> attitude partiale exprimée par le Conseil des ministres</w:t>
      </w:r>
      <w:r w:rsidR="00991B0D" w:rsidRPr="002500E7">
        <w:t xml:space="preserve"> en disposent autrement.</w:t>
      </w:r>
    </w:p>
    <w:p w:rsidR="00CF608B" w:rsidRPr="002500E7" w:rsidRDefault="00CF608B" w:rsidP="00847D2F">
      <w:pPr>
        <w:pStyle w:val="SingleTxtG"/>
      </w:pPr>
      <w:r w:rsidRPr="002500E7">
        <w:t>46.</w:t>
      </w:r>
      <w:r w:rsidRPr="002500E7">
        <w:tab/>
        <w:t>L</w:t>
      </w:r>
      <w:r w:rsidR="00847D2F" w:rsidRPr="002500E7">
        <w:t>’</w:t>
      </w:r>
      <w:r w:rsidR="00A3716D" w:rsidRPr="002500E7">
        <w:t>article </w:t>
      </w:r>
      <w:r w:rsidRPr="002500E7">
        <w:t>39 de la loi susmentionnée établit que l</w:t>
      </w:r>
      <w:r w:rsidR="00847D2F" w:rsidRPr="002500E7">
        <w:t>’</w:t>
      </w:r>
      <w:r w:rsidRPr="002500E7">
        <w:t>Autorité compétente en matière de contrôle des frontières et de migrations délivre à l</w:t>
      </w:r>
      <w:r w:rsidR="00847D2F" w:rsidRPr="002500E7">
        <w:t>’</w:t>
      </w:r>
      <w:r w:rsidRPr="002500E7">
        <w:t>étranger muni d</w:t>
      </w:r>
      <w:r w:rsidR="00847D2F" w:rsidRPr="002500E7">
        <w:t>’</w:t>
      </w:r>
      <w:r w:rsidRPr="002500E7">
        <w:t>un permis de travail un permis de séjour en qualité d</w:t>
      </w:r>
      <w:r w:rsidR="00991B0D" w:rsidRPr="002500E7">
        <w:t xml:space="preserve">e salarié </w:t>
      </w:r>
      <w:r w:rsidRPr="002500E7">
        <w:t>ou de travailleur indépendant.</w:t>
      </w:r>
    </w:p>
    <w:p w:rsidR="00CF608B" w:rsidRPr="002500E7" w:rsidRDefault="00CF608B" w:rsidP="00847D2F">
      <w:pPr>
        <w:pStyle w:val="SingleTxtG"/>
      </w:pPr>
      <w:r w:rsidRPr="002500E7">
        <w:t>47.</w:t>
      </w:r>
      <w:r w:rsidRPr="002500E7">
        <w:tab/>
        <w:t>Un étranger séjournant l</w:t>
      </w:r>
      <w:r w:rsidR="00991B0D" w:rsidRPr="002500E7">
        <w:t xml:space="preserve">icitement </w:t>
      </w:r>
      <w:r w:rsidRPr="002500E7">
        <w:t>en République d</w:t>
      </w:r>
      <w:r w:rsidR="00847D2F" w:rsidRPr="002500E7">
        <w:t>’</w:t>
      </w:r>
      <w:r w:rsidRPr="002500E7">
        <w:t>Albanie peut présenter en personne une demande de permis de t</w:t>
      </w:r>
      <w:r w:rsidR="00991B0D" w:rsidRPr="002500E7">
        <w:t>ravail</w:t>
      </w:r>
      <w:r w:rsidR="00847D2F" w:rsidRPr="002500E7">
        <w:t>,</w:t>
      </w:r>
      <w:r w:rsidR="00991B0D" w:rsidRPr="002500E7">
        <w:t xml:space="preserve"> ou son employeur peut se charger de cette démarche </w:t>
      </w:r>
      <w:r w:rsidRPr="002500E7">
        <w:t>pour lui.</w:t>
      </w:r>
    </w:p>
    <w:p w:rsidR="00CF608B" w:rsidRPr="002500E7" w:rsidRDefault="00CF608B" w:rsidP="00847D2F">
      <w:pPr>
        <w:pStyle w:val="SingleTxtG"/>
      </w:pPr>
      <w:r w:rsidRPr="002500E7">
        <w:t>48.</w:t>
      </w:r>
      <w:r w:rsidRPr="002500E7">
        <w:tab/>
        <w:t>L</w:t>
      </w:r>
      <w:r w:rsidR="00847D2F" w:rsidRPr="002500E7">
        <w:t>’</w:t>
      </w:r>
      <w:r w:rsidRPr="002500E7">
        <w:t>employeur n</w:t>
      </w:r>
      <w:r w:rsidR="00847D2F" w:rsidRPr="002500E7">
        <w:t>’</w:t>
      </w:r>
      <w:r w:rsidRPr="002500E7">
        <w:t>est autorisé à demander un permis de travail pour un étranger qu</w:t>
      </w:r>
      <w:r w:rsidR="00847D2F" w:rsidRPr="002500E7">
        <w:t>’</w:t>
      </w:r>
      <w:r w:rsidRPr="002500E7">
        <w:t xml:space="preserve">après avoir fait paraître pendant </w:t>
      </w:r>
      <w:r w:rsidR="00827120" w:rsidRPr="002500E7">
        <w:t>quatre</w:t>
      </w:r>
      <w:r w:rsidRPr="002500E7">
        <w:t xml:space="preserve"> semaines l</w:t>
      </w:r>
      <w:r w:rsidR="00847D2F" w:rsidRPr="002500E7">
        <w:t>’</w:t>
      </w:r>
      <w:r w:rsidRPr="002500E7">
        <w:t>avis de vacance de poste correspondant</w:t>
      </w:r>
      <w:r w:rsidR="00847D2F" w:rsidRPr="002500E7">
        <w:t>,</w:t>
      </w:r>
      <w:r w:rsidRPr="002500E7">
        <w:t xml:space="preserve"> dans le respect des quotas approuvés ou des catégories définies à l</w:t>
      </w:r>
      <w:r w:rsidR="00847D2F" w:rsidRPr="002500E7">
        <w:t>’</w:t>
      </w:r>
      <w:r w:rsidR="00A3716D" w:rsidRPr="002500E7">
        <w:t>article </w:t>
      </w:r>
      <w:r w:rsidRPr="002500E7">
        <w:t>83 de cette loi. Lorsque les conditions requises par la loi sont remplies</w:t>
      </w:r>
      <w:r w:rsidR="00847D2F" w:rsidRPr="002500E7">
        <w:t>,</w:t>
      </w:r>
      <w:r w:rsidRPr="002500E7">
        <w:t xml:space="preserve"> l</w:t>
      </w:r>
      <w:r w:rsidR="00847D2F" w:rsidRPr="002500E7">
        <w:t>’</w:t>
      </w:r>
      <w:r w:rsidRPr="002500E7">
        <w:t>examen de la demande et la délivrance du permis de travail interviennent dans un délai de 30 jours à compter de la date de la demande.</w:t>
      </w:r>
    </w:p>
    <w:p w:rsidR="00CF608B" w:rsidRPr="002500E7" w:rsidRDefault="00CF608B" w:rsidP="00847D2F">
      <w:pPr>
        <w:pStyle w:val="SingleTxtG"/>
      </w:pPr>
      <w:r w:rsidRPr="002500E7">
        <w:lastRenderedPageBreak/>
        <w:t>49.</w:t>
      </w:r>
      <w:r w:rsidRPr="002500E7">
        <w:tab/>
        <w:t>Un employeur ne saurait embaucher un étranger résidant illégalement en République d</w:t>
      </w:r>
      <w:r w:rsidR="00847D2F" w:rsidRPr="002500E7">
        <w:t>’</w:t>
      </w:r>
      <w:r w:rsidRPr="002500E7">
        <w:t>Albanie. Lorsqu</w:t>
      </w:r>
      <w:r w:rsidR="00847D2F" w:rsidRPr="002500E7">
        <w:t>’</w:t>
      </w:r>
      <w:r w:rsidRPr="002500E7">
        <w:t>il embauche un étranger</w:t>
      </w:r>
      <w:r w:rsidR="00847D2F" w:rsidRPr="002500E7">
        <w:t>,</w:t>
      </w:r>
      <w:r w:rsidRPr="002500E7">
        <w:t xml:space="preserve"> il doit en informer le Service </w:t>
      </w:r>
      <w:r w:rsidR="00827120" w:rsidRPr="002500E7">
        <w:t xml:space="preserve">pour </w:t>
      </w:r>
      <w:r w:rsidRPr="002500E7">
        <w:t>l</w:t>
      </w:r>
      <w:r w:rsidR="00847D2F" w:rsidRPr="002500E7">
        <w:t>’</w:t>
      </w:r>
      <w:r w:rsidRPr="002500E7">
        <w:t>emploi concerné ainsi que l</w:t>
      </w:r>
      <w:r w:rsidR="00847D2F" w:rsidRPr="002500E7">
        <w:t>’</w:t>
      </w:r>
      <w:r w:rsidRPr="002500E7">
        <w:t>Autorité régionale compétente en matière de contrôle des frontières et de migrations sous huit jours à compter de la prise de poste de l</w:t>
      </w:r>
      <w:r w:rsidR="00847D2F" w:rsidRPr="002500E7">
        <w:t>’</w:t>
      </w:r>
      <w:r w:rsidRPr="002500E7">
        <w:t>étranger.</w:t>
      </w:r>
    </w:p>
    <w:p w:rsidR="00CF608B" w:rsidRPr="002500E7" w:rsidRDefault="00CF608B" w:rsidP="00847D2F">
      <w:pPr>
        <w:pStyle w:val="SingleTxtG"/>
      </w:pPr>
      <w:r w:rsidRPr="002500E7">
        <w:t>50.</w:t>
      </w:r>
      <w:r w:rsidRPr="002500E7">
        <w:tab/>
        <w:t>Les ressortissants des pays membres de l</w:t>
      </w:r>
      <w:r w:rsidR="00847D2F" w:rsidRPr="002500E7">
        <w:t>’</w:t>
      </w:r>
      <w:r w:rsidRPr="002500E7">
        <w:t>Union eur</w:t>
      </w:r>
      <w:r w:rsidR="00827120" w:rsidRPr="002500E7">
        <w:t>opéenne et de l</w:t>
      </w:r>
      <w:r w:rsidR="00847D2F" w:rsidRPr="002500E7">
        <w:t>’</w:t>
      </w:r>
      <w:r w:rsidR="00827120" w:rsidRPr="002500E7">
        <w:t>espace Schengen</w:t>
      </w:r>
      <w:r w:rsidRPr="002500E7">
        <w:t xml:space="preserve"> qui résident l</w:t>
      </w:r>
      <w:r w:rsidR="00827120" w:rsidRPr="002500E7">
        <w:t xml:space="preserve">icitement </w:t>
      </w:r>
      <w:r w:rsidRPr="002500E7">
        <w:t>en République d</w:t>
      </w:r>
      <w:r w:rsidR="00847D2F" w:rsidRPr="002500E7">
        <w:t>’</w:t>
      </w:r>
      <w:r w:rsidRPr="002500E7">
        <w:t>Albanie jouissent du droit à l</w:t>
      </w:r>
      <w:r w:rsidR="00847D2F" w:rsidRPr="002500E7">
        <w:t>’</w:t>
      </w:r>
      <w:r w:rsidRPr="002500E7">
        <w:t>emploi au même titre que les citoyens albanais</w:t>
      </w:r>
      <w:r w:rsidR="00847D2F" w:rsidRPr="002500E7">
        <w:t>,</w:t>
      </w:r>
      <w:r w:rsidRPr="002500E7">
        <w:t xml:space="preserve"> et ne sont pas tenus d</w:t>
      </w:r>
      <w:r w:rsidR="00847D2F" w:rsidRPr="002500E7">
        <w:t>’</w:t>
      </w:r>
      <w:r w:rsidRPr="002500E7">
        <w:t>obtenir un permis de travail ou un certificat d</w:t>
      </w:r>
      <w:r w:rsidR="00847D2F" w:rsidRPr="002500E7">
        <w:t>’</w:t>
      </w:r>
      <w:r w:rsidRPr="002500E7">
        <w:t>immatriculation.</w:t>
      </w:r>
    </w:p>
    <w:p w:rsidR="00CF608B" w:rsidRPr="002500E7" w:rsidRDefault="00CF608B" w:rsidP="00847D2F">
      <w:pPr>
        <w:pStyle w:val="SingleTxtG"/>
      </w:pPr>
      <w:r w:rsidRPr="002500E7">
        <w:t>51.</w:t>
      </w:r>
      <w:r w:rsidRPr="002500E7">
        <w:tab/>
        <w:t xml:space="preserve">Conformément à la loi </w:t>
      </w:r>
      <w:r w:rsidR="001F27C0" w:rsidRPr="002500E7">
        <w:t>n</w:t>
      </w:r>
      <w:r w:rsidR="001F27C0" w:rsidRPr="002500E7">
        <w:rPr>
          <w:vertAlign w:val="superscript"/>
        </w:rPr>
        <w:t>o</w:t>
      </w:r>
      <w:r w:rsidR="001F27C0" w:rsidRPr="002500E7">
        <w:t> </w:t>
      </w:r>
      <w:r w:rsidRPr="002500E7">
        <w:t>108/2013 relative aux étrangers</w:t>
      </w:r>
      <w:r w:rsidR="00847D2F" w:rsidRPr="002500E7">
        <w:t>,</w:t>
      </w:r>
      <w:r w:rsidRPr="002500E7">
        <w:t xml:space="preserve"> un permis de travail salarié peut être délivré à un étranger</w:t>
      </w:r>
      <w:r w:rsidR="00847D2F" w:rsidRPr="002500E7">
        <w:t>,</w:t>
      </w:r>
      <w:r w:rsidRPr="002500E7">
        <w:t xml:space="preserve"> dans la limite de certains quotas</w:t>
      </w:r>
      <w:r w:rsidR="00847D2F" w:rsidRPr="002500E7">
        <w:t>,</w:t>
      </w:r>
      <w:r w:rsidRPr="002500E7">
        <w:t xml:space="preserve"> qui tiennent compte de l</w:t>
      </w:r>
      <w:r w:rsidR="00847D2F" w:rsidRPr="002500E7">
        <w:t>’</w:t>
      </w:r>
      <w:r w:rsidRPr="002500E7">
        <w:t>évolution et des besoins du marché du travail en République d</w:t>
      </w:r>
      <w:r w:rsidR="00847D2F" w:rsidRPr="002500E7">
        <w:t>’</w:t>
      </w:r>
      <w:r w:rsidRPr="002500E7">
        <w:t>Albanie</w:t>
      </w:r>
      <w:r w:rsidR="00847D2F" w:rsidRPr="002500E7">
        <w:t>,</w:t>
      </w:r>
      <w:r w:rsidRPr="002500E7">
        <w:t xml:space="preserve"> à condition que le nombre d</w:t>
      </w:r>
      <w:r w:rsidR="00847D2F" w:rsidRPr="002500E7">
        <w:t>’</w:t>
      </w:r>
      <w:r w:rsidRPr="002500E7">
        <w:t>étrangers travaillant pour un employeur ne dépasse pas 10</w:t>
      </w:r>
      <w:r w:rsidR="00BA52C1" w:rsidRPr="002500E7">
        <w:t> %</w:t>
      </w:r>
      <w:r w:rsidRPr="002500E7">
        <w:t xml:space="preserve"> de la masse salariale totale inscrite sur les états de paie de l</w:t>
      </w:r>
      <w:r w:rsidR="00847D2F" w:rsidRPr="002500E7">
        <w:t>’</w:t>
      </w:r>
      <w:r w:rsidRPr="002500E7">
        <w:t>entreprise au cours des 12 mois précédents.</w:t>
      </w:r>
    </w:p>
    <w:p w:rsidR="00CF608B" w:rsidRPr="002500E7" w:rsidRDefault="00CF608B" w:rsidP="00847D2F">
      <w:pPr>
        <w:pStyle w:val="SingleTxtG"/>
      </w:pPr>
      <w:r w:rsidRPr="002500E7">
        <w:t>52.</w:t>
      </w:r>
      <w:r w:rsidRPr="002500E7">
        <w:tab/>
        <w:t>L</w:t>
      </w:r>
      <w:r w:rsidR="00847D2F" w:rsidRPr="002500E7">
        <w:t>’</w:t>
      </w:r>
      <w:r w:rsidR="00A3716D" w:rsidRPr="002500E7">
        <w:t>article </w:t>
      </w:r>
      <w:r w:rsidRPr="002500E7">
        <w:t>36 de cette loi prévoit un droit de recours contre les décisions de refuser la délivrance ou le renouvellement du permis de séjour</w:t>
      </w:r>
      <w:r w:rsidR="00847D2F" w:rsidRPr="002500E7">
        <w:t>,</w:t>
      </w:r>
      <w:r w:rsidRPr="002500E7">
        <w:t xml:space="preserve"> ou encore d</w:t>
      </w:r>
      <w:r w:rsidR="00847D2F" w:rsidRPr="002500E7">
        <w:t>’</w:t>
      </w:r>
      <w:r w:rsidRPr="002500E7">
        <w:t>annuler un permis délivré</w:t>
      </w:r>
      <w:r w:rsidR="00847D2F" w:rsidRPr="002500E7">
        <w:t>,</w:t>
      </w:r>
      <w:r w:rsidRPr="002500E7">
        <w:t xml:space="preserve"> en saisissant directement l</w:t>
      </w:r>
      <w:r w:rsidR="00847D2F" w:rsidRPr="002500E7">
        <w:t>’</w:t>
      </w:r>
      <w:r w:rsidRPr="002500E7">
        <w:t>autorité supérieure à celle dont émane la décision et la justice</w:t>
      </w:r>
      <w:r w:rsidR="00847D2F" w:rsidRPr="002500E7">
        <w:t>,</w:t>
      </w:r>
      <w:r w:rsidRPr="002500E7">
        <w:t xml:space="preserve"> conformément à la législation applicable.</w:t>
      </w:r>
    </w:p>
    <w:p w:rsidR="00CF608B" w:rsidRPr="002500E7" w:rsidRDefault="00CF608B" w:rsidP="00847D2F">
      <w:pPr>
        <w:pStyle w:val="SingleTxtG"/>
      </w:pPr>
      <w:r w:rsidRPr="002500E7">
        <w:t>53.</w:t>
      </w:r>
      <w:r w:rsidRPr="002500E7">
        <w:tab/>
        <w:t xml:space="preserve">Son </w:t>
      </w:r>
      <w:r w:rsidR="00A3716D" w:rsidRPr="002500E7">
        <w:t>article </w:t>
      </w:r>
      <w:r w:rsidRPr="002500E7">
        <w:t>81 dispose qu</w:t>
      </w:r>
      <w:r w:rsidR="00847D2F" w:rsidRPr="002500E7">
        <w:t>’</w:t>
      </w:r>
      <w:r w:rsidRPr="002500E7">
        <w:t>en cas de refus ou d</w:t>
      </w:r>
      <w:r w:rsidR="00847D2F" w:rsidRPr="002500E7">
        <w:t>’</w:t>
      </w:r>
      <w:r w:rsidRPr="002500E7">
        <w:t>annulation du permis de travail</w:t>
      </w:r>
      <w:r w:rsidR="00847D2F" w:rsidRPr="002500E7">
        <w:t>,</w:t>
      </w:r>
      <w:r w:rsidRPr="002500E7">
        <w:t xml:space="preserve"> l</w:t>
      </w:r>
      <w:r w:rsidR="00847D2F" w:rsidRPr="002500E7">
        <w:t>’</w:t>
      </w:r>
      <w:r w:rsidRPr="002500E7">
        <w:t xml:space="preserve">étranger concerné se voit notifier la décision par écrit. </w:t>
      </w:r>
      <w:r w:rsidR="00132843" w:rsidRPr="002500E7">
        <w:t xml:space="preserve">Il </w:t>
      </w:r>
      <w:r w:rsidRPr="002500E7">
        <w:t>peut former un recours dans un délai de 15</w:t>
      </w:r>
      <w:r w:rsidR="001F27C0" w:rsidRPr="002500E7">
        <w:t> </w:t>
      </w:r>
      <w:r w:rsidRPr="002500E7">
        <w:t>jours à compter de la date de notification du refus ou de l</w:t>
      </w:r>
      <w:r w:rsidR="00847D2F" w:rsidRPr="002500E7">
        <w:t>’</w:t>
      </w:r>
      <w:r w:rsidRPr="002500E7">
        <w:t>annulation du permis de travail en s</w:t>
      </w:r>
      <w:r w:rsidR="00847D2F" w:rsidRPr="002500E7">
        <w:t>’</w:t>
      </w:r>
      <w:r w:rsidRPr="002500E7">
        <w:t>adressant par écrit au Ministre chargé des questions de migration et d</w:t>
      </w:r>
      <w:r w:rsidR="00847D2F" w:rsidRPr="002500E7">
        <w:t>’</w:t>
      </w:r>
      <w:r w:rsidRPr="002500E7">
        <w:t>emploi</w:t>
      </w:r>
      <w:r w:rsidR="00847D2F" w:rsidRPr="002500E7">
        <w:t> ;</w:t>
      </w:r>
      <w:r w:rsidRPr="002500E7">
        <w:t xml:space="preserve"> celui-ci doit répondre dans les 15</w:t>
      </w:r>
      <w:r w:rsidR="003B5EC2" w:rsidRPr="002500E7">
        <w:t> </w:t>
      </w:r>
      <w:r w:rsidRPr="002500E7">
        <w:t>jours suivant la réception du recours.</w:t>
      </w:r>
    </w:p>
    <w:p w:rsidR="00CF608B" w:rsidRPr="002500E7" w:rsidRDefault="00CF608B" w:rsidP="008C1AF3">
      <w:pPr>
        <w:pStyle w:val="H23G"/>
      </w:pPr>
      <w:r w:rsidRPr="002500E7">
        <w:tab/>
      </w:r>
      <w:r w:rsidRPr="002500E7">
        <w:tab/>
        <w:t>Informations concernant les articles 29</w:t>
      </w:r>
      <w:r w:rsidR="00847D2F" w:rsidRPr="002500E7">
        <w:t>,</w:t>
      </w:r>
      <w:r w:rsidRPr="002500E7">
        <w:t xml:space="preserve"> 30 et 31</w:t>
      </w:r>
      <w:r w:rsidR="00A96CF8" w:rsidRPr="002500E7">
        <w:t> :</w:t>
      </w:r>
      <w:r w:rsidRPr="002500E7">
        <w:t xml:space="preserve"> Droit de tout enfant de travailleur migrant à un nom</w:t>
      </w:r>
      <w:r w:rsidR="00847D2F" w:rsidRPr="002500E7">
        <w:t>,</w:t>
      </w:r>
      <w:r w:rsidRPr="002500E7">
        <w:t xml:space="preserve"> à l</w:t>
      </w:r>
      <w:r w:rsidR="00847D2F" w:rsidRPr="002500E7">
        <w:t>’</w:t>
      </w:r>
      <w:r w:rsidRPr="002500E7">
        <w:t>enregistrement de sa</w:t>
      </w:r>
      <w:r w:rsidR="00132843" w:rsidRPr="002500E7">
        <w:t xml:space="preserve"> naissance et à une nationalité</w:t>
      </w:r>
      <w:r w:rsidR="00847D2F" w:rsidRPr="002500E7">
        <w:t> ;</w:t>
      </w:r>
      <w:r w:rsidRPr="002500E7">
        <w:t xml:space="preserve"> accès à l</w:t>
      </w:r>
      <w:r w:rsidR="00847D2F" w:rsidRPr="002500E7">
        <w:t>’</w:t>
      </w:r>
      <w:r w:rsidRPr="002500E7">
        <w:t xml:space="preserve">éducation sur la </w:t>
      </w:r>
      <w:r w:rsidR="00132843" w:rsidRPr="002500E7">
        <w:t>base de l</w:t>
      </w:r>
      <w:r w:rsidR="00847D2F" w:rsidRPr="002500E7">
        <w:t>’</w:t>
      </w:r>
      <w:r w:rsidR="00132843" w:rsidRPr="002500E7">
        <w:t>égalité de traitement</w:t>
      </w:r>
      <w:r w:rsidR="00847D2F" w:rsidRPr="002500E7">
        <w:t> ;</w:t>
      </w:r>
      <w:r w:rsidRPr="002500E7">
        <w:t xml:space="preserve"> et respect de l</w:t>
      </w:r>
      <w:r w:rsidR="00847D2F" w:rsidRPr="002500E7">
        <w:t>’</w:t>
      </w:r>
      <w:r w:rsidRPr="002500E7">
        <w:t>identité culturelle des travailleurs migrants et des membres de leur famille</w:t>
      </w:r>
    </w:p>
    <w:p w:rsidR="00CF608B" w:rsidRPr="002500E7" w:rsidRDefault="00CF608B" w:rsidP="00847D2F">
      <w:pPr>
        <w:pStyle w:val="SingleTxtG"/>
      </w:pPr>
      <w:r w:rsidRPr="002500E7">
        <w:t>54.</w:t>
      </w:r>
      <w:r w:rsidRPr="002500E7">
        <w:tab/>
        <w:t>Les principaux documents et règlements établis par les établissements d</w:t>
      </w:r>
      <w:r w:rsidR="00847D2F" w:rsidRPr="002500E7">
        <w:t>’</w:t>
      </w:r>
      <w:r w:rsidRPr="002500E7">
        <w:t>enseignement de la République d</w:t>
      </w:r>
      <w:r w:rsidR="00847D2F" w:rsidRPr="002500E7">
        <w:t>’</w:t>
      </w:r>
      <w:r w:rsidRPr="002500E7">
        <w:t>Albanie pour faciliter l</w:t>
      </w:r>
      <w:r w:rsidR="00847D2F" w:rsidRPr="002500E7">
        <w:t>’</w:t>
      </w:r>
      <w:r w:rsidRPr="002500E7">
        <w:t>éducation et l</w:t>
      </w:r>
      <w:r w:rsidR="00847D2F" w:rsidRPr="002500E7">
        <w:t>’</w:t>
      </w:r>
      <w:r w:rsidRPr="002500E7">
        <w:t>intégration des enfants de travailleurs migrants</w:t>
      </w:r>
      <w:r w:rsidR="00847D2F" w:rsidRPr="002500E7">
        <w:t>,</w:t>
      </w:r>
      <w:r w:rsidRPr="002500E7">
        <w:t xml:space="preserve"> en mettant l</w:t>
      </w:r>
      <w:r w:rsidR="00847D2F" w:rsidRPr="002500E7">
        <w:t>’</w:t>
      </w:r>
      <w:r w:rsidRPr="002500E7">
        <w:t>accent sur la fourniture de services et l</w:t>
      </w:r>
      <w:r w:rsidR="00847D2F" w:rsidRPr="002500E7">
        <w:t>’</w:t>
      </w:r>
      <w:r w:rsidRPr="002500E7">
        <w:t xml:space="preserve">amélioration </w:t>
      </w:r>
      <w:r w:rsidR="00132843" w:rsidRPr="002500E7">
        <w:t>des chances</w:t>
      </w:r>
      <w:r w:rsidR="00847D2F" w:rsidRPr="002500E7">
        <w:t>,</w:t>
      </w:r>
      <w:r w:rsidR="00132843" w:rsidRPr="002500E7">
        <w:t xml:space="preserve"> sont les suivants.</w:t>
      </w:r>
    </w:p>
    <w:p w:rsidR="00CF608B" w:rsidRPr="002500E7" w:rsidRDefault="00CF608B" w:rsidP="00847D2F">
      <w:pPr>
        <w:pStyle w:val="SingleTxtG"/>
      </w:pPr>
      <w:r w:rsidRPr="002500E7">
        <w:t>55.</w:t>
      </w:r>
      <w:r w:rsidRPr="002500E7">
        <w:tab/>
        <w:t>Aspec</w:t>
      </w:r>
      <w:r w:rsidR="00132843" w:rsidRPr="002500E7">
        <w:t>ts juridiques et politiques lié</w:t>
      </w:r>
      <w:r w:rsidRPr="002500E7">
        <w:t>s à l</w:t>
      </w:r>
      <w:r w:rsidR="00847D2F" w:rsidRPr="002500E7">
        <w:t>’</w:t>
      </w:r>
      <w:r w:rsidRPr="002500E7">
        <w:t>éducation et au droit à l</w:t>
      </w:r>
      <w:r w:rsidR="00847D2F" w:rsidRPr="002500E7">
        <w:t>’</w:t>
      </w:r>
      <w:r w:rsidRPr="002500E7">
        <w:t>éducation</w:t>
      </w:r>
      <w:r w:rsidR="00A96CF8" w:rsidRPr="002500E7">
        <w:t> :</w:t>
      </w:r>
      <w:r w:rsidRPr="002500E7">
        <w:t xml:space="preserve"> L</w:t>
      </w:r>
      <w:r w:rsidR="00847D2F" w:rsidRPr="002500E7">
        <w:t>’</w:t>
      </w:r>
      <w:r w:rsidR="00A3716D" w:rsidRPr="002500E7">
        <w:t>article </w:t>
      </w:r>
      <w:r w:rsidRPr="002500E7">
        <w:t>5 de la loi n</w:t>
      </w:r>
      <w:r w:rsidR="00A3716D" w:rsidRPr="002500E7">
        <w:rPr>
          <w:vertAlign w:val="superscript"/>
        </w:rPr>
        <w:t>o</w:t>
      </w:r>
      <w:r w:rsidR="00A3716D" w:rsidRPr="002500E7">
        <w:t> </w:t>
      </w:r>
      <w:r w:rsidRPr="002500E7">
        <w:t>69/2012 sur le système d</w:t>
      </w:r>
      <w:r w:rsidR="00847D2F" w:rsidRPr="002500E7">
        <w:t>’</w:t>
      </w:r>
      <w:r w:rsidRPr="002500E7">
        <w:t>enseignement universitaire en République d</w:t>
      </w:r>
      <w:r w:rsidR="00847D2F" w:rsidRPr="002500E7">
        <w:t>’</w:t>
      </w:r>
      <w:r w:rsidRPr="002500E7">
        <w:t>Albanie garantit le droit à l</w:t>
      </w:r>
      <w:r w:rsidR="00847D2F" w:rsidRPr="002500E7">
        <w:t>’</w:t>
      </w:r>
      <w:r w:rsidRPr="002500E7">
        <w:t>éducation des citoyens</w:t>
      </w:r>
      <w:r w:rsidR="00847D2F" w:rsidRPr="002500E7">
        <w:t>,</w:t>
      </w:r>
      <w:r w:rsidRPr="002500E7">
        <w:t xml:space="preserve"> des étrangers et des apatrides</w:t>
      </w:r>
      <w:r w:rsidR="00847D2F" w:rsidRPr="002500E7">
        <w:t>,</w:t>
      </w:r>
      <w:r w:rsidRPr="002500E7">
        <w:t xml:space="preserve"> sans discrimination.</w:t>
      </w:r>
    </w:p>
    <w:p w:rsidR="00CF608B" w:rsidRPr="002500E7" w:rsidRDefault="00CF608B" w:rsidP="00847D2F">
      <w:pPr>
        <w:pStyle w:val="SingleTxtG"/>
      </w:pPr>
      <w:r w:rsidRPr="002500E7">
        <w:t>56.</w:t>
      </w:r>
      <w:r w:rsidRPr="002500E7">
        <w:tab/>
        <w:t>L</w:t>
      </w:r>
      <w:r w:rsidR="00847D2F" w:rsidRPr="002500E7">
        <w:t>’</w:t>
      </w:r>
      <w:r w:rsidR="00A3716D" w:rsidRPr="002500E7">
        <w:t>article </w:t>
      </w:r>
      <w:r w:rsidRPr="002500E7">
        <w:t>11 de la loi susmentionnée énonce le droit à l</w:t>
      </w:r>
      <w:r w:rsidR="00847D2F" w:rsidRPr="002500E7">
        <w:t>’</w:t>
      </w:r>
      <w:r w:rsidRPr="002500E7">
        <w:t>éducation des Albanais de souche vivant à l</w:t>
      </w:r>
      <w:r w:rsidR="00847D2F" w:rsidRPr="002500E7">
        <w:t>’</w:t>
      </w:r>
      <w:r w:rsidRPr="002500E7">
        <w:t>étranger. Les admissions s</w:t>
      </w:r>
      <w:r w:rsidR="00847D2F" w:rsidRPr="002500E7">
        <w:t>’</w:t>
      </w:r>
      <w:r w:rsidRPr="002500E7">
        <w:t>effectuent conformément au règlement adopté par le Ministère de l</w:t>
      </w:r>
      <w:r w:rsidR="00847D2F" w:rsidRPr="002500E7">
        <w:t>’</w:t>
      </w:r>
      <w:r w:rsidRPr="002500E7">
        <w:t>éducation et des sports.</w:t>
      </w:r>
    </w:p>
    <w:p w:rsidR="00CF608B" w:rsidRPr="002500E7" w:rsidRDefault="00CF608B" w:rsidP="00847D2F">
      <w:pPr>
        <w:pStyle w:val="SingleTxtG"/>
      </w:pPr>
      <w:r w:rsidRPr="002500E7">
        <w:t>57.</w:t>
      </w:r>
      <w:r w:rsidRPr="002500E7">
        <w:tab/>
        <w:t>La loi relative aux étrangers prévoit la coopération des institutions publiques</w:t>
      </w:r>
      <w:r w:rsidR="00847D2F" w:rsidRPr="002500E7">
        <w:t>,</w:t>
      </w:r>
      <w:r w:rsidRPr="002500E7">
        <w:t xml:space="preserve"> selon leurs compétences</w:t>
      </w:r>
      <w:r w:rsidR="00847D2F" w:rsidRPr="002500E7">
        <w:t>,</w:t>
      </w:r>
      <w:r w:rsidRPr="002500E7">
        <w:t xml:space="preserve"> avec les partenaires sociaux</w:t>
      </w:r>
      <w:r w:rsidR="00847D2F" w:rsidRPr="002500E7">
        <w:t>,</w:t>
      </w:r>
      <w:r w:rsidRPr="002500E7">
        <w:t xml:space="preserve"> les ONG et les organisations internationales </w:t>
      </w:r>
      <w:r w:rsidR="00132843" w:rsidRPr="002500E7">
        <w:t xml:space="preserve">en vue de </w:t>
      </w:r>
      <w:r w:rsidRPr="002500E7">
        <w:t>promouvoir et appliquer des programmes en faveur de l</w:t>
      </w:r>
      <w:r w:rsidR="00847D2F" w:rsidRPr="002500E7">
        <w:t>’</w:t>
      </w:r>
      <w:r w:rsidRPr="002500E7">
        <w:t>in</w:t>
      </w:r>
      <w:r w:rsidR="00132843" w:rsidRPr="002500E7">
        <w:t xml:space="preserve">tégration </w:t>
      </w:r>
      <w:r w:rsidRPr="002500E7">
        <w:t>sociale des étrangers.</w:t>
      </w:r>
    </w:p>
    <w:p w:rsidR="00CF608B" w:rsidRPr="002500E7" w:rsidRDefault="00CF608B" w:rsidP="00847D2F">
      <w:pPr>
        <w:pStyle w:val="SingleTxtG"/>
      </w:pPr>
      <w:r w:rsidRPr="002500E7">
        <w:t>58.</w:t>
      </w:r>
      <w:r w:rsidRPr="002500E7">
        <w:tab/>
        <w:t>La loi dispose également que dans toutes les activités menées</w:t>
      </w:r>
      <w:r w:rsidR="00847D2F" w:rsidRPr="002500E7">
        <w:t>,</w:t>
      </w:r>
      <w:r w:rsidRPr="002500E7">
        <w:t xml:space="preserve"> les institutions publiques et les ONG assurent aux étrangers une protection contre toute forme de discrimination. La loi interdit toute discrimination directe </w:t>
      </w:r>
      <w:r w:rsidR="00132843" w:rsidRPr="002500E7">
        <w:t>ou</w:t>
      </w:r>
      <w:r w:rsidRPr="002500E7">
        <w:t xml:space="preserve"> indirecte du fait de personnes morales</w:t>
      </w:r>
      <w:r w:rsidR="00847D2F" w:rsidRPr="002500E7">
        <w:t>,</w:t>
      </w:r>
      <w:r w:rsidRPr="002500E7">
        <w:t xml:space="preserve"> publiques ou privées</w:t>
      </w:r>
      <w:r w:rsidR="00847D2F" w:rsidRPr="002500E7">
        <w:t>,</w:t>
      </w:r>
      <w:r w:rsidRPr="002500E7">
        <w:t xml:space="preserve"> tout au long du processus d</w:t>
      </w:r>
      <w:r w:rsidR="00132843" w:rsidRPr="002500E7">
        <w:t>e l</w:t>
      </w:r>
      <w:r w:rsidR="00847D2F" w:rsidRPr="002500E7">
        <w:t>’</w:t>
      </w:r>
      <w:r w:rsidRPr="002500E7">
        <w:t>immigration pour l</w:t>
      </w:r>
      <w:r w:rsidR="00847D2F" w:rsidRPr="002500E7">
        <w:t>’</w:t>
      </w:r>
      <w:r w:rsidRPr="002500E7">
        <w:t>emploi.</w:t>
      </w:r>
    </w:p>
    <w:p w:rsidR="00CF608B" w:rsidRPr="002500E7" w:rsidRDefault="00CF608B" w:rsidP="00FC7735">
      <w:pPr>
        <w:pStyle w:val="H23G"/>
      </w:pPr>
      <w:r w:rsidRPr="002500E7">
        <w:tab/>
      </w:r>
      <w:r w:rsidRPr="002500E7">
        <w:tab/>
        <w:t>Informations concernant l</w:t>
      </w:r>
      <w:r w:rsidR="00847D2F" w:rsidRPr="002500E7">
        <w:t>’</w:t>
      </w:r>
      <w:r w:rsidR="00A3716D" w:rsidRPr="002500E7">
        <w:t>article </w:t>
      </w:r>
      <w:r w:rsidRPr="002500E7">
        <w:t>37</w:t>
      </w:r>
      <w:r w:rsidR="00A96CF8" w:rsidRPr="002500E7">
        <w:t> :</w:t>
      </w:r>
      <w:r w:rsidRPr="002500E7">
        <w:t xml:space="preserve"> Droit d</w:t>
      </w:r>
      <w:r w:rsidR="00847D2F" w:rsidRPr="002500E7">
        <w:t>’</w:t>
      </w:r>
      <w:r w:rsidRPr="002500E7">
        <w:t xml:space="preserve">être informé avant le départ </w:t>
      </w:r>
      <w:r w:rsidR="00644B6A" w:rsidRPr="002500E7">
        <w:t>sur l</w:t>
      </w:r>
      <w:r w:rsidRPr="002500E7">
        <w:t>es conditions d</w:t>
      </w:r>
      <w:r w:rsidR="00847D2F" w:rsidRPr="002500E7">
        <w:t>’</w:t>
      </w:r>
      <w:r w:rsidRPr="002500E7">
        <w:t xml:space="preserve">admission </w:t>
      </w:r>
      <w:r w:rsidR="00644B6A" w:rsidRPr="002500E7">
        <w:t xml:space="preserve">et de rémunération </w:t>
      </w:r>
      <w:r w:rsidRPr="002500E7">
        <w:t>dans l</w:t>
      </w:r>
      <w:r w:rsidR="00847D2F" w:rsidRPr="002500E7">
        <w:t>’</w:t>
      </w:r>
      <w:r w:rsidRPr="002500E7">
        <w:t>État d</w:t>
      </w:r>
      <w:r w:rsidR="00847D2F" w:rsidRPr="002500E7">
        <w:t>’</w:t>
      </w:r>
      <w:r w:rsidRPr="002500E7">
        <w:t xml:space="preserve">emploi </w:t>
      </w:r>
    </w:p>
    <w:p w:rsidR="00CF608B" w:rsidRPr="002500E7" w:rsidRDefault="00CF608B" w:rsidP="00847D2F">
      <w:pPr>
        <w:pStyle w:val="SingleTxtG"/>
      </w:pPr>
      <w:r w:rsidRPr="002500E7">
        <w:t>59.</w:t>
      </w:r>
      <w:r w:rsidRPr="002500E7">
        <w:tab/>
        <w:t>À cet égard</w:t>
      </w:r>
      <w:r w:rsidR="00847D2F" w:rsidRPr="002500E7">
        <w:t>,</w:t>
      </w:r>
      <w:r w:rsidRPr="002500E7">
        <w:t xml:space="preserve"> une série de formations axée sur les services d</w:t>
      </w:r>
      <w:r w:rsidR="00847D2F" w:rsidRPr="002500E7">
        <w:t>’</w:t>
      </w:r>
      <w:r w:rsidRPr="002500E7">
        <w:t xml:space="preserve">orientation </w:t>
      </w:r>
      <w:r w:rsidR="00644B6A" w:rsidRPr="002500E7">
        <w:t xml:space="preserve">vers </w:t>
      </w:r>
      <w:r w:rsidRPr="002500E7">
        <w:t>la création d</w:t>
      </w:r>
      <w:r w:rsidR="00847D2F" w:rsidRPr="002500E7">
        <w:t>’</w:t>
      </w:r>
      <w:r w:rsidRPr="002500E7">
        <w:t xml:space="preserve">entreprise destinés aux personnes </w:t>
      </w:r>
      <w:r w:rsidR="00644B6A" w:rsidRPr="002500E7">
        <w:t>retournées</w:t>
      </w:r>
      <w:r w:rsidRPr="002500E7">
        <w:t xml:space="preserve"> et sur d</w:t>
      </w:r>
      <w:r w:rsidR="00847D2F" w:rsidRPr="002500E7">
        <w:t>’</w:t>
      </w:r>
      <w:r w:rsidRPr="002500E7">
        <w:t>autres questions juridiques</w:t>
      </w:r>
      <w:r w:rsidR="00847D2F" w:rsidRPr="002500E7">
        <w:t> »</w:t>
      </w:r>
      <w:r w:rsidRPr="002500E7">
        <w:t xml:space="preserve"> a été organisée entre septembre et novembre 2013. Deux ou trois spécialistes de chacun des 38 bureaux régionaux et locaux du Service national pour l</w:t>
      </w:r>
      <w:r w:rsidR="00847D2F" w:rsidRPr="002500E7">
        <w:t>’</w:t>
      </w:r>
      <w:r w:rsidRPr="002500E7">
        <w:t>emploi</w:t>
      </w:r>
      <w:r w:rsidR="00847D2F" w:rsidRPr="002500E7">
        <w:t>,</w:t>
      </w:r>
      <w:r w:rsidR="00FC7735" w:rsidRPr="002500E7">
        <w:t xml:space="preserve"> soit </w:t>
      </w:r>
      <w:r w:rsidR="00FC7735" w:rsidRPr="002500E7">
        <w:lastRenderedPageBreak/>
        <w:t>80 </w:t>
      </w:r>
      <w:r w:rsidRPr="002500E7">
        <w:t>participants au total</w:t>
      </w:r>
      <w:r w:rsidR="00847D2F" w:rsidRPr="002500E7">
        <w:t>,</w:t>
      </w:r>
      <w:r w:rsidRPr="002500E7">
        <w:t xml:space="preserve"> ont été formés à l</w:t>
      </w:r>
      <w:r w:rsidR="00847D2F" w:rsidRPr="002500E7">
        <w:t>’</w:t>
      </w:r>
      <w:r w:rsidRPr="002500E7">
        <w:t xml:space="preserve">application de la loi </w:t>
      </w:r>
      <w:r w:rsidR="00A121A8" w:rsidRPr="002500E7">
        <w:t>n</w:t>
      </w:r>
      <w:r w:rsidR="00A121A8" w:rsidRPr="002500E7">
        <w:rPr>
          <w:vertAlign w:val="superscript"/>
        </w:rPr>
        <w:t>o</w:t>
      </w:r>
      <w:r w:rsidR="00A121A8" w:rsidRPr="002500E7">
        <w:t> </w:t>
      </w:r>
      <w:r w:rsidRPr="002500E7">
        <w:t>108/2013 relative aux étrangers et au fonctionnement des guichets de l</w:t>
      </w:r>
      <w:r w:rsidR="00847D2F" w:rsidRPr="002500E7">
        <w:t>’</w:t>
      </w:r>
      <w:r w:rsidRPr="002500E7">
        <w:t>immigration.</w:t>
      </w:r>
    </w:p>
    <w:p w:rsidR="00CF608B" w:rsidRPr="002500E7" w:rsidRDefault="00CF608B" w:rsidP="00847D2F">
      <w:pPr>
        <w:pStyle w:val="SingleTxtG"/>
      </w:pPr>
      <w:r w:rsidRPr="002500E7">
        <w:t>60.</w:t>
      </w:r>
      <w:r w:rsidRPr="002500E7">
        <w:tab/>
        <w:t>Le 22 avril 2014 a été organisé un atelier sur les Services pour l</w:t>
      </w:r>
      <w:r w:rsidR="00847D2F" w:rsidRPr="002500E7">
        <w:t>’</w:t>
      </w:r>
      <w:r w:rsidRPr="002500E7">
        <w:t>emploi et l</w:t>
      </w:r>
      <w:r w:rsidR="00847D2F" w:rsidRPr="002500E7">
        <w:t>’</w:t>
      </w:r>
      <w:r w:rsidRPr="002500E7">
        <w:t>efficacité des services des migrations qui a permis de former les spécialistes de chacun des 38 bureaux régionaux et locaux du Service national pour l</w:t>
      </w:r>
      <w:r w:rsidR="00847D2F" w:rsidRPr="002500E7">
        <w:t>’</w:t>
      </w:r>
      <w:r w:rsidRPr="002500E7">
        <w:t>emploi</w:t>
      </w:r>
      <w:r w:rsidR="00847D2F" w:rsidRPr="002500E7">
        <w:t>,</w:t>
      </w:r>
      <w:r w:rsidRPr="002500E7">
        <w:t xml:space="preserve"> et d</w:t>
      </w:r>
      <w:r w:rsidR="00847D2F" w:rsidRPr="002500E7">
        <w:t>’</w:t>
      </w:r>
      <w:r w:rsidRPr="002500E7">
        <w:t>examiner</w:t>
      </w:r>
      <w:r w:rsidR="00847D2F" w:rsidRPr="002500E7">
        <w:t>,</w:t>
      </w:r>
      <w:r w:rsidRPr="002500E7">
        <w:t xml:space="preserve"> entre autres</w:t>
      </w:r>
      <w:r w:rsidR="00847D2F" w:rsidRPr="002500E7">
        <w:t>,</w:t>
      </w:r>
      <w:r w:rsidRPr="002500E7">
        <w:t xml:space="preserve"> les procédures de délivrance des permis de travail aux ressortissants étrangers</w:t>
      </w:r>
      <w:r w:rsidR="00847D2F" w:rsidRPr="002500E7">
        <w:t>,</w:t>
      </w:r>
      <w:r w:rsidRPr="002500E7">
        <w:t xml:space="preserve"> conformément à la loi relative aux étrangers.</w:t>
      </w:r>
    </w:p>
    <w:p w:rsidR="00CF608B" w:rsidRPr="002500E7" w:rsidRDefault="00CF608B" w:rsidP="00847D2F">
      <w:pPr>
        <w:pStyle w:val="SingleTxtG"/>
      </w:pPr>
      <w:r w:rsidRPr="002500E7">
        <w:t>61.</w:t>
      </w:r>
      <w:r w:rsidRPr="002500E7">
        <w:tab/>
        <w:t xml:space="preserve">Les services </w:t>
      </w:r>
      <w:r w:rsidR="00644B6A" w:rsidRPr="002500E7">
        <w:t xml:space="preserve">pour </w:t>
      </w:r>
      <w:r w:rsidRPr="002500E7">
        <w:t>l</w:t>
      </w:r>
      <w:r w:rsidR="00847D2F" w:rsidRPr="002500E7">
        <w:t>’</w:t>
      </w:r>
      <w:r w:rsidRPr="002500E7">
        <w:t>emploi offrent en continu des conseils sur les modalités de dépôt des demandes</w:t>
      </w:r>
      <w:r w:rsidR="00847D2F" w:rsidRPr="002500E7">
        <w:t>,</w:t>
      </w:r>
      <w:r w:rsidRPr="002500E7">
        <w:t xml:space="preserve"> la documentation</w:t>
      </w:r>
      <w:r w:rsidR="00847D2F" w:rsidRPr="002500E7">
        <w:t>,</w:t>
      </w:r>
      <w:r w:rsidRPr="002500E7">
        <w:t xml:space="preserve"> les critères et les procédures à suivre pour emplo</w:t>
      </w:r>
      <w:r w:rsidR="00644B6A" w:rsidRPr="002500E7">
        <w:t>yer</w:t>
      </w:r>
      <w:r w:rsidRPr="002500E7">
        <w:t xml:space="preserve"> des étrangers en Albanie.</w:t>
      </w:r>
    </w:p>
    <w:p w:rsidR="00CF608B" w:rsidRPr="002500E7" w:rsidRDefault="00CF608B" w:rsidP="00847D2F">
      <w:pPr>
        <w:pStyle w:val="SingleTxtG"/>
      </w:pPr>
      <w:r w:rsidRPr="002500E7">
        <w:t>62.</w:t>
      </w:r>
      <w:r w:rsidRPr="002500E7">
        <w:tab/>
        <w:t>Des conseils y sont donnés en continu sur les modalités de présentation des demandes</w:t>
      </w:r>
      <w:r w:rsidR="00847D2F" w:rsidRPr="002500E7">
        <w:t>,</w:t>
      </w:r>
      <w:r w:rsidRPr="002500E7">
        <w:t xml:space="preserve"> la documentation</w:t>
      </w:r>
      <w:r w:rsidR="00847D2F" w:rsidRPr="002500E7">
        <w:t>,</w:t>
      </w:r>
      <w:r w:rsidRPr="002500E7">
        <w:t xml:space="preserve"> les critères et les procédures permettant d</w:t>
      </w:r>
      <w:r w:rsidR="00847D2F" w:rsidRPr="002500E7">
        <w:t>’</w:t>
      </w:r>
      <w:r w:rsidRPr="002500E7">
        <w:t xml:space="preserve">être </w:t>
      </w:r>
      <w:r w:rsidR="00644B6A" w:rsidRPr="002500E7">
        <w:t xml:space="preserve">dispensé </w:t>
      </w:r>
      <w:r w:rsidRPr="002500E7">
        <w:t>de l</w:t>
      </w:r>
      <w:r w:rsidR="00847D2F" w:rsidRPr="002500E7">
        <w:t>’</w:t>
      </w:r>
      <w:r w:rsidRPr="002500E7">
        <w:t>obligation d</w:t>
      </w:r>
      <w:r w:rsidR="00847D2F" w:rsidRPr="002500E7">
        <w:t>’</w:t>
      </w:r>
      <w:r w:rsidRPr="002500E7">
        <w:t>obtenir un permis de travail. D</w:t>
      </w:r>
      <w:r w:rsidR="00847D2F" w:rsidRPr="002500E7">
        <w:t>’</w:t>
      </w:r>
      <w:r w:rsidRPr="002500E7">
        <w:t>autres questions relatives à l</w:t>
      </w:r>
      <w:r w:rsidR="00847D2F" w:rsidRPr="002500E7">
        <w:t>’</w:t>
      </w:r>
      <w:r w:rsidRPr="002500E7">
        <w:t>emploi des étrangers dans notre pays y sont également traitées. Des documents d</w:t>
      </w:r>
      <w:r w:rsidR="00847D2F" w:rsidRPr="002500E7">
        <w:t>’</w:t>
      </w:r>
      <w:r w:rsidRPr="002500E7">
        <w:t>information sont remis aux immigrants qui viennent en Albanie pour y travailler.</w:t>
      </w:r>
    </w:p>
    <w:p w:rsidR="00CF608B" w:rsidRPr="002500E7" w:rsidRDefault="00CF608B" w:rsidP="00FC7735">
      <w:pPr>
        <w:pStyle w:val="H23G"/>
      </w:pPr>
      <w:r w:rsidRPr="002500E7">
        <w:tab/>
      </w:r>
      <w:r w:rsidRPr="002500E7">
        <w:tab/>
        <w:t>Informations concernant les articles 38 et 39</w:t>
      </w:r>
      <w:r w:rsidR="00A96CF8" w:rsidRPr="002500E7">
        <w:t> :</w:t>
      </w:r>
      <w:r w:rsidRPr="002500E7">
        <w:t xml:space="preserve"> Droit de s</w:t>
      </w:r>
      <w:r w:rsidR="00847D2F" w:rsidRPr="002500E7">
        <w:t>’</w:t>
      </w:r>
      <w:r w:rsidRPr="002500E7">
        <w:t>absenter temporairement sans que cela n</w:t>
      </w:r>
      <w:r w:rsidR="00847D2F" w:rsidRPr="002500E7">
        <w:t>’</w:t>
      </w:r>
      <w:r w:rsidRPr="002500E7">
        <w:t>affecte l</w:t>
      </w:r>
      <w:r w:rsidR="00847D2F" w:rsidRPr="002500E7">
        <w:t>’</w:t>
      </w:r>
      <w:r w:rsidRPr="002500E7">
        <w:t>autorisa</w:t>
      </w:r>
      <w:r w:rsidR="00644B6A" w:rsidRPr="002500E7">
        <w:t>tion de séjour ou de travail</w:t>
      </w:r>
      <w:r w:rsidR="00847D2F" w:rsidRPr="002500E7">
        <w:t> ;</w:t>
      </w:r>
      <w:r w:rsidRPr="002500E7">
        <w:t xml:space="preserve"> droit de circuler librement sur le territoire de l</w:t>
      </w:r>
      <w:r w:rsidR="00847D2F" w:rsidRPr="002500E7">
        <w:t>’</w:t>
      </w:r>
      <w:r w:rsidRPr="002500E7">
        <w:t>État d</w:t>
      </w:r>
      <w:r w:rsidR="00847D2F" w:rsidRPr="002500E7">
        <w:t>’</w:t>
      </w:r>
      <w:r w:rsidRPr="002500E7">
        <w:t>emploi et d</w:t>
      </w:r>
      <w:r w:rsidR="00847D2F" w:rsidRPr="002500E7">
        <w:t>’</w:t>
      </w:r>
      <w:r w:rsidRPr="002500E7">
        <w:t>y choisir librement sa résidence</w:t>
      </w:r>
    </w:p>
    <w:p w:rsidR="00CF608B" w:rsidRPr="002500E7" w:rsidRDefault="00CF608B" w:rsidP="00847D2F">
      <w:pPr>
        <w:pStyle w:val="SingleTxtG"/>
      </w:pPr>
      <w:r w:rsidRPr="002500E7">
        <w:t>63.</w:t>
      </w:r>
      <w:r w:rsidRPr="002500E7">
        <w:tab/>
        <w:t>En matière d</w:t>
      </w:r>
      <w:r w:rsidR="00847D2F" w:rsidRPr="002500E7">
        <w:t>’</w:t>
      </w:r>
      <w:r w:rsidRPr="002500E7">
        <w:t>emploi et de résidence</w:t>
      </w:r>
      <w:r w:rsidR="00847D2F" w:rsidRPr="002500E7">
        <w:t>,</w:t>
      </w:r>
      <w:r w:rsidRPr="002500E7">
        <w:t xml:space="preserve"> l</w:t>
      </w:r>
      <w:r w:rsidR="00847D2F" w:rsidRPr="002500E7">
        <w:t>’</w:t>
      </w:r>
      <w:r w:rsidRPr="002500E7">
        <w:t>étranger en République d</w:t>
      </w:r>
      <w:r w:rsidR="00847D2F" w:rsidRPr="002500E7">
        <w:t>’</w:t>
      </w:r>
      <w:r w:rsidRPr="002500E7">
        <w:t>Albanie a l</w:t>
      </w:r>
      <w:r w:rsidR="00847D2F" w:rsidRPr="002500E7">
        <w:t>’</w:t>
      </w:r>
      <w:r w:rsidRPr="002500E7">
        <w:t>obligation de respecter la raison pour laquelle ses permis de séjour et de travail lui ont été délivrés et pour laquelle il a immigré. L</w:t>
      </w:r>
      <w:r w:rsidR="00847D2F" w:rsidRPr="002500E7">
        <w:t>’</w:t>
      </w:r>
      <w:r w:rsidRPr="002500E7">
        <w:t>étranger muni d</w:t>
      </w:r>
      <w:r w:rsidR="00847D2F" w:rsidRPr="002500E7">
        <w:t>’</w:t>
      </w:r>
      <w:r w:rsidRPr="002500E7">
        <w:t>un permis de séjour et d</w:t>
      </w:r>
      <w:r w:rsidR="00847D2F" w:rsidRPr="002500E7">
        <w:t>’</w:t>
      </w:r>
      <w:r w:rsidRPr="002500E7">
        <w:t>un permis de travail est tenu de signaler aux autorités compétentes toute modification des conditions qui prévalaient lors de la délivrance de l</w:t>
      </w:r>
      <w:r w:rsidR="00847D2F" w:rsidRPr="002500E7">
        <w:t>’</w:t>
      </w:r>
      <w:r w:rsidRPr="002500E7">
        <w:t>autorisation de séjourner et travailler en Albanie. Il doit obtenir leur a</w:t>
      </w:r>
      <w:r w:rsidR="003D4B16" w:rsidRPr="002500E7">
        <w:t>val</w:t>
      </w:r>
      <w:r w:rsidRPr="002500E7">
        <w:t xml:space="preserve"> si les changements concernent</w:t>
      </w:r>
      <w:r w:rsidR="00A96CF8" w:rsidRPr="002500E7">
        <w:t> :</w:t>
      </w:r>
    </w:p>
    <w:p w:rsidR="00CF608B" w:rsidRPr="002500E7" w:rsidRDefault="00CF608B" w:rsidP="00847D2F">
      <w:pPr>
        <w:pStyle w:val="SingleTxtG"/>
      </w:pPr>
      <w:r w:rsidRPr="002500E7">
        <w:tab/>
        <w:t>a)</w:t>
      </w:r>
      <w:r w:rsidRPr="002500E7">
        <w:tab/>
      </w:r>
      <w:r w:rsidR="00FC7735" w:rsidRPr="002500E7">
        <w:t xml:space="preserve">Les </w:t>
      </w:r>
      <w:r w:rsidRPr="002500E7">
        <w:t>nom et adresse de l</w:t>
      </w:r>
      <w:r w:rsidR="00847D2F" w:rsidRPr="002500E7">
        <w:t>’</w:t>
      </w:r>
      <w:r w:rsidRPr="002500E7">
        <w:t>employeur</w:t>
      </w:r>
      <w:r w:rsidR="00847D2F" w:rsidRPr="002500E7">
        <w:t> ;</w:t>
      </w:r>
    </w:p>
    <w:p w:rsidR="00CF608B" w:rsidRPr="002500E7" w:rsidRDefault="00CF608B" w:rsidP="00847D2F">
      <w:pPr>
        <w:pStyle w:val="SingleTxtG"/>
      </w:pPr>
      <w:r w:rsidRPr="002500E7">
        <w:tab/>
        <w:t>b)</w:t>
      </w:r>
      <w:r w:rsidRPr="002500E7">
        <w:tab/>
        <w:t>Le contrat de travail validement établi couvrant la période pour laquelle le permis de travail a été délivré</w:t>
      </w:r>
      <w:r w:rsidR="00847D2F" w:rsidRPr="002500E7">
        <w:t> ;</w:t>
      </w:r>
    </w:p>
    <w:p w:rsidR="00CF608B" w:rsidRPr="002500E7" w:rsidRDefault="00CF608B" w:rsidP="00847D2F">
      <w:pPr>
        <w:pStyle w:val="SingleTxtG"/>
      </w:pPr>
      <w:r w:rsidRPr="002500E7">
        <w:tab/>
        <w:t>c)</w:t>
      </w:r>
      <w:r w:rsidRPr="002500E7">
        <w:tab/>
      </w:r>
      <w:r w:rsidR="00FC7735" w:rsidRPr="002500E7">
        <w:t xml:space="preserve">Les </w:t>
      </w:r>
      <w:r w:rsidRPr="002500E7">
        <w:t>activités autorisées en qualité d</w:t>
      </w:r>
      <w:r w:rsidR="003D4B16" w:rsidRPr="002500E7">
        <w:t>e salarié</w:t>
      </w:r>
      <w:r w:rsidRPr="002500E7">
        <w:t>.</w:t>
      </w:r>
    </w:p>
    <w:p w:rsidR="00CF608B" w:rsidRPr="002500E7" w:rsidRDefault="00CF608B" w:rsidP="00FC7735">
      <w:pPr>
        <w:pStyle w:val="H23G"/>
      </w:pPr>
      <w:r w:rsidRPr="002500E7">
        <w:tab/>
      </w:r>
      <w:r w:rsidRPr="002500E7">
        <w:tab/>
        <w:t>Informations concernant les articles 49 et 56</w:t>
      </w:r>
      <w:r w:rsidR="00A96CF8" w:rsidRPr="002500E7">
        <w:t> :</w:t>
      </w:r>
      <w:r w:rsidRPr="002500E7">
        <w:t xml:space="preserve"> Permis de séjour et permis de travail</w:t>
      </w:r>
      <w:r w:rsidR="00847D2F" w:rsidRPr="002500E7">
        <w:t> ;</w:t>
      </w:r>
      <w:r w:rsidRPr="002500E7">
        <w:t xml:space="preserve"> interdiction générale et conditions de l</w:t>
      </w:r>
      <w:r w:rsidR="00847D2F" w:rsidRPr="002500E7">
        <w:t>’</w:t>
      </w:r>
      <w:r w:rsidRPr="002500E7">
        <w:t>expulsion</w:t>
      </w:r>
    </w:p>
    <w:p w:rsidR="00CF608B" w:rsidRPr="002500E7" w:rsidRDefault="00CF608B" w:rsidP="00847D2F">
      <w:pPr>
        <w:pStyle w:val="SingleTxtG"/>
      </w:pPr>
      <w:r w:rsidRPr="002500E7">
        <w:t>64.</w:t>
      </w:r>
      <w:r w:rsidRPr="002500E7">
        <w:tab/>
        <w:t xml:space="preserve">Un étranger peut </w:t>
      </w:r>
      <w:r w:rsidR="003D4B16" w:rsidRPr="002500E7">
        <w:t xml:space="preserve">travailler en </w:t>
      </w:r>
      <w:r w:rsidRPr="002500E7">
        <w:t>République d</w:t>
      </w:r>
      <w:r w:rsidR="00847D2F" w:rsidRPr="002500E7">
        <w:t>’</w:t>
      </w:r>
      <w:r w:rsidRPr="002500E7">
        <w:t>Albanie et y obtenir un permis de travail ou un certificat d</w:t>
      </w:r>
      <w:r w:rsidR="00847D2F" w:rsidRPr="002500E7">
        <w:t>’</w:t>
      </w:r>
      <w:r w:rsidRPr="002500E7">
        <w:t>immatriculation au registre des entreprises</w:t>
      </w:r>
      <w:r w:rsidR="00847D2F" w:rsidRPr="002500E7">
        <w:t>,</w:t>
      </w:r>
      <w:r w:rsidRPr="002500E7">
        <w:t xml:space="preserve"> en veillant à tout moment à ce que son activité rémunérée soit celle pour laquelle il a obtenu un permis de séjour aux fins d</w:t>
      </w:r>
      <w:r w:rsidR="00847D2F" w:rsidRPr="002500E7">
        <w:t>’</w:t>
      </w:r>
      <w:r w:rsidRPr="002500E7">
        <w:t xml:space="preserve">emploi </w:t>
      </w:r>
      <w:r w:rsidR="003D4B16" w:rsidRPr="002500E7">
        <w:t xml:space="preserve">salarié </w:t>
      </w:r>
      <w:r w:rsidRPr="002500E7">
        <w:t>ou de travail indépendant. Toutefois</w:t>
      </w:r>
      <w:r w:rsidR="00847D2F" w:rsidRPr="002500E7">
        <w:t>,</w:t>
      </w:r>
      <w:r w:rsidRPr="002500E7">
        <w:t xml:space="preserve"> dans ce domaine</w:t>
      </w:r>
      <w:r w:rsidR="00847D2F" w:rsidRPr="002500E7">
        <w:t>,</w:t>
      </w:r>
      <w:r w:rsidRPr="002500E7">
        <w:t xml:space="preserve"> il existe des dispositions juridiques qui </w:t>
      </w:r>
      <w:r w:rsidR="003D4B16" w:rsidRPr="002500E7">
        <w:t xml:space="preserve">dispensent </w:t>
      </w:r>
      <w:r w:rsidRPr="002500E7">
        <w:t>les ressortissants étrangers relevant des catégories suivantes de l</w:t>
      </w:r>
      <w:r w:rsidR="00847D2F" w:rsidRPr="002500E7">
        <w:t>’</w:t>
      </w:r>
      <w:r w:rsidRPr="002500E7">
        <w:t>obligation d</w:t>
      </w:r>
      <w:r w:rsidR="00847D2F" w:rsidRPr="002500E7">
        <w:t>’</w:t>
      </w:r>
      <w:r w:rsidRPr="002500E7">
        <w:t>obtenir un permis de travail</w:t>
      </w:r>
      <w:r w:rsidR="003B5EC2" w:rsidRPr="002500E7">
        <w:t>.</w:t>
      </w:r>
    </w:p>
    <w:p w:rsidR="00CF608B" w:rsidRPr="002500E7" w:rsidRDefault="00A121A8" w:rsidP="00847D2F">
      <w:pPr>
        <w:pStyle w:val="SingleTxtG"/>
      </w:pPr>
      <w:r w:rsidRPr="002500E7">
        <w:t>65.</w:t>
      </w:r>
      <w:r w:rsidRPr="002500E7">
        <w:tab/>
        <w:t>Conformément à la loi n</w:t>
      </w:r>
      <w:r w:rsidRPr="002500E7">
        <w:rPr>
          <w:vertAlign w:val="superscript"/>
        </w:rPr>
        <w:t>o</w:t>
      </w:r>
      <w:r w:rsidRPr="002500E7">
        <w:t> </w:t>
      </w:r>
      <w:r w:rsidR="00CF608B" w:rsidRPr="002500E7">
        <w:t>108/2013 relative aux étrangers</w:t>
      </w:r>
      <w:r w:rsidR="00847D2F" w:rsidRPr="002500E7">
        <w:t>,</w:t>
      </w:r>
      <w:r w:rsidR="00CF608B" w:rsidRPr="002500E7">
        <w:t xml:space="preserve"> les citoyens de l</w:t>
      </w:r>
      <w:r w:rsidR="00847D2F" w:rsidRPr="002500E7">
        <w:t>’</w:t>
      </w:r>
      <w:r w:rsidR="00CF608B" w:rsidRPr="002500E7">
        <w:t>Union européenne et de l</w:t>
      </w:r>
      <w:r w:rsidR="00847D2F" w:rsidRPr="002500E7">
        <w:t>’</w:t>
      </w:r>
      <w:r w:rsidR="00CF608B" w:rsidRPr="002500E7">
        <w:t>Espace Schengen n</w:t>
      </w:r>
      <w:r w:rsidR="00847D2F" w:rsidRPr="002500E7">
        <w:t>’</w:t>
      </w:r>
      <w:r w:rsidR="00CF608B" w:rsidRPr="002500E7">
        <w:t>ont pas besoin d</w:t>
      </w:r>
      <w:r w:rsidR="003D4B16" w:rsidRPr="002500E7">
        <w:t xml:space="preserve">e </w:t>
      </w:r>
      <w:r w:rsidR="00CF608B" w:rsidRPr="002500E7">
        <w:t xml:space="preserve">permis de travail ou </w:t>
      </w:r>
      <w:r w:rsidR="003D4B16" w:rsidRPr="002500E7">
        <w:t xml:space="preserve">de </w:t>
      </w:r>
      <w:r w:rsidR="00CF608B" w:rsidRPr="002500E7">
        <w:t>certificat d</w:t>
      </w:r>
      <w:r w:rsidR="00847D2F" w:rsidRPr="002500E7">
        <w:t>’</w:t>
      </w:r>
      <w:r w:rsidR="00CF608B" w:rsidRPr="002500E7">
        <w:t>immatriculation pour travailler dans notre pays</w:t>
      </w:r>
      <w:r w:rsidR="00847D2F" w:rsidRPr="002500E7">
        <w:t> ;</w:t>
      </w:r>
      <w:r w:rsidR="00CF608B" w:rsidRPr="002500E7">
        <w:t xml:space="preserve"> ils jouissent des mêmes droits que les citoyens albanais dans le domaine de l</w:t>
      </w:r>
      <w:r w:rsidR="00847D2F" w:rsidRPr="002500E7">
        <w:t>’</w:t>
      </w:r>
      <w:r w:rsidR="00CF608B" w:rsidRPr="002500E7">
        <w:t xml:space="preserve">emploi </w:t>
      </w:r>
      <w:r w:rsidR="003D4B16" w:rsidRPr="002500E7">
        <w:t xml:space="preserve">salarié </w:t>
      </w:r>
      <w:r w:rsidR="00CF608B" w:rsidRPr="002500E7">
        <w:t>et du travail indépendant. Cette disposition s</w:t>
      </w:r>
      <w:r w:rsidR="00847D2F" w:rsidRPr="002500E7">
        <w:t>’</w:t>
      </w:r>
      <w:r w:rsidR="00CF608B" w:rsidRPr="002500E7">
        <w:t>explique par l</w:t>
      </w:r>
      <w:r w:rsidR="00847D2F" w:rsidRPr="002500E7">
        <w:t>’</w:t>
      </w:r>
      <w:r w:rsidR="00CF608B" w:rsidRPr="002500E7">
        <w:t>alignement obligatoire des lois nationales sur les directives de l</w:t>
      </w:r>
      <w:r w:rsidR="00847D2F" w:rsidRPr="002500E7">
        <w:t>’</w:t>
      </w:r>
      <w:r w:rsidR="00CF608B" w:rsidRPr="002500E7">
        <w:t>Union européenne en vertu de l</w:t>
      </w:r>
      <w:r w:rsidR="00847D2F" w:rsidRPr="002500E7">
        <w:t>’</w:t>
      </w:r>
      <w:r w:rsidR="00CF608B" w:rsidRPr="002500E7">
        <w:t>Accord de stabilisation et d</w:t>
      </w:r>
      <w:r w:rsidR="00847D2F" w:rsidRPr="002500E7">
        <w:t>’</w:t>
      </w:r>
      <w:r w:rsidR="00CF608B" w:rsidRPr="002500E7">
        <w:t>association.</w:t>
      </w:r>
    </w:p>
    <w:p w:rsidR="00CF608B" w:rsidRPr="002500E7" w:rsidRDefault="00CF608B" w:rsidP="00847D2F">
      <w:pPr>
        <w:pStyle w:val="SingleTxtG"/>
      </w:pPr>
      <w:r w:rsidRPr="002500E7">
        <w:t>66.</w:t>
      </w:r>
      <w:r w:rsidRPr="002500E7">
        <w:tab/>
        <w:t>Les citoyens des États-Unis d</w:t>
      </w:r>
      <w:r w:rsidR="00847D2F" w:rsidRPr="002500E7">
        <w:t>’</w:t>
      </w:r>
      <w:r w:rsidRPr="002500E7">
        <w:t>Amérique sont dispensés de permis de travail et de certificat d</w:t>
      </w:r>
      <w:r w:rsidR="00847D2F" w:rsidRPr="002500E7">
        <w:t>’</w:t>
      </w:r>
      <w:r w:rsidRPr="002500E7">
        <w:t>immatriculation des entreprises pour travailler dans notre pays</w:t>
      </w:r>
      <w:r w:rsidR="00847D2F" w:rsidRPr="002500E7">
        <w:t> ;</w:t>
      </w:r>
      <w:r w:rsidRPr="002500E7">
        <w:t xml:space="preserve"> ils jouissent des mêmes droits que les citoyens albanais dans le domaine de l</w:t>
      </w:r>
      <w:r w:rsidR="00847D2F" w:rsidRPr="002500E7">
        <w:t>’</w:t>
      </w:r>
      <w:r w:rsidRPr="002500E7">
        <w:t>emploi</w:t>
      </w:r>
      <w:r w:rsidR="00847D2F" w:rsidRPr="002500E7">
        <w:t>,</w:t>
      </w:r>
      <w:r w:rsidRPr="002500E7">
        <w:t xml:space="preserve"> conformément</w:t>
      </w:r>
      <w:r w:rsidR="003D4B16" w:rsidRPr="002500E7">
        <w:t xml:space="preserve"> </w:t>
      </w:r>
      <w:r w:rsidR="00E20055" w:rsidRPr="002500E7">
        <w:t xml:space="preserve">au paragraphe 2 de </w:t>
      </w:r>
      <w:r w:rsidR="003D4B16" w:rsidRPr="002500E7">
        <w:t>l</w:t>
      </w:r>
      <w:r w:rsidR="00847D2F" w:rsidRPr="002500E7">
        <w:t>’</w:t>
      </w:r>
      <w:r w:rsidR="00A3716D" w:rsidRPr="002500E7">
        <w:t>article </w:t>
      </w:r>
      <w:r w:rsidR="003D4B16" w:rsidRPr="002500E7">
        <w:t xml:space="preserve">147 de la loi </w:t>
      </w:r>
      <w:r w:rsidR="001F27C0" w:rsidRPr="002500E7">
        <w:t>n</w:t>
      </w:r>
      <w:r w:rsidR="001F27C0" w:rsidRPr="002500E7">
        <w:rPr>
          <w:vertAlign w:val="superscript"/>
        </w:rPr>
        <w:t>o</w:t>
      </w:r>
      <w:r w:rsidR="001F27C0" w:rsidRPr="002500E7">
        <w:t> </w:t>
      </w:r>
      <w:r w:rsidRPr="002500E7">
        <w:t>108/2013 relative aux étrangers.</w:t>
      </w:r>
    </w:p>
    <w:p w:rsidR="00CF608B" w:rsidRPr="002500E7" w:rsidRDefault="00CF608B" w:rsidP="00847D2F">
      <w:pPr>
        <w:pStyle w:val="SingleTxtG"/>
      </w:pPr>
      <w:r w:rsidRPr="002500E7">
        <w:t>67.</w:t>
      </w:r>
      <w:r w:rsidRPr="002500E7">
        <w:tab/>
        <w:t>Les citoyens de la République du Kosovo et ceux de la République de Serbie qui sont d</w:t>
      </w:r>
      <w:r w:rsidR="00847D2F" w:rsidRPr="002500E7">
        <w:t>’</w:t>
      </w:r>
      <w:r w:rsidRPr="002500E7">
        <w:t>origine albanaise n</w:t>
      </w:r>
      <w:r w:rsidR="00847D2F" w:rsidRPr="002500E7">
        <w:t>’</w:t>
      </w:r>
      <w:r w:rsidRPr="002500E7">
        <w:t>ont pas besoin d</w:t>
      </w:r>
      <w:r w:rsidR="00847D2F" w:rsidRPr="002500E7">
        <w:t>’</w:t>
      </w:r>
      <w:r w:rsidRPr="002500E7">
        <w:t>un permis de travail ou d</w:t>
      </w:r>
      <w:r w:rsidR="00847D2F" w:rsidRPr="002500E7">
        <w:t>’</w:t>
      </w:r>
      <w:r w:rsidRPr="002500E7">
        <w:t>un certificat d</w:t>
      </w:r>
      <w:r w:rsidR="00847D2F" w:rsidRPr="002500E7">
        <w:t>’</w:t>
      </w:r>
      <w:r w:rsidRPr="002500E7">
        <w:t>immatriculation pour travailler dans notre pays</w:t>
      </w:r>
      <w:r w:rsidR="00847D2F" w:rsidRPr="002500E7">
        <w:t>,</w:t>
      </w:r>
      <w:r w:rsidRPr="002500E7">
        <w:t xml:space="preserve"> conformément </w:t>
      </w:r>
      <w:r w:rsidR="00E20055" w:rsidRPr="002500E7">
        <w:t>au paragraphe 1 de</w:t>
      </w:r>
      <w:r w:rsidRPr="002500E7">
        <w:t xml:space="preserve"> l</w:t>
      </w:r>
      <w:r w:rsidR="00847D2F" w:rsidRPr="002500E7">
        <w:t>’</w:t>
      </w:r>
      <w:r w:rsidR="00A3716D" w:rsidRPr="002500E7">
        <w:t>article </w:t>
      </w:r>
      <w:r w:rsidRPr="002500E7">
        <w:t xml:space="preserve">71 de la loi </w:t>
      </w:r>
      <w:r w:rsidR="001F27C0" w:rsidRPr="002500E7">
        <w:t>n</w:t>
      </w:r>
      <w:r w:rsidR="001F27C0" w:rsidRPr="002500E7">
        <w:rPr>
          <w:vertAlign w:val="superscript"/>
        </w:rPr>
        <w:t>o</w:t>
      </w:r>
      <w:r w:rsidR="001F27C0" w:rsidRPr="002500E7">
        <w:t> </w:t>
      </w:r>
      <w:r w:rsidRPr="002500E7">
        <w:t xml:space="preserve">108/2013 relative aux étrangers et à la décision </w:t>
      </w:r>
      <w:r w:rsidR="00A121A8" w:rsidRPr="002500E7">
        <w:t>n</w:t>
      </w:r>
      <w:r w:rsidR="00A121A8" w:rsidRPr="002500E7">
        <w:rPr>
          <w:vertAlign w:val="superscript"/>
        </w:rPr>
        <w:t>o</w:t>
      </w:r>
      <w:r w:rsidR="00A121A8" w:rsidRPr="002500E7">
        <w:t> </w:t>
      </w:r>
      <w:r w:rsidRPr="002500E7">
        <w:t>265 du Conseil des ministres datée du 7 mai 2014.</w:t>
      </w:r>
    </w:p>
    <w:p w:rsidR="00CF608B" w:rsidRPr="002500E7" w:rsidRDefault="00CF608B" w:rsidP="001F27C0">
      <w:pPr>
        <w:pStyle w:val="H23G"/>
      </w:pPr>
      <w:r w:rsidRPr="002500E7">
        <w:lastRenderedPageBreak/>
        <w:tab/>
      </w:r>
      <w:r w:rsidRPr="002500E7">
        <w:tab/>
        <w:t>Informations concernant l</w:t>
      </w:r>
      <w:r w:rsidR="00847D2F" w:rsidRPr="002500E7">
        <w:t>’</w:t>
      </w:r>
      <w:r w:rsidR="00A3716D" w:rsidRPr="002500E7">
        <w:t>article </w:t>
      </w:r>
      <w:r w:rsidRPr="002500E7">
        <w:t>65</w:t>
      </w:r>
      <w:r w:rsidR="00A96CF8" w:rsidRPr="002500E7">
        <w:t> :</w:t>
      </w:r>
      <w:r w:rsidRPr="002500E7">
        <w:t xml:space="preserve"> Mise en place des services appropriés pour s</w:t>
      </w:r>
      <w:r w:rsidR="00847D2F" w:rsidRPr="002500E7">
        <w:t>’</w:t>
      </w:r>
      <w:r w:rsidRPr="002500E7">
        <w:t>occuper des questions relatives à la migration internationale de travailleurs et des membres de leur famille</w:t>
      </w:r>
    </w:p>
    <w:p w:rsidR="00CF608B" w:rsidRPr="002500E7" w:rsidRDefault="00CF608B" w:rsidP="00847D2F">
      <w:pPr>
        <w:pStyle w:val="SingleTxtG"/>
      </w:pPr>
      <w:r w:rsidRPr="002500E7">
        <w:t>68.</w:t>
      </w:r>
      <w:r w:rsidRPr="002500E7">
        <w:tab/>
        <w:t xml:space="preserve">Conformément à la loi </w:t>
      </w:r>
      <w:r w:rsidR="00A121A8" w:rsidRPr="002500E7">
        <w:t>n</w:t>
      </w:r>
      <w:r w:rsidR="00A121A8" w:rsidRPr="002500E7">
        <w:rPr>
          <w:vertAlign w:val="superscript"/>
        </w:rPr>
        <w:t>o</w:t>
      </w:r>
      <w:r w:rsidR="00A121A8" w:rsidRPr="002500E7">
        <w:t> </w:t>
      </w:r>
      <w:r w:rsidRPr="002500E7">
        <w:t>9668 du 18 décembre 2006 sur l</w:t>
      </w:r>
      <w:r w:rsidR="00847D2F" w:rsidRPr="002500E7">
        <w:t>’</w:t>
      </w:r>
      <w:r w:rsidRPr="002500E7">
        <w:t>émigration de citoyens albanais aux fins d</w:t>
      </w:r>
      <w:r w:rsidR="00847D2F" w:rsidRPr="002500E7">
        <w:t>’</w:t>
      </w:r>
      <w:r w:rsidRPr="002500E7">
        <w:t>emploi</w:t>
      </w:r>
      <w:r w:rsidR="00847D2F" w:rsidRPr="002500E7">
        <w:t>,</w:t>
      </w:r>
      <w:r w:rsidRPr="002500E7">
        <w:t xml:space="preserve"> telle que modifiée et complétée par la loi </w:t>
      </w:r>
      <w:r w:rsidR="001F27C0" w:rsidRPr="002500E7">
        <w:t>n</w:t>
      </w:r>
      <w:r w:rsidR="001F27C0" w:rsidRPr="002500E7">
        <w:rPr>
          <w:vertAlign w:val="superscript"/>
        </w:rPr>
        <w:t>o</w:t>
      </w:r>
      <w:r w:rsidR="001F27C0" w:rsidRPr="002500E7">
        <w:t> </w:t>
      </w:r>
      <w:r w:rsidRPr="002500E7">
        <w:t>10389 du 3 mars 2011</w:t>
      </w:r>
      <w:r w:rsidR="00847D2F" w:rsidRPr="002500E7">
        <w:t>,</w:t>
      </w:r>
      <w:r w:rsidRPr="002500E7">
        <w:t xml:space="preserve"> et en vertu des principaux textes promulgués pour les mettre en œuvre</w:t>
      </w:r>
      <w:r w:rsidR="00847D2F" w:rsidRPr="002500E7">
        <w:t>,</w:t>
      </w:r>
      <w:r w:rsidRPr="002500E7">
        <w:t xml:space="preserve"> les citoyens albanais reçoivent une formation continue gratuite avant d</w:t>
      </w:r>
      <w:r w:rsidR="00847D2F" w:rsidRPr="002500E7">
        <w:t>’</w:t>
      </w:r>
      <w:r w:rsidRPr="002500E7">
        <w:t>émigrer et après leur retour au pays.</w:t>
      </w:r>
    </w:p>
    <w:p w:rsidR="00CF608B" w:rsidRPr="002500E7" w:rsidRDefault="00CF608B" w:rsidP="00847D2F">
      <w:pPr>
        <w:pStyle w:val="SingleTxtG"/>
      </w:pPr>
      <w:r w:rsidRPr="002500E7">
        <w:t>69.</w:t>
      </w:r>
      <w:r w:rsidRPr="002500E7">
        <w:tab/>
        <w:t>L</w:t>
      </w:r>
      <w:r w:rsidR="00E20055" w:rsidRPr="002500E7">
        <w:t>e paragraphe 1 de l</w:t>
      </w:r>
      <w:r w:rsidR="00847D2F" w:rsidRPr="002500E7">
        <w:t>’</w:t>
      </w:r>
      <w:r w:rsidR="00A3716D" w:rsidRPr="002500E7">
        <w:t>article </w:t>
      </w:r>
      <w:r w:rsidRPr="002500E7">
        <w:t>8 de cette même loi dispose que les autorités compétentes de l</w:t>
      </w:r>
      <w:r w:rsidR="00847D2F" w:rsidRPr="002500E7">
        <w:t>’</w:t>
      </w:r>
      <w:r w:rsidRPr="002500E7">
        <w:t>État ou les agences pour l</w:t>
      </w:r>
      <w:r w:rsidR="00847D2F" w:rsidRPr="002500E7">
        <w:t>’</w:t>
      </w:r>
      <w:r w:rsidRPr="002500E7">
        <w:t>emploi privées doivent garantir aux citoyens albanais qui souhaitent émigrer ou qui rentrent au pays après avoir émigré le droit d</w:t>
      </w:r>
      <w:r w:rsidR="00847D2F" w:rsidRPr="002500E7">
        <w:t>’</w:t>
      </w:r>
      <w:r w:rsidRPr="002500E7">
        <w:t>être informés et conseillés gratuitement sur la formation professionnelle</w:t>
      </w:r>
      <w:r w:rsidR="00847D2F" w:rsidRPr="002500E7">
        <w:t>,</w:t>
      </w:r>
      <w:r w:rsidRPr="002500E7">
        <w:t xml:space="preserve"> les services d</w:t>
      </w:r>
      <w:r w:rsidR="00847D2F" w:rsidRPr="002500E7">
        <w:t>’</w:t>
      </w:r>
      <w:r w:rsidRPr="002500E7">
        <w:t>aide à la recherche d</w:t>
      </w:r>
      <w:r w:rsidR="00847D2F" w:rsidRPr="002500E7">
        <w:t>’</w:t>
      </w:r>
      <w:r w:rsidRPr="002500E7">
        <w:t>emploi</w:t>
      </w:r>
      <w:r w:rsidR="00847D2F" w:rsidRPr="002500E7">
        <w:t>,</w:t>
      </w:r>
      <w:r w:rsidRPr="002500E7">
        <w:t xml:space="preserve"> la sécurité sociale</w:t>
      </w:r>
      <w:r w:rsidR="00847D2F" w:rsidRPr="002500E7">
        <w:t>,</w:t>
      </w:r>
      <w:r w:rsidRPr="002500E7">
        <w:t xml:space="preserve"> les organisations syndicales</w:t>
      </w:r>
      <w:r w:rsidR="00847D2F" w:rsidRPr="002500E7">
        <w:t>,</w:t>
      </w:r>
      <w:r w:rsidRPr="002500E7">
        <w:t xml:space="preserve"> les possibilités de logement</w:t>
      </w:r>
      <w:r w:rsidR="00847D2F" w:rsidRPr="002500E7">
        <w:t>,</w:t>
      </w:r>
      <w:r w:rsidRPr="002500E7">
        <w:t xml:space="preserve"> l</w:t>
      </w:r>
      <w:r w:rsidR="00847D2F" w:rsidRPr="002500E7">
        <w:t>’</w:t>
      </w:r>
      <w:r w:rsidRPr="002500E7">
        <w:t>éducation et la sécurité sociale</w:t>
      </w:r>
      <w:r w:rsidR="00847D2F" w:rsidRPr="002500E7">
        <w:t>,</w:t>
      </w:r>
      <w:r w:rsidRPr="002500E7">
        <w:t xml:space="preserve"> et d</w:t>
      </w:r>
      <w:r w:rsidR="00847D2F" w:rsidRPr="002500E7">
        <w:t>’</w:t>
      </w:r>
      <w:r w:rsidRPr="002500E7">
        <w:t xml:space="preserve">être informés </w:t>
      </w:r>
      <w:r w:rsidR="003D4B16" w:rsidRPr="002500E7">
        <w:t>au sujet d</w:t>
      </w:r>
      <w:r w:rsidRPr="002500E7">
        <w:t>es conditions de travail dans le pays d</w:t>
      </w:r>
      <w:r w:rsidR="00847D2F" w:rsidRPr="002500E7">
        <w:t>’</w:t>
      </w:r>
      <w:r w:rsidRPr="002500E7">
        <w:t>accu</w:t>
      </w:r>
      <w:r w:rsidR="003D4B16" w:rsidRPr="002500E7">
        <w:t>eil par le biais des médias</w:t>
      </w:r>
      <w:r w:rsidR="00847D2F" w:rsidRPr="002500E7">
        <w:t>,</w:t>
      </w:r>
      <w:r w:rsidR="003D4B16" w:rsidRPr="002500E7">
        <w:t xml:space="preserve"> de</w:t>
      </w:r>
      <w:r w:rsidRPr="002500E7">
        <w:t xml:space="preserve"> brochures</w:t>
      </w:r>
      <w:r w:rsidR="00847D2F" w:rsidRPr="002500E7">
        <w:t>,</w:t>
      </w:r>
      <w:r w:rsidRPr="002500E7">
        <w:t xml:space="preserve"> etc.</w:t>
      </w:r>
    </w:p>
    <w:p w:rsidR="00CF608B" w:rsidRPr="002500E7" w:rsidRDefault="00CF608B" w:rsidP="00847D2F">
      <w:pPr>
        <w:pStyle w:val="SingleTxtG"/>
      </w:pPr>
      <w:r w:rsidRPr="002500E7">
        <w:t>70.</w:t>
      </w:r>
      <w:r w:rsidRPr="002500E7">
        <w:tab/>
        <w:t>Parallèlement</w:t>
      </w:r>
      <w:r w:rsidR="00847D2F" w:rsidRPr="002500E7">
        <w:t>,</w:t>
      </w:r>
      <w:r w:rsidRPr="002500E7">
        <w:t xml:space="preserve"> il est dit </w:t>
      </w:r>
      <w:r w:rsidR="0048344C" w:rsidRPr="002500E7">
        <w:t xml:space="preserve">au </w:t>
      </w:r>
      <w:r w:rsidRPr="002500E7">
        <w:t xml:space="preserve">paragraphe 1 de </w:t>
      </w:r>
      <w:r w:rsidR="0048344C" w:rsidRPr="002500E7">
        <w:t>l</w:t>
      </w:r>
      <w:r w:rsidR="00847D2F" w:rsidRPr="002500E7">
        <w:t>’</w:t>
      </w:r>
      <w:r w:rsidR="00A3716D" w:rsidRPr="002500E7">
        <w:t>article </w:t>
      </w:r>
      <w:r w:rsidR="0048344C" w:rsidRPr="002500E7">
        <w:t xml:space="preserve">8 </w:t>
      </w:r>
      <w:r w:rsidRPr="002500E7">
        <w:t>que dans les agences pour l</w:t>
      </w:r>
      <w:r w:rsidR="00847D2F" w:rsidRPr="002500E7">
        <w:t>’</w:t>
      </w:r>
      <w:r w:rsidRPr="002500E7">
        <w:t>emploi sont établis des guichets de</w:t>
      </w:r>
      <w:r w:rsidR="0048344C" w:rsidRPr="002500E7">
        <w:t>s</w:t>
      </w:r>
      <w:r w:rsidRPr="002500E7">
        <w:t xml:space="preserve"> migration</w:t>
      </w:r>
      <w:r w:rsidR="0048344C" w:rsidRPr="002500E7">
        <w:t>s</w:t>
      </w:r>
      <w:r w:rsidR="00847D2F" w:rsidRPr="002500E7">
        <w:t>,</w:t>
      </w:r>
      <w:r w:rsidRPr="002500E7">
        <w:t xml:space="preserve"> qui fournissent des services d</w:t>
      </w:r>
      <w:r w:rsidR="00847D2F" w:rsidRPr="002500E7">
        <w:t>’</w:t>
      </w:r>
      <w:r w:rsidRPr="002500E7">
        <w:t>information aux citoyens albanais qui souhaitent émigrer</w:t>
      </w:r>
      <w:r w:rsidR="00847D2F" w:rsidRPr="002500E7">
        <w:t>,</w:t>
      </w:r>
      <w:r w:rsidRPr="002500E7">
        <w:t xml:space="preserve"> ainsi qu</w:t>
      </w:r>
      <w:r w:rsidR="00847D2F" w:rsidRPr="002500E7">
        <w:t>’</w:t>
      </w:r>
      <w:r w:rsidRPr="002500E7">
        <w:t>une aide à la réin</w:t>
      </w:r>
      <w:r w:rsidR="0048344C" w:rsidRPr="002500E7">
        <w:t xml:space="preserve">tégration </w:t>
      </w:r>
      <w:r w:rsidRPr="002500E7">
        <w:t>pour les migrants de retour</w:t>
      </w:r>
      <w:r w:rsidR="0048344C" w:rsidRPr="002500E7">
        <w:t xml:space="preserve"> au pays</w:t>
      </w:r>
      <w:r w:rsidRPr="002500E7">
        <w:t>.</w:t>
      </w:r>
    </w:p>
    <w:p w:rsidR="00CF608B" w:rsidRPr="002500E7" w:rsidRDefault="00CF608B" w:rsidP="00847D2F">
      <w:pPr>
        <w:pStyle w:val="SingleTxtG"/>
      </w:pPr>
      <w:r w:rsidRPr="002500E7">
        <w:t>71.</w:t>
      </w:r>
      <w:r w:rsidRPr="002500E7">
        <w:tab/>
        <w:t>L</w:t>
      </w:r>
      <w:r w:rsidR="00E20055" w:rsidRPr="002500E7">
        <w:t>e paragraphe 2 de l</w:t>
      </w:r>
      <w:r w:rsidR="00847D2F" w:rsidRPr="002500E7">
        <w:t>’</w:t>
      </w:r>
      <w:r w:rsidR="00A3716D" w:rsidRPr="002500E7">
        <w:t>article </w:t>
      </w:r>
      <w:r w:rsidRPr="002500E7">
        <w:t>8 dispose que le Ministère du travail</w:t>
      </w:r>
      <w:r w:rsidR="00847D2F" w:rsidRPr="002500E7">
        <w:t>,</w:t>
      </w:r>
      <w:r w:rsidRPr="002500E7">
        <w:t xml:space="preserve"> des affaires sociales et de l</w:t>
      </w:r>
      <w:r w:rsidR="00847D2F" w:rsidRPr="002500E7">
        <w:t>’</w:t>
      </w:r>
      <w:r w:rsidRPr="002500E7">
        <w:t>égalité des chances contribue à organiser des stages gratuits de formation et d</w:t>
      </w:r>
      <w:r w:rsidR="00847D2F" w:rsidRPr="002500E7">
        <w:t>’</w:t>
      </w:r>
      <w:r w:rsidRPr="002500E7">
        <w:t>amélioration des compétences linguistiques ou des connaissances de base en rapport avec les spécialités requises par les pays hôtes à l</w:t>
      </w:r>
      <w:r w:rsidR="00847D2F" w:rsidRPr="002500E7">
        <w:t>’</w:t>
      </w:r>
      <w:r w:rsidRPr="002500E7">
        <w:t>intention des citoyens albanais souhaitant émigrer et des membres de leur famille qui s</w:t>
      </w:r>
      <w:r w:rsidR="00847D2F" w:rsidRPr="002500E7">
        <w:t>’</w:t>
      </w:r>
      <w:r w:rsidRPr="002500E7">
        <w:t>apprêtent à émigrer également ou à les rejoindre</w:t>
      </w:r>
      <w:r w:rsidR="00847D2F" w:rsidRPr="002500E7">
        <w:t>,</w:t>
      </w:r>
      <w:r w:rsidRPr="002500E7">
        <w:t xml:space="preserve"> dès lors qu</w:t>
      </w:r>
      <w:r w:rsidR="00847D2F" w:rsidRPr="002500E7">
        <w:t>’</w:t>
      </w:r>
      <w:r w:rsidRPr="002500E7">
        <w:t>ils sont inscrits au registre des migrants.</w:t>
      </w:r>
    </w:p>
    <w:p w:rsidR="00CF608B" w:rsidRPr="002500E7" w:rsidRDefault="00CF608B" w:rsidP="00847D2F">
      <w:pPr>
        <w:pStyle w:val="SingleTxtG"/>
      </w:pPr>
      <w:r w:rsidRPr="002500E7">
        <w:t>72.</w:t>
      </w:r>
      <w:r w:rsidRPr="002500E7">
        <w:tab/>
        <w:t>Quelque 36 guichets des migrations ont été créés dans l</w:t>
      </w:r>
      <w:r w:rsidR="00847D2F" w:rsidRPr="002500E7">
        <w:t>’</w:t>
      </w:r>
      <w:r w:rsidRPr="002500E7">
        <w:t xml:space="preserve">ensemble du pays. Situés dans les </w:t>
      </w:r>
      <w:r w:rsidR="0048344C" w:rsidRPr="002500E7">
        <w:t xml:space="preserve">services </w:t>
      </w:r>
      <w:r w:rsidRPr="002500E7">
        <w:t>régionaux et locaux</w:t>
      </w:r>
      <w:r w:rsidR="0048344C" w:rsidRPr="002500E7">
        <w:t xml:space="preserve"> pour l</w:t>
      </w:r>
      <w:r w:rsidR="00847D2F" w:rsidRPr="002500E7">
        <w:t>’</w:t>
      </w:r>
      <w:r w:rsidR="0048344C" w:rsidRPr="002500E7">
        <w:t>emploi</w:t>
      </w:r>
      <w:r w:rsidR="00847D2F" w:rsidRPr="002500E7">
        <w:t>,</w:t>
      </w:r>
      <w:r w:rsidRPr="002500E7">
        <w:t xml:space="preserve"> leur personnel est tenu d</w:t>
      </w:r>
      <w:r w:rsidR="00847D2F" w:rsidRPr="002500E7">
        <w:t>’</w:t>
      </w:r>
      <w:r w:rsidRPr="002500E7">
        <w:t>informer les citoyens albanais qui souhaitent émigrer pour raisons professionnelles et ceux de retour au pays après avoir émigré</w:t>
      </w:r>
      <w:r w:rsidR="00847D2F" w:rsidRPr="002500E7">
        <w:t>,</w:t>
      </w:r>
      <w:r w:rsidRPr="002500E7">
        <w:t xml:space="preserve"> en vue de faciliter leur réin</w:t>
      </w:r>
      <w:r w:rsidR="0048344C" w:rsidRPr="002500E7">
        <w:t>tégration</w:t>
      </w:r>
      <w:r w:rsidRPr="002500E7">
        <w:t>.</w:t>
      </w:r>
    </w:p>
    <w:p w:rsidR="00CF608B" w:rsidRPr="002500E7" w:rsidRDefault="00CF608B" w:rsidP="00FC7735">
      <w:pPr>
        <w:pStyle w:val="H23G"/>
      </w:pPr>
      <w:r w:rsidRPr="002500E7">
        <w:tab/>
      </w:r>
      <w:r w:rsidRPr="002500E7">
        <w:tab/>
        <w:t>Informations concernant l</w:t>
      </w:r>
      <w:r w:rsidR="00847D2F" w:rsidRPr="002500E7">
        <w:t>’</w:t>
      </w:r>
      <w:r w:rsidR="00A3716D" w:rsidRPr="002500E7">
        <w:t>article </w:t>
      </w:r>
      <w:r w:rsidRPr="002500E7">
        <w:t>66</w:t>
      </w:r>
      <w:r w:rsidR="00A96CF8" w:rsidRPr="002500E7">
        <w:t> :</w:t>
      </w:r>
      <w:r w:rsidRPr="002500E7">
        <w:t xml:space="preserve"> Opérations autorisées en vue du recrutement de travailleurs pour un emploi dans un autre État</w:t>
      </w:r>
    </w:p>
    <w:p w:rsidR="00CF608B" w:rsidRPr="002500E7" w:rsidRDefault="00CF608B" w:rsidP="00847D2F">
      <w:pPr>
        <w:pStyle w:val="SingleTxtG"/>
      </w:pPr>
      <w:r w:rsidRPr="002500E7">
        <w:t>73.</w:t>
      </w:r>
      <w:r w:rsidRPr="002500E7">
        <w:tab/>
        <w:t xml:space="preserve">La loi </w:t>
      </w:r>
      <w:r w:rsidR="00A121A8" w:rsidRPr="002500E7">
        <w:t>n</w:t>
      </w:r>
      <w:r w:rsidR="00A121A8" w:rsidRPr="002500E7">
        <w:rPr>
          <w:vertAlign w:val="superscript"/>
        </w:rPr>
        <w:t>o</w:t>
      </w:r>
      <w:r w:rsidR="00A121A8" w:rsidRPr="002500E7">
        <w:t> </w:t>
      </w:r>
      <w:r w:rsidRPr="002500E7">
        <w:t xml:space="preserve">10389 du 3 mars 2011 a apporté certaines modifications à la loi </w:t>
      </w:r>
      <w:r w:rsidR="00A121A8" w:rsidRPr="002500E7">
        <w:t>n</w:t>
      </w:r>
      <w:r w:rsidR="00A121A8" w:rsidRPr="002500E7">
        <w:rPr>
          <w:vertAlign w:val="superscript"/>
        </w:rPr>
        <w:t>o</w:t>
      </w:r>
      <w:r w:rsidR="00A121A8" w:rsidRPr="002500E7">
        <w:t> </w:t>
      </w:r>
      <w:r w:rsidRPr="002500E7">
        <w:t>9668 du 18 décembre 2006 sur l</w:t>
      </w:r>
      <w:r w:rsidR="00847D2F" w:rsidRPr="002500E7">
        <w:t>’</w:t>
      </w:r>
      <w:r w:rsidRPr="002500E7">
        <w:t>émigration de citoyens albanais aux fins d</w:t>
      </w:r>
      <w:r w:rsidR="00847D2F" w:rsidRPr="002500E7">
        <w:t>’</w:t>
      </w:r>
      <w:r w:rsidRPr="002500E7">
        <w:t>emploi. Cette loi prévoit la création et définit le fonctionnement des guichets des migrations</w:t>
      </w:r>
      <w:r w:rsidR="00847D2F" w:rsidRPr="002500E7">
        <w:t>,</w:t>
      </w:r>
      <w:r w:rsidRPr="002500E7">
        <w:t xml:space="preserve"> qui fournissent des services d</w:t>
      </w:r>
      <w:r w:rsidR="00847D2F" w:rsidRPr="002500E7">
        <w:t>’</w:t>
      </w:r>
      <w:r w:rsidRPr="002500E7">
        <w:t xml:space="preserve">information aux citoyens albanais souhaitant émigrer et aident à la réinsertion des migrants de retour au pays. La loi définit également les obligations des institutions chargées de fournir aux citoyens albanais </w:t>
      </w:r>
      <w:r w:rsidR="0048344C" w:rsidRPr="002500E7">
        <w:t xml:space="preserve">retournés </w:t>
      </w:r>
      <w:r w:rsidRPr="002500E7">
        <w:t>des services de réin</w:t>
      </w:r>
      <w:r w:rsidR="0048344C" w:rsidRPr="002500E7">
        <w:t xml:space="preserve">tégration dans </w:t>
      </w:r>
      <w:r w:rsidRPr="002500E7">
        <w:t>les domaines de l</w:t>
      </w:r>
      <w:r w:rsidR="00847D2F" w:rsidRPr="002500E7">
        <w:t>’</w:t>
      </w:r>
      <w:r w:rsidRPr="002500E7">
        <w:t>emploi</w:t>
      </w:r>
      <w:r w:rsidR="00847D2F" w:rsidRPr="002500E7">
        <w:t>,</w:t>
      </w:r>
      <w:r w:rsidRPr="002500E7">
        <w:t xml:space="preserve"> de la formation professionnelle</w:t>
      </w:r>
      <w:r w:rsidR="00847D2F" w:rsidRPr="002500E7">
        <w:t>,</w:t>
      </w:r>
      <w:r w:rsidRPr="002500E7">
        <w:t xml:space="preserve"> de la protection sociale</w:t>
      </w:r>
      <w:r w:rsidR="00847D2F" w:rsidRPr="002500E7">
        <w:t>,</w:t>
      </w:r>
      <w:r w:rsidRPr="002500E7">
        <w:t xml:space="preserve"> de l</w:t>
      </w:r>
      <w:r w:rsidR="00847D2F" w:rsidRPr="002500E7">
        <w:t>’</w:t>
      </w:r>
      <w:r w:rsidRPr="002500E7">
        <w:t>éducation</w:t>
      </w:r>
      <w:r w:rsidR="00847D2F" w:rsidRPr="002500E7">
        <w:t>,</w:t>
      </w:r>
      <w:r w:rsidRPr="002500E7">
        <w:t xml:space="preserve"> du logement</w:t>
      </w:r>
      <w:r w:rsidR="00847D2F" w:rsidRPr="002500E7">
        <w:t>,</w:t>
      </w:r>
      <w:r w:rsidRPr="002500E7">
        <w:t xml:space="preserve"> de l</w:t>
      </w:r>
      <w:r w:rsidR="00847D2F" w:rsidRPr="002500E7">
        <w:t>’</w:t>
      </w:r>
      <w:r w:rsidRPr="002500E7">
        <w:t>agriculture</w:t>
      </w:r>
      <w:r w:rsidR="00847D2F" w:rsidRPr="002500E7">
        <w:t>,</w:t>
      </w:r>
      <w:r w:rsidRPr="002500E7">
        <w:t xml:space="preserve"> des transports et </w:t>
      </w:r>
      <w:r w:rsidR="0036500F" w:rsidRPr="002500E7">
        <w:t xml:space="preserve">de </w:t>
      </w:r>
      <w:r w:rsidRPr="002500E7">
        <w:t xml:space="preserve">la création de PME. </w:t>
      </w:r>
    </w:p>
    <w:p w:rsidR="00CF608B" w:rsidRPr="002500E7" w:rsidRDefault="00CF608B" w:rsidP="00847D2F">
      <w:pPr>
        <w:pStyle w:val="SingleTxtG"/>
      </w:pPr>
      <w:r w:rsidRPr="002500E7">
        <w:t>74.</w:t>
      </w:r>
      <w:r w:rsidRPr="002500E7">
        <w:tab/>
        <w:t>Les structures mises en place aux niveaux local et régional sous le nom de guichets des migrations fournissent des renseignements aux citoyens albanais avant leur émigration</w:t>
      </w:r>
      <w:r w:rsidR="0036500F" w:rsidRPr="002500E7">
        <w:t xml:space="preserve"> et après leur retour</w:t>
      </w:r>
      <w:r w:rsidRPr="002500E7">
        <w:t>. Les informations transmises avant le départ ont pour but d</w:t>
      </w:r>
      <w:r w:rsidR="00847D2F" w:rsidRPr="002500E7">
        <w:t>’</w:t>
      </w:r>
      <w:r w:rsidRPr="002500E7">
        <w:t>assurer une bonne organisation de l</w:t>
      </w:r>
      <w:r w:rsidR="00847D2F" w:rsidRPr="002500E7">
        <w:t>’</w:t>
      </w:r>
      <w:r w:rsidRPr="002500E7">
        <w:t>émigration et portent sur la situation dans les différents pays hôtes</w:t>
      </w:r>
      <w:r w:rsidR="00847D2F" w:rsidRPr="002500E7">
        <w:t>,</w:t>
      </w:r>
      <w:r w:rsidRPr="002500E7">
        <w:t xml:space="preserve"> ainsi que sur les organisations qui protègent les droits des migrants dans ces pays. Les informations et l</w:t>
      </w:r>
      <w:r w:rsidR="00847D2F" w:rsidRPr="002500E7">
        <w:t>’</w:t>
      </w:r>
      <w:r w:rsidRPr="002500E7">
        <w:t>aide à la réin</w:t>
      </w:r>
      <w:r w:rsidR="0036500F" w:rsidRPr="002500E7">
        <w:t xml:space="preserve">tégration </w:t>
      </w:r>
      <w:r w:rsidRPr="002500E7">
        <w:t xml:space="preserve">fournies aux citoyens albanais de retour </w:t>
      </w:r>
      <w:r w:rsidR="0036500F" w:rsidRPr="002500E7">
        <w:t xml:space="preserve">au </w:t>
      </w:r>
      <w:r w:rsidRPr="002500E7">
        <w:t>pays visent à les informer de leurs droits après leur retour et à faciliter l</w:t>
      </w:r>
      <w:r w:rsidR="00847D2F" w:rsidRPr="002500E7">
        <w:t>’</w:t>
      </w:r>
      <w:r w:rsidRPr="002500E7">
        <w:t>obtention de services liés à ces droits</w:t>
      </w:r>
      <w:r w:rsidR="00847D2F" w:rsidRPr="002500E7">
        <w:t>,</w:t>
      </w:r>
      <w:r w:rsidRPr="002500E7">
        <w:t xml:space="preserve"> notamment dans les domaines de l</w:t>
      </w:r>
      <w:r w:rsidR="00847D2F" w:rsidRPr="002500E7">
        <w:t>’</w:t>
      </w:r>
      <w:r w:rsidRPr="002500E7">
        <w:t>emploi</w:t>
      </w:r>
      <w:r w:rsidR="00847D2F" w:rsidRPr="002500E7">
        <w:t>,</w:t>
      </w:r>
      <w:r w:rsidRPr="002500E7">
        <w:t xml:space="preserve"> l</w:t>
      </w:r>
      <w:r w:rsidR="00847D2F" w:rsidRPr="002500E7">
        <w:t>’</w:t>
      </w:r>
      <w:r w:rsidRPr="002500E7">
        <w:t>éducation</w:t>
      </w:r>
      <w:r w:rsidR="00847D2F" w:rsidRPr="002500E7">
        <w:t>,</w:t>
      </w:r>
      <w:r w:rsidRPr="002500E7">
        <w:t xml:space="preserve"> la santé</w:t>
      </w:r>
      <w:r w:rsidR="00847D2F" w:rsidRPr="002500E7">
        <w:t>,</w:t>
      </w:r>
      <w:r w:rsidRPr="002500E7">
        <w:t xml:space="preserve"> la sécurité sociale</w:t>
      </w:r>
      <w:r w:rsidR="00847D2F" w:rsidRPr="002500E7">
        <w:t>,</w:t>
      </w:r>
      <w:r w:rsidRPr="002500E7">
        <w:t xml:space="preserve"> l</w:t>
      </w:r>
      <w:r w:rsidR="00847D2F" w:rsidRPr="002500E7">
        <w:t>’</w:t>
      </w:r>
      <w:r w:rsidRPr="002500E7">
        <w:t>assurance maladie</w:t>
      </w:r>
      <w:r w:rsidR="00847D2F" w:rsidRPr="002500E7">
        <w:t>,</w:t>
      </w:r>
      <w:r w:rsidRPr="002500E7">
        <w:t xml:space="preserve"> l</w:t>
      </w:r>
      <w:r w:rsidR="00847D2F" w:rsidRPr="002500E7">
        <w:t>’</w:t>
      </w:r>
      <w:r w:rsidRPr="002500E7">
        <w:t>agriculture</w:t>
      </w:r>
      <w:r w:rsidR="00847D2F" w:rsidRPr="002500E7">
        <w:t>,</w:t>
      </w:r>
      <w:r w:rsidRPr="002500E7">
        <w:t xml:space="preserve"> etc.</w:t>
      </w:r>
    </w:p>
    <w:p w:rsidR="00CF608B" w:rsidRPr="002500E7" w:rsidRDefault="00CF608B" w:rsidP="00FC7735">
      <w:pPr>
        <w:pStyle w:val="H23G"/>
      </w:pPr>
      <w:r w:rsidRPr="002500E7">
        <w:lastRenderedPageBreak/>
        <w:tab/>
      </w:r>
      <w:r w:rsidRPr="002500E7">
        <w:tab/>
        <w:t>Informations concernant l</w:t>
      </w:r>
      <w:r w:rsidR="00847D2F" w:rsidRPr="002500E7">
        <w:t>’</w:t>
      </w:r>
      <w:r w:rsidR="00A3716D" w:rsidRPr="002500E7">
        <w:t>article </w:t>
      </w:r>
      <w:r w:rsidRPr="002500E7">
        <w:t>67</w:t>
      </w:r>
      <w:r w:rsidR="00A96CF8" w:rsidRPr="002500E7">
        <w:t> :</w:t>
      </w:r>
      <w:r w:rsidRPr="002500E7">
        <w:t xml:space="preserve"> Mesures relatives au retour organisé des travailleurs migrants et des membres de leur famille dans leur État d</w:t>
      </w:r>
      <w:r w:rsidR="00847D2F" w:rsidRPr="002500E7">
        <w:t>’</w:t>
      </w:r>
      <w:r w:rsidRPr="002500E7">
        <w:t>origine</w:t>
      </w:r>
      <w:r w:rsidR="00847D2F" w:rsidRPr="002500E7">
        <w:t>,</w:t>
      </w:r>
      <w:r w:rsidRPr="002500E7">
        <w:t xml:space="preserve"> à leur réinstallation et leur réintégration culturelle</w:t>
      </w:r>
      <w:r w:rsidRPr="002500E7">
        <w:rPr>
          <w:rStyle w:val="FootnoteReference"/>
          <w:b w:val="0"/>
        </w:rPr>
        <w:footnoteReference w:id="2"/>
      </w:r>
    </w:p>
    <w:p w:rsidR="00CF608B" w:rsidRPr="002500E7" w:rsidRDefault="00FC7735" w:rsidP="00FC7735">
      <w:pPr>
        <w:pStyle w:val="HChG"/>
      </w:pPr>
      <w:r w:rsidRPr="002500E7">
        <w:tab/>
      </w:r>
      <w:r w:rsidR="00CF608B" w:rsidRPr="002500E7">
        <w:t>IV.</w:t>
      </w:r>
      <w:r w:rsidR="00CF608B" w:rsidRPr="002500E7">
        <w:tab/>
        <w:t>Informations sur les points et les recommandations pr</w:t>
      </w:r>
      <w:r w:rsidR="0036500F" w:rsidRPr="002500E7">
        <w:t xml:space="preserve">ésentés par le Comité </w:t>
      </w:r>
      <w:r w:rsidR="00CF608B" w:rsidRPr="002500E7">
        <w:t>après examen du rapport de l</w:t>
      </w:r>
      <w:r w:rsidR="00847D2F" w:rsidRPr="002500E7">
        <w:t>’</w:t>
      </w:r>
      <w:r w:rsidR="00CF608B" w:rsidRPr="002500E7">
        <w:t>Albanie</w:t>
      </w:r>
    </w:p>
    <w:p w:rsidR="00CF608B" w:rsidRPr="002500E7" w:rsidRDefault="00CF608B" w:rsidP="00FC7735">
      <w:pPr>
        <w:pStyle w:val="H23G"/>
      </w:pPr>
      <w:r w:rsidRPr="002500E7">
        <w:tab/>
      </w:r>
      <w:r w:rsidRPr="002500E7">
        <w:tab/>
        <w:t xml:space="preserve">Recommandation </w:t>
      </w:r>
      <w:r w:rsidR="00DD0915" w:rsidRPr="002500E7">
        <w:t>n</w:t>
      </w:r>
      <w:r w:rsidR="00DD0915" w:rsidRPr="002500E7">
        <w:rPr>
          <w:vertAlign w:val="superscript"/>
        </w:rPr>
        <w:t>o</w:t>
      </w:r>
      <w:r w:rsidR="00DD0915" w:rsidRPr="002500E7">
        <w:t> </w:t>
      </w:r>
      <w:r w:rsidRPr="002500E7">
        <w:t>12</w:t>
      </w:r>
      <w:r w:rsidR="00A96CF8" w:rsidRPr="002500E7">
        <w:t> :</w:t>
      </w:r>
      <w:r w:rsidRPr="002500E7">
        <w:t xml:space="preserve"> Fournir des informations sur la législation </w:t>
      </w:r>
      <w:r w:rsidR="0036500F" w:rsidRPr="002500E7">
        <w:t xml:space="preserve">nationale </w:t>
      </w:r>
      <w:r w:rsidRPr="002500E7">
        <w:t xml:space="preserve">relative </w:t>
      </w:r>
      <w:r w:rsidR="0036500F" w:rsidRPr="002500E7">
        <w:t xml:space="preserve">aux </w:t>
      </w:r>
      <w:r w:rsidRPr="002500E7">
        <w:t>migration</w:t>
      </w:r>
      <w:r w:rsidR="0036500F" w:rsidRPr="002500E7">
        <w:t>s</w:t>
      </w:r>
      <w:r w:rsidR="00847D2F" w:rsidRPr="002500E7">
        <w:t>,</w:t>
      </w:r>
      <w:r w:rsidRPr="002500E7">
        <w:t xml:space="preserve"> notamment sur la loi relative à la migration de</w:t>
      </w:r>
      <w:r w:rsidR="0036500F" w:rsidRPr="002500E7">
        <w:t>s</w:t>
      </w:r>
      <w:r w:rsidRPr="002500E7">
        <w:t xml:space="preserve"> ressortissants albanais aux fins d</w:t>
      </w:r>
      <w:r w:rsidR="00847D2F" w:rsidRPr="002500E7">
        <w:t>’</w:t>
      </w:r>
      <w:r w:rsidRPr="002500E7">
        <w:t>emploi et la loi relative aux étrangers</w:t>
      </w:r>
      <w:r w:rsidR="00847D2F" w:rsidRPr="002500E7">
        <w:t>,</w:t>
      </w:r>
      <w:r w:rsidRPr="002500E7">
        <w:t xml:space="preserve"> ainsi que des renseignements concrets sur l</w:t>
      </w:r>
      <w:r w:rsidR="00847D2F" w:rsidRPr="002500E7">
        <w:t>’</w:t>
      </w:r>
      <w:r w:rsidRPr="002500E7">
        <w:t>application de ces textes.</w:t>
      </w:r>
    </w:p>
    <w:p w:rsidR="00CF608B" w:rsidRPr="002500E7" w:rsidRDefault="00CF608B" w:rsidP="00847D2F">
      <w:pPr>
        <w:pStyle w:val="SingleTxtG"/>
      </w:pPr>
      <w:r w:rsidRPr="002500E7">
        <w:t>75.</w:t>
      </w:r>
      <w:r w:rsidRPr="002500E7">
        <w:tab/>
        <w:t xml:space="preserve">Le 3 mars 2011 a été adoptée la loi </w:t>
      </w:r>
      <w:r w:rsidR="00DD0915" w:rsidRPr="002500E7">
        <w:t>n</w:t>
      </w:r>
      <w:r w:rsidR="00DD0915" w:rsidRPr="002500E7">
        <w:rPr>
          <w:vertAlign w:val="superscript"/>
        </w:rPr>
        <w:t>o</w:t>
      </w:r>
      <w:r w:rsidR="00DD0915" w:rsidRPr="002500E7">
        <w:t> </w:t>
      </w:r>
      <w:r w:rsidRPr="002500E7">
        <w:t xml:space="preserve">10389 complétant et modifiant la loi </w:t>
      </w:r>
      <w:r w:rsidR="00DD0915" w:rsidRPr="002500E7">
        <w:t>n</w:t>
      </w:r>
      <w:r w:rsidR="00DD0915" w:rsidRPr="002500E7">
        <w:rPr>
          <w:vertAlign w:val="superscript"/>
        </w:rPr>
        <w:t>o</w:t>
      </w:r>
      <w:r w:rsidR="00DD0915" w:rsidRPr="002500E7">
        <w:t> </w:t>
      </w:r>
      <w:r w:rsidRPr="002500E7">
        <w:t>9668 du 18 décembre 2006 relative à l</w:t>
      </w:r>
      <w:r w:rsidR="00847D2F" w:rsidRPr="002500E7">
        <w:t>’</w:t>
      </w:r>
      <w:r w:rsidRPr="002500E7">
        <w:t>émigration des ressortissants albanais aux fins d</w:t>
      </w:r>
      <w:r w:rsidR="00847D2F" w:rsidRPr="002500E7">
        <w:t>’</w:t>
      </w:r>
      <w:r w:rsidRPr="002500E7">
        <w:t>emploi. Cette loi prévoit la création et définit le fonctionnement des guichets des migrations</w:t>
      </w:r>
      <w:r w:rsidR="00847D2F" w:rsidRPr="002500E7">
        <w:t>,</w:t>
      </w:r>
      <w:r w:rsidRPr="002500E7">
        <w:t xml:space="preserve"> qui fournissent des services d</w:t>
      </w:r>
      <w:r w:rsidR="00847D2F" w:rsidRPr="002500E7">
        <w:t>’</w:t>
      </w:r>
      <w:r w:rsidRPr="002500E7">
        <w:t>information aux citoyens albanais souhaitant émigrer et aident à la réin</w:t>
      </w:r>
      <w:r w:rsidR="0036500F" w:rsidRPr="002500E7">
        <w:t xml:space="preserve">tégration </w:t>
      </w:r>
      <w:r w:rsidRPr="002500E7">
        <w:t xml:space="preserve">des migrants de retour au pays. Elle définit également les obligations des institutions chargées de fournir aux citoyens albanais </w:t>
      </w:r>
      <w:r w:rsidR="0036500F" w:rsidRPr="002500E7">
        <w:t xml:space="preserve">retournés </w:t>
      </w:r>
      <w:r w:rsidRPr="002500E7">
        <w:t>des services de réin</w:t>
      </w:r>
      <w:r w:rsidR="0036500F" w:rsidRPr="002500E7">
        <w:t xml:space="preserve">tégration </w:t>
      </w:r>
      <w:r w:rsidRPr="002500E7">
        <w:t>dans les domaines de l</w:t>
      </w:r>
      <w:r w:rsidR="00847D2F" w:rsidRPr="002500E7">
        <w:t>’</w:t>
      </w:r>
      <w:r w:rsidRPr="002500E7">
        <w:t>emploi</w:t>
      </w:r>
      <w:r w:rsidR="00847D2F" w:rsidRPr="002500E7">
        <w:t>,</w:t>
      </w:r>
      <w:r w:rsidRPr="002500E7">
        <w:t xml:space="preserve"> de la formation professionnelle</w:t>
      </w:r>
      <w:r w:rsidR="00847D2F" w:rsidRPr="002500E7">
        <w:t>,</w:t>
      </w:r>
      <w:r w:rsidRPr="002500E7">
        <w:t xml:space="preserve"> de la protection sociale</w:t>
      </w:r>
      <w:r w:rsidR="00847D2F" w:rsidRPr="002500E7">
        <w:t>,</w:t>
      </w:r>
      <w:r w:rsidRPr="002500E7">
        <w:t xml:space="preserve"> de l</w:t>
      </w:r>
      <w:r w:rsidR="00847D2F" w:rsidRPr="002500E7">
        <w:t>’</w:t>
      </w:r>
      <w:r w:rsidRPr="002500E7">
        <w:t>éducation</w:t>
      </w:r>
      <w:r w:rsidR="00847D2F" w:rsidRPr="002500E7">
        <w:t>,</w:t>
      </w:r>
      <w:r w:rsidRPr="002500E7">
        <w:t xml:space="preserve"> du logement</w:t>
      </w:r>
      <w:r w:rsidR="00847D2F" w:rsidRPr="002500E7">
        <w:t>,</w:t>
      </w:r>
      <w:r w:rsidRPr="002500E7">
        <w:t xml:space="preserve"> de l</w:t>
      </w:r>
      <w:r w:rsidR="00847D2F" w:rsidRPr="002500E7">
        <w:t>’</w:t>
      </w:r>
      <w:r w:rsidRPr="002500E7">
        <w:t>agriculture</w:t>
      </w:r>
      <w:r w:rsidR="00847D2F" w:rsidRPr="002500E7">
        <w:t>,</w:t>
      </w:r>
      <w:r w:rsidRPr="002500E7">
        <w:t xml:space="preserve"> des transports et de la création de PME.</w:t>
      </w:r>
    </w:p>
    <w:p w:rsidR="00CF608B" w:rsidRPr="002500E7" w:rsidRDefault="00CF608B" w:rsidP="00847D2F">
      <w:pPr>
        <w:pStyle w:val="SingleTxtG"/>
      </w:pPr>
      <w:r w:rsidRPr="002500E7">
        <w:t>76.</w:t>
      </w:r>
      <w:r w:rsidRPr="002500E7">
        <w:tab/>
        <w:t>Les modifications introduites par l</w:t>
      </w:r>
      <w:r w:rsidR="00847D2F" w:rsidRPr="002500E7">
        <w:t>’</w:t>
      </w:r>
      <w:r w:rsidRPr="002500E7">
        <w:t xml:space="preserve">adoption de la loi </w:t>
      </w:r>
      <w:r w:rsidR="00A121A8" w:rsidRPr="002500E7">
        <w:t>n</w:t>
      </w:r>
      <w:r w:rsidR="00A121A8" w:rsidRPr="002500E7">
        <w:rPr>
          <w:vertAlign w:val="superscript"/>
        </w:rPr>
        <w:t>o</w:t>
      </w:r>
      <w:r w:rsidR="00A121A8" w:rsidRPr="002500E7">
        <w:t> </w:t>
      </w:r>
      <w:r w:rsidRPr="002500E7">
        <w:t xml:space="preserve">10389 du 3 mars 2011 complétant et amendant la loi </w:t>
      </w:r>
      <w:r w:rsidR="00DD0915" w:rsidRPr="002500E7">
        <w:t>n</w:t>
      </w:r>
      <w:r w:rsidR="00DD0915" w:rsidRPr="002500E7">
        <w:rPr>
          <w:vertAlign w:val="superscript"/>
        </w:rPr>
        <w:t>o</w:t>
      </w:r>
      <w:r w:rsidR="00DD0915" w:rsidRPr="002500E7">
        <w:t> </w:t>
      </w:r>
      <w:r w:rsidRPr="002500E7">
        <w:t>9668 du 18 décembre 2006 relative à l</w:t>
      </w:r>
      <w:r w:rsidR="00847D2F" w:rsidRPr="002500E7">
        <w:t>’</w:t>
      </w:r>
      <w:r w:rsidRPr="002500E7">
        <w:t>émigration des ressortissants albanais aux fins d</w:t>
      </w:r>
      <w:r w:rsidR="00847D2F" w:rsidRPr="002500E7">
        <w:t>’</w:t>
      </w:r>
      <w:r w:rsidRPr="002500E7">
        <w:t>emploi permettr</w:t>
      </w:r>
      <w:r w:rsidR="00A04B84" w:rsidRPr="002500E7">
        <w:t>ont</w:t>
      </w:r>
      <w:r w:rsidRPr="002500E7">
        <w:t xml:space="preserve"> la mise en œuvre des obligations découlant de la Convention en matière de réin</w:t>
      </w:r>
      <w:r w:rsidR="00A04B84" w:rsidRPr="002500E7">
        <w:t xml:space="preserve">tégration </w:t>
      </w:r>
      <w:r w:rsidRPr="002500E7">
        <w:t>des travailleurs migrants albanais de retour au pays et des membres de leur famille.</w:t>
      </w:r>
    </w:p>
    <w:p w:rsidR="00CF608B" w:rsidRPr="002500E7" w:rsidRDefault="00CF608B" w:rsidP="00847D2F">
      <w:pPr>
        <w:pStyle w:val="SingleTxtG"/>
      </w:pPr>
      <w:r w:rsidRPr="002500E7">
        <w:t>77.</w:t>
      </w:r>
      <w:r w:rsidR="00A04B84" w:rsidRPr="002500E7">
        <w:tab/>
      </w:r>
      <w:r w:rsidRPr="002500E7">
        <w:t>L</w:t>
      </w:r>
      <w:r w:rsidR="00847D2F" w:rsidRPr="002500E7">
        <w:t>’</w:t>
      </w:r>
      <w:r w:rsidRPr="002500E7">
        <w:t>événement le plus important pour l</w:t>
      </w:r>
      <w:r w:rsidR="00847D2F" w:rsidRPr="002500E7">
        <w:t>’</w:t>
      </w:r>
      <w:r w:rsidRPr="002500E7">
        <w:t>amélioration de la législation albanaise sur les migrations au cours de la période 2013-2014 a été l</w:t>
      </w:r>
      <w:r w:rsidR="00847D2F" w:rsidRPr="002500E7">
        <w:t>’</w:t>
      </w:r>
      <w:r w:rsidRPr="002500E7">
        <w:t xml:space="preserve">adoption de la loi </w:t>
      </w:r>
      <w:r w:rsidR="00DD0915" w:rsidRPr="002500E7">
        <w:t>n</w:t>
      </w:r>
      <w:r w:rsidR="00DD0915" w:rsidRPr="002500E7">
        <w:rPr>
          <w:vertAlign w:val="superscript"/>
        </w:rPr>
        <w:t>o</w:t>
      </w:r>
      <w:r w:rsidR="00DD0915" w:rsidRPr="002500E7">
        <w:t> </w:t>
      </w:r>
      <w:r w:rsidRPr="002500E7">
        <w:t>108/2013 relative aux étrangers</w:t>
      </w:r>
      <w:r w:rsidR="00847D2F" w:rsidRPr="002500E7">
        <w:t>,</w:t>
      </w:r>
      <w:r w:rsidRPr="002500E7">
        <w:t xml:space="preserve"> datée du 28 mars 2013</w:t>
      </w:r>
      <w:r w:rsidR="00847D2F" w:rsidRPr="002500E7">
        <w:t>,</w:t>
      </w:r>
      <w:r w:rsidRPr="002500E7">
        <w:t xml:space="preserve"> publiée au Journal officiel le 5 avril 2013 et entr</w:t>
      </w:r>
      <w:r w:rsidR="00FC7735" w:rsidRPr="002500E7">
        <w:t>ée en vigueur le 20 avril 2013.</w:t>
      </w:r>
    </w:p>
    <w:p w:rsidR="00CF608B" w:rsidRPr="002500E7" w:rsidRDefault="00CF608B" w:rsidP="00847D2F">
      <w:pPr>
        <w:pStyle w:val="SingleTxtG"/>
      </w:pPr>
      <w:r w:rsidRPr="002500E7">
        <w:t>78.</w:t>
      </w:r>
      <w:r w:rsidRPr="002500E7">
        <w:tab/>
        <w:t xml:space="preserve">La loi </w:t>
      </w:r>
      <w:r w:rsidR="00A121A8" w:rsidRPr="002500E7">
        <w:t>n</w:t>
      </w:r>
      <w:r w:rsidR="00A121A8" w:rsidRPr="002500E7">
        <w:rPr>
          <w:vertAlign w:val="superscript"/>
        </w:rPr>
        <w:t>o</w:t>
      </w:r>
      <w:r w:rsidR="00A121A8" w:rsidRPr="002500E7">
        <w:t> </w:t>
      </w:r>
      <w:r w:rsidRPr="002500E7">
        <w:t>108/2013 relative aux étrangers vise à inclure et mettre en œuvre les engagements pris par le Gouvernement albanais dans le cadre du Plan national pour l</w:t>
      </w:r>
      <w:r w:rsidR="00847D2F" w:rsidRPr="002500E7">
        <w:t>’</w:t>
      </w:r>
      <w:r w:rsidRPr="002500E7">
        <w:t>alignement de la législation et l</w:t>
      </w:r>
      <w:r w:rsidR="00847D2F" w:rsidRPr="002500E7">
        <w:t>’</w:t>
      </w:r>
      <w:r w:rsidRPr="002500E7">
        <w:t>application de l</w:t>
      </w:r>
      <w:r w:rsidR="00847D2F" w:rsidRPr="002500E7">
        <w:t>’</w:t>
      </w:r>
      <w:r w:rsidRPr="002500E7">
        <w:t>Accord de stabilisation et d</w:t>
      </w:r>
      <w:r w:rsidR="00847D2F" w:rsidRPr="002500E7">
        <w:t>’</w:t>
      </w:r>
      <w:r w:rsidRPr="002500E7">
        <w:t>association. De plus</w:t>
      </w:r>
      <w:r w:rsidR="00847D2F" w:rsidRPr="002500E7">
        <w:t>,</w:t>
      </w:r>
      <w:r w:rsidRPr="002500E7">
        <w:t xml:space="preserve"> cette loi reflète les dispositions de l</w:t>
      </w:r>
      <w:r w:rsidR="00847D2F" w:rsidRPr="002500E7">
        <w:t>’</w:t>
      </w:r>
      <w:r w:rsidRPr="002500E7">
        <w:t>acquis communautaire dans le domaine des migrations et des récentes recommandations de l</w:t>
      </w:r>
      <w:r w:rsidR="00847D2F" w:rsidRPr="002500E7">
        <w:t>’</w:t>
      </w:r>
      <w:r w:rsidRPr="002500E7">
        <w:t>Union Européenne (UE).</w:t>
      </w:r>
    </w:p>
    <w:p w:rsidR="00CF608B" w:rsidRPr="002500E7" w:rsidRDefault="00CF608B" w:rsidP="00847D2F">
      <w:pPr>
        <w:pStyle w:val="SingleTxtG"/>
      </w:pPr>
      <w:r w:rsidRPr="002500E7">
        <w:t>79.</w:t>
      </w:r>
      <w:r w:rsidRPr="002500E7">
        <w:tab/>
        <w:t>Elle garantit l</w:t>
      </w:r>
      <w:r w:rsidR="00847D2F" w:rsidRPr="002500E7">
        <w:t>’</w:t>
      </w:r>
      <w:r w:rsidRPr="002500E7">
        <w:t>accès des ressortissants de l</w:t>
      </w:r>
      <w:r w:rsidR="00847D2F" w:rsidRPr="002500E7">
        <w:t>’</w:t>
      </w:r>
      <w:r w:rsidRPr="002500E7">
        <w:t>UE au marché du travail sans avoir à demander un permis de travail</w:t>
      </w:r>
      <w:r w:rsidR="00847D2F" w:rsidRPr="002500E7">
        <w:t>,</w:t>
      </w:r>
      <w:r w:rsidRPr="002500E7">
        <w:t xml:space="preserve"> et leur permet d</w:t>
      </w:r>
      <w:r w:rsidR="00847D2F" w:rsidRPr="002500E7">
        <w:t>’</w:t>
      </w:r>
      <w:r w:rsidRPr="002500E7">
        <w:t>être traités sur un pied d</w:t>
      </w:r>
      <w:r w:rsidR="00847D2F" w:rsidRPr="002500E7">
        <w:t>’</w:t>
      </w:r>
      <w:r w:rsidRPr="002500E7">
        <w:t>égalité avec les citoyens albanais en termes d</w:t>
      </w:r>
      <w:r w:rsidR="00847D2F" w:rsidRPr="002500E7">
        <w:t>’</w:t>
      </w:r>
      <w:r w:rsidRPr="002500E7">
        <w:t>emploi</w:t>
      </w:r>
      <w:r w:rsidR="00847D2F" w:rsidRPr="002500E7">
        <w:t>,</w:t>
      </w:r>
      <w:r w:rsidRPr="002500E7">
        <w:t xml:space="preserve"> de conditions d</w:t>
      </w:r>
      <w:r w:rsidR="00847D2F" w:rsidRPr="002500E7">
        <w:t>’</w:t>
      </w:r>
      <w:r w:rsidRPr="002500E7">
        <w:t>emploi</w:t>
      </w:r>
      <w:r w:rsidR="00847D2F" w:rsidRPr="002500E7">
        <w:t>,</w:t>
      </w:r>
      <w:r w:rsidRPr="002500E7">
        <w:t xml:space="preserve"> de rémunération</w:t>
      </w:r>
      <w:r w:rsidR="00847D2F" w:rsidRPr="002500E7">
        <w:t>,</w:t>
      </w:r>
      <w:r w:rsidRPr="002500E7">
        <w:t xml:space="preserve"> d</w:t>
      </w:r>
      <w:r w:rsidR="00847D2F" w:rsidRPr="002500E7">
        <w:t>’</w:t>
      </w:r>
      <w:r w:rsidRPr="002500E7">
        <w:t>études</w:t>
      </w:r>
      <w:r w:rsidR="00847D2F" w:rsidRPr="002500E7">
        <w:t>,</w:t>
      </w:r>
      <w:r w:rsidRPr="002500E7">
        <w:t xml:space="preserve"> de formation</w:t>
      </w:r>
      <w:r w:rsidR="00847D2F" w:rsidRPr="002500E7">
        <w:t>,</w:t>
      </w:r>
      <w:r w:rsidRPr="002500E7">
        <w:t xml:space="preserve"> et de droits syndicaux.</w:t>
      </w:r>
    </w:p>
    <w:p w:rsidR="00CF608B" w:rsidRPr="002500E7" w:rsidRDefault="00CF608B" w:rsidP="00FC7735">
      <w:pPr>
        <w:pStyle w:val="H4G"/>
      </w:pPr>
      <w:r w:rsidRPr="002500E7">
        <w:tab/>
      </w:r>
      <w:r w:rsidRPr="002500E7">
        <w:tab/>
        <w:t>In</w:t>
      </w:r>
      <w:r w:rsidR="00A04B84" w:rsidRPr="002500E7">
        <w:t xml:space="preserve">tégration </w:t>
      </w:r>
      <w:r w:rsidRPr="002500E7">
        <w:t>des étrangers</w:t>
      </w:r>
    </w:p>
    <w:p w:rsidR="00CF608B" w:rsidRPr="002500E7" w:rsidRDefault="00CF608B" w:rsidP="00847D2F">
      <w:pPr>
        <w:pStyle w:val="SingleTxtG"/>
      </w:pPr>
      <w:r w:rsidRPr="002500E7">
        <w:t>80.</w:t>
      </w:r>
      <w:r w:rsidRPr="002500E7">
        <w:tab/>
        <w:t xml:space="preserve">La loi </w:t>
      </w:r>
      <w:r w:rsidR="00DD0915" w:rsidRPr="002500E7">
        <w:t>n</w:t>
      </w:r>
      <w:r w:rsidR="00DD0915" w:rsidRPr="002500E7">
        <w:rPr>
          <w:vertAlign w:val="superscript"/>
        </w:rPr>
        <w:t>o</w:t>
      </w:r>
      <w:r w:rsidR="00DD0915" w:rsidRPr="002500E7">
        <w:t> </w:t>
      </w:r>
      <w:r w:rsidRPr="002500E7">
        <w:t>108/2013 relative aux étrangers a abrogé l</w:t>
      </w:r>
      <w:r w:rsidR="00847D2F" w:rsidRPr="002500E7">
        <w:t>’</w:t>
      </w:r>
      <w:r w:rsidR="00E20055" w:rsidRPr="002500E7">
        <w:t xml:space="preserve">article </w:t>
      </w:r>
      <w:r w:rsidRPr="002500E7">
        <w:t>concernant les droits des étrangers employés en République d</w:t>
      </w:r>
      <w:r w:rsidR="00847D2F" w:rsidRPr="002500E7">
        <w:t>’</w:t>
      </w:r>
      <w:r w:rsidRPr="002500E7">
        <w:t>Albanie</w:t>
      </w:r>
      <w:r w:rsidR="00847D2F" w:rsidRPr="002500E7">
        <w:t>,</w:t>
      </w:r>
      <w:r w:rsidRPr="002500E7">
        <w:t xml:space="preserve"> parce qu</w:t>
      </w:r>
      <w:r w:rsidR="00847D2F" w:rsidRPr="002500E7">
        <w:t>’</w:t>
      </w:r>
      <w:r w:rsidRPr="002500E7">
        <w:t xml:space="preserve">il était considéré comme </w:t>
      </w:r>
      <w:r w:rsidR="00A04B84" w:rsidRPr="002500E7">
        <w:t xml:space="preserve">introduisant </w:t>
      </w:r>
      <w:r w:rsidRPr="002500E7">
        <w:t>une limitation des d</w:t>
      </w:r>
      <w:r w:rsidR="00A04B84" w:rsidRPr="002500E7">
        <w:t>roits des étrangers qui n</w:t>
      </w:r>
      <w:r w:rsidR="00847D2F" w:rsidRPr="002500E7">
        <w:t>’</w:t>
      </w:r>
      <w:r w:rsidR="00A04B84" w:rsidRPr="002500E7">
        <w:t>étai</w:t>
      </w:r>
      <w:r w:rsidRPr="002500E7">
        <w:t>t pas expressément mentionné</w:t>
      </w:r>
      <w:r w:rsidR="00A04B84" w:rsidRPr="002500E7">
        <w:t>e</w:t>
      </w:r>
      <w:r w:rsidRPr="002500E7">
        <w:t xml:space="preserve"> dans cet article</w:t>
      </w:r>
      <w:r w:rsidR="00847D2F" w:rsidRPr="002500E7">
        <w:t>,</w:t>
      </w:r>
      <w:r w:rsidRPr="002500E7">
        <w:t xml:space="preserve"> puisque la Constitution albanaise déclare clairement qu</w:t>
      </w:r>
      <w:r w:rsidR="00847D2F" w:rsidRPr="002500E7">
        <w:t>’</w:t>
      </w:r>
      <w:r w:rsidRPr="002500E7">
        <w:t>en République d</w:t>
      </w:r>
      <w:r w:rsidR="00847D2F" w:rsidRPr="002500E7">
        <w:t>’</w:t>
      </w:r>
      <w:r w:rsidRPr="002500E7">
        <w:t>Albanie</w:t>
      </w:r>
      <w:r w:rsidR="00847D2F" w:rsidRPr="002500E7">
        <w:t>,</w:t>
      </w:r>
      <w:r w:rsidRPr="002500E7">
        <w:t xml:space="preserve"> les étrangers jouissent des mêmes droits que les citoyens albanais. Ceci a pour effet d</w:t>
      </w:r>
      <w:r w:rsidR="00847D2F" w:rsidRPr="002500E7">
        <w:t>’</w:t>
      </w:r>
      <w:r w:rsidRPr="002500E7">
        <w:t>élargir le champ des droits des ressortissants étrangers et d</w:t>
      </w:r>
      <w:r w:rsidR="00847D2F" w:rsidRPr="002500E7">
        <w:t>’</w:t>
      </w:r>
      <w:r w:rsidRPr="002500E7">
        <w:t>éliminer les restrictions affectant leurs droits en République d</w:t>
      </w:r>
      <w:r w:rsidR="00847D2F" w:rsidRPr="002500E7">
        <w:t>’</w:t>
      </w:r>
      <w:r w:rsidRPr="002500E7">
        <w:t>Albanie. La politique à l</w:t>
      </w:r>
      <w:r w:rsidR="00847D2F" w:rsidRPr="002500E7">
        <w:t>’</w:t>
      </w:r>
      <w:r w:rsidRPr="002500E7">
        <w:t>égard des étrangers s</w:t>
      </w:r>
      <w:r w:rsidR="00847D2F" w:rsidRPr="002500E7">
        <w:t>’</w:t>
      </w:r>
      <w:r w:rsidRPr="002500E7">
        <w:t>inscrit également dans le cadre de la Stratégie nationale et du plan d</w:t>
      </w:r>
      <w:r w:rsidR="00847D2F" w:rsidRPr="002500E7">
        <w:t>’</w:t>
      </w:r>
      <w:r w:rsidRPr="002500E7">
        <w:t>action pour l</w:t>
      </w:r>
      <w:r w:rsidR="00847D2F" w:rsidRPr="002500E7">
        <w:t>’</w:t>
      </w:r>
      <w:r w:rsidRPr="002500E7">
        <w:t>emploi et les compétences (2014-2020).</w:t>
      </w:r>
    </w:p>
    <w:p w:rsidR="00CF608B" w:rsidRPr="002500E7" w:rsidRDefault="00CF608B" w:rsidP="00DD0915">
      <w:pPr>
        <w:pStyle w:val="SingleTxtG"/>
        <w:keepNext/>
      </w:pPr>
      <w:r w:rsidRPr="002500E7">
        <w:t>81.</w:t>
      </w:r>
      <w:r w:rsidRPr="002500E7">
        <w:tab/>
        <w:t>En 2014 a été élaborée la Stratégie nationale pour l</w:t>
      </w:r>
      <w:r w:rsidR="00847D2F" w:rsidRPr="002500E7">
        <w:t>’</w:t>
      </w:r>
      <w:r w:rsidRPr="002500E7">
        <w:t>emploi et l</w:t>
      </w:r>
      <w:r w:rsidR="00847D2F" w:rsidRPr="002500E7">
        <w:t>’</w:t>
      </w:r>
      <w:r w:rsidRPr="002500E7">
        <w:t>habilitation (2014-2020)</w:t>
      </w:r>
      <w:r w:rsidR="00847D2F" w:rsidRPr="002500E7">
        <w:t>,</w:t>
      </w:r>
      <w:r w:rsidRPr="002500E7">
        <w:t xml:space="preserve"> approuvée par </w:t>
      </w:r>
      <w:r w:rsidR="007A1328" w:rsidRPr="002500E7">
        <w:t xml:space="preserve">la décision du </w:t>
      </w:r>
      <w:r w:rsidRPr="002500E7">
        <w:t xml:space="preserve">Conseil des ministres </w:t>
      </w:r>
      <w:r w:rsidR="00DD0915" w:rsidRPr="002500E7">
        <w:t>n</w:t>
      </w:r>
      <w:r w:rsidR="00DD0915" w:rsidRPr="002500E7">
        <w:rPr>
          <w:vertAlign w:val="superscript"/>
        </w:rPr>
        <w:t>o</w:t>
      </w:r>
      <w:r w:rsidR="00DD0915" w:rsidRPr="002500E7">
        <w:t> </w:t>
      </w:r>
      <w:r w:rsidRPr="002500E7">
        <w:t>818 datée du 26 novembre 2014. Cette stratégie porte également sur la politique en matière d</w:t>
      </w:r>
      <w:r w:rsidR="00847D2F" w:rsidRPr="002500E7">
        <w:t>’</w:t>
      </w:r>
      <w:r w:rsidRPr="002500E7">
        <w:t xml:space="preserve">immigration professionnelle pour la période de 2014 à 2020. Les mesures </w:t>
      </w:r>
      <w:r w:rsidR="007A1328" w:rsidRPr="002500E7">
        <w:t xml:space="preserve">figurant dans </w:t>
      </w:r>
      <w:r w:rsidRPr="002500E7">
        <w:t>le Plan d</w:t>
      </w:r>
      <w:r w:rsidR="00847D2F" w:rsidRPr="002500E7">
        <w:t>’</w:t>
      </w:r>
      <w:r w:rsidRPr="002500E7">
        <w:t xml:space="preserve">action </w:t>
      </w:r>
      <w:r w:rsidRPr="002500E7">
        <w:lastRenderedPageBreak/>
        <w:t>attaché à cette stratégie contribuent directement ou indirectement à garantir une protection contre diverses formes de discrimination. Les mesures concernant l</w:t>
      </w:r>
      <w:r w:rsidR="00847D2F" w:rsidRPr="002500E7">
        <w:t>’</w:t>
      </w:r>
      <w:r w:rsidRPr="002500E7">
        <w:t>immigration visent à</w:t>
      </w:r>
      <w:r w:rsidR="00A96CF8" w:rsidRPr="002500E7">
        <w:t> :</w:t>
      </w:r>
    </w:p>
    <w:p w:rsidR="00CF608B" w:rsidRPr="002500E7" w:rsidRDefault="00FC7735" w:rsidP="00FC7735">
      <w:pPr>
        <w:pStyle w:val="Bullet1G"/>
      </w:pPr>
      <w:r w:rsidRPr="002500E7">
        <w:t xml:space="preserve">Renforcer </w:t>
      </w:r>
      <w:r w:rsidR="00CF608B" w:rsidRPr="002500E7">
        <w:t>les capacités d</w:t>
      </w:r>
      <w:r w:rsidR="00847D2F" w:rsidRPr="002500E7">
        <w:t>’</w:t>
      </w:r>
      <w:r w:rsidR="00CF608B" w:rsidRPr="002500E7">
        <w:t>information et d</w:t>
      </w:r>
      <w:r w:rsidR="00847D2F" w:rsidRPr="002500E7">
        <w:t>’</w:t>
      </w:r>
      <w:r w:rsidR="00CF608B" w:rsidRPr="002500E7">
        <w:t>orientation concernant l</w:t>
      </w:r>
      <w:r w:rsidR="00847D2F" w:rsidRPr="002500E7">
        <w:t>’</w:t>
      </w:r>
      <w:r w:rsidR="00CF608B" w:rsidRPr="002500E7">
        <w:t>immigration</w:t>
      </w:r>
      <w:r w:rsidR="00847D2F" w:rsidRPr="002500E7">
        <w:t> ;</w:t>
      </w:r>
    </w:p>
    <w:p w:rsidR="00CF608B" w:rsidRPr="002500E7" w:rsidRDefault="00FC7735" w:rsidP="00FC7735">
      <w:pPr>
        <w:pStyle w:val="Bullet1G"/>
      </w:pPr>
      <w:r w:rsidRPr="002500E7">
        <w:t xml:space="preserve">Revoir </w:t>
      </w:r>
      <w:r w:rsidR="00CF608B" w:rsidRPr="002500E7">
        <w:t xml:space="preserve">la législation existante régissant le fonctionnement des agences </w:t>
      </w:r>
      <w:r w:rsidR="007A1328" w:rsidRPr="002500E7">
        <w:t>pour l</w:t>
      </w:r>
      <w:r w:rsidR="00847D2F" w:rsidRPr="002500E7">
        <w:t>’</w:t>
      </w:r>
      <w:r w:rsidR="00CF608B" w:rsidRPr="002500E7">
        <w:t>emploi privées conformément aux normes internationales du travail ratifiées</w:t>
      </w:r>
      <w:r w:rsidR="00847D2F" w:rsidRPr="002500E7">
        <w:t> ;</w:t>
      </w:r>
    </w:p>
    <w:p w:rsidR="00CF608B" w:rsidRPr="002500E7" w:rsidRDefault="00FC7735" w:rsidP="00FC7735">
      <w:pPr>
        <w:pStyle w:val="Bullet1G"/>
      </w:pPr>
      <w:r w:rsidRPr="002500E7">
        <w:t xml:space="preserve">Renforcer </w:t>
      </w:r>
      <w:r w:rsidR="00CF608B" w:rsidRPr="002500E7">
        <w:t>la coopération entre les secteurs public et privé</w:t>
      </w:r>
      <w:r w:rsidR="00847D2F" w:rsidRPr="002500E7">
        <w:t> ;</w:t>
      </w:r>
      <w:r w:rsidR="00CF608B" w:rsidRPr="002500E7">
        <w:t xml:space="preserve"> rédiger et signer des accords de coopération avec les agences </w:t>
      </w:r>
      <w:r w:rsidR="007A1328" w:rsidRPr="002500E7">
        <w:t>pour l</w:t>
      </w:r>
      <w:r w:rsidR="00847D2F" w:rsidRPr="002500E7">
        <w:t>’</w:t>
      </w:r>
      <w:r w:rsidR="00CF608B" w:rsidRPr="002500E7">
        <w:t>emploi privées</w:t>
      </w:r>
      <w:r w:rsidR="00847D2F" w:rsidRPr="002500E7">
        <w:t> ;</w:t>
      </w:r>
    </w:p>
    <w:p w:rsidR="00CF608B" w:rsidRPr="002500E7" w:rsidRDefault="00FC7735" w:rsidP="00FC7735">
      <w:pPr>
        <w:pStyle w:val="Bullet1G"/>
      </w:pPr>
      <w:r w:rsidRPr="002500E7">
        <w:t xml:space="preserve">Superviser </w:t>
      </w:r>
      <w:r w:rsidR="0059632C" w:rsidRPr="002500E7">
        <w:t xml:space="preserve">les activités de placement des agences </w:t>
      </w:r>
      <w:r w:rsidR="007A1328" w:rsidRPr="002500E7">
        <w:t>pour l</w:t>
      </w:r>
      <w:r w:rsidR="00847D2F" w:rsidRPr="002500E7">
        <w:t>’</w:t>
      </w:r>
      <w:r w:rsidR="0059632C" w:rsidRPr="002500E7">
        <w:t>emploi privées</w:t>
      </w:r>
      <w:r w:rsidR="00847D2F" w:rsidRPr="002500E7">
        <w:t> ;</w:t>
      </w:r>
    </w:p>
    <w:p w:rsidR="00CF608B" w:rsidRPr="002500E7" w:rsidRDefault="00FC7735" w:rsidP="00FC7735">
      <w:pPr>
        <w:pStyle w:val="Bullet1G"/>
      </w:pPr>
      <w:r w:rsidRPr="002500E7">
        <w:t xml:space="preserve">Améliorer </w:t>
      </w:r>
      <w:r w:rsidR="00CF608B" w:rsidRPr="002500E7">
        <w:t>les infrastructures en rapport avec la fourniture de services aux immigrants</w:t>
      </w:r>
      <w:r w:rsidR="00847D2F" w:rsidRPr="002500E7">
        <w:t> ;</w:t>
      </w:r>
    </w:p>
    <w:p w:rsidR="00CF608B" w:rsidRPr="002500E7" w:rsidRDefault="00FC7735" w:rsidP="00FC7735">
      <w:pPr>
        <w:pStyle w:val="Bullet1G"/>
      </w:pPr>
      <w:r w:rsidRPr="002500E7">
        <w:t xml:space="preserve">Renforcer </w:t>
      </w:r>
      <w:r w:rsidR="0059632C" w:rsidRPr="002500E7">
        <w:t>la coopération avec d</w:t>
      </w:r>
      <w:r w:rsidR="00847D2F" w:rsidRPr="002500E7">
        <w:t>’</w:t>
      </w:r>
      <w:r w:rsidR="0059632C" w:rsidRPr="002500E7">
        <w:t>autres pays en matière de gestion de</w:t>
      </w:r>
      <w:r w:rsidR="00E44C75" w:rsidRPr="002500E7">
        <w:t>s</w:t>
      </w:r>
      <w:r w:rsidR="0059632C" w:rsidRPr="002500E7">
        <w:t xml:space="preserve"> </w:t>
      </w:r>
      <w:r w:rsidR="00E44C75" w:rsidRPr="002500E7">
        <w:t xml:space="preserve">migrations </w:t>
      </w:r>
      <w:r w:rsidR="0059632C" w:rsidRPr="002500E7">
        <w:t>économique</w:t>
      </w:r>
      <w:r w:rsidR="00E44C75" w:rsidRPr="002500E7">
        <w:t>s</w:t>
      </w:r>
      <w:r w:rsidR="0059632C" w:rsidRPr="002500E7">
        <w:t xml:space="preserve"> par la conclusion d</w:t>
      </w:r>
      <w:r w:rsidR="00847D2F" w:rsidRPr="002500E7">
        <w:t>’</w:t>
      </w:r>
      <w:r w:rsidR="0059632C" w:rsidRPr="002500E7">
        <w:t>accords bilatéraux sur la main-d</w:t>
      </w:r>
      <w:r w:rsidR="00847D2F" w:rsidRPr="002500E7">
        <w:t>’</w:t>
      </w:r>
      <w:r w:rsidR="0059632C" w:rsidRPr="002500E7">
        <w:t>œuvre</w:t>
      </w:r>
      <w:r w:rsidR="00847D2F" w:rsidRPr="002500E7">
        <w:t> ;</w:t>
      </w:r>
    </w:p>
    <w:p w:rsidR="00CF608B" w:rsidRPr="002500E7" w:rsidRDefault="00FC7735" w:rsidP="00FC7735">
      <w:pPr>
        <w:pStyle w:val="Bullet1G"/>
      </w:pPr>
      <w:r w:rsidRPr="002500E7">
        <w:t xml:space="preserve">Reconnaître </w:t>
      </w:r>
      <w:r w:rsidR="00CF608B" w:rsidRPr="002500E7">
        <w:t>les qualifications et l</w:t>
      </w:r>
      <w:r w:rsidR="00847D2F" w:rsidRPr="002500E7">
        <w:t>’</w:t>
      </w:r>
      <w:r w:rsidR="00CF608B" w:rsidRPr="002500E7">
        <w:t>expérience professionnelles acquises à l</w:t>
      </w:r>
      <w:r w:rsidR="00847D2F" w:rsidRPr="002500E7">
        <w:t>’</w:t>
      </w:r>
      <w:r w:rsidR="00CF608B" w:rsidRPr="002500E7">
        <w:t>étranger</w:t>
      </w:r>
      <w:r w:rsidR="00847D2F" w:rsidRPr="002500E7">
        <w:t> ;</w:t>
      </w:r>
    </w:p>
    <w:p w:rsidR="00CF608B" w:rsidRPr="002500E7" w:rsidRDefault="00FC7735" w:rsidP="00FC7735">
      <w:pPr>
        <w:pStyle w:val="Bullet1G"/>
      </w:pPr>
      <w:r w:rsidRPr="002500E7">
        <w:t xml:space="preserve">Et </w:t>
      </w:r>
      <w:r w:rsidR="00CF608B" w:rsidRPr="002500E7">
        <w:t>poursuivre l</w:t>
      </w:r>
      <w:r w:rsidR="00847D2F" w:rsidRPr="002500E7">
        <w:t>’</w:t>
      </w:r>
      <w:r w:rsidR="00CF608B" w:rsidRPr="002500E7">
        <w:t>alignement de la législation relative à l</w:t>
      </w:r>
      <w:r w:rsidR="00847D2F" w:rsidRPr="002500E7">
        <w:t>’</w:t>
      </w:r>
      <w:r w:rsidR="00CF608B" w:rsidRPr="002500E7">
        <w:t>immigration sur celle de l</w:t>
      </w:r>
      <w:r w:rsidR="00847D2F" w:rsidRPr="002500E7">
        <w:t>’</w:t>
      </w:r>
      <w:r w:rsidR="00CF608B" w:rsidRPr="002500E7">
        <w:t>Union européenne.</w:t>
      </w:r>
    </w:p>
    <w:p w:rsidR="00CF608B" w:rsidRPr="002500E7" w:rsidRDefault="00CF608B" w:rsidP="00DD0915">
      <w:pPr>
        <w:pStyle w:val="SingleTxtG"/>
        <w:keepNext/>
      </w:pPr>
      <w:r w:rsidRPr="002500E7">
        <w:t>82.</w:t>
      </w:r>
      <w:r w:rsidRPr="002500E7">
        <w:tab/>
        <w:t>De 2013 à 2014</w:t>
      </w:r>
      <w:r w:rsidR="00847D2F" w:rsidRPr="002500E7">
        <w:t>,</w:t>
      </w:r>
      <w:r w:rsidRPr="002500E7">
        <w:t xml:space="preserve"> le cadre normatif de</w:t>
      </w:r>
      <w:r w:rsidR="00E44C75" w:rsidRPr="002500E7">
        <w:t>s</w:t>
      </w:r>
      <w:r w:rsidRPr="002500E7">
        <w:t xml:space="preserve"> migration</w:t>
      </w:r>
      <w:r w:rsidR="00E44C75" w:rsidRPr="002500E7">
        <w:t>s</w:t>
      </w:r>
      <w:r w:rsidRPr="002500E7">
        <w:t xml:space="preserve"> était défini par</w:t>
      </w:r>
      <w:r w:rsidR="00A96CF8" w:rsidRPr="002500E7">
        <w:t> :</w:t>
      </w:r>
    </w:p>
    <w:p w:rsidR="00CF608B" w:rsidRPr="002500E7" w:rsidRDefault="00FC7735" w:rsidP="00FC7735">
      <w:pPr>
        <w:pStyle w:val="Bullet1G"/>
      </w:pPr>
      <w:r w:rsidRPr="002500E7">
        <w:t xml:space="preserve">Les </w:t>
      </w:r>
      <w:r w:rsidR="00CF608B" w:rsidRPr="002500E7">
        <w:t xml:space="preserve">décisions du Conseil des ministres </w:t>
      </w:r>
      <w:r w:rsidR="00DD0915" w:rsidRPr="002500E7">
        <w:t>n</w:t>
      </w:r>
      <w:r w:rsidR="00DD0915" w:rsidRPr="002500E7">
        <w:rPr>
          <w:vertAlign w:val="superscript"/>
        </w:rPr>
        <w:t>o</w:t>
      </w:r>
      <w:r w:rsidR="00DD0915" w:rsidRPr="002500E7">
        <w:t> </w:t>
      </w:r>
      <w:r w:rsidR="00CF608B" w:rsidRPr="002500E7">
        <w:t>76</w:t>
      </w:r>
      <w:r w:rsidR="00847D2F" w:rsidRPr="002500E7">
        <w:t>,</w:t>
      </w:r>
      <w:r w:rsidR="00CF608B" w:rsidRPr="002500E7">
        <w:t>77</w:t>
      </w:r>
      <w:r w:rsidR="00847D2F" w:rsidRPr="002500E7">
        <w:t>,</w:t>
      </w:r>
      <w:r w:rsidR="00CF608B" w:rsidRPr="002500E7">
        <w:t>69</w:t>
      </w:r>
      <w:r w:rsidR="00847D2F" w:rsidRPr="002500E7">
        <w:t>,</w:t>
      </w:r>
      <w:r w:rsidR="00CF608B" w:rsidRPr="002500E7">
        <w:t xml:space="preserve"> 68</w:t>
      </w:r>
      <w:r w:rsidR="00847D2F" w:rsidRPr="002500E7">
        <w:t>,</w:t>
      </w:r>
      <w:r w:rsidR="00CF608B" w:rsidRPr="002500E7">
        <w:t>67</w:t>
      </w:r>
      <w:r w:rsidR="00847D2F" w:rsidRPr="002500E7">
        <w:t>,</w:t>
      </w:r>
      <w:r w:rsidR="00CF608B" w:rsidRPr="002500E7">
        <w:t>66</w:t>
      </w:r>
      <w:r w:rsidR="00847D2F" w:rsidRPr="002500E7">
        <w:t>,</w:t>
      </w:r>
      <w:r w:rsidR="00CF608B" w:rsidRPr="002500E7">
        <w:t xml:space="preserve"> 85</w:t>
      </w:r>
      <w:r w:rsidR="00847D2F" w:rsidRPr="002500E7">
        <w:t>,</w:t>
      </w:r>
      <w:r w:rsidR="00CF608B" w:rsidRPr="002500E7">
        <w:t>84</w:t>
      </w:r>
      <w:r w:rsidR="00847D2F" w:rsidRPr="002500E7">
        <w:t>,</w:t>
      </w:r>
      <w:r w:rsidR="00CF608B" w:rsidRPr="002500E7">
        <w:t>83</w:t>
      </w:r>
      <w:r w:rsidR="00847D2F" w:rsidRPr="002500E7">
        <w:t>,</w:t>
      </w:r>
      <w:r w:rsidR="00CF608B" w:rsidRPr="002500E7">
        <w:t xml:space="preserve"> 82</w:t>
      </w:r>
      <w:r w:rsidR="00847D2F" w:rsidRPr="002500E7">
        <w:t>,</w:t>
      </w:r>
      <w:r w:rsidR="00CF608B" w:rsidRPr="002500E7">
        <w:t>81</w:t>
      </w:r>
      <w:r w:rsidR="00847D2F" w:rsidRPr="002500E7">
        <w:t>,</w:t>
      </w:r>
      <w:r w:rsidR="00CF608B" w:rsidRPr="002500E7">
        <w:t>80</w:t>
      </w:r>
      <w:r w:rsidR="00847D2F" w:rsidRPr="002500E7">
        <w:t>,</w:t>
      </w:r>
      <w:r w:rsidR="00CF608B" w:rsidRPr="002500E7">
        <w:t xml:space="preserve"> 79</w:t>
      </w:r>
      <w:r w:rsidR="00847D2F" w:rsidRPr="002500E7">
        <w:t>,</w:t>
      </w:r>
      <w:r w:rsidR="00CF608B" w:rsidRPr="002500E7">
        <w:t xml:space="preserve"> 78</w:t>
      </w:r>
      <w:r w:rsidR="00847D2F" w:rsidRPr="002500E7">
        <w:t>,</w:t>
      </w:r>
      <w:r w:rsidR="00CF608B" w:rsidRPr="002500E7">
        <w:t xml:space="preserve"> 74 et 75</w:t>
      </w:r>
      <w:r w:rsidR="00847D2F" w:rsidRPr="002500E7">
        <w:t>,</w:t>
      </w:r>
      <w:r w:rsidR="00CF608B" w:rsidRPr="002500E7">
        <w:t xml:space="preserve"> datées du 12 février 2014</w:t>
      </w:r>
      <w:r w:rsidR="00847D2F" w:rsidRPr="002500E7">
        <w:t>,</w:t>
      </w:r>
      <w:r w:rsidR="00CF608B" w:rsidRPr="002500E7">
        <w:t xml:space="preserve"> relatives aux critères et à la documentation de la procédure d</w:t>
      </w:r>
      <w:r w:rsidR="00847D2F" w:rsidRPr="002500E7">
        <w:t>’</w:t>
      </w:r>
      <w:r w:rsidR="00CF608B" w:rsidRPr="002500E7">
        <w:t>octroi</w:t>
      </w:r>
      <w:r w:rsidR="00847D2F" w:rsidRPr="002500E7">
        <w:t>,</w:t>
      </w:r>
      <w:r w:rsidR="00CF608B" w:rsidRPr="002500E7">
        <w:t xml:space="preserve"> de refus et de résiliation des permis de travail qui déterminent respectivement tous les types d</w:t>
      </w:r>
      <w:r w:rsidR="00847D2F" w:rsidRPr="002500E7">
        <w:t>’</w:t>
      </w:r>
      <w:r w:rsidR="00CF608B" w:rsidRPr="002500E7">
        <w:t>emploi pour les ressortissants étrangers</w:t>
      </w:r>
      <w:r w:rsidR="00847D2F" w:rsidRPr="002500E7">
        <w:t> ;</w:t>
      </w:r>
    </w:p>
    <w:p w:rsidR="00CF608B" w:rsidRPr="002500E7" w:rsidRDefault="00FC7735" w:rsidP="00FC7735">
      <w:pPr>
        <w:pStyle w:val="Bullet1G"/>
      </w:pPr>
      <w:r w:rsidRPr="002500E7">
        <w:t xml:space="preserve">La </w:t>
      </w:r>
      <w:r w:rsidR="00CF608B" w:rsidRPr="002500E7">
        <w:t xml:space="preserve">décision du Conseil des ministres </w:t>
      </w:r>
      <w:r w:rsidR="00DD0915" w:rsidRPr="002500E7">
        <w:t>n</w:t>
      </w:r>
      <w:r w:rsidR="00DD0915" w:rsidRPr="002500E7">
        <w:rPr>
          <w:vertAlign w:val="superscript"/>
        </w:rPr>
        <w:t>o</w:t>
      </w:r>
      <w:r w:rsidR="00DD0915" w:rsidRPr="002500E7">
        <w:t> </w:t>
      </w:r>
      <w:r w:rsidR="00CF608B" w:rsidRPr="002500E7">
        <w:t>70 datée de 12 février 2014 définissant les critères</w:t>
      </w:r>
      <w:r w:rsidR="00847D2F" w:rsidRPr="002500E7">
        <w:t>,</w:t>
      </w:r>
      <w:r w:rsidR="00CF608B" w:rsidRPr="002500E7">
        <w:t xml:space="preserve"> la documentation et la procédure requis en vue de l</w:t>
      </w:r>
      <w:r w:rsidR="00847D2F" w:rsidRPr="002500E7">
        <w:t>’</w:t>
      </w:r>
      <w:r w:rsidR="00CF608B" w:rsidRPr="002500E7">
        <w:t>obtention d</w:t>
      </w:r>
      <w:r w:rsidR="00847D2F" w:rsidRPr="002500E7">
        <w:t>’</w:t>
      </w:r>
      <w:r w:rsidR="00CF608B" w:rsidRPr="002500E7">
        <w:t>un certificat d</w:t>
      </w:r>
      <w:r w:rsidR="00847D2F" w:rsidRPr="002500E7">
        <w:t>’</w:t>
      </w:r>
      <w:r w:rsidR="00CF608B" w:rsidRPr="002500E7">
        <w:t>immatriculation professionnelle</w:t>
      </w:r>
      <w:r w:rsidR="00847D2F" w:rsidRPr="002500E7">
        <w:t> ;</w:t>
      </w:r>
    </w:p>
    <w:p w:rsidR="00CF608B" w:rsidRPr="002500E7" w:rsidRDefault="00FC7735" w:rsidP="00FC7735">
      <w:pPr>
        <w:pStyle w:val="Bullet1G"/>
      </w:pPr>
      <w:r w:rsidRPr="002500E7">
        <w:t xml:space="preserve">La </w:t>
      </w:r>
      <w:r w:rsidR="00CF608B" w:rsidRPr="002500E7">
        <w:t xml:space="preserve">décision du Conseil des ministres </w:t>
      </w:r>
      <w:r w:rsidR="00DD0915" w:rsidRPr="002500E7">
        <w:t>n</w:t>
      </w:r>
      <w:r w:rsidR="00DD0915" w:rsidRPr="002500E7">
        <w:rPr>
          <w:vertAlign w:val="superscript"/>
        </w:rPr>
        <w:t>o</w:t>
      </w:r>
      <w:r w:rsidR="00DD0915" w:rsidRPr="002500E7">
        <w:t> </w:t>
      </w:r>
      <w:r w:rsidR="00CF608B" w:rsidRPr="002500E7">
        <w:t>265 du 7 mai 2014 relative à l</w:t>
      </w:r>
      <w:r w:rsidR="00E44C75" w:rsidRPr="002500E7">
        <w:t xml:space="preserve">a dispense accordée aux </w:t>
      </w:r>
      <w:r w:rsidR="00CF608B" w:rsidRPr="002500E7">
        <w:t>ressortissants de la République du Kosovo et de la République de Serbie d</w:t>
      </w:r>
      <w:r w:rsidR="00847D2F" w:rsidRPr="002500E7">
        <w:t>’</w:t>
      </w:r>
      <w:r w:rsidR="00CF608B" w:rsidRPr="002500E7">
        <w:t>origine albanaise de l</w:t>
      </w:r>
      <w:r w:rsidR="00847D2F" w:rsidRPr="002500E7">
        <w:t>’</w:t>
      </w:r>
      <w:r w:rsidR="00CF608B" w:rsidRPr="002500E7">
        <w:t>obligation d</w:t>
      </w:r>
      <w:r w:rsidR="00847D2F" w:rsidRPr="002500E7">
        <w:t>’</w:t>
      </w:r>
      <w:r w:rsidR="00CF608B" w:rsidRPr="002500E7">
        <w:t>obtenir un permis de travail ou un certificat d</w:t>
      </w:r>
      <w:r w:rsidR="00847D2F" w:rsidRPr="002500E7">
        <w:t>’</w:t>
      </w:r>
      <w:r w:rsidR="00CF608B" w:rsidRPr="002500E7">
        <w:t>immatriculation professionnelle</w:t>
      </w:r>
      <w:r w:rsidR="00847D2F" w:rsidRPr="002500E7">
        <w:t> ;</w:t>
      </w:r>
    </w:p>
    <w:p w:rsidR="00CF608B" w:rsidRPr="002500E7" w:rsidRDefault="00FC7735" w:rsidP="00FC7735">
      <w:pPr>
        <w:pStyle w:val="Bullet1G"/>
      </w:pPr>
      <w:r w:rsidRPr="002500E7">
        <w:t xml:space="preserve">Et </w:t>
      </w:r>
      <w:r w:rsidR="00E44C75" w:rsidRPr="002500E7">
        <w:t xml:space="preserve">la décision </w:t>
      </w:r>
      <w:r w:rsidR="00CF608B" w:rsidRPr="002500E7">
        <w:t xml:space="preserve">ministérielle </w:t>
      </w:r>
      <w:r w:rsidR="00DD0915" w:rsidRPr="002500E7">
        <w:t>n</w:t>
      </w:r>
      <w:r w:rsidR="00DD0915" w:rsidRPr="002500E7">
        <w:rPr>
          <w:vertAlign w:val="superscript"/>
        </w:rPr>
        <w:t>o</w:t>
      </w:r>
      <w:r w:rsidR="00DD0915" w:rsidRPr="002500E7">
        <w:t> </w:t>
      </w:r>
      <w:r w:rsidR="00CF608B" w:rsidRPr="002500E7">
        <w:t xml:space="preserve">147 datée du 9 juillet 2014 relative à </w:t>
      </w:r>
      <w:r w:rsidR="00E44C75" w:rsidRPr="002500E7">
        <w:t>la déclaration pour l</w:t>
      </w:r>
      <w:r w:rsidR="00847D2F" w:rsidRPr="002500E7">
        <w:t>’</w:t>
      </w:r>
      <w:r w:rsidR="00E44C75" w:rsidRPr="002500E7">
        <w:t>emploi de</w:t>
      </w:r>
      <w:r w:rsidR="00CF608B" w:rsidRPr="002500E7">
        <w:t xml:space="preserve"> ressortissants de l</w:t>
      </w:r>
      <w:r w:rsidR="00847D2F" w:rsidRPr="002500E7">
        <w:t>’</w:t>
      </w:r>
      <w:r w:rsidR="00CF608B" w:rsidRPr="002500E7">
        <w:t>Union européenne</w:t>
      </w:r>
      <w:r w:rsidR="00847D2F" w:rsidRPr="002500E7">
        <w:t>,</w:t>
      </w:r>
      <w:r w:rsidR="00CF608B" w:rsidRPr="002500E7">
        <w:t xml:space="preserve"> de l</w:t>
      </w:r>
      <w:r w:rsidR="00847D2F" w:rsidRPr="002500E7">
        <w:t>’</w:t>
      </w:r>
      <w:r w:rsidR="00CF608B" w:rsidRPr="002500E7">
        <w:t>espace Schengen</w:t>
      </w:r>
      <w:r w:rsidR="00847D2F" w:rsidRPr="002500E7">
        <w:t>,</w:t>
      </w:r>
      <w:r w:rsidR="00CF608B" w:rsidRPr="002500E7">
        <w:t xml:space="preserve"> des États-Unis d</w:t>
      </w:r>
      <w:r w:rsidR="00847D2F" w:rsidRPr="002500E7">
        <w:t>’</w:t>
      </w:r>
      <w:r w:rsidR="00CF608B" w:rsidRPr="002500E7">
        <w:t>Amérique</w:t>
      </w:r>
      <w:r w:rsidR="00847D2F" w:rsidRPr="002500E7">
        <w:t>,</w:t>
      </w:r>
      <w:r w:rsidR="00CF608B" w:rsidRPr="002500E7">
        <w:t xml:space="preserve"> et de citoyens de la République du Kosovo et de la République de Serbie d</w:t>
      </w:r>
      <w:r w:rsidR="00847D2F" w:rsidRPr="002500E7">
        <w:t>’</w:t>
      </w:r>
      <w:r w:rsidR="00CF608B" w:rsidRPr="002500E7">
        <w:t>origine albanaise.</w:t>
      </w:r>
    </w:p>
    <w:p w:rsidR="00CF608B" w:rsidRPr="002500E7" w:rsidRDefault="00CF608B" w:rsidP="00FC7735">
      <w:pPr>
        <w:pStyle w:val="H23G"/>
      </w:pPr>
      <w:r w:rsidRPr="002500E7">
        <w:tab/>
      </w:r>
      <w:r w:rsidRPr="002500E7">
        <w:tab/>
        <w:t xml:space="preserve">Recommandation </w:t>
      </w:r>
      <w:r w:rsidR="00A121A8" w:rsidRPr="002500E7">
        <w:t>n</w:t>
      </w:r>
      <w:r w:rsidR="00A121A8" w:rsidRPr="002500E7">
        <w:rPr>
          <w:vertAlign w:val="superscript"/>
        </w:rPr>
        <w:t>o</w:t>
      </w:r>
      <w:r w:rsidR="00A121A8" w:rsidRPr="002500E7">
        <w:t> </w:t>
      </w:r>
      <w:r w:rsidRPr="002500E7">
        <w:t>16</w:t>
      </w:r>
      <w:r w:rsidR="00A96CF8" w:rsidRPr="002500E7">
        <w:t> :</w:t>
      </w:r>
      <w:r w:rsidRPr="002500E7">
        <w:t xml:space="preserve"> Informations fondées sur des données conformes aux directives de la Convention</w:t>
      </w:r>
      <w:r w:rsidR="00847D2F" w:rsidRPr="002500E7">
        <w:t>,</w:t>
      </w:r>
      <w:r w:rsidRPr="002500E7">
        <w:t xml:space="preserve"> fiables</w:t>
      </w:r>
      <w:r w:rsidR="00847D2F" w:rsidRPr="002500E7">
        <w:t>,</w:t>
      </w:r>
      <w:r w:rsidRPr="002500E7">
        <w:t xml:space="preserve"> mises à jour et ventilées qui favorisent la mise en place d</w:t>
      </w:r>
      <w:r w:rsidR="00847D2F" w:rsidRPr="002500E7">
        <w:t>’</w:t>
      </w:r>
      <w:r w:rsidRPr="002500E7">
        <w:t>une politique migratoire efficace et l</w:t>
      </w:r>
      <w:r w:rsidR="00847D2F" w:rsidRPr="002500E7">
        <w:t>’</w:t>
      </w:r>
      <w:r w:rsidRPr="002500E7">
        <w:t>application des diverse</w:t>
      </w:r>
      <w:r w:rsidR="00E44C75" w:rsidRPr="002500E7">
        <w:t>s dispositions de la Convention</w:t>
      </w:r>
    </w:p>
    <w:p w:rsidR="00CF608B" w:rsidRPr="002500E7" w:rsidRDefault="00CF608B" w:rsidP="00FC7735">
      <w:pPr>
        <w:pStyle w:val="H4G"/>
      </w:pPr>
      <w:r w:rsidRPr="002500E7">
        <w:tab/>
      </w:r>
      <w:r w:rsidRPr="002500E7">
        <w:tab/>
        <w:t>Informations statistiques concernant les ressortissants étrangers (2011-2015)</w:t>
      </w:r>
    </w:p>
    <w:p w:rsidR="00CF608B" w:rsidRPr="002500E7" w:rsidRDefault="00CF608B" w:rsidP="00847D2F">
      <w:pPr>
        <w:pStyle w:val="SingleTxtG"/>
      </w:pPr>
      <w:r w:rsidRPr="002500E7">
        <w:t>83.</w:t>
      </w:r>
      <w:r w:rsidRPr="002500E7">
        <w:tab/>
        <w:t>D</w:t>
      </w:r>
      <w:r w:rsidR="00847D2F" w:rsidRPr="002500E7">
        <w:t>’</w:t>
      </w:r>
      <w:r w:rsidRPr="002500E7">
        <w:t>après les données analysées</w:t>
      </w:r>
      <w:r w:rsidR="00847D2F" w:rsidRPr="002500E7">
        <w:t>,</w:t>
      </w:r>
      <w:r w:rsidRPr="002500E7">
        <w:t xml:space="preserve"> au cours de la période comprise entre 2011 et 2015</w:t>
      </w:r>
      <w:r w:rsidR="00847D2F" w:rsidRPr="002500E7">
        <w:t>,</w:t>
      </w:r>
      <w:r w:rsidRPr="002500E7">
        <w:t xml:space="preserve"> le nombre d</w:t>
      </w:r>
      <w:r w:rsidR="00847D2F" w:rsidRPr="002500E7">
        <w:t>’</w:t>
      </w:r>
      <w:r w:rsidRPr="002500E7">
        <w:t>étrangers ayant immigré en Albanie pour des raisons professionnelles a augmenté. Par rapport à la période précédente</w:t>
      </w:r>
      <w:r w:rsidR="00847D2F" w:rsidRPr="002500E7">
        <w:t>,</w:t>
      </w:r>
      <w:r w:rsidRPr="002500E7">
        <w:t xml:space="preserve"> l</w:t>
      </w:r>
      <w:r w:rsidR="00847D2F" w:rsidRPr="002500E7">
        <w:t>’</w:t>
      </w:r>
      <w:r w:rsidRPr="002500E7">
        <w:t>immigration économique en</w:t>
      </w:r>
      <w:r w:rsidR="00E44C75" w:rsidRPr="002500E7">
        <w:t xml:space="preserve"> Albanie se profile comme suit.</w:t>
      </w:r>
    </w:p>
    <w:p w:rsidR="00CF608B" w:rsidRPr="002500E7" w:rsidRDefault="00CF608B" w:rsidP="00847D2F">
      <w:pPr>
        <w:pStyle w:val="SingleTxtG"/>
      </w:pPr>
      <w:r w:rsidRPr="002500E7">
        <w:t>84.</w:t>
      </w:r>
      <w:r w:rsidRPr="002500E7">
        <w:tab/>
        <w:t>En 2011</w:t>
      </w:r>
      <w:r w:rsidR="00847D2F" w:rsidRPr="002500E7">
        <w:t>,</w:t>
      </w:r>
      <w:r w:rsidRPr="002500E7">
        <w:t xml:space="preserve"> quelque 2300 ressortissants étrangers ont obtenu un permis de travail</w:t>
      </w:r>
      <w:r w:rsidR="00847D2F" w:rsidRPr="002500E7">
        <w:t>,</w:t>
      </w:r>
      <w:r w:rsidR="006A0999" w:rsidRPr="002500E7">
        <w:t xml:space="preserve"> et 74 </w:t>
      </w:r>
      <w:r w:rsidRPr="002500E7">
        <w:t>autres ont été dispensés de l</w:t>
      </w:r>
      <w:r w:rsidR="00847D2F" w:rsidRPr="002500E7">
        <w:t>’</w:t>
      </w:r>
      <w:r w:rsidRPr="002500E7">
        <w:t>obligation d</w:t>
      </w:r>
      <w:r w:rsidR="00847D2F" w:rsidRPr="002500E7">
        <w:t>’</w:t>
      </w:r>
      <w:r w:rsidRPr="002500E7">
        <w:t>obtenir un tel permis.</w:t>
      </w:r>
    </w:p>
    <w:p w:rsidR="00CF608B" w:rsidRPr="002500E7" w:rsidRDefault="00CF608B" w:rsidP="00847D2F">
      <w:pPr>
        <w:pStyle w:val="SingleTxtG"/>
      </w:pPr>
      <w:r w:rsidRPr="002500E7">
        <w:t>85.</w:t>
      </w:r>
      <w:r w:rsidRPr="002500E7">
        <w:tab/>
        <w:t>En 2012</w:t>
      </w:r>
      <w:r w:rsidR="00847D2F" w:rsidRPr="002500E7">
        <w:t>,</w:t>
      </w:r>
      <w:r w:rsidRPr="002500E7">
        <w:t xml:space="preserve"> ils ont été 2</w:t>
      </w:r>
      <w:r w:rsidR="00DD0915" w:rsidRPr="002500E7">
        <w:t> </w:t>
      </w:r>
      <w:r w:rsidRPr="002500E7">
        <w:t>499 à obtenir un permis de travail et 180 à en être dis</w:t>
      </w:r>
      <w:r w:rsidR="00E44C75" w:rsidRPr="002500E7">
        <w:t>pensés. Quelque 1</w:t>
      </w:r>
      <w:r w:rsidR="00DD0915" w:rsidRPr="002500E7">
        <w:t> </w:t>
      </w:r>
      <w:r w:rsidR="00E44C75" w:rsidRPr="002500E7">
        <w:t>830 étrangers (</w:t>
      </w:r>
      <w:r w:rsidRPr="002500E7">
        <w:t>env</w:t>
      </w:r>
      <w:r w:rsidR="00DD0915" w:rsidRPr="002500E7">
        <w:t>.</w:t>
      </w:r>
      <w:r w:rsidRPr="002500E7">
        <w:t xml:space="preserve"> 73</w:t>
      </w:r>
      <w:r w:rsidR="00BA52C1" w:rsidRPr="002500E7">
        <w:t> %</w:t>
      </w:r>
      <w:r w:rsidR="00E44C75" w:rsidRPr="002500E7">
        <w:t>)</w:t>
      </w:r>
      <w:r w:rsidR="00847D2F" w:rsidRPr="002500E7">
        <w:t>,</w:t>
      </w:r>
      <w:r w:rsidRPr="002500E7">
        <w:t xml:space="preserve"> ont obtenu un permis de travail pour la première fois.</w:t>
      </w:r>
    </w:p>
    <w:p w:rsidR="00CF608B" w:rsidRPr="002500E7" w:rsidRDefault="00CF608B" w:rsidP="00847D2F">
      <w:pPr>
        <w:pStyle w:val="SingleTxtG"/>
      </w:pPr>
      <w:r w:rsidRPr="002500E7">
        <w:t>86.</w:t>
      </w:r>
      <w:r w:rsidRPr="002500E7">
        <w:tab/>
        <w:t>En 2013</w:t>
      </w:r>
      <w:r w:rsidR="00847D2F" w:rsidRPr="002500E7">
        <w:t>,</w:t>
      </w:r>
      <w:r w:rsidRPr="002500E7">
        <w:t xml:space="preserve"> selon les données issues du Service national </w:t>
      </w:r>
      <w:r w:rsidR="00E44C75" w:rsidRPr="002500E7">
        <w:t xml:space="preserve">pour </w:t>
      </w:r>
      <w:r w:rsidRPr="002500E7">
        <w:t>l</w:t>
      </w:r>
      <w:r w:rsidR="00847D2F" w:rsidRPr="002500E7">
        <w:t>’</w:t>
      </w:r>
      <w:r w:rsidRPr="002500E7">
        <w:t>emploi et des agences pour l</w:t>
      </w:r>
      <w:r w:rsidR="00847D2F" w:rsidRPr="002500E7">
        <w:t>’</w:t>
      </w:r>
      <w:r w:rsidRPr="002500E7">
        <w:t>em</w:t>
      </w:r>
      <w:r w:rsidR="00E44C75" w:rsidRPr="002500E7">
        <w:t>ploi qui lui sont rattachées</w:t>
      </w:r>
      <w:r w:rsidR="00847D2F" w:rsidRPr="002500E7">
        <w:t>,</w:t>
      </w:r>
      <w:r w:rsidR="00E44C75" w:rsidRPr="002500E7">
        <w:t xml:space="preserve"> 2 </w:t>
      </w:r>
      <w:r w:rsidRPr="002500E7">
        <w:t>958 ressortissants étrangers se sont vu délivrer un permis de travail (2</w:t>
      </w:r>
      <w:r w:rsidR="00E42D9C" w:rsidRPr="002500E7">
        <w:t> </w:t>
      </w:r>
      <w:r w:rsidRPr="002500E7">
        <w:t>189 permis de travail et 769 certificats d</w:t>
      </w:r>
      <w:r w:rsidR="00847D2F" w:rsidRPr="002500E7">
        <w:t>’</w:t>
      </w:r>
      <w:r w:rsidRPr="002500E7">
        <w:t>immatriculation professionnelle).</w:t>
      </w:r>
    </w:p>
    <w:p w:rsidR="00CF608B" w:rsidRPr="002500E7" w:rsidRDefault="00CF608B" w:rsidP="00847D2F">
      <w:pPr>
        <w:pStyle w:val="SingleTxtG"/>
      </w:pPr>
      <w:r w:rsidRPr="002500E7">
        <w:lastRenderedPageBreak/>
        <w:t>87.</w:t>
      </w:r>
      <w:r w:rsidRPr="002500E7">
        <w:tab/>
        <w:t>En 2014</w:t>
      </w:r>
      <w:r w:rsidR="00847D2F" w:rsidRPr="002500E7">
        <w:t>,</w:t>
      </w:r>
      <w:r w:rsidRPr="002500E7">
        <w:t xml:space="preserve"> quelque 3</w:t>
      </w:r>
      <w:r w:rsidR="00E44C75" w:rsidRPr="002500E7">
        <w:t> </w:t>
      </w:r>
      <w:r w:rsidRPr="002500E7">
        <w:t>443 étrangers ont obtenu un permis de travail (2</w:t>
      </w:r>
      <w:r w:rsidR="00E44C75" w:rsidRPr="002500E7">
        <w:t> </w:t>
      </w:r>
      <w:r w:rsidRPr="002500E7">
        <w:t>054 permis de travail et 1</w:t>
      </w:r>
      <w:r w:rsidR="00CF3A0B" w:rsidRPr="002500E7">
        <w:t> </w:t>
      </w:r>
      <w:r w:rsidRPr="002500E7">
        <w:t>389 certificats d</w:t>
      </w:r>
      <w:r w:rsidR="00847D2F" w:rsidRPr="002500E7">
        <w:t>’</w:t>
      </w:r>
      <w:r w:rsidRPr="002500E7">
        <w:t>immatriculation professionnelle)</w:t>
      </w:r>
      <w:r w:rsidR="00847D2F" w:rsidRPr="002500E7">
        <w:t>,</w:t>
      </w:r>
      <w:r w:rsidRPr="002500E7">
        <w:t xml:space="preserve"> soit 16</w:t>
      </w:r>
      <w:r w:rsidR="00BA52C1" w:rsidRPr="002500E7">
        <w:t> %</w:t>
      </w:r>
      <w:r w:rsidRPr="002500E7">
        <w:t xml:space="preserve"> de plus que l</w:t>
      </w:r>
      <w:r w:rsidR="00847D2F" w:rsidRPr="002500E7">
        <w:t>’</w:t>
      </w:r>
      <w:r w:rsidRPr="002500E7">
        <w:t>année précédente.</w:t>
      </w:r>
    </w:p>
    <w:p w:rsidR="00CF608B" w:rsidRPr="002500E7" w:rsidRDefault="00CF608B" w:rsidP="00847D2F">
      <w:pPr>
        <w:pStyle w:val="SingleTxtG"/>
      </w:pPr>
      <w:r w:rsidRPr="002500E7">
        <w:t>88.</w:t>
      </w:r>
      <w:r w:rsidRPr="002500E7">
        <w:tab/>
        <w:t>La région qui a délivré le plus grand nombre de permis de travail est celle de Tirana</w:t>
      </w:r>
      <w:r w:rsidR="00847D2F" w:rsidRPr="002500E7">
        <w:t>,</w:t>
      </w:r>
      <w:r w:rsidRPr="002500E7">
        <w:t xml:space="preserve"> avec environ 50</w:t>
      </w:r>
      <w:r w:rsidR="00BA52C1" w:rsidRPr="002500E7">
        <w:t> %</w:t>
      </w:r>
      <w:r w:rsidRPr="002500E7">
        <w:t xml:space="preserve"> des permis de trav</w:t>
      </w:r>
      <w:r w:rsidR="00E44C75" w:rsidRPr="002500E7">
        <w:t>ail délivrés en 2012 et 2013 et</w:t>
      </w:r>
      <w:r w:rsidRPr="002500E7">
        <w:t xml:space="preserve"> 41</w:t>
      </w:r>
      <w:r w:rsidR="00847D2F" w:rsidRPr="002500E7">
        <w:t>,</w:t>
      </w:r>
      <w:r w:rsidRPr="002500E7">
        <w:t>1</w:t>
      </w:r>
      <w:r w:rsidR="00BA52C1" w:rsidRPr="002500E7">
        <w:t> %</w:t>
      </w:r>
      <w:r w:rsidRPr="002500E7">
        <w:t xml:space="preserve"> en 2014.</w:t>
      </w:r>
    </w:p>
    <w:p w:rsidR="00CF608B" w:rsidRPr="002500E7" w:rsidRDefault="00FC7735" w:rsidP="00FC7735">
      <w:pPr>
        <w:pStyle w:val="H23G"/>
        <w:rPr>
          <w:bCs/>
        </w:rPr>
      </w:pPr>
      <w:r w:rsidRPr="002500E7">
        <w:tab/>
      </w:r>
      <w:r w:rsidRPr="002500E7">
        <w:tab/>
      </w:r>
      <w:r w:rsidR="00CF608B" w:rsidRPr="002500E7">
        <w:rPr>
          <w:b w:val="0"/>
        </w:rPr>
        <w:t>Tableau 1</w:t>
      </w:r>
      <w:r w:rsidRPr="002500E7">
        <w:rPr>
          <w:b w:val="0"/>
        </w:rPr>
        <w:br/>
      </w:r>
      <w:r w:rsidR="00CF608B" w:rsidRPr="002500E7">
        <w:t>Répartition des permis de travail délivrés à des ressortissants étrangers par agence pour l</w:t>
      </w:r>
      <w:r w:rsidR="00847D2F" w:rsidRPr="002500E7">
        <w:t>’</w:t>
      </w:r>
      <w:r w:rsidR="00CF608B" w:rsidRPr="002500E7">
        <w:t>emploi (en</w:t>
      </w:r>
      <w:r w:rsidR="00BA52C1" w:rsidRPr="002500E7">
        <w:t> %</w:t>
      </w:r>
      <w:r w:rsidR="00CF608B" w:rsidRPr="002500E7">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61"/>
        <w:gridCol w:w="1027"/>
        <w:gridCol w:w="1027"/>
        <w:gridCol w:w="1027"/>
        <w:gridCol w:w="1028"/>
      </w:tblGrid>
      <w:tr w:rsidR="0059632C" w:rsidRPr="002500E7" w:rsidTr="00CF3A0B">
        <w:trPr>
          <w:trHeight w:val="240"/>
          <w:tblHeader/>
        </w:trPr>
        <w:tc>
          <w:tcPr>
            <w:tcW w:w="3261" w:type="dxa"/>
            <w:tcBorders>
              <w:top w:val="single" w:sz="4" w:space="0" w:color="auto"/>
              <w:bottom w:val="single" w:sz="12" w:space="0" w:color="auto"/>
            </w:tcBorders>
            <w:shd w:val="clear" w:color="auto" w:fill="auto"/>
            <w:vAlign w:val="bottom"/>
          </w:tcPr>
          <w:p w:rsidR="00CF608B" w:rsidRPr="002500E7" w:rsidRDefault="00CF608B" w:rsidP="00CF3A0B">
            <w:pPr>
              <w:spacing w:before="80" w:after="80" w:line="200" w:lineRule="exact"/>
              <w:rPr>
                <w:i/>
                <w:sz w:val="16"/>
                <w:szCs w:val="16"/>
              </w:rPr>
            </w:pPr>
            <w:r w:rsidRPr="002500E7">
              <w:rPr>
                <w:i/>
                <w:sz w:val="16"/>
                <w:szCs w:val="16"/>
              </w:rPr>
              <w:t>Répartition des permis de travail</w:t>
            </w:r>
          </w:p>
        </w:tc>
        <w:tc>
          <w:tcPr>
            <w:tcW w:w="1027" w:type="dxa"/>
            <w:tcBorders>
              <w:top w:val="single" w:sz="4" w:space="0" w:color="auto"/>
              <w:bottom w:val="single" w:sz="12" w:space="0" w:color="auto"/>
            </w:tcBorders>
            <w:shd w:val="clear" w:color="auto" w:fill="auto"/>
            <w:vAlign w:val="bottom"/>
          </w:tcPr>
          <w:p w:rsidR="00CF608B" w:rsidRPr="002500E7" w:rsidRDefault="00CF608B" w:rsidP="00CF3A0B">
            <w:pPr>
              <w:spacing w:before="80" w:after="80" w:line="200" w:lineRule="exact"/>
              <w:jc w:val="right"/>
              <w:rPr>
                <w:i/>
                <w:sz w:val="16"/>
                <w:szCs w:val="16"/>
              </w:rPr>
            </w:pPr>
            <w:r w:rsidRPr="002500E7">
              <w:rPr>
                <w:i/>
                <w:sz w:val="16"/>
                <w:szCs w:val="16"/>
              </w:rPr>
              <w:t>2011</w:t>
            </w:r>
          </w:p>
        </w:tc>
        <w:tc>
          <w:tcPr>
            <w:tcW w:w="1027" w:type="dxa"/>
            <w:tcBorders>
              <w:top w:val="single" w:sz="4" w:space="0" w:color="auto"/>
              <w:bottom w:val="single" w:sz="12" w:space="0" w:color="auto"/>
            </w:tcBorders>
            <w:shd w:val="clear" w:color="auto" w:fill="auto"/>
            <w:vAlign w:val="bottom"/>
            <w:hideMark/>
          </w:tcPr>
          <w:p w:rsidR="00CF608B" w:rsidRPr="002500E7" w:rsidRDefault="00CF608B" w:rsidP="00CF3A0B">
            <w:pPr>
              <w:spacing w:before="80" w:after="80" w:line="200" w:lineRule="exact"/>
              <w:jc w:val="right"/>
              <w:rPr>
                <w:i/>
                <w:sz w:val="16"/>
                <w:szCs w:val="16"/>
              </w:rPr>
            </w:pPr>
            <w:r w:rsidRPr="002500E7">
              <w:rPr>
                <w:i/>
                <w:sz w:val="16"/>
                <w:szCs w:val="16"/>
              </w:rPr>
              <w:t>2012</w:t>
            </w:r>
          </w:p>
        </w:tc>
        <w:tc>
          <w:tcPr>
            <w:tcW w:w="1027" w:type="dxa"/>
            <w:tcBorders>
              <w:top w:val="single" w:sz="4" w:space="0" w:color="auto"/>
              <w:bottom w:val="single" w:sz="12" w:space="0" w:color="auto"/>
            </w:tcBorders>
            <w:shd w:val="clear" w:color="auto" w:fill="auto"/>
            <w:vAlign w:val="bottom"/>
            <w:hideMark/>
          </w:tcPr>
          <w:p w:rsidR="00CF608B" w:rsidRPr="002500E7" w:rsidRDefault="00CF608B" w:rsidP="00CF3A0B">
            <w:pPr>
              <w:spacing w:before="80" w:after="80" w:line="200" w:lineRule="exact"/>
              <w:jc w:val="right"/>
              <w:rPr>
                <w:i/>
                <w:sz w:val="16"/>
                <w:szCs w:val="16"/>
              </w:rPr>
            </w:pPr>
            <w:r w:rsidRPr="002500E7">
              <w:rPr>
                <w:i/>
                <w:sz w:val="16"/>
                <w:szCs w:val="16"/>
              </w:rPr>
              <w:t>2013</w:t>
            </w:r>
          </w:p>
        </w:tc>
        <w:tc>
          <w:tcPr>
            <w:tcW w:w="1028" w:type="dxa"/>
            <w:tcBorders>
              <w:top w:val="single" w:sz="4" w:space="0" w:color="auto"/>
              <w:bottom w:val="single" w:sz="12" w:space="0" w:color="auto"/>
            </w:tcBorders>
            <w:shd w:val="clear" w:color="auto" w:fill="auto"/>
            <w:vAlign w:val="bottom"/>
            <w:hideMark/>
          </w:tcPr>
          <w:p w:rsidR="00CF608B" w:rsidRPr="002500E7" w:rsidRDefault="00CF608B" w:rsidP="00CF3A0B">
            <w:pPr>
              <w:spacing w:before="80" w:after="80" w:line="200" w:lineRule="exact"/>
              <w:jc w:val="right"/>
              <w:rPr>
                <w:i/>
                <w:sz w:val="16"/>
                <w:szCs w:val="16"/>
              </w:rPr>
            </w:pPr>
            <w:r w:rsidRPr="002500E7">
              <w:rPr>
                <w:i/>
                <w:sz w:val="16"/>
                <w:szCs w:val="16"/>
              </w:rPr>
              <w:t>2014</w:t>
            </w:r>
          </w:p>
        </w:tc>
      </w:tr>
      <w:tr w:rsidR="0059632C" w:rsidRPr="002500E7" w:rsidTr="00CF3A0B">
        <w:trPr>
          <w:trHeight w:val="240"/>
        </w:trPr>
        <w:tc>
          <w:tcPr>
            <w:tcW w:w="3261" w:type="dxa"/>
            <w:tcBorders>
              <w:top w:val="single" w:sz="12" w:space="0" w:color="auto"/>
            </w:tcBorders>
            <w:shd w:val="clear" w:color="auto" w:fill="auto"/>
            <w:hideMark/>
          </w:tcPr>
          <w:p w:rsidR="00CF608B" w:rsidRPr="002500E7" w:rsidRDefault="00CF608B" w:rsidP="00CF3A0B">
            <w:pPr>
              <w:spacing w:before="40" w:after="40" w:line="220" w:lineRule="exact"/>
              <w:rPr>
                <w:sz w:val="18"/>
                <w:szCs w:val="18"/>
              </w:rPr>
            </w:pPr>
            <w:r w:rsidRPr="002500E7">
              <w:rPr>
                <w:sz w:val="18"/>
                <w:szCs w:val="18"/>
              </w:rPr>
              <w:t>Agence pour l</w:t>
            </w:r>
            <w:r w:rsidR="00847D2F" w:rsidRPr="002500E7">
              <w:rPr>
                <w:sz w:val="18"/>
                <w:szCs w:val="18"/>
              </w:rPr>
              <w:t>’</w:t>
            </w:r>
            <w:r w:rsidRPr="002500E7">
              <w:rPr>
                <w:sz w:val="18"/>
                <w:szCs w:val="18"/>
              </w:rPr>
              <w:t>emploi de Tirana</w:t>
            </w:r>
          </w:p>
        </w:tc>
        <w:tc>
          <w:tcPr>
            <w:tcW w:w="1027" w:type="dxa"/>
            <w:tcBorders>
              <w:top w:val="single" w:sz="12" w:space="0" w:color="auto"/>
            </w:tcBorders>
            <w:shd w:val="clear" w:color="auto" w:fill="auto"/>
            <w:vAlign w:val="bottom"/>
          </w:tcPr>
          <w:p w:rsidR="00CF608B" w:rsidRPr="002500E7" w:rsidRDefault="00CF608B" w:rsidP="00CF3A0B">
            <w:pPr>
              <w:spacing w:before="40" w:after="40" w:line="220" w:lineRule="exact"/>
              <w:jc w:val="right"/>
              <w:rPr>
                <w:sz w:val="18"/>
                <w:szCs w:val="18"/>
              </w:rPr>
            </w:pPr>
            <w:r w:rsidRPr="002500E7">
              <w:rPr>
                <w:sz w:val="18"/>
                <w:szCs w:val="18"/>
              </w:rPr>
              <w:t>50</w:t>
            </w:r>
            <w:r w:rsidR="00BA52C1" w:rsidRPr="002500E7">
              <w:rPr>
                <w:sz w:val="18"/>
                <w:szCs w:val="18"/>
              </w:rPr>
              <w:t> %</w:t>
            </w:r>
          </w:p>
        </w:tc>
        <w:tc>
          <w:tcPr>
            <w:tcW w:w="1027" w:type="dxa"/>
            <w:tcBorders>
              <w:top w:val="single" w:sz="12" w:space="0" w:color="auto"/>
            </w:tcBorders>
            <w:shd w:val="clear" w:color="auto" w:fill="auto"/>
            <w:vAlign w:val="bottom"/>
            <w:hideMark/>
          </w:tcPr>
          <w:p w:rsidR="00CF608B" w:rsidRPr="002500E7" w:rsidRDefault="00CF608B" w:rsidP="00CF3A0B">
            <w:pPr>
              <w:spacing w:before="40" w:after="40" w:line="220" w:lineRule="exact"/>
              <w:jc w:val="right"/>
              <w:rPr>
                <w:sz w:val="18"/>
                <w:szCs w:val="18"/>
              </w:rPr>
            </w:pPr>
            <w:r w:rsidRPr="002500E7">
              <w:rPr>
                <w:sz w:val="18"/>
                <w:szCs w:val="18"/>
              </w:rPr>
              <w:t>48</w:t>
            </w:r>
            <w:r w:rsidR="00BA52C1" w:rsidRPr="002500E7">
              <w:rPr>
                <w:sz w:val="18"/>
                <w:szCs w:val="18"/>
              </w:rPr>
              <w:t> %</w:t>
            </w:r>
          </w:p>
        </w:tc>
        <w:tc>
          <w:tcPr>
            <w:tcW w:w="1027" w:type="dxa"/>
            <w:tcBorders>
              <w:top w:val="single" w:sz="12" w:space="0" w:color="auto"/>
            </w:tcBorders>
            <w:shd w:val="clear" w:color="auto" w:fill="auto"/>
            <w:vAlign w:val="bottom"/>
            <w:hideMark/>
          </w:tcPr>
          <w:p w:rsidR="00CF608B" w:rsidRPr="002500E7" w:rsidRDefault="00CF608B" w:rsidP="00CF3A0B">
            <w:pPr>
              <w:spacing w:before="40" w:after="40" w:line="220" w:lineRule="exact"/>
              <w:jc w:val="right"/>
              <w:rPr>
                <w:sz w:val="18"/>
                <w:szCs w:val="18"/>
              </w:rPr>
            </w:pPr>
            <w:r w:rsidRPr="002500E7">
              <w:rPr>
                <w:sz w:val="18"/>
                <w:szCs w:val="18"/>
              </w:rPr>
              <w:t>50</w:t>
            </w:r>
            <w:r w:rsidR="00BA52C1" w:rsidRPr="002500E7">
              <w:rPr>
                <w:sz w:val="18"/>
                <w:szCs w:val="18"/>
              </w:rPr>
              <w:t> %</w:t>
            </w:r>
          </w:p>
        </w:tc>
        <w:tc>
          <w:tcPr>
            <w:tcW w:w="1028" w:type="dxa"/>
            <w:tcBorders>
              <w:top w:val="single" w:sz="12" w:space="0" w:color="auto"/>
            </w:tcBorders>
            <w:shd w:val="clear" w:color="auto" w:fill="auto"/>
            <w:vAlign w:val="bottom"/>
            <w:hideMark/>
          </w:tcPr>
          <w:p w:rsidR="00CF608B" w:rsidRPr="002500E7" w:rsidRDefault="00CF608B" w:rsidP="00CF3A0B">
            <w:pPr>
              <w:spacing w:before="40" w:after="40" w:line="220" w:lineRule="exact"/>
              <w:jc w:val="right"/>
              <w:rPr>
                <w:sz w:val="18"/>
                <w:szCs w:val="18"/>
              </w:rPr>
            </w:pPr>
            <w:r w:rsidRPr="002500E7">
              <w:rPr>
                <w:sz w:val="18"/>
                <w:szCs w:val="18"/>
              </w:rPr>
              <w:t>41</w:t>
            </w:r>
            <w:r w:rsidR="00847D2F" w:rsidRPr="002500E7">
              <w:rPr>
                <w:sz w:val="18"/>
                <w:szCs w:val="18"/>
              </w:rPr>
              <w:t>,</w:t>
            </w:r>
            <w:r w:rsidRPr="002500E7">
              <w:rPr>
                <w:sz w:val="18"/>
                <w:szCs w:val="18"/>
              </w:rPr>
              <w:t>1</w:t>
            </w:r>
            <w:r w:rsidR="00BA52C1" w:rsidRPr="002500E7">
              <w:rPr>
                <w:sz w:val="18"/>
                <w:szCs w:val="18"/>
              </w:rPr>
              <w:t> %</w:t>
            </w:r>
          </w:p>
        </w:tc>
      </w:tr>
      <w:tr w:rsidR="0059632C" w:rsidRPr="002500E7" w:rsidTr="00CF3A0B">
        <w:trPr>
          <w:trHeight w:val="240"/>
        </w:trPr>
        <w:tc>
          <w:tcPr>
            <w:tcW w:w="3261" w:type="dxa"/>
            <w:shd w:val="clear" w:color="auto" w:fill="auto"/>
            <w:hideMark/>
          </w:tcPr>
          <w:p w:rsidR="00CF608B" w:rsidRPr="002500E7" w:rsidRDefault="00CF608B" w:rsidP="00CF3A0B">
            <w:pPr>
              <w:spacing w:before="40" w:after="40" w:line="220" w:lineRule="exact"/>
              <w:rPr>
                <w:sz w:val="18"/>
                <w:szCs w:val="18"/>
              </w:rPr>
            </w:pPr>
            <w:r w:rsidRPr="002500E7">
              <w:rPr>
                <w:sz w:val="18"/>
                <w:szCs w:val="18"/>
              </w:rPr>
              <w:t>Agence pour l</w:t>
            </w:r>
            <w:r w:rsidR="00847D2F" w:rsidRPr="002500E7">
              <w:rPr>
                <w:sz w:val="18"/>
                <w:szCs w:val="18"/>
              </w:rPr>
              <w:t>’</w:t>
            </w:r>
            <w:r w:rsidRPr="002500E7">
              <w:rPr>
                <w:sz w:val="18"/>
                <w:szCs w:val="18"/>
              </w:rPr>
              <w:t>emploi</w:t>
            </w:r>
          </w:p>
        </w:tc>
        <w:tc>
          <w:tcPr>
            <w:tcW w:w="1027" w:type="dxa"/>
            <w:shd w:val="clear" w:color="auto" w:fill="auto"/>
            <w:vAlign w:val="bottom"/>
          </w:tcPr>
          <w:p w:rsidR="00CF608B" w:rsidRPr="002500E7" w:rsidRDefault="00CF608B" w:rsidP="00CF3A0B">
            <w:pPr>
              <w:spacing w:before="40" w:after="40" w:line="220" w:lineRule="exact"/>
              <w:jc w:val="right"/>
              <w:rPr>
                <w:sz w:val="18"/>
                <w:szCs w:val="18"/>
              </w:rPr>
            </w:pPr>
            <w:r w:rsidRPr="002500E7">
              <w:rPr>
                <w:sz w:val="18"/>
                <w:szCs w:val="18"/>
              </w:rPr>
              <w:t>16</w:t>
            </w:r>
            <w:r w:rsidR="00BA52C1" w:rsidRPr="002500E7">
              <w:rPr>
                <w:sz w:val="18"/>
                <w:szCs w:val="18"/>
              </w:rPr>
              <w:t> %</w:t>
            </w:r>
          </w:p>
        </w:tc>
        <w:tc>
          <w:tcPr>
            <w:tcW w:w="1027" w:type="dxa"/>
            <w:shd w:val="clear" w:color="auto" w:fill="auto"/>
            <w:vAlign w:val="bottom"/>
            <w:hideMark/>
          </w:tcPr>
          <w:p w:rsidR="00CF608B" w:rsidRPr="002500E7" w:rsidRDefault="00CF608B" w:rsidP="00CF3A0B">
            <w:pPr>
              <w:spacing w:before="40" w:after="40" w:line="220" w:lineRule="exact"/>
              <w:jc w:val="right"/>
              <w:rPr>
                <w:sz w:val="18"/>
                <w:szCs w:val="18"/>
              </w:rPr>
            </w:pPr>
            <w:r w:rsidRPr="002500E7">
              <w:rPr>
                <w:sz w:val="18"/>
                <w:szCs w:val="18"/>
              </w:rPr>
              <w:t>20</w:t>
            </w:r>
            <w:r w:rsidR="00BA52C1" w:rsidRPr="002500E7">
              <w:rPr>
                <w:sz w:val="18"/>
                <w:szCs w:val="18"/>
              </w:rPr>
              <w:t> %</w:t>
            </w:r>
          </w:p>
        </w:tc>
        <w:tc>
          <w:tcPr>
            <w:tcW w:w="1027" w:type="dxa"/>
            <w:shd w:val="clear" w:color="auto" w:fill="auto"/>
            <w:vAlign w:val="bottom"/>
            <w:hideMark/>
          </w:tcPr>
          <w:p w:rsidR="00CF608B" w:rsidRPr="002500E7" w:rsidRDefault="00CF608B" w:rsidP="00CF3A0B">
            <w:pPr>
              <w:spacing w:before="40" w:after="40" w:line="220" w:lineRule="exact"/>
              <w:jc w:val="right"/>
              <w:rPr>
                <w:sz w:val="18"/>
                <w:szCs w:val="18"/>
              </w:rPr>
            </w:pPr>
            <w:r w:rsidRPr="002500E7">
              <w:rPr>
                <w:sz w:val="18"/>
                <w:szCs w:val="18"/>
              </w:rPr>
              <w:t>13</w:t>
            </w:r>
            <w:r w:rsidR="00847D2F" w:rsidRPr="002500E7">
              <w:rPr>
                <w:sz w:val="18"/>
                <w:szCs w:val="18"/>
              </w:rPr>
              <w:t>,</w:t>
            </w:r>
            <w:r w:rsidRPr="002500E7">
              <w:rPr>
                <w:sz w:val="18"/>
                <w:szCs w:val="18"/>
              </w:rPr>
              <w:t>7</w:t>
            </w:r>
            <w:r w:rsidR="00BA52C1" w:rsidRPr="002500E7">
              <w:rPr>
                <w:sz w:val="18"/>
                <w:szCs w:val="18"/>
              </w:rPr>
              <w:t> %</w:t>
            </w:r>
          </w:p>
        </w:tc>
        <w:tc>
          <w:tcPr>
            <w:tcW w:w="1028" w:type="dxa"/>
            <w:shd w:val="clear" w:color="auto" w:fill="auto"/>
            <w:vAlign w:val="bottom"/>
            <w:hideMark/>
          </w:tcPr>
          <w:p w:rsidR="00CF608B" w:rsidRPr="002500E7" w:rsidRDefault="00CF608B" w:rsidP="00CF3A0B">
            <w:pPr>
              <w:spacing w:before="40" w:after="40" w:line="220" w:lineRule="exact"/>
              <w:jc w:val="right"/>
              <w:rPr>
                <w:sz w:val="18"/>
                <w:szCs w:val="18"/>
              </w:rPr>
            </w:pPr>
            <w:r w:rsidRPr="002500E7">
              <w:rPr>
                <w:sz w:val="18"/>
                <w:szCs w:val="18"/>
              </w:rPr>
              <w:t>13</w:t>
            </w:r>
            <w:r w:rsidR="00BA52C1" w:rsidRPr="002500E7">
              <w:rPr>
                <w:sz w:val="18"/>
                <w:szCs w:val="18"/>
              </w:rPr>
              <w:t> %</w:t>
            </w:r>
          </w:p>
        </w:tc>
      </w:tr>
      <w:tr w:rsidR="0059632C" w:rsidRPr="002500E7" w:rsidTr="00CF3A0B">
        <w:trPr>
          <w:trHeight w:val="240"/>
        </w:trPr>
        <w:tc>
          <w:tcPr>
            <w:tcW w:w="3261" w:type="dxa"/>
            <w:tcBorders>
              <w:bottom w:val="nil"/>
            </w:tcBorders>
            <w:shd w:val="clear" w:color="auto" w:fill="auto"/>
            <w:hideMark/>
          </w:tcPr>
          <w:p w:rsidR="00CF608B" w:rsidRPr="002500E7" w:rsidRDefault="00CF608B" w:rsidP="00CF3A0B">
            <w:pPr>
              <w:spacing w:before="40" w:after="40" w:line="220" w:lineRule="exact"/>
              <w:rPr>
                <w:sz w:val="18"/>
                <w:szCs w:val="18"/>
              </w:rPr>
            </w:pPr>
            <w:r w:rsidRPr="002500E7">
              <w:rPr>
                <w:sz w:val="18"/>
                <w:szCs w:val="18"/>
              </w:rPr>
              <w:t>Agence pour l</w:t>
            </w:r>
            <w:r w:rsidR="00847D2F" w:rsidRPr="002500E7">
              <w:rPr>
                <w:sz w:val="18"/>
                <w:szCs w:val="18"/>
              </w:rPr>
              <w:t>’</w:t>
            </w:r>
            <w:r w:rsidRPr="002500E7">
              <w:rPr>
                <w:sz w:val="18"/>
                <w:szCs w:val="18"/>
              </w:rPr>
              <w:t>emploi de Lezha</w:t>
            </w:r>
          </w:p>
        </w:tc>
        <w:tc>
          <w:tcPr>
            <w:tcW w:w="1027" w:type="dxa"/>
            <w:tcBorders>
              <w:bottom w:val="nil"/>
            </w:tcBorders>
            <w:shd w:val="clear" w:color="auto" w:fill="auto"/>
            <w:vAlign w:val="bottom"/>
          </w:tcPr>
          <w:p w:rsidR="00CF608B" w:rsidRPr="002500E7" w:rsidRDefault="00CF608B" w:rsidP="00CF3A0B">
            <w:pPr>
              <w:spacing w:before="40" w:after="40" w:line="220" w:lineRule="exact"/>
              <w:jc w:val="right"/>
              <w:rPr>
                <w:sz w:val="18"/>
                <w:szCs w:val="18"/>
              </w:rPr>
            </w:pPr>
          </w:p>
        </w:tc>
        <w:tc>
          <w:tcPr>
            <w:tcW w:w="1027" w:type="dxa"/>
            <w:tcBorders>
              <w:bottom w:val="nil"/>
            </w:tcBorders>
            <w:shd w:val="clear" w:color="auto" w:fill="auto"/>
            <w:vAlign w:val="bottom"/>
          </w:tcPr>
          <w:p w:rsidR="00CF608B" w:rsidRPr="002500E7" w:rsidRDefault="00CF608B" w:rsidP="00CF3A0B">
            <w:pPr>
              <w:spacing w:before="40" w:after="40" w:line="220" w:lineRule="exact"/>
              <w:jc w:val="right"/>
              <w:rPr>
                <w:sz w:val="18"/>
                <w:szCs w:val="18"/>
              </w:rPr>
            </w:pPr>
            <w:r w:rsidRPr="002500E7">
              <w:rPr>
                <w:sz w:val="18"/>
                <w:szCs w:val="18"/>
              </w:rPr>
              <w:t>1</w:t>
            </w:r>
            <w:r w:rsidR="00847D2F" w:rsidRPr="002500E7">
              <w:rPr>
                <w:sz w:val="18"/>
                <w:szCs w:val="18"/>
              </w:rPr>
              <w:t>,</w:t>
            </w:r>
            <w:r w:rsidRPr="002500E7">
              <w:rPr>
                <w:sz w:val="18"/>
                <w:szCs w:val="18"/>
              </w:rPr>
              <w:t>3</w:t>
            </w:r>
            <w:r w:rsidR="00BA52C1" w:rsidRPr="002500E7">
              <w:rPr>
                <w:sz w:val="18"/>
                <w:szCs w:val="18"/>
              </w:rPr>
              <w:t> %</w:t>
            </w:r>
          </w:p>
        </w:tc>
        <w:tc>
          <w:tcPr>
            <w:tcW w:w="1027" w:type="dxa"/>
            <w:tcBorders>
              <w:bottom w:val="nil"/>
            </w:tcBorders>
            <w:shd w:val="clear" w:color="auto" w:fill="auto"/>
            <w:vAlign w:val="bottom"/>
          </w:tcPr>
          <w:p w:rsidR="00CF608B" w:rsidRPr="002500E7" w:rsidRDefault="00CF608B" w:rsidP="00CF3A0B">
            <w:pPr>
              <w:spacing w:before="40" w:after="40" w:line="220" w:lineRule="exact"/>
              <w:jc w:val="right"/>
              <w:rPr>
                <w:sz w:val="18"/>
                <w:szCs w:val="18"/>
              </w:rPr>
            </w:pPr>
            <w:r w:rsidRPr="002500E7">
              <w:rPr>
                <w:sz w:val="18"/>
                <w:szCs w:val="18"/>
              </w:rPr>
              <w:t>7</w:t>
            </w:r>
            <w:r w:rsidR="00847D2F" w:rsidRPr="002500E7">
              <w:rPr>
                <w:sz w:val="18"/>
                <w:szCs w:val="18"/>
              </w:rPr>
              <w:t>,</w:t>
            </w:r>
            <w:r w:rsidRPr="002500E7">
              <w:rPr>
                <w:sz w:val="18"/>
                <w:szCs w:val="18"/>
              </w:rPr>
              <w:t>7</w:t>
            </w:r>
            <w:r w:rsidR="00BA52C1" w:rsidRPr="002500E7">
              <w:rPr>
                <w:sz w:val="18"/>
                <w:szCs w:val="18"/>
              </w:rPr>
              <w:t> %</w:t>
            </w:r>
          </w:p>
        </w:tc>
        <w:tc>
          <w:tcPr>
            <w:tcW w:w="1028" w:type="dxa"/>
            <w:tcBorders>
              <w:bottom w:val="nil"/>
            </w:tcBorders>
            <w:shd w:val="clear" w:color="auto" w:fill="auto"/>
            <w:vAlign w:val="bottom"/>
            <w:hideMark/>
          </w:tcPr>
          <w:p w:rsidR="00CF608B" w:rsidRPr="002500E7" w:rsidRDefault="00CF608B" w:rsidP="00CF3A0B">
            <w:pPr>
              <w:spacing w:before="40" w:after="40" w:line="220" w:lineRule="exact"/>
              <w:jc w:val="right"/>
              <w:rPr>
                <w:sz w:val="18"/>
                <w:szCs w:val="18"/>
              </w:rPr>
            </w:pPr>
            <w:r w:rsidRPr="002500E7">
              <w:rPr>
                <w:sz w:val="18"/>
                <w:szCs w:val="18"/>
              </w:rPr>
              <w:t>2</w:t>
            </w:r>
            <w:r w:rsidR="00847D2F" w:rsidRPr="002500E7">
              <w:rPr>
                <w:sz w:val="18"/>
                <w:szCs w:val="18"/>
              </w:rPr>
              <w:t>,</w:t>
            </w:r>
            <w:r w:rsidRPr="002500E7">
              <w:rPr>
                <w:sz w:val="18"/>
                <w:szCs w:val="18"/>
              </w:rPr>
              <w:t>6</w:t>
            </w:r>
            <w:r w:rsidR="00BA52C1" w:rsidRPr="002500E7">
              <w:rPr>
                <w:sz w:val="18"/>
                <w:szCs w:val="18"/>
              </w:rPr>
              <w:t> %</w:t>
            </w:r>
          </w:p>
        </w:tc>
      </w:tr>
      <w:tr w:rsidR="0059632C" w:rsidRPr="002500E7" w:rsidTr="00CF3A0B">
        <w:trPr>
          <w:trHeight w:val="240"/>
        </w:trPr>
        <w:tc>
          <w:tcPr>
            <w:tcW w:w="3261" w:type="dxa"/>
            <w:tcBorders>
              <w:top w:val="nil"/>
              <w:bottom w:val="nil"/>
            </w:tcBorders>
            <w:shd w:val="clear" w:color="auto" w:fill="auto"/>
            <w:hideMark/>
          </w:tcPr>
          <w:p w:rsidR="00CF608B" w:rsidRPr="002500E7" w:rsidRDefault="00CF608B" w:rsidP="00CF3A0B">
            <w:pPr>
              <w:spacing w:before="40" w:after="40" w:line="220" w:lineRule="exact"/>
              <w:rPr>
                <w:sz w:val="18"/>
                <w:szCs w:val="18"/>
              </w:rPr>
            </w:pPr>
            <w:r w:rsidRPr="002500E7">
              <w:rPr>
                <w:sz w:val="18"/>
                <w:szCs w:val="18"/>
              </w:rPr>
              <w:t>Agence pour l</w:t>
            </w:r>
            <w:r w:rsidR="00847D2F" w:rsidRPr="002500E7">
              <w:rPr>
                <w:sz w:val="18"/>
                <w:szCs w:val="18"/>
              </w:rPr>
              <w:t>’</w:t>
            </w:r>
            <w:r w:rsidRPr="002500E7">
              <w:rPr>
                <w:sz w:val="18"/>
                <w:szCs w:val="18"/>
              </w:rPr>
              <w:t>emploi de Fier</w:t>
            </w:r>
          </w:p>
        </w:tc>
        <w:tc>
          <w:tcPr>
            <w:tcW w:w="1027" w:type="dxa"/>
            <w:tcBorders>
              <w:top w:val="nil"/>
              <w:bottom w:val="nil"/>
            </w:tcBorders>
            <w:shd w:val="clear" w:color="auto" w:fill="auto"/>
            <w:vAlign w:val="bottom"/>
          </w:tcPr>
          <w:p w:rsidR="00CF608B" w:rsidRPr="002500E7" w:rsidRDefault="00CF608B" w:rsidP="00CF3A0B">
            <w:pPr>
              <w:spacing w:before="40" w:after="40" w:line="220" w:lineRule="exact"/>
              <w:jc w:val="right"/>
              <w:rPr>
                <w:sz w:val="18"/>
                <w:szCs w:val="18"/>
              </w:rPr>
            </w:pPr>
            <w:r w:rsidRPr="002500E7">
              <w:rPr>
                <w:sz w:val="18"/>
                <w:szCs w:val="18"/>
              </w:rPr>
              <w:t>8</w:t>
            </w:r>
            <w:r w:rsidR="00BA52C1" w:rsidRPr="002500E7">
              <w:rPr>
                <w:sz w:val="18"/>
                <w:szCs w:val="18"/>
              </w:rPr>
              <w:t> %</w:t>
            </w:r>
          </w:p>
        </w:tc>
        <w:tc>
          <w:tcPr>
            <w:tcW w:w="1027" w:type="dxa"/>
            <w:tcBorders>
              <w:top w:val="nil"/>
              <w:bottom w:val="nil"/>
            </w:tcBorders>
            <w:shd w:val="clear" w:color="auto" w:fill="auto"/>
            <w:vAlign w:val="bottom"/>
            <w:hideMark/>
          </w:tcPr>
          <w:p w:rsidR="00CF608B" w:rsidRPr="002500E7" w:rsidRDefault="00CF608B" w:rsidP="00CF3A0B">
            <w:pPr>
              <w:spacing w:before="40" w:after="40" w:line="220" w:lineRule="exact"/>
              <w:jc w:val="right"/>
              <w:rPr>
                <w:sz w:val="18"/>
                <w:szCs w:val="18"/>
              </w:rPr>
            </w:pPr>
            <w:r w:rsidRPr="002500E7">
              <w:rPr>
                <w:sz w:val="18"/>
                <w:szCs w:val="18"/>
              </w:rPr>
              <w:t>9</w:t>
            </w:r>
            <w:r w:rsidR="00BA52C1" w:rsidRPr="002500E7">
              <w:rPr>
                <w:sz w:val="18"/>
                <w:szCs w:val="18"/>
              </w:rPr>
              <w:t> %</w:t>
            </w:r>
          </w:p>
        </w:tc>
        <w:tc>
          <w:tcPr>
            <w:tcW w:w="1027" w:type="dxa"/>
            <w:tcBorders>
              <w:top w:val="nil"/>
              <w:bottom w:val="nil"/>
            </w:tcBorders>
            <w:shd w:val="clear" w:color="auto" w:fill="auto"/>
            <w:vAlign w:val="bottom"/>
            <w:hideMark/>
          </w:tcPr>
          <w:p w:rsidR="00CF608B" w:rsidRPr="002500E7" w:rsidRDefault="00CF608B" w:rsidP="00CF3A0B">
            <w:pPr>
              <w:spacing w:before="40" w:after="40" w:line="220" w:lineRule="exact"/>
              <w:jc w:val="right"/>
              <w:rPr>
                <w:sz w:val="18"/>
                <w:szCs w:val="18"/>
              </w:rPr>
            </w:pPr>
            <w:r w:rsidRPr="002500E7">
              <w:rPr>
                <w:sz w:val="18"/>
                <w:szCs w:val="18"/>
              </w:rPr>
              <w:t>7</w:t>
            </w:r>
            <w:r w:rsidR="00847D2F" w:rsidRPr="002500E7">
              <w:rPr>
                <w:sz w:val="18"/>
                <w:szCs w:val="18"/>
              </w:rPr>
              <w:t>,</w:t>
            </w:r>
            <w:r w:rsidRPr="002500E7">
              <w:rPr>
                <w:sz w:val="18"/>
                <w:szCs w:val="18"/>
              </w:rPr>
              <w:t>7</w:t>
            </w:r>
            <w:r w:rsidR="00BA52C1" w:rsidRPr="002500E7">
              <w:rPr>
                <w:sz w:val="18"/>
                <w:szCs w:val="18"/>
              </w:rPr>
              <w:t> %</w:t>
            </w:r>
          </w:p>
        </w:tc>
        <w:tc>
          <w:tcPr>
            <w:tcW w:w="1028" w:type="dxa"/>
            <w:tcBorders>
              <w:top w:val="nil"/>
              <w:bottom w:val="nil"/>
            </w:tcBorders>
            <w:shd w:val="clear" w:color="auto" w:fill="auto"/>
            <w:vAlign w:val="bottom"/>
            <w:hideMark/>
          </w:tcPr>
          <w:p w:rsidR="00CF608B" w:rsidRPr="002500E7" w:rsidRDefault="00CF608B" w:rsidP="00CF3A0B">
            <w:pPr>
              <w:spacing w:before="40" w:after="40" w:line="220" w:lineRule="exact"/>
              <w:jc w:val="right"/>
              <w:rPr>
                <w:sz w:val="18"/>
                <w:szCs w:val="18"/>
              </w:rPr>
            </w:pPr>
            <w:r w:rsidRPr="002500E7">
              <w:rPr>
                <w:sz w:val="18"/>
                <w:szCs w:val="18"/>
              </w:rPr>
              <w:t>8</w:t>
            </w:r>
            <w:r w:rsidR="00847D2F" w:rsidRPr="002500E7">
              <w:rPr>
                <w:sz w:val="18"/>
                <w:szCs w:val="18"/>
              </w:rPr>
              <w:t>,</w:t>
            </w:r>
            <w:r w:rsidRPr="002500E7">
              <w:rPr>
                <w:sz w:val="18"/>
                <w:szCs w:val="18"/>
              </w:rPr>
              <w:t>6</w:t>
            </w:r>
            <w:r w:rsidR="00BA52C1" w:rsidRPr="002500E7">
              <w:rPr>
                <w:sz w:val="18"/>
                <w:szCs w:val="18"/>
              </w:rPr>
              <w:t> %</w:t>
            </w:r>
          </w:p>
        </w:tc>
      </w:tr>
      <w:tr w:rsidR="0059632C" w:rsidRPr="002500E7" w:rsidTr="00CF3A0B">
        <w:trPr>
          <w:trHeight w:val="240"/>
        </w:trPr>
        <w:tc>
          <w:tcPr>
            <w:tcW w:w="3261" w:type="dxa"/>
            <w:tcBorders>
              <w:top w:val="nil"/>
            </w:tcBorders>
            <w:shd w:val="clear" w:color="auto" w:fill="auto"/>
            <w:hideMark/>
          </w:tcPr>
          <w:p w:rsidR="00CF608B" w:rsidRPr="002500E7" w:rsidRDefault="00CF608B" w:rsidP="00CF3A0B">
            <w:pPr>
              <w:spacing w:before="40" w:after="40" w:line="220" w:lineRule="exact"/>
              <w:rPr>
                <w:sz w:val="18"/>
                <w:szCs w:val="18"/>
              </w:rPr>
            </w:pPr>
            <w:r w:rsidRPr="002500E7">
              <w:rPr>
                <w:sz w:val="18"/>
                <w:szCs w:val="18"/>
              </w:rPr>
              <w:t>Agence pour l</w:t>
            </w:r>
            <w:r w:rsidR="00847D2F" w:rsidRPr="002500E7">
              <w:rPr>
                <w:sz w:val="18"/>
                <w:szCs w:val="18"/>
              </w:rPr>
              <w:t>’</w:t>
            </w:r>
            <w:r w:rsidRPr="002500E7">
              <w:rPr>
                <w:sz w:val="18"/>
                <w:szCs w:val="18"/>
              </w:rPr>
              <w:t>emploi de Shkodra</w:t>
            </w:r>
          </w:p>
        </w:tc>
        <w:tc>
          <w:tcPr>
            <w:tcW w:w="1027" w:type="dxa"/>
            <w:tcBorders>
              <w:top w:val="nil"/>
            </w:tcBorders>
            <w:shd w:val="clear" w:color="auto" w:fill="auto"/>
            <w:vAlign w:val="bottom"/>
          </w:tcPr>
          <w:p w:rsidR="00CF608B" w:rsidRPr="002500E7" w:rsidRDefault="00CF608B" w:rsidP="00CF3A0B">
            <w:pPr>
              <w:spacing w:before="40" w:after="40" w:line="220" w:lineRule="exact"/>
              <w:jc w:val="right"/>
              <w:rPr>
                <w:sz w:val="18"/>
                <w:szCs w:val="18"/>
              </w:rPr>
            </w:pPr>
            <w:r w:rsidRPr="002500E7">
              <w:rPr>
                <w:sz w:val="18"/>
                <w:szCs w:val="18"/>
              </w:rPr>
              <w:t>7</w:t>
            </w:r>
            <w:r w:rsidR="00BA52C1" w:rsidRPr="002500E7">
              <w:rPr>
                <w:sz w:val="18"/>
                <w:szCs w:val="18"/>
              </w:rPr>
              <w:t> %</w:t>
            </w:r>
          </w:p>
        </w:tc>
        <w:tc>
          <w:tcPr>
            <w:tcW w:w="1027" w:type="dxa"/>
            <w:tcBorders>
              <w:top w:val="nil"/>
            </w:tcBorders>
            <w:shd w:val="clear" w:color="auto" w:fill="auto"/>
            <w:vAlign w:val="bottom"/>
            <w:hideMark/>
          </w:tcPr>
          <w:p w:rsidR="00CF608B" w:rsidRPr="002500E7" w:rsidRDefault="00CF608B" w:rsidP="00CF3A0B">
            <w:pPr>
              <w:spacing w:before="40" w:after="40" w:line="220" w:lineRule="exact"/>
              <w:jc w:val="right"/>
              <w:rPr>
                <w:sz w:val="18"/>
                <w:szCs w:val="18"/>
              </w:rPr>
            </w:pPr>
            <w:r w:rsidRPr="002500E7">
              <w:rPr>
                <w:sz w:val="18"/>
                <w:szCs w:val="18"/>
              </w:rPr>
              <w:t>2</w:t>
            </w:r>
            <w:r w:rsidR="00847D2F" w:rsidRPr="002500E7">
              <w:rPr>
                <w:sz w:val="18"/>
                <w:szCs w:val="18"/>
              </w:rPr>
              <w:t>,</w:t>
            </w:r>
            <w:r w:rsidRPr="002500E7">
              <w:rPr>
                <w:sz w:val="18"/>
                <w:szCs w:val="18"/>
              </w:rPr>
              <w:t>6</w:t>
            </w:r>
            <w:r w:rsidR="00BA52C1" w:rsidRPr="002500E7">
              <w:rPr>
                <w:sz w:val="18"/>
                <w:szCs w:val="18"/>
              </w:rPr>
              <w:t> %</w:t>
            </w:r>
          </w:p>
        </w:tc>
        <w:tc>
          <w:tcPr>
            <w:tcW w:w="1027" w:type="dxa"/>
            <w:tcBorders>
              <w:top w:val="nil"/>
            </w:tcBorders>
            <w:shd w:val="clear" w:color="auto" w:fill="auto"/>
            <w:vAlign w:val="bottom"/>
          </w:tcPr>
          <w:p w:rsidR="00CF608B" w:rsidRPr="002500E7" w:rsidRDefault="00CF608B" w:rsidP="00CF3A0B">
            <w:pPr>
              <w:spacing w:before="40" w:after="40" w:line="220" w:lineRule="exact"/>
              <w:jc w:val="right"/>
              <w:rPr>
                <w:sz w:val="18"/>
                <w:szCs w:val="18"/>
              </w:rPr>
            </w:pPr>
            <w:r w:rsidRPr="002500E7">
              <w:rPr>
                <w:sz w:val="18"/>
                <w:szCs w:val="18"/>
              </w:rPr>
              <w:t>2</w:t>
            </w:r>
            <w:r w:rsidR="00847D2F" w:rsidRPr="002500E7">
              <w:rPr>
                <w:sz w:val="18"/>
                <w:szCs w:val="18"/>
              </w:rPr>
              <w:t>,</w:t>
            </w:r>
            <w:r w:rsidRPr="002500E7">
              <w:rPr>
                <w:sz w:val="18"/>
                <w:szCs w:val="18"/>
              </w:rPr>
              <w:t>8</w:t>
            </w:r>
            <w:r w:rsidR="00BA52C1" w:rsidRPr="002500E7">
              <w:rPr>
                <w:sz w:val="18"/>
                <w:szCs w:val="18"/>
              </w:rPr>
              <w:t> %</w:t>
            </w:r>
          </w:p>
        </w:tc>
        <w:tc>
          <w:tcPr>
            <w:tcW w:w="1028" w:type="dxa"/>
            <w:tcBorders>
              <w:top w:val="nil"/>
            </w:tcBorders>
            <w:shd w:val="clear" w:color="auto" w:fill="auto"/>
            <w:vAlign w:val="bottom"/>
          </w:tcPr>
          <w:p w:rsidR="00CF608B" w:rsidRPr="002500E7" w:rsidRDefault="00CF608B" w:rsidP="00CF3A0B">
            <w:pPr>
              <w:spacing w:before="40" w:after="40" w:line="220" w:lineRule="exact"/>
              <w:jc w:val="right"/>
              <w:rPr>
                <w:sz w:val="18"/>
                <w:szCs w:val="18"/>
              </w:rPr>
            </w:pPr>
            <w:r w:rsidRPr="002500E7">
              <w:rPr>
                <w:sz w:val="18"/>
                <w:szCs w:val="18"/>
              </w:rPr>
              <w:t>1</w:t>
            </w:r>
            <w:r w:rsidR="00847D2F" w:rsidRPr="002500E7">
              <w:rPr>
                <w:sz w:val="18"/>
                <w:szCs w:val="18"/>
              </w:rPr>
              <w:t>,</w:t>
            </w:r>
            <w:r w:rsidRPr="002500E7">
              <w:rPr>
                <w:sz w:val="18"/>
                <w:szCs w:val="18"/>
              </w:rPr>
              <w:t>41</w:t>
            </w:r>
            <w:r w:rsidR="00BA52C1" w:rsidRPr="002500E7">
              <w:rPr>
                <w:sz w:val="18"/>
                <w:szCs w:val="18"/>
              </w:rPr>
              <w:t> %</w:t>
            </w:r>
          </w:p>
        </w:tc>
      </w:tr>
      <w:tr w:rsidR="0059632C" w:rsidRPr="002500E7" w:rsidTr="00CF3A0B">
        <w:trPr>
          <w:trHeight w:val="240"/>
        </w:trPr>
        <w:tc>
          <w:tcPr>
            <w:tcW w:w="3261" w:type="dxa"/>
            <w:shd w:val="clear" w:color="auto" w:fill="auto"/>
            <w:hideMark/>
          </w:tcPr>
          <w:p w:rsidR="00CF608B" w:rsidRPr="002500E7" w:rsidRDefault="00220952" w:rsidP="00CF3A0B">
            <w:pPr>
              <w:spacing w:before="40" w:after="40" w:line="220" w:lineRule="exact"/>
              <w:rPr>
                <w:sz w:val="18"/>
                <w:szCs w:val="18"/>
              </w:rPr>
            </w:pPr>
            <w:r w:rsidRPr="002500E7">
              <w:rPr>
                <w:sz w:val="18"/>
                <w:szCs w:val="18"/>
              </w:rPr>
              <w:t>Agence pour l</w:t>
            </w:r>
            <w:r w:rsidR="00847D2F" w:rsidRPr="002500E7">
              <w:rPr>
                <w:sz w:val="18"/>
                <w:szCs w:val="18"/>
              </w:rPr>
              <w:t>’</w:t>
            </w:r>
            <w:r w:rsidRPr="002500E7">
              <w:rPr>
                <w:sz w:val="18"/>
                <w:szCs w:val="18"/>
              </w:rPr>
              <w:t>emploi de Durrës</w:t>
            </w:r>
          </w:p>
        </w:tc>
        <w:tc>
          <w:tcPr>
            <w:tcW w:w="1027" w:type="dxa"/>
            <w:shd w:val="clear" w:color="auto" w:fill="auto"/>
            <w:vAlign w:val="bottom"/>
          </w:tcPr>
          <w:p w:rsidR="00CF608B" w:rsidRPr="002500E7" w:rsidRDefault="00CF608B" w:rsidP="00CF3A0B">
            <w:pPr>
              <w:spacing w:before="40" w:after="40" w:line="220" w:lineRule="exact"/>
              <w:jc w:val="right"/>
              <w:rPr>
                <w:sz w:val="18"/>
                <w:szCs w:val="18"/>
              </w:rPr>
            </w:pPr>
          </w:p>
        </w:tc>
        <w:tc>
          <w:tcPr>
            <w:tcW w:w="1027" w:type="dxa"/>
            <w:shd w:val="clear" w:color="auto" w:fill="auto"/>
            <w:vAlign w:val="bottom"/>
          </w:tcPr>
          <w:p w:rsidR="00CF608B" w:rsidRPr="002500E7" w:rsidRDefault="00CF608B" w:rsidP="00CF3A0B">
            <w:pPr>
              <w:spacing w:before="40" w:after="40" w:line="220" w:lineRule="exact"/>
              <w:jc w:val="right"/>
              <w:rPr>
                <w:sz w:val="18"/>
                <w:szCs w:val="18"/>
              </w:rPr>
            </w:pPr>
            <w:r w:rsidRPr="002500E7">
              <w:rPr>
                <w:sz w:val="18"/>
                <w:szCs w:val="18"/>
              </w:rPr>
              <w:t>5</w:t>
            </w:r>
            <w:r w:rsidR="00847D2F" w:rsidRPr="002500E7">
              <w:rPr>
                <w:sz w:val="18"/>
                <w:szCs w:val="18"/>
              </w:rPr>
              <w:t>,</w:t>
            </w:r>
            <w:r w:rsidRPr="002500E7">
              <w:rPr>
                <w:sz w:val="18"/>
                <w:szCs w:val="18"/>
              </w:rPr>
              <w:t>1</w:t>
            </w:r>
            <w:r w:rsidR="00BA52C1" w:rsidRPr="002500E7">
              <w:rPr>
                <w:sz w:val="18"/>
                <w:szCs w:val="18"/>
              </w:rPr>
              <w:t> %</w:t>
            </w:r>
          </w:p>
        </w:tc>
        <w:tc>
          <w:tcPr>
            <w:tcW w:w="1027" w:type="dxa"/>
            <w:shd w:val="clear" w:color="auto" w:fill="auto"/>
            <w:vAlign w:val="bottom"/>
            <w:hideMark/>
          </w:tcPr>
          <w:p w:rsidR="00CF608B" w:rsidRPr="002500E7" w:rsidRDefault="00CF608B" w:rsidP="00CF3A0B">
            <w:pPr>
              <w:spacing w:before="40" w:after="40" w:line="220" w:lineRule="exact"/>
              <w:jc w:val="right"/>
              <w:rPr>
                <w:sz w:val="18"/>
                <w:szCs w:val="18"/>
              </w:rPr>
            </w:pPr>
            <w:r w:rsidRPr="002500E7">
              <w:rPr>
                <w:sz w:val="18"/>
                <w:szCs w:val="18"/>
              </w:rPr>
              <w:t>5</w:t>
            </w:r>
            <w:r w:rsidR="00847D2F" w:rsidRPr="002500E7">
              <w:rPr>
                <w:sz w:val="18"/>
                <w:szCs w:val="18"/>
              </w:rPr>
              <w:t>,</w:t>
            </w:r>
            <w:r w:rsidRPr="002500E7">
              <w:rPr>
                <w:sz w:val="18"/>
                <w:szCs w:val="18"/>
              </w:rPr>
              <w:t>7</w:t>
            </w:r>
            <w:r w:rsidR="00BA52C1" w:rsidRPr="002500E7">
              <w:rPr>
                <w:sz w:val="18"/>
                <w:szCs w:val="18"/>
              </w:rPr>
              <w:t> %</w:t>
            </w:r>
          </w:p>
        </w:tc>
        <w:tc>
          <w:tcPr>
            <w:tcW w:w="1028" w:type="dxa"/>
            <w:shd w:val="clear" w:color="auto" w:fill="auto"/>
            <w:vAlign w:val="bottom"/>
          </w:tcPr>
          <w:p w:rsidR="00CF608B" w:rsidRPr="002500E7" w:rsidRDefault="00CF608B" w:rsidP="00CF3A0B">
            <w:pPr>
              <w:spacing w:before="40" w:after="40" w:line="220" w:lineRule="exact"/>
              <w:jc w:val="right"/>
              <w:rPr>
                <w:sz w:val="18"/>
                <w:szCs w:val="18"/>
              </w:rPr>
            </w:pPr>
            <w:r w:rsidRPr="002500E7">
              <w:rPr>
                <w:sz w:val="18"/>
                <w:szCs w:val="18"/>
              </w:rPr>
              <w:t>4</w:t>
            </w:r>
            <w:r w:rsidR="00847D2F" w:rsidRPr="002500E7">
              <w:rPr>
                <w:sz w:val="18"/>
                <w:szCs w:val="18"/>
              </w:rPr>
              <w:t>,</w:t>
            </w:r>
            <w:r w:rsidRPr="002500E7">
              <w:rPr>
                <w:sz w:val="18"/>
                <w:szCs w:val="18"/>
              </w:rPr>
              <w:t>4</w:t>
            </w:r>
            <w:r w:rsidR="00BA52C1" w:rsidRPr="002500E7">
              <w:rPr>
                <w:sz w:val="18"/>
                <w:szCs w:val="18"/>
              </w:rPr>
              <w:t> %</w:t>
            </w:r>
          </w:p>
        </w:tc>
      </w:tr>
      <w:tr w:rsidR="0059632C" w:rsidRPr="002500E7" w:rsidTr="00CF3A0B">
        <w:trPr>
          <w:trHeight w:val="240"/>
        </w:trPr>
        <w:tc>
          <w:tcPr>
            <w:tcW w:w="3261" w:type="dxa"/>
            <w:tcBorders>
              <w:bottom w:val="single" w:sz="4" w:space="0" w:color="auto"/>
            </w:tcBorders>
            <w:shd w:val="clear" w:color="auto" w:fill="auto"/>
          </w:tcPr>
          <w:p w:rsidR="00CF608B" w:rsidRPr="002500E7" w:rsidRDefault="00220952" w:rsidP="00CF3A0B">
            <w:pPr>
              <w:spacing w:before="40" w:after="40" w:line="220" w:lineRule="exact"/>
              <w:rPr>
                <w:sz w:val="18"/>
                <w:szCs w:val="18"/>
              </w:rPr>
            </w:pPr>
            <w:r w:rsidRPr="002500E7">
              <w:rPr>
                <w:sz w:val="18"/>
                <w:szCs w:val="18"/>
              </w:rPr>
              <w:t>Agence pour l</w:t>
            </w:r>
            <w:r w:rsidR="00847D2F" w:rsidRPr="002500E7">
              <w:rPr>
                <w:sz w:val="18"/>
                <w:szCs w:val="18"/>
              </w:rPr>
              <w:t>’</w:t>
            </w:r>
            <w:r w:rsidRPr="002500E7">
              <w:rPr>
                <w:sz w:val="18"/>
                <w:szCs w:val="18"/>
              </w:rPr>
              <w:t>emploi de Elbasan</w:t>
            </w:r>
          </w:p>
        </w:tc>
        <w:tc>
          <w:tcPr>
            <w:tcW w:w="1027" w:type="dxa"/>
            <w:tcBorders>
              <w:bottom w:val="single" w:sz="4" w:space="0" w:color="auto"/>
            </w:tcBorders>
            <w:shd w:val="clear" w:color="auto" w:fill="auto"/>
            <w:vAlign w:val="bottom"/>
          </w:tcPr>
          <w:p w:rsidR="00CF608B" w:rsidRPr="002500E7" w:rsidRDefault="00CF608B" w:rsidP="00CF3A0B">
            <w:pPr>
              <w:spacing w:before="40" w:after="40" w:line="220" w:lineRule="exact"/>
              <w:jc w:val="right"/>
              <w:rPr>
                <w:sz w:val="18"/>
                <w:szCs w:val="18"/>
              </w:rPr>
            </w:pPr>
          </w:p>
        </w:tc>
        <w:tc>
          <w:tcPr>
            <w:tcW w:w="1027" w:type="dxa"/>
            <w:tcBorders>
              <w:bottom w:val="single" w:sz="4" w:space="0" w:color="auto"/>
            </w:tcBorders>
            <w:shd w:val="clear" w:color="auto" w:fill="auto"/>
            <w:vAlign w:val="bottom"/>
          </w:tcPr>
          <w:p w:rsidR="00CF608B" w:rsidRPr="002500E7" w:rsidRDefault="00CF608B" w:rsidP="00CF3A0B">
            <w:pPr>
              <w:spacing w:before="40" w:after="40" w:line="220" w:lineRule="exact"/>
              <w:jc w:val="right"/>
              <w:rPr>
                <w:sz w:val="18"/>
                <w:szCs w:val="18"/>
              </w:rPr>
            </w:pPr>
            <w:r w:rsidRPr="002500E7">
              <w:rPr>
                <w:sz w:val="18"/>
                <w:szCs w:val="18"/>
              </w:rPr>
              <w:t>3</w:t>
            </w:r>
            <w:r w:rsidR="00847D2F" w:rsidRPr="002500E7">
              <w:rPr>
                <w:sz w:val="18"/>
                <w:szCs w:val="18"/>
              </w:rPr>
              <w:t>,</w:t>
            </w:r>
            <w:r w:rsidRPr="002500E7">
              <w:rPr>
                <w:sz w:val="18"/>
                <w:szCs w:val="18"/>
              </w:rPr>
              <w:t>3</w:t>
            </w:r>
            <w:r w:rsidR="00BA52C1" w:rsidRPr="002500E7">
              <w:rPr>
                <w:sz w:val="18"/>
                <w:szCs w:val="18"/>
              </w:rPr>
              <w:t> %</w:t>
            </w:r>
          </w:p>
        </w:tc>
        <w:tc>
          <w:tcPr>
            <w:tcW w:w="1027" w:type="dxa"/>
            <w:tcBorders>
              <w:bottom w:val="single" w:sz="4" w:space="0" w:color="auto"/>
            </w:tcBorders>
            <w:shd w:val="clear" w:color="auto" w:fill="auto"/>
            <w:vAlign w:val="bottom"/>
          </w:tcPr>
          <w:p w:rsidR="00CF608B" w:rsidRPr="002500E7" w:rsidRDefault="00CF608B" w:rsidP="00CF3A0B">
            <w:pPr>
              <w:spacing w:before="40" w:after="40" w:line="220" w:lineRule="exact"/>
              <w:jc w:val="right"/>
              <w:rPr>
                <w:sz w:val="18"/>
                <w:szCs w:val="18"/>
              </w:rPr>
            </w:pPr>
            <w:r w:rsidRPr="002500E7">
              <w:rPr>
                <w:sz w:val="18"/>
                <w:szCs w:val="18"/>
              </w:rPr>
              <w:t>6</w:t>
            </w:r>
            <w:r w:rsidR="00847D2F" w:rsidRPr="002500E7">
              <w:rPr>
                <w:sz w:val="18"/>
                <w:szCs w:val="18"/>
              </w:rPr>
              <w:t>,</w:t>
            </w:r>
            <w:r w:rsidRPr="002500E7">
              <w:rPr>
                <w:sz w:val="18"/>
                <w:szCs w:val="18"/>
              </w:rPr>
              <w:t>9</w:t>
            </w:r>
            <w:r w:rsidR="00BA52C1" w:rsidRPr="002500E7">
              <w:rPr>
                <w:sz w:val="18"/>
                <w:szCs w:val="18"/>
              </w:rPr>
              <w:t> %</w:t>
            </w:r>
          </w:p>
        </w:tc>
        <w:tc>
          <w:tcPr>
            <w:tcW w:w="1028" w:type="dxa"/>
            <w:tcBorders>
              <w:bottom w:val="single" w:sz="4" w:space="0" w:color="auto"/>
            </w:tcBorders>
            <w:shd w:val="clear" w:color="auto" w:fill="auto"/>
            <w:vAlign w:val="bottom"/>
          </w:tcPr>
          <w:p w:rsidR="00CF608B" w:rsidRPr="002500E7" w:rsidRDefault="00CF608B" w:rsidP="00CF3A0B">
            <w:pPr>
              <w:spacing w:before="40" w:after="40" w:line="220" w:lineRule="exact"/>
              <w:jc w:val="right"/>
              <w:rPr>
                <w:sz w:val="18"/>
                <w:szCs w:val="18"/>
              </w:rPr>
            </w:pPr>
            <w:r w:rsidRPr="002500E7">
              <w:rPr>
                <w:sz w:val="18"/>
                <w:szCs w:val="18"/>
              </w:rPr>
              <w:t>14</w:t>
            </w:r>
            <w:r w:rsidR="00BA52C1" w:rsidRPr="002500E7">
              <w:rPr>
                <w:sz w:val="18"/>
                <w:szCs w:val="18"/>
              </w:rPr>
              <w:t> %</w:t>
            </w:r>
          </w:p>
        </w:tc>
      </w:tr>
      <w:tr w:rsidR="0059632C" w:rsidRPr="002500E7" w:rsidTr="00CF3A0B">
        <w:trPr>
          <w:trHeight w:val="240"/>
        </w:trPr>
        <w:tc>
          <w:tcPr>
            <w:tcW w:w="3261" w:type="dxa"/>
            <w:tcBorders>
              <w:top w:val="single" w:sz="4" w:space="0" w:color="auto"/>
              <w:bottom w:val="single" w:sz="12" w:space="0" w:color="auto"/>
            </w:tcBorders>
            <w:shd w:val="clear" w:color="auto" w:fill="auto"/>
          </w:tcPr>
          <w:p w:rsidR="00CF608B" w:rsidRPr="002500E7" w:rsidRDefault="00CF608B" w:rsidP="00CF3A0B">
            <w:pPr>
              <w:spacing w:before="80" w:after="80" w:line="220" w:lineRule="exact"/>
              <w:ind w:left="284"/>
              <w:rPr>
                <w:b/>
                <w:bCs/>
                <w:sz w:val="18"/>
                <w:szCs w:val="18"/>
              </w:rPr>
            </w:pPr>
            <w:r w:rsidRPr="002500E7">
              <w:rPr>
                <w:b/>
                <w:sz w:val="18"/>
                <w:szCs w:val="18"/>
              </w:rPr>
              <w:t>Total</w:t>
            </w:r>
          </w:p>
        </w:tc>
        <w:tc>
          <w:tcPr>
            <w:tcW w:w="1027" w:type="dxa"/>
            <w:tcBorders>
              <w:top w:val="single" w:sz="4" w:space="0" w:color="auto"/>
              <w:bottom w:val="single" w:sz="12" w:space="0" w:color="auto"/>
            </w:tcBorders>
            <w:shd w:val="clear" w:color="auto" w:fill="auto"/>
            <w:vAlign w:val="bottom"/>
          </w:tcPr>
          <w:p w:rsidR="00CF608B" w:rsidRPr="002500E7" w:rsidRDefault="00CF608B" w:rsidP="00CF3A0B">
            <w:pPr>
              <w:spacing w:before="80" w:after="80" w:line="220" w:lineRule="exact"/>
              <w:jc w:val="right"/>
              <w:rPr>
                <w:b/>
                <w:sz w:val="18"/>
                <w:szCs w:val="18"/>
              </w:rPr>
            </w:pPr>
            <w:r w:rsidRPr="002500E7">
              <w:rPr>
                <w:b/>
                <w:sz w:val="18"/>
                <w:szCs w:val="18"/>
              </w:rPr>
              <w:t>2 300</w:t>
            </w:r>
          </w:p>
        </w:tc>
        <w:tc>
          <w:tcPr>
            <w:tcW w:w="1027" w:type="dxa"/>
            <w:tcBorders>
              <w:top w:val="single" w:sz="4" w:space="0" w:color="auto"/>
              <w:bottom w:val="single" w:sz="12" w:space="0" w:color="auto"/>
            </w:tcBorders>
            <w:shd w:val="clear" w:color="auto" w:fill="auto"/>
            <w:vAlign w:val="bottom"/>
          </w:tcPr>
          <w:p w:rsidR="00CF608B" w:rsidRPr="002500E7" w:rsidRDefault="00CF608B" w:rsidP="00CF3A0B">
            <w:pPr>
              <w:spacing w:before="80" w:after="80" w:line="220" w:lineRule="exact"/>
              <w:jc w:val="right"/>
              <w:rPr>
                <w:b/>
                <w:sz w:val="18"/>
                <w:szCs w:val="18"/>
              </w:rPr>
            </w:pPr>
            <w:r w:rsidRPr="002500E7">
              <w:rPr>
                <w:b/>
                <w:sz w:val="18"/>
                <w:szCs w:val="18"/>
              </w:rPr>
              <w:t>2 499</w:t>
            </w:r>
          </w:p>
        </w:tc>
        <w:tc>
          <w:tcPr>
            <w:tcW w:w="1027" w:type="dxa"/>
            <w:tcBorders>
              <w:top w:val="single" w:sz="4" w:space="0" w:color="auto"/>
              <w:bottom w:val="single" w:sz="12" w:space="0" w:color="auto"/>
            </w:tcBorders>
            <w:shd w:val="clear" w:color="auto" w:fill="auto"/>
            <w:vAlign w:val="bottom"/>
          </w:tcPr>
          <w:p w:rsidR="00CF608B" w:rsidRPr="002500E7" w:rsidRDefault="00CF608B" w:rsidP="00CF3A0B">
            <w:pPr>
              <w:spacing w:before="80" w:after="80" w:line="220" w:lineRule="exact"/>
              <w:jc w:val="right"/>
              <w:rPr>
                <w:b/>
                <w:sz w:val="18"/>
                <w:szCs w:val="18"/>
              </w:rPr>
            </w:pPr>
            <w:r w:rsidRPr="002500E7">
              <w:rPr>
                <w:b/>
                <w:sz w:val="18"/>
                <w:szCs w:val="18"/>
              </w:rPr>
              <w:t>2 189</w:t>
            </w:r>
          </w:p>
        </w:tc>
        <w:tc>
          <w:tcPr>
            <w:tcW w:w="1028" w:type="dxa"/>
            <w:tcBorders>
              <w:top w:val="single" w:sz="4" w:space="0" w:color="auto"/>
              <w:bottom w:val="single" w:sz="12" w:space="0" w:color="auto"/>
            </w:tcBorders>
            <w:shd w:val="clear" w:color="auto" w:fill="auto"/>
            <w:vAlign w:val="bottom"/>
          </w:tcPr>
          <w:p w:rsidR="00CF608B" w:rsidRPr="002500E7" w:rsidRDefault="00CF608B" w:rsidP="00CF3A0B">
            <w:pPr>
              <w:spacing w:before="80" w:after="80" w:line="220" w:lineRule="exact"/>
              <w:jc w:val="right"/>
              <w:rPr>
                <w:b/>
                <w:sz w:val="18"/>
                <w:szCs w:val="18"/>
              </w:rPr>
            </w:pPr>
            <w:r w:rsidRPr="002500E7">
              <w:rPr>
                <w:b/>
                <w:sz w:val="18"/>
                <w:szCs w:val="18"/>
              </w:rPr>
              <w:t>2 054</w:t>
            </w:r>
          </w:p>
        </w:tc>
      </w:tr>
    </w:tbl>
    <w:p w:rsidR="00CF608B" w:rsidRPr="002500E7" w:rsidRDefault="00CF608B" w:rsidP="00E42D9C">
      <w:pPr>
        <w:pStyle w:val="Source"/>
      </w:pPr>
      <w:r w:rsidRPr="002500E7">
        <w:rPr>
          <w:i/>
        </w:rPr>
        <w:t>Source</w:t>
      </w:r>
      <w:r w:rsidR="00A96CF8" w:rsidRPr="002500E7">
        <w:rPr>
          <w:i/>
        </w:rPr>
        <w:t> :</w:t>
      </w:r>
      <w:r w:rsidRPr="002500E7">
        <w:t xml:space="preserve"> Direction générale du Service national </w:t>
      </w:r>
      <w:r w:rsidR="00E44C75" w:rsidRPr="002500E7">
        <w:t xml:space="preserve">pour </w:t>
      </w:r>
      <w:r w:rsidRPr="002500E7">
        <w:t>l</w:t>
      </w:r>
      <w:r w:rsidR="00847D2F" w:rsidRPr="002500E7">
        <w:t>’</w:t>
      </w:r>
      <w:r w:rsidRPr="002500E7">
        <w:t>emploi</w:t>
      </w:r>
      <w:r w:rsidR="00847D2F" w:rsidRPr="002500E7">
        <w:t>,</w:t>
      </w:r>
      <w:r w:rsidRPr="002500E7">
        <w:t xml:space="preserve"> Tirana</w:t>
      </w:r>
      <w:r w:rsidR="00847D2F" w:rsidRPr="002500E7">
        <w:t>,</w:t>
      </w:r>
      <w:r w:rsidRPr="002500E7">
        <w:t xml:space="preserve"> 2015.</w:t>
      </w:r>
    </w:p>
    <w:p w:rsidR="00CF608B" w:rsidRPr="002500E7" w:rsidRDefault="00CF608B" w:rsidP="00847D2F">
      <w:pPr>
        <w:pStyle w:val="SingleTxtG"/>
      </w:pPr>
      <w:r w:rsidRPr="002500E7">
        <w:t>89.</w:t>
      </w:r>
      <w:r w:rsidRPr="002500E7">
        <w:tab/>
        <w:t>Selon les données du Ministère de l</w:t>
      </w:r>
      <w:r w:rsidR="00847D2F" w:rsidRPr="002500E7">
        <w:t>’</w:t>
      </w:r>
      <w:r w:rsidRPr="002500E7">
        <w:t>action sociale et de la jeunesse</w:t>
      </w:r>
      <w:r w:rsidR="00847D2F" w:rsidRPr="002500E7">
        <w:t>,</w:t>
      </w:r>
      <w:r w:rsidRPr="002500E7">
        <w:t xml:space="preserve"> la catégorie professionnelle des salariés vient en première position parmi les permis de travail délivrés (1</w:t>
      </w:r>
      <w:r w:rsidR="00DD0915" w:rsidRPr="002500E7">
        <w:t> </w:t>
      </w:r>
      <w:r w:rsidRPr="002500E7">
        <w:t>938 en 2011</w:t>
      </w:r>
      <w:r w:rsidR="00847D2F" w:rsidRPr="002500E7">
        <w:t> ;</w:t>
      </w:r>
      <w:r w:rsidRPr="002500E7">
        <w:t xml:space="preserve"> 1 802 en 2012</w:t>
      </w:r>
      <w:r w:rsidR="00847D2F" w:rsidRPr="002500E7">
        <w:t> ;</w:t>
      </w:r>
      <w:r w:rsidRPr="002500E7">
        <w:t xml:space="preserve"> 1</w:t>
      </w:r>
      <w:r w:rsidR="00DD0915" w:rsidRPr="002500E7">
        <w:t> </w:t>
      </w:r>
      <w:r w:rsidRPr="002500E7">
        <w:t>888 en 2013 et 1</w:t>
      </w:r>
      <w:r w:rsidR="00DD0915" w:rsidRPr="002500E7">
        <w:t> </w:t>
      </w:r>
      <w:r w:rsidRPr="002500E7">
        <w:t>792 en 2014). Le deuxième rang est occupé par les demandes des travailleurs indépendants (161 en 2011</w:t>
      </w:r>
      <w:r w:rsidR="00847D2F" w:rsidRPr="002500E7">
        <w:t> ;</w:t>
      </w:r>
      <w:r w:rsidRPr="002500E7">
        <w:t xml:space="preserve"> 258 en 2012</w:t>
      </w:r>
      <w:r w:rsidR="00847D2F" w:rsidRPr="002500E7">
        <w:t> ;</w:t>
      </w:r>
      <w:r w:rsidR="00F3791A" w:rsidRPr="002500E7">
        <w:t xml:space="preserve"> 234 </w:t>
      </w:r>
      <w:r w:rsidR="00DD0915" w:rsidRPr="002500E7">
        <w:t>en </w:t>
      </w:r>
      <w:r w:rsidRPr="002500E7">
        <w:t>2013 et 177 en 2014). Les demandes d</w:t>
      </w:r>
      <w:r w:rsidR="00847D2F" w:rsidRPr="002500E7">
        <w:t>’</w:t>
      </w:r>
      <w:r w:rsidRPr="002500E7">
        <w:t xml:space="preserve">investisseurs </w:t>
      </w:r>
      <w:r w:rsidR="00031F91" w:rsidRPr="002500E7">
        <w:t xml:space="preserve">viennent en </w:t>
      </w:r>
      <w:r w:rsidRPr="002500E7">
        <w:t>troisième</w:t>
      </w:r>
      <w:r w:rsidR="00031F91" w:rsidRPr="002500E7">
        <w:t xml:space="preserve"> position</w:t>
      </w:r>
      <w:r w:rsidRPr="002500E7">
        <w:t xml:space="preserve">. </w:t>
      </w:r>
    </w:p>
    <w:p w:rsidR="00CF608B" w:rsidRPr="002500E7" w:rsidRDefault="00CF608B" w:rsidP="00847D2F">
      <w:pPr>
        <w:pStyle w:val="SingleTxtG"/>
      </w:pPr>
      <w:r w:rsidRPr="002500E7">
        <w:t>90.</w:t>
      </w:r>
      <w:r w:rsidRPr="002500E7">
        <w:tab/>
        <w:t>Le secteur le plus porteur pour l</w:t>
      </w:r>
      <w:r w:rsidR="00847D2F" w:rsidRPr="002500E7">
        <w:t>’</w:t>
      </w:r>
      <w:r w:rsidRPr="002500E7">
        <w:t>emploi des étrangers est la construction (10</w:t>
      </w:r>
      <w:r w:rsidR="00BA52C1" w:rsidRPr="002500E7">
        <w:t> %</w:t>
      </w:r>
      <w:r w:rsidR="00E42D9C" w:rsidRPr="002500E7">
        <w:t xml:space="preserve"> en </w:t>
      </w:r>
      <w:r w:rsidRPr="002500E7">
        <w:t>2011</w:t>
      </w:r>
      <w:r w:rsidR="00847D2F" w:rsidRPr="002500E7">
        <w:t> ;</w:t>
      </w:r>
      <w:r w:rsidRPr="002500E7">
        <w:t xml:space="preserve"> 19</w:t>
      </w:r>
      <w:r w:rsidR="00BA52C1" w:rsidRPr="002500E7">
        <w:t> %</w:t>
      </w:r>
      <w:r w:rsidRPr="002500E7">
        <w:t xml:space="preserve"> en 2012</w:t>
      </w:r>
      <w:r w:rsidR="00847D2F" w:rsidRPr="002500E7">
        <w:t> ;</w:t>
      </w:r>
      <w:r w:rsidRPr="002500E7">
        <w:t xml:space="preserve"> 25</w:t>
      </w:r>
      <w:r w:rsidR="00BA52C1" w:rsidRPr="002500E7">
        <w:t> %</w:t>
      </w:r>
      <w:r w:rsidRPr="002500E7">
        <w:t xml:space="preserve"> en 2013 et jusqu</w:t>
      </w:r>
      <w:r w:rsidR="00847D2F" w:rsidRPr="002500E7">
        <w:t>’</w:t>
      </w:r>
      <w:r w:rsidRPr="002500E7">
        <w:t>à 31</w:t>
      </w:r>
      <w:r w:rsidR="00BA52C1" w:rsidRPr="002500E7">
        <w:t> %</w:t>
      </w:r>
      <w:r w:rsidRPr="002500E7">
        <w:t xml:space="preserve"> en 2014)</w:t>
      </w:r>
      <w:r w:rsidR="00847D2F" w:rsidRPr="002500E7">
        <w:t>,</w:t>
      </w:r>
      <w:r w:rsidRPr="002500E7">
        <w:t xml:space="preserve"> suivi par celui des services (11</w:t>
      </w:r>
      <w:r w:rsidR="00BA52C1" w:rsidRPr="002500E7">
        <w:t> %</w:t>
      </w:r>
      <w:r w:rsidRPr="002500E7">
        <w:t xml:space="preserve"> en 2011</w:t>
      </w:r>
      <w:r w:rsidR="00847D2F" w:rsidRPr="002500E7">
        <w:t> ;</w:t>
      </w:r>
      <w:r w:rsidRPr="002500E7">
        <w:t xml:space="preserve"> 7</w:t>
      </w:r>
      <w:r w:rsidR="00BA52C1" w:rsidRPr="002500E7">
        <w:t> %</w:t>
      </w:r>
      <w:r w:rsidRPr="002500E7">
        <w:t xml:space="preserve"> en 2012</w:t>
      </w:r>
      <w:r w:rsidR="00847D2F" w:rsidRPr="002500E7">
        <w:t> ;</w:t>
      </w:r>
      <w:r w:rsidRPr="002500E7">
        <w:t xml:space="preserve"> 13</w:t>
      </w:r>
      <w:r w:rsidR="00BA52C1" w:rsidRPr="002500E7">
        <w:t> %</w:t>
      </w:r>
      <w:r w:rsidRPr="002500E7">
        <w:t xml:space="preserve"> en 2013 et 17</w:t>
      </w:r>
      <w:r w:rsidR="00BA52C1" w:rsidRPr="002500E7">
        <w:t> %</w:t>
      </w:r>
      <w:r w:rsidRPr="002500E7">
        <w:t xml:space="preserve"> en 2014)</w:t>
      </w:r>
      <w:r w:rsidR="00847D2F" w:rsidRPr="002500E7">
        <w:t>,</w:t>
      </w:r>
      <w:r w:rsidRPr="002500E7">
        <w:t xml:space="preserve"> des industries extractives (12</w:t>
      </w:r>
      <w:r w:rsidR="00BA52C1" w:rsidRPr="002500E7">
        <w:t> %</w:t>
      </w:r>
      <w:r w:rsidRPr="002500E7">
        <w:t xml:space="preserve"> en 2011</w:t>
      </w:r>
      <w:r w:rsidR="00847D2F" w:rsidRPr="002500E7">
        <w:t> ;</w:t>
      </w:r>
      <w:r w:rsidRPr="002500E7">
        <w:t xml:space="preserve"> 12</w:t>
      </w:r>
      <w:r w:rsidR="00BA52C1" w:rsidRPr="002500E7">
        <w:t> %</w:t>
      </w:r>
      <w:r w:rsidRPr="002500E7">
        <w:t xml:space="preserve"> en 2012</w:t>
      </w:r>
      <w:r w:rsidR="00847D2F" w:rsidRPr="002500E7">
        <w:t> ;</w:t>
      </w:r>
      <w:r w:rsidRPr="002500E7">
        <w:t xml:space="preserve"> 10</w:t>
      </w:r>
      <w:r w:rsidR="00BA52C1" w:rsidRPr="002500E7">
        <w:t> %</w:t>
      </w:r>
      <w:r w:rsidRPr="002500E7">
        <w:t xml:space="preserve"> en 2013 et 14</w:t>
      </w:r>
      <w:r w:rsidR="00BA52C1" w:rsidRPr="002500E7">
        <w:t> %</w:t>
      </w:r>
      <w:r w:rsidRPr="002500E7">
        <w:t xml:space="preserve"> en 2014) et du commerce (16</w:t>
      </w:r>
      <w:r w:rsidR="00BA52C1" w:rsidRPr="002500E7">
        <w:t> %</w:t>
      </w:r>
      <w:r w:rsidRPr="002500E7">
        <w:t xml:space="preserve"> par an</w:t>
      </w:r>
      <w:r w:rsidR="00847D2F" w:rsidRPr="002500E7">
        <w:t>,</w:t>
      </w:r>
      <w:r w:rsidRPr="002500E7">
        <w:t xml:space="preserve"> 15</w:t>
      </w:r>
      <w:r w:rsidR="00BA52C1" w:rsidRPr="002500E7">
        <w:t> %</w:t>
      </w:r>
      <w:r w:rsidRPr="002500E7">
        <w:t xml:space="preserve"> en 2012</w:t>
      </w:r>
      <w:r w:rsidR="00847D2F" w:rsidRPr="002500E7">
        <w:t> ;</w:t>
      </w:r>
      <w:r w:rsidRPr="002500E7">
        <w:t xml:space="preserve"> 12</w:t>
      </w:r>
      <w:r w:rsidR="00BA52C1" w:rsidRPr="002500E7">
        <w:t> %</w:t>
      </w:r>
      <w:r w:rsidRPr="002500E7">
        <w:t xml:space="preserve"> en 2013 et 9</w:t>
      </w:r>
      <w:r w:rsidR="00BA52C1" w:rsidRPr="002500E7">
        <w:t> %</w:t>
      </w:r>
      <w:r w:rsidRPr="002500E7">
        <w:t xml:space="preserve"> en 2014). </w:t>
      </w:r>
    </w:p>
    <w:p w:rsidR="00CF608B" w:rsidRPr="002500E7" w:rsidRDefault="00CF608B" w:rsidP="00847D2F">
      <w:pPr>
        <w:pStyle w:val="SingleTxtG"/>
      </w:pPr>
      <w:r w:rsidRPr="002500E7">
        <w:t>91.</w:t>
      </w:r>
      <w:r w:rsidRPr="002500E7">
        <w:tab/>
        <w:t>Sous l</w:t>
      </w:r>
      <w:r w:rsidR="00847D2F" w:rsidRPr="002500E7">
        <w:t>’</w:t>
      </w:r>
      <w:r w:rsidRPr="002500E7">
        <w:t>angle de la nationalité</w:t>
      </w:r>
      <w:r w:rsidR="00847D2F" w:rsidRPr="002500E7">
        <w:t>,</w:t>
      </w:r>
      <w:r w:rsidRPr="002500E7">
        <w:t xml:space="preserve"> le premier rang est occupé par les ressortissants de pays non membres de l</w:t>
      </w:r>
      <w:r w:rsidR="00847D2F" w:rsidRPr="002500E7">
        <w:t>’</w:t>
      </w:r>
      <w:r w:rsidRPr="002500E7">
        <w:t>UE</w:t>
      </w:r>
      <w:r w:rsidR="00A96CF8" w:rsidRPr="002500E7">
        <w:t> :</w:t>
      </w:r>
      <w:r w:rsidRPr="002500E7">
        <w:t xml:space="preserve"> les Turcs (25</w:t>
      </w:r>
      <w:r w:rsidR="00BA52C1" w:rsidRPr="002500E7">
        <w:t> %</w:t>
      </w:r>
      <w:r w:rsidRPr="002500E7">
        <w:t xml:space="preserve"> en 2011</w:t>
      </w:r>
      <w:r w:rsidR="00847D2F" w:rsidRPr="002500E7">
        <w:t> ;</w:t>
      </w:r>
      <w:r w:rsidRPr="002500E7">
        <w:t xml:space="preserve"> 19</w:t>
      </w:r>
      <w:r w:rsidR="00BA52C1" w:rsidRPr="002500E7">
        <w:t> %</w:t>
      </w:r>
      <w:r w:rsidRPr="002500E7">
        <w:t xml:space="preserve"> en 2012</w:t>
      </w:r>
      <w:r w:rsidR="00847D2F" w:rsidRPr="002500E7">
        <w:t> ;</w:t>
      </w:r>
      <w:r w:rsidRPr="002500E7">
        <w:t xml:space="preserve"> 39</w:t>
      </w:r>
      <w:r w:rsidR="00847D2F" w:rsidRPr="002500E7">
        <w:t>,</w:t>
      </w:r>
      <w:r w:rsidRPr="002500E7">
        <w:t>5</w:t>
      </w:r>
      <w:r w:rsidR="00BA52C1" w:rsidRPr="002500E7">
        <w:t> %</w:t>
      </w:r>
      <w:r w:rsidRPr="002500E7">
        <w:t xml:space="preserve"> en 2013 et 52</w:t>
      </w:r>
      <w:r w:rsidR="00BA52C1" w:rsidRPr="002500E7">
        <w:t> %</w:t>
      </w:r>
      <w:r w:rsidRPr="002500E7">
        <w:t xml:space="preserve"> en 2014)</w:t>
      </w:r>
      <w:r w:rsidR="00847D2F" w:rsidRPr="002500E7">
        <w:t>,</w:t>
      </w:r>
      <w:r w:rsidRPr="002500E7">
        <w:t xml:space="preserve"> suivis par les Chinois (11</w:t>
      </w:r>
      <w:r w:rsidR="00BA52C1" w:rsidRPr="002500E7">
        <w:t> %</w:t>
      </w:r>
      <w:r w:rsidRPr="002500E7">
        <w:t xml:space="preserve"> en 2011</w:t>
      </w:r>
      <w:r w:rsidR="00847D2F" w:rsidRPr="002500E7">
        <w:t> ;</w:t>
      </w:r>
      <w:r w:rsidRPr="002500E7">
        <w:t xml:space="preserve"> 7</w:t>
      </w:r>
      <w:r w:rsidR="00847D2F" w:rsidRPr="002500E7">
        <w:t>,</w:t>
      </w:r>
      <w:r w:rsidRPr="002500E7">
        <w:t>5</w:t>
      </w:r>
      <w:r w:rsidR="00BA52C1" w:rsidRPr="002500E7">
        <w:t> %</w:t>
      </w:r>
      <w:r w:rsidRPr="002500E7">
        <w:t xml:space="preserve"> en 2012</w:t>
      </w:r>
      <w:r w:rsidR="00847D2F" w:rsidRPr="002500E7">
        <w:t> ;</w:t>
      </w:r>
      <w:r w:rsidRPr="002500E7">
        <w:t xml:space="preserve"> 5</w:t>
      </w:r>
      <w:r w:rsidR="00BA52C1" w:rsidRPr="002500E7">
        <w:t> %</w:t>
      </w:r>
      <w:r w:rsidRPr="002500E7">
        <w:t xml:space="preserve"> en 2013 et 12</w:t>
      </w:r>
      <w:r w:rsidR="00BA52C1" w:rsidRPr="002500E7">
        <w:t> %</w:t>
      </w:r>
      <w:r w:rsidRPr="002500E7">
        <w:t xml:space="preserve"> en 2014) et les Canadiens (7</w:t>
      </w:r>
      <w:r w:rsidR="00847D2F" w:rsidRPr="002500E7">
        <w:t>,</w:t>
      </w:r>
      <w:r w:rsidRPr="002500E7">
        <w:t>5</w:t>
      </w:r>
      <w:r w:rsidR="00BA52C1" w:rsidRPr="002500E7">
        <w:t> %</w:t>
      </w:r>
      <w:r w:rsidRPr="002500E7">
        <w:t xml:space="preserve"> en 2011</w:t>
      </w:r>
      <w:r w:rsidR="00847D2F" w:rsidRPr="002500E7">
        <w:t> ;</w:t>
      </w:r>
      <w:r w:rsidRPr="002500E7">
        <w:t xml:space="preserve"> 8</w:t>
      </w:r>
      <w:r w:rsidR="00BA52C1" w:rsidRPr="002500E7">
        <w:t> %</w:t>
      </w:r>
      <w:r w:rsidRPr="002500E7">
        <w:t xml:space="preserve"> en 2012</w:t>
      </w:r>
      <w:r w:rsidR="00847D2F" w:rsidRPr="002500E7">
        <w:t> ;</w:t>
      </w:r>
      <w:r w:rsidRPr="002500E7">
        <w:t xml:space="preserve"> 7</w:t>
      </w:r>
      <w:r w:rsidR="00BA52C1" w:rsidRPr="002500E7">
        <w:t> %</w:t>
      </w:r>
      <w:r w:rsidRPr="002500E7">
        <w:t xml:space="preserve"> en 2013 et 8</w:t>
      </w:r>
      <w:r w:rsidR="00BA52C1" w:rsidRPr="002500E7">
        <w:t> %</w:t>
      </w:r>
      <w:r w:rsidRPr="002500E7">
        <w:t xml:space="preserve"> en 2014).</w:t>
      </w:r>
    </w:p>
    <w:p w:rsidR="00CF608B" w:rsidRPr="002500E7" w:rsidRDefault="00E42D9C" w:rsidP="00E42D9C">
      <w:pPr>
        <w:pStyle w:val="H23G"/>
        <w:rPr>
          <w:bCs/>
        </w:rPr>
      </w:pPr>
      <w:r w:rsidRPr="002500E7">
        <w:tab/>
      </w:r>
      <w:r w:rsidRPr="002500E7">
        <w:tab/>
      </w:r>
      <w:r w:rsidR="00CF608B" w:rsidRPr="002500E7">
        <w:rPr>
          <w:b w:val="0"/>
        </w:rPr>
        <w:t>Tableau 2</w:t>
      </w:r>
      <w:r w:rsidRPr="002500E7">
        <w:rPr>
          <w:b w:val="0"/>
        </w:rPr>
        <w:br/>
      </w:r>
      <w:r w:rsidR="00CF608B" w:rsidRPr="002500E7">
        <w:t>Permis de travail délivrés</w:t>
      </w:r>
      <w:r w:rsidR="00847D2F" w:rsidRPr="002500E7">
        <w:t>,</w:t>
      </w:r>
      <w:r w:rsidR="00CF608B" w:rsidRPr="002500E7">
        <w:t xml:space="preserve"> ventilés par États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2"/>
        <w:gridCol w:w="715"/>
        <w:gridCol w:w="595"/>
        <w:gridCol w:w="822"/>
        <w:gridCol w:w="754"/>
        <w:gridCol w:w="782"/>
        <w:gridCol w:w="757"/>
        <w:gridCol w:w="826"/>
        <w:gridCol w:w="707"/>
      </w:tblGrid>
      <w:tr w:rsidR="00CF608B" w:rsidRPr="002500E7" w:rsidTr="0004494B">
        <w:trPr>
          <w:trHeight w:val="240"/>
          <w:tblHeader/>
        </w:trPr>
        <w:tc>
          <w:tcPr>
            <w:tcW w:w="1412" w:type="dxa"/>
            <w:tcBorders>
              <w:top w:val="single" w:sz="4" w:space="0" w:color="auto"/>
              <w:bottom w:val="single" w:sz="4" w:space="0" w:color="auto"/>
            </w:tcBorders>
            <w:shd w:val="clear" w:color="auto" w:fill="auto"/>
            <w:vAlign w:val="bottom"/>
          </w:tcPr>
          <w:p w:rsidR="00CF608B" w:rsidRPr="002500E7" w:rsidRDefault="00CF608B" w:rsidP="0004494B">
            <w:pPr>
              <w:spacing w:before="80" w:after="80" w:line="200" w:lineRule="exact"/>
              <w:rPr>
                <w:i/>
                <w:sz w:val="16"/>
                <w:szCs w:val="16"/>
              </w:rPr>
            </w:pPr>
          </w:p>
        </w:tc>
        <w:tc>
          <w:tcPr>
            <w:tcW w:w="1310" w:type="dxa"/>
            <w:gridSpan w:val="2"/>
            <w:tcBorders>
              <w:top w:val="single" w:sz="4" w:space="0" w:color="auto"/>
              <w:bottom w:val="single" w:sz="4" w:space="0" w:color="auto"/>
              <w:right w:val="single" w:sz="24" w:space="0" w:color="FFFFFF" w:themeColor="background1"/>
            </w:tcBorders>
            <w:shd w:val="clear" w:color="auto" w:fill="auto"/>
            <w:vAlign w:val="bottom"/>
          </w:tcPr>
          <w:p w:rsidR="00CF608B" w:rsidRPr="002500E7" w:rsidRDefault="00CF608B" w:rsidP="0004494B">
            <w:pPr>
              <w:spacing w:before="80" w:after="80" w:line="200" w:lineRule="exact"/>
              <w:jc w:val="center"/>
              <w:rPr>
                <w:i/>
                <w:sz w:val="16"/>
                <w:szCs w:val="16"/>
              </w:rPr>
            </w:pPr>
            <w:r w:rsidRPr="002500E7">
              <w:rPr>
                <w:i/>
                <w:sz w:val="16"/>
                <w:szCs w:val="16"/>
              </w:rPr>
              <w:t>2011</w:t>
            </w:r>
          </w:p>
        </w:tc>
        <w:tc>
          <w:tcPr>
            <w:tcW w:w="157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CF608B" w:rsidRPr="002500E7" w:rsidRDefault="00CF608B" w:rsidP="0004494B">
            <w:pPr>
              <w:spacing w:before="80" w:after="80" w:line="200" w:lineRule="exact"/>
              <w:jc w:val="center"/>
              <w:rPr>
                <w:i/>
                <w:sz w:val="16"/>
                <w:szCs w:val="16"/>
              </w:rPr>
            </w:pPr>
            <w:r w:rsidRPr="002500E7">
              <w:rPr>
                <w:i/>
                <w:sz w:val="16"/>
                <w:szCs w:val="16"/>
              </w:rPr>
              <w:t>2012</w:t>
            </w:r>
          </w:p>
        </w:tc>
        <w:tc>
          <w:tcPr>
            <w:tcW w:w="153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CF608B" w:rsidRPr="002500E7" w:rsidRDefault="00CF608B" w:rsidP="0004494B">
            <w:pPr>
              <w:spacing w:before="80" w:after="80" w:line="200" w:lineRule="exact"/>
              <w:jc w:val="center"/>
              <w:rPr>
                <w:i/>
                <w:sz w:val="16"/>
                <w:szCs w:val="16"/>
              </w:rPr>
            </w:pPr>
            <w:r w:rsidRPr="002500E7">
              <w:rPr>
                <w:i/>
                <w:sz w:val="16"/>
                <w:szCs w:val="16"/>
              </w:rPr>
              <w:t>2013</w:t>
            </w:r>
          </w:p>
        </w:tc>
        <w:tc>
          <w:tcPr>
            <w:tcW w:w="1533" w:type="dxa"/>
            <w:gridSpan w:val="2"/>
            <w:tcBorders>
              <w:top w:val="single" w:sz="4" w:space="0" w:color="auto"/>
              <w:left w:val="single" w:sz="24" w:space="0" w:color="FFFFFF" w:themeColor="background1"/>
              <w:bottom w:val="single" w:sz="4" w:space="0" w:color="auto"/>
            </w:tcBorders>
            <w:shd w:val="clear" w:color="auto" w:fill="auto"/>
            <w:vAlign w:val="bottom"/>
          </w:tcPr>
          <w:p w:rsidR="00CF608B" w:rsidRPr="002500E7" w:rsidRDefault="00CF608B" w:rsidP="0004494B">
            <w:pPr>
              <w:spacing w:before="80" w:after="80" w:line="200" w:lineRule="exact"/>
              <w:jc w:val="center"/>
              <w:rPr>
                <w:i/>
                <w:sz w:val="16"/>
                <w:szCs w:val="16"/>
              </w:rPr>
            </w:pPr>
            <w:r w:rsidRPr="002500E7">
              <w:rPr>
                <w:i/>
                <w:sz w:val="16"/>
                <w:szCs w:val="16"/>
              </w:rPr>
              <w:t>2014</w:t>
            </w:r>
          </w:p>
        </w:tc>
      </w:tr>
      <w:tr w:rsidR="00CF608B" w:rsidRPr="002500E7" w:rsidTr="00AA2D03">
        <w:trPr>
          <w:trHeight w:val="240"/>
        </w:trPr>
        <w:tc>
          <w:tcPr>
            <w:tcW w:w="1412" w:type="dxa"/>
            <w:tcBorders>
              <w:top w:val="single" w:sz="4" w:space="0" w:color="auto"/>
              <w:bottom w:val="single" w:sz="12" w:space="0" w:color="auto"/>
            </w:tcBorders>
            <w:shd w:val="clear" w:color="auto" w:fill="auto"/>
          </w:tcPr>
          <w:p w:rsidR="00CF608B" w:rsidRPr="002500E7" w:rsidRDefault="00CF608B" w:rsidP="0004494B">
            <w:pPr>
              <w:spacing w:before="80" w:after="80" w:line="200" w:lineRule="exact"/>
              <w:rPr>
                <w:i/>
                <w:sz w:val="16"/>
                <w:szCs w:val="16"/>
              </w:rPr>
            </w:pPr>
          </w:p>
        </w:tc>
        <w:tc>
          <w:tcPr>
            <w:tcW w:w="715" w:type="dxa"/>
            <w:tcBorders>
              <w:top w:val="single" w:sz="4" w:space="0" w:color="auto"/>
              <w:bottom w:val="single" w:sz="12" w:space="0" w:color="auto"/>
            </w:tcBorders>
            <w:shd w:val="clear" w:color="auto" w:fill="auto"/>
            <w:vAlign w:val="bottom"/>
          </w:tcPr>
          <w:p w:rsidR="00CF608B" w:rsidRPr="002500E7" w:rsidRDefault="00ED16DE" w:rsidP="0004494B">
            <w:pPr>
              <w:spacing w:before="80" w:after="80" w:line="200" w:lineRule="exact"/>
              <w:jc w:val="right"/>
              <w:rPr>
                <w:i/>
                <w:iCs/>
                <w:sz w:val="16"/>
                <w:szCs w:val="16"/>
              </w:rPr>
            </w:pPr>
            <w:r w:rsidRPr="002500E7">
              <w:rPr>
                <w:i/>
                <w:sz w:val="16"/>
                <w:szCs w:val="16"/>
              </w:rPr>
              <w:t>Permis de travail</w:t>
            </w:r>
          </w:p>
        </w:tc>
        <w:tc>
          <w:tcPr>
            <w:tcW w:w="595" w:type="dxa"/>
            <w:tcBorders>
              <w:top w:val="single" w:sz="4" w:space="0" w:color="auto"/>
              <w:bottom w:val="single" w:sz="12" w:space="0" w:color="auto"/>
              <w:right w:val="single" w:sz="24" w:space="0" w:color="FFFFFF" w:themeColor="background1"/>
            </w:tcBorders>
            <w:shd w:val="clear" w:color="auto" w:fill="auto"/>
            <w:vAlign w:val="bottom"/>
          </w:tcPr>
          <w:p w:rsidR="00CF608B" w:rsidRPr="002500E7" w:rsidRDefault="00BA52C1" w:rsidP="0004494B">
            <w:pPr>
              <w:spacing w:before="80" w:after="80" w:line="200" w:lineRule="exact"/>
              <w:jc w:val="right"/>
              <w:rPr>
                <w:i/>
                <w:iCs/>
                <w:sz w:val="16"/>
                <w:szCs w:val="16"/>
              </w:rPr>
            </w:pPr>
            <w:r w:rsidRPr="002500E7">
              <w:rPr>
                <w:i/>
                <w:sz w:val="16"/>
                <w:szCs w:val="16"/>
              </w:rPr>
              <w:t>%</w:t>
            </w:r>
          </w:p>
        </w:tc>
        <w:tc>
          <w:tcPr>
            <w:tcW w:w="822" w:type="dxa"/>
            <w:tcBorders>
              <w:top w:val="single" w:sz="4" w:space="0" w:color="auto"/>
              <w:left w:val="single" w:sz="24" w:space="0" w:color="FFFFFF" w:themeColor="background1"/>
              <w:bottom w:val="single" w:sz="12" w:space="0" w:color="auto"/>
            </w:tcBorders>
            <w:shd w:val="clear" w:color="auto" w:fill="auto"/>
            <w:vAlign w:val="bottom"/>
            <w:hideMark/>
          </w:tcPr>
          <w:p w:rsidR="00CF608B" w:rsidRPr="002500E7" w:rsidRDefault="00CF608B" w:rsidP="0004494B">
            <w:pPr>
              <w:spacing w:before="80" w:after="80" w:line="200" w:lineRule="exact"/>
              <w:jc w:val="right"/>
              <w:rPr>
                <w:i/>
                <w:iCs/>
                <w:sz w:val="16"/>
                <w:szCs w:val="16"/>
              </w:rPr>
            </w:pPr>
            <w:r w:rsidRPr="002500E7">
              <w:rPr>
                <w:i/>
                <w:sz w:val="16"/>
                <w:szCs w:val="16"/>
              </w:rPr>
              <w:t>Permis de travail</w:t>
            </w:r>
          </w:p>
        </w:tc>
        <w:tc>
          <w:tcPr>
            <w:tcW w:w="754" w:type="dxa"/>
            <w:tcBorders>
              <w:top w:val="single" w:sz="4" w:space="0" w:color="auto"/>
              <w:bottom w:val="single" w:sz="12" w:space="0" w:color="auto"/>
              <w:right w:val="single" w:sz="24" w:space="0" w:color="FFFFFF" w:themeColor="background1"/>
            </w:tcBorders>
            <w:shd w:val="clear" w:color="auto" w:fill="auto"/>
            <w:vAlign w:val="bottom"/>
            <w:hideMark/>
          </w:tcPr>
          <w:p w:rsidR="00CF608B" w:rsidRPr="002500E7" w:rsidRDefault="00BA52C1" w:rsidP="0004494B">
            <w:pPr>
              <w:spacing w:before="80" w:after="80" w:line="200" w:lineRule="exact"/>
              <w:jc w:val="right"/>
              <w:rPr>
                <w:i/>
                <w:iCs/>
                <w:sz w:val="16"/>
                <w:szCs w:val="16"/>
              </w:rPr>
            </w:pPr>
            <w:r w:rsidRPr="002500E7">
              <w:rPr>
                <w:i/>
                <w:sz w:val="16"/>
                <w:szCs w:val="16"/>
              </w:rPr>
              <w:t>%</w:t>
            </w:r>
          </w:p>
        </w:tc>
        <w:tc>
          <w:tcPr>
            <w:tcW w:w="782" w:type="dxa"/>
            <w:tcBorders>
              <w:top w:val="single" w:sz="4" w:space="0" w:color="auto"/>
              <w:left w:val="single" w:sz="24" w:space="0" w:color="FFFFFF" w:themeColor="background1"/>
              <w:bottom w:val="single" w:sz="12" w:space="0" w:color="auto"/>
            </w:tcBorders>
            <w:shd w:val="clear" w:color="auto" w:fill="auto"/>
            <w:vAlign w:val="bottom"/>
            <w:hideMark/>
          </w:tcPr>
          <w:p w:rsidR="00CF608B" w:rsidRPr="002500E7" w:rsidRDefault="00CF608B" w:rsidP="0004494B">
            <w:pPr>
              <w:spacing w:before="80" w:after="80" w:line="200" w:lineRule="exact"/>
              <w:jc w:val="right"/>
              <w:rPr>
                <w:i/>
                <w:iCs/>
                <w:sz w:val="16"/>
                <w:szCs w:val="16"/>
              </w:rPr>
            </w:pPr>
            <w:r w:rsidRPr="002500E7">
              <w:rPr>
                <w:i/>
                <w:sz w:val="16"/>
                <w:szCs w:val="16"/>
              </w:rPr>
              <w:t>Permis de travail</w:t>
            </w:r>
          </w:p>
        </w:tc>
        <w:tc>
          <w:tcPr>
            <w:tcW w:w="757" w:type="dxa"/>
            <w:tcBorders>
              <w:top w:val="single" w:sz="4" w:space="0" w:color="auto"/>
              <w:bottom w:val="single" w:sz="12" w:space="0" w:color="auto"/>
              <w:right w:val="single" w:sz="24" w:space="0" w:color="FFFFFF" w:themeColor="background1"/>
            </w:tcBorders>
            <w:shd w:val="clear" w:color="auto" w:fill="auto"/>
            <w:vAlign w:val="bottom"/>
            <w:hideMark/>
          </w:tcPr>
          <w:p w:rsidR="00CF608B" w:rsidRPr="002500E7" w:rsidRDefault="00BA52C1" w:rsidP="0004494B">
            <w:pPr>
              <w:spacing w:before="80" w:after="80" w:line="200" w:lineRule="exact"/>
              <w:jc w:val="right"/>
              <w:rPr>
                <w:i/>
                <w:iCs/>
                <w:sz w:val="16"/>
                <w:szCs w:val="16"/>
              </w:rPr>
            </w:pPr>
            <w:r w:rsidRPr="002500E7">
              <w:rPr>
                <w:i/>
                <w:sz w:val="16"/>
                <w:szCs w:val="16"/>
              </w:rPr>
              <w:t>%</w:t>
            </w:r>
          </w:p>
        </w:tc>
        <w:tc>
          <w:tcPr>
            <w:tcW w:w="826" w:type="dxa"/>
            <w:tcBorders>
              <w:top w:val="single" w:sz="4" w:space="0" w:color="auto"/>
              <w:left w:val="single" w:sz="24" w:space="0" w:color="FFFFFF" w:themeColor="background1"/>
              <w:bottom w:val="single" w:sz="12" w:space="0" w:color="auto"/>
            </w:tcBorders>
            <w:shd w:val="clear" w:color="auto" w:fill="auto"/>
            <w:vAlign w:val="bottom"/>
          </w:tcPr>
          <w:p w:rsidR="00CF608B" w:rsidRPr="002500E7" w:rsidRDefault="00CF608B" w:rsidP="0004494B">
            <w:pPr>
              <w:spacing w:before="80" w:after="80" w:line="200" w:lineRule="exact"/>
              <w:jc w:val="right"/>
              <w:rPr>
                <w:i/>
                <w:iCs/>
                <w:sz w:val="16"/>
                <w:szCs w:val="16"/>
              </w:rPr>
            </w:pPr>
            <w:r w:rsidRPr="002500E7">
              <w:rPr>
                <w:i/>
                <w:sz w:val="16"/>
                <w:szCs w:val="16"/>
              </w:rPr>
              <w:t>Permis de travail</w:t>
            </w:r>
          </w:p>
        </w:tc>
        <w:tc>
          <w:tcPr>
            <w:tcW w:w="707" w:type="dxa"/>
            <w:tcBorders>
              <w:top w:val="single" w:sz="4" w:space="0" w:color="auto"/>
              <w:bottom w:val="single" w:sz="12" w:space="0" w:color="auto"/>
            </w:tcBorders>
            <w:shd w:val="clear" w:color="auto" w:fill="auto"/>
            <w:vAlign w:val="bottom"/>
          </w:tcPr>
          <w:p w:rsidR="00CF608B" w:rsidRPr="002500E7" w:rsidRDefault="00BA52C1" w:rsidP="0004494B">
            <w:pPr>
              <w:spacing w:before="80" w:after="80" w:line="200" w:lineRule="exact"/>
              <w:jc w:val="right"/>
              <w:rPr>
                <w:i/>
                <w:iCs/>
                <w:sz w:val="16"/>
                <w:szCs w:val="16"/>
              </w:rPr>
            </w:pPr>
            <w:r w:rsidRPr="002500E7">
              <w:rPr>
                <w:i/>
                <w:sz w:val="16"/>
                <w:szCs w:val="16"/>
              </w:rPr>
              <w:t>%</w:t>
            </w:r>
          </w:p>
        </w:tc>
      </w:tr>
      <w:tr w:rsidR="00CF608B" w:rsidRPr="002500E7" w:rsidTr="00AA2D03">
        <w:trPr>
          <w:trHeight w:val="240"/>
        </w:trPr>
        <w:tc>
          <w:tcPr>
            <w:tcW w:w="1412" w:type="dxa"/>
            <w:tcBorders>
              <w:top w:val="single" w:sz="12" w:space="0" w:color="auto"/>
            </w:tcBorders>
            <w:shd w:val="clear" w:color="auto" w:fill="auto"/>
            <w:hideMark/>
          </w:tcPr>
          <w:p w:rsidR="00CF608B" w:rsidRPr="002500E7" w:rsidRDefault="00CF608B" w:rsidP="00CF0B80">
            <w:pPr>
              <w:spacing w:before="40" w:after="40" w:line="220" w:lineRule="exact"/>
              <w:rPr>
                <w:sz w:val="18"/>
                <w:szCs w:val="18"/>
              </w:rPr>
            </w:pPr>
            <w:r w:rsidRPr="002500E7">
              <w:rPr>
                <w:sz w:val="18"/>
                <w:szCs w:val="18"/>
              </w:rPr>
              <w:t>Turquie</w:t>
            </w:r>
          </w:p>
        </w:tc>
        <w:tc>
          <w:tcPr>
            <w:tcW w:w="715" w:type="dxa"/>
            <w:tcBorders>
              <w:top w:val="single" w:sz="12" w:space="0" w:color="auto"/>
            </w:tcBorders>
            <w:shd w:val="clear" w:color="auto" w:fill="auto"/>
            <w:vAlign w:val="bottom"/>
          </w:tcPr>
          <w:p w:rsidR="00CF608B" w:rsidRPr="002500E7" w:rsidRDefault="00CF608B" w:rsidP="00CF0B80">
            <w:pPr>
              <w:spacing w:before="40" w:after="40" w:line="220" w:lineRule="exact"/>
              <w:jc w:val="right"/>
              <w:rPr>
                <w:sz w:val="18"/>
                <w:szCs w:val="18"/>
              </w:rPr>
            </w:pPr>
            <w:r w:rsidRPr="002500E7">
              <w:rPr>
                <w:sz w:val="18"/>
                <w:szCs w:val="18"/>
              </w:rPr>
              <w:t>593</w:t>
            </w:r>
          </w:p>
        </w:tc>
        <w:tc>
          <w:tcPr>
            <w:tcW w:w="595" w:type="dxa"/>
            <w:tcBorders>
              <w:top w:val="single" w:sz="12" w:space="0" w:color="auto"/>
            </w:tcBorders>
            <w:shd w:val="clear" w:color="auto" w:fill="auto"/>
            <w:vAlign w:val="bottom"/>
          </w:tcPr>
          <w:p w:rsidR="00CF608B" w:rsidRPr="002500E7" w:rsidRDefault="00CF608B" w:rsidP="00CF0B80">
            <w:pPr>
              <w:spacing w:before="40" w:after="40" w:line="220" w:lineRule="exact"/>
              <w:jc w:val="right"/>
              <w:rPr>
                <w:sz w:val="18"/>
                <w:szCs w:val="18"/>
              </w:rPr>
            </w:pPr>
            <w:r w:rsidRPr="002500E7">
              <w:rPr>
                <w:sz w:val="18"/>
                <w:szCs w:val="18"/>
              </w:rPr>
              <w:t>26</w:t>
            </w:r>
          </w:p>
        </w:tc>
        <w:tc>
          <w:tcPr>
            <w:tcW w:w="822" w:type="dxa"/>
            <w:tcBorders>
              <w:top w:val="single" w:sz="12" w:space="0" w:color="auto"/>
            </w:tcBorders>
            <w:shd w:val="clear" w:color="auto" w:fill="auto"/>
            <w:vAlign w:val="bottom"/>
            <w:hideMark/>
          </w:tcPr>
          <w:p w:rsidR="00CF608B" w:rsidRPr="002500E7" w:rsidRDefault="00CF608B" w:rsidP="00CF0B80">
            <w:pPr>
              <w:spacing w:before="40" w:after="40" w:line="220" w:lineRule="exact"/>
              <w:jc w:val="right"/>
              <w:rPr>
                <w:sz w:val="18"/>
                <w:szCs w:val="18"/>
              </w:rPr>
            </w:pPr>
            <w:r w:rsidRPr="002500E7">
              <w:rPr>
                <w:sz w:val="18"/>
                <w:szCs w:val="18"/>
              </w:rPr>
              <w:t>474</w:t>
            </w:r>
          </w:p>
        </w:tc>
        <w:tc>
          <w:tcPr>
            <w:tcW w:w="754" w:type="dxa"/>
            <w:tcBorders>
              <w:top w:val="single" w:sz="12" w:space="0" w:color="auto"/>
            </w:tcBorders>
            <w:shd w:val="clear" w:color="auto" w:fill="auto"/>
            <w:vAlign w:val="bottom"/>
            <w:hideMark/>
          </w:tcPr>
          <w:p w:rsidR="00CF608B" w:rsidRPr="002500E7" w:rsidRDefault="00CF608B" w:rsidP="00CF0B80">
            <w:pPr>
              <w:spacing w:before="40" w:after="40" w:line="220" w:lineRule="exact"/>
              <w:jc w:val="right"/>
              <w:rPr>
                <w:sz w:val="18"/>
                <w:szCs w:val="18"/>
              </w:rPr>
            </w:pPr>
            <w:r w:rsidRPr="002500E7">
              <w:rPr>
                <w:sz w:val="18"/>
                <w:szCs w:val="18"/>
              </w:rPr>
              <w:t>19</w:t>
            </w:r>
          </w:p>
        </w:tc>
        <w:tc>
          <w:tcPr>
            <w:tcW w:w="782" w:type="dxa"/>
            <w:tcBorders>
              <w:top w:val="single" w:sz="12" w:space="0" w:color="auto"/>
            </w:tcBorders>
            <w:shd w:val="clear" w:color="auto" w:fill="auto"/>
            <w:vAlign w:val="bottom"/>
            <w:hideMark/>
          </w:tcPr>
          <w:p w:rsidR="00CF608B" w:rsidRPr="002500E7" w:rsidRDefault="00CF608B" w:rsidP="00CF0B80">
            <w:pPr>
              <w:spacing w:before="40" w:after="40" w:line="220" w:lineRule="exact"/>
              <w:jc w:val="right"/>
              <w:rPr>
                <w:sz w:val="18"/>
                <w:szCs w:val="18"/>
              </w:rPr>
            </w:pPr>
            <w:r w:rsidRPr="002500E7">
              <w:rPr>
                <w:sz w:val="18"/>
                <w:szCs w:val="18"/>
              </w:rPr>
              <w:t>865</w:t>
            </w:r>
          </w:p>
        </w:tc>
        <w:tc>
          <w:tcPr>
            <w:tcW w:w="757" w:type="dxa"/>
            <w:tcBorders>
              <w:top w:val="single" w:sz="12" w:space="0" w:color="auto"/>
            </w:tcBorders>
            <w:shd w:val="clear" w:color="auto" w:fill="auto"/>
            <w:vAlign w:val="bottom"/>
            <w:hideMark/>
          </w:tcPr>
          <w:p w:rsidR="00CF608B" w:rsidRPr="002500E7" w:rsidRDefault="00CF608B" w:rsidP="00CF0B80">
            <w:pPr>
              <w:spacing w:before="40" w:after="40" w:line="220" w:lineRule="exact"/>
              <w:jc w:val="right"/>
              <w:rPr>
                <w:sz w:val="18"/>
                <w:szCs w:val="18"/>
              </w:rPr>
            </w:pPr>
            <w:r w:rsidRPr="002500E7">
              <w:rPr>
                <w:sz w:val="18"/>
                <w:szCs w:val="18"/>
              </w:rPr>
              <w:t>39</w:t>
            </w:r>
            <w:r w:rsidR="00847D2F" w:rsidRPr="002500E7">
              <w:rPr>
                <w:sz w:val="18"/>
                <w:szCs w:val="18"/>
              </w:rPr>
              <w:t>,</w:t>
            </w:r>
            <w:r w:rsidRPr="002500E7">
              <w:rPr>
                <w:sz w:val="18"/>
                <w:szCs w:val="18"/>
              </w:rPr>
              <w:t>5</w:t>
            </w:r>
          </w:p>
        </w:tc>
        <w:tc>
          <w:tcPr>
            <w:tcW w:w="826" w:type="dxa"/>
            <w:tcBorders>
              <w:top w:val="single" w:sz="12" w:space="0" w:color="auto"/>
            </w:tcBorders>
            <w:shd w:val="clear" w:color="auto" w:fill="auto"/>
            <w:vAlign w:val="bottom"/>
          </w:tcPr>
          <w:p w:rsidR="00CF608B" w:rsidRPr="002500E7" w:rsidRDefault="00CF608B" w:rsidP="00CF0B80">
            <w:pPr>
              <w:spacing w:before="40" w:after="40" w:line="220" w:lineRule="exact"/>
              <w:jc w:val="right"/>
              <w:rPr>
                <w:sz w:val="18"/>
                <w:szCs w:val="18"/>
              </w:rPr>
            </w:pPr>
            <w:r w:rsidRPr="002500E7">
              <w:rPr>
                <w:sz w:val="18"/>
                <w:szCs w:val="18"/>
              </w:rPr>
              <w:t>1 068</w:t>
            </w:r>
          </w:p>
        </w:tc>
        <w:tc>
          <w:tcPr>
            <w:tcW w:w="707" w:type="dxa"/>
            <w:tcBorders>
              <w:top w:val="single" w:sz="12" w:space="0" w:color="auto"/>
            </w:tcBorders>
            <w:shd w:val="clear" w:color="auto" w:fill="auto"/>
            <w:vAlign w:val="bottom"/>
          </w:tcPr>
          <w:p w:rsidR="00CF608B" w:rsidRPr="002500E7" w:rsidRDefault="00CF608B" w:rsidP="00CF0B80">
            <w:pPr>
              <w:spacing w:before="40" w:after="40" w:line="220" w:lineRule="exact"/>
              <w:jc w:val="right"/>
              <w:rPr>
                <w:sz w:val="18"/>
                <w:szCs w:val="18"/>
              </w:rPr>
            </w:pPr>
            <w:r w:rsidRPr="002500E7">
              <w:rPr>
                <w:sz w:val="18"/>
                <w:szCs w:val="18"/>
              </w:rPr>
              <w:t>52</w:t>
            </w:r>
          </w:p>
        </w:tc>
      </w:tr>
      <w:tr w:rsidR="00CF608B" w:rsidRPr="002500E7" w:rsidTr="00AA2D03">
        <w:trPr>
          <w:trHeight w:val="240"/>
        </w:trPr>
        <w:tc>
          <w:tcPr>
            <w:tcW w:w="1412" w:type="dxa"/>
            <w:shd w:val="clear" w:color="auto" w:fill="auto"/>
            <w:hideMark/>
          </w:tcPr>
          <w:p w:rsidR="00CF608B" w:rsidRPr="002500E7" w:rsidRDefault="00CF608B" w:rsidP="00CF0B80">
            <w:pPr>
              <w:spacing w:before="40" w:after="40" w:line="220" w:lineRule="exact"/>
              <w:rPr>
                <w:sz w:val="18"/>
                <w:szCs w:val="18"/>
              </w:rPr>
            </w:pPr>
            <w:r w:rsidRPr="002500E7">
              <w:rPr>
                <w:sz w:val="18"/>
                <w:szCs w:val="18"/>
              </w:rPr>
              <w:t xml:space="preserve">Chine </w:t>
            </w:r>
          </w:p>
        </w:tc>
        <w:tc>
          <w:tcPr>
            <w:tcW w:w="715" w:type="dxa"/>
            <w:shd w:val="clear" w:color="auto" w:fill="auto"/>
            <w:vAlign w:val="bottom"/>
          </w:tcPr>
          <w:p w:rsidR="00CF608B" w:rsidRPr="002500E7" w:rsidRDefault="00CF608B" w:rsidP="00CF0B80">
            <w:pPr>
              <w:spacing w:before="40" w:after="40" w:line="220" w:lineRule="exact"/>
              <w:jc w:val="right"/>
              <w:rPr>
                <w:sz w:val="18"/>
                <w:szCs w:val="18"/>
              </w:rPr>
            </w:pPr>
            <w:r w:rsidRPr="002500E7">
              <w:rPr>
                <w:sz w:val="18"/>
                <w:szCs w:val="18"/>
              </w:rPr>
              <w:t>273</w:t>
            </w:r>
          </w:p>
        </w:tc>
        <w:tc>
          <w:tcPr>
            <w:tcW w:w="595" w:type="dxa"/>
            <w:shd w:val="clear" w:color="auto" w:fill="auto"/>
            <w:vAlign w:val="bottom"/>
          </w:tcPr>
          <w:p w:rsidR="00CF608B" w:rsidRPr="002500E7" w:rsidRDefault="00CF608B" w:rsidP="00CF0B80">
            <w:pPr>
              <w:spacing w:before="40" w:after="40" w:line="220" w:lineRule="exact"/>
              <w:jc w:val="right"/>
              <w:rPr>
                <w:sz w:val="18"/>
                <w:szCs w:val="18"/>
              </w:rPr>
            </w:pPr>
            <w:r w:rsidRPr="002500E7">
              <w:rPr>
                <w:sz w:val="18"/>
                <w:szCs w:val="18"/>
              </w:rPr>
              <w:t>12</w:t>
            </w:r>
          </w:p>
        </w:tc>
        <w:tc>
          <w:tcPr>
            <w:tcW w:w="822" w:type="dxa"/>
            <w:shd w:val="clear" w:color="auto" w:fill="auto"/>
            <w:vAlign w:val="bottom"/>
            <w:hideMark/>
          </w:tcPr>
          <w:p w:rsidR="00CF608B" w:rsidRPr="002500E7" w:rsidRDefault="00CF608B" w:rsidP="00CF0B80">
            <w:pPr>
              <w:spacing w:before="40" w:after="40" w:line="220" w:lineRule="exact"/>
              <w:jc w:val="right"/>
              <w:rPr>
                <w:sz w:val="18"/>
                <w:szCs w:val="18"/>
              </w:rPr>
            </w:pPr>
            <w:r w:rsidRPr="002500E7">
              <w:rPr>
                <w:sz w:val="18"/>
                <w:szCs w:val="18"/>
              </w:rPr>
              <w:t>188</w:t>
            </w:r>
          </w:p>
        </w:tc>
        <w:tc>
          <w:tcPr>
            <w:tcW w:w="754" w:type="dxa"/>
            <w:shd w:val="clear" w:color="auto" w:fill="auto"/>
            <w:vAlign w:val="bottom"/>
            <w:hideMark/>
          </w:tcPr>
          <w:p w:rsidR="00CF608B" w:rsidRPr="002500E7" w:rsidRDefault="00CF608B" w:rsidP="00CF0B80">
            <w:pPr>
              <w:spacing w:before="40" w:after="40" w:line="220" w:lineRule="exact"/>
              <w:jc w:val="right"/>
              <w:rPr>
                <w:sz w:val="18"/>
                <w:szCs w:val="18"/>
              </w:rPr>
            </w:pPr>
            <w:r w:rsidRPr="002500E7">
              <w:rPr>
                <w:sz w:val="18"/>
                <w:szCs w:val="18"/>
              </w:rPr>
              <w:t>7</w:t>
            </w:r>
            <w:r w:rsidR="00847D2F" w:rsidRPr="002500E7">
              <w:rPr>
                <w:sz w:val="18"/>
                <w:szCs w:val="18"/>
              </w:rPr>
              <w:t>,</w:t>
            </w:r>
            <w:r w:rsidRPr="002500E7">
              <w:rPr>
                <w:sz w:val="18"/>
                <w:szCs w:val="18"/>
              </w:rPr>
              <w:t>5</w:t>
            </w:r>
          </w:p>
        </w:tc>
        <w:tc>
          <w:tcPr>
            <w:tcW w:w="782" w:type="dxa"/>
            <w:shd w:val="clear" w:color="auto" w:fill="auto"/>
            <w:vAlign w:val="bottom"/>
            <w:hideMark/>
          </w:tcPr>
          <w:p w:rsidR="00CF608B" w:rsidRPr="002500E7" w:rsidRDefault="00CF608B" w:rsidP="00CF0B80">
            <w:pPr>
              <w:spacing w:before="40" w:after="40" w:line="220" w:lineRule="exact"/>
              <w:jc w:val="right"/>
              <w:rPr>
                <w:sz w:val="18"/>
                <w:szCs w:val="18"/>
              </w:rPr>
            </w:pPr>
            <w:r w:rsidRPr="002500E7">
              <w:rPr>
                <w:sz w:val="18"/>
                <w:szCs w:val="18"/>
              </w:rPr>
              <w:t>112</w:t>
            </w:r>
          </w:p>
        </w:tc>
        <w:tc>
          <w:tcPr>
            <w:tcW w:w="757" w:type="dxa"/>
            <w:shd w:val="clear" w:color="auto" w:fill="auto"/>
            <w:vAlign w:val="bottom"/>
            <w:hideMark/>
          </w:tcPr>
          <w:p w:rsidR="00CF608B" w:rsidRPr="002500E7" w:rsidRDefault="00CF608B" w:rsidP="00CF0B80">
            <w:pPr>
              <w:spacing w:before="40" w:after="40" w:line="220" w:lineRule="exact"/>
              <w:jc w:val="right"/>
              <w:rPr>
                <w:sz w:val="18"/>
                <w:szCs w:val="18"/>
              </w:rPr>
            </w:pPr>
            <w:r w:rsidRPr="002500E7">
              <w:rPr>
                <w:sz w:val="18"/>
                <w:szCs w:val="18"/>
              </w:rPr>
              <w:t>5</w:t>
            </w:r>
          </w:p>
        </w:tc>
        <w:tc>
          <w:tcPr>
            <w:tcW w:w="826" w:type="dxa"/>
            <w:shd w:val="clear" w:color="auto" w:fill="auto"/>
            <w:vAlign w:val="bottom"/>
          </w:tcPr>
          <w:p w:rsidR="00CF608B" w:rsidRPr="002500E7" w:rsidRDefault="00CF608B" w:rsidP="00CF0B80">
            <w:pPr>
              <w:spacing w:before="40" w:after="40" w:line="220" w:lineRule="exact"/>
              <w:jc w:val="right"/>
              <w:rPr>
                <w:sz w:val="18"/>
                <w:szCs w:val="18"/>
              </w:rPr>
            </w:pPr>
            <w:r w:rsidRPr="002500E7">
              <w:rPr>
                <w:sz w:val="18"/>
                <w:szCs w:val="18"/>
              </w:rPr>
              <w:t>248</w:t>
            </w:r>
          </w:p>
        </w:tc>
        <w:tc>
          <w:tcPr>
            <w:tcW w:w="707" w:type="dxa"/>
            <w:shd w:val="clear" w:color="auto" w:fill="auto"/>
            <w:vAlign w:val="bottom"/>
          </w:tcPr>
          <w:p w:rsidR="00CF608B" w:rsidRPr="002500E7" w:rsidRDefault="00CF608B" w:rsidP="00CF0B80">
            <w:pPr>
              <w:spacing w:before="40" w:after="40" w:line="220" w:lineRule="exact"/>
              <w:jc w:val="right"/>
              <w:rPr>
                <w:sz w:val="18"/>
                <w:szCs w:val="18"/>
              </w:rPr>
            </w:pPr>
            <w:r w:rsidRPr="002500E7">
              <w:rPr>
                <w:sz w:val="18"/>
                <w:szCs w:val="18"/>
              </w:rPr>
              <w:t>12</w:t>
            </w:r>
          </w:p>
        </w:tc>
      </w:tr>
      <w:tr w:rsidR="00CF608B" w:rsidRPr="002500E7" w:rsidTr="00AA2D03">
        <w:trPr>
          <w:trHeight w:val="240"/>
        </w:trPr>
        <w:tc>
          <w:tcPr>
            <w:tcW w:w="1412" w:type="dxa"/>
            <w:shd w:val="clear" w:color="auto" w:fill="auto"/>
            <w:hideMark/>
          </w:tcPr>
          <w:p w:rsidR="00CF608B" w:rsidRPr="002500E7" w:rsidRDefault="00CF608B" w:rsidP="00CF0B80">
            <w:pPr>
              <w:spacing w:before="40" w:after="40" w:line="220" w:lineRule="exact"/>
              <w:rPr>
                <w:sz w:val="18"/>
                <w:szCs w:val="18"/>
              </w:rPr>
            </w:pPr>
            <w:r w:rsidRPr="002500E7">
              <w:rPr>
                <w:sz w:val="18"/>
                <w:szCs w:val="18"/>
              </w:rPr>
              <w:t>Canada</w:t>
            </w:r>
          </w:p>
        </w:tc>
        <w:tc>
          <w:tcPr>
            <w:tcW w:w="715" w:type="dxa"/>
            <w:shd w:val="clear" w:color="auto" w:fill="auto"/>
            <w:vAlign w:val="bottom"/>
          </w:tcPr>
          <w:p w:rsidR="00CF608B" w:rsidRPr="002500E7" w:rsidRDefault="00CF608B" w:rsidP="00CF0B80">
            <w:pPr>
              <w:spacing w:before="40" w:after="40" w:line="220" w:lineRule="exact"/>
              <w:jc w:val="right"/>
              <w:rPr>
                <w:sz w:val="18"/>
                <w:szCs w:val="18"/>
              </w:rPr>
            </w:pPr>
            <w:r w:rsidRPr="002500E7">
              <w:rPr>
                <w:sz w:val="18"/>
                <w:szCs w:val="18"/>
              </w:rPr>
              <w:t>-</w:t>
            </w:r>
          </w:p>
        </w:tc>
        <w:tc>
          <w:tcPr>
            <w:tcW w:w="595" w:type="dxa"/>
            <w:shd w:val="clear" w:color="auto" w:fill="auto"/>
            <w:vAlign w:val="bottom"/>
          </w:tcPr>
          <w:p w:rsidR="00CF608B" w:rsidRPr="002500E7" w:rsidRDefault="00CF608B" w:rsidP="00CF0B80">
            <w:pPr>
              <w:spacing w:before="40" w:after="40" w:line="220" w:lineRule="exact"/>
              <w:jc w:val="right"/>
              <w:rPr>
                <w:sz w:val="18"/>
                <w:szCs w:val="18"/>
              </w:rPr>
            </w:pPr>
          </w:p>
        </w:tc>
        <w:tc>
          <w:tcPr>
            <w:tcW w:w="822" w:type="dxa"/>
            <w:shd w:val="clear" w:color="auto" w:fill="auto"/>
            <w:vAlign w:val="bottom"/>
            <w:hideMark/>
          </w:tcPr>
          <w:p w:rsidR="00CF608B" w:rsidRPr="002500E7" w:rsidRDefault="00CF608B" w:rsidP="00CF0B80">
            <w:pPr>
              <w:spacing w:before="40" w:after="40" w:line="220" w:lineRule="exact"/>
              <w:jc w:val="right"/>
              <w:rPr>
                <w:sz w:val="18"/>
                <w:szCs w:val="18"/>
              </w:rPr>
            </w:pPr>
            <w:r w:rsidRPr="002500E7">
              <w:rPr>
                <w:sz w:val="18"/>
                <w:szCs w:val="18"/>
              </w:rPr>
              <w:t>195</w:t>
            </w:r>
          </w:p>
        </w:tc>
        <w:tc>
          <w:tcPr>
            <w:tcW w:w="754" w:type="dxa"/>
            <w:shd w:val="clear" w:color="auto" w:fill="auto"/>
            <w:vAlign w:val="bottom"/>
            <w:hideMark/>
          </w:tcPr>
          <w:p w:rsidR="00CF608B" w:rsidRPr="002500E7" w:rsidRDefault="00CF608B" w:rsidP="00CF0B80">
            <w:pPr>
              <w:spacing w:before="40" w:after="40" w:line="220" w:lineRule="exact"/>
              <w:jc w:val="right"/>
              <w:rPr>
                <w:sz w:val="18"/>
                <w:szCs w:val="18"/>
              </w:rPr>
            </w:pPr>
            <w:r w:rsidRPr="002500E7">
              <w:rPr>
                <w:sz w:val="18"/>
                <w:szCs w:val="18"/>
              </w:rPr>
              <w:t>8</w:t>
            </w:r>
          </w:p>
        </w:tc>
        <w:tc>
          <w:tcPr>
            <w:tcW w:w="782" w:type="dxa"/>
            <w:shd w:val="clear" w:color="auto" w:fill="auto"/>
            <w:vAlign w:val="bottom"/>
            <w:hideMark/>
          </w:tcPr>
          <w:p w:rsidR="00CF608B" w:rsidRPr="002500E7" w:rsidRDefault="00CF608B" w:rsidP="00CF0B80">
            <w:pPr>
              <w:spacing w:before="40" w:after="40" w:line="220" w:lineRule="exact"/>
              <w:jc w:val="right"/>
              <w:rPr>
                <w:sz w:val="18"/>
                <w:szCs w:val="18"/>
              </w:rPr>
            </w:pPr>
            <w:r w:rsidRPr="002500E7">
              <w:rPr>
                <w:sz w:val="18"/>
                <w:szCs w:val="18"/>
              </w:rPr>
              <w:t>156</w:t>
            </w:r>
          </w:p>
        </w:tc>
        <w:tc>
          <w:tcPr>
            <w:tcW w:w="757" w:type="dxa"/>
            <w:shd w:val="clear" w:color="auto" w:fill="auto"/>
            <w:vAlign w:val="bottom"/>
            <w:hideMark/>
          </w:tcPr>
          <w:p w:rsidR="00CF608B" w:rsidRPr="002500E7" w:rsidRDefault="00CF608B" w:rsidP="00CF0B80">
            <w:pPr>
              <w:spacing w:before="40" w:after="40" w:line="220" w:lineRule="exact"/>
              <w:jc w:val="right"/>
              <w:rPr>
                <w:sz w:val="18"/>
                <w:szCs w:val="18"/>
              </w:rPr>
            </w:pPr>
            <w:r w:rsidRPr="002500E7">
              <w:rPr>
                <w:sz w:val="18"/>
                <w:szCs w:val="18"/>
              </w:rPr>
              <w:t>7</w:t>
            </w:r>
            <w:r w:rsidR="00847D2F" w:rsidRPr="002500E7">
              <w:rPr>
                <w:sz w:val="18"/>
                <w:szCs w:val="18"/>
              </w:rPr>
              <w:t>,</w:t>
            </w:r>
            <w:r w:rsidRPr="002500E7">
              <w:rPr>
                <w:sz w:val="18"/>
                <w:szCs w:val="18"/>
              </w:rPr>
              <w:t>1</w:t>
            </w:r>
          </w:p>
        </w:tc>
        <w:tc>
          <w:tcPr>
            <w:tcW w:w="826" w:type="dxa"/>
            <w:shd w:val="clear" w:color="auto" w:fill="auto"/>
            <w:vAlign w:val="bottom"/>
          </w:tcPr>
          <w:p w:rsidR="00CF608B" w:rsidRPr="002500E7" w:rsidRDefault="00CF608B" w:rsidP="00CF0B80">
            <w:pPr>
              <w:spacing w:before="40" w:after="40" w:line="220" w:lineRule="exact"/>
              <w:jc w:val="right"/>
              <w:rPr>
                <w:sz w:val="18"/>
                <w:szCs w:val="18"/>
              </w:rPr>
            </w:pPr>
            <w:r w:rsidRPr="002500E7">
              <w:rPr>
                <w:sz w:val="18"/>
                <w:szCs w:val="18"/>
              </w:rPr>
              <w:t>162</w:t>
            </w:r>
          </w:p>
        </w:tc>
        <w:tc>
          <w:tcPr>
            <w:tcW w:w="707" w:type="dxa"/>
            <w:shd w:val="clear" w:color="auto" w:fill="auto"/>
            <w:vAlign w:val="bottom"/>
          </w:tcPr>
          <w:p w:rsidR="00CF608B" w:rsidRPr="002500E7" w:rsidRDefault="00CF608B" w:rsidP="00CF0B80">
            <w:pPr>
              <w:spacing w:before="40" w:after="40" w:line="220" w:lineRule="exact"/>
              <w:jc w:val="right"/>
              <w:rPr>
                <w:sz w:val="18"/>
                <w:szCs w:val="18"/>
              </w:rPr>
            </w:pPr>
            <w:r w:rsidRPr="002500E7">
              <w:rPr>
                <w:sz w:val="18"/>
                <w:szCs w:val="18"/>
              </w:rPr>
              <w:t>7</w:t>
            </w:r>
            <w:r w:rsidR="00847D2F" w:rsidRPr="002500E7">
              <w:rPr>
                <w:sz w:val="18"/>
                <w:szCs w:val="18"/>
              </w:rPr>
              <w:t>,</w:t>
            </w:r>
            <w:r w:rsidRPr="002500E7">
              <w:rPr>
                <w:sz w:val="18"/>
                <w:szCs w:val="18"/>
              </w:rPr>
              <w:t>8</w:t>
            </w:r>
          </w:p>
        </w:tc>
      </w:tr>
      <w:tr w:rsidR="00CF608B" w:rsidRPr="002500E7" w:rsidTr="00AA2D03">
        <w:trPr>
          <w:trHeight w:val="240"/>
        </w:trPr>
        <w:tc>
          <w:tcPr>
            <w:tcW w:w="1412" w:type="dxa"/>
            <w:shd w:val="clear" w:color="auto" w:fill="auto"/>
            <w:hideMark/>
          </w:tcPr>
          <w:p w:rsidR="00CF608B" w:rsidRPr="002500E7" w:rsidRDefault="00CF608B" w:rsidP="00CF0B80">
            <w:pPr>
              <w:spacing w:before="40" w:after="40" w:line="220" w:lineRule="exact"/>
              <w:rPr>
                <w:sz w:val="18"/>
                <w:szCs w:val="18"/>
              </w:rPr>
            </w:pPr>
            <w:r w:rsidRPr="002500E7">
              <w:rPr>
                <w:sz w:val="18"/>
                <w:szCs w:val="18"/>
              </w:rPr>
              <w:t>Inde</w:t>
            </w:r>
          </w:p>
        </w:tc>
        <w:tc>
          <w:tcPr>
            <w:tcW w:w="715" w:type="dxa"/>
            <w:shd w:val="clear" w:color="auto" w:fill="auto"/>
            <w:vAlign w:val="bottom"/>
          </w:tcPr>
          <w:p w:rsidR="00CF608B" w:rsidRPr="002500E7" w:rsidRDefault="00CF608B" w:rsidP="00CF0B80">
            <w:pPr>
              <w:spacing w:before="40" w:after="40" w:line="220" w:lineRule="exact"/>
              <w:jc w:val="right"/>
              <w:rPr>
                <w:sz w:val="18"/>
                <w:szCs w:val="18"/>
              </w:rPr>
            </w:pPr>
            <w:r w:rsidRPr="002500E7">
              <w:rPr>
                <w:sz w:val="18"/>
                <w:szCs w:val="18"/>
              </w:rPr>
              <w:t>-</w:t>
            </w:r>
          </w:p>
        </w:tc>
        <w:tc>
          <w:tcPr>
            <w:tcW w:w="595" w:type="dxa"/>
            <w:shd w:val="clear" w:color="auto" w:fill="auto"/>
            <w:vAlign w:val="bottom"/>
          </w:tcPr>
          <w:p w:rsidR="00CF608B" w:rsidRPr="002500E7" w:rsidRDefault="00CF608B" w:rsidP="00CF0B80">
            <w:pPr>
              <w:spacing w:before="40" w:after="40" w:line="220" w:lineRule="exact"/>
              <w:jc w:val="right"/>
              <w:rPr>
                <w:sz w:val="18"/>
                <w:szCs w:val="18"/>
              </w:rPr>
            </w:pPr>
          </w:p>
        </w:tc>
        <w:tc>
          <w:tcPr>
            <w:tcW w:w="822" w:type="dxa"/>
            <w:shd w:val="clear" w:color="auto" w:fill="auto"/>
            <w:vAlign w:val="bottom"/>
            <w:hideMark/>
          </w:tcPr>
          <w:p w:rsidR="00CF608B" w:rsidRPr="002500E7" w:rsidRDefault="00CF608B" w:rsidP="00CF0B80">
            <w:pPr>
              <w:spacing w:before="40" w:after="40" w:line="220" w:lineRule="exact"/>
              <w:jc w:val="right"/>
              <w:rPr>
                <w:sz w:val="18"/>
                <w:szCs w:val="18"/>
              </w:rPr>
            </w:pPr>
            <w:r w:rsidRPr="002500E7">
              <w:rPr>
                <w:sz w:val="18"/>
                <w:szCs w:val="18"/>
              </w:rPr>
              <w:t>17</w:t>
            </w:r>
          </w:p>
        </w:tc>
        <w:tc>
          <w:tcPr>
            <w:tcW w:w="754" w:type="dxa"/>
            <w:shd w:val="clear" w:color="auto" w:fill="auto"/>
            <w:vAlign w:val="bottom"/>
            <w:hideMark/>
          </w:tcPr>
          <w:p w:rsidR="00CF608B" w:rsidRPr="002500E7" w:rsidRDefault="00CF608B" w:rsidP="00CF0B80">
            <w:pPr>
              <w:spacing w:before="40" w:after="40" w:line="220" w:lineRule="exact"/>
              <w:jc w:val="right"/>
              <w:rPr>
                <w:sz w:val="18"/>
                <w:szCs w:val="18"/>
              </w:rPr>
            </w:pPr>
            <w:r w:rsidRPr="002500E7">
              <w:rPr>
                <w:sz w:val="18"/>
                <w:szCs w:val="18"/>
              </w:rPr>
              <w:t>0</w:t>
            </w:r>
            <w:r w:rsidR="00847D2F" w:rsidRPr="002500E7">
              <w:rPr>
                <w:sz w:val="18"/>
                <w:szCs w:val="18"/>
              </w:rPr>
              <w:t>,</w:t>
            </w:r>
            <w:r w:rsidRPr="002500E7">
              <w:rPr>
                <w:sz w:val="18"/>
                <w:szCs w:val="18"/>
              </w:rPr>
              <w:t>6</w:t>
            </w:r>
          </w:p>
        </w:tc>
        <w:tc>
          <w:tcPr>
            <w:tcW w:w="782" w:type="dxa"/>
            <w:shd w:val="clear" w:color="auto" w:fill="auto"/>
            <w:vAlign w:val="bottom"/>
            <w:hideMark/>
          </w:tcPr>
          <w:p w:rsidR="00CF608B" w:rsidRPr="002500E7" w:rsidRDefault="00CF608B" w:rsidP="00CF0B80">
            <w:pPr>
              <w:spacing w:before="40" w:after="40" w:line="220" w:lineRule="exact"/>
              <w:jc w:val="right"/>
              <w:rPr>
                <w:sz w:val="18"/>
                <w:szCs w:val="18"/>
              </w:rPr>
            </w:pPr>
            <w:r w:rsidRPr="002500E7">
              <w:rPr>
                <w:sz w:val="18"/>
                <w:szCs w:val="18"/>
              </w:rPr>
              <w:t>37</w:t>
            </w:r>
          </w:p>
        </w:tc>
        <w:tc>
          <w:tcPr>
            <w:tcW w:w="757" w:type="dxa"/>
            <w:shd w:val="clear" w:color="auto" w:fill="auto"/>
            <w:vAlign w:val="bottom"/>
            <w:hideMark/>
          </w:tcPr>
          <w:p w:rsidR="00CF608B" w:rsidRPr="002500E7" w:rsidRDefault="00CF608B" w:rsidP="00CF0B80">
            <w:pPr>
              <w:spacing w:before="40" w:after="40" w:line="220" w:lineRule="exact"/>
              <w:jc w:val="right"/>
              <w:rPr>
                <w:sz w:val="18"/>
                <w:szCs w:val="18"/>
              </w:rPr>
            </w:pPr>
            <w:r w:rsidRPr="002500E7">
              <w:rPr>
                <w:sz w:val="18"/>
                <w:szCs w:val="18"/>
              </w:rPr>
              <w:t>1</w:t>
            </w:r>
            <w:r w:rsidR="00847D2F" w:rsidRPr="002500E7">
              <w:rPr>
                <w:sz w:val="18"/>
                <w:szCs w:val="18"/>
              </w:rPr>
              <w:t>,</w:t>
            </w:r>
            <w:r w:rsidRPr="002500E7">
              <w:rPr>
                <w:sz w:val="18"/>
                <w:szCs w:val="18"/>
              </w:rPr>
              <w:t>7</w:t>
            </w:r>
          </w:p>
        </w:tc>
        <w:tc>
          <w:tcPr>
            <w:tcW w:w="826" w:type="dxa"/>
            <w:shd w:val="clear" w:color="auto" w:fill="auto"/>
            <w:vAlign w:val="bottom"/>
          </w:tcPr>
          <w:p w:rsidR="00CF608B" w:rsidRPr="002500E7" w:rsidRDefault="00CF608B" w:rsidP="00CF0B80">
            <w:pPr>
              <w:spacing w:before="40" w:after="40" w:line="220" w:lineRule="exact"/>
              <w:jc w:val="right"/>
              <w:rPr>
                <w:sz w:val="18"/>
                <w:szCs w:val="18"/>
              </w:rPr>
            </w:pPr>
            <w:r w:rsidRPr="002500E7">
              <w:rPr>
                <w:sz w:val="18"/>
                <w:szCs w:val="18"/>
              </w:rPr>
              <w:t>54</w:t>
            </w:r>
          </w:p>
        </w:tc>
        <w:tc>
          <w:tcPr>
            <w:tcW w:w="707" w:type="dxa"/>
            <w:shd w:val="clear" w:color="auto" w:fill="auto"/>
            <w:vAlign w:val="bottom"/>
          </w:tcPr>
          <w:p w:rsidR="00CF608B" w:rsidRPr="002500E7" w:rsidRDefault="00CF608B" w:rsidP="00CF0B80">
            <w:pPr>
              <w:spacing w:before="40" w:after="40" w:line="220" w:lineRule="exact"/>
              <w:jc w:val="right"/>
              <w:rPr>
                <w:sz w:val="18"/>
                <w:szCs w:val="18"/>
              </w:rPr>
            </w:pPr>
            <w:r w:rsidRPr="002500E7">
              <w:rPr>
                <w:sz w:val="18"/>
                <w:szCs w:val="18"/>
              </w:rPr>
              <w:t>2</w:t>
            </w:r>
            <w:r w:rsidR="00847D2F" w:rsidRPr="002500E7">
              <w:rPr>
                <w:sz w:val="18"/>
                <w:szCs w:val="18"/>
              </w:rPr>
              <w:t>,</w:t>
            </w:r>
            <w:r w:rsidRPr="002500E7">
              <w:rPr>
                <w:sz w:val="18"/>
                <w:szCs w:val="18"/>
              </w:rPr>
              <w:t>6</w:t>
            </w:r>
          </w:p>
        </w:tc>
      </w:tr>
      <w:tr w:rsidR="00CF608B" w:rsidRPr="002500E7" w:rsidTr="00AA2D03">
        <w:trPr>
          <w:trHeight w:val="240"/>
        </w:trPr>
        <w:tc>
          <w:tcPr>
            <w:tcW w:w="1412" w:type="dxa"/>
            <w:shd w:val="clear" w:color="auto" w:fill="auto"/>
            <w:hideMark/>
          </w:tcPr>
          <w:p w:rsidR="00CF608B" w:rsidRPr="002500E7" w:rsidRDefault="00CF608B" w:rsidP="00CF0B80">
            <w:pPr>
              <w:spacing w:before="40" w:after="40" w:line="220" w:lineRule="exact"/>
              <w:rPr>
                <w:sz w:val="18"/>
                <w:szCs w:val="18"/>
              </w:rPr>
            </w:pPr>
            <w:r w:rsidRPr="002500E7">
              <w:rPr>
                <w:sz w:val="18"/>
                <w:szCs w:val="18"/>
              </w:rPr>
              <w:t>Serbie</w:t>
            </w:r>
          </w:p>
        </w:tc>
        <w:tc>
          <w:tcPr>
            <w:tcW w:w="715" w:type="dxa"/>
            <w:shd w:val="clear" w:color="auto" w:fill="auto"/>
            <w:vAlign w:val="bottom"/>
          </w:tcPr>
          <w:p w:rsidR="00CF608B" w:rsidRPr="002500E7" w:rsidRDefault="00CF608B" w:rsidP="00CF0B80">
            <w:pPr>
              <w:spacing w:before="40" w:after="40" w:line="220" w:lineRule="exact"/>
              <w:jc w:val="right"/>
              <w:rPr>
                <w:sz w:val="18"/>
                <w:szCs w:val="18"/>
              </w:rPr>
            </w:pPr>
            <w:r w:rsidRPr="002500E7">
              <w:rPr>
                <w:sz w:val="18"/>
                <w:szCs w:val="18"/>
              </w:rPr>
              <w:t>-</w:t>
            </w:r>
          </w:p>
        </w:tc>
        <w:tc>
          <w:tcPr>
            <w:tcW w:w="595" w:type="dxa"/>
            <w:shd w:val="clear" w:color="auto" w:fill="auto"/>
            <w:vAlign w:val="bottom"/>
          </w:tcPr>
          <w:p w:rsidR="00CF608B" w:rsidRPr="002500E7" w:rsidRDefault="00CF608B" w:rsidP="00CF0B80">
            <w:pPr>
              <w:spacing w:before="40" w:after="40" w:line="220" w:lineRule="exact"/>
              <w:jc w:val="right"/>
              <w:rPr>
                <w:sz w:val="18"/>
                <w:szCs w:val="18"/>
              </w:rPr>
            </w:pPr>
          </w:p>
        </w:tc>
        <w:tc>
          <w:tcPr>
            <w:tcW w:w="822" w:type="dxa"/>
            <w:shd w:val="clear" w:color="auto" w:fill="auto"/>
            <w:vAlign w:val="bottom"/>
            <w:hideMark/>
          </w:tcPr>
          <w:p w:rsidR="00CF608B" w:rsidRPr="002500E7" w:rsidRDefault="00CF608B" w:rsidP="00CF0B80">
            <w:pPr>
              <w:spacing w:before="40" w:after="40" w:line="220" w:lineRule="exact"/>
              <w:jc w:val="right"/>
              <w:rPr>
                <w:sz w:val="18"/>
                <w:szCs w:val="18"/>
              </w:rPr>
            </w:pPr>
            <w:r w:rsidRPr="002500E7">
              <w:rPr>
                <w:sz w:val="18"/>
                <w:szCs w:val="18"/>
              </w:rPr>
              <w:t>11</w:t>
            </w:r>
          </w:p>
        </w:tc>
        <w:tc>
          <w:tcPr>
            <w:tcW w:w="754" w:type="dxa"/>
            <w:shd w:val="clear" w:color="auto" w:fill="auto"/>
            <w:vAlign w:val="bottom"/>
            <w:hideMark/>
          </w:tcPr>
          <w:p w:rsidR="00CF608B" w:rsidRPr="002500E7" w:rsidRDefault="00CF608B" w:rsidP="00CF0B80">
            <w:pPr>
              <w:spacing w:before="40" w:after="40" w:line="220" w:lineRule="exact"/>
              <w:jc w:val="right"/>
              <w:rPr>
                <w:sz w:val="18"/>
                <w:szCs w:val="18"/>
              </w:rPr>
            </w:pPr>
            <w:r w:rsidRPr="002500E7">
              <w:rPr>
                <w:sz w:val="18"/>
                <w:szCs w:val="18"/>
              </w:rPr>
              <w:t>0</w:t>
            </w:r>
            <w:r w:rsidR="00847D2F" w:rsidRPr="002500E7">
              <w:rPr>
                <w:sz w:val="18"/>
                <w:szCs w:val="18"/>
              </w:rPr>
              <w:t>,</w:t>
            </w:r>
            <w:r w:rsidRPr="002500E7">
              <w:rPr>
                <w:sz w:val="18"/>
                <w:szCs w:val="18"/>
              </w:rPr>
              <w:t>4</w:t>
            </w:r>
          </w:p>
        </w:tc>
        <w:tc>
          <w:tcPr>
            <w:tcW w:w="782" w:type="dxa"/>
            <w:shd w:val="clear" w:color="auto" w:fill="auto"/>
            <w:vAlign w:val="bottom"/>
            <w:hideMark/>
          </w:tcPr>
          <w:p w:rsidR="00CF608B" w:rsidRPr="002500E7" w:rsidRDefault="00CF608B" w:rsidP="00CF0B80">
            <w:pPr>
              <w:spacing w:before="40" w:after="40" w:line="220" w:lineRule="exact"/>
              <w:jc w:val="right"/>
              <w:rPr>
                <w:sz w:val="18"/>
                <w:szCs w:val="18"/>
              </w:rPr>
            </w:pPr>
            <w:r w:rsidRPr="002500E7">
              <w:rPr>
                <w:sz w:val="18"/>
                <w:szCs w:val="18"/>
              </w:rPr>
              <w:t>15</w:t>
            </w:r>
          </w:p>
        </w:tc>
        <w:tc>
          <w:tcPr>
            <w:tcW w:w="757" w:type="dxa"/>
            <w:shd w:val="clear" w:color="auto" w:fill="auto"/>
            <w:vAlign w:val="bottom"/>
            <w:hideMark/>
          </w:tcPr>
          <w:p w:rsidR="00CF608B" w:rsidRPr="002500E7" w:rsidRDefault="00CF608B" w:rsidP="00CF0B80">
            <w:pPr>
              <w:spacing w:before="40" w:after="40" w:line="220" w:lineRule="exact"/>
              <w:jc w:val="right"/>
              <w:rPr>
                <w:sz w:val="18"/>
                <w:szCs w:val="18"/>
              </w:rPr>
            </w:pPr>
            <w:r w:rsidRPr="002500E7">
              <w:rPr>
                <w:sz w:val="18"/>
                <w:szCs w:val="18"/>
              </w:rPr>
              <w:t>0</w:t>
            </w:r>
            <w:r w:rsidR="00847D2F" w:rsidRPr="002500E7">
              <w:rPr>
                <w:sz w:val="18"/>
                <w:szCs w:val="18"/>
              </w:rPr>
              <w:t>,</w:t>
            </w:r>
            <w:r w:rsidRPr="002500E7">
              <w:rPr>
                <w:sz w:val="18"/>
                <w:szCs w:val="18"/>
              </w:rPr>
              <w:t>6</w:t>
            </w:r>
          </w:p>
        </w:tc>
        <w:tc>
          <w:tcPr>
            <w:tcW w:w="826" w:type="dxa"/>
            <w:shd w:val="clear" w:color="auto" w:fill="auto"/>
            <w:vAlign w:val="bottom"/>
          </w:tcPr>
          <w:p w:rsidR="00CF608B" w:rsidRPr="002500E7" w:rsidRDefault="00CF608B" w:rsidP="00CF0B80">
            <w:pPr>
              <w:spacing w:before="40" w:after="40" w:line="220" w:lineRule="exact"/>
              <w:jc w:val="right"/>
              <w:rPr>
                <w:sz w:val="18"/>
                <w:szCs w:val="18"/>
              </w:rPr>
            </w:pPr>
            <w:r w:rsidRPr="002500E7">
              <w:rPr>
                <w:sz w:val="18"/>
                <w:szCs w:val="18"/>
              </w:rPr>
              <w:t>37</w:t>
            </w:r>
          </w:p>
        </w:tc>
        <w:tc>
          <w:tcPr>
            <w:tcW w:w="707" w:type="dxa"/>
            <w:shd w:val="clear" w:color="auto" w:fill="auto"/>
            <w:vAlign w:val="bottom"/>
          </w:tcPr>
          <w:p w:rsidR="00CF608B" w:rsidRPr="002500E7" w:rsidRDefault="00CF608B" w:rsidP="00CF0B80">
            <w:pPr>
              <w:spacing w:before="40" w:after="40" w:line="220" w:lineRule="exact"/>
              <w:jc w:val="right"/>
              <w:rPr>
                <w:sz w:val="18"/>
                <w:szCs w:val="18"/>
              </w:rPr>
            </w:pPr>
            <w:r w:rsidRPr="002500E7">
              <w:rPr>
                <w:sz w:val="18"/>
                <w:szCs w:val="18"/>
              </w:rPr>
              <w:t>1</w:t>
            </w:r>
            <w:r w:rsidR="00847D2F" w:rsidRPr="002500E7">
              <w:rPr>
                <w:sz w:val="18"/>
                <w:szCs w:val="18"/>
              </w:rPr>
              <w:t>,</w:t>
            </w:r>
            <w:r w:rsidRPr="002500E7">
              <w:rPr>
                <w:sz w:val="18"/>
                <w:szCs w:val="18"/>
              </w:rPr>
              <w:t>8</w:t>
            </w:r>
          </w:p>
        </w:tc>
      </w:tr>
      <w:tr w:rsidR="00CF608B" w:rsidRPr="002500E7" w:rsidTr="00AA2D03">
        <w:trPr>
          <w:trHeight w:val="240"/>
        </w:trPr>
        <w:tc>
          <w:tcPr>
            <w:tcW w:w="1412" w:type="dxa"/>
            <w:tcBorders>
              <w:bottom w:val="single" w:sz="4" w:space="0" w:color="auto"/>
            </w:tcBorders>
            <w:shd w:val="clear" w:color="auto" w:fill="auto"/>
            <w:hideMark/>
          </w:tcPr>
          <w:p w:rsidR="00CF608B" w:rsidRPr="002500E7" w:rsidRDefault="00CF608B" w:rsidP="00CF0B80">
            <w:pPr>
              <w:spacing w:before="40" w:after="40" w:line="220" w:lineRule="exact"/>
              <w:rPr>
                <w:sz w:val="18"/>
                <w:szCs w:val="18"/>
              </w:rPr>
            </w:pPr>
            <w:r w:rsidRPr="002500E7">
              <w:rPr>
                <w:sz w:val="18"/>
                <w:szCs w:val="18"/>
              </w:rPr>
              <w:t>Égypte</w:t>
            </w:r>
          </w:p>
        </w:tc>
        <w:tc>
          <w:tcPr>
            <w:tcW w:w="715" w:type="dxa"/>
            <w:tcBorders>
              <w:bottom w:val="single" w:sz="4" w:space="0" w:color="auto"/>
            </w:tcBorders>
            <w:shd w:val="clear" w:color="auto" w:fill="auto"/>
            <w:vAlign w:val="bottom"/>
          </w:tcPr>
          <w:p w:rsidR="00CF608B" w:rsidRPr="002500E7" w:rsidRDefault="00CF608B" w:rsidP="00CF0B80">
            <w:pPr>
              <w:spacing w:before="40" w:after="40" w:line="220" w:lineRule="exact"/>
              <w:jc w:val="right"/>
              <w:rPr>
                <w:sz w:val="18"/>
                <w:szCs w:val="18"/>
              </w:rPr>
            </w:pPr>
            <w:r w:rsidRPr="002500E7">
              <w:rPr>
                <w:sz w:val="18"/>
                <w:szCs w:val="18"/>
              </w:rPr>
              <w:t>-</w:t>
            </w:r>
          </w:p>
        </w:tc>
        <w:tc>
          <w:tcPr>
            <w:tcW w:w="595" w:type="dxa"/>
            <w:tcBorders>
              <w:bottom w:val="single" w:sz="4" w:space="0" w:color="auto"/>
            </w:tcBorders>
            <w:shd w:val="clear" w:color="auto" w:fill="auto"/>
            <w:vAlign w:val="bottom"/>
          </w:tcPr>
          <w:p w:rsidR="00CF608B" w:rsidRPr="002500E7" w:rsidRDefault="00CF608B" w:rsidP="00CF0B80">
            <w:pPr>
              <w:spacing w:before="40" w:after="40" w:line="220" w:lineRule="exact"/>
              <w:jc w:val="right"/>
              <w:rPr>
                <w:sz w:val="18"/>
                <w:szCs w:val="18"/>
              </w:rPr>
            </w:pPr>
          </w:p>
        </w:tc>
        <w:tc>
          <w:tcPr>
            <w:tcW w:w="822" w:type="dxa"/>
            <w:tcBorders>
              <w:bottom w:val="single" w:sz="4" w:space="0" w:color="auto"/>
            </w:tcBorders>
            <w:shd w:val="clear" w:color="auto" w:fill="auto"/>
            <w:vAlign w:val="bottom"/>
            <w:hideMark/>
          </w:tcPr>
          <w:p w:rsidR="00CF608B" w:rsidRPr="002500E7" w:rsidRDefault="00CF608B" w:rsidP="00CF0B80">
            <w:pPr>
              <w:spacing w:before="40" w:after="40" w:line="220" w:lineRule="exact"/>
              <w:jc w:val="right"/>
              <w:rPr>
                <w:sz w:val="18"/>
                <w:szCs w:val="18"/>
              </w:rPr>
            </w:pPr>
            <w:r w:rsidRPr="002500E7">
              <w:rPr>
                <w:sz w:val="18"/>
                <w:szCs w:val="18"/>
              </w:rPr>
              <w:t>26</w:t>
            </w:r>
          </w:p>
        </w:tc>
        <w:tc>
          <w:tcPr>
            <w:tcW w:w="754" w:type="dxa"/>
            <w:tcBorders>
              <w:bottom w:val="single" w:sz="4" w:space="0" w:color="auto"/>
            </w:tcBorders>
            <w:shd w:val="clear" w:color="auto" w:fill="auto"/>
            <w:vAlign w:val="bottom"/>
            <w:hideMark/>
          </w:tcPr>
          <w:p w:rsidR="00CF608B" w:rsidRPr="002500E7" w:rsidRDefault="00CF608B" w:rsidP="00CF0B80">
            <w:pPr>
              <w:spacing w:before="40" w:after="40" w:line="220" w:lineRule="exact"/>
              <w:jc w:val="right"/>
              <w:rPr>
                <w:sz w:val="18"/>
                <w:szCs w:val="18"/>
              </w:rPr>
            </w:pPr>
            <w:r w:rsidRPr="002500E7">
              <w:rPr>
                <w:sz w:val="18"/>
                <w:szCs w:val="18"/>
              </w:rPr>
              <w:t>1</w:t>
            </w:r>
          </w:p>
        </w:tc>
        <w:tc>
          <w:tcPr>
            <w:tcW w:w="782" w:type="dxa"/>
            <w:tcBorders>
              <w:bottom w:val="single" w:sz="4" w:space="0" w:color="auto"/>
            </w:tcBorders>
            <w:shd w:val="clear" w:color="auto" w:fill="auto"/>
            <w:vAlign w:val="bottom"/>
            <w:hideMark/>
          </w:tcPr>
          <w:p w:rsidR="00CF608B" w:rsidRPr="002500E7" w:rsidRDefault="00CF608B" w:rsidP="00CF0B80">
            <w:pPr>
              <w:spacing w:before="40" w:after="40" w:line="220" w:lineRule="exact"/>
              <w:jc w:val="right"/>
              <w:rPr>
                <w:sz w:val="18"/>
                <w:szCs w:val="18"/>
              </w:rPr>
            </w:pPr>
            <w:r w:rsidRPr="002500E7">
              <w:rPr>
                <w:sz w:val="18"/>
                <w:szCs w:val="18"/>
              </w:rPr>
              <w:t>47</w:t>
            </w:r>
          </w:p>
        </w:tc>
        <w:tc>
          <w:tcPr>
            <w:tcW w:w="757" w:type="dxa"/>
            <w:tcBorders>
              <w:bottom w:val="single" w:sz="4" w:space="0" w:color="auto"/>
            </w:tcBorders>
            <w:shd w:val="clear" w:color="auto" w:fill="auto"/>
            <w:vAlign w:val="bottom"/>
            <w:hideMark/>
          </w:tcPr>
          <w:p w:rsidR="00CF608B" w:rsidRPr="002500E7" w:rsidRDefault="00031F91" w:rsidP="00CF0B80">
            <w:pPr>
              <w:spacing w:before="40" w:after="40" w:line="220" w:lineRule="exact"/>
              <w:jc w:val="right"/>
              <w:rPr>
                <w:sz w:val="18"/>
                <w:szCs w:val="18"/>
              </w:rPr>
            </w:pPr>
            <w:r w:rsidRPr="002500E7">
              <w:rPr>
                <w:sz w:val="18"/>
                <w:szCs w:val="18"/>
              </w:rPr>
              <w:t>2</w:t>
            </w:r>
            <w:r w:rsidR="00847D2F" w:rsidRPr="002500E7">
              <w:rPr>
                <w:sz w:val="18"/>
                <w:szCs w:val="18"/>
              </w:rPr>
              <w:t>,</w:t>
            </w:r>
            <w:r w:rsidR="00CF608B" w:rsidRPr="002500E7">
              <w:rPr>
                <w:sz w:val="18"/>
                <w:szCs w:val="18"/>
              </w:rPr>
              <w:t>1</w:t>
            </w:r>
          </w:p>
        </w:tc>
        <w:tc>
          <w:tcPr>
            <w:tcW w:w="826" w:type="dxa"/>
            <w:tcBorders>
              <w:bottom w:val="single" w:sz="4" w:space="0" w:color="auto"/>
            </w:tcBorders>
            <w:shd w:val="clear" w:color="auto" w:fill="auto"/>
            <w:vAlign w:val="bottom"/>
          </w:tcPr>
          <w:p w:rsidR="00CF608B" w:rsidRPr="002500E7" w:rsidRDefault="00CF608B" w:rsidP="00CF0B80">
            <w:pPr>
              <w:spacing w:before="40" w:after="40" w:line="220" w:lineRule="exact"/>
              <w:jc w:val="right"/>
              <w:rPr>
                <w:sz w:val="18"/>
                <w:szCs w:val="18"/>
              </w:rPr>
            </w:pPr>
            <w:r w:rsidRPr="002500E7">
              <w:rPr>
                <w:sz w:val="18"/>
                <w:szCs w:val="18"/>
              </w:rPr>
              <w:t>32</w:t>
            </w:r>
          </w:p>
        </w:tc>
        <w:tc>
          <w:tcPr>
            <w:tcW w:w="707" w:type="dxa"/>
            <w:tcBorders>
              <w:bottom w:val="single" w:sz="4" w:space="0" w:color="auto"/>
            </w:tcBorders>
            <w:shd w:val="clear" w:color="auto" w:fill="auto"/>
            <w:vAlign w:val="bottom"/>
          </w:tcPr>
          <w:p w:rsidR="00CF608B" w:rsidRPr="002500E7" w:rsidRDefault="00CF608B" w:rsidP="00CF0B80">
            <w:pPr>
              <w:spacing w:before="40" w:after="40" w:line="220" w:lineRule="exact"/>
              <w:jc w:val="right"/>
              <w:rPr>
                <w:sz w:val="18"/>
                <w:szCs w:val="18"/>
              </w:rPr>
            </w:pPr>
            <w:r w:rsidRPr="002500E7">
              <w:rPr>
                <w:sz w:val="18"/>
                <w:szCs w:val="18"/>
              </w:rPr>
              <w:t>1</w:t>
            </w:r>
            <w:r w:rsidR="00847D2F" w:rsidRPr="002500E7">
              <w:rPr>
                <w:sz w:val="18"/>
                <w:szCs w:val="18"/>
              </w:rPr>
              <w:t>,</w:t>
            </w:r>
            <w:r w:rsidRPr="002500E7">
              <w:rPr>
                <w:sz w:val="18"/>
                <w:szCs w:val="18"/>
              </w:rPr>
              <w:t>5</w:t>
            </w:r>
          </w:p>
        </w:tc>
      </w:tr>
      <w:tr w:rsidR="00CF608B" w:rsidRPr="002500E7" w:rsidTr="00AA2D03">
        <w:trPr>
          <w:trHeight w:val="240"/>
        </w:trPr>
        <w:tc>
          <w:tcPr>
            <w:tcW w:w="1412" w:type="dxa"/>
            <w:tcBorders>
              <w:top w:val="single" w:sz="4" w:space="0" w:color="auto"/>
              <w:bottom w:val="single" w:sz="12" w:space="0" w:color="auto"/>
            </w:tcBorders>
            <w:shd w:val="clear" w:color="auto" w:fill="auto"/>
          </w:tcPr>
          <w:p w:rsidR="00CF608B" w:rsidRPr="002500E7" w:rsidRDefault="00CF608B" w:rsidP="00CF0B80">
            <w:pPr>
              <w:spacing w:before="80" w:after="80" w:line="220" w:lineRule="exact"/>
              <w:ind w:left="284"/>
              <w:rPr>
                <w:b/>
                <w:bCs/>
                <w:sz w:val="18"/>
                <w:szCs w:val="18"/>
              </w:rPr>
            </w:pPr>
            <w:r w:rsidRPr="002500E7">
              <w:rPr>
                <w:b/>
                <w:sz w:val="18"/>
                <w:szCs w:val="18"/>
              </w:rPr>
              <w:t>Total</w:t>
            </w:r>
          </w:p>
        </w:tc>
        <w:tc>
          <w:tcPr>
            <w:tcW w:w="715" w:type="dxa"/>
            <w:tcBorders>
              <w:top w:val="single" w:sz="4" w:space="0" w:color="auto"/>
              <w:bottom w:val="single" w:sz="12" w:space="0" w:color="auto"/>
            </w:tcBorders>
            <w:shd w:val="clear" w:color="auto" w:fill="auto"/>
            <w:vAlign w:val="bottom"/>
          </w:tcPr>
          <w:p w:rsidR="00CF608B" w:rsidRPr="002500E7" w:rsidRDefault="00CF608B" w:rsidP="00CF0B80">
            <w:pPr>
              <w:spacing w:before="80" w:after="80" w:line="220" w:lineRule="exact"/>
              <w:jc w:val="right"/>
              <w:rPr>
                <w:b/>
                <w:sz w:val="18"/>
                <w:szCs w:val="18"/>
              </w:rPr>
            </w:pPr>
            <w:r w:rsidRPr="002500E7">
              <w:rPr>
                <w:b/>
                <w:sz w:val="18"/>
                <w:szCs w:val="18"/>
              </w:rPr>
              <w:t>2 300</w:t>
            </w:r>
          </w:p>
        </w:tc>
        <w:tc>
          <w:tcPr>
            <w:tcW w:w="595" w:type="dxa"/>
            <w:tcBorders>
              <w:top w:val="single" w:sz="4" w:space="0" w:color="auto"/>
              <w:bottom w:val="single" w:sz="12" w:space="0" w:color="auto"/>
            </w:tcBorders>
            <w:shd w:val="clear" w:color="auto" w:fill="auto"/>
            <w:vAlign w:val="bottom"/>
          </w:tcPr>
          <w:p w:rsidR="00CF608B" w:rsidRPr="002500E7" w:rsidRDefault="00CF608B" w:rsidP="00CF0B80">
            <w:pPr>
              <w:spacing w:before="80" w:after="80" w:line="220" w:lineRule="exact"/>
              <w:jc w:val="right"/>
              <w:rPr>
                <w:b/>
                <w:sz w:val="18"/>
                <w:szCs w:val="18"/>
              </w:rPr>
            </w:pPr>
          </w:p>
        </w:tc>
        <w:tc>
          <w:tcPr>
            <w:tcW w:w="822" w:type="dxa"/>
            <w:tcBorders>
              <w:top w:val="single" w:sz="4" w:space="0" w:color="auto"/>
              <w:bottom w:val="single" w:sz="12" w:space="0" w:color="auto"/>
            </w:tcBorders>
            <w:shd w:val="clear" w:color="auto" w:fill="auto"/>
            <w:vAlign w:val="bottom"/>
          </w:tcPr>
          <w:p w:rsidR="00CF608B" w:rsidRPr="002500E7" w:rsidRDefault="00CF608B" w:rsidP="00CF0B80">
            <w:pPr>
              <w:spacing w:before="80" w:after="80" w:line="220" w:lineRule="exact"/>
              <w:jc w:val="right"/>
              <w:rPr>
                <w:b/>
                <w:sz w:val="18"/>
                <w:szCs w:val="18"/>
              </w:rPr>
            </w:pPr>
            <w:r w:rsidRPr="002500E7">
              <w:rPr>
                <w:b/>
                <w:sz w:val="18"/>
                <w:szCs w:val="18"/>
              </w:rPr>
              <w:t>2 499</w:t>
            </w:r>
          </w:p>
        </w:tc>
        <w:tc>
          <w:tcPr>
            <w:tcW w:w="754" w:type="dxa"/>
            <w:tcBorders>
              <w:top w:val="single" w:sz="4" w:space="0" w:color="auto"/>
              <w:bottom w:val="single" w:sz="12" w:space="0" w:color="auto"/>
            </w:tcBorders>
            <w:shd w:val="clear" w:color="auto" w:fill="auto"/>
            <w:vAlign w:val="bottom"/>
          </w:tcPr>
          <w:p w:rsidR="00CF608B" w:rsidRPr="002500E7" w:rsidRDefault="00CF608B" w:rsidP="00CF0B80">
            <w:pPr>
              <w:spacing w:before="80" w:after="80" w:line="220" w:lineRule="exact"/>
              <w:jc w:val="right"/>
              <w:rPr>
                <w:b/>
                <w:sz w:val="18"/>
                <w:szCs w:val="18"/>
              </w:rPr>
            </w:pPr>
          </w:p>
        </w:tc>
        <w:tc>
          <w:tcPr>
            <w:tcW w:w="782" w:type="dxa"/>
            <w:tcBorders>
              <w:top w:val="single" w:sz="4" w:space="0" w:color="auto"/>
              <w:bottom w:val="single" w:sz="12" w:space="0" w:color="auto"/>
            </w:tcBorders>
            <w:shd w:val="clear" w:color="auto" w:fill="auto"/>
            <w:vAlign w:val="bottom"/>
          </w:tcPr>
          <w:p w:rsidR="00CF608B" w:rsidRPr="002500E7" w:rsidRDefault="00CF608B" w:rsidP="00CF0B80">
            <w:pPr>
              <w:spacing w:before="80" w:after="80" w:line="220" w:lineRule="exact"/>
              <w:jc w:val="right"/>
              <w:rPr>
                <w:b/>
                <w:sz w:val="18"/>
                <w:szCs w:val="18"/>
              </w:rPr>
            </w:pPr>
            <w:r w:rsidRPr="002500E7">
              <w:rPr>
                <w:b/>
                <w:sz w:val="18"/>
                <w:szCs w:val="18"/>
              </w:rPr>
              <w:t>2 189</w:t>
            </w:r>
          </w:p>
        </w:tc>
        <w:tc>
          <w:tcPr>
            <w:tcW w:w="757" w:type="dxa"/>
            <w:tcBorders>
              <w:top w:val="single" w:sz="4" w:space="0" w:color="auto"/>
              <w:bottom w:val="single" w:sz="12" w:space="0" w:color="auto"/>
            </w:tcBorders>
            <w:shd w:val="clear" w:color="auto" w:fill="auto"/>
            <w:vAlign w:val="bottom"/>
          </w:tcPr>
          <w:p w:rsidR="00CF608B" w:rsidRPr="002500E7" w:rsidRDefault="00CF608B" w:rsidP="00CF0B80">
            <w:pPr>
              <w:spacing w:before="80" w:after="80" w:line="220" w:lineRule="exact"/>
              <w:jc w:val="right"/>
              <w:rPr>
                <w:b/>
                <w:sz w:val="18"/>
                <w:szCs w:val="18"/>
              </w:rPr>
            </w:pPr>
          </w:p>
        </w:tc>
        <w:tc>
          <w:tcPr>
            <w:tcW w:w="826" w:type="dxa"/>
            <w:tcBorders>
              <w:top w:val="single" w:sz="4" w:space="0" w:color="auto"/>
              <w:bottom w:val="single" w:sz="12" w:space="0" w:color="auto"/>
            </w:tcBorders>
            <w:shd w:val="clear" w:color="auto" w:fill="auto"/>
            <w:vAlign w:val="bottom"/>
          </w:tcPr>
          <w:p w:rsidR="00CF608B" w:rsidRPr="002500E7" w:rsidRDefault="00CF608B" w:rsidP="00CF0B80">
            <w:pPr>
              <w:spacing w:before="80" w:after="80" w:line="220" w:lineRule="exact"/>
              <w:jc w:val="right"/>
              <w:rPr>
                <w:b/>
                <w:sz w:val="18"/>
                <w:szCs w:val="18"/>
              </w:rPr>
            </w:pPr>
            <w:r w:rsidRPr="002500E7">
              <w:rPr>
                <w:b/>
                <w:sz w:val="18"/>
                <w:szCs w:val="18"/>
              </w:rPr>
              <w:t>2 054</w:t>
            </w:r>
          </w:p>
        </w:tc>
        <w:tc>
          <w:tcPr>
            <w:tcW w:w="707" w:type="dxa"/>
            <w:tcBorders>
              <w:top w:val="single" w:sz="4" w:space="0" w:color="auto"/>
              <w:bottom w:val="single" w:sz="12" w:space="0" w:color="auto"/>
            </w:tcBorders>
            <w:shd w:val="clear" w:color="auto" w:fill="auto"/>
            <w:vAlign w:val="bottom"/>
          </w:tcPr>
          <w:p w:rsidR="00CF608B" w:rsidRPr="002500E7" w:rsidRDefault="00CF608B" w:rsidP="00CF0B80">
            <w:pPr>
              <w:spacing w:before="80" w:after="80" w:line="220" w:lineRule="exact"/>
              <w:jc w:val="right"/>
              <w:rPr>
                <w:b/>
                <w:sz w:val="18"/>
                <w:szCs w:val="18"/>
              </w:rPr>
            </w:pPr>
          </w:p>
        </w:tc>
      </w:tr>
    </w:tbl>
    <w:p w:rsidR="00CF608B" w:rsidRPr="002500E7" w:rsidRDefault="00CF608B" w:rsidP="00E42D9C">
      <w:pPr>
        <w:pStyle w:val="Source"/>
      </w:pPr>
      <w:r w:rsidRPr="002500E7">
        <w:rPr>
          <w:i/>
        </w:rPr>
        <w:t>Source</w:t>
      </w:r>
      <w:r w:rsidR="00A96CF8" w:rsidRPr="002500E7">
        <w:rPr>
          <w:i/>
        </w:rPr>
        <w:t> </w:t>
      </w:r>
      <w:r w:rsidR="00A96CF8" w:rsidRPr="00BB020A">
        <w:rPr>
          <w:iCs w:val="0"/>
        </w:rPr>
        <w:t>:</w:t>
      </w:r>
      <w:r w:rsidRPr="002500E7">
        <w:t xml:space="preserve"> Direction générale du Service national </w:t>
      </w:r>
      <w:r w:rsidR="00031F91" w:rsidRPr="002500E7">
        <w:t xml:space="preserve">pour </w:t>
      </w:r>
      <w:r w:rsidRPr="002500E7">
        <w:t>l</w:t>
      </w:r>
      <w:r w:rsidR="00847D2F" w:rsidRPr="002500E7">
        <w:t>’</w:t>
      </w:r>
      <w:r w:rsidRPr="002500E7">
        <w:t>emploi</w:t>
      </w:r>
      <w:r w:rsidR="00847D2F" w:rsidRPr="002500E7">
        <w:t>,</w:t>
      </w:r>
      <w:r w:rsidRPr="002500E7">
        <w:t xml:space="preserve"> Tirana</w:t>
      </w:r>
      <w:r w:rsidR="00847D2F" w:rsidRPr="002500E7">
        <w:t>,</w:t>
      </w:r>
      <w:r w:rsidRPr="002500E7">
        <w:t xml:space="preserve"> 2015.</w:t>
      </w:r>
    </w:p>
    <w:p w:rsidR="00CF608B" w:rsidRPr="002500E7" w:rsidRDefault="00CF608B" w:rsidP="00847D2F">
      <w:pPr>
        <w:pStyle w:val="SingleTxtG"/>
      </w:pPr>
      <w:r w:rsidRPr="002500E7">
        <w:lastRenderedPageBreak/>
        <w:t>92.</w:t>
      </w:r>
      <w:r w:rsidRPr="002500E7">
        <w:tab/>
        <w:t>Les étrangers munis d</w:t>
      </w:r>
      <w:r w:rsidR="00847D2F" w:rsidRPr="002500E7">
        <w:t>’</w:t>
      </w:r>
      <w:r w:rsidRPr="002500E7">
        <w:t>un permis de travail étaient principalement des hommes (86</w:t>
      </w:r>
      <w:r w:rsidR="00847D2F" w:rsidRPr="002500E7">
        <w:t>,</w:t>
      </w:r>
      <w:r w:rsidRPr="002500E7">
        <w:t>2</w:t>
      </w:r>
      <w:r w:rsidR="00BA52C1" w:rsidRPr="002500E7">
        <w:t> %</w:t>
      </w:r>
      <w:r w:rsidRPr="002500E7">
        <w:t xml:space="preserve"> en 2012</w:t>
      </w:r>
      <w:r w:rsidR="00847D2F" w:rsidRPr="002500E7">
        <w:t> ;</w:t>
      </w:r>
      <w:r w:rsidRPr="002500E7">
        <w:t xml:space="preserve"> 88</w:t>
      </w:r>
      <w:r w:rsidR="00847D2F" w:rsidRPr="002500E7">
        <w:t>,</w:t>
      </w:r>
      <w:r w:rsidRPr="002500E7">
        <w:t>5</w:t>
      </w:r>
      <w:r w:rsidR="00BA52C1" w:rsidRPr="002500E7">
        <w:t> %</w:t>
      </w:r>
      <w:r w:rsidRPr="002500E7">
        <w:t xml:space="preserve"> en 2013 et 92</w:t>
      </w:r>
      <w:r w:rsidR="00BA52C1" w:rsidRPr="002500E7">
        <w:t> %</w:t>
      </w:r>
      <w:r w:rsidRPr="002500E7">
        <w:t xml:space="preserve"> en 2014). </w:t>
      </w:r>
    </w:p>
    <w:p w:rsidR="00CF608B" w:rsidRPr="002500E7" w:rsidRDefault="00E42D9C" w:rsidP="00E42D9C">
      <w:pPr>
        <w:pStyle w:val="H23G"/>
        <w:rPr>
          <w:bCs/>
        </w:rPr>
      </w:pPr>
      <w:r w:rsidRPr="002500E7">
        <w:tab/>
      </w:r>
      <w:r w:rsidRPr="002500E7">
        <w:tab/>
      </w:r>
      <w:r w:rsidR="00CF608B" w:rsidRPr="002500E7">
        <w:rPr>
          <w:b w:val="0"/>
        </w:rPr>
        <w:t>Graphique</w:t>
      </w:r>
      <w:r w:rsidRPr="002500E7">
        <w:rPr>
          <w:b w:val="0"/>
        </w:rPr>
        <w:br/>
      </w:r>
      <w:r w:rsidR="00CF608B" w:rsidRPr="002500E7">
        <w:t>Nombre de ressortissantes étrangères munies d</w:t>
      </w:r>
      <w:r w:rsidR="00847D2F" w:rsidRPr="002500E7">
        <w:t>’</w:t>
      </w:r>
      <w:r w:rsidR="00CF608B" w:rsidRPr="002500E7">
        <w:t>un permis de travail</w:t>
      </w:r>
      <w:r w:rsidR="00847D2F" w:rsidRPr="002500E7">
        <w:t>,</w:t>
      </w:r>
      <w:r w:rsidR="00CF608B" w:rsidRPr="002500E7">
        <w:t xml:space="preserve"> ventilé par années</w:t>
      </w:r>
    </w:p>
    <w:p w:rsidR="00CF608B" w:rsidRPr="002500E7" w:rsidRDefault="0053037B" w:rsidP="00847D2F">
      <w:pPr>
        <w:pStyle w:val="SingleTxtG"/>
      </w:pPr>
      <w:r w:rsidRPr="002B53ED">
        <w:rPr>
          <w:noProof/>
          <w:bdr w:val="single" w:sz="4" w:space="0" w:color="auto"/>
          <w:lang w:val="en-US" w:eastAsia="zh-CN"/>
        </w:rPr>
        <w:drawing>
          <wp:inline distT="0" distB="0" distL="0" distR="0" wp14:anchorId="4149ABA2" wp14:editId="424A3D71">
            <wp:extent cx="4680000" cy="1756966"/>
            <wp:effectExtent l="19050" t="0" r="6300" b="0"/>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4680000" cy="1756966"/>
                    </a:xfrm>
                    <a:prstGeom prst="rect">
                      <a:avLst/>
                    </a:prstGeom>
                    <a:noFill/>
                    <a:ln w="9525">
                      <a:noFill/>
                      <a:miter lim="800000"/>
                      <a:headEnd/>
                      <a:tailEnd/>
                    </a:ln>
                  </pic:spPr>
                </pic:pic>
              </a:graphicData>
            </a:graphic>
          </wp:inline>
        </w:drawing>
      </w:r>
      <w:bookmarkStart w:id="0" w:name="_GoBack"/>
      <w:bookmarkEnd w:id="0"/>
    </w:p>
    <w:p w:rsidR="00CF608B" w:rsidRPr="002500E7" w:rsidRDefault="00CF608B" w:rsidP="00E42D9C">
      <w:pPr>
        <w:pStyle w:val="Source"/>
        <w:spacing w:after="0"/>
      </w:pPr>
      <w:r w:rsidRPr="002500E7">
        <w:rPr>
          <w:i/>
        </w:rPr>
        <w:t>Source</w:t>
      </w:r>
      <w:r w:rsidR="00A96CF8" w:rsidRPr="002500E7">
        <w:rPr>
          <w:i/>
        </w:rPr>
        <w:t> </w:t>
      </w:r>
      <w:r w:rsidR="00A96CF8" w:rsidRPr="00BB020A">
        <w:rPr>
          <w:iCs w:val="0"/>
        </w:rPr>
        <w:t>:</w:t>
      </w:r>
      <w:r w:rsidRPr="002500E7">
        <w:t xml:space="preserve"> Ministère de la prote</w:t>
      </w:r>
      <w:r w:rsidR="00031F91" w:rsidRPr="002500E7">
        <w:t>ction sociale et de la jeunesse</w:t>
      </w:r>
      <w:r w:rsidR="00591BE0" w:rsidRPr="002500E7">
        <w:t>.</w:t>
      </w:r>
    </w:p>
    <w:p w:rsidR="00CF608B" w:rsidRPr="002500E7" w:rsidRDefault="00CF608B" w:rsidP="00E42D9C">
      <w:pPr>
        <w:pStyle w:val="Source"/>
        <w:spacing w:before="0"/>
      </w:pPr>
      <w:r w:rsidRPr="002500E7">
        <w:rPr>
          <w:i/>
        </w:rPr>
        <w:t>Note</w:t>
      </w:r>
      <w:r w:rsidR="00A96CF8" w:rsidRPr="002500E7">
        <w:rPr>
          <w:i/>
        </w:rPr>
        <w:t> </w:t>
      </w:r>
      <w:r w:rsidR="00A96CF8" w:rsidRPr="00BB020A">
        <w:rPr>
          <w:iCs w:val="0"/>
        </w:rPr>
        <w:t>:</w:t>
      </w:r>
      <w:r w:rsidRPr="002500E7">
        <w:t xml:space="preserve"> Ce tableau n</w:t>
      </w:r>
      <w:r w:rsidR="00847D2F" w:rsidRPr="002500E7">
        <w:t>’</w:t>
      </w:r>
      <w:r w:rsidRPr="002500E7">
        <w:t>inclut pas le nombre de certificats</w:t>
      </w:r>
      <w:r w:rsidR="00031F91" w:rsidRPr="002500E7">
        <w:t xml:space="preserve"> d</w:t>
      </w:r>
      <w:r w:rsidR="00847D2F" w:rsidRPr="002500E7">
        <w:t>’</w:t>
      </w:r>
      <w:r w:rsidR="00031F91" w:rsidRPr="002500E7">
        <w:t>immatriculation</w:t>
      </w:r>
      <w:r w:rsidRPr="002500E7">
        <w:t xml:space="preserve"> délivrés aux résidentes de l</w:t>
      </w:r>
      <w:r w:rsidR="00847D2F" w:rsidRPr="002500E7">
        <w:t>’</w:t>
      </w:r>
      <w:r w:rsidRPr="002500E7">
        <w:t>UE</w:t>
      </w:r>
      <w:r w:rsidR="00847D2F" w:rsidRPr="002500E7">
        <w:t>,</w:t>
      </w:r>
      <w:r w:rsidRPr="002500E7">
        <w:t xml:space="preserve"> de l</w:t>
      </w:r>
      <w:r w:rsidR="00847D2F" w:rsidRPr="002500E7">
        <w:t>’</w:t>
      </w:r>
      <w:r w:rsidRPr="002500E7">
        <w:t>espace Schengen</w:t>
      </w:r>
      <w:r w:rsidR="00847D2F" w:rsidRPr="002500E7">
        <w:t>,</w:t>
      </w:r>
      <w:r w:rsidRPr="002500E7">
        <w:t xml:space="preserve"> des États-Unis d</w:t>
      </w:r>
      <w:r w:rsidR="00847D2F" w:rsidRPr="002500E7">
        <w:t>’</w:t>
      </w:r>
      <w:r w:rsidRPr="002500E7">
        <w:t>Amérique</w:t>
      </w:r>
      <w:r w:rsidR="00847D2F" w:rsidRPr="002500E7">
        <w:t>,</w:t>
      </w:r>
      <w:r w:rsidRPr="002500E7">
        <w:t xml:space="preserve"> de la République du Kosovo</w:t>
      </w:r>
      <w:r w:rsidR="00847D2F" w:rsidRPr="002500E7">
        <w:t>,</w:t>
      </w:r>
      <w:r w:rsidRPr="002500E7">
        <w:t xml:space="preserve"> de la République de Serbie et aux Albanais</w:t>
      </w:r>
      <w:r w:rsidR="00031F91" w:rsidRPr="002500E7">
        <w:t>es</w:t>
      </w:r>
      <w:r w:rsidRPr="002500E7">
        <w:t xml:space="preserve"> de souche</w:t>
      </w:r>
      <w:r w:rsidR="00847D2F" w:rsidRPr="002500E7">
        <w:t>,</w:t>
      </w:r>
      <w:r w:rsidRPr="002500E7">
        <w:t xml:space="preserve"> qui n</w:t>
      </w:r>
      <w:r w:rsidR="00847D2F" w:rsidRPr="002500E7">
        <w:t>’</w:t>
      </w:r>
      <w:r w:rsidRPr="002500E7">
        <w:t>avaient pas besoin de permis pour travailler en Albanie en 2013 et 2014.</w:t>
      </w:r>
    </w:p>
    <w:p w:rsidR="00CF608B" w:rsidRPr="002500E7" w:rsidRDefault="00CF608B" w:rsidP="00847D2F">
      <w:pPr>
        <w:pStyle w:val="SingleTxtG"/>
      </w:pPr>
      <w:r w:rsidRPr="002500E7">
        <w:t>93.</w:t>
      </w:r>
      <w:r w:rsidRPr="002500E7">
        <w:tab/>
        <w:t>Le nombre de personnes dispensées d</w:t>
      </w:r>
      <w:r w:rsidR="00847D2F" w:rsidRPr="002500E7">
        <w:t>’</w:t>
      </w:r>
      <w:r w:rsidRPr="002500E7">
        <w:t>obtenir un permis de travail s</w:t>
      </w:r>
      <w:r w:rsidR="00847D2F" w:rsidRPr="002500E7">
        <w:t>’</w:t>
      </w:r>
      <w:r w:rsidRPr="002500E7">
        <w:t>est établi comme suit</w:t>
      </w:r>
      <w:r w:rsidR="00A96CF8" w:rsidRPr="002500E7">
        <w:t> :</w:t>
      </w:r>
      <w:r w:rsidRPr="002500E7">
        <w:t xml:space="preserve"> 74 personnes en 2011</w:t>
      </w:r>
      <w:r w:rsidR="00847D2F" w:rsidRPr="002500E7">
        <w:t> ;</w:t>
      </w:r>
      <w:r w:rsidRPr="002500E7">
        <w:t xml:space="preserve"> 180 en 2012</w:t>
      </w:r>
      <w:r w:rsidR="00847D2F" w:rsidRPr="002500E7">
        <w:t> ;</w:t>
      </w:r>
      <w:r w:rsidRPr="002500E7">
        <w:t xml:space="preserve"> 199 en 2013 et 194 en 2014. La plupart des dispenses délivrées l</w:t>
      </w:r>
      <w:r w:rsidR="00847D2F" w:rsidRPr="002500E7">
        <w:t>’</w:t>
      </w:r>
      <w:r w:rsidRPr="002500E7">
        <w:t>ont été à Tirana (89</w:t>
      </w:r>
      <w:r w:rsidR="00BA52C1" w:rsidRPr="002500E7">
        <w:t> %</w:t>
      </w:r>
      <w:r w:rsidRPr="002500E7">
        <w:t xml:space="preserve"> en 2011</w:t>
      </w:r>
      <w:r w:rsidR="00847D2F" w:rsidRPr="002500E7">
        <w:t> ;</w:t>
      </w:r>
      <w:r w:rsidRPr="002500E7">
        <w:t xml:space="preserve"> 58</w:t>
      </w:r>
      <w:r w:rsidR="00BA52C1" w:rsidRPr="002500E7">
        <w:t> %</w:t>
      </w:r>
      <w:r w:rsidRPr="002500E7">
        <w:t xml:space="preserve"> en 2012 et 2013</w:t>
      </w:r>
      <w:r w:rsidR="00847D2F" w:rsidRPr="002500E7">
        <w:t> ;</w:t>
      </w:r>
      <w:r w:rsidRPr="002500E7">
        <w:t xml:space="preserve"> 64</w:t>
      </w:r>
      <w:r w:rsidR="00BA52C1" w:rsidRPr="002500E7">
        <w:t> %</w:t>
      </w:r>
      <w:r w:rsidR="00E42D9C" w:rsidRPr="002500E7">
        <w:t xml:space="preserve"> en </w:t>
      </w:r>
      <w:r w:rsidRPr="002500E7">
        <w:t>2014)</w:t>
      </w:r>
      <w:r w:rsidR="00847D2F" w:rsidRPr="002500E7">
        <w:t>,</w:t>
      </w:r>
      <w:r w:rsidRPr="002500E7">
        <w:t xml:space="preserve"> à Elbasan (24</w:t>
      </w:r>
      <w:r w:rsidR="00BA52C1" w:rsidRPr="002500E7">
        <w:t> %</w:t>
      </w:r>
      <w:r w:rsidRPr="002500E7">
        <w:t xml:space="preserve"> en 2012</w:t>
      </w:r>
      <w:r w:rsidR="00847D2F" w:rsidRPr="002500E7">
        <w:t> ;</w:t>
      </w:r>
      <w:r w:rsidRPr="002500E7">
        <w:t xml:space="preserve"> 1</w:t>
      </w:r>
      <w:r w:rsidR="00847D2F" w:rsidRPr="002500E7">
        <w:t>,</w:t>
      </w:r>
      <w:r w:rsidR="00031F91" w:rsidRPr="002500E7">
        <w:t>5</w:t>
      </w:r>
      <w:r w:rsidR="00BA52C1" w:rsidRPr="002500E7">
        <w:t> %</w:t>
      </w:r>
      <w:r w:rsidR="00031F91" w:rsidRPr="002500E7">
        <w:t xml:space="preserve"> en 2013 et 11</w:t>
      </w:r>
      <w:r w:rsidR="00BA52C1" w:rsidRPr="002500E7">
        <w:t> %</w:t>
      </w:r>
      <w:r w:rsidR="00031F91" w:rsidRPr="002500E7">
        <w:t xml:space="preserve"> en 2014)</w:t>
      </w:r>
      <w:r w:rsidRPr="002500E7">
        <w:t xml:space="preserve"> et à Shkodra (2</w:t>
      </w:r>
      <w:r w:rsidR="00847D2F" w:rsidRPr="002500E7">
        <w:t>,</w:t>
      </w:r>
      <w:r w:rsidRPr="002500E7">
        <w:t>7</w:t>
      </w:r>
      <w:r w:rsidR="00BA52C1" w:rsidRPr="002500E7">
        <w:t> %</w:t>
      </w:r>
      <w:r w:rsidR="00847D2F" w:rsidRPr="002500E7">
        <w:t>,</w:t>
      </w:r>
      <w:r w:rsidRPr="002500E7">
        <w:t xml:space="preserve"> en 2012</w:t>
      </w:r>
      <w:r w:rsidR="00847D2F" w:rsidRPr="002500E7">
        <w:t> ;</w:t>
      </w:r>
      <w:r w:rsidRPr="002500E7">
        <w:t xml:space="preserve"> 24</w:t>
      </w:r>
      <w:r w:rsidR="00BA52C1" w:rsidRPr="002500E7">
        <w:t> %</w:t>
      </w:r>
      <w:r w:rsidRPr="002500E7">
        <w:t xml:space="preserve"> en 2013 et 6</w:t>
      </w:r>
      <w:r w:rsidR="00BA52C1" w:rsidRPr="002500E7">
        <w:t> %</w:t>
      </w:r>
      <w:r w:rsidRPr="002500E7">
        <w:t xml:space="preserve"> en 2014).</w:t>
      </w:r>
    </w:p>
    <w:p w:rsidR="00CF608B" w:rsidRPr="002500E7" w:rsidRDefault="00CF608B" w:rsidP="00847D2F">
      <w:pPr>
        <w:pStyle w:val="SingleTxtG"/>
      </w:pPr>
      <w:r w:rsidRPr="002500E7">
        <w:t>94.</w:t>
      </w:r>
      <w:r w:rsidRPr="002500E7">
        <w:tab/>
        <w:t>La plupart des dispenses de permis de travail sont accordées à des ressortissants turcs (0</w:t>
      </w:r>
      <w:r w:rsidR="00847D2F" w:rsidRPr="002500E7">
        <w:t>,</w:t>
      </w:r>
      <w:r w:rsidRPr="002500E7">
        <w:t>5</w:t>
      </w:r>
      <w:r w:rsidR="00BA52C1" w:rsidRPr="002500E7">
        <w:t> %</w:t>
      </w:r>
      <w:r w:rsidRPr="002500E7">
        <w:t xml:space="preserve"> en 2012</w:t>
      </w:r>
      <w:r w:rsidR="00847D2F" w:rsidRPr="002500E7">
        <w:t> ;</w:t>
      </w:r>
      <w:r w:rsidRPr="002500E7">
        <w:t xml:space="preserve"> 18</w:t>
      </w:r>
      <w:r w:rsidR="00BA52C1" w:rsidRPr="002500E7">
        <w:t> %</w:t>
      </w:r>
      <w:r w:rsidRPr="002500E7">
        <w:t xml:space="preserve"> en 2013 et 22</w:t>
      </w:r>
      <w:r w:rsidR="00BA52C1" w:rsidRPr="002500E7">
        <w:t> %</w:t>
      </w:r>
      <w:r w:rsidRPr="002500E7">
        <w:t xml:space="preserve"> en 2014)</w:t>
      </w:r>
      <w:r w:rsidR="00847D2F" w:rsidRPr="002500E7">
        <w:t>,</w:t>
      </w:r>
      <w:r w:rsidRPr="002500E7">
        <w:t xml:space="preserve"> sud-coréens (3</w:t>
      </w:r>
      <w:r w:rsidR="00BA52C1" w:rsidRPr="002500E7">
        <w:t> %</w:t>
      </w:r>
      <w:r w:rsidRPr="002500E7">
        <w:t xml:space="preserve"> en 2013 et 14</w:t>
      </w:r>
      <w:r w:rsidR="00847D2F" w:rsidRPr="002500E7">
        <w:t>,</w:t>
      </w:r>
      <w:r w:rsidRPr="002500E7">
        <w:t xml:space="preserve"> 4</w:t>
      </w:r>
      <w:r w:rsidR="00BA52C1" w:rsidRPr="002500E7">
        <w:t> %</w:t>
      </w:r>
      <w:r w:rsidRPr="002500E7">
        <w:t xml:space="preserve"> en 2014)</w:t>
      </w:r>
      <w:r w:rsidR="00847D2F" w:rsidRPr="002500E7">
        <w:t>,</w:t>
      </w:r>
      <w:r w:rsidRPr="002500E7">
        <w:t xml:space="preserve"> chinois (14</w:t>
      </w:r>
      <w:r w:rsidR="00BA52C1" w:rsidRPr="002500E7">
        <w:t> %</w:t>
      </w:r>
      <w:r w:rsidRPr="002500E7">
        <w:t>en 2012</w:t>
      </w:r>
      <w:r w:rsidR="00847D2F" w:rsidRPr="002500E7">
        <w:t> ;</w:t>
      </w:r>
      <w:r w:rsidRPr="002500E7">
        <w:t xml:space="preserve"> 9</w:t>
      </w:r>
      <w:r w:rsidR="00BA52C1" w:rsidRPr="002500E7">
        <w:t> %</w:t>
      </w:r>
      <w:r w:rsidRPr="002500E7">
        <w:t xml:space="preserve"> en 2013 et 12</w:t>
      </w:r>
      <w:r w:rsidR="00BA52C1" w:rsidRPr="002500E7">
        <w:t> %</w:t>
      </w:r>
      <w:r w:rsidRPr="002500E7">
        <w:t>)</w:t>
      </w:r>
      <w:r w:rsidR="00847D2F" w:rsidRPr="002500E7">
        <w:t>,</w:t>
      </w:r>
      <w:r w:rsidRPr="002500E7">
        <w:t xml:space="preserve"> brésiliens (4</w:t>
      </w:r>
      <w:r w:rsidR="00847D2F" w:rsidRPr="002500E7">
        <w:t>,</w:t>
      </w:r>
      <w:r w:rsidRPr="002500E7">
        <w:t>5</w:t>
      </w:r>
      <w:r w:rsidR="00BA52C1" w:rsidRPr="002500E7">
        <w:t> %</w:t>
      </w:r>
      <w:r w:rsidRPr="002500E7">
        <w:t xml:space="preserve"> en 2013 et 10</w:t>
      </w:r>
      <w:r w:rsidR="00BA52C1" w:rsidRPr="002500E7">
        <w:t> %</w:t>
      </w:r>
      <w:r w:rsidRPr="002500E7">
        <w:t xml:space="preserve"> en 2013)</w:t>
      </w:r>
      <w:r w:rsidR="00847D2F" w:rsidRPr="002500E7">
        <w:t>,</w:t>
      </w:r>
      <w:r w:rsidRPr="002500E7">
        <w:t xml:space="preserve"> indiens (respectivement 3</w:t>
      </w:r>
      <w:r w:rsidR="00BA52C1" w:rsidRPr="002500E7">
        <w:t> %</w:t>
      </w:r>
      <w:r w:rsidR="00847D2F" w:rsidRPr="002500E7">
        <w:t> ;</w:t>
      </w:r>
      <w:r w:rsidRPr="002500E7">
        <w:t xml:space="preserve"> 7</w:t>
      </w:r>
      <w:r w:rsidR="00BA52C1" w:rsidRPr="002500E7">
        <w:t> %</w:t>
      </w:r>
      <w:r w:rsidRPr="002500E7">
        <w:t xml:space="preserve"> et 8</w:t>
      </w:r>
      <w:r w:rsidR="00BA52C1" w:rsidRPr="002500E7">
        <w:t> %</w:t>
      </w:r>
      <w:r w:rsidRPr="002500E7">
        <w:t>) et canadiens (0</w:t>
      </w:r>
      <w:r w:rsidR="00847D2F" w:rsidRPr="002500E7">
        <w:t>,</w:t>
      </w:r>
      <w:r w:rsidRPr="002500E7">
        <w:t>5</w:t>
      </w:r>
      <w:r w:rsidR="00BA52C1" w:rsidRPr="002500E7">
        <w:t> %</w:t>
      </w:r>
      <w:r w:rsidRPr="002500E7">
        <w:t xml:space="preserve"> en 2012 et 5</w:t>
      </w:r>
      <w:r w:rsidR="00847D2F" w:rsidRPr="002500E7">
        <w:t>,</w:t>
      </w:r>
      <w:r w:rsidRPr="002500E7">
        <w:t>6</w:t>
      </w:r>
      <w:r w:rsidR="00BA52C1" w:rsidRPr="002500E7">
        <w:t> %</w:t>
      </w:r>
      <w:r w:rsidRPr="002500E7">
        <w:t xml:space="preserve"> </w:t>
      </w:r>
      <w:r w:rsidR="00031F91" w:rsidRPr="002500E7">
        <w:t>en</w:t>
      </w:r>
      <w:r w:rsidRPr="002500E7">
        <w:t xml:space="preserve"> 2014). La plupart des dispenses sont accordées à des missionnaires</w:t>
      </w:r>
      <w:r w:rsidR="00847D2F" w:rsidRPr="002500E7">
        <w:t>,</w:t>
      </w:r>
      <w:r w:rsidRPr="002500E7">
        <w:t xml:space="preserve"> des travailleurs qualifiés et des bénévoles. En 2014</w:t>
      </w:r>
      <w:r w:rsidR="00847D2F" w:rsidRPr="002500E7">
        <w:t>,</w:t>
      </w:r>
      <w:r w:rsidRPr="002500E7">
        <w:t xml:space="preserve"> ces dispenses ont représenté respectivement 60</w:t>
      </w:r>
      <w:r w:rsidR="00847D2F" w:rsidRPr="002500E7">
        <w:t>,</w:t>
      </w:r>
      <w:r w:rsidRPr="002500E7">
        <w:t>3</w:t>
      </w:r>
      <w:r w:rsidR="00BA52C1" w:rsidRPr="002500E7">
        <w:t> %</w:t>
      </w:r>
      <w:r w:rsidR="00847D2F" w:rsidRPr="002500E7">
        <w:t> ;</w:t>
      </w:r>
      <w:r w:rsidRPr="002500E7">
        <w:t xml:space="preserve"> 14</w:t>
      </w:r>
      <w:r w:rsidR="00BA52C1" w:rsidRPr="002500E7">
        <w:t> %</w:t>
      </w:r>
      <w:r w:rsidRPr="002500E7">
        <w:t xml:space="preserve"> et 10</w:t>
      </w:r>
      <w:r w:rsidR="00847D2F" w:rsidRPr="002500E7">
        <w:t>,</w:t>
      </w:r>
      <w:r w:rsidRPr="002500E7">
        <w:t>3</w:t>
      </w:r>
      <w:r w:rsidR="00BA52C1" w:rsidRPr="002500E7">
        <w:t> %</w:t>
      </w:r>
      <w:r w:rsidRPr="002500E7">
        <w:t xml:space="preserve"> de l</w:t>
      </w:r>
      <w:r w:rsidR="00847D2F" w:rsidRPr="002500E7">
        <w:t>’</w:t>
      </w:r>
      <w:r w:rsidRPr="002500E7">
        <w:t>ensemble des exemptions accordées. Les ressortissants étrangers travaillant dans le secteur non-structuré représentaient 10</w:t>
      </w:r>
      <w:r w:rsidR="00BA52C1" w:rsidRPr="002500E7">
        <w:t> %</w:t>
      </w:r>
      <w:r w:rsidRPr="002500E7">
        <w:t xml:space="preserve"> des travailleurs étrangers en 2012</w:t>
      </w:r>
      <w:r w:rsidR="00847D2F" w:rsidRPr="002500E7">
        <w:t> ;</w:t>
      </w:r>
      <w:r w:rsidRPr="002500E7">
        <w:t xml:space="preserve"> 4</w:t>
      </w:r>
      <w:r w:rsidR="00BA52C1" w:rsidRPr="002500E7">
        <w:t> %</w:t>
      </w:r>
      <w:r w:rsidRPr="002500E7">
        <w:t xml:space="preserve"> en 2013 et 1</w:t>
      </w:r>
      <w:r w:rsidR="00BA52C1" w:rsidRPr="002500E7">
        <w:t> %</w:t>
      </w:r>
      <w:r w:rsidRPr="002500E7">
        <w:t xml:space="preserve"> en 2014.</w:t>
      </w:r>
    </w:p>
    <w:p w:rsidR="00CF608B" w:rsidRPr="002500E7" w:rsidRDefault="00CF608B" w:rsidP="00E42D9C">
      <w:pPr>
        <w:pStyle w:val="H4G"/>
      </w:pPr>
      <w:r w:rsidRPr="002500E7">
        <w:tab/>
      </w:r>
      <w:r w:rsidRPr="002500E7">
        <w:tab/>
        <w:t>Informations statistiques concernant l</w:t>
      </w:r>
      <w:r w:rsidR="00847D2F" w:rsidRPr="002500E7">
        <w:t>’</w:t>
      </w:r>
      <w:r w:rsidRPr="002500E7">
        <w:t>année 2015</w:t>
      </w:r>
    </w:p>
    <w:p w:rsidR="00CF608B" w:rsidRPr="002500E7" w:rsidRDefault="00CF608B" w:rsidP="00847D2F">
      <w:pPr>
        <w:pStyle w:val="SingleTxtG"/>
      </w:pPr>
      <w:r w:rsidRPr="002500E7">
        <w:t>95.</w:t>
      </w:r>
      <w:r w:rsidRPr="002500E7">
        <w:tab/>
        <w:t xml:space="preserve">Les données statistiques collectées et analysées au </w:t>
      </w:r>
      <w:r w:rsidR="00E42D9C" w:rsidRPr="002500E7">
        <w:t>cours des neuf premiers mois de </w:t>
      </w:r>
      <w:r w:rsidRPr="002500E7">
        <w:t>2015 par les directions régionales qui traitent le plus grand nombre de demandes et d</w:t>
      </w:r>
      <w:r w:rsidR="00847D2F" w:rsidRPr="002500E7">
        <w:t>’</w:t>
      </w:r>
      <w:r w:rsidRPr="002500E7">
        <w:t>attestations concernant l</w:t>
      </w:r>
      <w:r w:rsidR="00847D2F" w:rsidRPr="002500E7">
        <w:t>’</w:t>
      </w:r>
      <w:r w:rsidRPr="002500E7">
        <w:t>emploi d</w:t>
      </w:r>
      <w:r w:rsidR="00847D2F" w:rsidRPr="002500E7">
        <w:t>’</w:t>
      </w:r>
      <w:r w:rsidRPr="002500E7">
        <w:t>étrangers se présentent comme suit</w:t>
      </w:r>
      <w:r w:rsidR="00A96CF8" w:rsidRPr="002500E7">
        <w:t> :</w:t>
      </w:r>
    </w:p>
    <w:p w:rsidR="00CF608B" w:rsidRPr="002500E7" w:rsidRDefault="00CF608B" w:rsidP="00E42D9C">
      <w:pPr>
        <w:pStyle w:val="Bullet1G"/>
      </w:pPr>
      <w:r w:rsidRPr="002500E7">
        <w:t>Permis de travail accordés en fonction de l</w:t>
      </w:r>
      <w:r w:rsidR="00847D2F" w:rsidRPr="002500E7">
        <w:t>’</w:t>
      </w:r>
      <w:r w:rsidRPr="002500E7">
        <w:t>activité</w:t>
      </w:r>
      <w:r w:rsidR="00847D2F" w:rsidRPr="002500E7">
        <w:t> ;</w:t>
      </w:r>
    </w:p>
    <w:p w:rsidR="00CF608B" w:rsidRPr="002500E7" w:rsidRDefault="00E42D9C" w:rsidP="00E42D9C">
      <w:pPr>
        <w:pStyle w:val="H23G"/>
      </w:pPr>
      <w:r w:rsidRPr="002500E7">
        <w:lastRenderedPageBreak/>
        <w:tab/>
      </w:r>
      <w:r w:rsidRPr="002500E7">
        <w:tab/>
      </w:r>
      <w:r w:rsidR="00CF608B" w:rsidRPr="002500E7">
        <w:rPr>
          <w:b w:val="0"/>
        </w:rPr>
        <w:t>Graphique 3</w:t>
      </w:r>
      <w:r w:rsidRPr="002500E7">
        <w:rPr>
          <w:b w:val="0"/>
        </w:rPr>
        <w:br/>
      </w:r>
      <w:r w:rsidR="00CF608B" w:rsidRPr="002500E7">
        <w:t>Secteurs favoris</w:t>
      </w:r>
      <w:r w:rsidR="00847D2F" w:rsidRPr="002500E7">
        <w:t>,</w:t>
      </w:r>
      <w:r w:rsidR="00CF608B" w:rsidRPr="002500E7">
        <w:t xml:space="preserve"> compte tenu de l</w:t>
      </w:r>
      <w:r w:rsidR="00847D2F" w:rsidRPr="002500E7">
        <w:t>’</w:t>
      </w:r>
      <w:r w:rsidR="00CF608B" w:rsidRPr="002500E7">
        <w:t>évolution de l</w:t>
      </w:r>
      <w:r w:rsidR="00847D2F" w:rsidRPr="002500E7">
        <w:t>’</w:t>
      </w:r>
      <w:r w:rsidR="00CF608B" w:rsidRPr="002500E7">
        <w:t>activité économique</w:t>
      </w:r>
    </w:p>
    <w:p w:rsidR="00AA2D03" w:rsidRPr="002500E7" w:rsidRDefault="00AA2D03" w:rsidP="00B856EE">
      <w:pPr>
        <w:ind w:left="1134"/>
      </w:pPr>
      <w:r w:rsidRPr="002500E7">
        <w:rPr>
          <w:noProof/>
          <w:bdr w:val="single" w:sz="4" w:space="0" w:color="auto"/>
          <w:lang w:val="en-US" w:eastAsia="zh-CN"/>
        </w:rPr>
        <w:drawing>
          <wp:inline distT="0" distB="0" distL="0" distR="0">
            <wp:extent cx="4680000" cy="1919235"/>
            <wp:effectExtent l="19050" t="0" r="6300" b="0"/>
            <wp:docPr id="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4680000" cy="1919235"/>
                    </a:xfrm>
                    <a:prstGeom prst="rect">
                      <a:avLst/>
                    </a:prstGeom>
                    <a:noFill/>
                    <a:ln w="9525">
                      <a:noFill/>
                      <a:miter lim="800000"/>
                      <a:headEnd/>
                      <a:tailEnd/>
                    </a:ln>
                  </pic:spPr>
                </pic:pic>
              </a:graphicData>
            </a:graphic>
          </wp:inline>
        </w:drawing>
      </w:r>
    </w:p>
    <w:p w:rsidR="00CF608B" w:rsidRPr="002500E7" w:rsidRDefault="00CF608B" w:rsidP="00E42D9C">
      <w:pPr>
        <w:pStyle w:val="Source"/>
      </w:pPr>
      <w:r w:rsidRPr="002500E7">
        <w:rPr>
          <w:i/>
        </w:rPr>
        <w:t>Source</w:t>
      </w:r>
      <w:r w:rsidR="00A96CF8" w:rsidRPr="002500E7">
        <w:t> :</w:t>
      </w:r>
      <w:r w:rsidRPr="002500E7">
        <w:t xml:space="preserve"> Direction générale du Service national de l</w:t>
      </w:r>
      <w:r w:rsidR="00847D2F" w:rsidRPr="002500E7">
        <w:t>’</w:t>
      </w:r>
      <w:r w:rsidRPr="002500E7">
        <w:t>emploi</w:t>
      </w:r>
      <w:r w:rsidR="00847D2F" w:rsidRPr="002500E7">
        <w:t>,</w:t>
      </w:r>
      <w:r w:rsidRPr="002500E7">
        <w:t xml:space="preserve"> Tirana</w:t>
      </w:r>
      <w:r w:rsidR="00847D2F" w:rsidRPr="002500E7">
        <w:t>,</w:t>
      </w:r>
      <w:r w:rsidRPr="002500E7">
        <w:t xml:space="preserve"> 2015.</w:t>
      </w:r>
    </w:p>
    <w:p w:rsidR="00CF608B" w:rsidRPr="002500E7" w:rsidRDefault="00CF608B" w:rsidP="005D59B5">
      <w:pPr>
        <w:pStyle w:val="Bullet1G"/>
      </w:pPr>
      <w:r w:rsidRPr="002500E7">
        <w:t>Attestations d</w:t>
      </w:r>
      <w:r w:rsidR="00847D2F" w:rsidRPr="002500E7">
        <w:t>’</w:t>
      </w:r>
      <w:r w:rsidRPr="002500E7">
        <w:t>emploi ventilées par activité</w:t>
      </w:r>
      <w:r w:rsidR="008E7BCF" w:rsidRPr="002500E7">
        <w:t> ;</w:t>
      </w:r>
    </w:p>
    <w:p w:rsidR="00CF608B" w:rsidRPr="002500E7" w:rsidRDefault="005D59B5" w:rsidP="005D59B5">
      <w:pPr>
        <w:pStyle w:val="H23G"/>
        <w:rPr>
          <w:bCs/>
        </w:rPr>
      </w:pPr>
      <w:r w:rsidRPr="002500E7">
        <w:tab/>
      </w:r>
      <w:r w:rsidRPr="002500E7">
        <w:tab/>
      </w:r>
      <w:r w:rsidR="00CF608B" w:rsidRPr="002500E7">
        <w:rPr>
          <w:b w:val="0"/>
        </w:rPr>
        <w:t>Graphique 4</w:t>
      </w:r>
      <w:r w:rsidRPr="002500E7">
        <w:rPr>
          <w:b w:val="0"/>
        </w:rPr>
        <w:br/>
      </w:r>
      <w:r w:rsidR="00CF608B" w:rsidRPr="002500E7">
        <w:t>Secteurs favoris</w:t>
      </w:r>
      <w:r w:rsidR="00847D2F" w:rsidRPr="002500E7">
        <w:t>,</w:t>
      </w:r>
      <w:r w:rsidR="00CF608B" w:rsidRPr="002500E7">
        <w:t xml:space="preserve"> compte tenu de l</w:t>
      </w:r>
      <w:r w:rsidR="00847D2F" w:rsidRPr="002500E7">
        <w:t>’</w:t>
      </w:r>
      <w:r w:rsidR="00CF608B" w:rsidRPr="002500E7">
        <w:t>évolution de l</w:t>
      </w:r>
      <w:r w:rsidR="00847D2F" w:rsidRPr="002500E7">
        <w:t>’</w:t>
      </w:r>
      <w:r w:rsidR="00CF608B" w:rsidRPr="002500E7">
        <w:t>activité économique</w:t>
      </w:r>
    </w:p>
    <w:p w:rsidR="00CF608B" w:rsidRPr="002500E7" w:rsidRDefault="00D46556" w:rsidP="00847D2F">
      <w:pPr>
        <w:pStyle w:val="SingleTxtG"/>
      </w:pPr>
      <w:r w:rsidRPr="002500E7">
        <w:rPr>
          <w:noProof/>
          <w:bdr w:val="single" w:sz="4" w:space="0" w:color="auto"/>
          <w:lang w:val="en-US" w:eastAsia="zh-CN"/>
        </w:rPr>
        <w:drawing>
          <wp:inline distT="0" distB="0" distL="0" distR="0">
            <wp:extent cx="4680000" cy="1835304"/>
            <wp:effectExtent l="19050" t="0" r="6300" b="0"/>
            <wp:docPr id="10"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a:stretch>
                      <a:fillRect/>
                    </a:stretch>
                  </pic:blipFill>
                  <pic:spPr bwMode="auto">
                    <a:xfrm>
                      <a:off x="0" y="0"/>
                      <a:ext cx="4680000" cy="1835304"/>
                    </a:xfrm>
                    <a:prstGeom prst="rect">
                      <a:avLst/>
                    </a:prstGeom>
                    <a:noFill/>
                    <a:ln w="9525">
                      <a:noFill/>
                      <a:miter lim="800000"/>
                      <a:headEnd/>
                      <a:tailEnd/>
                    </a:ln>
                  </pic:spPr>
                </pic:pic>
              </a:graphicData>
            </a:graphic>
          </wp:inline>
        </w:drawing>
      </w:r>
    </w:p>
    <w:p w:rsidR="00CF608B" w:rsidRPr="002500E7" w:rsidRDefault="00CF608B" w:rsidP="00AB22D1">
      <w:pPr>
        <w:pStyle w:val="Source"/>
      </w:pPr>
      <w:r w:rsidRPr="002500E7">
        <w:rPr>
          <w:i/>
        </w:rPr>
        <w:t>Source</w:t>
      </w:r>
      <w:r w:rsidR="00A96CF8" w:rsidRPr="002500E7">
        <w:rPr>
          <w:i/>
        </w:rPr>
        <w:t> </w:t>
      </w:r>
      <w:r w:rsidR="00A96CF8" w:rsidRPr="00BB020A">
        <w:rPr>
          <w:iCs w:val="0"/>
        </w:rPr>
        <w:t>:</w:t>
      </w:r>
      <w:r w:rsidRPr="002500E7">
        <w:t xml:space="preserve"> Direction générale du Service national </w:t>
      </w:r>
      <w:r w:rsidR="004372B3" w:rsidRPr="002500E7">
        <w:t xml:space="preserve">pour </w:t>
      </w:r>
      <w:r w:rsidRPr="002500E7">
        <w:t>l</w:t>
      </w:r>
      <w:r w:rsidR="00847D2F" w:rsidRPr="002500E7">
        <w:t>’</w:t>
      </w:r>
      <w:r w:rsidRPr="002500E7">
        <w:t>emploi</w:t>
      </w:r>
      <w:r w:rsidR="00847D2F" w:rsidRPr="002500E7">
        <w:t>,</w:t>
      </w:r>
      <w:r w:rsidRPr="002500E7">
        <w:t xml:space="preserve"> Tirana</w:t>
      </w:r>
      <w:r w:rsidR="00847D2F" w:rsidRPr="002500E7">
        <w:t>,</w:t>
      </w:r>
      <w:r w:rsidRPr="002500E7">
        <w:t xml:space="preserve"> 2015.</w:t>
      </w:r>
    </w:p>
    <w:p w:rsidR="00CF608B" w:rsidRPr="002500E7" w:rsidRDefault="00CF608B" w:rsidP="00B54EF0">
      <w:pPr>
        <w:pStyle w:val="Bullet1G"/>
      </w:pPr>
      <w:r w:rsidRPr="002500E7">
        <w:t xml:space="preserve">Catégories </w:t>
      </w:r>
      <w:r w:rsidR="004372B3" w:rsidRPr="002500E7">
        <w:t xml:space="preserve">ventilées </w:t>
      </w:r>
      <w:r w:rsidRPr="002500E7">
        <w:t>en fonction de la nationalité</w:t>
      </w:r>
      <w:r w:rsidR="008E7BCF" w:rsidRPr="002500E7">
        <w:t>.</w:t>
      </w:r>
    </w:p>
    <w:p w:rsidR="00CF608B" w:rsidRPr="002500E7" w:rsidRDefault="00CF608B" w:rsidP="00B54EF0">
      <w:pPr>
        <w:pStyle w:val="SingleTxtG"/>
      </w:pPr>
      <w:r w:rsidRPr="002500E7">
        <w:t>96.</w:t>
      </w:r>
      <w:r w:rsidRPr="002500E7">
        <w:tab/>
        <w:t>Selon le tableau suivant</w:t>
      </w:r>
      <w:r w:rsidR="00847D2F" w:rsidRPr="002500E7">
        <w:t>,</w:t>
      </w:r>
      <w:r w:rsidRPr="002500E7">
        <w:t xml:space="preserve"> le nombre de ressortissants étrangers </w:t>
      </w:r>
      <w:r w:rsidR="004372B3" w:rsidRPr="002500E7">
        <w:t xml:space="preserve">munis </w:t>
      </w:r>
      <w:r w:rsidRPr="002500E7">
        <w:t>d</w:t>
      </w:r>
      <w:r w:rsidR="00847D2F" w:rsidRPr="002500E7">
        <w:t>’</w:t>
      </w:r>
      <w:r w:rsidRPr="002500E7">
        <w:t xml:space="preserve">un permis de travail </w:t>
      </w:r>
      <w:r w:rsidR="004372B3" w:rsidRPr="002500E7">
        <w:t xml:space="preserve">et </w:t>
      </w:r>
      <w:r w:rsidRPr="002500E7">
        <w:t>employés auprès d</w:t>
      </w:r>
      <w:r w:rsidR="00847D2F" w:rsidRPr="002500E7">
        <w:t>’</w:t>
      </w:r>
      <w:r w:rsidRPr="002500E7">
        <w:t>entités opérant en Albanie</w:t>
      </w:r>
      <w:r w:rsidR="00847D2F" w:rsidRPr="002500E7">
        <w:t>,</w:t>
      </w:r>
      <w:r w:rsidRPr="002500E7">
        <w:t xml:space="preserve"> s</w:t>
      </w:r>
      <w:r w:rsidR="00847D2F" w:rsidRPr="002500E7">
        <w:t>’</w:t>
      </w:r>
      <w:r w:rsidRPr="002500E7">
        <w:t>établit comme suit</w:t>
      </w:r>
      <w:r w:rsidR="00A96CF8" w:rsidRPr="002500E7">
        <w:t> :</w:t>
      </w:r>
    </w:p>
    <w:p w:rsidR="00CF608B" w:rsidRPr="002500E7" w:rsidRDefault="003C4AD2" w:rsidP="003C4AD2">
      <w:pPr>
        <w:pStyle w:val="H23G"/>
      </w:pPr>
      <w:r w:rsidRPr="002500E7">
        <w:tab/>
      </w:r>
      <w:r w:rsidRPr="002500E7">
        <w:tab/>
      </w:r>
      <w:r w:rsidR="00CF608B" w:rsidRPr="002500E7">
        <w:rPr>
          <w:b w:val="0"/>
        </w:rPr>
        <w:t>Graphique 5</w:t>
      </w:r>
      <w:r w:rsidRPr="002500E7">
        <w:rPr>
          <w:b w:val="0"/>
        </w:rPr>
        <w:br/>
      </w:r>
      <w:r w:rsidR="00CF608B" w:rsidRPr="002500E7">
        <w:t>Permis de travail ventilés par nationalité</w:t>
      </w:r>
    </w:p>
    <w:p w:rsidR="000E5E3D" w:rsidRPr="002500E7" w:rsidRDefault="000E5E3D" w:rsidP="000E5E3D">
      <w:pPr>
        <w:ind w:left="1134"/>
      </w:pPr>
      <w:r w:rsidRPr="002500E7">
        <w:rPr>
          <w:noProof/>
          <w:bdr w:val="single" w:sz="4" w:space="0" w:color="auto"/>
          <w:lang w:val="en-US" w:eastAsia="zh-CN"/>
        </w:rPr>
        <w:drawing>
          <wp:inline distT="0" distB="0" distL="0" distR="0">
            <wp:extent cx="4680000" cy="2422825"/>
            <wp:effectExtent l="19050" t="0" r="6300" b="0"/>
            <wp:docPr id="21"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cstate="print"/>
                    <a:srcRect/>
                    <a:stretch>
                      <a:fillRect/>
                    </a:stretch>
                  </pic:blipFill>
                  <pic:spPr bwMode="auto">
                    <a:xfrm>
                      <a:off x="0" y="0"/>
                      <a:ext cx="4680000" cy="2422825"/>
                    </a:xfrm>
                    <a:prstGeom prst="rect">
                      <a:avLst/>
                    </a:prstGeom>
                    <a:noFill/>
                    <a:ln w="9525">
                      <a:noFill/>
                      <a:miter lim="800000"/>
                      <a:headEnd/>
                      <a:tailEnd/>
                    </a:ln>
                  </pic:spPr>
                </pic:pic>
              </a:graphicData>
            </a:graphic>
          </wp:inline>
        </w:drawing>
      </w:r>
    </w:p>
    <w:p w:rsidR="00CF608B" w:rsidRPr="002500E7" w:rsidRDefault="00CF608B" w:rsidP="005D59B5">
      <w:pPr>
        <w:pStyle w:val="Source"/>
      </w:pPr>
      <w:r w:rsidRPr="002500E7">
        <w:rPr>
          <w:i/>
        </w:rPr>
        <w:lastRenderedPageBreak/>
        <w:t>Source</w:t>
      </w:r>
      <w:r w:rsidR="00A96CF8" w:rsidRPr="002500E7">
        <w:rPr>
          <w:i/>
        </w:rPr>
        <w:t> </w:t>
      </w:r>
      <w:r w:rsidR="00A96CF8" w:rsidRPr="00BB020A">
        <w:rPr>
          <w:iCs w:val="0"/>
        </w:rPr>
        <w:t>:</w:t>
      </w:r>
      <w:r w:rsidRPr="002500E7">
        <w:t xml:space="preserve"> Direction générale du Service national </w:t>
      </w:r>
      <w:r w:rsidR="004372B3" w:rsidRPr="002500E7">
        <w:t>pour l</w:t>
      </w:r>
      <w:r w:rsidR="00847D2F" w:rsidRPr="002500E7">
        <w:t>’</w:t>
      </w:r>
      <w:r w:rsidRPr="002500E7">
        <w:t>emploi</w:t>
      </w:r>
      <w:r w:rsidR="00847D2F" w:rsidRPr="002500E7">
        <w:t>,</w:t>
      </w:r>
      <w:r w:rsidRPr="002500E7">
        <w:t xml:space="preserve"> Tirana</w:t>
      </w:r>
      <w:r w:rsidR="00847D2F" w:rsidRPr="002500E7">
        <w:t>,</w:t>
      </w:r>
      <w:r w:rsidRPr="002500E7">
        <w:t xml:space="preserve"> 2015.</w:t>
      </w:r>
    </w:p>
    <w:p w:rsidR="00CF608B" w:rsidRPr="002500E7" w:rsidRDefault="00CF608B" w:rsidP="0094111E">
      <w:pPr>
        <w:pStyle w:val="SingleTxtG"/>
        <w:keepNext/>
      </w:pPr>
      <w:r w:rsidRPr="002500E7">
        <w:t>97.</w:t>
      </w:r>
      <w:r w:rsidRPr="002500E7">
        <w:tab/>
        <w:t>Nombre de ressortissants étrangers munis d</w:t>
      </w:r>
      <w:r w:rsidR="00847D2F" w:rsidRPr="002500E7">
        <w:t>’</w:t>
      </w:r>
      <w:r w:rsidRPr="002500E7">
        <w:t>une attestation d</w:t>
      </w:r>
      <w:r w:rsidR="00847D2F" w:rsidRPr="002500E7">
        <w:t>’</w:t>
      </w:r>
      <w:r w:rsidRPr="002500E7">
        <w:t>emploi</w:t>
      </w:r>
      <w:r w:rsidR="00A96CF8" w:rsidRPr="002500E7">
        <w:t> :</w:t>
      </w:r>
    </w:p>
    <w:p w:rsidR="00CF608B" w:rsidRPr="002500E7" w:rsidRDefault="005D59B5" w:rsidP="005D59B5">
      <w:pPr>
        <w:pStyle w:val="H23G"/>
      </w:pPr>
      <w:r w:rsidRPr="002500E7">
        <w:tab/>
      </w:r>
      <w:r w:rsidRPr="002500E7">
        <w:tab/>
      </w:r>
      <w:r w:rsidR="00CF608B" w:rsidRPr="002500E7">
        <w:rPr>
          <w:b w:val="0"/>
        </w:rPr>
        <w:t>Graphique 6</w:t>
      </w:r>
      <w:r w:rsidRPr="002500E7">
        <w:rPr>
          <w:b w:val="0"/>
        </w:rPr>
        <w:br/>
      </w:r>
      <w:r w:rsidR="00CF608B" w:rsidRPr="002500E7">
        <w:t>Attestations d</w:t>
      </w:r>
      <w:r w:rsidR="00847D2F" w:rsidRPr="002500E7">
        <w:t>’</w:t>
      </w:r>
      <w:r w:rsidR="00CF608B" w:rsidRPr="002500E7">
        <w:t>emploi ventilées par nationalité</w:t>
      </w:r>
    </w:p>
    <w:p w:rsidR="009B314C" w:rsidRPr="002500E7" w:rsidRDefault="009B314C" w:rsidP="009B314C">
      <w:pPr>
        <w:ind w:left="1134"/>
      </w:pPr>
      <w:r w:rsidRPr="002500E7">
        <w:rPr>
          <w:noProof/>
          <w:bdr w:val="single" w:sz="4" w:space="0" w:color="auto"/>
          <w:lang w:val="en-US" w:eastAsia="zh-CN"/>
        </w:rPr>
        <w:drawing>
          <wp:inline distT="0" distB="0" distL="0" distR="0">
            <wp:extent cx="4680000" cy="2738494"/>
            <wp:effectExtent l="19050" t="0" r="6300" b="0"/>
            <wp:docPr id="26"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3" cstate="print"/>
                    <a:srcRect/>
                    <a:stretch>
                      <a:fillRect/>
                    </a:stretch>
                  </pic:blipFill>
                  <pic:spPr bwMode="auto">
                    <a:xfrm>
                      <a:off x="0" y="0"/>
                      <a:ext cx="4680000" cy="2738494"/>
                    </a:xfrm>
                    <a:prstGeom prst="rect">
                      <a:avLst/>
                    </a:prstGeom>
                    <a:noFill/>
                    <a:ln w="9525">
                      <a:noFill/>
                      <a:miter lim="800000"/>
                      <a:headEnd/>
                      <a:tailEnd/>
                    </a:ln>
                  </pic:spPr>
                </pic:pic>
              </a:graphicData>
            </a:graphic>
          </wp:inline>
        </w:drawing>
      </w:r>
    </w:p>
    <w:p w:rsidR="00CF608B" w:rsidRPr="002500E7" w:rsidRDefault="00CF608B" w:rsidP="005D59B5">
      <w:pPr>
        <w:pStyle w:val="Source"/>
      </w:pPr>
      <w:r w:rsidRPr="002500E7">
        <w:rPr>
          <w:i/>
        </w:rPr>
        <w:t>Source</w:t>
      </w:r>
      <w:r w:rsidR="00A96CF8" w:rsidRPr="002500E7">
        <w:rPr>
          <w:i/>
        </w:rPr>
        <w:t> </w:t>
      </w:r>
      <w:r w:rsidR="00A96CF8" w:rsidRPr="00BB020A">
        <w:rPr>
          <w:iCs w:val="0"/>
        </w:rPr>
        <w:t>:</w:t>
      </w:r>
      <w:r w:rsidRPr="002500E7">
        <w:t xml:space="preserve"> Direction générale du Service national </w:t>
      </w:r>
      <w:r w:rsidR="004372B3" w:rsidRPr="002500E7">
        <w:t xml:space="preserve">pour </w:t>
      </w:r>
      <w:r w:rsidRPr="002500E7">
        <w:t>l</w:t>
      </w:r>
      <w:r w:rsidR="00847D2F" w:rsidRPr="002500E7">
        <w:t>’</w:t>
      </w:r>
      <w:r w:rsidRPr="002500E7">
        <w:t>emploi</w:t>
      </w:r>
      <w:r w:rsidR="00847D2F" w:rsidRPr="002500E7">
        <w:t>,</w:t>
      </w:r>
      <w:r w:rsidRPr="002500E7">
        <w:t xml:space="preserve"> Tirana</w:t>
      </w:r>
      <w:r w:rsidR="00847D2F" w:rsidRPr="002500E7">
        <w:t>,</w:t>
      </w:r>
      <w:r w:rsidRPr="002500E7">
        <w:t xml:space="preserve"> 2015.</w:t>
      </w:r>
    </w:p>
    <w:p w:rsidR="00CF608B" w:rsidRPr="002500E7" w:rsidRDefault="00CF608B" w:rsidP="005D59B5">
      <w:pPr>
        <w:pStyle w:val="Bullet1G"/>
      </w:pPr>
      <w:r w:rsidRPr="002500E7">
        <w:t>Permis de travail délivrés</w:t>
      </w:r>
      <w:r w:rsidR="00847D2F" w:rsidRPr="002500E7">
        <w:t>,</w:t>
      </w:r>
      <w:r w:rsidRPr="002500E7">
        <w:t xml:space="preserve"> ventilés par type</w:t>
      </w:r>
      <w:r w:rsidR="00B54EF0" w:rsidRPr="002500E7">
        <w:t>.</w:t>
      </w:r>
    </w:p>
    <w:p w:rsidR="00CF608B" w:rsidRPr="002500E7" w:rsidRDefault="004372B3" w:rsidP="00847D2F">
      <w:pPr>
        <w:pStyle w:val="SingleTxtG"/>
      </w:pPr>
      <w:r w:rsidRPr="002500E7">
        <w:t>98.</w:t>
      </w:r>
      <w:r w:rsidRPr="002500E7">
        <w:tab/>
      </w:r>
      <w:r w:rsidR="00EC6DC0" w:rsidRPr="002500E7">
        <w:t xml:space="preserve">Il ressort des données ventilées par </w:t>
      </w:r>
      <w:r w:rsidR="00CF608B" w:rsidRPr="002500E7">
        <w:t>catégorie de permis de travail</w:t>
      </w:r>
      <w:r w:rsidR="00EC6DC0" w:rsidRPr="002500E7">
        <w:t xml:space="preserve"> que</w:t>
      </w:r>
      <w:r w:rsidR="00CF608B" w:rsidRPr="002500E7">
        <w:t xml:space="preserve"> la catégorie employeur</w:t>
      </w:r>
      <w:r w:rsidR="00EC6DC0" w:rsidRPr="002500E7">
        <w:t xml:space="preserve"> représentait</w:t>
      </w:r>
      <w:r w:rsidR="00CF608B" w:rsidRPr="002500E7">
        <w:t xml:space="preserve"> 82</w:t>
      </w:r>
      <w:r w:rsidR="00BA52C1" w:rsidRPr="002500E7">
        <w:t> %</w:t>
      </w:r>
      <w:r w:rsidR="00CF608B" w:rsidRPr="002500E7">
        <w:t xml:space="preserve"> des permis de travail.</w:t>
      </w:r>
    </w:p>
    <w:p w:rsidR="00CF608B" w:rsidRPr="002500E7" w:rsidRDefault="005D59B5" w:rsidP="005D59B5">
      <w:pPr>
        <w:pStyle w:val="H23G"/>
      </w:pPr>
      <w:r w:rsidRPr="002500E7">
        <w:tab/>
      </w:r>
      <w:r w:rsidRPr="002500E7">
        <w:tab/>
      </w:r>
      <w:r w:rsidR="00CF608B" w:rsidRPr="002500E7">
        <w:rPr>
          <w:b w:val="0"/>
        </w:rPr>
        <w:t>Graphique 7</w:t>
      </w:r>
      <w:r w:rsidRPr="002500E7">
        <w:rPr>
          <w:b w:val="0"/>
        </w:rPr>
        <w:br/>
      </w:r>
      <w:r w:rsidR="00CF608B" w:rsidRPr="002500E7">
        <w:t>Permis de travail ventilés par type de permis</w:t>
      </w:r>
    </w:p>
    <w:p w:rsidR="006E7C39" w:rsidRPr="002500E7" w:rsidRDefault="006E7C39" w:rsidP="006E7C39">
      <w:pPr>
        <w:ind w:left="1134"/>
      </w:pPr>
      <w:r w:rsidRPr="002500E7">
        <w:rPr>
          <w:noProof/>
          <w:bdr w:val="single" w:sz="4" w:space="0" w:color="auto"/>
          <w:lang w:val="en-US" w:eastAsia="zh-CN"/>
        </w:rPr>
        <w:drawing>
          <wp:inline distT="0" distB="0" distL="0" distR="0">
            <wp:extent cx="4680000" cy="2965582"/>
            <wp:effectExtent l="19050" t="0" r="6300" b="0"/>
            <wp:docPr id="34" name="Imag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4" cstate="print"/>
                    <a:srcRect/>
                    <a:stretch>
                      <a:fillRect/>
                    </a:stretch>
                  </pic:blipFill>
                  <pic:spPr bwMode="auto">
                    <a:xfrm>
                      <a:off x="0" y="0"/>
                      <a:ext cx="4680000" cy="2965582"/>
                    </a:xfrm>
                    <a:prstGeom prst="rect">
                      <a:avLst/>
                    </a:prstGeom>
                    <a:noFill/>
                    <a:ln w="9525">
                      <a:noFill/>
                      <a:miter lim="800000"/>
                      <a:headEnd/>
                      <a:tailEnd/>
                    </a:ln>
                  </pic:spPr>
                </pic:pic>
              </a:graphicData>
            </a:graphic>
          </wp:inline>
        </w:drawing>
      </w:r>
    </w:p>
    <w:p w:rsidR="00CF608B" w:rsidRPr="002500E7" w:rsidRDefault="00CF608B" w:rsidP="00605851">
      <w:pPr>
        <w:pStyle w:val="Source"/>
      </w:pPr>
      <w:r w:rsidRPr="002500E7">
        <w:rPr>
          <w:i/>
        </w:rPr>
        <w:t>Source</w:t>
      </w:r>
      <w:r w:rsidR="00A96CF8" w:rsidRPr="002500E7">
        <w:rPr>
          <w:i/>
        </w:rPr>
        <w:t> </w:t>
      </w:r>
      <w:r w:rsidR="00A96CF8" w:rsidRPr="00BB020A">
        <w:rPr>
          <w:iCs w:val="0"/>
        </w:rPr>
        <w:t>:</w:t>
      </w:r>
      <w:r w:rsidRPr="002500E7">
        <w:t xml:space="preserve"> Direction générale du Service national </w:t>
      </w:r>
      <w:r w:rsidR="00253945" w:rsidRPr="002500E7">
        <w:t xml:space="preserve">pour </w:t>
      </w:r>
      <w:r w:rsidRPr="002500E7">
        <w:t>l</w:t>
      </w:r>
      <w:r w:rsidR="00847D2F" w:rsidRPr="002500E7">
        <w:t>’</w:t>
      </w:r>
      <w:r w:rsidRPr="002500E7">
        <w:t>emploi</w:t>
      </w:r>
      <w:r w:rsidR="00847D2F" w:rsidRPr="002500E7">
        <w:t>,</w:t>
      </w:r>
      <w:r w:rsidRPr="002500E7">
        <w:t xml:space="preserve"> Tirana</w:t>
      </w:r>
      <w:r w:rsidR="00847D2F" w:rsidRPr="002500E7">
        <w:t>,</w:t>
      </w:r>
      <w:r w:rsidRPr="002500E7">
        <w:t xml:space="preserve"> 2015.</w:t>
      </w:r>
    </w:p>
    <w:p w:rsidR="00CF608B" w:rsidRPr="002500E7" w:rsidRDefault="00CF608B" w:rsidP="00605851">
      <w:pPr>
        <w:pStyle w:val="Bullet1G"/>
      </w:pPr>
      <w:r w:rsidRPr="002500E7">
        <w:t>Ventilés par sexe</w:t>
      </w:r>
      <w:r w:rsidR="00B54EF0" w:rsidRPr="002500E7">
        <w:t>.</w:t>
      </w:r>
    </w:p>
    <w:p w:rsidR="00CF608B" w:rsidRPr="002500E7" w:rsidRDefault="00CF608B" w:rsidP="00847D2F">
      <w:pPr>
        <w:pStyle w:val="SingleTxtG"/>
      </w:pPr>
      <w:r w:rsidRPr="002500E7">
        <w:lastRenderedPageBreak/>
        <w:t>99.</w:t>
      </w:r>
      <w:r w:rsidRPr="002500E7">
        <w:tab/>
        <w:t>Quelque 860 permis de travail ont été délivrés pour la première fois. Sur le total de 1</w:t>
      </w:r>
      <w:r w:rsidR="00605851" w:rsidRPr="002500E7">
        <w:t> </w:t>
      </w:r>
      <w:r w:rsidRPr="002500E7">
        <w:t>282 permis de travail accordés au cours de cette période</w:t>
      </w:r>
      <w:r w:rsidR="00847D2F" w:rsidRPr="002500E7">
        <w:t>,</w:t>
      </w:r>
      <w:r w:rsidRPr="002500E7">
        <w:t xml:space="preserve"> 121 (soit 9</w:t>
      </w:r>
      <w:r w:rsidR="00BA52C1" w:rsidRPr="002500E7">
        <w:t> %</w:t>
      </w:r>
      <w:r w:rsidRPr="002500E7">
        <w:t xml:space="preserve">) ont été attribués à des ressortissantes étrangères. </w:t>
      </w:r>
    </w:p>
    <w:p w:rsidR="00CF608B" w:rsidRPr="002500E7" w:rsidRDefault="00605851" w:rsidP="003478FC">
      <w:pPr>
        <w:pStyle w:val="H23G"/>
      </w:pPr>
      <w:r w:rsidRPr="002500E7">
        <w:tab/>
      </w:r>
      <w:r w:rsidRPr="002500E7">
        <w:tab/>
      </w:r>
      <w:r w:rsidR="00CF608B" w:rsidRPr="002500E7">
        <w:rPr>
          <w:b w:val="0"/>
        </w:rPr>
        <w:t>Graphique 8</w:t>
      </w:r>
      <w:r w:rsidRPr="002500E7">
        <w:rPr>
          <w:b w:val="0"/>
        </w:rPr>
        <w:br/>
      </w:r>
      <w:r w:rsidR="00CF608B" w:rsidRPr="002500E7">
        <w:t>Permis de travail ventilés par sexe</w:t>
      </w:r>
    </w:p>
    <w:p w:rsidR="00417868" w:rsidRPr="002500E7" w:rsidRDefault="00417868" w:rsidP="00417868">
      <w:pPr>
        <w:ind w:left="1134"/>
      </w:pPr>
      <w:r w:rsidRPr="002500E7">
        <w:rPr>
          <w:noProof/>
          <w:bdr w:val="single" w:sz="4" w:space="0" w:color="auto"/>
          <w:lang w:val="en-US" w:eastAsia="zh-CN"/>
        </w:rPr>
        <w:drawing>
          <wp:inline distT="0" distB="0" distL="0" distR="0">
            <wp:extent cx="4680000" cy="1801731"/>
            <wp:effectExtent l="19050" t="0" r="6300" b="0"/>
            <wp:docPr id="20"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srcRect/>
                    <a:stretch>
                      <a:fillRect/>
                    </a:stretch>
                  </pic:blipFill>
                  <pic:spPr bwMode="auto">
                    <a:xfrm>
                      <a:off x="0" y="0"/>
                      <a:ext cx="4680000" cy="1801731"/>
                    </a:xfrm>
                    <a:prstGeom prst="rect">
                      <a:avLst/>
                    </a:prstGeom>
                    <a:noFill/>
                    <a:ln w="9525">
                      <a:noFill/>
                      <a:miter lim="800000"/>
                      <a:headEnd/>
                      <a:tailEnd/>
                    </a:ln>
                  </pic:spPr>
                </pic:pic>
              </a:graphicData>
            </a:graphic>
          </wp:inline>
        </w:drawing>
      </w:r>
    </w:p>
    <w:p w:rsidR="00CF608B" w:rsidRPr="002500E7" w:rsidRDefault="00CF608B" w:rsidP="00605851">
      <w:pPr>
        <w:pStyle w:val="Source"/>
      </w:pPr>
      <w:r w:rsidRPr="002500E7">
        <w:rPr>
          <w:i/>
        </w:rPr>
        <w:t>Source</w:t>
      </w:r>
      <w:r w:rsidR="00A96CF8" w:rsidRPr="002500E7">
        <w:rPr>
          <w:i/>
        </w:rPr>
        <w:t> </w:t>
      </w:r>
      <w:r w:rsidR="00A96CF8" w:rsidRPr="00BB020A">
        <w:rPr>
          <w:iCs w:val="0"/>
        </w:rPr>
        <w:t>:</w:t>
      </w:r>
      <w:r w:rsidRPr="002500E7">
        <w:t xml:space="preserve"> Direction générale du Service national </w:t>
      </w:r>
      <w:r w:rsidR="00253945" w:rsidRPr="002500E7">
        <w:t xml:space="preserve">pour </w:t>
      </w:r>
      <w:r w:rsidRPr="002500E7">
        <w:t>l</w:t>
      </w:r>
      <w:r w:rsidR="00847D2F" w:rsidRPr="002500E7">
        <w:t>’</w:t>
      </w:r>
      <w:r w:rsidRPr="002500E7">
        <w:t>emploi</w:t>
      </w:r>
      <w:r w:rsidR="00847D2F" w:rsidRPr="002500E7">
        <w:t>,</w:t>
      </w:r>
      <w:r w:rsidRPr="002500E7">
        <w:t xml:space="preserve"> Tirana</w:t>
      </w:r>
      <w:r w:rsidR="00847D2F" w:rsidRPr="002500E7">
        <w:t>,</w:t>
      </w:r>
      <w:r w:rsidRPr="002500E7">
        <w:t xml:space="preserve"> 2015.</w:t>
      </w:r>
    </w:p>
    <w:p w:rsidR="00CF608B" w:rsidRPr="002500E7" w:rsidRDefault="00CF608B" w:rsidP="00847D2F">
      <w:pPr>
        <w:pStyle w:val="SingleTxtG"/>
      </w:pPr>
      <w:r w:rsidRPr="002500E7">
        <w:t>100.</w:t>
      </w:r>
      <w:r w:rsidRPr="002500E7">
        <w:tab/>
        <w:t>Sur 1083 attestations d</w:t>
      </w:r>
      <w:r w:rsidR="00847D2F" w:rsidRPr="002500E7">
        <w:t>’</w:t>
      </w:r>
      <w:r w:rsidRPr="002500E7">
        <w:t>emploi délivré</w:t>
      </w:r>
      <w:r w:rsidR="00253945" w:rsidRPr="002500E7">
        <w:t>e</w:t>
      </w:r>
      <w:r w:rsidRPr="002500E7">
        <w:t>s pendant cette période</w:t>
      </w:r>
      <w:r w:rsidR="00847D2F" w:rsidRPr="002500E7">
        <w:t>,</w:t>
      </w:r>
      <w:r w:rsidRPr="002500E7">
        <w:t xml:space="preserve"> 208 ont été attribué</w:t>
      </w:r>
      <w:r w:rsidR="00253945" w:rsidRPr="002500E7">
        <w:t>e</w:t>
      </w:r>
      <w:r w:rsidRPr="002500E7">
        <w:t>s à des ressortissantes étrangères</w:t>
      </w:r>
      <w:r w:rsidR="00847D2F" w:rsidRPr="002500E7">
        <w:t>,</w:t>
      </w:r>
      <w:r w:rsidRPr="002500E7">
        <w:t xml:space="preserve"> parmi lesquelles se trouvaient 820 salariées</w:t>
      </w:r>
      <w:r w:rsidR="00847D2F" w:rsidRPr="002500E7">
        <w:t>,</w:t>
      </w:r>
      <w:r w:rsidR="0094111E" w:rsidRPr="002500E7">
        <w:t xml:space="preserve"> 254 </w:t>
      </w:r>
      <w:r w:rsidRPr="002500E7">
        <w:t>travailleuses indépendantes et neuf investisseuses.</w:t>
      </w:r>
    </w:p>
    <w:p w:rsidR="00CF608B" w:rsidRPr="002500E7" w:rsidRDefault="00605851" w:rsidP="00605851">
      <w:pPr>
        <w:pStyle w:val="H23G"/>
      </w:pPr>
      <w:r w:rsidRPr="002500E7">
        <w:tab/>
      </w:r>
      <w:r w:rsidRPr="002500E7">
        <w:tab/>
      </w:r>
      <w:r w:rsidR="00CF608B" w:rsidRPr="002500E7">
        <w:rPr>
          <w:b w:val="0"/>
        </w:rPr>
        <w:t>Graphique 9</w:t>
      </w:r>
      <w:r w:rsidRPr="002500E7">
        <w:rPr>
          <w:b w:val="0"/>
        </w:rPr>
        <w:br/>
      </w:r>
      <w:r w:rsidR="00CF608B" w:rsidRPr="002500E7">
        <w:t>Attestations d</w:t>
      </w:r>
      <w:r w:rsidR="00847D2F" w:rsidRPr="002500E7">
        <w:t>’</w:t>
      </w:r>
      <w:r w:rsidR="00CF608B" w:rsidRPr="002500E7">
        <w:t>emploi ventilées par sexe</w:t>
      </w:r>
    </w:p>
    <w:p w:rsidR="00AD55E3" w:rsidRPr="002500E7" w:rsidRDefault="00AD55E3" w:rsidP="00AD55E3">
      <w:pPr>
        <w:ind w:left="1134"/>
      </w:pPr>
      <w:r w:rsidRPr="002500E7">
        <w:rPr>
          <w:noProof/>
          <w:bdr w:val="single" w:sz="4" w:space="0" w:color="auto"/>
          <w:lang w:val="en-US" w:eastAsia="zh-CN"/>
        </w:rPr>
        <w:drawing>
          <wp:inline distT="0" distB="0" distL="0" distR="0">
            <wp:extent cx="4680000" cy="1484580"/>
            <wp:effectExtent l="19050" t="0" r="0" b="0"/>
            <wp:docPr id="6"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srcRect t="-5926" r="-1584" b="-16153"/>
                    <a:stretch>
                      <a:fillRect/>
                    </a:stretch>
                  </pic:blipFill>
                  <pic:spPr bwMode="auto">
                    <a:xfrm>
                      <a:off x="0" y="0"/>
                      <a:ext cx="4680000" cy="1484580"/>
                    </a:xfrm>
                    <a:prstGeom prst="rect">
                      <a:avLst/>
                    </a:prstGeom>
                    <a:noFill/>
                    <a:ln w="9525">
                      <a:noFill/>
                      <a:miter lim="800000"/>
                      <a:headEnd/>
                      <a:tailEnd/>
                    </a:ln>
                  </pic:spPr>
                </pic:pic>
              </a:graphicData>
            </a:graphic>
          </wp:inline>
        </w:drawing>
      </w:r>
    </w:p>
    <w:p w:rsidR="00CF608B" w:rsidRPr="002500E7" w:rsidRDefault="00CF608B" w:rsidP="00605851">
      <w:pPr>
        <w:pStyle w:val="Source"/>
      </w:pPr>
      <w:r w:rsidRPr="002500E7">
        <w:rPr>
          <w:i/>
        </w:rPr>
        <w:t>Source</w:t>
      </w:r>
      <w:r w:rsidR="00A96CF8" w:rsidRPr="002500E7">
        <w:rPr>
          <w:i/>
        </w:rPr>
        <w:t> </w:t>
      </w:r>
      <w:r w:rsidR="00A96CF8" w:rsidRPr="00BB020A">
        <w:rPr>
          <w:iCs w:val="0"/>
        </w:rPr>
        <w:t>:</w:t>
      </w:r>
      <w:r w:rsidRPr="002500E7">
        <w:t xml:space="preserve"> Direction générale du Service national </w:t>
      </w:r>
      <w:r w:rsidR="00253945" w:rsidRPr="002500E7">
        <w:t xml:space="preserve">pour </w:t>
      </w:r>
      <w:r w:rsidRPr="002500E7">
        <w:t>l</w:t>
      </w:r>
      <w:r w:rsidR="00847D2F" w:rsidRPr="002500E7">
        <w:t>’</w:t>
      </w:r>
      <w:r w:rsidRPr="002500E7">
        <w:t>emploi</w:t>
      </w:r>
      <w:r w:rsidR="00847D2F" w:rsidRPr="002500E7">
        <w:t>,</w:t>
      </w:r>
      <w:r w:rsidRPr="002500E7">
        <w:t xml:space="preserve"> Tirana</w:t>
      </w:r>
      <w:r w:rsidR="00847D2F" w:rsidRPr="002500E7">
        <w:t>,</w:t>
      </w:r>
      <w:r w:rsidRPr="002500E7">
        <w:t xml:space="preserve"> 2015.</w:t>
      </w:r>
    </w:p>
    <w:p w:rsidR="00CF608B" w:rsidRPr="002500E7" w:rsidRDefault="00CF608B" w:rsidP="00605851">
      <w:pPr>
        <w:pStyle w:val="H4G"/>
      </w:pPr>
      <w:r w:rsidRPr="002500E7">
        <w:tab/>
      </w:r>
      <w:r w:rsidRPr="002500E7">
        <w:tab/>
        <w:t>Analyse qualitative des permis de travail et des attestations d</w:t>
      </w:r>
      <w:r w:rsidR="00847D2F" w:rsidRPr="002500E7">
        <w:t>’</w:t>
      </w:r>
      <w:r w:rsidRPr="002500E7">
        <w:t>emploi</w:t>
      </w:r>
    </w:p>
    <w:p w:rsidR="00CF608B" w:rsidRPr="002500E7" w:rsidRDefault="00CF608B" w:rsidP="00847D2F">
      <w:pPr>
        <w:pStyle w:val="SingleTxtG"/>
      </w:pPr>
      <w:r w:rsidRPr="002500E7">
        <w:t>101.</w:t>
      </w:r>
      <w:r w:rsidRPr="002500E7">
        <w:tab/>
        <w:t>Les données présentées ci-dessus concernant les permis de travail délivrés au cours des neuf premiers mois de l</w:t>
      </w:r>
      <w:r w:rsidR="00847D2F" w:rsidRPr="002500E7">
        <w:t>’</w:t>
      </w:r>
      <w:r w:rsidRPr="002500E7">
        <w:t>année 2015 indiquent un recul de 5</w:t>
      </w:r>
      <w:r w:rsidR="00BA52C1" w:rsidRPr="002500E7">
        <w:t> %</w:t>
      </w:r>
      <w:r w:rsidRPr="002500E7">
        <w:t xml:space="preserve"> de leur nombre total par rapport aux neuf premiers mois de 2014.</w:t>
      </w:r>
    </w:p>
    <w:p w:rsidR="00CF608B" w:rsidRPr="002500E7" w:rsidRDefault="00CF608B" w:rsidP="00847D2F">
      <w:pPr>
        <w:pStyle w:val="SingleTxtG"/>
      </w:pPr>
      <w:r w:rsidRPr="002500E7">
        <w:t>102.</w:t>
      </w:r>
      <w:r w:rsidRPr="002500E7">
        <w:tab/>
        <w:t>Sous l</w:t>
      </w:r>
      <w:r w:rsidR="00847D2F" w:rsidRPr="002500E7">
        <w:t>’</w:t>
      </w:r>
      <w:r w:rsidRPr="002500E7">
        <w:t>angle de la nationalité</w:t>
      </w:r>
      <w:r w:rsidR="00847D2F" w:rsidRPr="002500E7">
        <w:t>,</w:t>
      </w:r>
      <w:r w:rsidRPr="002500E7">
        <w:t xml:space="preserve"> les ressortissants turcs continuent de dominer</w:t>
      </w:r>
      <w:r w:rsidR="00847D2F" w:rsidRPr="002500E7">
        <w:t>,</w:t>
      </w:r>
      <w:r w:rsidRPr="002500E7">
        <w:t xml:space="preserve"> avec 703 permis de travail délivrés</w:t>
      </w:r>
      <w:r w:rsidR="00847D2F" w:rsidRPr="002500E7">
        <w:t>,</w:t>
      </w:r>
      <w:r w:rsidRPr="002500E7">
        <w:t xml:space="preserve"> soit 55</w:t>
      </w:r>
      <w:r w:rsidR="00BA52C1" w:rsidRPr="002500E7">
        <w:t> %</w:t>
      </w:r>
      <w:r w:rsidRPr="002500E7">
        <w:t xml:space="preserve"> du total. Quelque 87 permis de travail supplémentaires ont été attribués à des ressortissants turcs par rapport à la même période de l</w:t>
      </w:r>
      <w:r w:rsidR="00847D2F" w:rsidRPr="002500E7">
        <w:t>’</w:t>
      </w:r>
      <w:r w:rsidRPr="002500E7">
        <w:t>année précédente.</w:t>
      </w:r>
    </w:p>
    <w:p w:rsidR="00CF608B" w:rsidRPr="002500E7" w:rsidRDefault="00CF608B" w:rsidP="00847D2F">
      <w:pPr>
        <w:pStyle w:val="SingleTxtG"/>
      </w:pPr>
      <w:r w:rsidRPr="002500E7">
        <w:t>103.</w:t>
      </w:r>
      <w:r w:rsidRPr="002500E7">
        <w:tab/>
        <w:t>Si nous considérons à présent l</w:t>
      </w:r>
      <w:r w:rsidR="00847D2F" w:rsidRPr="002500E7">
        <w:t>’</w:t>
      </w:r>
      <w:r w:rsidRPr="002500E7">
        <w:t>évolution de l</w:t>
      </w:r>
      <w:r w:rsidR="00847D2F" w:rsidRPr="002500E7">
        <w:t>’</w:t>
      </w:r>
      <w:r w:rsidRPr="002500E7">
        <w:t>activité économique</w:t>
      </w:r>
      <w:r w:rsidR="00847D2F" w:rsidRPr="002500E7">
        <w:t>,</w:t>
      </w:r>
      <w:r w:rsidRPr="002500E7">
        <w:t xml:space="preserve"> le secteur le plus porteur est celui de la construction</w:t>
      </w:r>
      <w:r w:rsidR="00847D2F" w:rsidRPr="002500E7">
        <w:t>,</w:t>
      </w:r>
      <w:r w:rsidRPr="002500E7">
        <w:t xml:space="preserve"> avec 465 permis de travail</w:t>
      </w:r>
      <w:r w:rsidR="00847D2F" w:rsidRPr="002500E7">
        <w:t>,</w:t>
      </w:r>
      <w:r w:rsidRPr="002500E7">
        <w:t xml:space="preserve"> soit 36</w:t>
      </w:r>
      <w:r w:rsidR="00BA52C1" w:rsidRPr="002500E7">
        <w:t> %</w:t>
      </w:r>
      <w:r w:rsidRPr="002500E7">
        <w:t xml:space="preserve"> du total</w:t>
      </w:r>
      <w:r w:rsidR="00847D2F" w:rsidRPr="002500E7">
        <w:t>,</w:t>
      </w:r>
      <w:r w:rsidRPr="002500E7">
        <w:t xml:space="preserve"> contre 20</w:t>
      </w:r>
      <w:r w:rsidR="00BA52C1" w:rsidRPr="002500E7">
        <w:t> %</w:t>
      </w:r>
      <w:r w:rsidRPr="002500E7">
        <w:t xml:space="preserve"> du total au cours des neuf premiers mois de l</w:t>
      </w:r>
      <w:r w:rsidR="00847D2F" w:rsidRPr="002500E7">
        <w:t>’</w:t>
      </w:r>
      <w:r w:rsidRPr="002500E7">
        <w:t>année précédente.</w:t>
      </w:r>
    </w:p>
    <w:p w:rsidR="00CF608B" w:rsidRPr="002500E7" w:rsidRDefault="00CF608B" w:rsidP="00847D2F">
      <w:pPr>
        <w:pStyle w:val="SingleTxtG"/>
      </w:pPr>
      <w:r w:rsidRPr="002500E7">
        <w:t>104.</w:t>
      </w:r>
      <w:r w:rsidRPr="002500E7">
        <w:tab/>
        <w:t>En ce qui concerne les certificats d</w:t>
      </w:r>
      <w:r w:rsidR="00847D2F" w:rsidRPr="002500E7">
        <w:t>’</w:t>
      </w:r>
      <w:r w:rsidRPr="002500E7">
        <w:t>immatriculation au registre des entreprises</w:t>
      </w:r>
      <w:r w:rsidR="00847D2F" w:rsidRPr="002500E7">
        <w:t>,</w:t>
      </w:r>
      <w:r w:rsidRPr="002500E7">
        <w:t xml:space="preserve"> il n</w:t>
      </w:r>
      <w:r w:rsidR="00847D2F" w:rsidRPr="002500E7">
        <w:t>’</w:t>
      </w:r>
      <w:r w:rsidRPr="002500E7">
        <w:t>y a pas de changement</w:t>
      </w:r>
      <w:r w:rsidR="00253945" w:rsidRPr="002500E7">
        <w:t>s</w:t>
      </w:r>
      <w:r w:rsidRPr="002500E7">
        <w:t xml:space="preserve"> notable</w:t>
      </w:r>
      <w:r w:rsidR="00253945" w:rsidRPr="002500E7">
        <w:t>s</w:t>
      </w:r>
      <w:r w:rsidRPr="002500E7">
        <w:t xml:space="preserve"> par rapport à la même période de l</w:t>
      </w:r>
      <w:r w:rsidR="00847D2F" w:rsidRPr="002500E7">
        <w:t>’</w:t>
      </w:r>
      <w:r w:rsidRPr="002500E7">
        <w:t>année antérieure</w:t>
      </w:r>
      <w:r w:rsidR="00847D2F" w:rsidRPr="002500E7">
        <w:t> ;</w:t>
      </w:r>
      <w:r w:rsidRPr="002500E7">
        <w:t xml:space="preserve"> les Italiens continuent d</w:t>
      </w:r>
      <w:r w:rsidR="00847D2F" w:rsidRPr="002500E7">
        <w:t>’</w:t>
      </w:r>
      <w:r w:rsidRPr="002500E7">
        <w:t>occuper le premier rang des ressortissants auxquels ce document est délivré</w:t>
      </w:r>
      <w:r w:rsidR="00847D2F" w:rsidRPr="002500E7">
        <w:t>,</w:t>
      </w:r>
      <w:r w:rsidRPr="002500E7">
        <w:t xml:space="preserve"> avec environ 50</w:t>
      </w:r>
      <w:r w:rsidR="00BA52C1" w:rsidRPr="002500E7">
        <w:t> %</w:t>
      </w:r>
      <w:r w:rsidRPr="002500E7">
        <w:t xml:space="preserve"> des certificats</w:t>
      </w:r>
      <w:r w:rsidR="00847D2F" w:rsidRPr="002500E7">
        <w:t>,</w:t>
      </w:r>
      <w:r w:rsidRPr="002500E7">
        <w:t xml:space="preserve"> suivis par les citoyens du Kosovo (16</w:t>
      </w:r>
      <w:r w:rsidR="00BA52C1" w:rsidRPr="002500E7">
        <w:t> %</w:t>
      </w:r>
      <w:r w:rsidRPr="002500E7">
        <w:t>).</w:t>
      </w:r>
    </w:p>
    <w:p w:rsidR="00CF608B" w:rsidRPr="002500E7" w:rsidRDefault="00CF608B" w:rsidP="00847D2F">
      <w:pPr>
        <w:pStyle w:val="SingleTxtG"/>
      </w:pPr>
      <w:r w:rsidRPr="002500E7">
        <w:t>105.</w:t>
      </w:r>
      <w:r w:rsidRPr="002500E7">
        <w:tab/>
        <w:t>Sous l</w:t>
      </w:r>
      <w:r w:rsidR="00847D2F" w:rsidRPr="002500E7">
        <w:t>’</w:t>
      </w:r>
      <w:r w:rsidRPr="002500E7">
        <w:t>angle de l</w:t>
      </w:r>
      <w:r w:rsidR="00847D2F" w:rsidRPr="002500E7">
        <w:t>’</w:t>
      </w:r>
      <w:r w:rsidRPr="002500E7">
        <w:t>activité économique</w:t>
      </w:r>
      <w:r w:rsidR="00847D2F" w:rsidRPr="002500E7">
        <w:t>,</w:t>
      </w:r>
      <w:r w:rsidRPr="002500E7">
        <w:t xml:space="preserve"> le secteur de prédilection pendant cette période a été le commerce de gros et de détail et la réparation de véhicules automobiles</w:t>
      </w:r>
      <w:r w:rsidR="00847D2F" w:rsidRPr="002500E7">
        <w:t>,</w:t>
      </w:r>
      <w:r w:rsidRPr="002500E7">
        <w:t xml:space="preserve"> </w:t>
      </w:r>
      <w:r w:rsidRPr="002500E7">
        <w:lastRenderedPageBreak/>
        <w:t>avec 208 certificats d</w:t>
      </w:r>
      <w:r w:rsidR="00847D2F" w:rsidRPr="002500E7">
        <w:t>’</w:t>
      </w:r>
      <w:r w:rsidRPr="002500E7">
        <w:t>immatriculation délivrés</w:t>
      </w:r>
      <w:r w:rsidR="00847D2F" w:rsidRPr="002500E7">
        <w:t>,</w:t>
      </w:r>
      <w:r w:rsidRPr="002500E7">
        <w:t xml:space="preserve"> soit 19</w:t>
      </w:r>
      <w:r w:rsidR="00BA52C1" w:rsidRPr="002500E7">
        <w:t> %</w:t>
      </w:r>
      <w:r w:rsidRPr="002500E7">
        <w:t xml:space="preserve"> du total</w:t>
      </w:r>
      <w:r w:rsidR="00847D2F" w:rsidRPr="002500E7">
        <w:t>,</w:t>
      </w:r>
      <w:r w:rsidRPr="002500E7">
        <w:t xml:space="preserve"> alors qu</w:t>
      </w:r>
      <w:r w:rsidR="00847D2F" w:rsidRPr="002500E7">
        <w:t>’</w:t>
      </w:r>
      <w:r w:rsidRPr="002500E7">
        <w:t>au cours des neuf premiers mois de 2014</w:t>
      </w:r>
      <w:r w:rsidR="00847D2F" w:rsidRPr="002500E7">
        <w:t>,</w:t>
      </w:r>
      <w:r w:rsidRPr="002500E7">
        <w:t xml:space="preserve"> l</w:t>
      </w:r>
      <w:r w:rsidR="00847D2F" w:rsidRPr="002500E7">
        <w:t>’</w:t>
      </w:r>
      <w:r w:rsidRPr="002500E7">
        <w:t>industrie de transfo</w:t>
      </w:r>
      <w:r w:rsidR="00B768A8" w:rsidRPr="002500E7">
        <w:t>rmation venait en tête avec 112 </w:t>
      </w:r>
      <w:r w:rsidRPr="002500E7">
        <w:t>certificats</w:t>
      </w:r>
      <w:r w:rsidR="00847D2F" w:rsidRPr="002500E7">
        <w:t>,</w:t>
      </w:r>
      <w:r w:rsidRPr="002500E7">
        <w:t xml:space="preserve"> soit 12</w:t>
      </w:r>
      <w:r w:rsidR="00BA52C1" w:rsidRPr="002500E7">
        <w:t> %</w:t>
      </w:r>
      <w:r w:rsidRPr="002500E7">
        <w:t xml:space="preserve"> du total.</w:t>
      </w:r>
    </w:p>
    <w:p w:rsidR="00CF608B" w:rsidRPr="002500E7" w:rsidRDefault="00CF608B" w:rsidP="00847D2F">
      <w:pPr>
        <w:pStyle w:val="SingleTxtG"/>
      </w:pPr>
      <w:r w:rsidRPr="002500E7">
        <w:t>106.</w:t>
      </w:r>
      <w:r w:rsidRPr="002500E7">
        <w:tab/>
        <w:t>Informations relatives aux dispenses de permis de travail pendant la période de janvier à septembre 2015</w:t>
      </w:r>
      <w:r w:rsidR="00A96CF8" w:rsidRPr="002500E7">
        <w:t> :</w:t>
      </w:r>
      <w:r w:rsidRPr="002500E7">
        <w:t xml:space="preserve"> </w:t>
      </w:r>
      <w:r w:rsidR="00695C92" w:rsidRPr="002500E7">
        <w:t>L</w:t>
      </w:r>
      <w:r w:rsidRPr="002500E7">
        <w:t>a documentation disponible</w:t>
      </w:r>
      <w:r w:rsidR="00695C92" w:rsidRPr="002500E7">
        <w:t xml:space="preserve"> montre qu</w:t>
      </w:r>
      <w:r w:rsidR="00847D2F" w:rsidRPr="002500E7">
        <w:t>’</w:t>
      </w:r>
      <w:r w:rsidR="00695C92" w:rsidRPr="002500E7">
        <w:t xml:space="preserve">entre </w:t>
      </w:r>
      <w:r w:rsidRPr="002500E7">
        <w:t>janvier et septembre 2015</w:t>
      </w:r>
      <w:r w:rsidR="00847D2F" w:rsidRPr="002500E7">
        <w:t>,</w:t>
      </w:r>
      <w:r w:rsidRPr="002500E7">
        <w:t xml:space="preserve"> un total de 186 ressortissants étrangers ont reçu un certificat d</w:t>
      </w:r>
      <w:r w:rsidR="00847D2F" w:rsidRPr="002500E7">
        <w:t>’</w:t>
      </w:r>
      <w:r w:rsidRPr="002500E7">
        <w:t>immatriculation au registre des entreprises. Voici le détail</w:t>
      </w:r>
      <w:r w:rsidR="00CC2787" w:rsidRPr="002500E7">
        <w:t> </w:t>
      </w:r>
      <w:r w:rsidRPr="002500E7">
        <w:t>:</w:t>
      </w:r>
    </w:p>
    <w:p w:rsidR="00CF608B" w:rsidRPr="002500E7" w:rsidRDefault="00605851" w:rsidP="00605851">
      <w:pPr>
        <w:pStyle w:val="H23G"/>
      </w:pPr>
      <w:r w:rsidRPr="002500E7">
        <w:tab/>
      </w:r>
      <w:r w:rsidRPr="002500E7">
        <w:tab/>
      </w:r>
      <w:r w:rsidR="00CF608B" w:rsidRPr="002500E7">
        <w:rPr>
          <w:b w:val="0"/>
        </w:rPr>
        <w:t>Graphique 1</w:t>
      </w:r>
      <w:r w:rsidRPr="002500E7">
        <w:rPr>
          <w:b w:val="0"/>
        </w:rPr>
        <w:br/>
      </w:r>
      <w:r w:rsidR="00CF608B" w:rsidRPr="002500E7">
        <w:t>Personnes ayant reçu un certificat d</w:t>
      </w:r>
      <w:r w:rsidR="00847D2F" w:rsidRPr="002500E7">
        <w:t>’</w:t>
      </w:r>
      <w:r w:rsidR="00CF608B" w:rsidRPr="002500E7">
        <w:t>immatriculation</w:t>
      </w:r>
      <w:r w:rsidR="00847D2F" w:rsidRPr="002500E7">
        <w:t>,</w:t>
      </w:r>
      <w:r w:rsidR="00CF608B" w:rsidRPr="002500E7">
        <w:t xml:space="preserve"> ventilées par sexe</w:t>
      </w:r>
    </w:p>
    <w:p w:rsidR="00F87BAA" w:rsidRPr="002500E7" w:rsidRDefault="00F87BAA" w:rsidP="00F87BAA">
      <w:pPr>
        <w:ind w:left="1134"/>
      </w:pPr>
      <w:r w:rsidRPr="002500E7">
        <w:rPr>
          <w:noProof/>
          <w:bdr w:val="single" w:sz="4" w:space="0" w:color="auto"/>
          <w:lang w:val="en-US" w:eastAsia="zh-CN"/>
        </w:rPr>
        <w:drawing>
          <wp:inline distT="0" distB="0" distL="0" distR="0">
            <wp:extent cx="4680000" cy="2327702"/>
            <wp:effectExtent l="19050" t="0" r="6300" b="0"/>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7" cstate="print"/>
                    <a:srcRect/>
                    <a:stretch>
                      <a:fillRect/>
                    </a:stretch>
                  </pic:blipFill>
                  <pic:spPr bwMode="auto">
                    <a:xfrm>
                      <a:off x="0" y="0"/>
                      <a:ext cx="4680000" cy="2327702"/>
                    </a:xfrm>
                    <a:prstGeom prst="rect">
                      <a:avLst/>
                    </a:prstGeom>
                    <a:noFill/>
                    <a:ln w="9525">
                      <a:noFill/>
                      <a:miter lim="800000"/>
                      <a:headEnd/>
                      <a:tailEnd/>
                    </a:ln>
                  </pic:spPr>
                </pic:pic>
              </a:graphicData>
            </a:graphic>
          </wp:inline>
        </w:drawing>
      </w:r>
    </w:p>
    <w:p w:rsidR="00CF608B" w:rsidRPr="002500E7" w:rsidRDefault="00CF608B" w:rsidP="00605851">
      <w:pPr>
        <w:pStyle w:val="Source"/>
      </w:pPr>
      <w:r w:rsidRPr="002500E7">
        <w:rPr>
          <w:i/>
        </w:rPr>
        <w:t>Source</w:t>
      </w:r>
      <w:r w:rsidR="00A96CF8" w:rsidRPr="002500E7">
        <w:t> :</w:t>
      </w:r>
      <w:r w:rsidRPr="002500E7">
        <w:t xml:space="preserve"> Direction de l</w:t>
      </w:r>
      <w:r w:rsidR="00847D2F" w:rsidRPr="002500E7">
        <w:t>’</w:t>
      </w:r>
      <w:r w:rsidRPr="002500E7">
        <w:t>emploi et de la politique migratoire</w:t>
      </w:r>
      <w:r w:rsidR="00591BE0" w:rsidRPr="002500E7">
        <w:t>.</w:t>
      </w:r>
    </w:p>
    <w:p w:rsidR="00CF608B" w:rsidRPr="002500E7" w:rsidRDefault="00605851" w:rsidP="00605851">
      <w:pPr>
        <w:pStyle w:val="H23G"/>
        <w:rPr>
          <w:bCs/>
        </w:rPr>
      </w:pPr>
      <w:r w:rsidRPr="002500E7">
        <w:tab/>
      </w:r>
      <w:r w:rsidRPr="002500E7">
        <w:tab/>
      </w:r>
      <w:r w:rsidR="00CF608B" w:rsidRPr="002500E7">
        <w:rPr>
          <w:b w:val="0"/>
        </w:rPr>
        <w:t>Graphique 2</w:t>
      </w:r>
      <w:r w:rsidRPr="002500E7">
        <w:rPr>
          <w:b w:val="0"/>
        </w:rPr>
        <w:br/>
      </w:r>
      <w:r w:rsidR="00CF608B" w:rsidRPr="002500E7">
        <w:t>Bénéficiaires d</w:t>
      </w:r>
      <w:r w:rsidR="00847D2F" w:rsidRPr="002500E7">
        <w:t>’</w:t>
      </w:r>
      <w:r w:rsidR="00CF608B" w:rsidRPr="002500E7">
        <w:t>un certificat d</w:t>
      </w:r>
      <w:r w:rsidR="00847D2F" w:rsidRPr="002500E7">
        <w:t>’</w:t>
      </w:r>
      <w:r w:rsidR="00CF608B" w:rsidRPr="002500E7">
        <w:t>immatriculation ventilés par lieu de résidence</w:t>
      </w:r>
    </w:p>
    <w:p w:rsidR="00CF608B" w:rsidRPr="002500E7" w:rsidRDefault="00CF608B" w:rsidP="00847D2F">
      <w:pPr>
        <w:pStyle w:val="SingleTxtG"/>
      </w:pPr>
      <w:r w:rsidRPr="002500E7">
        <w:rPr>
          <w:noProof/>
          <w:lang w:val="en-US" w:eastAsia="zh-CN"/>
        </w:rPr>
        <w:drawing>
          <wp:inline distT="0" distB="0" distL="0" distR="0">
            <wp:extent cx="4666891" cy="1880559"/>
            <wp:effectExtent l="0" t="0" r="19685" b="24765"/>
            <wp:docPr id="13"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CF608B" w:rsidRPr="002500E7" w:rsidRDefault="00CF608B" w:rsidP="00605851">
      <w:pPr>
        <w:pStyle w:val="Source"/>
      </w:pPr>
      <w:r w:rsidRPr="002500E7">
        <w:rPr>
          <w:i/>
        </w:rPr>
        <w:t>Source</w:t>
      </w:r>
      <w:r w:rsidR="00A96CF8" w:rsidRPr="002500E7">
        <w:rPr>
          <w:i/>
        </w:rPr>
        <w:t> </w:t>
      </w:r>
      <w:r w:rsidR="00A96CF8" w:rsidRPr="00BB020A">
        <w:rPr>
          <w:iCs w:val="0"/>
        </w:rPr>
        <w:t>:</w:t>
      </w:r>
      <w:r w:rsidRPr="002500E7">
        <w:t xml:space="preserve"> Direction de l</w:t>
      </w:r>
      <w:r w:rsidR="00847D2F" w:rsidRPr="002500E7">
        <w:t>’</w:t>
      </w:r>
      <w:r w:rsidRPr="002500E7">
        <w:t>emploi et de la politique migratoire</w:t>
      </w:r>
      <w:r w:rsidR="00591BE0" w:rsidRPr="002500E7">
        <w:t>.</w:t>
      </w:r>
    </w:p>
    <w:p w:rsidR="00CF608B" w:rsidRPr="002500E7" w:rsidRDefault="00CF608B" w:rsidP="00847D2F">
      <w:pPr>
        <w:pStyle w:val="SingleTxtG"/>
      </w:pPr>
      <w:r w:rsidRPr="002500E7">
        <w:t>107.</w:t>
      </w:r>
      <w:r w:rsidRPr="002500E7">
        <w:tab/>
        <w:t>Sur les 186 personnes concernées</w:t>
      </w:r>
      <w:r w:rsidR="00847D2F" w:rsidRPr="002500E7">
        <w:t>,</w:t>
      </w:r>
      <w:r w:rsidRPr="002500E7">
        <w:t xml:space="preserve"> 80</w:t>
      </w:r>
      <w:r w:rsidR="00847D2F" w:rsidRPr="002500E7">
        <w:t>,</w:t>
      </w:r>
      <w:r w:rsidRPr="002500E7">
        <w:t xml:space="preserve"> soit 43</w:t>
      </w:r>
      <w:r w:rsidR="00BA52C1" w:rsidRPr="002500E7">
        <w:t> %</w:t>
      </w:r>
      <w:r w:rsidR="00847D2F" w:rsidRPr="002500E7">
        <w:t>,</w:t>
      </w:r>
      <w:r w:rsidRPr="002500E7">
        <w:t xml:space="preserve"> résident à Tirana.</w:t>
      </w:r>
    </w:p>
    <w:p w:rsidR="00CF608B" w:rsidRPr="002500E7" w:rsidRDefault="00C3252A" w:rsidP="00C3252A">
      <w:pPr>
        <w:pStyle w:val="H23G"/>
      </w:pPr>
      <w:r w:rsidRPr="002500E7">
        <w:lastRenderedPageBreak/>
        <w:tab/>
      </w:r>
      <w:r w:rsidRPr="002500E7">
        <w:tab/>
      </w:r>
      <w:r w:rsidR="00CF608B" w:rsidRPr="002500E7">
        <w:rPr>
          <w:b w:val="0"/>
        </w:rPr>
        <w:t>Graphique 3</w:t>
      </w:r>
      <w:r w:rsidR="00605851" w:rsidRPr="002500E7">
        <w:rPr>
          <w:b w:val="0"/>
        </w:rPr>
        <w:br/>
      </w:r>
      <w:r w:rsidR="00CF608B" w:rsidRPr="002500E7">
        <w:t>Bénéficiaires d</w:t>
      </w:r>
      <w:r w:rsidR="00847D2F" w:rsidRPr="002500E7">
        <w:t>’</w:t>
      </w:r>
      <w:r w:rsidR="00CF608B" w:rsidRPr="002500E7">
        <w:t>un certificat d</w:t>
      </w:r>
      <w:r w:rsidR="00847D2F" w:rsidRPr="002500E7">
        <w:t>’</w:t>
      </w:r>
      <w:r w:rsidR="00CF608B" w:rsidRPr="002500E7">
        <w:t>immatriculation ventilés par statut professionnel</w:t>
      </w:r>
    </w:p>
    <w:p w:rsidR="002B6B8A" w:rsidRPr="002500E7" w:rsidRDefault="002B6B8A" w:rsidP="002B6B8A">
      <w:pPr>
        <w:ind w:left="1134"/>
      </w:pPr>
      <w:r w:rsidRPr="002500E7">
        <w:rPr>
          <w:noProof/>
          <w:bdr w:val="single" w:sz="4" w:space="0" w:color="auto"/>
          <w:lang w:val="en-US" w:eastAsia="zh-CN"/>
        </w:rPr>
        <w:drawing>
          <wp:inline distT="0" distB="0" distL="0" distR="0">
            <wp:extent cx="4680000" cy="2866875"/>
            <wp:effectExtent l="19050" t="0" r="6300" b="0"/>
            <wp:docPr id="28" name="Imag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9" cstate="print"/>
                    <a:srcRect/>
                    <a:stretch>
                      <a:fillRect/>
                    </a:stretch>
                  </pic:blipFill>
                  <pic:spPr bwMode="auto">
                    <a:xfrm>
                      <a:off x="0" y="0"/>
                      <a:ext cx="4680000" cy="2866875"/>
                    </a:xfrm>
                    <a:prstGeom prst="rect">
                      <a:avLst/>
                    </a:prstGeom>
                    <a:noFill/>
                    <a:ln w="9525">
                      <a:noFill/>
                      <a:miter lim="800000"/>
                      <a:headEnd/>
                      <a:tailEnd/>
                    </a:ln>
                  </pic:spPr>
                </pic:pic>
              </a:graphicData>
            </a:graphic>
          </wp:inline>
        </w:drawing>
      </w:r>
    </w:p>
    <w:p w:rsidR="00CF608B" w:rsidRPr="002500E7" w:rsidRDefault="00CF608B" w:rsidP="00C3252A">
      <w:pPr>
        <w:pStyle w:val="Source"/>
      </w:pPr>
      <w:r w:rsidRPr="002500E7">
        <w:rPr>
          <w:i/>
        </w:rPr>
        <w:t>Source</w:t>
      </w:r>
      <w:r w:rsidR="00A96CF8" w:rsidRPr="002500E7">
        <w:rPr>
          <w:i/>
        </w:rPr>
        <w:t> </w:t>
      </w:r>
      <w:r w:rsidR="00A96CF8" w:rsidRPr="00BB020A">
        <w:rPr>
          <w:iCs w:val="0"/>
        </w:rPr>
        <w:t>:</w:t>
      </w:r>
      <w:r w:rsidRPr="002500E7">
        <w:t xml:space="preserve"> Direction de l</w:t>
      </w:r>
      <w:r w:rsidR="00847D2F" w:rsidRPr="002500E7">
        <w:t>’</w:t>
      </w:r>
      <w:r w:rsidRPr="002500E7">
        <w:t>emploi et de la politique migratoire</w:t>
      </w:r>
      <w:r w:rsidR="00591BE0" w:rsidRPr="002500E7">
        <w:t>.</w:t>
      </w:r>
    </w:p>
    <w:p w:rsidR="00CF608B" w:rsidRPr="002500E7" w:rsidRDefault="00CF608B" w:rsidP="00847D2F">
      <w:pPr>
        <w:pStyle w:val="SingleTxtG"/>
      </w:pPr>
      <w:r w:rsidRPr="002500E7">
        <w:t>108.</w:t>
      </w:r>
      <w:r w:rsidRPr="002500E7">
        <w:tab/>
        <w:t>Il appert que la catégorie des volontaires religieux occupe l</w:t>
      </w:r>
      <w:r w:rsidR="006A534A" w:rsidRPr="002500E7">
        <w:t>e premier rang</w:t>
      </w:r>
      <w:r w:rsidR="00847D2F" w:rsidRPr="002500E7">
        <w:t>,</w:t>
      </w:r>
      <w:r w:rsidR="00D762DB" w:rsidRPr="002500E7">
        <w:t xml:space="preserve"> avec 72 </w:t>
      </w:r>
      <w:r w:rsidRPr="002500E7">
        <w:t>personnes</w:t>
      </w:r>
      <w:r w:rsidR="00847D2F" w:rsidRPr="002500E7">
        <w:t>,</w:t>
      </w:r>
      <w:r w:rsidRPr="002500E7">
        <w:t xml:space="preserve"> soit 38</w:t>
      </w:r>
      <w:r w:rsidR="00BA52C1" w:rsidRPr="002500E7">
        <w:t> %</w:t>
      </w:r>
      <w:r w:rsidRPr="002500E7">
        <w:t xml:space="preserve"> du total.</w:t>
      </w:r>
    </w:p>
    <w:p w:rsidR="00CF608B" w:rsidRPr="002500E7" w:rsidRDefault="00C3252A" w:rsidP="00C3252A">
      <w:pPr>
        <w:pStyle w:val="H23G"/>
      </w:pPr>
      <w:r w:rsidRPr="002500E7">
        <w:tab/>
      </w:r>
      <w:r w:rsidRPr="002500E7">
        <w:tab/>
      </w:r>
      <w:r w:rsidR="00CF608B" w:rsidRPr="002500E7">
        <w:rPr>
          <w:b w:val="0"/>
        </w:rPr>
        <w:t>Graphique 4</w:t>
      </w:r>
      <w:r w:rsidRPr="002500E7">
        <w:rPr>
          <w:b w:val="0"/>
        </w:rPr>
        <w:br/>
      </w:r>
      <w:r w:rsidR="00CF608B" w:rsidRPr="002500E7">
        <w:t>Bénéficiaires d</w:t>
      </w:r>
      <w:r w:rsidR="00847D2F" w:rsidRPr="002500E7">
        <w:t>’</w:t>
      </w:r>
      <w:r w:rsidR="00CF608B" w:rsidRPr="002500E7">
        <w:t>un certificat d</w:t>
      </w:r>
      <w:r w:rsidR="00847D2F" w:rsidRPr="002500E7">
        <w:t>’</w:t>
      </w:r>
      <w:r w:rsidR="00CF608B" w:rsidRPr="002500E7">
        <w:t>immatriculation ventilés par nationalité</w:t>
      </w:r>
    </w:p>
    <w:p w:rsidR="00D65015" w:rsidRPr="002500E7" w:rsidRDefault="00D65015" w:rsidP="00D65015">
      <w:pPr>
        <w:ind w:left="1134"/>
      </w:pPr>
      <w:r w:rsidRPr="002500E7">
        <w:rPr>
          <w:noProof/>
          <w:bdr w:val="single" w:sz="4" w:space="0" w:color="auto"/>
          <w:lang w:val="en-US" w:eastAsia="zh-CN"/>
        </w:rPr>
        <w:drawing>
          <wp:inline distT="0" distB="0" distL="0" distR="0">
            <wp:extent cx="4680000" cy="2685810"/>
            <wp:effectExtent l="19050" t="0" r="6300" b="0"/>
            <wp:docPr id="24"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cstate="print"/>
                    <a:srcRect/>
                    <a:stretch>
                      <a:fillRect/>
                    </a:stretch>
                  </pic:blipFill>
                  <pic:spPr bwMode="auto">
                    <a:xfrm>
                      <a:off x="0" y="0"/>
                      <a:ext cx="4680000" cy="2685810"/>
                    </a:xfrm>
                    <a:prstGeom prst="rect">
                      <a:avLst/>
                    </a:prstGeom>
                    <a:noFill/>
                    <a:ln w="9525">
                      <a:noFill/>
                      <a:miter lim="800000"/>
                      <a:headEnd/>
                      <a:tailEnd/>
                    </a:ln>
                  </pic:spPr>
                </pic:pic>
              </a:graphicData>
            </a:graphic>
          </wp:inline>
        </w:drawing>
      </w:r>
    </w:p>
    <w:p w:rsidR="00CF608B" w:rsidRPr="002500E7" w:rsidRDefault="00CF608B" w:rsidP="00C3252A">
      <w:pPr>
        <w:pStyle w:val="Source"/>
      </w:pPr>
      <w:r w:rsidRPr="002500E7">
        <w:rPr>
          <w:i/>
        </w:rPr>
        <w:t>Source</w:t>
      </w:r>
      <w:r w:rsidR="00A96CF8" w:rsidRPr="002500E7">
        <w:rPr>
          <w:i/>
        </w:rPr>
        <w:t> </w:t>
      </w:r>
      <w:r w:rsidR="00A96CF8" w:rsidRPr="00BB020A">
        <w:rPr>
          <w:iCs w:val="0"/>
        </w:rPr>
        <w:t>:</w:t>
      </w:r>
      <w:r w:rsidRPr="002500E7">
        <w:t xml:space="preserve"> Direction de l</w:t>
      </w:r>
      <w:r w:rsidR="00847D2F" w:rsidRPr="002500E7">
        <w:t>’</w:t>
      </w:r>
      <w:r w:rsidRPr="002500E7">
        <w:t>emploi et de la politique migratoire</w:t>
      </w:r>
      <w:r w:rsidR="00591BE0" w:rsidRPr="002500E7">
        <w:t>.</w:t>
      </w:r>
    </w:p>
    <w:p w:rsidR="00CF608B" w:rsidRPr="002500E7" w:rsidRDefault="00CF608B" w:rsidP="00847D2F">
      <w:pPr>
        <w:pStyle w:val="SingleTxtG"/>
      </w:pPr>
      <w:r w:rsidRPr="002500E7">
        <w:t>109.</w:t>
      </w:r>
      <w:r w:rsidRPr="002500E7">
        <w:tab/>
        <w:t>D</w:t>
      </w:r>
      <w:r w:rsidR="00847D2F" w:rsidRPr="002500E7">
        <w:t>’</w:t>
      </w:r>
      <w:r w:rsidRPr="002500E7">
        <w:t>après les do</w:t>
      </w:r>
      <w:r w:rsidR="006A534A" w:rsidRPr="002500E7">
        <w:t>nnées</w:t>
      </w:r>
      <w:r w:rsidR="00847D2F" w:rsidRPr="002500E7">
        <w:t>,</w:t>
      </w:r>
      <w:r w:rsidR="006A534A" w:rsidRPr="002500E7">
        <w:t xml:space="preserve"> on constate qu</w:t>
      </w:r>
      <w:r w:rsidR="00847D2F" w:rsidRPr="002500E7">
        <w:t>’</w:t>
      </w:r>
      <w:r w:rsidR="006A534A" w:rsidRPr="002500E7">
        <w:t>en première position</w:t>
      </w:r>
      <w:r w:rsidRPr="002500E7">
        <w:t xml:space="preserve"> viennent les ressortissants turcs</w:t>
      </w:r>
      <w:r w:rsidR="00847D2F" w:rsidRPr="002500E7">
        <w:t>,</w:t>
      </w:r>
      <w:r w:rsidRPr="002500E7">
        <w:t xml:space="preserve"> avec 88 bénéficiaires (47</w:t>
      </w:r>
      <w:r w:rsidR="00BA52C1" w:rsidRPr="002500E7">
        <w:t> %</w:t>
      </w:r>
      <w:r w:rsidRPr="002500E7">
        <w:t xml:space="preserve"> du total)</w:t>
      </w:r>
      <w:r w:rsidR="00847D2F" w:rsidRPr="002500E7">
        <w:t>,</w:t>
      </w:r>
      <w:r w:rsidRPr="002500E7">
        <w:t xml:space="preserve"> suivis par les ressortissants coréens et chinois</w:t>
      </w:r>
      <w:r w:rsidR="00847D2F" w:rsidRPr="002500E7">
        <w:t>,</w:t>
      </w:r>
      <w:r w:rsidRPr="002500E7">
        <w:t xml:space="preserve"> avec 15 et 11 bénéficiaires respectivement.</w:t>
      </w:r>
    </w:p>
    <w:p w:rsidR="00CF608B" w:rsidRPr="002500E7" w:rsidRDefault="00CF608B" w:rsidP="00847D2F">
      <w:pPr>
        <w:pStyle w:val="SingleTxtG"/>
      </w:pPr>
      <w:r w:rsidRPr="002500E7">
        <w:t>110.</w:t>
      </w:r>
      <w:r w:rsidRPr="002500E7">
        <w:tab/>
        <w:t>Tirana demeure la ville où se trouve la plus forte concentration de bénéficiaires (88</w:t>
      </w:r>
      <w:r w:rsidR="00DD0915" w:rsidRPr="002500E7">
        <w:t> </w:t>
      </w:r>
      <w:r w:rsidRPr="002500E7">
        <w:t>personnes)</w:t>
      </w:r>
      <w:r w:rsidR="00847D2F" w:rsidRPr="002500E7">
        <w:t>,</w:t>
      </w:r>
      <w:r w:rsidRPr="002500E7">
        <w:t xml:space="preserve"> cependant qu</w:t>
      </w:r>
      <w:r w:rsidR="00847D2F" w:rsidRPr="002500E7">
        <w:t>’</w:t>
      </w:r>
      <w:r w:rsidRPr="002500E7">
        <w:t>en termes de profession</w:t>
      </w:r>
      <w:r w:rsidR="00847D2F" w:rsidRPr="002500E7">
        <w:t>,</w:t>
      </w:r>
      <w:r w:rsidRPr="002500E7">
        <w:t xml:space="preserve"> 72 bénéficiaires étaient des volontaires religieux.</w:t>
      </w:r>
    </w:p>
    <w:p w:rsidR="00CF608B" w:rsidRPr="002500E7" w:rsidRDefault="00CF608B" w:rsidP="00847D2F">
      <w:pPr>
        <w:pStyle w:val="SingleTxtG"/>
      </w:pPr>
      <w:r w:rsidRPr="002500E7">
        <w:t>111.</w:t>
      </w:r>
      <w:r w:rsidRPr="002500E7">
        <w:tab/>
        <w:t>Entre janvier et septembre 2015</w:t>
      </w:r>
      <w:r w:rsidR="00847D2F" w:rsidRPr="002500E7">
        <w:t>,</w:t>
      </w:r>
      <w:r w:rsidRPr="002500E7">
        <w:t xml:space="preserve"> quelque 151 ressortissants étrangers ont reçu un certificat d</w:t>
      </w:r>
      <w:r w:rsidR="00847D2F" w:rsidRPr="002500E7">
        <w:t>’</w:t>
      </w:r>
      <w:r w:rsidRPr="002500E7">
        <w:t>immatriculation</w:t>
      </w:r>
      <w:r w:rsidR="00847D2F" w:rsidRPr="002500E7">
        <w:t>,</w:t>
      </w:r>
      <w:r w:rsidRPr="002500E7">
        <w:t xml:space="preserve"> </w:t>
      </w:r>
      <w:r w:rsidR="00500383" w:rsidRPr="002500E7">
        <w:t>délivré conformément au paragraphe 1 de</w:t>
      </w:r>
      <w:r w:rsidRPr="002500E7">
        <w:t xml:space="preserve"> </w:t>
      </w:r>
      <w:r w:rsidR="00500383" w:rsidRPr="002500E7">
        <w:t>l’</w:t>
      </w:r>
      <w:r w:rsidRPr="002500E7">
        <w:t>article</w:t>
      </w:r>
      <w:r w:rsidR="00DD0915" w:rsidRPr="002500E7">
        <w:t> </w:t>
      </w:r>
      <w:r w:rsidRPr="002500E7">
        <w:t>71</w:t>
      </w:r>
      <w:r w:rsidR="00847D2F" w:rsidRPr="002500E7">
        <w:t>,</w:t>
      </w:r>
      <w:r w:rsidRPr="002500E7">
        <w:t xml:space="preserve"> </w:t>
      </w:r>
      <w:r w:rsidR="00500383" w:rsidRPr="002500E7">
        <w:t xml:space="preserve">de </w:t>
      </w:r>
      <w:r w:rsidR="00500383" w:rsidRPr="002500E7">
        <w:lastRenderedPageBreak/>
        <w:t>l’article </w:t>
      </w:r>
      <w:r w:rsidRPr="002500E7">
        <w:t>72</w:t>
      </w:r>
      <w:r w:rsidR="00500383" w:rsidRPr="002500E7">
        <w:t xml:space="preserve"> </w:t>
      </w:r>
      <w:r w:rsidRPr="002500E7">
        <w:t>a</w:t>
      </w:r>
      <w:r w:rsidR="00500383" w:rsidRPr="002500E7">
        <w:t>)</w:t>
      </w:r>
      <w:r w:rsidRPr="002500E7">
        <w:t xml:space="preserve"> et </w:t>
      </w:r>
      <w:r w:rsidR="00500383" w:rsidRPr="002500E7">
        <w:t>du paragraphe 2 de l’article </w:t>
      </w:r>
      <w:r w:rsidRPr="002500E7">
        <w:t xml:space="preserve">147 de la loi </w:t>
      </w:r>
      <w:r w:rsidR="00DD0915" w:rsidRPr="002500E7">
        <w:t>n</w:t>
      </w:r>
      <w:r w:rsidR="00DD0915" w:rsidRPr="002500E7">
        <w:rPr>
          <w:vertAlign w:val="superscript"/>
        </w:rPr>
        <w:t>o</w:t>
      </w:r>
      <w:r w:rsidR="00DD0915" w:rsidRPr="002500E7">
        <w:t> </w:t>
      </w:r>
      <w:r w:rsidRPr="002500E7">
        <w:t xml:space="preserve">108/2013 relative aux étrangers et à la décision du Conseil des ministres </w:t>
      </w:r>
      <w:r w:rsidR="00DD0915" w:rsidRPr="002500E7">
        <w:t>n</w:t>
      </w:r>
      <w:r w:rsidR="00DD0915" w:rsidRPr="002500E7">
        <w:rPr>
          <w:vertAlign w:val="superscript"/>
        </w:rPr>
        <w:t>o</w:t>
      </w:r>
      <w:r w:rsidR="00DD0915" w:rsidRPr="002500E7">
        <w:t> </w:t>
      </w:r>
      <w:r w:rsidRPr="002500E7">
        <w:t>265 en date du 7 mai 2014.</w:t>
      </w:r>
    </w:p>
    <w:p w:rsidR="00CF608B" w:rsidRPr="002500E7" w:rsidRDefault="00C3252A" w:rsidP="00C3252A">
      <w:pPr>
        <w:pStyle w:val="H23G"/>
      </w:pPr>
      <w:r w:rsidRPr="002500E7">
        <w:tab/>
      </w:r>
      <w:r w:rsidRPr="002500E7">
        <w:tab/>
      </w:r>
      <w:r w:rsidR="00CF608B" w:rsidRPr="002500E7">
        <w:rPr>
          <w:b w:val="0"/>
        </w:rPr>
        <w:t>Graphique 5</w:t>
      </w:r>
      <w:r w:rsidRPr="002500E7">
        <w:rPr>
          <w:b w:val="0"/>
        </w:rPr>
        <w:br/>
      </w:r>
      <w:r w:rsidR="00CF608B" w:rsidRPr="002500E7">
        <w:t>Bénéficiaires d</w:t>
      </w:r>
      <w:r w:rsidR="00847D2F" w:rsidRPr="002500E7">
        <w:t>’</w:t>
      </w:r>
      <w:r w:rsidR="00CF608B" w:rsidRPr="002500E7">
        <w:t>un certificat d</w:t>
      </w:r>
      <w:r w:rsidR="00847D2F" w:rsidRPr="002500E7">
        <w:t>’</w:t>
      </w:r>
      <w:r w:rsidR="00CF608B" w:rsidRPr="002500E7">
        <w:t>immatriculation ventilés par sexe</w:t>
      </w:r>
    </w:p>
    <w:p w:rsidR="00E16BD3" w:rsidRPr="002500E7" w:rsidRDefault="00E16BD3" w:rsidP="00E16BD3">
      <w:pPr>
        <w:ind w:left="1134"/>
      </w:pPr>
      <w:r w:rsidRPr="002500E7">
        <w:rPr>
          <w:noProof/>
          <w:bdr w:val="single" w:sz="4" w:space="0" w:color="auto"/>
          <w:lang w:val="en-US" w:eastAsia="zh-CN"/>
        </w:rPr>
        <w:drawing>
          <wp:inline distT="0" distB="0" distL="0" distR="0">
            <wp:extent cx="4680000" cy="1650654"/>
            <wp:effectExtent l="19050" t="0" r="6300" b="0"/>
            <wp:docPr id="11"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srcRect/>
                    <a:stretch>
                      <a:fillRect/>
                    </a:stretch>
                  </pic:blipFill>
                  <pic:spPr bwMode="auto">
                    <a:xfrm>
                      <a:off x="0" y="0"/>
                      <a:ext cx="4680000" cy="1650654"/>
                    </a:xfrm>
                    <a:prstGeom prst="rect">
                      <a:avLst/>
                    </a:prstGeom>
                    <a:noFill/>
                    <a:ln w="9525">
                      <a:noFill/>
                      <a:miter lim="800000"/>
                      <a:headEnd/>
                      <a:tailEnd/>
                    </a:ln>
                  </pic:spPr>
                </pic:pic>
              </a:graphicData>
            </a:graphic>
          </wp:inline>
        </w:drawing>
      </w:r>
    </w:p>
    <w:p w:rsidR="00CF608B" w:rsidRPr="002500E7" w:rsidRDefault="00CF608B" w:rsidP="00C3252A">
      <w:pPr>
        <w:pStyle w:val="Source"/>
      </w:pPr>
      <w:r w:rsidRPr="002500E7">
        <w:rPr>
          <w:i/>
        </w:rPr>
        <w:t>Source</w:t>
      </w:r>
      <w:r w:rsidR="00A96CF8" w:rsidRPr="002500E7">
        <w:t> :</w:t>
      </w:r>
      <w:r w:rsidRPr="002500E7">
        <w:t xml:space="preserve"> Direction de l</w:t>
      </w:r>
      <w:r w:rsidR="00847D2F" w:rsidRPr="002500E7">
        <w:t>’</w:t>
      </w:r>
      <w:r w:rsidRPr="002500E7">
        <w:t>emploi et de la politique migratoire</w:t>
      </w:r>
      <w:r w:rsidR="00591BE0" w:rsidRPr="002500E7">
        <w:t>.</w:t>
      </w:r>
    </w:p>
    <w:p w:rsidR="00CF608B" w:rsidRPr="002500E7" w:rsidRDefault="00C3252A" w:rsidP="00C3252A">
      <w:pPr>
        <w:pStyle w:val="H23G"/>
        <w:rPr>
          <w:bCs/>
        </w:rPr>
      </w:pPr>
      <w:r w:rsidRPr="002500E7">
        <w:tab/>
      </w:r>
      <w:r w:rsidRPr="002500E7">
        <w:tab/>
      </w:r>
      <w:r w:rsidR="00CF608B" w:rsidRPr="002500E7">
        <w:rPr>
          <w:b w:val="0"/>
        </w:rPr>
        <w:t>Graphique 6</w:t>
      </w:r>
      <w:r w:rsidRPr="002500E7">
        <w:rPr>
          <w:b w:val="0"/>
        </w:rPr>
        <w:br/>
      </w:r>
      <w:r w:rsidR="00CF608B" w:rsidRPr="002500E7">
        <w:t>Bénéficiaires d</w:t>
      </w:r>
      <w:r w:rsidR="00847D2F" w:rsidRPr="002500E7">
        <w:t>’</w:t>
      </w:r>
      <w:r w:rsidR="00CF608B" w:rsidRPr="002500E7">
        <w:t>un certificat d</w:t>
      </w:r>
      <w:r w:rsidR="00847D2F" w:rsidRPr="002500E7">
        <w:t>’</w:t>
      </w:r>
      <w:r w:rsidR="00CF608B" w:rsidRPr="002500E7">
        <w:t>immatriculation ventilés par nationalité</w:t>
      </w:r>
    </w:p>
    <w:p w:rsidR="00CF608B" w:rsidRPr="002500E7" w:rsidRDefault="00CF608B" w:rsidP="00847D2F">
      <w:pPr>
        <w:pStyle w:val="SingleTxtG"/>
      </w:pPr>
      <w:r w:rsidRPr="002500E7">
        <w:rPr>
          <w:noProof/>
          <w:lang w:val="en-US" w:eastAsia="zh-CN"/>
        </w:rPr>
        <w:drawing>
          <wp:inline distT="0" distB="0" distL="0" distR="0">
            <wp:extent cx="4735902" cy="2104845"/>
            <wp:effectExtent l="0" t="0" r="26670" b="10160"/>
            <wp:docPr id="17"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CF608B" w:rsidRPr="002500E7" w:rsidRDefault="00CF608B" w:rsidP="00C3252A">
      <w:pPr>
        <w:pStyle w:val="Source"/>
      </w:pPr>
      <w:r w:rsidRPr="002500E7">
        <w:rPr>
          <w:i/>
        </w:rPr>
        <w:t>Source</w:t>
      </w:r>
      <w:r w:rsidR="00A96CF8" w:rsidRPr="002500E7">
        <w:rPr>
          <w:i/>
        </w:rPr>
        <w:t> </w:t>
      </w:r>
      <w:r w:rsidR="00A96CF8" w:rsidRPr="00BB020A">
        <w:rPr>
          <w:iCs w:val="0"/>
        </w:rPr>
        <w:t>:</w:t>
      </w:r>
      <w:r w:rsidRPr="002500E7">
        <w:rPr>
          <w:i/>
        </w:rPr>
        <w:t xml:space="preserve"> </w:t>
      </w:r>
      <w:r w:rsidRPr="002500E7">
        <w:t>Direction de l</w:t>
      </w:r>
      <w:r w:rsidR="00847D2F" w:rsidRPr="002500E7">
        <w:t>’</w:t>
      </w:r>
      <w:r w:rsidRPr="002500E7">
        <w:t>emploi et de la politique migratoire</w:t>
      </w:r>
      <w:r w:rsidR="00591BE0" w:rsidRPr="002500E7">
        <w:t>.</w:t>
      </w:r>
    </w:p>
    <w:p w:rsidR="00CF608B" w:rsidRPr="002500E7" w:rsidRDefault="00C3252A" w:rsidP="00C3252A">
      <w:pPr>
        <w:pStyle w:val="H23G"/>
      </w:pPr>
      <w:r w:rsidRPr="002500E7">
        <w:tab/>
      </w:r>
      <w:r w:rsidRPr="002500E7">
        <w:tab/>
      </w:r>
      <w:r w:rsidR="00CF608B" w:rsidRPr="002500E7">
        <w:rPr>
          <w:b w:val="0"/>
        </w:rPr>
        <w:t>Graphique 7</w:t>
      </w:r>
      <w:r w:rsidRPr="002500E7">
        <w:rPr>
          <w:b w:val="0"/>
        </w:rPr>
        <w:br/>
      </w:r>
      <w:r w:rsidR="00CF608B" w:rsidRPr="002500E7">
        <w:t>Bénéficiaires d</w:t>
      </w:r>
      <w:r w:rsidR="00847D2F" w:rsidRPr="002500E7">
        <w:t>’</w:t>
      </w:r>
      <w:r w:rsidR="00CF608B" w:rsidRPr="002500E7">
        <w:t>un certificat d</w:t>
      </w:r>
      <w:r w:rsidR="00847D2F" w:rsidRPr="002500E7">
        <w:t>’</w:t>
      </w:r>
      <w:r w:rsidR="00CF608B" w:rsidRPr="002500E7">
        <w:t>immatriculation ventilés par statut professionnel</w:t>
      </w:r>
    </w:p>
    <w:p w:rsidR="004B3681" w:rsidRPr="002500E7" w:rsidRDefault="004B3681" w:rsidP="004B3681">
      <w:pPr>
        <w:ind w:left="1134"/>
      </w:pPr>
      <w:r w:rsidRPr="002500E7">
        <w:rPr>
          <w:noProof/>
          <w:bdr w:val="single" w:sz="4" w:space="0" w:color="auto"/>
          <w:lang w:val="en-US" w:eastAsia="zh-CN"/>
        </w:rPr>
        <w:drawing>
          <wp:inline distT="0" distB="0" distL="0" distR="0">
            <wp:extent cx="4680000" cy="2310916"/>
            <wp:effectExtent l="19050" t="0" r="6300" b="0"/>
            <wp:docPr id="12"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cstate="print"/>
                    <a:srcRect/>
                    <a:stretch>
                      <a:fillRect/>
                    </a:stretch>
                  </pic:blipFill>
                  <pic:spPr bwMode="auto">
                    <a:xfrm>
                      <a:off x="0" y="0"/>
                      <a:ext cx="4680000" cy="2310916"/>
                    </a:xfrm>
                    <a:prstGeom prst="rect">
                      <a:avLst/>
                    </a:prstGeom>
                    <a:noFill/>
                    <a:ln w="9525">
                      <a:noFill/>
                      <a:miter lim="800000"/>
                      <a:headEnd/>
                      <a:tailEnd/>
                    </a:ln>
                  </pic:spPr>
                </pic:pic>
              </a:graphicData>
            </a:graphic>
          </wp:inline>
        </w:drawing>
      </w:r>
    </w:p>
    <w:p w:rsidR="00CF608B" w:rsidRPr="002500E7" w:rsidRDefault="00CF608B" w:rsidP="00C3252A">
      <w:pPr>
        <w:pStyle w:val="Source"/>
      </w:pPr>
      <w:r w:rsidRPr="002500E7">
        <w:rPr>
          <w:i/>
        </w:rPr>
        <w:t>Source</w:t>
      </w:r>
      <w:r w:rsidR="00A96CF8" w:rsidRPr="002500E7">
        <w:rPr>
          <w:i/>
        </w:rPr>
        <w:t> </w:t>
      </w:r>
      <w:r w:rsidR="00A96CF8" w:rsidRPr="00BB020A">
        <w:rPr>
          <w:iCs w:val="0"/>
        </w:rPr>
        <w:t>:</w:t>
      </w:r>
      <w:r w:rsidRPr="002500E7">
        <w:t xml:space="preserve"> Direction de l</w:t>
      </w:r>
      <w:r w:rsidR="00847D2F" w:rsidRPr="002500E7">
        <w:t>’</w:t>
      </w:r>
      <w:r w:rsidRPr="002500E7">
        <w:t>emploi et de la politique migratoire</w:t>
      </w:r>
      <w:r w:rsidR="00591BE0" w:rsidRPr="002500E7">
        <w:t>.</w:t>
      </w:r>
    </w:p>
    <w:p w:rsidR="00CF608B" w:rsidRPr="002500E7" w:rsidRDefault="00C3252A" w:rsidP="00C3252A">
      <w:pPr>
        <w:pStyle w:val="H23G"/>
        <w:rPr>
          <w:bCs/>
        </w:rPr>
      </w:pPr>
      <w:r w:rsidRPr="002500E7">
        <w:lastRenderedPageBreak/>
        <w:tab/>
      </w:r>
      <w:r w:rsidRPr="002500E7">
        <w:tab/>
      </w:r>
      <w:r w:rsidR="00CF608B" w:rsidRPr="002500E7">
        <w:rPr>
          <w:b w:val="0"/>
        </w:rPr>
        <w:t>Graphique 8</w:t>
      </w:r>
      <w:r w:rsidRPr="002500E7">
        <w:rPr>
          <w:b w:val="0"/>
        </w:rPr>
        <w:br/>
      </w:r>
      <w:r w:rsidR="00CF608B" w:rsidRPr="002500E7">
        <w:t>Bénéficiaires d</w:t>
      </w:r>
      <w:r w:rsidR="00847D2F" w:rsidRPr="002500E7">
        <w:t>’</w:t>
      </w:r>
      <w:r w:rsidR="00CF608B" w:rsidRPr="002500E7">
        <w:t>un certificat d</w:t>
      </w:r>
      <w:r w:rsidR="00847D2F" w:rsidRPr="002500E7">
        <w:t>’</w:t>
      </w:r>
      <w:r w:rsidR="00CF608B" w:rsidRPr="002500E7">
        <w:t>immatriculation ventilés par lieu de résidence</w:t>
      </w:r>
    </w:p>
    <w:p w:rsidR="00CF608B" w:rsidRPr="002500E7" w:rsidRDefault="00CF608B" w:rsidP="00847D2F">
      <w:pPr>
        <w:pStyle w:val="SingleTxtG"/>
      </w:pPr>
      <w:r w:rsidRPr="002500E7">
        <w:rPr>
          <w:noProof/>
          <w:lang w:val="en-US" w:eastAsia="zh-CN"/>
        </w:rPr>
        <w:drawing>
          <wp:inline distT="0" distB="0" distL="0" distR="0">
            <wp:extent cx="4684144" cy="1716656"/>
            <wp:effectExtent l="0" t="0" r="21590" b="17145"/>
            <wp:docPr id="19"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CF608B" w:rsidRPr="002500E7" w:rsidRDefault="00CF608B" w:rsidP="00C3252A">
      <w:pPr>
        <w:pStyle w:val="Source"/>
      </w:pPr>
      <w:r w:rsidRPr="002500E7">
        <w:rPr>
          <w:i/>
        </w:rPr>
        <w:t>Source</w:t>
      </w:r>
      <w:r w:rsidR="00A96CF8" w:rsidRPr="002500E7">
        <w:rPr>
          <w:i/>
        </w:rPr>
        <w:t> </w:t>
      </w:r>
      <w:r w:rsidR="00A96CF8" w:rsidRPr="00BB020A">
        <w:rPr>
          <w:iCs w:val="0"/>
        </w:rPr>
        <w:t>:</w:t>
      </w:r>
      <w:r w:rsidRPr="002500E7">
        <w:t xml:space="preserve"> Direction de l</w:t>
      </w:r>
      <w:r w:rsidR="00847D2F" w:rsidRPr="002500E7">
        <w:t>’</w:t>
      </w:r>
      <w:r w:rsidRPr="002500E7">
        <w:t>emploi et de la politique migratoire</w:t>
      </w:r>
      <w:r w:rsidR="00591BE0" w:rsidRPr="002500E7">
        <w:t>.</w:t>
      </w:r>
    </w:p>
    <w:p w:rsidR="00CF608B" w:rsidRPr="002500E7" w:rsidRDefault="00CF608B" w:rsidP="00847D2F">
      <w:pPr>
        <w:pStyle w:val="SingleTxtG"/>
      </w:pPr>
      <w:r w:rsidRPr="002500E7">
        <w:t>112.</w:t>
      </w:r>
      <w:r w:rsidRPr="002500E7">
        <w:tab/>
        <w:t>Les données montrent que les ressortissants italiens sont les premiers bénéficiaires</w:t>
      </w:r>
      <w:r w:rsidR="00847D2F" w:rsidRPr="002500E7">
        <w:t>,</w:t>
      </w:r>
      <w:r w:rsidRPr="002500E7">
        <w:t xml:space="preserve"> avec 41 personnes</w:t>
      </w:r>
      <w:r w:rsidR="00847D2F" w:rsidRPr="002500E7">
        <w:t>,</w:t>
      </w:r>
      <w:r w:rsidRPr="002500E7">
        <w:t xml:space="preserve"> soit 27</w:t>
      </w:r>
      <w:r w:rsidR="00BA52C1" w:rsidRPr="002500E7">
        <w:t> %</w:t>
      </w:r>
      <w:r w:rsidRPr="002500E7">
        <w:t xml:space="preserve"> du total. En deuxième position viennent les ressortissants des États-Unis d</w:t>
      </w:r>
      <w:r w:rsidR="00847D2F" w:rsidRPr="002500E7">
        <w:t>’</w:t>
      </w:r>
      <w:r w:rsidRPr="002500E7">
        <w:t>Amérique</w:t>
      </w:r>
      <w:r w:rsidR="00847D2F" w:rsidRPr="002500E7">
        <w:t>,</w:t>
      </w:r>
      <w:r w:rsidRPr="002500E7">
        <w:t xml:space="preserve"> avec 33 bénéficiaires (21</w:t>
      </w:r>
      <w:r w:rsidR="00BA52C1" w:rsidRPr="002500E7">
        <w:t> %</w:t>
      </w:r>
      <w:r w:rsidRPr="002500E7">
        <w:t xml:space="preserve"> du total). Leur nombre </w:t>
      </w:r>
      <w:r w:rsidR="00042E0F" w:rsidRPr="002500E7">
        <w:t xml:space="preserve">total </w:t>
      </w:r>
      <w:r w:rsidRPr="002500E7">
        <w:t>a considérablement augmenté puisqu</w:t>
      </w:r>
      <w:r w:rsidR="00847D2F" w:rsidRPr="002500E7">
        <w:t>’</w:t>
      </w:r>
      <w:r w:rsidRPr="002500E7">
        <w:t>on observe une augmentation de 45</w:t>
      </w:r>
      <w:r w:rsidR="00BA52C1" w:rsidRPr="002500E7">
        <w:t> %</w:t>
      </w:r>
      <w:r w:rsidRPr="002500E7">
        <w:t xml:space="preserve"> des immatriculations par rapport à la même période de 2014.</w:t>
      </w:r>
    </w:p>
    <w:p w:rsidR="00CF608B" w:rsidRPr="002500E7" w:rsidRDefault="00CF608B" w:rsidP="00847D2F">
      <w:pPr>
        <w:pStyle w:val="SingleTxtG"/>
      </w:pPr>
      <w:r w:rsidRPr="002500E7">
        <w:t>113.</w:t>
      </w:r>
      <w:r w:rsidRPr="002500E7">
        <w:tab/>
        <w:t>Tirana est la ville qui attire le plus grand nombre de bénéficiaires</w:t>
      </w:r>
      <w:r w:rsidR="00DD0915" w:rsidRPr="002500E7">
        <w:t> </w:t>
      </w:r>
      <w:r w:rsidRPr="002500E7">
        <w:t>: 67 personnes</w:t>
      </w:r>
      <w:r w:rsidR="00847D2F" w:rsidRPr="002500E7">
        <w:t>,</w:t>
      </w:r>
      <w:r w:rsidRPr="002500E7">
        <w:t xml:space="preserve"> soit 44</w:t>
      </w:r>
      <w:r w:rsidR="00BA52C1" w:rsidRPr="002500E7">
        <w:t> %</w:t>
      </w:r>
      <w:r w:rsidRPr="002500E7">
        <w:t xml:space="preserve"> du total. </w:t>
      </w:r>
      <w:r w:rsidR="00042E0F" w:rsidRPr="002500E7">
        <w:t>Sous l</w:t>
      </w:r>
      <w:r w:rsidR="00847D2F" w:rsidRPr="002500E7">
        <w:t>’</w:t>
      </w:r>
      <w:r w:rsidR="00042E0F" w:rsidRPr="002500E7">
        <w:t xml:space="preserve">angle de la </w:t>
      </w:r>
      <w:r w:rsidRPr="002500E7">
        <w:t>profession</w:t>
      </w:r>
      <w:r w:rsidR="00042E0F" w:rsidRPr="002500E7">
        <w:t xml:space="preserve"> exercée</w:t>
      </w:r>
      <w:r w:rsidR="00847D2F" w:rsidRPr="002500E7">
        <w:t>,</w:t>
      </w:r>
      <w:r w:rsidRPr="002500E7">
        <w:t xml:space="preserve"> la première p</w:t>
      </w:r>
      <w:r w:rsidR="00042E0F" w:rsidRPr="002500E7">
        <w:t xml:space="preserve">osition revient aux </w:t>
      </w:r>
      <w:r w:rsidRPr="002500E7">
        <w:t>volontaires religieux</w:t>
      </w:r>
      <w:r w:rsidR="00847D2F" w:rsidRPr="002500E7">
        <w:t>,</w:t>
      </w:r>
      <w:r w:rsidRPr="002500E7">
        <w:t xml:space="preserve"> avec 97 personnes immatriculées</w:t>
      </w:r>
      <w:r w:rsidR="00847D2F" w:rsidRPr="002500E7">
        <w:t>,</w:t>
      </w:r>
      <w:r w:rsidRPr="002500E7">
        <w:t xml:space="preserve"> soit 64</w:t>
      </w:r>
      <w:r w:rsidR="00BA52C1" w:rsidRPr="002500E7">
        <w:t> %</w:t>
      </w:r>
      <w:r w:rsidRPr="002500E7">
        <w:t xml:space="preserve"> du total</w:t>
      </w:r>
      <w:r w:rsidR="00847D2F" w:rsidRPr="002500E7">
        <w:t>,</w:t>
      </w:r>
      <w:r w:rsidRPr="002500E7">
        <w:t xml:space="preserve"> et la seconde</w:t>
      </w:r>
      <w:r w:rsidR="00847D2F" w:rsidRPr="002500E7">
        <w:t>,</w:t>
      </w:r>
      <w:r w:rsidRPr="002500E7">
        <w:t xml:space="preserve"> </w:t>
      </w:r>
      <w:r w:rsidR="00042E0F" w:rsidRPr="002500E7">
        <w:t xml:space="preserve">aux </w:t>
      </w:r>
      <w:r w:rsidRPr="002500E7">
        <w:t>enseignants (24 personnes</w:t>
      </w:r>
      <w:r w:rsidR="00847D2F" w:rsidRPr="002500E7">
        <w:t>,</w:t>
      </w:r>
      <w:r w:rsidRPr="002500E7">
        <w:t xml:space="preserve"> soit 15</w:t>
      </w:r>
      <w:r w:rsidR="00BA52C1" w:rsidRPr="002500E7">
        <w:t> %</w:t>
      </w:r>
      <w:r w:rsidRPr="002500E7">
        <w:t xml:space="preserve"> du total).</w:t>
      </w:r>
    </w:p>
    <w:p w:rsidR="00CF608B" w:rsidRPr="002500E7" w:rsidRDefault="00CF608B" w:rsidP="00C3252A">
      <w:pPr>
        <w:pStyle w:val="H4G"/>
      </w:pPr>
      <w:r w:rsidRPr="002500E7">
        <w:tab/>
      </w:r>
      <w:r w:rsidRPr="002500E7">
        <w:tab/>
        <w:t>Mouvements migratoires de la population albanaise</w:t>
      </w:r>
    </w:p>
    <w:p w:rsidR="00CF608B" w:rsidRPr="002500E7" w:rsidRDefault="00CF608B" w:rsidP="00847D2F">
      <w:pPr>
        <w:pStyle w:val="SingleTxtG"/>
      </w:pPr>
      <w:r w:rsidRPr="002500E7">
        <w:t>114.</w:t>
      </w:r>
      <w:r w:rsidRPr="002500E7">
        <w:tab/>
      </w:r>
      <w:r w:rsidR="00042E0F" w:rsidRPr="002500E7">
        <w:t>Sous l</w:t>
      </w:r>
      <w:r w:rsidR="00847D2F" w:rsidRPr="002500E7">
        <w:t>’</w:t>
      </w:r>
      <w:r w:rsidR="00042E0F" w:rsidRPr="002500E7">
        <w:t>angle des migrations d</w:t>
      </w:r>
      <w:r w:rsidR="00847D2F" w:rsidRPr="002500E7">
        <w:t>’</w:t>
      </w:r>
      <w:r w:rsidRPr="002500E7">
        <w:t xml:space="preserve">Albanais </w:t>
      </w:r>
      <w:r w:rsidR="00042E0F" w:rsidRPr="002500E7">
        <w:t xml:space="preserve">entre </w:t>
      </w:r>
      <w:r w:rsidRPr="002500E7">
        <w:t>2011</w:t>
      </w:r>
      <w:r w:rsidR="00042E0F" w:rsidRPr="002500E7">
        <w:t xml:space="preserve"> et </w:t>
      </w:r>
      <w:r w:rsidRPr="002500E7">
        <w:t>2015</w:t>
      </w:r>
      <w:r w:rsidR="00847D2F" w:rsidRPr="002500E7">
        <w:t>,</w:t>
      </w:r>
      <w:r w:rsidRPr="002500E7">
        <w:t xml:space="preserve"> l</w:t>
      </w:r>
      <w:r w:rsidR="00847D2F" w:rsidRPr="002500E7">
        <w:t>’</w:t>
      </w:r>
      <w:r w:rsidRPr="002500E7">
        <w:t>émigration albanaise est caractérisée par le retour des migrants albanais dans leur pays d</w:t>
      </w:r>
      <w:r w:rsidR="00847D2F" w:rsidRPr="002500E7">
        <w:t>’</w:t>
      </w:r>
      <w:r w:rsidRPr="002500E7">
        <w:t xml:space="preserve">origine. Les guichets des migrations sont des structures créées pour venir en aide aux citoyens albanais </w:t>
      </w:r>
      <w:r w:rsidR="00042E0F" w:rsidRPr="002500E7">
        <w:t xml:space="preserve">retournés </w:t>
      </w:r>
      <w:r w:rsidRPr="002500E7">
        <w:t>et faciliter leur réin</w:t>
      </w:r>
      <w:r w:rsidR="00042E0F" w:rsidRPr="002500E7">
        <w:t>tégration</w:t>
      </w:r>
      <w:r w:rsidRPr="002500E7">
        <w:t xml:space="preserve">. </w:t>
      </w:r>
    </w:p>
    <w:p w:rsidR="00CF608B" w:rsidRPr="002500E7" w:rsidRDefault="00CF608B" w:rsidP="00847D2F">
      <w:pPr>
        <w:pStyle w:val="SingleTxtG"/>
      </w:pPr>
      <w:r w:rsidRPr="002500E7">
        <w:t>115.</w:t>
      </w:r>
      <w:r w:rsidRPr="002500E7">
        <w:tab/>
      </w:r>
      <w:r w:rsidR="007E2492" w:rsidRPr="002500E7">
        <w:t xml:space="preserve">Trente-six </w:t>
      </w:r>
      <w:r w:rsidRPr="002500E7">
        <w:t>guichets des migrations ont été créés dans l</w:t>
      </w:r>
      <w:r w:rsidR="00847D2F" w:rsidRPr="002500E7">
        <w:t>’</w:t>
      </w:r>
      <w:r w:rsidRPr="002500E7">
        <w:t>ensemble du pays. Dans le cadre de la mise en œuvre de la Stratégie pour la réin</w:t>
      </w:r>
      <w:r w:rsidR="007E2492" w:rsidRPr="002500E7">
        <w:t xml:space="preserve">tégration </w:t>
      </w:r>
      <w:r w:rsidRPr="002500E7">
        <w:t xml:space="preserve">des citoyens albanais </w:t>
      </w:r>
      <w:r w:rsidR="007E2492" w:rsidRPr="002500E7">
        <w:t xml:space="preserve">retournés </w:t>
      </w:r>
      <w:r w:rsidRPr="002500E7">
        <w:t>(2010-2015) et de son Plan d</w:t>
      </w:r>
      <w:r w:rsidR="00847D2F" w:rsidRPr="002500E7">
        <w:t>’</w:t>
      </w:r>
      <w:r w:rsidRPr="002500E7">
        <w:t>action</w:t>
      </w:r>
      <w:r w:rsidR="00847D2F" w:rsidRPr="002500E7">
        <w:t>,</w:t>
      </w:r>
      <w:r w:rsidRPr="002500E7">
        <w:t xml:space="preserve"> le personnel des structures susmentionnées interroge les citoyens </w:t>
      </w:r>
      <w:r w:rsidR="007E2492" w:rsidRPr="002500E7">
        <w:t xml:space="preserve">retournés </w:t>
      </w:r>
      <w:r w:rsidRPr="002500E7">
        <w:t>qui se présentent</w:t>
      </w:r>
      <w:r w:rsidR="00847D2F" w:rsidRPr="002500E7">
        <w:t>,</w:t>
      </w:r>
      <w:r w:rsidRPr="002500E7">
        <w:t xml:space="preserve"> fournit des informations aux secteurs public et privé en fonction des besoins exprimés (le cas échéant) et </w:t>
      </w:r>
      <w:r w:rsidR="007E2492" w:rsidRPr="002500E7">
        <w:t xml:space="preserve">oriente vers les </w:t>
      </w:r>
      <w:r w:rsidRPr="002500E7">
        <w:t>services publics et privés (à la demande) ainsi qu</w:t>
      </w:r>
      <w:r w:rsidR="00847D2F" w:rsidRPr="002500E7">
        <w:t>’</w:t>
      </w:r>
      <w:r w:rsidR="007E2492" w:rsidRPr="002500E7">
        <w:t xml:space="preserve">e vers les </w:t>
      </w:r>
      <w:r w:rsidRPr="002500E7">
        <w:t>projets spécifiques de la société civile répondant aux besoins de cette catégorie de citoyens. Les Albanais retour</w:t>
      </w:r>
      <w:r w:rsidR="007E2492" w:rsidRPr="002500E7">
        <w:t>nés</w:t>
      </w:r>
      <w:r w:rsidRPr="002500E7">
        <w:t xml:space="preserve"> se présentent </w:t>
      </w:r>
      <w:r w:rsidR="007E2492" w:rsidRPr="002500E7">
        <w:t xml:space="preserve">spontanément </w:t>
      </w:r>
      <w:r w:rsidRPr="002500E7">
        <w:t>devant ces guichets.</w:t>
      </w:r>
    </w:p>
    <w:p w:rsidR="00CF608B" w:rsidRPr="002500E7" w:rsidRDefault="00CF608B" w:rsidP="00847D2F">
      <w:pPr>
        <w:pStyle w:val="SingleTxtG"/>
      </w:pPr>
      <w:r w:rsidRPr="002500E7">
        <w:t>116.</w:t>
      </w:r>
      <w:r w:rsidRPr="002500E7">
        <w:tab/>
        <w:t>De janvier 2011 à juin 2015</w:t>
      </w:r>
      <w:r w:rsidR="00847D2F" w:rsidRPr="002500E7">
        <w:t>,</w:t>
      </w:r>
      <w:r w:rsidRPr="002500E7">
        <w:t xml:space="preserve"> quelque 4673 citoyens albanais retour</w:t>
      </w:r>
      <w:r w:rsidR="007E2492" w:rsidRPr="002500E7">
        <w:t>nés</w:t>
      </w:r>
      <w:r w:rsidRPr="002500E7">
        <w:t xml:space="preserve"> se sont présentés aux guichets de l</w:t>
      </w:r>
      <w:r w:rsidR="00847D2F" w:rsidRPr="002500E7">
        <w:t>’</w:t>
      </w:r>
      <w:r w:rsidRPr="002500E7">
        <w:t>immigration. Entre 2012 et 2015</w:t>
      </w:r>
      <w:r w:rsidR="00847D2F" w:rsidRPr="002500E7">
        <w:t>,</w:t>
      </w:r>
      <w:r w:rsidRPr="002500E7">
        <w:t xml:space="preserve"> on </w:t>
      </w:r>
      <w:r w:rsidR="007E2492" w:rsidRPr="002500E7">
        <w:t>a observé</w:t>
      </w:r>
      <w:r w:rsidRPr="002500E7">
        <w:t xml:space="preserve"> une diminution du nombre d</w:t>
      </w:r>
      <w:r w:rsidR="00847D2F" w:rsidRPr="002500E7">
        <w:t>’</w:t>
      </w:r>
      <w:r w:rsidRPr="002500E7">
        <w:t>Albanais se présentant aux guichets des migrations. Les femmes comptent pour la moitié des citoyens albanais retour</w:t>
      </w:r>
      <w:r w:rsidR="007E2492" w:rsidRPr="002500E7">
        <w:t>nés</w:t>
      </w:r>
      <w:r w:rsidRPr="002500E7">
        <w:t xml:space="preserve"> qui se sont présentés devant ces guichets.</w:t>
      </w:r>
    </w:p>
    <w:p w:rsidR="00CF608B" w:rsidRPr="002500E7" w:rsidRDefault="00C3252A" w:rsidP="00C3252A">
      <w:pPr>
        <w:pStyle w:val="H23G"/>
        <w:rPr>
          <w:bCs/>
        </w:rPr>
      </w:pPr>
      <w:r w:rsidRPr="002500E7">
        <w:tab/>
      </w:r>
      <w:r w:rsidRPr="002500E7">
        <w:tab/>
      </w:r>
      <w:r w:rsidR="00CF608B" w:rsidRPr="002500E7">
        <w:rPr>
          <w:b w:val="0"/>
        </w:rPr>
        <w:t>Tableau 1</w:t>
      </w:r>
      <w:r w:rsidRPr="002500E7">
        <w:rPr>
          <w:b w:val="0"/>
        </w:rPr>
        <w:br/>
      </w:r>
      <w:r w:rsidR="00CF608B" w:rsidRPr="002500E7">
        <w:t>Citoyens albanais retour</w:t>
      </w:r>
      <w:r w:rsidR="007E2492" w:rsidRPr="002500E7">
        <w:t>nés</w:t>
      </w:r>
      <w:r w:rsidR="00CF608B" w:rsidRPr="002500E7">
        <w:t xml:space="preserve"> enregistrés auprès des guichets des migrations</w:t>
      </w:r>
      <w:r w:rsidR="00847D2F" w:rsidRPr="002500E7">
        <w:t>,</w:t>
      </w:r>
      <w:r w:rsidR="00CF608B" w:rsidRPr="002500E7">
        <w:t xml:space="preserve"> ventilés par année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44"/>
        <w:gridCol w:w="1093"/>
        <w:gridCol w:w="1039"/>
        <w:gridCol w:w="984"/>
        <w:gridCol w:w="1297"/>
        <w:gridCol w:w="1413"/>
      </w:tblGrid>
      <w:tr w:rsidR="00CF608B" w:rsidRPr="002500E7" w:rsidTr="00EF1590">
        <w:trPr>
          <w:tblHeader/>
        </w:trPr>
        <w:tc>
          <w:tcPr>
            <w:tcW w:w="2594" w:type="dxa"/>
            <w:tcBorders>
              <w:top w:val="single" w:sz="4" w:space="0" w:color="auto"/>
              <w:bottom w:val="single" w:sz="12" w:space="0" w:color="auto"/>
            </w:tcBorders>
            <w:shd w:val="clear" w:color="auto" w:fill="auto"/>
            <w:vAlign w:val="bottom"/>
          </w:tcPr>
          <w:p w:rsidR="00CF608B" w:rsidRPr="002500E7" w:rsidRDefault="00CF608B" w:rsidP="00EF1590">
            <w:pPr>
              <w:spacing w:before="80" w:after="80" w:line="200" w:lineRule="exact"/>
              <w:rPr>
                <w:i/>
                <w:sz w:val="16"/>
                <w:szCs w:val="16"/>
              </w:rPr>
            </w:pPr>
            <w:r w:rsidRPr="002500E7">
              <w:rPr>
                <w:i/>
                <w:sz w:val="16"/>
                <w:szCs w:val="16"/>
              </w:rPr>
              <w:t>Années</w:t>
            </w:r>
          </w:p>
        </w:tc>
        <w:tc>
          <w:tcPr>
            <w:tcW w:w="1831" w:type="dxa"/>
            <w:tcBorders>
              <w:top w:val="single" w:sz="4" w:space="0" w:color="auto"/>
              <w:bottom w:val="single" w:sz="12" w:space="0" w:color="auto"/>
            </w:tcBorders>
            <w:shd w:val="clear" w:color="auto" w:fill="auto"/>
            <w:vAlign w:val="bottom"/>
          </w:tcPr>
          <w:p w:rsidR="00CF608B" w:rsidRPr="002500E7" w:rsidRDefault="00CF608B" w:rsidP="00EF1590">
            <w:pPr>
              <w:spacing w:before="80" w:after="80" w:line="200" w:lineRule="exact"/>
              <w:jc w:val="right"/>
              <w:rPr>
                <w:i/>
                <w:sz w:val="16"/>
                <w:szCs w:val="16"/>
              </w:rPr>
            </w:pPr>
            <w:r w:rsidRPr="002500E7">
              <w:rPr>
                <w:i/>
                <w:sz w:val="16"/>
                <w:szCs w:val="16"/>
              </w:rPr>
              <w:t>2011</w:t>
            </w:r>
          </w:p>
        </w:tc>
        <w:tc>
          <w:tcPr>
            <w:tcW w:w="1740" w:type="dxa"/>
            <w:tcBorders>
              <w:top w:val="single" w:sz="4" w:space="0" w:color="auto"/>
              <w:bottom w:val="single" w:sz="12" w:space="0" w:color="auto"/>
            </w:tcBorders>
            <w:shd w:val="clear" w:color="auto" w:fill="auto"/>
            <w:vAlign w:val="bottom"/>
          </w:tcPr>
          <w:p w:rsidR="00CF608B" w:rsidRPr="002500E7" w:rsidRDefault="00CF608B" w:rsidP="00EF1590">
            <w:pPr>
              <w:spacing w:before="80" w:after="80" w:line="200" w:lineRule="exact"/>
              <w:jc w:val="right"/>
              <w:rPr>
                <w:i/>
                <w:sz w:val="16"/>
                <w:szCs w:val="16"/>
              </w:rPr>
            </w:pPr>
            <w:r w:rsidRPr="002500E7">
              <w:rPr>
                <w:i/>
                <w:sz w:val="16"/>
                <w:szCs w:val="16"/>
              </w:rPr>
              <w:t>2012</w:t>
            </w:r>
          </w:p>
        </w:tc>
        <w:tc>
          <w:tcPr>
            <w:tcW w:w="1648" w:type="dxa"/>
            <w:tcBorders>
              <w:top w:val="single" w:sz="4" w:space="0" w:color="auto"/>
              <w:bottom w:val="single" w:sz="12" w:space="0" w:color="auto"/>
            </w:tcBorders>
            <w:shd w:val="clear" w:color="auto" w:fill="auto"/>
            <w:vAlign w:val="bottom"/>
          </w:tcPr>
          <w:p w:rsidR="00CF608B" w:rsidRPr="002500E7" w:rsidRDefault="00CF608B" w:rsidP="00EF1590">
            <w:pPr>
              <w:spacing w:before="80" w:after="80" w:line="200" w:lineRule="exact"/>
              <w:jc w:val="right"/>
              <w:rPr>
                <w:i/>
                <w:sz w:val="16"/>
                <w:szCs w:val="16"/>
              </w:rPr>
            </w:pPr>
            <w:r w:rsidRPr="002500E7">
              <w:rPr>
                <w:i/>
                <w:sz w:val="16"/>
                <w:szCs w:val="16"/>
              </w:rPr>
              <w:t>2013</w:t>
            </w:r>
          </w:p>
        </w:tc>
        <w:tc>
          <w:tcPr>
            <w:tcW w:w="2175" w:type="dxa"/>
            <w:tcBorders>
              <w:top w:val="single" w:sz="4" w:space="0" w:color="auto"/>
              <w:bottom w:val="single" w:sz="12" w:space="0" w:color="auto"/>
            </w:tcBorders>
            <w:shd w:val="clear" w:color="auto" w:fill="auto"/>
            <w:vAlign w:val="bottom"/>
          </w:tcPr>
          <w:p w:rsidR="00CF608B" w:rsidRPr="002500E7" w:rsidRDefault="00CF608B" w:rsidP="00EF1590">
            <w:pPr>
              <w:spacing w:before="80" w:after="80" w:line="200" w:lineRule="exact"/>
              <w:jc w:val="right"/>
              <w:rPr>
                <w:i/>
                <w:sz w:val="16"/>
                <w:szCs w:val="16"/>
              </w:rPr>
            </w:pPr>
            <w:r w:rsidRPr="002500E7">
              <w:rPr>
                <w:i/>
                <w:sz w:val="16"/>
                <w:szCs w:val="16"/>
              </w:rPr>
              <w:t xml:space="preserve">2014 </w:t>
            </w:r>
          </w:p>
        </w:tc>
        <w:tc>
          <w:tcPr>
            <w:tcW w:w="2371" w:type="dxa"/>
            <w:tcBorders>
              <w:top w:val="single" w:sz="4" w:space="0" w:color="auto"/>
              <w:bottom w:val="single" w:sz="12" w:space="0" w:color="auto"/>
            </w:tcBorders>
            <w:shd w:val="clear" w:color="auto" w:fill="auto"/>
            <w:vAlign w:val="bottom"/>
          </w:tcPr>
          <w:p w:rsidR="00CF608B" w:rsidRPr="002500E7" w:rsidRDefault="00CF608B" w:rsidP="00EF1590">
            <w:pPr>
              <w:spacing w:before="80" w:after="80" w:line="200" w:lineRule="exact"/>
              <w:jc w:val="right"/>
              <w:rPr>
                <w:i/>
                <w:sz w:val="16"/>
                <w:szCs w:val="16"/>
              </w:rPr>
            </w:pPr>
            <w:r w:rsidRPr="002500E7">
              <w:rPr>
                <w:i/>
                <w:sz w:val="16"/>
                <w:szCs w:val="16"/>
              </w:rPr>
              <w:t>janvier-juin 2015</w:t>
            </w:r>
          </w:p>
        </w:tc>
      </w:tr>
      <w:tr w:rsidR="00CF608B" w:rsidRPr="002500E7" w:rsidTr="00EF1590">
        <w:tc>
          <w:tcPr>
            <w:tcW w:w="2594" w:type="dxa"/>
            <w:tcBorders>
              <w:top w:val="single" w:sz="12" w:space="0" w:color="auto"/>
            </w:tcBorders>
            <w:shd w:val="clear" w:color="auto" w:fill="auto"/>
          </w:tcPr>
          <w:p w:rsidR="00CF608B" w:rsidRPr="002500E7" w:rsidRDefault="00CF608B" w:rsidP="00EF1590">
            <w:pPr>
              <w:spacing w:before="40" w:after="40" w:line="220" w:lineRule="exact"/>
              <w:rPr>
                <w:sz w:val="18"/>
                <w:szCs w:val="18"/>
              </w:rPr>
            </w:pPr>
            <w:r w:rsidRPr="002500E7">
              <w:rPr>
                <w:sz w:val="18"/>
                <w:szCs w:val="18"/>
              </w:rPr>
              <w:t>Citoyens albanais</w:t>
            </w:r>
          </w:p>
        </w:tc>
        <w:tc>
          <w:tcPr>
            <w:tcW w:w="1831" w:type="dxa"/>
            <w:tcBorders>
              <w:top w:val="single" w:sz="12" w:space="0" w:color="auto"/>
            </w:tcBorders>
            <w:shd w:val="clear" w:color="auto" w:fill="auto"/>
            <w:vAlign w:val="bottom"/>
          </w:tcPr>
          <w:p w:rsidR="00CF608B" w:rsidRPr="002500E7" w:rsidRDefault="00CF608B" w:rsidP="00EF1590">
            <w:pPr>
              <w:spacing w:before="40" w:after="40" w:line="220" w:lineRule="exact"/>
              <w:jc w:val="right"/>
              <w:rPr>
                <w:sz w:val="18"/>
                <w:szCs w:val="18"/>
              </w:rPr>
            </w:pPr>
            <w:r w:rsidRPr="002500E7">
              <w:rPr>
                <w:sz w:val="18"/>
                <w:szCs w:val="18"/>
              </w:rPr>
              <w:t>896</w:t>
            </w:r>
          </w:p>
        </w:tc>
        <w:tc>
          <w:tcPr>
            <w:tcW w:w="1740" w:type="dxa"/>
            <w:tcBorders>
              <w:top w:val="single" w:sz="12" w:space="0" w:color="auto"/>
            </w:tcBorders>
            <w:shd w:val="clear" w:color="auto" w:fill="auto"/>
            <w:vAlign w:val="bottom"/>
          </w:tcPr>
          <w:p w:rsidR="00CF608B" w:rsidRPr="002500E7" w:rsidRDefault="00CF608B" w:rsidP="00EF1590">
            <w:pPr>
              <w:spacing w:before="40" w:after="40" w:line="220" w:lineRule="exact"/>
              <w:jc w:val="right"/>
              <w:rPr>
                <w:sz w:val="18"/>
                <w:szCs w:val="18"/>
              </w:rPr>
            </w:pPr>
            <w:r w:rsidRPr="002500E7">
              <w:rPr>
                <w:sz w:val="18"/>
                <w:szCs w:val="18"/>
              </w:rPr>
              <w:t>1 536</w:t>
            </w:r>
          </w:p>
        </w:tc>
        <w:tc>
          <w:tcPr>
            <w:tcW w:w="1648" w:type="dxa"/>
            <w:tcBorders>
              <w:top w:val="single" w:sz="12" w:space="0" w:color="auto"/>
            </w:tcBorders>
            <w:shd w:val="clear" w:color="auto" w:fill="auto"/>
            <w:vAlign w:val="bottom"/>
          </w:tcPr>
          <w:p w:rsidR="00CF608B" w:rsidRPr="002500E7" w:rsidRDefault="00CF608B" w:rsidP="00EF1590">
            <w:pPr>
              <w:spacing w:before="40" w:after="40" w:line="220" w:lineRule="exact"/>
              <w:jc w:val="right"/>
              <w:rPr>
                <w:sz w:val="18"/>
                <w:szCs w:val="18"/>
              </w:rPr>
            </w:pPr>
            <w:r w:rsidRPr="002500E7">
              <w:rPr>
                <w:sz w:val="18"/>
                <w:szCs w:val="18"/>
              </w:rPr>
              <w:t>1 171</w:t>
            </w:r>
          </w:p>
        </w:tc>
        <w:tc>
          <w:tcPr>
            <w:tcW w:w="2175" w:type="dxa"/>
            <w:tcBorders>
              <w:top w:val="single" w:sz="12" w:space="0" w:color="auto"/>
            </w:tcBorders>
            <w:shd w:val="clear" w:color="auto" w:fill="auto"/>
            <w:vAlign w:val="bottom"/>
          </w:tcPr>
          <w:p w:rsidR="00CF608B" w:rsidRPr="002500E7" w:rsidRDefault="00CF608B" w:rsidP="00EF1590">
            <w:pPr>
              <w:spacing w:before="40" w:after="40" w:line="220" w:lineRule="exact"/>
              <w:jc w:val="right"/>
              <w:rPr>
                <w:sz w:val="18"/>
                <w:szCs w:val="18"/>
              </w:rPr>
            </w:pPr>
            <w:r w:rsidRPr="002500E7">
              <w:rPr>
                <w:sz w:val="18"/>
                <w:szCs w:val="18"/>
              </w:rPr>
              <w:t>834</w:t>
            </w:r>
          </w:p>
        </w:tc>
        <w:tc>
          <w:tcPr>
            <w:tcW w:w="2371" w:type="dxa"/>
            <w:tcBorders>
              <w:top w:val="single" w:sz="12" w:space="0" w:color="auto"/>
            </w:tcBorders>
            <w:shd w:val="clear" w:color="auto" w:fill="auto"/>
            <w:vAlign w:val="bottom"/>
          </w:tcPr>
          <w:p w:rsidR="00CF608B" w:rsidRPr="002500E7" w:rsidRDefault="00CF608B" w:rsidP="00EF1590">
            <w:pPr>
              <w:spacing w:before="40" w:after="40" w:line="220" w:lineRule="exact"/>
              <w:jc w:val="right"/>
              <w:rPr>
                <w:sz w:val="18"/>
                <w:szCs w:val="18"/>
              </w:rPr>
            </w:pPr>
            <w:r w:rsidRPr="002500E7">
              <w:rPr>
                <w:sz w:val="18"/>
                <w:szCs w:val="18"/>
              </w:rPr>
              <w:t>236</w:t>
            </w:r>
          </w:p>
        </w:tc>
      </w:tr>
    </w:tbl>
    <w:p w:rsidR="00CF608B" w:rsidRPr="002500E7" w:rsidRDefault="00CF608B" w:rsidP="00C3252A">
      <w:pPr>
        <w:pStyle w:val="Source"/>
      </w:pPr>
      <w:r w:rsidRPr="002500E7">
        <w:rPr>
          <w:i/>
        </w:rPr>
        <w:t>Source</w:t>
      </w:r>
      <w:r w:rsidR="00A96CF8" w:rsidRPr="002500E7">
        <w:rPr>
          <w:i/>
        </w:rPr>
        <w:t> </w:t>
      </w:r>
      <w:r w:rsidR="00A96CF8" w:rsidRPr="00BB020A">
        <w:rPr>
          <w:iCs w:val="0"/>
        </w:rPr>
        <w:t>:</w:t>
      </w:r>
      <w:r w:rsidRPr="002500E7">
        <w:rPr>
          <w:i/>
        </w:rPr>
        <w:t xml:space="preserve"> </w:t>
      </w:r>
      <w:r w:rsidRPr="002500E7">
        <w:t>Rapport de suivi du Plan d</w:t>
      </w:r>
      <w:r w:rsidR="00847D2F" w:rsidRPr="002500E7">
        <w:t>’</w:t>
      </w:r>
      <w:r w:rsidRPr="002500E7">
        <w:t>action de la Stratégie pour la réin</w:t>
      </w:r>
      <w:r w:rsidR="007E2492" w:rsidRPr="002500E7">
        <w:t xml:space="preserve">tégration </w:t>
      </w:r>
      <w:r w:rsidRPr="002500E7">
        <w:t>des citoyens albanais retour</w:t>
      </w:r>
      <w:r w:rsidR="007E2492" w:rsidRPr="002500E7">
        <w:t>nés</w:t>
      </w:r>
      <w:r w:rsidRPr="002500E7">
        <w:t xml:space="preserve"> (2010-2015)</w:t>
      </w:r>
      <w:r w:rsidR="00847D2F" w:rsidRPr="002500E7">
        <w:t>,</w:t>
      </w:r>
      <w:r w:rsidRPr="002500E7">
        <w:t xml:space="preserve"> Ministère de la prote</w:t>
      </w:r>
      <w:r w:rsidR="007E2492" w:rsidRPr="002500E7">
        <w:t>ction sociale et de la jeunesse</w:t>
      </w:r>
      <w:r w:rsidR="00847D2F" w:rsidRPr="002500E7">
        <w:t>,</w:t>
      </w:r>
      <w:r w:rsidRPr="002500E7">
        <w:t xml:space="preserve"> Service national </w:t>
      </w:r>
      <w:r w:rsidR="007E2492" w:rsidRPr="002500E7">
        <w:t>pour</w:t>
      </w:r>
      <w:r w:rsidRPr="002500E7">
        <w:t xml:space="preserve"> l</w:t>
      </w:r>
      <w:r w:rsidR="00847D2F" w:rsidRPr="002500E7">
        <w:t>’</w:t>
      </w:r>
      <w:r w:rsidRPr="002500E7">
        <w:t>emploi</w:t>
      </w:r>
      <w:r w:rsidR="00591BE0" w:rsidRPr="002500E7">
        <w:t>.</w:t>
      </w:r>
    </w:p>
    <w:p w:rsidR="00CF608B" w:rsidRPr="002500E7" w:rsidRDefault="00CF608B" w:rsidP="00847D2F">
      <w:pPr>
        <w:pStyle w:val="SingleTxtG"/>
      </w:pPr>
      <w:r w:rsidRPr="002500E7">
        <w:t>117.</w:t>
      </w:r>
      <w:r w:rsidRPr="002500E7">
        <w:tab/>
        <w:t>Les familles et les personnes de retour pour une longue durée forment la majeure partie des Albanais</w:t>
      </w:r>
      <w:r w:rsidR="007E2492" w:rsidRPr="002500E7">
        <w:t xml:space="preserve"> retournés</w:t>
      </w:r>
      <w:r w:rsidRPr="002500E7">
        <w:t xml:space="preserve">. Ce groupe de citoyens manifeste un plus grand besoin </w:t>
      </w:r>
      <w:r w:rsidRPr="002500E7">
        <w:lastRenderedPageBreak/>
        <w:t>d</w:t>
      </w:r>
      <w:r w:rsidR="00847D2F" w:rsidRPr="002500E7">
        <w:t>’</w:t>
      </w:r>
      <w:r w:rsidRPr="002500E7">
        <w:t>appui pour se réin</w:t>
      </w:r>
      <w:r w:rsidR="007E2492" w:rsidRPr="002500E7">
        <w:t>tégrer</w:t>
      </w:r>
      <w:r w:rsidRPr="002500E7">
        <w:t>. Comme ces personnes envisagent un retour durable avec leur famille</w:t>
      </w:r>
      <w:r w:rsidR="00847D2F" w:rsidRPr="002500E7">
        <w:t>,</w:t>
      </w:r>
      <w:r w:rsidRPr="002500E7">
        <w:t xml:space="preserve"> leurs besoins d</w:t>
      </w:r>
      <w:r w:rsidR="00847D2F" w:rsidRPr="002500E7">
        <w:t>’</w:t>
      </w:r>
      <w:r w:rsidRPr="002500E7">
        <w:t>aide à la réin</w:t>
      </w:r>
      <w:r w:rsidR="007E2492" w:rsidRPr="002500E7">
        <w:t>tégration</w:t>
      </w:r>
      <w:r w:rsidRPr="002500E7">
        <w:t xml:space="preserve"> est important</w:t>
      </w:r>
      <w:r w:rsidR="00847D2F" w:rsidRPr="002500E7">
        <w:t>,</w:t>
      </w:r>
      <w:r w:rsidRPr="002500E7">
        <w:t xml:space="preserve"> c</w:t>
      </w:r>
      <w:r w:rsidR="00847D2F" w:rsidRPr="002500E7">
        <w:t>’</w:t>
      </w:r>
      <w:r w:rsidRPr="002500E7">
        <w:t xml:space="preserve">est pourquoi ils se présentent aux guichets des migrations pour demander des services. Un petit nombre de citoyens </w:t>
      </w:r>
      <w:r w:rsidR="007E2492" w:rsidRPr="002500E7">
        <w:t>retournés</w:t>
      </w:r>
      <w:r w:rsidR="00F829E7" w:rsidRPr="002500E7">
        <w:t xml:space="preserve"> rentrent au</w:t>
      </w:r>
      <w:r w:rsidRPr="002500E7">
        <w:t xml:space="preserve"> pays seuls et temporairement. </w:t>
      </w:r>
      <w:r w:rsidR="00F829E7" w:rsidRPr="002500E7">
        <w:t>N</w:t>
      </w:r>
      <w:r w:rsidR="00847D2F" w:rsidRPr="002500E7">
        <w:t>’</w:t>
      </w:r>
      <w:r w:rsidR="00F829E7" w:rsidRPr="002500E7">
        <w:t xml:space="preserve">étant pas </w:t>
      </w:r>
      <w:r w:rsidRPr="002500E7">
        <w:t>sûrs de rester en Albanie après leur retour</w:t>
      </w:r>
      <w:r w:rsidR="00847D2F" w:rsidRPr="002500E7">
        <w:t>,</w:t>
      </w:r>
      <w:r w:rsidR="00F829E7" w:rsidRPr="002500E7">
        <w:t xml:space="preserve"> ils </w:t>
      </w:r>
      <w:r w:rsidRPr="002500E7">
        <w:t>recourent aux guichets des migrations parce qu</w:t>
      </w:r>
      <w:r w:rsidR="00847D2F" w:rsidRPr="002500E7">
        <w:t>’</w:t>
      </w:r>
      <w:r w:rsidRPr="002500E7">
        <w:t>ils ont</w:t>
      </w:r>
      <w:r w:rsidR="00847D2F" w:rsidRPr="002500E7">
        <w:t>,</w:t>
      </w:r>
      <w:r w:rsidRPr="002500E7">
        <w:t xml:space="preserve"> eux aussi</w:t>
      </w:r>
      <w:r w:rsidR="00847D2F" w:rsidRPr="002500E7">
        <w:t>,</w:t>
      </w:r>
      <w:r w:rsidRPr="002500E7">
        <w:t xml:space="preserve"> besoins de services de réin</w:t>
      </w:r>
      <w:r w:rsidR="00F829E7" w:rsidRPr="002500E7">
        <w:t>tégration</w:t>
      </w:r>
      <w:r w:rsidRPr="002500E7">
        <w:t>.</w:t>
      </w:r>
    </w:p>
    <w:p w:rsidR="00CF608B" w:rsidRPr="002500E7" w:rsidRDefault="00CF608B" w:rsidP="00847D2F">
      <w:pPr>
        <w:pStyle w:val="SingleTxtG"/>
      </w:pPr>
      <w:r w:rsidRPr="002500E7">
        <w:t>118.</w:t>
      </w:r>
      <w:r w:rsidRPr="002500E7">
        <w:tab/>
        <w:t>La Grèce et l</w:t>
      </w:r>
      <w:r w:rsidR="00847D2F" w:rsidRPr="002500E7">
        <w:t>’</w:t>
      </w:r>
      <w:r w:rsidRPr="002500E7">
        <w:t xml:space="preserve">Italie sont les principaux pays dont les citoyens albanais </w:t>
      </w:r>
      <w:r w:rsidR="00F829E7" w:rsidRPr="002500E7">
        <w:t>sont renvoyés</w:t>
      </w:r>
      <w:r w:rsidRPr="002500E7">
        <w:t xml:space="preserve">. Ceci </w:t>
      </w:r>
      <w:r w:rsidR="00F829E7" w:rsidRPr="002500E7">
        <w:t>s</w:t>
      </w:r>
      <w:r w:rsidR="00847D2F" w:rsidRPr="002500E7">
        <w:t>’</w:t>
      </w:r>
      <w:r w:rsidR="00F829E7" w:rsidRPr="002500E7">
        <w:t xml:space="preserve">explique </w:t>
      </w:r>
      <w:r w:rsidRPr="002500E7">
        <w:t>par</w:t>
      </w:r>
      <w:r w:rsidR="00F829E7" w:rsidRPr="002500E7">
        <w:t xml:space="preserve"> le fait </w:t>
      </w:r>
      <w:r w:rsidRPr="002500E7">
        <w:t>que la majorité des migrants albanais émigrent vers ces deux pays. Les citoyens albanais de retour de Grèce représentent 80</w:t>
      </w:r>
      <w:r w:rsidR="00BA52C1" w:rsidRPr="002500E7">
        <w:t> %</w:t>
      </w:r>
      <w:r w:rsidRPr="002500E7">
        <w:t xml:space="preserve"> de l</w:t>
      </w:r>
      <w:r w:rsidR="00847D2F" w:rsidRPr="002500E7">
        <w:t>’</w:t>
      </w:r>
      <w:r w:rsidRPr="002500E7">
        <w:t>ensemble des citoyens enregistrés dans les guichets de migration</w:t>
      </w:r>
      <w:r w:rsidR="00847D2F" w:rsidRPr="002500E7">
        <w:t>,</w:t>
      </w:r>
      <w:r w:rsidRPr="002500E7">
        <w:t xml:space="preserve"> et les Albanais de retour d</w:t>
      </w:r>
      <w:r w:rsidR="00847D2F" w:rsidRPr="002500E7">
        <w:t>’</w:t>
      </w:r>
      <w:r w:rsidRPr="002500E7">
        <w:t>Italie compte pour 14</w:t>
      </w:r>
      <w:r w:rsidR="00BA52C1" w:rsidRPr="002500E7">
        <w:t> %</w:t>
      </w:r>
      <w:r w:rsidRPr="002500E7">
        <w:t xml:space="preserve"> des inscrits. Les personnes re</w:t>
      </w:r>
      <w:r w:rsidR="00F829E7" w:rsidRPr="002500E7">
        <w:t xml:space="preserve">tournées en provenance </w:t>
      </w:r>
      <w:r w:rsidRPr="002500E7">
        <w:t>d</w:t>
      </w:r>
      <w:r w:rsidR="00847D2F" w:rsidRPr="002500E7">
        <w:t>’</w:t>
      </w:r>
      <w:r w:rsidRPr="002500E7">
        <w:t>autres pays de l</w:t>
      </w:r>
      <w:r w:rsidR="00847D2F" w:rsidRPr="002500E7">
        <w:t>’</w:t>
      </w:r>
      <w:r w:rsidRPr="002500E7">
        <w:t>Union européenne et de pays non membres sont en nombre plus restreint.</w:t>
      </w:r>
    </w:p>
    <w:p w:rsidR="003755DB" w:rsidRPr="002500E7" w:rsidRDefault="003755DB">
      <w:pPr>
        <w:suppressAutoHyphens w:val="0"/>
        <w:spacing w:after="200" w:line="276" w:lineRule="auto"/>
        <w:rPr>
          <w:b/>
        </w:rPr>
      </w:pPr>
      <w:r w:rsidRPr="002500E7">
        <w:br w:type="page"/>
      </w:r>
    </w:p>
    <w:p w:rsidR="00CF608B" w:rsidRPr="002500E7" w:rsidRDefault="00C3252A" w:rsidP="00C3252A">
      <w:pPr>
        <w:pStyle w:val="H23G"/>
        <w:rPr>
          <w:bCs/>
        </w:rPr>
      </w:pPr>
      <w:r w:rsidRPr="002500E7">
        <w:lastRenderedPageBreak/>
        <w:tab/>
      </w:r>
      <w:r w:rsidRPr="002500E7">
        <w:tab/>
      </w:r>
      <w:r w:rsidR="00CF608B" w:rsidRPr="002500E7">
        <w:rPr>
          <w:b w:val="0"/>
        </w:rPr>
        <w:t>Tableau 2</w:t>
      </w:r>
      <w:r w:rsidRPr="002500E7">
        <w:rPr>
          <w:b w:val="0"/>
        </w:rPr>
        <w:br/>
      </w:r>
      <w:r w:rsidR="00CF608B" w:rsidRPr="002500E7">
        <w:t>Ressortissants albanais s</w:t>
      </w:r>
      <w:r w:rsidR="00847D2F" w:rsidRPr="002500E7">
        <w:t>’</w:t>
      </w:r>
      <w:r w:rsidR="00CF608B" w:rsidRPr="002500E7">
        <w:t>étant présentés aux guichets des migrations en 2012</w:t>
      </w:r>
      <w:r w:rsidR="00847D2F" w:rsidRPr="002500E7">
        <w:t>,</w:t>
      </w:r>
      <w:r w:rsidR="00CF608B" w:rsidRPr="002500E7">
        <w:t xml:space="preserve"> 2013</w:t>
      </w:r>
      <w:r w:rsidR="00847D2F" w:rsidRPr="002500E7">
        <w:t>,</w:t>
      </w:r>
      <w:r w:rsidR="00CF608B" w:rsidRPr="002500E7">
        <w:t xml:space="preserve"> 2014 et 2015</w:t>
      </w:r>
      <w:r w:rsidR="00847D2F" w:rsidRPr="002500E7">
        <w:t>,</w:t>
      </w:r>
      <w:r w:rsidR="00CF608B" w:rsidRPr="002500E7">
        <w:t xml:space="preserve"> ventilés par pays dont ils sont re</w:t>
      </w:r>
      <w:r w:rsidR="00F829E7" w:rsidRPr="002500E7">
        <w:t>foulés</w:t>
      </w:r>
    </w:p>
    <w:tbl>
      <w:tblPr>
        <w:tblStyle w:val="TableGrid"/>
        <w:tblW w:w="7371"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04"/>
        <w:gridCol w:w="648"/>
        <w:gridCol w:w="653"/>
        <w:gridCol w:w="639"/>
        <w:gridCol w:w="595"/>
        <w:gridCol w:w="698"/>
        <w:gridCol w:w="739"/>
        <w:gridCol w:w="861"/>
        <w:gridCol w:w="734"/>
      </w:tblGrid>
      <w:tr w:rsidR="00CF608B" w:rsidRPr="002500E7" w:rsidTr="003755DB">
        <w:trPr>
          <w:trHeight w:val="240"/>
          <w:tblHeader/>
        </w:trPr>
        <w:tc>
          <w:tcPr>
            <w:tcW w:w="2093" w:type="dxa"/>
            <w:tcBorders>
              <w:top w:val="single" w:sz="4" w:space="0" w:color="auto"/>
              <w:bottom w:val="single" w:sz="4" w:space="0" w:color="auto"/>
            </w:tcBorders>
            <w:shd w:val="clear" w:color="auto" w:fill="auto"/>
            <w:vAlign w:val="bottom"/>
          </w:tcPr>
          <w:p w:rsidR="00CF608B" w:rsidRPr="002500E7" w:rsidRDefault="00CF608B" w:rsidP="004B3681">
            <w:pPr>
              <w:spacing w:before="80" w:after="80" w:line="200" w:lineRule="exact"/>
              <w:rPr>
                <w:i/>
                <w:sz w:val="16"/>
                <w:szCs w:val="16"/>
              </w:rPr>
            </w:pPr>
            <w:r w:rsidRPr="002500E7">
              <w:rPr>
                <w:i/>
                <w:sz w:val="16"/>
                <w:szCs w:val="16"/>
              </w:rPr>
              <w:t>Année</w:t>
            </w:r>
          </w:p>
        </w:tc>
        <w:tc>
          <w:tcPr>
            <w:tcW w:w="1499" w:type="dxa"/>
            <w:gridSpan w:val="2"/>
            <w:tcBorders>
              <w:top w:val="single" w:sz="4" w:space="0" w:color="auto"/>
              <w:bottom w:val="single" w:sz="4" w:space="0" w:color="auto"/>
              <w:right w:val="single" w:sz="24" w:space="0" w:color="FFFFFF" w:themeColor="background1"/>
            </w:tcBorders>
            <w:shd w:val="clear" w:color="auto" w:fill="auto"/>
            <w:vAlign w:val="bottom"/>
          </w:tcPr>
          <w:p w:rsidR="00CF608B" w:rsidRPr="002500E7" w:rsidRDefault="00CF608B" w:rsidP="004B3681">
            <w:pPr>
              <w:spacing w:before="80" w:after="80" w:line="200" w:lineRule="exact"/>
              <w:jc w:val="center"/>
              <w:rPr>
                <w:i/>
                <w:sz w:val="16"/>
                <w:szCs w:val="16"/>
              </w:rPr>
            </w:pPr>
            <w:r w:rsidRPr="002500E7">
              <w:rPr>
                <w:i/>
                <w:sz w:val="16"/>
                <w:szCs w:val="16"/>
              </w:rPr>
              <w:t>2012</w:t>
            </w:r>
          </w:p>
        </w:tc>
        <w:tc>
          <w:tcPr>
            <w:tcW w:w="141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CF608B" w:rsidRPr="002500E7" w:rsidRDefault="00CF608B" w:rsidP="004B3681">
            <w:pPr>
              <w:spacing w:before="80" w:after="80" w:line="200" w:lineRule="exact"/>
              <w:jc w:val="center"/>
              <w:rPr>
                <w:i/>
                <w:sz w:val="16"/>
                <w:szCs w:val="16"/>
              </w:rPr>
            </w:pPr>
            <w:r w:rsidRPr="002500E7">
              <w:rPr>
                <w:i/>
                <w:sz w:val="16"/>
                <w:szCs w:val="16"/>
              </w:rPr>
              <w:t>2013</w:t>
            </w:r>
          </w:p>
        </w:tc>
        <w:tc>
          <w:tcPr>
            <w:tcW w:w="165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CF608B" w:rsidRPr="002500E7" w:rsidRDefault="00CF608B" w:rsidP="004B3681">
            <w:pPr>
              <w:spacing w:before="80" w:after="80" w:line="200" w:lineRule="exact"/>
              <w:jc w:val="center"/>
              <w:rPr>
                <w:i/>
                <w:sz w:val="16"/>
                <w:szCs w:val="16"/>
              </w:rPr>
            </w:pPr>
            <w:r w:rsidRPr="002500E7">
              <w:rPr>
                <w:i/>
                <w:sz w:val="16"/>
                <w:szCs w:val="16"/>
              </w:rPr>
              <w:t>2014</w:t>
            </w:r>
          </w:p>
        </w:tc>
        <w:tc>
          <w:tcPr>
            <w:tcW w:w="1842" w:type="dxa"/>
            <w:gridSpan w:val="2"/>
            <w:tcBorders>
              <w:top w:val="single" w:sz="4" w:space="0" w:color="auto"/>
              <w:left w:val="single" w:sz="24" w:space="0" w:color="FFFFFF" w:themeColor="background1"/>
              <w:bottom w:val="single" w:sz="4" w:space="0" w:color="auto"/>
            </w:tcBorders>
            <w:shd w:val="clear" w:color="auto" w:fill="auto"/>
            <w:vAlign w:val="bottom"/>
          </w:tcPr>
          <w:p w:rsidR="00CF608B" w:rsidRPr="002500E7" w:rsidRDefault="00CF608B" w:rsidP="004B3681">
            <w:pPr>
              <w:spacing w:before="80" w:after="80" w:line="200" w:lineRule="exact"/>
              <w:jc w:val="center"/>
              <w:rPr>
                <w:i/>
                <w:sz w:val="16"/>
                <w:szCs w:val="16"/>
              </w:rPr>
            </w:pPr>
            <w:r w:rsidRPr="002500E7">
              <w:rPr>
                <w:i/>
                <w:sz w:val="16"/>
                <w:szCs w:val="16"/>
              </w:rPr>
              <w:t>Janvier à juin 2015</w:t>
            </w:r>
          </w:p>
        </w:tc>
      </w:tr>
      <w:tr w:rsidR="00716ECA" w:rsidRPr="002500E7" w:rsidTr="003755DB">
        <w:trPr>
          <w:trHeight w:val="240"/>
        </w:trPr>
        <w:tc>
          <w:tcPr>
            <w:tcW w:w="2093" w:type="dxa"/>
            <w:tcBorders>
              <w:top w:val="single" w:sz="4" w:space="0" w:color="auto"/>
              <w:bottom w:val="single" w:sz="12" w:space="0" w:color="auto"/>
            </w:tcBorders>
            <w:shd w:val="clear" w:color="auto" w:fill="auto"/>
          </w:tcPr>
          <w:p w:rsidR="00CF608B" w:rsidRPr="002500E7" w:rsidRDefault="00CF608B" w:rsidP="004B3681">
            <w:pPr>
              <w:spacing w:before="80" w:after="80" w:line="200" w:lineRule="exact"/>
              <w:rPr>
                <w:i/>
                <w:iCs/>
                <w:sz w:val="16"/>
                <w:szCs w:val="16"/>
              </w:rPr>
            </w:pPr>
            <w:r w:rsidRPr="002500E7">
              <w:rPr>
                <w:i/>
                <w:sz w:val="16"/>
                <w:szCs w:val="16"/>
              </w:rPr>
              <w:t>État</w:t>
            </w:r>
          </w:p>
        </w:tc>
        <w:tc>
          <w:tcPr>
            <w:tcW w:w="749" w:type="dxa"/>
            <w:tcBorders>
              <w:top w:val="single" w:sz="4" w:space="0" w:color="auto"/>
              <w:bottom w:val="single" w:sz="12" w:space="0" w:color="auto"/>
            </w:tcBorders>
            <w:shd w:val="clear" w:color="auto" w:fill="auto"/>
            <w:vAlign w:val="bottom"/>
          </w:tcPr>
          <w:p w:rsidR="00CF608B" w:rsidRPr="002500E7" w:rsidRDefault="00CF608B" w:rsidP="004B3681">
            <w:pPr>
              <w:spacing w:before="80" w:after="80" w:line="200" w:lineRule="exact"/>
              <w:jc w:val="right"/>
              <w:rPr>
                <w:i/>
                <w:iCs/>
                <w:sz w:val="16"/>
                <w:szCs w:val="16"/>
              </w:rPr>
            </w:pPr>
          </w:p>
        </w:tc>
        <w:tc>
          <w:tcPr>
            <w:tcW w:w="750" w:type="dxa"/>
            <w:tcBorders>
              <w:top w:val="single" w:sz="4" w:space="0" w:color="auto"/>
              <w:bottom w:val="single" w:sz="12" w:space="0" w:color="auto"/>
              <w:right w:val="single" w:sz="24" w:space="0" w:color="FFFFFF" w:themeColor="background1"/>
            </w:tcBorders>
            <w:shd w:val="clear" w:color="auto" w:fill="auto"/>
            <w:vAlign w:val="bottom"/>
          </w:tcPr>
          <w:p w:rsidR="00CF608B" w:rsidRPr="002500E7" w:rsidRDefault="00BA52C1" w:rsidP="004B3681">
            <w:pPr>
              <w:spacing w:before="80" w:after="80" w:line="200" w:lineRule="exact"/>
              <w:jc w:val="right"/>
              <w:rPr>
                <w:i/>
                <w:iCs/>
                <w:sz w:val="16"/>
                <w:szCs w:val="16"/>
              </w:rPr>
            </w:pPr>
            <w:r w:rsidRPr="002500E7">
              <w:rPr>
                <w:i/>
                <w:sz w:val="16"/>
                <w:szCs w:val="16"/>
              </w:rPr>
              <w:t>%</w:t>
            </w:r>
          </w:p>
        </w:tc>
        <w:tc>
          <w:tcPr>
            <w:tcW w:w="734" w:type="dxa"/>
            <w:tcBorders>
              <w:top w:val="single" w:sz="4" w:space="0" w:color="auto"/>
              <w:left w:val="single" w:sz="24" w:space="0" w:color="FFFFFF" w:themeColor="background1"/>
              <w:bottom w:val="single" w:sz="12" w:space="0" w:color="auto"/>
            </w:tcBorders>
            <w:shd w:val="clear" w:color="auto" w:fill="auto"/>
            <w:vAlign w:val="bottom"/>
          </w:tcPr>
          <w:p w:rsidR="00CF608B" w:rsidRPr="002500E7" w:rsidRDefault="00CF608B" w:rsidP="004B3681">
            <w:pPr>
              <w:spacing w:before="80" w:after="80" w:line="200" w:lineRule="exact"/>
              <w:jc w:val="right"/>
              <w:rPr>
                <w:i/>
                <w:iCs/>
                <w:sz w:val="16"/>
                <w:szCs w:val="16"/>
              </w:rPr>
            </w:pPr>
          </w:p>
        </w:tc>
        <w:tc>
          <w:tcPr>
            <w:tcW w:w="683" w:type="dxa"/>
            <w:tcBorders>
              <w:top w:val="single" w:sz="4" w:space="0" w:color="auto"/>
              <w:bottom w:val="single" w:sz="12" w:space="0" w:color="auto"/>
              <w:right w:val="single" w:sz="24" w:space="0" w:color="FFFFFF" w:themeColor="background1"/>
            </w:tcBorders>
            <w:shd w:val="clear" w:color="auto" w:fill="auto"/>
            <w:vAlign w:val="bottom"/>
          </w:tcPr>
          <w:p w:rsidR="00CF608B" w:rsidRPr="002500E7" w:rsidRDefault="00BA52C1" w:rsidP="004B3681">
            <w:pPr>
              <w:spacing w:before="80" w:after="80" w:line="200" w:lineRule="exact"/>
              <w:jc w:val="right"/>
              <w:rPr>
                <w:i/>
                <w:iCs/>
                <w:sz w:val="16"/>
                <w:szCs w:val="16"/>
              </w:rPr>
            </w:pPr>
            <w:r w:rsidRPr="002500E7">
              <w:rPr>
                <w:i/>
                <w:sz w:val="16"/>
                <w:szCs w:val="16"/>
              </w:rPr>
              <w:t>%</w:t>
            </w:r>
          </w:p>
        </w:tc>
        <w:tc>
          <w:tcPr>
            <w:tcW w:w="803" w:type="dxa"/>
            <w:tcBorders>
              <w:top w:val="single" w:sz="4" w:space="0" w:color="auto"/>
              <w:left w:val="single" w:sz="24" w:space="0" w:color="FFFFFF" w:themeColor="background1"/>
              <w:bottom w:val="single" w:sz="12" w:space="0" w:color="auto"/>
            </w:tcBorders>
            <w:shd w:val="clear" w:color="auto" w:fill="auto"/>
            <w:vAlign w:val="bottom"/>
          </w:tcPr>
          <w:p w:rsidR="00CF608B" w:rsidRPr="002500E7" w:rsidRDefault="00CF608B" w:rsidP="004B3681">
            <w:pPr>
              <w:spacing w:before="80" w:after="80" w:line="200" w:lineRule="exact"/>
              <w:jc w:val="right"/>
              <w:rPr>
                <w:i/>
                <w:iCs/>
                <w:sz w:val="16"/>
                <w:szCs w:val="16"/>
              </w:rPr>
            </w:pPr>
          </w:p>
        </w:tc>
        <w:tc>
          <w:tcPr>
            <w:tcW w:w="851" w:type="dxa"/>
            <w:tcBorders>
              <w:top w:val="single" w:sz="4" w:space="0" w:color="auto"/>
              <w:bottom w:val="single" w:sz="12" w:space="0" w:color="auto"/>
              <w:right w:val="single" w:sz="24" w:space="0" w:color="FFFFFF" w:themeColor="background1"/>
            </w:tcBorders>
            <w:shd w:val="clear" w:color="auto" w:fill="auto"/>
            <w:vAlign w:val="bottom"/>
          </w:tcPr>
          <w:p w:rsidR="00CF608B" w:rsidRPr="002500E7" w:rsidRDefault="00BA52C1" w:rsidP="004B3681">
            <w:pPr>
              <w:spacing w:before="80" w:after="80" w:line="200" w:lineRule="exact"/>
              <w:jc w:val="right"/>
              <w:rPr>
                <w:i/>
                <w:iCs/>
                <w:sz w:val="16"/>
                <w:szCs w:val="16"/>
              </w:rPr>
            </w:pPr>
            <w:r w:rsidRPr="002500E7">
              <w:rPr>
                <w:i/>
                <w:sz w:val="16"/>
                <w:szCs w:val="16"/>
              </w:rPr>
              <w:t>%</w:t>
            </w:r>
          </w:p>
        </w:tc>
        <w:tc>
          <w:tcPr>
            <w:tcW w:w="992" w:type="dxa"/>
            <w:tcBorders>
              <w:top w:val="single" w:sz="4" w:space="0" w:color="auto"/>
              <w:left w:val="single" w:sz="24" w:space="0" w:color="FFFFFF" w:themeColor="background1"/>
              <w:bottom w:val="single" w:sz="12" w:space="0" w:color="auto"/>
            </w:tcBorders>
            <w:shd w:val="clear" w:color="auto" w:fill="auto"/>
            <w:vAlign w:val="bottom"/>
          </w:tcPr>
          <w:p w:rsidR="00CF608B" w:rsidRPr="002500E7" w:rsidRDefault="00CF608B" w:rsidP="004B3681">
            <w:pPr>
              <w:spacing w:before="80" w:after="80" w:line="200" w:lineRule="exact"/>
              <w:jc w:val="right"/>
              <w:rPr>
                <w:i/>
                <w:iCs/>
                <w:sz w:val="16"/>
                <w:szCs w:val="16"/>
              </w:rPr>
            </w:pPr>
          </w:p>
        </w:tc>
        <w:tc>
          <w:tcPr>
            <w:tcW w:w="850" w:type="dxa"/>
            <w:tcBorders>
              <w:top w:val="single" w:sz="4" w:space="0" w:color="auto"/>
              <w:bottom w:val="single" w:sz="12" w:space="0" w:color="auto"/>
            </w:tcBorders>
            <w:shd w:val="clear" w:color="auto" w:fill="auto"/>
            <w:vAlign w:val="bottom"/>
          </w:tcPr>
          <w:p w:rsidR="00CF608B" w:rsidRPr="002500E7" w:rsidRDefault="00BA52C1" w:rsidP="004B3681">
            <w:pPr>
              <w:spacing w:before="80" w:after="80" w:line="200" w:lineRule="exact"/>
              <w:jc w:val="right"/>
              <w:rPr>
                <w:i/>
                <w:iCs/>
                <w:sz w:val="16"/>
                <w:szCs w:val="16"/>
              </w:rPr>
            </w:pPr>
            <w:r w:rsidRPr="002500E7">
              <w:rPr>
                <w:i/>
                <w:sz w:val="16"/>
                <w:szCs w:val="16"/>
              </w:rPr>
              <w:t>%</w:t>
            </w:r>
          </w:p>
        </w:tc>
      </w:tr>
      <w:tr w:rsidR="00CF608B" w:rsidRPr="002500E7" w:rsidTr="003755DB">
        <w:trPr>
          <w:trHeight w:val="240"/>
        </w:trPr>
        <w:tc>
          <w:tcPr>
            <w:tcW w:w="2093" w:type="dxa"/>
            <w:tcBorders>
              <w:top w:val="single" w:sz="12" w:space="0" w:color="auto"/>
            </w:tcBorders>
            <w:shd w:val="clear" w:color="auto" w:fill="auto"/>
          </w:tcPr>
          <w:p w:rsidR="00CF608B" w:rsidRPr="002500E7" w:rsidRDefault="00CF608B" w:rsidP="004B3681">
            <w:pPr>
              <w:spacing w:before="40" w:after="40" w:line="220" w:lineRule="exact"/>
              <w:rPr>
                <w:sz w:val="18"/>
                <w:szCs w:val="18"/>
              </w:rPr>
            </w:pPr>
            <w:r w:rsidRPr="002500E7">
              <w:rPr>
                <w:sz w:val="18"/>
                <w:szCs w:val="18"/>
              </w:rPr>
              <w:t>Grèce</w:t>
            </w:r>
          </w:p>
        </w:tc>
        <w:tc>
          <w:tcPr>
            <w:tcW w:w="749" w:type="dxa"/>
            <w:tcBorders>
              <w:top w:val="single" w:sz="12" w:space="0" w:color="auto"/>
            </w:tcBorders>
            <w:shd w:val="clear" w:color="auto" w:fill="auto"/>
            <w:vAlign w:val="bottom"/>
          </w:tcPr>
          <w:p w:rsidR="00CF608B" w:rsidRPr="002500E7" w:rsidRDefault="00CF608B" w:rsidP="004B3681">
            <w:pPr>
              <w:spacing w:before="40" w:after="40" w:line="220" w:lineRule="exact"/>
              <w:jc w:val="right"/>
              <w:rPr>
                <w:sz w:val="18"/>
                <w:szCs w:val="18"/>
              </w:rPr>
            </w:pPr>
            <w:r w:rsidRPr="002500E7">
              <w:rPr>
                <w:sz w:val="18"/>
                <w:szCs w:val="18"/>
              </w:rPr>
              <w:t>1 321</w:t>
            </w:r>
          </w:p>
        </w:tc>
        <w:tc>
          <w:tcPr>
            <w:tcW w:w="750" w:type="dxa"/>
            <w:tcBorders>
              <w:top w:val="single" w:sz="12" w:space="0" w:color="auto"/>
            </w:tcBorders>
            <w:shd w:val="clear" w:color="auto" w:fill="auto"/>
            <w:vAlign w:val="bottom"/>
          </w:tcPr>
          <w:p w:rsidR="00CF608B" w:rsidRPr="002500E7" w:rsidRDefault="00CF608B" w:rsidP="004B3681">
            <w:pPr>
              <w:spacing w:before="40" w:after="40" w:line="220" w:lineRule="exact"/>
              <w:jc w:val="right"/>
              <w:rPr>
                <w:sz w:val="18"/>
                <w:szCs w:val="18"/>
              </w:rPr>
            </w:pPr>
            <w:r w:rsidRPr="002500E7">
              <w:rPr>
                <w:sz w:val="18"/>
                <w:szCs w:val="18"/>
              </w:rPr>
              <w:t xml:space="preserve">86 </w:t>
            </w:r>
          </w:p>
        </w:tc>
        <w:tc>
          <w:tcPr>
            <w:tcW w:w="734" w:type="dxa"/>
            <w:tcBorders>
              <w:top w:val="single" w:sz="12" w:space="0" w:color="auto"/>
            </w:tcBorders>
            <w:shd w:val="clear" w:color="auto" w:fill="auto"/>
            <w:vAlign w:val="bottom"/>
          </w:tcPr>
          <w:p w:rsidR="00CF608B" w:rsidRPr="002500E7" w:rsidRDefault="00CF608B" w:rsidP="004B3681">
            <w:pPr>
              <w:spacing w:before="40" w:after="40" w:line="220" w:lineRule="exact"/>
              <w:jc w:val="right"/>
              <w:rPr>
                <w:sz w:val="18"/>
                <w:szCs w:val="18"/>
              </w:rPr>
            </w:pPr>
            <w:r w:rsidRPr="002500E7">
              <w:rPr>
                <w:sz w:val="18"/>
                <w:szCs w:val="18"/>
              </w:rPr>
              <w:t>963</w:t>
            </w:r>
          </w:p>
        </w:tc>
        <w:tc>
          <w:tcPr>
            <w:tcW w:w="683" w:type="dxa"/>
            <w:tcBorders>
              <w:top w:val="single" w:sz="12" w:space="0" w:color="auto"/>
            </w:tcBorders>
            <w:shd w:val="clear" w:color="auto" w:fill="auto"/>
            <w:vAlign w:val="bottom"/>
          </w:tcPr>
          <w:p w:rsidR="00CF608B" w:rsidRPr="002500E7" w:rsidRDefault="00CF608B" w:rsidP="004B3681">
            <w:pPr>
              <w:spacing w:before="40" w:after="40" w:line="220" w:lineRule="exact"/>
              <w:jc w:val="right"/>
              <w:rPr>
                <w:sz w:val="18"/>
                <w:szCs w:val="18"/>
              </w:rPr>
            </w:pPr>
            <w:r w:rsidRPr="002500E7">
              <w:rPr>
                <w:sz w:val="18"/>
                <w:szCs w:val="18"/>
              </w:rPr>
              <w:t>82</w:t>
            </w:r>
            <w:r w:rsidR="00BA52C1" w:rsidRPr="002500E7">
              <w:rPr>
                <w:sz w:val="18"/>
                <w:szCs w:val="18"/>
              </w:rPr>
              <w:t> %</w:t>
            </w:r>
          </w:p>
        </w:tc>
        <w:tc>
          <w:tcPr>
            <w:tcW w:w="803" w:type="dxa"/>
            <w:tcBorders>
              <w:top w:val="single" w:sz="12" w:space="0" w:color="auto"/>
            </w:tcBorders>
            <w:shd w:val="clear" w:color="auto" w:fill="auto"/>
            <w:vAlign w:val="bottom"/>
          </w:tcPr>
          <w:p w:rsidR="00CF608B" w:rsidRPr="002500E7" w:rsidRDefault="00CF608B" w:rsidP="004B3681">
            <w:pPr>
              <w:spacing w:before="40" w:after="40" w:line="220" w:lineRule="exact"/>
              <w:jc w:val="right"/>
              <w:rPr>
                <w:sz w:val="18"/>
                <w:szCs w:val="18"/>
              </w:rPr>
            </w:pPr>
            <w:r w:rsidRPr="002500E7">
              <w:rPr>
                <w:sz w:val="18"/>
                <w:szCs w:val="18"/>
              </w:rPr>
              <w:t>679</w:t>
            </w:r>
          </w:p>
        </w:tc>
        <w:tc>
          <w:tcPr>
            <w:tcW w:w="851" w:type="dxa"/>
            <w:tcBorders>
              <w:top w:val="single" w:sz="12" w:space="0" w:color="auto"/>
            </w:tcBorders>
            <w:shd w:val="clear" w:color="auto" w:fill="auto"/>
            <w:vAlign w:val="bottom"/>
          </w:tcPr>
          <w:p w:rsidR="00CF608B" w:rsidRPr="002500E7" w:rsidRDefault="00CF608B" w:rsidP="004B3681">
            <w:pPr>
              <w:spacing w:before="40" w:after="40" w:line="220" w:lineRule="exact"/>
              <w:jc w:val="right"/>
              <w:rPr>
                <w:sz w:val="18"/>
                <w:szCs w:val="18"/>
              </w:rPr>
            </w:pPr>
            <w:r w:rsidRPr="002500E7">
              <w:rPr>
                <w:sz w:val="18"/>
                <w:szCs w:val="18"/>
              </w:rPr>
              <w:t>81</w:t>
            </w:r>
          </w:p>
        </w:tc>
        <w:tc>
          <w:tcPr>
            <w:tcW w:w="992" w:type="dxa"/>
            <w:tcBorders>
              <w:top w:val="single" w:sz="12" w:space="0" w:color="auto"/>
            </w:tcBorders>
            <w:shd w:val="clear" w:color="auto" w:fill="auto"/>
            <w:vAlign w:val="bottom"/>
          </w:tcPr>
          <w:p w:rsidR="00CF608B" w:rsidRPr="002500E7" w:rsidRDefault="00CF608B" w:rsidP="004B3681">
            <w:pPr>
              <w:spacing w:before="40" w:after="40" w:line="220" w:lineRule="exact"/>
              <w:jc w:val="right"/>
              <w:rPr>
                <w:sz w:val="18"/>
                <w:szCs w:val="18"/>
              </w:rPr>
            </w:pPr>
            <w:r w:rsidRPr="002500E7">
              <w:rPr>
                <w:sz w:val="18"/>
                <w:szCs w:val="18"/>
              </w:rPr>
              <w:t>166</w:t>
            </w:r>
          </w:p>
        </w:tc>
        <w:tc>
          <w:tcPr>
            <w:tcW w:w="850" w:type="dxa"/>
            <w:tcBorders>
              <w:top w:val="single" w:sz="12" w:space="0" w:color="auto"/>
            </w:tcBorders>
            <w:shd w:val="clear" w:color="auto" w:fill="auto"/>
            <w:vAlign w:val="bottom"/>
          </w:tcPr>
          <w:p w:rsidR="00CF608B" w:rsidRPr="002500E7" w:rsidRDefault="00CF608B" w:rsidP="004B3681">
            <w:pPr>
              <w:spacing w:before="40" w:after="40" w:line="220" w:lineRule="exact"/>
              <w:jc w:val="right"/>
              <w:rPr>
                <w:sz w:val="18"/>
                <w:szCs w:val="18"/>
              </w:rPr>
            </w:pPr>
            <w:r w:rsidRPr="002500E7">
              <w:rPr>
                <w:sz w:val="18"/>
                <w:szCs w:val="18"/>
              </w:rPr>
              <w:t>70</w:t>
            </w:r>
            <w:r w:rsidR="00BA52C1" w:rsidRPr="002500E7">
              <w:rPr>
                <w:sz w:val="18"/>
                <w:szCs w:val="18"/>
              </w:rPr>
              <w:t> %</w:t>
            </w:r>
          </w:p>
        </w:tc>
      </w:tr>
      <w:tr w:rsidR="00CF608B" w:rsidRPr="002500E7" w:rsidTr="003755DB">
        <w:trPr>
          <w:trHeight w:val="240"/>
        </w:trPr>
        <w:tc>
          <w:tcPr>
            <w:tcW w:w="2093" w:type="dxa"/>
            <w:shd w:val="clear" w:color="auto" w:fill="auto"/>
          </w:tcPr>
          <w:p w:rsidR="00CF608B" w:rsidRPr="002500E7" w:rsidRDefault="00CF608B" w:rsidP="004B3681">
            <w:pPr>
              <w:spacing w:before="40" w:after="40" w:line="220" w:lineRule="exact"/>
              <w:rPr>
                <w:sz w:val="18"/>
                <w:szCs w:val="18"/>
              </w:rPr>
            </w:pPr>
            <w:r w:rsidRPr="002500E7">
              <w:rPr>
                <w:sz w:val="18"/>
                <w:szCs w:val="18"/>
              </w:rPr>
              <w:t>Italie</w:t>
            </w:r>
          </w:p>
        </w:tc>
        <w:tc>
          <w:tcPr>
            <w:tcW w:w="749" w:type="dxa"/>
            <w:shd w:val="clear" w:color="auto" w:fill="auto"/>
            <w:vAlign w:val="bottom"/>
          </w:tcPr>
          <w:p w:rsidR="00CF608B" w:rsidRPr="002500E7" w:rsidRDefault="00CF608B" w:rsidP="004B3681">
            <w:pPr>
              <w:spacing w:before="40" w:after="40" w:line="220" w:lineRule="exact"/>
              <w:jc w:val="right"/>
              <w:rPr>
                <w:sz w:val="18"/>
                <w:szCs w:val="18"/>
              </w:rPr>
            </w:pPr>
            <w:r w:rsidRPr="002500E7">
              <w:rPr>
                <w:sz w:val="18"/>
                <w:szCs w:val="18"/>
              </w:rPr>
              <w:t>188</w:t>
            </w:r>
          </w:p>
        </w:tc>
        <w:tc>
          <w:tcPr>
            <w:tcW w:w="750" w:type="dxa"/>
            <w:shd w:val="clear" w:color="auto" w:fill="auto"/>
            <w:vAlign w:val="bottom"/>
          </w:tcPr>
          <w:p w:rsidR="00CF608B" w:rsidRPr="002500E7" w:rsidRDefault="00CF608B" w:rsidP="004B3681">
            <w:pPr>
              <w:spacing w:before="40" w:after="40" w:line="220" w:lineRule="exact"/>
              <w:jc w:val="right"/>
              <w:rPr>
                <w:sz w:val="18"/>
                <w:szCs w:val="18"/>
              </w:rPr>
            </w:pPr>
            <w:r w:rsidRPr="002500E7">
              <w:rPr>
                <w:sz w:val="18"/>
                <w:szCs w:val="18"/>
              </w:rPr>
              <w:t>12</w:t>
            </w:r>
            <w:r w:rsidR="00847D2F" w:rsidRPr="002500E7">
              <w:rPr>
                <w:sz w:val="18"/>
                <w:szCs w:val="18"/>
              </w:rPr>
              <w:t>,</w:t>
            </w:r>
            <w:r w:rsidRPr="002500E7">
              <w:rPr>
                <w:sz w:val="18"/>
                <w:szCs w:val="18"/>
              </w:rPr>
              <w:t>2</w:t>
            </w:r>
          </w:p>
        </w:tc>
        <w:tc>
          <w:tcPr>
            <w:tcW w:w="734" w:type="dxa"/>
            <w:shd w:val="clear" w:color="auto" w:fill="auto"/>
            <w:vAlign w:val="bottom"/>
          </w:tcPr>
          <w:p w:rsidR="00CF608B" w:rsidRPr="002500E7" w:rsidRDefault="00CF608B" w:rsidP="004B3681">
            <w:pPr>
              <w:spacing w:before="40" w:after="40" w:line="220" w:lineRule="exact"/>
              <w:jc w:val="right"/>
              <w:rPr>
                <w:sz w:val="18"/>
                <w:szCs w:val="18"/>
              </w:rPr>
            </w:pPr>
            <w:r w:rsidRPr="002500E7">
              <w:rPr>
                <w:sz w:val="18"/>
                <w:szCs w:val="18"/>
              </w:rPr>
              <w:t>131</w:t>
            </w:r>
          </w:p>
        </w:tc>
        <w:tc>
          <w:tcPr>
            <w:tcW w:w="683" w:type="dxa"/>
            <w:shd w:val="clear" w:color="auto" w:fill="auto"/>
            <w:vAlign w:val="bottom"/>
          </w:tcPr>
          <w:p w:rsidR="00CF608B" w:rsidRPr="002500E7" w:rsidRDefault="00CF608B" w:rsidP="004B3681">
            <w:pPr>
              <w:spacing w:before="40" w:after="40" w:line="220" w:lineRule="exact"/>
              <w:jc w:val="right"/>
              <w:rPr>
                <w:sz w:val="18"/>
                <w:szCs w:val="18"/>
              </w:rPr>
            </w:pPr>
            <w:r w:rsidRPr="002500E7">
              <w:rPr>
                <w:sz w:val="18"/>
                <w:szCs w:val="18"/>
              </w:rPr>
              <w:t>11</w:t>
            </w:r>
            <w:r w:rsidR="00BA52C1" w:rsidRPr="002500E7">
              <w:rPr>
                <w:sz w:val="18"/>
                <w:szCs w:val="18"/>
              </w:rPr>
              <w:t> %</w:t>
            </w:r>
          </w:p>
        </w:tc>
        <w:tc>
          <w:tcPr>
            <w:tcW w:w="803" w:type="dxa"/>
            <w:shd w:val="clear" w:color="auto" w:fill="auto"/>
            <w:vAlign w:val="bottom"/>
          </w:tcPr>
          <w:p w:rsidR="00CF608B" w:rsidRPr="002500E7" w:rsidRDefault="00CF608B" w:rsidP="004B3681">
            <w:pPr>
              <w:spacing w:before="40" w:after="40" w:line="220" w:lineRule="exact"/>
              <w:jc w:val="right"/>
              <w:rPr>
                <w:sz w:val="18"/>
                <w:szCs w:val="18"/>
              </w:rPr>
            </w:pPr>
            <w:r w:rsidRPr="002500E7">
              <w:rPr>
                <w:sz w:val="18"/>
                <w:szCs w:val="18"/>
              </w:rPr>
              <w:t>121</w:t>
            </w:r>
          </w:p>
        </w:tc>
        <w:tc>
          <w:tcPr>
            <w:tcW w:w="851" w:type="dxa"/>
            <w:shd w:val="clear" w:color="auto" w:fill="auto"/>
            <w:vAlign w:val="bottom"/>
          </w:tcPr>
          <w:p w:rsidR="00CF608B" w:rsidRPr="002500E7" w:rsidRDefault="00CF608B" w:rsidP="004B3681">
            <w:pPr>
              <w:spacing w:before="40" w:after="40" w:line="220" w:lineRule="exact"/>
              <w:jc w:val="right"/>
              <w:rPr>
                <w:sz w:val="18"/>
                <w:szCs w:val="18"/>
              </w:rPr>
            </w:pPr>
            <w:r w:rsidRPr="002500E7">
              <w:rPr>
                <w:sz w:val="18"/>
                <w:szCs w:val="18"/>
              </w:rPr>
              <w:t>14</w:t>
            </w:r>
          </w:p>
        </w:tc>
        <w:tc>
          <w:tcPr>
            <w:tcW w:w="992" w:type="dxa"/>
            <w:shd w:val="clear" w:color="auto" w:fill="auto"/>
            <w:vAlign w:val="bottom"/>
          </w:tcPr>
          <w:p w:rsidR="00CF608B" w:rsidRPr="002500E7" w:rsidRDefault="00CF608B" w:rsidP="004B3681">
            <w:pPr>
              <w:spacing w:before="40" w:after="40" w:line="220" w:lineRule="exact"/>
              <w:jc w:val="right"/>
              <w:rPr>
                <w:sz w:val="18"/>
                <w:szCs w:val="18"/>
              </w:rPr>
            </w:pPr>
            <w:r w:rsidRPr="002500E7">
              <w:rPr>
                <w:sz w:val="18"/>
                <w:szCs w:val="18"/>
              </w:rPr>
              <w:t>59</w:t>
            </w:r>
          </w:p>
        </w:tc>
        <w:tc>
          <w:tcPr>
            <w:tcW w:w="850" w:type="dxa"/>
            <w:shd w:val="clear" w:color="auto" w:fill="auto"/>
            <w:vAlign w:val="bottom"/>
          </w:tcPr>
          <w:p w:rsidR="00CF608B" w:rsidRPr="002500E7" w:rsidRDefault="00CF608B" w:rsidP="004B3681">
            <w:pPr>
              <w:spacing w:before="40" w:after="40" w:line="220" w:lineRule="exact"/>
              <w:jc w:val="right"/>
              <w:rPr>
                <w:sz w:val="18"/>
                <w:szCs w:val="18"/>
              </w:rPr>
            </w:pPr>
            <w:r w:rsidRPr="002500E7">
              <w:rPr>
                <w:sz w:val="18"/>
                <w:szCs w:val="18"/>
              </w:rPr>
              <w:t>25</w:t>
            </w:r>
            <w:r w:rsidR="00BA52C1" w:rsidRPr="002500E7">
              <w:rPr>
                <w:sz w:val="18"/>
                <w:szCs w:val="18"/>
              </w:rPr>
              <w:t> %</w:t>
            </w:r>
          </w:p>
        </w:tc>
      </w:tr>
      <w:tr w:rsidR="00CF608B" w:rsidRPr="002500E7" w:rsidTr="003755DB">
        <w:trPr>
          <w:trHeight w:val="240"/>
        </w:trPr>
        <w:tc>
          <w:tcPr>
            <w:tcW w:w="2093" w:type="dxa"/>
            <w:shd w:val="clear" w:color="auto" w:fill="auto"/>
          </w:tcPr>
          <w:p w:rsidR="00CF608B" w:rsidRPr="002500E7" w:rsidRDefault="00CF608B" w:rsidP="004B3681">
            <w:pPr>
              <w:spacing w:before="40" w:after="40" w:line="220" w:lineRule="exact"/>
              <w:rPr>
                <w:sz w:val="18"/>
                <w:szCs w:val="18"/>
              </w:rPr>
            </w:pPr>
            <w:r w:rsidRPr="002500E7">
              <w:rPr>
                <w:sz w:val="18"/>
                <w:szCs w:val="18"/>
              </w:rPr>
              <w:t>Autres pays de l</w:t>
            </w:r>
            <w:r w:rsidR="00847D2F" w:rsidRPr="002500E7">
              <w:rPr>
                <w:sz w:val="18"/>
                <w:szCs w:val="18"/>
              </w:rPr>
              <w:t>’</w:t>
            </w:r>
            <w:r w:rsidRPr="002500E7">
              <w:rPr>
                <w:sz w:val="18"/>
                <w:szCs w:val="18"/>
              </w:rPr>
              <w:t>UE</w:t>
            </w:r>
          </w:p>
        </w:tc>
        <w:tc>
          <w:tcPr>
            <w:tcW w:w="749" w:type="dxa"/>
            <w:shd w:val="clear" w:color="auto" w:fill="auto"/>
            <w:vAlign w:val="bottom"/>
          </w:tcPr>
          <w:p w:rsidR="00CF608B" w:rsidRPr="002500E7" w:rsidRDefault="00CF608B" w:rsidP="004B3681">
            <w:pPr>
              <w:spacing w:before="40" w:after="40" w:line="220" w:lineRule="exact"/>
              <w:jc w:val="right"/>
              <w:rPr>
                <w:sz w:val="18"/>
                <w:szCs w:val="18"/>
              </w:rPr>
            </w:pPr>
            <w:r w:rsidRPr="002500E7">
              <w:rPr>
                <w:sz w:val="18"/>
                <w:szCs w:val="18"/>
              </w:rPr>
              <w:t>17</w:t>
            </w:r>
          </w:p>
        </w:tc>
        <w:tc>
          <w:tcPr>
            <w:tcW w:w="750" w:type="dxa"/>
            <w:shd w:val="clear" w:color="auto" w:fill="auto"/>
            <w:vAlign w:val="bottom"/>
          </w:tcPr>
          <w:p w:rsidR="00CF608B" w:rsidRPr="002500E7" w:rsidRDefault="00CF608B" w:rsidP="004B3681">
            <w:pPr>
              <w:spacing w:before="40" w:after="40" w:line="220" w:lineRule="exact"/>
              <w:jc w:val="right"/>
              <w:rPr>
                <w:sz w:val="18"/>
                <w:szCs w:val="18"/>
              </w:rPr>
            </w:pPr>
            <w:r w:rsidRPr="002500E7">
              <w:rPr>
                <w:sz w:val="18"/>
                <w:szCs w:val="18"/>
              </w:rPr>
              <w:t>1</w:t>
            </w:r>
            <w:r w:rsidR="00847D2F" w:rsidRPr="002500E7">
              <w:rPr>
                <w:sz w:val="18"/>
                <w:szCs w:val="18"/>
              </w:rPr>
              <w:t>,</w:t>
            </w:r>
            <w:r w:rsidRPr="002500E7">
              <w:rPr>
                <w:sz w:val="18"/>
                <w:szCs w:val="18"/>
              </w:rPr>
              <w:t xml:space="preserve">1 </w:t>
            </w:r>
          </w:p>
        </w:tc>
        <w:tc>
          <w:tcPr>
            <w:tcW w:w="734" w:type="dxa"/>
            <w:shd w:val="clear" w:color="auto" w:fill="auto"/>
            <w:vAlign w:val="bottom"/>
          </w:tcPr>
          <w:p w:rsidR="00CF608B" w:rsidRPr="002500E7" w:rsidRDefault="00CF608B" w:rsidP="004B3681">
            <w:pPr>
              <w:spacing w:before="40" w:after="40" w:line="220" w:lineRule="exact"/>
              <w:jc w:val="right"/>
              <w:rPr>
                <w:sz w:val="18"/>
                <w:szCs w:val="18"/>
              </w:rPr>
            </w:pPr>
            <w:r w:rsidRPr="002500E7">
              <w:rPr>
                <w:sz w:val="18"/>
                <w:szCs w:val="18"/>
              </w:rPr>
              <w:t>64</w:t>
            </w:r>
          </w:p>
        </w:tc>
        <w:tc>
          <w:tcPr>
            <w:tcW w:w="683" w:type="dxa"/>
            <w:shd w:val="clear" w:color="auto" w:fill="auto"/>
            <w:vAlign w:val="bottom"/>
          </w:tcPr>
          <w:p w:rsidR="00CF608B" w:rsidRPr="002500E7" w:rsidRDefault="00F829E7" w:rsidP="004B3681">
            <w:pPr>
              <w:spacing w:before="40" w:after="40" w:line="220" w:lineRule="exact"/>
              <w:jc w:val="right"/>
              <w:rPr>
                <w:sz w:val="18"/>
                <w:szCs w:val="18"/>
              </w:rPr>
            </w:pPr>
            <w:r w:rsidRPr="002500E7">
              <w:rPr>
                <w:sz w:val="18"/>
                <w:szCs w:val="18"/>
              </w:rPr>
              <w:t>5</w:t>
            </w:r>
            <w:r w:rsidR="00847D2F" w:rsidRPr="002500E7">
              <w:rPr>
                <w:sz w:val="18"/>
                <w:szCs w:val="18"/>
              </w:rPr>
              <w:t>,</w:t>
            </w:r>
            <w:r w:rsidR="00716ECA" w:rsidRPr="002500E7">
              <w:rPr>
                <w:sz w:val="18"/>
                <w:szCs w:val="18"/>
              </w:rPr>
              <w:t>4</w:t>
            </w:r>
            <w:r w:rsidR="00BA52C1" w:rsidRPr="002500E7">
              <w:rPr>
                <w:sz w:val="18"/>
                <w:szCs w:val="18"/>
              </w:rPr>
              <w:t> %</w:t>
            </w:r>
          </w:p>
        </w:tc>
        <w:tc>
          <w:tcPr>
            <w:tcW w:w="803" w:type="dxa"/>
            <w:shd w:val="clear" w:color="auto" w:fill="auto"/>
            <w:vAlign w:val="bottom"/>
          </w:tcPr>
          <w:p w:rsidR="00CF608B" w:rsidRPr="002500E7" w:rsidRDefault="00CF608B" w:rsidP="004B3681">
            <w:pPr>
              <w:spacing w:before="40" w:after="40" w:line="220" w:lineRule="exact"/>
              <w:jc w:val="right"/>
              <w:rPr>
                <w:sz w:val="18"/>
                <w:szCs w:val="18"/>
              </w:rPr>
            </w:pPr>
            <w:r w:rsidRPr="002500E7">
              <w:rPr>
                <w:sz w:val="18"/>
                <w:szCs w:val="18"/>
              </w:rPr>
              <w:t>21</w:t>
            </w:r>
          </w:p>
        </w:tc>
        <w:tc>
          <w:tcPr>
            <w:tcW w:w="851" w:type="dxa"/>
            <w:shd w:val="clear" w:color="auto" w:fill="auto"/>
            <w:vAlign w:val="bottom"/>
          </w:tcPr>
          <w:p w:rsidR="00CF608B" w:rsidRPr="002500E7" w:rsidRDefault="00F829E7" w:rsidP="004B3681">
            <w:pPr>
              <w:spacing w:before="40" w:after="40" w:line="220" w:lineRule="exact"/>
              <w:jc w:val="right"/>
              <w:rPr>
                <w:sz w:val="18"/>
                <w:szCs w:val="18"/>
              </w:rPr>
            </w:pPr>
            <w:r w:rsidRPr="002500E7">
              <w:rPr>
                <w:sz w:val="18"/>
                <w:szCs w:val="18"/>
              </w:rPr>
              <w:t>2</w:t>
            </w:r>
            <w:r w:rsidR="00847D2F" w:rsidRPr="002500E7">
              <w:rPr>
                <w:sz w:val="18"/>
                <w:szCs w:val="18"/>
              </w:rPr>
              <w:t>,</w:t>
            </w:r>
            <w:r w:rsidR="00CF608B" w:rsidRPr="002500E7">
              <w:rPr>
                <w:sz w:val="18"/>
                <w:szCs w:val="18"/>
              </w:rPr>
              <w:t>5</w:t>
            </w:r>
          </w:p>
        </w:tc>
        <w:tc>
          <w:tcPr>
            <w:tcW w:w="992" w:type="dxa"/>
            <w:shd w:val="clear" w:color="auto" w:fill="auto"/>
            <w:vAlign w:val="bottom"/>
          </w:tcPr>
          <w:p w:rsidR="00CF608B" w:rsidRPr="002500E7" w:rsidRDefault="00CF608B" w:rsidP="004B3681">
            <w:pPr>
              <w:spacing w:before="40" w:after="40" w:line="220" w:lineRule="exact"/>
              <w:jc w:val="right"/>
              <w:rPr>
                <w:sz w:val="18"/>
                <w:szCs w:val="18"/>
              </w:rPr>
            </w:pPr>
            <w:r w:rsidRPr="002500E7">
              <w:rPr>
                <w:sz w:val="18"/>
                <w:szCs w:val="18"/>
              </w:rPr>
              <w:t>8</w:t>
            </w:r>
          </w:p>
        </w:tc>
        <w:tc>
          <w:tcPr>
            <w:tcW w:w="850" w:type="dxa"/>
            <w:shd w:val="clear" w:color="auto" w:fill="auto"/>
            <w:vAlign w:val="bottom"/>
          </w:tcPr>
          <w:p w:rsidR="00CF608B" w:rsidRPr="002500E7" w:rsidRDefault="00CF608B" w:rsidP="004B3681">
            <w:pPr>
              <w:spacing w:before="40" w:after="40" w:line="220" w:lineRule="exact"/>
              <w:jc w:val="right"/>
              <w:rPr>
                <w:sz w:val="18"/>
                <w:szCs w:val="18"/>
              </w:rPr>
            </w:pPr>
            <w:r w:rsidRPr="002500E7">
              <w:rPr>
                <w:sz w:val="18"/>
                <w:szCs w:val="18"/>
              </w:rPr>
              <w:t>3</w:t>
            </w:r>
            <w:r w:rsidR="00BA52C1" w:rsidRPr="002500E7">
              <w:rPr>
                <w:sz w:val="18"/>
                <w:szCs w:val="18"/>
              </w:rPr>
              <w:t> %</w:t>
            </w:r>
          </w:p>
        </w:tc>
      </w:tr>
      <w:tr w:rsidR="00716ECA" w:rsidRPr="002500E7" w:rsidTr="003755DB">
        <w:trPr>
          <w:trHeight w:val="240"/>
        </w:trPr>
        <w:tc>
          <w:tcPr>
            <w:tcW w:w="2093" w:type="dxa"/>
            <w:shd w:val="clear" w:color="auto" w:fill="auto"/>
          </w:tcPr>
          <w:p w:rsidR="00CF608B" w:rsidRPr="002500E7" w:rsidRDefault="00CF608B" w:rsidP="004B3681">
            <w:pPr>
              <w:spacing w:before="40" w:after="40" w:line="220" w:lineRule="exact"/>
              <w:rPr>
                <w:sz w:val="18"/>
                <w:szCs w:val="18"/>
              </w:rPr>
            </w:pPr>
            <w:r w:rsidRPr="002500E7">
              <w:rPr>
                <w:sz w:val="18"/>
                <w:szCs w:val="18"/>
              </w:rPr>
              <w:t xml:space="preserve">Pays non-membres </w:t>
            </w:r>
            <w:r w:rsidR="003755DB" w:rsidRPr="002500E7">
              <w:rPr>
                <w:sz w:val="18"/>
                <w:szCs w:val="18"/>
              </w:rPr>
              <w:br/>
            </w:r>
            <w:r w:rsidRPr="002500E7">
              <w:rPr>
                <w:sz w:val="18"/>
                <w:szCs w:val="18"/>
              </w:rPr>
              <w:t>de l</w:t>
            </w:r>
            <w:r w:rsidR="00847D2F" w:rsidRPr="002500E7">
              <w:rPr>
                <w:sz w:val="18"/>
                <w:szCs w:val="18"/>
              </w:rPr>
              <w:t>’</w:t>
            </w:r>
            <w:r w:rsidRPr="002500E7">
              <w:rPr>
                <w:sz w:val="18"/>
                <w:szCs w:val="18"/>
              </w:rPr>
              <w:t>UE</w:t>
            </w:r>
          </w:p>
        </w:tc>
        <w:tc>
          <w:tcPr>
            <w:tcW w:w="749" w:type="dxa"/>
            <w:shd w:val="clear" w:color="auto" w:fill="auto"/>
            <w:vAlign w:val="bottom"/>
          </w:tcPr>
          <w:p w:rsidR="00CF608B" w:rsidRPr="002500E7" w:rsidRDefault="00CF608B" w:rsidP="004B3681">
            <w:pPr>
              <w:spacing w:before="40" w:after="40" w:line="220" w:lineRule="exact"/>
              <w:jc w:val="right"/>
              <w:rPr>
                <w:sz w:val="18"/>
                <w:szCs w:val="18"/>
              </w:rPr>
            </w:pPr>
            <w:r w:rsidRPr="002500E7">
              <w:rPr>
                <w:sz w:val="18"/>
                <w:szCs w:val="18"/>
              </w:rPr>
              <w:t>10</w:t>
            </w:r>
          </w:p>
        </w:tc>
        <w:tc>
          <w:tcPr>
            <w:tcW w:w="750" w:type="dxa"/>
            <w:shd w:val="clear" w:color="auto" w:fill="auto"/>
            <w:vAlign w:val="bottom"/>
          </w:tcPr>
          <w:p w:rsidR="00CF608B" w:rsidRPr="002500E7" w:rsidRDefault="00CF608B" w:rsidP="004B3681">
            <w:pPr>
              <w:spacing w:before="40" w:after="40" w:line="220" w:lineRule="exact"/>
              <w:jc w:val="right"/>
              <w:rPr>
                <w:sz w:val="18"/>
                <w:szCs w:val="18"/>
              </w:rPr>
            </w:pPr>
            <w:r w:rsidRPr="002500E7">
              <w:rPr>
                <w:sz w:val="18"/>
                <w:szCs w:val="18"/>
              </w:rPr>
              <w:t xml:space="preserve">1 </w:t>
            </w:r>
          </w:p>
        </w:tc>
        <w:tc>
          <w:tcPr>
            <w:tcW w:w="734" w:type="dxa"/>
            <w:shd w:val="clear" w:color="auto" w:fill="auto"/>
            <w:vAlign w:val="bottom"/>
          </w:tcPr>
          <w:p w:rsidR="00CF608B" w:rsidRPr="002500E7" w:rsidRDefault="00CF608B" w:rsidP="004B3681">
            <w:pPr>
              <w:spacing w:before="40" w:after="40" w:line="220" w:lineRule="exact"/>
              <w:jc w:val="right"/>
              <w:rPr>
                <w:sz w:val="18"/>
                <w:szCs w:val="18"/>
              </w:rPr>
            </w:pPr>
            <w:r w:rsidRPr="002500E7">
              <w:rPr>
                <w:sz w:val="18"/>
                <w:szCs w:val="18"/>
              </w:rPr>
              <w:t>13</w:t>
            </w:r>
          </w:p>
        </w:tc>
        <w:tc>
          <w:tcPr>
            <w:tcW w:w="683" w:type="dxa"/>
            <w:shd w:val="clear" w:color="auto" w:fill="auto"/>
            <w:vAlign w:val="bottom"/>
          </w:tcPr>
          <w:p w:rsidR="00CF608B" w:rsidRPr="002500E7" w:rsidRDefault="00CF608B" w:rsidP="004B3681">
            <w:pPr>
              <w:spacing w:before="40" w:after="40" w:line="220" w:lineRule="exact"/>
              <w:jc w:val="right"/>
              <w:rPr>
                <w:sz w:val="18"/>
                <w:szCs w:val="18"/>
              </w:rPr>
            </w:pPr>
            <w:r w:rsidRPr="002500E7">
              <w:rPr>
                <w:sz w:val="18"/>
                <w:szCs w:val="18"/>
              </w:rPr>
              <w:t>1</w:t>
            </w:r>
            <w:r w:rsidR="00BA52C1" w:rsidRPr="002500E7">
              <w:rPr>
                <w:sz w:val="18"/>
                <w:szCs w:val="18"/>
              </w:rPr>
              <w:t> %</w:t>
            </w:r>
          </w:p>
        </w:tc>
        <w:tc>
          <w:tcPr>
            <w:tcW w:w="803" w:type="dxa"/>
            <w:shd w:val="clear" w:color="auto" w:fill="auto"/>
            <w:vAlign w:val="bottom"/>
          </w:tcPr>
          <w:p w:rsidR="00CF608B" w:rsidRPr="002500E7" w:rsidRDefault="00CF608B" w:rsidP="004B3681">
            <w:pPr>
              <w:spacing w:before="40" w:after="40" w:line="220" w:lineRule="exact"/>
              <w:jc w:val="right"/>
              <w:rPr>
                <w:sz w:val="18"/>
                <w:szCs w:val="18"/>
              </w:rPr>
            </w:pPr>
            <w:r w:rsidRPr="002500E7">
              <w:rPr>
                <w:sz w:val="18"/>
                <w:szCs w:val="18"/>
              </w:rPr>
              <w:t>12</w:t>
            </w:r>
          </w:p>
        </w:tc>
        <w:tc>
          <w:tcPr>
            <w:tcW w:w="851" w:type="dxa"/>
            <w:shd w:val="clear" w:color="auto" w:fill="auto"/>
            <w:vAlign w:val="bottom"/>
          </w:tcPr>
          <w:p w:rsidR="00CF608B" w:rsidRPr="002500E7" w:rsidRDefault="00CF608B" w:rsidP="004B3681">
            <w:pPr>
              <w:spacing w:before="40" w:after="40" w:line="220" w:lineRule="exact"/>
              <w:jc w:val="right"/>
              <w:rPr>
                <w:sz w:val="18"/>
                <w:szCs w:val="18"/>
              </w:rPr>
            </w:pPr>
            <w:r w:rsidRPr="002500E7">
              <w:rPr>
                <w:sz w:val="18"/>
                <w:szCs w:val="18"/>
              </w:rPr>
              <w:t>2</w:t>
            </w:r>
          </w:p>
        </w:tc>
        <w:tc>
          <w:tcPr>
            <w:tcW w:w="992" w:type="dxa"/>
            <w:shd w:val="clear" w:color="auto" w:fill="auto"/>
            <w:vAlign w:val="bottom"/>
          </w:tcPr>
          <w:p w:rsidR="00CF608B" w:rsidRPr="002500E7" w:rsidRDefault="00CF608B" w:rsidP="004B3681">
            <w:pPr>
              <w:spacing w:before="40" w:after="40" w:line="220" w:lineRule="exact"/>
              <w:jc w:val="right"/>
              <w:rPr>
                <w:sz w:val="18"/>
                <w:szCs w:val="18"/>
              </w:rPr>
            </w:pPr>
            <w:r w:rsidRPr="002500E7">
              <w:rPr>
                <w:sz w:val="18"/>
                <w:szCs w:val="18"/>
              </w:rPr>
              <w:t>3</w:t>
            </w:r>
          </w:p>
        </w:tc>
        <w:tc>
          <w:tcPr>
            <w:tcW w:w="850" w:type="dxa"/>
            <w:shd w:val="clear" w:color="auto" w:fill="auto"/>
            <w:vAlign w:val="bottom"/>
          </w:tcPr>
          <w:p w:rsidR="00CF608B" w:rsidRPr="002500E7" w:rsidRDefault="00CF608B" w:rsidP="004B3681">
            <w:pPr>
              <w:spacing w:before="40" w:after="40" w:line="220" w:lineRule="exact"/>
              <w:jc w:val="right"/>
              <w:rPr>
                <w:sz w:val="18"/>
                <w:szCs w:val="18"/>
              </w:rPr>
            </w:pPr>
            <w:r w:rsidRPr="002500E7">
              <w:rPr>
                <w:sz w:val="18"/>
                <w:szCs w:val="18"/>
              </w:rPr>
              <w:t>1</w:t>
            </w:r>
            <w:r w:rsidR="00847D2F" w:rsidRPr="002500E7">
              <w:rPr>
                <w:sz w:val="18"/>
                <w:szCs w:val="18"/>
              </w:rPr>
              <w:t>,</w:t>
            </w:r>
            <w:r w:rsidRPr="002500E7">
              <w:rPr>
                <w:sz w:val="18"/>
                <w:szCs w:val="18"/>
              </w:rPr>
              <w:t>2</w:t>
            </w:r>
            <w:r w:rsidR="00BA52C1" w:rsidRPr="002500E7">
              <w:rPr>
                <w:sz w:val="18"/>
                <w:szCs w:val="18"/>
              </w:rPr>
              <w:t> %</w:t>
            </w:r>
          </w:p>
        </w:tc>
      </w:tr>
    </w:tbl>
    <w:p w:rsidR="00CF608B" w:rsidRPr="002500E7" w:rsidRDefault="00CF608B" w:rsidP="00C3252A">
      <w:pPr>
        <w:pStyle w:val="Source"/>
      </w:pPr>
      <w:r w:rsidRPr="002500E7">
        <w:rPr>
          <w:i/>
        </w:rPr>
        <w:t>Source</w:t>
      </w:r>
      <w:r w:rsidR="00A96CF8" w:rsidRPr="002500E7">
        <w:rPr>
          <w:i/>
        </w:rPr>
        <w:t> </w:t>
      </w:r>
      <w:r w:rsidR="00A96CF8" w:rsidRPr="00BB020A">
        <w:rPr>
          <w:iCs w:val="0"/>
        </w:rPr>
        <w:t>:</w:t>
      </w:r>
      <w:r w:rsidRPr="002500E7">
        <w:rPr>
          <w:i/>
        </w:rPr>
        <w:t xml:space="preserve"> </w:t>
      </w:r>
      <w:r w:rsidRPr="002500E7">
        <w:t>Rapport de suivi du Plan d</w:t>
      </w:r>
      <w:r w:rsidR="00847D2F" w:rsidRPr="002500E7">
        <w:t>’</w:t>
      </w:r>
      <w:r w:rsidRPr="002500E7">
        <w:t>action de la Stratégie pour la réin</w:t>
      </w:r>
      <w:r w:rsidR="00F829E7" w:rsidRPr="002500E7">
        <w:t xml:space="preserve">tégration </w:t>
      </w:r>
      <w:r w:rsidRPr="002500E7">
        <w:t>des citoyens albanais retour</w:t>
      </w:r>
      <w:r w:rsidR="00F829E7" w:rsidRPr="002500E7">
        <w:t>nés</w:t>
      </w:r>
      <w:r w:rsidRPr="002500E7">
        <w:t xml:space="preserve"> </w:t>
      </w:r>
      <w:r w:rsidR="00F829E7" w:rsidRPr="002500E7">
        <w:t>(2010-2015)</w:t>
      </w:r>
      <w:r w:rsidR="00847D2F" w:rsidRPr="002500E7">
        <w:t>,</w:t>
      </w:r>
      <w:r w:rsidRPr="002500E7">
        <w:t xml:space="preserve"> Ministère de la protection sociale et de la jeunesse</w:t>
      </w:r>
      <w:r w:rsidR="00847D2F" w:rsidRPr="002500E7">
        <w:t>,</w:t>
      </w:r>
      <w:r w:rsidRPr="002500E7">
        <w:t xml:space="preserve"> Service national </w:t>
      </w:r>
      <w:r w:rsidR="00F829E7" w:rsidRPr="002500E7">
        <w:t xml:space="preserve">pour </w:t>
      </w:r>
      <w:r w:rsidRPr="002500E7">
        <w:t>l</w:t>
      </w:r>
      <w:r w:rsidR="00847D2F" w:rsidRPr="002500E7">
        <w:t>’</w:t>
      </w:r>
      <w:r w:rsidRPr="002500E7">
        <w:t>emploi</w:t>
      </w:r>
      <w:r w:rsidR="00591BE0" w:rsidRPr="002500E7">
        <w:t>.</w:t>
      </w:r>
    </w:p>
    <w:p w:rsidR="00CF608B" w:rsidRPr="002500E7" w:rsidRDefault="00CF608B" w:rsidP="00847D2F">
      <w:pPr>
        <w:pStyle w:val="SingleTxtG"/>
      </w:pPr>
      <w:r w:rsidRPr="002500E7">
        <w:t>119.</w:t>
      </w:r>
      <w:r w:rsidRPr="002500E7">
        <w:tab/>
        <w:t xml:space="preserve">La plupart des migrants </w:t>
      </w:r>
      <w:r w:rsidR="00F829E7" w:rsidRPr="002500E7">
        <w:t>retournés l</w:t>
      </w:r>
      <w:r w:rsidR="00847D2F" w:rsidRPr="002500E7">
        <w:t>’</w:t>
      </w:r>
      <w:r w:rsidR="00F829E7" w:rsidRPr="002500E7">
        <w:t xml:space="preserve">ont été </w:t>
      </w:r>
      <w:r w:rsidRPr="002500E7">
        <w:t>parce qu</w:t>
      </w:r>
      <w:r w:rsidR="00847D2F" w:rsidRPr="002500E7">
        <w:t>’</w:t>
      </w:r>
      <w:r w:rsidRPr="002500E7">
        <w:t>ils étaient sans emploi dans leur pays hôte. Entre 2012 et 2015</w:t>
      </w:r>
      <w:r w:rsidR="00847D2F" w:rsidRPr="002500E7">
        <w:t>,</w:t>
      </w:r>
      <w:r w:rsidRPr="002500E7">
        <w:t xml:space="preserve"> on a pu observer qu</w:t>
      </w:r>
      <w:r w:rsidR="00847D2F" w:rsidRPr="002500E7">
        <w:t>’</w:t>
      </w:r>
      <w:r w:rsidRPr="002500E7">
        <w:t>un petit nombre de personnes étaient re</w:t>
      </w:r>
      <w:r w:rsidR="00F829E7" w:rsidRPr="002500E7">
        <w:t xml:space="preserve">ntrées </w:t>
      </w:r>
      <w:r w:rsidRPr="002500E7">
        <w:t>au pays pour d</w:t>
      </w:r>
      <w:r w:rsidR="00847D2F" w:rsidRPr="002500E7">
        <w:t>’</w:t>
      </w:r>
      <w:r w:rsidRPr="002500E7">
        <w:t>autres raisons</w:t>
      </w:r>
      <w:r w:rsidR="00847D2F" w:rsidRPr="002500E7">
        <w:t>,</w:t>
      </w:r>
      <w:r w:rsidRPr="002500E7">
        <w:t xml:space="preserve"> notamment pour y investir. Une des raisons qui explique la faiblesse numérique de ce groupe est que ces personnes ne se présentent pas aux guichets des migrations</w:t>
      </w:r>
      <w:r w:rsidR="00847D2F" w:rsidRPr="002500E7">
        <w:t>,</w:t>
      </w:r>
      <w:r w:rsidRPr="002500E7">
        <w:t xml:space="preserve"> elles reviennent avec un plan bien organisé et travaillent à sa mise en œuvre. Les citoyens qui se rendent aux guichets des migrations sont plutôt ceux qui n</w:t>
      </w:r>
      <w:r w:rsidR="00847D2F" w:rsidRPr="002500E7">
        <w:t>’</w:t>
      </w:r>
      <w:r w:rsidRPr="002500E7">
        <w:t>ont pas encore consolidé leur position ou ne disposent pas des fonds nécessaires pour investir dans la création de leur activité</w:t>
      </w:r>
      <w:r w:rsidR="00847D2F" w:rsidRPr="002500E7">
        <w:t>,</w:t>
      </w:r>
      <w:r w:rsidRPr="002500E7">
        <w:t xml:space="preserve"> ou encore ceux qui recherchent davantage d</w:t>
      </w:r>
      <w:r w:rsidR="00847D2F" w:rsidRPr="002500E7">
        <w:t>’</w:t>
      </w:r>
      <w:r w:rsidRPr="002500E7">
        <w:t xml:space="preserve">informations à cet égard. </w:t>
      </w:r>
    </w:p>
    <w:p w:rsidR="00CF608B" w:rsidRPr="002500E7" w:rsidRDefault="00CF608B" w:rsidP="00847D2F">
      <w:pPr>
        <w:pStyle w:val="SingleTxtG"/>
      </w:pPr>
      <w:r w:rsidRPr="002500E7">
        <w:t>120.</w:t>
      </w:r>
      <w:r w:rsidRPr="002500E7">
        <w:tab/>
        <w:t>Globalement</w:t>
      </w:r>
      <w:r w:rsidR="00847D2F" w:rsidRPr="002500E7">
        <w:t>,</w:t>
      </w:r>
      <w:r w:rsidRPr="002500E7">
        <w:t xml:space="preserve"> les raisons qui ont poussé les citoyen</w:t>
      </w:r>
      <w:r w:rsidR="00C3252A" w:rsidRPr="002500E7">
        <w:t>s albanais à rentrer au pays en </w:t>
      </w:r>
      <w:r w:rsidRPr="002500E7">
        <w:t>2012</w:t>
      </w:r>
      <w:r w:rsidR="00847D2F" w:rsidRPr="002500E7">
        <w:t>,</w:t>
      </w:r>
      <w:r w:rsidRPr="002500E7">
        <w:t xml:space="preserve"> 2013 et 2014 n</w:t>
      </w:r>
      <w:r w:rsidR="00847D2F" w:rsidRPr="002500E7">
        <w:t>’</w:t>
      </w:r>
      <w:r w:rsidRPr="002500E7">
        <w:t>ont guère changé</w:t>
      </w:r>
      <w:r w:rsidR="00F829E7" w:rsidRPr="002500E7">
        <w:t>es</w:t>
      </w:r>
      <w:r w:rsidRPr="002500E7">
        <w:t>. Cependant</w:t>
      </w:r>
      <w:r w:rsidR="00847D2F" w:rsidRPr="002500E7">
        <w:t>,</w:t>
      </w:r>
      <w:r w:rsidRPr="002500E7">
        <w:t xml:space="preserve"> en 2014</w:t>
      </w:r>
      <w:r w:rsidR="00847D2F" w:rsidRPr="002500E7">
        <w:t>,</w:t>
      </w:r>
      <w:r w:rsidRPr="002500E7">
        <w:t xml:space="preserve"> on a observé un recul des retours </w:t>
      </w:r>
      <w:r w:rsidR="00F9306E" w:rsidRPr="002500E7">
        <w:t xml:space="preserve">liés à la non-obtention des </w:t>
      </w:r>
      <w:r w:rsidRPr="002500E7">
        <w:t>documents requis et une augmentation des retours pour des motifs autres que le chômage.</w:t>
      </w:r>
    </w:p>
    <w:p w:rsidR="00CF608B" w:rsidRPr="002500E7" w:rsidRDefault="0094588D" w:rsidP="0094588D">
      <w:pPr>
        <w:pStyle w:val="H23G"/>
        <w:rPr>
          <w:bCs/>
        </w:rPr>
      </w:pPr>
      <w:r w:rsidRPr="002500E7">
        <w:tab/>
      </w:r>
      <w:r w:rsidRPr="002500E7">
        <w:tab/>
      </w:r>
      <w:r w:rsidR="00CF608B" w:rsidRPr="002500E7">
        <w:rPr>
          <w:b w:val="0"/>
        </w:rPr>
        <w:t>Tableau 3</w:t>
      </w:r>
      <w:r w:rsidRPr="002500E7">
        <w:rPr>
          <w:b w:val="0"/>
        </w:rPr>
        <w:br/>
      </w:r>
      <w:r w:rsidR="00CF608B" w:rsidRPr="002500E7">
        <w:t>Ressortissants albanais inscrits aux guichets des migrations en 2012</w:t>
      </w:r>
      <w:r w:rsidR="00847D2F" w:rsidRPr="002500E7">
        <w:t>,</w:t>
      </w:r>
      <w:r w:rsidR="00CF608B" w:rsidRPr="002500E7">
        <w:t xml:space="preserve"> 2013</w:t>
      </w:r>
      <w:r w:rsidR="00847D2F" w:rsidRPr="002500E7">
        <w:t>,</w:t>
      </w:r>
      <w:r w:rsidR="00CF608B" w:rsidRPr="002500E7">
        <w:t xml:space="preserve"> 2014 et 2015</w:t>
      </w:r>
      <w:r w:rsidR="00847D2F" w:rsidRPr="002500E7">
        <w:t>,</w:t>
      </w:r>
      <w:r w:rsidR="00CF608B" w:rsidRPr="002500E7">
        <w:t xml:space="preserve"> ventilés par motif du retour</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78"/>
        <w:gridCol w:w="615"/>
        <w:gridCol w:w="582"/>
        <w:gridCol w:w="622"/>
        <w:gridCol w:w="625"/>
        <w:gridCol w:w="544"/>
        <w:gridCol w:w="723"/>
        <w:gridCol w:w="748"/>
        <w:gridCol w:w="833"/>
      </w:tblGrid>
      <w:tr w:rsidR="00CF608B" w:rsidRPr="002500E7" w:rsidTr="003755DB">
        <w:trPr>
          <w:trHeight w:val="240"/>
          <w:tblHeader/>
        </w:trPr>
        <w:tc>
          <w:tcPr>
            <w:tcW w:w="2584" w:type="dxa"/>
            <w:tcBorders>
              <w:top w:val="single" w:sz="4" w:space="0" w:color="auto"/>
              <w:bottom w:val="single" w:sz="4" w:space="0" w:color="auto"/>
            </w:tcBorders>
            <w:shd w:val="clear" w:color="auto" w:fill="auto"/>
            <w:vAlign w:val="bottom"/>
          </w:tcPr>
          <w:p w:rsidR="00CF608B" w:rsidRPr="002500E7" w:rsidRDefault="00CF608B" w:rsidP="003755DB">
            <w:pPr>
              <w:spacing w:before="80" w:after="80" w:line="200" w:lineRule="exact"/>
              <w:rPr>
                <w:i/>
                <w:sz w:val="16"/>
                <w:szCs w:val="16"/>
              </w:rPr>
            </w:pPr>
            <w:r w:rsidRPr="002500E7">
              <w:rPr>
                <w:i/>
                <w:sz w:val="16"/>
                <w:szCs w:val="16"/>
              </w:rPr>
              <w:t>Année</w:t>
            </w:r>
          </w:p>
        </w:tc>
        <w:tc>
          <w:tcPr>
            <w:tcW w:w="1474" w:type="dxa"/>
            <w:gridSpan w:val="2"/>
            <w:tcBorders>
              <w:top w:val="single" w:sz="4" w:space="0" w:color="auto"/>
              <w:bottom w:val="single" w:sz="4" w:space="0" w:color="auto"/>
              <w:right w:val="single" w:sz="24" w:space="0" w:color="FFFFFF" w:themeColor="background1"/>
            </w:tcBorders>
            <w:shd w:val="clear" w:color="auto" w:fill="auto"/>
            <w:vAlign w:val="bottom"/>
          </w:tcPr>
          <w:p w:rsidR="00CF608B" w:rsidRPr="002500E7" w:rsidRDefault="00CF608B" w:rsidP="003755DB">
            <w:pPr>
              <w:spacing w:before="80" w:after="80" w:line="200" w:lineRule="exact"/>
              <w:jc w:val="center"/>
              <w:rPr>
                <w:i/>
                <w:sz w:val="16"/>
                <w:szCs w:val="16"/>
              </w:rPr>
            </w:pPr>
            <w:r w:rsidRPr="002500E7">
              <w:rPr>
                <w:i/>
                <w:sz w:val="16"/>
                <w:szCs w:val="16"/>
              </w:rPr>
              <w:t>2012</w:t>
            </w:r>
          </w:p>
        </w:tc>
        <w:tc>
          <w:tcPr>
            <w:tcW w:w="152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CF608B" w:rsidRPr="002500E7" w:rsidRDefault="00CF608B" w:rsidP="003755DB">
            <w:pPr>
              <w:spacing w:before="80" w:after="80" w:line="200" w:lineRule="exact"/>
              <w:jc w:val="center"/>
              <w:rPr>
                <w:i/>
                <w:sz w:val="16"/>
                <w:szCs w:val="16"/>
              </w:rPr>
            </w:pPr>
            <w:r w:rsidRPr="002500E7">
              <w:rPr>
                <w:i/>
                <w:sz w:val="16"/>
                <w:szCs w:val="16"/>
              </w:rPr>
              <w:t>2013</w:t>
            </w:r>
          </w:p>
        </w:tc>
        <w:tc>
          <w:tcPr>
            <w:tcW w:w="155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CF608B" w:rsidRPr="002500E7" w:rsidRDefault="00CF608B" w:rsidP="003755DB">
            <w:pPr>
              <w:spacing w:before="80" w:after="80" w:line="200" w:lineRule="exact"/>
              <w:jc w:val="center"/>
              <w:rPr>
                <w:i/>
                <w:sz w:val="16"/>
                <w:szCs w:val="16"/>
              </w:rPr>
            </w:pPr>
            <w:r w:rsidRPr="002500E7">
              <w:rPr>
                <w:i/>
                <w:sz w:val="16"/>
                <w:szCs w:val="16"/>
              </w:rPr>
              <w:t>2014</w:t>
            </w:r>
          </w:p>
        </w:tc>
        <w:tc>
          <w:tcPr>
            <w:tcW w:w="1951" w:type="dxa"/>
            <w:gridSpan w:val="2"/>
            <w:tcBorders>
              <w:top w:val="single" w:sz="4" w:space="0" w:color="auto"/>
              <w:left w:val="single" w:sz="24" w:space="0" w:color="FFFFFF" w:themeColor="background1"/>
              <w:bottom w:val="single" w:sz="4" w:space="0" w:color="auto"/>
            </w:tcBorders>
            <w:shd w:val="clear" w:color="auto" w:fill="auto"/>
            <w:vAlign w:val="bottom"/>
          </w:tcPr>
          <w:p w:rsidR="00CF608B" w:rsidRPr="002500E7" w:rsidRDefault="00CF608B" w:rsidP="003755DB">
            <w:pPr>
              <w:spacing w:before="80" w:after="80" w:line="200" w:lineRule="exact"/>
              <w:jc w:val="center"/>
              <w:rPr>
                <w:i/>
                <w:sz w:val="16"/>
                <w:szCs w:val="16"/>
              </w:rPr>
            </w:pPr>
            <w:r w:rsidRPr="002500E7">
              <w:rPr>
                <w:i/>
                <w:sz w:val="16"/>
                <w:szCs w:val="16"/>
              </w:rPr>
              <w:t>Janvier à juin 2015</w:t>
            </w:r>
          </w:p>
        </w:tc>
      </w:tr>
      <w:tr w:rsidR="00CF608B" w:rsidRPr="002500E7" w:rsidTr="003755DB">
        <w:trPr>
          <w:trHeight w:val="240"/>
        </w:trPr>
        <w:tc>
          <w:tcPr>
            <w:tcW w:w="2584" w:type="dxa"/>
            <w:tcBorders>
              <w:top w:val="single" w:sz="4" w:space="0" w:color="auto"/>
              <w:bottom w:val="single" w:sz="12" w:space="0" w:color="auto"/>
            </w:tcBorders>
            <w:shd w:val="clear" w:color="auto" w:fill="auto"/>
          </w:tcPr>
          <w:p w:rsidR="00CF608B" w:rsidRPr="002500E7" w:rsidRDefault="00CF608B" w:rsidP="003755DB">
            <w:pPr>
              <w:spacing w:before="80" w:after="80" w:line="200" w:lineRule="exact"/>
              <w:rPr>
                <w:i/>
                <w:iCs/>
                <w:sz w:val="16"/>
                <w:szCs w:val="16"/>
              </w:rPr>
            </w:pPr>
            <w:r w:rsidRPr="002500E7">
              <w:rPr>
                <w:i/>
                <w:sz w:val="16"/>
                <w:szCs w:val="16"/>
              </w:rPr>
              <w:t>Motif du retour</w:t>
            </w:r>
          </w:p>
        </w:tc>
        <w:tc>
          <w:tcPr>
            <w:tcW w:w="762" w:type="dxa"/>
            <w:tcBorders>
              <w:top w:val="single" w:sz="4" w:space="0" w:color="auto"/>
              <w:bottom w:val="single" w:sz="12" w:space="0" w:color="auto"/>
            </w:tcBorders>
            <w:shd w:val="clear" w:color="auto" w:fill="auto"/>
            <w:vAlign w:val="bottom"/>
          </w:tcPr>
          <w:p w:rsidR="00CF608B" w:rsidRPr="002500E7" w:rsidRDefault="00CF608B" w:rsidP="003755DB">
            <w:pPr>
              <w:spacing w:before="80" w:after="80" w:line="200" w:lineRule="exact"/>
              <w:jc w:val="right"/>
              <w:rPr>
                <w:i/>
                <w:iCs/>
                <w:sz w:val="16"/>
                <w:szCs w:val="16"/>
              </w:rPr>
            </w:pPr>
          </w:p>
        </w:tc>
        <w:tc>
          <w:tcPr>
            <w:tcW w:w="712" w:type="dxa"/>
            <w:tcBorders>
              <w:top w:val="single" w:sz="4" w:space="0" w:color="auto"/>
              <w:bottom w:val="single" w:sz="12" w:space="0" w:color="auto"/>
              <w:right w:val="single" w:sz="24" w:space="0" w:color="FFFFFF" w:themeColor="background1"/>
            </w:tcBorders>
            <w:shd w:val="clear" w:color="auto" w:fill="auto"/>
            <w:vAlign w:val="bottom"/>
          </w:tcPr>
          <w:p w:rsidR="00CF608B" w:rsidRPr="002500E7" w:rsidRDefault="00BA52C1" w:rsidP="003755DB">
            <w:pPr>
              <w:spacing w:before="80" w:after="80" w:line="200" w:lineRule="exact"/>
              <w:jc w:val="right"/>
              <w:rPr>
                <w:i/>
                <w:iCs/>
                <w:sz w:val="16"/>
                <w:szCs w:val="16"/>
              </w:rPr>
            </w:pPr>
            <w:r w:rsidRPr="002500E7">
              <w:rPr>
                <w:i/>
                <w:sz w:val="16"/>
                <w:szCs w:val="16"/>
              </w:rPr>
              <w:t>%</w:t>
            </w:r>
          </w:p>
        </w:tc>
        <w:tc>
          <w:tcPr>
            <w:tcW w:w="762" w:type="dxa"/>
            <w:tcBorders>
              <w:top w:val="single" w:sz="4" w:space="0" w:color="auto"/>
              <w:left w:val="single" w:sz="24" w:space="0" w:color="FFFFFF" w:themeColor="background1"/>
              <w:bottom w:val="single" w:sz="12" w:space="0" w:color="auto"/>
            </w:tcBorders>
            <w:shd w:val="clear" w:color="auto" w:fill="auto"/>
            <w:vAlign w:val="bottom"/>
          </w:tcPr>
          <w:p w:rsidR="00CF608B" w:rsidRPr="002500E7" w:rsidRDefault="00CF608B" w:rsidP="003755DB">
            <w:pPr>
              <w:spacing w:before="80" w:after="80" w:line="200" w:lineRule="exact"/>
              <w:jc w:val="right"/>
              <w:rPr>
                <w:i/>
                <w:iCs/>
                <w:sz w:val="16"/>
                <w:szCs w:val="16"/>
              </w:rPr>
            </w:pPr>
          </w:p>
        </w:tc>
        <w:tc>
          <w:tcPr>
            <w:tcW w:w="766" w:type="dxa"/>
            <w:tcBorders>
              <w:top w:val="single" w:sz="4" w:space="0" w:color="auto"/>
              <w:bottom w:val="single" w:sz="12" w:space="0" w:color="auto"/>
              <w:right w:val="single" w:sz="24" w:space="0" w:color="FFFFFF" w:themeColor="background1"/>
            </w:tcBorders>
            <w:shd w:val="clear" w:color="auto" w:fill="auto"/>
            <w:vAlign w:val="bottom"/>
          </w:tcPr>
          <w:p w:rsidR="00CF608B" w:rsidRPr="002500E7" w:rsidRDefault="00BA52C1" w:rsidP="003755DB">
            <w:pPr>
              <w:spacing w:before="80" w:after="80" w:line="200" w:lineRule="exact"/>
              <w:jc w:val="right"/>
              <w:rPr>
                <w:i/>
                <w:iCs/>
                <w:sz w:val="16"/>
                <w:szCs w:val="16"/>
              </w:rPr>
            </w:pPr>
            <w:r w:rsidRPr="002500E7">
              <w:rPr>
                <w:i/>
                <w:sz w:val="16"/>
                <w:szCs w:val="16"/>
              </w:rPr>
              <w:t>%</w:t>
            </w:r>
          </w:p>
        </w:tc>
        <w:tc>
          <w:tcPr>
            <w:tcW w:w="665" w:type="dxa"/>
            <w:tcBorders>
              <w:top w:val="single" w:sz="4" w:space="0" w:color="auto"/>
              <w:left w:val="single" w:sz="24" w:space="0" w:color="FFFFFF" w:themeColor="background1"/>
              <w:bottom w:val="single" w:sz="12" w:space="0" w:color="auto"/>
            </w:tcBorders>
            <w:shd w:val="clear" w:color="auto" w:fill="auto"/>
            <w:vAlign w:val="bottom"/>
          </w:tcPr>
          <w:p w:rsidR="00CF608B" w:rsidRPr="002500E7" w:rsidRDefault="00CF608B" w:rsidP="003755DB">
            <w:pPr>
              <w:spacing w:before="80" w:after="80" w:line="200" w:lineRule="exact"/>
              <w:jc w:val="right"/>
              <w:rPr>
                <w:i/>
                <w:iCs/>
                <w:sz w:val="16"/>
                <w:szCs w:val="16"/>
              </w:rPr>
            </w:pPr>
          </w:p>
        </w:tc>
        <w:tc>
          <w:tcPr>
            <w:tcW w:w="888" w:type="dxa"/>
            <w:tcBorders>
              <w:top w:val="single" w:sz="4" w:space="0" w:color="auto"/>
              <w:bottom w:val="single" w:sz="12" w:space="0" w:color="auto"/>
              <w:right w:val="single" w:sz="24" w:space="0" w:color="FFFFFF" w:themeColor="background1"/>
            </w:tcBorders>
            <w:shd w:val="clear" w:color="auto" w:fill="auto"/>
            <w:vAlign w:val="bottom"/>
          </w:tcPr>
          <w:p w:rsidR="00CF608B" w:rsidRPr="002500E7" w:rsidRDefault="00BA52C1" w:rsidP="003755DB">
            <w:pPr>
              <w:spacing w:before="80" w:after="80" w:line="200" w:lineRule="exact"/>
              <w:jc w:val="right"/>
              <w:rPr>
                <w:i/>
                <w:iCs/>
                <w:sz w:val="16"/>
                <w:szCs w:val="16"/>
              </w:rPr>
            </w:pPr>
            <w:r w:rsidRPr="002500E7">
              <w:rPr>
                <w:i/>
                <w:sz w:val="16"/>
                <w:szCs w:val="16"/>
              </w:rPr>
              <w:t>%</w:t>
            </w:r>
          </w:p>
        </w:tc>
        <w:tc>
          <w:tcPr>
            <w:tcW w:w="919" w:type="dxa"/>
            <w:tcBorders>
              <w:top w:val="single" w:sz="4" w:space="0" w:color="auto"/>
              <w:left w:val="single" w:sz="24" w:space="0" w:color="FFFFFF" w:themeColor="background1"/>
              <w:bottom w:val="single" w:sz="12" w:space="0" w:color="auto"/>
            </w:tcBorders>
            <w:shd w:val="clear" w:color="auto" w:fill="auto"/>
            <w:vAlign w:val="bottom"/>
          </w:tcPr>
          <w:p w:rsidR="00CF608B" w:rsidRPr="002500E7" w:rsidRDefault="00CF608B" w:rsidP="003755DB">
            <w:pPr>
              <w:spacing w:before="80" w:after="80" w:line="200" w:lineRule="exact"/>
              <w:jc w:val="right"/>
              <w:rPr>
                <w:i/>
                <w:iCs/>
                <w:sz w:val="16"/>
                <w:szCs w:val="16"/>
              </w:rPr>
            </w:pPr>
          </w:p>
        </w:tc>
        <w:tc>
          <w:tcPr>
            <w:tcW w:w="1032" w:type="dxa"/>
            <w:tcBorders>
              <w:top w:val="single" w:sz="4" w:space="0" w:color="auto"/>
              <w:bottom w:val="single" w:sz="12" w:space="0" w:color="auto"/>
            </w:tcBorders>
            <w:shd w:val="clear" w:color="auto" w:fill="auto"/>
            <w:vAlign w:val="bottom"/>
          </w:tcPr>
          <w:p w:rsidR="00CF608B" w:rsidRPr="002500E7" w:rsidRDefault="00BA52C1" w:rsidP="003755DB">
            <w:pPr>
              <w:spacing w:before="80" w:after="80" w:line="200" w:lineRule="exact"/>
              <w:jc w:val="right"/>
              <w:rPr>
                <w:i/>
                <w:iCs/>
                <w:sz w:val="16"/>
                <w:szCs w:val="16"/>
              </w:rPr>
            </w:pPr>
            <w:r w:rsidRPr="002500E7">
              <w:rPr>
                <w:i/>
                <w:sz w:val="16"/>
                <w:szCs w:val="16"/>
              </w:rPr>
              <w:t>%</w:t>
            </w:r>
          </w:p>
        </w:tc>
      </w:tr>
      <w:tr w:rsidR="00CF608B" w:rsidRPr="002500E7" w:rsidTr="003755DB">
        <w:trPr>
          <w:trHeight w:val="240"/>
        </w:trPr>
        <w:tc>
          <w:tcPr>
            <w:tcW w:w="2584" w:type="dxa"/>
            <w:tcBorders>
              <w:top w:val="single" w:sz="12" w:space="0" w:color="auto"/>
            </w:tcBorders>
            <w:shd w:val="clear" w:color="auto" w:fill="auto"/>
          </w:tcPr>
          <w:p w:rsidR="00CF608B" w:rsidRPr="002500E7" w:rsidRDefault="00CF608B" w:rsidP="003755DB">
            <w:pPr>
              <w:spacing w:before="40" w:after="40" w:line="220" w:lineRule="exact"/>
              <w:rPr>
                <w:sz w:val="18"/>
                <w:szCs w:val="18"/>
              </w:rPr>
            </w:pPr>
            <w:r w:rsidRPr="002500E7">
              <w:rPr>
                <w:sz w:val="18"/>
                <w:szCs w:val="18"/>
              </w:rPr>
              <w:t>Chômage</w:t>
            </w:r>
          </w:p>
        </w:tc>
        <w:tc>
          <w:tcPr>
            <w:tcW w:w="762" w:type="dxa"/>
            <w:tcBorders>
              <w:top w:val="single" w:sz="12" w:space="0" w:color="auto"/>
            </w:tcBorders>
            <w:shd w:val="clear" w:color="auto" w:fill="auto"/>
            <w:vAlign w:val="bottom"/>
          </w:tcPr>
          <w:p w:rsidR="00CF608B" w:rsidRPr="002500E7" w:rsidRDefault="00CF608B" w:rsidP="003755DB">
            <w:pPr>
              <w:spacing w:before="40" w:after="40" w:line="220" w:lineRule="exact"/>
              <w:jc w:val="right"/>
              <w:rPr>
                <w:sz w:val="18"/>
                <w:szCs w:val="18"/>
              </w:rPr>
            </w:pPr>
            <w:r w:rsidRPr="002500E7">
              <w:rPr>
                <w:sz w:val="18"/>
                <w:szCs w:val="18"/>
              </w:rPr>
              <w:t>1 348</w:t>
            </w:r>
          </w:p>
        </w:tc>
        <w:tc>
          <w:tcPr>
            <w:tcW w:w="712" w:type="dxa"/>
            <w:tcBorders>
              <w:top w:val="single" w:sz="12" w:space="0" w:color="auto"/>
            </w:tcBorders>
            <w:shd w:val="clear" w:color="auto" w:fill="auto"/>
            <w:vAlign w:val="bottom"/>
          </w:tcPr>
          <w:p w:rsidR="00CF608B" w:rsidRPr="002500E7" w:rsidRDefault="00CF608B" w:rsidP="003755DB">
            <w:pPr>
              <w:spacing w:before="40" w:after="40" w:line="220" w:lineRule="exact"/>
              <w:jc w:val="right"/>
              <w:rPr>
                <w:sz w:val="18"/>
                <w:szCs w:val="18"/>
              </w:rPr>
            </w:pPr>
            <w:r w:rsidRPr="002500E7">
              <w:rPr>
                <w:sz w:val="18"/>
                <w:szCs w:val="18"/>
              </w:rPr>
              <w:t>88</w:t>
            </w:r>
            <w:r w:rsidR="00BA52C1" w:rsidRPr="002500E7">
              <w:rPr>
                <w:sz w:val="18"/>
                <w:szCs w:val="18"/>
              </w:rPr>
              <w:t> %</w:t>
            </w:r>
          </w:p>
        </w:tc>
        <w:tc>
          <w:tcPr>
            <w:tcW w:w="762" w:type="dxa"/>
            <w:tcBorders>
              <w:top w:val="single" w:sz="12" w:space="0" w:color="auto"/>
            </w:tcBorders>
            <w:shd w:val="clear" w:color="auto" w:fill="auto"/>
            <w:vAlign w:val="bottom"/>
          </w:tcPr>
          <w:p w:rsidR="00CF608B" w:rsidRPr="002500E7" w:rsidRDefault="00CF608B" w:rsidP="003755DB">
            <w:pPr>
              <w:spacing w:before="40" w:after="40" w:line="220" w:lineRule="exact"/>
              <w:jc w:val="right"/>
              <w:rPr>
                <w:sz w:val="18"/>
                <w:szCs w:val="18"/>
              </w:rPr>
            </w:pPr>
            <w:r w:rsidRPr="002500E7">
              <w:rPr>
                <w:sz w:val="18"/>
                <w:szCs w:val="18"/>
              </w:rPr>
              <w:t>1 060</w:t>
            </w:r>
          </w:p>
        </w:tc>
        <w:tc>
          <w:tcPr>
            <w:tcW w:w="766" w:type="dxa"/>
            <w:tcBorders>
              <w:top w:val="single" w:sz="12" w:space="0" w:color="auto"/>
            </w:tcBorders>
            <w:shd w:val="clear" w:color="auto" w:fill="auto"/>
            <w:vAlign w:val="bottom"/>
          </w:tcPr>
          <w:p w:rsidR="00CF608B" w:rsidRPr="002500E7" w:rsidRDefault="00CF608B" w:rsidP="003755DB">
            <w:pPr>
              <w:spacing w:before="40" w:after="40" w:line="220" w:lineRule="exact"/>
              <w:jc w:val="right"/>
              <w:rPr>
                <w:sz w:val="18"/>
                <w:szCs w:val="18"/>
              </w:rPr>
            </w:pPr>
            <w:r w:rsidRPr="002500E7">
              <w:rPr>
                <w:sz w:val="18"/>
                <w:szCs w:val="18"/>
              </w:rPr>
              <w:t>91</w:t>
            </w:r>
            <w:r w:rsidR="00BA52C1" w:rsidRPr="002500E7">
              <w:rPr>
                <w:sz w:val="18"/>
                <w:szCs w:val="18"/>
              </w:rPr>
              <w:t> %</w:t>
            </w:r>
          </w:p>
        </w:tc>
        <w:tc>
          <w:tcPr>
            <w:tcW w:w="665" w:type="dxa"/>
            <w:tcBorders>
              <w:top w:val="single" w:sz="12" w:space="0" w:color="auto"/>
            </w:tcBorders>
            <w:shd w:val="clear" w:color="auto" w:fill="auto"/>
            <w:vAlign w:val="bottom"/>
          </w:tcPr>
          <w:p w:rsidR="00CF608B" w:rsidRPr="002500E7" w:rsidRDefault="00CF608B" w:rsidP="003755DB">
            <w:pPr>
              <w:spacing w:before="40" w:after="40" w:line="220" w:lineRule="exact"/>
              <w:jc w:val="right"/>
              <w:rPr>
                <w:sz w:val="18"/>
                <w:szCs w:val="18"/>
              </w:rPr>
            </w:pPr>
            <w:r w:rsidRPr="002500E7">
              <w:rPr>
                <w:sz w:val="18"/>
                <w:szCs w:val="18"/>
              </w:rPr>
              <w:t>736</w:t>
            </w:r>
          </w:p>
        </w:tc>
        <w:tc>
          <w:tcPr>
            <w:tcW w:w="888" w:type="dxa"/>
            <w:tcBorders>
              <w:top w:val="single" w:sz="12" w:space="0" w:color="auto"/>
            </w:tcBorders>
            <w:shd w:val="clear" w:color="auto" w:fill="auto"/>
            <w:vAlign w:val="bottom"/>
          </w:tcPr>
          <w:p w:rsidR="00CF608B" w:rsidRPr="002500E7" w:rsidRDefault="00CF608B" w:rsidP="003755DB">
            <w:pPr>
              <w:spacing w:before="40" w:after="40" w:line="220" w:lineRule="exact"/>
              <w:jc w:val="right"/>
              <w:rPr>
                <w:sz w:val="18"/>
                <w:szCs w:val="18"/>
              </w:rPr>
            </w:pPr>
            <w:r w:rsidRPr="002500E7">
              <w:rPr>
                <w:sz w:val="18"/>
                <w:szCs w:val="18"/>
              </w:rPr>
              <w:t>88</w:t>
            </w:r>
            <w:r w:rsidR="00BA52C1" w:rsidRPr="002500E7">
              <w:rPr>
                <w:sz w:val="18"/>
                <w:szCs w:val="18"/>
              </w:rPr>
              <w:t> %</w:t>
            </w:r>
          </w:p>
        </w:tc>
        <w:tc>
          <w:tcPr>
            <w:tcW w:w="919" w:type="dxa"/>
            <w:tcBorders>
              <w:top w:val="single" w:sz="12" w:space="0" w:color="auto"/>
            </w:tcBorders>
            <w:shd w:val="clear" w:color="auto" w:fill="auto"/>
            <w:vAlign w:val="bottom"/>
          </w:tcPr>
          <w:p w:rsidR="00CF608B" w:rsidRPr="002500E7" w:rsidRDefault="00CF608B" w:rsidP="003755DB">
            <w:pPr>
              <w:spacing w:before="40" w:after="40" w:line="220" w:lineRule="exact"/>
              <w:jc w:val="right"/>
              <w:rPr>
                <w:sz w:val="18"/>
                <w:szCs w:val="18"/>
              </w:rPr>
            </w:pPr>
            <w:r w:rsidRPr="002500E7">
              <w:rPr>
                <w:sz w:val="18"/>
                <w:szCs w:val="18"/>
              </w:rPr>
              <w:t>206</w:t>
            </w:r>
          </w:p>
        </w:tc>
        <w:tc>
          <w:tcPr>
            <w:tcW w:w="1032" w:type="dxa"/>
            <w:tcBorders>
              <w:top w:val="single" w:sz="12" w:space="0" w:color="auto"/>
            </w:tcBorders>
            <w:shd w:val="clear" w:color="auto" w:fill="auto"/>
            <w:vAlign w:val="bottom"/>
          </w:tcPr>
          <w:p w:rsidR="00CF608B" w:rsidRPr="002500E7" w:rsidRDefault="00CF608B" w:rsidP="003755DB">
            <w:pPr>
              <w:spacing w:before="40" w:after="40" w:line="220" w:lineRule="exact"/>
              <w:jc w:val="right"/>
              <w:rPr>
                <w:sz w:val="18"/>
                <w:szCs w:val="18"/>
              </w:rPr>
            </w:pPr>
            <w:r w:rsidRPr="002500E7">
              <w:rPr>
                <w:sz w:val="18"/>
                <w:szCs w:val="18"/>
              </w:rPr>
              <w:t>87</w:t>
            </w:r>
            <w:r w:rsidR="00BA52C1" w:rsidRPr="002500E7">
              <w:rPr>
                <w:sz w:val="18"/>
                <w:szCs w:val="18"/>
              </w:rPr>
              <w:t> %</w:t>
            </w:r>
          </w:p>
        </w:tc>
      </w:tr>
      <w:tr w:rsidR="00CF608B" w:rsidRPr="002500E7" w:rsidTr="003755DB">
        <w:trPr>
          <w:trHeight w:val="240"/>
        </w:trPr>
        <w:tc>
          <w:tcPr>
            <w:tcW w:w="2584" w:type="dxa"/>
            <w:shd w:val="clear" w:color="auto" w:fill="auto"/>
          </w:tcPr>
          <w:p w:rsidR="00CF608B" w:rsidRPr="002500E7" w:rsidRDefault="00CF608B" w:rsidP="003755DB">
            <w:pPr>
              <w:spacing w:before="40" w:after="40" w:line="220" w:lineRule="exact"/>
              <w:rPr>
                <w:sz w:val="18"/>
                <w:szCs w:val="18"/>
              </w:rPr>
            </w:pPr>
            <w:r w:rsidRPr="002500E7">
              <w:rPr>
                <w:sz w:val="18"/>
                <w:szCs w:val="18"/>
              </w:rPr>
              <w:t>Non-obtention des documents requis</w:t>
            </w:r>
          </w:p>
        </w:tc>
        <w:tc>
          <w:tcPr>
            <w:tcW w:w="762" w:type="dxa"/>
            <w:shd w:val="clear" w:color="auto" w:fill="auto"/>
            <w:vAlign w:val="bottom"/>
          </w:tcPr>
          <w:p w:rsidR="00CF608B" w:rsidRPr="002500E7" w:rsidRDefault="00CF608B" w:rsidP="003755DB">
            <w:pPr>
              <w:spacing w:before="40" w:after="40" w:line="220" w:lineRule="exact"/>
              <w:jc w:val="right"/>
              <w:rPr>
                <w:sz w:val="18"/>
                <w:szCs w:val="18"/>
              </w:rPr>
            </w:pPr>
            <w:r w:rsidRPr="002500E7">
              <w:rPr>
                <w:sz w:val="18"/>
                <w:szCs w:val="18"/>
              </w:rPr>
              <w:t>31</w:t>
            </w:r>
          </w:p>
        </w:tc>
        <w:tc>
          <w:tcPr>
            <w:tcW w:w="712" w:type="dxa"/>
            <w:shd w:val="clear" w:color="auto" w:fill="auto"/>
            <w:vAlign w:val="bottom"/>
          </w:tcPr>
          <w:p w:rsidR="00CF608B" w:rsidRPr="002500E7" w:rsidRDefault="00CF608B" w:rsidP="003755DB">
            <w:pPr>
              <w:spacing w:before="40" w:after="40" w:line="220" w:lineRule="exact"/>
              <w:jc w:val="right"/>
              <w:rPr>
                <w:sz w:val="18"/>
                <w:szCs w:val="18"/>
              </w:rPr>
            </w:pPr>
            <w:r w:rsidRPr="002500E7">
              <w:rPr>
                <w:sz w:val="18"/>
                <w:szCs w:val="18"/>
              </w:rPr>
              <w:t>2</w:t>
            </w:r>
            <w:r w:rsidR="00BA52C1" w:rsidRPr="002500E7">
              <w:rPr>
                <w:sz w:val="18"/>
                <w:szCs w:val="18"/>
              </w:rPr>
              <w:t> %</w:t>
            </w:r>
          </w:p>
        </w:tc>
        <w:tc>
          <w:tcPr>
            <w:tcW w:w="762" w:type="dxa"/>
            <w:shd w:val="clear" w:color="auto" w:fill="auto"/>
            <w:vAlign w:val="bottom"/>
          </w:tcPr>
          <w:p w:rsidR="00CF608B" w:rsidRPr="002500E7" w:rsidRDefault="00CF608B" w:rsidP="003755DB">
            <w:pPr>
              <w:spacing w:before="40" w:after="40" w:line="220" w:lineRule="exact"/>
              <w:jc w:val="right"/>
              <w:rPr>
                <w:sz w:val="18"/>
                <w:szCs w:val="18"/>
              </w:rPr>
            </w:pPr>
            <w:r w:rsidRPr="002500E7">
              <w:rPr>
                <w:sz w:val="18"/>
                <w:szCs w:val="18"/>
              </w:rPr>
              <w:t>67</w:t>
            </w:r>
          </w:p>
        </w:tc>
        <w:tc>
          <w:tcPr>
            <w:tcW w:w="766" w:type="dxa"/>
            <w:shd w:val="clear" w:color="auto" w:fill="auto"/>
            <w:vAlign w:val="bottom"/>
          </w:tcPr>
          <w:p w:rsidR="00CF608B" w:rsidRPr="002500E7" w:rsidRDefault="00CF608B" w:rsidP="003755DB">
            <w:pPr>
              <w:spacing w:before="40" w:after="40" w:line="220" w:lineRule="exact"/>
              <w:jc w:val="right"/>
              <w:rPr>
                <w:sz w:val="18"/>
                <w:szCs w:val="18"/>
              </w:rPr>
            </w:pPr>
            <w:r w:rsidRPr="002500E7">
              <w:rPr>
                <w:sz w:val="18"/>
                <w:szCs w:val="18"/>
              </w:rPr>
              <w:t>5</w:t>
            </w:r>
            <w:r w:rsidR="00847D2F" w:rsidRPr="002500E7">
              <w:rPr>
                <w:sz w:val="18"/>
                <w:szCs w:val="18"/>
              </w:rPr>
              <w:t>,</w:t>
            </w:r>
            <w:r w:rsidRPr="002500E7">
              <w:rPr>
                <w:sz w:val="18"/>
                <w:szCs w:val="18"/>
              </w:rPr>
              <w:t>1</w:t>
            </w:r>
            <w:r w:rsidR="00BA52C1" w:rsidRPr="002500E7">
              <w:rPr>
                <w:sz w:val="18"/>
                <w:szCs w:val="18"/>
              </w:rPr>
              <w:t> %</w:t>
            </w:r>
          </w:p>
        </w:tc>
        <w:tc>
          <w:tcPr>
            <w:tcW w:w="665" w:type="dxa"/>
            <w:shd w:val="clear" w:color="auto" w:fill="auto"/>
            <w:vAlign w:val="bottom"/>
          </w:tcPr>
          <w:p w:rsidR="00CF608B" w:rsidRPr="002500E7" w:rsidRDefault="00CF608B" w:rsidP="003755DB">
            <w:pPr>
              <w:spacing w:before="40" w:after="40" w:line="220" w:lineRule="exact"/>
              <w:jc w:val="right"/>
              <w:rPr>
                <w:sz w:val="18"/>
                <w:szCs w:val="18"/>
              </w:rPr>
            </w:pPr>
            <w:r w:rsidRPr="002500E7">
              <w:rPr>
                <w:sz w:val="18"/>
                <w:szCs w:val="18"/>
              </w:rPr>
              <w:t>43</w:t>
            </w:r>
          </w:p>
        </w:tc>
        <w:tc>
          <w:tcPr>
            <w:tcW w:w="888" w:type="dxa"/>
            <w:shd w:val="clear" w:color="auto" w:fill="auto"/>
            <w:vAlign w:val="bottom"/>
          </w:tcPr>
          <w:p w:rsidR="00CF608B" w:rsidRPr="002500E7" w:rsidRDefault="00CF608B" w:rsidP="003755DB">
            <w:pPr>
              <w:spacing w:before="40" w:after="40" w:line="220" w:lineRule="exact"/>
              <w:jc w:val="right"/>
              <w:rPr>
                <w:sz w:val="18"/>
                <w:szCs w:val="18"/>
              </w:rPr>
            </w:pPr>
            <w:r w:rsidRPr="002500E7">
              <w:rPr>
                <w:sz w:val="18"/>
                <w:szCs w:val="18"/>
              </w:rPr>
              <w:t>5</w:t>
            </w:r>
            <w:r w:rsidR="00BA52C1" w:rsidRPr="002500E7">
              <w:rPr>
                <w:sz w:val="18"/>
                <w:szCs w:val="18"/>
              </w:rPr>
              <w:t> %</w:t>
            </w:r>
          </w:p>
        </w:tc>
        <w:tc>
          <w:tcPr>
            <w:tcW w:w="919" w:type="dxa"/>
            <w:shd w:val="clear" w:color="auto" w:fill="auto"/>
            <w:vAlign w:val="bottom"/>
          </w:tcPr>
          <w:p w:rsidR="00CF608B" w:rsidRPr="002500E7" w:rsidRDefault="00CF608B" w:rsidP="003755DB">
            <w:pPr>
              <w:spacing w:before="40" w:after="40" w:line="220" w:lineRule="exact"/>
              <w:jc w:val="right"/>
              <w:rPr>
                <w:sz w:val="18"/>
                <w:szCs w:val="18"/>
              </w:rPr>
            </w:pPr>
            <w:r w:rsidRPr="002500E7">
              <w:rPr>
                <w:sz w:val="18"/>
                <w:szCs w:val="18"/>
              </w:rPr>
              <w:t>15</w:t>
            </w:r>
          </w:p>
        </w:tc>
        <w:tc>
          <w:tcPr>
            <w:tcW w:w="1032" w:type="dxa"/>
            <w:shd w:val="clear" w:color="auto" w:fill="auto"/>
            <w:vAlign w:val="bottom"/>
          </w:tcPr>
          <w:p w:rsidR="00CF608B" w:rsidRPr="002500E7" w:rsidRDefault="00CF608B" w:rsidP="003755DB">
            <w:pPr>
              <w:spacing w:before="40" w:after="40" w:line="220" w:lineRule="exact"/>
              <w:jc w:val="right"/>
              <w:rPr>
                <w:sz w:val="18"/>
                <w:szCs w:val="18"/>
              </w:rPr>
            </w:pPr>
            <w:r w:rsidRPr="002500E7">
              <w:rPr>
                <w:sz w:val="18"/>
                <w:szCs w:val="18"/>
              </w:rPr>
              <w:t>6</w:t>
            </w:r>
            <w:r w:rsidR="00847D2F" w:rsidRPr="002500E7">
              <w:rPr>
                <w:sz w:val="18"/>
                <w:szCs w:val="18"/>
              </w:rPr>
              <w:t>,</w:t>
            </w:r>
            <w:r w:rsidRPr="002500E7">
              <w:rPr>
                <w:sz w:val="18"/>
                <w:szCs w:val="18"/>
              </w:rPr>
              <w:t>3</w:t>
            </w:r>
            <w:r w:rsidR="00BA52C1" w:rsidRPr="002500E7">
              <w:rPr>
                <w:sz w:val="18"/>
                <w:szCs w:val="18"/>
              </w:rPr>
              <w:t> %</w:t>
            </w:r>
          </w:p>
        </w:tc>
      </w:tr>
      <w:tr w:rsidR="00CF608B" w:rsidRPr="002500E7" w:rsidTr="003755DB">
        <w:trPr>
          <w:trHeight w:val="240"/>
        </w:trPr>
        <w:tc>
          <w:tcPr>
            <w:tcW w:w="2584" w:type="dxa"/>
            <w:shd w:val="clear" w:color="auto" w:fill="auto"/>
          </w:tcPr>
          <w:p w:rsidR="00CF608B" w:rsidRPr="002500E7" w:rsidRDefault="00CF608B" w:rsidP="003755DB">
            <w:pPr>
              <w:spacing w:before="40" w:after="40" w:line="220" w:lineRule="exact"/>
              <w:rPr>
                <w:sz w:val="18"/>
                <w:szCs w:val="18"/>
              </w:rPr>
            </w:pPr>
            <w:r w:rsidRPr="002500E7">
              <w:rPr>
                <w:sz w:val="18"/>
                <w:szCs w:val="18"/>
              </w:rPr>
              <w:t>Investissement</w:t>
            </w:r>
          </w:p>
        </w:tc>
        <w:tc>
          <w:tcPr>
            <w:tcW w:w="762" w:type="dxa"/>
            <w:shd w:val="clear" w:color="auto" w:fill="auto"/>
            <w:vAlign w:val="bottom"/>
          </w:tcPr>
          <w:p w:rsidR="00CF608B" w:rsidRPr="002500E7" w:rsidRDefault="00CF608B" w:rsidP="003755DB">
            <w:pPr>
              <w:spacing w:before="40" w:after="40" w:line="220" w:lineRule="exact"/>
              <w:jc w:val="right"/>
              <w:rPr>
                <w:sz w:val="18"/>
                <w:szCs w:val="18"/>
              </w:rPr>
            </w:pPr>
            <w:r w:rsidRPr="002500E7">
              <w:rPr>
                <w:sz w:val="18"/>
                <w:szCs w:val="18"/>
              </w:rPr>
              <w:t>9</w:t>
            </w:r>
          </w:p>
        </w:tc>
        <w:tc>
          <w:tcPr>
            <w:tcW w:w="712" w:type="dxa"/>
            <w:shd w:val="clear" w:color="auto" w:fill="auto"/>
            <w:vAlign w:val="bottom"/>
          </w:tcPr>
          <w:p w:rsidR="00CF608B" w:rsidRPr="002500E7" w:rsidRDefault="00CF608B" w:rsidP="003755DB">
            <w:pPr>
              <w:spacing w:before="40" w:after="40" w:line="220" w:lineRule="exact"/>
              <w:jc w:val="right"/>
              <w:rPr>
                <w:sz w:val="18"/>
                <w:szCs w:val="18"/>
              </w:rPr>
            </w:pPr>
            <w:r w:rsidRPr="002500E7">
              <w:rPr>
                <w:sz w:val="18"/>
                <w:szCs w:val="18"/>
              </w:rPr>
              <w:t>1</w:t>
            </w:r>
            <w:r w:rsidR="00BA52C1" w:rsidRPr="002500E7">
              <w:rPr>
                <w:sz w:val="18"/>
                <w:szCs w:val="18"/>
              </w:rPr>
              <w:t> %</w:t>
            </w:r>
          </w:p>
        </w:tc>
        <w:tc>
          <w:tcPr>
            <w:tcW w:w="762" w:type="dxa"/>
            <w:shd w:val="clear" w:color="auto" w:fill="auto"/>
            <w:vAlign w:val="bottom"/>
          </w:tcPr>
          <w:p w:rsidR="00CF608B" w:rsidRPr="002500E7" w:rsidRDefault="00CF608B" w:rsidP="003755DB">
            <w:pPr>
              <w:spacing w:before="40" w:after="40" w:line="220" w:lineRule="exact"/>
              <w:jc w:val="right"/>
              <w:rPr>
                <w:sz w:val="18"/>
                <w:szCs w:val="18"/>
              </w:rPr>
            </w:pPr>
          </w:p>
        </w:tc>
        <w:tc>
          <w:tcPr>
            <w:tcW w:w="766" w:type="dxa"/>
            <w:shd w:val="clear" w:color="auto" w:fill="auto"/>
            <w:vAlign w:val="bottom"/>
          </w:tcPr>
          <w:p w:rsidR="00CF608B" w:rsidRPr="002500E7" w:rsidRDefault="00CF608B" w:rsidP="003755DB">
            <w:pPr>
              <w:spacing w:before="40" w:after="40" w:line="220" w:lineRule="exact"/>
              <w:jc w:val="right"/>
              <w:rPr>
                <w:sz w:val="18"/>
                <w:szCs w:val="18"/>
              </w:rPr>
            </w:pPr>
          </w:p>
        </w:tc>
        <w:tc>
          <w:tcPr>
            <w:tcW w:w="665" w:type="dxa"/>
            <w:shd w:val="clear" w:color="auto" w:fill="auto"/>
            <w:vAlign w:val="bottom"/>
          </w:tcPr>
          <w:p w:rsidR="00CF608B" w:rsidRPr="002500E7" w:rsidRDefault="00CF608B" w:rsidP="003755DB">
            <w:pPr>
              <w:spacing w:before="40" w:after="40" w:line="220" w:lineRule="exact"/>
              <w:jc w:val="right"/>
              <w:rPr>
                <w:sz w:val="18"/>
                <w:szCs w:val="18"/>
              </w:rPr>
            </w:pPr>
          </w:p>
        </w:tc>
        <w:tc>
          <w:tcPr>
            <w:tcW w:w="888" w:type="dxa"/>
            <w:shd w:val="clear" w:color="auto" w:fill="auto"/>
            <w:vAlign w:val="bottom"/>
          </w:tcPr>
          <w:p w:rsidR="00CF608B" w:rsidRPr="002500E7" w:rsidRDefault="00CF608B" w:rsidP="003755DB">
            <w:pPr>
              <w:spacing w:before="40" w:after="40" w:line="220" w:lineRule="exact"/>
              <w:jc w:val="right"/>
              <w:rPr>
                <w:sz w:val="18"/>
                <w:szCs w:val="18"/>
              </w:rPr>
            </w:pPr>
          </w:p>
        </w:tc>
        <w:tc>
          <w:tcPr>
            <w:tcW w:w="919" w:type="dxa"/>
            <w:shd w:val="clear" w:color="auto" w:fill="auto"/>
            <w:vAlign w:val="bottom"/>
          </w:tcPr>
          <w:p w:rsidR="00CF608B" w:rsidRPr="002500E7" w:rsidRDefault="00CF608B" w:rsidP="003755DB">
            <w:pPr>
              <w:spacing w:before="40" w:after="40" w:line="220" w:lineRule="exact"/>
              <w:jc w:val="right"/>
              <w:rPr>
                <w:sz w:val="18"/>
                <w:szCs w:val="18"/>
              </w:rPr>
            </w:pPr>
          </w:p>
        </w:tc>
        <w:tc>
          <w:tcPr>
            <w:tcW w:w="1032" w:type="dxa"/>
            <w:shd w:val="clear" w:color="auto" w:fill="auto"/>
            <w:vAlign w:val="bottom"/>
          </w:tcPr>
          <w:p w:rsidR="00CF608B" w:rsidRPr="002500E7" w:rsidRDefault="00CF608B" w:rsidP="003755DB">
            <w:pPr>
              <w:spacing w:before="40" w:after="40" w:line="220" w:lineRule="exact"/>
              <w:jc w:val="right"/>
              <w:rPr>
                <w:sz w:val="18"/>
                <w:szCs w:val="18"/>
              </w:rPr>
            </w:pPr>
          </w:p>
        </w:tc>
      </w:tr>
      <w:tr w:rsidR="00CF608B" w:rsidRPr="002500E7" w:rsidTr="003755DB">
        <w:trPr>
          <w:trHeight w:val="240"/>
        </w:trPr>
        <w:tc>
          <w:tcPr>
            <w:tcW w:w="2584" w:type="dxa"/>
            <w:shd w:val="clear" w:color="auto" w:fill="auto"/>
          </w:tcPr>
          <w:p w:rsidR="00CF608B" w:rsidRPr="002500E7" w:rsidRDefault="00CF608B" w:rsidP="003755DB">
            <w:pPr>
              <w:spacing w:before="40" w:after="40" w:line="220" w:lineRule="exact"/>
              <w:rPr>
                <w:sz w:val="18"/>
                <w:szCs w:val="18"/>
              </w:rPr>
            </w:pPr>
            <w:r w:rsidRPr="002500E7">
              <w:rPr>
                <w:sz w:val="18"/>
                <w:szCs w:val="18"/>
              </w:rPr>
              <w:t>Autres motifs</w:t>
            </w:r>
          </w:p>
        </w:tc>
        <w:tc>
          <w:tcPr>
            <w:tcW w:w="762" w:type="dxa"/>
            <w:shd w:val="clear" w:color="auto" w:fill="auto"/>
            <w:vAlign w:val="bottom"/>
          </w:tcPr>
          <w:p w:rsidR="00CF608B" w:rsidRPr="002500E7" w:rsidRDefault="00CF608B" w:rsidP="003755DB">
            <w:pPr>
              <w:spacing w:before="40" w:after="40" w:line="220" w:lineRule="exact"/>
              <w:jc w:val="right"/>
              <w:rPr>
                <w:sz w:val="18"/>
                <w:szCs w:val="18"/>
              </w:rPr>
            </w:pPr>
          </w:p>
        </w:tc>
        <w:tc>
          <w:tcPr>
            <w:tcW w:w="712" w:type="dxa"/>
            <w:shd w:val="clear" w:color="auto" w:fill="auto"/>
            <w:vAlign w:val="bottom"/>
          </w:tcPr>
          <w:p w:rsidR="00CF608B" w:rsidRPr="002500E7" w:rsidRDefault="00CF608B" w:rsidP="003755DB">
            <w:pPr>
              <w:spacing w:before="40" w:after="40" w:line="220" w:lineRule="exact"/>
              <w:jc w:val="right"/>
              <w:rPr>
                <w:sz w:val="18"/>
                <w:szCs w:val="18"/>
              </w:rPr>
            </w:pPr>
          </w:p>
        </w:tc>
        <w:tc>
          <w:tcPr>
            <w:tcW w:w="762" w:type="dxa"/>
            <w:shd w:val="clear" w:color="auto" w:fill="auto"/>
            <w:vAlign w:val="bottom"/>
          </w:tcPr>
          <w:p w:rsidR="00CF608B" w:rsidRPr="002500E7" w:rsidRDefault="00CF608B" w:rsidP="003755DB">
            <w:pPr>
              <w:spacing w:before="40" w:after="40" w:line="220" w:lineRule="exact"/>
              <w:jc w:val="right"/>
              <w:rPr>
                <w:sz w:val="18"/>
                <w:szCs w:val="18"/>
              </w:rPr>
            </w:pPr>
            <w:r w:rsidRPr="002500E7">
              <w:rPr>
                <w:sz w:val="18"/>
                <w:szCs w:val="18"/>
              </w:rPr>
              <w:t>43</w:t>
            </w:r>
          </w:p>
        </w:tc>
        <w:tc>
          <w:tcPr>
            <w:tcW w:w="766" w:type="dxa"/>
            <w:shd w:val="clear" w:color="auto" w:fill="auto"/>
            <w:vAlign w:val="bottom"/>
          </w:tcPr>
          <w:p w:rsidR="00CF608B" w:rsidRPr="002500E7" w:rsidRDefault="00716ECA" w:rsidP="003755DB">
            <w:pPr>
              <w:spacing w:before="40" w:after="40" w:line="220" w:lineRule="exact"/>
              <w:jc w:val="right"/>
              <w:rPr>
                <w:sz w:val="18"/>
                <w:szCs w:val="18"/>
              </w:rPr>
            </w:pPr>
            <w:r w:rsidRPr="002500E7">
              <w:rPr>
                <w:sz w:val="18"/>
                <w:szCs w:val="18"/>
              </w:rPr>
              <w:t>3</w:t>
            </w:r>
            <w:r w:rsidR="00847D2F" w:rsidRPr="002500E7">
              <w:rPr>
                <w:sz w:val="18"/>
                <w:szCs w:val="18"/>
              </w:rPr>
              <w:t>,</w:t>
            </w:r>
            <w:r w:rsidRPr="002500E7">
              <w:rPr>
                <w:sz w:val="18"/>
                <w:szCs w:val="18"/>
              </w:rPr>
              <w:t>7</w:t>
            </w:r>
            <w:r w:rsidR="00BA52C1" w:rsidRPr="002500E7">
              <w:rPr>
                <w:sz w:val="18"/>
                <w:szCs w:val="18"/>
              </w:rPr>
              <w:t> %</w:t>
            </w:r>
          </w:p>
        </w:tc>
        <w:tc>
          <w:tcPr>
            <w:tcW w:w="665" w:type="dxa"/>
            <w:shd w:val="clear" w:color="auto" w:fill="auto"/>
            <w:vAlign w:val="bottom"/>
          </w:tcPr>
          <w:p w:rsidR="00CF608B" w:rsidRPr="002500E7" w:rsidRDefault="00CF608B" w:rsidP="003755DB">
            <w:pPr>
              <w:spacing w:before="40" w:after="40" w:line="220" w:lineRule="exact"/>
              <w:jc w:val="right"/>
              <w:rPr>
                <w:sz w:val="18"/>
                <w:szCs w:val="18"/>
              </w:rPr>
            </w:pPr>
            <w:r w:rsidRPr="002500E7">
              <w:rPr>
                <w:sz w:val="18"/>
                <w:szCs w:val="18"/>
              </w:rPr>
              <w:t>55</w:t>
            </w:r>
          </w:p>
        </w:tc>
        <w:tc>
          <w:tcPr>
            <w:tcW w:w="888" w:type="dxa"/>
            <w:shd w:val="clear" w:color="auto" w:fill="auto"/>
            <w:vAlign w:val="bottom"/>
          </w:tcPr>
          <w:p w:rsidR="00CF608B" w:rsidRPr="002500E7" w:rsidRDefault="00CF608B" w:rsidP="003755DB">
            <w:pPr>
              <w:spacing w:before="40" w:after="40" w:line="220" w:lineRule="exact"/>
              <w:jc w:val="right"/>
              <w:rPr>
                <w:sz w:val="18"/>
                <w:szCs w:val="18"/>
              </w:rPr>
            </w:pPr>
            <w:r w:rsidRPr="002500E7">
              <w:rPr>
                <w:sz w:val="18"/>
                <w:szCs w:val="18"/>
              </w:rPr>
              <w:t>6</w:t>
            </w:r>
            <w:r w:rsidR="00847D2F" w:rsidRPr="002500E7">
              <w:rPr>
                <w:sz w:val="18"/>
                <w:szCs w:val="18"/>
              </w:rPr>
              <w:t>,</w:t>
            </w:r>
            <w:r w:rsidRPr="002500E7">
              <w:rPr>
                <w:sz w:val="18"/>
                <w:szCs w:val="18"/>
              </w:rPr>
              <w:t>5</w:t>
            </w:r>
            <w:r w:rsidR="00BA52C1" w:rsidRPr="002500E7">
              <w:rPr>
                <w:sz w:val="18"/>
                <w:szCs w:val="18"/>
              </w:rPr>
              <w:t> %</w:t>
            </w:r>
          </w:p>
        </w:tc>
        <w:tc>
          <w:tcPr>
            <w:tcW w:w="919" w:type="dxa"/>
            <w:shd w:val="clear" w:color="auto" w:fill="auto"/>
            <w:vAlign w:val="bottom"/>
          </w:tcPr>
          <w:p w:rsidR="00CF608B" w:rsidRPr="002500E7" w:rsidRDefault="00CF608B" w:rsidP="003755DB">
            <w:pPr>
              <w:spacing w:before="40" w:after="40" w:line="220" w:lineRule="exact"/>
              <w:jc w:val="right"/>
              <w:rPr>
                <w:sz w:val="18"/>
                <w:szCs w:val="18"/>
              </w:rPr>
            </w:pPr>
            <w:r w:rsidRPr="002500E7">
              <w:rPr>
                <w:sz w:val="18"/>
                <w:szCs w:val="18"/>
              </w:rPr>
              <w:t>15</w:t>
            </w:r>
          </w:p>
        </w:tc>
        <w:tc>
          <w:tcPr>
            <w:tcW w:w="1032" w:type="dxa"/>
            <w:shd w:val="clear" w:color="auto" w:fill="auto"/>
            <w:vAlign w:val="bottom"/>
          </w:tcPr>
          <w:p w:rsidR="00CF608B" w:rsidRPr="002500E7" w:rsidRDefault="00CF608B" w:rsidP="003755DB">
            <w:pPr>
              <w:spacing w:before="40" w:after="40" w:line="220" w:lineRule="exact"/>
              <w:jc w:val="right"/>
              <w:rPr>
                <w:sz w:val="18"/>
                <w:szCs w:val="18"/>
              </w:rPr>
            </w:pPr>
            <w:r w:rsidRPr="002500E7">
              <w:rPr>
                <w:sz w:val="18"/>
                <w:szCs w:val="18"/>
              </w:rPr>
              <w:t>6</w:t>
            </w:r>
            <w:r w:rsidR="00847D2F" w:rsidRPr="002500E7">
              <w:rPr>
                <w:sz w:val="18"/>
                <w:szCs w:val="18"/>
              </w:rPr>
              <w:t>,</w:t>
            </w:r>
            <w:r w:rsidRPr="002500E7">
              <w:rPr>
                <w:sz w:val="18"/>
                <w:szCs w:val="18"/>
              </w:rPr>
              <w:t>3</w:t>
            </w:r>
            <w:r w:rsidR="00BA52C1" w:rsidRPr="002500E7">
              <w:rPr>
                <w:sz w:val="18"/>
                <w:szCs w:val="18"/>
              </w:rPr>
              <w:t> %</w:t>
            </w:r>
          </w:p>
        </w:tc>
      </w:tr>
    </w:tbl>
    <w:p w:rsidR="00CF608B" w:rsidRPr="002500E7" w:rsidRDefault="00CF608B" w:rsidP="0094588D">
      <w:pPr>
        <w:pStyle w:val="Source"/>
      </w:pPr>
      <w:r w:rsidRPr="002500E7">
        <w:rPr>
          <w:i/>
        </w:rPr>
        <w:t>Source</w:t>
      </w:r>
      <w:r w:rsidR="00A96CF8" w:rsidRPr="002500E7">
        <w:rPr>
          <w:i/>
        </w:rPr>
        <w:t> </w:t>
      </w:r>
      <w:r w:rsidR="00A96CF8" w:rsidRPr="00BB020A">
        <w:rPr>
          <w:iCs w:val="0"/>
        </w:rPr>
        <w:t>:</w:t>
      </w:r>
      <w:r w:rsidRPr="002500E7">
        <w:t xml:space="preserve"> Rapport de suivi du Plan d</w:t>
      </w:r>
      <w:r w:rsidR="00847D2F" w:rsidRPr="002500E7">
        <w:t>’</w:t>
      </w:r>
      <w:r w:rsidRPr="002500E7">
        <w:t>action de la Stratégie pour la réinsertion des citoyens albanais retour</w:t>
      </w:r>
      <w:r w:rsidR="00F9306E" w:rsidRPr="002500E7">
        <w:t>nés (2010-2015)</w:t>
      </w:r>
      <w:r w:rsidR="00847D2F" w:rsidRPr="002500E7">
        <w:t>,</w:t>
      </w:r>
      <w:r w:rsidRPr="002500E7">
        <w:t xml:space="preserve"> Ministère de la protection sociale et de la jeunesse</w:t>
      </w:r>
      <w:r w:rsidR="00847D2F" w:rsidRPr="002500E7">
        <w:t>,</w:t>
      </w:r>
      <w:r w:rsidRPr="002500E7">
        <w:t xml:space="preserve"> Service national </w:t>
      </w:r>
      <w:r w:rsidR="00F9306E" w:rsidRPr="002500E7">
        <w:t>pour l</w:t>
      </w:r>
      <w:r w:rsidR="00847D2F" w:rsidRPr="002500E7">
        <w:t>’</w:t>
      </w:r>
      <w:r w:rsidR="00F9306E" w:rsidRPr="002500E7">
        <w:t>emploi</w:t>
      </w:r>
      <w:r w:rsidR="00591BE0" w:rsidRPr="002500E7">
        <w:t>.</w:t>
      </w:r>
    </w:p>
    <w:p w:rsidR="00CF608B" w:rsidRPr="002500E7" w:rsidRDefault="00CF608B" w:rsidP="00847D2F">
      <w:pPr>
        <w:pStyle w:val="SingleTxtG"/>
      </w:pPr>
      <w:r w:rsidRPr="002500E7">
        <w:t>121.</w:t>
      </w:r>
      <w:r w:rsidRPr="002500E7">
        <w:tab/>
        <w:t>La majeure partie des citoyens albanais retour</w:t>
      </w:r>
      <w:r w:rsidR="00F9306E" w:rsidRPr="002500E7">
        <w:t>nés</w:t>
      </w:r>
      <w:r w:rsidRPr="002500E7">
        <w:t xml:space="preserve"> qui se présentent aux guichets des migrations appartient au</w:t>
      </w:r>
      <w:r w:rsidR="00F9306E" w:rsidRPr="002500E7">
        <w:t>x</w:t>
      </w:r>
      <w:r w:rsidRPr="002500E7">
        <w:t xml:space="preserve"> groupe</w:t>
      </w:r>
      <w:r w:rsidR="00F9306E" w:rsidRPr="002500E7">
        <w:t>s</w:t>
      </w:r>
      <w:r w:rsidRPr="002500E7">
        <w:t xml:space="preserve"> d</w:t>
      </w:r>
      <w:r w:rsidR="00847D2F" w:rsidRPr="002500E7">
        <w:t>’</w:t>
      </w:r>
      <w:r w:rsidRPr="002500E7">
        <w:t>âge des 25-34</w:t>
      </w:r>
      <w:r w:rsidR="0094111E" w:rsidRPr="002500E7">
        <w:t> </w:t>
      </w:r>
      <w:r w:rsidR="00075547" w:rsidRPr="002500E7">
        <w:t>ans</w:t>
      </w:r>
      <w:r w:rsidR="00F9306E" w:rsidRPr="002500E7">
        <w:t xml:space="preserve"> et</w:t>
      </w:r>
      <w:r w:rsidRPr="002500E7">
        <w:t xml:space="preserve"> 35-44</w:t>
      </w:r>
      <w:r w:rsidR="0094111E" w:rsidRPr="002500E7">
        <w:t> </w:t>
      </w:r>
      <w:r w:rsidR="00075547" w:rsidRPr="002500E7">
        <w:t>ans</w:t>
      </w:r>
      <w:r w:rsidR="00847D2F" w:rsidRPr="002500E7">
        <w:t>,</w:t>
      </w:r>
      <w:r w:rsidRPr="002500E7">
        <w:t xml:space="preserve"> ou sont âgés de 45</w:t>
      </w:r>
      <w:r w:rsidR="0094111E" w:rsidRPr="002500E7">
        <w:t> </w:t>
      </w:r>
      <w:r w:rsidR="00075547" w:rsidRPr="002500E7">
        <w:t>ans</w:t>
      </w:r>
      <w:r w:rsidRPr="002500E7">
        <w:t xml:space="preserve"> et plus. L</w:t>
      </w:r>
      <w:r w:rsidR="00847D2F" w:rsidRPr="002500E7">
        <w:t>’</w:t>
      </w:r>
      <w:r w:rsidRPr="002500E7">
        <w:t>évolution annuelle de la répartition de ces groupes d</w:t>
      </w:r>
      <w:r w:rsidR="00847D2F" w:rsidRPr="002500E7">
        <w:t>’</w:t>
      </w:r>
      <w:r w:rsidRPr="002500E7">
        <w:t xml:space="preserve">âge est négligeable. </w:t>
      </w:r>
    </w:p>
    <w:p w:rsidR="00CF608B" w:rsidRPr="002500E7" w:rsidRDefault="00CF608B" w:rsidP="00847D2F">
      <w:pPr>
        <w:pStyle w:val="SingleTxtG"/>
      </w:pPr>
      <w:r w:rsidRPr="002500E7">
        <w:t>122.</w:t>
      </w:r>
      <w:r w:rsidRPr="002500E7">
        <w:tab/>
        <w:t>La majorité des citoyens albanais re</w:t>
      </w:r>
      <w:r w:rsidR="00F9306E" w:rsidRPr="002500E7">
        <w:t xml:space="preserve">tournés </w:t>
      </w:r>
      <w:r w:rsidRPr="002500E7">
        <w:t>qui se sont présentés aux guichets des migrations pour recevoir des services de réin</w:t>
      </w:r>
      <w:r w:rsidR="00F9306E" w:rsidRPr="002500E7">
        <w:t xml:space="preserve">tégration </w:t>
      </w:r>
      <w:r w:rsidR="00835947" w:rsidRPr="002500E7">
        <w:t xml:space="preserve">ont </w:t>
      </w:r>
      <w:r w:rsidR="00F9306E" w:rsidRPr="002500E7">
        <w:t xml:space="preserve">à </w:t>
      </w:r>
      <w:r w:rsidR="00835947" w:rsidRPr="002500E7">
        <w:t xml:space="preserve">leur </w:t>
      </w:r>
      <w:r w:rsidR="00F9306E" w:rsidRPr="002500E7">
        <w:t xml:space="preserve">actif </w:t>
      </w:r>
      <w:r w:rsidRPr="002500E7">
        <w:t>neuf années d</w:t>
      </w:r>
      <w:r w:rsidR="00847D2F" w:rsidRPr="002500E7">
        <w:t>’</w:t>
      </w:r>
      <w:r w:rsidRPr="002500E7">
        <w:t xml:space="preserve">études et </w:t>
      </w:r>
      <w:r w:rsidR="00F9306E" w:rsidRPr="002500E7">
        <w:t>un niveau d</w:t>
      </w:r>
      <w:r w:rsidR="00847D2F" w:rsidRPr="002500E7">
        <w:t>’</w:t>
      </w:r>
      <w:r w:rsidR="00F9306E" w:rsidRPr="002500E7">
        <w:t xml:space="preserve">éducation </w:t>
      </w:r>
      <w:r w:rsidRPr="002500E7">
        <w:t>secondaire.</w:t>
      </w:r>
    </w:p>
    <w:p w:rsidR="00CF608B" w:rsidRPr="002500E7" w:rsidRDefault="00CF608B" w:rsidP="0094588D">
      <w:pPr>
        <w:pStyle w:val="H23G"/>
      </w:pPr>
      <w:r w:rsidRPr="002500E7">
        <w:lastRenderedPageBreak/>
        <w:tab/>
      </w:r>
      <w:r w:rsidRPr="002500E7">
        <w:tab/>
        <w:t xml:space="preserve">Recommandation </w:t>
      </w:r>
      <w:r w:rsidR="00A121A8" w:rsidRPr="002500E7">
        <w:t>n</w:t>
      </w:r>
      <w:r w:rsidR="00A121A8" w:rsidRPr="002500E7">
        <w:rPr>
          <w:vertAlign w:val="superscript"/>
        </w:rPr>
        <w:t>o</w:t>
      </w:r>
      <w:r w:rsidR="00A121A8" w:rsidRPr="002500E7">
        <w:t> </w:t>
      </w:r>
      <w:r w:rsidRPr="002500E7">
        <w:t>20</w:t>
      </w:r>
      <w:r w:rsidR="00A96CF8" w:rsidRPr="002500E7">
        <w:t> :</w:t>
      </w:r>
      <w:r w:rsidRPr="002500E7">
        <w:t xml:space="preserve"> Informations sur la non-discrimination à l</w:t>
      </w:r>
      <w:r w:rsidR="00847D2F" w:rsidRPr="002500E7">
        <w:t>’</w:t>
      </w:r>
      <w:r w:rsidRPr="002500E7">
        <w:t>égard de tous les travailleurs migrants et des membres de leur famille ainsi que sur les campagnes d</w:t>
      </w:r>
      <w:r w:rsidR="00847D2F" w:rsidRPr="002500E7">
        <w:t>’</w:t>
      </w:r>
      <w:r w:rsidRPr="002500E7">
        <w:t>informations</w:t>
      </w:r>
    </w:p>
    <w:p w:rsidR="00CF608B" w:rsidRPr="002500E7" w:rsidRDefault="00CF608B" w:rsidP="00847D2F">
      <w:pPr>
        <w:pStyle w:val="SingleTxtG"/>
      </w:pPr>
      <w:r w:rsidRPr="002500E7">
        <w:t>123.</w:t>
      </w:r>
      <w:r w:rsidRPr="002500E7">
        <w:tab/>
        <w:t>Le Parlement de la République d</w:t>
      </w:r>
      <w:r w:rsidR="00847D2F" w:rsidRPr="002500E7">
        <w:t>’</w:t>
      </w:r>
      <w:r w:rsidRPr="002500E7">
        <w:t xml:space="preserve">Albanie a approuvé la loi </w:t>
      </w:r>
      <w:r w:rsidR="00A121A8" w:rsidRPr="002500E7">
        <w:t>n</w:t>
      </w:r>
      <w:r w:rsidR="00A121A8" w:rsidRPr="002500E7">
        <w:rPr>
          <w:vertAlign w:val="superscript"/>
        </w:rPr>
        <w:t>o</w:t>
      </w:r>
      <w:r w:rsidR="00A121A8" w:rsidRPr="002500E7">
        <w:t> </w:t>
      </w:r>
      <w:r w:rsidRPr="002500E7">
        <w:t>10221 relative à la protection contre la discrimination le 4 février 2010. Cette loi vise à promouvoir le principe de l</w:t>
      </w:r>
      <w:r w:rsidR="00847D2F" w:rsidRPr="002500E7">
        <w:t>’</w:t>
      </w:r>
      <w:r w:rsidRPr="002500E7">
        <w:t xml:space="preserve">égalité et la non-discrimination et à fournir une protection efficace contre la discrimination et contre tout type de comportement qui encourage la discrimination. </w:t>
      </w:r>
    </w:p>
    <w:p w:rsidR="00CF608B" w:rsidRPr="002500E7" w:rsidRDefault="00CF608B" w:rsidP="00847D2F">
      <w:pPr>
        <w:pStyle w:val="SingleTxtG"/>
      </w:pPr>
      <w:r w:rsidRPr="002500E7">
        <w:t>124.</w:t>
      </w:r>
      <w:r w:rsidRPr="002500E7">
        <w:tab/>
        <w:t>L</w:t>
      </w:r>
      <w:r w:rsidR="00847D2F" w:rsidRPr="002500E7">
        <w:t>’</w:t>
      </w:r>
      <w:r w:rsidR="00A3716D" w:rsidRPr="002500E7">
        <w:t>article</w:t>
      </w:r>
      <w:r w:rsidR="00500383" w:rsidRPr="002500E7">
        <w:t xml:space="preserve"> </w:t>
      </w:r>
      <w:r w:rsidRPr="002500E7">
        <w:t>premier de la loi relative à la protection contre la discrimination rég</w:t>
      </w:r>
      <w:r w:rsidR="00835947" w:rsidRPr="002500E7">
        <w:t>lemente</w:t>
      </w:r>
      <w:r w:rsidRPr="002500E7">
        <w:t xml:space="preserve"> la mise en œuvre et le respect du principe de l</w:t>
      </w:r>
      <w:r w:rsidR="00847D2F" w:rsidRPr="002500E7">
        <w:t>’</w:t>
      </w:r>
      <w:r w:rsidRPr="002500E7">
        <w:t>égalité sans distinction fondée sur la race</w:t>
      </w:r>
      <w:r w:rsidR="00847D2F" w:rsidRPr="002500E7">
        <w:t>,</w:t>
      </w:r>
      <w:r w:rsidRPr="002500E7">
        <w:t xml:space="preserve"> la couleur de la peau</w:t>
      </w:r>
      <w:r w:rsidR="00847D2F" w:rsidRPr="002500E7">
        <w:t>,</w:t>
      </w:r>
      <w:r w:rsidRPr="002500E7">
        <w:t xml:space="preserve"> l</w:t>
      </w:r>
      <w:r w:rsidR="00847D2F" w:rsidRPr="002500E7">
        <w:t>’</w:t>
      </w:r>
      <w:r w:rsidRPr="002500E7">
        <w:t>origine ethnique</w:t>
      </w:r>
      <w:r w:rsidR="00847D2F" w:rsidRPr="002500E7">
        <w:t>,</w:t>
      </w:r>
      <w:r w:rsidRPr="002500E7">
        <w:t xml:space="preserve"> la langue</w:t>
      </w:r>
      <w:r w:rsidR="00847D2F" w:rsidRPr="002500E7">
        <w:t>,</w:t>
      </w:r>
      <w:r w:rsidRPr="002500E7">
        <w:t xml:space="preserve"> l</w:t>
      </w:r>
      <w:r w:rsidR="00847D2F" w:rsidRPr="002500E7">
        <w:t>’</w:t>
      </w:r>
      <w:r w:rsidRPr="002500E7">
        <w:t>identité de genre</w:t>
      </w:r>
      <w:r w:rsidR="00847D2F" w:rsidRPr="002500E7">
        <w:t>,</w:t>
      </w:r>
      <w:r w:rsidRPr="002500E7">
        <w:t xml:space="preserve"> l</w:t>
      </w:r>
      <w:r w:rsidR="00847D2F" w:rsidRPr="002500E7">
        <w:t>’</w:t>
      </w:r>
      <w:r w:rsidRPr="002500E7">
        <w:t>orientation sexuelle</w:t>
      </w:r>
      <w:r w:rsidR="00847D2F" w:rsidRPr="002500E7">
        <w:t>,</w:t>
      </w:r>
      <w:r w:rsidRPr="002500E7">
        <w:t xml:space="preserve"> les convictions politiques</w:t>
      </w:r>
      <w:r w:rsidR="00847D2F" w:rsidRPr="002500E7">
        <w:t>,</w:t>
      </w:r>
      <w:r w:rsidRPr="002500E7">
        <w:t xml:space="preserve"> religieuses ou philosophiques</w:t>
      </w:r>
      <w:r w:rsidR="00847D2F" w:rsidRPr="002500E7">
        <w:t>,</w:t>
      </w:r>
      <w:r w:rsidRPr="002500E7">
        <w:t xml:space="preserve"> la situation économique et sociale et le niveau d</w:t>
      </w:r>
      <w:r w:rsidR="00847D2F" w:rsidRPr="002500E7">
        <w:t>’</w:t>
      </w:r>
      <w:r w:rsidRPr="002500E7">
        <w:t>instruction</w:t>
      </w:r>
      <w:r w:rsidR="00847D2F" w:rsidRPr="002500E7">
        <w:t>,</w:t>
      </w:r>
      <w:r w:rsidRPr="002500E7">
        <w:t xml:space="preserve"> l</w:t>
      </w:r>
      <w:r w:rsidR="00847D2F" w:rsidRPr="002500E7">
        <w:t>’</w:t>
      </w:r>
      <w:r w:rsidRPr="002500E7">
        <w:t>état de grossesse</w:t>
      </w:r>
      <w:r w:rsidR="00847D2F" w:rsidRPr="002500E7">
        <w:t>,</w:t>
      </w:r>
      <w:r w:rsidRPr="002500E7">
        <w:t xml:space="preserve"> la filiation</w:t>
      </w:r>
      <w:r w:rsidR="00847D2F" w:rsidRPr="002500E7">
        <w:t>,</w:t>
      </w:r>
      <w:r w:rsidRPr="002500E7">
        <w:t xml:space="preserve"> la responsabilité parentale</w:t>
      </w:r>
      <w:r w:rsidR="00847D2F" w:rsidRPr="002500E7">
        <w:t>,</w:t>
      </w:r>
      <w:r w:rsidRPr="002500E7">
        <w:t xml:space="preserve"> l</w:t>
      </w:r>
      <w:r w:rsidR="00847D2F" w:rsidRPr="002500E7">
        <w:t>’</w:t>
      </w:r>
      <w:r w:rsidRPr="002500E7">
        <w:t>âge</w:t>
      </w:r>
      <w:r w:rsidR="00847D2F" w:rsidRPr="002500E7">
        <w:t>,</w:t>
      </w:r>
      <w:r w:rsidRPr="002500E7">
        <w:t xml:space="preserve"> la situation maritale ou familiale</w:t>
      </w:r>
      <w:r w:rsidR="00847D2F" w:rsidRPr="002500E7">
        <w:t>,</w:t>
      </w:r>
      <w:r w:rsidRPr="002500E7">
        <w:t xml:space="preserve"> la situation au regard de l</w:t>
      </w:r>
      <w:r w:rsidR="00847D2F" w:rsidRPr="002500E7">
        <w:t>’</w:t>
      </w:r>
      <w:r w:rsidRPr="002500E7">
        <w:t>état civil</w:t>
      </w:r>
      <w:r w:rsidR="00847D2F" w:rsidRPr="002500E7">
        <w:t>,</w:t>
      </w:r>
      <w:r w:rsidRPr="002500E7">
        <w:t xml:space="preserve"> la résidence</w:t>
      </w:r>
      <w:r w:rsidR="00847D2F" w:rsidRPr="002500E7">
        <w:t>,</w:t>
      </w:r>
      <w:r w:rsidRPr="002500E7">
        <w:t xml:space="preserve"> l</w:t>
      </w:r>
      <w:r w:rsidR="00847D2F" w:rsidRPr="002500E7">
        <w:t>’</w:t>
      </w:r>
      <w:r w:rsidRPr="002500E7">
        <w:t>état de santé</w:t>
      </w:r>
      <w:r w:rsidR="00847D2F" w:rsidRPr="002500E7">
        <w:t>,</w:t>
      </w:r>
      <w:r w:rsidRPr="002500E7">
        <w:t xml:space="preserve"> les prédispositions génétiques</w:t>
      </w:r>
      <w:r w:rsidR="00847D2F" w:rsidRPr="002500E7">
        <w:t>,</w:t>
      </w:r>
      <w:r w:rsidRPr="002500E7">
        <w:t xml:space="preserve"> le handicap</w:t>
      </w:r>
      <w:r w:rsidR="00847D2F" w:rsidRPr="002500E7">
        <w:t>,</w:t>
      </w:r>
      <w:r w:rsidRPr="002500E7">
        <w:t xml:space="preserve"> l</w:t>
      </w:r>
      <w:r w:rsidR="00847D2F" w:rsidRPr="002500E7">
        <w:t>’</w:t>
      </w:r>
      <w:r w:rsidRPr="002500E7">
        <w:t>adhésion à un groupe donné</w:t>
      </w:r>
      <w:r w:rsidR="00847D2F" w:rsidRPr="002500E7">
        <w:t>,</w:t>
      </w:r>
      <w:r w:rsidRPr="002500E7">
        <w:t xml:space="preserve"> ou </w:t>
      </w:r>
      <w:r w:rsidR="00835947" w:rsidRPr="002500E7">
        <w:t xml:space="preserve">fondée </w:t>
      </w:r>
      <w:r w:rsidRPr="002500E7">
        <w:t>sur tout autre motif.</w:t>
      </w:r>
    </w:p>
    <w:p w:rsidR="00CF608B" w:rsidRPr="002500E7" w:rsidRDefault="00CF608B" w:rsidP="00847D2F">
      <w:pPr>
        <w:pStyle w:val="SingleTxtG"/>
      </w:pPr>
      <w:r w:rsidRPr="002500E7">
        <w:t>125.</w:t>
      </w:r>
      <w:r w:rsidRPr="002500E7">
        <w:tab/>
        <w:t>À l</w:t>
      </w:r>
      <w:r w:rsidR="00847D2F" w:rsidRPr="002500E7">
        <w:t>’</w:t>
      </w:r>
      <w:r w:rsidR="00A3716D" w:rsidRPr="002500E7">
        <w:t>article </w:t>
      </w:r>
      <w:r w:rsidRPr="002500E7">
        <w:t xml:space="preserve">3 de la loi </w:t>
      </w:r>
      <w:r w:rsidR="00A121A8" w:rsidRPr="002500E7">
        <w:t>n</w:t>
      </w:r>
      <w:r w:rsidR="00A121A8" w:rsidRPr="002500E7">
        <w:rPr>
          <w:vertAlign w:val="superscript"/>
        </w:rPr>
        <w:t>o</w:t>
      </w:r>
      <w:r w:rsidR="00A121A8" w:rsidRPr="002500E7">
        <w:t> </w:t>
      </w:r>
      <w:r w:rsidRPr="002500E7">
        <w:t>10221 du 4 février 2010</w:t>
      </w:r>
      <w:r w:rsidR="00847D2F" w:rsidRPr="002500E7">
        <w:t>,</w:t>
      </w:r>
      <w:r w:rsidRPr="002500E7">
        <w:t xml:space="preserve"> la discrimination est définie comme suit: </w:t>
      </w:r>
      <w:r w:rsidR="00847D2F" w:rsidRPr="002500E7">
        <w:t>« </w:t>
      </w:r>
      <w:r w:rsidRPr="002500E7">
        <w:t>Toute distinction</w:t>
      </w:r>
      <w:r w:rsidR="00847D2F" w:rsidRPr="002500E7">
        <w:t>,</w:t>
      </w:r>
      <w:r w:rsidRPr="002500E7">
        <w:t xml:space="preserve"> exclusion</w:t>
      </w:r>
      <w:r w:rsidR="00847D2F" w:rsidRPr="002500E7">
        <w:t>,</w:t>
      </w:r>
      <w:r w:rsidRPr="002500E7">
        <w:t xml:space="preserve"> restriction ou préférence fondée sur l</w:t>
      </w:r>
      <w:r w:rsidR="00847D2F" w:rsidRPr="002500E7">
        <w:t>’</w:t>
      </w:r>
      <w:r w:rsidRPr="002500E7">
        <w:t>un des motifs définis à l</w:t>
      </w:r>
      <w:r w:rsidR="00847D2F" w:rsidRPr="002500E7">
        <w:t>’</w:t>
      </w:r>
      <w:r w:rsidR="00500383" w:rsidRPr="002500E7">
        <w:t xml:space="preserve">article </w:t>
      </w:r>
      <w:r w:rsidRPr="002500E7">
        <w:t>premier de la présente loi</w:t>
      </w:r>
      <w:r w:rsidR="00847D2F" w:rsidRPr="002500E7">
        <w:t>,</w:t>
      </w:r>
      <w:r w:rsidRPr="002500E7">
        <w:t xml:space="preserve"> qui a pour effet ou pour but de compromettre ou de rendre impossible l</w:t>
      </w:r>
      <w:r w:rsidR="00847D2F" w:rsidRPr="002500E7">
        <w:t>’</w:t>
      </w:r>
      <w:r w:rsidRPr="002500E7">
        <w:t>exercice</w:t>
      </w:r>
      <w:r w:rsidR="00847D2F" w:rsidRPr="002500E7">
        <w:t>,</w:t>
      </w:r>
      <w:r w:rsidRPr="002500E7">
        <w:t xml:space="preserve"> dans les mêmes conditions qu</w:t>
      </w:r>
      <w:r w:rsidR="00847D2F" w:rsidRPr="002500E7">
        <w:t>’</w:t>
      </w:r>
      <w:r w:rsidRPr="002500E7">
        <w:t>autrui</w:t>
      </w:r>
      <w:r w:rsidR="00847D2F" w:rsidRPr="002500E7">
        <w:t>,</w:t>
      </w:r>
      <w:r w:rsidRPr="002500E7">
        <w:t xml:space="preserve"> des droits et des libertés fondamentales reconnus par la Constitution de la République d</w:t>
      </w:r>
      <w:r w:rsidR="00847D2F" w:rsidRPr="002500E7">
        <w:t>’</w:t>
      </w:r>
      <w:r w:rsidRPr="002500E7">
        <w:t>Albanie</w:t>
      </w:r>
      <w:r w:rsidR="00847D2F" w:rsidRPr="002500E7">
        <w:t>,</w:t>
      </w:r>
      <w:r w:rsidRPr="002500E7">
        <w:t xml:space="preserve"> les instruments internationaux ratifiés et les lois en vigueur</w:t>
      </w:r>
      <w:r w:rsidR="000C1C7E" w:rsidRPr="002500E7">
        <w:t>.</w:t>
      </w:r>
      <w:r w:rsidR="00847D2F" w:rsidRPr="002500E7">
        <w:t> »</w:t>
      </w:r>
    </w:p>
    <w:p w:rsidR="00CF608B" w:rsidRPr="002500E7" w:rsidRDefault="00CF608B" w:rsidP="00847D2F">
      <w:pPr>
        <w:pStyle w:val="SingleTxtG"/>
      </w:pPr>
      <w:r w:rsidRPr="002500E7">
        <w:t>126.</w:t>
      </w:r>
      <w:r w:rsidRPr="002500E7">
        <w:tab/>
        <w:t>Quant aux formes de la discrimination</w:t>
      </w:r>
      <w:r w:rsidR="00847D2F" w:rsidRPr="002500E7">
        <w:t>,</w:t>
      </w:r>
      <w:r w:rsidRPr="002500E7">
        <w:t xml:space="preserve"> la loi définit la discrimination directe et indirecte</w:t>
      </w:r>
      <w:r w:rsidR="00847D2F" w:rsidRPr="002500E7">
        <w:t>,</w:t>
      </w:r>
      <w:r w:rsidRPr="002500E7">
        <w:t xml:space="preserve"> la discrimination par association</w:t>
      </w:r>
      <w:r w:rsidR="00847D2F" w:rsidRPr="002500E7">
        <w:t>,</w:t>
      </w:r>
      <w:r w:rsidRPr="002500E7">
        <w:t xml:space="preserve"> la discrimination sectorielle</w:t>
      </w:r>
      <w:r w:rsidR="00847D2F" w:rsidRPr="002500E7">
        <w:t>,</w:t>
      </w:r>
      <w:r w:rsidRPr="002500E7">
        <w:t xml:space="preserve"> l</w:t>
      </w:r>
      <w:r w:rsidR="00847D2F" w:rsidRPr="002500E7">
        <w:t>’</w:t>
      </w:r>
      <w:r w:rsidRPr="002500E7">
        <w:t>incitation à la discrimination</w:t>
      </w:r>
      <w:r w:rsidR="00847D2F" w:rsidRPr="002500E7">
        <w:t>,</w:t>
      </w:r>
      <w:r w:rsidRPr="002500E7">
        <w:t xml:space="preserve"> le refus d</w:t>
      </w:r>
      <w:r w:rsidR="00847D2F" w:rsidRPr="002500E7">
        <w:t>’</w:t>
      </w:r>
      <w:r w:rsidRPr="002500E7">
        <w:t>aménagement raisonnable et la victimisation.</w:t>
      </w:r>
    </w:p>
    <w:p w:rsidR="00CF608B" w:rsidRPr="002500E7" w:rsidRDefault="00CF608B" w:rsidP="00847D2F">
      <w:pPr>
        <w:pStyle w:val="SingleTxtG"/>
      </w:pPr>
      <w:r w:rsidRPr="002500E7">
        <w:t>127.</w:t>
      </w:r>
      <w:r w:rsidRPr="002500E7">
        <w:tab/>
        <w:t xml:space="preserve">En son </w:t>
      </w:r>
      <w:r w:rsidR="00A3716D" w:rsidRPr="002500E7">
        <w:t>article </w:t>
      </w:r>
      <w:r w:rsidRPr="002500E7">
        <w:t>9</w:t>
      </w:r>
      <w:r w:rsidR="00847D2F" w:rsidRPr="002500E7">
        <w:t>,</w:t>
      </w:r>
      <w:r w:rsidRPr="002500E7">
        <w:t xml:space="preserve"> la loi relative à la protection contre la discrimination interdit la discrimination dans l</w:t>
      </w:r>
      <w:r w:rsidR="00847D2F" w:rsidRPr="002500E7">
        <w:t>’</w:t>
      </w:r>
      <w:r w:rsidRPr="002500E7">
        <w:t>exercice du droit de vote</w:t>
      </w:r>
      <w:r w:rsidR="00847D2F" w:rsidRPr="002500E7">
        <w:t>,</w:t>
      </w:r>
      <w:r w:rsidRPr="002500E7">
        <w:t xml:space="preserve"> puisqu</w:t>
      </w:r>
      <w:r w:rsidR="00847D2F" w:rsidRPr="002500E7">
        <w:t>’</w:t>
      </w:r>
      <w:r w:rsidRPr="002500E7">
        <w:t>elle interdit toute discrimination dans l</w:t>
      </w:r>
      <w:r w:rsidR="00847D2F" w:rsidRPr="002500E7">
        <w:t>’</w:t>
      </w:r>
      <w:r w:rsidRPr="002500E7">
        <w:t>exercice du droit d</w:t>
      </w:r>
      <w:r w:rsidR="00847D2F" w:rsidRPr="002500E7">
        <w:t>’</w:t>
      </w:r>
      <w:r w:rsidRPr="002500E7">
        <w:t>élire</w:t>
      </w:r>
      <w:r w:rsidR="00847D2F" w:rsidRPr="002500E7">
        <w:t>,</w:t>
      </w:r>
      <w:r w:rsidRPr="002500E7">
        <w:t xml:space="preserve"> d</w:t>
      </w:r>
      <w:r w:rsidR="00847D2F" w:rsidRPr="002500E7">
        <w:t>’</w:t>
      </w:r>
      <w:r w:rsidRPr="002500E7">
        <w:t>être élus ou d</w:t>
      </w:r>
      <w:r w:rsidR="00847D2F" w:rsidRPr="002500E7">
        <w:t>’</w:t>
      </w:r>
      <w:r w:rsidRPr="002500E7">
        <w:t>être nommé à un poste public</w:t>
      </w:r>
      <w:r w:rsidR="00847D2F" w:rsidRPr="002500E7">
        <w:t>,</w:t>
      </w:r>
      <w:r w:rsidRPr="002500E7">
        <w:t xml:space="preserve"> pour les raisons mentionnées à l</w:t>
      </w:r>
      <w:r w:rsidR="00847D2F" w:rsidRPr="002500E7">
        <w:t>’</w:t>
      </w:r>
      <w:r w:rsidR="00A3716D" w:rsidRPr="002500E7">
        <w:t>article</w:t>
      </w:r>
      <w:r w:rsidR="00225567" w:rsidRPr="002500E7">
        <w:t xml:space="preserve"> </w:t>
      </w:r>
      <w:r w:rsidRPr="002500E7">
        <w:t xml:space="preserve">premier. Son </w:t>
      </w:r>
      <w:r w:rsidR="00A3716D" w:rsidRPr="002500E7">
        <w:t>article </w:t>
      </w:r>
      <w:r w:rsidRPr="002500E7">
        <w:t>10 interdit la discrimination dans l</w:t>
      </w:r>
      <w:r w:rsidR="00847D2F" w:rsidRPr="002500E7">
        <w:t>’</w:t>
      </w:r>
      <w:r w:rsidRPr="002500E7">
        <w:t>exercice du droit à la liberté de conscience et de religion</w:t>
      </w:r>
      <w:r w:rsidR="00847D2F" w:rsidRPr="002500E7">
        <w:t>,</w:t>
      </w:r>
      <w:r w:rsidRPr="002500E7">
        <w:t xml:space="preserve"> en particulier lorsqu</w:t>
      </w:r>
      <w:r w:rsidR="00847D2F" w:rsidRPr="002500E7">
        <w:t>’</w:t>
      </w:r>
      <w:r w:rsidRPr="002500E7">
        <w:t>il s</w:t>
      </w:r>
      <w:r w:rsidR="00847D2F" w:rsidRPr="002500E7">
        <w:t>’</w:t>
      </w:r>
      <w:r w:rsidRPr="002500E7">
        <w:t>agit d</w:t>
      </w:r>
      <w:r w:rsidR="00847D2F" w:rsidRPr="002500E7">
        <w:t>’</w:t>
      </w:r>
      <w:r w:rsidRPr="002500E7">
        <w:t xml:space="preserve">exprimer individuellement ou collectivement ses convictions en public </w:t>
      </w:r>
      <w:r w:rsidR="00C1042E" w:rsidRPr="002500E7">
        <w:t xml:space="preserve">ou </w:t>
      </w:r>
      <w:r w:rsidRPr="002500E7">
        <w:t>en privé par le culte</w:t>
      </w:r>
      <w:r w:rsidR="00847D2F" w:rsidRPr="002500E7">
        <w:t>,</w:t>
      </w:r>
      <w:r w:rsidRPr="002500E7">
        <w:t xml:space="preserve"> l</w:t>
      </w:r>
      <w:r w:rsidR="00847D2F" w:rsidRPr="002500E7">
        <w:t>’</w:t>
      </w:r>
      <w:r w:rsidRPr="002500E7">
        <w:t>enseignement</w:t>
      </w:r>
      <w:r w:rsidR="00847D2F" w:rsidRPr="002500E7">
        <w:t>,</w:t>
      </w:r>
      <w:r w:rsidRPr="002500E7">
        <w:t xml:space="preserve"> la pratique et l</w:t>
      </w:r>
      <w:r w:rsidR="00847D2F" w:rsidRPr="002500E7">
        <w:t>’</w:t>
      </w:r>
      <w:r w:rsidRPr="002500E7">
        <w:t>accomplissement des rites.</w:t>
      </w:r>
    </w:p>
    <w:p w:rsidR="00CF608B" w:rsidRPr="002500E7" w:rsidRDefault="00CF608B" w:rsidP="0094588D">
      <w:pPr>
        <w:pStyle w:val="H23G"/>
      </w:pPr>
      <w:r w:rsidRPr="002500E7">
        <w:tab/>
      </w:r>
      <w:r w:rsidRPr="002500E7">
        <w:tab/>
        <w:t xml:space="preserve">Recommandation </w:t>
      </w:r>
      <w:r w:rsidR="00A121A8" w:rsidRPr="002500E7">
        <w:t>n</w:t>
      </w:r>
      <w:r w:rsidR="00A121A8" w:rsidRPr="002500E7">
        <w:rPr>
          <w:vertAlign w:val="superscript"/>
        </w:rPr>
        <w:t>o</w:t>
      </w:r>
      <w:r w:rsidR="00A121A8" w:rsidRPr="002500E7">
        <w:t> </w:t>
      </w:r>
      <w:r w:rsidRPr="002500E7">
        <w:t>28</w:t>
      </w:r>
      <w:r w:rsidR="00A96CF8" w:rsidRPr="002500E7">
        <w:t> :</w:t>
      </w:r>
      <w:r w:rsidRPr="002500E7">
        <w:t xml:space="preserve"> Fournir des renseignements sur la signature d</w:t>
      </w:r>
      <w:r w:rsidR="00847D2F" w:rsidRPr="002500E7">
        <w:t>’</w:t>
      </w:r>
      <w:r w:rsidRPr="002500E7">
        <w:t>accords bilatéraux dans le domaine des assurances sociales</w:t>
      </w:r>
      <w:r w:rsidR="00847D2F" w:rsidRPr="002500E7">
        <w:t>,</w:t>
      </w:r>
      <w:r w:rsidRPr="002500E7">
        <w:t xml:space="preserve"> le cadre juridique et politique des migrations</w:t>
      </w:r>
      <w:r w:rsidR="00847D2F" w:rsidRPr="002500E7">
        <w:t>,</w:t>
      </w:r>
      <w:r w:rsidRPr="002500E7">
        <w:t xml:space="preserve"> et notamment sur les responsabilités respectives des différentes entités gouvernementales et la composition du système public de gestion de l</w:t>
      </w:r>
      <w:r w:rsidR="00847D2F" w:rsidRPr="002500E7">
        <w:t>’</w:t>
      </w:r>
      <w:r w:rsidRPr="002500E7">
        <w:t>emploi à l</w:t>
      </w:r>
      <w:r w:rsidR="00847D2F" w:rsidRPr="002500E7">
        <w:t>’</w:t>
      </w:r>
      <w:r w:rsidRPr="002500E7">
        <w:t>étranger</w:t>
      </w:r>
    </w:p>
    <w:p w:rsidR="00CF608B" w:rsidRPr="002500E7" w:rsidRDefault="00CF608B" w:rsidP="00847D2F">
      <w:pPr>
        <w:pStyle w:val="SingleTxtG"/>
      </w:pPr>
      <w:r w:rsidRPr="002500E7">
        <w:t>128.</w:t>
      </w:r>
      <w:r w:rsidRPr="002500E7">
        <w:tab/>
        <w:t>En avril 2014</w:t>
      </w:r>
      <w:r w:rsidR="00847D2F" w:rsidRPr="002500E7">
        <w:t>,</w:t>
      </w:r>
      <w:r w:rsidRPr="002500E7">
        <w:t xml:space="preserve"> le Conseil des ministres albanais et le Gouvernement de l</w:t>
      </w:r>
      <w:r w:rsidR="00847D2F" w:rsidRPr="002500E7">
        <w:t>’</w:t>
      </w:r>
      <w:r w:rsidRPr="002500E7">
        <w:t>État du Qatar ont signé l</w:t>
      </w:r>
      <w:r w:rsidR="00847D2F" w:rsidRPr="002500E7">
        <w:t>’</w:t>
      </w:r>
      <w:r w:rsidRPr="002500E7">
        <w:t>Accord régissant l</w:t>
      </w:r>
      <w:r w:rsidR="00847D2F" w:rsidRPr="002500E7">
        <w:t>’</w:t>
      </w:r>
      <w:r w:rsidRPr="002500E7">
        <w:t>emploi des citoyens albanais au Qatar. Cet accord réglemente et facilite le recrutement de la main-d</w:t>
      </w:r>
      <w:r w:rsidR="00847D2F" w:rsidRPr="002500E7">
        <w:t>’</w:t>
      </w:r>
      <w:r w:rsidRPr="002500E7">
        <w:t>œuvre albanaise dans l</w:t>
      </w:r>
      <w:r w:rsidR="00847D2F" w:rsidRPr="002500E7">
        <w:t>’</w:t>
      </w:r>
      <w:r w:rsidR="00396D00" w:rsidRPr="002500E7">
        <w:t>État du Qatar. Il </w:t>
      </w:r>
      <w:r w:rsidRPr="002500E7">
        <w:t>établit une collaboration plus étroite et directe entre le Ministère du travail et des affaires sociales de l</w:t>
      </w:r>
      <w:r w:rsidR="00847D2F" w:rsidRPr="002500E7">
        <w:t>’</w:t>
      </w:r>
      <w:r w:rsidRPr="002500E7">
        <w:t>État du Qatar et le Ministère de la protection sociale et de la jeunesse de la République d</w:t>
      </w:r>
      <w:r w:rsidR="00847D2F" w:rsidRPr="002500E7">
        <w:t>’</w:t>
      </w:r>
      <w:r w:rsidRPr="002500E7">
        <w:t xml:space="preserve">Albanie. </w:t>
      </w:r>
      <w:r w:rsidR="003D265C" w:rsidRPr="002500E7">
        <w:t>Il</w:t>
      </w:r>
      <w:r w:rsidRPr="002500E7">
        <w:t xml:space="preserve"> facilite l</w:t>
      </w:r>
      <w:r w:rsidR="00847D2F" w:rsidRPr="002500E7">
        <w:t>’</w:t>
      </w:r>
      <w:r w:rsidRPr="002500E7">
        <w:t>accès à l</w:t>
      </w:r>
      <w:r w:rsidR="00847D2F" w:rsidRPr="002500E7">
        <w:t>’</w:t>
      </w:r>
      <w:r w:rsidRPr="002500E7">
        <w:t>offre d</w:t>
      </w:r>
      <w:r w:rsidR="00847D2F" w:rsidRPr="002500E7">
        <w:t>’</w:t>
      </w:r>
      <w:r w:rsidRPr="002500E7">
        <w:t>emploi au Qatar pour les citoyens albanais qui souhaitent y travailler</w:t>
      </w:r>
      <w:r w:rsidR="00847D2F" w:rsidRPr="002500E7">
        <w:t>,</w:t>
      </w:r>
      <w:r w:rsidRPr="002500E7">
        <w:t xml:space="preserve"> par l</w:t>
      </w:r>
      <w:r w:rsidR="00847D2F" w:rsidRPr="002500E7">
        <w:t>’</w:t>
      </w:r>
      <w:r w:rsidRPr="002500E7">
        <w:t>intermédiaire des institutions étatiques qui participent au processus de recrutement. Il crée des possibilités de rec</w:t>
      </w:r>
      <w:r w:rsidR="003D265C" w:rsidRPr="002500E7">
        <w:t>rutement par l</w:t>
      </w:r>
      <w:r w:rsidR="00847D2F" w:rsidRPr="002500E7">
        <w:t>’</w:t>
      </w:r>
      <w:r w:rsidR="003D265C" w:rsidRPr="002500E7">
        <w:t>intermédiaire de</w:t>
      </w:r>
      <w:r w:rsidRPr="002500E7">
        <w:t xml:space="preserve"> structures officielles</w:t>
      </w:r>
      <w:r w:rsidR="00847D2F" w:rsidRPr="002500E7">
        <w:t>,</w:t>
      </w:r>
      <w:r w:rsidRPr="002500E7">
        <w:t xml:space="preserve"> ce qui renforce la protection des droits des citoyens albanais employés </w:t>
      </w:r>
      <w:r w:rsidR="003D265C" w:rsidRPr="002500E7">
        <w:t xml:space="preserve">au </w:t>
      </w:r>
      <w:r w:rsidRPr="002500E7">
        <w:t>Qatar.</w:t>
      </w:r>
    </w:p>
    <w:p w:rsidR="00CF608B" w:rsidRPr="002500E7" w:rsidRDefault="00CF608B" w:rsidP="00847D2F">
      <w:pPr>
        <w:pStyle w:val="SingleTxtG"/>
      </w:pPr>
      <w:r w:rsidRPr="002500E7">
        <w:t>129.</w:t>
      </w:r>
      <w:r w:rsidRPr="002500E7">
        <w:tab/>
        <w:t>Un projet d</w:t>
      </w:r>
      <w:r w:rsidR="00847D2F" w:rsidRPr="002500E7">
        <w:t>’</w:t>
      </w:r>
      <w:r w:rsidRPr="002500E7">
        <w:t>accord entre la Confédération suisse et le Conseil des ministres de la République d</w:t>
      </w:r>
      <w:r w:rsidR="00847D2F" w:rsidRPr="002500E7">
        <w:t>’</w:t>
      </w:r>
      <w:r w:rsidRPr="002500E7">
        <w:t>Albanie visant à favoriser les échanges de jeunes travailleurs qualifiés est en cours de négociation et de rédaction. L</w:t>
      </w:r>
      <w:r w:rsidR="00847D2F" w:rsidRPr="002500E7">
        <w:t>’</w:t>
      </w:r>
      <w:r w:rsidRPr="002500E7">
        <w:t>objet de ce projet d</w:t>
      </w:r>
      <w:r w:rsidR="00847D2F" w:rsidRPr="002500E7">
        <w:t>’</w:t>
      </w:r>
      <w:r w:rsidRPr="002500E7">
        <w:t>accord est l</w:t>
      </w:r>
      <w:r w:rsidR="00847D2F" w:rsidRPr="002500E7">
        <w:t>’</w:t>
      </w:r>
      <w:r w:rsidRPr="002500E7">
        <w:t>emploi pendant une durée limitée de jeunes professionnels albanais en Suisse et suisses en Albanie afin d</w:t>
      </w:r>
      <w:r w:rsidR="00847D2F" w:rsidRPr="002500E7">
        <w:t>’</w:t>
      </w:r>
      <w:r w:rsidRPr="002500E7">
        <w:t>a</w:t>
      </w:r>
      <w:r w:rsidR="003D265C" w:rsidRPr="002500E7">
        <w:t xml:space="preserve">pprofondir </w:t>
      </w:r>
      <w:r w:rsidRPr="002500E7">
        <w:t>leurs co</w:t>
      </w:r>
      <w:r w:rsidR="003D265C" w:rsidRPr="002500E7">
        <w:t xml:space="preserve">mpétences </w:t>
      </w:r>
      <w:r w:rsidRPr="002500E7">
        <w:t>linguistiques et professionnelles.</w:t>
      </w:r>
    </w:p>
    <w:p w:rsidR="00CF608B" w:rsidRPr="002500E7" w:rsidRDefault="00CF608B" w:rsidP="00847D2F">
      <w:pPr>
        <w:pStyle w:val="SingleTxtG"/>
      </w:pPr>
      <w:r w:rsidRPr="002500E7">
        <w:t>130.</w:t>
      </w:r>
      <w:r w:rsidRPr="002500E7">
        <w:tab/>
        <w:t>Pendant les six premiers mois de 2014</w:t>
      </w:r>
      <w:r w:rsidR="00847D2F" w:rsidRPr="002500E7">
        <w:t>,</w:t>
      </w:r>
      <w:r w:rsidRPr="002500E7">
        <w:t xml:space="preserve"> les travaux ont continué en vue de la mise en œuvre du mémorandum d</w:t>
      </w:r>
      <w:r w:rsidR="00847D2F" w:rsidRPr="002500E7">
        <w:t>’</w:t>
      </w:r>
      <w:r w:rsidRPr="002500E7">
        <w:t xml:space="preserve">accord entre le Ministère du travail et de la politique sociale de la République italienne et le Ministère de la protection sociale et de la jeunesse de la </w:t>
      </w:r>
      <w:r w:rsidRPr="002500E7">
        <w:lastRenderedPageBreak/>
        <w:t>République d</w:t>
      </w:r>
      <w:r w:rsidR="00847D2F" w:rsidRPr="002500E7">
        <w:t>’</w:t>
      </w:r>
      <w:r w:rsidRPr="002500E7">
        <w:t>Albanie concernant l</w:t>
      </w:r>
      <w:r w:rsidR="00847D2F" w:rsidRPr="002500E7">
        <w:t>’</w:t>
      </w:r>
      <w:r w:rsidRPr="002500E7">
        <w:t>application de l</w:t>
      </w:r>
      <w:r w:rsidR="00847D2F" w:rsidRPr="002500E7">
        <w:t>’</w:t>
      </w:r>
      <w:r w:rsidRPr="002500E7">
        <w:t>Accord sur les migrations de travailleurs</w:t>
      </w:r>
      <w:r w:rsidR="00847D2F" w:rsidRPr="002500E7">
        <w:t>,</w:t>
      </w:r>
      <w:r w:rsidRPr="002500E7">
        <w:t xml:space="preserve"> signé en juillet 2011. Ce mémorandum </w:t>
      </w:r>
      <w:r w:rsidR="003D265C" w:rsidRPr="002500E7">
        <w:t>d</w:t>
      </w:r>
      <w:r w:rsidR="00847D2F" w:rsidRPr="002500E7">
        <w:t>’</w:t>
      </w:r>
      <w:r w:rsidR="003D265C" w:rsidRPr="002500E7">
        <w:t xml:space="preserve">accord </w:t>
      </w:r>
      <w:r w:rsidRPr="002500E7">
        <w:t>a été en application entre novembre 2011 et fin 2013. Grâce aux projets accompagnant sa mise en œuvre</w:t>
      </w:r>
      <w:r w:rsidR="00847D2F" w:rsidRPr="002500E7">
        <w:t>,</w:t>
      </w:r>
      <w:r w:rsidRPr="002500E7">
        <w:t xml:space="preserve"> environ 700 candidats ont obtenu un droit d</w:t>
      </w:r>
      <w:r w:rsidR="00847D2F" w:rsidRPr="002500E7">
        <w:t>’</w:t>
      </w:r>
      <w:r w:rsidRPr="002500E7">
        <w:t>accès préférentiel au marché du travail italien. Nombre d</w:t>
      </w:r>
      <w:r w:rsidR="00847D2F" w:rsidRPr="002500E7">
        <w:t>’</w:t>
      </w:r>
      <w:r w:rsidRPr="002500E7">
        <w:t>entre eux ont obtenu un permis de travail et la possibilité de travailler en Italie.</w:t>
      </w:r>
    </w:p>
    <w:p w:rsidR="00CF608B" w:rsidRPr="002500E7" w:rsidRDefault="00CF608B" w:rsidP="00075547">
      <w:pPr>
        <w:pStyle w:val="H4G"/>
      </w:pPr>
      <w:r w:rsidRPr="002500E7">
        <w:tab/>
      </w:r>
      <w:r w:rsidRPr="002500E7">
        <w:tab/>
        <w:t xml:space="preserve">Coopération avec les agences </w:t>
      </w:r>
      <w:r w:rsidR="003D265C" w:rsidRPr="002500E7">
        <w:t>pour l</w:t>
      </w:r>
      <w:r w:rsidR="00847D2F" w:rsidRPr="002500E7">
        <w:t>’</w:t>
      </w:r>
      <w:r w:rsidRPr="002500E7">
        <w:t>emploi privées</w:t>
      </w:r>
    </w:p>
    <w:p w:rsidR="00CF608B" w:rsidRPr="002500E7" w:rsidRDefault="00CF608B" w:rsidP="00847D2F">
      <w:pPr>
        <w:pStyle w:val="SingleTxtG"/>
      </w:pPr>
      <w:r w:rsidRPr="002500E7">
        <w:t>131.</w:t>
      </w:r>
      <w:r w:rsidRPr="002500E7">
        <w:tab/>
        <w:t>Le 28 avril 2015 a été signé un mémorandum d</w:t>
      </w:r>
      <w:r w:rsidR="00847D2F" w:rsidRPr="002500E7">
        <w:t>’</w:t>
      </w:r>
      <w:r w:rsidRPr="002500E7">
        <w:t>accord entre le Ministère de la protection sociale et de la jeunesse de la République d</w:t>
      </w:r>
      <w:r w:rsidR="00847D2F" w:rsidRPr="002500E7">
        <w:t>’</w:t>
      </w:r>
      <w:r w:rsidRPr="002500E7">
        <w:t>Albanie et l</w:t>
      </w:r>
      <w:r w:rsidR="00847D2F" w:rsidRPr="002500E7">
        <w:t>’</w:t>
      </w:r>
      <w:r w:rsidRPr="002500E7">
        <w:t>Agence européenne pour la période comprise entre avril 2015 et décembre 2016. L</w:t>
      </w:r>
      <w:r w:rsidR="00847D2F" w:rsidRPr="002500E7">
        <w:t>’</w:t>
      </w:r>
      <w:r w:rsidRPr="002500E7">
        <w:t xml:space="preserve">objet de ce mémorandum </w:t>
      </w:r>
      <w:r w:rsidR="003D265C" w:rsidRPr="002500E7">
        <w:t>d</w:t>
      </w:r>
      <w:r w:rsidR="00847D2F" w:rsidRPr="002500E7">
        <w:t>’</w:t>
      </w:r>
      <w:r w:rsidR="003D265C" w:rsidRPr="002500E7">
        <w:t xml:space="preserve">accord </w:t>
      </w:r>
      <w:r w:rsidRPr="002500E7">
        <w:t>est d</w:t>
      </w:r>
      <w:r w:rsidR="00847D2F" w:rsidRPr="002500E7">
        <w:t>’</w:t>
      </w:r>
      <w:r w:rsidRPr="002500E7">
        <w:t>engager les parties à publier les avis de vacances de postes à pourvoir à l</w:t>
      </w:r>
      <w:r w:rsidR="00847D2F" w:rsidRPr="002500E7">
        <w:t>’</w:t>
      </w:r>
      <w:r w:rsidRPr="002500E7">
        <w:t>étranger et de recruter des demandeurs d</w:t>
      </w:r>
      <w:r w:rsidR="00847D2F" w:rsidRPr="002500E7">
        <w:t>’</w:t>
      </w:r>
      <w:r w:rsidRPr="002500E7">
        <w:t>emploi albanais.</w:t>
      </w:r>
    </w:p>
    <w:p w:rsidR="00CF608B" w:rsidRPr="002500E7" w:rsidRDefault="00CF608B" w:rsidP="00075547">
      <w:pPr>
        <w:pStyle w:val="H4G"/>
      </w:pPr>
      <w:r w:rsidRPr="002500E7">
        <w:tab/>
      </w:r>
      <w:r w:rsidRPr="002500E7">
        <w:tab/>
        <w:t>Accords conclus avec d</w:t>
      </w:r>
      <w:r w:rsidR="00847D2F" w:rsidRPr="002500E7">
        <w:t>’</w:t>
      </w:r>
      <w:r w:rsidRPr="002500E7">
        <w:t>autres pays concernant les régimes de protection sociale des travailleurs</w:t>
      </w:r>
    </w:p>
    <w:p w:rsidR="00CF608B" w:rsidRPr="002500E7" w:rsidRDefault="00CF608B" w:rsidP="00847D2F">
      <w:pPr>
        <w:pStyle w:val="SingleTxtG"/>
      </w:pPr>
      <w:r w:rsidRPr="002500E7">
        <w:t>132.</w:t>
      </w:r>
      <w:r w:rsidRPr="002500E7">
        <w:tab/>
        <w:t>L</w:t>
      </w:r>
      <w:r w:rsidR="00847D2F" w:rsidRPr="002500E7">
        <w:t>’</w:t>
      </w:r>
      <w:r w:rsidRPr="002500E7">
        <w:t>Albanie a signé plusieurs accords avec d</w:t>
      </w:r>
      <w:r w:rsidR="00847D2F" w:rsidRPr="002500E7">
        <w:t>’</w:t>
      </w:r>
      <w:r w:rsidRPr="002500E7">
        <w:t>autres États. L</w:t>
      </w:r>
      <w:r w:rsidR="00847D2F" w:rsidRPr="002500E7">
        <w:t>’</w:t>
      </w:r>
      <w:r w:rsidRPr="002500E7">
        <w:t>état d</w:t>
      </w:r>
      <w:r w:rsidR="00847D2F" w:rsidRPr="002500E7">
        <w:t>’</w:t>
      </w:r>
      <w:r w:rsidRPr="002500E7">
        <w:t>avancement de</w:t>
      </w:r>
      <w:r w:rsidR="00731E85" w:rsidRPr="002500E7">
        <w:t xml:space="preserve"> la négociation de</w:t>
      </w:r>
      <w:r w:rsidRPr="002500E7">
        <w:t>s accords sur la sécurité sociale est détaillé ci-dessous</w:t>
      </w:r>
      <w:r w:rsidR="00A96CF8" w:rsidRPr="002500E7">
        <w:t> :</w:t>
      </w:r>
    </w:p>
    <w:p w:rsidR="00CF608B" w:rsidRPr="002500E7" w:rsidRDefault="00CF608B" w:rsidP="00847D2F">
      <w:pPr>
        <w:pStyle w:val="SingleTxtG"/>
      </w:pPr>
      <w:r w:rsidRPr="002500E7">
        <w:t>133.</w:t>
      </w:r>
      <w:r w:rsidRPr="002500E7">
        <w:tab/>
        <w:t>L</w:t>
      </w:r>
      <w:r w:rsidR="00847D2F" w:rsidRPr="002500E7">
        <w:t>’</w:t>
      </w:r>
      <w:r w:rsidRPr="002500E7">
        <w:t>accord sur la sécurité sociale conclu entre le Gouvernement de la République d</w:t>
      </w:r>
      <w:r w:rsidR="00847D2F" w:rsidRPr="002500E7">
        <w:t>’</w:t>
      </w:r>
      <w:r w:rsidRPr="002500E7">
        <w:t>Albanie et la République turque</w:t>
      </w:r>
      <w:r w:rsidR="00847D2F" w:rsidRPr="002500E7">
        <w:t>,</w:t>
      </w:r>
      <w:r w:rsidRPr="002500E7">
        <w:t xml:space="preserve"> entré en vigueur en 2005</w:t>
      </w:r>
      <w:r w:rsidR="00847D2F" w:rsidRPr="002500E7">
        <w:t>,</w:t>
      </w:r>
      <w:r w:rsidRPr="002500E7">
        <w:t xml:space="preserve"> est actuellement appliqué par les institutions compétentes</w:t>
      </w:r>
      <w:r w:rsidR="00847D2F" w:rsidRPr="002500E7">
        <w:t>,</w:t>
      </w:r>
      <w:r w:rsidRPr="002500E7">
        <w:t xml:space="preserve"> à savoir l</w:t>
      </w:r>
      <w:r w:rsidR="00847D2F" w:rsidRPr="002500E7">
        <w:t>’</w:t>
      </w:r>
      <w:r w:rsidRPr="002500E7">
        <w:t>Institut des assurances sociales et la Caisse d</w:t>
      </w:r>
      <w:r w:rsidR="00847D2F" w:rsidRPr="002500E7">
        <w:t>’</w:t>
      </w:r>
      <w:r w:rsidRPr="002500E7">
        <w:t>assurance maladie obligatoire.</w:t>
      </w:r>
    </w:p>
    <w:p w:rsidR="00CF608B" w:rsidRPr="002500E7" w:rsidRDefault="00CF608B" w:rsidP="00847D2F">
      <w:pPr>
        <w:pStyle w:val="SingleTxtG"/>
      </w:pPr>
      <w:r w:rsidRPr="002500E7">
        <w:t>134.</w:t>
      </w:r>
      <w:r w:rsidRPr="002500E7">
        <w:tab/>
        <w:t>La coopération avec la Belgique a commencé avec les premières négociations bilatérales en mars 2010 et a abouti à l</w:t>
      </w:r>
      <w:r w:rsidR="00847D2F" w:rsidRPr="002500E7">
        <w:t>’</w:t>
      </w:r>
      <w:r w:rsidRPr="002500E7">
        <w:t xml:space="preserve">adoption de la loi </w:t>
      </w:r>
      <w:r w:rsidR="00DD0915" w:rsidRPr="002500E7">
        <w:t>n</w:t>
      </w:r>
      <w:r w:rsidR="00DD0915" w:rsidRPr="002500E7">
        <w:rPr>
          <w:vertAlign w:val="superscript"/>
        </w:rPr>
        <w:t>o</w:t>
      </w:r>
      <w:r w:rsidR="00DD0915" w:rsidRPr="002500E7">
        <w:t> </w:t>
      </w:r>
      <w:r w:rsidRPr="002500E7">
        <w:t>35/2014 datée du 4 mars 2014. Cet accord entrera en vigueur en janvier 2016 et devrait bénéficier à environ 35</w:t>
      </w:r>
      <w:r w:rsidR="00DD0915" w:rsidRPr="002500E7">
        <w:t> </w:t>
      </w:r>
      <w:r w:rsidRPr="002500E7">
        <w:t>000</w:t>
      </w:r>
      <w:r w:rsidR="00DD0915" w:rsidRPr="002500E7">
        <w:t> </w:t>
      </w:r>
      <w:r w:rsidRPr="002500E7">
        <w:t>citoyens albanais et ressortissants belges qui vivent et travaillent en Albanie.</w:t>
      </w:r>
    </w:p>
    <w:p w:rsidR="00CF608B" w:rsidRPr="002500E7" w:rsidRDefault="00CF608B" w:rsidP="00847D2F">
      <w:pPr>
        <w:pStyle w:val="SingleTxtG"/>
      </w:pPr>
      <w:r w:rsidRPr="002500E7">
        <w:t>135.</w:t>
      </w:r>
      <w:r w:rsidRPr="002500E7">
        <w:tab/>
        <w:t>La coopération avec la Macédoine a permis l</w:t>
      </w:r>
      <w:r w:rsidR="00847D2F" w:rsidRPr="002500E7">
        <w:t>’</w:t>
      </w:r>
      <w:r w:rsidRPr="002500E7">
        <w:t>adoption d</w:t>
      </w:r>
      <w:r w:rsidR="00847D2F" w:rsidRPr="002500E7">
        <w:t>’</w:t>
      </w:r>
      <w:r w:rsidRPr="002500E7">
        <w:t xml:space="preserve">un accord sur la sécurité sociale en 2011. Cet accord a été approuvé par la décision </w:t>
      </w:r>
      <w:r w:rsidR="00A121A8" w:rsidRPr="002500E7">
        <w:t>n</w:t>
      </w:r>
      <w:r w:rsidR="00A121A8" w:rsidRPr="002500E7">
        <w:rPr>
          <w:vertAlign w:val="superscript"/>
        </w:rPr>
        <w:t>o</w:t>
      </w:r>
      <w:r w:rsidR="00A121A8" w:rsidRPr="002500E7">
        <w:t> </w:t>
      </w:r>
      <w:r w:rsidRPr="002500E7">
        <w:t>228 du Conseil des ministres datée du 11 mars 2015</w:t>
      </w:r>
      <w:r w:rsidR="00847D2F" w:rsidRPr="002500E7">
        <w:t> ;</w:t>
      </w:r>
      <w:r w:rsidRPr="002500E7">
        <w:t xml:space="preserve"> il a été signé à Skopje le 17 mars 2015 par les ministres des affaires sociales des deux États. Environ 1</w:t>
      </w:r>
      <w:r w:rsidR="00731E85" w:rsidRPr="002500E7">
        <w:t> </w:t>
      </w:r>
      <w:r w:rsidRPr="002500E7">
        <w:t>500 citoyens albanais et 300 ressortissants macédoniens bénéficieront des régimes de protection et de sécurité sociales dans les deux pays. Cet accord est en cours de ratification au Parlement.</w:t>
      </w:r>
    </w:p>
    <w:p w:rsidR="00CF608B" w:rsidRPr="002500E7" w:rsidRDefault="00CF608B" w:rsidP="00847D2F">
      <w:pPr>
        <w:pStyle w:val="SingleTxtG"/>
      </w:pPr>
      <w:r w:rsidRPr="002500E7">
        <w:t>136.</w:t>
      </w:r>
      <w:r w:rsidRPr="002500E7">
        <w:tab/>
        <w:t>La coopération avec la Hongrie a commencé en 2011. Bien que le nombre de citoyens albanais en Hongrie et de ressortissants hongrois en Albanie ne soit pas significatif</w:t>
      </w:r>
      <w:r w:rsidR="00847D2F" w:rsidRPr="002500E7">
        <w:t>,</w:t>
      </w:r>
      <w:r w:rsidRPr="002500E7">
        <w:t xml:space="preserve"> cet accord est important parce que les immigrants sont aussi protégés dans des pays tiers avec lesquels nous avons signé des accords bilatéraux. Cet accord a été approuvé par la décision du Conseil des ministres </w:t>
      </w:r>
      <w:r w:rsidR="00DD0915" w:rsidRPr="002500E7">
        <w:t>n</w:t>
      </w:r>
      <w:r w:rsidR="00DD0915" w:rsidRPr="002500E7">
        <w:rPr>
          <w:vertAlign w:val="superscript"/>
        </w:rPr>
        <w:t>o</w:t>
      </w:r>
      <w:r w:rsidR="00DD0915" w:rsidRPr="002500E7">
        <w:t> </w:t>
      </w:r>
      <w:r w:rsidRPr="002500E7">
        <w:t>531 du 6 août 2014 et signé à Tirana le 10</w:t>
      </w:r>
      <w:r w:rsidR="00DD0915" w:rsidRPr="002500E7">
        <w:t> </w:t>
      </w:r>
      <w:r w:rsidRPr="002500E7">
        <w:t>décembre 2014. La procédure de ratification est en cours.</w:t>
      </w:r>
    </w:p>
    <w:p w:rsidR="00CF608B" w:rsidRPr="002500E7" w:rsidRDefault="00CF608B" w:rsidP="00847D2F">
      <w:pPr>
        <w:pStyle w:val="SingleTxtG"/>
      </w:pPr>
      <w:r w:rsidRPr="002500E7">
        <w:t>137.</w:t>
      </w:r>
      <w:r w:rsidRPr="002500E7">
        <w:tab/>
        <w:t>Les négociations avec la Roumanie en vue de la rédaction d</w:t>
      </w:r>
      <w:r w:rsidR="00847D2F" w:rsidRPr="002500E7">
        <w:t>’</w:t>
      </w:r>
      <w:r w:rsidRPr="002500E7">
        <w:t>un accord bilatéral sur la sécurité sociale ont commencé en 2012</w:t>
      </w:r>
      <w:r w:rsidR="00847D2F" w:rsidRPr="002500E7">
        <w:t>,</w:t>
      </w:r>
      <w:r w:rsidRPr="002500E7">
        <w:t xml:space="preserve"> suite à l</w:t>
      </w:r>
      <w:r w:rsidR="00847D2F" w:rsidRPr="002500E7">
        <w:t>’</w:t>
      </w:r>
      <w:r w:rsidRPr="002500E7">
        <w:t>annulation de l</w:t>
      </w:r>
      <w:r w:rsidR="00847D2F" w:rsidRPr="002500E7">
        <w:t>’</w:t>
      </w:r>
      <w:r w:rsidRPr="002500E7">
        <w:t>accord de 1956</w:t>
      </w:r>
      <w:r w:rsidR="00847D2F" w:rsidRPr="002500E7">
        <w:t>,</w:t>
      </w:r>
      <w:r w:rsidRPr="002500E7">
        <w:t xml:space="preserve"> qui était devenu inapplicable dans le nouveau contexte économique et social du pays. Le nombre de bénéficiaires est faible</w:t>
      </w:r>
      <w:r w:rsidR="00847D2F" w:rsidRPr="002500E7">
        <w:t>,</w:t>
      </w:r>
      <w:r w:rsidRPr="002500E7">
        <w:t xml:space="preserve"> mais </w:t>
      </w:r>
      <w:r w:rsidR="00731E85" w:rsidRPr="002500E7">
        <w:t xml:space="preserve">cet accord est </w:t>
      </w:r>
      <w:r w:rsidRPr="002500E7">
        <w:t>utile pour assurer le droit aux prestations de retraite et aux autres prestations de santé pendant le temps que les citoyens albanais vivent et travaillent en Roumanie</w:t>
      </w:r>
      <w:r w:rsidR="00847D2F" w:rsidRPr="002500E7">
        <w:t>,</w:t>
      </w:r>
      <w:r w:rsidRPr="002500E7">
        <w:t xml:space="preserve"> et vice versa. L</w:t>
      </w:r>
      <w:r w:rsidR="00847D2F" w:rsidRPr="002500E7">
        <w:t>’</w:t>
      </w:r>
      <w:r w:rsidRPr="002500E7">
        <w:t>accord sur la sécurité sociale conclu entre la République d</w:t>
      </w:r>
      <w:r w:rsidR="00847D2F" w:rsidRPr="002500E7">
        <w:t>’</w:t>
      </w:r>
      <w:r w:rsidRPr="002500E7">
        <w:t>Albanie et la Roumanie a été signé à Bucarest le 27 février 2015 par les ministres des affaires sociales des deux pays. La procédure d</w:t>
      </w:r>
      <w:r w:rsidR="00847D2F" w:rsidRPr="002500E7">
        <w:t>’</w:t>
      </w:r>
      <w:r w:rsidRPr="002500E7">
        <w:t>échange des instruments de ratification a été engagée par l</w:t>
      </w:r>
      <w:r w:rsidR="00847D2F" w:rsidRPr="002500E7">
        <w:t>’</w:t>
      </w:r>
      <w:r w:rsidRPr="002500E7">
        <w:t>intermédiaire du Ministère des affaires étrangères pour le Parlement albanais.</w:t>
      </w:r>
    </w:p>
    <w:p w:rsidR="00CF608B" w:rsidRPr="002500E7" w:rsidRDefault="00CF608B" w:rsidP="00847D2F">
      <w:pPr>
        <w:pStyle w:val="SingleTxtG"/>
      </w:pPr>
      <w:r w:rsidRPr="002500E7">
        <w:t>138.</w:t>
      </w:r>
      <w:r w:rsidRPr="002500E7">
        <w:tab/>
        <w:t>L</w:t>
      </w:r>
      <w:r w:rsidR="00847D2F" w:rsidRPr="002500E7">
        <w:t>’</w:t>
      </w:r>
      <w:r w:rsidRPr="002500E7">
        <w:t>accord avec le Canada</w:t>
      </w:r>
      <w:r w:rsidR="00847D2F" w:rsidRPr="002500E7">
        <w:t>,</w:t>
      </w:r>
      <w:r w:rsidRPr="002500E7">
        <w:t xml:space="preserve"> entré en vigueur en octobre 2013</w:t>
      </w:r>
      <w:r w:rsidR="00847D2F" w:rsidRPr="002500E7">
        <w:t>,</w:t>
      </w:r>
      <w:r w:rsidRPr="002500E7">
        <w:t xml:space="preserve"> a été adopté par la décision </w:t>
      </w:r>
      <w:r w:rsidR="00A121A8" w:rsidRPr="002500E7">
        <w:t>n</w:t>
      </w:r>
      <w:r w:rsidR="00A121A8" w:rsidRPr="002500E7">
        <w:rPr>
          <w:vertAlign w:val="superscript"/>
        </w:rPr>
        <w:t>o</w:t>
      </w:r>
      <w:r w:rsidR="00A121A8" w:rsidRPr="002500E7">
        <w:t> </w:t>
      </w:r>
      <w:r w:rsidRPr="002500E7">
        <w:t>336 du Conseil des ministres en date du 22 avril 2013. Environ 29</w:t>
      </w:r>
      <w:r w:rsidR="006A27C3" w:rsidRPr="002500E7">
        <w:t> </w:t>
      </w:r>
      <w:r w:rsidRPr="002500E7">
        <w:t>000 Albanais ont émigré au Canada à la fin des années 90</w:t>
      </w:r>
      <w:r w:rsidR="00847D2F" w:rsidRPr="002500E7">
        <w:t> ;</w:t>
      </w:r>
      <w:r w:rsidRPr="002500E7">
        <w:t xml:space="preserve"> ils ont travaillé en Albanie et au Canada et dans quelques années</w:t>
      </w:r>
      <w:r w:rsidR="00847D2F" w:rsidRPr="002500E7">
        <w:t>,</w:t>
      </w:r>
      <w:r w:rsidRPr="002500E7">
        <w:t xml:space="preserve"> ils pourront toucher leur retraite en cumulant leurs périodes d</w:t>
      </w:r>
      <w:r w:rsidR="00847D2F" w:rsidRPr="002500E7">
        <w:t>’</w:t>
      </w:r>
      <w:r w:rsidRPr="002500E7">
        <w:t>assurance dans les deux pays. Il convient de mentionner que cet accord bénéficiera à de nombreux Canadiens expatriés</w:t>
      </w:r>
      <w:r w:rsidR="007843B8" w:rsidRPr="002500E7">
        <w:t xml:space="preserve"> postés</w:t>
      </w:r>
      <w:r w:rsidRPr="002500E7">
        <w:t xml:space="preserve"> en Albanie par leur entreprise dont le siège est au Canada. Cet accord sera soumis aux procédures de signature puis de ratification par le Parlement.</w:t>
      </w:r>
    </w:p>
    <w:p w:rsidR="00CF608B" w:rsidRPr="002500E7" w:rsidRDefault="00CF608B" w:rsidP="00847D2F">
      <w:pPr>
        <w:pStyle w:val="SingleTxtG"/>
      </w:pPr>
      <w:r w:rsidRPr="002500E7">
        <w:lastRenderedPageBreak/>
        <w:t>139.</w:t>
      </w:r>
      <w:r w:rsidRPr="002500E7">
        <w:tab/>
        <w:t>La procédure de négociation de l</w:t>
      </w:r>
      <w:r w:rsidR="00847D2F" w:rsidRPr="002500E7">
        <w:t>’</w:t>
      </w:r>
      <w:r w:rsidRPr="002500E7">
        <w:t>accord avec le Grand-Duché de Luxembourg a commencé en 20</w:t>
      </w:r>
      <w:r w:rsidR="007843B8" w:rsidRPr="002500E7">
        <w:t>12 et s</w:t>
      </w:r>
      <w:r w:rsidR="00847D2F" w:rsidRPr="002500E7">
        <w:t>’</w:t>
      </w:r>
      <w:r w:rsidR="007843B8" w:rsidRPr="002500E7">
        <w:t>est poursuivie jusqu</w:t>
      </w:r>
      <w:r w:rsidR="00847D2F" w:rsidRPr="002500E7">
        <w:t>’</w:t>
      </w:r>
      <w:r w:rsidR="007843B8" w:rsidRPr="002500E7">
        <w:t>à l</w:t>
      </w:r>
      <w:r w:rsidRPr="002500E7">
        <w:t>a signature</w:t>
      </w:r>
      <w:r w:rsidR="007843B8" w:rsidRPr="002500E7">
        <w:t xml:space="preserve"> de l</w:t>
      </w:r>
      <w:r w:rsidR="00847D2F" w:rsidRPr="002500E7">
        <w:t>’</w:t>
      </w:r>
      <w:r w:rsidR="007843B8" w:rsidRPr="002500E7">
        <w:t>accord</w:t>
      </w:r>
      <w:r w:rsidRPr="002500E7">
        <w:t xml:space="preserve">. </w:t>
      </w:r>
      <w:r w:rsidR="007843B8" w:rsidRPr="002500E7">
        <w:t xml:space="preserve">Celui-ci </w:t>
      </w:r>
      <w:r w:rsidRPr="002500E7">
        <w:t>a été signé par les ministres des deux pays le 27 octobre 2014. Il a été ratifié par le Parlement</w:t>
      </w:r>
      <w:r w:rsidR="00847D2F" w:rsidRPr="002500E7">
        <w:t>,</w:t>
      </w:r>
      <w:r w:rsidRPr="002500E7">
        <w:t xml:space="preserve"> conformément à la loi </w:t>
      </w:r>
      <w:r w:rsidR="00DD0915" w:rsidRPr="002500E7">
        <w:t>n</w:t>
      </w:r>
      <w:r w:rsidR="00DD0915" w:rsidRPr="002500E7">
        <w:rPr>
          <w:vertAlign w:val="superscript"/>
        </w:rPr>
        <w:t>o</w:t>
      </w:r>
      <w:r w:rsidR="00DD0915" w:rsidRPr="002500E7">
        <w:t> </w:t>
      </w:r>
      <w:r w:rsidRPr="002500E7">
        <w:t>42/2015 datée du 16 avril 2015. Les négociations se sont poursuivies en 2014 et 2015</w:t>
      </w:r>
      <w:r w:rsidR="00847D2F" w:rsidRPr="002500E7">
        <w:t>,</w:t>
      </w:r>
      <w:r w:rsidRPr="002500E7">
        <w:t xml:space="preserve"> jusqu</w:t>
      </w:r>
      <w:r w:rsidR="00847D2F" w:rsidRPr="002500E7">
        <w:t>’</w:t>
      </w:r>
      <w:r w:rsidRPr="002500E7">
        <w:t xml:space="preserve">à la </w:t>
      </w:r>
      <w:r w:rsidR="007843B8" w:rsidRPr="002500E7">
        <w:t xml:space="preserve">rédaction définitive </w:t>
      </w:r>
      <w:r w:rsidRPr="002500E7">
        <w:t>du règlement administratif et des formulaires techniques concernant sa mise en œuvre. Cet accord ne porte que sur les prestations de santé</w:t>
      </w:r>
      <w:r w:rsidR="00847D2F" w:rsidRPr="002500E7">
        <w:t>,</w:t>
      </w:r>
      <w:r w:rsidRPr="002500E7">
        <w:t xml:space="preserve"> réservées aux assurés volontaires. Les procédures de mise en œuvre de cet accord se poursuivent</w:t>
      </w:r>
      <w:r w:rsidR="00847D2F" w:rsidRPr="002500E7">
        <w:t>,</w:t>
      </w:r>
      <w:r w:rsidRPr="002500E7">
        <w:t xml:space="preserve"> en coopération avec le Ministère des affaires étrangères et les institutions </w:t>
      </w:r>
      <w:r w:rsidR="007843B8" w:rsidRPr="002500E7">
        <w:t>compétentes</w:t>
      </w:r>
      <w:r w:rsidRPr="002500E7">
        <w:t>.</w:t>
      </w:r>
    </w:p>
    <w:p w:rsidR="00CF608B" w:rsidRPr="002500E7" w:rsidRDefault="00CF608B" w:rsidP="00847D2F">
      <w:pPr>
        <w:pStyle w:val="SingleTxtG"/>
      </w:pPr>
      <w:r w:rsidRPr="002500E7">
        <w:t>140.</w:t>
      </w:r>
      <w:r w:rsidRPr="002500E7">
        <w:tab/>
        <w:t>La dernière série de négociations a eu lieu à Berlin (Allemagne) en avril 2015</w:t>
      </w:r>
      <w:r w:rsidR="00847D2F" w:rsidRPr="002500E7">
        <w:t>,</w:t>
      </w:r>
      <w:r w:rsidRPr="002500E7">
        <w:t xml:space="preserve"> lorsque les deux parties se sont </w:t>
      </w:r>
      <w:r w:rsidR="007843B8" w:rsidRPr="002500E7">
        <w:t xml:space="preserve">entendues </w:t>
      </w:r>
      <w:r w:rsidRPr="002500E7">
        <w:t>sur le texte de l</w:t>
      </w:r>
      <w:r w:rsidR="00847D2F" w:rsidRPr="002500E7">
        <w:t>’</w:t>
      </w:r>
      <w:r w:rsidRPr="002500E7">
        <w:t>accord et du protocole définitif qui lui est annexé. La traduction officielle de l</w:t>
      </w:r>
      <w:r w:rsidR="00847D2F" w:rsidRPr="002500E7">
        <w:t>’</w:t>
      </w:r>
      <w:r w:rsidRPr="002500E7">
        <w:t>accord est prête et elle a été examinée par les ministères concernés</w:t>
      </w:r>
      <w:r w:rsidR="00847D2F" w:rsidRPr="002500E7">
        <w:t>,</w:t>
      </w:r>
      <w:r w:rsidRPr="002500E7">
        <w:t xml:space="preserve"> dont les avis ont été pris en compte. L</w:t>
      </w:r>
      <w:r w:rsidR="00847D2F" w:rsidRPr="002500E7">
        <w:t>’</w:t>
      </w:r>
      <w:r w:rsidRPr="002500E7">
        <w:t>accord a été adopté sur décision du Conseil des ministres (</w:t>
      </w:r>
      <w:r w:rsidR="00DD0915" w:rsidRPr="002500E7">
        <w:t>n</w:t>
      </w:r>
      <w:r w:rsidR="00DD0915" w:rsidRPr="002500E7">
        <w:rPr>
          <w:vertAlign w:val="superscript"/>
        </w:rPr>
        <w:t>o</w:t>
      </w:r>
      <w:r w:rsidR="00DD0915" w:rsidRPr="002500E7">
        <w:t> </w:t>
      </w:r>
      <w:r w:rsidRPr="002500E7">
        <w:t>727 du 9 février 2015) et signé le 23 octobre 2015 à Tirana. Toutes les procédures nécessaires à sa ratification sont en cours de préparation. Son application revêt un grand in</w:t>
      </w:r>
      <w:r w:rsidR="007843B8" w:rsidRPr="002500E7">
        <w:t>térêt pour les 14 </w:t>
      </w:r>
      <w:r w:rsidRPr="002500E7">
        <w:t>300 Albanais vivant en Allemagne</w:t>
      </w:r>
      <w:r w:rsidR="00847D2F" w:rsidRPr="002500E7">
        <w:t>,</w:t>
      </w:r>
      <w:r w:rsidRPr="002500E7">
        <w:t xml:space="preserve"> ainsi que pour les ressortissants allemands qui viennent travailler en République d</w:t>
      </w:r>
      <w:r w:rsidR="00847D2F" w:rsidRPr="002500E7">
        <w:t>’</w:t>
      </w:r>
      <w:r w:rsidRPr="002500E7">
        <w:t>Albanie.</w:t>
      </w:r>
    </w:p>
    <w:p w:rsidR="00CF608B" w:rsidRPr="002500E7" w:rsidRDefault="00CF608B" w:rsidP="00847D2F">
      <w:pPr>
        <w:pStyle w:val="SingleTxtG"/>
      </w:pPr>
      <w:r w:rsidRPr="002500E7">
        <w:t>141.</w:t>
      </w:r>
      <w:r w:rsidRPr="002500E7">
        <w:tab/>
        <w:t>Les négociations avec le République tchèque concernant l</w:t>
      </w:r>
      <w:r w:rsidR="00847D2F" w:rsidRPr="002500E7">
        <w:t>’</w:t>
      </w:r>
      <w:r w:rsidRPr="002500E7">
        <w:t>accord sur la sécurité sociale ont commencé en 2012. L</w:t>
      </w:r>
      <w:r w:rsidR="00847D2F" w:rsidRPr="002500E7">
        <w:t>’</w:t>
      </w:r>
      <w:r w:rsidRPr="002500E7">
        <w:t>accord a été conclu lors de la dernière série de négociations</w:t>
      </w:r>
      <w:r w:rsidR="00847D2F" w:rsidRPr="002500E7">
        <w:t>,</w:t>
      </w:r>
      <w:r w:rsidRPr="002500E7">
        <w:t xml:space="preserve"> qui s</w:t>
      </w:r>
      <w:r w:rsidR="00847D2F" w:rsidRPr="002500E7">
        <w:t>’</w:t>
      </w:r>
      <w:r w:rsidRPr="002500E7">
        <w:t>est tenue en République tchèque. Au cours de ce cycle</w:t>
      </w:r>
      <w:r w:rsidR="00847D2F" w:rsidRPr="002500E7">
        <w:t>,</w:t>
      </w:r>
      <w:r w:rsidRPr="002500E7">
        <w:t xml:space="preserve"> les parties ont approuvé l</w:t>
      </w:r>
      <w:r w:rsidR="00847D2F" w:rsidRPr="002500E7">
        <w:t>’</w:t>
      </w:r>
      <w:r w:rsidRPr="002500E7">
        <w:t>accord de base concernant la sécurité sociale</w:t>
      </w:r>
      <w:r w:rsidR="00847D2F" w:rsidRPr="002500E7">
        <w:t>,</w:t>
      </w:r>
      <w:r w:rsidRPr="002500E7">
        <w:t xml:space="preserve"> ainsi que l</w:t>
      </w:r>
      <w:r w:rsidR="00847D2F" w:rsidRPr="002500E7">
        <w:t>’</w:t>
      </w:r>
      <w:r w:rsidRPr="002500E7">
        <w:t>accord administratif afférent. La traduction officielle d</w:t>
      </w:r>
      <w:r w:rsidR="007843B8" w:rsidRPr="002500E7">
        <w:t xml:space="preserve">u document </w:t>
      </w:r>
      <w:r w:rsidRPr="002500E7">
        <w:t>est prête et elle a été examinée par les ministères concernés</w:t>
      </w:r>
      <w:r w:rsidR="00847D2F" w:rsidRPr="002500E7">
        <w:t>,</w:t>
      </w:r>
      <w:r w:rsidRPr="002500E7">
        <w:t xml:space="preserve"> dont les avis ont été pris en compte. Le texte a été adopté sur décision du Conseil des ministres (</w:t>
      </w:r>
      <w:r w:rsidR="00DD0915" w:rsidRPr="002500E7">
        <w:t>n</w:t>
      </w:r>
      <w:r w:rsidR="00DD0915" w:rsidRPr="002500E7">
        <w:rPr>
          <w:vertAlign w:val="superscript"/>
        </w:rPr>
        <w:t>o</w:t>
      </w:r>
      <w:r w:rsidR="00DD0915" w:rsidRPr="002500E7">
        <w:t> </w:t>
      </w:r>
      <w:r w:rsidRPr="002500E7">
        <w:t>728 du 9 février 2015) et signé le 13 octobre 2015 à Prague. Toutes les procédures nécessaires à sa ratification sont en cours de préparation.</w:t>
      </w:r>
    </w:p>
    <w:p w:rsidR="00CF608B" w:rsidRPr="002500E7" w:rsidRDefault="00CF608B" w:rsidP="00847D2F">
      <w:pPr>
        <w:pStyle w:val="SingleTxtG"/>
      </w:pPr>
      <w:r w:rsidRPr="002500E7">
        <w:t>142.</w:t>
      </w:r>
      <w:r w:rsidRPr="002500E7">
        <w:tab/>
        <w:t>Du 2 au 5 juin 2015</w:t>
      </w:r>
      <w:r w:rsidR="00847D2F" w:rsidRPr="002500E7">
        <w:t>,</w:t>
      </w:r>
      <w:r w:rsidRPr="002500E7">
        <w:t xml:space="preserve"> des négociations ont eu lieu à Tirana en vue de la conclusion d</w:t>
      </w:r>
      <w:r w:rsidR="00847D2F" w:rsidRPr="002500E7">
        <w:t>’</w:t>
      </w:r>
      <w:r w:rsidRPr="002500E7">
        <w:t>un accord sur la sécurité sociale entre la République d</w:t>
      </w:r>
      <w:r w:rsidR="00847D2F" w:rsidRPr="002500E7">
        <w:t>’</w:t>
      </w:r>
      <w:r w:rsidRPr="002500E7">
        <w:t>Albanie et la République d</w:t>
      </w:r>
      <w:r w:rsidR="00847D2F" w:rsidRPr="002500E7">
        <w:t>’</w:t>
      </w:r>
      <w:r w:rsidR="007843B8" w:rsidRPr="002500E7">
        <w:t>Autriche</w:t>
      </w:r>
      <w:r w:rsidR="00847D2F" w:rsidRPr="002500E7">
        <w:t> ;</w:t>
      </w:r>
      <w:r w:rsidRPr="002500E7">
        <w:t xml:space="preserve"> elles étaient axées sur l</w:t>
      </w:r>
      <w:r w:rsidR="00847D2F" w:rsidRPr="002500E7">
        <w:t>’</w:t>
      </w:r>
      <w:r w:rsidRPr="002500E7">
        <w:t>examen du projet de texte proposé par la partie autrichienne. Au cours de l</w:t>
      </w:r>
      <w:r w:rsidR="00847D2F" w:rsidRPr="002500E7">
        <w:t>’</w:t>
      </w:r>
      <w:r w:rsidRPr="002500E7">
        <w:t>examen du texte</w:t>
      </w:r>
      <w:r w:rsidR="00847D2F" w:rsidRPr="002500E7">
        <w:t>,</w:t>
      </w:r>
      <w:r w:rsidRPr="002500E7">
        <w:t xml:space="preserve"> des articles spécifiques ont été modifiés pour améliorer certaines dispositions concernant des questions de sécurité sociale et de formulation. Ces négociations ont permis d</w:t>
      </w:r>
      <w:r w:rsidR="00847D2F" w:rsidRPr="002500E7">
        <w:t>’</w:t>
      </w:r>
      <w:r w:rsidRPr="002500E7">
        <w:t>aboutir à un projet d</w:t>
      </w:r>
      <w:r w:rsidR="00847D2F" w:rsidRPr="002500E7">
        <w:t>’</w:t>
      </w:r>
      <w:r w:rsidRPr="002500E7">
        <w:t>accord. Une nouvelle série de pourparlers s</w:t>
      </w:r>
      <w:r w:rsidR="00847D2F" w:rsidRPr="002500E7">
        <w:t>’</w:t>
      </w:r>
      <w:r w:rsidRPr="002500E7">
        <w:t>est tenue à Vienne du 9 au 13 novembre 2015</w:t>
      </w:r>
      <w:r w:rsidR="00847D2F" w:rsidRPr="002500E7">
        <w:t>,</w:t>
      </w:r>
      <w:r w:rsidRPr="002500E7">
        <w:t xml:space="preserve"> au cours de laquelle les parties ont ratifié le </w:t>
      </w:r>
      <w:r w:rsidR="007843B8" w:rsidRPr="002500E7">
        <w:t xml:space="preserve">document </w:t>
      </w:r>
      <w:r w:rsidRPr="002500E7">
        <w:t>de base et approuvé le projet d</w:t>
      </w:r>
      <w:r w:rsidR="00847D2F" w:rsidRPr="002500E7">
        <w:t>’</w:t>
      </w:r>
      <w:r w:rsidRPr="002500E7">
        <w:t>accord administratif.</w:t>
      </w:r>
    </w:p>
    <w:p w:rsidR="00CF608B" w:rsidRPr="002500E7" w:rsidRDefault="00CF608B" w:rsidP="00847D2F">
      <w:pPr>
        <w:pStyle w:val="SingleTxtG"/>
      </w:pPr>
      <w:r w:rsidRPr="002500E7">
        <w:t>143.</w:t>
      </w:r>
      <w:r w:rsidRPr="002500E7">
        <w:tab/>
        <w:t>La décision du Conseil de stabilisation et d</w:t>
      </w:r>
      <w:r w:rsidR="00847D2F" w:rsidRPr="002500E7">
        <w:t>’</w:t>
      </w:r>
      <w:r w:rsidRPr="002500E7">
        <w:t>association concernant la coordination des régimes de sécurité sociale entre l</w:t>
      </w:r>
      <w:r w:rsidR="00847D2F" w:rsidRPr="002500E7">
        <w:t>’</w:t>
      </w:r>
      <w:r w:rsidRPr="002500E7">
        <w:t>Albanie et l</w:t>
      </w:r>
      <w:r w:rsidR="00847D2F" w:rsidRPr="002500E7">
        <w:t>’</w:t>
      </w:r>
      <w:r w:rsidRPr="002500E7">
        <w:t>Union européenne en vertu de l</w:t>
      </w:r>
      <w:r w:rsidR="00847D2F" w:rsidRPr="002500E7">
        <w:t>’</w:t>
      </w:r>
      <w:r w:rsidR="00A3716D" w:rsidRPr="002500E7">
        <w:t>article </w:t>
      </w:r>
      <w:r w:rsidRPr="002500E7">
        <w:t>48 de l</w:t>
      </w:r>
      <w:r w:rsidR="00847D2F" w:rsidRPr="002500E7">
        <w:t>’</w:t>
      </w:r>
      <w:r w:rsidRPr="002500E7">
        <w:t>Accord de</w:t>
      </w:r>
      <w:r w:rsidR="007843B8" w:rsidRPr="002500E7">
        <w:t xml:space="preserve"> stabilisation et d</w:t>
      </w:r>
      <w:r w:rsidR="00847D2F" w:rsidRPr="002500E7">
        <w:t>’</w:t>
      </w:r>
      <w:r w:rsidR="007843B8" w:rsidRPr="002500E7">
        <w:t>association</w:t>
      </w:r>
      <w:r w:rsidRPr="002500E7">
        <w:t xml:space="preserve"> est en cours d</w:t>
      </w:r>
      <w:r w:rsidR="00847D2F" w:rsidRPr="002500E7">
        <w:t>’</w:t>
      </w:r>
      <w:r w:rsidRPr="002500E7">
        <w:t>approbation.</w:t>
      </w:r>
    </w:p>
    <w:p w:rsidR="00CF608B" w:rsidRPr="002500E7" w:rsidRDefault="00CF0855" w:rsidP="00075547">
      <w:pPr>
        <w:pStyle w:val="H4G"/>
      </w:pPr>
      <w:r w:rsidRPr="002500E7">
        <w:tab/>
      </w:r>
      <w:r w:rsidRPr="002500E7">
        <w:tab/>
        <w:t>N</w:t>
      </w:r>
      <w:r w:rsidR="00CF608B" w:rsidRPr="002500E7">
        <w:t xml:space="preserve">égociations </w:t>
      </w:r>
      <w:r w:rsidRPr="002500E7">
        <w:t>entamées avec d</w:t>
      </w:r>
      <w:r w:rsidR="00847D2F" w:rsidRPr="002500E7">
        <w:t>’</w:t>
      </w:r>
      <w:r w:rsidRPr="002500E7">
        <w:t xml:space="preserve">autres pays </w:t>
      </w:r>
      <w:r w:rsidR="00CF608B" w:rsidRPr="002500E7">
        <w:t xml:space="preserve">sur la coordination </w:t>
      </w:r>
      <w:r w:rsidR="006622A2" w:rsidRPr="002500E7">
        <w:t>des régimes de sécurité sociale</w:t>
      </w:r>
    </w:p>
    <w:p w:rsidR="00CF608B" w:rsidRPr="002500E7" w:rsidRDefault="00CF608B" w:rsidP="00847D2F">
      <w:pPr>
        <w:pStyle w:val="SingleTxtG"/>
      </w:pPr>
      <w:r w:rsidRPr="002500E7">
        <w:t>144.</w:t>
      </w:r>
      <w:r w:rsidRPr="002500E7">
        <w:tab/>
        <w:t>Le Conseil de stabilisation et d</w:t>
      </w:r>
      <w:r w:rsidR="00847D2F" w:rsidRPr="002500E7">
        <w:t>’</w:t>
      </w:r>
      <w:r w:rsidRPr="002500E7">
        <w:t>association a manifesté son intérêt et s</w:t>
      </w:r>
      <w:r w:rsidR="00847D2F" w:rsidRPr="002500E7">
        <w:t>’</w:t>
      </w:r>
      <w:r w:rsidRPr="002500E7">
        <w:t>emploie à accroître le nombre d</w:t>
      </w:r>
      <w:r w:rsidR="00847D2F" w:rsidRPr="002500E7">
        <w:t>’</w:t>
      </w:r>
      <w:r w:rsidRPr="002500E7">
        <w:t>accords bilatéraux sur la sécurité sociale</w:t>
      </w:r>
      <w:r w:rsidR="00847D2F" w:rsidRPr="002500E7">
        <w:t>,</w:t>
      </w:r>
      <w:r w:rsidRPr="002500E7">
        <w:t xml:space="preserve"> en coopération avec le Ministère des affaires étrangères et les missions diplomatiques</w:t>
      </w:r>
      <w:r w:rsidR="00847D2F" w:rsidRPr="002500E7">
        <w:t>,</w:t>
      </w:r>
      <w:r w:rsidRPr="002500E7">
        <w:t xml:space="preserve"> principalement de l</w:t>
      </w:r>
      <w:r w:rsidR="00847D2F" w:rsidRPr="002500E7">
        <w:t>’</w:t>
      </w:r>
      <w:r w:rsidRPr="002500E7">
        <w:t>Italie et la Grèce</w:t>
      </w:r>
      <w:r w:rsidR="00847D2F" w:rsidRPr="002500E7">
        <w:t>,</w:t>
      </w:r>
      <w:r w:rsidRPr="002500E7">
        <w:t xml:space="preserve"> pays dans lesquels se trouve un nombre important de travailleurs migrants albanais. L</w:t>
      </w:r>
      <w:r w:rsidR="00847D2F" w:rsidRPr="002500E7">
        <w:t>’</w:t>
      </w:r>
      <w:r w:rsidRPr="002500E7">
        <w:t>Italie s</w:t>
      </w:r>
      <w:r w:rsidR="00847D2F" w:rsidRPr="002500E7">
        <w:t>’</w:t>
      </w:r>
      <w:r w:rsidRPr="002500E7">
        <w:t>est engagée dans une coopération technique visant à analyser et évaluer les systèmes de sécurité sociale des deux pays</w:t>
      </w:r>
      <w:r w:rsidR="00847D2F" w:rsidRPr="002500E7">
        <w:t>,</w:t>
      </w:r>
      <w:r w:rsidRPr="002500E7">
        <w:t xml:space="preserve"> en vue de procéder à la négociation d</w:t>
      </w:r>
      <w:r w:rsidR="00847D2F" w:rsidRPr="002500E7">
        <w:t>’</w:t>
      </w:r>
      <w:r w:rsidR="002F619C" w:rsidRPr="002500E7">
        <w:t xml:space="preserve">un </w:t>
      </w:r>
      <w:r w:rsidRPr="002500E7">
        <w:t>accord bilatéral.</w:t>
      </w:r>
    </w:p>
    <w:p w:rsidR="00CF608B" w:rsidRPr="002500E7" w:rsidRDefault="00CF608B" w:rsidP="00847D2F">
      <w:pPr>
        <w:pStyle w:val="SingleTxtG"/>
      </w:pPr>
      <w:r w:rsidRPr="002500E7">
        <w:t>145.</w:t>
      </w:r>
      <w:r w:rsidRPr="002500E7">
        <w:tab/>
        <w:t xml:space="preserve">La coopération a commencé avec le Gouvernement du Kosovo pour parvenir à un accord bilatéral sur la sécurité sociale </w:t>
      </w:r>
      <w:r w:rsidR="002F619C" w:rsidRPr="002500E7">
        <w:t xml:space="preserve">visant à </w:t>
      </w:r>
      <w:r w:rsidRPr="002500E7">
        <w:t>protéger les citoyens des deux pays en leur accordant certains éléments d</w:t>
      </w:r>
      <w:r w:rsidR="00847D2F" w:rsidRPr="002500E7">
        <w:t>’</w:t>
      </w:r>
      <w:r w:rsidRPr="002500E7">
        <w:t>assurance sociale et maladie. Des renseignements sont échangés concernant le fonctionnement des régimes de protection sociale d</w:t>
      </w:r>
      <w:r w:rsidR="002F619C" w:rsidRPr="002500E7">
        <w:t>es</w:t>
      </w:r>
      <w:r w:rsidRPr="002500E7">
        <w:t xml:space="preserve"> deux pays pour jeter les bases des futures négociations </w:t>
      </w:r>
      <w:r w:rsidR="002F619C" w:rsidRPr="002500E7">
        <w:t xml:space="preserve">du </w:t>
      </w:r>
      <w:r w:rsidRPr="002500E7">
        <w:t>projet d</w:t>
      </w:r>
      <w:r w:rsidR="00847D2F" w:rsidRPr="002500E7">
        <w:t>’</w:t>
      </w:r>
      <w:r w:rsidRPr="002500E7">
        <w:t>accord.</w:t>
      </w:r>
    </w:p>
    <w:p w:rsidR="00CF608B" w:rsidRPr="002500E7" w:rsidRDefault="00CF608B" w:rsidP="00847D2F">
      <w:pPr>
        <w:pStyle w:val="SingleTxtG"/>
      </w:pPr>
      <w:r w:rsidRPr="002500E7">
        <w:t>146.</w:t>
      </w:r>
      <w:r w:rsidRPr="002500E7">
        <w:tab/>
        <w:t>La coopération a démarré avec les gouvernements espagnol</w:t>
      </w:r>
      <w:r w:rsidR="00847D2F" w:rsidRPr="002500E7">
        <w:t>,</w:t>
      </w:r>
      <w:r w:rsidRPr="002500E7">
        <w:t xml:space="preserve"> croate</w:t>
      </w:r>
      <w:r w:rsidR="00847D2F" w:rsidRPr="002500E7">
        <w:t>,</w:t>
      </w:r>
      <w:r w:rsidRPr="002500E7">
        <w:t xml:space="preserve"> danois et français</w:t>
      </w:r>
      <w:r w:rsidR="00847D2F" w:rsidRPr="002500E7">
        <w:t>,</w:t>
      </w:r>
      <w:r w:rsidRPr="002500E7">
        <w:t xml:space="preserve"> qui ont exprimé le souhait d</w:t>
      </w:r>
      <w:r w:rsidR="00847D2F" w:rsidRPr="002500E7">
        <w:t>’</w:t>
      </w:r>
      <w:r w:rsidRPr="002500E7">
        <w:t>entamer des négociations en vue de conclure des accords bilatéraux</w:t>
      </w:r>
      <w:r w:rsidR="00847D2F" w:rsidRPr="002500E7">
        <w:t>,</w:t>
      </w:r>
      <w:r w:rsidRPr="002500E7">
        <w:t xml:space="preserve"> proposition qui a été accueillie favorablement par le Gouvernement albanais</w:t>
      </w:r>
      <w:r w:rsidR="00847D2F" w:rsidRPr="002500E7">
        <w:t> ;</w:t>
      </w:r>
      <w:r w:rsidRPr="002500E7">
        <w:t xml:space="preserve"> des échanges bilatéraux d</w:t>
      </w:r>
      <w:r w:rsidR="00847D2F" w:rsidRPr="002500E7">
        <w:t>’</w:t>
      </w:r>
      <w:r w:rsidRPr="002500E7">
        <w:t>information sur les régimes de sécurité sociale ont donc commencé. Le Ministère d</w:t>
      </w:r>
      <w:r w:rsidR="002F619C" w:rsidRPr="002500E7">
        <w:t xml:space="preserve">e la protection </w:t>
      </w:r>
      <w:r w:rsidRPr="002500E7">
        <w:t>social</w:t>
      </w:r>
      <w:r w:rsidR="002F619C" w:rsidRPr="002500E7">
        <w:t>e</w:t>
      </w:r>
      <w:r w:rsidRPr="002500E7">
        <w:t xml:space="preserve"> et de la jeunesse souhaite engager </w:t>
      </w:r>
      <w:r w:rsidRPr="002500E7">
        <w:lastRenderedPageBreak/>
        <w:t>une collaboration avec la Bulgarie</w:t>
      </w:r>
      <w:r w:rsidR="00847D2F" w:rsidRPr="002500E7">
        <w:t>,</w:t>
      </w:r>
      <w:r w:rsidRPr="002500E7">
        <w:t xml:space="preserve"> suite à l</w:t>
      </w:r>
      <w:r w:rsidR="00847D2F" w:rsidRPr="002500E7">
        <w:t>’</w:t>
      </w:r>
      <w:r w:rsidRPr="002500E7">
        <w:t>émergence de nombreux problèmes</w:t>
      </w:r>
      <w:r w:rsidR="00847D2F" w:rsidRPr="002500E7">
        <w:t>,</w:t>
      </w:r>
      <w:r w:rsidRPr="002500E7">
        <w:t xml:space="preserve"> qui seront réglés par la rédaction d</w:t>
      </w:r>
      <w:r w:rsidR="00847D2F" w:rsidRPr="002500E7">
        <w:t>’</w:t>
      </w:r>
      <w:r w:rsidRPr="002500E7">
        <w:t>un nouveau projet d</w:t>
      </w:r>
      <w:r w:rsidR="00847D2F" w:rsidRPr="002500E7">
        <w:t>’</w:t>
      </w:r>
      <w:r w:rsidRPr="002500E7">
        <w:t>accord bilatéral sur la sécurité sociale. Ce ministère s</w:t>
      </w:r>
      <w:r w:rsidR="00847D2F" w:rsidRPr="002500E7">
        <w:t>’</w:t>
      </w:r>
      <w:r w:rsidRPr="002500E7">
        <w:t>emploie à conclure des accords avec d</w:t>
      </w:r>
      <w:r w:rsidR="00847D2F" w:rsidRPr="002500E7">
        <w:t>’</w:t>
      </w:r>
      <w:r w:rsidRPr="002500E7">
        <w:t>autres États membres de l</w:t>
      </w:r>
      <w:r w:rsidR="00847D2F" w:rsidRPr="002500E7">
        <w:t>’</w:t>
      </w:r>
      <w:r w:rsidRPr="002500E7">
        <w:t>Union européenne et des pays européens non membres de l</w:t>
      </w:r>
      <w:r w:rsidR="00847D2F" w:rsidRPr="002500E7">
        <w:t>’</w:t>
      </w:r>
      <w:r w:rsidRPr="002500E7">
        <w:t>UE</w:t>
      </w:r>
      <w:r w:rsidR="00847D2F" w:rsidRPr="002500E7">
        <w:t>,</w:t>
      </w:r>
      <w:r w:rsidRPr="002500E7">
        <w:t xml:space="preserve"> comme la Suisse.</w:t>
      </w:r>
    </w:p>
    <w:p w:rsidR="00CF608B" w:rsidRPr="002500E7" w:rsidRDefault="00CF608B" w:rsidP="00075547">
      <w:pPr>
        <w:pStyle w:val="H23G"/>
      </w:pPr>
      <w:r w:rsidRPr="002500E7">
        <w:tab/>
      </w:r>
      <w:r w:rsidRPr="002500E7">
        <w:tab/>
        <w:t xml:space="preserve">Recommandation </w:t>
      </w:r>
      <w:r w:rsidR="00DD0915" w:rsidRPr="002500E7">
        <w:t>n</w:t>
      </w:r>
      <w:r w:rsidR="00DD0915" w:rsidRPr="002500E7">
        <w:rPr>
          <w:vertAlign w:val="superscript"/>
        </w:rPr>
        <w:t>o</w:t>
      </w:r>
      <w:r w:rsidR="00DD0915" w:rsidRPr="002500E7">
        <w:t> </w:t>
      </w:r>
      <w:r w:rsidRPr="002500E7">
        <w:t>34</w:t>
      </w:r>
      <w:r w:rsidR="00A96CF8" w:rsidRPr="002500E7">
        <w:t> :</w:t>
      </w:r>
      <w:r w:rsidRPr="002500E7">
        <w:t xml:space="preserve"> informations rendant compte de la situation des travailleurs saisonniers</w:t>
      </w:r>
      <w:r w:rsidRPr="002500E7">
        <w:rPr>
          <w:rStyle w:val="FootnoteReference"/>
          <w:b w:val="0"/>
        </w:rPr>
        <w:footnoteReference w:id="3"/>
      </w:r>
    </w:p>
    <w:p w:rsidR="00CF608B" w:rsidRPr="002500E7" w:rsidRDefault="00CF608B" w:rsidP="00075547">
      <w:pPr>
        <w:pStyle w:val="H23G"/>
      </w:pPr>
      <w:r w:rsidRPr="002500E7">
        <w:tab/>
      </w:r>
      <w:r w:rsidRPr="002500E7">
        <w:tab/>
        <w:t xml:space="preserve">Recommandation </w:t>
      </w:r>
      <w:r w:rsidR="00DD0915" w:rsidRPr="002500E7">
        <w:t>n</w:t>
      </w:r>
      <w:r w:rsidR="00DD0915" w:rsidRPr="002500E7">
        <w:rPr>
          <w:vertAlign w:val="superscript"/>
        </w:rPr>
        <w:t>o</w:t>
      </w:r>
      <w:r w:rsidR="00DD0915" w:rsidRPr="002500E7">
        <w:t> </w:t>
      </w:r>
      <w:r w:rsidRPr="002500E7">
        <w:t>36</w:t>
      </w:r>
      <w:r w:rsidR="00A96CF8" w:rsidRPr="002500E7">
        <w:t> :</w:t>
      </w:r>
      <w:r w:rsidRPr="002500E7">
        <w:t xml:space="preserve"> Renseignements concernant les accords conclus entre l</w:t>
      </w:r>
      <w:r w:rsidR="00847D2F" w:rsidRPr="002500E7">
        <w:t>’</w:t>
      </w:r>
      <w:r w:rsidRPr="002500E7">
        <w:t>Albanie et les pays hôtes qui contiennent des garanties procédurales appropriées pour les migrants</w:t>
      </w:r>
      <w:r w:rsidR="00847D2F" w:rsidRPr="002500E7">
        <w:t>,</w:t>
      </w:r>
      <w:r w:rsidRPr="002500E7">
        <w:t xml:space="preserve"> et facilitent le retour volontaire des travailleurs migrants et des membres de leur famille</w:t>
      </w:r>
      <w:r w:rsidR="00847D2F" w:rsidRPr="002500E7">
        <w:t>,</w:t>
      </w:r>
      <w:r w:rsidRPr="002500E7">
        <w:t xml:space="preserve"> ainsi que leur réintégration sociale et culturelle durable.</w:t>
      </w:r>
    </w:p>
    <w:p w:rsidR="00CF608B" w:rsidRPr="002500E7" w:rsidRDefault="00CF608B" w:rsidP="00075547">
      <w:pPr>
        <w:pStyle w:val="H4G"/>
      </w:pPr>
      <w:r w:rsidRPr="002500E7">
        <w:tab/>
      </w:r>
      <w:r w:rsidRPr="002500E7">
        <w:tab/>
      </w:r>
      <w:r w:rsidR="00CF0855" w:rsidRPr="002500E7">
        <w:t>M</w:t>
      </w:r>
      <w:r w:rsidRPr="002500E7">
        <w:t>esures prises pour réintégrer les citoyens albanais retour</w:t>
      </w:r>
      <w:r w:rsidR="002F619C" w:rsidRPr="002500E7">
        <w:t>nés</w:t>
      </w:r>
    </w:p>
    <w:p w:rsidR="00CF0855" w:rsidRPr="002500E7" w:rsidRDefault="00CF608B" w:rsidP="00847D2F">
      <w:pPr>
        <w:pStyle w:val="SingleTxtG"/>
      </w:pPr>
      <w:r w:rsidRPr="002500E7">
        <w:t>147.</w:t>
      </w:r>
      <w:r w:rsidRPr="002500E7">
        <w:tab/>
        <w:t>Amélioration du cadre juridique existant concernant l</w:t>
      </w:r>
      <w:r w:rsidR="00847D2F" w:rsidRPr="002500E7">
        <w:t>’</w:t>
      </w:r>
      <w:r w:rsidRPr="002500E7">
        <w:t>appui à la réintégration</w:t>
      </w:r>
      <w:r w:rsidR="00A96CF8" w:rsidRPr="002500E7">
        <w:t> :</w:t>
      </w:r>
      <w:r w:rsidR="00BA52C1" w:rsidRPr="002500E7">
        <w:t xml:space="preserve"> Entre </w:t>
      </w:r>
      <w:r w:rsidRPr="002500E7">
        <w:t>2011 et 2015</w:t>
      </w:r>
      <w:r w:rsidR="00847D2F" w:rsidRPr="002500E7">
        <w:t>,</w:t>
      </w:r>
      <w:r w:rsidRPr="002500E7">
        <w:t xml:space="preserve"> deux nouvelles lois</w:t>
      </w:r>
      <w:r w:rsidR="00847D2F" w:rsidRPr="002500E7">
        <w:t>,</w:t>
      </w:r>
      <w:r w:rsidRPr="002500E7">
        <w:t xml:space="preserve"> sept décisions du Conseil des ministres</w:t>
      </w:r>
      <w:r w:rsidR="00847D2F" w:rsidRPr="002500E7">
        <w:t>,</w:t>
      </w:r>
      <w:r w:rsidRPr="002500E7">
        <w:t xml:space="preserve"> trois décisions et six directives ministérielles ont modifié la législation existante. Ces modifications portaient sur le retour et la réintégration</w:t>
      </w:r>
      <w:r w:rsidR="00847D2F" w:rsidRPr="002500E7">
        <w:t>,</w:t>
      </w:r>
      <w:r w:rsidRPr="002500E7">
        <w:t xml:space="preserve"> l</w:t>
      </w:r>
      <w:r w:rsidR="00847D2F" w:rsidRPr="002500E7">
        <w:t>’</w:t>
      </w:r>
      <w:r w:rsidRPr="002500E7">
        <w:t>emploi</w:t>
      </w:r>
      <w:r w:rsidR="00847D2F" w:rsidRPr="002500E7">
        <w:t>,</w:t>
      </w:r>
      <w:r w:rsidRPr="002500E7">
        <w:t xml:space="preserve"> la formation</w:t>
      </w:r>
      <w:r w:rsidR="00847D2F" w:rsidRPr="002500E7">
        <w:t>,</w:t>
      </w:r>
      <w:r w:rsidRPr="002500E7">
        <w:t xml:space="preserve"> l</w:t>
      </w:r>
      <w:r w:rsidR="00847D2F" w:rsidRPr="002500E7">
        <w:t>’</w:t>
      </w:r>
      <w:r w:rsidRPr="002500E7">
        <w:t>éducation</w:t>
      </w:r>
      <w:r w:rsidR="00847D2F" w:rsidRPr="002500E7">
        <w:t>,</w:t>
      </w:r>
      <w:r w:rsidRPr="002500E7">
        <w:t xml:space="preserve"> le logement et l</w:t>
      </w:r>
      <w:r w:rsidR="00847D2F" w:rsidRPr="002500E7">
        <w:t>’</w:t>
      </w:r>
      <w:r w:rsidRPr="002500E7">
        <w:t>agriculture</w:t>
      </w:r>
      <w:r w:rsidR="00847D2F" w:rsidRPr="002500E7">
        <w:t>,</w:t>
      </w:r>
      <w:r w:rsidRPr="002500E7">
        <w:t xml:space="preserve"> et sont le reflet de l</w:t>
      </w:r>
      <w:r w:rsidR="00847D2F" w:rsidRPr="002500E7">
        <w:t>’</w:t>
      </w:r>
      <w:r w:rsidRPr="002500E7">
        <w:t xml:space="preserve">obligation faite aux institutions publiques de faciliter la réintégration des citoyens albanais </w:t>
      </w:r>
      <w:r w:rsidR="00CF0855" w:rsidRPr="002500E7">
        <w:t>retournés.</w:t>
      </w:r>
    </w:p>
    <w:p w:rsidR="00CF608B" w:rsidRPr="002500E7" w:rsidRDefault="00CF608B" w:rsidP="00847D2F">
      <w:pPr>
        <w:pStyle w:val="SingleTxtG"/>
      </w:pPr>
      <w:r w:rsidRPr="002500E7">
        <w:t>148.</w:t>
      </w:r>
      <w:r w:rsidRPr="002500E7">
        <w:tab/>
        <w:t xml:space="preserve">Mise en place et amélioration du cadre institutionnel visant à faciliter la réintégration des albanais </w:t>
      </w:r>
      <w:r w:rsidR="00CF0855" w:rsidRPr="002500E7">
        <w:t>retournés</w:t>
      </w:r>
      <w:r w:rsidR="00A96CF8" w:rsidRPr="002500E7">
        <w:t> :</w:t>
      </w:r>
      <w:r w:rsidRPr="002500E7">
        <w:t xml:space="preserve"> Il existe 36 </w:t>
      </w:r>
      <w:r w:rsidR="00CF0855" w:rsidRPr="002500E7">
        <w:t>guichets de l</w:t>
      </w:r>
      <w:r w:rsidR="00847D2F" w:rsidRPr="002500E7">
        <w:t>’</w:t>
      </w:r>
      <w:r w:rsidR="00CF0855" w:rsidRPr="002500E7">
        <w:t>imm</w:t>
      </w:r>
      <w:r w:rsidRPr="002500E7">
        <w:t>igration répartis dans les bureaux régionaux et locaux pour l</w:t>
      </w:r>
      <w:r w:rsidR="00847D2F" w:rsidRPr="002500E7">
        <w:t>’</w:t>
      </w:r>
      <w:r w:rsidRPr="002500E7">
        <w:t>emploi de tout le territoire</w:t>
      </w:r>
      <w:r w:rsidR="00847D2F" w:rsidRPr="002500E7">
        <w:t>,</w:t>
      </w:r>
      <w:r w:rsidRPr="002500E7">
        <w:t xml:space="preserve"> dont le personnel interroge les citoyens albanais </w:t>
      </w:r>
      <w:r w:rsidR="00CF0855" w:rsidRPr="002500E7">
        <w:t>retournés</w:t>
      </w:r>
      <w:r w:rsidR="00847D2F" w:rsidRPr="002500E7">
        <w:t>,</w:t>
      </w:r>
      <w:r w:rsidRPr="002500E7">
        <w:t xml:space="preserve"> les informe et les oriente vers les structures compétentes en fonction des problèmes qu</w:t>
      </w:r>
      <w:r w:rsidR="00847D2F" w:rsidRPr="002500E7">
        <w:t>’</w:t>
      </w:r>
      <w:r w:rsidRPr="002500E7">
        <w:t>ils rencontrent. Entre juillet 2010 et juin 2015</w:t>
      </w:r>
      <w:r w:rsidR="00847D2F" w:rsidRPr="002500E7">
        <w:t>,</w:t>
      </w:r>
      <w:r w:rsidRPr="002500E7">
        <w:t xml:space="preserve"> quelque 5</w:t>
      </w:r>
      <w:r w:rsidR="00DD0915" w:rsidRPr="002500E7">
        <w:t> </w:t>
      </w:r>
      <w:r w:rsidRPr="002500E7">
        <w:t>217</w:t>
      </w:r>
      <w:r w:rsidR="00DD0915" w:rsidRPr="002500E7">
        <w:t> </w:t>
      </w:r>
      <w:r w:rsidRPr="002500E7">
        <w:t>citoyens albanais retour</w:t>
      </w:r>
      <w:r w:rsidR="00CF0855" w:rsidRPr="002500E7">
        <w:t>nés</w:t>
      </w:r>
      <w:r w:rsidRPr="002500E7">
        <w:t xml:space="preserve"> se sont inscrits dans </w:t>
      </w:r>
      <w:r w:rsidR="00CF0855" w:rsidRPr="002500E7">
        <w:t>c</w:t>
      </w:r>
      <w:r w:rsidRPr="002500E7">
        <w:t xml:space="preserve">es </w:t>
      </w:r>
      <w:r w:rsidR="00CF0855" w:rsidRPr="002500E7">
        <w:t xml:space="preserve">structures </w:t>
      </w:r>
      <w:r w:rsidRPr="002500E7">
        <w:t>et y ont reçu des services de réintégration (entretiens</w:t>
      </w:r>
      <w:r w:rsidR="00847D2F" w:rsidRPr="002500E7">
        <w:t>,</w:t>
      </w:r>
      <w:r w:rsidRPr="002500E7">
        <w:t xml:space="preserve"> information et orientation).</w:t>
      </w:r>
    </w:p>
    <w:p w:rsidR="00CF608B" w:rsidRPr="002500E7" w:rsidRDefault="00CF608B" w:rsidP="00847D2F">
      <w:pPr>
        <w:pStyle w:val="SingleTxtG"/>
      </w:pPr>
      <w:r w:rsidRPr="002500E7">
        <w:t>149.</w:t>
      </w:r>
      <w:r w:rsidRPr="002500E7">
        <w:tab/>
        <w:t xml:space="preserve">Renforcement des capacités des structures en charge de la réintégration des Albanais </w:t>
      </w:r>
      <w:r w:rsidR="00CF0855" w:rsidRPr="002500E7">
        <w:t>retournés</w:t>
      </w:r>
      <w:r w:rsidR="00A96CF8" w:rsidRPr="002500E7">
        <w:t> :</w:t>
      </w:r>
      <w:r w:rsidRPr="002500E7">
        <w:t xml:space="preserve"> Le personnel des </w:t>
      </w:r>
      <w:r w:rsidR="00CF0855" w:rsidRPr="002500E7">
        <w:t xml:space="preserve">guichets </w:t>
      </w:r>
      <w:r w:rsidRPr="002500E7">
        <w:t>des migrations est formé chaque année afin d</w:t>
      </w:r>
      <w:r w:rsidR="00847D2F" w:rsidRPr="002500E7">
        <w:t>’</w:t>
      </w:r>
      <w:r w:rsidRPr="002500E7">
        <w:t xml:space="preserve">améliorer ses compétences pour conduire les entretiens avec les citoyens </w:t>
      </w:r>
      <w:r w:rsidR="00CF0855" w:rsidRPr="002500E7">
        <w:t>retournés</w:t>
      </w:r>
      <w:r w:rsidR="00847D2F" w:rsidRPr="002500E7">
        <w:t>,</w:t>
      </w:r>
      <w:r w:rsidRPr="002500E7">
        <w:t xml:space="preserve"> les informer et les orienter. Les citoyens albanais qui ont été refoulés à la frontière ont à leur disposition un service de transport des postes frontière jusqu</w:t>
      </w:r>
      <w:r w:rsidR="00847D2F" w:rsidRPr="002500E7">
        <w:t>’</w:t>
      </w:r>
      <w:r w:rsidRPr="002500E7">
        <w:t>aux centres urbains les plus proches</w:t>
      </w:r>
      <w:r w:rsidR="00847D2F" w:rsidRPr="002500E7">
        <w:t>,</w:t>
      </w:r>
      <w:r w:rsidRPr="002500E7">
        <w:t xml:space="preserve"> et les groupes vulnérables sont transportés jusqu</w:t>
      </w:r>
      <w:r w:rsidR="00847D2F" w:rsidRPr="002500E7">
        <w:t>’</w:t>
      </w:r>
      <w:r w:rsidRPr="002500E7">
        <w:t>aux foyers d</w:t>
      </w:r>
      <w:r w:rsidR="00847D2F" w:rsidRPr="002500E7">
        <w:t>’</w:t>
      </w:r>
      <w:r w:rsidRPr="002500E7">
        <w:t xml:space="preserve">accueil les plus proches. </w:t>
      </w:r>
    </w:p>
    <w:p w:rsidR="00CF608B" w:rsidRPr="002500E7" w:rsidRDefault="00CF608B" w:rsidP="00847D2F">
      <w:pPr>
        <w:pStyle w:val="SingleTxtG"/>
      </w:pPr>
      <w:r w:rsidRPr="002500E7">
        <w:t>150.</w:t>
      </w:r>
      <w:r w:rsidRPr="002500E7">
        <w:tab/>
        <w:t>Appui à la réintégration économique des citoyens albanais</w:t>
      </w:r>
      <w:r w:rsidR="00CF0855" w:rsidRPr="002500E7">
        <w:t xml:space="preserve"> retournés </w:t>
      </w:r>
      <w:r w:rsidRPr="002500E7">
        <w:t xml:space="preserve">retour en </w:t>
      </w:r>
      <w:r w:rsidR="00CF0855" w:rsidRPr="002500E7">
        <w:t>leur fournissant des informations</w:t>
      </w:r>
      <w:r w:rsidR="00A96CF8" w:rsidRPr="002500E7">
        <w:t> :</w:t>
      </w:r>
      <w:r w:rsidRPr="002500E7">
        <w:t xml:space="preserve"> Les </w:t>
      </w:r>
      <w:r w:rsidR="00C933A6" w:rsidRPr="002500E7">
        <w:t xml:space="preserve">guichets </w:t>
      </w:r>
      <w:r w:rsidRPr="002500E7">
        <w:t>des migrations ont rédigé et publié des dépliants d</w:t>
      </w:r>
      <w:r w:rsidR="00847D2F" w:rsidRPr="002500E7">
        <w:t>’</w:t>
      </w:r>
      <w:r w:rsidRPr="002500E7">
        <w:t xml:space="preserve">information sur les services de réintégration distribués </w:t>
      </w:r>
      <w:r w:rsidR="00C933A6" w:rsidRPr="002500E7">
        <w:t xml:space="preserve">aux postes frontières </w:t>
      </w:r>
      <w:r w:rsidRPr="002500E7">
        <w:t xml:space="preserve">aux citoyens albanais </w:t>
      </w:r>
      <w:r w:rsidR="00C933A6" w:rsidRPr="002500E7">
        <w:t>refoulés</w:t>
      </w:r>
      <w:r w:rsidRPr="002500E7">
        <w:t>.</w:t>
      </w:r>
    </w:p>
    <w:p w:rsidR="00CF608B" w:rsidRPr="002500E7" w:rsidRDefault="00CF608B" w:rsidP="00847D2F">
      <w:pPr>
        <w:pStyle w:val="SingleTxtG"/>
      </w:pPr>
      <w:r w:rsidRPr="002500E7">
        <w:t>151.</w:t>
      </w:r>
      <w:r w:rsidRPr="002500E7">
        <w:tab/>
        <w:t xml:space="preserve">Appui à la réintégration économique des citoyens albanais </w:t>
      </w:r>
      <w:r w:rsidR="00C933A6" w:rsidRPr="002500E7">
        <w:t xml:space="preserve">retournés </w:t>
      </w:r>
      <w:r w:rsidRPr="002500E7">
        <w:t>par le biais de programmes de promotion de l</w:t>
      </w:r>
      <w:r w:rsidR="00847D2F" w:rsidRPr="002500E7">
        <w:t>’</w:t>
      </w:r>
      <w:r w:rsidRPr="002500E7">
        <w:t>emploi</w:t>
      </w:r>
      <w:r w:rsidR="00A96CF8" w:rsidRPr="002500E7">
        <w:t> :</w:t>
      </w:r>
      <w:r w:rsidRPr="002500E7">
        <w:t xml:space="preserve"> Les migrants </w:t>
      </w:r>
      <w:r w:rsidR="00C933A6" w:rsidRPr="002500E7">
        <w:t xml:space="preserve">retournés </w:t>
      </w:r>
      <w:r w:rsidRPr="002500E7">
        <w:t>qui sont en situation économique difficile et qui répondent à des critères déterminés sont in</w:t>
      </w:r>
      <w:r w:rsidR="00C933A6" w:rsidRPr="002500E7">
        <w:t xml:space="preserve">sérés </w:t>
      </w:r>
      <w:r w:rsidRPr="002500E7">
        <w:t>dans des programmes de promotion de l</w:t>
      </w:r>
      <w:r w:rsidR="00847D2F" w:rsidRPr="002500E7">
        <w:t>’</w:t>
      </w:r>
      <w:r w:rsidRPr="002500E7">
        <w:t>emploi.</w:t>
      </w:r>
    </w:p>
    <w:p w:rsidR="00CF608B" w:rsidRPr="002500E7" w:rsidRDefault="00CF608B" w:rsidP="00847D2F">
      <w:pPr>
        <w:pStyle w:val="SingleTxtG"/>
      </w:pPr>
      <w:r w:rsidRPr="002500E7">
        <w:t>152.</w:t>
      </w:r>
      <w:r w:rsidRPr="002500E7">
        <w:tab/>
        <w:t>Appui à la réintégration économique des citoyens albanais retour</w:t>
      </w:r>
      <w:r w:rsidR="00C933A6" w:rsidRPr="002500E7">
        <w:t>nés</w:t>
      </w:r>
      <w:r w:rsidRPr="002500E7">
        <w:t xml:space="preserve"> par la participation à des stages publics de formation professionnelle</w:t>
      </w:r>
      <w:r w:rsidR="00A96CF8" w:rsidRPr="002500E7">
        <w:t> :</w:t>
      </w:r>
      <w:r w:rsidRPr="002500E7">
        <w:t xml:space="preserve"> Les citoyens albanais retour</w:t>
      </w:r>
      <w:r w:rsidR="00C933A6" w:rsidRPr="002500E7">
        <w:t>nés</w:t>
      </w:r>
      <w:r w:rsidRPr="002500E7">
        <w:t xml:space="preserve"> qui se présentent aux </w:t>
      </w:r>
      <w:r w:rsidR="00C933A6" w:rsidRPr="002500E7">
        <w:t xml:space="preserve">guichets </w:t>
      </w:r>
      <w:r w:rsidRPr="002500E7">
        <w:t>de l</w:t>
      </w:r>
      <w:r w:rsidR="00847D2F" w:rsidRPr="002500E7">
        <w:t>’</w:t>
      </w:r>
      <w:r w:rsidRPr="002500E7">
        <w:t>immigration pour demander une formation professionnelle sont orientés vers les structures compétentes.</w:t>
      </w:r>
    </w:p>
    <w:p w:rsidR="00CF608B" w:rsidRPr="002500E7" w:rsidRDefault="00CF608B" w:rsidP="00847D2F">
      <w:pPr>
        <w:pStyle w:val="SingleTxtG"/>
      </w:pPr>
      <w:r w:rsidRPr="002500E7">
        <w:t>153.</w:t>
      </w:r>
      <w:r w:rsidRPr="002500E7">
        <w:tab/>
        <w:t xml:space="preserve">Aide </w:t>
      </w:r>
      <w:r w:rsidR="00C933A6" w:rsidRPr="002500E7">
        <w:t xml:space="preserve">accordée aux </w:t>
      </w:r>
      <w:r w:rsidRPr="002500E7">
        <w:t xml:space="preserve">citoyens albanais </w:t>
      </w:r>
      <w:r w:rsidR="00C933A6" w:rsidRPr="002500E7">
        <w:t>retournés pour</w:t>
      </w:r>
      <w:r w:rsidRPr="002500E7">
        <w:t xml:space="preserve"> réintégrer le système de santé</w:t>
      </w:r>
      <w:r w:rsidR="00847D2F" w:rsidRPr="002500E7">
        <w:t>,</w:t>
      </w:r>
      <w:r w:rsidRPr="002500E7">
        <w:t xml:space="preserve"> l</w:t>
      </w:r>
      <w:r w:rsidR="00847D2F" w:rsidRPr="002500E7">
        <w:t>’</w:t>
      </w:r>
      <w:r w:rsidRPr="002500E7">
        <w:t>assurance maladie et la sécurité sociale</w:t>
      </w:r>
      <w:r w:rsidR="00A96CF8" w:rsidRPr="002500E7">
        <w:t> :</w:t>
      </w:r>
      <w:r w:rsidRPr="002500E7">
        <w:t xml:space="preserve"> Les travailleurs sociaux en poste dans les services de santé publique informent les citoyens albanais retour</w:t>
      </w:r>
      <w:r w:rsidR="00C933A6" w:rsidRPr="002500E7">
        <w:t>nés</w:t>
      </w:r>
      <w:r w:rsidRPr="002500E7">
        <w:t xml:space="preserve"> et les orientent en fonction des besoins formulés. Les services de soutien psychosocial et de santé mentale des centres de santé publique traitent également les citoyens albanais retour</w:t>
      </w:r>
      <w:r w:rsidR="00C933A6" w:rsidRPr="002500E7">
        <w:t>nés</w:t>
      </w:r>
      <w:r w:rsidR="00847D2F" w:rsidRPr="002500E7">
        <w:t>,</w:t>
      </w:r>
      <w:r w:rsidRPr="002500E7">
        <w:t xml:space="preserve"> en fonction de leurs besoins.</w:t>
      </w:r>
    </w:p>
    <w:p w:rsidR="00CF608B" w:rsidRPr="002500E7" w:rsidRDefault="00CF608B" w:rsidP="00847D2F">
      <w:pPr>
        <w:pStyle w:val="SingleTxtG"/>
      </w:pPr>
      <w:r w:rsidRPr="002500E7">
        <w:lastRenderedPageBreak/>
        <w:t>154.</w:t>
      </w:r>
      <w:r w:rsidRPr="002500E7">
        <w:tab/>
        <w:t>Aide à la réintégration des citoyens albanais retour</w:t>
      </w:r>
      <w:r w:rsidR="00C933A6" w:rsidRPr="002500E7">
        <w:t>nés</w:t>
      </w:r>
      <w:r w:rsidRPr="002500E7">
        <w:t xml:space="preserve"> </w:t>
      </w:r>
      <w:r w:rsidR="00C933A6" w:rsidRPr="002500E7">
        <w:t xml:space="preserve">provenant de régions </w:t>
      </w:r>
      <w:r w:rsidRPr="002500E7">
        <w:t>rurales par le biais de programmes pour la promotion de l</w:t>
      </w:r>
      <w:r w:rsidR="00847D2F" w:rsidRPr="002500E7">
        <w:t>’</w:t>
      </w:r>
      <w:r w:rsidRPr="002500E7">
        <w:t>investissement dans l</w:t>
      </w:r>
      <w:r w:rsidR="00847D2F" w:rsidRPr="002500E7">
        <w:t>’</w:t>
      </w:r>
      <w:r w:rsidRPr="002500E7">
        <w:t>agriculture</w:t>
      </w:r>
      <w:r w:rsidR="00A96CF8" w:rsidRPr="002500E7">
        <w:t> :</w:t>
      </w:r>
      <w:r w:rsidRPr="002500E7">
        <w:t xml:space="preserve"> Conformément aux critères fixés par le Ministère de l</w:t>
      </w:r>
      <w:r w:rsidR="00847D2F" w:rsidRPr="002500E7">
        <w:t>’</w:t>
      </w:r>
      <w:r w:rsidRPr="002500E7">
        <w:t>agriculture</w:t>
      </w:r>
      <w:r w:rsidR="00847D2F" w:rsidRPr="002500E7">
        <w:t>,</w:t>
      </w:r>
      <w:r w:rsidRPr="002500E7">
        <w:t xml:space="preserve"> de l</w:t>
      </w:r>
      <w:r w:rsidR="00847D2F" w:rsidRPr="002500E7">
        <w:t>’</w:t>
      </w:r>
      <w:r w:rsidRPr="002500E7">
        <w:t>alimentation et de la protection des consommateurs</w:t>
      </w:r>
      <w:r w:rsidR="00847D2F" w:rsidRPr="002500E7">
        <w:t>,</w:t>
      </w:r>
      <w:r w:rsidRPr="002500E7">
        <w:t xml:space="preserve"> les citoyens albanais retour</w:t>
      </w:r>
      <w:r w:rsidR="00C933A6" w:rsidRPr="002500E7">
        <w:t>nés</w:t>
      </w:r>
      <w:r w:rsidRPr="002500E7">
        <w:t xml:space="preserve"> peuvent participer comme tout un chacun aux programmes pour la promotion de l</w:t>
      </w:r>
      <w:r w:rsidR="00847D2F" w:rsidRPr="002500E7">
        <w:t>’</w:t>
      </w:r>
      <w:r w:rsidRPr="002500E7">
        <w:t>investissement dans le secteur agricole.</w:t>
      </w:r>
    </w:p>
    <w:p w:rsidR="00CF608B" w:rsidRPr="002500E7" w:rsidRDefault="00CF608B" w:rsidP="00847D2F">
      <w:pPr>
        <w:pStyle w:val="SingleTxtG"/>
      </w:pPr>
      <w:r w:rsidRPr="002500E7">
        <w:t>155.</w:t>
      </w:r>
      <w:r w:rsidRPr="002500E7">
        <w:tab/>
        <w:t xml:space="preserve">Appui à la réintégration des citoyens albanais </w:t>
      </w:r>
      <w:r w:rsidR="00C933A6" w:rsidRPr="002500E7">
        <w:t xml:space="preserve">retournés </w:t>
      </w:r>
      <w:r w:rsidRPr="002500E7">
        <w:t>par la coopération avec la société civile</w:t>
      </w:r>
      <w:r w:rsidR="00A96CF8" w:rsidRPr="002500E7">
        <w:t> :</w:t>
      </w:r>
      <w:r w:rsidRPr="002500E7">
        <w:t xml:space="preserve"> Les </w:t>
      </w:r>
      <w:r w:rsidR="00C933A6" w:rsidRPr="002500E7">
        <w:t xml:space="preserve">guichets </w:t>
      </w:r>
      <w:r w:rsidRPr="002500E7">
        <w:t>des migrations travaillent à la création d</w:t>
      </w:r>
      <w:r w:rsidR="00847D2F" w:rsidRPr="002500E7">
        <w:t>’</w:t>
      </w:r>
      <w:r w:rsidRPr="002500E7">
        <w:t>une base de données des organisations locales</w:t>
      </w:r>
      <w:r w:rsidR="00847D2F" w:rsidRPr="002500E7">
        <w:t>,</w:t>
      </w:r>
      <w:r w:rsidRPr="002500E7">
        <w:t xml:space="preserve"> en particulier de district</w:t>
      </w:r>
      <w:r w:rsidR="00847D2F" w:rsidRPr="002500E7">
        <w:t>,</w:t>
      </w:r>
      <w:r w:rsidRPr="002500E7">
        <w:t xml:space="preserve"> et internationales</w:t>
      </w:r>
      <w:r w:rsidR="00847D2F" w:rsidRPr="002500E7">
        <w:t>,</w:t>
      </w:r>
      <w:r w:rsidRPr="002500E7">
        <w:t xml:space="preserve"> qui proposent des services aux Albanais retour</w:t>
      </w:r>
      <w:r w:rsidR="00C933A6" w:rsidRPr="002500E7">
        <w:t>nés</w:t>
      </w:r>
      <w:r w:rsidRPr="002500E7">
        <w:t>.</w:t>
      </w:r>
    </w:p>
    <w:p w:rsidR="00CF608B" w:rsidRPr="002500E7" w:rsidRDefault="00CF608B" w:rsidP="00847D2F">
      <w:pPr>
        <w:pStyle w:val="SingleTxtG"/>
      </w:pPr>
      <w:r w:rsidRPr="002500E7">
        <w:t>156.</w:t>
      </w:r>
      <w:r w:rsidRPr="002500E7">
        <w:tab/>
        <w:t>En juillet 2011 a été signé un mémorandum d</w:t>
      </w:r>
      <w:r w:rsidR="00847D2F" w:rsidRPr="002500E7">
        <w:t>’</w:t>
      </w:r>
      <w:r w:rsidRPr="002500E7">
        <w:t>accord concernant l</w:t>
      </w:r>
      <w:r w:rsidR="00847D2F" w:rsidRPr="002500E7">
        <w:t>’</w:t>
      </w:r>
      <w:r w:rsidRPr="002500E7">
        <w:t>application de l</w:t>
      </w:r>
      <w:r w:rsidR="00847D2F" w:rsidRPr="002500E7">
        <w:t>’</w:t>
      </w:r>
      <w:r w:rsidRPr="002500E7">
        <w:t>accord sur les migrations de main-d</w:t>
      </w:r>
      <w:r w:rsidR="00847D2F" w:rsidRPr="002500E7">
        <w:t>’</w:t>
      </w:r>
      <w:r w:rsidRPr="002500E7">
        <w:t>œuvre conclu avec l</w:t>
      </w:r>
      <w:r w:rsidR="00847D2F" w:rsidRPr="002500E7">
        <w:t>’</w:t>
      </w:r>
      <w:r w:rsidRPr="002500E7">
        <w:t xml:space="preserve">Italie. Ce mémorandum </w:t>
      </w:r>
      <w:r w:rsidR="00C933A6" w:rsidRPr="002500E7">
        <w:t>d</w:t>
      </w:r>
      <w:r w:rsidR="00847D2F" w:rsidRPr="002500E7">
        <w:t>’</w:t>
      </w:r>
      <w:r w:rsidR="00C933A6" w:rsidRPr="002500E7">
        <w:t xml:space="preserve">accord </w:t>
      </w:r>
      <w:r w:rsidRPr="002500E7">
        <w:t xml:space="preserve">est entré en </w:t>
      </w:r>
      <w:r w:rsidR="00C933A6" w:rsidRPr="002500E7">
        <w:t xml:space="preserve">application </w:t>
      </w:r>
      <w:r w:rsidRPr="002500E7">
        <w:t xml:space="preserve">en novembre 2011 et il demeure en vigueur à ce jour. </w:t>
      </w:r>
      <w:r w:rsidR="00C933A6" w:rsidRPr="002500E7">
        <w:t>Depuis</w:t>
      </w:r>
      <w:r w:rsidR="00847D2F" w:rsidRPr="002500E7">
        <w:t>,</w:t>
      </w:r>
      <w:r w:rsidR="00C933A6" w:rsidRPr="002500E7">
        <w:t xml:space="preserve"> </w:t>
      </w:r>
      <w:r w:rsidRPr="002500E7">
        <w:t>un total de 5</w:t>
      </w:r>
      <w:r w:rsidR="00C933A6" w:rsidRPr="002500E7">
        <w:t> </w:t>
      </w:r>
      <w:r w:rsidRPr="002500E7">
        <w:t>329 candidats à l</w:t>
      </w:r>
      <w:r w:rsidR="00847D2F" w:rsidRPr="002500E7">
        <w:t>’</w:t>
      </w:r>
      <w:r w:rsidRPr="002500E7">
        <w:t>émigration ont été enregistrés et 700 d</w:t>
      </w:r>
      <w:r w:rsidR="00847D2F" w:rsidRPr="002500E7">
        <w:t>’</w:t>
      </w:r>
      <w:r w:rsidRPr="002500E7">
        <w:t>entre eux ont obtenu un droit d</w:t>
      </w:r>
      <w:r w:rsidR="00847D2F" w:rsidRPr="002500E7">
        <w:t>’</w:t>
      </w:r>
      <w:r w:rsidRPr="002500E7">
        <w:t>accès préférentiel au marché du travail italien.</w:t>
      </w:r>
    </w:p>
    <w:p w:rsidR="00CF608B" w:rsidRPr="002500E7" w:rsidRDefault="00CF608B" w:rsidP="00847D2F">
      <w:pPr>
        <w:pStyle w:val="SingleTxtG"/>
      </w:pPr>
      <w:r w:rsidRPr="002500E7">
        <w:t>157.</w:t>
      </w:r>
      <w:r w:rsidRPr="002500E7">
        <w:tab/>
        <w:t>En mai 2012</w:t>
      </w:r>
      <w:r w:rsidR="00847D2F" w:rsidRPr="002500E7">
        <w:t>,</w:t>
      </w:r>
      <w:r w:rsidRPr="002500E7">
        <w:t xml:space="preserve"> un mémorandum d</w:t>
      </w:r>
      <w:r w:rsidR="00847D2F" w:rsidRPr="002500E7">
        <w:t>’</w:t>
      </w:r>
      <w:r w:rsidRPr="002500E7">
        <w:t>accord a été signé avec l</w:t>
      </w:r>
      <w:r w:rsidR="00847D2F" w:rsidRPr="002500E7">
        <w:t>’</w:t>
      </w:r>
      <w:r w:rsidRPr="002500E7">
        <w:t xml:space="preserve">Allemagne dans le cadre de la coordination du projet pilote </w:t>
      </w:r>
      <w:r w:rsidR="00847D2F" w:rsidRPr="002500E7">
        <w:t>« </w:t>
      </w:r>
      <w:r w:rsidRPr="002500E7">
        <w:t>Migrations triplement avantageuses</w:t>
      </w:r>
      <w:r w:rsidR="00847D2F" w:rsidRPr="002500E7">
        <w:t> »</w:t>
      </w:r>
      <w:r w:rsidRPr="002500E7">
        <w:t xml:space="preserve">. </w:t>
      </w:r>
      <w:r w:rsidR="00C933A6" w:rsidRPr="002500E7">
        <w:t>Ce document visait</w:t>
      </w:r>
      <w:r w:rsidRPr="002500E7">
        <w:t xml:space="preserve"> à relancer l</w:t>
      </w:r>
      <w:r w:rsidR="00847D2F" w:rsidRPr="002500E7">
        <w:t>’</w:t>
      </w:r>
      <w:r w:rsidRPr="002500E7">
        <w:t xml:space="preserve">accord </w:t>
      </w:r>
      <w:r w:rsidR="00C933A6" w:rsidRPr="002500E7">
        <w:t>sur l</w:t>
      </w:r>
      <w:r w:rsidR="00847D2F" w:rsidRPr="002500E7">
        <w:t>’</w:t>
      </w:r>
      <w:r w:rsidR="00C933A6" w:rsidRPr="002500E7">
        <w:t xml:space="preserve">emploi </w:t>
      </w:r>
      <w:r w:rsidRPr="002500E7">
        <w:t>signé en 1991entre le Gouvernement de la République fédérale d</w:t>
      </w:r>
      <w:r w:rsidR="00847D2F" w:rsidRPr="002500E7">
        <w:t>’</w:t>
      </w:r>
      <w:r w:rsidRPr="002500E7">
        <w:t>Allemagne et la République d</w:t>
      </w:r>
      <w:r w:rsidR="00847D2F" w:rsidRPr="002500E7">
        <w:t>’</w:t>
      </w:r>
      <w:r w:rsidRPr="002500E7">
        <w:t>Albanie</w:t>
      </w:r>
      <w:r w:rsidR="00847D2F" w:rsidRPr="002500E7">
        <w:t>,</w:t>
      </w:r>
      <w:r w:rsidRPr="002500E7">
        <w:t xml:space="preserve"> dans le but de renforcer les compétences professionnelles et linguistiques des travailleurs dans certaines professions </w:t>
      </w:r>
      <w:r w:rsidR="00C933A6" w:rsidRPr="002500E7">
        <w:t xml:space="preserve">recherchées </w:t>
      </w:r>
      <w:r w:rsidRPr="002500E7">
        <w:t>su</w:t>
      </w:r>
      <w:r w:rsidR="00C933A6" w:rsidRPr="002500E7">
        <w:t>r le marché du travail allemand.</w:t>
      </w:r>
    </w:p>
    <w:p w:rsidR="00CF608B" w:rsidRPr="002500E7" w:rsidRDefault="00CF608B" w:rsidP="00847D2F">
      <w:pPr>
        <w:pStyle w:val="SingleTxtG"/>
      </w:pPr>
      <w:r w:rsidRPr="002500E7">
        <w:t>158.</w:t>
      </w:r>
      <w:r w:rsidRPr="002500E7">
        <w:tab/>
        <w:t>Quelque 20 infirmiers</w:t>
      </w:r>
      <w:r w:rsidR="00C933A6" w:rsidRPr="002500E7">
        <w:t xml:space="preserve"> et</w:t>
      </w:r>
      <w:r w:rsidRPr="002500E7">
        <w:t>/</w:t>
      </w:r>
      <w:r w:rsidR="00C933A6" w:rsidRPr="002500E7">
        <w:t xml:space="preserve">ou </w:t>
      </w:r>
      <w:r w:rsidRPr="002500E7">
        <w:t>infirmières ont été envoyés en Allemagne en vertu de ce mémorandum d</w:t>
      </w:r>
      <w:r w:rsidR="00847D2F" w:rsidRPr="002500E7">
        <w:t>’</w:t>
      </w:r>
      <w:r w:rsidRPr="002500E7">
        <w:t>accord. La partie allemande a demandé qu</w:t>
      </w:r>
      <w:r w:rsidR="00847D2F" w:rsidRPr="002500E7">
        <w:t>’</w:t>
      </w:r>
      <w:r w:rsidRPr="002500E7">
        <w:t>à l</w:t>
      </w:r>
      <w:r w:rsidR="00847D2F" w:rsidRPr="002500E7">
        <w:t>’</w:t>
      </w:r>
      <w:r w:rsidRPr="002500E7">
        <w:t>avenir soit envisagée la possibilité de réactiver l</w:t>
      </w:r>
      <w:r w:rsidR="00847D2F" w:rsidRPr="002500E7">
        <w:t>’</w:t>
      </w:r>
      <w:r w:rsidRPr="002500E7">
        <w:t>accord de 1991 en élargissant son champ d</w:t>
      </w:r>
      <w:r w:rsidR="00847D2F" w:rsidRPr="002500E7">
        <w:t>’</w:t>
      </w:r>
      <w:r w:rsidRPr="002500E7">
        <w:t>application à d</w:t>
      </w:r>
      <w:r w:rsidR="00847D2F" w:rsidRPr="002500E7">
        <w:t>’</w:t>
      </w:r>
      <w:r w:rsidRPr="002500E7">
        <w:t>autres secteurs et professions pour lesquels existe une demande de main-d</w:t>
      </w:r>
      <w:r w:rsidR="00847D2F" w:rsidRPr="002500E7">
        <w:t>’</w:t>
      </w:r>
      <w:r w:rsidRPr="002500E7">
        <w:t>œuvre étrangère sur le marché du travail allemand.</w:t>
      </w:r>
    </w:p>
    <w:p w:rsidR="00CF608B" w:rsidRPr="002500E7" w:rsidRDefault="00CF608B" w:rsidP="00847D2F">
      <w:pPr>
        <w:pStyle w:val="SingleTxtG"/>
      </w:pPr>
      <w:r w:rsidRPr="002500E7">
        <w:t>159.</w:t>
      </w:r>
      <w:r w:rsidRPr="002500E7">
        <w:tab/>
        <w:t xml:space="preserve">Il convient de se référer </w:t>
      </w:r>
      <w:r w:rsidR="0023152B" w:rsidRPr="002500E7">
        <w:t xml:space="preserve">également </w:t>
      </w:r>
      <w:r w:rsidRPr="002500E7">
        <w:t xml:space="preserve">au texte ci-dessus concernant la recommandation </w:t>
      </w:r>
      <w:r w:rsidR="00DD0915" w:rsidRPr="002500E7">
        <w:t>n</w:t>
      </w:r>
      <w:r w:rsidR="00DD0915" w:rsidRPr="002500E7">
        <w:rPr>
          <w:vertAlign w:val="superscript"/>
        </w:rPr>
        <w:t>o</w:t>
      </w:r>
      <w:r w:rsidR="00DD0915" w:rsidRPr="002500E7">
        <w:t> </w:t>
      </w:r>
      <w:r w:rsidRPr="002500E7">
        <w:t>12.</w:t>
      </w:r>
    </w:p>
    <w:p w:rsidR="00CF608B" w:rsidRPr="002500E7" w:rsidRDefault="00CF608B" w:rsidP="00075547">
      <w:pPr>
        <w:pStyle w:val="H23G"/>
      </w:pPr>
      <w:r w:rsidRPr="002500E7">
        <w:tab/>
      </w:r>
      <w:r w:rsidRPr="002500E7">
        <w:tab/>
        <w:t xml:space="preserve">Recommandation </w:t>
      </w:r>
      <w:r w:rsidR="00A121A8" w:rsidRPr="002500E7">
        <w:t>n</w:t>
      </w:r>
      <w:r w:rsidR="00A121A8" w:rsidRPr="002500E7">
        <w:rPr>
          <w:vertAlign w:val="superscript"/>
        </w:rPr>
        <w:t>o</w:t>
      </w:r>
      <w:r w:rsidR="00A121A8" w:rsidRPr="002500E7">
        <w:t> </w:t>
      </w:r>
      <w:r w:rsidRPr="002500E7">
        <w:t>38</w:t>
      </w:r>
      <w:r w:rsidR="00A96CF8" w:rsidRPr="002500E7">
        <w:t> :</w:t>
      </w:r>
      <w:r w:rsidRPr="002500E7">
        <w:t xml:space="preserve"> informations concernant les mesures prises en faveur des enfants de travailleurs migrants</w:t>
      </w:r>
    </w:p>
    <w:p w:rsidR="00CF608B" w:rsidRPr="002500E7" w:rsidRDefault="00CF608B" w:rsidP="00847D2F">
      <w:pPr>
        <w:pStyle w:val="SingleTxtG"/>
      </w:pPr>
      <w:r w:rsidRPr="002500E7">
        <w:t>160.</w:t>
      </w:r>
      <w:r w:rsidRPr="002500E7">
        <w:tab/>
      </w:r>
      <w:r w:rsidR="0023152B" w:rsidRPr="002500E7">
        <w:t>Les Services éducatifs locaux ont pris les mesures suivantes en faveur d</w:t>
      </w:r>
      <w:r w:rsidRPr="002500E7">
        <w:t>es élèves de retour au pays après avoir émigré qui souhaitent s</w:t>
      </w:r>
      <w:r w:rsidR="00847D2F" w:rsidRPr="002500E7">
        <w:t>’</w:t>
      </w:r>
      <w:r w:rsidRPr="002500E7">
        <w:t>inscrire dans l</w:t>
      </w:r>
      <w:r w:rsidR="00847D2F" w:rsidRPr="002500E7">
        <w:t>’</w:t>
      </w:r>
      <w:r w:rsidR="0023152B" w:rsidRPr="002500E7">
        <w:t>enseignement pré-universitaire</w:t>
      </w:r>
      <w:r w:rsidR="002D2BF9" w:rsidRPr="002500E7">
        <w:t>.</w:t>
      </w:r>
    </w:p>
    <w:p w:rsidR="00CF608B" w:rsidRPr="002500E7" w:rsidRDefault="00CF608B" w:rsidP="00847D2F">
      <w:pPr>
        <w:pStyle w:val="SingleTxtG"/>
      </w:pPr>
      <w:r w:rsidRPr="002500E7">
        <w:t>161.</w:t>
      </w:r>
      <w:r w:rsidRPr="002500E7">
        <w:tab/>
        <w:t>Accueil des parents ou tuteurs des élèves à inscrire dans un établissement d</w:t>
      </w:r>
      <w:r w:rsidR="00847D2F" w:rsidRPr="002500E7">
        <w:t>’</w:t>
      </w:r>
      <w:r w:rsidRPr="002500E7">
        <w:t>enseignement pré-universitaire</w:t>
      </w:r>
      <w:r w:rsidR="00847D2F" w:rsidRPr="002500E7">
        <w:t>,</w:t>
      </w:r>
      <w:r w:rsidRPr="002500E7">
        <w:t xml:space="preserve"> et gestion des dossiers d</w:t>
      </w:r>
      <w:r w:rsidR="00847D2F" w:rsidRPr="002500E7">
        <w:t>’</w:t>
      </w:r>
      <w:r w:rsidRPr="002500E7">
        <w:t>inscription et des documents à présenter.</w:t>
      </w:r>
    </w:p>
    <w:p w:rsidR="00CF608B" w:rsidRPr="002500E7" w:rsidRDefault="00CF608B" w:rsidP="00847D2F">
      <w:pPr>
        <w:pStyle w:val="SingleTxtG"/>
      </w:pPr>
      <w:r w:rsidRPr="002500E7">
        <w:t>162.</w:t>
      </w:r>
      <w:r w:rsidRPr="002500E7">
        <w:tab/>
        <w:t>Mise en place d</w:t>
      </w:r>
      <w:r w:rsidR="00847D2F" w:rsidRPr="002500E7">
        <w:t>’</w:t>
      </w:r>
      <w:r w:rsidRPr="002500E7">
        <w:t>une Commission d</w:t>
      </w:r>
      <w:r w:rsidR="00847D2F" w:rsidRPr="002500E7">
        <w:t>’</w:t>
      </w:r>
      <w:r w:rsidRPr="002500E7">
        <w:t>admission pour les élèves qui rentrent de l</w:t>
      </w:r>
      <w:r w:rsidR="00847D2F" w:rsidRPr="002500E7">
        <w:t>’</w:t>
      </w:r>
      <w:r w:rsidRPr="002500E7">
        <w:t>étranger. Sur la foi de la déclaration des parents et au vu des attestations scolaires en la possession des élèves</w:t>
      </w:r>
      <w:r w:rsidR="00847D2F" w:rsidRPr="002500E7">
        <w:t>,</w:t>
      </w:r>
      <w:r w:rsidRPr="002500E7">
        <w:t xml:space="preserve"> ceux-ci sont évalués et affectés dans les niveaux qui leur conviennent. Ensuite</w:t>
      </w:r>
      <w:r w:rsidR="00847D2F" w:rsidRPr="002500E7">
        <w:t>,</w:t>
      </w:r>
      <w:r w:rsidRPr="002500E7">
        <w:t xml:space="preserve"> les Services éducatifs locaux informent officiellement le Ministère de l</w:t>
      </w:r>
      <w:r w:rsidR="00847D2F" w:rsidRPr="002500E7">
        <w:t>’</w:t>
      </w:r>
      <w:r w:rsidRPr="002500E7">
        <w:t>éducation et des sports de la décision de la Commission d</w:t>
      </w:r>
      <w:r w:rsidR="00847D2F" w:rsidRPr="002500E7">
        <w:t>’</w:t>
      </w:r>
      <w:r w:rsidRPr="002500E7">
        <w:t>admission en vue de l</w:t>
      </w:r>
      <w:r w:rsidR="00847D2F" w:rsidRPr="002500E7">
        <w:t>’</w:t>
      </w:r>
      <w:r w:rsidR="0023152B" w:rsidRPr="002500E7">
        <w:t xml:space="preserve">inscription </w:t>
      </w:r>
      <w:r w:rsidRPr="002500E7">
        <w:t>de</w:t>
      </w:r>
      <w:r w:rsidR="0023152B" w:rsidRPr="002500E7">
        <w:t>s</w:t>
      </w:r>
      <w:r w:rsidRPr="002500E7">
        <w:t xml:space="preserve"> enfant</w:t>
      </w:r>
      <w:r w:rsidR="0023152B" w:rsidRPr="002500E7">
        <w:t>s</w:t>
      </w:r>
      <w:r w:rsidRPr="002500E7">
        <w:t xml:space="preserve"> migrant</w:t>
      </w:r>
      <w:r w:rsidR="0023152B" w:rsidRPr="002500E7">
        <w:t>s</w:t>
      </w:r>
      <w:r w:rsidRPr="002500E7">
        <w:t>.</w:t>
      </w:r>
    </w:p>
    <w:p w:rsidR="00CF608B" w:rsidRPr="002500E7" w:rsidRDefault="00CF608B" w:rsidP="00847D2F">
      <w:pPr>
        <w:pStyle w:val="SingleTxtG"/>
      </w:pPr>
      <w:r w:rsidRPr="002500E7">
        <w:t>163.</w:t>
      </w:r>
      <w:r w:rsidRPr="002500E7">
        <w:tab/>
        <w:t>Rédaction d</w:t>
      </w:r>
      <w:r w:rsidR="00847D2F" w:rsidRPr="002500E7">
        <w:t>’</w:t>
      </w:r>
      <w:r w:rsidRPr="002500E7">
        <w:t xml:space="preserve">un compte-rendu </w:t>
      </w:r>
      <w:r w:rsidR="0023152B" w:rsidRPr="002500E7">
        <w:t>d</w:t>
      </w:r>
      <w:r w:rsidR="00847D2F" w:rsidRPr="002500E7">
        <w:t>’</w:t>
      </w:r>
      <w:r w:rsidR="0023152B" w:rsidRPr="002500E7">
        <w:t xml:space="preserve">évaluation justifiant </w:t>
      </w:r>
      <w:r w:rsidRPr="002500E7">
        <w:t>l</w:t>
      </w:r>
      <w:r w:rsidR="00847D2F" w:rsidRPr="002500E7">
        <w:t>’</w:t>
      </w:r>
      <w:r w:rsidRPr="002500E7">
        <w:t>admission de</w:t>
      </w:r>
      <w:r w:rsidR="0023152B" w:rsidRPr="002500E7">
        <w:t xml:space="preserve"> l</w:t>
      </w:r>
      <w:r w:rsidR="00847D2F" w:rsidRPr="002500E7">
        <w:t>’</w:t>
      </w:r>
      <w:r w:rsidRPr="002500E7">
        <w:t>élève de retour au pays.</w:t>
      </w:r>
    </w:p>
    <w:p w:rsidR="00CF608B" w:rsidRPr="002500E7" w:rsidRDefault="00CF608B" w:rsidP="00847D2F">
      <w:pPr>
        <w:pStyle w:val="SingleTxtG"/>
      </w:pPr>
      <w:r w:rsidRPr="002500E7">
        <w:t>164.</w:t>
      </w:r>
      <w:r w:rsidRPr="002500E7">
        <w:tab/>
        <w:t>Détermination de l</w:t>
      </w:r>
      <w:r w:rsidR="00847D2F" w:rsidRPr="002500E7">
        <w:t>’</w:t>
      </w:r>
      <w:r w:rsidRPr="002500E7">
        <w:t>établissement d</w:t>
      </w:r>
      <w:r w:rsidR="00847D2F" w:rsidRPr="002500E7">
        <w:t>’</w:t>
      </w:r>
      <w:r w:rsidRPr="002500E7">
        <w:t>enseignement dans lequel l</w:t>
      </w:r>
      <w:r w:rsidR="00847D2F" w:rsidRPr="002500E7">
        <w:t>’</w:t>
      </w:r>
      <w:r w:rsidRPr="002500E7">
        <w:t>élève sera inscrit</w:t>
      </w:r>
      <w:r w:rsidR="00847D2F" w:rsidRPr="002500E7">
        <w:t>,</w:t>
      </w:r>
      <w:r w:rsidRPr="002500E7">
        <w:t xml:space="preserve"> en fonction de la décision de la Commission d</w:t>
      </w:r>
      <w:r w:rsidR="00847D2F" w:rsidRPr="002500E7">
        <w:t>’</w:t>
      </w:r>
      <w:r w:rsidRPr="002500E7">
        <w:t>admission et en coopération avec les parents ou le tuteur.</w:t>
      </w:r>
    </w:p>
    <w:p w:rsidR="00CF608B" w:rsidRPr="002500E7" w:rsidRDefault="00CF608B" w:rsidP="00847D2F">
      <w:pPr>
        <w:pStyle w:val="SingleTxtG"/>
      </w:pPr>
      <w:r w:rsidRPr="002500E7">
        <w:t>165.</w:t>
      </w:r>
      <w:r w:rsidRPr="002500E7">
        <w:tab/>
        <w:t>Rédaction par l</w:t>
      </w:r>
      <w:r w:rsidR="00847D2F" w:rsidRPr="002500E7">
        <w:t>’</w:t>
      </w:r>
      <w:r w:rsidRPr="002500E7">
        <w:t>unité d</w:t>
      </w:r>
      <w:r w:rsidR="00847D2F" w:rsidRPr="002500E7">
        <w:t>’</w:t>
      </w:r>
      <w:r w:rsidRPr="002500E7">
        <w:t>accompagnement psychosocial des Services éducatifs locaux d</w:t>
      </w:r>
      <w:r w:rsidR="00847D2F" w:rsidRPr="002500E7">
        <w:t>’</w:t>
      </w:r>
      <w:r w:rsidRPr="002500E7">
        <w:t>un plan de travail spécial pour la fourniture de services qui contribuent à l</w:t>
      </w:r>
      <w:r w:rsidR="00847D2F" w:rsidRPr="002500E7">
        <w:t>’</w:t>
      </w:r>
      <w:r w:rsidRPr="002500E7">
        <w:t>épanouissement éducatif</w:t>
      </w:r>
      <w:r w:rsidR="00847D2F" w:rsidRPr="002500E7">
        <w:t>,</w:t>
      </w:r>
      <w:r w:rsidRPr="002500E7">
        <w:t xml:space="preserve"> social et personnel des élèves de retour de l</w:t>
      </w:r>
      <w:r w:rsidR="00847D2F" w:rsidRPr="002500E7">
        <w:t>’</w:t>
      </w:r>
      <w:r w:rsidRPr="002500E7">
        <w:t>étranger.</w:t>
      </w:r>
    </w:p>
    <w:p w:rsidR="00CF608B" w:rsidRPr="002500E7" w:rsidRDefault="00CF608B" w:rsidP="00847D2F">
      <w:pPr>
        <w:pStyle w:val="SingleTxtG"/>
      </w:pPr>
      <w:r w:rsidRPr="002500E7">
        <w:t>166.</w:t>
      </w:r>
      <w:r w:rsidRPr="002500E7">
        <w:tab/>
        <w:t>Les établissements d</w:t>
      </w:r>
      <w:r w:rsidR="00847D2F" w:rsidRPr="002500E7">
        <w:t>’</w:t>
      </w:r>
      <w:r w:rsidRPr="002500E7">
        <w:t xml:space="preserve">enseignement doivent </w:t>
      </w:r>
      <w:r w:rsidR="0023152B" w:rsidRPr="002500E7">
        <w:t xml:space="preserve">fournir les manuels nécessaires aux </w:t>
      </w:r>
      <w:r w:rsidRPr="002500E7">
        <w:t>élèves inscrits.</w:t>
      </w:r>
    </w:p>
    <w:p w:rsidR="00CF608B" w:rsidRPr="002500E7" w:rsidRDefault="00CF608B" w:rsidP="00847D2F">
      <w:pPr>
        <w:pStyle w:val="SingleTxtG"/>
      </w:pPr>
      <w:r w:rsidRPr="002500E7">
        <w:lastRenderedPageBreak/>
        <w:t>167.</w:t>
      </w:r>
      <w:r w:rsidRPr="002500E7">
        <w:tab/>
        <w:t>En fait</w:t>
      </w:r>
      <w:r w:rsidR="00847D2F" w:rsidRPr="002500E7">
        <w:t>,</w:t>
      </w:r>
      <w:r w:rsidRPr="002500E7">
        <w:t xml:space="preserve"> pour assurer l</w:t>
      </w:r>
      <w:r w:rsidR="00847D2F" w:rsidRPr="002500E7">
        <w:t>’</w:t>
      </w:r>
      <w:r w:rsidR="0023152B" w:rsidRPr="002500E7">
        <w:t xml:space="preserve">inscription </w:t>
      </w:r>
      <w:r w:rsidRPr="002500E7">
        <w:t>et l</w:t>
      </w:r>
      <w:r w:rsidR="00847D2F" w:rsidRPr="002500E7">
        <w:t>’</w:t>
      </w:r>
      <w:r w:rsidRPr="002500E7">
        <w:t>accueil des élèves qui rentrent de l</w:t>
      </w:r>
      <w:r w:rsidR="00847D2F" w:rsidRPr="002500E7">
        <w:t>’</w:t>
      </w:r>
      <w:r w:rsidRPr="002500E7">
        <w:t>étranger</w:t>
      </w:r>
      <w:r w:rsidR="00847D2F" w:rsidRPr="002500E7">
        <w:t>,</w:t>
      </w:r>
      <w:r w:rsidRPr="002500E7">
        <w:t xml:space="preserve"> le Ministère de l</w:t>
      </w:r>
      <w:r w:rsidR="00847D2F" w:rsidRPr="002500E7">
        <w:t>’</w:t>
      </w:r>
      <w:r w:rsidRPr="002500E7">
        <w:t>éducation et des sports établit pour chacun d</w:t>
      </w:r>
      <w:r w:rsidR="00847D2F" w:rsidRPr="002500E7">
        <w:t>’</w:t>
      </w:r>
      <w:r w:rsidRPr="002500E7">
        <w:t>eux un plan de travail individualisé visant à combler leurs lacunes dans l</w:t>
      </w:r>
      <w:r w:rsidR="00847D2F" w:rsidRPr="002500E7">
        <w:t>’</w:t>
      </w:r>
      <w:r w:rsidRPr="002500E7">
        <w:t>étude des programmes scolaires. Dans les 30 jours suivant sa scolarisation</w:t>
      </w:r>
      <w:r w:rsidR="00847D2F" w:rsidRPr="002500E7">
        <w:t>,</w:t>
      </w:r>
      <w:r w:rsidRPr="002500E7">
        <w:t xml:space="preserve"> chaque élève </w:t>
      </w:r>
      <w:r w:rsidR="0023152B" w:rsidRPr="002500E7">
        <w:t>sera évalué pour déterminer s</w:t>
      </w:r>
      <w:r w:rsidR="00847D2F" w:rsidRPr="002500E7">
        <w:t>’</w:t>
      </w:r>
      <w:r w:rsidRPr="002500E7">
        <w:t>il a besoin de cours de rattrapage en al</w:t>
      </w:r>
      <w:r w:rsidR="0023152B" w:rsidRPr="002500E7">
        <w:t>banais. Des cours d</w:t>
      </w:r>
      <w:r w:rsidR="00847D2F" w:rsidRPr="002500E7">
        <w:t>’</w:t>
      </w:r>
      <w:r w:rsidR="0023152B" w:rsidRPr="002500E7">
        <w:t>albanais ser</w:t>
      </w:r>
      <w:r w:rsidRPr="002500E7">
        <w:t>ont dispensés gratuitement dans les établissements scolaires aux élèves de retour au pays chez lesquels ce besoin aura été détecté lors de l</w:t>
      </w:r>
      <w:r w:rsidR="00847D2F" w:rsidRPr="002500E7">
        <w:t>’</w:t>
      </w:r>
      <w:r w:rsidRPr="002500E7">
        <w:t>évaluation</w:t>
      </w:r>
      <w:r w:rsidR="00847D2F" w:rsidRPr="002500E7">
        <w:t>,</w:t>
      </w:r>
      <w:r w:rsidRPr="002500E7">
        <w:t xml:space="preserve"> ou à la demande de leurs parents ou tuteurs. Les établissements scolaires s</w:t>
      </w:r>
      <w:r w:rsidR="00847D2F" w:rsidRPr="002500E7">
        <w:t>’</w:t>
      </w:r>
      <w:r w:rsidRPr="002500E7">
        <w:t>assureront que les élèves inscrits reçoivent les manuels nécessaires.</w:t>
      </w:r>
    </w:p>
    <w:p w:rsidR="00CF608B" w:rsidRPr="002500E7" w:rsidRDefault="00CF608B" w:rsidP="00847D2F">
      <w:pPr>
        <w:pStyle w:val="SingleTxtG"/>
      </w:pPr>
      <w:r w:rsidRPr="002500E7">
        <w:t>168.</w:t>
      </w:r>
      <w:r w:rsidRPr="002500E7">
        <w:tab/>
        <w:t>En outre</w:t>
      </w:r>
      <w:r w:rsidR="00847D2F" w:rsidRPr="002500E7">
        <w:t>,</w:t>
      </w:r>
      <w:r w:rsidRPr="002500E7">
        <w:t xml:space="preserve"> les unités d</w:t>
      </w:r>
      <w:r w:rsidR="00847D2F" w:rsidRPr="002500E7">
        <w:t>’</w:t>
      </w:r>
      <w:r w:rsidRPr="002500E7">
        <w:t>accompagnement psychosocial des Services éducatifs locaux élaborent des plans de travail spéciaux en vue de la fourniture de services qui contribuent à l</w:t>
      </w:r>
      <w:r w:rsidR="00847D2F" w:rsidRPr="002500E7">
        <w:t>’</w:t>
      </w:r>
      <w:r w:rsidRPr="002500E7">
        <w:t>épanouissement éducatif</w:t>
      </w:r>
      <w:r w:rsidR="00847D2F" w:rsidRPr="002500E7">
        <w:t>,</w:t>
      </w:r>
      <w:r w:rsidRPr="002500E7">
        <w:t xml:space="preserve"> social et personnel des élèves de retour de l</w:t>
      </w:r>
      <w:r w:rsidR="00847D2F" w:rsidRPr="002500E7">
        <w:t>’</w:t>
      </w:r>
      <w:r w:rsidRPr="002500E7">
        <w:t>étranger en tenant compte de leur adaptation au milieu scolaire</w:t>
      </w:r>
      <w:r w:rsidR="00847D2F" w:rsidRPr="002500E7">
        <w:t>,</w:t>
      </w:r>
      <w:r w:rsidRPr="002500E7">
        <w:t xml:space="preserve"> de leurs rapports avec la communauté des élèves</w:t>
      </w:r>
      <w:r w:rsidR="00847D2F" w:rsidRPr="002500E7">
        <w:t>,</w:t>
      </w:r>
      <w:r w:rsidRPr="002500E7">
        <w:t xml:space="preserve"> des relations entre eux et avec le personnel enseignant. De plus</w:t>
      </w:r>
      <w:r w:rsidR="00847D2F" w:rsidRPr="002500E7">
        <w:t>,</w:t>
      </w:r>
      <w:r w:rsidRPr="002500E7">
        <w:t xml:space="preserve"> les professeurs principaux et les autres enseignants ont pour instruction de ne pas tenir compte des absences des enfants retournés ou qui ont émigré.</w:t>
      </w:r>
    </w:p>
    <w:p w:rsidR="00CF608B" w:rsidRPr="002500E7" w:rsidRDefault="00CF608B" w:rsidP="00847D2F">
      <w:pPr>
        <w:pStyle w:val="SingleTxtG"/>
      </w:pPr>
      <w:r w:rsidRPr="002500E7">
        <w:t>169.</w:t>
      </w:r>
      <w:r w:rsidRPr="002500E7">
        <w:tab/>
        <w:t>Les programmes spéciaux de soutien en albanais sont élaborés par l</w:t>
      </w:r>
      <w:r w:rsidR="00847D2F" w:rsidRPr="002500E7">
        <w:t>’</w:t>
      </w:r>
      <w:r w:rsidRPr="002500E7">
        <w:t>Institut de la pédagogie de l</w:t>
      </w:r>
      <w:r w:rsidR="00847D2F" w:rsidRPr="002500E7">
        <w:t>’</w:t>
      </w:r>
      <w:r w:rsidRPr="002500E7">
        <w:t>enseignement rattaché au Ministère de l</w:t>
      </w:r>
      <w:r w:rsidR="00847D2F" w:rsidRPr="002500E7">
        <w:t>’</w:t>
      </w:r>
      <w:r w:rsidRPr="002500E7">
        <w:t>éducation et des sports. Les différences pouvant exister entre la scolarité à l</w:t>
      </w:r>
      <w:r w:rsidR="00847D2F" w:rsidRPr="002500E7">
        <w:t>’</w:t>
      </w:r>
      <w:r w:rsidRPr="002500E7">
        <w:t>étranger</w:t>
      </w:r>
      <w:r w:rsidR="00847D2F" w:rsidRPr="002500E7">
        <w:t>,</w:t>
      </w:r>
      <w:r w:rsidRPr="002500E7">
        <w:t xml:space="preserve"> dans les principaux pays de destination des émigrants albanais</w:t>
      </w:r>
      <w:r w:rsidR="00847D2F" w:rsidRPr="002500E7">
        <w:t>,</w:t>
      </w:r>
      <w:r w:rsidRPr="002500E7">
        <w:t xml:space="preserve"> et les programmes d</w:t>
      </w:r>
      <w:r w:rsidR="00847D2F" w:rsidRPr="002500E7">
        <w:t>’</w:t>
      </w:r>
      <w:r w:rsidRPr="002500E7">
        <w:t xml:space="preserve">enseignement proposés </w:t>
      </w:r>
      <w:r w:rsidR="00DF5302" w:rsidRPr="002500E7">
        <w:t xml:space="preserve">dans </w:t>
      </w:r>
      <w:r w:rsidRPr="002500E7">
        <w:t>le système éducatif albanais ont été prises en considération dans l</w:t>
      </w:r>
      <w:r w:rsidR="00847D2F" w:rsidRPr="002500E7">
        <w:t>’</w:t>
      </w:r>
      <w:r w:rsidRPr="002500E7">
        <w:t>élaboration de ces programmes spéciaux. Ces enfants suivent des cours d</w:t>
      </w:r>
      <w:r w:rsidR="00847D2F" w:rsidRPr="002500E7">
        <w:t>’</w:t>
      </w:r>
      <w:r w:rsidRPr="002500E7">
        <w:t xml:space="preserve">été pour </w:t>
      </w:r>
      <w:r w:rsidR="00DF5302" w:rsidRPr="002500E7">
        <w:t xml:space="preserve">parfaire </w:t>
      </w:r>
      <w:r w:rsidRPr="002500E7">
        <w:t>leur</w:t>
      </w:r>
      <w:r w:rsidR="00DF5302" w:rsidRPr="002500E7">
        <w:t xml:space="preserve">s connaissances en </w:t>
      </w:r>
      <w:r w:rsidRPr="002500E7">
        <w:t>albanais.</w:t>
      </w:r>
    </w:p>
    <w:p w:rsidR="00CF608B" w:rsidRPr="002500E7" w:rsidRDefault="00CF608B" w:rsidP="00847D2F">
      <w:pPr>
        <w:pStyle w:val="SingleTxtG"/>
      </w:pPr>
      <w:r w:rsidRPr="002500E7">
        <w:t>170.</w:t>
      </w:r>
      <w:r w:rsidRPr="002500E7">
        <w:tab/>
      </w:r>
      <w:r w:rsidR="00DF5302" w:rsidRPr="002500E7">
        <w:t>Aussi</w:t>
      </w:r>
      <w:r w:rsidR="00847D2F" w:rsidRPr="002500E7">
        <w:t>,</w:t>
      </w:r>
      <w:r w:rsidR="00DF5302" w:rsidRPr="002500E7">
        <w:t xml:space="preserve"> </w:t>
      </w:r>
      <w:r w:rsidRPr="002500E7">
        <w:t>pour répondre aux intérêts particuliers des enfants des citoyens albanais retournés</w:t>
      </w:r>
      <w:r w:rsidR="00847D2F" w:rsidRPr="002500E7">
        <w:t>,</w:t>
      </w:r>
      <w:r w:rsidRPr="002500E7">
        <w:t xml:space="preserve"> leur réintégration dans le système d</w:t>
      </w:r>
      <w:r w:rsidR="00847D2F" w:rsidRPr="002500E7">
        <w:t>’</w:t>
      </w:r>
      <w:r w:rsidRPr="002500E7">
        <w:t>enseignement général et professionnel est facilité par un travail d</w:t>
      </w:r>
      <w:r w:rsidR="00847D2F" w:rsidRPr="002500E7">
        <w:t>’</w:t>
      </w:r>
      <w:r w:rsidRPr="002500E7">
        <w:t>information et des services. Le Règlement relatif au fonctionnement des directions régionales de l</w:t>
      </w:r>
      <w:r w:rsidR="00847D2F" w:rsidRPr="002500E7">
        <w:t>’</w:t>
      </w:r>
      <w:r w:rsidRPr="002500E7">
        <w:t>éducation et des bureaux de l</w:t>
      </w:r>
      <w:r w:rsidR="00847D2F" w:rsidRPr="002500E7">
        <w:t>’</w:t>
      </w:r>
      <w:r w:rsidRPr="002500E7">
        <w:t>éducation définit les obligations en matière de réintégration des citoyens albanais retournés.</w:t>
      </w:r>
    </w:p>
    <w:p w:rsidR="00CF608B" w:rsidRPr="002500E7" w:rsidRDefault="00CF608B" w:rsidP="00847D2F">
      <w:pPr>
        <w:pStyle w:val="SingleTxtG"/>
      </w:pPr>
      <w:r w:rsidRPr="002500E7">
        <w:t>171.</w:t>
      </w:r>
      <w:r w:rsidRPr="002500E7">
        <w:tab/>
        <w:t>Ces structures ont inclus dans leurs plans annuels de travail</w:t>
      </w:r>
      <w:r w:rsidR="00847D2F" w:rsidRPr="002500E7">
        <w:t>,</w:t>
      </w:r>
      <w:r w:rsidRPr="002500E7">
        <w:t xml:space="preserve"> entre autres</w:t>
      </w:r>
      <w:r w:rsidR="00847D2F" w:rsidRPr="002500E7">
        <w:t>,</w:t>
      </w:r>
      <w:r w:rsidRPr="002500E7">
        <w:t xml:space="preserve"> leurs responsabilités à l</w:t>
      </w:r>
      <w:r w:rsidR="00847D2F" w:rsidRPr="002500E7">
        <w:t>’</w:t>
      </w:r>
      <w:r w:rsidRPr="002500E7">
        <w:t xml:space="preserve">égard des enfants retournés. Le service des statistiques recense </w:t>
      </w:r>
      <w:r w:rsidR="00DF5302" w:rsidRPr="002500E7">
        <w:t xml:space="preserve">les enfants de citoyens albanais réadmis </w:t>
      </w:r>
      <w:r w:rsidRPr="002500E7">
        <w:t>et fait régulièrement rapport au Ministère de l</w:t>
      </w:r>
      <w:r w:rsidR="00847D2F" w:rsidRPr="002500E7">
        <w:t>’</w:t>
      </w:r>
      <w:r w:rsidRPr="002500E7">
        <w:t>éducation et des sports sur leur intégration dans les établissements d</w:t>
      </w:r>
      <w:r w:rsidR="00847D2F" w:rsidRPr="002500E7">
        <w:t>’</w:t>
      </w:r>
      <w:r w:rsidRPr="002500E7">
        <w:t>enseignement pré-universitaire. Le service des programmes scolaires et de la qualité devrait avoir achevé la préparation des programmes d</w:t>
      </w:r>
      <w:r w:rsidR="00847D2F" w:rsidRPr="002500E7">
        <w:t>’</w:t>
      </w:r>
      <w:r w:rsidRPr="002500E7">
        <w:t xml:space="preserve">enseignement destinés à aider ces enfants en </w:t>
      </w:r>
      <w:r w:rsidR="00DF5302" w:rsidRPr="002500E7">
        <w:t xml:space="preserve">déterminant </w:t>
      </w:r>
      <w:r w:rsidRPr="002500E7">
        <w:t>tous les besoins de leur groupe d</w:t>
      </w:r>
      <w:r w:rsidR="00847D2F" w:rsidRPr="002500E7">
        <w:t>’</w:t>
      </w:r>
      <w:r w:rsidRPr="002500E7">
        <w:t>âge.</w:t>
      </w:r>
    </w:p>
    <w:p w:rsidR="00CF608B" w:rsidRPr="002500E7" w:rsidRDefault="00CF608B" w:rsidP="00847D2F">
      <w:pPr>
        <w:pStyle w:val="SingleTxtG"/>
      </w:pPr>
      <w:r w:rsidRPr="002500E7">
        <w:t>172.</w:t>
      </w:r>
      <w:r w:rsidRPr="002500E7">
        <w:tab/>
        <w:t>Entre juin 2010 et décembre 2012</w:t>
      </w:r>
      <w:r w:rsidR="00847D2F" w:rsidRPr="002500E7">
        <w:t>,</w:t>
      </w:r>
      <w:r w:rsidRPr="002500E7">
        <w:t xml:space="preserve"> des dispositions ont été prises pour permettre à 4</w:t>
      </w:r>
      <w:r w:rsidR="00DF5302" w:rsidRPr="002500E7">
        <w:t> </w:t>
      </w:r>
      <w:r w:rsidRPr="002500E7">
        <w:t>064 enfants de citoyens albanais retournés d</w:t>
      </w:r>
      <w:r w:rsidR="00847D2F" w:rsidRPr="002500E7">
        <w:t>’</w:t>
      </w:r>
      <w:r w:rsidRPr="002500E7">
        <w:t>être scolarisés dans des établissements d</w:t>
      </w:r>
      <w:r w:rsidR="00847D2F" w:rsidRPr="002500E7">
        <w:t>’</w:t>
      </w:r>
      <w:r w:rsidRPr="002500E7">
        <w:t>enseignement pré-universitaire. Au cours de l</w:t>
      </w:r>
      <w:r w:rsidR="00847D2F" w:rsidRPr="002500E7">
        <w:t>’</w:t>
      </w:r>
      <w:r w:rsidRPr="002500E7">
        <w:t>année scolaire 2013-2014</w:t>
      </w:r>
      <w:r w:rsidR="00847D2F" w:rsidRPr="002500E7">
        <w:t>,</w:t>
      </w:r>
      <w:r w:rsidRPr="002500E7">
        <w:t xml:space="preserve"> quelque 1</w:t>
      </w:r>
      <w:r w:rsidR="00DF5302" w:rsidRPr="002500E7">
        <w:t> </w:t>
      </w:r>
      <w:r w:rsidRPr="002500E7">
        <w:t>628</w:t>
      </w:r>
      <w:r w:rsidR="00DD0915" w:rsidRPr="002500E7">
        <w:t> </w:t>
      </w:r>
      <w:r w:rsidRPr="002500E7">
        <w:t>enfants albanais nés à l</w:t>
      </w:r>
      <w:r w:rsidR="00847D2F" w:rsidRPr="002500E7">
        <w:t>’</w:t>
      </w:r>
      <w:r w:rsidRPr="002500E7">
        <w:t>étranger ont été inscrits pour la première dans un établissement d</w:t>
      </w:r>
      <w:r w:rsidR="00847D2F" w:rsidRPr="002500E7">
        <w:t>’</w:t>
      </w:r>
      <w:r w:rsidRPr="002500E7">
        <w:t>enseignement pré-universitaire. Au cours de la même année scolaire</w:t>
      </w:r>
      <w:r w:rsidR="00847D2F" w:rsidRPr="002500E7">
        <w:t>,</w:t>
      </w:r>
      <w:r w:rsidRPr="002500E7">
        <w:t xml:space="preserve"> 2</w:t>
      </w:r>
      <w:r w:rsidR="00DF5302" w:rsidRPr="002500E7">
        <w:t> </w:t>
      </w:r>
      <w:r w:rsidRPr="002500E7">
        <w:t>062</w:t>
      </w:r>
      <w:r w:rsidR="00DD0915" w:rsidRPr="002500E7">
        <w:t> </w:t>
      </w:r>
      <w:r w:rsidRPr="002500E7">
        <w:t xml:space="preserve">citoyens albanais retournés étaient inscrits dans le système éducatif pré-universitaire pour y poursuivre des études </w:t>
      </w:r>
      <w:r w:rsidR="00DF5302" w:rsidRPr="002500E7">
        <w:t xml:space="preserve">entreprises </w:t>
      </w:r>
      <w:r w:rsidRPr="002500E7">
        <w:t>à l</w:t>
      </w:r>
      <w:r w:rsidR="00847D2F" w:rsidRPr="002500E7">
        <w:t>’</w:t>
      </w:r>
      <w:r w:rsidRPr="002500E7">
        <w:t>étranger. Par ailleurs</w:t>
      </w:r>
      <w:r w:rsidR="00847D2F" w:rsidRPr="002500E7">
        <w:t>,</w:t>
      </w:r>
      <w:r w:rsidRPr="002500E7">
        <w:t xml:space="preserve"> en cette même année scolaire</w:t>
      </w:r>
      <w:r w:rsidR="00847D2F" w:rsidRPr="002500E7">
        <w:t>,</w:t>
      </w:r>
      <w:r w:rsidRPr="002500E7">
        <w:t xml:space="preserve"> 36</w:t>
      </w:r>
      <w:r w:rsidR="00DD0915" w:rsidRPr="002500E7">
        <w:t> </w:t>
      </w:r>
      <w:r w:rsidRPr="002500E7">
        <w:t>enfants de citoyens albanais réadmis étaient scolarisés dans l</w:t>
      </w:r>
      <w:r w:rsidR="00847D2F" w:rsidRPr="002500E7">
        <w:t>’</w:t>
      </w:r>
      <w:r w:rsidRPr="002500E7">
        <w:t>enseignement pré-universitaire. Au cours de l</w:t>
      </w:r>
      <w:r w:rsidR="00847D2F" w:rsidRPr="002500E7">
        <w:t>’</w:t>
      </w:r>
      <w:r w:rsidRPr="002500E7">
        <w:t>année scolaire 2014-2015</w:t>
      </w:r>
      <w:r w:rsidR="00847D2F" w:rsidRPr="002500E7">
        <w:t>,</w:t>
      </w:r>
      <w:r w:rsidRPr="002500E7">
        <w:t xml:space="preserve"> quelque 4</w:t>
      </w:r>
      <w:r w:rsidR="00DF5302" w:rsidRPr="002500E7">
        <w:t> </w:t>
      </w:r>
      <w:r w:rsidRPr="002500E7">
        <w:t>504</w:t>
      </w:r>
      <w:r w:rsidR="00DD0915" w:rsidRPr="002500E7">
        <w:t> </w:t>
      </w:r>
      <w:r w:rsidRPr="002500E7">
        <w:t>enfants albanais retournés étaient inscrits dans les établissements d</w:t>
      </w:r>
      <w:r w:rsidR="00847D2F" w:rsidRPr="002500E7">
        <w:t>’</w:t>
      </w:r>
      <w:r w:rsidRPr="002500E7">
        <w:t>enseignement pré-universitaire.</w:t>
      </w:r>
    </w:p>
    <w:p w:rsidR="00CF608B" w:rsidRPr="002500E7" w:rsidRDefault="00CF608B" w:rsidP="00847D2F">
      <w:pPr>
        <w:pStyle w:val="SingleTxtG"/>
      </w:pPr>
      <w:r w:rsidRPr="002500E7">
        <w:t>173.</w:t>
      </w:r>
      <w:r w:rsidRPr="002500E7">
        <w:tab/>
        <w:t>Cette même année scolaire</w:t>
      </w:r>
      <w:r w:rsidR="00847D2F" w:rsidRPr="002500E7">
        <w:t>,</w:t>
      </w:r>
      <w:r w:rsidRPr="002500E7">
        <w:t xml:space="preserve"> 3</w:t>
      </w:r>
      <w:r w:rsidR="00DF5302" w:rsidRPr="002500E7">
        <w:t> </w:t>
      </w:r>
      <w:r w:rsidRPr="002500E7">
        <w:t>000 enfants de citoyens albanais retournés étaient inscrits dans un établissement pour y poursuivre des études commencées à l</w:t>
      </w:r>
      <w:r w:rsidR="00847D2F" w:rsidRPr="002500E7">
        <w:t>’</w:t>
      </w:r>
      <w:r w:rsidRPr="002500E7">
        <w:t>étranger. On dénombre 386 enfants de citoyens albanais réadmis dans l</w:t>
      </w:r>
      <w:r w:rsidR="00847D2F" w:rsidRPr="002500E7">
        <w:t>’</w:t>
      </w:r>
      <w:r w:rsidRPr="002500E7">
        <w:t>enseignement pré-universitaire. De plus</w:t>
      </w:r>
      <w:r w:rsidR="00847D2F" w:rsidRPr="002500E7">
        <w:t>,</w:t>
      </w:r>
      <w:r w:rsidRPr="002500E7">
        <w:t xml:space="preserve"> au cours de cette même année</w:t>
      </w:r>
      <w:r w:rsidR="00847D2F" w:rsidRPr="002500E7">
        <w:t>,</w:t>
      </w:r>
      <w:r w:rsidRPr="002500E7">
        <w:t xml:space="preserve"> 4</w:t>
      </w:r>
      <w:r w:rsidR="00E8612F" w:rsidRPr="002500E7">
        <w:t> </w:t>
      </w:r>
      <w:r w:rsidRPr="002500E7">
        <w:t>010 citoyens albanais retournés ont demandé l</w:t>
      </w:r>
      <w:r w:rsidR="00847D2F" w:rsidRPr="002500E7">
        <w:t>’</w:t>
      </w:r>
      <w:r w:rsidRPr="002500E7">
        <w:t>équivalence d</w:t>
      </w:r>
      <w:r w:rsidR="00847D2F" w:rsidRPr="002500E7">
        <w:t>’</w:t>
      </w:r>
      <w:r w:rsidRPr="002500E7">
        <w:t>un diplôme ou certificat obtenu à l</w:t>
      </w:r>
      <w:r w:rsidR="00847D2F" w:rsidRPr="002500E7">
        <w:t>’</w:t>
      </w:r>
      <w:r w:rsidRPr="002500E7">
        <w:t>étranger.</w:t>
      </w:r>
    </w:p>
    <w:p w:rsidR="00CF608B" w:rsidRPr="002500E7" w:rsidRDefault="00D109A2" w:rsidP="00075547">
      <w:pPr>
        <w:pStyle w:val="H23G"/>
      </w:pPr>
      <w:r w:rsidRPr="002500E7">
        <w:tab/>
      </w:r>
      <w:r w:rsidRPr="002500E7">
        <w:tab/>
        <w:t>Données relatives au nombre d</w:t>
      </w:r>
      <w:r w:rsidR="00847D2F" w:rsidRPr="002500E7">
        <w:t>’</w:t>
      </w:r>
      <w:r w:rsidRPr="002500E7">
        <w:t>élèves en octobre 2015</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2694"/>
        <w:gridCol w:w="1701"/>
        <w:gridCol w:w="1274"/>
      </w:tblGrid>
      <w:tr w:rsidR="00CF608B" w:rsidRPr="002500E7" w:rsidTr="00F04DAB">
        <w:trPr>
          <w:tblHeader/>
        </w:trPr>
        <w:tc>
          <w:tcPr>
            <w:tcW w:w="1701" w:type="dxa"/>
            <w:tcBorders>
              <w:top w:val="single" w:sz="4" w:space="0" w:color="auto"/>
              <w:bottom w:val="single" w:sz="12" w:space="0" w:color="auto"/>
            </w:tcBorders>
            <w:shd w:val="clear" w:color="auto" w:fill="auto"/>
            <w:noWrap/>
            <w:vAlign w:val="bottom"/>
          </w:tcPr>
          <w:p w:rsidR="00CF608B" w:rsidRPr="002500E7" w:rsidRDefault="00CF608B" w:rsidP="00755438">
            <w:pPr>
              <w:spacing w:before="80" w:after="80" w:line="200" w:lineRule="exact"/>
              <w:rPr>
                <w:i/>
                <w:sz w:val="16"/>
                <w:szCs w:val="16"/>
              </w:rPr>
            </w:pPr>
            <w:r w:rsidRPr="002500E7">
              <w:rPr>
                <w:i/>
                <w:sz w:val="16"/>
                <w:szCs w:val="16"/>
              </w:rPr>
              <w:t>Nombre d</w:t>
            </w:r>
            <w:r w:rsidR="00847D2F" w:rsidRPr="002500E7">
              <w:rPr>
                <w:i/>
                <w:sz w:val="16"/>
                <w:szCs w:val="16"/>
              </w:rPr>
              <w:t>’</w:t>
            </w:r>
            <w:r w:rsidRPr="002500E7">
              <w:rPr>
                <w:i/>
                <w:sz w:val="16"/>
                <w:szCs w:val="16"/>
              </w:rPr>
              <w:t>élèves</w:t>
            </w:r>
          </w:p>
        </w:tc>
        <w:tc>
          <w:tcPr>
            <w:tcW w:w="2694" w:type="dxa"/>
            <w:tcBorders>
              <w:top w:val="single" w:sz="4" w:space="0" w:color="auto"/>
              <w:bottom w:val="single" w:sz="12" w:space="0" w:color="auto"/>
            </w:tcBorders>
            <w:shd w:val="clear" w:color="auto" w:fill="auto"/>
            <w:noWrap/>
            <w:vAlign w:val="bottom"/>
          </w:tcPr>
          <w:p w:rsidR="00CF608B" w:rsidRPr="002500E7" w:rsidRDefault="00CF608B" w:rsidP="00755438">
            <w:pPr>
              <w:spacing w:before="80" w:after="80" w:line="200" w:lineRule="exact"/>
              <w:rPr>
                <w:i/>
                <w:sz w:val="16"/>
                <w:szCs w:val="16"/>
              </w:rPr>
            </w:pPr>
            <w:r w:rsidRPr="002500E7">
              <w:rPr>
                <w:i/>
                <w:sz w:val="16"/>
                <w:szCs w:val="16"/>
              </w:rPr>
              <w:t>Directions régionales de l</w:t>
            </w:r>
            <w:r w:rsidR="00847D2F" w:rsidRPr="002500E7">
              <w:rPr>
                <w:i/>
                <w:sz w:val="16"/>
                <w:szCs w:val="16"/>
              </w:rPr>
              <w:t>’</w:t>
            </w:r>
            <w:r w:rsidR="00F04DAB" w:rsidRPr="002500E7">
              <w:rPr>
                <w:i/>
                <w:sz w:val="16"/>
                <w:szCs w:val="16"/>
              </w:rPr>
              <w:t>éducation/</w:t>
            </w:r>
            <w:r w:rsidR="00F04DAB" w:rsidRPr="002500E7">
              <w:rPr>
                <w:i/>
                <w:sz w:val="16"/>
                <w:szCs w:val="16"/>
              </w:rPr>
              <w:br/>
            </w:r>
            <w:r w:rsidRPr="002500E7">
              <w:rPr>
                <w:i/>
                <w:sz w:val="16"/>
                <w:szCs w:val="16"/>
              </w:rPr>
              <w:t>Bureaux de l</w:t>
            </w:r>
            <w:r w:rsidR="00847D2F" w:rsidRPr="002500E7">
              <w:rPr>
                <w:i/>
                <w:sz w:val="16"/>
                <w:szCs w:val="16"/>
              </w:rPr>
              <w:t>’</w:t>
            </w:r>
            <w:r w:rsidRPr="002500E7">
              <w:rPr>
                <w:i/>
                <w:sz w:val="16"/>
                <w:szCs w:val="16"/>
              </w:rPr>
              <w:t>éducation</w:t>
            </w:r>
          </w:p>
        </w:tc>
        <w:tc>
          <w:tcPr>
            <w:tcW w:w="1701" w:type="dxa"/>
            <w:tcBorders>
              <w:top w:val="single" w:sz="4" w:space="0" w:color="auto"/>
              <w:bottom w:val="single" w:sz="12" w:space="0" w:color="auto"/>
            </w:tcBorders>
            <w:shd w:val="clear" w:color="auto" w:fill="auto"/>
            <w:noWrap/>
            <w:vAlign w:val="bottom"/>
          </w:tcPr>
          <w:p w:rsidR="00CF608B" w:rsidRPr="002500E7" w:rsidRDefault="00CF608B" w:rsidP="00755438">
            <w:pPr>
              <w:spacing w:before="80" w:after="80" w:line="200" w:lineRule="exact"/>
              <w:jc w:val="right"/>
              <w:rPr>
                <w:i/>
                <w:sz w:val="16"/>
                <w:szCs w:val="16"/>
              </w:rPr>
            </w:pPr>
            <w:r w:rsidRPr="002500E7">
              <w:rPr>
                <w:i/>
                <w:sz w:val="16"/>
                <w:szCs w:val="16"/>
              </w:rPr>
              <w:t>Éducation de base</w:t>
            </w:r>
          </w:p>
        </w:tc>
        <w:tc>
          <w:tcPr>
            <w:tcW w:w="1274" w:type="dxa"/>
            <w:tcBorders>
              <w:top w:val="single" w:sz="4" w:space="0" w:color="auto"/>
              <w:bottom w:val="single" w:sz="12" w:space="0" w:color="auto"/>
            </w:tcBorders>
            <w:shd w:val="clear" w:color="auto" w:fill="auto"/>
            <w:noWrap/>
            <w:vAlign w:val="bottom"/>
          </w:tcPr>
          <w:p w:rsidR="00CF608B" w:rsidRPr="002500E7" w:rsidRDefault="00CF608B" w:rsidP="00755438">
            <w:pPr>
              <w:spacing w:before="80" w:after="80" w:line="200" w:lineRule="exact"/>
              <w:jc w:val="right"/>
              <w:rPr>
                <w:i/>
                <w:sz w:val="16"/>
                <w:szCs w:val="16"/>
              </w:rPr>
            </w:pPr>
            <w:r w:rsidRPr="002500E7">
              <w:rPr>
                <w:i/>
                <w:sz w:val="16"/>
                <w:szCs w:val="16"/>
              </w:rPr>
              <w:t xml:space="preserve">Lycée </w:t>
            </w:r>
          </w:p>
        </w:tc>
      </w:tr>
      <w:tr w:rsidR="00CF608B" w:rsidRPr="002500E7" w:rsidTr="00F04DAB">
        <w:tc>
          <w:tcPr>
            <w:tcW w:w="1701" w:type="dxa"/>
            <w:tcBorders>
              <w:top w:val="single" w:sz="12" w:space="0" w:color="auto"/>
            </w:tcBorders>
            <w:shd w:val="clear" w:color="auto" w:fill="auto"/>
            <w:noWrap/>
          </w:tcPr>
          <w:p w:rsidR="00CF608B" w:rsidRPr="002500E7" w:rsidRDefault="00CF608B" w:rsidP="00755438">
            <w:pPr>
              <w:spacing w:before="40" w:after="40" w:line="220" w:lineRule="exact"/>
              <w:rPr>
                <w:sz w:val="18"/>
                <w:szCs w:val="18"/>
              </w:rPr>
            </w:pPr>
            <w:r w:rsidRPr="002500E7">
              <w:rPr>
                <w:sz w:val="18"/>
                <w:szCs w:val="18"/>
              </w:rPr>
              <w:t>1</w:t>
            </w:r>
          </w:p>
        </w:tc>
        <w:tc>
          <w:tcPr>
            <w:tcW w:w="2694" w:type="dxa"/>
            <w:tcBorders>
              <w:top w:val="single" w:sz="12" w:space="0" w:color="auto"/>
            </w:tcBorders>
            <w:shd w:val="clear" w:color="auto" w:fill="auto"/>
            <w:noWrap/>
          </w:tcPr>
          <w:p w:rsidR="00CF608B" w:rsidRPr="002500E7" w:rsidRDefault="00CF608B" w:rsidP="00755438">
            <w:pPr>
              <w:spacing w:before="40" w:after="40" w:line="220" w:lineRule="exact"/>
              <w:rPr>
                <w:sz w:val="18"/>
                <w:szCs w:val="18"/>
              </w:rPr>
            </w:pPr>
            <w:r w:rsidRPr="002500E7">
              <w:rPr>
                <w:sz w:val="18"/>
                <w:szCs w:val="18"/>
              </w:rPr>
              <w:t>Berat</w:t>
            </w:r>
          </w:p>
        </w:tc>
        <w:tc>
          <w:tcPr>
            <w:tcW w:w="1701" w:type="dxa"/>
            <w:tcBorders>
              <w:top w:val="single" w:sz="12" w:space="0" w:color="auto"/>
            </w:tcBorders>
            <w:shd w:val="clear" w:color="auto" w:fill="auto"/>
            <w:noWrap/>
            <w:vAlign w:val="bottom"/>
          </w:tcPr>
          <w:p w:rsidR="00CF608B" w:rsidRPr="002500E7" w:rsidRDefault="00CF608B" w:rsidP="00755438">
            <w:pPr>
              <w:spacing w:before="40" w:after="40" w:line="220" w:lineRule="exact"/>
              <w:jc w:val="right"/>
              <w:rPr>
                <w:sz w:val="18"/>
                <w:szCs w:val="18"/>
              </w:rPr>
            </w:pPr>
            <w:r w:rsidRPr="002500E7">
              <w:rPr>
                <w:sz w:val="18"/>
                <w:szCs w:val="18"/>
              </w:rPr>
              <w:t>20</w:t>
            </w:r>
          </w:p>
        </w:tc>
        <w:tc>
          <w:tcPr>
            <w:tcW w:w="1274" w:type="dxa"/>
            <w:tcBorders>
              <w:top w:val="single" w:sz="12" w:space="0" w:color="auto"/>
            </w:tcBorders>
            <w:shd w:val="clear" w:color="auto" w:fill="auto"/>
            <w:noWrap/>
            <w:vAlign w:val="bottom"/>
          </w:tcPr>
          <w:p w:rsidR="00CF608B" w:rsidRPr="002500E7" w:rsidRDefault="00CF608B" w:rsidP="00755438">
            <w:pPr>
              <w:spacing w:before="40" w:after="40" w:line="220" w:lineRule="exact"/>
              <w:jc w:val="right"/>
              <w:rPr>
                <w:sz w:val="18"/>
                <w:szCs w:val="18"/>
              </w:rPr>
            </w:pPr>
            <w:r w:rsidRPr="002500E7">
              <w:rPr>
                <w:sz w:val="18"/>
                <w:szCs w:val="18"/>
              </w:rPr>
              <w:t>17</w:t>
            </w:r>
          </w:p>
        </w:tc>
      </w:tr>
      <w:tr w:rsidR="00CF608B" w:rsidRPr="002500E7" w:rsidTr="00F04DAB">
        <w:tc>
          <w:tcPr>
            <w:tcW w:w="1701" w:type="dxa"/>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lastRenderedPageBreak/>
              <w:t>2</w:t>
            </w:r>
          </w:p>
        </w:tc>
        <w:tc>
          <w:tcPr>
            <w:tcW w:w="2694" w:type="dxa"/>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Bulqiza</w:t>
            </w:r>
          </w:p>
        </w:tc>
        <w:tc>
          <w:tcPr>
            <w:tcW w:w="1701" w:type="dxa"/>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8</w:t>
            </w:r>
          </w:p>
        </w:tc>
        <w:tc>
          <w:tcPr>
            <w:tcW w:w="1274" w:type="dxa"/>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0</w:t>
            </w:r>
          </w:p>
        </w:tc>
      </w:tr>
      <w:tr w:rsidR="00CF608B" w:rsidRPr="002500E7" w:rsidTr="00F04DAB">
        <w:tc>
          <w:tcPr>
            <w:tcW w:w="1701" w:type="dxa"/>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3</w:t>
            </w:r>
          </w:p>
        </w:tc>
        <w:tc>
          <w:tcPr>
            <w:tcW w:w="2694" w:type="dxa"/>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Delvina</w:t>
            </w:r>
          </w:p>
        </w:tc>
        <w:tc>
          <w:tcPr>
            <w:tcW w:w="1701" w:type="dxa"/>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4</w:t>
            </w:r>
          </w:p>
        </w:tc>
        <w:tc>
          <w:tcPr>
            <w:tcW w:w="1274" w:type="dxa"/>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0</w:t>
            </w:r>
          </w:p>
        </w:tc>
      </w:tr>
      <w:tr w:rsidR="00CF608B" w:rsidRPr="002500E7" w:rsidTr="00F04DAB">
        <w:tc>
          <w:tcPr>
            <w:tcW w:w="1701" w:type="dxa"/>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4</w:t>
            </w:r>
          </w:p>
        </w:tc>
        <w:tc>
          <w:tcPr>
            <w:tcW w:w="2694" w:type="dxa"/>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Devoll</w:t>
            </w:r>
          </w:p>
        </w:tc>
        <w:tc>
          <w:tcPr>
            <w:tcW w:w="1701" w:type="dxa"/>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6</w:t>
            </w:r>
          </w:p>
        </w:tc>
        <w:tc>
          <w:tcPr>
            <w:tcW w:w="1274" w:type="dxa"/>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2</w:t>
            </w:r>
          </w:p>
        </w:tc>
      </w:tr>
      <w:tr w:rsidR="00CF608B" w:rsidRPr="002500E7" w:rsidTr="00F04DAB">
        <w:tc>
          <w:tcPr>
            <w:tcW w:w="1701" w:type="dxa"/>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5</w:t>
            </w:r>
          </w:p>
        </w:tc>
        <w:tc>
          <w:tcPr>
            <w:tcW w:w="2694" w:type="dxa"/>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Dibër</w:t>
            </w:r>
          </w:p>
        </w:tc>
        <w:tc>
          <w:tcPr>
            <w:tcW w:w="1701" w:type="dxa"/>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8</w:t>
            </w:r>
          </w:p>
        </w:tc>
        <w:tc>
          <w:tcPr>
            <w:tcW w:w="1274" w:type="dxa"/>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3</w:t>
            </w:r>
          </w:p>
        </w:tc>
      </w:tr>
      <w:tr w:rsidR="00CF608B" w:rsidRPr="002500E7" w:rsidTr="00F04DAB">
        <w:tc>
          <w:tcPr>
            <w:tcW w:w="1701" w:type="dxa"/>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6</w:t>
            </w:r>
          </w:p>
        </w:tc>
        <w:tc>
          <w:tcPr>
            <w:tcW w:w="2694" w:type="dxa"/>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Durrës</w:t>
            </w:r>
          </w:p>
        </w:tc>
        <w:tc>
          <w:tcPr>
            <w:tcW w:w="1701" w:type="dxa"/>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106</w:t>
            </w:r>
          </w:p>
        </w:tc>
        <w:tc>
          <w:tcPr>
            <w:tcW w:w="1274" w:type="dxa"/>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16</w:t>
            </w:r>
          </w:p>
        </w:tc>
      </w:tr>
      <w:tr w:rsidR="00CF608B" w:rsidRPr="002500E7" w:rsidTr="00F04DAB">
        <w:tc>
          <w:tcPr>
            <w:tcW w:w="1701" w:type="dxa"/>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7</w:t>
            </w:r>
          </w:p>
        </w:tc>
        <w:tc>
          <w:tcPr>
            <w:tcW w:w="2694" w:type="dxa"/>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Elbasan</w:t>
            </w:r>
          </w:p>
        </w:tc>
        <w:tc>
          <w:tcPr>
            <w:tcW w:w="1701" w:type="dxa"/>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74</w:t>
            </w:r>
          </w:p>
        </w:tc>
        <w:tc>
          <w:tcPr>
            <w:tcW w:w="1274" w:type="dxa"/>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21</w:t>
            </w:r>
          </w:p>
        </w:tc>
      </w:tr>
      <w:tr w:rsidR="00CF608B" w:rsidRPr="002500E7" w:rsidTr="00F04DAB">
        <w:tc>
          <w:tcPr>
            <w:tcW w:w="1701" w:type="dxa"/>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8</w:t>
            </w:r>
          </w:p>
        </w:tc>
        <w:tc>
          <w:tcPr>
            <w:tcW w:w="2694" w:type="dxa"/>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Fier</w:t>
            </w:r>
          </w:p>
        </w:tc>
        <w:tc>
          <w:tcPr>
            <w:tcW w:w="1701" w:type="dxa"/>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96</w:t>
            </w:r>
          </w:p>
        </w:tc>
        <w:tc>
          <w:tcPr>
            <w:tcW w:w="1274" w:type="dxa"/>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7</w:t>
            </w:r>
          </w:p>
        </w:tc>
      </w:tr>
      <w:tr w:rsidR="00CF608B" w:rsidRPr="002500E7" w:rsidTr="00F04DAB">
        <w:tc>
          <w:tcPr>
            <w:tcW w:w="1701" w:type="dxa"/>
            <w:tcBorders>
              <w:bottom w:val="nil"/>
            </w:tcBorders>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9</w:t>
            </w:r>
          </w:p>
        </w:tc>
        <w:tc>
          <w:tcPr>
            <w:tcW w:w="2694" w:type="dxa"/>
            <w:tcBorders>
              <w:bottom w:val="nil"/>
            </w:tcBorders>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Gramsh</w:t>
            </w:r>
          </w:p>
        </w:tc>
        <w:tc>
          <w:tcPr>
            <w:tcW w:w="1701" w:type="dxa"/>
            <w:tcBorders>
              <w:bottom w:val="nil"/>
            </w:tcBorders>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8</w:t>
            </w:r>
          </w:p>
        </w:tc>
        <w:tc>
          <w:tcPr>
            <w:tcW w:w="1274" w:type="dxa"/>
            <w:tcBorders>
              <w:bottom w:val="nil"/>
            </w:tcBorders>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1</w:t>
            </w:r>
          </w:p>
        </w:tc>
      </w:tr>
      <w:tr w:rsidR="00CF608B" w:rsidRPr="002500E7" w:rsidTr="00F04DAB">
        <w:tc>
          <w:tcPr>
            <w:tcW w:w="1701" w:type="dxa"/>
            <w:tcBorders>
              <w:top w:val="nil"/>
              <w:bottom w:val="nil"/>
            </w:tcBorders>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10</w:t>
            </w:r>
          </w:p>
        </w:tc>
        <w:tc>
          <w:tcPr>
            <w:tcW w:w="2694" w:type="dxa"/>
            <w:tcBorders>
              <w:top w:val="nil"/>
              <w:bottom w:val="nil"/>
            </w:tcBorders>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Gjirokastra</w:t>
            </w:r>
          </w:p>
        </w:tc>
        <w:tc>
          <w:tcPr>
            <w:tcW w:w="1701" w:type="dxa"/>
            <w:tcBorders>
              <w:top w:val="nil"/>
              <w:bottom w:val="nil"/>
            </w:tcBorders>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8</w:t>
            </w:r>
          </w:p>
        </w:tc>
        <w:tc>
          <w:tcPr>
            <w:tcW w:w="1274" w:type="dxa"/>
            <w:tcBorders>
              <w:top w:val="nil"/>
              <w:bottom w:val="nil"/>
            </w:tcBorders>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0</w:t>
            </w:r>
          </w:p>
        </w:tc>
      </w:tr>
      <w:tr w:rsidR="00CF608B" w:rsidRPr="002500E7" w:rsidTr="00F04DAB">
        <w:tc>
          <w:tcPr>
            <w:tcW w:w="1701" w:type="dxa"/>
            <w:tcBorders>
              <w:top w:val="nil"/>
            </w:tcBorders>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11</w:t>
            </w:r>
          </w:p>
        </w:tc>
        <w:tc>
          <w:tcPr>
            <w:tcW w:w="2694" w:type="dxa"/>
            <w:tcBorders>
              <w:top w:val="nil"/>
            </w:tcBorders>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Has</w:t>
            </w:r>
          </w:p>
        </w:tc>
        <w:tc>
          <w:tcPr>
            <w:tcW w:w="1701" w:type="dxa"/>
            <w:tcBorders>
              <w:top w:val="nil"/>
            </w:tcBorders>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9</w:t>
            </w:r>
          </w:p>
        </w:tc>
        <w:tc>
          <w:tcPr>
            <w:tcW w:w="1274" w:type="dxa"/>
            <w:tcBorders>
              <w:top w:val="nil"/>
            </w:tcBorders>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0</w:t>
            </w:r>
          </w:p>
        </w:tc>
      </w:tr>
      <w:tr w:rsidR="00CF608B" w:rsidRPr="002500E7" w:rsidTr="00F04DAB">
        <w:tc>
          <w:tcPr>
            <w:tcW w:w="1701" w:type="dxa"/>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12</w:t>
            </w:r>
          </w:p>
        </w:tc>
        <w:tc>
          <w:tcPr>
            <w:tcW w:w="2694" w:type="dxa"/>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Kamza</w:t>
            </w:r>
          </w:p>
        </w:tc>
        <w:tc>
          <w:tcPr>
            <w:tcW w:w="1701" w:type="dxa"/>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60</w:t>
            </w:r>
          </w:p>
        </w:tc>
        <w:tc>
          <w:tcPr>
            <w:tcW w:w="1274" w:type="dxa"/>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11</w:t>
            </w:r>
          </w:p>
        </w:tc>
      </w:tr>
      <w:tr w:rsidR="00CF608B" w:rsidRPr="002500E7" w:rsidTr="00F04DAB">
        <w:tc>
          <w:tcPr>
            <w:tcW w:w="1701" w:type="dxa"/>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13</w:t>
            </w:r>
          </w:p>
        </w:tc>
        <w:tc>
          <w:tcPr>
            <w:tcW w:w="2694" w:type="dxa"/>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Kavaja</w:t>
            </w:r>
          </w:p>
        </w:tc>
        <w:tc>
          <w:tcPr>
            <w:tcW w:w="1701" w:type="dxa"/>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46</w:t>
            </w:r>
          </w:p>
        </w:tc>
        <w:tc>
          <w:tcPr>
            <w:tcW w:w="1274" w:type="dxa"/>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6</w:t>
            </w:r>
          </w:p>
        </w:tc>
      </w:tr>
      <w:tr w:rsidR="00CF608B" w:rsidRPr="002500E7" w:rsidTr="00F04DAB">
        <w:tc>
          <w:tcPr>
            <w:tcW w:w="1701" w:type="dxa"/>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14</w:t>
            </w:r>
          </w:p>
        </w:tc>
        <w:tc>
          <w:tcPr>
            <w:tcW w:w="2694" w:type="dxa"/>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Kolonja</w:t>
            </w:r>
          </w:p>
        </w:tc>
        <w:tc>
          <w:tcPr>
            <w:tcW w:w="1701" w:type="dxa"/>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7</w:t>
            </w:r>
          </w:p>
        </w:tc>
        <w:tc>
          <w:tcPr>
            <w:tcW w:w="1274" w:type="dxa"/>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1</w:t>
            </w:r>
          </w:p>
        </w:tc>
      </w:tr>
      <w:tr w:rsidR="00CF608B" w:rsidRPr="002500E7" w:rsidTr="00F04DAB">
        <w:tc>
          <w:tcPr>
            <w:tcW w:w="1701" w:type="dxa"/>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15</w:t>
            </w:r>
          </w:p>
        </w:tc>
        <w:tc>
          <w:tcPr>
            <w:tcW w:w="2694" w:type="dxa"/>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Korça</w:t>
            </w:r>
          </w:p>
        </w:tc>
        <w:tc>
          <w:tcPr>
            <w:tcW w:w="1701" w:type="dxa"/>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17</w:t>
            </w:r>
          </w:p>
        </w:tc>
        <w:tc>
          <w:tcPr>
            <w:tcW w:w="1274" w:type="dxa"/>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19</w:t>
            </w:r>
          </w:p>
        </w:tc>
      </w:tr>
      <w:tr w:rsidR="00CF608B" w:rsidRPr="002500E7" w:rsidTr="00F04DAB">
        <w:tc>
          <w:tcPr>
            <w:tcW w:w="1701" w:type="dxa"/>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16</w:t>
            </w:r>
          </w:p>
        </w:tc>
        <w:tc>
          <w:tcPr>
            <w:tcW w:w="2694" w:type="dxa"/>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Kruja</w:t>
            </w:r>
          </w:p>
        </w:tc>
        <w:tc>
          <w:tcPr>
            <w:tcW w:w="1701" w:type="dxa"/>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20</w:t>
            </w:r>
          </w:p>
        </w:tc>
        <w:tc>
          <w:tcPr>
            <w:tcW w:w="1274" w:type="dxa"/>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12</w:t>
            </w:r>
          </w:p>
        </w:tc>
      </w:tr>
      <w:tr w:rsidR="00CF608B" w:rsidRPr="002500E7" w:rsidTr="00F04DAB">
        <w:tc>
          <w:tcPr>
            <w:tcW w:w="1701" w:type="dxa"/>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17</w:t>
            </w:r>
          </w:p>
        </w:tc>
        <w:tc>
          <w:tcPr>
            <w:tcW w:w="2694" w:type="dxa"/>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Kuçova</w:t>
            </w:r>
          </w:p>
        </w:tc>
        <w:tc>
          <w:tcPr>
            <w:tcW w:w="1701" w:type="dxa"/>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4</w:t>
            </w:r>
          </w:p>
        </w:tc>
        <w:tc>
          <w:tcPr>
            <w:tcW w:w="1274" w:type="dxa"/>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2</w:t>
            </w:r>
          </w:p>
        </w:tc>
      </w:tr>
      <w:tr w:rsidR="00CF608B" w:rsidRPr="002500E7" w:rsidTr="00F04DAB">
        <w:tc>
          <w:tcPr>
            <w:tcW w:w="1701" w:type="dxa"/>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18</w:t>
            </w:r>
          </w:p>
        </w:tc>
        <w:tc>
          <w:tcPr>
            <w:tcW w:w="2694" w:type="dxa"/>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Kukës</w:t>
            </w:r>
          </w:p>
        </w:tc>
        <w:tc>
          <w:tcPr>
            <w:tcW w:w="1701" w:type="dxa"/>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11</w:t>
            </w:r>
          </w:p>
        </w:tc>
        <w:tc>
          <w:tcPr>
            <w:tcW w:w="1274" w:type="dxa"/>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7</w:t>
            </w:r>
          </w:p>
        </w:tc>
      </w:tr>
      <w:tr w:rsidR="00CF608B" w:rsidRPr="002500E7" w:rsidTr="00F04DAB">
        <w:tc>
          <w:tcPr>
            <w:tcW w:w="1701" w:type="dxa"/>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19</w:t>
            </w:r>
          </w:p>
        </w:tc>
        <w:tc>
          <w:tcPr>
            <w:tcW w:w="2694" w:type="dxa"/>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Kurbin</w:t>
            </w:r>
          </w:p>
        </w:tc>
        <w:tc>
          <w:tcPr>
            <w:tcW w:w="1701" w:type="dxa"/>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3</w:t>
            </w:r>
          </w:p>
        </w:tc>
        <w:tc>
          <w:tcPr>
            <w:tcW w:w="1274" w:type="dxa"/>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2</w:t>
            </w:r>
          </w:p>
        </w:tc>
      </w:tr>
      <w:tr w:rsidR="00CF608B" w:rsidRPr="002500E7" w:rsidTr="00F04DAB">
        <w:tc>
          <w:tcPr>
            <w:tcW w:w="1701" w:type="dxa"/>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20</w:t>
            </w:r>
          </w:p>
        </w:tc>
        <w:tc>
          <w:tcPr>
            <w:tcW w:w="2694" w:type="dxa"/>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Lezha</w:t>
            </w:r>
          </w:p>
        </w:tc>
        <w:tc>
          <w:tcPr>
            <w:tcW w:w="1701" w:type="dxa"/>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29</w:t>
            </w:r>
          </w:p>
        </w:tc>
        <w:tc>
          <w:tcPr>
            <w:tcW w:w="1274" w:type="dxa"/>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2</w:t>
            </w:r>
          </w:p>
        </w:tc>
      </w:tr>
      <w:tr w:rsidR="00CF608B" w:rsidRPr="002500E7" w:rsidTr="00F04DAB">
        <w:tc>
          <w:tcPr>
            <w:tcW w:w="1701" w:type="dxa"/>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21</w:t>
            </w:r>
          </w:p>
        </w:tc>
        <w:tc>
          <w:tcPr>
            <w:tcW w:w="2694" w:type="dxa"/>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Librazhd</w:t>
            </w:r>
          </w:p>
        </w:tc>
        <w:tc>
          <w:tcPr>
            <w:tcW w:w="1701" w:type="dxa"/>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0</w:t>
            </w:r>
          </w:p>
        </w:tc>
        <w:tc>
          <w:tcPr>
            <w:tcW w:w="1274" w:type="dxa"/>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3</w:t>
            </w:r>
          </w:p>
        </w:tc>
      </w:tr>
      <w:tr w:rsidR="00CF608B" w:rsidRPr="002500E7" w:rsidTr="00F04DAB">
        <w:tc>
          <w:tcPr>
            <w:tcW w:w="1701" w:type="dxa"/>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22</w:t>
            </w:r>
          </w:p>
        </w:tc>
        <w:tc>
          <w:tcPr>
            <w:tcW w:w="2694" w:type="dxa"/>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Lushnjë</w:t>
            </w:r>
          </w:p>
        </w:tc>
        <w:tc>
          <w:tcPr>
            <w:tcW w:w="1701" w:type="dxa"/>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14</w:t>
            </w:r>
          </w:p>
        </w:tc>
        <w:tc>
          <w:tcPr>
            <w:tcW w:w="1274" w:type="dxa"/>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5</w:t>
            </w:r>
          </w:p>
        </w:tc>
      </w:tr>
      <w:tr w:rsidR="00CF608B" w:rsidRPr="002500E7" w:rsidTr="00F04DAB">
        <w:tc>
          <w:tcPr>
            <w:tcW w:w="1701" w:type="dxa"/>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23</w:t>
            </w:r>
          </w:p>
        </w:tc>
        <w:tc>
          <w:tcPr>
            <w:tcW w:w="2694" w:type="dxa"/>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Malasi e Madhe</w:t>
            </w:r>
          </w:p>
        </w:tc>
        <w:tc>
          <w:tcPr>
            <w:tcW w:w="1701" w:type="dxa"/>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17</w:t>
            </w:r>
          </w:p>
        </w:tc>
        <w:tc>
          <w:tcPr>
            <w:tcW w:w="1274" w:type="dxa"/>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7</w:t>
            </w:r>
          </w:p>
        </w:tc>
      </w:tr>
      <w:tr w:rsidR="00CF608B" w:rsidRPr="002500E7" w:rsidTr="00F04DAB">
        <w:tc>
          <w:tcPr>
            <w:tcW w:w="1701" w:type="dxa"/>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24</w:t>
            </w:r>
          </w:p>
        </w:tc>
        <w:tc>
          <w:tcPr>
            <w:tcW w:w="2694" w:type="dxa"/>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Mallakastra</w:t>
            </w:r>
          </w:p>
        </w:tc>
        <w:tc>
          <w:tcPr>
            <w:tcW w:w="1701" w:type="dxa"/>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3</w:t>
            </w:r>
          </w:p>
        </w:tc>
        <w:tc>
          <w:tcPr>
            <w:tcW w:w="1274" w:type="dxa"/>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0</w:t>
            </w:r>
          </w:p>
        </w:tc>
      </w:tr>
      <w:tr w:rsidR="00CF608B" w:rsidRPr="002500E7" w:rsidTr="00F04DAB">
        <w:tc>
          <w:tcPr>
            <w:tcW w:w="1701" w:type="dxa"/>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25</w:t>
            </w:r>
          </w:p>
        </w:tc>
        <w:tc>
          <w:tcPr>
            <w:tcW w:w="2694" w:type="dxa"/>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Mat</w:t>
            </w:r>
          </w:p>
        </w:tc>
        <w:tc>
          <w:tcPr>
            <w:tcW w:w="1701" w:type="dxa"/>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8</w:t>
            </w:r>
          </w:p>
        </w:tc>
        <w:tc>
          <w:tcPr>
            <w:tcW w:w="1274" w:type="dxa"/>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11</w:t>
            </w:r>
          </w:p>
        </w:tc>
      </w:tr>
      <w:tr w:rsidR="00CF608B" w:rsidRPr="002500E7" w:rsidTr="00F04DAB">
        <w:tc>
          <w:tcPr>
            <w:tcW w:w="1701" w:type="dxa"/>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26</w:t>
            </w:r>
          </w:p>
        </w:tc>
        <w:tc>
          <w:tcPr>
            <w:tcW w:w="2694" w:type="dxa"/>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Mirdita</w:t>
            </w:r>
          </w:p>
        </w:tc>
        <w:tc>
          <w:tcPr>
            <w:tcW w:w="1701" w:type="dxa"/>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5</w:t>
            </w:r>
          </w:p>
        </w:tc>
        <w:tc>
          <w:tcPr>
            <w:tcW w:w="1274" w:type="dxa"/>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1</w:t>
            </w:r>
          </w:p>
        </w:tc>
      </w:tr>
      <w:tr w:rsidR="00CF608B" w:rsidRPr="002500E7" w:rsidTr="00F04DAB">
        <w:tc>
          <w:tcPr>
            <w:tcW w:w="1701" w:type="dxa"/>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27</w:t>
            </w:r>
          </w:p>
        </w:tc>
        <w:tc>
          <w:tcPr>
            <w:tcW w:w="2694" w:type="dxa"/>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Peqin</w:t>
            </w:r>
          </w:p>
        </w:tc>
        <w:tc>
          <w:tcPr>
            <w:tcW w:w="1701" w:type="dxa"/>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10</w:t>
            </w:r>
          </w:p>
        </w:tc>
        <w:tc>
          <w:tcPr>
            <w:tcW w:w="1274" w:type="dxa"/>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2</w:t>
            </w:r>
          </w:p>
        </w:tc>
      </w:tr>
      <w:tr w:rsidR="00CF608B" w:rsidRPr="002500E7" w:rsidTr="00F04DAB">
        <w:tc>
          <w:tcPr>
            <w:tcW w:w="1701" w:type="dxa"/>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28</w:t>
            </w:r>
          </w:p>
        </w:tc>
        <w:tc>
          <w:tcPr>
            <w:tcW w:w="2694" w:type="dxa"/>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Përmet</w:t>
            </w:r>
          </w:p>
        </w:tc>
        <w:tc>
          <w:tcPr>
            <w:tcW w:w="1701" w:type="dxa"/>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6</w:t>
            </w:r>
          </w:p>
        </w:tc>
        <w:tc>
          <w:tcPr>
            <w:tcW w:w="1274" w:type="dxa"/>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0</w:t>
            </w:r>
          </w:p>
        </w:tc>
      </w:tr>
      <w:tr w:rsidR="00CF608B" w:rsidRPr="002500E7" w:rsidTr="00F04DAB">
        <w:tc>
          <w:tcPr>
            <w:tcW w:w="1701" w:type="dxa"/>
            <w:tcBorders>
              <w:bottom w:val="nil"/>
            </w:tcBorders>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29</w:t>
            </w:r>
          </w:p>
        </w:tc>
        <w:tc>
          <w:tcPr>
            <w:tcW w:w="2694" w:type="dxa"/>
            <w:tcBorders>
              <w:bottom w:val="nil"/>
            </w:tcBorders>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Pogradec</w:t>
            </w:r>
          </w:p>
        </w:tc>
        <w:tc>
          <w:tcPr>
            <w:tcW w:w="1701" w:type="dxa"/>
            <w:tcBorders>
              <w:bottom w:val="nil"/>
            </w:tcBorders>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13</w:t>
            </w:r>
          </w:p>
        </w:tc>
        <w:tc>
          <w:tcPr>
            <w:tcW w:w="1274" w:type="dxa"/>
            <w:tcBorders>
              <w:bottom w:val="nil"/>
            </w:tcBorders>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8</w:t>
            </w:r>
          </w:p>
        </w:tc>
      </w:tr>
      <w:tr w:rsidR="00CF608B" w:rsidRPr="002500E7" w:rsidTr="00F04DAB">
        <w:tc>
          <w:tcPr>
            <w:tcW w:w="1701" w:type="dxa"/>
            <w:tcBorders>
              <w:top w:val="nil"/>
              <w:bottom w:val="nil"/>
            </w:tcBorders>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30</w:t>
            </w:r>
          </w:p>
        </w:tc>
        <w:tc>
          <w:tcPr>
            <w:tcW w:w="2694" w:type="dxa"/>
            <w:tcBorders>
              <w:top w:val="nil"/>
              <w:bottom w:val="nil"/>
            </w:tcBorders>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Puka</w:t>
            </w:r>
          </w:p>
        </w:tc>
        <w:tc>
          <w:tcPr>
            <w:tcW w:w="1701" w:type="dxa"/>
            <w:tcBorders>
              <w:top w:val="nil"/>
              <w:bottom w:val="nil"/>
            </w:tcBorders>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9</w:t>
            </w:r>
          </w:p>
        </w:tc>
        <w:tc>
          <w:tcPr>
            <w:tcW w:w="1274" w:type="dxa"/>
            <w:tcBorders>
              <w:top w:val="nil"/>
              <w:bottom w:val="nil"/>
            </w:tcBorders>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0</w:t>
            </w:r>
          </w:p>
        </w:tc>
      </w:tr>
      <w:tr w:rsidR="00CF608B" w:rsidRPr="002500E7" w:rsidTr="00F04DAB">
        <w:tc>
          <w:tcPr>
            <w:tcW w:w="1701" w:type="dxa"/>
            <w:tcBorders>
              <w:top w:val="nil"/>
            </w:tcBorders>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31</w:t>
            </w:r>
          </w:p>
        </w:tc>
        <w:tc>
          <w:tcPr>
            <w:tcW w:w="2694" w:type="dxa"/>
            <w:tcBorders>
              <w:top w:val="nil"/>
            </w:tcBorders>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Saranda</w:t>
            </w:r>
          </w:p>
        </w:tc>
        <w:tc>
          <w:tcPr>
            <w:tcW w:w="1701" w:type="dxa"/>
            <w:tcBorders>
              <w:top w:val="nil"/>
            </w:tcBorders>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14</w:t>
            </w:r>
          </w:p>
        </w:tc>
        <w:tc>
          <w:tcPr>
            <w:tcW w:w="1274" w:type="dxa"/>
            <w:tcBorders>
              <w:top w:val="nil"/>
            </w:tcBorders>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3</w:t>
            </w:r>
          </w:p>
        </w:tc>
      </w:tr>
      <w:tr w:rsidR="00CF608B" w:rsidRPr="002500E7" w:rsidTr="00F04DAB">
        <w:tc>
          <w:tcPr>
            <w:tcW w:w="1701" w:type="dxa"/>
            <w:tcBorders>
              <w:bottom w:val="nil"/>
            </w:tcBorders>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32</w:t>
            </w:r>
          </w:p>
        </w:tc>
        <w:tc>
          <w:tcPr>
            <w:tcW w:w="2694" w:type="dxa"/>
            <w:tcBorders>
              <w:bottom w:val="nil"/>
            </w:tcBorders>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Skrapar</w:t>
            </w:r>
          </w:p>
        </w:tc>
        <w:tc>
          <w:tcPr>
            <w:tcW w:w="1701" w:type="dxa"/>
            <w:tcBorders>
              <w:bottom w:val="nil"/>
            </w:tcBorders>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2</w:t>
            </w:r>
          </w:p>
        </w:tc>
        <w:tc>
          <w:tcPr>
            <w:tcW w:w="1274" w:type="dxa"/>
            <w:tcBorders>
              <w:bottom w:val="nil"/>
            </w:tcBorders>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0</w:t>
            </w:r>
          </w:p>
        </w:tc>
      </w:tr>
      <w:tr w:rsidR="00CF608B" w:rsidRPr="002500E7" w:rsidTr="00F04DAB">
        <w:tc>
          <w:tcPr>
            <w:tcW w:w="1701" w:type="dxa"/>
            <w:tcBorders>
              <w:top w:val="nil"/>
              <w:bottom w:val="nil"/>
            </w:tcBorders>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33</w:t>
            </w:r>
          </w:p>
        </w:tc>
        <w:tc>
          <w:tcPr>
            <w:tcW w:w="2694" w:type="dxa"/>
            <w:tcBorders>
              <w:top w:val="nil"/>
              <w:bottom w:val="nil"/>
            </w:tcBorders>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Shkodra</w:t>
            </w:r>
          </w:p>
        </w:tc>
        <w:tc>
          <w:tcPr>
            <w:tcW w:w="1701" w:type="dxa"/>
            <w:tcBorders>
              <w:top w:val="nil"/>
              <w:bottom w:val="nil"/>
            </w:tcBorders>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160</w:t>
            </w:r>
          </w:p>
        </w:tc>
        <w:tc>
          <w:tcPr>
            <w:tcW w:w="1274" w:type="dxa"/>
            <w:tcBorders>
              <w:top w:val="nil"/>
              <w:bottom w:val="nil"/>
            </w:tcBorders>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34</w:t>
            </w:r>
          </w:p>
        </w:tc>
      </w:tr>
      <w:tr w:rsidR="00CF608B" w:rsidRPr="002500E7" w:rsidTr="00F04DAB">
        <w:tc>
          <w:tcPr>
            <w:tcW w:w="1701" w:type="dxa"/>
            <w:tcBorders>
              <w:top w:val="nil"/>
            </w:tcBorders>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34</w:t>
            </w:r>
          </w:p>
        </w:tc>
        <w:tc>
          <w:tcPr>
            <w:tcW w:w="2694" w:type="dxa"/>
            <w:tcBorders>
              <w:top w:val="nil"/>
            </w:tcBorders>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Tepelena</w:t>
            </w:r>
          </w:p>
        </w:tc>
        <w:tc>
          <w:tcPr>
            <w:tcW w:w="1701" w:type="dxa"/>
            <w:tcBorders>
              <w:top w:val="nil"/>
            </w:tcBorders>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7</w:t>
            </w:r>
          </w:p>
        </w:tc>
        <w:tc>
          <w:tcPr>
            <w:tcW w:w="1274" w:type="dxa"/>
            <w:tcBorders>
              <w:top w:val="nil"/>
            </w:tcBorders>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2</w:t>
            </w:r>
          </w:p>
        </w:tc>
      </w:tr>
      <w:tr w:rsidR="00CF608B" w:rsidRPr="002500E7" w:rsidTr="00F04DAB">
        <w:tc>
          <w:tcPr>
            <w:tcW w:w="1701" w:type="dxa"/>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35</w:t>
            </w:r>
          </w:p>
        </w:tc>
        <w:tc>
          <w:tcPr>
            <w:tcW w:w="2694" w:type="dxa"/>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Municipalité de Tirana</w:t>
            </w:r>
          </w:p>
        </w:tc>
        <w:tc>
          <w:tcPr>
            <w:tcW w:w="1701" w:type="dxa"/>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383</w:t>
            </w:r>
          </w:p>
        </w:tc>
        <w:tc>
          <w:tcPr>
            <w:tcW w:w="1274" w:type="dxa"/>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19</w:t>
            </w:r>
          </w:p>
        </w:tc>
      </w:tr>
      <w:tr w:rsidR="00CF608B" w:rsidRPr="002500E7" w:rsidTr="00F04DAB">
        <w:tc>
          <w:tcPr>
            <w:tcW w:w="1701" w:type="dxa"/>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36</w:t>
            </w:r>
          </w:p>
        </w:tc>
        <w:tc>
          <w:tcPr>
            <w:tcW w:w="2694" w:type="dxa"/>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District de Tirana</w:t>
            </w:r>
          </w:p>
        </w:tc>
        <w:tc>
          <w:tcPr>
            <w:tcW w:w="1701" w:type="dxa"/>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15</w:t>
            </w:r>
          </w:p>
        </w:tc>
        <w:tc>
          <w:tcPr>
            <w:tcW w:w="1274" w:type="dxa"/>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2</w:t>
            </w:r>
          </w:p>
        </w:tc>
      </w:tr>
      <w:tr w:rsidR="00CF608B" w:rsidRPr="002500E7" w:rsidTr="00F04DAB">
        <w:tc>
          <w:tcPr>
            <w:tcW w:w="1701" w:type="dxa"/>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37</w:t>
            </w:r>
          </w:p>
        </w:tc>
        <w:tc>
          <w:tcPr>
            <w:tcW w:w="2694" w:type="dxa"/>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Tropoja</w:t>
            </w:r>
          </w:p>
        </w:tc>
        <w:tc>
          <w:tcPr>
            <w:tcW w:w="1701" w:type="dxa"/>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6</w:t>
            </w:r>
          </w:p>
        </w:tc>
        <w:tc>
          <w:tcPr>
            <w:tcW w:w="1274" w:type="dxa"/>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3</w:t>
            </w:r>
          </w:p>
        </w:tc>
      </w:tr>
      <w:tr w:rsidR="00CF608B" w:rsidRPr="002500E7" w:rsidTr="00F04DAB">
        <w:tc>
          <w:tcPr>
            <w:tcW w:w="1701" w:type="dxa"/>
            <w:tcBorders>
              <w:bottom w:val="single" w:sz="4" w:space="0" w:color="auto"/>
            </w:tcBorders>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38</w:t>
            </w:r>
          </w:p>
        </w:tc>
        <w:tc>
          <w:tcPr>
            <w:tcW w:w="2694" w:type="dxa"/>
            <w:tcBorders>
              <w:bottom w:val="single" w:sz="4" w:space="0" w:color="auto"/>
            </w:tcBorders>
            <w:shd w:val="clear" w:color="auto" w:fill="auto"/>
            <w:noWrap/>
            <w:hideMark/>
          </w:tcPr>
          <w:p w:rsidR="00CF608B" w:rsidRPr="002500E7" w:rsidRDefault="00CF608B" w:rsidP="00755438">
            <w:pPr>
              <w:spacing w:before="40" w:after="40" w:line="220" w:lineRule="exact"/>
              <w:rPr>
                <w:sz w:val="18"/>
                <w:szCs w:val="18"/>
              </w:rPr>
            </w:pPr>
            <w:r w:rsidRPr="002500E7">
              <w:rPr>
                <w:sz w:val="18"/>
                <w:szCs w:val="18"/>
              </w:rPr>
              <w:t>Vlora</w:t>
            </w:r>
          </w:p>
        </w:tc>
        <w:tc>
          <w:tcPr>
            <w:tcW w:w="1701" w:type="dxa"/>
            <w:tcBorders>
              <w:bottom w:val="single" w:sz="4" w:space="0" w:color="auto"/>
            </w:tcBorders>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45</w:t>
            </w:r>
          </w:p>
        </w:tc>
        <w:tc>
          <w:tcPr>
            <w:tcW w:w="1274" w:type="dxa"/>
            <w:tcBorders>
              <w:bottom w:val="single" w:sz="4" w:space="0" w:color="auto"/>
            </w:tcBorders>
            <w:shd w:val="clear" w:color="auto" w:fill="auto"/>
            <w:noWrap/>
            <w:vAlign w:val="bottom"/>
            <w:hideMark/>
          </w:tcPr>
          <w:p w:rsidR="00CF608B" w:rsidRPr="002500E7" w:rsidRDefault="00CF608B" w:rsidP="00755438">
            <w:pPr>
              <w:spacing w:before="40" w:after="40" w:line="220" w:lineRule="exact"/>
              <w:jc w:val="right"/>
              <w:rPr>
                <w:sz w:val="18"/>
                <w:szCs w:val="18"/>
              </w:rPr>
            </w:pPr>
            <w:r w:rsidRPr="002500E7">
              <w:rPr>
                <w:sz w:val="18"/>
                <w:szCs w:val="18"/>
              </w:rPr>
              <w:t>77</w:t>
            </w:r>
          </w:p>
        </w:tc>
      </w:tr>
      <w:tr w:rsidR="00CF608B" w:rsidRPr="002500E7" w:rsidTr="00F04DAB">
        <w:tc>
          <w:tcPr>
            <w:tcW w:w="1701" w:type="dxa"/>
            <w:tcBorders>
              <w:top w:val="single" w:sz="4" w:space="0" w:color="auto"/>
              <w:bottom w:val="single" w:sz="12" w:space="0" w:color="auto"/>
            </w:tcBorders>
            <w:shd w:val="clear" w:color="auto" w:fill="auto"/>
            <w:noWrap/>
            <w:hideMark/>
          </w:tcPr>
          <w:p w:rsidR="00CF608B" w:rsidRPr="002500E7" w:rsidRDefault="00A177C4" w:rsidP="00755438">
            <w:pPr>
              <w:spacing w:before="80" w:after="80" w:line="220" w:lineRule="exact"/>
              <w:ind w:left="284"/>
              <w:rPr>
                <w:b/>
                <w:sz w:val="18"/>
                <w:szCs w:val="18"/>
              </w:rPr>
            </w:pPr>
            <w:r w:rsidRPr="002500E7">
              <w:rPr>
                <w:b/>
                <w:sz w:val="18"/>
                <w:szCs w:val="18"/>
              </w:rPr>
              <w:t>Total</w:t>
            </w:r>
          </w:p>
        </w:tc>
        <w:tc>
          <w:tcPr>
            <w:tcW w:w="2694" w:type="dxa"/>
            <w:tcBorders>
              <w:top w:val="single" w:sz="4" w:space="0" w:color="auto"/>
              <w:bottom w:val="single" w:sz="12" w:space="0" w:color="auto"/>
            </w:tcBorders>
            <w:shd w:val="clear" w:color="auto" w:fill="auto"/>
            <w:noWrap/>
            <w:hideMark/>
          </w:tcPr>
          <w:p w:rsidR="00CF608B" w:rsidRPr="002500E7" w:rsidRDefault="00CF608B" w:rsidP="00755438">
            <w:pPr>
              <w:spacing w:before="80" w:after="80" w:line="220" w:lineRule="exact"/>
              <w:rPr>
                <w:b/>
                <w:bCs/>
                <w:sz w:val="18"/>
                <w:szCs w:val="18"/>
              </w:rPr>
            </w:pPr>
          </w:p>
        </w:tc>
        <w:tc>
          <w:tcPr>
            <w:tcW w:w="1701" w:type="dxa"/>
            <w:tcBorders>
              <w:top w:val="single" w:sz="4" w:space="0" w:color="auto"/>
              <w:bottom w:val="single" w:sz="12" w:space="0" w:color="auto"/>
            </w:tcBorders>
            <w:shd w:val="clear" w:color="auto" w:fill="auto"/>
            <w:noWrap/>
            <w:vAlign w:val="bottom"/>
            <w:hideMark/>
          </w:tcPr>
          <w:p w:rsidR="00CF608B" w:rsidRPr="002500E7" w:rsidRDefault="00CF608B" w:rsidP="00755438">
            <w:pPr>
              <w:spacing w:before="80" w:after="80" w:line="220" w:lineRule="exact"/>
              <w:jc w:val="right"/>
              <w:rPr>
                <w:b/>
                <w:sz w:val="18"/>
                <w:szCs w:val="18"/>
              </w:rPr>
            </w:pPr>
            <w:r w:rsidRPr="002500E7">
              <w:rPr>
                <w:b/>
                <w:sz w:val="18"/>
                <w:szCs w:val="18"/>
              </w:rPr>
              <w:t>1 261</w:t>
            </w:r>
          </w:p>
        </w:tc>
        <w:tc>
          <w:tcPr>
            <w:tcW w:w="1274" w:type="dxa"/>
            <w:tcBorders>
              <w:top w:val="single" w:sz="4" w:space="0" w:color="auto"/>
              <w:bottom w:val="single" w:sz="12" w:space="0" w:color="auto"/>
            </w:tcBorders>
            <w:shd w:val="clear" w:color="auto" w:fill="auto"/>
            <w:noWrap/>
            <w:vAlign w:val="bottom"/>
            <w:hideMark/>
          </w:tcPr>
          <w:p w:rsidR="00CF608B" w:rsidRPr="002500E7" w:rsidRDefault="00CF608B" w:rsidP="00755438">
            <w:pPr>
              <w:spacing w:before="80" w:after="80" w:line="220" w:lineRule="exact"/>
              <w:jc w:val="right"/>
              <w:rPr>
                <w:b/>
                <w:sz w:val="18"/>
                <w:szCs w:val="18"/>
              </w:rPr>
            </w:pPr>
            <w:r w:rsidRPr="002500E7">
              <w:rPr>
                <w:b/>
                <w:sz w:val="18"/>
                <w:szCs w:val="18"/>
              </w:rPr>
              <w:t>306</w:t>
            </w:r>
          </w:p>
        </w:tc>
      </w:tr>
    </w:tbl>
    <w:p w:rsidR="00CF608B" w:rsidRPr="002500E7" w:rsidRDefault="00CF608B" w:rsidP="00075547">
      <w:pPr>
        <w:pStyle w:val="SingleTxtG"/>
        <w:spacing w:before="240"/>
      </w:pPr>
      <w:r w:rsidRPr="002500E7">
        <w:t>174.</w:t>
      </w:r>
      <w:r w:rsidRPr="002500E7">
        <w:tab/>
        <w:t>Le tableau ci-dessus montre qu</w:t>
      </w:r>
      <w:r w:rsidR="00847D2F" w:rsidRPr="002500E7">
        <w:t>’</w:t>
      </w:r>
      <w:r w:rsidRPr="002500E7">
        <w:t>en octobre 2015</w:t>
      </w:r>
      <w:r w:rsidR="00847D2F" w:rsidRPr="002500E7">
        <w:t>,</w:t>
      </w:r>
      <w:r w:rsidRPr="002500E7">
        <w:t xml:space="preserve"> un total d</w:t>
      </w:r>
      <w:r w:rsidR="00847D2F" w:rsidRPr="002500E7">
        <w:t>’</w:t>
      </w:r>
      <w:r w:rsidRPr="002500E7">
        <w:t>environ 1</w:t>
      </w:r>
      <w:r w:rsidR="00E8612F" w:rsidRPr="002500E7">
        <w:t> </w:t>
      </w:r>
      <w:r w:rsidRPr="002500E7">
        <w:t>261 élèves de parents migrants de retour au pays étaient inscrits dans l</w:t>
      </w:r>
      <w:r w:rsidR="00847D2F" w:rsidRPr="002500E7">
        <w:t>’</w:t>
      </w:r>
      <w:r w:rsidRPr="002500E7">
        <w:t>éducation de base</w:t>
      </w:r>
      <w:r w:rsidR="00847D2F" w:rsidRPr="002500E7">
        <w:t>,</w:t>
      </w:r>
      <w:r w:rsidRPr="002500E7">
        <w:t xml:space="preserve"> et 306 dans l</w:t>
      </w:r>
      <w:r w:rsidR="00847D2F" w:rsidRPr="002500E7">
        <w:t>’</w:t>
      </w:r>
      <w:r w:rsidRPr="002500E7">
        <w:t xml:space="preserve">enseignement secondaire. On observe </w:t>
      </w:r>
      <w:r w:rsidR="00E8612F" w:rsidRPr="002500E7">
        <w:t xml:space="preserve">des </w:t>
      </w:r>
      <w:r w:rsidRPr="002500E7">
        <w:t>chiffres élevés dans les régions de Tirana</w:t>
      </w:r>
      <w:r w:rsidR="00847D2F" w:rsidRPr="002500E7">
        <w:t>,</w:t>
      </w:r>
      <w:r w:rsidRPr="002500E7">
        <w:t xml:space="preserve"> Shkodra</w:t>
      </w:r>
      <w:r w:rsidR="00847D2F" w:rsidRPr="002500E7">
        <w:t>,</w:t>
      </w:r>
      <w:r w:rsidRPr="002500E7">
        <w:t xml:space="preserve"> Durres et Elbasan.</w:t>
      </w:r>
    </w:p>
    <w:p w:rsidR="00CF608B" w:rsidRPr="002500E7" w:rsidRDefault="00CF608B" w:rsidP="00847D2F">
      <w:pPr>
        <w:pStyle w:val="SingleTxtG"/>
      </w:pPr>
      <w:r w:rsidRPr="002500E7">
        <w:t>175.</w:t>
      </w:r>
      <w:r w:rsidRPr="002500E7">
        <w:tab/>
        <w:t>Dans les nouveaux programmes scolaires qu</w:t>
      </w:r>
      <w:r w:rsidR="00847D2F" w:rsidRPr="002500E7">
        <w:t>’</w:t>
      </w:r>
      <w:r w:rsidRPr="002500E7">
        <w:t>elle a élaborés</w:t>
      </w:r>
      <w:r w:rsidR="00847D2F" w:rsidRPr="002500E7">
        <w:t>,</w:t>
      </w:r>
      <w:r w:rsidRPr="002500E7">
        <w:t xml:space="preserve"> l</w:t>
      </w:r>
      <w:r w:rsidR="00847D2F" w:rsidRPr="002500E7">
        <w:t>’</w:t>
      </w:r>
      <w:r w:rsidRPr="002500E7">
        <w:t>Agence nationale de l</w:t>
      </w:r>
      <w:r w:rsidR="00847D2F" w:rsidRPr="002500E7">
        <w:t>’</w:t>
      </w:r>
      <w:r w:rsidRPr="002500E7">
        <w:t>éducation</w:t>
      </w:r>
      <w:r w:rsidR="00847D2F" w:rsidRPr="002500E7">
        <w:t>,</w:t>
      </w:r>
      <w:r w:rsidRPr="002500E7">
        <w:t xml:space="preserve"> de la formation professionnelle et des qualifications a exami</w:t>
      </w:r>
      <w:r w:rsidR="00E8612F" w:rsidRPr="002500E7">
        <w:t>né l</w:t>
      </w:r>
      <w:r w:rsidR="00847D2F" w:rsidRPr="002500E7">
        <w:t>’</w:t>
      </w:r>
      <w:r w:rsidRPr="002500E7">
        <w:t xml:space="preserve">adaptation </w:t>
      </w:r>
      <w:r w:rsidR="00E8612F" w:rsidRPr="002500E7">
        <w:t xml:space="preserve">desdits programmes </w:t>
      </w:r>
      <w:r w:rsidRPr="002500E7">
        <w:t xml:space="preserve">aux besoins </w:t>
      </w:r>
      <w:r w:rsidR="00E8612F" w:rsidRPr="002500E7">
        <w:t xml:space="preserve">des </w:t>
      </w:r>
      <w:r w:rsidRPr="002500E7">
        <w:t>migrants retournés.</w:t>
      </w:r>
    </w:p>
    <w:p w:rsidR="00CF608B" w:rsidRPr="002500E7" w:rsidRDefault="00CF608B" w:rsidP="00847D2F">
      <w:pPr>
        <w:pStyle w:val="SingleTxtG"/>
      </w:pPr>
      <w:r w:rsidRPr="002500E7">
        <w:lastRenderedPageBreak/>
        <w:t>176.</w:t>
      </w:r>
      <w:r w:rsidRPr="002500E7">
        <w:tab/>
        <w:t>Des cours d</w:t>
      </w:r>
      <w:r w:rsidR="00847D2F" w:rsidRPr="002500E7">
        <w:t>’</w:t>
      </w:r>
      <w:r w:rsidRPr="002500E7">
        <w:t>été ont été organisés. Ils ont été suivis par la catégorie des enfants de citoyens albanais retournés pour compléter leurs connaissances en albanais. Entre juin 2010 et décembre 2012</w:t>
      </w:r>
      <w:r w:rsidR="00847D2F" w:rsidRPr="002500E7">
        <w:t>,</w:t>
      </w:r>
      <w:r w:rsidRPr="002500E7">
        <w:t xml:space="preserve"> quelque 192 élèves ont étudié dans dix centres de cours d</w:t>
      </w:r>
      <w:r w:rsidR="00847D2F" w:rsidRPr="002500E7">
        <w:t>’</w:t>
      </w:r>
      <w:r w:rsidRPr="002500E7">
        <w:t>été.</w:t>
      </w:r>
    </w:p>
    <w:p w:rsidR="00CF608B" w:rsidRPr="002500E7" w:rsidRDefault="00CF608B" w:rsidP="00847D2F">
      <w:pPr>
        <w:pStyle w:val="SingleTxtG"/>
      </w:pPr>
      <w:r w:rsidRPr="002500E7">
        <w:t>177.</w:t>
      </w:r>
      <w:r w:rsidRPr="002500E7">
        <w:tab/>
        <w:t>Les enfants retournés qui en avait besoin ont bénéficié d</w:t>
      </w:r>
      <w:r w:rsidR="00847D2F" w:rsidRPr="002500E7">
        <w:t>’</w:t>
      </w:r>
      <w:r w:rsidRPr="002500E7">
        <w:t>un soutien psychologique au sein du système éducatif afin de suivre leur adaptation dans l</w:t>
      </w:r>
      <w:r w:rsidR="00847D2F" w:rsidRPr="002500E7">
        <w:t>’</w:t>
      </w:r>
      <w:r w:rsidRPr="002500E7">
        <w:t>établissement scolaire</w:t>
      </w:r>
      <w:r w:rsidR="00847D2F" w:rsidRPr="002500E7">
        <w:t>,</w:t>
      </w:r>
      <w:r w:rsidRPr="002500E7">
        <w:t xml:space="preserve"> leurs relations avec la communauté des élèves</w:t>
      </w:r>
      <w:r w:rsidR="00847D2F" w:rsidRPr="002500E7">
        <w:t>,</w:t>
      </w:r>
      <w:r w:rsidRPr="002500E7">
        <w:t xml:space="preserve"> entre eux et avec le personnel enseignant. Entre juin 2010 et juin 2015</w:t>
      </w:r>
      <w:r w:rsidR="00847D2F" w:rsidRPr="002500E7">
        <w:t>,</w:t>
      </w:r>
      <w:r w:rsidRPr="002500E7">
        <w:t xml:space="preserve"> le personnel a été formé pour apporter une assistance psychologique aux services régionaux de l</w:t>
      </w:r>
      <w:r w:rsidR="00847D2F" w:rsidRPr="002500E7">
        <w:t>’</w:t>
      </w:r>
      <w:r w:rsidRPr="002500E7">
        <w:t>éducation dans les bureaux de l</w:t>
      </w:r>
      <w:r w:rsidR="00847D2F" w:rsidRPr="002500E7">
        <w:t>’</w:t>
      </w:r>
      <w:r w:rsidRPr="002500E7">
        <w:t>éducation et les écoles. Entre juin 2010 et décembre 2012</w:t>
      </w:r>
      <w:r w:rsidR="00847D2F" w:rsidRPr="002500E7">
        <w:t>,</w:t>
      </w:r>
      <w:r w:rsidRPr="002500E7">
        <w:t xml:space="preserve"> environ 1</w:t>
      </w:r>
      <w:r w:rsidR="00E556EA" w:rsidRPr="002500E7">
        <w:t> </w:t>
      </w:r>
      <w:r w:rsidRPr="002500E7">
        <w:t>330</w:t>
      </w:r>
      <w:r w:rsidR="00DD0915" w:rsidRPr="002500E7">
        <w:t> </w:t>
      </w:r>
      <w:r w:rsidRPr="002500E7">
        <w:t>élèves</w:t>
      </w:r>
      <w:r w:rsidR="00847D2F" w:rsidRPr="002500E7">
        <w:t>,</w:t>
      </w:r>
      <w:r w:rsidRPr="002500E7">
        <w:t xml:space="preserve"> enfants de citoyens albanais re</w:t>
      </w:r>
      <w:r w:rsidR="00E556EA" w:rsidRPr="002500E7">
        <w:t>tournés</w:t>
      </w:r>
      <w:r w:rsidR="00847D2F" w:rsidRPr="002500E7">
        <w:t>,</w:t>
      </w:r>
      <w:r w:rsidRPr="002500E7">
        <w:t xml:space="preserve"> ont bénéficié de services psychologiques.</w:t>
      </w:r>
    </w:p>
    <w:p w:rsidR="00CF608B" w:rsidRPr="002500E7" w:rsidRDefault="00CF608B" w:rsidP="00847D2F">
      <w:pPr>
        <w:pStyle w:val="SingleTxtG"/>
      </w:pPr>
      <w:r w:rsidRPr="002500E7">
        <w:t>178.</w:t>
      </w:r>
      <w:r w:rsidRPr="002500E7">
        <w:tab/>
        <w:t>Entre janvier et décembre 2014 a été approuvée l</w:t>
      </w:r>
      <w:r w:rsidR="00E556EA" w:rsidRPr="002500E7">
        <w:t xml:space="preserve">a décision </w:t>
      </w:r>
      <w:r w:rsidRPr="002500E7">
        <w:t>conjointe de la Direction générale des services sociaux publics et de la Direction générale de la police concernant les mesures à prendre pour l</w:t>
      </w:r>
      <w:r w:rsidR="00847D2F" w:rsidRPr="002500E7">
        <w:t>’</w:t>
      </w:r>
      <w:r w:rsidRPr="002500E7">
        <w:t xml:space="preserve">accueil et la prise en charge des mineurs non accompagnés retournés ou réadmis. Cette </w:t>
      </w:r>
      <w:r w:rsidR="00E556EA" w:rsidRPr="002500E7">
        <w:t xml:space="preserve">décision </w:t>
      </w:r>
      <w:r w:rsidRPr="002500E7">
        <w:t>conjointe précise les responsabilités de chacune des parties concernées avant et après l</w:t>
      </w:r>
      <w:r w:rsidR="00E556EA" w:rsidRPr="002500E7">
        <w:t xml:space="preserve">e retour des </w:t>
      </w:r>
      <w:r w:rsidRPr="002500E7">
        <w:t>enfants émigrés.</w:t>
      </w:r>
    </w:p>
    <w:p w:rsidR="00CF608B" w:rsidRPr="002500E7" w:rsidRDefault="00CF608B" w:rsidP="00847D2F">
      <w:pPr>
        <w:pStyle w:val="SingleTxtG"/>
      </w:pPr>
      <w:r w:rsidRPr="002500E7">
        <w:t>179.</w:t>
      </w:r>
      <w:r w:rsidRPr="002500E7">
        <w:tab/>
        <w:t xml:space="preserve">Le </w:t>
      </w:r>
      <w:r w:rsidRPr="002500E7">
        <w:rPr>
          <w:bCs/>
        </w:rPr>
        <w:t>Service social public</w:t>
      </w:r>
      <w:r w:rsidRPr="002500E7">
        <w:t xml:space="preserve"> a procédé à des évaluations de la situation socioéconomique des familles avant le retour des enfants dans leur famille biologique</w:t>
      </w:r>
      <w:r w:rsidR="00847D2F" w:rsidRPr="002500E7">
        <w:t>,</w:t>
      </w:r>
      <w:r w:rsidRPr="002500E7">
        <w:t xml:space="preserve"> et les enfants rapatriés ont été accueillis à la frontière et escortés jusque chez eux. Les travailleurs sociaux du Service social public ont veillé à la réintégration des enfants rapatriés au sein de la famille. Pour ce faire</w:t>
      </w:r>
      <w:r w:rsidR="00847D2F" w:rsidRPr="002500E7">
        <w:t>,</w:t>
      </w:r>
      <w:r w:rsidRPr="002500E7">
        <w:t xml:space="preserve"> ce Service prend en charge les besoins de ces enfants en matière de santé et d</w:t>
      </w:r>
      <w:r w:rsidR="00847D2F" w:rsidRPr="002500E7">
        <w:t>’</w:t>
      </w:r>
      <w:r w:rsidRPr="002500E7">
        <w:t>éducation</w:t>
      </w:r>
      <w:r w:rsidR="00847D2F" w:rsidRPr="002500E7">
        <w:t> ;</w:t>
      </w:r>
      <w:r w:rsidRPr="002500E7">
        <w:t xml:space="preserve"> au besoin</w:t>
      </w:r>
      <w:r w:rsidR="00847D2F" w:rsidRPr="002500E7">
        <w:t>,</w:t>
      </w:r>
      <w:r w:rsidRPr="002500E7">
        <w:t xml:space="preserve"> il s</w:t>
      </w:r>
      <w:r w:rsidR="00847D2F" w:rsidRPr="002500E7">
        <w:t>’</w:t>
      </w:r>
      <w:r w:rsidRPr="002500E7">
        <w:t>occupe également de leur logement en les plaçant dans un établissement résidentiel pour enfants. Au cours de la période à l</w:t>
      </w:r>
      <w:r w:rsidR="00847D2F" w:rsidRPr="002500E7">
        <w:t>’</w:t>
      </w:r>
      <w:r w:rsidRPr="002500E7">
        <w:t>examen</w:t>
      </w:r>
      <w:r w:rsidR="00847D2F" w:rsidRPr="002500E7">
        <w:t>,</w:t>
      </w:r>
      <w:r w:rsidRPr="002500E7">
        <w:t xml:space="preserve"> le Service social public a procédé à l</w:t>
      </w:r>
      <w:r w:rsidR="00847D2F" w:rsidRPr="002500E7">
        <w:t>’</w:t>
      </w:r>
      <w:r w:rsidRPr="002500E7">
        <w:t>évaluation socioéconomique de 11 familles biologiques avant le retour de leur enfant</w:t>
      </w:r>
      <w:r w:rsidR="00847D2F" w:rsidRPr="002500E7">
        <w:t>,</w:t>
      </w:r>
      <w:r w:rsidRPr="002500E7">
        <w:t xml:space="preserve"> et six enfants rapatriés ont été accueillis à la frontière et escortés jusqu</w:t>
      </w:r>
      <w:r w:rsidR="00847D2F" w:rsidRPr="002500E7">
        <w:t>’</w:t>
      </w:r>
      <w:r w:rsidRPr="002500E7">
        <w:t>à leur famille.</w:t>
      </w:r>
    </w:p>
    <w:p w:rsidR="00CF608B" w:rsidRPr="002500E7" w:rsidRDefault="00CF608B" w:rsidP="00075547">
      <w:pPr>
        <w:pStyle w:val="H4G"/>
      </w:pPr>
      <w:r w:rsidRPr="002500E7">
        <w:tab/>
      </w:r>
      <w:r w:rsidRPr="002500E7">
        <w:tab/>
      </w:r>
      <w:r w:rsidR="00E556EA" w:rsidRPr="002500E7">
        <w:t>D</w:t>
      </w:r>
      <w:r w:rsidRPr="002500E7">
        <w:t>ispositions adoptées afin de pourvoir à l</w:t>
      </w:r>
      <w:r w:rsidR="00847D2F" w:rsidRPr="002500E7">
        <w:t>’</w:t>
      </w:r>
      <w:r w:rsidRPr="002500E7">
        <w:t>éducation en albanais des enfants et élèves de la diaspora albanaise</w:t>
      </w:r>
    </w:p>
    <w:p w:rsidR="00CF608B" w:rsidRPr="002500E7" w:rsidRDefault="00CF608B" w:rsidP="00847D2F">
      <w:pPr>
        <w:pStyle w:val="SingleTxtG"/>
      </w:pPr>
      <w:r w:rsidRPr="002500E7">
        <w:t>180.</w:t>
      </w:r>
      <w:r w:rsidRPr="002500E7">
        <w:tab/>
        <w:t>Un programme intégré d</w:t>
      </w:r>
      <w:r w:rsidR="00847D2F" w:rsidRPr="002500E7">
        <w:t>’</w:t>
      </w:r>
      <w:r w:rsidRPr="002500E7">
        <w:t>enseignement en albanais pour la diaspora (</w:t>
      </w:r>
      <w:r w:rsidRPr="002500E7">
        <w:rPr>
          <w:bCs/>
        </w:rPr>
        <w:t>décision</w:t>
      </w:r>
      <w:r w:rsidRPr="002500E7">
        <w:t xml:space="preserve"> ministérielle du 6 octobre 2010) a été conçu</w:t>
      </w:r>
      <w:r w:rsidR="00847D2F" w:rsidRPr="002500E7">
        <w:t>,</w:t>
      </w:r>
      <w:r w:rsidRPr="002500E7">
        <w:t xml:space="preserve"> et sur cette base ont été rédigés trois documents intégrés</w:t>
      </w:r>
      <w:r w:rsidR="00847D2F" w:rsidRPr="002500E7">
        <w:t>,</w:t>
      </w:r>
      <w:r w:rsidRPr="002500E7">
        <w:t xml:space="preserve"> intitulés </w:t>
      </w:r>
      <w:r w:rsidR="00847D2F" w:rsidRPr="002500E7">
        <w:t>« </w:t>
      </w:r>
      <w:r w:rsidRPr="002500E7">
        <w:t>Apprendre la langue et la culture autochtones albanaises</w:t>
      </w:r>
      <w:r w:rsidR="00F56120" w:rsidRPr="002500E7">
        <w:t> »</w:t>
      </w:r>
      <w:r w:rsidR="0094111E" w:rsidRPr="002500E7">
        <w:t>,</w:t>
      </w:r>
      <w:r w:rsidRPr="002500E7">
        <w:t xml:space="preserve"> complétés par un manuel didactique pour l</w:t>
      </w:r>
      <w:r w:rsidR="00847D2F" w:rsidRPr="002500E7">
        <w:t>’</w:t>
      </w:r>
      <w:r w:rsidRPr="002500E7">
        <w:t>enseignement de l</w:t>
      </w:r>
      <w:r w:rsidR="00847D2F" w:rsidRPr="002500E7">
        <w:t>’</w:t>
      </w:r>
      <w:r w:rsidRPr="002500E7">
        <w:t>albanais aux enfants de la diaspora âgés de 6 à 15</w:t>
      </w:r>
      <w:r w:rsidR="00075547" w:rsidRPr="002500E7">
        <w:t> ans</w:t>
      </w:r>
      <w:r w:rsidRPr="002500E7">
        <w:t>.</w:t>
      </w:r>
    </w:p>
    <w:p w:rsidR="00CF608B" w:rsidRPr="002500E7" w:rsidRDefault="00CF608B" w:rsidP="00847D2F">
      <w:pPr>
        <w:pStyle w:val="SingleTxtG"/>
      </w:pPr>
      <w:r w:rsidRPr="002500E7">
        <w:t>181.</w:t>
      </w:r>
      <w:r w:rsidRPr="002500E7">
        <w:tab/>
        <w:t xml:space="preserve">Des manuels </w:t>
      </w:r>
      <w:r w:rsidR="00E556EA" w:rsidRPr="002500E7">
        <w:t xml:space="preserve">scolaires </w:t>
      </w:r>
      <w:r w:rsidRPr="002500E7">
        <w:t xml:space="preserve">sont fournis aux établissements </w:t>
      </w:r>
      <w:r w:rsidR="00E556EA" w:rsidRPr="002500E7">
        <w:t>d</w:t>
      </w:r>
      <w:r w:rsidR="00847D2F" w:rsidRPr="002500E7">
        <w:t>’</w:t>
      </w:r>
      <w:r w:rsidR="00E556EA" w:rsidRPr="002500E7">
        <w:t xml:space="preserve">enseignement </w:t>
      </w:r>
      <w:r w:rsidRPr="002500E7">
        <w:t>albanais (décis</w:t>
      </w:r>
      <w:r w:rsidR="0056059C" w:rsidRPr="002500E7">
        <w:t>ion du Conseil des ministres n</w:t>
      </w:r>
      <w:r w:rsidR="0056059C" w:rsidRPr="002500E7">
        <w:rPr>
          <w:vertAlign w:val="superscript"/>
        </w:rPr>
        <w:t>o</w:t>
      </w:r>
      <w:r w:rsidR="0056059C" w:rsidRPr="002500E7">
        <w:t> </w:t>
      </w:r>
      <w:r w:rsidRPr="002500E7">
        <w:t>212 du 16 mars 2011). Pour fournir ces manuels</w:t>
      </w:r>
      <w:r w:rsidR="00847D2F" w:rsidRPr="002500E7">
        <w:t>,</w:t>
      </w:r>
      <w:r w:rsidRPr="002500E7">
        <w:t xml:space="preserve"> le </w:t>
      </w:r>
      <w:r w:rsidRPr="002500E7">
        <w:rPr>
          <w:bCs/>
        </w:rPr>
        <w:t>Ministère de l</w:t>
      </w:r>
      <w:r w:rsidR="00847D2F" w:rsidRPr="002500E7">
        <w:rPr>
          <w:bCs/>
        </w:rPr>
        <w:t>’</w:t>
      </w:r>
      <w:r w:rsidRPr="002500E7">
        <w:rPr>
          <w:bCs/>
        </w:rPr>
        <w:t>éducation et des sports</w:t>
      </w:r>
      <w:r w:rsidRPr="002500E7">
        <w:t xml:space="preserve"> a établi une procédure d</w:t>
      </w:r>
      <w:r w:rsidR="00847D2F" w:rsidRPr="002500E7">
        <w:t>’</w:t>
      </w:r>
      <w:r w:rsidRPr="002500E7">
        <w:t>achat basée sur la libre concurrence des maisons d</w:t>
      </w:r>
      <w:r w:rsidR="00847D2F" w:rsidRPr="002500E7">
        <w:t>’</w:t>
      </w:r>
      <w:r w:rsidRPr="002500E7">
        <w:t xml:space="preserve">édition. </w:t>
      </w:r>
    </w:p>
    <w:p w:rsidR="00CF608B" w:rsidRPr="002500E7" w:rsidRDefault="00CF608B" w:rsidP="00847D2F">
      <w:pPr>
        <w:pStyle w:val="SingleTxtG"/>
      </w:pPr>
      <w:r w:rsidRPr="002500E7">
        <w:t>182.</w:t>
      </w:r>
      <w:r w:rsidRPr="002500E7">
        <w:tab/>
        <w:t>Une étape très importante consiste à élaborer les programmes d</w:t>
      </w:r>
      <w:r w:rsidR="00847D2F" w:rsidRPr="002500E7">
        <w:t>’</w:t>
      </w:r>
      <w:r w:rsidRPr="002500E7">
        <w:t>enseignement destinés aux enfants albanais de la diaspora</w:t>
      </w:r>
      <w:r w:rsidR="00847D2F" w:rsidRPr="002500E7">
        <w:t>,</w:t>
      </w:r>
      <w:r w:rsidRPr="002500E7">
        <w:t xml:space="preserve"> et l</w:t>
      </w:r>
      <w:r w:rsidR="00847D2F" w:rsidRPr="002500E7">
        <w:t>’</w:t>
      </w:r>
      <w:r w:rsidRPr="002500E7">
        <w:t>impression et la distribution gratuite de livres pour cette catégorie d</w:t>
      </w:r>
      <w:r w:rsidR="00847D2F" w:rsidRPr="002500E7">
        <w:t>’</w:t>
      </w:r>
      <w:r w:rsidRPr="002500E7">
        <w:t>élèves</w:t>
      </w:r>
      <w:r w:rsidR="00847D2F" w:rsidRPr="002500E7">
        <w:t>,</w:t>
      </w:r>
      <w:r w:rsidRPr="002500E7">
        <w:t xml:space="preserve"> par le biais de nos représentations diplomatiques.</w:t>
      </w:r>
    </w:p>
    <w:p w:rsidR="00CF608B" w:rsidRPr="002500E7" w:rsidRDefault="00CF608B" w:rsidP="00847D2F">
      <w:pPr>
        <w:pStyle w:val="SingleTxtG"/>
      </w:pPr>
      <w:r w:rsidRPr="002500E7">
        <w:t>183.</w:t>
      </w:r>
      <w:r w:rsidRPr="002500E7">
        <w:tab/>
        <w:t>Conformément à l</w:t>
      </w:r>
      <w:r w:rsidR="00847D2F" w:rsidRPr="002500E7">
        <w:t>’</w:t>
      </w:r>
      <w:r w:rsidRPr="002500E7">
        <w:t>accord conclu en février 2014 entre l</w:t>
      </w:r>
      <w:r w:rsidR="00847D2F" w:rsidRPr="002500E7">
        <w:t>’</w:t>
      </w:r>
      <w:r w:rsidRPr="002500E7">
        <w:t>Université de Tirana et l</w:t>
      </w:r>
      <w:r w:rsidR="00847D2F" w:rsidRPr="002500E7">
        <w:t>’</w:t>
      </w:r>
      <w:r w:rsidRPr="002500E7">
        <w:t xml:space="preserve">Université </w:t>
      </w:r>
      <w:r w:rsidR="00847D2F" w:rsidRPr="002500E7">
        <w:t>« </w:t>
      </w:r>
      <w:r w:rsidRPr="002500E7">
        <w:t>Aristote</w:t>
      </w:r>
      <w:r w:rsidR="00847D2F" w:rsidRPr="002500E7">
        <w:t> »</w:t>
      </w:r>
      <w:r w:rsidRPr="002500E7">
        <w:t xml:space="preserve"> de Thessalonique</w:t>
      </w:r>
      <w:r w:rsidR="00847D2F" w:rsidRPr="002500E7">
        <w:t>,</w:t>
      </w:r>
      <w:r w:rsidRPr="002500E7">
        <w:t xml:space="preserve"> cette dernière a mis en place un cursus d</w:t>
      </w:r>
      <w:r w:rsidR="00847D2F" w:rsidRPr="002500E7">
        <w:t>’</w:t>
      </w:r>
      <w:r w:rsidRPr="002500E7">
        <w:t xml:space="preserve">étude de la langue albanaise. </w:t>
      </w:r>
    </w:p>
    <w:p w:rsidR="00CF608B" w:rsidRPr="002500E7" w:rsidRDefault="00CF608B" w:rsidP="00847D2F">
      <w:pPr>
        <w:pStyle w:val="SingleTxtG"/>
      </w:pPr>
      <w:r w:rsidRPr="002500E7">
        <w:t>184.</w:t>
      </w:r>
      <w:r w:rsidRPr="002500E7">
        <w:tab/>
        <w:t>Chaque année</w:t>
      </w:r>
      <w:r w:rsidR="00847D2F" w:rsidRPr="002500E7">
        <w:t>,</w:t>
      </w:r>
      <w:r w:rsidRPr="002500E7">
        <w:t xml:space="preserve"> le Ministère de l</w:t>
      </w:r>
      <w:r w:rsidR="00847D2F" w:rsidRPr="002500E7">
        <w:t>’</w:t>
      </w:r>
      <w:r w:rsidRPr="002500E7">
        <w:t>éducation et des sports albanais et le Ministère de l</w:t>
      </w:r>
      <w:r w:rsidR="00847D2F" w:rsidRPr="002500E7">
        <w:t>’</w:t>
      </w:r>
      <w:r w:rsidRPr="002500E7">
        <w:t>éducation</w:t>
      </w:r>
      <w:r w:rsidR="00847D2F" w:rsidRPr="002500E7">
        <w:t>,</w:t>
      </w:r>
      <w:r w:rsidRPr="002500E7">
        <w:t xml:space="preserve"> de la science et de la technologie du Kosovo organisent</w:t>
      </w:r>
      <w:r w:rsidR="0075343B" w:rsidRPr="002500E7">
        <w:t xml:space="preserve"> </w:t>
      </w:r>
      <w:r w:rsidRPr="002500E7">
        <w:t xml:space="preserve">conjointement un séminaire </w:t>
      </w:r>
      <w:r w:rsidR="0075343B" w:rsidRPr="002500E7">
        <w:t xml:space="preserve">national </w:t>
      </w:r>
      <w:r w:rsidRPr="002500E7">
        <w:t xml:space="preserve">intitulé </w:t>
      </w:r>
      <w:r w:rsidR="00847D2F" w:rsidRPr="002500E7">
        <w:t>« </w:t>
      </w:r>
      <w:r w:rsidRPr="002500E7">
        <w:t>Complément d</w:t>
      </w:r>
      <w:r w:rsidR="00847D2F" w:rsidRPr="002500E7">
        <w:t>’</w:t>
      </w:r>
      <w:r w:rsidRPr="002500E7">
        <w:t>étude de l</w:t>
      </w:r>
      <w:r w:rsidR="00847D2F" w:rsidRPr="002500E7">
        <w:t>’</w:t>
      </w:r>
      <w:r w:rsidRPr="002500E7">
        <w:t>albanais pour la diaspora</w:t>
      </w:r>
      <w:r w:rsidR="00847D2F" w:rsidRPr="002500E7">
        <w:t> »,</w:t>
      </w:r>
      <w:r w:rsidRPr="002500E7">
        <w:t xml:space="preserve"> dont l</w:t>
      </w:r>
      <w:r w:rsidR="00847D2F" w:rsidRPr="002500E7">
        <w:t>’</w:t>
      </w:r>
      <w:r w:rsidRPr="002500E7">
        <w:t>objet est de renforcer la formation</w:t>
      </w:r>
      <w:r w:rsidR="00847D2F" w:rsidRPr="002500E7">
        <w:t>,</w:t>
      </w:r>
      <w:r w:rsidRPr="002500E7">
        <w:t xml:space="preserve"> la qualification et la qualité dans le secteur de l</w:t>
      </w:r>
      <w:r w:rsidR="00847D2F" w:rsidRPr="002500E7">
        <w:t>’</w:t>
      </w:r>
      <w:r w:rsidRPr="002500E7">
        <w:t>enseignement de l</w:t>
      </w:r>
      <w:r w:rsidR="00847D2F" w:rsidRPr="002500E7">
        <w:t>’</w:t>
      </w:r>
      <w:r w:rsidRPr="002500E7">
        <w:t xml:space="preserve">albanais à la diaspora. </w:t>
      </w:r>
    </w:p>
    <w:p w:rsidR="00CF608B" w:rsidRPr="002500E7" w:rsidRDefault="00CF608B" w:rsidP="00847D2F">
      <w:pPr>
        <w:pStyle w:val="SingleTxtG"/>
      </w:pPr>
      <w:r w:rsidRPr="002500E7">
        <w:t>185.</w:t>
      </w:r>
      <w:r w:rsidRPr="002500E7">
        <w:tab/>
        <w:t>Conformément à l</w:t>
      </w:r>
      <w:r w:rsidR="00847D2F" w:rsidRPr="002500E7">
        <w:t>’</w:t>
      </w:r>
      <w:r w:rsidRPr="002500E7">
        <w:t>accord de coopération conclu entre les ministères de la Diaspora et de l</w:t>
      </w:r>
      <w:r w:rsidR="00847D2F" w:rsidRPr="002500E7">
        <w:t>’</w:t>
      </w:r>
      <w:r w:rsidRPr="002500E7">
        <w:t>Éducation</w:t>
      </w:r>
      <w:r w:rsidR="00847D2F" w:rsidRPr="002500E7">
        <w:t>,</w:t>
      </w:r>
      <w:r w:rsidRPr="002500E7">
        <w:t xml:space="preserve"> de la Science et de la technologie de la République du Kosovo et le Ministère de l</w:t>
      </w:r>
      <w:r w:rsidR="00847D2F" w:rsidRPr="002500E7">
        <w:t>’</w:t>
      </w:r>
      <w:r w:rsidRPr="002500E7">
        <w:t>éducation et des sports de la République d</w:t>
      </w:r>
      <w:r w:rsidR="00847D2F" w:rsidRPr="002500E7">
        <w:t>’</w:t>
      </w:r>
      <w:r w:rsidRPr="002500E7">
        <w:t>Albanie concernant l</w:t>
      </w:r>
      <w:r w:rsidR="00847D2F" w:rsidRPr="002500E7">
        <w:t>’</w:t>
      </w:r>
      <w:r w:rsidRPr="002500E7">
        <w:t>organisation conjointe de l</w:t>
      </w:r>
      <w:r w:rsidR="00847D2F" w:rsidRPr="002500E7">
        <w:t>’</w:t>
      </w:r>
      <w:r w:rsidRPr="002500E7">
        <w:t>enseignement de la langue et la culture albanaises parmi la diaspora</w:t>
      </w:r>
      <w:r w:rsidR="00847D2F" w:rsidRPr="002500E7">
        <w:t>,</w:t>
      </w:r>
      <w:r w:rsidRPr="002500E7">
        <w:t xml:space="preserve"> des groupes de travail </w:t>
      </w:r>
      <w:r w:rsidR="002D2BF9" w:rsidRPr="002500E7">
        <w:t xml:space="preserve">conjoints rédigent actuellement : </w:t>
      </w:r>
    </w:p>
    <w:p w:rsidR="00CF608B" w:rsidRPr="002500E7" w:rsidRDefault="00075547" w:rsidP="00847D2F">
      <w:pPr>
        <w:pStyle w:val="SingleTxtG"/>
      </w:pPr>
      <w:r w:rsidRPr="002500E7">
        <w:lastRenderedPageBreak/>
        <w:tab/>
      </w:r>
      <w:r w:rsidR="00CF608B" w:rsidRPr="002500E7">
        <w:t>a)</w:t>
      </w:r>
      <w:r w:rsidR="00CF608B" w:rsidRPr="002500E7">
        <w:tab/>
      </w:r>
      <w:r w:rsidRPr="002500E7">
        <w:t xml:space="preserve">Les </w:t>
      </w:r>
      <w:r w:rsidR="00CF608B" w:rsidRPr="002500E7">
        <w:t>programmes communs d</w:t>
      </w:r>
      <w:r w:rsidR="00847D2F" w:rsidRPr="002500E7">
        <w:t>’</w:t>
      </w:r>
      <w:r w:rsidR="00CF608B" w:rsidRPr="002500E7">
        <w:t>enseignement de la langue et la culture albanaises destinés à la diaspora</w:t>
      </w:r>
      <w:r w:rsidR="00847D2F" w:rsidRPr="002500E7">
        <w:t> ;</w:t>
      </w:r>
    </w:p>
    <w:p w:rsidR="00CF608B" w:rsidRPr="002500E7" w:rsidRDefault="00075547" w:rsidP="00847D2F">
      <w:pPr>
        <w:pStyle w:val="SingleTxtG"/>
      </w:pPr>
      <w:r w:rsidRPr="002500E7">
        <w:tab/>
      </w:r>
      <w:r w:rsidR="00CF608B" w:rsidRPr="002500E7">
        <w:t>b)</w:t>
      </w:r>
      <w:r w:rsidR="00CF608B" w:rsidRPr="002500E7">
        <w:tab/>
      </w:r>
      <w:r w:rsidRPr="002500E7">
        <w:t xml:space="preserve">Les </w:t>
      </w:r>
      <w:r w:rsidR="00CF608B" w:rsidRPr="002500E7">
        <w:t>normes applicables à la qualification des enseignants de la diaspora</w:t>
      </w:r>
      <w:r w:rsidR="00847D2F" w:rsidRPr="002500E7">
        <w:t> ;</w:t>
      </w:r>
      <w:r w:rsidR="00CF608B" w:rsidRPr="002500E7">
        <w:t xml:space="preserve"> et</w:t>
      </w:r>
    </w:p>
    <w:p w:rsidR="00CF608B" w:rsidRPr="002500E7" w:rsidRDefault="00075547" w:rsidP="00847D2F">
      <w:pPr>
        <w:pStyle w:val="SingleTxtG"/>
      </w:pPr>
      <w:r w:rsidRPr="002500E7">
        <w:tab/>
      </w:r>
      <w:r w:rsidR="00CF608B" w:rsidRPr="002500E7">
        <w:t>c)</w:t>
      </w:r>
      <w:r w:rsidR="00CF608B" w:rsidRPr="002500E7">
        <w:tab/>
      </w:r>
      <w:r w:rsidRPr="002500E7">
        <w:t xml:space="preserve">Un </w:t>
      </w:r>
      <w:r w:rsidR="00CF608B" w:rsidRPr="002500E7">
        <w:t>accord bilatéral qui sera ratifié par l</w:t>
      </w:r>
      <w:r w:rsidR="00847D2F" w:rsidRPr="002500E7">
        <w:t>’</w:t>
      </w:r>
      <w:r w:rsidR="00CF608B" w:rsidRPr="002500E7">
        <w:t>Assemblée/le Parlement des deux pays.</w:t>
      </w:r>
    </w:p>
    <w:p w:rsidR="00CF608B" w:rsidRPr="002500E7" w:rsidRDefault="00CF608B" w:rsidP="00075547">
      <w:pPr>
        <w:pStyle w:val="H23G"/>
      </w:pPr>
      <w:r w:rsidRPr="002500E7">
        <w:tab/>
      </w:r>
      <w:r w:rsidRPr="002500E7">
        <w:tab/>
        <w:t xml:space="preserve">Recommandations </w:t>
      </w:r>
      <w:r w:rsidR="0056059C" w:rsidRPr="002500E7">
        <w:t>n</w:t>
      </w:r>
      <w:r w:rsidR="0056059C" w:rsidRPr="002500E7">
        <w:rPr>
          <w:vertAlign w:val="superscript"/>
        </w:rPr>
        <w:t>o</w:t>
      </w:r>
      <w:r w:rsidR="0056059C" w:rsidRPr="002500E7">
        <w:t> </w:t>
      </w:r>
      <w:r w:rsidRPr="002500E7">
        <w:t>42</w:t>
      </w:r>
      <w:r w:rsidR="00A96CF8" w:rsidRPr="002500E7">
        <w:t> :</w:t>
      </w:r>
      <w:r w:rsidRPr="002500E7">
        <w:t xml:space="preserve"> Renseignements sur les mesures prises pour lutter contre la traite</w:t>
      </w:r>
      <w:r w:rsidR="00847D2F" w:rsidRPr="002500E7">
        <w:t>,</w:t>
      </w:r>
      <w:r w:rsidRPr="002500E7">
        <w:t xml:space="preserve"> prévenir la traite des femmes et des enfants</w:t>
      </w:r>
      <w:r w:rsidR="00847D2F" w:rsidRPr="002500E7">
        <w:t>,</w:t>
      </w:r>
      <w:r w:rsidRPr="002500E7">
        <w:t xml:space="preserve"> et protéger les victimes</w:t>
      </w:r>
    </w:p>
    <w:p w:rsidR="00CF608B" w:rsidRPr="002500E7" w:rsidRDefault="00CF608B" w:rsidP="00847D2F">
      <w:pPr>
        <w:pStyle w:val="SingleTxtG"/>
      </w:pPr>
      <w:r w:rsidRPr="002500E7">
        <w:t>186.</w:t>
      </w:r>
      <w:r w:rsidRPr="002500E7">
        <w:tab/>
        <w:t>Parallèlement à l</w:t>
      </w:r>
      <w:r w:rsidR="00847D2F" w:rsidRPr="002500E7">
        <w:t>’</w:t>
      </w:r>
      <w:r w:rsidRPr="002500E7">
        <w:t xml:space="preserve">adoption de la décision du Conseil des ministres </w:t>
      </w:r>
      <w:r w:rsidR="0056059C" w:rsidRPr="002500E7">
        <w:t>n</w:t>
      </w:r>
      <w:r w:rsidR="0056059C" w:rsidRPr="002500E7">
        <w:rPr>
          <w:vertAlign w:val="superscript"/>
        </w:rPr>
        <w:t>o</w:t>
      </w:r>
      <w:r w:rsidR="0056059C" w:rsidRPr="002500E7">
        <w:t> </w:t>
      </w:r>
      <w:r w:rsidR="0094111E" w:rsidRPr="002500E7">
        <w:t>814 du 26 </w:t>
      </w:r>
      <w:r w:rsidRPr="002500E7">
        <w:t xml:space="preserve">novembre 2016 relative à certaines modifications apportées à la décision du Conseil des ministres </w:t>
      </w:r>
      <w:r w:rsidR="0056059C" w:rsidRPr="002500E7">
        <w:t>n</w:t>
      </w:r>
      <w:r w:rsidR="0056059C" w:rsidRPr="002500E7">
        <w:rPr>
          <w:vertAlign w:val="superscript"/>
        </w:rPr>
        <w:t>o</w:t>
      </w:r>
      <w:r w:rsidR="0056059C" w:rsidRPr="002500E7">
        <w:t> </w:t>
      </w:r>
      <w:r w:rsidRPr="002500E7">
        <w:t>663 du 17 juillet 2013 concernant l</w:t>
      </w:r>
      <w:r w:rsidR="00847D2F" w:rsidRPr="002500E7">
        <w:t>’</w:t>
      </w:r>
      <w:r w:rsidRPr="002500E7">
        <w:t>approbation de la stratégie commune (2013-2020) de lutte contre la criminalité organisée</w:t>
      </w:r>
      <w:r w:rsidR="00847D2F" w:rsidRPr="002500E7">
        <w:t>,</w:t>
      </w:r>
      <w:r w:rsidRPr="002500E7">
        <w:t xml:space="preserve"> la traite et le terrorisme et son plan d</w:t>
      </w:r>
      <w:r w:rsidR="00847D2F" w:rsidRPr="002500E7">
        <w:t>’</w:t>
      </w:r>
      <w:r w:rsidRPr="002500E7">
        <w:t>action (2013-2016)</w:t>
      </w:r>
      <w:r w:rsidR="00847D2F" w:rsidRPr="002500E7">
        <w:t>,</w:t>
      </w:r>
      <w:r w:rsidRPr="002500E7">
        <w:t xml:space="preserve"> une stratégie de lutte contre la traite des êtres humains et un plan d</w:t>
      </w:r>
      <w:r w:rsidR="00847D2F" w:rsidRPr="002500E7">
        <w:t>’</w:t>
      </w:r>
      <w:r w:rsidRPr="002500E7">
        <w:t>action (2014-2017) ont été élaborés. Ceux-ci sont suivis par le Bureau du coordinateur national de la lutte contre la traite des êtres humains et mis en œuvre par les structures compétentes créées expressément à cette fin par les plus hauts niveaux de la hiérarchie politique</w:t>
      </w:r>
      <w:r w:rsidR="00847D2F" w:rsidRPr="002500E7">
        <w:t>,</w:t>
      </w:r>
      <w:r w:rsidRPr="002500E7">
        <w:t xml:space="preserve"> technique et opérationnel.</w:t>
      </w:r>
    </w:p>
    <w:p w:rsidR="00CF608B" w:rsidRPr="002500E7" w:rsidRDefault="00CF608B" w:rsidP="00847D2F">
      <w:pPr>
        <w:pStyle w:val="SingleTxtG"/>
      </w:pPr>
      <w:r w:rsidRPr="002500E7">
        <w:t>187.</w:t>
      </w:r>
      <w:r w:rsidRPr="002500E7">
        <w:tab/>
        <w:t>L</w:t>
      </w:r>
      <w:r w:rsidR="00847D2F" w:rsidRPr="002500E7">
        <w:t>’</w:t>
      </w:r>
      <w:r w:rsidRPr="002500E7">
        <w:t xml:space="preserve">Équipe nationale de lutte contre la traite des êtres humains </w:t>
      </w:r>
      <w:r w:rsidR="00075547" w:rsidRPr="002500E7">
        <w:t>a été créée le 11 </w:t>
      </w:r>
      <w:r w:rsidRPr="002500E7">
        <w:t>novembre 2013</w:t>
      </w:r>
      <w:r w:rsidR="00847D2F" w:rsidRPr="002500E7">
        <w:t>,</w:t>
      </w:r>
      <w:r w:rsidRPr="002500E7">
        <w:t xml:space="preserve"> conformément au Mécanisme national d</w:t>
      </w:r>
      <w:r w:rsidR="00847D2F" w:rsidRPr="002500E7">
        <w:t>’</w:t>
      </w:r>
      <w:r w:rsidRPr="002500E7">
        <w:t xml:space="preserve">orientation des victimes </w:t>
      </w:r>
      <w:r w:rsidR="0075343B" w:rsidRPr="002500E7">
        <w:t>(</w:t>
      </w:r>
      <w:r w:rsidRPr="002500E7">
        <w:t>révisé</w:t>
      </w:r>
      <w:r w:rsidR="0075343B" w:rsidRPr="002500E7">
        <w:t>)</w:t>
      </w:r>
      <w:r w:rsidR="00847D2F" w:rsidRPr="002500E7">
        <w:t>,</w:t>
      </w:r>
      <w:r w:rsidRPr="002500E7">
        <w:t xml:space="preserve"> dont elle est chargée de superviser l</w:t>
      </w:r>
      <w:r w:rsidR="00847D2F" w:rsidRPr="002500E7">
        <w:t>’</w:t>
      </w:r>
      <w:r w:rsidRPr="002500E7">
        <w:t>application concrète. Cette équipe</w:t>
      </w:r>
      <w:r w:rsidR="00847D2F" w:rsidRPr="002500E7">
        <w:t>,</w:t>
      </w:r>
      <w:r w:rsidRPr="002500E7">
        <w:t xml:space="preserve"> dirigée par le Coordinateur national de la lutte contre la traite</w:t>
      </w:r>
      <w:r w:rsidR="00847D2F" w:rsidRPr="002500E7">
        <w:t>,</w:t>
      </w:r>
      <w:r w:rsidRPr="002500E7">
        <w:t xml:space="preserve"> est composée de représentants de haut niveau des institutions co</w:t>
      </w:r>
      <w:r w:rsidR="0075343B" w:rsidRPr="002500E7">
        <w:t>mpétentes</w:t>
      </w:r>
      <w:r w:rsidRPr="002500E7">
        <w:t>.</w:t>
      </w:r>
    </w:p>
    <w:p w:rsidR="00CF608B" w:rsidRPr="002500E7" w:rsidRDefault="00CF608B" w:rsidP="00847D2F">
      <w:pPr>
        <w:pStyle w:val="SingleTxtG"/>
      </w:pPr>
      <w:r w:rsidRPr="002500E7">
        <w:t>188.</w:t>
      </w:r>
      <w:r w:rsidRPr="002500E7">
        <w:tab/>
        <w:t>La structure de référence au niveau central</w:t>
      </w:r>
      <w:r w:rsidR="00847D2F" w:rsidRPr="002500E7">
        <w:t>,</w:t>
      </w:r>
      <w:r w:rsidRPr="002500E7">
        <w:t xml:space="preserve"> l</w:t>
      </w:r>
      <w:r w:rsidR="00847D2F" w:rsidRPr="002500E7">
        <w:t>’</w:t>
      </w:r>
      <w:r w:rsidRPr="002500E7">
        <w:t>Autorité responsable</w:t>
      </w:r>
      <w:r w:rsidR="00847D2F" w:rsidRPr="002500E7">
        <w:t>,</w:t>
      </w:r>
      <w:r w:rsidRPr="002500E7">
        <w:t xml:space="preserve"> composée de représentants de la police et des services sociaux</w:t>
      </w:r>
      <w:r w:rsidR="00847D2F" w:rsidRPr="002500E7">
        <w:t>,</w:t>
      </w:r>
      <w:r w:rsidRPr="002500E7">
        <w:t xml:space="preserve"> sanitaires</w:t>
      </w:r>
      <w:r w:rsidR="00847D2F" w:rsidRPr="002500E7">
        <w:t>,</w:t>
      </w:r>
      <w:r w:rsidRPr="002500E7">
        <w:t xml:space="preserve"> éducatifs et consulaires</w:t>
      </w:r>
      <w:r w:rsidR="00847D2F" w:rsidRPr="002500E7">
        <w:t>,</w:t>
      </w:r>
      <w:r w:rsidRPr="002500E7">
        <w:t xml:space="preserve"> a vu sa mission élargie pour améliorer la coordination en matière d</w:t>
      </w:r>
      <w:r w:rsidR="00847D2F" w:rsidRPr="002500E7">
        <w:t>’</w:t>
      </w:r>
      <w:r w:rsidRPr="002500E7">
        <w:t>orientation des victimes de la traite vers les services de premiers secours</w:t>
      </w:r>
      <w:r w:rsidR="00847D2F" w:rsidRPr="002500E7">
        <w:t>,</w:t>
      </w:r>
      <w:r w:rsidRPr="002500E7">
        <w:t xml:space="preserve"> de protection et de réintégration d</w:t>
      </w:r>
      <w:r w:rsidR="0075343B" w:rsidRPr="002500E7">
        <w:t>e</w:t>
      </w:r>
      <w:r w:rsidRPr="002500E7">
        <w:t xml:space="preserve"> l</w:t>
      </w:r>
      <w:r w:rsidR="00847D2F" w:rsidRPr="002500E7">
        <w:t>’</w:t>
      </w:r>
      <w:r w:rsidRPr="002500E7">
        <w:t>ensemble du pays. L</w:t>
      </w:r>
      <w:r w:rsidR="00847D2F" w:rsidRPr="002500E7">
        <w:t>’</w:t>
      </w:r>
      <w:r w:rsidRPr="002500E7">
        <w:t>Autorité responsable sert de mécanisme national d</w:t>
      </w:r>
      <w:r w:rsidR="00847D2F" w:rsidRPr="002500E7">
        <w:t>’</w:t>
      </w:r>
      <w:r w:rsidRPr="002500E7">
        <w:t>orientation pour les victimes de la traite</w:t>
      </w:r>
      <w:r w:rsidR="00847D2F" w:rsidRPr="002500E7">
        <w:t>,</w:t>
      </w:r>
      <w:r w:rsidRPr="002500E7">
        <w:t xml:space="preserve"> aux plans national et local. Ce mécanisme a pour objet d</w:t>
      </w:r>
      <w:r w:rsidR="00847D2F" w:rsidRPr="002500E7">
        <w:t>’</w:t>
      </w:r>
      <w:r w:rsidRPr="002500E7">
        <w:t>identifier et protéger les victimes de la traite dans le pays comme à l</w:t>
      </w:r>
      <w:r w:rsidR="00847D2F" w:rsidRPr="002500E7">
        <w:t>’</w:t>
      </w:r>
      <w:r w:rsidRPr="002500E7">
        <w:t>étranger.</w:t>
      </w:r>
    </w:p>
    <w:p w:rsidR="00CF608B" w:rsidRPr="002500E7" w:rsidRDefault="00CF608B" w:rsidP="00847D2F">
      <w:pPr>
        <w:pStyle w:val="SingleTxtG"/>
      </w:pPr>
      <w:r w:rsidRPr="002500E7">
        <w:t>189.</w:t>
      </w:r>
      <w:r w:rsidRPr="002500E7">
        <w:tab/>
        <w:t>Pour ce qui est de l</w:t>
      </w:r>
      <w:r w:rsidR="00847D2F" w:rsidRPr="002500E7">
        <w:t>’</w:t>
      </w:r>
      <w:r w:rsidRPr="002500E7">
        <w:t xml:space="preserve">amélioration des services destinés aux </w:t>
      </w:r>
      <w:r w:rsidR="0075343B" w:rsidRPr="002500E7">
        <w:t>victimes de la traite et de la</w:t>
      </w:r>
      <w:r w:rsidRPr="002500E7">
        <w:t xml:space="preserve"> prise en charge</w:t>
      </w:r>
      <w:r w:rsidR="0075343B" w:rsidRPr="002500E7">
        <w:t xml:space="preserve"> de ces personnes</w:t>
      </w:r>
      <w:r w:rsidR="00847D2F" w:rsidRPr="002500E7">
        <w:t>,</w:t>
      </w:r>
      <w:r w:rsidRPr="002500E7">
        <w:t xml:space="preserve"> signalons que depuis 2014</w:t>
      </w:r>
      <w:r w:rsidR="00847D2F" w:rsidRPr="002500E7">
        <w:t>,</w:t>
      </w:r>
      <w:r w:rsidRPr="002500E7">
        <w:t xml:space="preserve"> </w:t>
      </w:r>
      <w:r w:rsidR="0075343B" w:rsidRPr="002500E7">
        <w:t xml:space="preserve">celles-ci </w:t>
      </w:r>
      <w:r w:rsidRPr="002500E7">
        <w:t xml:space="preserve">bénéficient de la gratuité des services de santé. </w:t>
      </w:r>
    </w:p>
    <w:p w:rsidR="00CF608B" w:rsidRPr="002500E7" w:rsidRDefault="00CF608B" w:rsidP="00847D2F">
      <w:pPr>
        <w:pStyle w:val="SingleTxtG"/>
      </w:pPr>
      <w:r w:rsidRPr="002500E7">
        <w:t>190.</w:t>
      </w:r>
      <w:r w:rsidRPr="002500E7">
        <w:tab/>
        <w:t>Conformément aux modifications récemment apportées à la loi sur les caisses d</w:t>
      </w:r>
      <w:r w:rsidR="00847D2F" w:rsidRPr="002500E7">
        <w:t>’</w:t>
      </w:r>
      <w:r w:rsidRPr="002500E7">
        <w:t>assurance sociale</w:t>
      </w:r>
      <w:r w:rsidR="00847D2F" w:rsidRPr="002500E7">
        <w:t>,</w:t>
      </w:r>
      <w:r w:rsidRPr="002500E7">
        <w:t xml:space="preserve"> la Caisse prend en charge les coûts des médicaments</w:t>
      </w:r>
      <w:r w:rsidR="00847D2F" w:rsidRPr="002500E7">
        <w:t>,</w:t>
      </w:r>
      <w:r w:rsidRPr="002500E7">
        <w:t xml:space="preserve"> des examens et des traitements médicaux </w:t>
      </w:r>
      <w:r w:rsidR="0075343B" w:rsidRPr="002500E7">
        <w:t xml:space="preserve">de toutes les victimes de la traite </w:t>
      </w:r>
      <w:r w:rsidRPr="002500E7">
        <w:t xml:space="preserve">dans les hôpitaux publics ou privés travaillant sous contrat avec </w:t>
      </w:r>
      <w:r w:rsidR="0075343B" w:rsidRPr="002500E7">
        <w:t>elle.</w:t>
      </w:r>
      <w:r w:rsidRPr="002500E7">
        <w:t xml:space="preserve"> </w:t>
      </w:r>
    </w:p>
    <w:p w:rsidR="00CF608B" w:rsidRPr="002500E7" w:rsidRDefault="00CF608B" w:rsidP="00847D2F">
      <w:pPr>
        <w:pStyle w:val="SingleTxtG"/>
      </w:pPr>
      <w:r w:rsidRPr="002500E7">
        <w:t>191.</w:t>
      </w:r>
      <w:r w:rsidRPr="002500E7">
        <w:tab/>
        <w:t>Les victimes de la traite sont considérées comme un groupe vulnérable. Quelque 200</w:t>
      </w:r>
      <w:r w:rsidR="00E07A40" w:rsidRPr="002500E7">
        <w:t> </w:t>
      </w:r>
      <w:r w:rsidRPr="002500E7">
        <w:t>victimes tirent parti de ces services et continueront de jouir de la gratuité des soins médicaux</w:t>
      </w:r>
      <w:r w:rsidR="00847D2F" w:rsidRPr="002500E7">
        <w:t>,</w:t>
      </w:r>
      <w:r w:rsidRPr="002500E7">
        <w:t xml:space="preserve"> même après avoir cessé de bénéficier du système d</w:t>
      </w:r>
      <w:r w:rsidR="00847D2F" w:rsidRPr="002500E7">
        <w:t>’</w:t>
      </w:r>
      <w:r w:rsidRPr="002500E7">
        <w:t>aide économique. De plus</w:t>
      </w:r>
      <w:r w:rsidR="00847D2F" w:rsidRPr="002500E7">
        <w:t>,</w:t>
      </w:r>
      <w:r w:rsidRPr="002500E7">
        <w:t xml:space="preserve"> la nouvelle loi sur la police nationale </w:t>
      </w:r>
      <w:r w:rsidR="0075343B" w:rsidRPr="002500E7">
        <w:t>(</w:t>
      </w:r>
      <w:r w:rsidRPr="002500E7">
        <w:t>juillet 2014</w:t>
      </w:r>
      <w:r w:rsidR="0075343B" w:rsidRPr="002500E7">
        <w:t>)</w:t>
      </w:r>
      <w:r w:rsidRPr="002500E7">
        <w:t xml:space="preserve"> prévoit des garanties juridiques supplémentaires visant à améliorer la protection et le soutien aux victimes de la traite</w:t>
      </w:r>
      <w:r w:rsidR="00847D2F" w:rsidRPr="002500E7">
        <w:t>,</w:t>
      </w:r>
      <w:r w:rsidRPr="002500E7">
        <w:t xml:space="preserve"> en particulier </w:t>
      </w:r>
      <w:r w:rsidR="0075343B" w:rsidRPr="002500E7">
        <w:t>lorsqu</w:t>
      </w:r>
      <w:r w:rsidR="00847D2F" w:rsidRPr="002500E7">
        <w:t>’</w:t>
      </w:r>
      <w:r w:rsidR="0075343B" w:rsidRPr="002500E7">
        <w:t>il s</w:t>
      </w:r>
      <w:r w:rsidR="00847D2F" w:rsidRPr="002500E7">
        <w:t>’</w:t>
      </w:r>
      <w:r w:rsidR="0075343B" w:rsidRPr="002500E7">
        <w:t>agit d</w:t>
      </w:r>
      <w:r w:rsidR="00847D2F" w:rsidRPr="002500E7">
        <w:t>’</w:t>
      </w:r>
      <w:r w:rsidRPr="002500E7">
        <w:t>enfants.</w:t>
      </w:r>
    </w:p>
    <w:p w:rsidR="00CF608B" w:rsidRPr="002500E7" w:rsidRDefault="00CF608B" w:rsidP="00847D2F">
      <w:pPr>
        <w:pStyle w:val="SingleTxtG"/>
      </w:pPr>
      <w:r w:rsidRPr="002500E7">
        <w:t>192.</w:t>
      </w:r>
      <w:r w:rsidRPr="002500E7">
        <w:tab/>
        <w:t xml:space="preserve">Cette loi dispose en son </w:t>
      </w:r>
      <w:r w:rsidR="00A3716D" w:rsidRPr="002500E7">
        <w:t>article </w:t>
      </w:r>
      <w:r w:rsidRPr="002500E7">
        <w:t>17</w:t>
      </w:r>
      <w:r w:rsidR="003B5EC2" w:rsidRPr="002500E7">
        <w:t xml:space="preserve"> </w:t>
      </w:r>
      <w:r w:rsidRPr="002500E7">
        <w:t>g</w:t>
      </w:r>
      <w:r w:rsidR="003B5EC2" w:rsidRPr="002500E7">
        <w:t>)</w:t>
      </w:r>
      <w:r w:rsidRPr="002500E7">
        <w:t xml:space="preserve"> que la police est chargée d</w:t>
      </w:r>
      <w:r w:rsidR="00847D2F" w:rsidRPr="002500E7">
        <w:t>’</w:t>
      </w:r>
      <w:r w:rsidRPr="002500E7">
        <w:t>identifier et protéger les victimes de la traite</w:t>
      </w:r>
      <w:r w:rsidR="00847D2F" w:rsidRPr="002500E7">
        <w:t>,</w:t>
      </w:r>
      <w:r w:rsidRPr="002500E7">
        <w:t xml:space="preserve"> et de les orienter vers les autorités compétentes pour en recevoir de l</w:t>
      </w:r>
      <w:r w:rsidR="00847D2F" w:rsidRPr="002500E7">
        <w:t>’</w:t>
      </w:r>
      <w:r w:rsidRPr="002500E7">
        <w:t xml:space="preserve">aide. Son </w:t>
      </w:r>
      <w:r w:rsidR="00A3716D" w:rsidRPr="002500E7">
        <w:t>article </w:t>
      </w:r>
      <w:r w:rsidRPr="002500E7">
        <w:t>123 énonce les mesures à prendre par la police pour la protection des mineurs. Les policiers albanais sont tenus d</w:t>
      </w:r>
      <w:r w:rsidR="00847D2F" w:rsidRPr="002500E7">
        <w:t>’</w:t>
      </w:r>
      <w:r w:rsidRPr="002500E7">
        <w:t>aider</w:t>
      </w:r>
      <w:r w:rsidR="00847D2F" w:rsidRPr="002500E7">
        <w:t>,</w:t>
      </w:r>
      <w:r w:rsidRPr="002500E7">
        <w:t xml:space="preserve"> et au besoin d</w:t>
      </w:r>
      <w:r w:rsidR="00847D2F" w:rsidRPr="002500E7">
        <w:t>’</w:t>
      </w:r>
      <w:r w:rsidRPr="002500E7">
        <w:t>orienter</w:t>
      </w:r>
      <w:r w:rsidR="00847D2F" w:rsidRPr="002500E7">
        <w:t>,</w:t>
      </w:r>
      <w:r w:rsidRPr="002500E7">
        <w:t xml:space="preserve"> les enfants abandonnés ou soustraits à leur famille.</w:t>
      </w:r>
    </w:p>
    <w:p w:rsidR="00CF608B" w:rsidRPr="002500E7" w:rsidRDefault="00CF608B" w:rsidP="00847D2F">
      <w:pPr>
        <w:pStyle w:val="SingleTxtG"/>
      </w:pPr>
      <w:r w:rsidRPr="002500E7">
        <w:t>193.</w:t>
      </w:r>
      <w:r w:rsidRPr="002500E7">
        <w:tab/>
        <w:t>En outre</w:t>
      </w:r>
      <w:r w:rsidR="00847D2F" w:rsidRPr="002500E7">
        <w:t>,</w:t>
      </w:r>
      <w:r w:rsidRPr="002500E7">
        <w:t xml:space="preserve"> le Coordinateur national de la lutte contre la traite travaille de concert avec le Ministère des finances en vue de l</w:t>
      </w:r>
      <w:r w:rsidR="00847D2F" w:rsidRPr="002500E7">
        <w:t>’</w:t>
      </w:r>
      <w:r w:rsidRPr="002500E7">
        <w:t>application effective de la loi anti-mafia</w:t>
      </w:r>
      <w:r w:rsidR="00847D2F" w:rsidRPr="002500E7">
        <w:t>,</w:t>
      </w:r>
      <w:r w:rsidRPr="002500E7">
        <w:t xml:space="preserve"> avec l</w:t>
      </w:r>
      <w:r w:rsidR="00847D2F" w:rsidRPr="002500E7">
        <w:t>’</w:t>
      </w:r>
      <w:r w:rsidRPr="002500E7">
        <w:t>appui de la Coalition nationale pour la lutte contre la traite des êtres humains.</w:t>
      </w:r>
    </w:p>
    <w:p w:rsidR="00CF608B" w:rsidRPr="002500E7" w:rsidRDefault="00CF608B" w:rsidP="00847D2F">
      <w:pPr>
        <w:pStyle w:val="SingleTxtG"/>
      </w:pPr>
      <w:r w:rsidRPr="002500E7">
        <w:t>194.</w:t>
      </w:r>
      <w:r w:rsidRPr="002500E7">
        <w:tab/>
        <w:t xml:space="preserve">En vertu de la loi </w:t>
      </w:r>
      <w:r w:rsidR="0056059C" w:rsidRPr="002500E7">
        <w:t>n</w:t>
      </w:r>
      <w:r w:rsidR="0056059C" w:rsidRPr="002500E7">
        <w:rPr>
          <w:vertAlign w:val="superscript"/>
        </w:rPr>
        <w:t>o</w:t>
      </w:r>
      <w:r w:rsidR="0056059C" w:rsidRPr="002500E7">
        <w:t> </w:t>
      </w:r>
      <w:r w:rsidRPr="002500E7">
        <w:t>141/2014 relative à l</w:t>
      </w:r>
      <w:r w:rsidR="00847D2F" w:rsidRPr="002500E7">
        <w:t>’</w:t>
      </w:r>
      <w:r w:rsidRPr="002500E7">
        <w:t>assurance maladie obligatoire en République d</w:t>
      </w:r>
      <w:r w:rsidR="00847D2F" w:rsidRPr="002500E7">
        <w:t>’</w:t>
      </w:r>
      <w:r w:rsidRPr="002500E7">
        <w:t>Albanie</w:t>
      </w:r>
      <w:r w:rsidR="00847D2F" w:rsidRPr="002500E7">
        <w:t>,</w:t>
      </w:r>
      <w:r w:rsidRPr="002500E7">
        <w:t xml:space="preserve"> telle que modifiée</w:t>
      </w:r>
      <w:r w:rsidR="00847D2F" w:rsidRPr="002500E7">
        <w:t>,</w:t>
      </w:r>
      <w:r w:rsidRPr="002500E7">
        <w:t xml:space="preserve"> les victimes et victimes potentielles de la traite bénéficient de la gratuité des services de santé et reçoivent une carte de santé dans tous les </w:t>
      </w:r>
      <w:r w:rsidRPr="002500E7">
        <w:lastRenderedPageBreak/>
        <w:t>cas. En mars 2016</w:t>
      </w:r>
      <w:r w:rsidR="00847D2F" w:rsidRPr="002500E7">
        <w:t>,</w:t>
      </w:r>
      <w:r w:rsidRPr="002500E7">
        <w:t xml:space="preserve"> un total de 44 victimes ou victimes potentielles de la traite avaient obtenu une carte de santé.</w:t>
      </w:r>
    </w:p>
    <w:p w:rsidR="00CF608B" w:rsidRPr="002500E7" w:rsidRDefault="00CF608B" w:rsidP="00847D2F">
      <w:pPr>
        <w:pStyle w:val="SingleTxtG"/>
      </w:pPr>
      <w:r w:rsidRPr="002500E7">
        <w:t>195.</w:t>
      </w:r>
      <w:r w:rsidRPr="002500E7">
        <w:tab/>
        <w:t>En janvier 2016 a été créé le Bureau de l</w:t>
      </w:r>
      <w:r w:rsidR="00847D2F" w:rsidRPr="002500E7">
        <w:t>’</w:t>
      </w:r>
      <w:r w:rsidRPr="002500E7">
        <w:t>assistance aux victimes</w:t>
      </w:r>
      <w:r w:rsidR="00847D2F" w:rsidRPr="002500E7">
        <w:t>,</w:t>
      </w:r>
      <w:r w:rsidRPr="002500E7">
        <w:t xml:space="preserve"> dont l</w:t>
      </w:r>
      <w:r w:rsidR="00847D2F" w:rsidRPr="002500E7">
        <w:t>’</w:t>
      </w:r>
      <w:r w:rsidRPr="002500E7">
        <w:t>action est focalisée sur l</w:t>
      </w:r>
      <w:r w:rsidR="00847D2F" w:rsidRPr="002500E7">
        <w:t>’</w:t>
      </w:r>
      <w:r w:rsidRPr="002500E7">
        <w:t>aide aux victimes mineures ou handicapées</w:t>
      </w:r>
      <w:r w:rsidR="00847D2F" w:rsidRPr="002500E7">
        <w:t>,</w:t>
      </w:r>
      <w:r w:rsidRPr="002500E7">
        <w:t xml:space="preserve"> aux victimes de violence familiale</w:t>
      </w:r>
      <w:r w:rsidR="00847D2F" w:rsidRPr="002500E7">
        <w:t>,</w:t>
      </w:r>
      <w:r w:rsidRPr="002500E7">
        <w:t xml:space="preserve"> de violence ou d</w:t>
      </w:r>
      <w:r w:rsidR="00847D2F" w:rsidRPr="002500E7">
        <w:t>’</w:t>
      </w:r>
      <w:r w:rsidRPr="002500E7">
        <w:t>exploitation sexuelles</w:t>
      </w:r>
      <w:r w:rsidR="00847D2F" w:rsidRPr="002500E7">
        <w:t>,</w:t>
      </w:r>
      <w:r w:rsidRPr="002500E7">
        <w:t xml:space="preserve"> de la traite</w:t>
      </w:r>
      <w:r w:rsidR="00847D2F" w:rsidRPr="002500E7">
        <w:t>,</w:t>
      </w:r>
      <w:r w:rsidRPr="002500E7">
        <w:t xml:space="preserve"> etc.</w:t>
      </w:r>
    </w:p>
    <w:p w:rsidR="00CF608B" w:rsidRPr="002500E7" w:rsidRDefault="00CF608B" w:rsidP="00847D2F">
      <w:pPr>
        <w:pStyle w:val="SingleTxtG"/>
      </w:pPr>
      <w:r w:rsidRPr="002500E7">
        <w:t>196.</w:t>
      </w:r>
      <w:r w:rsidRPr="002500E7">
        <w:tab/>
        <w:t>Le Règlement relatif à l</w:t>
      </w:r>
      <w:r w:rsidR="00847D2F" w:rsidRPr="002500E7">
        <w:t>’</w:t>
      </w:r>
      <w:r w:rsidRPr="002500E7">
        <w:t>organisation et au fonctionnement de l</w:t>
      </w:r>
      <w:r w:rsidR="00847D2F" w:rsidRPr="002500E7">
        <w:t>’</w:t>
      </w:r>
      <w:r w:rsidRPr="002500E7">
        <w:t>autorité chargée de l</w:t>
      </w:r>
      <w:r w:rsidR="00847D2F" w:rsidRPr="002500E7">
        <w:t>’</w:t>
      </w:r>
      <w:r w:rsidRPr="002500E7">
        <w:t>identification</w:t>
      </w:r>
      <w:r w:rsidR="00847D2F" w:rsidRPr="002500E7">
        <w:t>,</w:t>
      </w:r>
      <w:r w:rsidRPr="002500E7">
        <w:t xml:space="preserve"> l</w:t>
      </w:r>
      <w:r w:rsidR="00847D2F" w:rsidRPr="002500E7">
        <w:t>’</w:t>
      </w:r>
      <w:r w:rsidRPr="002500E7">
        <w:t>orientation</w:t>
      </w:r>
      <w:r w:rsidR="00847D2F" w:rsidRPr="002500E7">
        <w:t>,</w:t>
      </w:r>
      <w:r w:rsidRPr="002500E7">
        <w:t xml:space="preserve"> la protection et la réinsertion des victimes ou victimes potentielles de la traite des êtres humains</w:t>
      </w:r>
      <w:r w:rsidR="00CD29CD" w:rsidRPr="002500E7">
        <w:t xml:space="preserve"> a été signé le 19 juin 2015</w:t>
      </w:r>
      <w:r w:rsidRPr="002500E7">
        <w:t>. Au cours de la période à l</w:t>
      </w:r>
      <w:r w:rsidR="00847D2F" w:rsidRPr="002500E7">
        <w:t>’</w:t>
      </w:r>
      <w:r w:rsidRPr="002500E7">
        <w:t>examen</w:t>
      </w:r>
      <w:r w:rsidR="00847D2F" w:rsidRPr="002500E7">
        <w:t>,</w:t>
      </w:r>
      <w:r w:rsidRPr="002500E7">
        <w:t xml:space="preserve"> des réunions périodiques des membres des autorités responsables ont été organisées pour prendre en charge les cas particuliers des victimes et des victimes potentielles de la traite.</w:t>
      </w:r>
    </w:p>
    <w:p w:rsidR="00CF608B" w:rsidRPr="002500E7" w:rsidRDefault="00CF608B" w:rsidP="00847D2F">
      <w:pPr>
        <w:pStyle w:val="SingleTxtG"/>
      </w:pPr>
      <w:r w:rsidRPr="002500E7">
        <w:t>197.</w:t>
      </w:r>
      <w:r w:rsidRPr="002500E7">
        <w:tab/>
        <w:t>Le 21 octobre 2014 a été signé un mémorandum d</w:t>
      </w:r>
      <w:r w:rsidR="00847D2F" w:rsidRPr="002500E7">
        <w:t>’</w:t>
      </w:r>
      <w:r w:rsidRPr="002500E7">
        <w:t>accord entre le Coordinateur national de la lutte contre la traite d</w:t>
      </w:r>
      <w:r w:rsidR="00847D2F" w:rsidRPr="002500E7">
        <w:t>’</w:t>
      </w:r>
      <w:r w:rsidRPr="002500E7">
        <w:t>êtres humains</w:t>
      </w:r>
      <w:r w:rsidR="00847D2F" w:rsidRPr="002500E7">
        <w:t>,</w:t>
      </w:r>
      <w:r w:rsidRPr="002500E7">
        <w:t xml:space="preserve"> la Direction générale de la police et l</w:t>
      </w:r>
      <w:r w:rsidR="00847D2F" w:rsidRPr="002500E7">
        <w:t>’</w:t>
      </w:r>
      <w:r w:rsidRPr="002500E7">
        <w:t>Inspection générale du travail et des services sociaux axé sur l</w:t>
      </w:r>
      <w:r w:rsidR="00847D2F" w:rsidRPr="002500E7">
        <w:t>’</w:t>
      </w:r>
      <w:r w:rsidRPr="002500E7">
        <w:t>identification des cas de travail forcé et de traite visant à exploiter le travail d</w:t>
      </w:r>
      <w:r w:rsidR="00847D2F" w:rsidRPr="002500E7">
        <w:t>’</w:t>
      </w:r>
      <w:r w:rsidRPr="002500E7">
        <w:t>autrui.</w:t>
      </w:r>
    </w:p>
    <w:p w:rsidR="00CF608B" w:rsidRPr="002500E7" w:rsidRDefault="00CF608B" w:rsidP="00847D2F">
      <w:pPr>
        <w:pStyle w:val="SingleTxtG"/>
      </w:pPr>
      <w:r w:rsidRPr="002500E7">
        <w:t>198.</w:t>
      </w:r>
      <w:r w:rsidRPr="002500E7">
        <w:tab/>
        <w:t>Le Plan d</w:t>
      </w:r>
      <w:r w:rsidR="00847D2F" w:rsidRPr="002500E7">
        <w:t>’</w:t>
      </w:r>
      <w:r w:rsidRPr="002500E7">
        <w:t xml:space="preserve">action pour la réinsertion socioéconomique des femmes victimes de la traite a été approuvé conformément à la décision </w:t>
      </w:r>
      <w:r w:rsidR="00A121A8" w:rsidRPr="002500E7">
        <w:t>n</w:t>
      </w:r>
      <w:r w:rsidR="00A121A8" w:rsidRPr="002500E7">
        <w:rPr>
          <w:vertAlign w:val="superscript"/>
        </w:rPr>
        <w:t>o</w:t>
      </w:r>
      <w:r w:rsidR="00A121A8" w:rsidRPr="002500E7">
        <w:t> </w:t>
      </w:r>
      <w:r w:rsidRPr="002500E7">
        <w:t>115 en date du 17 février 2016. Ce Plan d</w:t>
      </w:r>
      <w:r w:rsidR="00847D2F" w:rsidRPr="002500E7">
        <w:t>’</w:t>
      </w:r>
      <w:r w:rsidRPr="002500E7">
        <w:t>action contribue au progrès socioéconomique des femmes et des filles victimes ou victimes potentielles de la traite</w:t>
      </w:r>
      <w:r w:rsidR="00847D2F" w:rsidRPr="002500E7">
        <w:t>,</w:t>
      </w:r>
      <w:r w:rsidRPr="002500E7">
        <w:t xml:space="preserve"> notamment </w:t>
      </w:r>
      <w:r w:rsidR="00CD29CD" w:rsidRPr="002500E7">
        <w:t xml:space="preserve">en renforçant leur </w:t>
      </w:r>
      <w:r w:rsidRPr="002500E7">
        <w:t>autonomisation économique</w:t>
      </w:r>
      <w:r w:rsidR="00847D2F" w:rsidRPr="002500E7">
        <w:t>,</w:t>
      </w:r>
      <w:r w:rsidRPr="002500E7">
        <w:t xml:space="preserve"> </w:t>
      </w:r>
      <w:r w:rsidR="00CD29CD" w:rsidRPr="002500E7">
        <w:t xml:space="preserve">leur </w:t>
      </w:r>
      <w:r w:rsidRPr="002500E7">
        <w:t>droit à la propriété</w:t>
      </w:r>
      <w:r w:rsidR="00847D2F" w:rsidRPr="002500E7">
        <w:t>,</w:t>
      </w:r>
      <w:r w:rsidRPr="002500E7">
        <w:t xml:space="preserve"> </w:t>
      </w:r>
      <w:r w:rsidR="00CD29CD" w:rsidRPr="002500E7">
        <w:t xml:space="preserve">leur accès à </w:t>
      </w:r>
      <w:r w:rsidRPr="002500E7">
        <w:t>l</w:t>
      </w:r>
      <w:r w:rsidR="00847D2F" w:rsidRPr="002500E7">
        <w:t>’</w:t>
      </w:r>
      <w:r w:rsidRPr="002500E7">
        <w:t>emploi et la formation professionnelle</w:t>
      </w:r>
      <w:r w:rsidR="00847D2F" w:rsidRPr="002500E7">
        <w:t>,</w:t>
      </w:r>
      <w:r w:rsidRPr="002500E7">
        <w:t xml:space="preserve"> </w:t>
      </w:r>
      <w:r w:rsidR="00CD29CD" w:rsidRPr="002500E7">
        <w:t>a</w:t>
      </w:r>
      <w:r w:rsidRPr="002500E7">
        <w:t>u logement</w:t>
      </w:r>
      <w:r w:rsidR="00847D2F" w:rsidRPr="002500E7">
        <w:t>,</w:t>
      </w:r>
      <w:r w:rsidRPr="002500E7">
        <w:t xml:space="preserve"> </w:t>
      </w:r>
      <w:r w:rsidR="00CD29CD" w:rsidRPr="002500E7">
        <w:t xml:space="preserve">à </w:t>
      </w:r>
      <w:r w:rsidRPr="002500E7">
        <w:t>l</w:t>
      </w:r>
      <w:r w:rsidR="00847D2F" w:rsidRPr="002500E7">
        <w:t>’</w:t>
      </w:r>
      <w:r w:rsidRPr="002500E7">
        <w:t xml:space="preserve">éducation et </w:t>
      </w:r>
      <w:r w:rsidR="00CD29CD" w:rsidRPr="002500E7">
        <w:t>à</w:t>
      </w:r>
      <w:r w:rsidRPr="002500E7">
        <w:t xml:space="preserve"> la protection sociale. </w:t>
      </w:r>
    </w:p>
    <w:p w:rsidR="00CF608B" w:rsidRPr="002500E7" w:rsidRDefault="00CF608B" w:rsidP="00847D2F">
      <w:pPr>
        <w:pStyle w:val="SingleTxtG"/>
      </w:pPr>
      <w:r w:rsidRPr="002500E7">
        <w:t>199.</w:t>
      </w:r>
      <w:r w:rsidRPr="002500E7">
        <w:tab/>
        <w:t>En 2015</w:t>
      </w:r>
      <w:r w:rsidR="00847D2F" w:rsidRPr="002500E7">
        <w:t>,</w:t>
      </w:r>
      <w:r w:rsidRPr="002500E7">
        <w:t xml:space="preserve"> un budget de 2</w:t>
      </w:r>
      <w:r w:rsidR="00E07A40" w:rsidRPr="002500E7">
        <w:t> </w:t>
      </w:r>
      <w:r w:rsidRPr="002500E7">
        <w:t>555</w:t>
      </w:r>
      <w:r w:rsidR="00E07A40" w:rsidRPr="002500E7">
        <w:t> </w:t>
      </w:r>
      <w:r w:rsidRPr="002500E7">
        <w:t>000</w:t>
      </w:r>
      <w:r w:rsidR="00E07A40" w:rsidRPr="002500E7">
        <w:t> </w:t>
      </w:r>
      <w:r w:rsidRPr="002500E7">
        <w:t>leks albanais a été alloué aux foyers d</w:t>
      </w:r>
      <w:r w:rsidR="00847D2F" w:rsidRPr="002500E7">
        <w:t>’</w:t>
      </w:r>
      <w:r w:rsidRPr="002500E7">
        <w:t xml:space="preserve">accueil </w:t>
      </w:r>
      <w:r w:rsidR="00847D2F" w:rsidRPr="002500E7">
        <w:t>« </w:t>
      </w:r>
      <w:r w:rsidRPr="002500E7">
        <w:t>Une autre vision</w:t>
      </w:r>
      <w:r w:rsidR="00075547" w:rsidRPr="002500E7">
        <w:t> »</w:t>
      </w:r>
      <w:r w:rsidR="0094111E" w:rsidRPr="002500E7">
        <w:t>,</w:t>
      </w:r>
      <w:r w:rsidRPr="002500E7">
        <w:t xml:space="preserve"> </w:t>
      </w:r>
      <w:r w:rsidR="00847D2F" w:rsidRPr="002500E7">
        <w:t>« </w:t>
      </w:r>
      <w:r w:rsidRPr="002500E7">
        <w:t>Différentes et égaux</w:t>
      </w:r>
      <w:r w:rsidR="00075547" w:rsidRPr="002500E7">
        <w:t> »</w:t>
      </w:r>
      <w:r w:rsidRPr="002500E7">
        <w:t xml:space="preserve"> et </w:t>
      </w:r>
      <w:r w:rsidR="00847D2F" w:rsidRPr="002500E7">
        <w:t>« </w:t>
      </w:r>
      <w:r w:rsidRPr="002500E7">
        <w:t>Vatra</w:t>
      </w:r>
      <w:r w:rsidR="00075547" w:rsidRPr="002500E7">
        <w:t> »</w:t>
      </w:r>
      <w:r w:rsidR="001F27C0" w:rsidRPr="002500E7">
        <w:t>.</w:t>
      </w:r>
      <w:r w:rsidR="00075547" w:rsidRPr="002500E7">
        <w:t xml:space="preserve"> Le Gouvernement a financé 12 </w:t>
      </w:r>
      <w:r w:rsidRPr="002500E7">
        <w:t xml:space="preserve">postes de travailleurs sociaux </w:t>
      </w:r>
      <w:r w:rsidR="00CD29CD" w:rsidRPr="002500E7">
        <w:t xml:space="preserve">dans </w:t>
      </w:r>
      <w:r w:rsidRPr="002500E7">
        <w:t xml:space="preserve">les foyers </w:t>
      </w:r>
      <w:r w:rsidR="00847D2F" w:rsidRPr="002500E7">
        <w:t>« </w:t>
      </w:r>
      <w:r w:rsidRPr="002500E7">
        <w:t>Vatra</w:t>
      </w:r>
      <w:r w:rsidR="00075547" w:rsidRPr="002500E7">
        <w:t> »</w:t>
      </w:r>
      <w:r w:rsidRPr="002500E7">
        <w:t xml:space="preserve"> et </w:t>
      </w:r>
      <w:r w:rsidR="00847D2F" w:rsidRPr="002500E7">
        <w:t>« </w:t>
      </w:r>
      <w:r w:rsidRPr="002500E7">
        <w:t>Une autre vision</w:t>
      </w:r>
      <w:r w:rsidR="00F56120" w:rsidRPr="002500E7">
        <w:t> »</w:t>
      </w:r>
      <w:r w:rsidRPr="002500E7">
        <w:t>.</w:t>
      </w:r>
    </w:p>
    <w:p w:rsidR="00CF608B" w:rsidRPr="002500E7" w:rsidRDefault="00CF608B" w:rsidP="00847D2F">
      <w:pPr>
        <w:pStyle w:val="SingleTxtG"/>
      </w:pPr>
      <w:r w:rsidRPr="002500E7">
        <w:t>200.</w:t>
      </w:r>
      <w:r w:rsidRPr="002500E7">
        <w:tab/>
        <w:t>Le Gouvernement continue de fournir une aide économique aux victimes de la traite après leur sortie des centres</w:t>
      </w:r>
      <w:r w:rsidR="00847D2F" w:rsidRPr="002500E7">
        <w:t>,</w:t>
      </w:r>
      <w:r w:rsidRPr="002500E7">
        <w:t xml:space="preserve"> conformém</w:t>
      </w:r>
      <w:r w:rsidR="00CD29CD" w:rsidRPr="002500E7">
        <w:t>ent à la décision</w:t>
      </w:r>
      <w:r w:rsidR="0094111E" w:rsidRPr="002500E7">
        <w:t xml:space="preserve"> </w:t>
      </w:r>
      <w:r w:rsidR="00A121A8" w:rsidRPr="002500E7">
        <w:t>n</w:t>
      </w:r>
      <w:r w:rsidR="00A121A8" w:rsidRPr="002500E7">
        <w:rPr>
          <w:vertAlign w:val="superscript"/>
        </w:rPr>
        <w:t>o</w:t>
      </w:r>
      <w:r w:rsidR="00A121A8" w:rsidRPr="002500E7">
        <w:t> </w:t>
      </w:r>
      <w:r w:rsidR="00CD29CD" w:rsidRPr="002500E7">
        <w:t xml:space="preserve">796 </w:t>
      </w:r>
      <w:r w:rsidRPr="002500E7">
        <w:t xml:space="preserve">du 8 septembre 2010 portant modification de la décision du Conseil des ministres </w:t>
      </w:r>
      <w:r w:rsidR="00A121A8" w:rsidRPr="002500E7">
        <w:t>n</w:t>
      </w:r>
      <w:r w:rsidR="00A121A8" w:rsidRPr="002500E7">
        <w:rPr>
          <w:vertAlign w:val="superscript"/>
        </w:rPr>
        <w:t>o</w:t>
      </w:r>
      <w:r w:rsidR="00A121A8" w:rsidRPr="002500E7">
        <w:t> </w:t>
      </w:r>
      <w:r w:rsidRPr="002500E7">
        <w:t>787 du 14 décembre 2005 sur les critères</w:t>
      </w:r>
      <w:r w:rsidR="00847D2F" w:rsidRPr="002500E7">
        <w:t>,</w:t>
      </w:r>
      <w:r w:rsidRPr="002500E7">
        <w:t xml:space="preserve"> procédures et mesur</w:t>
      </w:r>
      <w:r w:rsidR="00CD29CD" w:rsidRPr="002500E7">
        <w:t>es concernant l</w:t>
      </w:r>
      <w:r w:rsidR="00847D2F" w:rsidRPr="002500E7">
        <w:t>’</w:t>
      </w:r>
      <w:r w:rsidR="00CD29CD" w:rsidRPr="002500E7">
        <w:t>aide économique</w:t>
      </w:r>
      <w:r w:rsidR="00847D2F" w:rsidRPr="002500E7">
        <w:t>,</w:t>
      </w:r>
      <w:r w:rsidRPr="002500E7">
        <w:t xml:space="preserve"> telle que modifiée.</w:t>
      </w:r>
    </w:p>
    <w:p w:rsidR="00CF608B" w:rsidRPr="002500E7" w:rsidRDefault="00CF608B" w:rsidP="00847D2F">
      <w:pPr>
        <w:pStyle w:val="SingleTxtG"/>
      </w:pPr>
      <w:r w:rsidRPr="002500E7">
        <w:t>201.</w:t>
      </w:r>
      <w:r w:rsidRPr="002500E7">
        <w:tab/>
        <w:t>En 2016</w:t>
      </w:r>
      <w:r w:rsidR="00847D2F" w:rsidRPr="002500E7">
        <w:t>,</w:t>
      </w:r>
      <w:r w:rsidRPr="002500E7">
        <w:t xml:space="preserve"> des crédits budgétaires ont été accordés et alloués pour couvrir les salaires de 24 travailleurs sociaux de centres gérés par des ONG. </w:t>
      </w:r>
    </w:p>
    <w:p w:rsidR="00CF608B" w:rsidRPr="002500E7" w:rsidRDefault="00CF608B" w:rsidP="00847D2F">
      <w:pPr>
        <w:pStyle w:val="SingleTxtG"/>
      </w:pPr>
      <w:r w:rsidRPr="002500E7">
        <w:t>202.</w:t>
      </w:r>
      <w:r w:rsidRPr="002500E7">
        <w:tab/>
        <w:t>C</w:t>
      </w:r>
      <w:r w:rsidR="00847D2F" w:rsidRPr="002500E7">
        <w:t>’</w:t>
      </w:r>
      <w:r w:rsidRPr="002500E7">
        <w:t>est en juin 2014 qu</w:t>
      </w:r>
      <w:r w:rsidR="00847D2F" w:rsidRPr="002500E7">
        <w:t>’</w:t>
      </w:r>
      <w:r w:rsidRPr="002500E7">
        <w:t>a été lancée la ligne téléphonique nationale 116</w:t>
      </w:r>
      <w:r w:rsidR="00CD29CD" w:rsidRPr="002500E7">
        <w:t> </w:t>
      </w:r>
      <w:r w:rsidRPr="002500E7">
        <w:t>006 et l</w:t>
      </w:r>
      <w:r w:rsidR="00847D2F" w:rsidRPr="002500E7">
        <w:t>’</w:t>
      </w:r>
      <w:r w:rsidRPr="002500E7">
        <w:t xml:space="preserve">application </w:t>
      </w:r>
      <w:r w:rsidR="00847D2F" w:rsidRPr="002500E7">
        <w:t>« </w:t>
      </w:r>
      <w:r w:rsidRPr="002500E7">
        <w:t>Signalez ! Sauvez !</w:t>
      </w:r>
      <w:r w:rsidR="00F56120" w:rsidRPr="002500E7">
        <w:t> »</w:t>
      </w:r>
      <w:r w:rsidR="00847D2F" w:rsidRPr="002500E7">
        <w:t>,</w:t>
      </w:r>
      <w:r w:rsidRPr="002500E7">
        <w:t xml:space="preserve"> en collaboration avec </w:t>
      </w:r>
      <w:r w:rsidRPr="002500E7">
        <w:rPr>
          <w:i/>
        </w:rPr>
        <w:t xml:space="preserve">World Vision </w:t>
      </w:r>
      <w:r w:rsidRPr="002500E7">
        <w:t xml:space="preserve">et </w:t>
      </w:r>
      <w:r w:rsidRPr="002500E7">
        <w:rPr>
          <w:i/>
        </w:rPr>
        <w:t>Vodafone</w:t>
      </w:r>
      <w:r w:rsidR="00075547" w:rsidRPr="002500E7">
        <w:t xml:space="preserve">. </w:t>
      </w:r>
      <w:r w:rsidRPr="002500E7">
        <w:t xml:space="preserve">Ce service téléphonique est offert gratuitement au public pour signaler </w:t>
      </w:r>
      <w:r w:rsidR="00CD29CD" w:rsidRPr="002500E7">
        <w:t>l</w:t>
      </w:r>
      <w:r w:rsidRPr="002500E7">
        <w:t>es cas de traite d</w:t>
      </w:r>
      <w:r w:rsidR="00847D2F" w:rsidRPr="002500E7">
        <w:t>’</w:t>
      </w:r>
      <w:r w:rsidRPr="002500E7">
        <w:t>êtres humains</w:t>
      </w:r>
      <w:r w:rsidR="00CD29CD" w:rsidRPr="002500E7">
        <w:t xml:space="preserve"> soupçonnés</w:t>
      </w:r>
      <w:r w:rsidRPr="002500E7">
        <w:t>.</w:t>
      </w:r>
    </w:p>
    <w:p w:rsidR="00CF608B" w:rsidRPr="002500E7" w:rsidRDefault="00CF608B" w:rsidP="00847D2F">
      <w:pPr>
        <w:pStyle w:val="SingleTxtG"/>
      </w:pPr>
      <w:r w:rsidRPr="002500E7">
        <w:t>203.</w:t>
      </w:r>
      <w:r w:rsidRPr="002500E7">
        <w:tab/>
        <w:t>Au cours de la période estivale (juin-septembre 2015)</w:t>
      </w:r>
      <w:r w:rsidR="00847D2F" w:rsidRPr="002500E7">
        <w:t>,</w:t>
      </w:r>
      <w:r w:rsidRPr="002500E7">
        <w:t xml:space="preserve"> la Direction de la lutte contre la traite a lancé une campagne nationale de prévention au cours de laquelle des institutions publiques et </w:t>
      </w:r>
      <w:r w:rsidR="00CC22F3" w:rsidRPr="002500E7">
        <w:t xml:space="preserve">autres </w:t>
      </w:r>
      <w:r w:rsidRPr="002500E7">
        <w:t>et des partenaires nationaux et internationaux ont pris part à des activités de sensibilisation</w:t>
      </w:r>
      <w:r w:rsidR="00847D2F" w:rsidRPr="002500E7">
        <w:t>,</w:t>
      </w:r>
      <w:r w:rsidRPr="002500E7">
        <w:t xml:space="preserve"> des forums de discussion</w:t>
      </w:r>
      <w:r w:rsidR="00847D2F" w:rsidRPr="002500E7">
        <w:t>,</w:t>
      </w:r>
      <w:r w:rsidRPr="002500E7">
        <w:t xml:space="preserve"> des conférences nationales et locales</w:t>
      </w:r>
      <w:r w:rsidR="00847D2F" w:rsidRPr="002500E7">
        <w:t>,</w:t>
      </w:r>
      <w:r w:rsidRPr="002500E7">
        <w:t xml:space="preserve"> des marches et des émissions de télévision.</w:t>
      </w:r>
    </w:p>
    <w:p w:rsidR="00CF608B" w:rsidRPr="002500E7" w:rsidRDefault="00CF608B" w:rsidP="00847D2F">
      <w:pPr>
        <w:pStyle w:val="SingleTxtG"/>
      </w:pPr>
      <w:r w:rsidRPr="002500E7">
        <w:t>204.</w:t>
      </w:r>
      <w:r w:rsidRPr="002500E7">
        <w:tab/>
        <w:t>Dans le cadre de la Journée européenne contre la traite des êtres humains</w:t>
      </w:r>
      <w:r w:rsidR="00847D2F" w:rsidRPr="002500E7">
        <w:t>,</w:t>
      </w:r>
      <w:r w:rsidRPr="002500E7">
        <w:t xml:space="preserve"> célébrée le 18 octobre</w:t>
      </w:r>
      <w:r w:rsidR="00847D2F" w:rsidRPr="002500E7">
        <w:t>,</w:t>
      </w:r>
      <w:r w:rsidRPr="002500E7">
        <w:t xml:space="preserve"> la Direction de la lutte contre la traite</w:t>
      </w:r>
      <w:r w:rsidR="00CC22F3" w:rsidRPr="002500E7">
        <w:t xml:space="preserve"> a organisé</w:t>
      </w:r>
      <w:r w:rsidR="00847D2F" w:rsidRPr="002500E7">
        <w:t>,</w:t>
      </w:r>
      <w:r w:rsidR="00CC22F3" w:rsidRPr="002500E7">
        <w:t xml:space="preserve"> </w:t>
      </w:r>
      <w:r w:rsidRPr="002500E7">
        <w:t>en collaboration avec des organisations et des institutions partenaires</w:t>
      </w:r>
      <w:r w:rsidR="00847D2F" w:rsidRPr="002500E7">
        <w:t>,</w:t>
      </w:r>
      <w:r w:rsidRPr="002500E7">
        <w:t xml:space="preserve"> la </w:t>
      </w:r>
      <w:r w:rsidR="00847D2F" w:rsidRPr="002500E7">
        <w:t>« </w:t>
      </w:r>
      <w:r w:rsidRPr="002500E7">
        <w:t>Semaine con</w:t>
      </w:r>
      <w:r w:rsidR="00CC22F3" w:rsidRPr="002500E7">
        <w:t>tre la traite d</w:t>
      </w:r>
      <w:r w:rsidR="00847D2F" w:rsidRPr="002500E7">
        <w:t>’</w:t>
      </w:r>
      <w:r w:rsidR="00CC22F3" w:rsidRPr="002500E7">
        <w:t xml:space="preserve">êtres humains </w:t>
      </w:r>
      <w:r w:rsidR="00847D2F" w:rsidRPr="002500E7">
        <w:t>« </w:t>
      </w:r>
      <w:r w:rsidR="00CC22F3" w:rsidRPr="002500E7">
        <w:t>en 2014</w:t>
      </w:r>
      <w:r w:rsidR="00F56120" w:rsidRPr="002500E7">
        <w:t> »</w:t>
      </w:r>
      <w:r w:rsidR="00847D2F" w:rsidRPr="002500E7">
        <w:t>,</w:t>
      </w:r>
      <w:r w:rsidR="00CC22F3" w:rsidRPr="002500E7">
        <w:t xml:space="preserve"> </w:t>
      </w:r>
      <w:r w:rsidRPr="002500E7">
        <w:t xml:space="preserve">et le </w:t>
      </w:r>
      <w:r w:rsidR="00847D2F" w:rsidRPr="002500E7">
        <w:t>« </w:t>
      </w:r>
      <w:r w:rsidRPr="002500E7">
        <w:t>moi</w:t>
      </w:r>
      <w:r w:rsidR="00CC22F3" w:rsidRPr="002500E7">
        <w:t>s de la lutte contre la traite</w:t>
      </w:r>
      <w:r w:rsidR="00847D2F" w:rsidRPr="002500E7">
        <w:t> »</w:t>
      </w:r>
      <w:r w:rsidR="00CC22F3" w:rsidRPr="002500E7">
        <w:t xml:space="preserve"> en octobre 2015.</w:t>
      </w:r>
    </w:p>
    <w:p w:rsidR="00CF608B" w:rsidRPr="002500E7" w:rsidRDefault="00CC22F3" w:rsidP="00075547">
      <w:pPr>
        <w:pStyle w:val="H23G"/>
      </w:pPr>
      <w:r w:rsidRPr="002500E7">
        <w:tab/>
      </w:r>
      <w:r w:rsidRPr="002500E7">
        <w:tab/>
        <w:t xml:space="preserve">Recommandation </w:t>
      </w:r>
      <w:r w:rsidR="00E07A40" w:rsidRPr="002500E7">
        <w:t>n</w:t>
      </w:r>
      <w:r w:rsidR="00E07A40" w:rsidRPr="002500E7">
        <w:rPr>
          <w:vertAlign w:val="superscript"/>
        </w:rPr>
        <w:t>o</w:t>
      </w:r>
      <w:r w:rsidR="00E07A40" w:rsidRPr="002500E7">
        <w:t> </w:t>
      </w:r>
      <w:r w:rsidR="00CF608B" w:rsidRPr="002500E7">
        <w:t>44</w:t>
      </w:r>
      <w:r w:rsidR="00A96CF8" w:rsidRPr="002500E7">
        <w:t> :</w:t>
      </w:r>
      <w:r w:rsidR="00CF608B" w:rsidRPr="002500E7">
        <w:t xml:space="preserve"> Le Comité recommande à l</w:t>
      </w:r>
      <w:r w:rsidR="00847D2F" w:rsidRPr="002500E7">
        <w:t>’</w:t>
      </w:r>
      <w:r w:rsidR="00CF608B" w:rsidRPr="002500E7">
        <w:t>État partie d</w:t>
      </w:r>
      <w:r w:rsidR="00847D2F" w:rsidRPr="002500E7">
        <w:t>’</w:t>
      </w:r>
      <w:r w:rsidR="00CF608B" w:rsidRPr="002500E7">
        <w:t>intensifier ses efforts pour combattre le trafic de migrants</w:t>
      </w:r>
      <w:r w:rsidR="00847D2F" w:rsidRPr="002500E7">
        <w:t>,</w:t>
      </w:r>
      <w:r w:rsidR="00CF608B" w:rsidRPr="002500E7">
        <w:t xml:space="preserve"> en particulier de femmes et d</w:t>
      </w:r>
      <w:r w:rsidR="00847D2F" w:rsidRPr="002500E7">
        <w:t>’</w:t>
      </w:r>
      <w:r w:rsidR="00CF608B" w:rsidRPr="002500E7">
        <w:t>enfants</w:t>
      </w:r>
      <w:r w:rsidR="00847D2F" w:rsidRPr="002500E7">
        <w:t>,</w:t>
      </w:r>
      <w:r w:rsidR="00CF608B" w:rsidRPr="002500E7">
        <w:t xml:space="preserve"> notamment en prenant des mesures appropriées pour déceler les mouvements illégaux ou clandestins de travailleurs migrants et de leur famille</w:t>
      </w:r>
      <w:r w:rsidR="00847D2F" w:rsidRPr="002500E7">
        <w:t>,</w:t>
      </w:r>
      <w:r w:rsidR="00CF608B" w:rsidRPr="002500E7">
        <w:t xml:space="preserve"> et de traduire les responsables en justice</w:t>
      </w:r>
      <w:r w:rsidR="00CF608B" w:rsidRPr="002500E7">
        <w:rPr>
          <w:rStyle w:val="FootnoteReference"/>
          <w:b w:val="0"/>
        </w:rPr>
        <w:footnoteReference w:id="4"/>
      </w:r>
      <w:r w:rsidR="00CF608B" w:rsidRPr="002500E7">
        <w:t>.</w:t>
      </w:r>
    </w:p>
    <w:p w:rsidR="00075547" w:rsidRPr="002500E7" w:rsidRDefault="00075547" w:rsidP="00075547">
      <w:pPr>
        <w:spacing w:before="240"/>
        <w:ind w:left="1134" w:right="1134"/>
        <w:jc w:val="center"/>
        <w:rPr>
          <w:u w:val="single"/>
        </w:rPr>
      </w:pPr>
      <w:r w:rsidRPr="002500E7">
        <w:rPr>
          <w:u w:val="single"/>
        </w:rPr>
        <w:tab/>
      </w:r>
      <w:r w:rsidRPr="002500E7">
        <w:rPr>
          <w:u w:val="single"/>
        </w:rPr>
        <w:tab/>
      </w:r>
      <w:r w:rsidRPr="002500E7">
        <w:rPr>
          <w:u w:val="single"/>
        </w:rPr>
        <w:tab/>
      </w:r>
    </w:p>
    <w:sectPr w:rsidR="00075547" w:rsidRPr="002500E7" w:rsidSect="00BB020A">
      <w:headerReference w:type="even" r:id="rId25"/>
      <w:headerReference w:type="default" r:id="rId26"/>
      <w:footerReference w:type="even" r:id="rId27"/>
      <w:footerReference w:type="default" r:id="rId28"/>
      <w:footerReference w:type="first" r:id="rId29"/>
      <w:endnotePr>
        <w:numFmt w:val="decimal"/>
      </w:endnotePr>
      <w:type w:val="continuous"/>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1E9D" w:rsidRPr="00767541" w:rsidRDefault="00CC1E9D" w:rsidP="00767541">
      <w:pPr>
        <w:pStyle w:val="Footer"/>
      </w:pPr>
    </w:p>
  </w:endnote>
  <w:endnote w:type="continuationSeparator" w:id="0">
    <w:p w:rsidR="00CC1E9D" w:rsidRPr="00767541" w:rsidRDefault="00CC1E9D"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1E9D" w:rsidRPr="00CF608B" w:rsidRDefault="00CC1E9D" w:rsidP="00347FFB">
    <w:pPr>
      <w:pStyle w:val="Footer"/>
      <w:tabs>
        <w:tab w:val="right" w:pos="9598"/>
      </w:tabs>
    </w:pPr>
    <w:r w:rsidRPr="00CF608B">
      <w:rPr>
        <w:b/>
        <w:sz w:val="18"/>
      </w:rPr>
      <w:fldChar w:fldCharType="begin"/>
    </w:r>
    <w:r w:rsidRPr="00CF608B">
      <w:rPr>
        <w:b/>
        <w:sz w:val="18"/>
      </w:rPr>
      <w:instrText xml:space="preserve"> PAGE  \* MERGEFORMAT </w:instrText>
    </w:r>
    <w:r w:rsidRPr="00CF608B">
      <w:rPr>
        <w:b/>
        <w:sz w:val="18"/>
      </w:rPr>
      <w:fldChar w:fldCharType="separate"/>
    </w:r>
    <w:r w:rsidR="0053037B">
      <w:rPr>
        <w:b/>
        <w:noProof/>
        <w:sz w:val="18"/>
      </w:rPr>
      <w:t>12</w:t>
    </w:r>
    <w:r w:rsidRPr="00CF608B">
      <w:rPr>
        <w:b/>
        <w:sz w:val="18"/>
      </w:rPr>
      <w:fldChar w:fldCharType="end"/>
    </w:r>
    <w:r>
      <w:rPr>
        <w:sz w:val="18"/>
      </w:rPr>
      <w:tab/>
    </w:r>
    <w:r>
      <w:t>GE.17-00767  (EXT)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1E9D" w:rsidRPr="00CF608B" w:rsidRDefault="00CC1E9D" w:rsidP="00CF608B">
    <w:pPr>
      <w:pStyle w:val="Footer"/>
      <w:tabs>
        <w:tab w:val="right" w:pos="9598"/>
      </w:tabs>
      <w:rPr>
        <w:b/>
        <w:sz w:val="18"/>
      </w:rPr>
    </w:pPr>
    <w:r>
      <w:t>GE.17-00767  (EXT)</w:t>
    </w:r>
    <w:r>
      <w:tab/>
    </w:r>
    <w:r w:rsidRPr="00CF608B">
      <w:rPr>
        <w:b/>
        <w:sz w:val="18"/>
      </w:rPr>
      <w:fldChar w:fldCharType="begin"/>
    </w:r>
    <w:r w:rsidRPr="00CF608B">
      <w:rPr>
        <w:b/>
        <w:sz w:val="18"/>
      </w:rPr>
      <w:instrText xml:space="preserve"> PAGE  \* MERGEFORMAT </w:instrText>
    </w:r>
    <w:r w:rsidRPr="00CF608B">
      <w:rPr>
        <w:b/>
        <w:sz w:val="18"/>
      </w:rPr>
      <w:fldChar w:fldCharType="separate"/>
    </w:r>
    <w:r w:rsidR="0053037B">
      <w:rPr>
        <w:b/>
        <w:noProof/>
        <w:sz w:val="18"/>
      </w:rPr>
      <w:t>13</w:t>
    </w:r>
    <w:r w:rsidRPr="00CF608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1E9D" w:rsidRDefault="0053037B" w:rsidP="00A72522">
    <w:pPr>
      <w:spacing w:before="240" w:line="240" w:lineRule="auto"/>
    </w:pPr>
    <w:r>
      <w:rPr>
        <w:rFonts w:ascii="C39T30Lfz" w:hAnsi="C39T30Lfz"/>
        <w:noProof/>
        <w:sz w:val="56"/>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9697" type="#_x0000_t75" style="position:absolute;margin-left:431.85pt;margin-top:702.2pt;width:50.25pt;height:50.25pt;z-index:251658240;mso-position-horizontal-relative:margin;mso-position-vertical-relative:margin">
          <v:imagedata r:id="rId1" o:title="2&amp;Size=2&amp;Lang=F"/>
          <w10:wrap anchorx="margin" anchory="margin"/>
        </v:shape>
      </w:pict>
    </w:r>
    <w:r w:rsidR="00CC1E9D" w:rsidRPr="00E60ED5">
      <w:t>GE.1</w:t>
    </w:r>
    <w:r w:rsidR="00CC1E9D">
      <w:t>7</w:t>
    </w:r>
    <w:r w:rsidR="00CC1E9D" w:rsidRPr="00E60ED5">
      <w:t>-</w:t>
    </w:r>
    <w:r w:rsidR="00CC1E9D">
      <w:t>00767</w:t>
    </w:r>
    <w:r w:rsidR="00CC1E9D" w:rsidRPr="00E60ED5">
      <w:t xml:space="preserve">  (EXT)</w:t>
    </w:r>
  </w:p>
  <w:p w:rsidR="00A72522" w:rsidRPr="00A72522" w:rsidRDefault="00A72522" w:rsidP="00A72522">
    <w:pPr>
      <w:spacing w:before="120" w:line="240" w:lineRule="auto"/>
      <w:rPr>
        <w:rFonts w:ascii="C39T30Lfz" w:hAnsi="C39T30Lfz"/>
        <w:sz w:val="56"/>
      </w:rPr>
    </w:pPr>
    <w:r>
      <w:rPr>
        <w:noProof/>
        <w:lang w:val="en-US" w:eastAsia="zh-CN"/>
      </w:rPr>
      <w:drawing>
        <wp:anchor distT="0" distB="0" distL="114300" distR="114300" simplePos="0" relativeHeight="251657216" behindDoc="0" locked="0" layoutInCell="1" allowOverlap="1">
          <wp:simplePos x="0" y="0"/>
          <wp:positionH relativeFrom="margin">
            <wp:posOffset>4324973</wp:posOffset>
          </wp:positionH>
          <wp:positionV relativeFrom="margin">
            <wp:posOffset>9062720</wp:posOffset>
          </wp:positionV>
          <wp:extent cx="1104265" cy="233045"/>
          <wp:effectExtent l="0" t="0" r="0" b="0"/>
          <wp:wrapNone/>
          <wp:docPr id="8"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srcRect/>
                  <a:stretch>
                    <a:fillRect/>
                  </a:stretch>
                </pic:blipFill>
                <pic:spPr bwMode="auto">
                  <a:xfrm>
                    <a:off x="0" y="0"/>
                    <a:ext cx="1104265" cy="233045"/>
                  </a:xfrm>
                  <a:prstGeom prst="rect">
                    <a:avLst/>
                  </a:prstGeom>
                  <a:noFill/>
                  <a:ln w="9525">
                    <a:noFill/>
                    <a:miter lim="800000"/>
                    <a:headEnd/>
                    <a:tailEnd/>
                  </a:ln>
                </pic:spPr>
              </pic:pic>
            </a:graphicData>
          </a:graphic>
        </wp:anchor>
      </w:drawing>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1E9D" w:rsidRPr="00767541" w:rsidRDefault="00CC1E9D" w:rsidP="00767541">
      <w:pPr>
        <w:tabs>
          <w:tab w:val="right" w:pos="2155"/>
        </w:tabs>
        <w:spacing w:after="80" w:line="240" w:lineRule="auto"/>
        <w:ind w:left="680"/>
      </w:pPr>
      <w:r>
        <w:rPr>
          <w:u w:val="single"/>
        </w:rPr>
        <w:tab/>
      </w:r>
    </w:p>
  </w:footnote>
  <w:footnote w:type="continuationSeparator" w:id="0">
    <w:p w:rsidR="00CC1E9D" w:rsidRPr="00767541" w:rsidRDefault="00CC1E9D" w:rsidP="00767541">
      <w:pPr>
        <w:tabs>
          <w:tab w:val="right" w:pos="2155"/>
        </w:tabs>
        <w:spacing w:after="80" w:line="240" w:lineRule="auto"/>
        <w:ind w:left="680"/>
      </w:pPr>
      <w:r>
        <w:rPr>
          <w:u w:val="single"/>
        </w:rPr>
        <w:tab/>
      </w:r>
    </w:p>
  </w:footnote>
  <w:footnote w:id="1">
    <w:p w:rsidR="00CC1E9D" w:rsidRPr="00805584" w:rsidRDefault="00CC1E9D" w:rsidP="00CF608B">
      <w:pPr>
        <w:pStyle w:val="FootnoteText"/>
      </w:pPr>
      <w:r>
        <w:rPr>
          <w:lang w:val="fr-FR"/>
        </w:rPr>
        <w:tab/>
      </w:r>
      <w:r w:rsidRPr="002E46DC">
        <w:rPr>
          <w:sz w:val="20"/>
          <w:lang w:val="fr-FR"/>
        </w:rPr>
        <w:t>*</w:t>
      </w:r>
      <w:r>
        <w:rPr>
          <w:lang w:val="fr-FR"/>
        </w:rPr>
        <w:tab/>
      </w:r>
      <w:r w:rsidRPr="00971F8E">
        <w:t>La version originale du présent document n’a pas été revue par les services d’édition.</w:t>
      </w:r>
    </w:p>
  </w:footnote>
  <w:footnote w:id="2">
    <w:p w:rsidR="00CC1E9D" w:rsidRPr="00805584" w:rsidRDefault="00CC1E9D" w:rsidP="0059632C">
      <w:pPr>
        <w:pStyle w:val="FootnoteText"/>
        <w:widowControl w:val="0"/>
        <w:tabs>
          <w:tab w:val="clear" w:pos="1021"/>
          <w:tab w:val="right" w:pos="1020"/>
        </w:tabs>
      </w:pPr>
      <w:r>
        <w:rPr>
          <w:lang w:val="fr-FR"/>
        </w:rPr>
        <w:tab/>
      </w:r>
      <w:r w:rsidRPr="00075547">
        <w:rPr>
          <w:rStyle w:val="FootnoteReference"/>
        </w:rPr>
        <w:footnoteRef/>
      </w:r>
      <w:r>
        <w:rPr>
          <w:lang w:val="fr-FR"/>
        </w:rPr>
        <w:tab/>
        <w:t>Voir la recommandation n</w:t>
      </w:r>
      <w:r w:rsidRPr="0056059C">
        <w:rPr>
          <w:vertAlign w:val="superscript"/>
          <w:lang w:val="fr-FR"/>
        </w:rPr>
        <w:t>o</w:t>
      </w:r>
      <w:r>
        <w:rPr>
          <w:lang w:val="fr-FR"/>
        </w:rPr>
        <w:t> 36 ci-après.</w:t>
      </w:r>
    </w:p>
  </w:footnote>
  <w:footnote w:id="3">
    <w:p w:rsidR="00CC1E9D" w:rsidRPr="00805584" w:rsidRDefault="00CC1E9D" w:rsidP="00D109A2">
      <w:pPr>
        <w:pStyle w:val="FootnoteText"/>
        <w:widowControl w:val="0"/>
        <w:tabs>
          <w:tab w:val="clear" w:pos="1021"/>
          <w:tab w:val="right" w:pos="1020"/>
        </w:tabs>
      </w:pPr>
      <w:r>
        <w:rPr>
          <w:lang w:val="fr-FR"/>
        </w:rPr>
        <w:tab/>
      </w:r>
      <w:r w:rsidRPr="00075547">
        <w:rPr>
          <w:rStyle w:val="FootnoteReference"/>
        </w:rPr>
        <w:footnoteRef/>
      </w:r>
      <w:r>
        <w:rPr>
          <w:lang w:val="fr-FR"/>
        </w:rPr>
        <w:tab/>
        <w:t>Voir ci-dessus la réponse à la recommandation n</w:t>
      </w:r>
      <w:r w:rsidRPr="0056059C">
        <w:rPr>
          <w:vertAlign w:val="superscript"/>
          <w:lang w:val="fr-FR"/>
        </w:rPr>
        <w:t>o</w:t>
      </w:r>
      <w:r>
        <w:rPr>
          <w:lang w:val="fr-FR"/>
        </w:rPr>
        <w:t> 12.</w:t>
      </w:r>
    </w:p>
  </w:footnote>
  <w:footnote w:id="4">
    <w:p w:rsidR="00CC1E9D" w:rsidRPr="00805584" w:rsidRDefault="00CC1E9D" w:rsidP="00A177C4">
      <w:pPr>
        <w:pStyle w:val="FootnoteText"/>
        <w:widowControl w:val="0"/>
        <w:tabs>
          <w:tab w:val="clear" w:pos="1021"/>
          <w:tab w:val="right" w:pos="1020"/>
        </w:tabs>
      </w:pPr>
      <w:r>
        <w:rPr>
          <w:lang w:val="fr-FR"/>
        </w:rPr>
        <w:tab/>
      </w:r>
      <w:r w:rsidRPr="00075547">
        <w:rPr>
          <w:rStyle w:val="FootnoteReference"/>
        </w:rPr>
        <w:footnoteRef/>
      </w:r>
      <w:r>
        <w:rPr>
          <w:lang w:val="fr-FR"/>
        </w:rPr>
        <w:tab/>
        <w:t>Voir ci-dessus la réponse à la recommandation n</w:t>
      </w:r>
      <w:r w:rsidRPr="0056059C">
        <w:rPr>
          <w:vertAlign w:val="superscript"/>
          <w:lang w:val="fr-FR"/>
        </w:rPr>
        <w:t>o</w:t>
      </w:r>
      <w:r>
        <w:rPr>
          <w:lang w:val="fr-FR"/>
        </w:rPr>
        <w:t> 42.</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1E9D" w:rsidRPr="00CF608B" w:rsidRDefault="00CC1E9D" w:rsidP="00CF608B">
    <w:pPr>
      <w:pStyle w:val="Header"/>
    </w:pPr>
    <w:r w:rsidRPr="00CF608B">
      <w:t>CMW/C/ALB/2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1E9D" w:rsidRPr="00CF608B" w:rsidRDefault="00CC1E9D" w:rsidP="00CF608B">
    <w:pPr>
      <w:pStyle w:val="Header"/>
      <w:jc w:val="right"/>
    </w:pPr>
    <w:r w:rsidRPr="00CF608B">
      <w:t>CMW/C/ALB/2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2">
    <w:abstractNumId w:val="2"/>
  </w:num>
  <w:num w:numId="3">
    <w:abstractNumId w:val="0"/>
  </w:num>
  <w:num w:numId="4">
    <w:abstractNumId w:val="5"/>
  </w:num>
  <w:num w:numId="5">
    <w:abstractNumId w:val="6"/>
  </w:num>
  <w:num w:numId="6">
    <w:abstractNumId w:val="8"/>
  </w:num>
  <w:num w:numId="7">
    <w:abstractNumId w:val="1"/>
  </w:num>
  <w:num w:numId="8">
    <w:abstractNumId w:val="7"/>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removePersonalInformation/>
  <w:removeDateAndTime/>
  <w:defaultTabStop w:val="567"/>
  <w:hyphenationZone w:val="425"/>
  <w:evenAndOddHeaders/>
  <w:characterSpacingControl w:val="doNotCompress"/>
  <w:hdrShapeDefaults>
    <o:shapedefaults v:ext="edit" spidmax="29698"/>
    <o:shapelayout v:ext="edit">
      <o:idmap v:ext="edit" data="29"/>
    </o:shapelayout>
  </w:hdrShapeDefaults>
  <w:footnotePr>
    <w:footnote w:id="-1"/>
    <w:footnote w:id="0"/>
  </w:footnotePr>
  <w:endnotePr>
    <w:numFmt w:val="decimal"/>
    <w:endnote w:id="-1"/>
    <w:endnote w:id="0"/>
  </w:endnotePr>
  <w:compat>
    <w:useFELayout/>
    <w:compatSetting w:name="compatibilityMode" w:uri="http://schemas.microsoft.com/office/word" w:val="12"/>
  </w:compat>
  <w:rsids>
    <w:rsidRoot w:val="00BF51F2"/>
    <w:rsid w:val="00015779"/>
    <w:rsid w:val="0002089D"/>
    <w:rsid w:val="00026B4E"/>
    <w:rsid w:val="00031F91"/>
    <w:rsid w:val="00042E0F"/>
    <w:rsid w:val="0004494B"/>
    <w:rsid w:val="00046E92"/>
    <w:rsid w:val="00075547"/>
    <w:rsid w:val="00092867"/>
    <w:rsid w:val="000B3653"/>
    <w:rsid w:val="000C1C7E"/>
    <w:rsid w:val="000C3658"/>
    <w:rsid w:val="000C36A1"/>
    <w:rsid w:val="000E5E3D"/>
    <w:rsid w:val="000F4CC7"/>
    <w:rsid w:val="001254A9"/>
    <w:rsid w:val="00126F8C"/>
    <w:rsid w:val="00132843"/>
    <w:rsid w:val="00154AB1"/>
    <w:rsid w:val="00186FB9"/>
    <w:rsid w:val="001B20BF"/>
    <w:rsid w:val="001D43F6"/>
    <w:rsid w:val="001E4B1F"/>
    <w:rsid w:val="001F27C0"/>
    <w:rsid w:val="00220952"/>
    <w:rsid w:val="00223DD3"/>
    <w:rsid w:val="00225567"/>
    <w:rsid w:val="00227750"/>
    <w:rsid w:val="0023152B"/>
    <w:rsid w:val="00247E2C"/>
    <w:rsid w:val="002500E7"/>
    <w:rsid w:val="00253945"/>
    <w:rsid w:val="00271924"/>
    <w:rsid w:val="002A6DBE"/>
    <w:rsid w:val="002B32A1"/>
    <w:rsid w:val="002B6B8A"/>
    <w:rsid w:val="002D2BF9"/>
    <w:rsid w:val="002D6C53"/>
    <w:rsid w:val="002E46DC"/>
    <w:rsid w:val="002F015C"/>
    <w:rsid w:val="002F5595"/>
    <w:rsid w:val="002F619C"/>
    <w:rsid w:val="00310BA8"/>
    <w:rsid w:val="00334F6A"/>
    <w:rsid w:val="00342AC8"/>
    <w:rsid w:val="00345779"/>
    <w:rsid w:val="003478FC"/>
    <w:rsid w:val="00347FFB"/>
    <w:rsid w:val="0036500F"/>
    <w:rsid w:val="00371E26"/>
    <w:rsid w:val="003755DB"/>
    <w:rsid w:val="00396D00"/>
    <w:rsid w:val="003A7122"/>
    <w:rsid w:val="003B4550"/>
    <w:rsid w:val="003B5EC2"/>
    <w:rsid w:val="003C4AD2"/>
    <w:rsid w:val="003D265C"/>
    <w:rsid w:val="003D4B16"/>
    <w:rsid w:val="003F437B"/>
    <w:rsid w:val="00417868"/>
    <w:rsid w:val="00427806"/>
    <w:rsid w:val="004372B3"/>
    <w:rsid w:val="00443AC7"/>
    <w:rsid w:val="00447BAE"/>
    <w:rsid w:val="00461253"/>
    <w:rsid w:val="0047003C"/>
    <w:rsid w:val="00474ECF"/>
    <w:rsid w:val="0048344C"/>
    <w:rsid w:val="00487CED"/>
    <w:rsid w:val="004A7D13"/>
    <w:rsid w:val="004B3681"/>
    <w:rsid w:val="004E6B8A"/>
    <w:rsid w:val="00500383"/>
    <w:rsid w:val="005042C2"/>
    <w:rsid w:val="0051218E"/>
    <w:rsid w:val="0052321A"/>
    <w:rsid w:val="0053037B"/>
    <w:rsid w:val="00531AC4"/>
    <w:rsid w:val="00531F1F"/>
    <w:rsid w:val="0053392B"/>
    <w:rsid w:val="005403E8"/>
    <w:rsid w:val="00542BF6"/>
    <w:rsid w:val="005514B9"/>
    <w:rsid w:val="00554406"/>
    <w:rsid w:val="0056059C"/>
    <w:rsid w:val="00572D00"/>
    <w:rsid w:val="00591BE0"/>
    <w:rsid w:val="00595F75"/>
    <w:rsid w:val="0059632C"/>
    <w:rsid w:val="005A4068"/>
    <w:rsid w:val="005D59B5"/>
    <w:rsid w:val="00603A8E"/>
    <w:rsid w:val="00605851"/>
    <w:rsid w:val="00617ED3"/>
    <w:rsid w:val="00644B6A"/>
    <w:rsid w:val="0064507C"/>
    <w:rsid w:val="006622A2"/>
    <w:rsid w:val="0066602C"/>
    <w:rsid w:val="00667547"/>
    <w:rsid w:val="00671529"/>
    <w:rsid w:val="00693552"/>
    <w:rsid w:val="00695C92"/>
    <w:rsid w:val="00697821"/>
    <w:rsid w:val="006A0999"/>
    <w:rsid w:val="006A10AF"/>
    <w:rsid w:val="006A27C3"/>
    <w:rsid w:val="006A534A"/>
    <w:rsid w:val="006D1E1E"/>
    <w:rsid w:val="006D233D"/>
    <w:rsid w:val="006D63EA"/>
    <w:rsid w:val="006E0EBE"/>
    <w:rsid w:val="006E7C39"/>
    <w:rsid w:val="006F0590"/>
    <w:rsid w:val="00716ECA"/>
    <w:rsid w:val="007268F9"/>
    <w:rsid w:val="00731E85"/>
    <w:rsid w:val="007433C0"/>
    <w:rsid w:val="0075343B"/>
    <w:rsid w:val="00755438"/>
    <w:rsid w:val="00767541"/>
    <w:rsid w:val="00775DCF"/>
    <w:rsid w:val="007843B8"/>
    <w:rsid w:val="007859A3"/>
    <w:rsid w:val="00796C13"/>
    <w:rsid w:val="007A1328"/>
    <w:rsid w:val="007C52B0"/>
    <w:rsid w:val="007D4DF7"/>
    <w:rsid w:val="007E2492"/>
    <w:rsid w:val="007E3BB0"/>
    <w:rsid w:val="00805584"/>
    <w:rsid w:val="008067F5"/>
    <w:rsid w:val="008235C6"/>
    <w:rsid w:val="00827120"/>
    <w:rsid w:val="00835947"/>
    <w:rsid w:val="00847D2F"/>
    <w:rsid w:val="008C1AF3"/>
    <w:rsid w:val="008C5F5E"/>
    <w:rsid w:val="008E7BCF"/>
    <w:rsid w:val="008F37FA"/>
    <w:rsid w:val="008F42B7"/>
    <w:rsid w:val="00900202"/>
    <w:rsid w:val="0094111E"/>
    <w:rsid w:val="009411B4"/>
    <w:rsid w:val="0094588D"/>
    <w:rsid w:val="00953720"/>
    <w:rsid w:val="0095570C"/>
    <w:rsid w:val="00957E5B"/>
    <w:rsid w:val="00966080"/>
    <w:rsid w:val="00971F8E"/>
    <w:rsid w:val="009868FA"/>
    <w:rsid w:val="00991B0D"/>
    <w:rsid w:val="009B314C"/>
    <w:rsid w:val="009D0139"/>
    <w:rsid w:val="009D2C78"/>
    <w:rsid w:val="009D3EC1"/>
    <w:rsid w:val="009F5CDC"/>
    <w:rsid w:val="00A04B84"/>
    <w:rsid w:val="00A121A8"/>
    <w:rsid w:val="00A177C4"/>
    <w:rsid w:val="00A31890"/>
    <w:rsid w:val="00A35FCF"/>
    <w:rsid w:val="00A3716D"/>
    <w:rsid w:val="00A5791C"/>
    <w:rsid w:val="00A72522"/>
    <w:rsid w:val="00A775CF"/>
    <w:rsid w:val="00A8163F"/>
    <w:rsid w:val="00A8566D"/>
    <w:rsid w:val="00A86B12"/>
    <w:rsid w:val="00A96CF8"/>
    <w:rsid w:val="00AA2D03"/>
    <w:rsid w:val="00AA4049"/>
    <w:rsid w:val="00AA5D62"/>
    <w:rsid w:val="00AB22D1"/>
    <w:rsid w:val="00AD55E3"/>
    <w:rsid w:val="00AE6BB6"/>
    <w:rsid w:val="00B02415"/>
    <w:rsid w:val="00B06045"/>
    <w:rsid w:val="00B249D3"/>
    <w:rsid w:val="00B24D47"/>
    <w:rsid w:val="00B52AA8"/>
    <w:rsid w:val="00B54EF0"/>
    <w:rsid w:val="00B620B9"/>
    <w:rsid w:val="00B7199F"/>
    <w:rsid w:val="00B758E3"/>
    <w:rsid w:val="00B768A8"/>
    <w:rsid w:val="00B8541A"/>
    <w:rsid w:val="00B856EE"/>
    <w:rsid w:val="00B960A2"/>
    <w:rsid w:val="00BA52C1"/>
    <w:rsid w:val="00BB020A"/>
    <w:rsid w:val="00BB5192"/>
    <w:rsid w:val="00BC0CAC"/>
    <w:rsid w:val="00BF51F2"/>
    <w:rsid w:val="00C1042E"/>
    <w:rsid w:val="00C15F4C"/>
    <w:rsid w:val="00C3252A"/>
    <w:rsid w:val="00C35A27"/>
    <w:rsid w:val="00C373DB"/>
    <w:rsid w:val="00C43FBE"/>
    <w:rsid w:val="00C61EF6"/>
    <w:rsid w:val="00C77D1C"/>
    <w:rsid w:val="00C933A6"/>
    <w:rsid w:val="00CA0CC4"/>
    <w:rsid w:val="00CA1474"/>
    <w:rsid w:val="00CB3080"/>
    <w:rsid w:val="00CC1E9D"/>
    <w:rsid w:val="00CC22F3"/>
    <w:rsid w:val="00CC2787"/>
    <w:rsid w:val="00CD29CD"/>
    <w:rsid w:val="00CF0855"/>
    <w:rsid w:val="00CF0B80"/>
    <w:rsid w:val="00CF3A0B"/>
    <w:rsid w:val="00CF608B"/>
    <w:rsid w:val="00D109A2"/>
    <w:rsid w:val="00D12037"/>
    <w:rsid w:val="00D34C5D"/>
    <w:rsid w:val="00D46556"/>
    <w:rsid w:val="00D65015"/>
    <w:rsid w:val="00D65964"/>
    <w:rsid w:val="00D75385"/>
    <w:rsid w:val="00D762DB"/>
    <w:rsid w:val="00D86673"/>
    <w:rsid w:val="00DD0915"/>
    <w:rsid w:val="00DF5302"/>
    <w:rsid w:val="00E02C2B"/>
    <w:rsid w:val="00E07A40"/>
    <w:rsid w:val="00E16BD3"/>
    <w:rsid w:val="00E20055"/>
    <w:rsid w:val="00E42D9C"/>
    <w:rsid w:val="00E438F8"/>
    <w:rsid w:val="00E44C75"/>
    <w:rsid w:val="00E556EA"/>
    <w:rsid w:val="00E60E0D"/>
    <w:rsid w:val="00E66873"/>
    <w:rsid w:val="00E8316A"/>
    <w:rsid w:val="00E8612F"/>
    <w:rsid w:val="00EB3D1A"/>
    <w:rsid w:val="00EC5F8F"/>
    <w:rsid w:val="00EC6DC0"/>
    <w:rsid w:val="00ED16DE"/>
    <w:rsid w:val="00ED6C48"/>
    <w:rsid w:val="00EF1590"/>
    <w:rsid w:val="00EF1F76"/>
    <w:rsid w:val="00F04DAB"/>
    <w:rsid w:val="00F246E0"/>
    <w:rsid w:val="00F36223"/>
    <w:rsid w:val="00F3791A"/>
    <w:rsid w:val="00F56120"/>
    <w:rsid w:val="00F62060"/>
    <w:rsid w:val="00F635C5"/>
    <w:rsid w:val="00F65F5D"/>
    <w:rsid w:val="00F829E7"/>
    <w:rsid w:val="00F84204"/>
    <w:rsid w:val="00F86A3A"/>
    <w:rsid w:val="00F87BAA"/>
    <w:rsid w:val="00F9306E"/>
    <w:rsid w:val="00FA073F"/>
    <w:rsid w:val="00FC7735"/>
    <w:rsid w:val="00FD56A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14:docId w14:val="5AFC5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7D2F"/>
    <w:pPr>
      <w:suppressAutoHyphens/>
      <w:spacing w:after="0" w:line="240" w:lineRule="atLeast"/>
    </w:pPr>
    <w:rPr>
      <w:rFonts w:ascii="Times New Roman" w:eastAsia="Times New Roman" w:hAnsi="Times New Roman" w:cs="Times New Roman"/>
      <w:sz w:val="20"/>
      <w:szCs w:val="20"/>
      <w:lang w:val="fr-CH" w:eastAsia="en-US"/>
    </w:rPr>
  </w:style>
  <w:style w:type="paragraph" w:styleId="Heading1">
    <w:name w:val="heading 1"/>
    <w:aliases w:val="Table_G"/>
    <w:basedOn w:val="SingleTxtG"/>
    <w:next w:val="SingleTxtG"/>
    <w:link w:val="Heading1Char"/>
    <w:qFormat/>
    <w:rsid w:val="00847D2F"/>
    <w:pPr>
      <w:keepNext/>
      <w:keepLines/>
      <w:spacing w:after="0" w:line="240" w:lineRule="auto"/>
      <w:ind w:right="0"/>
      <w:jc w:val="left"/>
      <w:outlineLvl w:val="0"/>
    </w:pPr>
  </w:style>
  <w:style w:type="paragraph" w:styleId="Heading2">
    <w:name w:val="heading 2"/>
    <w:basedOn w:val="Normal"/>
    <w:next w:val="Normal"/>
    <w:link w:val="Heading2Char"/>
    <w:qFormat/>
    <w:rsid w:val="00847D2F"/>
    <w:pPr>
      <w:outlineLvl w:val="1"/>
    </w:pPr>
  </w:style>
  <w:style w:type="paragraph" w:styleId="Heading3">
    <w:name w:val="heading 3"/>
    <w:basedOn w:val="Normal"/>
    <w:next w:val="Normal"/>
    <w:link w:val="Heading3Char"/>
    <w:qFormat/>
    <w:rsid w:val="00847D2F"/>
    <w:pPr>
      <w:outlineLvl w:val="2"/>
    </w:pPr>
  </w:style>
  <w:style w:type="paragraph" w:styleId="Heading4">
    <w:name w:val="heading 4"/>
    <w:basedOn w:val="Normal"/>
    <w:next w:val="Normal"/>
    <w:link w:val="Heading4Char"/>
    <w:qFormat/>
    <w:rsid w:val="00847D2F"/>
    <w:pPr>
      <w:outlineLvl w:val="3"/>
    </w:pPr>
  </w:style>
  <w:style w:type="paragraph" w:styleId="Heading5">
    <w:name w:val="heading 5"/>
    <w:basedOn w:val="Normal"/>
    <w:next w:val="Normal"/>
    <w:link w:val="Heading5Char"/>
    <w:qFormat/>
    <w:rsid w:val="00847D2F"/>
    <w:pPr>
      <w:outlineLvl w:val="4"/>
    </w:pPr>
  </w:style>
  <w:style w:type="paragraph" w:styleId="Heading6">
    <w:name w:val="heading 6"/>
    <w:basedOn w:val="Normal"/>
    <w:next w:val="Normal"/>
    <w:link w:val="Heading6Char"/>
    <w:qFormat/>
    <w:rsid w:val="00847D2F"/>
    <w:pPr>
      <w:outlineLvl w:val="5"/>
    </w:pPr>
  </w:style>
  <w:style w:type="paragraph" w:styleId="Heading7">
    <w:name w:val="heading 7"/>
    <w:basedOn w:val="Normal"/>
    <w:next w:val="Normal"/>
    <w:link w:val="Heading7Char"/>
    <w:qFormat/>
    <w:rsid w:val="00847D2F"/>
    <w:pPr>
      <w:outlineLvl w:val="6"/>
    </w:pPr>
  </w:style>
  <w:style w:type="paragraph" w:styleId="Heading8">
    <w:name w:val="heading 8"/>
    <w:basedOn w:val="Normal"/>
    <w:next w:val="Normal"/>
    <w:link w:val="Heading8Char"/>
    <w:qFormat/>
    <w:rsid w:val="00847D2F"/>
    <w:pPr>
      <w:outlineLvl w:val="7"/>
    </w:pPr>
  </w:style>
  <w:style w:type="paragraph" w:styleId="Heading9">
    <w:name w:val="heading 9"/>
    <w:basedOn w:val="Normal"/>
    <w:next w:val="Normal"/>
    <w:link w:val="Heading9Char"/>
    <w:qFormat/>
    <w:rsid w:val="00847D2F"/>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rsid w:val="00847D2F"/>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imes New Roman" w:hAnsi="Times New Roman" w:cs="Times New Roman"/>
      <w:b/>
      <w:sz w:val="18"/>
      <w:szCs w:val="20"/>
      <w:lang w:val="fr-CH" w:eastAsia="en-US"/>
    </w:rPr>
  </w:style>
  <w:style w:type="paragraph" w:styleId="Footer">
    <w:name w:val="footer"/>
    <w:aliases w:val="3_G"/>
    <w:basedOn w:val="Normal"/>
    <w:next w:val="Normal"/>
    <w:link w:val="FooterChar"/>
    <w:rsid w:val="00847D2F"/>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imes New Roman" w:hAnsi="Times New Roman" w:cs="Times New Roman"/>
      <w:sz w:val="16"/>
      <w:szCs w:val="20"/>
      <w:lang w:val="fr-CH" w:eastAsia="en-US"/>
    </w:rPr>
  </w:style>
  <w:style w:type="paragraph" w:customStyle="1" w:styleId="HMG">
    <w:name w:val="_ H __M_G"/>
    <w:basedOn w:val="Normal"/>
    <w:next w:val="Normal"/>
    <w:rsid w:val="00847D2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47D2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47D2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847D2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47D2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47D2F"/>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847D2F"/>
    <w:pPr>
      <w:spacing w:after="120"/>
      <w:ind w:left="1134" w:right="1134"/>
      <w:jc w:val="both"/>
    </w:p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847D2F"/>
    <w:pPr>
      <w:numPr>
        <w:numId w:val="8"/>
      </w:numPr>
      <w:spacing w:after="120"/>
      <w:ind w:right="1134"/>
      <w:jc w:val="both"/>
    </w:pPr>
  </w:style>
  <w:style w:type="paragraph" w:customStyle="1" w:styleId="Bullet2G">
    <w:name w:val="_Bullet 2_G"/>
    <w:basedOn w:val="Normal"/>
    <w:rsid w:val="00847D2F"/>
    <w:pPr>
      <w:numPr>
        <w:numId w:val="9"/>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basedOn w:val="FootnoteReference"/>
    <w:rsid w:val="00847D2F"/>
    <w:rPr>
      <w:rFonts w:ascii="Times New Roman" w:hAnsi="Times New Roman"/>
      <w:sz w:val="18"/>
      <w:vertAlign w:val="superscript"/>
      <w:lang w:val="fr-CH"/>
    </w:rPr>
  </w:style>
  <w:style w:type="paragraph" w:styleId="FootnoteText">
    <w:name w:val="footnote text"/>
    <w:aliases w:val="5_G"/>
    <w:basedOn w:val="Normal"/>
    <w:link w:val="FootnoteTextChar"/>
    <w:rsid w:val="00847D2F"/>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8163F"/>
    <w:rPr>
      <w:rFonts w:ascii="Times New Roman" w:eastAsia="Times New Roman" w:hAnsi="Times New Roman" w:cs="Times New Roman"/>
      <w:sz w:val="18"/>
      <w:szCs w:val="20"/>
      <w:lang w:val="fr-CH" w:eastAsia="en-US"/>
    </w:rPr>
  </w:style>
  <w:style w:type="paragraph" w:styleId="EndnoteText">
    <w:name w:val="endnote text"/>
    <w:aliases w:val="2_G"/>
    <w:basedOn w:val="FootnoteText"/>
    <w:link w:val="EndnoteTextChar"/>
    <w:rsid w:val="00847D2F"/>
  </w:style>
  <w:style w:type="character" w:customStyle="1" w:styleId="EndnoteTextChar">
    <w:name w:val="Endnote Text Char"/>
    <w:aliases w:val="2_G Char"/>
    <w:basedOn w:val="DefaultParagraphFont"/>
    <w:link w:val="EndnoteText"/>
    <w:rsid w:val="007268F9"/>
    <w:rPr>
      <w:rFonts w:ascii="Times New Roman" w:eastAsia="Times New Roman" w:hAnsi="Times New Roman" w:cs="Times New Roman"/>
      <w:sz w:val="18"/>
      <w:szCs w:val="20"/>
      <w:lang w:val="fr-CH" w:eastAsia="en-US"/>
    </w:rPr>
  </w:style>
  <w:style w:type="character" w:styleId="FootnoteReference">
    <w:name w:val="footnote reference"/>
    <w:aliases w:val="4_G"/>
    <w:basedOn w:val="DefaultParagraphFont"/>
    <w:link w:val="BVIfnrCarCarCarCarChar"/>
    <w:rsid w:val="00847D2F"/>
    <w:rPr>
      <w:rFonts w:ascii="Times New Roman" w:hAnsi="Times New Roman"/>
      <w:sz w:val="18"/>
      <w:vertAlign w:val="superscript"/>
      <w:lang w:val="fr-CH"/>
    </w:rPr>
  </w:style>
  <w:style w:type="character" w:customStyle="1" w:styleId="Heading1Char">
    <w:name w:val="Heading 1 Char"/>
    <w:aliases w:val="Table_G Char"/>
    <w:basedOn w:val="DefaultParagraphFont"/>
    <w:link w:val="Heading1"/>
    <w:rsid w:val="003B4550"/>
    <w:rPr>
      <w:rFonts w:ascii="Times New Roman" w:eastAsia="Times New Roman" w:hAnsi="Times New Roman" w:cs="Times New Roman"/>
      <w:sz w:val="20"/>
      <w:szCs w:val="20"/>
      <w:lang w:val="fr-CH" w:eastAsia="en-US"/>
    </w:rPr>
  </w:style>
  <w:style w:type="character" w:customStyle="1" w:styleId="Heading2Char">
    <w:name w:val="Heading 2 Char"/>
    <w:basedOn w:val="DefaultParagraphFont"/>
    <w:link w:val="Heading2"/>
    <w:rsid w:val="003B4550"/>
    <w:rPr>
      <w:rFonts w:ascii="Times New Roman" w:eastAsia="Times New Roman" w:hAnsi="Times New Roman" w:cs="Times New Roman"/>
      <w:sz w:val="20"/>
      <w:szCs w:val="20"/>
      <w:lang w:val="fr-CH" w:eastAsia="en-US"/>
    </w:rPr>
  </w:style>
  <w:style w:type="character" w:customStyle="1" w:styleId="Heading3Char">
    <w:name w:val="Heading 3 Char"/>
    <w:basedOn w:val="DefaultParagraphFont"/>
    <w:link w:val="Heading3"/>
    <w:rsid w:val="003B4550"/>
    <w:rPr>
      <w:rFonts w:ascii="Times New Roman" w:eastAsia="Times New Roman" w:hAnsi="Times New Roman" w:cs="Times New Roman"/>
      <w:sz w:val="20"/>
      <w:szCs w:val="20"/>
      <w:lang w:val="fr-CH" w:eastAsia="en-US"/>
    </w:rPr>
  </w:style>
  <w:style w:type="character" w:customStyle="1" w:styleId="Heading4Char">
    <w:name w:val="Heading 4 Char"/>
    <w:basedOn w:val="DefaultParagraphFont"/>
    <w:link w:val="Heading4"/>
    <w:rsid w:val="003B4550"/>
    <w:rPr>
      <w:rFonts w:ascii="Times New Roman" w:eastAsia="Times New Roman" w:hAnsi="Times New Roman" w:cs="Times New Roman"/>
      <w:sz w:val="20"/>
      <w:szCs w:val="20"/>
      <w:lang w:val="fr-CH" w:eastAsia="en-US"/>
    </w:rPr>
  </w:style>
  <w:style w:type="character" w:customStyle="1" w:styleId="Heading5Char">
    <w:name w:val="Heading 5 Char"/>
    <w:basedOn w:val="DefaultParagraphFont"/>
    <w:link w:val="Heading5"/>
    <w:rsid w:val="003B4550"/>
    <w:rPr>
      <w:rFonts w:ascii="Times New Roman" w:eastAsia="Times New Roman" w:hAnsi="Times New Roman" w:cs="Times New Roman"/>
      <w:sz w:val="20"/>
      <w:szCs w:val="20"/>
      <w:lang w:val="fr-CH" w:eastAsia="en-US"/>
    </w:rPr>
  </w:style>
  <w:style w:type="character" w:customStyle="1" w:styleId="Heading6Char">
    <w:name w:val="Heading 6 Char"/>
    <w:basedOn w:val="DefaultParagraphFont"/>
    <w:link w:val="Heading6"/>
    <w:rsid w:val="003B4550"/>
    <w:rPr>
      <w:rFonts w:ascii="Times New Roman" w:eastAsia="Times New Roman" w:hAnsi="Times New Roman" w:cs="Times New Roman"/>
      <w:sz w:val="20"/>
      <w:szCs w:val="20"/>
      <w:lang w:val="fr-CH" w:eastAsia="en-US"/>
    </w:rPr>
  </w:style>
  <w:style w:type="character" w:customStyle="1" w:styleId="Heading7Char">
    <w:name w:val="Heading 7 Char"/>
    <w:basedOn w:val="DefaultParagraphFont"/>
    <w:link w:val="Heading7"/>
    <w:rsid w:val="003B4550"/>
    <w:rPr>
      <w:rFonts w:ascii="Times New Roman" w:eastAsia="Times New Roman" w:hAnsi="Times New Roman" w:cs="Times New Roman"/>
      <w:sz w:val="20"/>
      <w:szCs w:val="20"/>
      <w:lang w:val="fr-CH" w:eastAsia="en-US"/>
    </w:rPr>
  </w:style>
  <w:style w:type="character" w:customStyle="1" w:styleId="Heading8Char">
    <w:name w:val="Heading 8 Char"/>
    <w:basedOn w:val="DefaultParagraphFont"/>
    <w:link w:val="Heading8"/>
    <w:rsid w:val="003B4550"/>
    <w:rPr>
      <w:rFonts w:ascii="Times New Roman" w:eastAsia="Times New Roman" w:hAnsi="Times New Roman" w:cs="Times New Roman"/>
      <w:sz w:val="20"/>
      <w:szCs w:val="20"/>
      <w:lang w:val="fr-CH" w:eastAsia="en-US"/>
    </w:rPr>
  </w:style>
  <w:style w:type="character" w:customStyle="1" w:styleId="Heading9Char">
    <w:name w:val="Heading 9 Char"/>
    <w:basedOn w:val="DefaultParagraphFont"/>
    <w:link w:val="Heading9"/>
    <w:rsid w:val="003B4550"/>
    <w:rPr>
      <w:rFonts w:ascii="Times New Roman" w:eastAsia="Times New Roman" w:hAnsi="Times New Roman" w:cs="Times New Roman"/>
      <w:sz w:val="20"/>
      <w:szCs w:val="20"/>
      <w:lang w:val="fr-CH" w:eastAsia="en-US"/>
    </w:rPr>
  </w:style>
  <w:style w:type="character" w:styleId="PageNumber">
    <w:name w:val="page number"/>
    <w:aliases w:val="7_G"/>
    <w:basedOn w:val="DefaultParagraphFont"/>
    <w:rsid w:val="00847D2F"/>
    <w:rPr>
      <w:rFonts w:ascii="Times New Roman" w:hAnsi="Times New Roman"/>
      <w:b/>
      <w:sz w:val="18"/>
      <w:lang w:val="fr-CH"/>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847D2F"/>
    <w:pPr>
      <w:suppressAutoHyphens/>
      <w:spacing w:after="0" w:line="240" w:lineRule="atLeast"/>
    </w:pPr>
    <w:rPr>
      <w:rFonts w:ascii="Times New Roman" w:eastAsia="Times New Roman" w:hAnsi="Times New Roman" w:cs="Times New Roman"/>
      <w:sz w:val="20"/>
      <w:szCs w:val="20"/>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alloonText">
    <w:name w:val="Balloon Text"/>
    <w:basedOn w:val="Normal"/>
    <w:link w:val="BalloonTextChar"/>
    <w:uiPriority w:val="99"/>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271924"/>
    <w:rPr>
      <w:rFonts w:ascii="Tahoma" w:eastAsia="Times New Roman" w:hAnsi="Tahoma" w:cs="Tahoma"/>
      <w:sz w:val="16"/>
      <w:szCs w:val="16"/>
      <w:lang w:eastAsia="en-US"/>
    </w:rPr>
  </w:style>
  <w:style w:type="character" w:styleId="FollowedHyperlink">
    <w:name w:val="FollowedHyperlink"/>
    <w:basedOn w:val="DefaultParagraphFont"/>
    <w:rsid w:val="00847D2F"/>
    <w:rPr>
      <w:color w:val="auto"/>
      <w:u w:val="none"/>
    </w:rPr>
  </w:style>
  <w:style w:type="paragraph" w:styleId="ListParagraph">
    <w:name w:val="List Paragraph"/>
    <w:aliases w:val="Normal 1,List Paragraph 1,Akapit z listą BS"/>
    <w:basedOn w:val="Normal"/>
    <w:link w:val="ListParagraphChar"/>
    <w:uiPriority w:val="99"/>
    <w:qFormat/>
    <w:rsid w:val="00CF608B"/>
    <w:pPr>
      <w:suppressAutoHyphens w:val="0"/>
      <w:spacing w:after="200" w:line="276" w:lineRule="auto"/>
      <w:ind w:left="720"/>
      <w:contextualSpacing/>
    </w:pPr>
    <w:rPr>
      <w:rFonts w:ascii="Calibri" w:eastAsia="Calibri" w:hAnsi="Calibri"/>
      <w:sz w:val="22"/>
      <w:szCs w:val="22"/>
      <w:lang w:val="en-US"/>
    </w:rPr>
  </w:style>
  <w:style w:type="character" w:customStyle="1" w:styleId="ListParagraphChar">
    <w:name w:val="List Paragraph Char"/>
    <w:aliases w:val="Normal 1 Char,List Paragraph 1 Char,Akapit z listą BS Char"/>
    <w:link w:val="ListParagraph"/>
    <w:uiPriority w:val="99"/>
    <w:locked/>
    <w:rsid w:val="00CF608B"/>
    <w:rPr>
      <w:rFonts w:ascii="Calibri" w:eastAsia="Calibri" w:hAnsi="Calibri" w:cs="Times New Roman"/>
      <w:lang w:val="en-US" w:eastAsia="en-US"/>
    </w:rPr>
  </w:style>
  <w:style w:type="paragraph" w:customStyle="1" w:styleId="paragrafi">
    <w:name w:val="paragrafi"/>
    <w:basedOn w:val="Normal"/>
    <w:rsid w:val="00CF608B"/>
    <w:pPr>
      <w:suppressAutoHyphens w:val="0"/>
      <w:spacing w:before="100" w:beforeAutospacing="1" w:after="100" w:afterAutospacing="1" w:line="240" w:lineRule="auto"/>
    </w:pPr>
    <w:rPr>
      <w:rFonts w:eastAsia="Calibri"/>
      <w:sz w:val="24"/>
      <w:szCs w:val="24"/>
      <w:lang w:val="sr-Latn-CS" w:eastAsia="sr-Latn-CS"/>
    </w:rPr>
  </w:style>
  <w:style w:type="character" w:customStyle="1" w:styleId="apple-converted-space">
    <w:name w:val="apple-converted-space"/>
    <w:basedOn w:val="DefaultParagraphFont"/>
    <w:rsid w:val="00CF608B"/>
  </w:style>
  <w:style w:type="paragraph" w:customStyle="1" w:styleId="ecxmsolistparagraph">
    <w:name w:val="ecxmsolistparagraph"/>
    <w:basedOn w:val="Normal"/>
    <w:rsid w:val="00CF608B"/>
    <w:pPr>
      <w:suppressAutoHyphens w:val="0"/>
      <w:spacing w:before="100" w:beforeAutospacing="1" w:after="100" w:afterAutospacing="1" w:line="240" w:lineRule="auto"/>
    </w:pPr>
    <w:rPr>
      <w:sz w:val="24"/>
      <w:szCs w:val="24"/>
      <w:lang w:val="en-US"/>
    </w:rPr>
  </w:style>
  <w:style w:type="paragraph" w:customStyle="1" w:styleId="ecxmsonormal">
    <w:name w:val="ecxmsonormal"/>
    <w:basedOn w:val="Normal"/>
    <w:rsid w:val="00CF608B"/>
    <w:pPr>
      <w:suppressAutoHyphens w:val="0"/>
      <w:spacing w:before="100" w:beforeAutospacing="1" w:after="100" w:afterAutospacing="1" w:line="240" w:lineRule="auto"/>
    </w:pPr>
    <w:rPr>
      <w:sz w:val="24"/>
      <w:szCs w:val="24"/>
      <w:lang w:val="en-US"/>
    </w:rPr>
  </w:style>
  <w:style w:type="character" w:customStyle="1" w:styleId="H23GChar">
    <w:name w:val="_ H_2/3_G Char"/>
    <w:link w:val="H23G"/>
    <w:rsid w:val="00CF608B"/>
    <w:rPr>
      <w:rFonts w:ascii="Times New Roman" w:eastAsia="Times New Roman" w:hAnsi="Times New Roman" w:cs="Times New Roman"/>
      <w:b/>
      <w:sz w:val="20"/>
      <w:szCs w:val="20"/>
      <w:lang w:val="fr-CH" w:eastAsia="en-US"/>
    </w:rPr>
  </w:style>
  <w:style w:type="paragraph" w:styleId="IntenseQuote">
    <w:name w:val="Intense Quote"/>
    <w:basedOn w:val="Normal"/>
    <w:next w:val="Normal"/>
    <w:link w:val="IntenseQuoteChar"/>
    <w:uiPriority w:val="99"/>
    <w:qFormat/>
    <w:rsid w:val="00CF608B"/>
    <w:pPr>
      <w:pBdr>
        <w:bottom w:val="single" w:sz="4" w:space="4" w:color="4F81BD"/>
      </w:pBdr>
      <w:suppressAutoHyphens w:val="0"/>
      <w:spacing w:before="200" w:after="280" w:line="276" w:lineRule="auto"/>
      <w:ind w:left="936" w:right="936"/>
    </w:pPr>
    <w:rPr>
      <w:rFonts w:ascii="Calibri" w:eastAsia="Calibri" w:hAnsi="Calibri"/>
      <w:b/>
      <w:bCs/>
      <w:i/>
      <w:iCs/>
      <w:color w:val="4F81BD"/>
      <w:lang w:val="en-US"/>
    </w:rPr>
  </w:style>
  <w:style w:type="character" w:customStyle="1" w:styleId="IntenseQuoteChar">
    <w:name w:val="Intense Quote Char"/>
    <w:basedOn w:val="DefaultParagraphFont"/>
    <w:link w:val="IntenseQuote"/>
    <w:uiPriority w:val="99"/>
    <w:rsid w:val="00CF608B"/>
    <w:rPr>
      <w:rFonts w:ascii="Calibri" w:eastAsia="Calibri" w:hAnsi="Calibri" w:cs="Times New Roman"/>
      <w:b/>
      <w:bCs/>
      <w:i/>
      <w:iCs/>
      <w:color w:val="4F81BD"/>
      <w:sz w:val="20"/>
      <w:szCs w:val="20"/>
      <w:lang w:val="en-US" w:eastAsia="en-US"/>
    </w:rPr>
  </w:style>
  <w:style w:type="paragraph" w:styleId="NoSpacing">
    <w:name w:val="No Spacing"/>
    <w:link w:val="NoSpacingChar"/>
    <w:uiPriority w:val="1"/>
    <w:qFormat/>
    <w:rsid w:val="00CF608B"/>
    <w:pPr>
      <w:spacing w:after="0" w:line="240" w:lineRule="auto"/>
    </w:pPr>
    <w:rPr>
      <w:rFonts w:ascii="Book Antiqua" w:eastAsia="Times New Roman" w:hAnsi="Book Antiqua" w:cs="Times New Roman"/>
      <w:sz w:val="24"/>
      <w:szCs w:val="24"/>
      <w:lang w:val="en-US" w:eastAsia="en-US"/>
    </w:rPr>
  </w:style>
  <w:style w:type="character" w:customStyle="1" w:styleId="NoSpacingChar">
    <w:name w:val="No Spacing Char"/>
    <w:link w:val="NoSpacing"/>
    <w:uiPriority w:val="1"/>
    <w:locked/>
    <w:rsid w:val="00CF608B"/>
    <w:rPr>
      <w:rFonts w:ascii="Book Antiqua" w:eastAsia="Times New Roman" w:hAnsi="Book Antiqua" w:cs="Times New Roman"/>
      <w:sz w:val="24"/>
      <w:szCs w:val="24"/>
      <w:lang w:val="en-US" w:eastAsia="en-US"/>
    </w:rPr>
  </w:style>
  <w:style w:type="character" w:customStyle="1" w:styleId="FootnoteTextChar1">
    <w:name w:val="Footnote Text Char1"/>
    <w:aliases w:val="single space Char,FOOTNOTES Char,fn Char,ft Char,ADB Char,pod carou Char,Footnote Text Char1 Char Char,Footnote Text Char2 Char Char Char,Footnote Text Char Char2 Char Char Char,Footnote Text Char1 Char Char Char Char,Char Char"/>
    <w:basedOn w:val="DefaultParagraphFont"/>
    <w:uiPriority w:val="99"/>
    <w:locked/>
    <w:rsid w:val="00CF608B"/>
    <w:rPr>
      <w:rFonts w:ascii="Calibri" w:eastAsia="Times New Roman" w:hAnsi="Calibri" w:cs="Times New Roman"/>
      <w:sz w:val="20"/>
      <w:szCs w:val="20"/>
      <w:lang w:val="sq-AL"/>
    </w:rPr>
  </w:style>
  <w:style w:type="paragraph" w:customStyle="1" w:styleId="BVIfnrCarCarCarCarChar">
    <w:name w:val="BVI fnr Car Car Car Car Char"/>
    <w:basedOn w:val="Normal"/>
    <w:link w:val="FootnoteReference"/>
    <w:rsid w:val="00CF608B"/>
    <w:pPr>
      <w:suppressAutoHyphens w:val="0"/>
      <w:spacing w:after="160" w:line="240" w:lineRule="exact"/>
    </w:pPr>
    <w:rPr>
      <w:rFonts w:eastAsia="SimSun" w:cstheme="minorBidi"/>
      <w:sz w:val="18"/>
      <w:szCs w:val="22"/>
      <w:vertAlign w:val="superscript"/>
      <w:lang w:eastAsia="zh-CN"/>
    </w:rPr>
  </w:style>
  <w:style w:type="paragraph" w:styleId="Revision">
    <w:name w:val="Revision"/>
    <w:hidden/>
    <w:uiPriority w:val="99"/>
    <w:semiHidden/>
    <w:rsid w:val="00CF608B"/>
    <w:pPr>
      <w:spacing w:after="0" w:line="240" w:lineRule="auto"/>
    </w:pPr>
    <w:rPr>
      <w:rFonts w:eastAsiaTheme="minorEastAsia"/>
      <w:lang w:val="sq-AL" w:eastAsia="en-US"/>
    </w:rPr>
  </w:style>
  <w:style w:type="character" w:styleId="CommentReference">
    <w:name w:val="annotation reference"/>
    <w:uiPriority w:val="99"/>
    <w:unhideWhenUsed/>
    <w:rsid w:val="00847D2F"/>
    <w:rPr>
      <w:rFonts w:cs="Times New Roman"/>
      <w:sz w:val="16"/>
      <w:szCs w:val="16"/>
    </w:rPr>
  </w:style>
  <w:style w:type="paragraph" w:styleId="CommentText">
    <w:name w:val="annotation text"/>
    <w:basedOn w:val="Normal"/>
    <w:link w:val="CommentTextChar"/>
    <w:uiPriority w:val="99"/>
    <w:unhideWhenUsed/>
    <w:rsid w:val="00847D2F"/>
    <w:pPr>
      <w:suppressAutoHyphens w:val="0"/>
      <w:spacing w:after="200" w:line="276" w:lineRule="auto"/>
    </w:pPr>
    <w:rPr>
      <w:rFonts w:ascii="Calibri" w:hAnsi="Calibri"/>
      <w:lang w:val="en-AU" w:eastAsia="en-AU"/>
    </w:rPr>
  </w:style>
  <w:style w:type="character" w:customStyle="1" w:styleId="CommentTextChar">
    <w:name w:val="Comment Text Char"/>
    <w:basedOn w:val="DefaultParagraphFont"/>
    <w:link w:val="CommentText"/>
    <w:uiPriority w:val="99"/>
    <w:rsid w:val="00CF608B"/>
    <w:rPr>
      <w:rFonts w:ascii="Calibri" w:eastAsia="Times New Roman" w:hAnsi="Calibri" w:cs="Times New Roman"/>
      <w:sz w:val="20"/>
      <w:szCs w:val="20"/>
      <w:lang w:val="en-AU" w:eastAsia="en-AU"/>
    </w:rPr>
  </w:style>
  <w:style w:type="paragraph" w:styleId="CommentSubject">
    <w:name w:val="annotation subject"/>
    <w:basedOn w:val="CommentText"/>
    <w:next w:val="CommentText"/>
    <w:link w:val="CommentSubjectChar"/>
    <w:uiPriority w:val="99"/>
    <w:unhideWhenUsed/>
    <w:rsid w:val="00CF608B"/>
    <w:rPr>
      <w:b/>
      <w:bCs/>
    </w:rPr>
  </w:style>
  <w:style w:type="character" w:customStyle="1" w:styleId="CommentSubjectChar">
    <w:name w:val="Comment Subject Char"/>
    <w:basedOn w:val="CommentTextChar"/>
    <w:link w:val="CommentSubject"/>
    <w:uiPriority w:val="99"/>
    <w:rsid w:val="00CF608B"/>
    <w:rPr>
      <w:rFonts w:ascii="Calibri" w:eastAsiaTheme="minorEastAsia" w:hAnsi="Calibri" w:cs="Times New Roman"/>
      <w:b/>
      <w:bCs/>
      <w:sz w:val="20"/>
      <w:szCs w:val="20"/>
      <w:lang w:val="en-US" w:eastAsia="en-US"/>
    </w:rPr>
  </w:style>
  <w:style w:type="character" w:customStyle="1" w:styleId="SingleTxtGChar">
    <w:name w:val="_ Single Txt_G Char"/>
    <w:link w:val="SingleTxtG"/>
    <w:rsid w:val="00CF608B"/>
    <w:rPr>
      <w:rFonts w:ascii="Times New Roman" w:eastAsia="Times New Roman" w:hAnsi="Times New Roman" w:cs="Times New Roman"/>
      <w:sz w:val="20"/>
      <w:szCs w:val="20"/>
      <w:lang w:val="fr-CH" w:eastAsia="en-US"/>
    </w:rPr>
  </w:style>
  <w:style w:type="paragraph" w:customStyle="1" w:styleId="Default">
    <w:name w:val="Default"/>
    <w:rsid w:val="00847D2F"/>
    <w:pPr>
      <w:autoSpaceDE w:val="0"/>
      <w:autoSpaceDN w:val="0"/>
      <w:adjustRightInd w:val="0"/>
      <w:spacing w:after="0" w:line="240" w:lineRule="auto"/>
    </w:pPr>
    <w:rPr>
      <w:rFonts w:ascii="Calibri" w:eastAsia="Calibri" w:hAnsi="Calibri" w:cs="Calibri"/>
      <w:color w:val="000000"/>
      <w:sz w:val="24"/>
      <w:szCs w:val="24"/>
      <w:lang w:val="en-AU" w:eastAsia="en-AU"/>
    </w:rPr>
  </w:style>
  <w:style w:type="paragraph" w:styleId="TOCHeading">
    <w:name w:val="TOC Heading"/>
    <w:basedOn w:val="Heading1"/>
    <w:next w:val="Normal"/>
    <w:uiPriority w:val="39"/>
    <w:unhideWhenUsed/>
    <w:qFormat/>
    <w:rsid w:val="00847D2F"/>
    <w:pPr>
      <w:suppressAutoHyphens w:val="0"/>
      <w:spacing w:before="480" w:line="276" w:lineRule="auto"/>
      <w:ind w:left="0"/>
      <w:outlineLvl w:val="9"/>
    </w:pPr>
    <w:rPr>
      <w:rFonts w:ascii="Cambria" w:hAnsi="Cambria"/>
      <w:b/>
      <w:bCs/>
      <w:color w:val="365F91"/>
      <w:sz w:val="28"/>
      <w:szCs w:val="28"/>
      <w:lang w:val="en-AU" w:eastAsia="ja-JP"/>
    </w:rPr>
  </w:style>
  <w:style w:type="table" w:styleId="TableGrid1">
    <w:name w:val="Table Grid 1"/>
    <w:basedOn w:val="TableNormal"/>
    <w:rsid w:val="00847D2F"/>
    <w:pPr>
      <w:suppressAutoHyphens/>
      <w:spacing w:after="0" w:line="240" w:lineRule="atLeast"/>
    </w:pPr>
    <w:rPr>
      <w:rFonts w:ascii="Times New Roman" w:eastAsia="Times New Roman" w:hAnsi="Times New Roman" w:cs="Times New Roman"/>
      <w:sz w:val="20"/>
      <w:szCs w:val="20"/>
      <w:lang w:val="fr-CH" w:eastAsia="fr-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character" w:styleId="Hyperlink">
    <w:name w:val="Hyperlink"/>
    <w:basedOn w:val="DefaultParagraphFont"/>
    <w:rsid w:val="00847D2F"/>
    <w:rPr>
      <w:color w:val="auto"/>
      <w:u w:val="none"/>
    </w:rPr>
  </w:style>
  <w:style w:type="paragraph" w:customStyle="1" w:styleId="Source">
    <w:name w:val="Source"/>
    <w:basedOn w:val="SingleTxtG"/>
    <w:qFormat/>
    <w:rsid w:val="00847D2F"/>
    <w:pPr>
      <w:suppressAutoHyphens w:val="0"/>
      <w:spacing w:before="120" w:after="240" w:line="240" w:lineRule="auto"/>
      <w:ind w:firstLine="170"/>
      <w:jc w:val="left"/>
    </w:pPr>
    <w:rPr>
      <w:iCs/>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png"/><Relationship Id="rId18" Type="http://schemas.openxmlformats.org/officeDocument/2006/relationships/chart" Target="charts/chart1.xm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2.pn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4.png"/><Relationship Id="rId28"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chart" Target="charts/chart2.xml"/><Relationship Id="rId27" Type="http://schemas.openxmlformats.org/officeDocument/2006/relationships/footer" Target="footer1.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16.png"/><Relationship Id="rId1" Type="http://schemas.openxmlformats.org/officeDocument/2006/relationships/image" Target="media/image15.gif"/></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lrMapOvr bg1="lt1" tx1="dk1" bg2="lt2" tx2="dk2" accent1="accent1" accent2="accent2" accent3="accent3" accent4="accent4" accent5="accent5" accent6="accent6" hlink="hlink" folHlink="folHlink"/>
  <c:chart>
    <c:title>
      <c:layout/>
      <c:overlay val="0"/>
    </c:title>
    <c:autoTitleDeleted val="0"/>
    <c:view3D>
      <c:rotX val="20"/>
      <c:rotY val="40"/>
      <c:rAngAx val="1"/>
    </c:view3D>
    <c:floor>
      <c:thickness val="0"/>
    </c:floor>
    <c:sideWall>
      <c:thickness val="0"/>
    </c:sideWall>
    <c:backWall>
      <c:thickness val="0"/>
    </c:backWall>
    <c:plotArea>
      <c:layout/>
      <c:bar3DChart>
        <c:barDir val="col"/>
        <c:grouping val="clustered"/>
        <c:varyColors val="0"/>
        <c:ser>
          <c:idx val="0"/>
          <c:order val="0"/>
          <c:tx>
            <c:strRef>
              <c:f>Sheet6!$C$1</c:f>
              <c:strCache>
                <c:ptCount val="1"/>
              </c:strCache>
            </c:strRef>
          </c:tx>
          <c:invertIfNegative val="0"/>
          <c:dLbls>
            <c:dLbl>
              <c:idx val="0"/>
              <c:layout>
                <c:manualLayout>
                  <c:x val="9.0826521344234065E-3"/>
                  <c:y val="0"/>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6351-4F8C-9F8D-FD3853E6024D}"/>
                </c:ext>
              </c:extLst>
            </c:dLbl>
            <c:dLbl>
              <c:idx val="1"/>
              <c:layout>
                <c:manualLayout>
                  <c:x val="7.2661217075386617E-3"/>
                  <c:y val="0"/>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6351-4F8C-9F8D-FD3853E6024D}"/>
                </c:ext>
              </c:extLst>
            </c:dLbl>
            <c:dLbl>
              <c:idx val="2"/>
              <c:layout>
                <c:manualLayout>
                  <c:x val="9.0826521344234065E-3"/>
                  <c:y val="3.5938903863432202E-3"/>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6351-4F8C-9F8D-FD3853E6024D}"/>
                </c:ext>
              </c:extLst>
            </c:dLbl>
            <c:dLbl>
              <c:idx val="3"/>
              <c:layout>
                <c:manualLayout>
                  <c:x val="7.2661217075386947E-3"/>
                  <c:y val="3.5938903863432202E-3"/>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6351-4F8C-9F8D-FD3853E6024D}"/>
                </c:ext>
              </c:extLst>
            </c:dLbl>
            <c:dLbl>
              <c:idx val="4"/>
              <c:layout>
                <c:manualLayout>
                  <c:x val="9.0826521344234065E-3"/>
                  <c:y val="0"/>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6351-4F8C-9F8D-FD3853E6024D}"/>
                </c:ext>
              </c:extLst>
            </c:dLbl>
            <c:dLbl>
              <c:idx val="5"/>
              <c:layout>
                <c:manualLayout>
                  <c:x val="5.449591280654028E-3"/>
                  <c:y val="0"/>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6351-4F8C-9F8D-FD3853E6024D}"/>
                </c:ext>
              </c:extLst>
            </c:dLbl>
            <c:dLbl>
              <c:idx val="6"/>
              <c:layout>
                <c:manualLayout>
                  <c:x val="5.449591280654028E-3"/>
                  <c:y val="0"/>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6-6351-4F8C-9F8D-FD3853E6024D}"/>
                </c:ext>
              </c:extLst>
            </c:dLbl>
            <c:dLbl>
              <c:idx val="7"/>
              <c:layout>
                <c:manualLayout>
                  <c:x val="7.2661217075387034E-3"/>
                  <c:y val="0"/>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7-6351-4F8C-9F8D-FD3853E6024D}"/>
                </c:ext>
              </c:extLst>
            </c:dLbl>
            <c:dLbl>
              <c:idx val="8"/>
              <c:layout>
                <c:manualLayout>
                  <c:x val="1.0899182561307902E-2"/>
                  <c:y val="0"/>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8-6351-4F8C-9F8D-FD3853E6024D}"/>
                </c:ext>
              </c:extLst>
            </c:dLbl>
            <c:dLbl>
              <c:idx val="9"/>
              <c:layout>
                <c:manualLayout>
                  <c:x val="1.0899182561307837E-2"/>
                  <c:y val="0"/>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9-6351-4F8C-9F8D-FD3853E6024D}"/>
                </c:ext>
              </c:extLst>
            </c:dLbl>
            <c:dLbl>
              <c:idx val="10"/>
              <c:layout>
                <c:manualLayout>
                  <c:x val="1.0899182561307902E-2"/>
                  <c:y val="0"/>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A-6351-4F8C-9F8D-FD3853E6024D}"/>
                </c:ext>
              </c:extLst>
            </c:dLbl>
            <c:dLbl>
              <c:idx val="11"/>
              <c:layout>
                <c:manualLayout>
                  <c:x val="1.0899182561307902E-2"/>
                  <c:y val="0"/>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B-6351-4F8C-9F8D-FD3853E6024D}"/>
                </c:ext>
              </c:extLst>
            </c:dLbl>
            <c:dLbl>
              <c:idx val="12"/>
              <c:layout>
                <c:manualLayout>
                  <c:x val="7.2661217075386617E-3"/>
                  <c:y val="0"/>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C-6351-4F8C-9F8D-FD3853E6024D}"/>
                </c:ext>
              </c:extLst>
            </c:dLbl>
            <c:dLbl>
              <c:idx val="13"/>
              <c:layout>
                <c:manualLayout>
                  <c:x val="1.0899182561307902E-2"/>
                  <c:y val="0"/>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D-6351-4F8C-9F8D-FD3853E6024D}"/>
                </c:ext>
              </c:extLst>
            </c:dLbl>
            <c:dLbl>
              <c:idx val="14"/>
              <c:layout>
                <c:manualLayout>
                  <c:x val="9.0826521344234065E-3"/>
                  <c:y val="0"/>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E-6351-4F8C-9F8D-FD3853E6024D}"/>
                </c:ext>
              </c:extLst>
            </c:dLbl>
            <c:dLbl>
              <c:idx val="15"/>
              <c:layout>
                <c:manualLayout>
                  <c:x val="5.449591280654028E-3"/>
                  <c:y val="0"/>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F-6351-4F8C-9F8D-FD3853E6024D}"/>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Sheet6!$B$2:$B$17</c:f>
              <c:strCache>
                <c:ptCount val="16"/>
                <c:pt idx="0">
                  <c:v>Tiranë</c:v>
                </c:pt>
                <c:pt idx="1">
                  <c:v>Elbasan</c:v>
                </c:pt>
                <c:pt idx="2">
                  <c:v>Rrëshen</c:v>
                </c:pt>
                <c:pt idx="3">
                  <c:v>Shkodër</c:v>
                </c:pt>
                <c:pt idx="4">
                  <c:v>Lezhë</c:v>
                </c:pt>
                <c:pt idx="5">
                  <c:v>Durrës</c:v>
                </c:pt>
                <c:pt idx="6">
                  <c:v>Kukës</c:v>
                </c:pt>
                <c:pt idx="7">
                  <c:v>Lushnjë</c:v>
                </c:pt>
                <c:pt idx="8">
                  <c:v>Dibër</c:v>
                </c:pt>
                <c:pt idx="9">
                  <c:v>Krujë</c:v>
                </c:pt>
                <c:pt idx="10">
                  <c:v>Vlorë</c:v>
                </c:pt>
                <c:pt idx="11">
                  <c:v>Pukë</c:v>
                </c:pt>
                <c:pt idx="12">
                  <c:v>Berat</c:v>
                </c:pt>
                <c:pt idx="13">
                  <c:v>Fier</c:v>
                </c:pt>
                <c:pt idx="14">
                  <c:v>Korça</c:v>
                </c:pt>
                <c:pt idx="15">
                  <c:v>Total</c:v>
                </c:pt>
              </c:strCache>
            </c:strRef>
          </c:cat>
          <c:val>
            <c:numRef>
              <c:f>Sheet6!$C$2:$C$17</c:f>
              <c:numCache>
                <c:formatCode>General</c:formatCode>
                <c:ptCount val="16"/>
                <c:pt idx="0">
                  <c:v>80</c:v>
                </c:pt>
                <c:pt idx="1">
                  <c:v>41</c:v>
                </c:pt>
                <c:pt idx="2">
                  <c:v>15</c:v>
                </c:pt>
                <c:pt idx="3">
                  <c:v>14</c:v>
                </c:pt>
                <c:pt idx="4">
                  <c:v>7</c:v>
                </c:pt>
                <c:pt idx="5">
                  <c:v>8</c:v>
                </c:pt>
                <c:pt idx="6">
                  <c:v>10</c:v>
                </c:pt>
                <c:pt idx="7">
                  <c:v>2</c:v>
                </c:pt>
                <c:pt idx="8">
                  <c:v>2</c:v>
                </c:pt>
                <c:pt idx="9">
                  <c:v>2</c:v>
                </c:pt>
                <c:pt idx="10">
                  <c:v>1</c:v>
                </c:pt>
                <c:pt idx="11">
                  <c:v>1</c:v>
                </c:pt>
                <c:pt idx="12">
                  <c:v>1</c:v>
                </c:pt>
                <c:pt idx="13">
                  <c:v>1</c:v>
                </c:pt>
                <c:pt idx="14">
                  <c:v>1</c:v>
                </c:pt>
                <c:pt idx="15">
                  <c:v>186</c:v>
                </c:pt>
              </c:numCache>
            </c:numRef>
          </c:val>
          <c:extLst>
            <c:ext xmlns:c16="http://schemas.microsoft.com/office/drawing/2014/chart" uri="{C3380CC4-5D6E-409C-BE32-E72D297353CC}">
              <c16:uniqueId val="{00000010-6351-4F8C-9F8D-FD3853E6024D}"/>
            </c:ext>
          </c:extLst>
        </c:ser>
        <c:dLbls>
          <c:showLegendKey val="0"/>
          <c:showVal val="0"/>
          <c:showCatName val="0"/>
          <c:showSerName val="0"/>
          <c:showPercent val="0"/>
          <c:showBubbleSize val="0"/>
        </c:dLbls>
        <c:gapWidth val="150"/>
        <c:shape val="cone"/>
        <c:axId val="133735552"/>
        <c:axId val="133739264"/>
        <c:axId val="0"/>
      </c:bar3DChart>
      <c:catAx>
        <c:axId val="133735552"/>
        <c:scaling>
          <c:orientation val="minMax"/>
        </c:scaling>
        <c:delete val="0"/>
        <c:axPos val="b"/>
        <c:numFmt formatCode="General" sourceLinked="0"/>
        <c:majorTickMark val="out"/>
        <c:minorTickMark val="none"/>
        <c:tickLblPos val="nextTo"/>
        <c:txPr>
          <a:bodyPr/>
          <a:lstStyle/>
          <a:p>
            <a:pPr>
              <a:defRPr sz="900"/>
            </a:pPr>
            <a:endParaRPr lang="en-US"/>
          </a:p>
        </c:txPr>
        <c:crossAx val="133739264"/>
        <c:crosses val="autoZero"/>
        <c:auto val="1"/>
        <c:lblAlgn val="ctr"/>
        <c:lblOffset val="100"/>
        <c:noMultiLvlLbl val="0"/>
      </c:catAx>
      <c:valAx>
        <c:axId val="133739264"/>
        <c:scaling>
          <c:orientation val="minMax"/>
        </c:scaling>
        <c:delete val="0"/>
        <c:axPos val="l"/>
        <c:majorGridlines/>
        <c:numFmt formatCode="General" sourceLinked="1"/>
        <c:majorTickMark val="out"/>
        <c:minorTickMark val="none"/>
        <c:tickLblPos val="nextTo"/>
        <c:crossAx val="133735552"/>
        <c:crosses val="autoZero"/>
        <c:crossBetween val="between"/>
      </c:valAx>
    </c:plotArea>
    <c:plotVisOnly val="1"/>
    <c:dispBlanksAs val="gap"/>
    <c:showDLblsOverMax val="0"/>
  </c:chart>
  <c:spPr>
    <a:solidFill>
      <a:sysClr val="window" lastClr="FFFFFF"/>
    </a:solidFill>
    <a:effectLst>
      <a:outerShdw sx="1000" sy="1000" algn="ctr" rotWithShape="0">
        <a:srgbClr val="000000"/>
      </a:outerShdw>
    </a:effectLst>
  </c:sp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lrMapOvr bg1="lt1" tx1="dk1" bg2="lt2" tx2="dk2" accent1="accent1" accent2="accent2" accent3="accent3" accent4="accent4" accent5="accent5" accent6="accent6" hlink="hlink" folHlink="folHlink"/>
  <c:chart>
    <c:title>
      <c:layout/>
      <c:overlay val="0"/>
    </c:title>
    <c:autoTitleDeleted val="0"/>
    <c:view3D>
      <c:rotX val="20"/>
      <c:rotY val="40"/>
      <c:rAngAx val="1"/>
    </c:view3D>
    <c:floor>
      <c:thickness val="0"/>
    </c:floor>
    <c:sideWall>
      <c:thickness val="0"/>
    </c:sideWall>
    <c:backWall>
      <c:thickness val="0"/>
    </c:backWall>
    <c:plotArea>
      <c:layout/>
      <c:bar3DChart>
        <c:barDir val="col"/>
        <c:grouping val="clustered"/>
        <c:varyColors val="0"/>
        <c:ser>
          <c:idx val="0"/>
          <c:order val="0"/>
          <c:tx>
            <c:strRef>
              <c:f>Sheet2!$C$1</c:f>
              <c:strCache>
                <c:ptCount val="1"/>
              </c:strCache>
            </c:strRef>
          </c:tx>
          <c:invertIfNegative val="0"/>
          <c:dLbls>
            <c:dLbl>
              <c:idx val="0"/>
              <c:layout>
                <c:manualLayout>
                  <c:x val="8.5470085470085496E-3"/>
                  <c:y val="1.8935334713724203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1FD8-4BDB-8177-A405B021D40F}"/>
                </c:ext>
              </c:extLst>
            </c:dLbl>
            <c:dLbl>
              <c:idx val="2"/>
              <c:layout>
                <c:manualLayout>
                  <c:x val="3.9920159680638719E-3"/>
                  <c:y val="0"/>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1FD8-4BDB-8177-A405B021D40F}"/>
                </c:ext>
              </c:extLst>
            </c:dLbl>
            <c:dLbl>
              <c:idx val="4"/>
              <c:layout>
                <c:manualLayout>
                  <c:x val="3.9920159680638719E-3"/>
                  <c:y val="0"/>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1FD8-4BDB-8177-A405B021D40F}"/>
                </c:ext>
              </c:extLst>
            </c:dLbl>
            <c:dLbl>
              <c:idx val="8"/>
              <c:layout>
                <c:manualLayout>
                  <c:x val="5.9880239520958721E-3"/>
                  <c:y val="0"/>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1FD8-4BDB-8177-A405B021D40F}"/>
                </c:ext>
              </c:extLst>
            </c:dLbl>
            <c:dLbl>
              <c:idx val="10"/>
              <c:layout>
                <c:manualLayout>
                  <c:x val="5.9880239520958721E-3"/>
                  <c:y val="0"/>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1FD8-4BDB-8177-A405B021D40F}"/>
                </c:ext>
              </c:extLst>
            </c:dLbl>
            <c:dLbl>
              <c:idx val="12"/>
              <c:layout>
                <c:manualLayout>
                  <c:x val="3.9920159680638719E-3"/>
                  <c:y val="0"/>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1FD8-4BDB-8177-A405B021D40F}"/>
                </c:ext>
              </c:extLst>
            </c:dLbl>
            <c:dLbl>
              <c:idx val="14"/>
              <c:layout>
                <c:manualLayout>
                  <c:x val="3.9920159680638719E-3"/>
                  <c:y val="0"/>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6-1FD8-4BDB-8177-A405B021D40F}"/>
                </c:ext>
              </c:extLst>
            </c:dLbl>
            <c:dLbl>
              <c:idx val="16"/>
              <c:layout>
                <c:manualLayout>
                  <c:x val="5.9880239520958721E-3"/>
                  <c:y val="-3.6330608537693352E-3"/>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7-1FD8-4BDB-8177-A405B021D40F}"/>
                </c:ext>
              </c:extLst>
            </c:dLbl>
            <c:dLbl>
              <c:idx val="18"/>
              <c:layout>
                <c:manualLayout>
                  <c:x val="5.9880239520959024E-3"/>
                  <c:y val="0"/>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8-1FD8-4BDB-8177-A405B021D40F}"/>
                </c:ext>
              </c:extLst>
            </c:dLbl>
            <c:dLbl>
              <c:idx val="20"/>
              <c:layout>
                <c:manualLayout>
                  <c:x val="5.9880239520958721E-3"/>
                  <c:y val="0"/>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9-1FD8-4BDB-8177-A405B021D40F}"/>
                </c:ext>
              </c:extLst>
            </c:dLbl>
            <c:dLbl>
              <c:idx val="22"/>
              <c:layout>
                <c:manualLayout>
                  <c:x val="5.9880239520958721E-3"/>
                  <c:y val="0"/>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A-1FD8-4BDB-8177-A405B021D40F}"/>
                </c:ext>
              </c:extLst>
            </c:dLbl>
            <c:dLbl>
              <c:idx val="24"/>
              <c:layout>
                <c:manualLayout>
                  <c:x val="5.9880239520958721E-3"/>
                  <c:y val="0"/>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B-1FD8-4BDB-8177-A405B021D40F}"/>
                </c:ext>
              </c:extLst>
            </c:dLbl>
            <c:dLbl>
              <c:idx val="26"/>
              <c:layout>
                <c:manualLayout>
                  <c:x val="5.9880239520958721E-3"/>
                  <c:y val="0"/>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C-1FD8-4BDB-8177-A405B021D40F}"/>
                </c:ext>
              </c:extLst>
            </c:dLbl>
            <c:dLbl>
              <c:idx val="28"/>
              <c:layout>
                <c:manualLayout>
                  <c:x val="5.9880239520958721E-3"/>
                  <c:y val="0"/>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D-1FD8-4BDB-8177-A405B021D40F}"/>
                </c:ext>
              </c:extLst>
            </c:dLbl>
            <c:dLbl>
              <c:idx val="30"/>
              <c:layout>
                <c:manualLayout>
                  <c:x val="5.9880239520958721E-3"/>
                  <c:y val="0"/>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E-1FD8-4BDB-8177-A405B021D40F}"/>
                </c:ext>
              </c:extLst>
            </c:dLbl>
            <c:dLbl>
              <c:idx val="32"/>
              <c:layout>
                <c:manualLayout>
                  <c:x val="5.9880239520958721E-3"/>
                  <c:y val="0"/>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F-1FD8-4BDB-8177-A405B021D40F}"/>
                </c:ext>
              </c:extLst>
            </c:dLbl>
            <c:dLbl>
              <c:idx val="33"/>
              <c:layout>
                <c:manualLayout>
                  <c:x val="0"/>
                  <c:y val="1.4532243415077199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10-1FD8-4BDB-8177-A405B021D40F}"/>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Sheet2!$B$2:$B$35</c:f>
              <c:strCache>
                <c:ptCount val="34"/>
                <c:pt idx="0">
                  <c:v>Italiens</c:v>
                </c:pt>
                <c:pt idx="2">
                  <c:v>Américains</c:v>
                </c:pt>
                <c:pt idx="4">
                  <c:v>Autrichiens</c:v>
                </c:pt>
                <c:pt idx="6">
                  <c:v>Français</c:v>
                </c:pt>
                <c:pt idx="8">
                  <c:v>Hollandais</c:v>
                </c:pt>
                <c:pt idx="10">
                  <c:v>Allemands</c:v>
                </c:pt>
                <c:pt idx="12">
                  <c:v>Croates</c:v>
                </c:pt>
                <c:pt idx="14">
                  <c:v>Kosovars</c:v>
                </c:pt>
                <c:pt idx="16">
                  <c:v>Roumains</c:v>
                </c:pt>
                <c:pt idx="18">
                  <c:v>Polonais</c:v>
                </c:pt>
                <c:pt idx="20">
                  <c:v>Britanniques</c:v>
                </c:pt>
                <c:pt idx="22">
                  <c:v>Espagnols</c:v>
                </c:pt>
                <c:pt idx="24">
                  <c:v>Maltais</c:v>
                </c:pt>
                <c:pt idx="26">
                  <c:v>Hongrois</c:v>
                </c:pt>
                <c:pt idx="28">
                  <c:v>Portugais</c:v>
                </c:pt>
                <c:pt idx="30">
                  <c:v>Suédois</c:v>
                </c:pt>
                <c:pt idx="32">
                  <c:v>Suisses</c:v>
                </c:pt>
                <c:pt idx="33">
                  <c:v>Total</c:v>
                </c:pt>
              </c:strCache>
            </c:strRef>
          </c:cat>
          <c:val>
            <c:numRef>
              <c:f>Sheet2!$C$2:$C$35</c:f>
              <c:numCache>
                <c:formatCode>General</c:formatCode>
                <c:ptCount val="34"/>
                <c:pt idx="0">
                  <c:v>41</c:v>
                </c:pt>
                <c:pt idx="2">
                  <c:v>33</c:v>
                </c:pt>
                <c:pt idx="4">
                  <c:v>25</c:v>
                </c:pt>
                <c:pt idx="6">
                  <c:v>10</c:v>
                </c:pt>
                <c:pt idx="8">
                  <c:v>7</c:v>
                </c:pt>
                <c:pt idx="10">
                  <c:v>8</c:v>
                </c:pt>
                <c:pt idx="12">
                  <c:v>4</c:v>
                </c:pt>
                <c:pt idx="14">
                  <c:v>5</c:v>
                </c:pt>
                <c:pt idx="16">
                  <c:v>2</c:v>
                </c:pt>
                <c:pt idx="18">
                  <c:v>5</c:v>
                </c:pt>
                <c:pt idx="20">
                  <c:v>3</c:v>
                </c:pt>
                <c:pt idx="22">
                  <c:v>3</c:v>
                </c:pt>
                <c:pt idx="24">
                  <c:v>1</c:v>
                </c:pt>
                <c:pt idx="26">
                  <c:v>1</c:v>
                </c:pt>
                <c:pt idx="28">
                  <c:v>1</c:v>
                </c:pt>
                <c:pt idx="30">
                  <c:v>1</c:v>
                </c:pt>
                <c:pt idx="32">
                  <c:v>1</c:v>
                </c:pt>
                <c:pt idx="33">
                  <c:v>151</c:v>
                </c:pt>
              </c:numCache>
            </c:numRef>
          </c:val>
          <c:extLst>
            <c:ext xmlns:c16="http://schemas.microsoft.com/office/drawing/2014/chart" uri="{C3380CC4-5D6E-409C-BE32-E72D297353CC}">
              <c16:uniqueId val="{00000011-1FD8-4BDB-8177-A405B021D40F}"/>
            </c:ext>
          </c:extLst>
        </c:ser>
        <c:dLbls>
          <c:showLegendKey val="0"/>
          <c:showVal val="0"/>
          <c:showCatName val="0"/>
          <c:showSerName val="0"/>
          <c:showPercent val="0"/>
          <c:showBubbleSize val="0"/>
        </c:dLbls>
        <c:gapWidth val="150"/>
        <c:shape val="cone"/>
        <c:axId val="166860672"/>
        <c:axId val="166862208"/>
        <c:axId val="0"/>
      </c:bar3DChart>
      <c:catAx>
        <c:axId val="166860672"/>
        <c:scaling>
          <c:orientation val="minMax"/>
        </c:scaling>
        <c:delete val="0"/>
        <c:axPos val="b"/>
        <c:numFmt formatCode="General" sourceLinked="0"/>
        <c:majorTickMark val="out"/>
        <c:minorTickMark val="none"/>
        <c:tickLblPos val="nextTo"/>
        <c:txPr>
          <a:bodyPr/>
          <a:lstStyle/>
          <a:p>
            <a:pPr>
              <a:defRPr sz="800"/>
            </a:pPr>
            <a:endParaRPr lang="en-US"/>
          </a:p>
        </c:txPr>
        <c:crossAx val="166862208"/>
        <c:crosses val="autoZero"/>
        <c:auto val="1"/>
        <c:lblAlgn val="ctr"/>
        <c:lblOffset val="100"/>
        <c:noMultiLvlLbl val="0"/>
      </c:catAx>
      <c:valAx>
        <c:axId val="166862208"/>
        <c:scaling>
          <c:orientation val="minMax"/>
        </c:scaling>
        <c:delete val="0"/>
        <c:axPos val="l"/>
        <c:majorGridlines/>
        <c:numFmt formatCode="General" sourceLinked="1"/>
        <c:majorTickMark val="out"/>
        <c:minorTickMark val="none"/>
        <c:tickLblPos val="nextTo"/>
        <c:crossAx val="166860672"/>
        <c:crosses val="autoZero"/>
        <c:crossBetween val="between"/>
      </c:valAx>
    </c:plotArea>
    <c:plotVisOnly val="1"/>
    <c:dispBlanksAs val="gap"/>
    <c:showDLblsOverMax val="0"/>
  </c:chart>
  <c:spPr>
    <a:solidFill>
      <a:sysClr val="window" lastClr="FFFFFF"/>
    </a:solidFill>
    <a:effectLst>
      <a:outerShdw sx="1000" sy="1000" algn="ctr" rotWithShape="0">
        <a:srgbClr val="000000"/>
      </a:outerShdw>
    </a:effectLst>
  </c:sp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lrMapOvr bg1="lt1" tx1="dk1" bg2="lt2" tx2="dk2" accent1="accent1" accent2="accent2" accent3="accent3" accent4="accent4" accent5="accent5" accent6="accent6" hlink="hlink" folHlink="folHlink"/>
  <c:chart>
    <c:autoTitleDeleted val="1"/>
    <c:view3D>
      <c:rotX val="20"/>
      <c:rotY val="40"/>
      <c:rAngAx val="1"/>
    </c:view3D>
    <c:floor>
      <c:thickness val="0"/>
    </c:floor>
    <c:sideWall>
      <c:thickness val="0"/>
    </c:sideWall>
    <c:backWall>
      <c:thickness val="0"/>
    </c:backWall>
    <c:plotArea>
      <c:layout/>
      <c:bar3DChart>
        <c:barDir val="col"/>
        <c:grouping val="clustered"/>
        <c:varyColors val="0"/>
        <c:ser>
          <c:idx val="0"/>
          <c:order val="0"/>
          <c:tx>
            <c:strRef>
              <c:f>Sheet3!$C$1</c:f>
              <c:strCache>
                <c:ptCount val="1"/>
              </c:strCache>
            </c:strRef>
          </c:tx>
          <c:invertIfNegative val="0"/>
          <c:dLbls>
            <c:dLbl>
              <c:idx val="0"/>
              <c:layout>
                <c:manualLayout>
                  <c:x val="8.0442433383609846E-3"/>
                  <c:y val="0"/>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63E4-4C22-A6B7-42A7CC47AEAC}"/>
                </c:ext>
              </c:extLst>
            </c:dLbl>
            <c:dLbl>
              <c:idx val="2"/>
              <c:layout>
                <c:manualLayout>
                  <c:x val="6.0331825037707523E-3"/>
                  <c:y val="-6.5887229281399943E-17"/>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63E4-4C22-A6B7-42A7CC47AEAC}"/>
                </c:ext>
              </c:extLst>
            </c:dLbl>
            <c:dLbl>
              <c:idx val="4"/>
              <c:layout>
                <c:manualLayout>
                  <c:x val="8.0442433383609846E-3"/>
                  <c:y val="0"/>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63E4-4C22-A6B7-42A7CC47AEAC}"/>
                </c:ext>
              </c:extLst>
            </c:dLbl>
            <c:dLbl>
              <c:idx val="6"/>
              <c:layout>
                <c:manualLayout>
                  <c:x val="6.0331825037707523E-3"/>
                  <c:y val="-3.5938903863432202E-3"/>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63E4-4C22-A6B7-42A7CC47AEAC}"/>
                </c:ext>
              </c:extLst>
            </c:dLbl>
            <c:dLbl>
              <c:idx val="8"/>
              <c:layout>
                <c:manualLayout>
                  <c:x val="8.0442433383609846E-3"/>
                  <c:y val="-7.1877807726864335E-3"/>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63E4-4C22-A6B7-42A7CC47AEAC}"/>
                </c:ext>
              </c:extLst>
            </c:dLbl>
            <c:dLbl>
              <c:idx val="10"/>
              <c:layout>
                <c:manualLayout>
                  <c:x val="1.0055304172951198E-2"/>
                  <c:y val="-7.1877807726864335E-3"/>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63E4-4C22-A6B7-42A7CC47AEAC}"/>
                </c:ext>
              </c:extLst>
            </c:dLbl>
            <c:dLbl>
              <c:idx val="12"/>
              <c:layout>
                <c:manualLayout>
                  <c:x val="6.0331825037707523E-3"/>
                  <c:y val="-7.1877807726864335E-3"/>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6-63E4-4C22-A6B7-42A7CC47AEAC}"/>
                </c:ext>
              </c:extLst>
            </c:dLbl>
            <c:dLbl>
              <c:idx val="14"/>
              <c:layout>
                <c:manualLayout>
                  <c:x val="6.0331825037707523E-3"/>
                  <c:y val="-3.5938903863432202E-3"/>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7-63E4-4C22-A6B7-42A7CC47AEAC}"/>
                </c:ext>
              </c:extLst>
            </c:dLbl>
            <c:dLbl>
              <c:idx val="16"/>
              <c:layout>
                <c:manualLayout>
                  <c:x val="8.0442433383609846E-3"/>
                  <c:y val="-7.1877807726864335E-3"/>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8-63E4-4C22-A6B7-42A7CC47AEAC}"/>
                </c:ext>
              </c:extLst>
            </c:dLbl>
            <c:dLbl>
              <c:idx val="18"/>
              <c:layout>
                <c:manualLayout>
                  <c:x val="6.0331825037707523E-3"/>
                  <c:y val="-1.0781671159029661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9-63E4-4C22-A6B7-42A7CC47AEAC}"/>
                </c:ext>
              </c:extLst>
            </c:dLbl>
            <c:dLbl>
              <c:idx val="20"/>
              <c:layout>
                <c:manualLayout>
                  <c:x val="8.0442433383609846E-3"/>
                  <c:y val="-1.0781671159029661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A-63E4-4C22-A6B7-42A7CC47AEAC}"/>
                </c:ext>
              </c:extLst>
            </c:dLbl>
            <c:dLbl>
              <c:idx val="22"/>
              <c:layout>
                <c:manualLayout>
                  <c:x val="2.0110608345902427E-3"/>
                  <c:y val="1.0781671159029661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B-63E4-4C22-A6B7-42A7CC47AEAC}"/>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Sheet3!$B$2:$B$24</c:f>
              <c:strCache>
                <c:ptCount val="23"/>
                <c:pt idx="0">
                  <c:v>Tirane</c:v>
                </c:pt>
                <c:pt idx="2">
                  <c:v>Shkodër</c:v>
                </c:pt>
                <c:pt idx="4">
                  <c:v>Vlorë</c:v>
                </c:pt>
                <c:pt idx="6">
                  <c:v>Korçë</c:v>
                </c:pt>
                <c:pt idx="8">
                  <c:v>Durrës</c:v>
                </c:pt>
                <c:pt idx="10">
                  <c:v>Pogradec</c:v>
                </c:pt>
                <c:pt idx="12">
                  <c:v>Ersekë</c:v>
                </c:pt>
                <c:pt idx="14">
                  <c:v>Sarandë</c:v>
                </c:pt>
                <c:pt idx="16">
                  <c:v>Fier</c:v>
                </c:pt>
                <c:pt idx="18">
                  <c:v>Berat</c:v>
                </c:pt>
                <c:pt idx="20">
                  <c:v>Krujë</c:v>
                </c:pt>
                <c:pt idx="22">
                  <c:v>Total</c:v>
                </c:pt>
              </c:strCache>
            </c:strRef>
          </c:cat>
          <c:val>
            <c:numRef>
              <c:f>Sheet3!$C$2:$C$24</c:f>
              <c:numCache>
                <c:formatCode>General</c:formatCode>
                <c:ptCount val="23"/>
                <c:pt idx="0">
                  <c:v>67</c:v>
                </c:pt>
                <c:pt idx="2">
                  <c:v>58</c:v>
                </c:pt>
                <c:pt idx="4">
                  <c:v>6</c:v>
                </c:pt>
                <c:pt idx="6">
                  <c:v>6</c:v>
                </c:pt>
                <c:pt idx="8">
                  <c:v>3</c:v>
                </c:pt>
                <c:pt idx="10">
                  <c:v>3</c:v>
                </c:pt>
                <c:pt idx="12">
                  <c:v>2</c:v>
                </c:pt>
                <c:pt idx="14">
                  <c:v>1</c:v>
                </c:pt>
                <c:pt idx="16">
                  <c:v>2</c:v>
                </c:pt>
                <c:pt idx="18">
                  <c:v>1</c:v>
                </c:pt>
                <c:pt idx="20">
                  <c:v>1</c:v>
                </c:pt>
                <c:pt idx="22">
                  <c:v>151</c:v>
                </c:pt>
              </c:numCache>
            </c:numRef>
          </c:val>
          <c:extLst>
            <c:ext xmlns:c16="http://schemas.microsoft.com/office/drawing/2014/chart" uri="{C3380CC4-5D6E-409C-BE32-E72D297353CC}">
              <c16:uniqueId val="{0000000C-63E4-4C22-A6B7-42A7CC47AEAC}"/>
            </c:ext>
          </c:extLst>
        </c:ser>
        <c:dLbls>
          <c:showLegendKey val="0"/>
          <c:showVal val="0"/>
          <c:showCatName val="0"/>
          <c:showSerName val="0"/>
          <c:showPercent val="0"/>
          <c:showBubbleSize val="0"/>
        </c:dLbls>
        <c:gapWidth val="150"/>
        <c:shape val="cone"/>
        <c:axId val="225182848"/>
        <c:axId val="225184384"/>
        <c:axId val="0"/>
      </c:bar3DChart>
      <c:catAx>
        <c:axId val="225182848"/>
        <c:scaling>
          <c:orientation val="minMax"/>
        </c:scaling>
        <c:delete val="0"/>
        <c:axPos val="b"/>
        <c:numFmt formatCode="General" sourceLinked="0"/>
        <c:majorTickMark val="out"/>
        <c:minorTickMark val="none"/>
        <c:tickLblPos val="nextTo"/>
        <c:crossAx val="225184384"/>
        <c:crosses val="autoZero"/>
        <c:auto val="1"/>
        <c:lblAlgn val="ctr"/>
        <c:lblOffset val="100"/>
        <c:noMultiLvlLbl val="0"/>
      </c:catAx>
      <c:valAx>
        <c:axId val="225184384"/>
        <c:scaling>
          <c:orientation val="minMax"/>
        </c:scaling>
        <c:delete val="0"/>
        <c:axPos val="l"/>
        <c:majorGridlines/>
        <c:numFmt formatCode="General" sourceLinked="1"/>
        <c:majorTickMark val="out"/>
        <c:minorTickMark val="none"/>
        <c:tickLblPos val="nextTo"/>
        <c:crossAx val="225182848"/>
        <c:crosses val="autoZero"/>
        <c:crossBetween val="between"/>
      </c:valAx>
    </c:plotArea>
    <c:plotVisOnly val="1"/>
    <c:dispBlanksAs val="gap"/>
    <c:showDLblsOverMax val="0"/>
  </c:chart>
  <c:spPr>
    <a:solidFill>
      <a:sysClr val="window" lastClr="FFFFFF"/>
    </a:solidFill>
    <a:effectLst>
      <a:outerShdw dist="50800" sx="1000" sy="1000" algn="ctr" rotWithShape="0">
        <a:srgbClr val="000000"/>
      </a:outerShdw>
    </a:effectLst>
  </c:sp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8F9D0E-6FD2-48E1-9763-6272B232AC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13940</Words>
  <Characters>79462</Characters>
  <Application>Microsoft Office Word</Application>
  <DocSecurity>0</DocSecurity>
  <Lines>662</Lines>
  <Paragraphs>186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2017-07-06T10:52:00Z</dcterms:created>
  <dcterms:modified xsi:type="dcterms:W3CDTF">2017-07-06T12:39:00Z</dcterms:modified>
</cp:coreProperties>
</file>