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3D4422">
                <w:t>C/ECU/8-9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3D4422">
                <w:rPr>
                  <w:lang w:val="en-US"/>
                </w:rPr>
                <w:t>27 February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bookmarkStart w:id="0" w:name="ПолеСоСписком2"/>
            <w:r w:rsidR="00F6642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English"/>
                    <w:listEntry w:val="Frenc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F66422">
              <w:instrText xml:space="preserve"> FORMDROPDOWN </w:instrText>
            </w:r>
            <w:r w:rsidR="00F66422">
              <w:fldChar w:fldCharType="end"/>
            </w:r>
            <w:bookmarkEnd w:id="0"/>
          </w:p>
          <w:p w:rsidR="00292480" w:rsidRPr="00635870" w:rsidRDefault="00292480" w:rsidP="009C4E83"/>
        </w:tc>
      </w:tr>
    </w:tbl>
    <w:p w:rsidR="003D4422" w:rsidRPr="00D16FA0" w:rsidRDefault="003D4422" w:rsidP="00D16FA0">
      <w:pPr>
        <w:spacing w:before="120"/>
        <w:rPr>
          <w:b/>
          <w:sz w:val="24"/>
          <w:szCs w:val="24"/>
          <w:lang w:val="es-ES"/>
        </w:rPr>
      </w:pPr>
      <w:proofErr w:type="spellStart"/>
      <w:r w:rsidRPr="00D16FA0">
        <w:rPr>
          <w:b/>
          <w:sz w:val="24"/>
          <w:szCs w:val="24"/>
          <w:lang w:val="es-ES_tradnl"/>
        </w:rPr>
        <w:t>Комитет</w:t>
      </w:r>
      <w:proofErr w:type="spellEnd"/>
      <w:r w:rsidRPr="00D16FA0">
        <w:rPr>
          <w:b/>
          <w:sz w:val="24"/>
          <w:szCs w:val="24"/>
          <w:lang w:val="es-ES_tradnl"/>
        </w:rPr>
        <w:t xml:space="preserve"> </w:t>
      </w:r>
      <w:proofErr w:type="spellStart"/>
      <w:r w:rsidRPr="00D16FA0">
        <w:rPr>
          <w:b/>
          <w:sz w:val="24"/>
          <w:szCs w:val="24"/>
          <w:lang w:val="es-ES_tradnl"/>
        </w:rPr>
        <w:t>по</w:t>
      </w:r>
      <w:proofErr w:type="spellEnd"/>
      <w:r w:rsidRPr="00D16FA0">
        <w:rPr>
          <w:b/>
          <w:sz w:val="24"/>
          <w:szCs w:val="24"/>
          <w:lang w:val="es-ES_tradnl"/>
        </w:rPr>
        <w:t xml:space="preserve"> </w:t>
      </w:r>
      <w:proofErr w:type="spellStart"/>
      <w:r w:rsidRPr="00D16FA0">
        <w:rPr>
          <w:b/>
          <w:sz w:val="24"/>
          <w:szCs w:val="24"/>
          <w:lang w:val="es-ES_tradnl"/>
        </w:rPr>
        <w:t>ликвидации</w:t>
      </w:r>
      <w:proofErr w:type="spellEnd"/>
      <w:r w:rsidRPr="00D16FA0">
        <w:rPr>
          <w:b/>
          <w:sz w:val="24"/>
          <w:szCs w:val="24"/>
          <w:lang w:val="es-ES_tradnl"/>
        </w:rPr>
        <w:t xml:space="preserve"> </w:t>
      </w:r>
      <w:proofErr w:type="spellStart"/>
      <w:r w:rsidRPr="00D16FA0">
        <w:rPr>
          <w:b/>
          <w:sz w:val="24"/>
          <w:szCs w:val="24"/>
          <w:lang w:val="es-ES_tradnl"/>
        </w:rPr>
        <w:t>дискриминации</w:t>
      </w:r>
      <w:proofErr w:type="spellEnd"/>
      <w:r w:rsidRPr="00D16FA0">
        <w:rPr>
          <w:b/>
          <w:sz w:val="24"/>
          <w:szCs w:val="24"/>
          <w:lang w:val="es-ES_tradnl"/>
        </w:rPr>
        <w:t xml:space="preserve"> </w:t>
      </w:r>
      <w:r w:rsidRPr="00D16FA0">
        <w:rPr>
          <w:b/>
          <w:sz w:val="24"/>
          <w:szCs w:val="24"/>
        </w:rPr>
        <w:br/>
      </w:r>
      <w:r w:rsidRPr="00D16FA0">
        <w:rPr>
          <w:b/>
          <w:sz w:val="24"/>
          <w:szCs w:val="24"/>
          <w:lang w:val="es-ES_tradnl"/>
        </w:rPr>
        <w:t xml:space="preserve">в </w:t>
      </w:r>
      <w:proofErr w:type="spellStart"/>
      <w:r w:rsidRPr="00D16FA0">
        <w:rPr>
          <w:b/>
          <w:sz w:val="24"/>
          <w:szCs w:val="24"/>
          <w:lang w:val="es-ES_tradnl"/>
        </w:rPr>
        <w:t>отношении</w:t>
      </w:r>
      <w:proofErr w:type="spellEnd"/>
      <w:r w:rsidRPr="00D16FA0">
        <w:rPr>
          <w:b/>
          <w:sz w:val="24"/>
          <w:szCs w:val="24"/>
          <w:lang w:val="es-ES_tradnl"/>
        </w:rPr>
        <w:t xml:space="preserve"> </w:t>
      </w:r>
      <w:proofErr w:type="spellStart"/>
      <w:r w:rsidRPr="00D16FA0">
        <w:rPr>
          <w:b/>
          <w:sz w:val="24"/>
          <w:szCs w:val="24"/>
          <w:lang w:val="es-ES_tradnl"/>
        </w:rPr>
        <w:t>женщин</w:t>
      </w:r>
      <w:proofErr w:type="spellEnd"/>
    </w:p>
    <w:p w:rsidR="003D4422" w:rsidRPr="003D4422" w:rsidRDefault="003D4422" w:rsidP="00D16FA0">
      <w:pPr>
        <w:pStyle w:val="HMGR"/>
      </w:pPr>
      <w:r w:rsidRPr="003D4422">
        <w:rPr>
          <w:lang w:val="es-ES"/>
        </w:rPr>
        <w:tab/>
      </w:r>
      <w:r w:rsidRPr="003D4422">
        <w:rPr>
          <w:lang w:val="es-ES"/>
        </w:rPr>
        <w:tab/>
      </w:r>
      <w:r w:rsidRPr="003D4422">
        <w:t>Рассмотрение докладов, представленных государствами-участниками в соответствии</w:t>
      </w:r>
      <w:r w:rsidRPr="003D4422">
        <w:br/>
        <w:t>со статьей 18 Конвенции о ликвидации всех форм дискриминации в отношении женщин</w:t>
      </w:r>
    </w:p>
    <w:p w:rsidR="003D4422" w:rsidRPr="00D16FA0" w:rsidRDefault="003D4422" w:rsidP="00D16FA0">
      <w:pPr>
        <w:pStyle w:val="HChGR"/>
      </w:pPr>
      <w:r w:rsidRPr="003D4422">
        <w:rPr>
          <w:lang w:val="es-ES"/>
        </w:rPr>
        <w:tab/>
      </w:r>
      <w:r w:rsidRPr="003D4422">
        <w:rPr>
          <w:lang w:val="es-ES"/>
        </w:rPr>
        <w:tab/>
      </w:r>
      <w:bookmarkStart w:id="1" w:name="_Toc506276459"/>
      <w:bookmarkStart w:id="2" w:name="_Toc506277050"/>
      <w:r w:rsidRPr="003D4422">
        <w:t>Объединенные восьмой и девятый периодические доклады государств-участников</w:t>
      </w:r>
      <w:bookmarkEnd w:id="1"/>
      <w:bookmarkEnd w:id="2"/>
      <w:r w:rsidRPr="003D4422">
        <w:t>, подлежащие представлению в декабре 2012 года</w:t>
      </w:r>
      <w:r w:rsidR="00D16FA0" w:rsidRPr="00D16FA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3D4422" w:rsidRPr="003D4422" w:rsidRDefault="003D4422" w:rsidP="00D16FA0">
      <w:pPr>
        <w:pStyle w:val="HMGR"/>
      </w:pPr>
      <w:r w:rsidRPr="003D4422">
        <w:tab/>
      </w:r>
      <w:r w:rsidRPr="003D4422">
        <w:tab/>
        <w:t>Эквадор</w:t>
      </w:r>
    </w:p>
    <w:p w:rsidR="003D4422" w:rsidRPr="003D4422" w:rsidRDefault="003D4422" w:rsidP="00D16FA0">
      <w:pPr>
        <w:pStyle w:val="SingleTxtGR"/>
        <w:jc w:val="right"/>
      </w:pPr>
      <w:r w:rsidRPr="003D4422">
        <w:t>[11 декабря 2012 года]</w:t>
      </w:r>
    </w:p>
    <w:p w:rsidR="00D16FA0" w:rsidRDefault="003D4422" w:rsidP="00D16FA0">
      <w:pPr>
        <w:suppressAutoHyphens/>
        <w:spacing w:after="120"/>
        <w:rPr>
          <w:sz w:val="28"/>
        </w:rPr>
      </w:pPr>
      <w:r w:rsidRPr="003D4422">
        <w:br w:type="page"/>
      </w:r>
      <w:r w:rsidR="00D16FA0">
        <w:rPr>
          <w:sz w:val="28"/>
        </w:rPr>
        <w:t>Содержание</w:t>
      </w:r>
    </w:p>
    <w:p w:rsidR="00D16FA0" w:rsidRDefault="00D16FA0" w:rsidP="00D16FA0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3D4422" w:rsidRPr="003D4422" w:rsidRDefault="00D16FA0" w:rsidP="002E5361">
      <w:pPr>
        <w:tabs>
          <w:tab w:val="right" w:pos="850"/>
          <w:tab w:val="left" w:pos="1134"/>
          <w:tab w:val="left" w:pos="1559"/>
          <w:tab w:val="left" w:pos="1984"/>
          <w:tab w:val="left" w:leader="dot" w:pos="7895"/>
          <w:tab w:val="right" w:pos="8929"/>
          <w:tab w:val="right" w:pos="9638"/>
        </w:tabs>
        <w:suppressAutoHyphens/>
        <w:spacing w:after="120"/>
        <w:rPr>
          <w:bCs/>
        </w:rPr>
      </w:pPr>
      <w:r>
        <w:rPr>
          <w:lang w:val="en-US"/>
        </w:rPr>
        <w:tab/>
      </w:r>
      <w:r>
        <w:rPr>
          <w:lang w:val="en-US"/>
        </w:rPr>
        <w:tab/>
      </w:r>
      <w:r w:rsidR="003D4422" w:rsidRPr="003D4422">
        <w:t>Список сокращений</w:t>
      </w:r>
      <w:r w:rsidR="003D4422" w:rsidRPr="003D4422">
        <w:rPr>
          <w:bCs/>
        </w:rPr>
        <w:tab/>
      </w:r>
      <w:r w:rsidR="003D4422" w:rsidRPr="003D4422">
        <w:rPr>
          <w:bCs/>
        </w:rPr>
        <w:tab/>
      </w:r>
      <w:r w:rsidR="000D19AA">
        <w:rPr>
          <w:bCs/>
        </w:rPr>
        <w:tab/>
      </w:r>
      <w:r w:rsidR="003D4422" w:rsidRPr="003D4422">
        <w:rPr>
          <w:bCs/>
        </w:rPr>
        <w:t>4</w:t>
      </w:r>
    </w:p>
    <w:p w:rsidR="003D4422" w:rsidRPr="000D19AA" w:rsidRDefault="003D4422" w:rsidP="002E5361">
      <w:pPr>
        <w:tabs>
          <w:tab w:val="right" w:pos="850"/>
          <w:tab w:val="left" w:pos="1134"/>
          <w:tab w:val="left" w:pos="1559"/>
          <w:tab w:val="left" w:pos="1984"/>
          <w:tab w:val="left" w:leader="dot" w:pos="7895"/>
          <w:tab w:val="right" w:pos="8929"/>
          <w:tab w:val="right" w:pos="9638"/>
        </w:tabs>
        <w:suppressAutoHyphens/>
        <w:spacing w:after="120"/>
      </w:pPr>
      <w:r w:rsidRPr="00D16FA0">
        <w:tab/>
        <w:t>I.</w:t>
      </w:r>
      <w:r w:rsidRPr="00D16FA0">
        <w:tab/>
      </w:r>
      <w:r w:rsidRPr="003D4422">
        <w:t>Введение</w:t>
      </w:r>
      <w:r w:rsidRPr="003D4422">
        <w:tab/>
      </w:r>
      <w:r w:rsidR="00BF633D">
        <w:tab/>
        <w:t>1–9</w:t>
      </w:r>
      <w:r w:rsidR="00BF633D">
        <w:tab/>
      </w:r>
      <w:r w:rsidR="00906152">
        <w:t>6</w:t>
      </w:r>
    </w:p>
    <w:p w:rsidR="003D4422" w:rsidRPr="000D19AA" w:rsidRDefault="003D4422" w:rsidP="002E5361">
      <w:pPr>
        <w:tabs>
          <w:tab w:val="right" w:pos="850"/>
          <w:tab w:val="left" w:pos="1134"/>
          <w:tab w:val="left" w:pos="1559"/>
          <w:tab w:val="left" w:pos="1984"/>
          <w:tab w:val="left" w:leader="dot" w:pos="7895"/>
          <w:tab w:val="right" w:pos="8929"/>
          <w:tab w:val="right" w:pos="9638"/>
        </w:tabs>
        <w:suppressAutoHyphens/>
        <w:spacing w:after="120"/>
      </w:pPr>
      <w:r w:rsidRPr="003D4422">
        <w:tab/>
      </w:r>
      <w:r w:rsidRPr="00D16FA0">
        <w:t>II</w:t>
      </w:r>
      <w:r w:rsidRPr="003D4422">
        <w:t>.</w:t>
      </w:r>
      <w:r w:rsidRPr="003D4422">
        <w:tab/>
        <w:t>Примен</w:t>
      </w:r>
      <w:r w:rsidR="00BF633D">
        <w:t>ение статей Конвенции</w:t>
      </w:r>
      <w:r w:rsidR="00BF633D">
        <w:tab/>
      </w:r>
      <w:r w:rsidR="00BF633D">
        <w:tab/>
        <w:t>10–258</w:t>
      </w:r>
      <w:r w:rsidR="00BF633D">
        <w:tab/>
      </w:r>
      <w:r w:rsidR="00906152">
        <w:t>7</w:t>
      </w:r>
    </w:p>
    <w:p w:rsidR="003D4422" w:rsidRPr="000D19AA" w:rsidRDefault="00BF633D" w:rsidP="00263F19">
      <w:pPr>
        <w:tabs>
          <w:tab w:val="right" w:pos="850"/>
          <w:tab w:val="left" w:pos="1134"/>
          <w:tab w:val="left" w:pos="1559"/>
          <w:tab w:val="left" w:leader="dot" w:pos="7895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2</w:t>
      </w:r>
      <w:r>
        <w:tab/>
      </w:r>
      <w:r>
        <w:tab/>
        <w:t>10–35</w:t>
      </w:r>
      <w:r>
        <w:tab/>
      </w:r>
      <w:r w:rsidR="00906152">
        <w:t>7</w:t>
      </w:r>
    </w:p>
    <w:p w:rsidR="003D4422" w:rsidRPr="000D19AA" w:rsidRDefault="00BF633D" w:rsidP="00263F19">
      <w:pPr>
        <w:tabs>
          <w:tab w:val="right" w:pos="850"/>
          <w:tab w:val="left" w:pos="1134"/>
          <w:tab w:val="left" w:pos="1559"/>
          <w:tab w:val="left" w:leader="dot" w:pos="7895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3</w:t>
      </w:r>
      <w:r>
        <w:tab/>
      </w:r>
      <w:r>
        <w:tab/>
        <w:t>36–125</w:t>
      </w:r>
      <w:r>
        <w:tab/>
      </w:r>
      <w:r w:rsidR="00906152">
        <w:t>13</w:t>
      </w:r>
    </w:p>
    <w:p w:rsidR="003D4422" w:rsidRPr="000D19AA" w:rsidRDefault="00BF633D" w:rsidP="00263F19">
      <w:pPr>
        <w:tabs>
          <w:tab w:val="right" w:pos="850"/>
          <w:tab w:val="left" w:pos="1134"/>
          <w:tab w:val="left" w:pos="1559"/>
          <w:tab w:val="left" w:leader="dot" w:pos="7895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4</w:t>
      </w:r>
      <w:r>
        <w:tab/>
      </w:r>
      <w:r>
        <w:tab/>
        <w:t>126–130</w:t>
      </w:r>
      <w:r>
        <w:tab/>
      </w:r>
      <w:r w:rsidR="00EF2E32">
        <w:t>32</w:t>
      </w:r>
    </w:p>
    <w:p w:rsidR="003D4422" w:rsidRPr="00FF3C8D" w:rsidRDefault="00BF633D" w:rsidP="00263F19">
      <w:pPr>
        <w:tabs>
          <w:tab w:val="right" w:pos="850"/>
          <w:tab w:val="left" w:pos="1134"/>
          <w:tab w:val="left" w:pos="1559"/>
          <w:tab w:val="left" w:leader="dot" w:pos="7895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5</w:t>
      </w:r>
      <w:r>
        <w:tab/>
      </w:r>
      <w:r>
        <w:tab/>
        <w:t>131–146</w:t>
      </w:r>
      <w:r>
        <w:tab/>
      </w:r>
      <w:r w:rsidR="00EF2E32">
        <w:t>33</w:t>
      </w:r>
    </w:p>
    <w:p w:rsidR="003D4422" w:rsidRPr="00FF3C8D" w:rsidRDefault="00BF633D" w:rsidP="00263F19">
      <w:pPr>
        <w:tabs>
          <w:tab w:val="right" w:pos="850"/>
          <w:tab w:val="left" w:pos="1134"/>
          <w:tab w:val="left" w:pos="1559"/>
          <w:tab w:val="left" w:leader="dot" w:pos="7895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6</w:t>
      </w:r>
      <w:r>
        <w:tab/>
      </w:r>
      <w:r>
        <w:tab/>
        <w:t>147–161</w:t>
      </w:r>
      <w:r>
        <w:tab/>
      </w:r>
      <w:r w:rsidR="00FF3C8D">
        <w:t>36</w:t>
      </w:r>
    </w:p>
    <w:p w:rsidR="003D4422" w:rsidRPr="00DE6AA1" w:rsidRDefault="003D4422" w:rsidP="00263F19">
      <w:pPr>
        <w:tabs>
          <w:tab w:val="right" w:pos="850"/>
          <w:tab w:val="left" w:pos="1134"/>
          <w:tab w:val="left" w:pos="1559"/>
          <w:tab w:val="left" w:leader="dot" w:pos="7895"/>
          <w:tab w:val="right" w:pos="8929"/>
          <w:tab w:val="right" w:pos="9638"/>
        </w:tabs>
        <w:suppressAutoHyphens/>
        <w:spacing w:after="120"/>
      </w:pPr>
      <w:r w:rsidRPr="003D4422">
        <w:tab/>
      </w:r>
      <w:r w:rsidRPr="003D4422">
        <w:tab/>
        <w:t>Статья</w:t>
      </w:r>
      <w:r w:rsidR="00BF633D">
        <w:t xml:space="preserve"> 7</w:t>
      </w:r>
      <w:r w:rsidR="00BF633D">
        <w:tab/>
      </w:r>
      <w:r w:rsidR="00BF633D">
        <w:tab/>
        <w:t>162–176</w:t>
      </w:r>
      <w:r w:rsidR="00BF633D">
        <w:tab/>
      </w:r>
      <w:r w:rsidR="00FF3C8D">
        <w:t>39</w:t>
      </w:r>
    </w:p>
    <w:p w:rsidR="003D4422" w:rsidRPr="00DE6AA1" w:rsidRDefault="003D4422" w:rsidP="00263F19">
      <w:pPr>
        <w:tabs>
          <w:tab w:val="right" w:pos="850"/>
          <w:tab w:val="left" w:pos="1134"/>
          <w:tab w:val="left" w:pos="1559"/>
          <w:tab w:val="left" w:leader="dot" w:pos="7895"/>
          <w:tab w:val="right" w:pos="8929"/>
          <w:tab w:val="right" w:pos="9638"/>
        </w:tabs>
        <w:suppressAutoHyphens/>
        <w:spacing w:after="120"/>
      </w:pPr>
      <w:r w:rsidRPr="00D16FA0">
        <w:tab/>
      </w:r>
      <w:r w:rsidRPr="00D16FA0">
        <w:tab/>
      </w:r>
      <w:r w:rsidRPr="003D4422">
        <w:t>Статья</w:t>
      </w:r>
      <w:r w:rsidR="00BF633D">
        <w:t xml:space="preserve"> 8</w:t>
      </w:r>
      <w:r w:rsidR="00BF633D">
        <w:tab/>
      </w:r>
      <w:r w:rsidR="00BF633D">
        <w:tab/>
        <w:t>177</w:t>
      </w:r>
      <w:r w:rsidR="00BF633D">
        <w:tab/>
      </w:r>
      <w:r w:rsidR="00FF3C8D">
        <w:t>42</w:t>
      </w:r>
    </w:p>
    <w:p w:rsidR="003D4422" w:rsidRPr="00DE6AA1" w:rsidRDefault="003D4422" w:rsidP="00263F19">
      <w:pPr>
        <w:tabs>
          <w:tab w:val="right" w:pos="850"/>
          <w:tab w:val="left" w:pos="1134"/>
          <w:tab w:val="left" w:pos="1559"/>
          <w:tab w:val="left" w:leader="dot" w:pos="7895"/>
          <w:tab w:val="right" w:pos="8929"/>
          <w:tab w:val="right" w:pos="9638"/>
        </w:tabs>
        <w:suppressAutoHyphens/>
        <w:spacing w:after="120"/>
      </w:pPr>
      <w:r w:rsidRPr="00D16FA0">
        <w:tab/>
      </w:r>
      <w:r w:rsidRPr="00D16FA0">
        <w:tab/>
      </w:r>
      <w:r w:rsidRPr="003D4422">
        <w:t>Статья</w:t>
      </w:r>
      <w:r w:rsidR="00BF633D">
        <w:t xml:space="preserve"> 9</w:t>
      </w:r>
      <w:r w:rsidR="00BF633D">
        <w:tab/>
      </w:r>
      <w:r w:rsidR="00BF633D">
        <w:tab/>
        <w:t>178</w:t>
      </w:r>
      <w:r w:rsidR="00BF633D">
        <w:tab/>
      </w:r>
      <w:r w:rsidR="00FF3C8D">
        <w:t>43</w:t>
      </w:r>
    </w:p>
    <w:p w:rsidR="003D4422" w:rsidRPr="00DE6AA1" w:rsidRDefault="003D4422" w:rsidP="002E5361">
      <w:pPr>
        <w:tabs>
          <w:tab w:val="right" w:pos="850"/>
          <w:tab w:val="left" w:pos="1134"/>
          <w:tab w:val="left" w:pos="1559"/>
          <w:tab w:val="left" w:pos="1984"/>
          <w:tab w:val="left" w:leader="dot" w:pos="7895"/>
          <w:tab w:val="right" w:pos="8929"/>
          <w:tab w:val="right" w:pos="9638"/>
        </w:tabs>
        <w:suppressAutoHyphens/>
        <w:spacing w:after="120"/>
      </w:pPr>
      <w:r w:rsidRPr="00D16FA0">
        <w:tab/>
      </w:r>
      <w:r w:rsidRPr="00D16FA0">
        <w:tab/>
      </w:r>
      <w:r w:rsidRPr="003D4422">
        <w:t>Статья 10</w:t>
      </w:r>
      <w:r w:rsidRPr="003D4422">
        <w:tab/>
      </w:r>
      <w:r w:rsidR="00BF633D">
        <w:tab/>
        <w:t>179–191</w:t>
      </w:r>
      <w:r w:rsidR="00BF633D">
        <w:tab/>
      </w:r>
      <w:r w:rsidR="00FF3C8D">
        <w:t>43</w:t>
      </w:r>
    </w:p>
    <w:p w:rsidR="003D4422" w:rsidRPr="00DE6AA1" w:rsidRDefault="003D4422" w:rsidP="002E5361">
      <w:pPr>
        <w:tabs>
          <w:tab w:val="right" w:pos="850"/>
          <w:tab w:val="left" w:pos="1134"/>
          <w:tab w:val="left" w:pos="1559"/>
          <w:tab w:val="left" w:pos="1984"/>
          <w:tab w:val="left" w:leader="dot" w:pos="7895"/>
          <w:tab w:val="right" w:pos="8929"/>
          <w:tab w:val="right" w:pos="9638"/>
        </w:tabs>
        <w:suppressAutoHyphens/>
        <w:spacing w:after="120"/>
      </w:pPr>
      <w:r w:rsidRPr="003D4422">
        <w:tab/>
      </w:r>
      <w:r w:rsidRPr="003D4422">
        <w:tab/>
        <w:t>Статья 11</w:t>
      </w:r>
      <w:r w:rsidRPr="003D4422">
        <w:tab/>
      </w:r>
      <w:r w:rsidRPr="003D4422">
        <w:tab/>
        <w:t>192–</w:t>
      </w:r>
      <w:r w:rsidR="00BF633D">
        <w:t>208</w:t>
      </w:r>
      <w:r w:rsidR="00BF633D">
        <w:tab/>
      </w:r>
      <w:r w:rsidR="00DE6AA1">
        <w:t>46</w:t>
      </w:r>
    </w:p>
    <w:p w:rsidR="003D4422" w:rsidRPr="00DE6AA1" w:rsidRDefault="003D4422" w:rsidP="002E5361">
      <w:pPr>
        <w:tabs>
          <w:tab w:val="right" w:pos="850"/>
          <w:tab w:val="left" w:pos="1134"/>
          <w:tab w:val="left" w:pos="1559"/>
          <w:tab w:val="left" w:pos="1984"/>
          <w:tab w:val="left" w:leader="dot" w:pos="7895"/>
          <w:tab w:val="right" w:pos="8929"/>
          <w:tab w:val="right" w:pos="9638"/>
        </w:tabs>
        <w:suppressAutoHyphens/>
        <w:spacing w:after="120"/>
      </w:pPr>
      <w:r w:rsidRPr="003D4422">
        <w:tab/>
      </w:r>
      <w:r w:rsidRPr="003D4422">
        <w:tab/>
        <w:t>Статья 12</w:t>
      </w:r>
      <w:r w:rsidRPr="003D4422">
        <w:tab/>
      </w:r>
      <w:r w:rsidR="00BF633D">
        <w:tab/>
        <w:t>209–229</w:t>
      </w:r>
      <w:r w:rsidR="00BF633D">
        <w:tab/>
      </w:r>
      <w:r w:rsidR="00DE6AA1">
        <w:t>49</w:t>
      </w:r>
    </w:p>
    <w:p w:rsidR="003D4422" w:rsidRPr="00DE6AA1" w:rsidRDefault="003D4422" w:rsidP="002E5361">
      <w:pPr>
        <w:tabs>
          <w:tab w:val="right" w:pos="850"/>
          <w:tab w:val="left" w:pos="1134"/>
          <w:tab w:val="left" w:pos="1559"/>
          <w:tab w:val="left" w:pos="1984"/>
          <w:tab w:val="left" w:leader="dot" w:pos="7895"/>
          <w:tab w:val="right" w:pos="8929"/>
          <w:tab w:val="right" w:pos="9638"/>
        </w:tabs>
        <w:suppressAutoHyphens/>
        <w:spacing w:after="120"/>
      </w:pPr>
      <w:r w:rsidRPr="003D4422">
        <w:tab/>
      </w:r>
      <w:r w:rsidRPr="003D4422">
        <w:tab/>
        <w:t>Статья 13</w:t>
      </w:r>
      <w:r w:rsidRPr="003D4422">
        <w:tab/>
      </w:r>
      <w:r w:rsidR="00BF633D">
        <w:tab/>
        <w:t>230–246</w:t>
      </w:r>
      <w:r w:rsidR="00BF633D">
        <w:tab/>
      </w:r>
      <w:r w:rsidR="00DE6AA1">
        <w:t>53</w:t>
      </w:r>
    </w:p>
    <w:p w:rsidR="003D4422" w:rsidRPr="00DE6AA1" w:rsidRDefault="003D4422" w:rsidP="002E5361">
      <w:pPr>
        <w:tabs>
          <w:tab w:val="right" w:pos="850"/>
          <w:tab w:val="left" w:pos="1134"/>
          <w:tab w:val="left" w:pos="1559"/>
          <w:tab w:val="left" w:pos="1984"/>
          <w:tab w:val="left" w:leader="dot" w:pos="7895"/>
          <w:tab w:val="right" w:pos="8929"/>
          <w:tab w:val="right" w:pos="9638"/>
        </w:tabs>
        <w:suppressAutoHyphens/>
        <w:spacing w:after="120"/>
      </w:pPr>
      <w:r w:rsidRPr="003D4422">
        <w:tab/>
      </w:r>
      <w:r w:rsidRPr="003D4422">
        <w:tab/>
        <w:t>Статья 14</w:t>
      </w:r>
      <w:r w:rsidRPr="003D4422">
        <w:tab/>
      </w:r>
      <w:r w:rsidR="00BF633D">
        <w:tab/>
        <w:t>247–255</w:t>
      </w:r>
      <w:r w:rsidR="00BF633D">
        <w:tab/>
      </w:r>
      <w:r w:rsidR="00DE6AA1">
        <w:t>57</w:t>
      </w:r>
    </w:p>
    <w:p w:rsidR="003D4422" w:rsidRPr="00DE6AA1" w:rsidRDefault="00BF633D" w:rsidP="002E5361">
      <w:pPr>
        <w:tabs>
          <w:tab w:val="right" w:pos="850"/>
          <w:tab w:val="left" w:pos="1134"/>
          <w:tab w:val="left" w:pos="1559"/>
          <w:tab w:val="left" w:pos="1984"/>
          <w:tab w:val="left" w:leader="dot" w:pos="7895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Статьи 15 и 16</w:t>
      </w:r>
      <w:r>
        <w:tab/>
      </w:r>
      <w:r>
        <w:tab/>
        <w:t>256–258</w:t>
      </w:r>
      <w:r>
        <w:tab/>
      </w:r>
      <w:r w:rsidR="00DE6AA1">
        <w:t>59</w:t>
      </w:r>
    </w:p>
    <w:p w:rsidR="003D4422" w:rsidRPr="00BF633D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DE6AA1">
        <w:tab/>
      </w:r>
      <w:r w:rsidR="003D4422" w:rsidRPr="003D4422">
        <w:t>Приложения</w:t>
      </w:r>
      <w:r w:rsidRPr="00BF633D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3D4422" w:rsidRPr="003D4422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 w:rsidR="003D4422" w:rsidRPr="00D16FA0">
        <w:t>I</w:t>
      </w:r>
      <w:r w:rsidR="00586F7D">
        <w:t>.</w:t>
      </w:r>
      <w:r w:rsidR="00586F7D">
        <w:tab/>
        <w:t>Ко</w:t>
      </w:r>
      <w:r w:rsidR="00586F7D" w:rsidRPr="003D4422">
        <w:t>нструктивный</w:t>
      </w:r>
      <w:r w:rsidR="003D4422" w:rsidRPr="003D4422">
        <w:t xml:space="preserve"> вклад женских организаций </w:t>
      </w:r>
    </w:p>
    <w:p w:rsidR="003D4422" w:rsidRPr="003D4422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3D4422" w:rsidRPr="00D16FA0">
        <w:t>II</w:t>
      </w:r>
      <w:r w:rsidR="00586F7D">
        <w:t>.</w:t>
      </w:r>
      <w:r w:rsidR="00586F7D">
        <w:tab/>
      </w:r>
      <w:r w:rsidR="003D4422" w:rsidRPr="003D4422">
        <w:t>Ликвидация дискриминации</w:t>
      </w:r>
    </w:p>
    <w:p w:rsidR="003D4422" w:rsidRPr="003D4422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III.</w:t>
      </w:r>
      <w:r w:rsidR="00586F7D">
        <w:tab/>
      </w:r>
      <w:r w:rsidR="003D4422" w:rsidRPr="003D4422">
        <w:t>Система планирования</w:t>
      </w:r>
    </w:p>
    <w:p w:rsidR="003D4422" w:rsidRPr="00D16FA0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IV.</w:t>
      </w:r>
      <w:r w:rsidR="00586F7D">
        <w:tab/>
      </w:r>
      <w:r w:rsidR="003D4422" w:rsidRPr="003D4422">
        <w:t>План обеспечения равных возможностей</w:t>
      </w:r>
    </w:p>
    <w:p w:rsidR="003D4422" w:rsidRPr="003D4422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V.</w:t>
      </w:r>
      <w:r w:rsidR="00586F7D">
        <w:tab/>
      </w:r>
      <w:r w:rsidR="003D4422" w:rsidRPr="003D4422">
        <w:t>Бюджет</w:t>
      </w:r>
    </w:p>
    <w:p w:rsidR="003D4422" w:rsidRPr="00D16FA0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VI.</w:t>
      </w:r>
      <w:r w:rsidR="00586F7D">
        <w:tab/>
      </w:r>
      <w:r w:rsidR="003D4422" w:rsidRPr="003D4422">
        <w:t>Информация стратегического характера</w:t>
      </w:r>
    </w:p>
    <w:p w:rsidR="003D4422" w:rsidRPr="003D4422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VII.</w:t>
      </w:r>
      <w:r w:rsidR="00586F7D">
        <w:tab/>
      </w:r>
      <w:r w:rsidR="003D4422" w:rsidRPr="003D4422">
        <w:t>Искоренение насилия</w:t>
      </w:r>
    </w:p>
    <w:p w:rsidR="003D4422" w:rsidRPr="00D16FA0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3D4422" w:rsidRPr="00D16FA0">
        <w:t>VIII.</w:t>
      </w:r>
      <w:r w:rsidR="003D4422" w:rsidRPr="00D16FA0">
        <w:tab/>
      </w:r>
      <w:r w:rsidR="003D4422" w:rsidRPr="003D4422">
        <w:t>Изменение</w:t>
      </w:r>
      <w:r w:rsidR="003D4422" w:rsidRPr="00D16FA0">
        <w:t xml:space="preserve"> </w:t>
      </w:r>
      <w:r w:rsidR="003D4422" w:rsidRPr="003D4422">
        <w:t>культурных</w:t>
      </w:r>
      <w:r w:rsidR="003D4422" w:rsidRPr="00D16FA0">
        <w:t xml:space="preserve"> </w:t>
      </w:r>
      <w:r w:rsidR="003D4422" w:rsidRPr="003D4422">
        <w:t>стереотипов</w:t>
      </w:r>
    </w:p>
    <w:p w:rsidR="003D4422" w:rsidRPr="003D4422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IX.</w:t>
      </w:r>
      <w:r w:rsidR="00586F7D">
        <w:tab/>
      </w:r>
      <w:r w:rsidR="003D4422" w:rsidRPr="003D4422">
        <w:t>Искоренение</w:t>
      </w:r>
      <w:r w:rsidR="003D4422" w:rsidRPr="00D16FA0">
        <w:t xml:space="preserve"> </w:t>
      </w:r>
      <w:r w:rsidR="003D4422" w:rsidRPr="003D4422">
        <w:t>торговли</w:t>
      </w:r>
      <w:r w:rsidR="003D4422" w:rsidRPr="00D16FA0">
        <w:t xml:space="preserve"> </w:t>
      </w:r>
      <w:r w:rsidR="003D4422" w:rsidRPr="003D4422">
        <w:t>людьми</w:t>
      </w:r>
      <w:r w:rsidR="003D4422" w:rsidRPr="00D16FA0">
        <w:t xml:space="preserve"> </w:t>
      </w:r>
      <w:r w:rsidR="003D4422" w:rsidRPr="003D4422">
        <w:t>и</w:t>
      </w:r>
      <w:r w:rsidR="003D4422" w:rsidRPr="00D16FA0">
        <w:t xml:space="preserve"> </w:t>
      </w:r>
      <w:r w:rsidR="003D4422" w:rsidRPr="003D4422">
        <w:t>сексуальной</w:t>
      </w:r>
      <w:r w:rsidR="003D4422" w:rsidRPr="00D16FA0">
        <w:t xml:space="preserve"> </w:t>
      </w:r>
      <w:r w:rsidR="003D4422" w:rsidRPr="003D4422">
        <w:t>эксплуатации</w:t>
      </w:r>
    </w:p>
    <w:p w:rsidR="003D4422" w:rsidRPr="003D4422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X.</w:t>
      </w:r>
      <w:r w:rsidR="00586F7D">
        <w:tab/>
      </w:r>
      <w:r w:rsidR="003D4422" w:rsidRPr="003D4422">
        <w:t>Участие</w:t>
      </w:r>
    </w:p>
    <w:p w:rsidR="003D4422" w:rsidRPr="00D16FA0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XI.</w:t>
      </w:r>
      <w:r w:rsidR="00586F7D">
        <w:tab/>
      </w:r>
      <w:r w:rsidR="003D4422" w:rsidRPr="003D4422">
        <w:t>Представительство на международном уровне</w:t>
      </w:r>
    </w:p>
    <w:p w:rsidR="003D4422" w:rsidRPr="00D16FA0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XII.</w:t>
      </w:r>
      <w:r w:rsidR="00586F7D">
        <w:tab/>
      </w:r>
      <w:r w:rsidR="003D4422" w:rsidRPr="003D4422">
        <w:t>Пекинская платформа действий</w:t>
      </w:r>
    </w:p>
    <w:p w:rsidR="003D4422" w:rsidRPr="003D4422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3D4422" w:rsidRPr="00D16FA0">
        <w:t>XIII.</w:t>
      </w:r>
      <w:r w:rsidR="003D4422" w:rsidRPr="00D16FA0">
        <w:tab/>
      </w:r>
      <w:r w:rsidR="003D4422" w:rsidRPr="003D4422">
        <w:t>Здравоохранение</w:t>
      </w:r>
    </w:p>
    <w:p w:rsidR="003D4422" w:rsidRPr="00D16FA0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XIV.</w:t>
      </w:r>
      <w:r w:rsidR="00586F7D">
        <w:tab/>
      </w:r>
      <w:r w:rsidR="003D4422" w:rsidRPr="003D4422">
        <w:t>Равенство в экономической жизни</w:t>
      </w:r>
    </w:p>
    <w:p w:rsidR="003D4422" w:rsidRPr="003D4422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586F7D">
        <w:t>XV.</w:t>
      </w:r>
      <w:r w:rsidR="00586F7D">
        <w:tab/>
      </w:r>
      <w:r w:rsidR="003D4422" w:rsidRPr="003D4422">
        <w:t>Доступ к жилью</w:t>
      </w:r>
    </w:p>
    <w:p w:rsidR="003D4422" w:rsidRPr="003D4422" w:rsidRDefault="00BF633D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3D4422" w:rsidRPr="00D16FA0">
        <w:t>XVI.</w:t>
      </w:r>
      <w:r w:rsidR="003D4422" w:rsidRPr="00D16FA0">
        <w:tab/>
      </w:r>
      <w:r w:rsidR="003D4422" w:rsidRPr="003D4422">
        <w:t>Женщины в сельских районах</w:t>
      </w:r>
    </w:p>
    <w:p w:rsidR="003D4422" w:rsidRPr="00D16FA0" w:rsidRDefault="00BF633D" w:rsidP="00586F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586F7D">
        <w:tab/>
      </w:r>
      <w:r w:rsidR="003D4422" w:rsidRPr="00D16FA0">
        <w:t>XVII.</w:t>
      </w:r>
      <w:r w:rsidR="003D4422" w:rsidRPr="00D16FA0">
        <w:tab/>
      </w:r>
      <w:r w:rsidR="003D4422" w:rsidRPr="003D4422">
        <w:t>Данные о лицах, подавших заявление о предоставлении убежища, и беженцах</w:t>
      </w:r>
    </w:p>
    <w:p w:rsidR="003D4422" w:rsidRPr="003D4422" w:rsidRDefault="009F4354" w:rsidP="00D16FA0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86F7D">
        <w:tab/>
      </w:r>
      <w:r w:rsidR="00BF633D" w:rsidRPr="00586F7D">
        <w:tab/>
      </w:r>
      <w:r w:rsidR="003D4422" w:rsidRPr="003D4422">
        <w:t>Библиография</w:t>
      </w:r>
    </w:p>
    <w:p w:rsidR="003D4422" w:rsidRPr="003D4422" w:rsidRDefault="003D4422" w:rsidP="009F4354">
      <w:pPr>
        <w:pStyle w:val="HChGR"/>
      </w:pPr>
      <w:r w:rsidRPr="003D4422">
        <w:br w:type="page"/>
      </w:r>
      <w:r w:rsidRPr="003D4422">
        <w:tab/>
      </w:r>
      <w:r w:rsidR="009F4354" w:rsidRPr="009F4354">
        <w:tab/>
      </w:r>
      <w:r w:rsidRPr="003D4422">
        <w:t xml:space="preserve">Список сокращений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АДОВ</w:t>
      </w:r>
      <w:r w:rsidRPr="009F4354">
        <w:rPr>
          <w:lang w:val="en-US"/>
        </w:rPr>
        <w:tab/>
      </w:r>
      <w:proofErr w:type="spellStart"/>
      <w:r w:rsidRPr="003D4422">
        <w:rPr>
          <w:lang w:val="en-US"/>
        </w:rPr>
        <w:t>a</w:t>
      </w:r>
      <w:r w:rsidRPr="009F4354">
        <w:rPr>
          <w:lang w:val="en-US"/>
        </w:rPr>
        <w:t>втономные</w:t>
      </w:r>
      <w:proofErr w:type="spellEnd"/>
      <w:r w:rsidRPr="009F4354">
        <w:rPr>
          <w:lang w:val="en-US"/>
        </w:rPr>
        <w:t xml:space="preserve"> децентрализованные органы власти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АПААДЕС</w:t>
      </w:r>
      <w:r w:rsidRPr="009F4354">
        <w:rPr>
          <w:lang w:val="en-US"/>
        </w:rPr>
        <w:tab/>
        <w:t xml:space="preserve">Ассоциация специалистов африканского происхождения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9F4354">
        <w:rPr>
          <w:lang w:val="en-US"/>
        </w:rPr>
        <w:t>АФРОМАКТАЕ</w:t>
      </w:r>
      <w:r w:rsidRPr="009F4354">
        <w:rPr>
          <w:lang w:val="en-US"/>
        </w:rPr>
        <w:tab/>
        <w:t>Официальная революционная ассоциация женщин – актив</w:t>
      </w:r>
      <w:r w:rsidRPr="009F4354">
        <w:rPr>
          <w:lang w:val="en-US"/>
        </w:rPr>
        <w:t>и</w:t>
      </w:r>
      <w:r w:rsidRPr="009F4354">
        <w:rPr>
          <w:lang w:val="en-US"/>
        </w:rPr>
        <w:t xml:space="preserve">сток из числа </w:t>
      </w:r>
      <w:proofErr w:type="spellStart"/>
      <w:r w:rsidRPr="009F4354">
        <w:rPr>
          <w:lang w:val="en-US"/>
        </w:rPr>
        <w:t>афроэкв</w:t>
      </w:r>
      <w:r w:rsidRPr="009F4354">
        <w:rPr>
          <w:lang w:val="en-US"/>
        </w:rPr>
        <w:t>а</w:t>
      </w:r>
      <w:r w:rsidRPr="009F4354">
        <w:rPr>
          <w:lang w:val="en-US"/>
        </w:rPr>
        <w:t>дорского</w:t>
      </w:r>
      <w:proofErr w:type="spellEnd"/>
      <w:r w:rsidRPr="009F4354">
        <w:rPr>
          <w:lang w:val="en-US"/>
        </w:rPr>
        <w:t xml:space="preserve"> населения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ВИНИ</w:t>
      </w:r>
      <w:r w:rsidRPr="009F4354">
        <w:rPr>
          <w:lang w:val="en-US"/>
        </w:rPr>
        <w:tab/>
        <w:t>Высший институт национальных исследований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ДЕВИФ</w:t>
      </w:r>
      <w:r w:rsidRPr="009F4354">
        <w:rPr>
          <w:lang w:val="en-US"/>
        </w:rPr>
        <w:tab/>
        <w:t xml:space="preserve">Департамент по проблемам насилия в семье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9F4354">
        <w:rPr>
          <w:lang w:val="en-US"/>
        </w:rPr>
        <w:t>ДИНАПЕН</w:t>
      </w:r>
      <w:r w:rsidRPr="009F4354">
        <w:rPr>
          <w:lang w:val="en-US"/>
        </w:rPr>
        <w:tab/>
        <w:t>Национальное управление специализированной полиции для детей и подростков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9F4354">
        <w:rPr>
          <w:lang w:val="en-US"/>
        </w:rPr>
        <w:t>ДИНЕИБ</w:t>
      </w:r>
      <w:r w:rsidRPr="009F4354">
        <w:rPr>
          <w:lang w:val="en-US"/>
        </w:rPr>
        <w:tab/>
        <w:t>Национальное управление по вопросам межкультурного двуязы</w:t>
      </w:r>
      <w:r w:rsidRPr="009F4354">
        <w:rPr>
          <w:lang w:val="en-US"/>
        </w:rPr>
        <w:t>ч</w:t>
      </w:r>
      <w:r w:rsidRPr="009F4354">
        <w:rPr>
          <w:lang w:val="en-US"/>
        </w:rPr>
        <w:t xml:space="preserve">ного образования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КАЛ</w:t>
      </w:r>
      <w:r w:rsidRPr="009F4354">
        <w:rPr>
          <w:lang w:val="en-US"/>
        </w:rPr>
        <w:tab/>
        <w:t xml:space="preserve">Совет по законодательству Национальной ассамблеи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9F4354">
        <w:t>КДТ</w:t>
      </w:r>
      <w:r w:rsidRPr="009F4354">
        <w:tab/>
        <w:t>Переходная комиссия Национального совета по делам же</w:t>
      </w:r>
      <w:r w:rsidRPr="009F4354">
        <w:t>н</w:t>
      </w:r>
      <w:r w:rsidRPr="009F4354">
        <w:t>щин и генде</w:t>
      </w:r>
      <w:r w:rsidRPr="009F4354">
        <w:t>р</w:t>
      </w:r>
      <w:r w:rsidR="009F4354" w:rsidRPr="009F4354">
        <w:t>ному равенству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9F4354">
        <w:rPr>
          <w:lang w:val="en-US"/>
        </w:rPr>
        <w:t>КОНЕПИА</w:t>
      </w:r>
      <w:r w:rsidRPr="009F4354">
        <w:rPr>
          <w:lang w:val="en-US"/>
        </w:rPr>
        <w:tab/>
      </w:r>
      <w:proofErr w:type="spellStart"/>
      <w:r w:rsidRPr="009F4354">
        <w:rPr>
          <w:lang w:val="en-US"/>
        </w:rPr>
        <w:t>Национальная</w:t>
      </w:r>
      <w:proofErr w:type="spellEnd"/>
      <w:r w:rsidRPr="009F4354">
        <w:rPr>
          <w:lang w:val="en-US"/>
        </w:rPr>
        <w:t xml:space="preserve"> </w:t>
      </w:r>
      <w:proofErr w:type="spellStart"/>
      <w:r w:rsidRPr="009F4354">
        <w:rPr>
          <w:lang w:val="en-US"/>
        </w:rPr>
        <w:t>комиссия</w:t>
      </w:r>
      <w:proofErr w:type="spellEnd"/>
      <w:r w:rsidRPr="009F4354">
        <w:rPr>
          <w:lang w:val="en-US"/>
        </w:rPr>
        <w:t xml:space="preserve"> по статистическому учету коренных нар</w:t>
      </w:r>
      <w:r w:rsidRPr="009F4354">
        <w:rPr>
          <w:lang w:val="en-US"/>
        </w:rPr>
        <w:t>о</w:t>
      </w:r>
      <w:r w:rsidRPr="009F4354">
        <w:rPr>
          <w:lang w:val="en-US"/>
        </w:rPr>
        <w:t xml:space="preserve">дов, </w:t>
      </w:r>
      <w:proofErr w:type="spellStart"/>
      <w:r w:rsidRPr="009F4354">
        <w:rPr>
          <w:lang w:val="en-US"/>
        </w:rPr>
        <w:t>афроэквадорцев</w:t>
      </w:r>
      <w:proofErr w:type="spellEnd"/>
      <w:r w:rsidRPr="009F4354">
        <w:rPr>
          <w:lang w:val="en-US"/>
        </w:rPr>
        <w:t xml:space="preserve"> и народа </w:t>
      </w:r>
      <w:proofErr w:type="spellStart"/>
      <w:r w:rsidRPr="009F4354">
        <w:rPr>
          <w:lang w:val="en-US"/>
        </w:rPr>
        <w:t>монтубио</w:t>
      </w:r>
      <w:proofErr w:type="spellEnd"/>
      <w:r w:rsidRPr="009F4354">
        <w:rPr>
          <w:lang w:val="en-US"/>
        </w:rPr>
        <w:t xml:space="preserve">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9F4354">
        <w:t>КПНО</w:t>
      </w:r>
      <w:r w:rsidRPr="009F4354">
        <w:tab/>
        <w:t>Комплексная программа непрерывного обучения с учетом прав ч</w:t>
      </w:r>
      <w:r w:rsidRPr="009F4354">
        <w:t>е</w:t>
      </w:r>
      <w:r w:rsidR="009F4354" w:rsidRPr="009F4354">
        <w:t>ловека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ЛАФОН</w:t>
      </w:r>
      <w:r w:rsidRPr="009F4354">
        <w:rPr>
          <w:lang w:val="en-US"/>
        </w:rPr>
        <w:tab/>
      </w:r>
      <w:proofErr w:type="spellStart"/>
      <w:r w:rsidRPr="009F4354">
        <w:rPr>
          <w:lang w:val="en-US"/>
        </w:rPr>
        <w:t>Латиноамериканский</w:t>
      </w:r>
      <w:proofErr w:type="spellEnd"/>
      <w:r w:rsidRPr="009F4354">
        <w:rPr>
          <w:lang w:val="en-US"/>
        </w:rPr>
        <w:t xml:space="preserve"> </w:t>
      </w:r>
      <w:proofErr w:type="spellStart"/>
      <w:r w:rsidRPr="009F4354">
        <w:rPr>
          <w:lang w:val="en-US"/>
        </w:rPr>
        <w:t>факультет</w:t>
      </w:r>
      <w:proofErr w:type="spellEnd"/>
      <w:r w:rsidRPr="009F4354">
        <w:rPr>
          <w:lang w:val="en-US"/>
        </w:rPr>
        <w:t xml:space="preserve"> общественных наук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9F4354">
        <w:rPr>
          <w:lang w:val="en-US"/>
        </w:rPr>
        <w:t>ЛГБТИ</w:t>
      </w:r>
      <w:r w:rsidRPr="009F4354">
        <w:rPr>
          <w:lang w:val="en-US"/>
        </w:rPr>
        <w:tab/>
        <w:t xml:space="preserve">лесбиянки, </w:t>
      </w:r>
      <w:proofErr w:type="spellStart"/>
      <w:r w:rsidRPr="009F4354">
        <w:rPr>
          <w:lang w:val="en-US"/>
        </w:rPr>
        <w:t>геи</w:t>
      </w:r>
      <w:proofErr w:type="spellEnd"/>
      <w:r w:rsidRPr="009F4354">
        <w:rPr>
          <w:lang w:val="en-US"/>
        </w:rPr>
        <w:t xml:space="preserve">, </w:t>
      </w:r>
      <w:proofErr w:type="spellStart"/>
      <w:r w:rsidRPr="009F4354">
        <w:rPr>
          <w:lang w:val="en-US"/>
        </w:rPr>
        <w:t>бисексуалы</w:t>
      </w:r>
      <w:proofErr w:type="spellEnd"/>
      <w:r w:rsidRPr="009F4354">
        <w:rPr>
          <w:lang w:val="en-US"/>
        </w:rPr>
        <w:t xml:space="preserve">, трансвеститы, </w:t>
      </w:r>
      <w:proofErr w:type="spellStart"/>
      <w:r w:rsidRPr="009F4354">
        <w:rPr>
          <w:lang w:val="en-US"/>
        </w:rPr>
        <w:t>трансгендеры</w:t>
      </w:r>
      <w:proofErr w:type="spellEnd"/>
      <w:r w:rsidRPr="009F4354">
        <w:rPr>
          <w:lang w:val="en-US"/>
        </w:rPr>
        <w:t xml:space="preserve">, </w:t>
      </w:r>
      <w:proofErr w:type="spellStart"/>
      <w:r w:rsidRPr="009F4354">
        <w:rPr>
          <w:lang w:val="en-US"/>
        </w:rPr>
        <w:t>интерсексуалы</w:t>
      </w:r>
      <w:proofErr w:type="spellEnd"/>
      <w:r w:rsidRPr="009F4354">
        <w:rPr>
          <w:lang w:val="en-US"/>
        </w:rPr>
        <w:t xml:space="preserve">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МГП</w:t>
      </w:r>
      <w:r w:rsidRPr="009F4354">
        <w:rPr>
          <w:lang w:val="en-US"/>
        </w:rPr>
        <w:tab/>
        <w:t xml:space="preserve">международное гуманитарное право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9F4354">
        <w:rPr>
          <w:lang w:val="en-US"/>
        </w:rPr>
        <w:t>МГРЖС</w:t>
      </w:r>
      <w:r w:rsidRPr="009F4354">
        <w:rPr>
          <w:lang w:val="en-US"/>
        </w:rPr>
        <w:tab/>
        <w:t xml:space="preserve">Министерство городского развития и жилищного строительства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Минздрав</w:t>
      </w:r>
      <w:r w:rsidRPr="009F4354">
        <w:rPr>
          <w:lang w:val="en-US"/>
        </w:rPr>
        <w:tab/>
        <w:t>Министерство государственного здравоохранения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МКН</w:t>
      </w:r>
      <w:r w:rsidRPr="009F4354">
        <w:rPr>
          <w:lang w:val="en-US"/>
        </w:rPr>
        <w:tab/>
        <w:t xml:space="preserve">Министерство по культурному наследию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9F4354">
        <w:rPr>
          <w:lang w:val="en-US"/>
        </w:rPr>
        <w:t>МПАДОВ</w:t>
      </w:r>
      <w:r w:rsidRPr="009F4354">
        <w:rPr>
          <w:lang w:val="en-US"/>
        </w:rPr>
        <w:tab/>
        <w:t>Министерство политики и автономных децентрализованных орг</w:t>
      </w:r>
      <w:r w:rsidRPr="009F4354">
        <w:rPr>
          <w:lang w:val="en-US"/>
        </w:rPr>
        <w:t>а</w:t>
      </w:r>
      <w:r w:rsidRPr="009F4354">
        <w:rPr>
          <w:lang w:val="en-US"/>
        </w:rPr>
        <w:t xml:space="preserve">нов власти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НИСПН</w:t>
      </w:r>
      <w:r w:rsidRPr="009F4354">
        <w:rPr>
          <w:lang w:val="en-US"/>
        </w:rPr>
        <w:tab/>
        <w:t xml:space="preserve">Национальный институт статистики и переписи населения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НСДП</w:t>
      </w:r>
      <w:r w:rsidRPr="009F4354">
        <w:rPr>
          <w:lang w:val="en-US"/>
        </w:rPr>
        <w:tab/>
        <w:t>Национальный совет по делам детей и подростков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ОДМУ</w:t>
      </w:r>
      <w:r w:rsidRPr="009F4354">
        <w:rPr>
          <w:lang w:val="en-US"/>
        </w:rPr>
        <w:tab/>
        <w:t xml:space="preserve">Управление по защите прав женщин и семьи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9F4354">
        <w:rPr>
          <w:lang w:val="en-US"/>
        </w:rPr>
        <w:t>ОЗНЗБ</w:t>
      </w:r>
      <w:r w:rsidRPr="009F4354">
        <w:rPr>
          <w:lang w:val="en-US"/>
        </w:rPr>
        <w:tab/>
        <w:t xml:space="preserve">Опрос по вопросам занятости, неполной занятости и безработицы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9F4354">
        <w:rPr>
          <w:lang w:val="en-US"/>
        </w:rPr>
        <w:t>ОЗТОАД</w:t>
      </w:r>
      <w:r w:rsidRPr="009F4354">
        <w:rPr>
          <w:lang w:val="en-US"/>
        </w:rPr>
        <w:tab/>
        <w:t>Органический закон о территориальной организации, автономии и децентрализации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ОИВ</w:t>
      </w:r>
      <w:r w:rsidRPr="009F4354">
        <w:rPr>
          <w:lang w:val="en-US"/>
        </w:rPr>
        <w:tab/>
        <w:t>Опрос об использовании времени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ОИФ</w:t>
      </w:r>
      <w:r w:rsidRPr="009F4354">
        <w:rPr>
          <w:lang w:val="en-US"/>
        </w:rPr>
        <w:tab/>
        <w:t xml:space="preserve">Общий индекс фертильности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ООМВ</w:t>
      </w:r>
      <w:r w:rsidRPr="009F4354">
        <w:rPr>
          <w:lang w:val="en-US"/>
        </w:rPr>
        <w:tab/>
        <w:t xml:space="preserve">Общее образование молодежи и взрослых </w:t>
      </w:r>
    </w:p>
    <w:p w:rsidR="003D4422" w:rsidRPr="009F4354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9F4354">
        <w:rPr>
          <w:lang w:val="en-US"/>
        </w:rPr>
        <w:t>ООО</w:t>
      </w:r>
      <w:r w:rsidRPr="009F4354">
        <w:rPr>
          <w:lang w:val="en-US"/>
        </w:rPr>
        <w:tab/>
        <w:t>Основное общее образование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ПЕНДЕС</w:t>
      </w:r>
      <w:r w:rsidRPr="00792B08">
        <w:rPr>
          <w:lang w:val="en-US"/>
        </w:rPr>
        <w:tab/>
        <w:t xml:space="preserve">Национальный стратегический план развития статистики </w:t>
      </w:r>
    </w:p>
    <w:p w:rsidR="003D4422" w:rsidRPr="00BB7F4E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</w:pPr>
      <w:r w:rsidRPr="00BB7F4E">
        <w:t>ПНВЕГ</w:t>
      </w:r>
      <w:r w:rsidRPr="00BB7F4E">
        <w:tab/>
        <w:t>Национальный план и</w:t>
      </w:r>
      <w:r w:rsidR="00BB7F4E" w:rsidRPr="00BB7F4E">
        <w:t>скоренения гендерного насилия в</w:t>
      </w:r>
      <w:r w:rsidR="00BB7F4E">
        <w:rPr>
          <w:lang w:val="en-US"/>
        </w:rPr>
        <w:t> </w:t>
      </w:r>
      <w:r w:rsidRPr="00BB7F4E">
        <w:t xml:space="preserve">отношении детей, подростков и женщин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ПППЖ</w:t>
      </w:r>
      <w:r w:rsidRPr="00792B08">
        <w:rPr>
          <w:lang w:val="en-US"/>
        </w:rPr>
        <w:tab/>
      </w:r>
      <w:proofErr w:type="spellStart"/>
      <w:r w:rsidRPr="00792B08">
        <w:rPr>
          <w:lang w:val="en-US"/>
        </w:rPr>
        <w:t>Парламентская</w:t>
      </w:r>
      <w:proofErr w:type="spellEnd"/>
      <w:r w:rsidRPr="00792B08">
        <w:rPr>
          <w:lang w:val="en-US"/>
        </w:rPr>
        <w:t xml:space="preserve"> </w:t>
      </w:r>
      <w:proofErr w:type="spellStart"/>
      <w:r w:rsidRPr="00792B08">
        <w:rPr>
          <w:lang w:val="en-US"/>
        </w:rPr>
        <w:t>группа</w:t>
      </w:r>
      <w:proofErr w:type="spellEnd"/>
      <w:r w:rsidRPr="00792B08">
        <w:rPr>
          <w:lang w:val="en-US"/>
        </w:rPr>
        <w:t xml:space="preserve"> по правам женщин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СЕКАП</w:t>
      </w:r>
      <w:r w:rsidRPr="00792B08">
        <w:rPr>
          <w:lang w:val="en-US"/>
        </w:rPr>
        <w:tab/>
        <w:t>Служба профессионального обучения Эквадора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СЕНАГУА</w:t>
      </w:r>
      <w:r w:rsidRPr="00792B08">
        <w:rPr>
          <w:lang w:val="en-US"/>
        </w:rPr>
        <w:tab/>
        <w:t xml:space="preserve">Национальный секретариат по вопросам водоснабжения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792B08">
        <w:rPr>
          <w:lang w:val="en-US"/>
        </w:rPr>
        <w:t>СЕНЕСКИТ</w:t>
      </w:r>
      <w:r w:rsidRPr="00792B08">
        <w:rPr>
          <w:lang w:val="en-US"/>
        </w:rPr>
        <w:tab/>
        <w:t>Национальный секретариат высшего образования, науки и технол</w:t>
      </w:r>
      <w:r w:rsidRPr="00792B08">
        <w:rPr>
          <w:lang w:val="en-US"/>
        </w:rPr>
        <w:t>о</w:t>
      </w:r>
      <w:r w:rsidRPr="00792B08">
        <w:rPr>
          <w:lang w:val="en-US"/>
        </w:rPr>
        <w:t xml:space="preserve">гии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СЕНПЛАДЕС</w:t>
      </w:r>
      <w:r w:rsidRPr="00792B08">
        <w:rPr>
          <w:lang w:val="en-US"/>
        </w:rPr>
        <w:tab/>
        <w:t xml:space="preserve">Национальный секретариат планирования и развития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792B08">
        <w:rPr>
          <w:lang w:val="en-US"/>
        </w:rPr>
        <w:t>СЕТЕКИ</w:t>
      </w:r>
      <w:r w:rsidRPr="00792B08">
        <w:rPr>
          <w:lang w:val="en-US"/>
        </w:rPr>
        <w:tab/>
        <w:t>Технический секретариат по вопросам международного сотрудн</w:t>
      </w:r>
      <w:r w:rsidRPr="00792B08">
        <w:rPr>
          <w:lang w:val="en-US"/>
        </w:rPr>
        <w:t>и</w:t>
      </w:r>
      <w:r w:rsidRPr="00792B08">
        <w:rPr>
          <w:lang w:val="en-US"/>
        </w:rPr>
        <w:t xml:space="preserve">чества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792B08">
        <w:rPr>
          <w:lang w:val="en-US"/>
        </w:rPr>
        <w:t>СНСДГА</w:t>
      </w:r>
      <w:r w:rsidRPr="00792B08">
        <w:rPr>
          <w:lang w:val="en-US"/>
        </w:rPr>
        <w:tab/>
        <w:t>Секретариат по делам народов, социальных движений и гражда</w:t>
      </w:r>
      <w:r w:rsidRPr="00792B08">
        <w:rPr>
          <w:lang w:val="en-US"/>
        </w:rPr>
        <w:t>н</w:t>
      </w:r>
      <w:r w:rsidRPr="00792B08">
        <w:rPr>
          <w:lang w:val="en-US"/>
        </w:rPr>
        <w:t xml:space="preserve">ской активности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792B08">
        <w:rPr>
          <w:lang w:val="en-US"/>
        </w:rPr>
        <w:t>УВКБ</w:t>
      </w:r>
      <w:r w:rsidRPr="00792B08">
        <w:rPr>
          <w:lang w:val="en-US"/>
        </w:rPr>
        <w:tab/>
        <w:t xml:space="preserve">Управление Верховного комиссара Организации Объединенных Наций по делам беженцев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УУПЧ</w:t>
      </w:r>
      <w:r w:rsidRPr="00792B08">
        <w:rPr>
          <w:lang w:val="en-US"/>
        </w:rPr>
        <w:tab/>
        <w:t xml:space="preserve">Управление уполномоченного по правам человека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ЭАМС</w:t>
      </w:r>
      <w:r w:rsidRPr="00792B08">
        <w:rPr>
          <w:lang w:val="en-US"/>
        </w:rPr>
        <w:tab/>
        <w:t xml:space="preserve">Эквадорское агентство международного сотрудничества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ЭАН</w:t>
      </w:r>
      <w:r w:rsidRPr="00792B08">
        <w:rPr>
          <w:lang w:val="en-US"/>
        </w:rPr>
        <w:tab/>
        <w:t xml:space="preserve">экономически активное население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ЭКОРАЕ</w:t>
      </w:r>
      <w:r w:rsidRPr="00792B08">
        <w:rPr>
          <w:lang w:val="en-US"/>
        </w:rPr>
        <w:tab/>
        <w:t>Развитие экологии района реки Амазонки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ЭКОРАЕ</w:t>
      </w:r>
      <w:r w:rsidRPr="00792B08">
        <w:rPr>
          <w:lang w:val="en-US"/>
        </w:rPr>
        <w:tab/>
        <w:t xml:space="preserve">Институт развития экологии района реки Амазонки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jc w:val="left"/>
        <w:rPr>
          <w:lang w:val="en-US"/>
        </w:rPr>
      </w:pPr>
      <w:r w:rsidRPr="00792B08">
        <w:rPr>
          <w:lang w:val="en-US"/>
        </w:rPr>
        <w:t>ЭНИПЛА</w:t>
      </w:r>
      <w:r w:rsidRPr="00792B08">
        <w:rPr>
          <w:lang w:val="en-US"/>
        </w:rPr>
        <w:tab/>
        <w:t xml:space="preserve">Национальная межотраслевая стратегия планирования семьи </w:t>
      </w:r>
    </w:p>
    <w:p w:rsidR="003D4422" w:rsidRPr="00792B08" w:rsidRDefault="003D4422" w:rsidP="00341E09">
      <w:pPr>
        <w:pStyle w:val="SingleTxtGR"/>
        <w:tabs>
          <w:tab w:val="clear" w:pos="1701"/>
          <w:tab w:val="clear" w:pos="2268"/>
        </w:tabs>
        <w:ind w:left="2835" w:hanging="1701"/>
        <w:jc w:val="left"/>
        <w:rPr>
          <w:lang w:val="en-US"/>
        </w:rPr>
      </w:pPr>
      <w:r w:rsidRPr="00792B08">
        <w:rPr>
          <w:lang w:val="en-US"/>
        </w:rPr>
        <w:t>ЭСФОРСЕ</w:t>
      </w:r>
      <w:r w:rsidRPr="00792B08">
        <w:rPr>
          <w:lang w:val="en-US"/>
        </w:rPr>
        <w:tab/>
        <w:t xml:space="preserve">Училище по подготовке рядового состава "Победители при </w:t>
      </w:r>
      <w:proofErr w:type="spellStart"/>
      <w:r w:rsidRPr="00792B08">
        <w:rPr>
          <w:lang w:val="en-US"/>
        </w:rPr>
        <w:t>Сенепа</w:t>
      </w:r>
      <w:proofErr w:type="spellEnd"/>
      <w:r w:rsidRPr="00792B08">
        <w:rPr>
          <w:lang w:val="en-US"/>
        </w:rPr>
        <w:t xml:space="preserve">" </w:t>
      </w:r>
    </w:p>
    <w:p w:rsidR="003D4422" w:rsidRPr="003D4422" w:rsidRDefault="003D4422" w:rsidP="00792B08">
      <w:pPr>
        <w:pStyle w:val="HChGR"/>
        <w:rPr>
          <w:lang w:val="es-ES"/>
        </w:rPr>
      </w:pPr>
      <w:r w:rsidRPr="003D4422">
        <w:br w:type="page"/>
      </w:r>
      <w:r w:rsidRPr="003D4422">
        <w:tab/>
      </w:r>
      <w:r w:rsidRPr="003D4422">
        <w:rPr>
          <w:lang w:val="es-ES"/>
        </w:rPr>
        <w:t>I.</w:t>
      </w:r>
      <w:r w:rsidRPr="003D4422">
        <w:rPr>
          <w:lang w:val="es-ES"/>
        </w:rPr>
        <w:tab/>
      </w:r>
      <w:r w:rsidRPr="003D4422">
        <w:t>Введение</w:t>
      </w:r>
    </w:p>
    <w:p w:rsidR="003D4422" w:rsidRPr="003D4422" w:rsidRDefault="003D4422" w:rsidP="009F4354">
      <w:pPr>
        <w:pStyle w:val="SingleTxtGR"/>
      </w:pPr>
      <w:r w:rsidRPr="003D4422">
        <w:t>1.</w:t>
      </w:r>
      <w:r w:rsidRPr="003D4422">
        <w:tab/>
        <w:t>Государство Эквадор в соответствии с рекомендацией, изложенной в пункте</w:t>
      </w:r>
      <w:r>
        <w:t xml:space="preserve"> </w:t>
      </w:r>
      <w:r w:rsidRPr="003D4422">
        <w:t>50 заключительных замечаний Комитета по ликвидации дискриминации в отношении женщин в связи с шестым и седьмым объединенными периодич</w:t>
      </w:r>
      <w:r w:rsidRPr="003D4422">
        <w:t>е</w:t>
      </w:r>
      <w:r w:rsidRPr="003D4422">
        <w:t>скими докладами Эквадора (</w:t>
      </w:r>
      <w:r w:rsidRPr="003D4422">
        <w:rPr>
          <w:lang w:val="es-ES"/>
        </w:rPr>
        <w:t>CEDAW</w:t>
      </w:r>
      <w:r w:rsidRPr="003D4422">
        <w:t>/</w:t>
      </w:r>
      <w:r w:rsidRPr="003D4422">
        <w:rPr>
          <w:lang w:val="es-ES"/>
        </w:rPr>
        <w:t>C</w:t>
      </w:r>
      <w:r w:rsidRPr="003D4422">
        <w:t>/</w:t>
      </w:r>
      <w:r w:rsidRPr="003D4422">
        <w:rPr>
          <w:lang w:val="es-ES"/>
        </w:rPr>
        <w:t>ECU</w:t>
      </w:r>
      <w:r w:rsidRPr="003D4422">
        <w:t>/</w:t>
      </w:r>
      <w:r w:rsidRPr="003D4422">
        <w:rPr>
          <w:lang w:val="es-ES"/>
        </w:rPr>
        <w:t>CO</w:t>
      </w:r>
      <w:r w:rsidRPr="003D4422">
        <w:t>/7), представляет Комитету свои объединенные восьмой и девятый периодические доклады.</w:t>
      </w:r>
    </w:p>
    <w:p w:rsidR="003D4422" w:rsidRPr="003D4422" w:rsidRDefault="003D4422" w:rsidP="009F4354">
      <w:pPr>
        <w:pStyle w:val="SingleTxtGR"/>
      </w:pPr>
      <w:r w:rsidRPr="003D4422">
        <w:t>2.</w:t>
      </w:r>
      <w:r w:rsidRPr="003D4422">
        <w:tab/>
        <w:t>Доклады подготовлены во исполнение статьи 18 Конвенции о ликвидации всех форм дискриминации в отношении женщин, подписанной Эквадором 17</w:t>
      </w:r>
      <w:r w:rsidR="00792B08">
        <w:rPr>
          <w:lang w:val="en-US"/>
        </w:rPr>
        <w:t> </w:t>
      </w:r>
      <w:r w:rsidRPr="003D4422">
        <w:t>июля 1980</w:t>
      </w:r>
      <w:r>
        <w:t xml:space="preserve"> </w:t>
      </w:r>
      <w:r w:rsidRPr="003D4422">
        <w:t>года и ратифицированной 19 октября 1981 года, и на основании указаний Комитета относительно подготовки периодических до</w:t>
      </w:r>
      <w:r w:rsidRPr="003D4422">
        <w:t>к</w:t>
      </w:r>
      <w:r w:rsidRPr="003D4422">
        <w:t>ладов (</w:t>
      </w:r>
      <w:r w:rsidRPr="003D4422">
        <w:rPr>
          <w:lang w:val="es-ES"/>
        </w:rPr>
        <w:t>HRI</w:t>
      </w:r>
      <w:r w:rsidRPr="003D4422">
        <w:t>/</w:t>
      </w:r>
      <w:r w:rsidRPr="003D4422">
        <w:rPr>
          <w:lang w:val="es-ES"/>
        </w:rPr>
        <w:t>GEN</w:t>
      </w:r>
      <w:r w:rsidRPr="003D4422">
        <w:t>/2/</w:t>
      </w:r>
      <w:proofErr w:type="spellStart"/>
      <w:r w:rsidRPr="003D4422">
        <w:rPr>
          <w:lang w:val="es-ES"/>
        </w:rPr>
        <w:t>Rev</w:t>
      </w:r>
      <w:proofErr w:type="spellEnd"/>
      <w:r w:rsidRPr="003D4422">
        <w:t>.1/</w:t>
      </w:r>
      <w:proofErr w:type="spellStart"/>
      <w:r w:rsidRPr="003D4422">
        <w:rPr>
          <w:lang w:val="es-ES"/>
        </w:rPr>
        <w:t>Add</w:t>
      </w:r>
      <w:proofErr w:type="spellEnd"/>
      <w:r w:rsidRPr="003D4422">
        <w:t>.2). Для подготовки и оценки доклада была создана ме</w:t>
      </w:r>
      <w:r w:rsidRPr="003D4422">
        <w:t>ж</w:t>
      </w:r>
      <w:r w:rsidRPr="003D4422">
        <w:t>ведомственная группа, в состав которой вошли Переходная комиссия Наци</w:t>
      </w:r>
      <w:r w:rsidRPr="003D4422">
        <w:t>о</w:t>
      </w:r>
      <w:r w:rsidRPr="003D4422">
        <w:t>нального совета по делам женщин и гендерному равенству, Министерство ю</w:t>
      </w:r>
      <w:r w:rsidRPr="003D4422">
        <w:t>с</w:t>
      </w:r>
      <w:r w:rsidRPr="003D4422">
        <w:t>тиции, прав человека и по делам культов и Министерство ин</w:t>
      </w:r>
      <w:r w:rsidRPr="003D4422">
        <w:t>о</w:t>
      </w:r>
      <w:r w:rsidRPr="003D4422">
        <w:t>странных дел, торговли и интеграции. Кроме того, свой вклад в подготовку доклада внесли женские организации и государственные учреждения страны</w:t>
      </w:r>
      <w:r w:rsidRPr="00792B08">
        <w:rPr>
          <w:rStyle w:val="FootnoteReference"/>
        </w:rPr>
        <w:footnoteReference w:id="3"/>
      </w:r>
      <w:r w:rsidRPr="003D4422">
        <w:t>, принявшие уч</w:t>
      </w:r>
      <w:r w:rsidRPr="003D4422">
        <w:t>а</w:t>
      </w:r>
      <w:r w:rsidRPr="003D4422">
        <w:t>стие в ряде встреч и семинаров.</w:t>
      </w:r>
    </w:p>
    <w:p w:rsidR="003D4422" w:rsidRPr="003D4422" w:rsidRDefault="003D4422" w:rsidP="009F4354">
      <w:pPr>
        <w:pStyle w:val="SingleTxtGR"/>
      </w:pPr>
      <w:r w:rsidRPr="003D4422">
        <w:t>3.</w:t>
      </w:r>
      <w:r w:rsidRPr="003D4422">
        <w:tab/>
        <w:t xml:space="preserve">Подготовка объединенного периодического доклада </w:t>
      </w:r>
      <w:r w:rsidR="00792B08">
        <w:t>осуществлялась в свете необходимости</w:t>
      </w:r>
      <w:r w:rsidRPr="003D4422">
        <w:t xml:space="preserve"> провести комплексную оценку мер по защите и обеспеч</w:t>
      </w:r>
      <w:r w:rsidRPr="003D4422">
        <w:t>е</w:t>
      </w:r>
      <w:r w:rsidRPr="003D4422">
        <w:t>нию прав женщин, что в соответствии с Конвенцией и рекомендациями, сфо</w:t>
      </w:r>
      <w:r w:rsidRPr="003D4422">
        <w:t>р</w:t>
      </w:r>
      <w:r w:rsidRPr="003D4422">
        <w:t>мулированными К</w:t>
      </w:r>
      <w:r w:rsidRPr="003D4422">
        <w:t>о</w:t>
      </w:r>
      <w:r w:rsidRPr="003D4422">
        <w:t xml:space="preserve">митетом, </w:t>
      </w:r>
      <w:r w:rsidR="00792B08">
        <w:t>является обязанностью государства</w:t>
      </w:r>
      <w:r w:rsidRPr="003D4422">
        <w:t>.</w:t>
      </w:r>
    </w:p>
    <w:p w:rsidR="003D4422" w:rsidRPr="003D4422" w:rsidRDefault="003D4422" w:rsidP="009F4354">
      <w:pPr>
        <w:pStyle w:val="SingleTxtGR"/>
      </w:pPr>
      <w:r w:rsidRPr="003D4422">
        <w:t>4.</w:t>
      </w:r>
      <w:r w:rsidRPr="003D4422">
        <w:tab/>
        <w:t>Межведомственная группа представила план работы, подготовленный с учетом пяти соображений: во-первых, необходимости обеспечивать межведо</w:t>
      </w:r>
      <w:r w:rsidRPr="003D4422">
        <w:t>м</w:t>
      </w:r>
      <w:r w:rsidRPr="003D4422">
        <w:t>ственную координацию для получения информации о ходе осуществления Ко</w:t>
      </w:r>
      <w:r w:rsidRPr="003D4422">
        <w:t>н</w:t>
      </w:r>
      <w:r w:rsidRPr="003D4422">
        <w:t>венции и рекомендаций, вынесенных Комитетом в 2008</w:t>
      </w:r>
      <w:r>
        <w:t xml:space="preserve"> </w:t>
      </w:r>
      <w:r w:rsidRPr="003D4422">
        <w:t>году</w:t>
      </w:r>
      <w:r w:rsidRPr="00A119A0">
        <w:rPr>
          <w:rStyle w:val="FootnoteReference"/>
        </w:rPr>
        <w:footnoteReference w:id="4"/>
      </w:r>
      <w:r w:rsidRPr="003D4422">
        <w:t>; во-вторых, си</w:t>
      </w:r>
      <w:r w:rsidRPr="003D4422">
        <w:t>с</w:t>
      </w:r>
      <w:r w:rsidRPr="003D4422">
        <w:t>тематизации в рамках доклада данных, предоставленных отраслевыми мин</w:t>
      </w:r>
      <w:r w:rsidRPr="003D4422">
        <w:t>и</w:t>
      </w:r>
      <w:r w:rsidRPr="003D4422">
        <w:t>стерствами и государстве</w:t>
      </w:r>
      <w:r w:rsidRPr="003D4422">
        <w:t>н</w:t>
      </w:r>
      <w:r w:rsidRPr="003D4422">
        <w:t>ными техническими секретариатами по поводу мер, осуществленных в 2007–2011 годах</w:t>
      </w:r>
      <w:r w:rsidRPr="00A119A0">
        <w:rPr>
          <w:rStyle w:val="FootnoteReference"/>
        </w:rPr>
        <w:footnoteReference w:id="5"/>
      </w:r>
      <w:r w:rsidRPr="003D4422">
        <w:t>. В связи с этим государство осознает, что на повестке дня по-прежнему стоит задача обеспечения необходимой межв</w:t>
      </w:r>
      <w:r w:rsidRPr="003D4422">
        <w:t>е</w:t>
      </w:r>
      <w:r w:rsidRPr="003D4422">
        <w:t>домственной и межминистерской координации, которая позволяла бы собирать стратегическую инфо</w:t>
      </w:r>
      <w:r w:rsidRPr="003D4422">
        <w:t>р</w:t>
      </w:r>
      <w:r w:rsidRPr="003D4422">
        <w:t>мацию аналитического характера в разбивке по полу, как это предусматривается Комитетом, чтобы п</w:t>
      </w:r>
      <w:r w:rsidRPr="003D4422">
        <w:t>о</w:t>
      </w:r>
      <w:r w:rsidRPr="003D4422">
        <w:t>лучить на ее основе представление об успехах и проблемах, сохраняющихся в сфере обеспечения прав женщин.</w:t>
      </w:r>
    </w:p>
    <w:p w:rsidR="003D4422" w:rsidRPr="003D4422" w:rsidRDefault="003D4422" w:rsidP="009F4354">
      <w:pPr>
        <w:pStyle w:val="SingleTxtGR"/>
      </w:pPr>
      <w:r w:rsidRPr="003D4422">
        <w:t>5.</w:t>
      </w:r>
      <w:r w:rsidRPr="003D4422">
        <w:tab/>
        <w:t>В-третьих, в период с августа по ноябрь 2012 года проводилась работа с</w:t>
      </w:r>
      <w:r w:rsidR="00A119A0">
        <w:t> </w:t>
      </w:r>
      <w:r w:rsidRPr="003D4422">
        <w:t>организациями гражданского общества, занимающимися защитой прав же</w:t>
      </w:r>
      <w:r w:rsidRPr="003D4422">
        <w:t>н</w:t>
      </w:r>
      <w:r w:rsidRPr="003D4422">
        <w:t>щин. Для обеспечения реального участия и выявл</w:t>
      </w:r>
      <w:r w:rsidRPr="003D4422">
        <w:t>е</w:t>
      </w:r>
      <w:r w:rsidRPr="003D4422">
        <w:t>ния успехов и проблем в сфере обеспечения прав женщин учреждения, координирующие подготовку доклада, проводили встречи с ответственными за реализацию гендерных пр</w:t>
      </w:r>
      <w:r w:rsidRPr="003D4422">
        <w:t>о</w:t>
      </w:r>
      <w:r w:rsidRPr="003D4422">
        <w:t>грамм в сфере высшего о</w:t>
      </w:r>
      <w:r w:rsidRPr="003D4422">
        <w:t>б</w:t>
      </w:r>
      <w:r w:rsidRPr="003D4422">
        <w:t>разования и с более чем 28 руководителями женских организаций, представляющих разные города страны, а именно: Кито, Гуа</w:t>
      </w:r>
      <w:r w:rsidRPr="003D4422">
        <w:t>я</w:t>
      </w:r>
      <w:r w:rsidRPr="003D4422">
        <w:t xml:space="preserve">киль, </w:t>
      </w:r>
      <w:proofErr w:type="spellStart"/>
      <w:r w:rsidRPr="003D4422">
        <w:t>Куэнко</w:t>
      </w:r>
      <w:proofErr w:type="spellEnd"/>
      <w:r w:rsidRPr="003D4422">
        <w:t xml:space="preserve">, Лоха, </w:t>
      </w:r>
      <w:proofErr w:type="spellStart"/>
      <w:r w:rsidRPr="003D4422">
        <w:t>Эсмеральдас</w:t>
      </w:r>
      <w:proofErr w:type="spellEnd"/>
      <w:r w:rsidRPr="003D4422">
        <w:t xml:space="preserve">, </w:t>
      </w:r>
      <w:proofErr w:type="spellStart"/>
      <w:r w:rsidRPr="003D4422">
        <w:t>Ибарро</w:t>
      </w:r>
      <w:proofErr w:type="spellEnd"/>
      <w:r w:rsidRPr="003D4422">
        <w:t xml:space="preserve">, </w:t>
      </w:r>
      <w:proofErr w:type="spellStart"/>
      <w:r w:rsidRPr="003D4422">
        <w:t>Мачала</w:t>
      </w:r>
      <w:proofErr w:type="spellEnd"/>
      <w:r w:rsidRPr="003D4422">
        <w:t xml:space="preserve">, </w:t>
      </w:r>
      <w:proofErr w:type="spellStart"/>
      <w:r w:rsidRPr="003D4422">
        <w:t>Портовьехо</w:t>
      </w:r>
      <w:proofErr w:type="spellEnd"/>
      <w:r w:rsidRPr="003D4422">
        <w:t xml:space="preserve">, </w:t>
      </w:r>
      <w:proofErr w:type="spellStart"/>
      <w:r w:rsidRPr="003D4422">
        <w:t>Пуйо</w:t>
      </w:r>
      <w:proofErr w:type="spellEnd"/>
      <w:r w:rsidRPr="003D4422">
        <w:t xml:space="preserve">, </w:t>
      </w:r>
      <w:proofErr w:type="spellStart"/>
      <w:r w:rsidRPr="003D4422">
        <w:t>Напо</w:t>
      </w:r>
      <w:proofErr w:type="spellEnd"/>
      <w:r w:rsidRPr="003D4422">
        <w:t xml:space="preserve">, </w:t>
      </w:r>
      <w:proofErr w:type="spellStart"/>
      <w:r w:rsidRPr="003D4422">
        <w:t>Риобамба</w:t>
      </w:r>
      <w:proofErr w:type="spellEnd"/>
      <w:r w:rsidRPr="003D4422">
        <w:t xml:space="preserve">, </w:t>
      </w:r>
      <w:proofErr w:type="spellStart"/>
      <w:r w:rsidRPr="003D4422">
        <w:t>Самора</w:t>
      </w:r>
      <w:proofErr w:type="spellEnd"/>
      <w:r w:rsidRPr="003D4422">
        <w:t xml:space="preserve"> и </w:t>
      </w:r>
      <w:proofErr w:type="spellStart"/>
      <w:r w:rsidRPr="003D4422">
        <w:t>Бабаойо</w:t>
      </w:r>
      <w:proofErr w:type="spellEnd"/>
      <w:r w:rsidRPr="003D4422">
        <w:t>.</w:t>
      </w:r>
    </w:p>
    <w:p w:rsidR="00792B08" w:rsidRDefault="003D4422" w:rsidP="009F4354">
      <w:pPr>
        <w:pStyle w:val="SingleTxtGR"/>
      </w:pPr>
      <w:r w:rsidRPr="003D4422">
        <w:t>6.</w:t>
      </w:r>
      <w:r w:rsidRPr="003D4422">
        <w:tab/>
        <w:t>Вслед за встречами 26 октября 2012 года был</w:t>
      </w:r>
      <w:r w:rsidR="005C1160">
        <w:t>о</w:t>
      </w:r>
      <w:r w:rsidRPr="003D4422">
        <w:t xml:space="preserve"> организован</w:t>
      </w:r>
      <w:r w:rsidR="005C1160">
        <w:t>о рабочее с</w:t>
      </w:r>
      <w:r w:rsidR="005C1160">
        <w:t>о</w:t>
      </w:r>
      <w:r w:rsidR="005C1160">
        <w:t xml:space="preserve">вещание </w:t>
      </w:r>
      <w:r w:rsidRPr="003D4422">
        <w:t>с участием женщин</w:t>
      </w:r>
      <w:r w:rsidR="005C1160">
        <w:t xml:space="preserve"> африканского происхождения</w:t>
      </w:r>
      <w:r w:rsidRPr="003D4422">
        <w:t>, представительниц коренных народов, метисов,</w:t>
      </w:r>
      <w:r w:rsidRPr="003D4422">
        <w:rPr>
          <w:lang w:val="es-ES_tradnl"/>
        </w:rPr>
        <w:t xml:space="preserve"> </w:t>
      </w:r>
      <w:proofErr w:type="spellStart"/>
      <w:r w:rsidRPr="003D4422">
        <w:rPr>
          <w:lang w:val="es-ES_tradnl"/>
        </w:rPr>
        <w:t>жительниц</w:t>
      </w:r>
      <w:proofErr w:type="spellEnd"/>
      <w:r w:rsidRPr="003D4422">
        <w:rPr>
          <w:lang w:val="es-ES_tradnl"/>
        </w:rPr>
        <w:t xml:space="preserve"> </w:t>
      </w:r>
      <w:proofErr w:type="spellStart"/>
      <w:r w:rsidRPr="003D4422">
        <w:rPr>
          <w:lang w:val="es-ES_tradnl"/>
        </w:rPr>
        <w:t>прибрежных</w:t>
      </w:r>
      <w:proofErr w:type="spellEnd"/>
      <w:r w:rsidRPr="003D4422">
        <w:t xml:space="preserve"> районов, женщин, раб</w:t>
      </w:r>
      <w:r w:rsidRPr="003D4422">
        <w:t>о</w:t>
      </w:r>
      <w:r w:rsidRPr="003D4422">
        <w:t xml:space="preserve">тающих в качестве домашней прислуги, </w:t>
      </w:r>
      <w:r w:rsidRPr="003D4422">
        <w:rPr>
          <w:bCs/>
        </w:rPr>
        <w:t>работниц сферы сексуальных услуг, женщин, придерживающихся разной сексуальной ориентации и гендерной идентично</w:t>
      </w:r>
      <w:r w:rsidR="005C1160">
        <w:rPr>
          <w:bCs/>
        </w:rPr>
        <w:t>сти, и</w:t>
      </w:r>
      <w:r w:rsidRPr="003D4422">
        <w:rPr>
          <w:bCs/>
        </w:rPr>
        <w:t xml:space="preserve"> женщин – членов неправительственных организаций из ра</w:t>
      </w:r>
      <w:r w:rsidRPr="003D4422">
        <w:rPr>
          <w:bCs/>
        </w:rPr>
        <w:t>з</w:t>
      </w:r>
      <w:r w:rsidRPr="003D4422">
        <w:rPr>
          <w:bCs/>
        </w:rPr>
        <w:t>ных регионов страны, занимающихся защитой прав человека.</w:t>
      </w:r>
    </w:p>
    <w:p w:rsidR="00E82226" w:rsidRPr="00276DAC" w:rsidRDefault="00E82226" w:rsidP="00E82226">
      <w:pPr>
        <w:pStyle w:val="SingleTxtGR"/>
      </w:pPr>
      <w:r w:rsidRPr="00276DAC">
        <w:rPr>
          <w:bCs/>
        </w:rPr>
        <w:t>7.</w:t>
      </w:r>
      <w:r w:rsidRPr="00276DAC">
        <w:rPr>
          <w:bCs/>
        </w:rPr>
        <w:tab/>
      </w:r>
      <w:r w:rsidRPr="00276DAC">
        <w:t xml:space="preserve">Помощь в проведении </w:t>
      </w:r>
      <w:r>
        <w:t>этого рабочего совещания</w:t>
      </w:r>
      <w:r w:rsidRPr="00276DAC">
        <w:t xml:space="preserve"> оказала Структура "ООН-женщины", которая также обеспечивала техническое содействие силами международного консультанта, который предоставил для встречи методические м</w:t>
      </w:r>
      <w:r w:rsidRPr="00276DAC">
        <w:t>а</w:t>
      </w:r>
      <w:r w:rsidRPr="00276DAC">
        <w:t>териалы, имеющие целью, во-первых, обобщить информацию о достижениях и трудностях, выявленных в ходе встречи, а во-вторых, содействовать в разр</w:t>
      </w:r>
      <w:r w:rsidRPr="00276DAC">
        <w:t>а</w:t>
      </w:r>
      <w:r w:rsidRPr="00276DAC">
        <w:t>ботке предложений и определении проблем, с которыми государство сталкив</w:t>
      </w:r>
      <w:r w:rsidRPr="00276DAC">
        <w:t>а</w:t>
      </w:r>
      <w:r w:rsidRPr="00276DAC">
        <w:t>ется в этой сфере. Кроме того, эта организация провела также итоговое ра</w:t>
      </w:r>
      <w:r w:rsidRPr="00276DAC">
        <w:t>с</w:t>
      </w:r>
      <w:r w:rsidRPr="00276DAC">
        <w:t xml:space="preserve">смотрение доклада, подготовленного государством. Итогом </w:t>
      </w:r>
      <w:r>
        <w:t>рабочего совещ</w:t>
      </w:r>
      <w:r>
        <w:t>а</w:t>
      </w:r>
      <w:r>
        <w:t>ния</w:t>
      </w:r>
      <w:r w:rsidRPr="00276DAC">
        <w:t xml:space="preserve"> стала разработка женщинами-лидерами серии предложений, большинство из которых включено в качестве задач в настоящий доклад</w:t>
      </w:r>
      <w:r w:rsidRPr="00626DCE">
        <w:rPr>
          <w:rStyle w:val="FootnoteReference"/>
        </w:rPr>
        <w:footnoteReference w:id="6"/>
      </w:r>
      <w:r w:rsidRPr="00276DAC">
        <w:rPr>
          <w:lang w:val="es-ES"/>
        </w:rPr>
        <w:t>.</w:t>
      </w:r>
    </w:p>
    <w:p w:rsidR="00E82226" w:rsidRPr="00276DAC" w:rsidRDefault="00E82226" w:rsidP="00E82226">
      <w:pPr>
        <w:pStyle w:val="SingleTxtGR"/>
      </w:pPr>
      <w:r w:rsidRPr="00276DAC">
        <w:t>8.</w:t>
      </w:r>
      <w:r w:rsidRPr="00276DAC">
        <w:tab/>
        <w:t>Четвертое соображение касалось подготовки докладов – в процессе этой работы были учтены материалы, полученные при сборе информации, равно как и предложения, внесенные гражданским обществом. С учетом большого кол</w:t>
      </w:r>
      <w:r w:rsidRPr="00276DAC">
        <w:t>и</w:t>
      </w:r>
      <w:r w:rsidRPr="00276DAC">
        <w:t>чества информации и необходимости организовать ее в докладе в соответствии со статьями Конвенции было решено включить в каждую из статей, помимо информации по теме, также ответы государства на заключительные замечания Комитета.</w:t>
      </w:r>
    </w:p>
    <w:p w:rsidR="00E82226" w:rsidRPr="00276DAC" w:rsidRDefault="00E82226" w:rsidP="00E82226">
      <w:pPr>
        <w:pStyle w:val="SingleTxtGR"/>
      </w:pPr>
      <w:r w:rsidRPr="00276DAC">
        <w:t>9.</w:t>
      </w:r>
      <w:r w:rsidRPr="00276DAC">
        <w:tab/>
        <w:t>Наконец, объединенный доклад был передан для оценки в три учрежд</w:t>
      </w:r>
      <w:r w:rsidRPr="00276DAC">
        <w:t>е</w:t>
      </w:r>
      <w:r w:rsidRPr="00276DAC">
        <w:t>ния, ответственных за его подготовку, а также направлен в Постоянное пре</w:t>
      </w:r>
      <w:r w:rsidRPr="00276DAC">
        <w:t>д</w:t>
      </w:r>
      <w:r w:rsidRPr="00276DAC">
        <w:t xml:space="preserve">ставительство Эквадора при </w:t>
      </w:r>
      <w:r>
        <w:t>Отделении</w:t>
      </w:r>
      <w:r w:rsidRPr="00276DAC">
        <w:t xml:space="preserve"> Организации Объединенных Наций в Женеве для передачи в Комитет. </w:t>
      </w:r>
    </w:p>
    <w:p w:rsidR="00E82226" w:rsidRPr="00276DAC" w:rsidRDefault="00E82226" w:rsidP="00E82226">
      <w:pPr>
        <w:pStyle w:val="HChGR"/>
        <w:rPr>
          <w:lang w:val="es-ES"/>
        </w:rPr>
      </w:pPr>
      <w:r w:rsidRPr="00276DAC">
        <w:tab/>
      </w:r>
      <w:r w:rsidRPr="00276DAC">
        <w:rPr>
          <w:lang w:val="es-ES"/>
        </w:rPr>
        <w:t>II.</w:t>
      </w:r>
      <w:r w:rsidRPr="00276DAC">
        <w:rPr>
          <w:lang w:val="es-ES"/>
        </w:rPr>
        <w:tab/>
      </w:r>
      <w:r w:rsidRPr="00276DAC">
        <w:t>Применение</w:t>
      </w:r>
      <w:r w:rsidRPr="00276DAC">
        <w:rPr>
          <w:lang w:val="es-ES"/>
        </w:rPr>
        <w:t xml:space="preserve"> </w:t>
      </w:r>
      <w:r w:rsidRPr="00276DAC">
        <w:t>статей</w:t>
      </w:r>
      <w:r w:rsidRPr="00276DAC">
        <w:rPr>
          <w:lang w:val="es-ES"/>
        </w:rPr>
        <w:t xml:space="preserve"> </w:t>
      </w:r>
      <w:r w:rsidRPr="00276DAC">
        <w:t>Конвенции</w:t>
      </w:r>
      <w:r w:rsidRPr="00276DAC">
        <w:rPr>
          <w:lang w:val="es-ES"/>
        </w:rPr>
        <w:t xml:space="preserve"> </w:t>
      </w:r>
    </w:p>
    <w:p w:rsidR="00E82226" w:rsidRPr="00276DAC" w:rsidRDefault="00E82226" w:rsidP="00E82226">
      <w:pPr>
        <w:pStyle w:val="H1GR"/>
        <w:rPr>
          <w:lang w:val="es-ES"/>
        </w:rPr>
      </w:pPr>
      <w:r w:rsidRPr="00276DAC">
        <w:rPr>
          <w:lang w:val="es-ES"/>
        </w:rPr>
        <w:tab/>
      </w:r>
      <w:r w:rsidRPr="00276DAC">
        <w:rPr>
          <w:lang w:val="es-ES"/>
        </w:rPr>
        <w:tab/>
      </w:r>
      <w:r w:rsidRPr="00276DAC">
        <w:t>Статья</w:t>
      </w:r>
      <w:r w:rsidRPr="00276DAC">
        <w:rPr>
          <w:lang w:val="es-ES"/>
        </w:rPr>
        <w:t xml:space="preserve"> 2</w:t>
      </w:r>
    </w:p>
    <w:p w:rsidR="00E82226" w:rsidRPr="00276DAC" w:rsidRDefault="00E82226" w:rsidP="00E82226">
      <w:pPr>
        <w:pStyle w:val="H23GR"/>
      </w:pPr>
      <w:r w:rsidRPr="00276DAC">
        <w:rPr>
          <w:lang w:val="es-ES"/>
        </w:rPr>
        <w:tab/>
        <w:t>1.</w:t>
      </w:r>
      <w:r w:rsidRPr="00276DAC">
        <w:rPr>
          <w:lang w:val="es-ES"/>
        </w:rPr>
        <w:tab/>
      </w:r>
      <w:r w:rsidRPr="00276DAC">
        <w:t>Нормативные</w:t>
      </w:r>
      <w:r w:rsidRPr="00276DAC">
        <w:rPr>
          <w:lang w:val="es-ES"/>
        </w:rPr>
        <w:t xml:space="preserve"> </w:t>
      </w:r>
      <w:r w:rsidRPr="00276DAC">
        <w:t>меры</w:t>
      </w:r>
      <w:r w:rsidRPr="00276DAC">
        <w:rPr>
          <w:lang w:val="es-ES"/>
        </w:rPr>
        <w:t xml:space="preserve">, </w:t>
      </w:r>
      <w:r w:rsidRPr="00276DAC">
        <w:t>принятые</w:t>
      </w:r>
      <w:r w:rsidRPr="00276DAC">
        <w:rPr>
          <w:lang w:val="es-ES"/>
        </w:rPr>
        <w:t xml:space="preserve"> </w:t>
      </w:r>
      <w:r w:rsidRPr="00276DAC">
        <w:t>государством</w:t>
      </w:r>
      <w:r w:rsidRPr="00276DAC">
        <w:rPr>
          <w:lang w:val="es-ES"/>
        </w:rPr>
        <w:t xml:space="preserve"> </w:t>
      </w:r>
      <w:r w:rsidRPr="00276DAC">
        <w:t>Эквадор</w:t>
      </w:r>
      <w:r w:rsidRPr="00276DAC">
        <w:rPr>
          <w:lang w:val="es-ES"/>
        </w:rPr>
        <w:t xml:space="preserve"> </w:t>
      </w:r>
      <w:r w:rsidRPr="00276DAC">
        <w:t>для</w:t>
      </w:r>
      <w:r w:rsidRPr="00276DAC">
        <w:rPr>
          <w:lang w:val="es-ES"/>
        </w:rPr>
        <w:t xml:space="preserve"> </w:t>
      </w:r>
      <w:r w:rsidRPr="00276DAC">
        <w:t>ликвидации</w:t>
      </w:r>
      <w:r w:rsidRPr="00276DAC">
        <w:rPr>
          <w:lang w:val="es-ES"/>
        </w:rPr>
        <w:t xml:space="preserve"> </w:t>
      </w:r>
      <w:r w:rsidRPr="00276DAC">
        <w:t>дискриминации</w:t>
      </w:r>
      <w:r w:rsidRPr="00276DAC">
        <w:rPr>
          <w:lang w:val="es-ES"/>
        </w:rPr>
        <w:t xml:space="preserve"> </w:t>
      </w:r>
      <w:r w:rsidRPr="00276DAC">
        <w:t>в</w:t>
      </w:r>
      <w:r w:rsidRPr="00276DAC">
        <w:rPr>
          <w:lang w:val="es-ES"/>
        </w:rPr>
        <w:t xml:space="preserve"> </w:t>
      </w:r>
      <w:r w:rsidRPr="00276DAC">
        <w:t>отношении</w:t>
      </w:r>
      <w:r w:rsidRPr="00276DAC">
        <w:rPr>
          <w:lang w:val="es-ES"/>
        </w:rPr>
        <w:t xml:space="preserve"> </w:t>
      </w:r>
      <w:r w:rsidRPr="00276DAC">
        <w:t>женщин</w:t>
      </w:r>
    </w:p>
    <w:p w:rsidR="00E82226" w:rsidRPr="00276DAC" w:rsidRDefault="00E82226" w:rsidP="00E82226">
      <w:pPr>
        <w:pStyle w:val="SingleTxtGR"/>
      </w:pPr>
      <w:r w:rsidRPr="00276DAC">
        <w:t>10.</w:t>
      </w:r>
      <w:r w:rsidRPr="00276DAC">
        <w:tab/>
        <w:t xml:space="preserve">Конституция Республики Эквадор (КРЭ), принятая народом Эквадора в ходе референдума 28 сентября 2008 года, расширяет круг прав и гарантий для женщин, что стало ответом на требования, </w:t>
      </w:r>
      <w:r>
        <w:t>выдвинутые</w:t>
      </w:r>
      <w:r w:rsidRPr="00276DAC">
        <w:t xml:space="preserve"> в ходе движения в ма</w:t>
      </w:r>
      <w:r w:rsidRPr="00276DAC">
        <w:t>с</w:t>
      </w:r>
      <w:r w:rsidRPr="00276DAC">
        <w:t>штабах всей страны. Так, имея в виду ликвидацию любых форм ди</w:t>
      </w:r>
      <w:r w:rsidRPr="00276DAC">
        <w:t>с</w:t>
      </w:r>
      <w:r w:rsidRPr="00276DAC">
        <w:t>криминации в отношении женщин, статья 11.2 Конституции, в которой речь идет о принц</w:t>
      </w:r>
      <w:r w:rsidRPr="00276DAC">
        <w:t>и</w:t>
      </w:r>
      <w:r w:rsidRPr="00276DAC">
        <w:t>пах применения прав, гласит, что все люди равны и имеют одинаковые права, обязанности и возможности и что никто не может подвергаться дискр</w:t>
      </w:r>
      <w:r w:rsidRPr="00276DAC">
        <w:t>и</w:t>
      </w:r>
      <w:r w:rsidRPr="00276DAC">
        <w:t xml:space="preserve">минации среди прочего и по </w:t>
      </w:r>
      <w:r>
        <w:t>признаку</w:t>
      </w:r>
      <w:r w:rsidRPr="00276DAC">
        <w:t xml:space="preserve"> половой принадлежности.</w:t>
      </w:r>
    </w:p>
    <w:p w:rsidR="00E82226" w:rsidRPr="00276DAC" w:rsidRDefault="00E82226" w:rsidP="00E82226">
      <w:pPr>
        <w:pStyle w:val="SingleTxtGR"/>
      </w:pPr>
      <w:r w:rsidRPr="00276DAC">
        <w:t>11.</w:t>
      </w:r>
      <w:r w:rsidRPr="00276DAC">
        <w:tab/>
        <w:t>Следует отметить, что, хотя Конституция 1998 года и признавала при</w:t>
      </w:r>
      <w:r w:rsidRPr="00276DAC">
        <w:t>н</w:t>
      </w:r>
      <w:r w:rsidRPr="00276DAC">
        <w:t>цип равенства и недопущения дискриминации, ныне действующая Конституция добавила к этому в статье 66.4 и принцип материального равенства, имеющий целью защиту и обеспечение единства в многообразии, чтобы обеспечить тем самым реальное равноправие тех групп населения, которые исторически по</w:t>
      </w:r>
      <w:r w:rsidRPr="00276DAC">
        <w:t>д</w:t>
      </w:r>
      <w:r w:rsidRPr="00276DAC">
        <w:t xml:space="preserve">вергались дискриминации. </w:t>
      </w:r>
    </w:p>
    <w:p w:rsidR="00E82226" w:rsidRPr="00276DAC" w:rsidRDefault="00E82226" w:rsidP="00E82226">
      <w:pPr>
        <w:pStyle w:val="SingleTxtGR"/>
      </w:pPr>
      <w:r w:rsidRPr="00276DAC">
        <w:t>12.</w:t>
      </w:r>
      <w:r w:rsidRPr="00276DAC">
        <w:tab/>
        <w:t>Кроме того, этот принцип проходит красной нитью через всю Констит</w:t>
      </w:r>
      <w:r w:rsidRPr="00276DAC">
        <w:t>у</w:t>
      </w:r>
      <w:r w:rsidRPr="00276DAC">
        <w:t>цию</w:t>
      </w:r>
      <w:r w:rsidRPr="00276DAC">
        <w:rPr>
          <w:vertAlign w:val="superscript"/>
          <w:lang w:val="es-ES"/>
        </w:rPr>
        <w:footnoteReference w:id="7"/>
      </w:r>
      <w:r w:rsidRPr="00276DAC">
        <w:rPr>
          <w:lang w:val="es-ES"/>
        </w:rPr>
        <w:t xml:space="preserve">. </w:t>
      </w:r>
      <w:r w:rsidRPr="00276DAC">
        <w:t>Так, согласно статье 70, в обязанности государства входит разработка и осуществление политики</w:t>
      </w:r>
      <w:r>
        <w:t xml:space="preserve">, направленной на </w:t>
      </w:r>
      <w:r w:rsidRPr="00276DAC">
        <w:t>обеспечени</w:t>
      </w:r>
      <w:r>
        <w:t>е</w:t>
      </w:r>
      <w:r w:rsidRPr="00276DAC">
        <w:t xml:space="preserve"> равноправия женщин и мужчин</w:t>
      </w:r>
      <w:r>
        <w:t>,</w:t>
      </w:r>
      <w:r w:rsidRPr="00276DAC">
        <w:t xml:space="preserve"> силами специального механизма, действующего на основании закона, а также обеспечение учета гендерного подхода в планах и программах и пр</w:t>
      </w:r>
      <w:r w:rsidRPr="00276DAC">
        <w:t>е</w:t>
      </w:r>
      <w:r w:rsidRPr="00276DAC">
        <w:t>доставление технического содействия для обязательного применения этого принципа в государственном секторе. Важный шаг вперед представляет собой и статья 68, признающая равные права и обязанности за лицами, состоящими в браке, а также за теми, кто, независимо от пола, образует стабильный и мон</w:t>
      </w:r>
      <w:r w:rsidRPr="00276DAC">
        <w:t>о</w:t>
      </w:r>
      <w:r w:rsidRPr="00276DAC">
        <w:t>гамный союз. Кроме того, статьей 69.3 государство гарантирует равенство прав при принятии решений по делам семьи и распоряжению имуществом, а также совместную ответственность матери и отца и защиту глав семей, независимо от их пола.</w:t>
      </w:r>
    </w:p>
    <w:p w:rsidR="00E82226" w:rsidRPr="00276DAC" w:rsidRDefault="00E82226" w:rsidP="00E82226">
      <w:pPr>
        <w:pStyle w:val="SingleTxtGR"/>
        <w:rPr>
          <w:lang w:val="es-ES"/>
        </w:rPr>
      </w:pPr>
      <w:r w:rsidRPr="00276DAC">
        <w:t>13.</w:t>
      </w:r>
      <w:r w:rsidRPr="00276DAC">
        <w:tab/>
        <w:t>Наряду с этим, с учетом рекомендаций Комитета, призвавшего государс</w:t>
      </w:r>
      <w:r w:rsidRPr="00276DAC">
        <w:t>т</w:t>
      </w:r>
      <w:r w:rsidRPr="00276DAC">
        <w:t>во принять необходимые меры для полного осуществления существующего з</w:t>
      </w:r>
      <w:r w:rsidRPr="00276DAC">
        <w:t>а</w:t>
      </w:r>
      <w:r w:rsidRPr="00276DAC">
        <w:t>конодательства на основе, не допускающей дискриминации в отношении же</w:t>
      </w:r>
      <w:r w:rsidRPr="00276DAC">
        <w:t>н</w:t>
      </w:r>
      <w:r w:rsidRPr="00276DAC">
        <w:t>щин</w:t>
      </w:r>
      <w:r w:rsidRPr="00276DAC">
        <w:rPr>
          <w:vertAlign w:val="superscript"/>
          <w:lang w:val="es-ES"/>
        </w:rPr>
        <w:footnoteReference w:id="8"/>
      </w:r>
      <w:r w:rsidRPr="00276DAC">
        <w:t>, Национальная ассамблея приступила к пересмотру подзаконных актов, чтобы обеспечить полное соответствие национального законодательства Ко</w:t>
      </w:r>
      <w:r w:rsidRPr="00276DAC">
        <w:t>н</w:t>
      </w:r>
      <w:r w:rsidRPr="00276DAC">
        <w:t>ституции. Таким образом, за период с ноября 2008 года по июнь 2012 года Н</w:t>
      </w:r>
      <w:r w:rsidRPr="00276DAC">
        <w:t>а</w:t>
      </w:r>
      <w:r w:rsidRPr="00276DAC">
        <w:t>циональная ассамблея приняла 80 законов, причем в 43 из них содержатся п</w:t>
      </w:r>
      <w:r w:rsidRPr="00276DAC">
        <w:t>о</w:t>
      </w:r>
      <w:r w:rsidRPr="00276DAC">
        <w:t>ложения по осуществлению принципа равенства, равно как и по обеспечению прав, закрепленных в Конвенции.</w:t>
      </w:r>
    </w:p>
    <w:p w:rsidR="00E82226" w:rsidRPr="00276DAC" w:rsidRDefault="00E82226" w:rsidP="00E82226">
      <w:pPr>
        <w:pStyle w:val="H23GR"/>
        <w:rPr>
          <w:lang w:val="es-ES"/>
        </w:rPr>
      </w:pPr>
      <w:r w:rsidRPr="00276DAC">
        <w:rPr>
          <w:lang w:val="es-ES"/>
        </w:rPr>
        <w:tab/>
        <w:t>2.</w:t>
      </w:r>
      <w:r w:rsidRPr="00276DAC">
        <w:rPr>
          <w:lang w:val="es-ES"/>
        </w:rPr>
        <w:tab/>
      </w:r>
      <w:r w:rsidRPr="00276DAC">
        <w:t>Основные</w:t>
      </w:r>
      <w:r w:rsidRPr="00276DAC">
        <w:rPr>
          <w:lang w:val="es-ES"/>
        </w:rPr>
        <w:t xml:space="preserve"> </w:t>
      </w:r>
      <w:r w:rsidRPr="00276DAC">
        <w:t>принятые</w:t>
      </w:r>
      <w:r w:rsidRPr="00276DAC">
        <w:rPr>
          <w:lang w:val="es-ES"/>
        </w:rPr>
        <w:t xml:space="preserve"> </w:t>
      </w:r>
      <w:r w:rsidRPr="00276DAC">
        <w:t>законодательные</w:t>
      </w:r>
      <w:r w:rsidRPr="00276DAC">
        <w:rPr>
          <w:lang w:val="es-ES"/>
        </w:rPr>
        <w:t xml:space="preserve"> </w:t>
      </w:r>
      <w:r w:rsidRPr="00276DAC">
        <w:t>акты</w:t>
      </w:r>
      <w:r w:rsidRPr="00276DAC">
        <w:rPr>
          <w:lang w:val="es-ES"/>
        </w:rPr>
        <w:t xml:space="preserve">, </w:t>
      </w:r>
      <w:r w:rsidRPr="00276DAC">
        <w:t>развивающие</w:t>
      </w:r>
      <w:r w:rsidRPr="00276DAC">
        <w:rPr>
          <w:lang w:val="es-ES"/>
        </w:rPr>
        <w:t xml:space="preserve"> </w:t>
      </w:r>
      <w:r w:rsidRPr="00276DAC">
        <w:t>принципы</w:t>
      </w:r>
      <w:r w:rsidRPr="00276DAC">
        <w:rPr>
          <w:lang w:val="es-ES"/>
        </w:rPr>
        <w:t xml:space="preserve"> </w:t>
      </w:r>
      <w:r w:rsidRPr="00276DAC">
        <w:t>равенства</w:t>
      </w:r>
      <w:r w:rsidRPr="00276DAC">
        <w:rPr>
          <w:lang w:val="es-ES"/>
        </w:rPr>
        <w:t xml:space="preserve"> </w:t>
      </w:r>
      <w:r w:rsidRPr="00276DAC">
        <w:t>и</w:t>
      </w:r>
      <w:r w:rsidRPr="00276DAC">
        <w:rPr>
          <w:lang w:val="es-ES"/>
        </w:rPr>
        <w:t xml:space="preserve"> </w:t>
      </w:r>
      <w:r w:rsidRPr="00276DAC">
        <w:t>недопущения</w:t>
      </w:r>
      <w:r w:rsidRPr="00276DAC">
        <w:rPr>
          <w:lang w:val="es-ES"/>
        </w:rPr>
        <w:t xml:space="preserve"> </w:t>
      </w:r>
      <w:r w:rsidRPr="00276DAC">
        <w:t>дискриминации</w:t>
      </w:r>
      <w:r w:rsidRPr="00276DAC">
        <w:rPr>
          <w:lang w:val="es-ES"/>
        </w:rPr>
        <w:t xml:space="preserve">, </w:t>
      </w:r>
      <w:r w:rsidRPr="00276DAC">
        <w:t>а</w:t>
      </w:r>
      <w:r w:rsidRPr="00276DAC">
        <w:rPr>
          <w:lang w:val="es-ES"/>
        </w:rPr>
        <w:t xml:space="preserve"> </w:t>
      </w:r>
      <w:r w:rsidRPr="00276DAC">
        <w:t>также</w:t>
      </w:r>
      <w:r w:rsidRPr="00276DAC">
        <w:rPr>
          <w:lang w:val="es-ES"/>
        </w:rPr>
        <w:t xml:space="preserve"> </w:t>
      </w:r>
      <w:r w:rsidRPr="00276DAC">
        <w:t>обеспечивающие</w:t>
      </w:r>
      <w:r w:rsidRPr="00276DAC">
        <w:rPr>
          <w:lang w:val="es-ES"/>
        </w:rPr>
        <w:t xml:space="preserve"> </w:t>
      </w:r>
      <w:r w:rsidRPr="00276DAC">
        <w:t>другие</w:t>
      </w:r>
      <w:r w:rsidRPr="00276DAC">
        <w:rPr>
          <w:lang w:val="es-ES"/>
        </w:rPr>
        <w:t xml:space="preserve"> </w:t>
      </w:r>
      <w:r w:rsidRPr="00276DAC">
        <w:t>права</w:t>
      </w:r>
      <w:r w:rsidRPr="00276DAC">
        <w:rPr>
          <w:lang w:val="es-ES"/>
        </w:rPr>
        <w:t xml:space="preserve">, </w:t>
      </w:r>
      <w:r w:rsidRPr="00276DAC">
        <w:t>провозглашенные</w:t>
      </w:r>
      <w:r w:rsidRPr="00276DAC">
        <w:rPr>
          <w:lang w:val="es-ES"/>
        </w:rPr>
        <w:t xml:space="preserve"> </w:t>
      </w:r>
      <w:r w:rsidRPr="00276DAC">
        <w:t>в</w:t>
      </w:r>
      <w:r w:rsidRPr="00276DAC">
        <w:rPr>
          <w:lang w:val="es-ES"/>
        </w:rPr>
        <w:t xml:space="preserve"> </w:t>
      </w:r>
      <w:r w:rsidRPr="00276DAC">
        <w:t>Конвенции</w:t>
      </w:r>
      <w:r w:rsidRPr="00276DAC">
        <w:rPr>
          <w:lang w:val="es-ES"/>
        </w:rPr>
        <w:t xml:space="preserve"> </w:t>
      </w:r>
    </w:p>
    <w:p w:rsidR="00E82226" w:rsidRPr="00276DAC" w:rsidRDefault="00E82226" w:rsidP="00E82226">
      <w:pPr>
        <w:pStyle w:val="SingleTxtGR"/>
      </w:pPr>
      <w:r w:rsidRPr="00276DAC">
        <w:t>14.</w:t>
      </w:r>
      <w:r w:rsidRPr="00276DAC">
        <w:tab/>
        <w:t>В законодательстве, регулирующем порядок применения правовых гара</w:t>
      </w:r>
      <w:r w:rsidRPr="00276DAC">
        <w:t>н</w:t>
      </w:r>
      <w:r w:rsidRPr="00276DAC">
        <w:t>тий, был расширен перечень ситуаций, в к</w:t>
      </w:r>
      <w:r>
        <w:t>оторых они могут применяться; в </w:t>
      </w:r>
      <w:r w:rsidRPr="00276DAC">
        <w:t>число обстоятельств, в которых применяются меры защиты, включены случаи нарушения какого-либо конституционного права физическими лицами, влек</w:t>
      </w:r>
      <w:r w:rsidRPr="00276DAC">
        <w:t>у</w:t>
      </w:r>
      <w:r w:rsidRPr="00276DAC">
        <w:t>щие за собой отношения дискриминации и/или подчинения</w:t>
      </w:r>
      <w:r w:rsidRPr="00626DCE">
        <w:rPr>
          <w:rStyle w:val="FootnoteReference"/>
        </w:rPr>
        <w:footnoteReference w:id="9"/>
      </w:r>
      <w:r w:rsidRPr="00276DAC">
        <w:t>.</w:t>
      </w:r>
    </w:p>
    <w:p w:rsidR="00E82226" w:rsidRPr="00276DAC" w:rsidRDefault="00E82226" w:rsidP="00E82226">
      <w:pPr>
        <w:pStyle w:val="SingleTxtGR"/>
      </w:pPr>
      <w:r w:rsidRPr="00276DAC">
        <w:t>15.</w:t>
      </w:r>
      <w:r w:rsidRPr="00276DAC">
        <w:tab/>
        <w:t>Органический закон о территориальной организации, автономии и деце</w:t>
      </w:r>
      <w:r w:rsidRPr="00276DAC">
        <w:t>н</w:t>
      </w:r>
      <w:r w:rsidRPr="00276DAC">
        <w:t>трализации (ОЗТОАД)</w:t>
      </w:r>
      <w:r w:rsidRPr="00626DCE">
        <w:rPr>
          <w:rStyle w:val="FootnoteReference"/>
        </w:rPr>
        <w:footnoteReference w:id="10"/>
      </w:r>
      <w:r w:rsidRPr="00276DAC">
        <w:t>, вступивший в силу в октябре 2010 года, относит к кр</w:t>
      </w:r>
      <w:r w:rsidRPr="00276DAC">
        <w:t>у</w:t>
      </w:r>
      <w:r w:rsidRPr="00276DAC">
        <w:t>гу ведения автономных децентрализованных органов власти разработку на по</w:t>
      </w:r>
      <w:r w:rsidRPr="00276DAC">
        <w:t>д</w:t>
      </w:r>
      <w:r w:rsidRPr="00276DAC">
        <w:t xml:space="preserve">ведомственных им территориях политики </w:t>
      </w:r>
      <w:r>
        <w:t>поощрения</w:t>
      </w:r>
      <w:r w:rsidRPr="00276DAC">
        <w:t xml:space="preserve"> и обеспечения равенства и интеграции. В структуре АДОВ создаются Постоянные комиссии по вопросам равенства и </w:t>
      </w:r>
      <w:proofErr w:type="spellStart"/>
      <w:r w:rsidRPr="00276DAC">
        <w:t>гендерным</w:t>
      </w:r>
      <w:proofErr w:type="spellEnd"/>
      <w:r w:rsidRPr="00276DAC">
        <w:t xml:space="preserve"> вопросам, в задачи которых входит повсеместное пр</w:t>
      </w:r>
      <w:r w:rsidRPr="00276DAC">
        <w:t>о</w:t>
      </w:r>
      <w:r w:rsidRPr="00276DAC">
        <w:t>ведение в жизнь политики равенства и равноправия, а также контроль за в</w:t>
      </w:r>
      <w:r w:rsidRPr="00276DAC">
        <w:t>ы</w:t>
      </w:r>
      <w:r w:rsidRPr="00276DAC">
        <w:t>полнением соответствующими властями этих задач. Кроме того, предусмотрено создание Окружных советов по защите прав, на которые возложена ответстве</w:t>
      </w:r>
      <w:r w:rsidRPr="00276DAC">
        <w:t>н</w:t>
      </w:r>
      <w:r w:rsidRPr="00276DAC">
        <w:t>ность за разработку, повсеместное обеспечение, надзор, мониторинг и оценку госуда</w:t>
      </w:r>
      <w:r w:rsidRPr="00276DAC">
        <w:t>р</w:t>
      </w:r>
      <w:r w:rsidRPr="00276DAC">
        <w:t>ственной политики, проводимой муниципальными властями.</w:t>
      </w:r>
    </w:p>
    <w:p w:rsidR="00E82226" w:rsidRPr="00276DAC" w:rsidRDefault="00E82226" w:rsidP="00E82226">
      <w:pPr>
        <w:pStyle w:val="SingleTxtGR"/>
      </w:pPr>
      <w:r w:rsidRPr="00276DAC">
        <w:t>16.</w:t>
      </w:r>
      <w:r w:rsidRPr="00276DAC">
        <w:tab/>
        <w:t>Что касается планирования развития и государственных финансов, то особым законодательным актом</w:t>
      </w:r>
      <w:r w:rsidRPr="00626DCE">
        <w:rPr>
          <w:rStyle w:val="FootnoteReference"/>
        </w:rPr>
        <w:footnoteReference w:id="11"/>
      </w:r>
      <w:r w:rsidRPr="00276DAC">
        <w:t xml:space="preserve"> определены сферы координации, призванные обеспечить учет гендерного подхода и сокращение разрывов социально-экономического характера. </w:t>
      </w:r>
    </w:p>
    <w:p w:rsidR="00E82226" w:rsidRPr="00276DAC" w:rsidRDefault="00E82226" w:rsidP="00E82226">
      <w:pPr>
        <w:pStyle w:val="SingleTxtGR"/>
      </w:pPr>
      <w:r w:rsidRPr="00276DAC">
        <w:t>17.</w:t>
      </w:r>
      <w:r w:rsidRPr="00276DAC">
        <w:tab/>
        <w:t xml:space="preserve">Что касается законов, регулирующих право </w:t>
      </w:r>
      <w:r>
        <w:t xml:space="preserve">на </w:t>
      </w:r>
      <w:r w:rsidRPr="00276DAC">
        <w:t>участи</w:t>
      </w:r>
      <w:r>
        <w:t>е</w:t>
      </w:r>
      <w:r w:rsidRPr="00276DAC">
        <w:t xml:space="preserve"> в политической и общественной жизни</w:t>
      </w:r>
      <w:r w:rsidRPr="00626DCE">
        <w:rPr>
          <w:rStyle w:val="FootnoteReference"/>
        </w:rPr>
        <w:footnoteReference w:id="12"/>
      </w:r>
      <w:r w:rsidRPr="00276DAC">
        <w:t xml:space="preserve">, то </w:t>
      </w:r>
      <w:r>
        <w:t>в них</w:t>
      </w:r>
      <w:r w:rsidRPr="00276DAC">
        <w:t xml:space="preserve"> признается принцип гендерного паритета и равного участия мужчин и женщин в избирательных процессах. Также приняты меры к тому, чтобы гарантировать право граждан на личное и коллективное участие в жизни государства на основе принципов равенства, </w:t>
      </w:r>
      <w:proofErr w:type="spellStart"/>
      <w:r w:rsidRPr="00276DAC">
        <w:t>поликультурности</w:t>
      </w:r>
      <w:proofErr w:type="spellEnd"/>
      <w:r w:rsidRPr="00276DAC">
        <w:t xml:space="preserve"> и уваж</w:t>
      </w:r>
      <w:r w:rsidRPr="00276DAC">
        <w:t>е</w:t>
      </w:r>
      <w:r w:rsidRPr="00276DAC">
        <w:t>ния к многообразию.</w:t>
      </w:r>
    </w:p>
    <w:p w:rsidR="00E82226" w:rsidRPr="00276DAC" w:rsidRDefault="00E82226" w:rsidP="00E82226">
      <w:pPr>
        <w:pStyle w:val="SingleTxtGR"/>
      </w:pPr>
      <w:r w:rsidRPr="00276DAC">
        <w:t>18.</w:t>
      </w:r>
      <w:r w:rsidRPr="00276DAC">
        <w:tab/>
        <w:t>Что касается системы государственной службы, то в соответствующее з</w:t>
      </w:r>
      <w:r w:rsidRPr="00276DAC">
        <w:t>а</w:t>
      </w:r>
      <w:r w:rsidRPr="00276DAC">
        <w:t>конодательство была введена норма, предусматривающая прямой запрет на з</w:t>
      </w:r>
      <w:r w:rsidRPr="00276DAC">
        <w:t>а</w:t>
      </w:r>
      <w:r w:rsidRPr="00276DAC">
        <w:t>нятие должностей, постов или рангов в государственном секторе лицам, в о</w:t>
      </w:r>
      <w:r w:rsidRPr="00276DAC">
        <w:t>т</w:t>
      </w:r>
      <w:r w:rsidRPr="00276DAC">
        <w:t>ношении которых был вынесен вступивший в силу обвинительный приговор по преступлениям, касающимся сексуальных домогательств, сексуальной эксплу</w:t>
      </w:r>
      <w:r w:rsidRPr="00276DAC">
        <w:t>а</w:t>
      </w:r>
      <w:r w:rsidRPr="00276DAC">
        <w:t>тации, торговли людьми, незаконного провоза людей или изнасилования</w:t>
      </w:r>
      <w:r w:rsidRPr="00626DCE">
        <w:rPr>
          <w:rStyle w:val="FootnoteReference"/>
        </w:rPr>
        <w:footnoteReference w:id="13"/>
      </w:r>
      <w:r w:rsidRPr="00276DAC">
        <w:t>.</w:t>
      </w:r>
    </w:p>
    <w:p w:rsidR="00E82226" w:rsidRPr="00626DCE" w:rsidRDefault="00E82226" w:rsidP="00E82226">
      <w:pPr>
        <w:pStyle w:val="SingleTxtGR"/>
      </w:pPr>
      <w:r w:rsidRPr="00276DAC">
        <w:t>19.</w:t>
      </w:r>
      <w:r w:rsidRPr="00276DAC">
        <w:tab/>
        <w:t>В сфере трудовых отношений введены в действие новые положения, пр</w:t>
      </w:r>
      <w:r w:rsidRPr="00276DAC">
        <w:t>и</w:t>
      </w:r>
      <w:r w:rsidRPr="00276DAC">
        <w:t>знающие неоплачиваемый труд в домашнем хозяйстве</w:t>
      </w:r>
      <w:r w:rsidRPr="00626DCE">
        <w:rPr>
          <w:rStyle w:val="FootnoteReference"/>
        </w:rPr>
        <w:footnoteReference w:id="14"/>
      </w:r>
      <w:r w:rsidRPr="00626DCE">
        <w:rPr>
          <w:rStyle w:val="FootnoteReference"/>
          <w:vertAlign w:val="baseline"/>
        </w:rPr>
        <w:t>,</w:t>
      </w:r>
      <w:r w:rsidRPr="00276DAC">
        <w:t xml:space="preserve"> а также дающие опр</w:t>
      </w:r>
      <w:r w:rsidRPr="00276DAC">
        <w:t>е</w:t>
      </w:r>
      <w:r w:rsidRPr="00276DAC">
        <w:t xml:space="preserve">деление народных экономических </w:t>
      </w:r>
      <w:r>
        <w:t>суб</w:t>
      </w:r>
      <w:r w:rsidRPr="00276DAC">
        <w:t>ъектов</w:t>
      </w:r>
      <w:r w:rsidRPr="00626DCE">
        <w:rPr>
          <w:rStyle w:val="FootnoteReference"/>
        </w:rPr>
        <w:footnoteReference w:id="15"/>
      </w:r>
      <w:r w:rsidRPr="00276DAC">
        <w:t>. Кроме того, предусмотрен</w:t>
      </w:r>
      <w:r>
        <w:t>о</w:t>
      </w:r>
      <w:r w:rsidRPr="00276DAC">
        <w:t xml:space="preserve"> пр</w:t>
      </w:r>
      <w:r w:rsidRPr="00276DAC">
        <w:t>е</w:t>
      </w:r>
      <w:r w:rsidRPr="00276DAC">
        <w:t>доставление отцам оплачиваемого отпуска по уходу за ребенком, создание си</w:t>
      </w:r>
      <w:r w:rsidRPr="00276DAC">
        <w:t>с</w:t>
      </w:r>
      <w:r w:rsidRPr="00276DAC">
        <w:t>темы детских дошкольных учреждений, а также совместная ответственность родителей за уход, воспитание и материальное обеспечение детей</w:t>
      </w:r>
      <w:r w:rsidRPr="00626DCE">
        <w:rPr>
          <w:rStyle w:val="FootnoteReference"/>
        </w:rPr>
        <w:footnoteReference w:id="16"/>
      </w:r>
      <w:r w:rsidRPr="00276DAC">
        <w:rPr>
          <w:lang w:val="es-ES"/>
        </w:rPr>
        <w:t xml:space="preserve">. </w:t>
      </w:r>
      <w:r w:rsidRPr="00276DAC">
        <w:t>В дополн</w:t>
      </w:r>
      <w:r w:rsidRPr="00276DAC">
        <w:t>е</w:t>
      </w:r>
      <w:r w:rsidRPr="00276DAC">
        <w:t xml:space="preserve">ние к этому период грудного вскармливания увеличен до </w:t>
      </w:r>
      <w:r>
        <w:t>12</w:t>
      </w:r>
      <w:r w:rsidRPr="00276DAC">
        <w:t xml:space="preserve"> месяцев</w:t>
      </w:r>
      <w:r w:rsidRPr="00626DCE">
        <w:rPr>
          <w:rStyle w:val="FootnoteReference"/>
        </w:rPr>
        <w:footnoteReference w:id="17"/>
      </w:r>
      <w:r w:rsidRPr="00626DCE">
        <w:rPr>
          <w:rStyle w:val="FootnoteReference"/>
          <w:vertAlign w:val="baseline"/>
        </w:rPr>
        <w:t>.</w:t>
      </w:r>
    </w:p>
    <w:p w:rsidR="00E82226" w:rsidRPr="00276DAC" w:rsidRDefault="00E82226" w:rsidP="00E82226">
      <w:pPr>
        <w:pStyle w:val="SingleTxtGR"/>
      </w:pPr>
      <w:r w:rsidRPr="00276DAC">
        <w:t>20.</w:t>
      </w:r>
      <w:r w:rsidRPr="00276DAC">
        <w:tab/>
        <w:t>Гендерный подход учитывается повсеместно и во всех мерах государс</w:t>
      </w:r>
      <w:r w:rsidRPr="00276DAC">
        <w:t>т</w:t>
      </w:r>
      <w:r w:rsidRPr="00276DAC">
        <w:t>венной политики в сфере производства и закреплен в соответствующих но</w:t>
      </w:r>
      <w:r w:rsidRPr="00276DAC">
        <w:t>р</w:t>
      </w:r>
      <w:r w:rsidRPr="00276DAC">
        <w:t>мах</w:t>
      </w:r>
      <w:r w:rsidRPr="00626DCE">
        <w:rPr>
          <w:rStyle w:val="FootnoteReference"/>
        </w:rPr>
        <w:footnoteReference w:id="18"/>
      </w:r>
      <w:r w:rsidRPr="00276DAC">
        <w:t>, обеспечивая, например, доступ женщин к средствам производства. Кроме того, принимаются меры к обеспечению участия мужчин и женщин на парите</w:t>
      </w:r>
      <w:r w:rsidRPr="00276DAC">
        <w:t>т</w:t>
      </w:r>
      <w:r w:rsidRPr="00276DAC">
        <w:t>ных началах в разработке законов и политики по проблемам продовольственн</w:t>
      </w:r>
      <w:r w:rsidRPr="00276DAC">
        <w:t>о</w:t>
      </w:r>
      <w:r w:rsidRPr="00276DAC">
        <w:t>го суверенитета, принцип которого закреплен в Конституции</w:t>
      </w:r>
      <w:r w:rsidRPr="00626DCE">
        <w:rPr>
          <w:rStyle w:val="FootnoteReference"/>
        </w:rPr>
        <w:footnoteReference w:id="19"/>
      </w:r>
      <w:r w:rsidRPr="00276DAC">
        <w:rPr>
          <w:lang w:val="es-ES"/>
        </w:rPr>
        <w:t>.</w:t>
      </w:r>
    </w:p>
    <w:p w:rsidR="00E82226" w:rsidRPr="00276DAC" w:rsidRDefault="00E82226" w:rsidP="00E82226">
      <w:pPr>
        <w:pStyle w:val="SingleTxtGR"/>
      </w:pPr>
      <w:r w:rsidRPr="00276DAC">
        <w:t>21.</w:t>
      </w:r>
      <w:r w:rsidRPr="00276DAC">
        <w:tab/>
        <w:t>В сфере межкультурного образования гендерное равенство закреплено в качестве руководящего принципа, и это является гарантией права на получение общего и высшего образования и запрещает какие бы то ни было санкции или любую дискриминацию в отношении беременных женщин, матерей или отцов</w:t>
      </w:r>
      <w:r w:rsidRPr="00626DCE">
        <w:rPr>
          <w:rStyle w:val="FootnoteReference"/>
        </w:rPr>
        <w:footnoteReference w:id="20"/>
      </w:r>
      <w:r w:rsidRPr="00276DAC">
        <w:t>.</w:t>
      </w:r>
    </w:p>
    <w:p w:rsidR="00E82226" w:rsidRPr="00276DAC" w:rsidRDefault="00E82226" w:rsidP="00E82226">
      <w:pPr>
        <w:pStyle w:val="SingleTxtGR"/>
      </w:pPr>
      <w:r w:rsidRPr="00276DAC">
        <w:t>22.</w:t>
      </w:r>
      <w:r w:rsidRPr="00276DAC">
        <w:tab/>
        <w:t>Что касается права на участие в спортивных и рекреационных меропри</w:t>
      </w:r>
      <w:r w:rsidRPr="00276DAC">
        <w:t>я</w:t>
      </w:r>
      <w:r w:rsidRPr="00276DAC">
        <w:t>тиях, то при проведении подобных мероприятий обеспечивается реальное ге</w:t>
      </w:r>
      <w:r w:rsidRPr="00276DAC">
        <w:t>н</w:t>
      </w:r>
      <w:r w:rsidRPr="00276DAC">
        <w:t>дерное равенство, и для этого из уставов спортивных организаций изымаются положения, являющиеся дискриминационными, в числе прочего по признаку пола, гендерной идентичности, гражданского состояния или сексуальной ор</w:t>
      </w:r>
      <w:r w:rsidRPr="00276DAC">
        <w:t>и</w:t>
      </w:r>
      <w:r w:rsidRPr="00276DAC">
        <w:t>ентации</w:t>
      </w:r>
      <w:r w:rsidRPr="00626DCE">
        <w:rPr>
          <w:rStyle w:val="FootnoteReference"/>
        </w:rPr>
        <w:footnoteReference w:id="21"/>
      </w:r>
      <w:r w:rsidRPr="00276DAC">
        <w:t>.</w:t>
      </w:r>
    </w:p>
    <w:p w:rsidR="00E82226" w:rsidRPr="00276DAC" w:rsidRDefault="00E82226" w:rsidP="00E82226">
      <w:pPr>
        <w:pStyle w:val="SingleTxtGR"/>
      </w:pPr>
      <w:r w:rsidRPr="00276DAC">
        <w:t>23.</w:t>
      </w:r>
      <w:r w:rsidRPr="00276DAC">
        <w:tab/>
        <w:t>Что касается брака и семейных отношений, то здесь достигнут сущес</w:t>
      </w:r>
      <w:r w:rsidRPr="00276DAC">
        <w:t>т</w:t>
      </w:r>
      <w:r w:rsidRPr="00276DAC">
        <w:t>венный прогресс в деле обеспечения прав детей и подростков на получение алиментов, поскольку установлена ответственность отца и матери за исполн</w:t>
      </w:r>
      <w:r w:rsidRPr="00276DAC">
        <w:t>е</w:t>
      </w:r>
      <w:r w:rsidRPr="00276DAC">
        <w:t>ние соответствующего законодательства</w:t>
      </w:r>
      <w:r w:rsidRPr="00626DCE">
        <w:rPr>
          <w:rStyle w:val="FootnoteReference"/>
        </w:rPr>
        <w:footnoteReference w:id="22"/>
      </w:r>
      <w:r w:rsidRPr="00276DAC">
        <w:t>.</w:t>
      </w:r>
    </w:p>
    <w:p w:rsidR="00E82226" w:rsidRPr="00276DAC" w:rsidRDefault="00E82226" w:rsidP="00E82226">
      <w:pPr>
        <w:pStyle w:val="SingleTxtGR"/>
      </w:pPr>
      <w:r w:rsidRPr="00276DAC">
        <w:t>24.</w:t>
      </w:r>
      <w:r w:rsidRPr="00276DAC">
        <w:tab/>
        <w:t>В сфере искоренения насилия и обеспечения доступа к правосудию</w:t>
      </w:r>
      <w:r w:rsidRPr="00626DCE">
        <w:rPr>
          <w:rStyle w:val="FootnoteReference"/>
        </w:rPr>
        <w:footnoteReference w:id="23"/>
      </w:r>
      <w:r w:rsidRPr="00276DAC">
        <w:t xml:space="preserve"> </w:t>
      </w:r>
      <w:r>
        <w:t>б</w:t>
      </w:r>
      <w:r>
        <w:t>ы</w:t>
      </w:r>
      <w:r>
        <w:t>ло принято решение</w:t>
      </w:r>
      <w:r w:rsidRPr="00276DAC">
        <w:t xml:space="preserve"> о создании специальных судебных органов, которые б</w:t>
      </w:r>
      <w:r w:rsidRPr="00276DAC">
        <w:t>у</w:t>
      </w:r>
      <w:r w:rsidRPr="00276DAC">
        <w:t>дут заниматься расследованием случаев насилия в отношении физической, псих</w:t>
      </w:r>
      <w:r w:rsidRPr="00276DAC">
        <w:t>о</w:t>
      </w:r>
      <w:r w:rsidRPr="00276DAC">
        <w:t>логической и сексуальной неприкосновенности женщин и наказанием вино</w:t>
      </w:r>
      <w:r w:rsidRPr="00276DAC">
        <w:t>в</w:t>
      </w:r>
      <w:r w:rsidRPr="00276DAC">
        <w:t>ных. Кроме того, принято решение о неприменимости мер взятия на поруки, посредничества, третейского суда или специальной юрисдикции в случаях б</w:t>
      </w:r>
      <w:r w:rsidRPr="00276DAC">
        <w:t>ы</w:t>
      </w:r>
      <w:r w:rsidRPr="00276DAC">
        <w:t>тового насилия, а также о создании специального государственного ведомства по защите женщин, детей и подростков, подвергшихся нас</w:t>
      </w:r>
      <w:r w:rsidRPr="00276DAC">
        <w:t>и</w:t>
      </w:r>
      <w:r w:rsidRPr="00276DAC">
        <w:t>лию.</w:t>
      </w:r>
    </w:p>
    <w:p w:rsidR="00E82226" w:rsidRPr="00276DAC" w:rsidRDefault="00E82226" w:rsidP="00E82226">
      <w:pPr>
        <w:pStyle w:val="SingleTxtGR"/>
      </w:pPr>
      <w:r w:rsidRPr="00276DAC">
        <w:t>25.</w:t>
      </w:r>
      <w:r w:rsidRPr="00276DAC">
        <w:tab/>
        <w:t>Наконец, в рамках реформирования в 2009 году действующего Уголовн</w:t>
      </w:r>
      <w:r w:rsidRPr="00276DAC">
        <w:t>о</w:t>
      </w:r>
      <w:r w:rsidRPr="00276DAC">
        <w:t xml:space="preserve">го кодекса в него было включено понятие "преступления </w:t>
      </w:r>
      <w:r>
        <w:t xml:space="preserve">на почве </w:t>
      </w:r>
      <w:r w:rsidRPr="00276DAC">
        <w:t>ненависти"; на основании соответствующей нормы наказанию подлежат акты политическ</w:t>
      </w:r>
      <w:r w:rsidRPr="00276DAC">
        <w:t>о</w:t>
      </w:r>
      <w:r w:rsidRPr="00276DAC">
        <w:t>го насилия, неравенства, изоляции, публичного оскорбления, а также жестокого обращения и физической агрессии в тех случаях, когда они являются проявл</w:t>
      </w:r>
      <w:r w:rsidRPr="00276DAC">
        <w:t>е</w:t>
      </w:r>
      <w:r w:rsidRPr="00276DAC">
        <w:t xml:space="preserve">нием </w:t>
      </w:r>
      <w:proofErr w:type="spellStart"/>
      <w:r w:rsidRPr="00276DAC">
        <w:t>гомофобии</w:t>
      </w:r>
      <w:proofErr w:type="spellEnd"/>
      <w:r w:rsidRPr="00276DAC">
        <w:t xml:space="preserve">, сексизма, </w:t>
      </w:r>
      <w:proofErr w:type="spellStart"/>
      <w:r w:rsidRPr="00276DAC">
        <w:t>мачизма</w:t>
      </w:r>
      <w:proofErr w:type="spellEnd"/>
      <w:r w:rsidRPr="00276DAC">
        <w:t>, расизма или ксенофобии</w:t>
      </w:r>
      <w:r w:rsidRPr="00626DCE">
        <w:rPr>
          <w:rStyle w:val="FootnoteReference"/>
        </w:rPr>
        <w:footnoteReference w:id="24"/>
      </w:r>
      <w:r w:rsidRPr="00276DAC">
        <w:t>.</w:t>
      </w:r>
    </w:p>
    <w:p w:rsidR="00E82226" w:rsidRPr="00276DAC" w:rsidRDefault="00E82226" w:rsidP="00E82226">
      <w:pPr>
        <w:pStyle w:val="H23GR"/>
      </w:pPr>
      <w:r w:rsidRPr="00276DAC">
        <w:tab/>
      </w:r>
      <w:r w:rsidRPr="00276DAC">
        <w:rPr>
          <w:lang w:val="es-ES"/>
        </w:rPr>
        <w:t>3.</w:t>
      </w:r>
      <w:r w:rsidRPr="00276DAC">
        <w:rPr>
          <w:lang w:val="es-ES"/>
        </w:rPr>
        <w:tab/>
      </w:r>
      <w:r w:rsidRPr="00276DAC">
        <w:t>Законопроекты</w:t>
      </w:r>
      <w:r w:rsidRPr="00276DAC">
        <w:rPr>
          <w:lang w:val="es-ES"/>
        </w:rPr>
        <w:t xml:space="preserve">, </w:t>
      </w:r>
      <w:r w:rsidRPr="00276DAC">
        <w:t>развивающие</w:t>
      </w:r>
      <w:r w:rsidRPr="00276DAC">
        <w:rPr>
          <w:lang w:val="es-ES"/>
        </w:rPr>
        <w:t xml:space="preserve"> </w:t>
      </w:r>
      <w:r w:rsidRPr="00276DAC">
        <w:t>принципы</w:t>
      </w:r>
      <w:r w:rsidRPr="00276DAC">
        <w:rPr>
          <w:lang w:val="es-ES"/>
        </w:rPr>
        <w:t xml:space="preserve"> </w:t>
      </w:r>
      <w:r w:rsidRPr="00276DAC">
        <w:t>равенства</w:t>
      </w:r>
      <w:r w:rsidRPr="00276DAC">
        <w:rPr>
          <w:lang w:val="es-ES"/>
        </w:rPr>
        <w:t xml:space="preserve"> </w:t>
      </w:r>
      <w:r w:rsidRPr="00276DAC">
        <w:t>и</w:t>
      </w:r>
      <w:r w:rsidRPr="00276DAC">
        <w:rPr>
          <w:lang w:val="es-ES"/>
        </w:rPr>
        <w:t xml:space="preserve"> </w:t>
      </w:r>
      <w:r w:rsidRPr="00276DAC">
        <w:t>недопущения</w:t>
      </w:r>
      <w:r w:rsidRPr="00276DAC">
        <w:rPr>
          <w:lang w:val="es-ES"/>
        </w:rPr>
        <w:t xml:space="preserve"> </w:t>
      </w:r>
      <w:r w:rsidRPr="00276DAC">
        <w:t>дискриминации</w:t>
      </w:r>
      <w:r w:rsidRPr="00276DAC">
        <w:rPr>
          <w:lang w:val="es-ES"/>
        </w:rPr>
        <w:t xml:space="preserve">, </w:t>
      </w:r>
      <w:r w:rsidRPr="00276DAC">
        <w:t>а</w:t>
      </w:r>
      <w:r w:rsidRPr="00276DAC">
        <w:rPr>
          <w:lang w:val="es-ES"/>
        </w:rPr>
        <w:t xml:space="preserve"> </w:t>
      </w:r>
      <w:r w:rsidRPr="00276DAC">
        <w:t>также</w:t>
      </w:r>
      <w:r w:rsidRPr="00276DAC">
        <w:rPr>
          <w:lang w:val="es-ES"/>
        </w:rPr>
        <w:t xml:space="preserve"> </w:t>
      </w:r>
      <w:r w:rsidRPr="00276DAC">
        <w:t>обеспечивающие</w:t>
      </w:r>
      <w:r w:rsidRPr="00276DAC">
        <w:rPr>
          <w:lang w:val="es-ES"/>
        </w:rPr>
        <w:t xml:space="preserve"> </w:t>
      </w:r>
      <w:r w:rsidRPr="00276DAC">
        <w:t>другие</w:t>
      </w:r>
      <w:r w:rsidRPr="00276DAC">
        <w:rPr>
          <w:lang w:val="es-ES"/>
        </w:rPr>
        <w:t xml:space="preserve"> </w:t>
      </w:r>
      <w:r w:rsidRPr="00276DAC">
        <w:t>права</w:t>
      </w:r>
      <w:r w:rsidRPr="00276DAC">
        <w:rPr>
          <w:lang w:val="es-ES"/>
        </w:rPr>
        <w:t xml:space="preserve">, </w:t>
      </w:r>
      <w:r w:rsidRPr="00276DAC">
        <w:t>предусмо</w:t>
      </w:r>
      <w:r w:rsidRPr="00276DAC">
        <w:t>т</w:t>
      </w:r>
      <w:r w:rsidRPr="00276DAC">
        <w:t>ренные</w:t>
      </w:r>
      <w:r w:rsidRPr="00276DAC">
        <w:rPr>
          <w:lang w:val="es-ES"/>
        </w:rPr>
        <w:t xml:space="preserve"> </w:t>
      </w:r>
      <w:r w:rsidRPr="00276DAC">
        <w:t>Конвенцией</w:t>
      </w:r>
    </w:p>
    <w:p w:rsidR="00E82226" w:rsidRPr="00276DAC" w:rsidRDefault="00E82226" w:rsidP="00E82226">
      <w:pPr>
        <w:pStyle w:val="SingleTxtGR"/>
        <w:rPr>
          <w:lang w:val="es-ES"/>
        </w:rPr>
      </w:pPr>
      <w:r w:rsidRPr="00276DAC">
        <w:t>26.</w:t>
      </w:r>
      <w:r w:rsidRPr="00276DAC">
        <w:tab/>
        <w:t>В Национальную ассамблею внесены два проекта закона о равенстве: первый был представлен Переходной комиссией Национального совета по д</w:t>
      </w:r>
      <w:r w:rsidRPr="00276DAC">
        <w:t>е</w:t>
      </w:r>
      <w:r w:rsidRPr="00276DAC">
        <w:t>лам женщин и гендерному равенству (КДТ)</w:t>
      </w:r>
      <w:r w:rsidRPr="00626DCE">
        <w:rPr>
          <w:rStyle w:val="FootnoteReference"/>
        </w:rPr>
        <w:footnoteReference w:id="25"/>
      </w:r>
      <w:r w:rsidRPr="00276DAC">
        <w:t>, а второй – организацией гра</w:t>
      </w:r>
      <w:r w:rsidRPr="00276DAC">
        <w:t>ж</w:t>
      </w:r>
      <w:r w:rsidRPr="00276DAC">
        <w:t xml:space="preserve">данского общества </w:t>
      </w:r>
      <w:r w:rsidR="00711B4E">
        <w:t>"</w:t>
      </w:r>
      <w:r w:rsidRPr="00276DAC">
        <w:t>Национальная платформа за права женщин</w:t>
      </w:r>
      <w:r w:rsidR="00711B4E">
        <w:t>"</w:t>
      </w:r>
      <w:r w:rsidRPr="00276DAC">
        <w:rPr>
          <w:vertAlign w:val="superscript"/>
          <w:lang w:val="es-ES"/>
        </w:rPr>
        <w:footnoteReference w:id="26"/>
      </w:r>
      <w:r w:rsidRPr="00276DAC">
        <w:t>. Совет по з</w:t>
      </w:r>
      <w:r w:rsidRPr="00276DAC">
        <w:t>а</w:t>
      </w:r>
      <w:r w:rsidRPr="00276DAC">
        <w:t>конодательству Национальной ассамблеи (</w:t>
      </w:r>
      <w:r>
        <w:t>СПЗ</w:t>
      </w:r>
      <w:r w:rsidRPr="00276DAC">
        <w:t xml:space="preserve">) направил их на рассмотрение Комиссии по вопросам юстиции и государственного устройства Национальной ассамблеи, </w:t>
      </w:r>
      <w:r>
        <w:t xml:space="preserve">которое </w:t>
      </w:r>
      <w:r w:rsidRPr="00276DAC">
        <w:t xml:space="preserve">намечено </w:t>
      </w:r>
      <w:r>
        <w:t>провести в июне</w:t>
      </w:r>
      <w:r w:rsidRPr="00276DAC">
        <w:t xml:space="preserve"> и июл</w:t>
      </w:r>
      <w:r>
        <w:t>е</w:t>
      </w:r>
      <w:r w:rsidRPr="00276DAC">
        <w:t xml:space="preserve"> 2012 года. В</w:t>
      </w:r>
      <w:r w:rsidRPr="00276DAC">
        <w:rPr>
          <w:lang w:val="es-ES"/>
        </w:rPr>
        <w:t xml:space="preserve"> </w:t>
      </w:r>
      <w:r w:rsidRPr="00276DAC">
        <w:t>настоящее</w:t>
      </w:r>
      <w:r w:rsidRPr="00276DAC">
        <w:rPr>
          <w:lang w:val="es-ES"/>
        </w:rPr>
        <w:t xml:space="preserve"> </w:t>
      </w:r>
      <w:r w:rsidRPr="00276DAC">
        <w:t>время</w:t>
      </w:r>
      <w:r w:rsidRPr="00276DAC">
        <w:rPr>
          <w:lang w:val="es-ES"/>
        </w:rPr>
        <w:t xml:space="preserve"> </w:t>
      </w:r>
      <w:r w:rsidRPr="00276DAC">
        <w:t>планируется</w:t>
      </w:r>
      <w:r w:rsidRPr="00276DAC">
        <w:rPr>
          <w:lang w:val="es-ES"/>
        </w:rPr>
        <w:t xml:space="preserve"> </w:t>
      </w:r>
      <w:r w:rsidRPr="00276DAC">
        <w:t>объединить</w:t>
      </w:r>
      <w:r w:rsidRPr="00276DAC">
        <w:rPr>
          <w:lang w:val="es-ES"/>
        </w:rPr>
        <w:t xml:space="preserve"> </w:t>
      </w:r>
      <w:r w:rsidRPr="00276DAC">
        <w:t>эти два законопроекта в один, который может быть представлен на рассмотрение пленарного заседания Национальной а</w:t>
      </w:r>
      <w:r w:rsidRPr="00276DAC">
        <w:t>с</w:t>
      </w:r>
      <w:r w:rsidRPr="00276DAC">
        <w:t>самблеи.</w:t>
      </w:r>
    </w:p>
    <w:p w:rsidR="00E82226" w:rsidRPr="00276DAC" w:rsidRDefault="00E82226" w:rsidP="00E82226">
      <w:pPr>
        <w:pStyle w:val="SingleTxtGR"/>
      </w:pPr>
      <w:r w:rsidRPr="00276DAC">
        <w:t>27.</w:t>
      </w:r>
      <w:r w:rsidRPr="00276DAC">
        <w:tab/>
        <w:t>Кроме того, в числе внесенных законопроектов находится и проект, пр</w:t>
      </w:r>
      <w:r w:rsidRPr="00276DAC">
        <w:t>и</w:t>
      </w:r>
      <w:r w:rsidRPr="00276DAC">
        <w:t>званный упорядочить работу Национальных советов по вопросам равенства</w:t>
      </w:r>
      <w:r w:rsidRPr="00276DAC">
        <w:rPr>
          <w:vertAlign w:val="superscript"/>
          <w:lang w:val="es-ES"/>
        </w:rPr>
        <w:footnoteReference w:id="27"/>
      </w:r>
      <w:r w:rsidRPr="00276DAC">
        <w:t xml:space="preserve">, а также законопроект по проблемам гендерного равенства, который </w:t>
      </w:r>
      <w:r>
        <w:t>СПЗ</w:t>
      </w:r>
      <w:r w:rsidRPr="00276DAC">
        <w:t xml:space="preserve"> напр</w:t>
      </w:r>
      <w:r w:rsidRPr="00276DAC">
        <w:t>а</w:t>
      </w:r>
      <w:r w:rsidRPr="00276DAC">
        <w:t>вил на рассмотрение Комиссии по вопросам юстиции и государственного ус</w:t>
      </w:r>
      <w:r w:rsidRPr="00276DAC">
        <w:t>т</w:t>
      </w:r>
      <w:r w:rsidRPr="00276DAC">
        <w:t>ройства, заседание которой намечено на июль 2012 года.</w:t>
      </w:r>
    </w:p>
    <w:p w:rsidR="00E82226" w:rsidRDefault="00E82226" w:rsidP="00E82226">
      <w:pPr>
        <w:pStyle w:val="SingleTxtGR"/>
      </w:pPr>
      <w:r w:rsidRPr="00276DAC">
        <w:t>28.</w:t>
      </w:r>
      <w:r w:rsidRPr="00276DAC">
        <w:tab/>
        <w:t>Разработан ряд законопроектов, направленных на обеспечение права на здоровье, касающихся в первую очередь женщин, подвергающихся двойной дискриминации. Что касается репродуктивного здоровья женщин из числа к</w:t>
      </w:r>
      <w:r w:rsidRPr="00276DAC">
        <w:t>о</w:t>
      </w:r>
      <w:r w:rsidRPr="00276DAC">
        <w:t>ренного населения и</w:t>
      </w:r>
      <w:r>
        <w:t xml:space="preserve"> женщин африканского происхождения</w:t>
      </w:r>
      <w:r w:rsidRPr="00276DAC">
        <w:t xml:space="preserve">, то проектом закона о межкультурной практике приема родов в </w:t>
      </w:r>
      <w:r w:rsidR="00711B4E" w:rsidRPr="00276DAC">
        <w:t xml:space="preserve">национальной </w:t>
      </w:r>
      <w:r w:rsidRPr="00276DAC">
        <w:t>системе здравоохр</w:t>
      </w:r>
      <w:r w:rsidRPr="00276DAC">
        <w:t>а</w:t>
      </w:r>
      <w:r w:rsidRPr="00276DAC">
        <w:t>нения предусматривается признание родов с учетом межкультурной практики как возможности, которая гарантируется государством; по состоянию на н</w:t>
      </w:r>
      <w:r w:rsidRPr="00276DAC">
        <w:t>а</w:t>
      </w:r>
      <w:r w:rsidRPr="00276DAC">
        <w:t xml:space="preserve">стоящий момент </w:t>
      </w:r>
      <w:r>
        <w:t>СПЗ</w:t>
      </w:r>
      <w:r w:rsidRPr="00276DAC">
        <w:t xml:space="preserve"> одобрил этот документ и его текст подготовлен к пе</w:t>
      </w:r>
      <w:r w:rsidRPr="00276DAC">
        <w:t>р</w:t>
      </w:r>
      <w:r w:rsidRPr="00276DAC">
        <w:t>вому обсуждению. Кроме того, был внесен проект закона о защите и помощи мат</w:t>
      </w:r>
      <w:r w:rsidRPr="00276DAC">
        <w:t>е</w:t>
      </w:r>
      <w:r w:rsidRPr="00276DAC">
        <w:t>рям-подросткам, проходящий сейчас стадию предварительного рассмотр</w:t>
      </w:r>
      <w:r w:rsidRPr="00276DAC">
        <w:t>е</w:t>
      </w:r>
      <w:r w:rsidRPr="00276DAC">
        <w:t>ния</w:t>
      </w:r>
      <w:r w:rsidRPr="00276DAC">
        <w:rPr>
          <w:vertAlign w:val="superscript"/>
          <w:lang w:val="es-ES"/>
        </w:rPr>
        <w:footnoteReference w:id="28"/>
      </w:r>
      <w:r w:rsidRPr="00276DAC">
        <w:t xml:space="preserve">. </w:t>
      </w:r>
    </w:p>
    <w:p w:rsidR="00091630" w:rsidRDefault="00091630" w:rsidP="00091630">
      <w:pPr>
        <w:pStyle w:val="SingleTxtGR"/>
      </w:pPr>
      <w:r>
        <w:t>29.</w:t>
      </w:r>
      <w:r>
        <w:tab/>
        <w:t>Помимо этого, был внесен законопроект, направленный на усиление з</w:t>
      </w:r>
      <w:r>
        <w:t>а</w:t>
      </w:r>
      <w:r>
        <w:t>щиты семей, в которых родились близнецы</w:t>
      </w:r>
      <w:r>
        <w:rPr>
          <w:rStyle w:val="FootnoteReference"/>
        </w:rPr>
        <w:footnoteReference w:id="29"/>
      </w:r>
      <w:r>
        <w:t>, и еще один – о лечении и контр</w:t>
      </w:r>
      <w:r>
        <w:t>о</w:t>
      </w:r>
      <w:r>
        <w:t>ле рака молочной железы</w:t>
      </w:r>
      <w:r>
        <w:rPr>
          <w:rStyle w:val="FootnoteReference"/>
        </w:rPr>
        <w:footnoteReference w:id="30"/>
      </w:r>
      <w:r>
        <w:t>. Оба законопроекта получили положительное з</w:t>
      </w:r>
      <w:r>
        <w:t>а</w:t>
      </w:r>
      <w:r>
        <w:t>ключение со сторон КАЛ.</w:t>
      </w:r>
    </w:p>
    <w:p w:rsidR="00091630" w:rsidRDefault="00091630" w:rsidP="00091630">
      <w:pPr>
        <w:pStyle w:val="SingleTxtGR"/>
      </w:pPr>
      <w:r>
        <w:t>30.</w:t>
      </w:r>
      <w:r>
        <w:tab/>
        <w:t>Что касается права на социальное страхование, то были внесены два пр</w:t>
      </w:r>
      <w:r>
        <w:t>о</w:t>
      </w:r>
      <w:r>
        <w:t>екта закона: один – о специальном пенсионном обеспечении женщин</w:t>
      </w:r>
      <w:r>
        <w:rPr>
          <w:rStyle w:val="FootnoteReference"/>
        </w:rPr>
        <w:footnoteReference w:id="31"/>
      </w:r>
      <w:r>
        <w:t>, а вт</w:t>
      </w:r>
      <w:r>
        <w:t>о</w:t>
      </w:r>
      <w:r>
        <w:t>рой</w:t>
      </w:r>
      <w:r>
        <w:rPr>
          <w:lang w:val="en-US"/>
        </w:rPr>
        <w:t> </w:t>
      </w:r>
      <w:r>
        <w:t>– о неоплачиваемой работе в домашнем хозяйстве и по уходу</w:t>
      </w:r>
      <w:r>
        <w:rPr>
          <w:rStyle w:val="FootnoteReference"/>
        </w:rPr>
        <w:footnoteReference w:id="32"/>
      </w:r>
      <w:r>
        <w:t>. Оба док</w:t>
      </w:r>
      <w:r>
        <w:t>у</w:t>
      </w:r>
      <w:r>
        <w:t>мента предусматривают доступ к возможностям социального страхования.</w:t>
      </w:r>
    </w:p>
    <w:p w:rsidR="00091630" w:rsidRDefault="00091630" w:rsidP="00091630">
      <w:pPr>
        <w:pStyle w:val="SingleTxtGR"/>
      </w:pPr>
      <w:r>
        <w:t>31.</w:t>
      </w:r>
      <w:r>
        <w:tab/>
        <w:t>Что касается права на жизнь без насилия, то по данному вопросу внесена инициатива, направленная на искоренение дискриминации, посягательств и п</w:t>
      </w:r>
      <w:r>
        <w:t>о</w:t>
      </w:r>
      <w:r>
        <w:t>литического насилия в отношении женщин в общественных местах</w:t>
      </w:r>
      <w:r>
        <w:rPr>
          <w:rStyle w:val="FootnoteReference"/>
        </w:rPr>
        <w:footnoteReference w:id="33"/>
      </w:r>
      <w:r>
        <w:t>.</w:t>
      </w:r>
    </w:p>
    <w:p w:rsidR="00091630" w:rsidRDefault="00091630" w:rsidP="00091630">
      <w:pPr>
        <w:pStyle w:val="SingleTxtGR"/>
      </w:pPr>
      <w:r>
        <w:t>32.</w:t>
      </w:r>
      <w:r>
        <w:tab/>
        <w:t>Кроме того, был внесен проект закона о борьбе с торговлей людьми и сексуальной эксплуатацией</w:t>
      </w:r>
      <w:r>
        <w:rPr>
          <w:rStyle w:val="FootnoteReference"/>
        </w:rPr>
        <w:footnoteReference w:id="34"/>
      </w:r>
      <w:r>
        <w:t>, который, вероятно, будет рассмотрен одновр</w:t>
      </w:r>
      <w:r>
        <w:t>е</w:t>
      </w:r>
      <w:r>
        <w:t>менно с проектом всеобъемлющего органического уголовного кодекса (ВОУК). Наряду с этим, в отношении искоренения стереотипов и ликвидации социал</w:t>
      </w:r>
      <w:r>
        <w:t>ь</w:t>
      </w:r>
      <w:r>
        <w:t>но-культурных представлений, принижающих женщину, была предложена с</w:t>
      </w:r>
      <w:r>
        <w:t>е</w:t>
      </w:r>
      <w:r>
        <w:t>рия реформ, направленных на обеспечение возможности принимать решение о порядке следования фамилий при внесении в Книгу актов гражданского с</w:t>
      </w:r>
      <w:r>
        <w:t>о</w:t>
      </w:r>
      <w:r>
        <w:t>стояния. Кроме того, предлагается в удостоверениях личности заменить пункт "пол", предполагающий выбор одного из двух вариантов, на пункт "гендерная принадлежность", чтобы учесть таким образом половое и гендерное многообр</w:t>
      </w:r>
      <w:r>
        <w:t>а</w:t>
      </w:r>
      <w:r>
        <w:t>зие. Наконец, предложена административная пр</w:t>
      </w:r>
      <w:r>
        <w:t>о</w:t>
      </w:r>
      <w:r>
        <w:t>цедура, позволяющая вносить коррективы в информацию, содержащуюся в удостоверении личности, чтобы она отражала гендерную идентичность обладателя удостоверения</w:t>
      </w:r>
      <w:r>
        <w:rPr>
          <w:rStyle w:val="FootnoteReference"/>
        </w:rPr>
        <w:footnoteReference w:id="35"/>
      </w:r>
      <w:r>
        <w:t>.</w:t>
      </w:r>
    </w:p>
    <w:p w:rsidR="00091630" w:rsidRDefault="00091630" w:rsidP="00091630">
      <w:pPr>
        <w:pStyle w:val="SingleTxtGR"/>
      </w:pPr>
      <w:r>
        <w:t>33.</w:t>
      </w:r>
      <w:r>
        <w:tab/>
        <w:t>Для приведения действующего уголовного законодательства в соответс</w:t>
      </w:r>
      <w:r>
        <w:t>т</w:t>
      </w:r>
      <w:r>
        <w:t>вие с положениями Конституции Министерство юстиции, прав человека и по делам культов (МЮПЧК) в 2008 году начало работу по подготовке предвар</w:t>
      </w:r>
      <w:r>
        <w:t>и</w:t>
      </w:r>
      <w:r>
        <w:t>тельного проекта Уголовно-процессуального кодекса. Вслед за тем в октябре 2011 года проект уголовно-процессуального кодекса был внесен в Национал</w:t>
      </w:r>
      <w:r>
        <w:t>ь</w:t>
      </w:r>
      <w:r>
        <w:t>ную ассамблею. В целях обеспечения прав женщин в проект были внесены н</w:t>
      </w:r>
      <w:r>
        <w:t>о</w:t>
      </w:r>
      <w:r>
        <w:t>вые категории уголовно наказуемых деяний, пред</w:t>
      </w:r>
      <w:r>
        <w:t>у</w:t>
      </w:r>
      <w:r>
        <w:t>сматривающие наказания для лиц, совершающих преступления бытового насилия и убийства женщин. В о</w:t>
      </w:r>
      <w:r>
        <w:t>т</w:t>
      </w:r>
      <w:r>
        <w:t>личие от ныне действующего Закона о насилии в отношении женщин и семьи, проект органического кодекса предусматривает наказание за любое насилие в отношении женщины, не ограничиваясь только физическим насилием</w:t>
      </w:r>
      <w:r>
        <w:rPr>
          <w:rStyle w:val="FootnoteReference"/>
        </w:rPr>
        <w:footnoteReference w:id="36"/>
      </w:r>
      <w:r>
        <w:t>. Что к</w:t>
      </w:r>
      <w:r>
        <w:t>а</w:t>
      </w:r>
      <w:r>
        <w:t>сается абортов, то допускается возможность терапевтического аборта в том случае, если женщина стала жертвой изнасилования, но такая причина, так же как умственная н</w:t>
      </w:r>
      <w:r>
        <w:t>е</w:t>
      </w:r>
      <w:r>
        <w:t>полноценность, более не предусматривается.</w:t>
      </w:r>
    </w:p>
    <w:p w:rsidR="00091630" w:rsidRDefault="00091630" w:rsidP="00091630">
      <w:pPr>
        <w:pStyle w:val="SingleTxtGR"/>
      </w:pPr>
      <w:r>
        <w:t>34.</w:t>
      </w:r>
      <w:r>
        <w:tab/>
        <w:t>Исходя из всего вышесказанного и с учетом рекомендации Комитета г</w:t>
      </w:r>
      <w:r>
        <w:t>о</w:t>
      </w:r>
      <w:r>
        <w:t>сударству относительно признания бытового насилия преступлением</w:t>
      </w:r>
      <w:r>
        <w:rPr>
          <w:rStyle w:val="FootnoteReference"/>
        </w:rPr>
        <w:footnoteReference w:id="37"/>
      </w:r>
      <w:r w:rsidR="00E345F0">
        <w:t>,</w:t>
      </w:r>
      <w:r>
        <w:t xml:space="preserve"> были приложены существенные усилия к квалификации определенных деяний, н</w:t>
      </w:r>
      <w:r>
        <w:t>а</w:t>
      </w:r>
      <w:r>
        <w:t>рушающих права женщин.</w:t>
      </w:r>
    </w:p>
    <w:p w:rsidR="00091630" w:rsidRDefault="00091630" w:rsidP="00091630">
      <w:pPr>
        <w:pStyle w:val="SingleTxtGR"/>
      </w:pPr>
      <w:r>
        <w:t>35.</w:t>
      </w:r>
      <w:r>
        <w:tab/>
        <w:t>Одновременно с обсуждением проекта всеобъемлющего органического уголовного кодекса учас</w:t>
      </w:r>
      <w:r>
        <w:t>т</w:t>
      </w:r>
      <w:r>
        <w:t>вовавшие в этой работе национальные и региональные женские организации указали на необходимость внесения изменений и допо</w:t>
      </w:r>
      <w:r>
        <w:t>л</w:t>
      </w:r>
      <w:r>
        <w:t>нений в Закон о насилии в отношении женщин и семьи. В числе прочего пре</w:t>
      </w:r>
      <w:r>
        <w:t>д</w:t>
      </w:r>
      <w:r>
        <w:t>лагается предусмотреть меры защиты женщин от насилия, совершаемого как в общественных ме</w:t>
      </w:r>
      <w:r>
        <w:t>с</w:t>
      </w:r>
      <w:r>
        <w:t>тах, так и в семье.</w:t>
      </w:r>
    </w:p>
    <w:p w:rsidR="00091630" w:rsidRDefault="00091630" w:rsidP="00091630">
      <w:pPr>
        <w:pStyle w:val="H1GR"/>
      </w:pPr>
      <w:r>
        <w:tab/>
      </w:r>
      <w:r>
        <w:tab/>
        <w:t>Статья 3</w:t>
      </w:r>
    </w:p>
    <w:p w:rsidR="00091630" w:rsidRDefault="00091630" w:rsidP="00091630">
      <w:pPr>
        <w:pStyle w:val="SingleTxtGR"/>
      </w:pPr>
      <w:r>
        <w:t>36.</w:t>
      </w:r>
      <w:r>
        <w:tab/>
        <w:t>Государство Эквадор в соответствии с новой конституционной паради</w:t>
      </w:r>
      <w:r>
        <w:t>г</w:t>
      </w:r>
      <w:r>
        <w:t>мой, получившей название "</w:t>
      </w:r>
      <w:proofErr w:type="spellStart"/>
      <w:r>
        <w:t>Сумак</w:t>
      </w:r>
      <w:proofErr w:type="spellEnd"/>
      <w:r>
        <w:t xml:space="preserve"> </w:t>
      </w:r>
      <w:proofErr w:type="spellStart"/>
      <w:r>
        <w:t>Кавсай</w:t>
      </w:r>
      <w:proofErr w:type="spellEnd"/>
      <w:r>
        <w:t>", или "Благополучие", начало пр</w:t>
      </w:r>
      <w:r>
        <w:t>о</w:t>
      </w:r>
      <w:r>
        <w:t>цесс преобразований, который рассматривается как альтернатива традиционн</w:t>
      </w:r>
      <w:r>
        <w:t>о</w:t>
      </w:r>
      <w:r>
        <w:t>му развитию и предполагает укрепление государственной сферы и придание новых функций государству</w:t>
      </w:r>
      <w:r>
        <w:rPr>
          <w:rStyle w:val="FootnoteReference"/>
        </w:rPr>
        <w:footnoteReference w:id="38"/>
      </w:r>
      <w:r>
        <w:t>. В рамках решения этой задачи основной точкой приложения усилий является наращивание институционального потенциала и усиление роли государственных институтов в пр</w:t>
      </w:r>
      <w:r>
        <w:t>о</w:t>
      </w:r>
      <w:r>
        <w:t>цессе планирования с учетом подхода с позиций прав человека и более конкретных подходов с позиций ге</w:t>
      </w:r>
      <w:r>
        <w:t>н</w:t>
      </w:r>
      <w:r>
        <w:t xml:space="preserve">дерного равенства, единства поколений, </w:t>
      </w:r>
      <w:proofErr w:type="spellStart"/>
      <w:r>
        <w:t>поликультурности</w:t>
      </w:r>
      <w:proofErr w:type="spellEnd"/>
      <w:r>
        <w:t>, мобильности нас</w:t>
      </w:r>
      <w:r>
        <w:t>е</w:t>
      </w:r>
      <w:r>
        <w:t>ления и учета прав и</w:t>
      </w:r>
      <w:r>
        <w:t>н</w:t>
      </w:r>
      <w:r>
        <w:t>валидов.</w:t>
      </w:r>
    </w:p>
    <w:p w:rsidR="00091630" w:rsidRDefault="00091630" w:rsidP="00091630">
      <w:pPr>
        <w:pStyle w:val="H23GR"/>
      </w:pPr>
      <w:r>
        <w:tab/>
        <w:t>1.</w:t>
      </w:r>
      <w:r>
        <w:tab/>
        <w:t xml:space="preserve">Система национального планирования </w:t>
      </w:r>
    </w:p>
    <w:p w:rsidR="00091630" w:rsidRDefault="00091630" w:rsidP="00091630">
      <w:pPr>
        <w:pStyle w:val="SingleTxtGR"/>
      </w:pPr>
      <w:r>
        <w:t>37.</w:t>
      </w:r>
      <w:r>
        <w:tab/>
        <w:t>Национальный секретариат планирования и развития (СЕНПЛАДЕС), созданный в 2004 году как орган, занимающийся разработкой политики, норм, методик и технических инструментов, обеспеч</w:t>
      </w:r>
      <w:r>
        <w:t>и</w:t>
      </w:r>
      <w:r>
        <w:t>вающих всестороннее развитие страны, представил в 2007 году Национальный план развития на 2007–2010 г</w:t>
      </w:r>
      <w:r>
        <w:t>о</w:t>
      </w:r>
      <w:r>
        <w:t>ды. Вместе с тем со вступлением в силу Конституции 2008 года, предусматр</w:t>
      </w:r>
      <w:r>
        <w:t>и</w:t>
      </w:r>
      <w:r>
        <w:t>вающей принятие Национального плана развития, на основе которого строится политика, программы и проекты государства, равно как и осуществляется гос</w:t>
      </w:r>
      <w:r>
        <w:t>у</w:t>
      </w:r>
      <w:r>
        <w:t>дарственный бюджет, производятся инвестиции, выделяются государственные ресурсы и распределяются полномочия между центральным правительством и автономными органами власти, был разработан Национальный план обеспеч</w:t>
      </w:r>
      <w:r>
        <w:t>е</w:t>
      </w:r>
      <w:r>
        <w:t>ния благополучия (НПОБ) на 2009–2013 годы.</w:t>
      </w:r>
    </w:p>
    <w:p w:rsidR="00091630" w:rsidRDefault="00091630" w:rsidP="00091630">
      <w:pPr>
        <w:pStyle w:val="SingleTxtGR"/>
      </w:pPr>
      <w:r>
        <w:t>38.</w:t>
      </w:r>
      <w:r>
        <w:tab/>
        <w:t>Что касается рекомендации Комитета относительно учета гендерного подхода при проведении экономической и социальной политики</w:t>
      </w:r>
      <w:r>
        <w:rPr>
          <w:rStyle w:val="FootnoteReference"/>
        </w:rPr>
        <w:footnoteReference w:id="39"/>
      </w:r>
      <w:r>
        <w:t>, то НПОБ предусматривает широкий спектр политических мер и показателей, направле</w:t>
      </w:r>
      <w:r>
        <w:t>н</w:t>
      </w:r>
      <w:r>
        <w:t>ных, как прямо, так и опосредованно</w:t>
      </w:r>
      <w:r>
        <w:rPr>
          <w:rStyle w:val="FootnoteReference"/>
        </w:rPr>
        <w:footnoteReference w:id="40"/>
      </w:r>
      <w:r>
        <w:t>, на защиту прав женщин в полном объ</w:t>
      </w:r>
      <w:r>
        <w:t>е</w:t>
      </w:r>
      <w:r>
        <w:t>ме. Эта политика разрабатывалась при техническом содействии государстве</w:t>
      </w:r>
      <w:r>
        <w:t>н</w:t>
      </w:r>
      <w:r>
        <w:t xml:space="preserve">ных механизмов, связанных с решением </w:t>
      </w:r>
      <w:proofErr w:type="spellStart"/>
      <w:r>
        <w:t>гендерных</w:t>
      </w:r>
      <w:proofErr w:type="spellEnd"/>
      <w:r>
        <w:t xml:space="preserve"> проблем. Что касается з</w:t>
      </w:r>
      <w:r>
        <w:t>а</w:t>
      </w:r>
      <w:r>
        <w:t>мечания, высказанного Комитетом по ликвидации ди</w:t>
      </w:r>
      <w:r>
        <w:t>с</w:t>
      </w:r>
      <w:r>
        <w:t>криминации в отношении женщин относительно укрепления национальной системы социальных показ</w:t>
      </w:r>
      <w:r>
        <w:t>а</w:t>
      </w:r>
      <w:r>
        <w:t>телей, то, чтобы она позволяла получать дезагрегированные данные о полож</w:t>
      </w:r>
      <w:r>
        <w:t>е</w:t>
      </w:r>
      <w:r>
        <w:t>нии женщин, представляющих коренные народы, и женщин африканского пр</w:t>
      </w:r>
      <w:r>
        <w:t>о</w:t>
      </w:r>
      <w:r>
        <w:t>исхождения</w:t>
      </w:r>
      <w:r>
        <w:rPr>
          <w:rStyle w:val="FootnoteReference"/>
        </w:rPr>
        <w:footnoteReference w:id="41"/>
      </w:r>
      <w:r>
        <w:t>, в НПОБ не только предусмотрены конкретные политические м</w:t>
      </w:r>
      <w:r>
        <w:t>е</w:t>
      </w:r>
      <w:r>
        <w:t xml:space="preserve">ры в отношении женщин из числа коренного населения, женщин африканского происхождения и народа </w:t>
      </w:r>
      <w:proofErr w:type="spellStart"/>
      <w:r>
        <w:t>монтубио</w:t>
      </w:r>
      <w:proofErr w:type="spellEnd"/>
      <w:r>
        <w:t>, но и заявлено о необходимости представл</w:t>
      </w:r>
      <w:r>
        <w:t>е</w:t>
      </w:r>
      <w:r>
        <w:t>ния определенных индикаторов и целевых показателей в разбивке по полу.</w:t>
      </w:r>
    </w:p>
    <w:p w:rsidR="00091630" w:rsidRDefault="00091630" w:rsidP="00091630">
      <w:pPr>
        <w:pStyle w:val="SingleTxtGR"/>
      </w:pPr>
      <w:r>
        <w:t>39.</w:t>
      </w:r>
      <w:r>
        <w:tab/>
        <w:t>Кроме того, удалось сделать шаг вперед в деле обеспечения учета ге</w:t>
      </w:r>
      <w:r>
        <w:t>н</w:t>
      </w:r>
      <w:r>
        <w:t>дерного подхода в стратег</w:t>
      </w:r>
      <w:r>
        <w:t>и</w:t>
      </w:r>
      <w:r>
        <w:t>ческом инструментарии, предусмотренном в СЕНПЛАДЕС</w:t>
      </w:r>
      <w:r>
        <w:rPr>
          <w:rStyle w:val="FootnoteReference"/>
        </w:rPr>
        <w:footnoteReference w:id="42"/>
      </w:r>
      <w:r>
        <w:t xml:space="preserve"> для управления государственным сектором. Таким образом, гендерный подход учитывается в следующих документах: </w:t>
      </w:r>
      <w:proofErr w:type="spellStart"/>
      <w:r>
        <w:t>a</w:t>
      </w:r>
      <w:proofErr w:type="spellEnd"/>
      <w:r>
        <w:t>) нормы для вкл</w:t>
      </w:r>
      <w:r>
        <w:t>ю</w:t>
      </w:r>
      <w:r>
        <w:t>чения планов и проектов в программы государственных инвестиций</w:t>
      </w:r>
      <w:r>
        <w:rPr>
          <w:rStyle w:val="FootnoteReference"/>
        </w:rPr>
        <w:footnoteReference w:id="43"/>
      </w:r>
      <w:r>
        <w:t xml:space="preserve">; </w:t>
      </w:r>
      <w:proofErr w:type="spellStart"/>
      <w:r>
        <w:t>b</w:t>
      </w:r>
      <w:proofErr w:type="spellEnd"/>
      <w:r>
        <w:t>) рек</w:t>
      </w:r>
      <w:r>
        <w:t>о</w:t>
      </w:r>
      <w:r>
        <w:t>мендации по разработке отраслевой государственной политики с позиций защ</w:t>
      </w:r>
      <w:r>
        <w:t>и</w:t>
      </w:r>
      <w:r>
        <w:t>ты прав человека</w:t>
      </w:r>
      <w:r>
        <w:rPr>
          <w:rStyle w:val="FootnoteReference"/>
        </w:rPr>
        <w:footnoteReference w:id="44"/>
      </w:r>
      <w:r>
        <w:t xml:space="preserve">; </w:t>
      </w:r>
      <w:proofErr w:type="spellStart"/>
      <w:r>
        <w:t>c</w:t>
      </w:r>
      <w:proofErr w:type="spellEnd"/>
      <w:r>
        <w:t>) рекомендации по привлечению общественности к работе по планированию, проводимой децентрализованными органами власти</w:t>
      </w:r>
      <w:r>
        <w:rPr>
          <w:rStyle w:val="FootnoteReference"/>
        </w:rPr>
        <w:footnoteReference w:id="45"/>
      </w:r>
      <w:r>
        <w:t xml:space="preserve">; </w:t>
      </w:r>
      <w:proofErr w:type="spellStart"/>
      <w:r>
        <w:t>d</w:t>
      </w:r>
      <w:proofErr w:type="spellEnd"/>
      <w:r>
        <w:t>) м</w:t>
      </w:r>
      <w:r>
        <w:t>е</w:t>
      </w:r>
      <w:r>
        <w:t>тодические рекомендации по вопросам институционального планирования</w:t>
      </w:r>
      <w:r>
        <w:rPr>
          <w:rStyle w:val="FootnoteReference"/>
        </w:rPr>
        <w:footnoteReference w:id="46"/>
      </w:r>
      <w:r>
        <w:t xml:space="preserve">; </w:t>
      </w:r>
      <w:proofErr w:type="spellStart"/>
      <w:r>
        <w:t>e</w:t>
      </w:r>
      <w:proofErr w:type="spellEnd"/>
      <w:r>
        <w:t>)</w:t>
      </w:r>
      <w:r>
        <w:rPr>
          <w:lang w:val="en-US"/>
        </w:rPr>
        <w:t> </w:t>
      </w:r>
      <w:r>
        <w:t>рекомендации по содержанию и процедуре разработки Планов развития и р</w:t>
      </w:r>
      <w:r>
        <w:t>а</w:t>
      </w:r>
      <w:r>
        <w:t>ционального использования земельных ресурсов на уровне провинций, округов и приходов</w:t>
      </w:r>
      <w:r>
        <w:rPr>
          <w:rStyle w:val="FootnoteReference"/>
        </w:rPr>
        <w:footnoteReference w:id="47"/>
      </w:r>
      <w:r>
        <w:t>.</w:t>
      </w:r>
    </w:p>
    <w:p w:rsidR="00091630" w:rsidRDefault="00091630" w:rsidP="00091630">
      <w:pPr>
        <w:pStyle w:val="SingleTxtGR"/>
      </w:pPr>
      <w:r>
        <w:t>40.</w:t>
      </w:r>
      <w:r>
        <w:tab/>
        <w:t>Не умаляя значимости тех успехов, о которых говорилось в ходе после</w:t>
      </w:r>
      <w:r>
        <w:t>д</w:t>
      </w:r>
      <w:r>
        <w:t>ней, проведенной в 2011 году, ежегодной оценки НПОБ на 2009–2013 годы, можно говорить о том, что перед государством по-прежнему стоит проблема ликвидации отставания в уровне доступа женщин к основным услугам соц</w:t>
      </w:r>
      <w:r>
        <w:t>и</w:t>
      </w:r>
      <w:r>
        <w:t>альной политики, и поэтому в 2012 году Национальный совет по вопросам пл</w:t>
      </w:r>
      <w:r>
        <w:t>а</w:t>
      </w:r>
      <w:r>
        <w:t>нирования принял реш</w:t>
      </w:r>
      <w:r>
        <w:t>е</w:t>
      </w:r>
      <w:r>
        <w:t>ние о включении в НПОБ семи новых стратегий, чтобы таким образом преодолеть те основные сложности, которые были выявлены</w:t>
      </w:r>
      <w:r>
        <w:rPr>
          <w:rStyle w:val="FootnoteReference"/>
        </w:rPr>
        <w:footnoteReference w:id="48"/>
      </w:r>
      <w:r>
        <w:t>. В</w:t>
      </w:r>
      <w:r>
        <w:rPr>
          <w:lang w:val="en-US"/>
        </w:rPr>
        <w:t> </w:t>
      </w:r>
      <w:r>
        <w:t>число представленных стратегий вошла и Национальная стратегия обеспеч</w:t>
      </w:r>
      <w:r>
        <w:t>е</w:t>
      </w:r>
      <w:r>
        <w:t>ния равенства.</w:t>
      </w:r>
    </w:p>
    <w:p w:rsidR="00091630" w:rsidRPr="00180762" w:rsidRDefault="00091630" w:rsidP="00091630">
      <w:pPr>
        <w:pStyle w:val="H23GR"/>
      </w:pPr>
      <w:r>
        <w:tab/>
        <w:t>2.</w:t>
      </w:r>
      <w:r>
        <w:tab/>
        <w:t>Институциональные органы, защищающие права женщин</w:t>
      </w:r>
    </w:p>
    <w:p w:rsidR="00091630" w:rsidRPr="00180762" w:rsidRDefault="00091630" w:rsidP="00091630">
      <w:pPr>
        <w:pStyle w:val="H4GR"/>
      </w:pPr>
      <w:r>
        <w:tab/>
      </w:r>
      <w:proofErr w:type="spellStart"/>
      <w:r>
        <w:t>a</w:t>
      </w:r>
      <w:proofErr w:type="spellEnd"/>
      <w:r w:rsidRPr="00180762">
        <w:t>)</w:t>
      </w:r>
      <w:r>
        <w:tab/>
        <w:t xml:space="preserve">Государственный механизм по решению </w:t>
      </w:r>
      <w:proofErr w:type="spellStart"/>
      <w:r>
        <w:t>гендерных</w:t>
      </w:r>
      <w:proofErr w:type="spellEnd"/>
      <w:r>
        <w:t xml:space="preserve"> проблем</w:t>
      </w:r>
    </w:p>
    <w:p w:rsidR="00091630" w:rsidRDefault="00091630" w:rsidP="00091630">
      <w:pPr>
        <w:pStyle w:val="SingleTxtGR"/>
      </w:pPr>
      <w:r>
        <w:t>41.</w:t>
      </w:r>
      <w:r>
        <w:tab/>
        <w:t>Конституцией 2008 года предусматривается создание так называемых Национальных советов по вопросам равенства, которые пришли на смену Н</w:t>
      </w:r>
      <w:r>
        <w:t>а</w:t>
      </w:r>
      <w:r>
        <w:t>циональным советам по делам детей и подростков, инвалидов, женщин, коре</w:t>
      </w:r>
      <w:r>
        <w:t>н</w:t>
      </w:r>
      <w:r>
        <w:t xml:space="preserve">ных народов и народностей, </w:t>
      </w:r>
      <w:proofErr w:type="spellStart"/>
      <w:r>
        <w:t>афроэквадорцев</w:t>
      </w:r>
      <w:proofErr w:type="spellEnd"/>
      <w:r>
        <w:t xml:space="preserve"> и народа </w:t>
      </w:r>
      <w:proofErr w:type="spellStart"/>
      <w:r>
        <w:t>монтубио</w:t>
      </w:r>
      <w:proofErr w:type="spellEnd"/>
      <w:r>
        <w:t>. Проект орг</w:t>
      </w:r>
      <w:r>
        <w:t>а</w:t>
      </w:r>
      <w:r>
        <w:t>нического закона позволяет реализовать на практике изменения и те новые по</w:t>
      </w:r>
      <w:r>
        <w:t>л</w:t>
      </w:r>
      <w:r>
        <w:t>номочия, которые Конституция 2008 года закрепляет за Национальными сов</w:t>
      </w:r>
      <w:r>
        <w:t>е</w:t>
      </w:r>
      <w:r>
        <w:t>тами по вопросам равенства. В рамках осуществления этой новой государс</w:t>
      </w:r>
      <w:r>
        <w:t>т</w:t>
      </w:r>
      <w:r>
        <w:t>венной политики, основой которой является положение Конституции о созд</w:t>
      </w:r>
      <w:r>
        <w:t>а</w:t>
      </w:r>
      <w:r>
        <w:t>нии специального механизма для разработки и осуществления политики обе</w:t>
      </w:r>
      <w:r>
        <w:t>с</w:t>
      </w:r>
      <w:r>
        <w:t>печения равенства мужчин и женщин, в 2009 году была сформирована Пер</w:t>
      </w:r>
      <w:r>
        <w:t>е</w:t>
      </w:r>
      <w:r>
        <w:t>ходная комиссия по формированию государственной институциональной си</w:t>
      </w:r>
      <w:r>
        <w:t>с</w:t>
      </w:r>
      <w:r>
        <w:t>темы, гарантирующей равенство мужчин и женщин (именуемая также Перехо</w:t>
      </w:r>
      <w:r>
        <w:t>д</w:t>
      </w:r>
      <w:r>
        <w:t>ной комиссией Национального совета по делам женщин и гендерному равенс</w:t>
      </w:r>
      <w:r>
        <w:t>т</w:t>
      </w:r>
      <w:r>
        <w:t>ву (КДТ))</w:t>
      </w:r>
      <w:r>
        <w:rPr>
          <w:rStyle w:val="FootnoteReference"/>
        </w:rPr>
        <w:footnoteReference w:id="49"/>
      </w:r>
      <w:r>
        <w:t>, заменившая созданный в 1998 году Национальный совет по делам женщин.</w:t>
      </w:r>
    </w:p>
    <w:p w:rsidR="00091630" w:rsidRDefault="00091630" w:rsidP="00091630">
      <w:pPr>
        <w:pStyle w:val="SingleTxtGR"/>
      </w:pPr>
      <w:r>
        <w:t>42.</w:t>
      </w:r>
      <w:r>
        <w:tab/>
        <w:t>В круг обязанностей этой Комиссии входит в числе прочего разработка институциональной структуры, необходимой для обеспечения равенства му</w:t>
      </w:r>
      <w:r>
        <w:t>ж</w:t>
      </w:r>
      <w:r>
        <w:t>чин и женщин, подготовка проектов реформирования нормативной базы в целях создания Национального совета по вопросам гендерного равенства и для пр</w:t>
      </w:r>
      <w:r>
        <w:t>и</w:t>
      </w:r>
      <w:r>
        <w:t>нятия постановлений, необходимых для работы и организации Комиссии, а также для передачи ей активов и пассивов Национального совета по делам женщин.</w:t>
      </w:r>
    </w:p>
    <w:p w:rsidR="00091630" w:rsidRDefault="00091630" w:rsidP="00091630">
      <w:pPr>
        <w:pStyle w:val="H4GR"/>
      </w:pPr>
      <w:r>
        <w:tab/>
      </w:r>
      <w:proofErr w:type="spellStart"/>
      <w:r>
        <w:t>b</w:t>
      </w:r>
      <w:proofErr w:type="spellEnd"/>
      <w:r w:rsidRPr="00180762">
        <w:t>)</w:t>
      </w:r>
      <w:r>
        <w:tab/>
        <w:t>Органический статут и Закон о равенстве</w:t>
      </w:r>
    </w:p>
    <w:p w:rsidR="00091630" w:rsidRDefault="00091630" w:rsidP="00091630">
      <w:pPr>
        <w:pStyle w:val="SingleTxtGR"/>
      </w:pPr>
      <w:r>
        <w:t>43.</w:t>
      </w:r>
      <w:r>
        <w:tab/>
        <w:t>В ноябре 2010 года КДТ</w:t>
      </w:r>
      <w:r>
        <w:rPr>
          <w:rStyle w:val="FootnoteReference"/>
        </w:rPr>
        <w:footnoteReference w:id="50"/>
      </w:r>
      <w:r>
        <w:t xml:space="preserve"> направила в соответствующие органы власти Органический статут Совета по делам женщин и гендерного равенства и зак</w:t>
      </w:r>
      <w:r>
        <w:t>о</w:t>
      </w:r>
      <w:r>
        <w:t>нопроект, являющийся его основой – проект закона о равенстве женщин, му</w:t>
      </w:r>
      <w:r>
        <w:t>ж</w:t>
      </w:r>
      <w:r>
        <w:t>чин и лиц различной гендерной принадлежности. Пленум Временной комиссии в течение нескольких дней проводил обсуждение и консультации по содерж</w:t>
      </w:r>
      <w:r>
        <w:t>а</w:t>
      </w:r>
      <w:r>
        <w:t xml:space="preserve">нию этих документов и организовал при поддержке экспертов – специалистов по этим вопросам – семинары для коллективной работы. В этой работе приняли участие также около 400 женщин – членов более чем 100 организаций местного и национального уровня. </w:t>
      </w:r>
    </w:p>
    <w:p w:rsidR="00091630" w:rsidRDefault="00091630" w:rsidP="00091630">
      <w:pPr>
        <w:pStyle w:val="SingleTxtGR"/>
      </w:pPr>
      <w:r>
        <w:t>44.</w:t>
      </w:r>
      <w:r>
        <w:tab/>
        <w:t>Проектом закона о равенстве предусматривается создание Национальной системы обеспечения равенства женщин, мужчин и лиц различной гендерной принадлежности в рамках Системы обеспечения прав, которая является соста</w:t>
      </w:r>
      <w:r>
        <w:t>в</w:t>
      </w:r>
      <w:r>
        <w:t>ной частью предусматриваемой Конституцией Национальной системы социал</w:t>
      </w:r>
      <w:r>
        <w:t>ь</w:t>
      </w:r>
      <w:r>
        <w:t>ной интеграции и социального равенства</w:t>
      </w:r>
      <w:r>
        <w:rPr>
          <w:rStyle w:val="FootnoteReference"/>
        </w:rPr>
        <w:footnoteReference w:id="51"/>
      </w:r>
      <w:r>
        <w:t>. Этот проект, в который впервые включены лица различной гендерной принадлежности, был одобрен только по существу, поскольку, как подчеркнул КДТ, разработка учредительной части о</w:t>
      </w:r>
      <w:r>
        <w:t>т</w:t>
      </w:r>
      <w:r>
        <w:t>носится к ведению исполнительной ветви власти, которая, как отмечалось в</w:t>
      </w:r>
      <w:r>
        <w:t>ы</w:t>
      </w:r>
      <w:r>
        <w:t>ше, внесла проект органического закона о Национальных советах по вопросам равенства. В настоящее время Национальная ассамблея изучает как данный з</w:t>
      </w:r>
      <w:r>
        <w:t>а</w:t>
      </w:r>
      <w:r>
        <w:t>конопроект, так и другие, внесенные гражданским обществом, чтобы на их о</w:t>
      </w:r>
      <w:r>
        <w:t>с</w:t>
      </w:r>
      <w:r>
        <w:t>нове разработать единый документ.</w:t>
      </w:r>
    </w:p>
    <w:p w:rsidR="00091630" w:rsidRDefault="00091630" w:rsidP="00091630">
      <w:pPr>
        <w:pStyle w:val="SingleTxtGR"/>
      </w:pPr>
      <w:r>
        <w:t>45.</w:t>
      </w:r>
      <w:r>
        <w:tab/>
        <w:t>Что касается рекомендации Комитета относительно включения Совета в структуру правительства и наделения его необходимым мандатом и правовыми полномочиями на основе принятия специальных подзаконных актов, то прое</w:t>
      </w:r>
      <w:r>
        <w:t>к</w:t>
      </w:r>
      <w:r>
        <w:t xml:space="preserve">ты как органического закона о Национальных советах по вопросам равенства, так и закона о равенстве предусматривают создание действенного механизма решения </w:t>
      </w:r>
      <w:proofErr w:type="spellStart"/>
      <w:r>
        <w:t>гендерных</w:t>
      </w:r>
      <w:proofErr w:type="spellEnd"/>
      <w:r>
        <w:t xml:space="preserve"> проблем, работающего на принципах учета многообразия и прав всех категорий населения</w:t>
      </w:r>
      <w:r>
        <w:rPr>
          <w:rStyle w:val="FootnoteReference"/>
        </w:rPr>
        <w:footnoteReference w:id="52"/>
      </w:r>
      <w:r>
        <w:t>.</w:t>
      </w:r>
    </w:p>
    <w:p w:rsidR="00091630" w:rsidRDefault="009E6EA1" w:rsidP="00091630">
      <w:pPr>
        <w:pStyle w:val="SingleTxtGR"/>
      </w:pPr>
      <w:r>
        <w:t>46.</w:t>
      </w:r>
      <w:r>
        <w:tab/>
        <w:t>Наряду с этим</w:t>
      </w:r>
      <w:r w:rsidR="00091630">
        <w:t xml:space="preserve"> Комиссия выступила инициатором принятия мер в соо</w:t>
      </w:r>
      <w:r w:rsidR="00091630">
        <w:t>т</w:t>
      </w:r>
      <w:r w:rsidR="00091630">
        <w:t>ветствии с проводимыми в государстве преобразованиями и со своими инст</w:t>
      </w:r>
      <w:r w:rsidR="00091630">
        <w:t>и</w:t>
      </w:r>
      <w:r w:rsidR="00091630">
        <w:t>туциональными полномочиями. Так, в 2010 году Рук</w:t>
      </w:r>
      <w:r w:rsidR="00091630">
        <w:t>о</w:t>
      </w:r>
      <w:r w:rsidR="00091630">
        <w:t>водящий совет Временной комиссии принял решение об изменении концепции и о переходе от Плана обеспечения равных возможностей (ПРВ) на 2005–2009 годы</w:t>
      </w:r>
      <w:r w:rsidR="00091630">
        <w:rPr>
          <w:rStyle w:val="FootnoteReference"/>
        </w:rPr>
        <w:footnoteReference w:id="53"/>
      </w:r>
      <w:r w:rsidR="00091630">
        <w:t xml:space="preserve"> к Плану равных возможностей, недоп</w:t>
      </w:r>
      <w:r w:rsidR="00091630">
        <w:t>у</w:t>
      </w:r>
      <w:r w:rsidR="00091630">
        <w:t>щения дискриминации и обеспечения благосостояния для эквадорских женщин, и поэтому в том же году при активном участии общес</w:t>
      </w:r>
      <w:r w:rsidR="00091630">
        <w:t>т</w:t>
      </w:r>
      <w:r w:rsidR="00091630">
        <w:t>венности были приняты Концептуальные рамки, методологические основы и стратегии комплексного осуществления на 2010–2014 годы.</w:t>
      </w:r>
    </w:p>
    <w:p w:rsidR="00091630" w:rsidRDefault="00091630" w:rsidP="00091630">
      <w:pPr>
        <w:pStyle w:val="SingleTxtGR"/>
      </w:pPr>
      <w:r>
        <w:t>47.</w:t>
      </w:r>
      <w:r>
        <w:tab/>
        <w:t>Вместе с тем СЕНПЛАДЕС дал указание Советам по правам (будущим Национальным советам по вопросам равенства) разработать повестки дня в о</w:t>
      </w:r>
      <w:r>
        <w:t>б</w:t>
      </w:r>
      <w:r>
        <w:t>ласти равенства, которые призваны стать механизмами, обеспечивающими вс</w:t>
      </w:r>
      <w:r>
        <w:t>е</w:t>
      </w:r>
      <w:r>
        <w:t>сторонний учет различных подходов с позиций равенства при планировании, осуществлении государственной политики, разработке программ и государс</w:t>
      </w:r>
      <w:r>
        <w:t>т</w:t>
      </w:r>
      <w:r>
        <w:t>венного бюджета. Технич</w:t>
      </w:r>
      <w:r>
        <w:t>е</w:t>
      </w:r>
      <w:r>
        <w:t>ские, концептуальные и методические инструменты, разработанные в ходе работы над Планом, будут использованы и для подгото</w:t>
      </w:r>
      <w:r>
        <w:t>в</w:t>
      </w:r>
      <w:r>
        <w:t>ки и разработки Повестки дня.</w:t>
      </w:r>
    </w:p>
    <w:p w:rsidR="00091630" w:rsidRDefault="00091630" w:rsidP="00091630">
      <w:pPr>
        <w:pStyle w:val="H4GR"/>
      </w:pPr>
      <w:r>
        <w:tab/>
      </w:r>
      <w:proofErr w:type="spellStart"/>
      <w:r>
        <w:t>c</w:t>
      </w:r>
      <w:proofErr w:type="spellEnd"/>
      <w:r>
        <w:t>)</w:t>
      </w:r>
      <w:r>
        <w:tab/>
        <w:t xml:space="preserve">Национальная повестка дня обеспечения равенства, недопущения </w:t>
      </w:r>
      <w:r w:rsidR="009E6EA1">
        <w:br/>
      </w:r>
      <w:r w:rsidR="009E6EA1">
        <w:tab/>
      </w:r>
      <w:r w:rsidR="009E6EA1">
        <w:tab/>
      </w:r>
      <w:r>
        <w:t xml:space="preserve">дискриминации и благосостояния женщин и лиц различной гендерной </w:t>
      </w:r>
      <w:r w:rsidR="009E6EA1">
        <w:br/>
      </w:r>
      <w:r w:rsidR="009E6EA1">
        <w:tab/>
      </w:r>
      <w:r w:rsidR="009E6EA1">
        <w:tab/>
      </w:r>
      <w:r>
        <w:t>принадлежности в Эквадоре, 2013–2017 годы</w:t>
      </w:r>
    </w:p>
    <w:p w:rsidR="00091630" w:rsidRDefault="00091630" w:rsidP="00091630">
      <w:pPr>
        <w:pStyle w:val="SingleTxtGR"/>
      </w:pPr>
      <w:r>
        <w:t>48.</w:t>
      </w:r>
      <w:r>
        <w:tab/>
        <w:t>В 2011 году КДТ совместно с СЕНПЛАДЕС приступил к разработке П</w:t>
      </w:r>
      <w:r>
        <w:t>о</w:t>
      </w:r>
      <w:r>
        <w:t>вестки дня, поскольку этот документ является составной частью Национальной системы государственного планирования. К этой работе широко привлекалась общественность, и было проведено 14 мероприятий, в которых приняли участие около 800 представителей организаций гражданского общества и групп со всей страны. Такие встречи, проводившиеся в процессе подготовки Повестки дня, имели целью выявить потребности их участников как на национальном, так и на местном уровне, равно как и их предложения относительно проведения г</w:t>
      </w:r>
      <w:r>
        <w:t>о</w:t>
      </w:r>
      <w:r>
        <w:t>сударственной политики в сфере здравоохранения, занятости, участия в пол</w:t>
      </w:r>
      <w:r>
        <w:t>и</w:t>
      </w:r>
      <w:r>
        <w:t xml:space="preserve">тической и общественной жизни, образования и борьбы с </w:t>
      </w:r>
      <w:proofErr w:type="spellStart"/>
      <w:r>
        <w:t>гендерным</w:t>
      </w:r>
      <w:proofErr w:type="spellEnd"/>
      <w:r>
        <w:t xml:space="preserve"> насилием. Этот документ будет приведен в соответствие с Национальной стратегией обе</w:t>
      </w:r>
      <w:r>
        <w:t>с</w:t>
      </w:r>
      <w:r>
        <w:t>печения равенства и будет проводиться в жизнь совместными усилиями гос</w:t>
      </w:r>
      <w:r>
        <w:t>у</w:t>
      </w:r>
      <w:r>
        <w:t>дарственных институтов, занимающихся этими проблемами.</w:t>
      </w:r>
    </w:p>
    <w:p w:rsidR="00091630" w:rsidRDefault="00091630" w:rsidP="00091630">
      <w:pPr>
        <w:pStyle w:val="H4GR"/>
      </w:pPr>
      <w:r>
        <w:tab/>
      </w:r>
      <w:proofErr w:type="spellStart"/>
      <w:r>
        <w:t>d</w:t>
      </w:r>
      <w:proofErr w:type="spellEnd"/>
      <w:r>
        <w:t>)</w:t>
      </w:r>
      <w:r>
        <w:tab/>
        <w:t>Повестки дня на местах</w:t>
      </w:r>
    </w:p>
    <w:p w:rsidR="00091630" w:rsidRDefault="00091630" w:rsidP="00091630">
      <w:pPr>
        <w:pStyle w:val="SingleTxtGR"/>
      </w:pPr>
      <w:r>
        <w:t>49.</w:t>
      </w:r>
      <w:r>
        <w:tab/>
        <w:t>В рамках выполнения положений новой Конституции и в соответствии со своими полномочиями, определенными в ОЗТОАД в 2011 году, ряд автономных децентрализованных органов власти (АДОВ) инициировали процедуру разр</w:t>
      </w:r>
      <w:r>
        <w:t>а</w:t>
      </w:r>
      <w:r>
        <w:t>ботки на местах Повесток дня, имеющих целью обеспечение прав же</w:t>
      </w:r>
      <w:r>
        <w:t>н</w:t>
      </w:r>
      <w:r>
        <w:t>щин. Власти провинции Лоха организовали работу при техническом содействии со стороны Временной комиссии и представителей гражданского общества, кот</w:t>
      </w:r>
      <w:r>
        <w:t>о</w:t>
      </w:r>
      <w:r>
        <w:t>рые взяли на себя обязательства сформулировать исходные показатели для ра</w:t>
      </w:r>
      <w:r>
        <w:t>з</w:t>
      </w:r>
      <w:r>
        <w:t>работки Повестки дня обеспечения равенства и благосостояния женщин и н</w:t>
      </w:r>
      <w:r>
        <w:t>е</w:t>
      </w:r>
      <w:r>
        <w:t xml:space="preserve">допущения дискриминации в провинции Лоха. В провинции </w:t>
      </w:r>
      <w:proofErr w:type="spellStart"/>
      <w:r>
        <w:t>Асуай</w:t>
      </w:r>
      <w:proofErr w:type="spellEnd"/>
      <w:r>
        <w:t xml:space="preserve"> также была разработана Повестка дня в интересах женщин провинции </w:t>
      </w:r>
      <w:proofErr w:type="spellStart"/>
      <w:r>
        <w:t>Асуай</w:t>
      </w:r>
      <w:proofErr w:type="spellEnd"/>
      <w:r>
        <w:t>, которая стала механизмом обеспечения участия общественности, позволяющего выявить ко</w:t>
      </w:r>
      <w:r>
        <w:t>н</w:t>
      </w:r>
      <w:r>
        <w:t>кретные потребности данной группы населения и содействовать учету этих п</w:t>
      </w:r>
      <w:r>
        <w:t>о</w:t>
      </w:r>
      <w:r>
        <w:t>требностей в планах, программах и проектах, осуществляемых местными вл</w:t>
      </w:r>
      <w:r>
        <w:t>а</w:t>
      </w:r>
      <w:r>
        <w:t>стями в провинции. Перед государством стоит задача привлечь к реализации этих инициатив и остальные АДОВ.</w:t>
      </w:r>
    </w:p>
    <w:p w:rsidR="00091630" w:rsidRDefault="00091630" w:rsidP="00091630">
      <w:pPr>
        <w:pStyle w:val="H23GR"/>
      </w:pPr>
      <w:r>
        <w:tab/>
        <w:t>3.</w:t>
      </w:r>
      <w:r>
        <w:tab/>
        <w:t>Институционализация гендерного подхода в других государственных структурах</w:t>
      </w:r>
    </w:p>
    <w:p w:rsidR="00091630" w:rsidRDefault="00091630" w:rsidP="00091630">
      <w:pPr>
        <w:pStyle w:val="SingleTxtGR"/>
      </w:pPr>
      <w:r>
        <w:t>50.</w:t>
      </w:r>
      <w:r>
        <w:tab/>
        <w:t>После реформирования государственной системы были предприняты усилия по обеспечению уч</w:t>
      </w:r>
      <w:r>
        <w:t>е</w:t>
      </w:r>
      <w:r>
        <w:t>та гендерного подхода в государственной политике. Вместе с тем по-прежнему стоит проблема наращ</w:t>
      </w:r>
      <w:r>
        <w:t>и</w:t>
      </w:r>
      <w:r>
        <w:t xml:space="preserve">вания потенциала и навыков в сфере разработки, реализации и оценки политики равенства полов. </w:t>
      </w:r>
    </w:p>
    <w:p w:rsidR="00091630" w:rsidRDefault="00091630" w:rsidP="00091630">
      <w:pPr>
        <w:pStyle w:val="H4GR"/>
      </w:pPr>
      <w:r>
        <w:tab/>
      </w:r>
      <w:proofErr w:type="spellStart"/>
      <w:r>
        <w:t>a</w:t>
      </w:r>
      <w:proofErr w:type="spellEnd"/>
      <w:r>
        <w:t>)</w:t>
      </w:r>
      <w:r>
        <w:tab/>
        <w:t>Исполнительная власть</w:t>
      </w:r>
    </w:p>
    <w:p w:rsidR="00091630" w:rsidRDefault="00091630" w:rsidP="00091630">
      <w:pPr>
        <w:pStyle w:val="SingleTxtGR"/>
      </w:pPr>
      <w:r>
        <w:t>51.</w:t>
      </w:r>
      <w:r>
        <w:tab/>
        <w:t>На уровне центральной власти в соответствии с положениями ныне де</w:t>
      </w:r>
      <w:r>
        <w:t>й</w:t>
      </w:r>
      <w:r>
        <w:t>ствующей Конституции в период с 2008 по 2011 год четыре министерства пр</w:t>
      </w:r>
      <w:r>
        <w:t>и</w:t>
      </w:r>
      <w:r>
        <w:t xml:space="preserve">нимали меры к сохранению в своей структуре ранее созданных управлений или департаментов по </w:t>
      </w:r>
      <w:proofErr w:type="spellStart"/>
      <w:r>
        <w:t>гендерным</w:t>
      </w:r>
      <w:proofErr w:type="spellEnd"/>
      <w:r>
        <w:t xml:space="preserve"> вопросам.</w:t>
      </w:r>
    </w:p>
    <w:p w:rsidR="00091630" w:rsidRDefault="00091630" w:rsidP="00091630">
      <w:pPr>
        <w:pStyle w:val="SingleTxtGR"/>
      </w:pPr>
      <w:r>
        <w:t>52.</w:t>
      </w:r>
      <w:r>
        <w:tab/>
        <w:t xml:space="preserve">В Министерстве внутренних дел действует Управление по </w:t>
      </w:r>
      <w:proofErr w:type="spellStart"/>
      <w:r>
        <w:t>гендерным</w:t>
      </w:r>
      <w:proofErr w:type="spellEnd"/>
      <w:r>
        <w:t xml:space="preserve"> в</w:t>
      </w:r>
      <w:r>
        <w:t>о</w:t>
      </w:r>
      <w:r>
        <w:t>просам, в полномочия которого входит в числе прочего координация деятельн</w:t>
      </w:r>
      <w:r>
        <w:t>о</w:t>
      </w:r>
      <w:r>
        <w:t>сти Комиссариатов по делам женщин и семьи (36), работающих по всей стране. В Министерстве образования продолжает свою работу Национальное управл</w:t>
      </w:r>
      <w:r>
        <w:t>е</w:t>
      </w:r>
      <w:r>
        <w:t>ние образования во имя демократии и благосостояния, задача которого – обе</w:t>
      </w:r>
      <w:r>
        <w:t>с</w:t>
      </w:r>
      <w:r>
        <w:t>печение права на получение качественного образования в условиях равнопр</w:t>
      </w:r>
      <w:r>
        <w:t>а</w:t>
      </w:r>
      <w:r>
        <w:t>вия и без насилия. В Министерстве трудовых отношений Управление помощи по ключевым направлениям продолжает работу по обеспечению соблюдения норм трудового права в интересах уязвимых категорий работающих, к числу которых относятся беременные женщины.</w:t>
      </w:r>
    </w:p>
    <w:p w:rsidR="00091630" w:rsidRDefault="00091630" w:rsidP="00091630">
      <w:pPr>
        <w:pStyle w:val="SingleTxtGR"/>
      </w:pPr>
      <w:r>
        <w:t>53.</w:t>
      </w:r>
      <w:r>
        <w:tab/>
        <w:t>В течение последнего периода принимались меры по борьбе с увольн</w:t>
      </w:r>
      <w:r>
        <w:t>е</w:t>
      </w:r>
      <w:r>
        <w:t>ниями женщин с учетом гендерного подхода в деятельности органов инспе</w:t>
      </w:r>
      <w:r>
        <w:t>к</w:t>
      </w:r>
      <w:r>
        <w:t>ции, пропаганды трудовых прав женщин, а также повышения уровня осведо</w:t>
      </w:r>
      <w:r>
        <w:t>м</w:t>
      </w:r>
      <w:r>
        <w:t xml:space="preserve">ленности и подготовки работников органов инспекции по </w:t>
      </w:r>
      <w:proofErr w:type="spellStart"/>
      <w:r>
        <w:t>гендерным</w:t>
      </w:r>
      <w:proofErr w:type="spellEnd"/>
      <w:r>
        <w:t xml:space="preserve"> пробл</w:t>
      </w:r>
      <w:r>
        <w:t>е</w:t>
      </w:r>
      <w:r>
        <w:t xml:space="preserve">мам. В декабре 2011 года действующее в структуре Министерства финансов Управление по </w:t>
      </w:r>
      <w:proofErr w:type="spellStart"/>
      <w:r>
        <w:t>генде</w:t>
      </w:r>
      <w:r>
        <w:t>р</w:t>
      </w:r>
      <w:r>
        <w:t>ным</w:t>
      </w:r>
      <w:proofErr w:type="spellEnd"/>
      <w:r>
        <w:t xml:space="preserve"> вопросам было переименовано в Национальное управление справедливого налогообложения. В его функции входит разработка и оценка направлений и мер налоговой политики и выделение средств Ген</w:t>
      </w:r>
      <w:r>
        <w:t>е</w:t>
      </w:r>
      <w:r>
        <w:t>рального бюджета государства на преодоление неравенства, обусловленного в числе прочего и генде</w:t>
      </w:r>
      <w:r>
        <w:t>р</w:t>
      </w:r>
      <w:r>
        <w:t>ными мотивами.</w:t>
      </w:r>
    </w:p>
    <w:p w:rsidR="00091630" w:rsidRDefault="00091630" w:rsidP="00091630">
      <w:pPr>
        <w:pStyle w:val="SingleTxtGR"/>
      </w:pPr>
      <w:r>
        <w:t>54.</w:t>
      </w:r>
      <w:r>
        <w:tab/>
        <w:t>Помимо этого, на уровне министерств созданы новые управления и д</w:t>
      </w:r>
      <w:r>
        <w:t>е</w:t>
      </w:r>
      <w:r>
        <w:t xml:space="preserve">партаменты по </w:t>
      </w:r>
      <w:proofErr w:type="spellStart"/>
      <w:r>
        <w:t>гендерным</w:t>
      </w:r>
      <w:proofErr w:type="spellEnd"/>
      <w:r>
        <w:t xml:space="preserve"> вопросам. В 2007 году в структуре Министерства г</w:t>
      </w:r>
      <w:r>
        <w:t>о</w:t>
      </w:r>
      <w:r>
        <w:t>сударственного здравоохранения (Минздрав) была сформирована Комиссия по вопросам сексуального и репродуктивного здоровья, на которую возложена о</w:t>
      </w:r>
      <w:r>
        <w:t>т</w:t>
      </w:r>
      <w:r>
        <w:t>ветственность за разработку Национальной политики защиты сексуального и репродуктивного здоровья и прав в этой области. Кроме того, в январе 2011 г</w:t>
      </w:r>
      <w:r>
        <w:t>о</w:t>
      </w:r>
      <w:r>
        <w:t>да Министерство национальной обороны (Ми</w:t>
      </w:r>
      <w:r>
        <w:t>н</w:t>
      </w:r>
      <w:r>
        <w:t>обороны) создало Управление по правам человека и международному гуманитарному праву в структуре Объед</w:t>
      </w:r>
      <w:r>
        <w:t>и</w:t>
      </w:r>
      <w:r>
        <w:t>ненного командования Вооруженными силами Эквадора. Ранее подобное Управление существ</w:t>
      </w:r>
      <w:r>
        <w:t>о</w:t>
      </w:r>
      <w:r>
        <w:t>вало только в структуре Сухопутных сил.</w:t>
      </w:r>
    </w:p>
    <w:p w:rsidR="00091630" w:rsidRDefault="00091630" w:rsidP="00091630">
      <w:pPr>
        <w:pStyle w:val="SingleTxtGR"/>
      </w:pPr>
      <w:r>
        <w:t>55.</w:t>
      </w:r>
      <w:r>
        <w:tab/>
        <w:t xml:space="preserve">В дополнение к этому были созданы структуры, которые, не относясь к категории официальных институтов, имеют целью обеспечить учет гендерного подхода. Так, в июне 2011 года при Минобороны и в Вооруженных силах была создана Рабочая комиссия по </w:t>
      </w:r>
      <w:proofErr w:type="spellStart"/>
      <w:r>
        <w:t>гендерным</w:t>
      </w:r>
      <w:proofErr w:type="spellEnd"/>
      <w:r>
        <w:t xml:space="preserve"> проблемам, представляющая собой механизм обеспечения повсеместного учета гендерного подхода в Вооруже</w:t>
      </w:r>
      <w:r>
        <w:t>н</w:t>
      </w:r>
      <w:r>
        <w:t>ных силах. В задачу Комиссии входит содействие женщинам в прохождении ими военной службы при равных с мужчинами возможностях и создание ст</w:t>
      </w:r>
      <w:r>
        <w:t>и</w:t>
      </w:r>
      <w:r>
        <w:t xml:space="preserve">мулов и гарантий для этого. </w:t>
      </w:r>
    </w:p>
    <w:p w:rsidR="00091630" w:rsidRDefault="00091630" w:rsidP="00091630">
      <w:pPr>
        <w:pStyle w:val="SingleTxtGR"/>
      </w:pPr>
      <w:r>
        <w:t>56.</w:t>
      </w:r>
      <w:r>
        <w:tab/>
        <w:t>Что касается мер межведомственного характера, то в августе 2010 года была создана Межведомственная комиссия по гендерной статистике, в состав которой вошли Переходная комиссия Национал</w:t>
      </w:r>
      <w:r>
        <w:t>ь</w:t>
      </w:r>
      <w:r>
        <w:t>ного совета по делам женщин и гендерному равенству и Национальный институт статистики и переписи нас</w:t>
      </w:r>
      <w:r>
        <w:t>е</w:t>
      </w:r>
      <w:r>
        <w:t>ления; кроме того, участие в работе Комиссии принимает также СЕНПЛАДЕС. Председателем Комиссии является КДТ. Комиссия занимается координацией, стандартизацией и повсеместным внедрением подходов и методик получения информации, отражающей положение женщин и проявления гендерного нер</w:t>
      </w:r>
      <w:r>
        <w:t>а</w:t>
      </w:r>
      <w:r>
        <w:t>венства в разных сферах их деятельности. Эта работа, которую совместно ведут структуры, входящие в Национальную систему статистики, способствует созд</w:t>
      </w:r>
      <w:r>
        <w:t>а</w:t>
      </w:r>
      <w:r>
        <w:t>нию системных и прозрачных механизмов, обеспечивающих адекватную разр</w:t>
      </w:r>
      <w:r>
        <w:t>а</w:t>
      </w:r>
      <w:r>
        <w:t>ботку, осуществление, мониторинг и оценку государстве</w:t>
      </w:r>
      <w:r>
        <w:t>н</w:t>
      </w:r>
      <w:r>
        <w:t>ной политики.</w:t>
      </w:r>
    </w:p>
    <w:p w:rsidR="00091630" w:rsidRDefault="00091630" w:rsidP="00091630">
      <w:pPr>
        <w:pStyle w:val="SingleTxtGR"/>
      </w:pPr>
      <w:r>
        <w:t>57.</w:t>
      </w:r>
      <w:r>
        <w:tab/>
        <w:t>В сфере международного сотрудничества также осуществлялись иници</w:t>
      </w:r>
      <w:r>
        <w:t>а</w:t>
      </w:r>
      <w:r>
        <w:t>тивы, призванные обеспечить учет гендерного подхода. Так, в 2010 году благ</w:t>
      </w:r>
      <w:r>
        <w:t>о</w:t>
      </w:r>
      <w:r>
        <w:t xml:space="preserve">даря совместным усилиям Временной комиссии и Технического секретариата по вопросам международного сотрудничества (СЕТЕКИ) был создан Совет по </w:t>
      </w:r>
      <w:proofErr w:type="spellStart"/>
      <w:r>
        <w:t>гендерным</w:t>
      </w:r>
      <w:proofErr w:type="spellEnd"/>
      <w:r>
        <w:t xml:space="preserve"> проблемам и международному сотрудничеству, занимающийся ра</w:t>
      </w:r>
      <w:r>
        <w:t>з</w:t>
      </w:r>
      <w:r>
        <w:t>работкой общих направлений международного сотрудничества по гендерной проблематике. Этому органу удалось добиться, чтобы часть средств, пост</w:t>
      </w:r>
      <w:r>
        <w:t>у</w:t>
      </w:r>
      <w:r>
        <w:t>пающих в страну по каналам международного сотрудничества, направл</w:t>
      </w:r>
      <w:r>
        <w:t>я</w:t>
      </w:r>
      <w:r>
        <w:t>лась на осуществление политики обеспечения равенства и недопущения дискримин</w:t>
      </w:r>
      <w:r>
        <w:t>а</w:t>
      </w:r>
      <w:r>
        <w:t>ции, предусматриваемой Повесткой дня в интересах женщин и гендерного р</w:t>
      </w:r>
      <w:r>
        <w:t>а</w:t>
      </w:r>
      <w:r>
        <w:t>венства.</w:t>
      </w:r>
    </w:p>
    <w:p w:rsidR="00091630" w:rsidRDefault="00091630" w:rsidP="00091630">
      <w:pPr>
        <w:pStyle w:val="SingleTxtGR"/>
      </w:pPr>
      <w:r>
        <w:t>58.</w:t>
      </w:r>
      <w:r>
        <w:tab/>
        <w:t>СЕТЕКИ подготовил план повышения квалификации своих сотрудников, чтобы таким образом обеспечить наращивание потенциала и учет гендерного подхода на институциональном уровне и в политике, программах и деятельн</w:t>
      </w:r>
      <w:r>
        <w:t>о</w:t>
      </w:r>
      <w:r>
        <w:t>сти Секретариата. Кроме того, одним из направлений его работы стала прове</w:t>
      </w:r>
      <w:r>
        <w:t>р</w:t>
      </w:r>
      <w:r>
        <w:t>ка и оценка проектов в области международного сотрудничества и механизмов осуществления институциональной политики.</w:t>
      </w:r>
    </w:p>
    <w:p w:rsidR="00091630" w:rsidRDefault="00091630" w:rsidP="00091630">
      <w:pPr>
        <w:pStyle w:val="H4GR"/>
      </w:pPr>
      <w:r>
        <w:tab/>
      </w:r>
      <w:proofErr w:type="spellStart"/>
      <w:r>
        <w:t>b</w:t>
      </w:r>
      <w:proofErr w:type="spellEnd"/>
      <w:r>
        <w:t>)</w:t>
      </w:r>
      <w:r>
        <w:tab/>
        <w:t>Законодательная власть</w:t>
      </w:r>
    </w:p>
    <w:p w:rsidR="00091630" w:rsidRDefault="00091630" w:rsidP="00091630">
      <w:pPr>
        <w:pStyle w:val="SingleTxtGR"/>
      </w:pPr>
      <w:r>
        <w:t>59.</w:t>
      </w:r>
      <w:r>
        <w:tab/>
        <w:t>Во исполнение Органического закона о законодательной системе в 2009 году взамен существовавшей ранее Комиссии по делам женщин, детей и семьи была создана Техническая группа по законодательным вопросам, в зад</w:t>
      </w:r>
      <w:r>
        <w:t>а</w:t>
      </w:r>
      <w:r>
        <w:t xml:space="preserve">чу которой входит сопровождение процесса нормотворчества и подготовка для профильных комитетов и пленарных заседаний консультативных докладов по различным темам, в том числе относительно использования формулировок </w:t>
      </w:r>
      <w:proofErr w:type="spellStart"/>
      <w:r>
        <w:t>н</w:t>
      </w:r>
      <w:r>
        <w:t>е</w:t>
      </w:r>
      <w:r>
        <w:t>дискриминационного</w:t>
      </w:r>
      <w:proofErr w:type="spellEnd"/>
      <w:r>
        <w:t xml:space="preserve"> характера, а также последствий принятия предлагаемых норм для гендерной сферы.</w:t>
      </w:r>
    </w:p>
    <w:p w:rsidR="00091630" w:rsidRDefault="00091630" w:rsidP="00091630">
      <w:pPr>
        <w:pStyle w:val="SingleTxtGR"/>
      </w:pPr>
      <w:r>
        <w:t>60.</w:t>
      </w:r>
      <w:r>
        <w:tab/>
        <w:t>В том же году была создана Специальная парламентская группа по пр</w:t>
      </w:r>
      <w:r>
        <w:t>а</w:t>
      </w:r>
      <w:r>
        <w:t xml:space="preserve">вам женщин (ПГПЖ), призванная обеспечить учет </w:t>
      </w:r>
      <w:proofErr w:type="spellStart"/>
      <w:r>
        <w:t>гендерных</w:t>
      </w:r>
      <w:proofErr w:type="spellEnd"/>
      <w:r>
        <w:t xml:space="preserve"> проблем в зак</w:t>
      </w:r>
      <w:r>
        <w:t>о</w:t>
      </w:r>
      <w:r>
        <w:t>нах, а также в деятельности Национальной ассамблеи. Для этого Группа, в с</w:t>
      </w:r>
      <w:r>
        <w:t>о</w:t>
      </w:r>
      <w:r>
        <w:t>став которой вошли депутаты Национальной ассамблеи, представляющие ра</w:t>
      </w:r>
      <w:r>
        <w:t>з</w:t>
      </w:r>
      <w:r>
        <w:t>личные политические силы, проводит учебные мероприятия, изучает закон</w:t>
      </w:r>
      <w:r>
        <w:t>о</w:t>
      </w:r>
      <w:r>
        <w:t>проекты и организует сбор предложений и требований, исходящих от гражда</w:t>
      </w:r>
      <w:r>
        <w:t>н</w:t>
      </w:r>
      <w:r>
        <w:t>ского общества, а также от государственных у</w:t>
      </w:r>
      <w:r>
        <w:t>ч</w:t>
      </w:r>
      <w:r>
        <w:t>реждений.</w:t>
      </w:r>
    </w:p>
    <w:p w:rsidR="00091630" w:rsidRDefault="00091630" w:rsidP="00091630">
      <w:pPr>
        <w:pStyle w:val="SingleTxtGR"/>
      </w:pPr>
      <w:r>
        <w:t>61.</w:t>
      </w:r>
      <w:r>
        <w:tab/>
        <w:t>18 и 20 июня 2012 года Парламентская группа провела семинар "Генде</w:t>
      </w:r>
      <w:r>
        <w:t>р</w:t>
      </w:r>
      <w:r>
        <w:t xml:space="preserve">ный подход в законах". В ходе этого мероприятия были рассмотрены среди прочего следующие вопросы: "Различия между </w:t>
      </w:r>
      <w:proofErr w:type="spellStart"/>
      <w:r>
        <w:t>гендерным</w:t>
      </w:r>
      <w:proofErr w:type="spellEnd"/>
      <w:r>
        <w:t xml:space="preserve"> подходом и после</w:t>
      </w:r>
      <w:r>
        <w:t>д</w:t>
      </w:r>
      <w:r>
        <w:t>ствиями принятия норм для гендерной сферы: опыт Национальной ассам</w:t>
      </w:r>
      <w:r>
        <w:t>б</w:t>
      </w:r>
      <w:r>
        <w:t>леи", "Гендерный анализ в правовой сфере", "Конвенция о ликвидации всех форм дискриминации в о</w:t>
      </w:r>
      <w:r>
        <w:t>т</w:t>
      </w:r>
      <w:r>
        <w:t>ношении женщин".</w:t>
      </w:r>
    </w:p>
    <w:p w:rsidR="00091630" w:rsidRDefault="00091630" w:rsidP="00091630">
      <w:pPr>
        <w:pStyle w:val="H4GR"/>
      </w:pPr>
      <w:r>
        <w:tab/>
      </w:r>
      <w:proofErr w:type="spellStart"/>
      <w:r>
        <w:t>c</w:t>
      </w:r>
      <w:proofErr w:type="spellEnd"/>
      <w:r>
        <w:t>)</w:t>
      </w:r>
      <w:r>
        <w:tab/>
        <w:t>Обеспечение прозрачности и общественного контроля</w:t>
      </w:r>
    </w:p>
    <w:p w:rsidR="00091630" w:rsidRDefault="00091630" w:rsidP="00091630">
      <w:pPr>
        <w:pStyle w:val="SingleTxtGR"/>
      </w:pPr>
      <w:r>
        <w:t>62.</w:t>
      </w:r>
      <w:r>
        <w:tab/>
        <w:t>С 2009 года в структуре Управления уполномоченного по правам челов</w:t>
      </w:r>
      <w:r>
        <w:t>е</w:t>
      </w:r>
      <w:r>
        <w:t>ка (УУПЧ) действует Национальное управление по защите прав человека и з</w:t>
      </w:r>
      <w:r>
        <w:t>а</w:t>
      </w:r>
      <w:r>
        <w:t>щите природы. В 2011 году это Управление подг</w:t>
      </w:r>
      <w:r>
        <w:t>о</w:t>
      </w:r>
      <w:r>
        <w:t>товило проект повсеместного учета гендерного подхода в самом Управлении и в его провинциальных отдел</w:t>
      </w:r>
      <w:r>
        <w:t>е</w:t>
      </w:r>
      <w:r>
        <w:t xml:space="preserve">ниях. Так, в рамках этого проекта планируется проведение диагностического исследования </w:t>
      </w:r>
      <w:proofErr w:type="spellStart"/>
      <w:r>
        <w:t>ге</w:t>
      </w:r>
      <w:r>
        <w:t>н</w:t>
      </w:r>
      <w:r>
        <w:t>дерных</w:t>
      </w:r>
      <w:proofErr w:type="spellEnd"/>
      <w:r>
        <w:t xml:space="preserve"> отношений в Управлении и последующее проведение мероприятий по повышению уровня осв</w:t>
      </w:r>
      <w:r>
        <w:t>е</w:t>
      </w:r>
      <w:r>
        <w:t>домленности.</w:t>
      </w:r>
    </w:p>
    <w:p w:rsidR="00091630" w:rsidRDefault="00091630" w:rsidP="00091630">
      <w:pPr>
        <w:pStyle w:val="SingleTxtGR"/>
      </w:pPr>
      <w:r>
        <w:t>63.</w:t>
      </w:r>
      <w:r>
        <w:tab/>
        <w:t>В ходе выполнения своих функций УУПЧ проводит серию исследований, по результатам которых публикуются тематические доклады о положении дел с правами человека в стране. В мае 2012 года н</w:t>
      </w:r>
      <w:r>
        <w:t>а</w:t>
      </w:r>
      <w:r>
        <w:t>чалась подготовка Тематического доклада о праве на равенство, в том числе и в гендерной сфере. Цель доклада – определить национальные и международные стандарты в этой области, прим</w:t>
      </w:r>
      <w:r>
        <w:t>е</w:t>
      </w:r>
      <w:r>
        <w:t xml:space="preserve">нимые в отношении рекламы и </w:t>
      </w:r>
      <w:proofErr w:type="spellStart"/>
      <w:r>
        <w:t>контента</w:t>
      </w:r>
      <w:proofErr w:type="spellEnd"/>
      <w:r>
        <w:t xml:space="preserve"> в средствах массовой информации Э</w:t>
      </w:r>
      <w:r>
        <w:t>к</w:t>
      </w:r>
      <w:r>
        <w:t>вадора.</w:t>
      </w:r>
    </w:p>
    <w:p w:rsidR="00091630" w:rsidRDefault="00091630" w:rsidP="00091630">
      <w:pPr>
        <w:pStyle w:val="SingleTxtGR"/>
      </w:pPr>
      <w:r>
        <w:t>64.</w:t>
      </w:r>
      <w:r>
        <w:tab/>
        <w:t>Что касается Совета в поддержку участия граждан и общественного ко</w:t>
      </w:r>
      <w:r>
        <w:t>н</w:t>
      </w:r>
      <w:r>
        <w:t>троля, то этот орган занимается вопросами назначения должностных лиц в с</w:t>
      </w:r>
      <w:r>
        <w:t>о</w:t>
      </w:r>
      <w:r>
        <w:t>став учреждений разных ветвей власти; с этой целью предусматривается пр</w:t>
      </w:r>
      <w:r>
        <w:t>и</w:t>
      </w:r>
      <w:r>
        <w:t>нятие мер положительного действия, направленных на обеспечение паритета при формировании штата сотрудников различных коллегиальных органов, н</w:t>
      </w:r>
      <w:r>
        <w:t>а</w:t>
      </w:r>
      <w:r>
        <w:t>пример Национального с</w:t>
      </w:r>
      <w:r>
        <w:t>у</w:t>
      </w:r>
      <w:r>
        <w:t>да. В составе самого Совета мужчины и женщины представлены на паритетной основе.</w:t>
      </w:r>
    </w:p>
    <w:p w:rsidR="00091630" w:rsidRDefault="00091630" w:rsidP="00091630">
      <w:pPr>
        <w:pStyle w:val="H4GR"/>
      </w:pPr>
      <w:r>
        <w:tab/>
      </w:r>
      <w:proofErr w:type="spellStart"/>
      <w:r>
        <w:t>d</w:t>
      </w:r>
      <w:proofErr w:type="spellEnd"/>
      <w:r>
        <w:t>)</w:t>
      </w:r>
      <w:r>
        <w:tab/>
        <w:t>Судебная власть</w:t>
      </w:r>
    </w:p>
    <w:p w:rsidR="00091630" w:rsidRDefault="00091630" w:rsidP="00091630">
      <w:pPr>
        <w:pStyle w:val="SingleTxtGR"/>
      </w:pPr>
      <w:r>
        <w:t>65.</w:t>
      </w:r>
      <w:r>
        <w:tab/>
        <w:t>В 2011 году в ходе всенародного референдума было принято решение о реструктуризации системы судебной власти</w:t>
      </w:r>
      <w:r>
        <w:rPr>
          <w:rStyle w:val="FootnoteReference"/>
        </w:rPr>
        <w:footnoteReference w:id="54"/>
      </w:r>
      <w:r>
        <w:t xml:space="preserve"> и был сформирован Переходный судебный совет. В 2012 году была создана Рабочая группа "Женщины и прав</w:t>
      </w:r>
      <w:r>
        <w:t>о</w:t>
      </w:r>
      <w:r>
        <w:t>судие", в работе которой принимает участие КДТ. Задача этой Группы – обесп</w:t>
      </w:r>
      <w:r>
        <w:t>е</w:t>
      </w:r>
      <w:r>
        <w:t>чить учет гендерного подхода в судебной системе и укрепить механизмы ме</w:t>
      </w:r>
      <w:r>
        <w:t>ж</w:t>
      </w:r>
      <w:r>
        <w:t xml:space="preserve">ведомственной координации. Группа занимается в числе прочего разработкой протоколов оказания помощи, чтобы не допустить повторной </w:t>
      </w:r>
      <w:proofErr w:type="spellStart"/>
      <w:r>
        <w:t>виктимизации</w:t>
      </w:r>
      <w:proofErr w:type="spellEnd"/>
      <w:r>
        <w:t xml:space="preserve"> женщин, обращающихся в судебную систему, а также разработкой для учре</w:t>
      </w:r>
      <w:r>
        <w:t>ж</w:t>
      </w:r>
      <w:r>
        <w:t>дений – участников системы услуг на местах, призванных оказывать помощь женщинам – жер</w:t>
      </w:r>
      <w:r>
        <w:t>т</w:t>
      </w:r>
      <w:r>
        <w:t>вам насилия.</w:t>
      </w:r>
    </w:p>
    <w:p w:rsidR="00091630" w:rsidRDefault="00091630" w:rsidP="00091630">
      <w:pPr>
        <w:pStyle w:val="SingleTxtGR"/>
      </w:pPr>
      <w:r>
        <w:t>66.</w:t>
      </w:r>
      <w:r>
        <w:tab/>
        <w:t>Кроме того, Группа оказывает содействие Переходному судебному совету в создании судов по делам семьи, женщин, детей и подростков, а также, в соо</w:t>
      </w:r>
      <w:r>
        <w:t>т</w:t>
      </w:r>
      <w:r>
        <w:t>ветствии с Органическим законом о судебной власти, в создании специальных технических отделов в рамках этого Совета. В число сотрудников этих отделов войдут врачи, психологи, социальные работники и другие специалисты.</w:t>
      </w:r>
    </w:p>
    <w:p w:rsidR="00091630" w:rsidRDefault="00091630" w:rsidP="00091630">
      <w:pPr>
        <w:pStyle w:val="SingleTxtGR"/>
      </w:pPr>
      <w:r>
        <w:t>67.</w:t>
      </w:r>
      <w:r>
        <w:tab/>
        <w:t>Помимо этого, Департамент по проблемам насилия в семье (ДЕВИФ) С</w:t>
      </w:r>
      <w:r>
        <w:t>у</w:t>
      </w:r>
      <w:r>
        <w:t>дебной полиции (до 2007 года – Управление по защите прав женщин и семьи (ОДМУ)) проводит серию мероприятий, в числе к</w:t>
      </w:r>
      <w:r>
        <w:t>о</w:t>
      </w:r>
      <w:r>
        <w:t>торых – оказание правовой и психологической помощи, проведение бесед о предупреждении бытового нас</w:t>
      </w:r>
      <w:r>
        <w:t>и</w:t>
      </w:r>
      <w:r>
        <w:t>лия и проведение силами полиции операций и расследований по делам о быт</w:t>
      </w:r>
      <w:r>
        <w:t>о</w:t>
      </w:r>
      <w:r>
        <w:t>вом насилии, пред</w:t>
      </w:r>
      <w:r>
        <w:t>у</w:t>
      </w:r>
      <w:r>
        <w:t>смотренных Законом 103 "О борьбе с насилием в отношении женщин и бытовым насилием".</w:t>
      </w:r>
    </w:p>
    <w:p w:rsidR="00091630" w:rsidRDefault="00091630" w:rsidP="00091630">
      <w:pPr>
        <w:pStyle w:val="H4GR"/>
      </w:pPr>
      <w:r>
        <w:tab/>
      </w:r>
      <w:proofErr w:type="spellStart"/>
      <w:r>
        <w:t>e</w:t>
      </w:r>
      <w:proofErr w:type="spellEnd"/>
      <w:r>
        <w:t>)</w:t>
      </w:r>
      <w:r>
        <w:tab/>
        <w:t>Работа на местах</w:t>
      </w:r>
    </w:p>
    <w:p w:rsidR="00091630" w:rsidRDefault="00091630" w:rsidP="00091630">
      <w:pPr>
        <w:pStyle w:val="SingleTxtGR"/>
      </w:pPr>
      <w:r>
        <w:t>68.</w:t>
      </w:r>
      <w:r>
        <w:tab/>
        <w:t>ОЗТОАД предусматривает создание механизма координации деятельн</w:t>
      </w:r>
      <w:r>
        <w:t>о</w:t>
      </w:r>
      <w:r>
        <w:t>сти Национальных советов по вопросам равенства и АДОВ, для этого форм</w:t>
      </w:r>
      <w:r>
        <w:t>и</w:t>
      </w:r>
      <w:r>
        <w:t>руются Окружные советы по защите прав, в функции которых входит: разр</w:t>
      </w:r>
      <w:r>
        <w:t>а</w:t>
      </w:r>
      <w:r>
        <w:t>ботка, всестороннее осуществление, контроль, мониторинг и оценка политики муниципальных властей по защите прав, проводимой в соответствии с полит</w:t>
      </w:r>
      <w:r>
        <w:t>и</w:t>
      </w:r>
      <w:r>
        <w:t>кой Национальных советов по вопросам равенства</w:t>
      </w:r>
      <w:r>
        <w:rPr>
          <w:rStyle w:val="FootnoteReference"/>
        </w:rPr>
        <w:footnoteReference w:id="55"/>
      </w:r>
      <w:r>
        <w:t>. Хотя на данный момент формирование этих советов еще продолжается, некоторые местные органы вл</w:t>
      </w:r>
      <w:r>
        <w:t>а</w:t>
      </w:r>
      <w:r>
        <w:t>сти уже приступили к работе в этой области, примером здесь является муниц</w:t>
      </w:r>
      <w:r>
        <w:t>и</w:t>
      </w:r>
      <w:r>
        <w:t>палитет столичного округа Кито, который силами Секретариата по вопросам социальной интеграции и Комиссии по социальному и гендерному равнопр</w:t>
      </w:r>
      <w:r>
        <w:t>а</w:t>
      </w:r>
      <w:r>
        <w:t>вию занимается гендерными проблемами прежде всего в том их аспекте, кот</w:t>
      </w:r>
      <w:r>
        <w:t>о</w:t>
      </w:r>
      <w:r>
        <w:t>рый связан с насилием.</w:t>
      </w:r>
    </w:p>
    <w:p w:rsidR="00091630" w:rsidRDefault="00091630" w:rsidP="00091630">
      <w:pPr>
        <w:pStyle w:val="H23GR"/>
      </w:pPr>
      <w:r>
        <w:tab/>
        <w:t>4.</w:t>
      </w:r>
      <w:r>
        <w:tab/>
        <w:t>Бюджетные ассигнования на осуществление прав женщин</w:t>
      </w:r>
    </w:p>
    <w:p w:rsidR="00091630" w:rsidRDefault="00091630" w:rsidP="00091630">
      <w:pPr>
        <w:pStyle w:val="SingleTxtGR"/>
      </w:pPr>
      <w:r>
        <w:t>69.</w:t>
      </w:r>
      <w:r>
        <w:tab/>
        <w:t>В соответствии с рекомендацией Комитета об обеспечении в экономич</w:t>
      </w:r>
      <w:r>
        <w:t>е</w:t>
      </w:r>
      <w:r>
        <w:t>ской и социальной политике и государственной инвестиционной деятельности внимания к положению женщин</w:t>
      </w:r>
      <w:r>
        <w:rPr>
          <w:rStyle w:val="FootnoteReference"/>
        </w:rPr>
        <w:footnoteReference w:id="56"/>
      </w:r>
      <w:r>
        <w:t xml:space="preserve"> КДТ и Министерство финансов силами Управления справедливого налогообложения разработали ряд стратегий обе</w:t>
      </w:r>
      <w:r>
        <w:t>с</w:t>
      </w:r>
      <w:r>
        <w:t>печения учета гендерного подхода в налоговой политике. Первым шагом на п</w:t>
      </w:r>
      <w:r>
        <w:t>у</w:t>
      </w:r>
      <w:r>
        <w:t>ти учета гендерного подхода в государственном бюджете стало введение в но</w:t>
      </w:r>
      <w:r>
        <w:t>р</w:t>
      </w:r>
      <w:r>
        <w:t>мы бю</w:t>
      </w:r>
      <w:r>
        <w:t>д</w:t>
      </w:r>
      <w:r>
        <w:t>жетного законодательства страны на 2010 и 2011 годы коэффициента J, позднее переименованного в Классификатор К. Основная цель Классификат</w:t>
      </w:r>
      <w:r>
        <w:t>о</w:t>
      </w:r>
      <w:r>
        <w:t xml:space="preserve">ра К – обеспечить прозрачность бюджетных ассигнований на текущие расходы государственных учреждений, выделяемых на проведение политики защиты прав женщин или гендерного равенства. </w:t>
      </w:r>
    </w:p>
    <w:p w:rsidR="00091630" w:rsidRDefault="00091630" w:rsidP="00091630">
      <w:pPr>
        <w:pStyle w:val="SingleTxtGR"/>
      </w:pPr>
      <w:r>
        <w:t>70.</w:t>
      </w:r>
      <w:r>
        <w:tab/>
        <w:t>Классификатор К был преобразован в Примерный перечень расходов на осуществление политики гендерного равенства, обязательный для соблюдения учреждениями государственного сектора в ходе исполнения бюджета на 2012 год. Этот механизм дает учреждениям возможность выстраивать свои пл</w:t>
      </w:r>
      <w:r>
        <w:t>а</w:t>
      </w:r>
      <w:r>
        <w:t>ны, программы, проекты и институциональную политику в соответствии с 11 стратегическими направлениями политики обеспечения гендерного равенс</w:t>
      </w:r>
      <w:r>
        <w:t>т</w:t>
      </w:r>
      <w:r>
        <w:t>ва, предложенными КДТ и принятыми ныне действующим Управлением спр</w:t>
      </w:r>
      <w:r>
        <w:t>а</w:t>
      </w:r>
      <w:r>
        <w:t>ведливого налогообложения. Задача Перечня остается неизменной: наглядно продемонстрировать, какие именно ассигнования из действующего бюджета каждое государственное учреждение выделяет на меры по обеспечению реал</w:t>
      </w:r>
      <w:r>
        <w:t>ь</w:t>
      </w:r>
      <w:r>
        <w:t xml:space="preserve">ного равенства между женщинами и мужчинами. </w:t>
      </w:r>
    </w:p>
    <w:p w:rsidR="00091630" w:rsidRDefault="00091630" w:rsidP="00091630">
      <w:pPr>
        <w:pStyle w:val="SingleTxtGR"/>
      </w:pPr>
      <w:r>
        <w:t>71.</w:t>
      </w:r>
      <w:r>
        <w:tab/>
        <w:t>По данным за 2010 год</w:t>
      </w:r>
      <w:r w:rsidR="00062610">
        <w:t>,</w:t>
      </w:r>
      <w:r>
        <w:t xml:space="preserve"> в рамках Классификатора К было выделено 8 365 843,60 долл.</w:t>
      </w:r>
      <w:r>
        <w:rPr>
          <w:rStyle w:val="FootnoteReference"/>
        </w:rPr>
        <w:footnoteReference w:id="57"/>
      </w:r>
      <w:r>
        <w:t>, что составило 0,04% от общей величины Генерал</w:t>
      </w:r>
      <w:r>
        <w:t>ь</w:t>
      </w:r>
      <w:r>
        <w:t>ного бюджета государства (ГБГ), составлявшего на этот год 21 282 062 278,62 долл</w:t>
      </w:r>
      <w:r>
        <w:t>а</w:t>
      </w:r>
      <w:r>
        <w:t>ра. В 2011 году бюджетные ассигнования в рамках Классификатора К с</w:t>
      </w:r>
      <w:r>
        <w:t>о</w:t>
      </w:r>
      <w:r>
        <w:t>ставили 31 441 125,35 долл., что составило 0,13% от общей величины ГБГ, составля</w:t>
      </w:r>
      <w:r>
        <w:t>в</w:t>
      </w:r>
      <w:r>
        <w:t>шего на этот год 23 950 249 957,03 доллара. Наконец, в 2012 году бюджетные средства на политику обеспечения гендерного равенства составили 1 363 743 747 долл., что составляло 5,07% от общего объема бюджета, соста</w:t>
      </w:r>
      <w:r>
        <w:t>в</w:t>
      </w:r>
      <w:r>
        <w:t xml:space="preserve">лявшего 26 916 000 </w:t>
      </w:r>
      <w:proofErr w:type="spellStart"/>
      <w:r>
        <w:t>000</w:t>
      </w:r>
      <w:proofErr w:type="spellEnd"/>
      <w:r>
        <w:t xml:space="preserve"> долларов</w:t>
      </w:r>
      <w:r>
        <w:rPr>
          <w:rStyle w:val="FootnoteReference"/>
        </w:rPr>
        <w:footnoteReference w:id="58"/>
      </w:r>
      <w:r>
        <w:t>.</w:t>
      </w:r>
    </w:p>
    <w:p w:rsidR="00091630" w:rsidRDefault="00091630" w:rsidP="00091630">
      <w:pPr>
        <w:pStyle w:val="SingleTxtGR"/>
      </w:pPr>
      <w:r>
        <w:t>72.</w:t>
      </w:r>
      <w:r>
        <w:tab/>
        <w:t>Хотя бюджетное законодательство прямо требует выделять часть средств бюджета на политику обеспечения равенства, только 14% учреждений пред</w:t>
      </w:r>
      <w:r>
        <w:t>у</w:t>
      </w:r>
      <w:r>
        <w:t>смотрели в своих проектах меры по обеспечению гендерного равноправия (457 учреждений из 3 210 действующих в государственном секторе). По мн</w:t>
      </w:r>
      <w:r>
        <w:t>е</w:t>
      </w:r>
      <w:r>
        <w:t>нию государства, несмотря на приложенные усилия, по-прежнему стоит пр</w:t>
      </w:r>
      <w:r>
        <w:t>о</w:t>
      </w:r>
      <w:r>
        <w:t>блема проведения ключевых мероприятий, например по повышению уровня квалиф</w:t>
      </w:r>
      <w:r>
        <w:t>и</w:t>
      </w:r>
      <w:r>
        <w:t>кации сотрудников, занимающихся планированием и составлением бюджетов государственных учреждений, чтобы они полностью овладели бю</w:t>
      </w:r>
      <w:r>
        <w:t>д</w:t>
      </w:r>
      <w:r>
        <w:t>жетным инструментарием при понимании каждого направления политики обе</w:t>
      </w:r>
      <w:r>
        <w:t>с</w:t>
      </w:r>
      <w:r>
        <w:t>печения равенства, а также по разработке дополнительных методических мат</w:t>
      </w:r>
      <w:r>
        <w:t>е</w:t>
      </w:r>
      <w:r>
        <w:t>риалов (нормативов, рекомендаций, пособий, инструкций и т.п.) с указаниями, которым соответствующие структуры должны следовать при выделении бю</w:t>
      </w:r>
      <w:r>
        <w:t>д</w:t>
      </w:r>
      <w:r>
        <w:t>жетных средств на осуществление политики равенства.</w:t>
      </w:r>
    </w:p>
    <w:p w:rsidR="00091630" w:rsidRDefault="00091630" w:rsidP="00091630">
      <w:pPr>
        <w:pStyle w:val="SingleTxtGR"/>
      </w:pPr>
      <w:r>
        <w:t>73.</w:t>
      </w:r>
      <w:r>
        <w:tab/>
        <w:t>Кроме того, перед государством стоит задача по созданию механизмов надзора с участием гражданского общества, которые позволяли бы вести н</w:t>
      </w:r>
      <w:r>
        <w:t>а</w:t>
      </w:r>
      <w:r>
        <w:t>блюдение за адекватным выделением государстве</w:t>
      </w:r>
      <w:r>
        <w:t>н</w:t>
      </w:r>
      <w:r>
        <w:t>ными учреждениями средств бюджетов, принятых при участии общественности с учетом гендерного подх</w:t>
      </w:r>
      <w:r>
        <w:t>о</w:t>
      </w:r>
      <w:r>
        <w:t xml:space="preserve">да. На уровне АДОВ перед государством стоит задача по формированию </w:t>
      </w:r>
      <w:r w:rsidR="00062610">
        <w:t>пост</w:t>
      </w:r>
      <w:r w:rsidR="00062610">
        <w:t>о</w:t>
      </w:r>
      <w:r w:rsidR="00062610">
        <w:t xml:space="preserve">янных </w:t>
      </w:r>
      <w:r>
        <w:t>комиссий по вопросам равенства, которые позволили бы обеспечить вс</w:t>
      </w:r>
      <w:r>
        <w:t>е</w:t>
      </w:r>
      <w:r>
        <w:t>сторонний учет гендерного подхода в планах и проектах, которые планируются к осуществлению на местном уровне.</w:t>
      </w:r>
    </w:p>
    <w:p w:rsidR="00091630" w:rsidRDefault="00091630" w:rsidP="00091630">
      <w:pPr>
        <w:pStyle w:val="SingleTxtGR"/>
      </w:pPr>
      <w:r>
        <w:t>74.</w:t>
      </w:r>
      <w:r>
        <w:tab/>
        <w:t xml:space="preserve">В период с 2007 по 2011 год государственный механизм по решению </w:t>
      </w:r>
      <w:proofErr w:type="spellStart"/>
      <w:r>
        <w:t>ге</w:t>
      </w:r>
      <w:r>
        <w:t>н</w:t>
      </w:r>
      <w:r>
        <w:t>дерных</w:t>
      </w:r>
      <w:proofErr w:type="spellEnd"/>
      <w:r>
        <w:t xml:space="preserve"> проблем получил из ГБГ следующие ассигнования: в 2007 году бю</w:t>
      </w:r>
      <w:r>
        <w:t>д</w:t>
      </w:r>
      <w:r>
        <w:t>жетные ассигнования составили 2 774 451,45 долл., что соответствовало 0,02% бюджета на этот год. В 2008 году эти ассигнования составили 2 303 513,64 долл., что соответствовало 0,02 % бюджета на этот год. В 2009 г</w:t>
      </w:r>
      <w:r>
        <w:t>о</w:t>
      </w:r>
      <w:r>
        <w:t>ду ассигнования составили 3 335 875,92 долл., что соответствовало 0,02% бю</w:t>
      </w:r>
      <w:r>
        <w:t>д</w:t>
      </w:r>
      <w:r>
        <w:t>жета на этот год. В 2010 году ассигнования сократились до 3 163 317,76 долл., что соответствовало 0,01% ГБГ на этот год. Наконец, в 2011 году ассигнования составили 2 747 550,13 долл., что составило 0,01% от ГБГ</w:t>
      </w:r>
      <w:r>
        <w:rPr>
          <w:rStyle w:val="FootnoteReference"/>
        </w:rPr>
        <w:footnoteReference w:id="59"/>
      </w:r>
      <w:r>
        <w:t xml:space="preserve">. </w:t>
      </w:r>
    </w:p>
    <w:p w:rsidR="00091630" w:rsidRDefault="00091630" w:rsidP="00091630">
      <w:pPr>
        <w:pStyle w:val="SingleTxtGR"/>
      </w:pPr>
      <w:r>
        <w:t>75.</w:t>
      </w:r>
      <w:r>
        <w:tab/>
        <w:t>Наконец, в 2012 году ассигнования сократились на 45,03% и были пр</w:t>
      </w:r>
      <w:r>
        <w:t>е</w:t>
      </w:r>
      <w:r>
        <w:t>доставлены только на покрытие текущих расходов при минимальных суммах, выделенных на финансирование мероприятий по разработке и осуществлению государственной политики. Это сокращение имело место в условиях переходн</w:t>
      </w:r>
      <w:r>
        <w:t>о</w:t>
      </w:r>
      <w:r>
        <w:t xml:space="preserve">го периода, в котором находится в настоящее время государственный механизм по решению </w:t>
      </w:r>
      <w:proofErr w:type="spellStart"/>
      <w:r>
        <w:t>гендерных</w:t>
      </w:r>
      <w:proofErr w:type="spellEnd"/>
      <w:r>
        <w:t xml:space="preserve"> проблем, и это соответствует указаниям Национального секретариата планирования и развития, согласно которым, если учреждения, находящиеся в состоянии трансформации, не выполняют должным образом проекты и программы по инвестициям, выделяемые им средства будут сокр</w:t>
      </w:r>
      <w:r>
        <w:t>а</w:t>
      </w:r>
      <w:r>
        <w:t>щены вплоть до того момента, когда их институциональные функции б</w:t>
      </w:r>
      <w:r>
        <w:t>у</w:t>
      </w:r>
      <w:r>
        <w:t>дут официально определены. Таким образом, все отраслевые министерства об</w:t>
      </w:r>
      <w:r>
        <w:t>я</w:t>
      </w:r>
      <w:r>
        <w:t>заны при содействии со стороны КДТ обеспечивать в своей политике и с учетом св</w:t>
      </w:r>
      <w:r>
        <w:t>о</w:t>
      </w:r>
      <w:r>
        <w:t>их полномочий гендерный подход.</w:t>
      </w:r>
    </w:p>
    <w:p w:rsidR="00091630" w:rsidRDefault="00091630" w:rsidP="00091630">
      <w:pPr>
        <w:pStyle w:val="SingleTxtGR"/>
      </w:pPr>
      <w:r>
        <w:t>76.</w:t>
      </w:r>
      <w:r>
        <w:tab/>
        <w:t>В период создания новой структуры Советов по вопросам равенства КДТ удалось решить задачи и достичь целей, поставленных в его ежегодных планах деятельности, активизируя использование своих ресурсов и исполняя ту роль, которая отводится для него в Конституции.</w:t>
      </w:r>
    </w:p>
    <w:p w:rsidR="00091630" w:rsidRDefault="00091630" w:rsidP="00091630">
      <w:pPr>
        <w:pStyle w:val="H23GR"/>
      </w:pPr>
      <w:r>
        <w:tab/>
        <w:t>5.</w:t>
      </w:r>
      <w:r>
        <w:tab/>
        <w:t>Информация стратегического характера</w:t>
      </w:r>
    </w:p>
    <w:p w:rsidR="00091630" w:rsidRDefault="00091630" w:rsidP="00091630">
      <w:pPr>
        <w:pStyle w:val="SingleTxtGR"/>
      </w:pPr>
      <w:r>
        <w:t>77.</w:t>
      </w:r>
      <w:r>
        <w:tab/>
        <w:t>Национальный институт статистики и переписи населения (НИСПН) с</w:t>
      </w:r>
      <w:r>
        <w:t>и</w:t>
      </w:r>
      <w:r>
        <w:t>лами Межведомственной комиссии по гендерной статистике провел ряд мер</w:t>
      </w:r>
      <w:r>
        <w:t>о</w:t>
      </w:r>
      <w:r>
        <w:t>приятий для удовлетворения постоянно существующей и все возрастающей п</w:t>
      </w:r>
      <w:r>
        <w:t>о</w:t>
      </w:r>
      <w:r>
        <w:t>требности в информации с учетом гендерного подхода. Так, в рамках Наци</w:t>
      </w:r>
      <w:r>
        <w:t>о</w:t>
      </w:r>
      <w:r>
        <w:t>нального стратегического плана развития статистики</w:t>
      </w:r>
      <w:r>
        <w:rPr>
          <w:rStyle w:val="FootnoteReference"/>
        </w:rPr>
        <w:footnoteReference w:id="60"/>
      </w:r>
      <w:r>
        <w:t xml:space="preserve"> (ПЕНДЕС, сентябрь 2008 года) и НПОБ на 2009–2013 годы предусмотрена Стратегия развития ст</w:t>
      </w:r>
      <w:r>
        <w:t>а</w:t>
      </w:r>
      <w:r>
        <w:t xml:space="preserve">тистики по </w:t>
      </w:r>
      <w:proofErr w:type="spellStart"/>
      <w:r>
        <w:t>гендерным</w:t>
      </w:r>
      <w:proofErr w:type="spellEnd"/>
      <w:r>
        <w:t xml:space="preserve"> вопросам.</w:t>
      </w:r>
    </w:p>
    <w:p w:rsidR="00091630" w:rsidRDefault="00091630" w:rsidP="00091630">
      <w:pPr>
        <w:pStyle w:val="SingleTxtGR"/>
      </w:pPr>
      <w:r>
        <w:t>78.</w:t>
      </w:r>
      <w:r>
        <w:tab/>
        <w:t>Важной вехой на пути институционализации гендерного подхода при подготовке статистических данных стала разработка Опроса об использовании времени (ОИВ)</w:t>
      </w:r>
      <w:r>
        <w:rPr>
          <w:rStyle w:val="FootnoteReference"/>
        </w:rPr>
        <w:footnoteReference w:id="61"/>
      </w:r>
      <w:r>
        <w:t xml:space="preserve"> (2005, 2007, 2010 и ноябрь 2012 года). В 2007 году был пров</w:t>
      </w:r>
      <w:r>
        <w:t>е</w:t>
      </w:r>
      <w:r>
        <w:t>ден независимый опрос, тогда как предыдущий был составной частью Опроса по вопросам занятости, неполной занятости и безработицы, который период</w:t>
      </w:r>
      <w:r>
        <w:t>и</w:t>
      </w:r>
      <w:r>
        <w:t>чески проводит НИСПН. Данные, полученные в ходе ОИВ, легли в основу ряда исследований, в том числе "Время женщин и время мужчин. Результаты Наци</w:t>
      </w:r>
      <w:r>
        <w:t>о</w:t>
      </w:r>
      <w:r>
        <w:t>нального опроса об использовании времени – 2007", "Экономика услуг по ух</w:t>
      </w:r>
      <w:r>
        <w:t>о</w:t>
      </w:r>
      <w:r>
        <w:t>ду, оплачиваемый и неоплачиваемый труд в Эквадоре" и "Экономическая це</w:t>
      </w:r>
      <w:r>
        <w:t>н</w:t>
      </w:r>
      <w:r>
        <w:t>ность неоплачиваемого труда и его вклад в ВВП". Эти исследования дают во</w:t>
      </w:r>
      <w:r>
        <w:t>з</w:t>
      </w:r>
      <w:r>
        <w:t>можность наглядно продемонстрировать вклад женщин и мужчин в жизнь д</w:t>
      </w:r>
      <w:r>
        <w:t>о</w:t>
      </w:r>
      <w:r>
        <w:t>мохозяйства и семьи, виды услуг по уходу и социальную и эк</w:t>
      </w:r>
      <w:r>
        <w:t>о</w:t>
      </w:r>
      <w:r>
        <w:t>номическую роль домашнего труда, которым занимаются женщины.</w:t>
      </w:r>
    </w:p>
    <w:p w:rsidR="00091630" w:rsidRDefault="00091630" w:rsidP="00091630">
      <w:pPr>
        <w:pStyle w:val="SingleTxtGR"/>
      </w:pPr>
      <w:r>
        <w:t>79.</w:t>
      </w:r>
      <w:r>
        <w:tab/>
        <w:t>ОИВ позволили сделать шаг вперед в деле разработки законодательных норм, признающих неоплачиваемый труд в домохозяйствах в качестве произв</w:t>
      </w:r>
      <w:r>
        <w:t>о</w:t>
      </w:r>
      <w:r>
        <w:t>дительного, а также выявить потребности, с уч</w:t>
      </w:r>
      <w:r>
        <w:t>е</w:t>
      </w:r>
      <w:r>
        <w:t>том которых были разработаны меры государственной политики по улучшению качества жизни женщин. Кроме того, в период 2011–2012 годов принимались меры к введению в Систему н</w:t>
      </w:r>
      <w:r>
        <w:t>а</w:t>
      </w:r>
      <w:r>
        <w:t>циональных счетов Вспомогательного счета неоплачиваемого труда, чтобы в</w:t>
      </w:r>
      <w:r>
        <w:t>ы</w:t>
      </w:r>
      <w:r>
        <w:t>явить вклад этого вида труда в ВВП.</w:t>
      </w:r>
    </w:p>
    <w:p w:rsidR="00091630" w:rsidRDefault="00091630" w:rsidP="00091630">
      <w:pPr>
        <w:pStyle w:val="SingleTxtGR"/>
      </w:pPr>
      <w:r>
        <w:t>80.</w:t>
      </w:r>
      <w:r>
        <w:tab/>
        <w:t>По предложению Межведомственной комиссии по гендерной статистике и в целях наглядной демонстрации положения женщин и проявлений гендерн</w:t>
      </w:r>
      <w:r>
        <w:t>о</w:t>
      </w:r>
      <w:r>
        <w:t>го неравенства в Перепись населения и домох</w:t>
      </w:r>
      <w:r>
        <w:t>о</w:t>
      </w:r>
      <w:r>
        <w:t xml:space="preserve">зяйств 2010 года были включены такие </w:t>
      </w:r>
      <w:proofErr w:type="spellStart"/>
      <w:r>
        <w:t>гендерные</w:t>
      </w:r>
      <w:proofErr w:type="spellEnd"/>
      <w:r>
        <w:t xml:space="preserve"> показатели, как доля женщин и мужчин, коэффициент участия в экономической жизни в расчете на домохозяйство, несовершеннолетние же</w:t>
      </w:r>
      <w:r>
        <w:t>н</w:t>
      </w:r>
      <w:r>
        <w:t>щины, имеющие детей, женщины детородного возраста, доля населения, я</w:t>
      </w:r>
      <w:r>
        <w:t>в</w:t>
      </w:r>
      <w:r>
        <w:t>ляющегося членами и/или платящего взносы в систему социального страхов</w:t>
      </w:r>
      <w:r>
        <w:t>а</w:t>
      </w:r>
      <w:r>
        <w:t>ния ЭИСС и т.д. Кроме того, в Национальную экономическую перепись, пров</w:t>
      </w:r>
      <w:r>
        <w:t>е</w:t>
      </w:r>
      <w:r>
        <w:t>денную в 2010 году, включены показатели, показывающие степень участия женщин в работе м</w:t>
      </w:r>
      <w:r>
        <w:t>а</w:t>
      </w:r>
      <w:r>
        <w:t>лых, средних и крупных производственных предприятий, а также доли мужчин и женщин среди лиц, занимающихся оплачиваемым и нео</w:t>
      </w:r>
      <w:r>
        <w:t>п</w:t>
      </w:r>
      <w:r>
        <w:t>лачиваемым трудом. В итоге НИСПН обработал полученную информацию, чт</w:t>
      </w:r>
      <w:r>
        <w:t>о</w:t>
      </w:r>
      <w:r>
        <w:t>бы дать возможность использовать ее при разработке государственной полит</w:t>
      </w:r>
      <w:r>
        <w:t>и</w:t>
      </w:r>
      <w:r>
        <w:t>ки.</w:t>
      </w:r>
    </w:p>
    <w:p w:rsidR="00091630" w:rsidRDefault="00091630" w:rsidP="00091630">
      <w:pPr>
        <w:pStyle w:val="SingleTxtGR"/>
      </w:pPr>
      <w:r>
        <w:t>81.</w:t>
      </w:r>
      <w:r>
        <w:tab/>
        <w:t>В соответствии с указаниями Комитета, рекомендовавшего укрепить н</w:t>
      </w:r>
      <w:r>
        <w:t>а</w:t>
      </w:r>
      <w:r>
        <w:t>циональную систему социальных показателей и обеспечить возможность пол</w:t>
      </w:r>
      <w:r>
        <w:t>у</w:t>
      </w:r>
      <w:r>
        <w:t>чать дезагрегированные данные о положении женщин, представляющих коре</w:t>
      </w:r>
      <w:r>
        <w:t>н</w:t>
      </w:r>
      <w:r>
        <w:t>ные народы, и женщин африканского происхождения, особенно в сельских ра</w:t>
      </w:r>
      <w:r>
        <w:t>й</w:t>
      </w:r>
      <w:r>
        <w:t>онах</w:t>
      </w:r>
      <w:r>
        <w:rPr>
          <w:rStyle w:val="FootnoteReference"/>
        </w:rPr>
        <w:footnoteReference w:id="62"/>
      </w:r>
      <w:r>
        <w:t>, государство рассматривает гендерный и этнический подходы как повс</w:t>
      </w:r>
      <w:r>
        <w:t>е</w:t>
      </w:r>
      <w:r>
        <w:t>местно применимые при подготовке официальных статистических данных. Для решения этой задачи было сочтено необходимым сделать шаг вперед в отнош</w:t>
      </w:r>
      <w:r>
        <w:t>е</w:t>
      </w:r>
      <w:r>
        <w:t xml:space="preserve">нии сбора конкретных данных стратегического характера. Поэтому в 2007 году в структуре НИСПН была создана Национальная комиссия по статистическому учету коренных народов, </w:t>
      </w:r>
      <w:proofErr w:type="spellStart"/>
      <w:r>
        <w:t>афроэквадорцев</w:t>
      </w:r>
      <w:proofErr w:type="spellEnd"/>
      <w:r>
        <w:t xml:space="preserve"> и народа </w:t>
      </w:r>
      <w:proofErr w:type="spellStart"/>
      <w:r>
        <w:t>монтубио</w:t>
      </w:r>
      <w:proofErr w:type="spellEnd"/>
      <w:r>
        <w:t xml:space="preserve"> (КОНЕПИА)</w:t>
      </w:r>
      <w:r>
        <w:rPr>
          <w:rStyle w:val="FootnoteReference"/>
        </w:rPr>
        <w:footnoteReference w:id="63"/>
      </w:r>
      <w:r>
        <w:t>. Кроме того, в Национальную информационную систему уже включен ряд о</w:t>
      </w:r>
      <w:r>
        <w:t>б</w:t>
      </w:r>
      <w:r>
        <w:t>щенациональных показателей, дезагрегированных по полу и этнической пр</w:t>
      </w:r>
      <w:r>
        <w:t>и</w:t>
      </w:r>
      <w:r>
        <w:t>надлежности.</w:t>
      </w:r>
    </w:p>
    <w:p w:rsidR="00091630" w:rsidRDefault="00091630" w:rsidP="00091630">
      <w:pPr>
        <w:pStyle w:val="SingleTxtGR"/>
      </w:pPr>
      <w:r>
        <w:t>82.</w:t>
      </w:r>
      <w:r>
        <w:tab/>
        <w:t>Одним из важнейших достижений этой Комиссии стало включение в П</w:t>
      </w:r>
      <w:r>
        <w:t>е</w:t>
      </w:r>
      <w:r>
        <w:t>репись населения и домохозяйств 2010 года вопроса об этнической самоиде</w:t>
      </w:r>
      <w:r>
        <w:t>н</w:t>
      </w:r>
      <w:r>
        <w:t>тификации, а также проведение последующих опросов и принятие мер админ</w:t>
      </w:r>
      <w:r>
        <w:t>и</w:t>
      </w:r>
      <w:r>
        <w:t xml:space="preserve">стративного учета. По данным этой Переписи, население Эквадора составляет 14 483 499 человек, из которых женщины составляют 50,5%, а мужчины – 49,5%. 7,1% всех женщин относят себя к коренному населению, 7% – к </w:t>
      </w:r>
      <w:proofErr w:type="spellStart"/>
      <w:r>
        <w:t>афроэ</w:t>
      </w:r>
      <w:r>
        <w:t>к</w:t>
      </w:r>
      <w:r>
        <w:t>вадоркам</w:t>
      </w:r>
      <w:proofErr w:type="spellEnd"/>
      <w:r>
        <w:t xml:space="preserve">, 6,8% – к народу </w:t>
      </w:r>
      <w:proofErr w:type="spellStart"/>
      <w:r>
        <w:t>монтубио</w:t>
      </w:r>
      <w:proofErr w:type="spellEnd"/>
      <w:r>
        <w:t>, 72,6% – к метисам и 6,1% – к белому н</w:t>
      </w:r>
      <w:r>
        <w:t>а</w:t>
      </w:r>
      <w:r>
        <w:t>селению. Из общего числа мужчин 7% считают себя представителями коренн</w:t>
      </w:r>
      <w:r>
        <w:t>о</w:t>
      </w:r>
      <w:r>
        <w:t xml:space="preserve">го населения, 7,4% – </w:t>
      </w:r>
      <w:proofErr w:type="spellStart"/>
      <w:r>
        <w:t>афроэквадорцами</w:t>
      </w:r>
      <w:proofErr w:type="spellEnd"/>
      <w:r>
        <w:t xml:space="preserve">, 7,9% – народом </w:t>
      </w:r>
      <w:proofErr w:type="spellStart"/>
      <w:r>
        <w:t>монтубио</w:t>
      </w:r>
      <w:proofErr w:type="spellEnd"/>
      <w:r>
        <w:t>, 71,3% – м</w:t>
      </w:r>
      <w:r>
        <w:t>е</w:t>
      </w:r>
      <w:r>
        <w:t>тисами и 6% – б</w:t>
      </w:r>
      <w:r>
        <w:t>е</w:t>
      </w:r>
      <w:r>
        <w:t>лыми</w:t>
      </w:r>
      <w:r>
        <w:rPr>
          <w:rStyle w:val="FootnoteReference"/>
        </w:rPr>
        <w:footnoteReference w:id="64"/>
      </w:r>
      <w:r>
        <w:t>.</w:t>
      </w:r>
    </w:p>
    <w:p w:rsidR="00091630" w:rsidRDefault="00091630" w:rsidP="00091630">
      <w:pPr>
        <w:pStyle w:val="SingleTxtGR"/>
      </w:pPr>
      <w:r>
        <w:t>83.</w:t>
      </w:r>
      <w:r>
        <w:tab/>
        <w:t>С другой стороны, в период с ноября по декабрь 2011 года Межведомс</w:t>
      </w:r>
      <w:r>
        <w:t>т</w:t>
      </w:r>
      <w:r>
        <w:t>венная комиссия по гендерной статистике провела первое Обследование семе</w:t>
      </w:r>
      <w:r>
        <w:t>й</w:t>
      </w:r>
      <w:r>
        <w:t>ных отношений и гендерного насилия в отношении женщин. Обследование б</w:t>
      </w:r>
      <w:r>
        <w:t>ы</w:t>
      </w:r>
      <w:r>
        <w:t>ло проведено совместными усилиями КДТ, НИСПН и Министерства внутре</w:t>
      </w:r>
      <w:r>
        <w:t>н</w:t>
      </w:r>
      <w:r>
        <w:t>них дел в рамках осуществления Национального плана искоренения насилия в отношении детей, подростков и женщин. Обследование проводилось по всей стране, в городах и сельской местности и в провинциях; опрашивались женщ</w:t>
      </w:r>
      <w:r>
        <w:t>и</w:t>
      </w:r>
      <w:r>
        <w:t>ны в возрасте 15 лет и старше. В выборку вошло 18 800 жилищ</w:t>
      </w:r>
      <w:r>
        <w:rPr>
          <w:rStyle w:val="FootnoteReference"/>
        </w:rPr>
        <w:footnoteReference w:id="65"/>
      </w:r>
      <w:r>
        <w:t>.</w:t>
      </w:r>
    </w:p>
    <w:p w:rsidR="00091630" w:rsidRDefault="00091630" w:rsidP="00091630">
      <w:pPr>
        <w:pStyle w:val="SingleTxtGR"/>
      </w:pPr>
      <w:r>
        <w:t>84.</w:t>
      </w:r>
      <w:r>
        <w:tab/>
        <w:t>В ответ на рекомендацию Комитета относительно принятия мер против дискриминации сексуальных меньшинств</w:t>
      </w:r>
      <w:r>
        <w:rPr>
          <w:rStyle w:val="FootnoteReference"/>
        </w:rPr>
        <w:footnoteReference w:id="66"/>
      </w:r>
      <w:r>
        <w:t xml:space="preserve"> в 2012 году Межведомственная к</w:t>
      </w:r>
      <w:r>
        <w:t>о</w:t>
      </w:r>
      <w:r>
        <w:t>миссия по гендерной статистике приняла решение изучить условия жизни, пр</w:t>
      </w:r>
      <w:r>
        <w:t>о</w:t>
      </w:r>
      <w:r>
        <w:t>блемы социальной интеграции и соблюдение прав человека жителей Экв</w:t>
      </w:r>
      <w:r>
        <w:t>а</w:t>
      </w:r>
      <w:r>
        <w:t>дора, относящихся к категории ЛГБТИ. Планируется провести эту работу силами о</w:t>
      </w:r>
      <w:r>
        <w:t>р</w:t>
      </w:r>
      <w:r>
        <w:t>ганизаций, раб</w:t>
      </w:r>
      <w:r>
        <w:t>о</w:t>
      </w:r>
      <w:r>
        <w:t>тающих с этой группой населения в провинциях, где действуют наиболее представительные на наци</w:t>
      </w:r>
      <w:r>
        <w:t>о</w:t>
      </w:r>
      <w:r>
        <w:t>нальном уровне сети, объединяющие лиц разной гендерной идентичности и сексуальной ориентации.</w:t>
      </w:r>
    </w:p>
    <w:p w:rsidR="00091630" w:rsidRDefault="00091630" w:rsidP="00091630">
      <w:pPr>
        <w:pStyle w:val="H23GR"/>
      </w:pPr>
      <w:r>
        <w:tab/>
        <w:t>6.</w:t>
      </w:r>
      <w:r>
        <w:tab/>
        <w:t>Искоренение гендерного насилия</w:t>
      </w:r>
    </w:p>
    <w:p w:rsidR="00091630" w:rsidRDefault="00091630" w:rsidP="00091630">
      <w:pPr>
        <w:pStyle w:val="SingleTxtGR"/>
      </w:pPr>
      <w:r>
        <w:t>85.</w:t>
      </w:r>
      <w:r>
        <w:tab/>
        <w:t>Ныне действующая Конституция гарантирует право женщин на жизнь без насилия как в общественной, так и в частной сфере, что подразумевает также защиту физической, психологической, нравственной и сексуальной неприко</w:t>
      </w:r>
      <w:r>
        <w:t>с</w:t>
      </w:r>
      <w:r>
        <w:t>новенности. Принимаемые меры были направлены на осуществление этого п</w:t>
      </w:r>
      <w:r>
        <w:t>о</w:t>
      </w:r>
      <w:r>
        <w:t>ложения и защиту женщин и предполагали участие в этой работе всех структур, занимающихся обеспечением и защитой прав женщин. Эти меры имели целью выполнение рекомендаций Комитета относительно применения соответству</w:t>
      </w:r>
      <w:r>
        <w:t>ю</w:t>
      </w:r>
      <w:r>
        <w:t>щего законодательства для борьбы с насилием и усиления мех</w:t>
      </w:r>
      <w:r>
        <w:t>а</w:t>
      </w:r>
      <w:r>
        <w:t>низмов защиты прав женщин. Одной из таких мер стало участие в подготовке проекта уголо</w:t>
      </w:r>
      <w:r>
        <w:t>в</w:t>
      </w:r>
      <w:r>
        <w:t>но-процессуального кодекса, в ходе которой идет обсуждение поставленных женскими организациями в</w:t>
      </w:r>
      <w:r>
        <w:t>о</w:t>
      </w:r>
      <w:r>
        <w:t>просов, касающихся соблюдения прав женщин</w:t>
      </w:r>
      <w:r>
        <w:rPr>
          <w:rStyle w:val="FootnoteReference"/>
        </w:rPr>
        <w:footnoteReference w:id="67"/>
      </w:r>
      <w:r>
        <w:t>.</w:t>
      </w:r>
    </w:p>
    <w:p w:rsidR="00091630" w:rsidRDefault="00091630" w:rsidP="00091630">
      <w:pPr>
        <w:pStyle w:val="H4GR"/>
      </w:pPr>
      <w:r>
        <w:tab/>
      </w:r>
      <w:proofErr w:type="spellStart"/>
      <w:r>
        <w:t>a</w:t>
      </w:r>
      <w:proofErr w:type="spellEnd"/>
      <w:r>
        <w:t>)</w:t>
      </w:r>
      <w:r>
        <w:tab/>
        <w:t xml:space="preserve">Национальный план искоренения насилия в отношении женщин, детей </w:t>
      </w:r>
      <w:r>
        <w:br/>
      </w:r>
      <w:r w:rsidR="009D53B4">
        <w:tab/>
      </w:r>
      <w:r w:rsidR="009D53B4">
        <w:tab/>
      </w:r>
      <w:r>
        <w:t>и подростков</w:t>
      </w:r>
      <w:r w:rsidRPr="00B915F7">
        <w:rPr>
          <w:rStyle w:val="FootnoteReference"/>
          <w:i w:val="0"/>
        </w:rPr>
        <w:footnoteReference w:id="68"/>
      </w:r>
    </w:p>
    <w:p w:rsidR="00091630" w:rsidRDefault="00091630" w:rsidP="00091630">
      <w:pPr>
        <w:pStyle w:val="SingleTxtGR"/>
      </w:pPr>
      <w:r>
        <w:t>86.</w:t>
      </w:r>
      <w:r>
        <w:tab/>
        <w:t>В 2007 году Постановлением правительства о введении в действие Н</w:t>
      </w:r>
      <w:r>
        <w:t>а</w:t>
      </w:r>
      <w:r>
        <w:t>ционального плана искоренения насилия в отношении женщин, детей и подр</w:t>
      </w:r>
      <w:r>
        <w:t>о</w:t>
      </w:r>
      <w:r>
        <w:t xml:space="preserve">стков борьба с </w:t>
      </w:r>
      <w:proofErr w:type="spellStart"/>
      <w:r>
        <w:t>гендерным</w:t>
      </w:r>
      <w:proofErr w:type="spellEnd"/>
      <w:r>
        <w:t xml:space="preserve"> насилием была принята в качестве государственной политики, что соответствует рекомендации Комитета относительно осущест</w:t>
      </w:r>
      <w:r>
        <w:t>в</w:t>
      </w:r>
      <w:r>
        <w:t>ления комплексной стратегии борьбы со всеми формами насилия и искоренения такого насилия</w:t>
      </w:r>
      <w:r>
        <w:rPr>
          <w:rStyle w:val="FootnoteReference"/>
        </w:rPr>
        <w:footnoteReference w:id="69"/>
      </w:r>
      <w:r>
        <w:t>. Участие в осуществлении этого Плана принимают Министе</w:t>
      </w:r>
      <w:r>
        <w:t>р</w:t>
      </w:r>
      <w:r>
        <w:t>ство внутренних дел, Министерство экономической и социальной интеграции (и в том числе Национальный институт по делам детей и семьи (НИДС), дейс</w:t>
      </w:r>
      <w:r>
        <w:t>т</w:t>
      </w:r>
      <w:r>
        <w:t>вующий в структуре этого Министерства), Министерство образования, Мин</w:t>
      </w:r>
      <w:r>
        <w:t>и</w:t>
      </w:r>
      <w:r>
        <w:t>стерство государственного здравоохранения, Министерство юстиции, прав ч</w:t>
      </w:r>
      <w:r>
        <w:t>е</w:t>
      </w:r>
      <w:r>
        <w:t>ловека и по делам культов, КДТ, а также Национальный совет по делам детей и подростков (НСДП). Планом предусмотрены следующие стратегические н</w:t>
      </w:r>
      <w:r>
        <w:t>а</w:t>
      </w:r>
      <w:r>
        <w:t xml:space="preserve">правления деятельности: </w:t>
      </w:r>
      <w:proofErr w:type="spellStart"/>
      <w:r>
        <w:t>a</w:t>
      </w:r>
      <w:proofErr w:type="spellEnd"/>
      <w:r>
        <w:t xml:space="preserve">) изменение социально-культурных стереотипов, </w:t>
      </w:r>
      <w:proofErr w:type="spellStart"/>
      <w:r>
        <w:t>b</w:t>
      </w:r>
      <w:proofErr w:type="spellEnd"/>
      <w:r>
        <w:t xml:space="preserve">) создание и укрепление Системы комплексной защиты, </w:t>
      </w:r>
      <w:proofErr w:type="spellStart"/>
      <w:r>
        <w:t>c</w:t>
      </w:r>
      <w:proofErr w:type="spellEnd"/>
      <w:r>
        <w:t>) доступ к правос</w:t>
      </w:r>
      <w:r>
        <w:t>у</w:t>
      </w:r>
      <w:r>
        <w:t xml:space="preserve">дию, </w:t>
      </w:r>
      <w:proofErr w:type="spellStart"/>
      <w:r>
        <w:t>d</w:t>
      </w:r>
      <w:proofErr w:type="spellEnd"/>
      <w:r>
        <w:t>) создание и внедрение Единой системы регистрации и мер институци</w:t>
      </w:r>
      <w:r>
        <w:t>о</w:t>
      </w:r>
      <w:r>
        <w:t>нального характера.</w:t>
      </w:r>
    </w:p>
    <w:p w:rsidR="00091630" w:rsidRDefault="00091630" w:rsidP="00091630">
      <w:pPr>
        <w:pStyle w:val="SingleTxtGR"/>
      </w:pPr>
      <w:r>
        <w:t>87.</w:t>
      </w:r>
      <w:r>
        <w:tab/>
        <w:t xml:space="preserve">Одним из мероприятий в рамках Плана, проводимых в целях изменения социально-культурных стереотипов, стала кампания "Эквадор, будь начеку: </w:t>
      </w:r>
      <w:proofErr w:type="spellStart"/>
      <w:r>
        <w:t>м</w:t>
      </w:r>
      <w:r>
        <w:t>а</w:t>
      </w:r>
      <w:r>
        <w:t>чизм</w:t>
      </w:r>
      <w:proofErr w:type="spellEnd"/>
      <w:r>
        <w:t xml:space="preserve"> – это насилие", проводившаяся с декабря 2009 по декабрь 2010 года и пр</w:t>
      </w:r>
      <w:r>
        <w:t>е</w:t>
      </w:r>
      <w:r>
        <w:t>дусматривавшая проведение учебных и информационных мероприятий, проп</w:t>
      </w:r>
      <w:r>
        <w:t>а</w:t>
      </w:r>
      <w:r>
        <w:t>гандистскую работу силами национальных и местных средств массовой инфо</w:t>
      </w:r>
      <w:r>
        <w:t>р</w:t>
      </w:r>
      <w:r>
        <w:t>мации, а также другие акции, например фестивали, конкурсы, театрализова</w:t>
      </w:r>
      <w:r>
        <w:t>н</w:t>
      </w:r>
      <w:r>
        <w:t>ные дебаты, рисование граффити, размещение рекламных плакатов и т.п. П</w:t>
      </w:r>
      <w:r>
        <w:t>о</w:t>
      </w:r>
      <w:r>
        <w:t>сле этого были подготовлены материалы о борьбе с насилием, межкультурных о</w:t>
      </w:r>
      <w:r>
        <w:t>т</w:t>
      </w:r>
      <w:r>
        <w:t>ношениях и совместной ответственности, которые будут использованы на вт</w:t>
      </w:r>
      <w:r>
        <w:t>о</w:t>
      </w:r>
      <w:r>
        <w:t>ром этапе пров</w:t>
      </w:r>
      <w:r>
        <w:t>е</w:t>
      </w:r>
      <w:r>
        <w:t>дения этой массовой кампании.</w:t>
      </w:r>
    </w:p>
    <w:p w:rsidR="00091630" w:rsidRDefault="00091630" w:rsidP="00091630">
      <w:pPr>
        <w:pStyle w:val="SingleTxtGR"/>
      </w:pPr>
      <w:r>
        <w:t>88.</w:t>
      </w:r>
      <w:r>
        <w:tab/>
        <w:t>В рамках создания предусмотренной Планом Системы комплексной з</w:t>
      </w:r>
      <w:r>
        <w:t>а</w:t>
      </w:r>
      <w:r>
        <w:t>щиты и в ответ на рекоме</w:t>
      </w:r>
      <w:r>
        <w:t>н</w:t>
      </w:r>
      <w:r>
        <w:t>дацию Комитета о предоставлении жертвам защиты и помощи</w:t>
      </w:r>
      <w:r>
        <w:rPr>
          <w:rStyle w:val="FootnoteReference"/>
        </w:rPr>
        <w:footnoteReference w:id="70"/>
      </w:r>
      <w:r>
        <w:t xml:space="preserve"> первостепенное внимание уделялось созданию и организации раб</w:t>
      </w:r>
      <w:r>
        <w:t>о</w:t>
      </w:r>
      <w:r>
        <w:t>ты приютов и центров помощи женщинам – жертвам насилия. Эта работа в</w:t>
      </w:r>
      <w:r>
        <w:t>е</w:t>
      </w:r>
      <w:r>
        <w:t>лась совместно с организациями гражданского общества. По состоянию на 2012 год в стране действовало 15 центров помощи женщинам – жертвам быт</w:t>
      </w:r>
      <w:r>
        <w:t>о</w:t>
      </w:r>
      <w:r>
        <w:t>вого насилия. В этих центрах применяется единый протокол оказания помощи и р</w:t>
      </w:r>
      <w:r>
        <w:t>а</w:t>
      </w:r>
      <w:r>
        <w:t>ботают квалифицированные сотрудники.</w:t>
      </w:r>
    </w:p>
    <w:p w:rsidR="00091630" w:rsidRDefault="00091630" w:rsidP="00091630">
      <w:pPr>
        <w:pStyle w:val="SingleTxtGR"/>
      </w:pPr>
      <w:r>
        <w:t>89.</w:t>
      </w:r>
      <w:r>
        <w:tab/>
        <w:t>Государство признает необходимость дальнейшего совершенствования принимаемых мер для обеспечения оказания всесторонней помощи женщинам, подросткам и детям – жертвам насилия в л</w:t>
      </w:r>
      <w:r>
        <w:t>ю</w:t>
      </w:r>
      <w:r>
        <w:t>бых его формах, путем постоянного последовательного повышения квалификации сотрудников междисциплина</w:t>
      </w:r>
      <w:r>
        <w:t>р</w:t>
      </w:r>
      <w:r>
        <w:t>ных групп, создаваемых государством, и оказания таким группам постоянной помощи.</w:t>
      </w:r>
    </w:p>
    <w:p w:rsidR="00091630" w:rsidRDefault="00091630" w:rsidP="00091630">
      <w:pPr>
        <w:pStyle w:val="SingleTxtGR"/>
      </w:pPr>
      <w:r>
        <w:t>90.</w:t>
      </w:r>
      <w:r>
        <w:tab/>
        <w:t>В течение 2007–2011 годов в Комиссариаты по делам женщин и семьи поступили заявления и жалобы о 319 748 случаях насилия. Национальная п</w:t>
      </w:r>
      <w:r>
        <w:t>о</w:t>
      </w:r>
      <w:r>
        <w:t>лиция со своей стороны силами ДЕВИФ исполняет решения, принимаемые к</w:t>
      </w:r>
      <w:r>
        <w:t>о</w:t>
      </w:r>
      <w:r>
        <w:t>миссариатами по делам женщин и другими подразделениями полиции (напр</w:t>
      </w:r>
      <w:r>
        <w:t>и</w:t>
      </w:r>
      <w:r>
        <w:t>мер, Управлением миграции и Национальным управлением специализирова</w:t>
      </w:r>
      <w:r>
        <w:t>н</w:t>
      </w:r>
      <w:r>
        <w:t>ной полиции для детей и подростков (ДИНАПЕН)).</w:t>
      </w:r>
    </w:p>
    <w:p w:rsidR="00091630" w:rsidRDefault="00091630" w:rsidP="00091630">
      <w:pPr>
        <w:pStyle w:val="SingleTxtGR"/>
      </w:pPr>
      <w:r>
        <w:t>91.</w:t>
      </w:r>
      <w:r>
        <w:tab/>
        <w:t xml:space="preserve">В 2009 году поступило предложение о разработке и осуществлении </w:t>
      </w:r>
      <w:proofErr w:type="spellStart"/>
      <w:r>
        <w:t>п</w:t>
      </w:r>
      <w:r>
        <w:t>и</w:t>
      </w:r>
      <w:r>
        <w:t>лотного</w:t>
      </w:r>
      <w:proofErr w:type="spellEnd"/>
      <w:r>
        <w:t xml:space="preserve"> проекта "Пункты первой помощи жертвам бытового насилия и прест</w:t>
      </w:r>
      <w:r>
        <w:t>у</w:t>
      </w:r>
      <w:r>
        <w:t>плений на сексуальной почве". Такие пункты представляют собой помещения, специально выделенные в государственных медицинских учреждениях для своевременного и качественного оказания комплексной и специальной мед</w:t>
      </w:r>
      <w:r>
        <w:t>и</w:t>
      </w:r>
      <w:r>
        <w:t>цинской, психологической, социальной и правовой помощи жертвам сексуал</w:t>
      </w:r>
      <w:r>
        <w:t>ь</w:t>
      </w:r>
      <w:r>
        <w:t>ного и бытового насилия. По состоянию на 2011 год в стране действовало 15 пунктов на общенациональном уровне и 11 – на уровне провинций</w:t>
      </w:r>
      <w:r>
        <w:rPr>
          <w:rStyle w:val="FootnoteReference"/>
        </w:rPr>
        <w:footnoteReference w:id="71"/>
      </w:r>
      <w:r>
        <w:t>.</w:t>
      </w:r>
    </w:p>
    <w:p w:rsidR="00091630" w:rsidRDefault="00091630" w:rsidP="00091630">
      <w:pPr>
        <w:pStyle w:val="SingleTxtGR"/>
      </w:pPr>
      <w:r>
        <w:t>92.</w:t>
      </w:r>
      <w:r>
        <w:tab/>
        <w:t>Кроме того, комплексные специализированные услуги в области юстиции и охраны правопорядка начали оказывать Отделы патрулирования, работой к</w:t>
      </w:r>
      <w:r>
        <w:t>о</w:t>
      </w:r>
      <w:r>
        <w:t>торых руководит Министерство внутренних дел совместно с Министерством юстиции, прав человека и по делам культов.</w:t>
      </w:r>
    </w:p>
    <w:p w:rsidR="00091630" w:rsidRDefault="00091630" w:rsidP="00091630">
      <w:pPr>
        <w:pStyle w:val="SingleTxtGR"/>
      </w:pPr>
      <w:r>
        <w:t>93.</w:t>
      </w:r>
      <w:r>
        <w:tab/>
        <w:t>Помимо этого, Центры защиты прав, работающие в структуре Министе</w:t>
      </w:r>
      <w:r>
        <w:t>р</w:t>
      </w:r>
      <w:r>
        <w:t>ства экономической и с</w:t>
      </w:r>
      <w:r>
        <w:t>о</w:t>
      </w:r>
      <w:r>
        <w:t>циальной интеграции (МЭСИ) и под его руководством, принимают заявления и изучают случаи нарушений прав женщин, детей и по</w:t>
      </w:r>
      <w:r>
        <w:t>д</w:t>
      </w:r>
      <w:r>
        <w:t>ростков. Эти центры разработали процедуру повышения эффективности работы административных механизмов рассмотрения дел как альтернативы их ра</w:t>
      </w:r>
      <w:r>
        <w:t>с</w:t>
      </w:r>
      <w:r>
        <w:t>смотрению в судах. По состоянию на 2012 год</w:t>
      </w:r>
      <w:r w:rsidR="00E06D5F">
        <w:t>,</w:t>
      </w:r>
      <w:r>
        <w:t xml:space="preserve"> в стране действовало 82 опо</w:t>
      </w:r>
      <w:r>
        <w:t>р</w:t>
      </w:r>
      <w:r>
        <w:t>ных пункта по рассмотрению таких дел, и с января по декабрь 2011 года здесь было рассмотрено 571 дело о насилии и сексуальных домогательствах, 6 807 дел о бытовом насилии и 3 243 дела о выплате алиментов – все эти дела были переданы в соответствующие ведомства, занимающиеся, например, здрав</w:t>
      </w:r>
      <w:r>
        <w:t>о</w:t>
      </w:r>
      <w:r>
        <w:t>охранением и/или судопроизводством.</w:t>
      </w:r>
    </w:p>
    <w:p w:rsidR="00091630" w:rsidRDefault="00091630" w:rsidP="00091630">
      <w:pPr>
        <w:pStyle w:val="SingleTxtGR"/>
      </w:pPr>
      <w:r>
        <w:t>94.</w:t>
      </w:r>
      <w:r>
        <w:tab/>
        <w:t>Что касается третьего стратегического направления Плана – обеспечения доступа к правосудию, то Генеральная прокуратура страны (ГП) занимается разработкой процедур содействия в проведении комплексных экспертиз, чтобы таким образом содействовать сокращению длительности процесса и изучению большего количества материалов, что позволит не допустить безнаказанности</w:t>
      </w:r>
      <w:r>
        <w:rPr>
          <w:rStyle w:val="FootnoteReference"/>
        </w:rPr>
        <w:footnoteReference w:id="72"/>
      </w:r>
      <w:r>
        <w:t>. Кроме того, прилагаются усилия для привлечения к работе специалистов в о</w:t>
      </w:r>
      <w:r>
        <w:t>б</w:t>
      </w:r>
      <w:r>
        <w:t>ласти прав человека. Также Министерство юстиции, прав человека и по делам культов создало четыре отдела содействия гражданам, которые оказывают бе</w:t>
      </w:r>
      <w:r>
        <w:t>с</w:t>
      </w:r>
      <w:r>
        <w:t>платную юридическую, психологическую и социальную помощь в городах К</w:t>
      </w:r>
      <w:r>
        <w:t>и</w:t>
      </w:r>
      <w:r>
        <w:t xml:space="preserve">то, Гуаякиль, </w:t>
      </w:r>
      <w:proofErr w:type="spellStart"/>
      <w:r>
        <w:t>Куэнка</w:t>
      </w:r>
      <w:proofErr w:type="spellEnd"/>
      <w:r>
        <w:t xml:space="preserve"> и </w:t>
      </w:r>
      <w:proofErr w:type="spellStart"/>
      <w:r>
        <w:t>Лаго-Агрио</w:t>
      </w:r>
      <w:proofErr w:type="spellEnd"/>
      <w:r>
        <w:t>.</w:t>
      </w:r>
    </w:p>
    <w:p w:rsidR="00091630" w:rsidRDefault="00091630" w:rsidP="00091630">
      <w:pPr>
        <w:pStyle w:val="SingleTxtGR"/>
      </w:pPr>
      <w:r>
        <w:t>95.</w:t>
      </w:r>
      <w:r>
        <w:tab/>
        <w:t>Для обеспечения доступа к правосудию важно добиться передачи на ур</w:t>
      </w:r>
      <w:r>
        <w:t>о</w:t>
      </w:r>
      <w:r>
        <w:t>вень провинций и округов судебных служб, занимающихся проблемами же</w:t>
      </w:r>
      <w:r>
        <w:t>н</w:t>
      </w:r>
      <w:r>
        <w:t>щин-беженцев в поиске убежища, мигрантов, сельских женщин и жертв торго</w:t>
      </w:r>
      <w:r>
        <w:t>в</w:t>
      </w:r>
      <w:r>
        <w:t>ли людьми. Также стоит проблема обеспечения постоянного и специализир</w:t>
      </w:r>
      <w:r>
        <w:t>о</w:t>
      </w:r>
      <w:r>
        <w:t xml:space="preserve">ванного повышения квалификации сотрудников ГП, Национальной полиции и системы правосудия в целом в сфере проблем процессуального права с учетом гендерного подхода и в сфере прав человека. </w:t>
      </w:r>
    </w:p>
    <w:p w:rsidR="00091630" w:rsidRDefault="00091630" w:rsidP="00091630">
      <w:pPr>
        <w:pStyle w:val="SingleTxtGR"/>
      </w:pPr>
      <w:r>
        <w:t>96.</w:t>
      </w:r>
      <w:r>
        <w:tab/>
        <w:t>С учетом рекомендаций Комитета о предоставлении данных о различных видах насилия</w:t>
      </w:r>
      <w:r>
        <w:rPr>
          <w:rStyle w:val="FootnoteReference"/>
        </w:rPr>
        <w:footnoteReference w:id="73"/>
      </w:r>
      <w:r>
        <w:t xml:space="preserve"> в ходе Национального обследования семейных отношений и гендерного насилия собираются статистические данные о распространенности, последствиях и масштабах разных видов насилия (физического, психологич</w:t>
      </w:r>
      <w:r>
        <w:t>е</w:t>
      </w:r>
      <w:r>
        <w:t>ского, сексуального), которому подвергаются или подвергались женщины как в общественной сфере (в учебных заведениях, на рабочих и в общественных ме</w:t>
      </w:r>
      <w:r>
        <w:t>с</w:t>
      </w:r>
      <w:r>
        <w:t>тах), так и в частной жизни (дома, в семье, в отношениях с партнером). В числе полученных результатов и данные о том, что 61% проживающих в Эквадоре женщин подвергается насилию в силу своей гендерной принадлежности</w:t>
      </w:r>
      <w:r>
        <w:rPr>
          <w:rStyle w:val="FootnoteReference"/>
        </w:rPr>
        <w:footnoteReference w:id="74"/>
      </w:r>
      <w:r>
        <w:t>.</w:t>
      </w:r>
    </w:p>
    <w:p w:rsidR="00091630" w:rsidRDefault="00091630" w:rsidP="00091630">
      <w:pPr>
        <w:pStyle w:val="SingleTxtGR"/>
      </w:pPr>
      <w:r>
        <w:t>97.</w:t>
      </w:r>
      <w:r>
        <w:tab/>
        <w:t>В рамках работы по направлению осуществления Плана, которым пред</w:t>
      </w:r>
      <w:r>
        <w:t>у</w:t>
      </w:r>
      <w:r>
        <w:t>сматривается внедрение Системы единого реестра, разработано программное обеспечение для комиссариатов, позволяющее собирать и распространять ст</w:t>
      </w:r>
      <w:r>
        <w:t>а</w:t>
      </w:r>
      <w:r>
        <w:t>тистические данные о заявлениях, поступающих в эти органы. Что касается мер институционального характера, то в министерствах, входящих в состав Секр</w:t>
      </w:r>
      <w:r>
        <w:t>е</w:t>
      </w:r>
      <w:r>
        <w:t xml:space="preserve">тариата Плана, созданы особые подразделения по противодействию насилию, например Управление по </w:t>
      </w:r>
      <w:proofErr w:type="spellStart"/>
      <w:r>
        <w:t>гендерным</w:t>
      </w:r>
      <w:proofErr w:type="spellEnd"/>
      <w:r>
        <w:t xml:space="preserve"> вопросам в Министерстве внутренних дел, Управление образования во имя демократии и благосостояния в Мин</w:t>
      </w:r>
      <w:r>
        <w:t>и</w:t>
      </w:r>
      <w:r>
        <w:t>стерстве образования, Программа предупреждения гендерного и сексуального насилия и помощи поте</w:t>
      </w:r>
      <w:r>
        <w:t>р</w:t>
      </w:r>
      <w:r>
        <w:t>певшим в Министерстве государственного здравоохранения, Подотдел социальной интеграции и социального единства в Министерстве эк</w:t>
      </w:r>
      <w:r>
        <w:t>о</w:t>
      </w:r>
      <w:r>
        <w:t>номической и социальной интеграции и Управление по связям с гражданами и правам человека в Министерстве юстиции, прав человека и по делам культов. Вместе с тем перед государством по-прежнему стоит задача создания устойч</w:t>
      </w:r>
      <w:r>
        <w:t>и</w:t>
      </w:r>
      <w:r>
        <w:t>вой, активной и скоординированной институциональной системы, которая обеспечивала бы осуществление Плана.</w:t>
      </w:r>
    </w:p>
    <w:p w:rsidR="00091630" w:rsidRDefault="00091630" w:rsidP="00091630">
      <w:pPr>
        <w:pStyle w:val="SingleTxtGR"/>
      </w:pPr>
      <w:r>
        <w:t>98.</w:t>
      </w:r>
      <w:r>
        <w:tab/>
        <w:t>Первоначально План искоренения насилия не предусматривал системы оценки; тем не менее Совет по гражданскому участию и общественному ко</w:t>
      </w:r>
      <w:r>
        <w:t>н</w:t>
      </w:r>
      <w:r>
        <w:t>тролю в 2012 году предоставил Женскому форуму гражданского общества по</w:t>
      </w:r>
      <w:r>
        <w:t>л</w:t>
      </w:r>
      <w:r>
        <w:t>номочия по инспектированию бюджета Плана, а также услуг, предоставлявши</w:t>
      </w:r>
      <w:r>
        <w:t>х</w:t>
      </w:r>
      <w:r>
        <w:t>ся женщинам – жертвам насилия в период 2008–2011 годов. С начала 2012 года Секретариат Плана прилагает усилия к приведению этого документа в соотве</w:t>
      </w:r>
      <w:r>
        <w:t>т</w:t>
      </w:r>
      <w:r>
        <w:t>ствие с Национальным планом развития (д</w:t>
      </w:r>
      <w:r>
        <w:t>а</w:t>
      </w:r>
      <w:r>
        <w:t>лее – НПОБ на 2009–2013 годы).</w:t>
      </w:r>
    </w:p>
    <w:p w:rsidR="00091630" w:rsidRDefault="00091630" w:rsidP="00091630">
      <w:pPr>
        <w:pStyle w:val="H4GR"/>
      </w:pPr>
      <w:r>
        <w:tab/>
      </w:r>
      <w:proofErr w:type="spellStart"/>
      <w:r>
        <w:t>b</w:t>
      </w:r>
      <w:proofErr w:type="spellEnd"/>
      <w:r>
        <w:t>)</w:t>
      </w:r>
      <w:r>
        <w:tab/>
        <w:t>Комплексный план искоренения преступлений на сексуальной по</w:t>
      </w:r>
      <w:r>
        <w:t>ч</w:t>
      </w:r>
      <w:r>
        <w:t xml:space="preserve">ве в системе </w:t>
      </w:r>
      <w:r w:rsidR="006C761A">
        <w:br/>
      </w:r>
      <w:r w:rsidR="006C761A">
        <w:tab/>
      </w:r>
      <w:r w:rsidR="006C761A">
        <w:tab/>
      </w:r>
      <w:r>
        <w:t>образования</w:t>
      </w:r>
    </w:p>
    <w:p w:rsidR="00091630" w:rsidRDefault="00091630" w:rsidP="00091630">
      <w:pPr>
        <w:pStyle w:val="SingleTxtGR"/>
      </w:pPr>
      <w:r>
        <w:t>99.</w:t>
      </w:r>
      <w:r>
        <w:tab/>
        <w:t>Преследуя цель борьбы с насилием в системе образования и руководств</w:t>
      </w:r>
      <w:r>
        <w:t>у</w:t>
      </w:r>
      <w:r>
        <w:t>ясь рекомендацией Комитета</w:t>
      </w:r>
      <w:r>
        <w:rPr>
          <w:rStyle w:val="FootnoteReference"/>
        </w:rPr>
        <w:footnoteReference w:id="75"/>
      </w:r>
      <w:r>
        <w:t>, Комплексный план искоренения преступлений на сексуальной почве в системе образования с изменениями, внесенными в 2011 году, предусматривает применение подходов с позиций гендерного раве</w:t>
      </w:r>
      <w:r>
        <w:t>н</w:t>
      </w:r>
      <w:r>
        <w:t xml:space="preserve">ства, единства поколений, </w:t>
      </w:r>
      <w:proofErr w:type="spellStart"/>
      <w:r>
        <w:t>поликультурности</w:t>
      </w:r>
      <w:proofErr w:type="spellEnd"/>
      <w:r>
        <w:t>, учета прав инвалидов и мобил</w:t>
      </w:r>
      <w:r>
        <w:t>ь</w:t>
      </w:r>
      <w:r>
        <w:t>ности населения путем привлечения общественности к участию, а также мер предупреждения, защиты, помощи, наказания и эффективного восстановления прав учащихся в случаях сексуального насилия и любых проявлений дискрим</w:t>
      </w:r>
      <w:r>
        <w:t>и</w:t>
      </w:r>
      <w:r>
        <w:t>нации. Внесение изменений и дополнений в План имело целью принятие мер для проведения расследований, судебного преследования и наказания виновных в совершении преступлений на сексуальной почве, а также повышение эффе</w:t>
      </w:r>
      <w:r>
        <w:t>к</w:t>
      </w:r>
      <w:r>
        <w:t>тивности программ повышения осведомленности и постоянного обучения пр</w:t>
      </w:r>
      <w:r>
        <w:t>е</w:t>
      </w:r>
      <w:r>
        <w:t>подавателей по проблемам сексуального насилия. Кроме того, План обязывает все учебные заведения по всей стране учитывать в своей политике и образов</w:t>
      </w:r>
      <w:r>
        <w:t>а</w:t>
      </w:r>
      <w:r>
        <w:t>тельной деятельности эти проблемы, рассматривая их с позиций уважения прав детей и подростков.</w:t>
      </w:r>
    </w:p>
    <w:p w:rsidR="00091630" w:rsidRDefault="00091630" w:rsidP="00091630">
      <w:pPr>
        <w:pStyle w:val="SingleTxtGR"/>
      </w:pPr>
      <w:r>
        <w:t>100.</w:t>
      </w:r>
      <w:r>
        <w:tab/>
        <w:t xml:space="preserve">В рамках Десятилетнего плана развития образования на 2006–2015 годы осуществляются такие стратегии, как разработка норм для борьбы с </w:t>
      </w:r>
      <w:proofErr w:type="spellStart"/>
      <w:r>
        <w:t>гендерным</w:t>
      </w:r>
      <w:proofErr w:type="spellEnd"/>
      <w:r>
        <w:t xml:space="preserve"> насилием и включение полового воспитания в программы учебных заведений, для чего организуется повышение квалификации преподавателей и изучение в ходе обучения молодых учителей предметов, касающихся проблем сексуальн</w:t>
      </w:r>
      <w:r>
        <w:t>о</w:t>
      </w:r>
      <w:r>
        <w:t xml:space="preserve">сти. Кроме того, в курсе подготовки преподавателей "Си </w:t>
      </w:r>
      <w:proofErr w:type="spellStart"/>
      <w:r>
        <w:t>Профе</w:t>
      </w:r>
      <w:proofErr w:type="spellEnd"/>
      <w:r>
        <w:t xml:space="preserve">" предусмотрен учебный модуль по </w:t>
      </w:r>
      <w:proofErr w:type="spellStart"/>
      <w:r>
        <w:t>гендерным</w:t>
      </w:r>
      <w:proofErr w:type="spellEnd"/>
      <w:r>
        <w:t xml:space="preserve"> проблемам и вопросам искоренения преступл</w:t>
      </w:r>
      <w:r>
        <w:t>е</w:t>
      </w:r>
      <w:r>
        <w:t>ний на сексуальной почве в системе образования. Задача этого модуля – пов</w:t>
      </w:r>
      <w:r>
        <w:t>ы</w:t>
      </w:r>
      <w:r>
        <w:t>сить уровень осведомленности преподавателей относительно их роли как г</w:t>
      </w:r>
      <w:r>
        <w:t>а</w:t>
      </w:r>
      <w:r>
        <w:t>рантов прав. И</w:t>
      </w:r>
      <w:r>
        <w:t>с</w:t>
      </w:r>
      <w:r>
        <w:t>пользование этого модуля позволило провести в 2011 году курс повышения квалификации по этим т</w:t>
      </w:r>
      <w:r>
        <w:t>е</w:t>
      </w:r>
      <w:r>
        <w:t>мам для 5 000 преподавателей.</w:t>
      </w:r>
    </w:p>
    <w:p w:rsidR="00091630" w:rsidRDefault="00091630" w:rsidP="00091630">
      <w:pPr>
        <w:pStyle w:val="SingleTxtGR"/>
      </w:pPr>
      <w:r>
        <w:t>101.</w:t>
      </w:r>
      <w:r>
        <w:tab/>
        <w:t>В числе инициатив, осуществляемых Министерством образования совм</w:t>
      </w:r>
      <w:r>
        <w:t>е</w:t>
      </w:r>
      <w:r>
        <w:t>стно с ГП, находится и программа "Курс на участие", цель которой – разраб</w:t>
      </w:r>
      <w:r>
        <w:t>о</w:t>
      </w:r>
      <w:r>
        <w:t>тать протоколы проведения расследований по случаям сексуального насилия, выявления таких случаев и принятия надлежащих мер. Кроме того, Министе</w:t>
      </w:r>
      <w:r>
        <w:t>р</w:t>
      </w:r>
      <w:r>
        <w:t>ство образования совместно с Министерством экономической и социальной и</w:t>
      </w:r>
      <w:r>
        <w:t>н</w:t>
      </w:r>
      <w:r>
        <w:t>теграции подготов</w:t>
      </w:r>
      <w:r>
        <w:t>и</w:t>
      </w:r>
      <w:r>
        <w:t>ло и распространило комплект материалов для выполнения программы, в состав которых вошли брошюры, информационные и дидактич</w:t>
      </w:r>
      <w:r>
        <w:t>е</w:t>
      </w:r>
      <w:r>
        <w:t>ские материалы по проблемам предупреждения насилия в учебных заведениях. Эти материалы предназначены для использования в процессе осуществления Национальн</w:t>
      </w:r>
      <w:r>
        <w:t>о</w:t>
      </w:r>
      <w:r>
        <w:t>го плана искоренения гендерного насилия.</w:t>
      </w:r>
    </w:p>
    <w:p w:rsidR="00091630" w:rsidRDefault="00091630" w:rsidP="00091630">
      <w:pPr>
        <w:pStyle w:val="SingleTxtGR"/>
      </w:pPr>
      <w:r>
        <w:t>102.</w:t>
      </w:r>
      <w:r>
        <w:tab/>
        <w:t xml:space="preserve">В 2011 году НСДП совместно с Министерством образования, </w:t>
      </w:r>
      <w:r w:rsidR="001F2969">
        <w:t xml:space="preserve">Окружными советами </w:t>
      </w:r>
      <w:r>
        <w:t>по делам детей и другими учреждениями занимался разработкой к</w:t>
      </w:r>
      <w:r>
        <w:t>о</w:t>
      </w:r>
      <w:r>
        <w:t>дексов общежития, содержащих свод принципов, на которых должно основ</w:t>
      </w:r>
      <w:r>
        <w:t>ы</w:t>
      </w:r>
      <w:r>
        <w:t>ваться поведение отдельного человека и коллектива и которые дают возмо</w:t>
      </w:r>
      <w:r>
        <w:t>ж</w:t>
      </w:r>
      <w:r>
        <w:t>ность строить жизнь на основах солидарности, равноправия и защиты здоровья. Эти кодексы принимаются в учебных заведениях по всей стране при участии образовательного сообщества, и в них предлаг</w:t>
      </w:r>
      <w:r>
        <w:t>а</w:t>
      </w:r>
      <w:r>
        <w:t>ется предавать гласности случаи нарушения таких прав, как право на жизнь, личную неприкосновенность и до</w:t>
      </w:r>
      <w:r>
        <w:t>с</w:t>
      </w:r>
      <w:r>
        <w:t>тоинство. На эту работу выделяются средства в размере 54 446 долларов. Кроме того, в том же году Окружные советы по защите прав, действующие в структуре НСДП, разработали меры админ</w:t>
      </w:r>
      <w:r>
        <w:t>и</w:t>
      </w:r>
      <w:r>
        <w:t>стративного характера для защиты детей и подростков от насилия. Для этого 192 сотрудника Советов прошли курс обуч</w:t>
      </w:r>
      <w:r>
        <w:t>е</w:t>
      </w:r>
      <w:r>
        <w:t>ния, а в отношении 158 Советов были приняты меры технического содействия. На эту работу было выделено 61 407 долларов.</w:t>
      </w:r>
    </w:p>
    <w:p w:rsidR="00091630" w:rsidRDefault="00091630" w:rsidP="00091630">
      <w:pPr>
        <w:pStyle w:val="H4GR"/>
      </w:pPr>
      <w:r>
        <w:tab/>
      </w:r>
      <w:proofErr w:type="spellStart"/>
      <w:r>
        <w:t>c</w:t>
      </w:r>
      <w:proofErr w:type="spellEnd"/>
      <w:r>
        <w:t>)</w:t>
      </w:r>
      <w:r>
        <w:tab/>
        <w:t>Обучение</w:t>
      </w:r>
    </w:p>
    <w:p w:rsidR="00091630" w:rsidRDefault="00091630" w:rsidP="00091630">
      <w:pPr>
        <w:pStyle w:val="SingleTxtGR"/>
      </w:pPr>
      <w:r>
        <w:t>103.</w:t>
      </w:r>
      <w:r>
        <w:tab/>
        <w:t>В рамках Программы комплексной помощи в случаях гендерного нас</w:t>
      </w:r>
      <w:r>
        <w:t>и</w:t>
      </w:r>
      <w:r>
        <w:t>лия, осуществление которой возложено на Министерство государственного здравоохранения, проводились мероприятия по непрерывному повышению кв</w:t>
      </w:r>
      <w:r>
        <w:t>а</w:t>
      </w:r>
      <w:r>
        <w:t>лификации, в числе которых были первые региональные курсы повышения кв</w:t>
      </w:r>
      <w:r>
        <w:t>а</w:t>
      </w:r>
      <w:r>
        <w:t>лификации по нормам оказания помощи в случаях насилия – эти курсы были проведены в 2009 году, их слушателями стали более 300 специалистов. В 2010 году проведены занятия по формированию нав</w:t>
      </w:r>
      <w:r>
        <w:t>ы</w:t>
      </w:r>
      <w:r>
        <w:t>ков проведения медико-психологического осмотра для сотрудников девяти больниц по всей стране. В 2011 году ежеквартально проводились интернет-курсы "Подготовка коорд</w:t>
      </w:r>
      <w:r>
        <w:t>и</w:t>
      </w:r>
      <w:r>
        <w:t>наторов по вопросам применения норм оказания помощи в случаях насилия", в том же году под эгидой Министерства государственного здравоохранения был проведен Вводный курс по проблемам медико-правовой экспертизы для сотру</w:t>
      </w:r>
      <w:r>
        <w:t>д</w:t>
      </w:r>
      <w:r>
        <w:t>ников медицинских учреждений и специальных подразделений полиции, кот</w:t>
      </w:r>
      <w:r>
        <w:t>о</w:t>
      </w:r>
      <w:r>
        <w:t>рых обучали способам работы с уликами в случаях сексуального насилия в о</w:t>
      </w:r>
      <w:r>
        <w:t>т</w:t>
      </w:r>
      <w:r>
        <w:t>ношении женщин, детей и подростков.</w:t>
      </w:r>
    </w:p>
    <w:p w:rsidR="00091630" w:rsidRDefault="00091630" w:rsidP="00091630">
      <w:pPr>
        <w:pStyle w:val="SingleTxtGR"/>
      </w:pPr>
      <w:r>
        <w:t>104.</w:t>
      </w:r>
      <w:r>
        <w:tab/>
        <w:t>В период с января по декабрь 2010 года Переходная комиссия разработ</w:t>
      </w:r>
      <w:r>
        <w:t>а</w:t>
      </w:r>
      <w:r>
        <w:t>ла и ввела в действие проект "Повышение эффективности государственной ге</w:t>
      </w:r>
      <w:r>
        <w:t>н</w:t>
      </w:r>
      <w:r>
        <w:t>дерной политики в целях предупреждения и защиты права на жизнь без нас</w:t>
      </w:r>
      <w:r>
        <w:t>и</w:t>
      </w:r>
      <w:r>
        <w:t>лия", в задачи которого входило содействие в ужесточении ведущейся госуда</w:t>
      </w:r>
      <w:r>
        <w:t>р</w:t>
      </w:r>
      <w:r>
        <w:t>ством борьбы за искоренение гендерного насилия. Для этого Министерство ю</w:t>
      </w:r>
      <w:r>
        <w:t>с</w:t>
      </w:r>
      <w:r>
        <w:t>тиции, прав человека и по делам культов, Судебный совет и Латиноамерика</w:t>
      </w:r>
      <w:r>
        <w:t>н</w:t>
      </w:r>
      <w:r>
        <w:t>ский факультет общественных наук (ЛАФОН) разработали курс высшего обр</w:t>
      </w:r>
      <w:r>
        <w:t>а</w:t>
      </w:r>
      <w:r>
        <w:t>зования по специальности "</w:t>
      </w:r>
      <w:proofErr w:type="spellStart"/>
      <w:r>
        <w:t>Гендерные</w:t>
      </w:r>
      <w:proofErr w:type="spellEnd"/>
      <w:r>
        <w:t xml:space="preserve"> вопросы, правосудие и права ч</w:t>
      </w:r>
      <w:r>
        <w:t>е</w:t>
      </w:r>
      <w:r>
        <w:t xml:space="preserve">ловека". Этот курс был проведен дважды в городах Кито и </w:t>
      </w:r>
      <w:proofErr w:type="spellStart"/>
      <w:r>
        <w:t>Куэнка</w:t>
      </w:r>
      <w:proofErr w:type="spellEnd"/>
      <w:r>
        <w:t>. При этом судьям, прокурорам и гос</w:t>
      </w:r>
      <w:r>
        <w:t>у</w:t>
      </w:r>
      <w:r>
        <w:t>дарственным адвокатам было предоставлено 39 стипендий.</w:t>
      </w:r>
    </w:p>
    <w:p w:rsidR="00091630" w:rsidRDefault="00091630" w:rsidP="00091630">
      <w:pPr>
        <w:pStyle w:val="H4GR"/>
      </w:pPr>
      <w:r>
        <w:tab/>
      </w:r>
      <w:proofErr w:type="spellStart"/>
      <w:r>
        <w:t>d</w:t>
      </w:r>
      <w:proofErr w:type="spellEnd"/>
      <w:r>
        <w:t>)</w:t>
      </w:r>
      <w:r>
        <w:tab/>
        <w:t>Исследования в сфере насилия</w:t>
      </w:r>
    </w:p>
    <w:p w:rsidR="00091630" w:rsidRDefault="00091630" w:rsidP="00091630">
      <w:pPr>
        <w:pStyle w:val="SingleTxtGR"/>
      </w:pPr>
      <w:r>
        <w:t>105.</w:t>
      </w:r>
      <w:r>
        <w:tab/>
        <w:t xml:space="preserve">В 2011 году КДТ провел в городах </w:t>
      </w:r>
      <w:proofErr w:type="spellStart"/>
      <w:r>
        <w:t>Куэнка</w:t>
      </w:r>
      <w:proofErr w:type="spellEnd"/>
      <w:r>
        <w:t xml:space="preserve">, </w:t>
      </w:r>
      <w:proofErr w:type="spellStart"/>
      <w:r>
        <w:t>Эсмеральдас</w:t>
      </w:r>
      <w:proofErr w:type="spellEnd"/>
      <w:r>
        <w:t xml:space="preserve">, Гуаякиль и </w:t>
      </w:r>
      <w:proofErr w:type="spellStart"/>
      <w:r>
        <w:t>По</w:t>
      </w:r>
      <w:r>
        <w:t>р</w:t>
      </w:r>
      <w:r>
        <w:t>товьехо</w:t>
      </w:r>
      <w:proofErr w:type="spellEnd"/>
      <w:r>
        <w:t xml:space="preserve"> исследование "Убийства женщин в Эквадоре". В ходе этого исследов</w:t>
      </w:r>
      <w:r>
        <w:t>а</w:t>
      </w:r>
      <w:r>
        <w:t xml:space="preserve">ния были проанализированы судебные дела и публикации в средствах массовой информации о случаях убийства женщин. В целом данные, полученные в ходе исследования, свидетельствуют о том, что в подавляющем большинстве случаев убийства женщин представляют собой </w:t>
      </w:r>
      <w:proofErr w:type="spellStart"/>
      <w:r>
        <w:t>феминицид</w:t>
      </w:r>
      <w:proofErr w:type="spellEnd"/>
      <w:r>
        <w:rPr>
          <w:rStyle w:val="FootnoteReference"/>
        </w:rPr>
        <w:footnoteReference w:id="76"/>
      </w:r>
      <w:r>
        <w:t>. Эти вызывающие серье</w:t>
      </w:r>
      <w:r>
        <w:t>з</w:t>
      </w:r>
      <w:r>
        <w:t>ную обеспокоенность данные ставят перед государством серьезную проблему. Поэтому проектом уголовно-процессуального кодекса в кач</w:t>
      </w:r>
      <w:r>
        <w:t>е</w:t>
      </w:r>
      <w:r>
        <w:t xml:space="preserve">стве первого шага по борьбе с убийствами женщин на национальном уровне предусматривается квалификация подобных убийств как тяжкого преступления. Кроме того, было подготовлено исследование, призванное оценить результативность кампании "Эквадор, будь начеку: </w:t>
      </w:r>
      <w:proofErr w:type="spellStart"/>
      <w:r>
        <w:t>мачизм</w:t>
      </w:r>
      <w:proofErr w:type="spellEnd"/>
      <w:r>
        <w:t xml:space="preserve"> – это насилие". В рамках этой работы проведены к</w:t>
      </w:r>
      <w:r>
        <w:t>о</w:t>
      </w:r>
      <w:r>
        <w:t>личественные и качественные исследования для оценки степени известности основных положений этой пропагандистской кампании и согласия с ними, а также успехов в деле изменения социально-культурных стереотипов, поро</w:t>
      </w:r>
      <w:r>
        <w:t>ж</w:t>
      </w:r>
      <w:r>
        <w:t>дающих гендерное насилие.</w:t>
      </w:r>
    </w:p>
    <w:p w:rsidR="00091630" w:rsidRDefault="00091630" w:rsidP="00091630">
      <w:pPr>
        <w:pStyle w:val="H4GR"/>
      </w:pPr>
      <w:r>
        <w:tab/>
      </w:r>
      <w:proofErr w:type="spellStart"/>
      <w:r>
        <w:t>e</w:t>
      </w:r>
      <w:proofErr w:type="spellEnd"/>
      <w:r>
        <w:t>)</w:t>
      </w:r>
      <w:r>
        <w:tab/>
        <w:t>Мероприятия на местах</w:t>
      </w:r>
    </w:p>
    <w:p w:rsidR="00091630" w:rsidRDefault="00091630" w:rsidP="00091630">
      <w:pPr>
        <w:pStyle w:val="SingleTxtGR"/>
      </w:pPr>
      <w:r>
        <w:t>106.</w:t>
      </w:r>
      <w:r>
        <w:tab/>
        <w:t>Некоторые АДОВ в рамках своих полномочий проводили мероприятия, направленные на искор</w:t>
      </w:r>
      <w:r>
        <w:t>е</w:t>
      </w:r>
      <w:r>
        <w:t>нение насилия. Примером подобной работы могут стать меры, принятые муниципалитетом столичного округа Кито, который разработал конкретную политику, направленную на повышение эффективности системы правосудия, чтобы не допустить безнаказанности в этом городе. В действие приведены мех</w:t>
      </w:r>
      <w:r>
        <w:t>а</w:t>
      </w:r>
      <w:r>
        <w:t>низмы предупреждения и альтернативного урегулирования конфликтов в случаях мелких правонаруш</w:t>
      </w:r>
      <w:r>
        <w:t>е</w:t>
      </w:r>
      <w:r>
        <w:t>ний.</w:t>
      </w:r>
    </w:p>
    <w:p w:rsidR="00091630" w:rsidRDefault="00091630" w:rsidP="00091630">
      <w:pPr>
        <w:pStyle w:val="SingleTxtGR"/>
      </w:pPr>
      <w:r>
        <w:t>107.</w:t>
      </w:r>
      <w:r>
        <w:tab/>
        <w:t>В ходе этой работы повышается эффективность услуг, которые предо</w:t>
      </w:r>
      <w:r>
        <w:t>с</w:t>
      </w:r>
      <w:r>
        <w:t>тавляют центры равнопр</w:t>
      </w:r>
      <w:r>
        <w:t>а</w:t>
      </w:r>
      <w:r>
        <w:t>вия и правосудия – структуры всесторонней помощи, задача которых – восстанавливать и обеспечивать права населения, учитывая гендерный подход, права человека, комплексный характер принимаемых мер, междисциплинарный подход, критерии территориальной принадлежности и с</w:t>
      </w:r>
      <w:r>
        <w:t>е</w:t>
      </w:r>
      <w:r>
        <w:t>тевой деятельности. Кроме того, эти центры проводят работу, в которой учас</w:t>
      </w:r>
      <w:r>
        <w:t>т</w:t>
      </w:r>
      <w:r>
        <w:t>вуют ГП, Судебная полиция, ДИНАПЕН, комиссариат по делам женщин и с</w:t>
      </w:r>
      <w:r>
        <w:t>е</w:t>
      </w:r>
      <w:r>
        <w:t>мьи и Совет столичного округа по защите детей и подростков. По состоянию на ноябрь 2012 года в разных административных районах округа действовали семь таких центров. Бю</w:t>
      </w:r>
      <w:r>
        <w:t>д</w:t>
      </w:r>
      <w:r>
        <w:t xml:space="preserve">жет этих центров составлял в 2010 году 975 421,58 долл., а в 2011 году – 1 635 171,89 доллара. </w:t>
      </w:r>
    </w:p>
    <w:p w:rsidR="00091630" w:rsidRDefault="00091630" w:rsidP="00091630">
      <w:pPr>
        <w:pStyle w:val="SingleTxtGR"/>
      </w:pPr>
      <w:r>
        <w:t>108.</w:t>
      </w:r>
      <w:r>
        <w:tab/>
        <w:t>С 2007 года в столичном округе Кито (СОК)</w:t>
      </w:r>
      <w:r>
        <w:rPr>
          <w:rStyle w:val="FootnoteReference"/>
        </w:rPr>
        <w:footnoteReference w:id="77"/>
      </w:r>
      <w:r>
        <w:t xml:space="preserve"> ведется работа по созданию нормативной базы для комплексной защиты детей и подростков от сексуальной эксплуатации. В начале 2012 года были расширены масштабы применения п</w:t>
      </w:r>
      <w:r>
        <w:t>о</w:t>
      </w:r>
      <w:r>
        <w:t xml:space="preserve">литики борьбы с </w:t>
      </w:r>
      <w:proofErr w:type="spellStart"/>
      <w:r>
        <w:t>гендерным</w:t>
      </w:r>
      <w:proofErr w:type="spellEnd"/>
      <w:r>
        <w:t xml:space="preserve"> насилием – муниципалитет ведет такую борьбу с насилием не только в быту, но и в сфере общественной жизни</w:t>
      </w:r>
      <w:r>
        <w:rPr>
          <w:rStyle w:val="FootnoteReference"/>
        </w:rPr>
        <w:footnoteReference w:id="78"/>
      </w:r>
      <w:r>
        <w:t>. Наиболее зн</w:t>
      </w:r>
      <w:r>
        <w:t>а</w:t>
      </w:r>
      <w:r>
        <w:t>чимыми в числе принятых мер являются объявление 25 ноября Днем недоп</w:t>
      </w:r>
      <w:r>
        <w:t>у</w:t>
      </w:r>
      <w:r>
        <w:t>щения насилия в отношении женщин в ст</w:t>
      </w:r>
      <w:r>
        <w:t>о</w:t>
      </w:r>
      <w:r>
        <w:t>личном округе Кито и квалификация сексуальных посягательств в отношении женщин, под которыми понимаются нежелательные словесные и физические акты, совершенные в общественных местах или в частной сфере и за совершение которых предусматриваются меры наказания.</w:t>
      </w:r>
    </w:p>
    <w:p w:rsidR="00091630" w:rsidRDefault="00091630" w:rsidP="00091630">
      <w:pPr>
        <w:pStyle w:val="SingleTxtGR"/>
      </w:pPr>
      <w:r>
        <w:t>109.</w:t>
      </w:r>
      <w:r>
        <w:tab/>
        <w:t>В рамках этой работы 8 марта 2011 года муниципалитет СОК провел кампанию "Хочу ходить по улицам спокойно, промолчи и не приставай", цель которой – показать, что гендерное насилие в общес</w:t>
      </w:r>
      <w:r>
        <w:t>т</w:t>
      </w:r>
      <w:r>
        <w:t>венных местах города – это покушение на права человека и на право женщин спокойно жить в городе, а также в том, чтобы повысить уровень осведомленности общественности отн</w:t>
      </w:r>
      <w:r>
        <w:t>о</w:t>
      </w:r>
      <w:r>
        <w:t>сительно необходимости искоренять сексуальное насилие в публичных местах. На первом этапе проведения кампании было наглядно продемонстрировано н</w:t>
      </w:r>
      <w:r>
        <w:t>а</w:t>
      </w:r>
      <w:r>
        <w:t>личие проблемы сексуального насилия; после этого началась работа по пов</w:t>
      </w:r>
      <w:r>
        <w:t>ы</w:t>
      </w:r>
      <w:r>
        <w:t>шению уровня информированности сотрудников троллейбусной службы сист</w:t>
      </w:r>
      <w:r>
        <w:t>е</w:t>
      </w:r>
      <w:r>
        <w:t>мы столичного транспорта, столичной полиции и учащихся средних школ ст</w:t>
      </w:r>
      <w:r>
        <w:t>о</w:t>
      </w:r>
      <w:r>
        <w:t>личного округа. Второй этап, который проходит в настоящее время, имеет ц</w:t>
      </w:r>
      <w:r>
        <w:t>е</w:t>
      </w:r>
      <w:r>
        <w:t>лью проведение институциональных мероприятий по искоренению сексуальн</w:t>
      </w:r>
      <w:r>
        <w:t>о</w:t>
      </w:r>
      <w:r>
        <w:t>го насилия. Первоначально на проведение кампании было выделено 130 000 долларов.</w:t>
      </w:r>
    </w:p>
    <w:p w:rsidR="00091630" w:rsidRDefault="00091630" w:rsidP="00091630">
      <w:pPr>
        <w:pStyle w:val="SingleTxtGR"/>
      </w:pPr>
      <w:r>
        <w:t>110.</w:t>
      </w:r>
      <w:r>
        <w:tab/>
        <w:t>Другой проводимый в настоящее время проект, "Кито – город, безопа</w:t>
      </w:r>
      <w:r>
        <w:t>с</w:t>
      </w:r>
      <w:r>
        <w:t xml:space="preserve">ный для женщин и девочек", </w:t>
      </w:r>
      <w:r w:rsidR="006E2CC0">
        <w:t>рассчитан на шесть</w:t>
      </w:r>
      <w:r>
        <w:t xml:space="preserve"> лет (2008–2014 годы). Цель этого проекта – предложить глобальную модель безопасных городов путем применения ряда технических инструментов (информирование, обучение) для работы с должностными лицами, ответственными за принятие решений на ме</w:t>
      </w:r>
      <w:r>
        <w:t>с</w:t>
      </w:r>
      <w:r>
        <w:t>тах. Конкретная задача этой модели – снизить уровень насилия, прежде всего сексуал</w:t>
      </w:r>
      <w:r>
        <w:t>ь</w:t>
      </w:r>
      <w:r>
        <w:t>ного, в отношении женщин в общественных местах. На осуществление этого проекта выделено 288 000 долларов.</w:t>
      </w:r>
    </w:p>
    <w:p w:rsidR="00091630" w:rsidRDefault="00091630" w:rsidP="00091630">
      <w:pPr>
        <w:pStyle w:val="H23GR"/>
      </w:pPr>
      <w:r>
        <w:tab/>
        <w:t>7.</w:t>
      </w:r>
      <w:r>
        <w:tab/>
        <w:t xml:space="preserve">Группы, нуждающиеся в приоритетном внимании </w:t>
      </w:r>
    </w:p>
    <w:p w:rsidR="00091630" w:rsidRDefault="00091630" w:rsidP="00091630">
      <w:pPr>
        <w:pStyle w:val="H4GR"/>
      </w:pPr>
      <w:r>
        <w:tab/>
      </w:r>
      <w:proofErr w:type="spellStart"/>
      <w:r>
        <w:t>a</w:t>
      </w:r>
      <w:proofErr w:type="spellEnd"/>
      <w:r>
        <w:t>)</w:t>
      </w:r>
      <w:r>
        <w:tab/>
        <w:t>Женщины-мигранты</w:t>
      </w:r>
    </w:p>
    <w:p w:rsidR="00091630" w:rsidRDefault="00091630" w:rsidP="00091630">
      <w:pPr>
        <w:pStyle w:val="SingleTxtGR"/>
      </w:pPr>
      <w:r>
        <w:t>111.</w:t>
      </w:r>
      <w:r>
        <w:tab/>
        <w:t>В разделе Конституции Республики Эквадор, посвященном вопросам н</w:t>
      </w:r>
      <w:r>
        <w:t>а</w:t>
      </w:r>
      <w:r>
        <w:t>селения и мобильности граждан, подчеркивается обязанность государства сл</w:t>
      </w:r>
      <w:r>
        <w:t>е</w:t>
      </w:r>
      <w:r>
        <w:t>дить за соблюдением прав мигрантов. С этой целью в 2007 году был создан Н</w:t>
      </w:r>
      <w:r>
        <w:t>а</w:t>
      </w:r>
      <w:r>
        <w:t>циональный секретариат по делам мигрантов (СЕНАМИ), в круг ведения кот</w:t>
      </w:r>
      <w:r>
        <w:t>о</w:t>
      </w:r>
      <w:r>
        <w:t>рого входит руководство миграционной политикой страны и координирование с различными прав</w:t>
      </w:r>
      <w:r>
        <w:t>и</w:t>
      </w:r>
      <w:r>
        <w:t>тельственными ведомствами мер по осуществлению планов, проектов и мероприятий в этой сфере, чтобы обеспечить всестороннее осущ</w:t>
      </w:r>
      <w:r>
        <w:t>е</w:t>
      </w:r>
      <w:r>
        <w:t>ствление прав мигрантов.</w:t>
      </w:r>
    </w:p>
    <w:p w:rsidR="00091630" w:rsidRDefault="00091630" w:rsidP="00091630">
      <w:pPr>
        <w:pStyle w:val="SingleTxtGR"/>
      </w:pPr>
      <w:r>
        <w:t>112.</w:t>
      </w:r>
      <w:r>
        <w:tab/>
        <w:t>Что касается рекомендации Комитета постоянно обеспечивать участие и предусматривать меры защиты женщин из числа мигрантов, женщин в поисках убежища и женщин из числа беженцев</w:t>
      </w:r>
      <w:r>
        <w:rPr>
          <w:rStyle w:val="FootnoteReference"/>
        </w:rPr>
        <w:footnoteReference w:id="79"/>
      </w:r>
      <w:r>
        <w:t>, то первостепенное внимание в стране уделяется ведению на межведомственной основе работы по защите лиц в пои</w:t>
      </w:r>
      <w:r>
        <w:t>с</w:t>
      </w:r>
      <w:r>
        <w:t>ках убежища. Что касается присвоения статуса беженца, то в период с 2008 по 2011 год Управление по делам беженцев в структуре Министерства иностра</w:t>
      </w:r>
      <w:r>
        <w:t>н</w:t>
      </w:r>
      <w:r>
        <w:t>ных дел, торговли и интеграции (МИДТИ) по согласованию с Министерством внутренних дел удовлетворило прошения о предоставлении убежища, пост</w:t>
      </w:r>
      <w:r>
        <w:t>у</w:t>
      </w:r>
      <w:r>
        <w:t>пившие от 19 487 женщин и 20 879 мужчин, а всего такие прошения подали 40 711 женщин и 49 411 мужчин.</w:t>
      </w:r>
    </w:p>
    <w:p w:rsidR="00091630" w:rsidRDefault="00091630" w:rsidP="00091630">
      <w:pPr>
        <w:pStyle w:val="SingleTxtGR"/>
      </w:pPr>
      <w:r>
        <w:t>113.</w:t>
      </w:r>
      <w:r>
        <w:tab/>
        <w:t>99% женщин, получивших статус беженца, составляют женщины из К</w:t>
      </w:r>
      <w:r>
        <w:t>о</w:t>
      </w:r>
      <w:r>
        <w:t>лумбии в основном в возрасте от 18 до 59 лет. Эти показатели в последнее вр</w:t>
      </w:r>
      <w:r>
        <w:t>е</w:t>
      </w:r>
      <w:r>
        <w:t>мя выросли, поскольку к сентябрю 2012 года более 160 000 иностранцев (среди которых значительную часть составляют женщины) подали заявления о предо</w:t>
      </w:r>
      <w:r>
        <w:t>с</w:t>
      </w:r>
      <w:r>
        <w:t>тавлении им убежища в Эквадоре, из этого числа 56 000 лиц различных наци</w:t>
      </w:r>
      <w:r>
        <w:t>о</w:t>
      </w:r>
      <w:r>
        <w:t>нальностей такой статус получили</w:t>
      </w:r>
      <w:r>
        <w:rPr>
          <w:rStyle w:val="FootnoteReference"/>
        </w:rPr>
        <w:footnoteReference w:id="80"/>
      </w:r>
      <w:r>
        <w:t xml:space="preserve">. </w:t>
      </w:r>
    </w:p>
    <w:p w:rsidR="00091630" w:rsidRDefault="00091630" w:rsidP="00091630">
      <w:pPr>
        <w:pStyle w:val="SingleTxtGR"/>
      </w:pPr>
      <w:r>
        <w:t>114.</w:t>
      </w:r>
      <w:r>
        <w:tab/>
        <w:t>В числе других мер по решению проблем беженцев – обеспечение учета гендерного подхода в Руководстве по процедурам Управления по делам беже</w:t>
      </w:r>
      <w:r>
        <w:t>н</w:t>
      </w:r>
      <w:r>
        <w:t>цев МИДТИ прежде всего при рассмотрении дел женщин, перенесших пытки, женщин, находящихся под угрозой, жертв насилия, женщин – глав семей, бер</w:t>
      </w:r>
      <w:r>
        <w:t>е</w:t>
      </w:r>
      <w:r>
        <w:t>менных женщин и детей без сопровождения или разлученных со своими семь</w:t>
      </w:r>
      <w:r>
        <w:t>я</w:t>
      </w:r>
      <w:r>
        <w:t>ми.</w:t>
      </w:r>
    </w:p>
    <w:p w:rsidR="00091630" w:rsidRDefault="00091630" w:rsidP="00091630">
      <w:pPr>
        <w:pStyle w:val="SingleTxtGR"/>
      </w:pPr>
      <w:r>
        <w:t>115.</w:t>
      </w:r>
      <w:r>
        <w:tab/>
        <w:t>В 2007 году совместными усилиями Управления Верховного комиссара Организации Объединенных Наций по делам беженцев (УВКБ) и Минздрава в общенациональном масштабе началось осуществление информационного пр</w:t>
      </w:r>
      <w:r>
        <w:t>о</w:t>
      </w:r>
      <w:r>
        <w:t>екта, имеющего целью повысить уровень осведомленности местного нас</w:t>
      </w:r>
      <w:r>
        <w:t>е</w:t>
      </w:r>
      <w:r>
        <w:t>ления, в первую очередь в приграничных районах, относительно ситуации, в которой находятся беже</w:t>
      </w:r>
      <w:r>
        <w:t>н</w:t>
      </w:r>
      <w:r>
        <w:t>цы, и их прав.</w:t>
      </w:r>
    </w:p>
    <w:p w:rsidR="00091630" w:rsidRDefault="00091630" w:rsidP="00091630">
      <w:pPr>
        <w:pStyle w:val="SingleTxtGR"/>
      </w:pPr>
      <w:r>
        <w:t>116.</w:t>
      </w:r>
      <w:r>
        <w:tab/>
        <w:t>Помимо этого, были подготовлены соглашения о финансовой и матер</w:t>
      </w:r>
      <w:r>
        <w:t>и</w:t>
      </w:r>
      <w:r>
        <w:t>альной поддержке време</w:t>
      </w:r>
      <w:r>
        <w:t>н</w:t>
      </w:r>
      <w:r>
        <w:t>ных приютов для лиц, ищущих убежища. Кроме того, с этими лицами проводились информационные беседы, в ходе которых особое внимание уделялось механизмам защиты, предоставляемым государс</w:t>
      </w:r>
      <w:r>
        <w:t>т</w:t>
      </w:r>
      <w:r>
        <w:t>вом, в первую очередь женщинам. Принимаются также меры по выявлению и перед</w:t>
      </w:r>
      <w:r>
        <w:t>а</w:t>
      </w:r>
      <w:r>
        <w:t>че в УВКБ дел женщин, находящихся в ситуации риска, чтобы оценить необх</w:t>
      </w:r>
      <w:r>
        <w:t>о</w:t>
      </w:r>
      <w:r>
        <w:t>димость их переселения.</w:t>
      </w:r>
    </w:p>
    <w:p w:rsidR="00091630" w:rsidRDefault="00091630" w:rsidP="00091630">
      <w:pPr>
        <w:pStyle w:val="SingleTxtGR"/>
      </w:pPr>
      <w:r>
        <w:t>117.</w:t>
      </w:r>
      <w:r>
        <w:tab/>
        <w:t>Важным шагом вперед по обеспечению права беженцев на труд стало временное удостоверение соискателя убежища, которое позволяет его обладат</w:t>
      </w:r>
      <w:r>
        <w:t>е</w:t>
      </w:r>
      <w:r>
        <w:t>лю в период его действия заниматься законной экономической деятельностью самостоятельно или по найму</w:t>
      </w:r>
      <w:r>
        <w:rPr>
          <w:rStyle w:val="FootnoteReference"/>
        </w:rPr>
        <w:footnoteReference w:id="81"/>
      </w:r>
      <w:r>
        <w:t>. Кроме того, были приняты меры для обеспеч</w:t>
      </w:r>
      <w:r>
        <w:t>е</w:t>
      </w:r>
      <w:r>
        <w:t>ния межведомственной координации, которая обеспечивала бы право лиц, п</w:t>
      </w:r>
      <w:r>
        <w:t>о</w:t>
      </w:r>
      <w:r>
        <w:t>давших прошение о предоставлении убежища, на соблюдение предусмотре</w:t>
      </w:r>
      <w:r>
        <w:t>н</w:t>
      </w:r>
      <w:r>
        <w:t xml:space="preserve">ных процедур. </w:t>
      </w:r>
    </w:p>
    <w:p w:rsidR="00091630" w:rsidRDefault="00091630" w:rsidP="00091630">
      <w:pPr>
        <w:pStyle w:val="SingleTxtGR"/>
      </w:pPr>
      <w:r>
        <w:t>118.</w:t>
      </w:r>
      <w:r>
        <w:tab/>
        <w:t>Государство предоставило средства на создание пунктов помощи беже</w:t>
      </w:r>
      <w:r>
        <w:t>н</w:t>
      </w:r>
      <w:r>
        <w:t>цам и лицам в поиске уб</w:t>
      </w:r>
      <w:r>
        <w:t>е</w:t>
      </w:r>
      <w:r>
        <w:t xml:space="preserve">жища в городах Кито, </w:t>
      </w:r>
      <w:proofErr w:type="spellStart"/>
      <w:r>
        <w:t>Куэнка</w:t>
      </w:r>
      <w:proofErr w:type="spellEnd"/>
      <w:r>
        <w:t xml:space="preserve">, Гуаякиль, </w:t>
      </w:r>
      <w:proofErr w:type="spellStart"/>
      <w:r>
        <w:t>Лаго-Агрио</w:t>
      </w:r>
      <w:proofErr w:type="spellEnd"/>
      <w:r>
        <w:t xml:space="preserve"> и </w:t>
      </w:r>
      <w:proofErr w:type="spellStart"/>
      <w:r>
        <w:t>Эсмеральдас</w:t>
      </w:r>
      <w:proofErr w:type="spellEnd"/>
      <w:r>
        <w:t>, а также продолжает финансиров</w:t>
      </w:r>
      <w:r>
        <w:t>а</w:t>
      </w:r>
      <w:r>
        <w:t>ние работы специальных бригад на местах.</w:t>
      </w:r>
    </w:p>
    <w:p w:rsidR="00091630" w:rsidRDefault="00091630" w:rsidP="00091630">
      <w:pPr>
        <w:pStyle w:val="SingleTxtGR"/>
      </w:pPr>
      <w:r>
        <w:t>119.</w:t>
      </w:r>
      <w:r>
        <w:tab/>
        <w:t>Кроме того, в 2008 году был разработан План "Эквадор", представля</w:t>
      </w:r>
      <w:r>
        <w:t>ю</w:t>
      </w:r>
      <w:r>
        <w:t>щий собой государственную политику обеспечения мира на северной границе и комплексного развития этого региона. В рамках Плана была подготовлена Пр</w:t>
      </w:r>
      <w:r>
        <w:t>о</w:t>
      </w:r>
      <w:r>
        <w:t>грамма наращивания институционального потенциала, предусматривающая в числе прочего и осуществление проекта "Безопасность населения и культура мира на Северной гран</w:t>
      </w:r>
      <w:r>
        <w:t>и</w:t>
      </w:r>
      <w:r>
        <w:t>це". Этот проект предусматривает координирование усилий Технического секретариата Плана "Эквадор" (ТСПЭ) и женских орган</w:t>
      </w:r>
      <w:r>
        <w:t>и</w:t>
      </w:r>
      <w:r>
        <w:t xml:space="preserve">заций в целях обеспечения основополагающих прав жителей, борьбы с </w:t>
      </w:r>
      <w:proofErr w:type="spellStart"/>
      <w:r>
        <w:t>генде</w:t>
      </w:r>
      <w:r>
        <w:t>р</w:t>
      </w:r>
      <w:r>
        <w:t>ным</w:t>
      </w:r>
      <w:proofErr w:type="spellEnd"/>
      <w:r>
        <w:t xml:space="preserve"> насилием и утверждения культуры мира</w:t>
      </w:r>
      <w:r>
        <w:rPr>
          <w:rStyle w:val="FootnoteReference"/>
        </w:rPr>
        <w:footnoteReference w:id="82"/>
      </w:r>
      <w:r>
        <w:t>.</w:t>
      </w:r>
    </w:p>
    <w:p w:rsidR="00091630" w:rsidRDefault="00091630" w:rsidP="00091630">
      <w:pPr>
        <w:pStyle w:val="SingleTxtGR"/>
      </w:pPr>
      <w:r>
        <w:t>120.</w:t>
      </w:r>
      <w:r>
        <w:tab/>
        <w:t xml:space="preserve">В 2010 и 2011 годах ТСПЭ подписал соглашения о межведомственном сотрудничестве с Федерацией женщин провинции </w:t>
      </w:r>
      <w:proofErr w:type="spellStart"/>
      <w:r>
        <w:t>Сукумбиос</w:t>
      </w:r>
      <w:proofErr w:type="spellEnd"/>
      <w:r>
        <w:t>, что позволило построить семь "домов-мастерских"</w:t>
      </w:r>
      <w:r>
        <w:rPr>
          <w:rStyle w:val="FootnoteReference"/>
        </w:rPr>
        <w:footnoteReference w:id="83"/>
      </w:r>
      <w:r>
        <w:t xml:space="preserve"> для женских организаций, входящих в Федерацию, количество которых достигло 1 500. Такие центры помогают пр</w:t>
      </w:r>
      <w:r>
        <w:t>и</w:t>
      </w:r>
      <w:r>
        <w:t>влекать женщин к участию в общественной жизни и работе политических орг</w:t>
      </w:r>
      <w:r>
        <w:t>а</w:t>
      </w:r>
      <w:r>
        <w:t>низаций, проводить занятия по гендерной проблематике и правам женщин, ос</w:t>
      </w:r>
      <w:r>
        <w:t>у</w:t>
      </w:r>
      <w:r>
        <w:t xml:space="preserve">ществлять с учетом гендерного подхода инициативы в сфере </w:t>
      </w:r>
      <w:proofErr w:type="spellStart"/>
      <w:r>
        <w:t>микропредприн</w:t>
      </w:r>
      <w:r>
        <w:t>и</w:t>
      </w:r>
      <w:r>
        <w:t>мательства</w:t>
      </w:r>
      <w:proofErr w:type="spellEnd"/>
      <w:r>
        <w:t>, создания сберегательных касс и управления ими, проводить кул</w:t>
      </w:r>
      <w:r>
        <w:t>ь</w:t>
      </w:r>
      <w:r>
        <w:t>турные и спортивные мероприятия, а также предоставляют женщинам прови</w:t>
      </w:r>
      <w:r>
        <w:t>н</w:t>
      </w:r>
      <w:r>
        <w:t xml:space="preserve">ции </w:t>
      </w:r>
      <w:proofErr w:type="spellStart"/>
      <w:r>
        <w:t>Сукумбиос</w:t>
      </w:r>
      <w:proofErr w:type="spellEnd"/>
      <w:r>
        <w:t xml:space="preserve"> помещения для создания Системы солидарных сбережений и кредитов.</w:t>
      </w:r>
    </w:p>
    <w:p w:rsidR="00091630" w:rsidRDefault="00091630" w:rsidP="00091630">
      <w:pPr>
        <w:pStyle w:val="SingleTxtGR"/>
      </w:pPr>
      <w:r>
        <w:t>121.</w:t>
      </w:r>
      <w:r>
        <w:tab/>
        <w:t xml:space="preserve">ТСПЭ подписал соглашение с Министерством юстиции, прав человека и по делам культов и Федерацией женщин провинции </w:t>
      </w:r>
      <w:proofErr w:type="spellStart"/>
      <w:r>
        <w:t>Сукумбиос</w:t>
      </w:r>
      <w:proofErr w:type="spellEnd"/>
      <w:r>
        <w:t>, чтобы дать Министерству возможность силами Управления по связям с общественностью оказывать бесплатную юридическую и психологическую помощь членам Фед</w:t>
      </w:r>
      <w:r>
        <w:t>е</w:t>
      </w:r>
      <w:r>
        <w:t xml:space="preserve">рации. В настоящее время в провинции </w:t>
      </w:r>
      <w:proofErr w:type="spellStart"/>
      <w:r>
        <w:t>Сукумбиос</w:t>
      </w:r>
      <w:proofErr w:type="spellEnd"/>
      <w:r>
        <w:t xml:space="preserve"> создан Отдел помощи гра</w:t>
      </w:r>
      <w:r>
        <w:t>ж</w:t>
      </w:r>
      <w:r>
        <w:t>данам, деятельность которого координируется Управлением по связям с общ</w:t>
      </w:r>
      <w:r>
        <w:t>е</w:t>
      </w:r>
      <w:r>
        <w:t>ственностью.</w:t>
      </w:r>
    </w:p>
    <w:p w:rsidR="00091630" w:rsidRDefault="00091630" w:rsidP="00091630">
      <w:pPr>
        <w:pStyle w:val="SingleTxtGR"/>
      </w:pPr>
      <w:r>
        <w:t>122.</w:t>
      </w:r>
      <w:r>
        <w:tab/>
        <w:t>Учитывая огромную работу, проделанную Эквадором по проблемам б</w:t>
      </w:r>
      <w:r>
        <w:t>е</w:t>
      </w:r>
      <w:r>
        <w:t>женцев, в июне 2012 года УВКБ провело по всему миру кампанию "Спасибо, Эквадор" в знак признательности стране, которая за последние десять лет пр</w:t>
      </w:r>
      <w:r>
        <w:t>и</w:t>
      </w:r>
      <w:r>
        <w:t>няла наибольшее в Латинской Америке число беженцев.</w:t>
      </w:r>
    </w:p>
    <w:p w:rsidR="00091630" w:rsidRDefault="00091630" w:rsidP="00091630">
      <w:pPr>
        <w:pStyle w:val="H4GR"/>
      </w:pPr>
      <w:r>
        <w:tab/>
      </w:r>
      <w:proofErr w:type="spellStart"/>
      <w:r>
        <w:t>b</w:t>
      </w:r>
      <w:proofErr w:type="spellEnd"/>
      <w:r>
        <w:t>)</w:t>
      </w:r>
      <w:r>
        <w:tab/>
        <w:t>Женщины-инвалиды</w:t>
      </w:r>
    </w:p>
    <w:p w:rsidR="00091630" w:rsidRDefault="00091630" w:rsidP="00091630">
      <w:pPr>
        <w:pStyle w:val="SingleTxtGR"/>
      </w:pPr>
      <w:r>
        <w:t>123.</w:t>
      </w:r>
      <w:r>
        <w:tab/>
        <w:t>30 марта 2007 года Эквадор ратифицировал Конвенцию о правах инвал</w:t>
      </w:r>
      <w:r>
        <w:t>и</w:t>
      </w:r>
      <w:r>
        <w:t>дов. Это позволило вкл</w:t>
      </w:r>
      <w:r>
        <w:t>ю</w:t>
      </w:r>
      <w:r>
        <w:t>чить в действующую Конституцию инвалидов как одну из групп, нуждающуюся в приоритетном внимании</w:t>
      </w:r>
      <w:r>
        <w:rPr>
          <w:rStyle w:val="FootnoteReference"/>
        </w:rPr>
        <w:footnoteReference w:id="84"/>
      </w:r>
      <w:r>
        <w:t>. Кроме того, включение нормы о самостоятельной занятости и работе по уходу как одного из видов тр</w:t>
      </w:r>
      <w:r>
        <w:t>у</w:t>
      </w:r>
      <w:r>
        <w:t>довой деятельности позволяет признать такой деятельностью осуществление ухода за лицами с т</w:t>
      </w:r>
      <w:r>
        <w:t>я</w:t>
      </w:r>
      <w:r>
        <w:t>желой инвалидностью.</w:t>
      </w:r>
    </w:p>
    <w:p w:rsidR="00091630" w:rsidRDefault="00091630" w:rsidP="00091630">
      <w:pPr>
        <w:pStyle w:val="SingleTxtGR"/>
      </w:pPr>
      <w:r>
        <w:t>124.</w:t>
      </w:r>
      <w:r>
        <w:tab/>
        <w:t>В соответствии с национальным и международным законодательством меры помощи инвалидам и предупреждения инвалидности вынесены на ур</w:t>
      </w:r>
      <w:r>
        <w:t>о</w:t>
      </w:r>
      <w:r>
        <w:t>вень государственной политики, а их осуществление возложено на Канцелярию вице-президента Республики в рамках программы "Эквадор без барьеров", о</w:t>
      </w:r>
      <w:r>
        <w:t>с</w:t>
      </w:r>
      <w:r>
        <w:t>новной идеей которой является содействие в интеграции инвалидов в общество и обеспечение соблюдения их прав. В рамках этой Программы с 2009 года де</w:t>
      </w:r>
      <w:r>
        <w:t>й</w:t>
      </w:r>
      <w:r>
        <w:t xml:space="preserve">ствует Миссия солидарности "Мануэла </w:t>
      </w:r>
      <w:proofErr w:type="spellStart"/>
      <w:r>
        <w:t>Эспехо</w:t>
      </w:r>
      <w:proofErr w:type="spellEnd"/>
      <w:r>
        <w:t>", цель которой – выявить и зар</w:t>
      </w:r>
      <w:r>
        <w:t>е</w:t>
      </w:r>
      <w:r>
        <w:t>гистрировать по месту проживания всех инвалидов в стране, чтобы обеспечить предоставление им необходимой помощи и поддержки. На основании данных, собранных в период с 2009 по 2011 год, Миссия сообщила о том, что в Эквад</w:t>
      </w:r>
      <w:r>
        <w:t>о</w:t>
      </w:r>
      <w:r>
        <w:t>ре проживают 293 743 инвалида: 146 277 женщин (49,8%) и 147 466 мужчин (50,2%).</w:t>
      </w:r>
    </w:p>
    <w:p w:rsidR="00091630" w:rsidRDefault="00091630" w:rsidP="00091630">
      <w:pPr>
        <w:pStyle w:val="SingleTxtGR"/>
      </w:pPr>
      <w:r>
        <w:t>125.</w:t>
      </w:r>
      <w:r>
        <w:tab/>
        <w:t xml:space="preserve">В 2010 году начала действовать программа "Хоакин </w:t>
      </w:r>
      <w:proofErr w:type="spellStart"/>
      <w:r>
        <w:t>Гальегос</w:t>
      </w:r>
      <w:proofErr w:type="spellEnd"/>
      <w:r>
        <w:t xml:space="preserve"> Лара", к</w:t>
      </w:r>
      <w:r>
        <w:t>о</w:t>
      </w:r>
      <w:r>
        <w:t>торая предусматривает выдачу невозместимых чеков на 240 долл. в качестве ежемесячного пособия для члена семьи или лица (как правило, женщины), осуществляющего уход за инвалидами с тяжкими психическими или физич</w:t>
      </w:r>
      <w:r>
        <w:t>е</w:t>
      </w:r>
      <w:r>
        <w:t>скими нарушениями. К 2012 году экономическую помощь получили 14 479 ч</w:t>
      </w:r>
      <w:r>
        <w:t>е</w:t>
      </w:r>
      <w:r>
        <w:t>ловек. Программой пред</w:t>
      </w:r>
      <w:r>
        <w:t>у</w:t>
      </w:r>
      <w:r>
        <w:t>сматривается предоставление лекарственных средств и обучение по проблемам защиты здоровья, гигиены, реабилитации, питания, прав и повышения самооценки. В случае кончины инвалида – бенефициара программы ему гарантируются бесплатные похороны, а человек, ухаживающий за инвалидом, может застраховать свою жизнь, внеся 500 долларов.</w:t>
      </w:r>
    </w:p>
    <w:p w:rsidR="00091630" w:rsidRDefault="00091630" w:rsidP="00091630">
      <w:pPr>
        <w:pStyle w:val="H1GR"/>
      </w:pPr>
      <w:r>
        <w:tab/>
      </w:r>
      <w:r>
        <w:tab/>
        <w:t>Статья 4</w:t>
      </w:r>
    </w:p>
    <w:p w:rsidR="00091630" w:rsidRDefault="00091630" w:rsidP="00091630">
      <w:pPr>
        <w:pStyle w:val="SingleTxtGR"/>
      </w:pPr>
      <w:r>
        <w:t>126.</w:t>
      </w:r>
      <w:r>
        <w:tab/>
        <w:t>Шагом вперед в разработке законодательства в отношении мер временн</w:t>
      </w:r>
      <w:r>
        <w:t>о</w:t>
      </w:r>
      <w:r>
        <w:t>го характера стала статья 5 Органического закона о государственной службе, согласно которой государственные учреждения, подпадающие под действие З</w:t>
      </w:r>
      <w:r>
        <w:t>а</w:t>
      </w:r>
      <w:r>
        <w:t>кона, обеспечивают в процессе подбора кадров и приема на государственную службу меры положительного действия по интеграции групп, нуждающихся в приоритетном внимании. Поэтому в государственном секторе предусматрив</w:t>
      </w:r>
      <w:r>
        <w:t>а</w:t>
      </w:r>
      <w:r>
        <w:t>ются меры положительного действия по интеграции в числе прочего инвалидов и лиц с тяжелыми заболеваниями, а также лиц, определяющих себя (по да</w:t>
      </w:r>
      <w:r>
        <w:t>н</w:t>
      </w:r>
      <w:r>
        <w:t xml:space="preserve">ным последней Переписи населения и домохозяйств) как </w:t>
      </w:r>
      <w:proofErr w:type="spellStart"/>
      <w:r>
        <w:t>афроэквадорцы</w:t>
      </w:r>
      <w:proofErr w:type="spellEnd"/>
      <w:r>
        <w:t>, предст</w:t>
      </w:r>
      <w:r>
        <w:t>а</w:t>
      </w:r>
      <w:r>
        <w:t>вители коренного н</w:t>
      </w:r>
      <w:r>
        <w:t>а</w:t>
      </w:r>
      <w:r>
        <w:t xml:space="preserve">селения и народ </w:t>
      </w:r>
      <w:proofErr w:type="spellStart"/>
      <w:r>
        <w:t>монтубио</w:t>
      </w:r>
      <w:proofErr w:type="spellEnd"/>
      <w:r>
        <w:t xml:space="preserve">. </w:t>
      </w:r>
    </w:p>
    <w:p w:rsidR="00091630" w:rsidRDefault="00091630" w:rsidP="00091630">
      <w:pPr>
        <w:pStyle w:val="SingleTxtGR"/>
      </w:pPr>
      <w:r>
        <w:t>127.</w:t>
      </w:r>
      <w:r>
        <w:tab/>
        <w:t>Закон об инвалидах определяет в общем виде обязанность государства защищать инвалидов в ра</w:t>
      </w:r>
      <w:r>
        <w:t>з</w:t>
      </w:r>
      <w:r>
        <w:t>ных сферах, прежде всего в сфере труда. Поэтому Трудовой кодекс и Органический закон о государственной службе (ОЗГС) тр</w:t>
      </w:r>
      <w:r>
        <w:t>е</w:t>
      </w:r>
      <w:r>
        <w:t>буют постепенно увеличивать долю инвалидов в штате сотрудников, начиная с 1% в 2010 году и доведя ее до 4% от общего числа работающих; этот фиксир</w:t>
      </w:r>
      <w:r>
        <w:t>о</w:t>
      </w:r>
      <w:r>
        <w:t>ванный показатель будет действовать в дальнейшем, чтобы снизить степень дискриминации. Для выполнения этой нормы законодательства Министерство трудовых отношений постоянно инспектирует государственные и частные пре</w:t>
      </w:r>
      <w:r>
        <w:t>д</w:t>
      </w:r>
      <w:r>
        <w:t>приятия. В случае несоблюдения нормы применяются соответствующие сан</w:t>
      </w:r>
      <w:r>
        <w:t>к</w:t>
      </w:r>
      <w:r>
        <w:t>ции.</w:t>
      </w:r>
    </w:p>
    <w:p w:rsidR="00091630" w:rsidRDefault="00091630" w:rsidP="00091630">
      <w:pPr>
        <w:pStyle w:val="SingleTxtGR"/>
      </w:pPr>
      <w:r>
        <w:t>128.</w:t>
      </w:r>
      <w:r>
        <w:tab/>
        <w:t>Кроме того, в 2009 году был принят Многонациональный план по борьбе с расовой дискриминацией и этнической и культурной изоляцией</w:t>
      </w:r>
      <w:r>
        <w:rPr>
          <w:rStyle w:val="FootnoteReference"/>
        </w:rPr>
        <w:footnoteReference w:id="85"/>
      </w:r>
      <w:r>
        <w:t>, которым предусматривается проведение политики полож</w:t>
      </w:r>
      <w:r>
        <w:t>и</w:t>
      </w:r>
      <w:r>
        <w:t xml:space="preserve">тельного действия в сфере труда, предусматривающей, что доля </w:t>
      </w:r>
      <w:proofErr w:type="spellStart"/>
      <w:r>
        <w:t>афроэквадорцев</w:t>
      </w:r>
      <w:proofErr w:type="spellEnd"/>
      <w:r>
        <w:t>, представителей коренн</w:t>
      </w:r>
      <w:r>
        <w:t>о</w:t>
      </w:r>
      <w:r>
        <w:t xml:space="preserve">го населения и народа </w:t>
      </w:r>
      <w:proofErr w:type="spellStart"/>
      <w:r>
        <w:t>монтубио</w:t>
      </w:r>
      <w:proofErr w:type="spellEnd"/>
      <w:r>
        <w:t>, работающих в государственных структурах, должна быть не меньше их доли в общем составе населения. Для этого при проведении конкурсов на замещение вакантных должностей помимо опыта р</w:t>
      </w:r>
      <w:r>
        <w:t>а</w:t>
      </w:r>
      <w:r>
        <w:t>боты и профессионального образования будут применяться и критерии этнич</w:t>
      </w:r>
      <w:r>
        <w:t>е</w:t>
      </w:r>
      <w:r>
        <w:t>ской принадлежности, чтобы способствовать тем самым преодолению той н</w:t>
      </w:r>
      <w:r>
        <w:t>е</w:t>
      </w:r>
      <w:r>
        <w:t>благоприятной ситуации или социальной изоляции, в которой находятся пре</w:t>
      </w:r>
      <w:r>
        <w:t>д</w:t>
      </w:r>
      <w:r>
        <w:t>ставители определенных категорий населения, и обеспечить тем самым необх</w:t>
      </w:r>
      <w:r>
        <w:t>о</w:t>
      </w:r>
      <w:r>
        <w:t>димый уровень интеграции.</w:t>
      </w:r>
    </w:p>
    <w:p w:rsidR="00091630" w:rsidRDefault="00091630" w:rsidP="00091630">
      <w:pPr>
        <w:pStyle w:val="SingleTxtGR"/>
      </w:pPr>
      <w:r>
        <w:t>129.</w:t>
      </w:r>
      <w:r>
        <w:tab/>
        <w:t>Используя такие меры положительного действия, Министерство ин</w:t>
      </w:r>
      <w:r>
        <w:t>о</w:t>
      </w:r>
      <w:r>
        <w:t xml:space="preserve">странных дел Эквадора, например, в ходе двух конкурсов, проведенных в 2012 году, приняло </w:t>
      </w:r>
      <w:proofErr w:type="spellStart"/>
      <w:r>
        <w:t>афроэквадорцев</w:t>
      </w:r>
      <w:proofErr w:type="spellEnd"/>
      <w:r>
        <w:t>, представителей коренного населения и н</w:t>
      </w:r>
      <w:r>
        <w:t>а</w:t>
      </w:r>
      <w:r>
        <w:t xml:space="preserve">рода </w:t>
      </w:r>
      <w:proofErr w:type="spellStart"/>
      <w:r>
        <w:t>монтубио</w:t>
      </w:r>
      <w:proofErr w:type="spellEnd"/>
      <w:r>
        <w:t>, при соблюдении гендерного паритета в систему дипломатич</w:t>
      </w:r>
      <w:r>
        <w:t>е</w:t>
      </w:r>
      <w:r>
        <w:t>ской службы Эквадора.</w:t>
      </w:r>
    </w:p>
    <w:p w:rsidR="00091630" w:rsidRDefault="00091630" w:rsidP="00091630">
      <w:pPr>
        <w:pStyle w:val="SingleTxtGR"/>
      </w:pPr>
      <w:r>
        <w:t>130.</w:t>
      </w:r>
      <w:r>
        <w:tab/>
        <w:t>Принцип гендерного паритета учитывался и в ходе судебной реформы. Так, в августе 2011 года Переходный судебный совет провел для судей конкурс на замещение вакантных должностей в Национальном суде. В ходе этого ко</w:t>
      </w:r>
      <w:r>
        <w:t>н</w:t>
      </w:r>
      <w:r>
        <w:t>курса и в рамках проведения мер положительного действия и во исполнение принципа гендерного паритета женщины получали по два дополнительных балла.</w:t>
      </w:r>
    </w:p>
    <w:p w:rsidR="00091630" w:rsidRDefault="00091630" w:rsidP="00091630">
      <w:pPr>
        <w:pStyle w:val="H1GR"/>
      </w:pPr>
      <w:r>
        <w:tab/>
      </w:r>
      <w:r>
        <w:tab/>
        <w:t>Статья 5</w:t>
      </w:r>
    </w:p>
    <w:p w:rsidR="00091630" w:rsidRDefault="00091630" w:rsidP="00091630">
      <w:pPr>
        <w:pStyle w:val="SingleTxtGR"/>
      </w:pPr>
      <w:r>
        <w:t>131.</w:t>
      </w:r>
      <w:r>
        <w:tab/>
        <w:t>Одной из мер, предусмотренных для изменения социально-культурных стереотипов, стала камп</w:t>
      </w:r>
      <w:r>
        <w:t>а</w:t>
      </w:r>
      <w:r>
        <w:t xml:space="preserve">ния "Эквадор, будь начеку: </w:t>
      </w:r>
      <w:proofErr w:type="spellStart"/>
      <w:r>
        <w:t>мачизм</w:t>
      </w:r>
      <w:proofErr w:type="spellEnd"/>
      <w:r>
        <w:t xml:space="preserve"> – это насилие". Ее проведение предусматривается Планом искоренения насилия, о котором было рассказано в разделе 3 о статье 3. Эта массовая кампания имела целью обесп</w:t>
      </w:r>
      <w:r>
        <w:t>е</w:t>
      </w:r>
      <w:r>
        <w:t>чить структурные изменения и покончить с патриархальными стереотипами, порождающими н</w:t>
      </w:r>
      <w:r>
        <w:t>а</w:t>
      </w:r>
      <w:r>
        <w:t>силие в отношении женщин.</w:t>
      </w:r>
    </w:p>
    <w:p w:rsidR="00091630" w:rsidRDefault="00091630" w:rsidP="00091630">
      <w:pPr>
        <w:pStyle w:val="SingleTxtGR"/>
      </w:pPr>
      <w:r>
        <w:t>132.</w:t>
      </w:r>
      <w:r>
        <w:tab/>
        <w:t>Целевой аудиторией этой кампании было мужское население. Первый этап кампании прошел с декабря 2009 по март 2010 года. Кампания провод</w:t>
      </w:r>
      <w:r>
        <w:t>и</w:t>
      </w:r>
      <w:r>
        <w:t>лась в средствах массовой информации (телевидение и радио); кроме того, осуществлялись и дополняющие эту работу стратегии, предусматривавшие м</w:t>
      </w:r>
      <w:r>
        <w:t>е</w:t>
      </w:r>
      <w:r>
        <w:t xml:space="preserve">роприятия по повышению уровня осведомленности, обучению и мотивации конкретных групп населения. В ходе кампании затрагивались различные темы: количественные показатели, характеризующие ситуацию, будущее Эквадора, изменение прежних ролей в </w:t>
      </w:r>
      <w:proofErr w:type="spellStart"/>
      <w:r>
        <w:t>мультикультурном</w:t>
      </w:r>
      <w:proofErr w:type="spellEnd"/>
      <w:r>
        <w:t xml:space="preserve"> контексте, сексуальное насилие и совместная ответственность. КДТ провел опрос об этой кампании, который показал, что о ней знали 50% жителей страны, и 70% из них дали кампании удовлетворительную оценку. Успех был обусловлен именно масштабами камп</w:t>
      </w:r>
      <w:r>
        <w:t>а</w:t>
      </w:r>
      <w:r>
        <w:t>нии, и поэтому она была расценена как потенциально эффективная информац</w:t>
      </w:r>
      <w:r>
        <w:t>и</w:t>
      </w:r>
      <w:r>
        <w:t>онная стратегия, в рамках которой благодаря транслировавшейся информации удалось повысить уровень осведомленности и осознания общественностью н</w:t>
      </w:r>
      <w:r>
        <w:t>е</w:t>
      </w:r>
      <w:r>
        <w:t>обход</w:t>
      </w:r>
      <w:r>
        <w:t>и</w:t>
      </w:r>
      <w:r>
        <w:t xml:space="preserve">мости искоренения </w:t>
      </w:r>
      <w:proofErr w:type="spellStart"/>
      <w:r>
        <w:t>мачизма</w:t>
      </w:r>
      <w:proofErr w:type="spellEnd"/>
      <w:r>
        <w:t>.</w:t>
      </w:r>
    </w:p>
    <w:p w:rsidR="00091630" w:rsidRDefault="00091630" w:rsidP="00091630">
      <w:pPr>
        <w:pStyle w:val="SingleTxtGR"/>
      </w:pPr>
      <w:r>
        <w:t>133.</w:t>
      </w:r>
      <w:r>
        <w:tab/>
        <w:t>Другой важной мерой, принятой ГП для изменения культурных стереот</w:t>
      </w:r>
      <w:r>
        <w:t>и</w:t>
      </w:r>
      <w:r>
        <w:t xml:space="preserve">пов, способствующих гендерной дискриминации, стала подготовка учебного модуля по проблемам многообразия и недопущения дискриминации. Модуль предусматривает рассмотрение </w:t>
      </w:r>
      <w:proofErr w:type="spellStart"/>
      <w:r>
        <w:t>гендерных</w:t>
      </w:r>
      <w:proofErr w:type="spellEnd"/>
      <w:r>
        <w:t xml:space="preserve"> проблем и вопросов дискрим</w:t>
      </w:r>
      <w:r>
        <w:t>и</w:t>
      </w:r>
      <w:r>
        <w:t>нации женщин и будет использоваться в ходе работы по повышению уровня осведо</w:t>
      </w:r>
      <w:r>
        <w:t>м</w:t>
      </w:r>
      <w:r>
        <w:t>ленности в 2013 году.</w:t>
      </w:r>
    </w:p>
    <w:p w:rsidR="00091630" w:rsidRDefault="00091630" w:rsidP="00091630">
      <w:pPr>
        <w:pStyle w:val="SingleTxtGR"/>
      </w:pPr>
      <w:r>
        <w:t>134.</w:t>
      </w:r>
      <w:r>
        <w:tab/>
        <w:t>Важные изменения социально-культурных стереотипов в направлении обеспечения гендерного равенства и прав женщин имели место в Вооруженных силах. Здесь в 2010 году были изменены норм</w:t>
      </w:r>
      <w:r>
        <w:t>а</w:t>
      </w:r>
      <w:r>
        <w:t>тивные положения</w:t>
      </w:r>
      <w:r>
        <w:rPr>
          <w:rStyle w:val="FootnoteReference"/>
        </w:rPr>
        <w:footnoteReference w:id="86"/>
      </w:r>
      <w:r>
        <w:t>, касающиеся беременных женщин – учащихся военных училищ, и исключены нормы, пре</w:t>
      </w:r>
      <w:r>
        <w:t>д</w:t>
      </w:r>
      <w:r>
        <w:t>писывавшие немедленно отчислять беременных женщин, проходящих обуч</w:t>
      </w:r>
      <w:r>
        <w:t>е</w:t>
      </w:r>
      <w:r>
        <w:t>ние. Кроме того, в 2011 году был принят документ "Дисциплинарный устав и нормы денежного довольствия", предусматривающий учет подхода с позиций прав человека и гендерного подхода и рассчитанный на желающих пройти курс обучения в учебных заведениях Вооруженных сил.</w:t>
      </w:r>
    </w:p>
    <w:p w:rsidR="00091630" w:rsidRDefault="00091630" w:rsidP="00091630">
      <w:pPr>
        <w:pStyle w:val="SingleTxtGR"/>
      </w:pPr>
      <w:r>
        <w:t>135.</w:t>
      </w:r>
      <w:r>
        <w:tab/>
        <w:t xml:space="preserve">В 2011 году курс обучения по </w:t>
      </w:r>
      <w:proofErr w:type="spellStart"/>
      <w:r>
        <w:t>гендерным</w:t>
      </w:r>
      <w:proofErr w:type="spellEnd"/>
      <w:r>
        <w:t xml:space="preserve"> проблемам прошли все сотру</w:t>
      </w:r>
      <w:r>
        <w:t>д</w:t>
      </w:r>
      <w:r>
        <w:t>ники Управления по пр</w:t>
      </w:r>
      <w:r>
        <w:t>а</w:t>
      </w:r>
      <w:r>
        <w:t>вам человека и международному гуманитарному праву Министерства национальной обороны, как вое</w:t>
      </w:r>
      <w:r>
        <w:t>н</w:t>
      </w:r>
      <w:r>
        <w:t>нослужащие, так и гражданские лица. В апреле того же года прошла Первая встреча женщин-военнослужащих, в ходе которой была выдвинута инициатива по изучению и улучшению полож</w:t>
      </w:r>
      <w:r>
        <w:t>е</w:t>
      </w:r>
      <w:r>
        <w:t>ния женщин в Вооруженных силах.</w:t>
      </w:r>
    </w:p>
    <w:p w:rsidR="00091630" w:rsidRDefault="00091630" w:rsidP="00091630">
      <w:pPr>
        <w:pStyle w:val="SingleTxtGR"/>
      </w:pPr>
      <w:r>
        <w:t>136.</w:t>
      </w:r>
      <w:r>
        <w:tab/>
        <w:t>21 сентября 2011 года это же Министерство подписало Договор о межв</w:t>
      </w:r>
      <w:r>
        <w:t>е</w:t>
      </w:r>
      <w:r>
        <w:t>домственном сотрудничестве с Министерством обороны Республики Аргент</w:t>
      </w:r>
      <w:r>
        <w:t>и</w:t>
      </w:r>
      <w:r>
        <w:t>на, которым предусматривается осуществление Национального плана проп</w:t>
      </w:r>
      <w:r>
        <w:t>а</w:t>
      </w:r>
      <w:r>
        <w:t>ганды и повышения уровня осведомленности служащих Вооруженных сил о</w:t>
      </w:r>
      <w:r>
        <w:t>т</w:t>
      </w:r>
      <w:r>
        <w:t>носительно прав и обязанностей гражданина и прав человека, создание Набл</w:t>
      </w:r>
      <w:r>
        <w:t>ю</w:t>
      </w:r>
      <w:r>
        <w:t>дательного совета по привлечению женщин на службу в Вооруженные силы Минобороны, обмен опытом и документами, оказание помощи и технической поддержки.</w:t>
      </w:r>
    </w:p>
    <w:p w:rsidR="00091630" w:rsidRDefault="00091630" w:rsidP="00091630">
      <w:pPr>
        <w:pStyle w:val="SingleTxtGR"/>
      </w:pPr>
      <w:r>
        <w:t>137.</w:t>
      </w:r>
      <w:r>
        <w:tab/>
        <w:t>В рамках изучения сотрудниками полиции прав человека с конца 2009 г</w:t>
      </w:r>
      <w:r>
        <w:t>о</w:t>
      </w:r>
      <w:r>
        <w:t>да идет осуществление Комплексной программы непрерывного обучения с уч</w:t>
      </w:r>
      <w:r>
        <w:t>е</w:t>
      </w:r>
      <w:r>
        <w:t>том прав человека (КПНО), реализацией которой занимается Национальное управление образования Национальной полиции. Эта Программа предусматр</w:t>
      </w:r>
      <w:r>
        <w:t>и</w:t>
      </w:r>
      <w:r>
        <w:t>вает ведение на институциональной основе в комендатурах всех провинций п</w:t>
      </w:r>
      <w:r>
        <w:t>о</w:t>
      </w:r>
      <w:r>
        <w:t>стоянной теоретической и практической подготовки по осуществлению пол</w:t>
      </w:r>
      <w:r>
        <w:t>и</w:t>
      </w:r>
      <w:r>
        <w:t>цейских процедур с соблюдением прав человека, а также по вопросам безопа</w:t>
      </w:r>
      <w:r>
        <w:t>с</w:t>
      </w:r>
      <w:r>
        <w:t>ности граждан и обоснованного применения силы. Были проведены также ра</w:t>
      </w:r>
      <w:r>
        <w:t>з</w:t>
      </w:r>
      <w:r>
        <w:t>личные учебные курсы по вопросам миграции, недопущения дискриминации, борьбы с торговлей людьми и прав лиц нетрадиционной сексуальной ориент</w:t>
      </w:r>
      <w:r>
        <w:t>а</w:t>
      </w:r>
      <w:r>
        <w:t>ции и гендерной идентичности.</w:t>
      </w:r>
    </w:p>
    <w:p w:rsidR="00091630" w:rsidRDefault="00091630" w:rsidP="00091630">
      <w:pPr>
        <w:pStyle w:val="SingleTxtGR"/>
      </w:pPr>
      <w:r>
        <w:t>138.</w:t>
      </w:r>
      <w:r>
        <w:tab/>
        <w:t>КДТ в рамках исполнения своих функций по работе с государственными учреждениями провел серию учебных мероприятий для работников государс</w:t>
      </w:r>
      <w:r>
        <w:t>т</w:t>
      </w:r>
      <w:r>
        <w:t xml:space="preserve">венного сектора, чтобы обеспечить повсеместный учет гендерного подхода в политических стратегиях, которые реализуют эти учреждения, а также для того, чтобы дать им навык в применении </w:t>
      </w:r>
      <w:proofErr w:type="spellStart"/>
      <w:r>
        <w:t>гендерных</w:t>
      </w:r>
      <w:proofErr w:type="spellEnd"/>
      <w:r>
        <w:t xml:space="preserve"> понятий при проведении других видов социального анализа (проблем межкультурных отношений, различных возрастных групп населения, мигр</w:t>
      </w:r>
      <w:r>
        <w:t>а</w:t>
      </w:r>
      <w:r>
        <w:t>ции и инвалидов).</w:t>
      </w:r>
    </w:p>
    <w:p w:rsidR="00091630" w:rsidRDefault="00091630" w:rsidP="00091630">
      <w:pPr>
        <w:pStyle w:val="SingleTxtGR"/>
      </w:pPr>
      <w:r>
        <w:t>139.</w:t>
      </w:r>
      <w:r>
        <w:tab/>
        <w:t>В рамках этой работы КДТ с 2011 года осуществляет стратегию повсем</w:t>
      </w:r>
      <w:r>
        <w:t>е</w:t>
      </w:r>
      <w:r>
        <w:t>стного учета гендерного подхода в Высшем институте национальных исслед</w:t>
      </w:r>
      <w:r>
        <w:t>о</w:t>
      </w:r>
      <w:r>
        <w:t>ваний (ВИНИ), который после подписания Соглашения о межведомственном сотрудничестве проводит в жизнь ряд мероприятий по разработке стратегии и институционализации гендерного подхода, разработке и проведению курса "</w:t>
      </w:r>
      <w:proofErr w:type="spellStart"/>
      <w:r>
        <w:t>Гендер</w:t>
      </w:r>
      <w:proofErr w:type="spellEnd"/>
      <w:r>
        <w:t xml:space="preserve"> и государственная пол</w:t>
      </w:r>
      <w:r w:rsidR="00FA4FAD">
        <w:t>и</w:t>
      </w:r>
      <w:r>
        <w:t>тика: теория и методика", а также по обеспеч</w:t>
      </w:r>
      <w:r>
        <w:t>е</w:t>
      </w:r>
      <w:r>
        <w:t>нию повсеместного учета гендерного подхода в соде</w:t>
      </w:r>
      <w:r>
        <w:t>р</w:t>
      </w:r>
      <w:r>
        <w:t>жании учебных программ в Школе правительства и государственного управления, Школе права и конст</w:t>
      </w:r>
      <w:r>
        <w:t>и</w:t>
      </w:r>
      <w:r>
        <w:t xml:space="preserve">туционализма, Школе международных отношений "Хосе </w:t>
      </w:r>
      <w:proofErr w:type="spellStart"/>
      <w:r>
        <w:t>Пералта</w:t>
      </w:r>
      <w:proofErr w:type="spellEnd"/>
      <w:r>
        <w:t>" и Школе безопасности и стратег</w:t>
      </w:r>
      <w:r>
        <w:t>и</w:t>
      </w:r>
      <w:r>
        <w:t>ческих проблем.</w:t>
      </w:r>
    </w:p>
    <w:p w:rsidR="00091630" w:rsidRDefault="00091630" w:rsidP="00091630">
      <w:pPr>
        <w:pStyle w:val="SingleTxtGR"/>
      </w:pPr>
      <w:r>
        <w:t>140.</w:t>
      </w:r>
      <w:r>
        <w:tab/>
        <w:t>Органическим законом о межкультурном образовании</w:t>
      </w:r>
      <w:r>
        <w:rPr>
          <w:rStyle w:val="FootnoteReference"/>
        </w:rPr>
        <w:footnoteReference w:id="87"/>
      </w:r>
      <w:r>
        <w:t xml:space="preserve"> предусматривае</w:t>
      </w:r>
      <w:r>
        <w:t>т</w:t>
      </w:r>
      <w:r>
        <w:t>ся содействие в обеспечении равенства мужчин и женщин и в том числе лиц разной сексуальной ориентации и гендерной идентичности, чтобы добиться тем самым изменения культурных парадигм, допускающих различные виды ди</w:t>
      </w:r>
      <w:r>
        <w:t>с</w:t>
      </w:r>
      <w:r>
        <w:t>криминации. В законе упоминается и право на получение всесторонней и нау</w:t>
      </w:r>
      <w:r>
        <w:t>ч</w:t>
      </w:r>
      <w:r>
        <w:t>ной информации при уважении прав учащихся и обеспечении гендерного р</w:t>
      </w:r>
      <w:r>
        <w:t>а</w:t>
      </w:r>
      <w:r>
        <w:t>венства и недопущения дискриминации.</w:t>
      </w:r>
    </w:p>
    <w:p w:rsidR="00091630" w:rsidRDefault="00091630" w:rsidP="00091630">
      <w:pPr>
        <w:pStyle w:val="SingleTxtGR"/>
      </w:pPr>
      <w:r>
        <w:t>141.</w:t>
      </w:r>
      <w:r>
        <w:tab/>
        <w:t>Важный шаг вперед сделан также в отношении сексуального многообр</w:t>
      </w:r>
      <w:r>
        <w:t>а</w:t>
      </w:r>
      <w:r>
        <w:t>зия, для чего в ныне де</w:t>
      </w:r>
      <w:r>
        <w:t>й</w:t>
      </w:r>
      <w:r>
        <w:t>ствующей Конституции было расширено понятие принципа равенства и недопущения дискриминации. Защите подлежат генде</w:t>
      </w:r>
      <w:r>
        <w:t>р</w:t>
      </w:r>
      <w:r>
        <w:t>ная идентичность, сексуальная ориентация и сексуальные и репродуктивные права; кроме того, признаются разные виды семьи</w:t>
      </w:r>
      <w:r>
        <w:rPr>
          <w:rStyle w:val="FootnoteReference"/>
        </w:rPr>
        <w:footnoteReference w:id="88"/>
      </w:r>
      <w:r>
        <w:t xml:space="preserve"> и гражданский союз двух лиц независимо от их сексуальной ориентации и гендерной идентичности</w:t>
      </w:r>
      <w:r>
        <w:rPr>
          <w:rStyle w:val="FootnoteReference"/>
        </w:rPr>
        <w:footnoteReference w:id="89"/>
      </w:r>
      <w:r>
        <w:t xml:space="preserve">, а гетеросексуальные отношения не трактуются как норма. В настоящее время </w:t>
      </w:r>
      <w:proofErr w:type="spellStart"/>
      <w:r>
        <w:t>г</w:t>
      </w:r>
      <w:r>
        <w:t>о</w:t>
      </w:r>
      <w:r>
        <w:t>мофобия</w:t>
      </w:r>
      <w:proofErr w:type="spellEnd"/>
      <w:r>
        <w:t xml:space="preserve">, сексизм, </w:t>
      </w:r>
      <w:proofErr w:type="spellStart"/>
      <w:r>
        <w:t>мачизм</w:t>
      </w:r>
      <w:proofErr w:type="spellEnd"/>
      <w:r>
        <w:t>, расизм и ксенофобия отнесены к категории прест</w:t>
      </w:r>
      <w:r>
        <w:t>у</w:t>
      </w:r>
      <w:r>
        <w:t>плений ненависти.</w:t>
      </w:r>
    </w:p>
    <w:p w:rsidR="00091630" w:rsidRDefault="00091630" w:rsidP="00091630">
      <w:pPr>
        <w:pStyle w:val="SingleTxtGR"/>
      </w:pPr>
      <w:r>
        <w:t>142.</w:t>
      </w:r>
      <w:r>
        <w:tab/>
        <w:t>В соответствии с положениями Конституции, признающими разные виды семьи и гарантирующ</w:t>
      </w:r>
      <w:r>
        <w:t>и</w:t>
      </w:r>
      <w:r>
        <w:t>ми одни и те же права и обязанности лицам, состоящим как в официальном браке, так и в гражданском союзе, в том числе и между л</w:t>
      </w:r>
      <w:r>
        <w:t>и</w:t>
      </w:r>
      <w:r>
        <w:t>цами одного пола, Институт социального страхования Эквадора (ЭИСС) в авг</w:t>
      </w:r>
      <w:r>
        <w:t>у</w:t>
      </w:r>
      <w:r>
        <w:t>сте 2011 года впервые принял решение о выплате пенсии по утрате супруга женщине-лесбиянке после кончины ее партнерши. Женщины состояли в гра</w:t>
      </w:r>
      <w:r>
        <w:t>ж</w:t>
      </w:r>
      <w:r w:rsidR="00FA4FAD">
        <w:t xml:space="preserve">данском союзе в течение трех </w:t>
      </w:r>
      <w:r>
        <w:t xml:space="preserve">лет и </w:t>
      </w:r>
      <w:r w:rsidR="00FA4FAD">
        <w:t>десяти</w:t>
      </w:r>
      <w:r>
        <w:t xml:space="preserve"> месяцев.</w:t>
      </w:r>
    </w:p>
    <w:p w:rsidR="00091630" w:rsidRDefault="00091630" w:rsidP="00091630">
      <w:pPr>
        <w:pStyle w:val="SingleTxtGR"/>
      </w:pPr>
      <w:r>
        <w:t>143.</w:t>
      </w:r>
      <w:r>
        <w:tab/>
        <w:t>Кроме того, проводились мероприятия по борьбе с насилием и дискрим</w:t>
      </w:r>
      <w:r>
        <w:t>и</w:t>
      </w:r>
      <w:r>
        <w:t>нацией в связи с частными клиниками, проводящими так называемую "</w:t>
      </w:r>
      <w:proofErr w:type="spellStart"/>
      <w:r>
        <w:t>дегом</w:t>
      </w:r>
      <w:r>
        <w:t>о</w:t>
      </w:r>
      <w:r>
        <w:t>сексуализацию</w:t>
      </w:r>
      <w:proofErr w:type="spellEnd"/>
      <w:r>
        <w:t>". О существовании клиник в 2009 году сообщил Комитет защ</w:t>
      </w:r>
      <w:r>
        <w:t>и</w:t>
      </w:r>
      <w:r>
        <w:t>ты прав женщин стран Латинской Америки и Карибского бассейна (КЛАДЕМ), Эквадор, а в 2011 году – организации гражданского общества "Женский комм</w:t>
      </w:r>
      <w:r>
        <w:t>у</w:t>
      </w:r>
      <w:r>
        <w:t>никационный центр" и "</w:t>
      </w:r>
      <w:proofErr w:type="spellStart"/>
      <w:r>
        <w:t>Артикуласьон</w:t>
      </w:r>
      <w:proofErr w:type="spellEnd"/>
      <w:r>
        <w:t xml:space="preserve"> </w:t>
      </w:r>
      <w:proofErr w:type="spellStart"/>
      <w:r>
        <w:t>Эспорадика</w:t>
      </w:r>
      <w:proofErr w:type="spellEnd"/>
      <w:r>
        <w:t>". В этих клиниках пацие</w:t>
      </w:r>
      <w:r>
        <w:t>н</w:t>
      </w:r>
      <w:r>
        <w:t>тов, имеющих иную сексуальную ориентацию, содержали против их воли, чт</w:t>
      </w:r>
      <w:r>
        <w:t>о</w:t>
      </w:r>
      <w:r>
        <w:t>бы проводить курс лечения для "возвращения нормальной ориентации"</w:t>
      </w:r>
      <w:r>
        <w:rPr>
          <w:rStyle w:val="FootnoteReference"/>
        </w:rPr>
        <w:footnoteReference w:id="90"/>
      </w:r>
      <w:r>
        <w:t>. В чи</w:t>
      </w:r>
      <w:r>
        <w:t>с</w:t>
      </w:r>
      <w:r>
        <w:t>ле принятых мер – включение в проект уголовно-процессуального кодекса санкций за п</w:t>
      </w:r>
      <w:r>
        <w:t>о</w:t>
      </w:r>
      <w:r>
        <w:t>добную деятельность.</w:t>
      </w:r>
    </w:p>
    <w:p w:rsidR="00091630" w:rsidRDefault="00091630" w:rsidP="00091630">
      <w:pPr>
        <w:pStyle w:val="SingleTxtGR"/>
      </w:pPr>
      <w:r>
        <w:t>144.</w:t>
      </w:r>
      <w:r>
        <w:tab/>
        <w:t>В связи с этим Министерство государственного здравоохранения силами Технической межведомственной и междисциплинарной комиссии</w:t>
      </w:r>
      <w:r>
        <w:rPr>
          <w:rStyle w:val="FootnoteReference"/>
        </w:rPr>
        <w:footnoteReference w:id="91"/>
      </w:r>
      <w:r>
        <w:t xml:space="preserve"> приняло Правила контроля за деятельностью Лечебных центров для лиц с различными видами зависимости. В эти Правила были внесены изменения: был снят пункт, в котором говорилось о содействии в создании центров для лечения пациентов с двумя заболеваниями (страдающих психическими заболеваниями и </w:t>
      </w:r>
      <w:proofErr w:type="spellStart"/>
      <w:r>
        <w:t>наркоз</w:t>
      </w:r>
      <w:r>
        <w:t>а</w:t>
      </w:r>
      <w:r>
        <w:t>висимостью</w:t>
      </w:r>
      <w:proofErr w:type="spellEnd"/>
      <w:r>
        <w:t>), подростков с расстройствами поведения и лиц с нарушениями идентичности и основной сексуальной ориентации. Кроме того, в ст</w:t>
      </w:r>
      <w:r>
        <w:t>а</w:t>
      </w:r>
      <w:r>
        <w:t>тью 22 этих Правил был внесен</w:t>
      </w:r>
      <w:r w:rsidR="00C3432A">
        <w:t xml:space="preserve"> новый пункт, согласно которому</w:t>
      </w:r>
      <w:r>
        <w:t xml:space="preserve"> "никто не может быть подвергнут лечению или насильственно удержан в медицинском учреждении из-за своей сексуальной ориентации или гендерной идентичности (…)".</w:t>
      </w:r>
    </w:p>
    <w:p w:rsidR="00091630" w:rsidRDefault="00091630" w:rsidP="00091630">
      <w:pPr>
        <w:pStyle w:val="SingleTxtGR"/>
      </w:pPr>
      <w:r>
        <w:t>145.</w:t>
      </w:r>
      <w:r>
        <w:tab/>
        <w:t>В августе 2011 года Министерство государственного здравоохранения, занимаясь решением этой проблемы, закрыло около 30 подпольных клиник, к</w:t>
      </w:r>
      <w:r>
        <w:t>о</w:t>
      </w:r>
      <w:r>
        <w:t>торые по их заявлениям занимались лечением гомосексуализма. Кроме того, Минздрав продолжает работу по надзору, мониторингу, контролю и закрытию центров, в которых нарушаются права человека лиц, относящихся к сообществу ЛГБТИ.</w:t>
      </w:r>
    </w:p>
    <w:p w:rsidR="00091630" w:rsidRDefault="00091630" w:rsidP="00091630">
      <w:pPr>
        <w:pStyle w:val="SingleTxtGR"/>
      </w:pPr>
      <w:r>
        <w:t>146.</w:t>
      </w:r>
      <w:r>
        <w:tab/>
        <w:t>НСДП принимал меры профилактики с учетом того, что средства масс</w:t>
      </w:r>
      <w:r>
        <w:t>о</w:t>
      </w:r>
      <w:r>
        <w:t>вой информации могут стать площадкой для пропаганды насилия и дискрим</w:t>
      </w:r>
      <w:r>
        <w:t>и</w:t>
      </w:r>
      <w:r>
        <w:t>нации, и для этого проводил исследования социальных поведенческих стере</w:t>
      </w:r>
      <w:r>
        <w:t>о</w:t>
      </w:r>
      <w:r>
        <w:t>типов, которые могут нарушать права детей и подростков, а также того, как д</w:t>
      </w:r>
      <w:r>
        <w:t>е</w:t>
      </w:r>
      <w:r>
        <w:t>ти и подростки воспринимают телевизионные мультипликационные сериалы.</w:t>
      </w:r>
    </w:p>
    <w:p w:rsidR="00091630" w:rsidRDefault="00091630" w:rsidP="00091630">
      <w:pPr>
        <w:pStyle w:val="H1GR"/>
      </w:pPr>
      <w:r>
        <w:tab/>
      </w:r>
      <w:r>
        <w:tab/>
        <w:t>Статья 6</w:t>
      </w:r>
    </w:p>
    <w:p w:rsidR="00091630" w:rsidRDefault="00091630" w:rsidP="00091630">
      <w:pPr>
        <w:pStyle w:val="H23GR"/>
      </w:pPr>
      <w:r>
        <w:tab/>
      </w:r>
      <w:r>
        <w:tab/>
        <w:t>Национальный план по предотвращению торговли людьми, наказанию за нее и комплексн</w:t>
      </w:r>
      <w:r>
        <w:t>о</w:t>
      </w:r>
      <w:r>
        <w:t xml:space="preserve">му возмещению ущерба жертвам </w:t>
      </w:r>
    </w:p>
    <w:p w:rsidR="00091630" w:rsidRDefault="00091630" w:rsidP="00091630">
      <w:pPr>
        <w:pStyle w:val="SingleTxtGR"/>
      </w:pPr>
      <w:r>
        <w:t>147.</w:t>
      </w:r>
      <w:r>
        <w:tab/>
        <w:t>Осуществлением Национального плана, разработанного в соответствии с Президентским декретом № 1981 от 2004 года, занимается Министерство вну</w:t>
      </w:r>
      <w:r>
        <w:t>т</w:t>
      </w:r>
      <w:r>
        <w:t>ренних дел, создавшее в 2012 году Управление по борьбе с торговлей людьми и незаконным провозом мигрантов. Этот План предусматривает четыре сферы деятельности: профилактику, обеспечение прав, проведение расследований, н</w:t>
      </w:r>
      <w:r>
        <w:t>а</w:t>
      </w:r>
      <w:r>
        <w:t>казание виновных и обеспечение защиты и всеобъемлющее возмещение поте</w:t>
      </w:r>
      <w:r>
        <w:t>р</w:t>
      </w:r>
      <w:r>
        <w:t>певшим. В настоящее время Министерство внутренних дел совместно с СЕНПЛАДЕС занимается пересмотром Плана, чтобы преобразовать его в гос</w:t>
      </w:r>
      <w:r>
        <w:t>у</w:t>
      </w:r>
      <w:r>
        <w:t>дарственную политику общенационального уровня с учетом гендерного подх</w:t>
      </w:r>
      <w:r>
        <w:t>о</w:t>
      </w:r>
      <w:r>
        <w:t>да</w:t>
      </w:r>
      <w:r>
        <w:rPr>
          <w:rStyle w:val="FootnoteReference"/>
        </w:rPr>
        <w:footnoteReference w:id="92"/>
      </w:r>
      <w:r>
        <w:t>.</w:t>
      </w:r>
    </w:p>
    <w:p w:rsidR="00091630" w:rsidRDefault="00091630" w:rsidP="00091630">
      <w:pPr>
        <w:pStyle w:val="SingleTxtGR"/>
      </w:pPr>
      <w:r>
        <w:t>148.</w:t>
      </w:r>
      <w:r>
        <w:tab/>
        <w:t>Получение и систематизация государством количественных данных о</w:t>
      </w:r>
      <w:r>
        <w:t>б</w:t>
      </w:r>
      <w:r>
        <w:t>щего характера о сексуальной эксплуатации является составной частью той р</w:t>
      </w:r>
      <w:r>
        <w:t>а</w:t>
      </w:r>
      <w:r>
        <w:t>боты, которая началась после создания в мае 2011 года Комиссии по межведо</w:t>
      </w:r>
      <w:r>
        <w:t>м</w:t>
      </w:r>
      <w:r>
        <w:t>ственной работе, в состав которой входят 19 государственных ведомств и перед которой поставлена задача по пересмотру Национального плана</w:t>
      </w:r>
      <w:r>
        <w:rPr>
          <w:rStyle w:val="FootnoteReference"/>
        </w:rPr>
        <w:footnoteReference w:id="93"/>
      </w:r>
      <w:r>
        <w:t>.</w:t>
      </w:r>
    </w:p>
    <w:p w:rsidR="00091630" w:rsidRDefault="00091630" w:rsidP="00091630">
      <w:pPr>
        <w:pStyle w:val="SingleTxtGR"/>
      </w:pPr>
      <w:r>
        <w:t>149.</w:t>
      </w:r>
      <w:r>
        <w:tab/>
        <w:t>Во Всемирном докладе Управления Организации Объединенных Наций по наркотикам и престу</w:t>
      </w:r>
      <w:r>
        <w:t>п</w:t>
      </w:r>
      <w:r>
        <w:t>ности за 2010 год приводятся следующие данные о торговле людьми: 66% жертв торговли людьми – женщины, 13% – девочки и 9% – мальчики. 79% из этих жертв предназначаются для сексуальной эксплу</w:t>
      </w:r>
      <w:r>
        <w:t>а</w:t>
      </w:r>
      <w:r>
        <w:t>тации. В 90% случаев женщины подвергаются сексуальному насилию в период переезда, транзита и повседневно в течение того времени, пока они остаются объектами торговли, 70% жертв живут взаперти и под наблюдением, 42% пр</w:t>
      </w:r>
      <w:r>
        <w:t>о</w:t>
      </w:r>
      <w:r>
        <w:t>исходят из домохозяйств, где для того, чтобы принудить их стать объектом то</w:t>
      </w:r>
      <w:r>
        <w:t>р</w:t>
      </w:r>
      <w:r>
        <w:t>говли применялось насилие, 40% страдают от угроз в адрес их семей, а 40% были захвачены обманным путем. Кроме того, по данным Судебной полиции и Ген</w:t>
      </w:r>
      <w:r>
        <w:t>е</w:t>
      </w:r>
      <w:r>
        <w:t>ральной прокуратуры, в период 2009–2010 годов доля лиц в возрасте от 15 до 19 лет среди жертв значительно превосходила долю жертв, относящихся к другим возрастным гру</w:t>
      </w:r>
      <w:r>
        <w:t>п</w:t>
      </w:r>
      <w:r>
        <w:t>пам.</w:t>
      </w:r>
    </w:p>
    <w:p w:rsidR="00091630" w:rsidRDefault="00091630" w:rsidP="00091630">
      <w:pPr>
        <w:pStyle w:val="SingleTxtGR"/>
      </w:pPr>
      <w:r>
        <w:t>150.</w:t>
      </w:r>
      <w:r>
        <w:tab/>
        <w:t>Исходя из этих данных, государство выступило инициатором осущест</w:t>
      </w:r>
      <w:r>
        <w:t>в</w:t>
      </w:r>
      <w:r>
        <w:t xml:space="preserve">ления программ приема заявлений о совершении этого преступления. В 2010 году по всей стране было подано в общей сложности 84 заявления по случаям торговли людьми. После рассмотрения этих </w:t>
      </w:r>
      <w:r w:rsidR="00C3432A">
        <w:t>заявлений по ним было вынесено десять</w:t>
      </w:r>
      <w:r>
        <w:t xml:space="preserve"> обвинительных заключений Прокуратуры и четыре обвин</w:t>
      </w:r>
      <w:r>
        <w:t>и</w:t>
      </w:r>
      <w:r>
        <w:t>тельных приговора. Затем, в период с января по декабрь 2011 года, поступило 115 заявлений, по которым было вынесено 10 обвинительных заключений Пр</w:t>
      </w:r>
      <w:r>
        <w:t>о</w:t>
      </w:r>
      <w:r>
        <w:t>куратуры и один обвинительный приговор. Эти данные подтвердили необход</w:t>
      </w:r>
      <w:r>
        <w:t>и</w:t>
      </w:r>
      <w:r>
        <w:t>мость пересмотреть действующую на настоящий момент государственную п</w:t>
      </w:r>
      <w:r>
        <w:t>о</w:t>
      </w:r>
      <w:r>
        <w:t>литику в отношении торговли людьми и их незаконного провоза и в срочном порядке прист</w:t>
      </w:r>
      <w:r>
        <w:t>у</w:t>
      </w:r>
      <w:r>
        <w:t>пить к внесению изменений и дополнений в Национальный план и к его осуществлению с учетом рекомендации Комитета относительно его ре</w:t>
      </w:r>
      <w:r>
        <w:t>а</w:t>
      </w:r>
      <w:r>
        <w:t>лизации</w:t>
      </w:r>
      <w:r>
        <w:rPr>
          <w:rStyle w:val="FootnoteReference"/>
        </w:rPr>
        <w:footnoteReference w:id="94"/>
      </w:r>
      <w:r>
        <w:t>, а также положений нового документа – проекта уголовно-процессуального к</w:t>
      </w:r>
      <w:r>
        <w:t>о</w:t>
      </w:r>
      <w:r>
        <w:t>декса.</w:t>
      </w:r>
    </w:p>
    <w:p w:rsidR="00091630" w:rsidRDefault="00091630" w:rsidP="00091630">
      <w:pPr>
        <w:pStyle w:val="SingleTxtGR"/>
      </w:pPr>
      <w:r>
        <w:t>151.</w:t>
      </w:r>
      <w:r>
        <w:tab/>
        <w:t>Министерство юстиции, прав человека и по делам культов провело ряд учебных курсов для сотрудников Национальной полиции, Вооруженных сил и работников судебной системы. В 2010 году обучение по проблемам прав чел</w:t>
      </w:r>
      <w:r>
        <w:t>о</w:t>
      </w:r>
      <w:r>
        <w:t>века, торговли людьми, миграционного контроля и безопасности граждан пр</w:t>
      </w:r>
      <w:r>
        <w:t>о</w:t>
      </w:r>
      <w:r>
        <w:t>шли в общей сложности 2 500 служащих Национальной полиции. В 2011 году проводился курс п</w:t>
      </w:r>
      <w:r>
        <w:t>о</w:t>
      </w:r>
      <w:r>
        <w:t>вышения квалификации по проблемам торговли людьми для работников УУПЧ и в первую очередь для тех из них, кто оказывает непосре</w:t>
      </w:r>
      <w:r>
        <w:t>д</w:t>
      </w:r>
      <w:r>
        <w:t>ственную помощь жертвам торговли людьми. Кроме того, была подготовлена Комплексная программа непрерывного обучения сотрудников Национальной полиции, пред</w:t>
      </w:r>
      <w:r>
        <w:t>у</w:t>
      </w:r>
      <w:r>
        <w:t>сматривающая включение в учебные программы материалов для изучения проблем, связанных с торго</w:t>
      </w:r>
      <w:r>
        <w:t>в</w:t>
      </w:r>
      <w:r>
        <w:t>лей людьми, и это позволило сделать шаг вперед в профилактической работе.</w:t>
      </w:r>
    </w:p>
    <w:p w:rsidR="00091630" w:rsidRDefault="00091630" w:rsidP="00091630">
      <w:pPr>
        <w:pStyle w:val="SingleTxtGR"/>
      </w:pPr>
      <w:r>
        <w:t>152.</w:t>
      </w:r>
      <w:r>
        <w:tab/>
        <w:t>Кроме того, в связи с необходимостью существования специальной структуры, которая могла бы заниматься не только оказанием помощи жертвам и их освобождением, но и техническими аспектами проведения расследований по делам о торговле людьми и незаконном провозе мигрантов, в августе 2011 года Судебная полиция создала Отдел по борьбе с торговлей людьми и н</w:t>
      </w:r>
      <w:r>
        <w:t>е</w:t>
      </w:r>
      <w:r>
        <w:t>законным провозом мигрантов, который призван стать одним из элитных по</w:t>
      </w:r>
      <w:r>
        <w:t>д</w:t>
      </w:r>
      <w:r>
        <w:t>разделений Национальной полиции. На этот отдел возложены обязанности по сбору на общенациональном уровне данных полицейской статистики о торговле людьми и незаконном провозе мигрантов; таким образом, появляется возмо</w:t>
      </w:r>
      <w:r>
        <w:t>ж</w:t>
      </w:r>
      <w:r>
        <w:t>ность на основании деза</w:t>
      </w:r>
      <w:r>
        <w:t>г</w:t>
      </w:r>
      <w:r>
        <w:t>регированных статистических данных оценить успехи страны в решении этих проблем.</w:t>
      </w:r>
    </w:p>
    <w:p w:rsidR="00091630" w:rsidRDefault="00091630" w:rsidP="00091630">
      <w:pPr>
        <w:pStyle w:val="SingleTxtGR"/>
      </w:pPr>
      <w:r>
        <w:t>153.</w:t>
      </w:r>
      <w:r>
        <w:tab/>
        <w:t>ГП создала и другие специальные отделы по проблемам бытового нас</w:t>
      </w:r>
      <w:r>
        <w:t>и</w:t>
      </w:r>
      <w:r>
        <w:t>лия, преступлений на сексуальной почве, торговли людьми, сексуального нас</w:t>
      </w:r>
      <w:r>
        <w:t>и</w:t>
      </w:r>
      <w:r>
        <w:t>лия, сексуальной эксплуатации и порнографии, например Специальную прок</w:t>
      </w:r>
      <w:r>
        <w:t>у</w:t>
      </w:r>
      <w:r>
        <w:t>ратуру по расследованию преступлений на сексуальной почве и преступлений бытового насилия, а также Специальную прокуратуру по борьбе с организова</w:t>
      </w:r>
      <w:r>
        <w:t>н</w:t>
      </w:r>
      <w:r>
        <w:t xml:space="preserve">ной преступностью в провинциях </w:t>
      </w:r>
      <w:proofErr w:type="spellStart"/>
      <w:r>
        <w:t>Гуаяс</w:t>
      </w:r>
      <w:proofErr w:type="spellEnd"/>
      <w:r>
        <w:t xml:space="preserve">, Галапагос, </w:t>
      </w:r>
      <w:proofErr w:type="spellStart"/>
      <w:r>
        <w:t>Пичинча</w:t>
      </w:r>
      <w:proofErr w:type="spellEnd"/>
      <w:r>
        <w:t xml:space="preserve">, </w:t>
      </w:r>
      <w:proofErr w:type="spellStart"/>
      <w:r>
        <w:t>Эль-Оро</w:t>
      </w:r>
      <w:proofErr w:type="spellEnd"/>
      <w:r>
        <w:t xml:space="preserve"> и </w:t>
      </w:r>
      <w:proofErr w:type="spellStart"/>
      <w:r>
        <w:t>Ман</w:t>
      </w:r>
      <w:r>
        <w:t>а</w:t>
      </w:r>
      <w:r>
        <w:t>би</w:t>
      </w:r>
      <w:proofErr w:type="spellEnd"/>
      <w:r>
        <w:t>.</w:t>
      </w:r>
    </w:p>
    <w:p w:rsidR="00091630" w:rsidRDefault="00091630" w:rsidP="00091630">
      <w:pPr>
        <w:pStyle w:val="SingleTxtGR"/>
      </w:pPr>
      <w:r>
        <w:t>154.</w:t>
      </w:r>
      <w:r>
        <w:tab/>
        <w:t>Управление по делам беженцев Министерства иностранных дел и мигр</w:t>
      </w:r>
      <w:r>
        <w:t>а</w:t>
      </w:r>
      <w:r>
        <w:t>ции (МИДМ) выявляет лиц, подавших заявление о предоставлении убежища и являющихся жертвами торговли людьми и/или сексуальной эксплуатации, чт</w:t>
      </w:r>
      <w:r>
        <w:t>о</w:t>
      </w:r>
      <w:r>
        <w:t>бы затем передавать эти дела в компетентные государственные ведомства, з</w:t>
      </w:r>
      <w:r>
        <w:t>а</w:t>
      </w:r>
      <w:r>
        <w:t>нимающиеся этими проблемами. Для этого Управление по делам беженцев расширяло каналы с</w:t>
      </w:r>
      <w:r>
        <w:t>о</w:t>
      </w:r>
      <w:r>
        <w:t>трудничества с Министерством внутренних дел, ГП и СЕНАМИ в целях защиты жертв торговли людьми и предоставления им спец</w:t>
      </w:r>
      <w:r>
        <w:t>и</w:t>
      </w:r>
      <w:r>
        <w:t>альной помощи. Меры в отношении детей и подростков, разлученных с семь</w:t>
      </w:r>
      <w:r>
        <w:t>я</w:t>
      </w:r>
      <w:r>
        <w:t>ми или путешествующих без сопровождения, проводятся в прямой координ</w:t>
      </w:r>
      <w:r>
        <w:t>а</w:t>
      </w:r>
      <w:r>
        <w:t>ции с ДИНАПЕН.</w:t>
      </w:r>
    </w:p>
    <w:p w:rsidR="00091630" w:rsidRDefault="00091630" w:rsidP="00091630">
      <w:pPr>
        <w:pStyle w:val="SingleTxtGR"/>
      </w:pPr>
      <w:r>
        <w:t>155.</w:t>
      </w:r>
      <w:r>
        <w:tab/>
        <w:t>Что касается эксплуатации труда, в частности оплачиваемого труда д</w:t>
      </w:r>
      <w:r>
        <w:t>о</w:t>
      </w:r>
      <w:r>
        <w:t>машней прислуги, то в 2011 году по всей стране было проинспектировано 298 домохозяйств и в результате было обнаружено 185 детей и подростков младше 15 лет, занимающихся таким трудом. В большинстве случаев были приняты решения о наложении на виновных соответствующих мер наказания</w:t>
      </w:r>
      <w:r>
        <w:rPr>
          <w:rStyle w:val="FootnoteReference"/>
        </w:rPr>
        <w:footnoteReference w:id="95"/>
      </w:r>
      <w:r>
        <w:t>.</w:t>
      </w:r>
    </w:p>
    <w:p w:rsidR="00091630" w:rsidRDefault="00091630" w:rsidP="00091630">
      <w:pPr>
        <w:pStyle w:val="SingleTxtGR"/>
      </w:pPr>
      <w:r>
        <w:t>156.</w:t>
      </w:r>
      <w:r>
        <w:tab/>
        <w:t>Кроме того, в рамках этой работы НСДП с 2011 года занимается осущес</w:t>
      </w:r>
      <w:r>
        <w:t>т</w:t>
      </w:r>
      <w:r>
        <w:t>влением и разработкой программ восстановления прав, чтобы повсеместно поднять уровень осведомленности о правовых процедурах по борьбе с такими преступлениями. В результате реализации этой политики на основании да</w:t>
      </w:r>
      <w:r>
        <w:t>н</w:t>
      </w:r>
      <w:r>
        <w:t>ных об услугах, предоставляемых на местах, были разработаны 82 окружные пр</w:t>
      </w:r>
      <w:r>
        <w:t>о</w:t>
      </w:r>
      <w:r>
        <w:t>граммы. Наконец, при поддержке со стороны Министерства туризма были ра</w:t>
      </w:r>
      <w:r>
        <w:t>з</w:t>
      </w:r>
      <w:r>
        <w:t>работаны программы восстановления прав детей и подростков, подвергающи</w:t>
      </w:r>
      <w:r>
        <w:t>х</w:t>
      </w:r>
      <w:r>
        <w:t>ся сексуальной эксплуатации со стороны туристов. Помимо этого, следует уп</w:t>
      </w:r>
      <w:r>
        <w:t>о</w:t>
      </w:r>
      <w:r>
        <w:t>мянуть и о том, что государство Эквадор является членом Группы региональной взаимопомощи ам</w:t>
      </w:r>
      <w:r>
        <w:t>е</w:t>
      </w:r>
      <w:r>
        <w:t>риканских стран (ГАРА) и в 2010–2011 годах занимало пост председателя этой Группы.</w:t>
      </w:r>
    </w:p>
    <w:p w:rsidR="00091630" w:rsidRDefault="00091630" w:rsidP="00091630">
      <w:pPr>
        <w:pStyle w:val="SingleTxtGR"/>
      </w:pPr>
      <w:r>
        <w:t>157.</w:t>
      </w:r>
      <w:r>
        <w:tab/>
        <w:t>В 2011 году было покончено с детским трудом на свалках – деятельн</w:t>
      </w:r>
      <w:r>
        <w:t>о</w:t>
      </w:r>
      <w:r>
        <w:t>стью, которая считается одной из худших форм эксплуатации труда в мире. М</w:t>
      </w:r>
      <w:r>
        <w:t>и</w:t>
      </w:r>
      <w:r>
        <w:t>нистерству трудовых отношений удалось удалить 2</w:t>
      </w:r>
      <w:r w:rsidR="00C821BE">
        <w:t xml:space="preserve"> </w:t>
      </w:r>
      <w:r>
        <w:t>160 детей и подростков со свалок и обеспечить их доступ к программам образования, здравоохранения и здорового досуга, чтобы восстановить и обеспечить осуществление их прав. Эквадор первой из стран Южноамериканского региона решил эту задачу</w:t>
      </w:r>
      <w:r>
        <w:rPr>
          <w:rStyle w:val="FootnoteReference"/>
        </w:rPr>
        <w:footnoteReference w:id="96"/>
      </w:r>
      <w:r>
        <w:t>.</w:t>
      </w:r>
    </w:p>
    <w:p w:rsidR="00091630" w:rsidRDefault="00091630" w:rsidP="00091630">
      <w:pPr>
        <w:pStyle w:val="SingleTxtGR"/>
      </w:pPr>
      <w:r>
        <w:t>158.</w:t>
      </w:r>
      <w:r>
        <w:tab/>
        <w:t>В рамках реформирования системы правосудия Министерство юстиции, прав человека и по делам культов совместно с другими государственными у</w:t>
      </w:r>
      <w:r>
        <w:t>ч</w:t>
      </w:r>
      <w:r>
        <w:t>реждениями проводило ряд совещаний, кульминацией которых стала проше</w:t>
      </w:r>
      <w:r>
        <w:t>д</w:t>
      </w:r>
      <w:r>
        <w:t>шая в мае 2012 года Национальная встреча по проблемам торговли людьми и незаконного провоза мигрантов. В ходе этого мероприятия, в котором участв</w:t>
      </w:r>
      <w:r>
        <w:t>о</w:t>
      </w:r>
      <w:r>
        <w:t>вали организации межд</w:t>
      </w:r>
      <w:r>
        <w:t>у</w:t>
      </w:r>
      <w:r>
        <w:t>народного сотрудничества и организации гражданского общества, были определены новые задачи по активизации работы по пересмо</w:t>
      </w:r>
      <w:r>
        <w:t>т</w:t>
      </w:r>
      <w:r>
        <w:t xml:space="preserve">ру Национального плана. </w:t>
      </w:r>
    </w:p>
    <w:p w:rsidR="00091630" w:rsidRDefault="00091630" w:rsidP="00091630">
      <w:pPr>
        <w:pStyle w:val="SingleTxtGR"/>
      </w:pPr>
      <w:r>
        <w:t>159.</w:t>
      </w:r>
      <w:r>
        <w:tab/>
        <w:t>Министерство внутренних дел обеспечивает в настоящее время работу системы "ИНФОТРАТА – ЭКВАДОР", национальной информационной системы регистрации данных, которая собирает сведения о торговле людьми для посл</w:t>
      </w:r>
      <w:r>
        <w:t>е</w:t>
      </w:r>
      <w:r>
        <w:t>дующей подачи заявлений и проведения расследований. Эти данные пост</w:t>
      </w:r>
      <w:r>
        <w:t>у</w:t>
      </w:r>
      <w:r>
        <w:t>пают из Судебной полиции, ГП и Национального судебного совета.</w:t>
      </w:r>
    </w:p>
    <w:p w:rsidR="00091630" w:rsidRDefault="00091630" w:rsidP="00091630">
      <w:pPr>
        <w:pStyle w:val="SingleTxtGR"/>
      </w:pPr>
      <w:r>
        <w:t>160.</w:t>
      </w:r>
      <w:r>
        <w:tab/>
        <w:t>Еще одна из мер, осуществлением которой занимается Министерство внутренних дел в целях децентрализации помощи, оказываемой непосредс</w:t>
      </w:r>
      <w:r>
        <w:t>т</w:t>
      </w:r>
      <w:r>
        <w:t>венно из Кито, является создание восьми управлений демократических гара</w:t>
      </w:r>
      <w:r>
        <w:t>н</w:t>
      </w:r>
      <w:r>
        <w:t xml:space="preserve">тий на местах. Эти управления занимаются оказанием помощи гражданам по следующим направлениям: защита прав, </w:t>
      </w:r>
      <w:proofErr w:type="spellStart"/>
      <w:r>
        <w:t>гендерные</w:t>
      </w:r>
      <w:proofErr w:type="spellEnd"/>
      <w:r>
        <w:t xml:space="preserve"> проблемы, борьба с торго</w:t>
      </w:r>
      <w:r>
        <w:t>в</w:t>
      </w:r>
      <w:r>
        <w:t>лей людьми и профила</w:t>
      </w:r>
      <w:r>
        <w:t>к</w:t>
      </w:r>
      <w:r>
        <w:t>тика этого явления и незаконный провоз мигрантов.</w:t>
      </w:r>
    </w:p>
    <w:p w:rsidR="00091630" w:rsidRDefault="00091630" w:rsidP="00091630">
      <w:pPr>
        <w:pStyle w:val="SingleTxtGR"/>
      </w:pPr>
      <w:r>
        <w:t>161.</w:t>
      </w:r>
      <w:r>
        <w:tab/>
        <w:t>Национальная ассамблея планирует провести в 2013 году второе обсу</w:t>
      </w:r>
      <w:r>
        <w:t>ж</w:t>
      </w:r>
      <w:r>
        <w:t>дение проекта уголовного кодекса, в котором предусматривается ужесточение санкций за этот вид уголовных преступлений и связанные с ними преступл</w:t>
      </w:r>
      <w:r>
        <w:t>е</w:t>
      </w:r>
      <w:r>
        <w:t>ния. Кроме того, уточняется редакция соответствующих положений, чтобы не допустить, чтобы виновные избежали ответственности или получили меньшее наказание из-за ошибок в применении этой нормы судьями. Это станет еще о</w:t>
      </w:r>
      <w:r>
        <w:t>д</w:t>
      </w:r>
      <w:r>
        <w:t>ним способом обеспечить защиту жертв торговли людьми и оказание им пом</w:t>
      </w:r>
      <w:r>
        <w:t>о</w:t>
      </w:r>
      <w:r>
        <w:t>щи.</w:t>
      </w:r>
    </w:p>
    <w:p w:rsidR="00091630" w:rsidRDefault="00091630" w:rsidP="00091630">
      <w:pPr>
        <w:pStyle w:val="H1GR"/>
      </w:pPr>
      <w:r>
        <w:tab/>
      </w:r>
      <w:r>
        <w:tab/>
        <w:t>Статья 7</w:t>
      </w:r>
    </w:p>
    <w:p w:rsidR="00091630" w:rsidRDefault="00091630" w:rsidP="00091630">
      <w:pPr>
        <w:pStyle w:val="SingleTxtGR"/>
      </w:pPr>
      <w:r>
        <w:t>162.</w:t>
      </w:r>
      <w:r>
        <w:tab/>
        <w:t>Конституция Республики Эквадор гарантирует принципы пропорци</w:t>
      </w:r>
      <w:r>
        <w:t>о</w:t>
      </w:r>
      <w:r>
        <w:t>нальности, равного голосов</w:t>
      </w:r>
      <w:r>
        <w:t>а</w:t>
      </w:r>
      <w:r>
        <w:t>ния, равноправия, паритета и чередования мужчин и женщин в списках кандидатов в ходе выборов</w:t>
      </w:r>
      <w:r>
        <w:rPr>
          <w:rStyle w:val="FootnoteReference"/>
        </w:rPr>
        <w:footnoteReference w:id="97"/>
      </w:r>
      <w:r>
        <w:t>. Кроме того, предусматрив</w:t>
      </w:r>
      <w:r>
        <w:t>а</w:t>
      </w:r>
      <w:r>
        <w:t>ется, что "…государство способствует равному представительству женщин и мужчин на выборных или назначаемых должностях государственной службы, в исполнительных и директивных органах… принимает меры позитивного хара</w:t>
      </w:r>
      <w:r>
        <w:t>к</w:t>
      </w:r>
      <w:r>
        <w:t>тера для обеспечения участия дискриминиру</w:t>
      </w:r>
      <w:r>
        <w:t>е</w:t>
      </w:r>
      <w:r>
        <w:t>мых групп".</w:t>
      </w:r>
    </w:p>
    <w:p w:rsidR="00091630" w:rsidRDefault="00091630" w:rsidP="00091630">
      <w:pPr>
        <w:pStyle w:val="SingleTxtGR"/>
      </w:pPr>
      <w:r>
        <w:t>163.</w:t>
      </w:r>
      <w:r>
        <w:tab/>
        <w:t>В числе наиболее значимых законов в этой сфере, принятых Национал</w:t>
      </w:r>
      <w:r>
        <w:t>ь</w:t>
      </w:r>
      <w:r>
        <w:t>ной ассамблеей в 2009 году, находится Органический закон о выборах и пол</w:t>
      </w:r>
      <w:r>
        <w:t>и</w:t>
      </w:r>
      <w:r>
        <w:t>тических организациях Республики Эквадор, Кодекс демократии, который не только регулирует нормы обеспечения паритета между мужчинами и женщин</w:t>
      </w:r>
      <w:r>
        <w:t>а</w:t>
      </w:r>
      <w:r>
        <w:t>ми в списках кандидатов на выборах, но и предусматривает обстоятельства, препятствующие внесению кандидатов в списки. Кроме того, в качестве меры положительного действия предусматривается, что при объявлении результатов выборов в том случае, если на последнее оставшееся место претендуют мужч</w:t>
      </w:r>
      <w:r>
        <w:t>и</w:t>
      </w:r>
      <w:r>
        <w:t>на и женщина, получившие равное количество голосов, избранной считается женщина. Помимо этого, предусматривается паритетное представительство на выборных или назначаемых должностях государственной службы, в исполн</w:t>
      </w:r>
      <w:r>
        <w:t>и</w:t>
      </w:r>
      <w:r>
        <w:t>тельных и директивных органах, а также в партиях и политических движен</w:t>
      </w:r>
      <w:r>
        <w:t>и</w:t>
      </w:r>
      <w:r>
        <w:t>ях</w:t>
      </w:r>
      <w:r>
        <w:rPr>
          <w:rStyle w:val="FootnoteReference"/>
        </w:rPr>
        <w:footnoteReference w:id="98"/>
      </w:r>
      <w:r>
        <w:t>.</w:t>
      </w:r>
    </w:p>
    <w:p w:rsidR="00091630" w:rsidRDefault="00091630" w:rsidP="00091630">
      <w:pPr>
        <w:pStyle w:val="SingleTxtGR"/>
      </w:pPr>
      <w:r>
        <w:t>164.</w:t>
      </w:r>
      <w:r>
        <w:tab/>
        <w:t>Совет в поддержку участия г</w:t>
      </w:r>
      <w:r w:rsidR="00FD4915">
        <w:t>раждан и общественного контроля</w:t>
      </w:r>
      <w:r>
        <w:t xml:space="preserve"> как часть ветви власти, призванной обеспечивать прозрачность и общественный ко</w:t>
      </w:r>
      <w:r>
        <w:t>н</w:t>
      </w:r>
      <w:r>
        <w:t>троль, Министерство политики и автономных д</w:t>
      </w:r>
      <w:r>
        <w:t>е</w:t>
      </w:r>
      <w:r>
        <w:t>централизованных органов власти (МПАДОВ) и Секретариат по делам народов, социальных движений и гражданской активности (СНСДГА) предусматривают меры по обеспечению р</w:t>
      </w:r>
      <w:r>
        <w:t>а</w:t>
      </w:r>
      <w:r>
        <w:t>венства и недопущению гендерной дискриминации. На момент подготовки н</w:t>
      </w:r>
      <w:r>
        <w:t>а</w:t>
      </w:r>
      <w:r>
        <w:t>стоящего доклада во главе всех этих структур стояли женщины, что свидетел</w:t>
      </w:r>
      <w:r>
        <w:t>ь</w:t>
      </w:r>
      <w:r>
        <w:t>ствует о существенном увеличении их доли в представительных и рук</w:t>
      </w:r>
      <w:r>
        <w:t>о</w:t>
      </w:r>
      <w:r>
        <w:t>водящих государственных органах на общенациональном уровне.</w:t>
      </w:r>
    </w:p>
    <w:p w:rsidR="00091630" w:rsidRDefault="00091630" w:rsidP="00091630">
      <w:pPr>
        <w:pStyle w:val="SingleTxtGR"/>
      </w:pPr>
      <w:r>
        <w:t>165.</w:t>
      </w:r>
      <w:r>
        <w:tab/>
        <w:t>В 2010–2011 годах доля женщин в Совете в поддержку участия граждан и общественного контроля достигла самого высокого показателя – женщины с</w:t>
      </w:r>
      <w:r>
        <w:t>о</w:t>
      </w:r>
      <w:r>
        <w:t>ставляли 57% из числа вновь назначенных старших советников, а также рук</w:t>
      </w:r>
      <w:r>
        <w:t>о</w:t>
      </w:r>
      <w:r>
        <w:t>водителей вновь созданных гражданских наблюдательных советов</w:t>
      </w:r>
      <w:r>
        <w:rPr>
          <w:rStyle w:val="FootnoteReference"/>
        </w:rPr>
        <w:footnoteReference w:id="99"/>
      </w:r>
      <w:r>
        <w:t>.</w:t>
      </w:r>
    </w:p>
    <w:p w:rsidR="00091630" w:rsidRDefault="00091630" w:rsidP="00091630">
      <w:pPr>
        <w:pStyle w:val="SingleTxtGR"/>
      </w:pPr>
      <w:r>
        <w:t>166.</w:t>
      </w:r>
      <w:r>
        <w:tab/>
        <w:t>В ходе общенародных выборов в апреле 2009 года доля женщин в сп</w:t>
      </w:r>
      <w:r>
        <w:t>и</w:t>
      </w:r>
      <w:r>
        <w:t>сках кандидатов на общенациональном уровне составила 43%: среди кандид</w:t>
      </w:r>
      <w:r>
        <w:t>а</w:t>
      </w:r>
      <w:r>
        <w:t>тов на пост президента – 25%, кандидатов в депутаты Национальной ассам</w:t>
      </w:r>
      <w:r>
        <w:t>б</w:t>
      </w:r>
      <w:r>
        <w:t>леи – 47%, кандидатов в мэры – 12%, кандидатов в члены Советов – 46%, ка</w:t>
      </w:r>
      <w:r>
        <w:t>н</w:t>
      </w:r>
      <w:r>
        <w:t>дидатов в депутаты провинциальных префектур – 13% и кандидатов в члены приходских Советов – 42%. Вместе с тем среди тех, кто был избран эквадо</w:t>
      </w:r>
      <w:r>
        <w:t>р</w:t>
      </w:r>
      <w:r>
        <w:t>ским народом на выборные должности, женщины составляют лишь около 23%. Среди мэров женщин – 6,3%, среди депутатов Национальной ассамблеи – 32%, среди членов Советов – 28,6%, среди депутатов Андского парламента – 60% (на сегодняшний день это самый высокий показатель), среди префектов – 8,7%, а среди членов приходских Советов – 22%</w:t>
      </w:r>
      <w:r>
        <w:rPr>
          <w:rStyle w:val="FootnoteReference"/>
        </w:rPr>
        <w:footnoteReference w:id="100"/>
      </w:r>
      <w:r>
        <w:t>.</w:t>
      </w:r>
    </w:p>
    <w:p w:rsidR="00091630" w:rsidRDefault="00091630" w:rsidP="00091630">
      <w:pPr>
        <w:pStyle w:val="SingleTxtGR"/>
      </w:pPr>
      <w:r>
        <w:t>167.</w:t>
      </w:r>
      <w:r>
        <w:tab/>
        <w:t>Что касается участия женщин в органах власти на местах, то государство признает необходимость создавать совместными усилиями всех уровней и о</w:t>
      </w:r>
      <w:r>
        <w:t>р</w:t>
      </w:r>
      <w:r>
        <w:t>ганов власти механизмы участия в приходских С</w:t>
      </w:r>
      <w:r>
        <w:t>о</w:t>
      </w:r>
      <w:r>
        <w:t>ветах.</w:t>
      </w:r>
    </w:p>
    <w:p w:rsidR="00091630" w:rsidRDefault="00091630" w:rsidP="00091630">
      <w:pPr>
        <w:pStyle w:val="SingleTxtGR"/>
      </w:pPr>
      <w:r>
        <w:t>168.</w:t>
      </w:r>
      <w:r>
        <w:tab/>
        <w:t>По состоянию на ноябрь 2012 года</w:t>
      </w:r>
      <w:r w:rsidR="00FD4915">
        <w:t>,</w:t>
      </w:r>
      <w:r>
        <w:t xml:space="preserve"> в структуру Президентского кабинета входят 38 министерств и национальных секретариатов. В 2008 году женщины составляли 38,2% членов Кабинета, а в 2010 году этот показатель вырос до 42,1%.</w:t>
      </w:r>
    </w:p>
    <w:p w:rsidR="00091630" w:rsidRDefault="00091630" w:rsidP="00091630">
      <w:pPr>
        <w:pStyle w:val="SingleTxtGR"/>
      </w:pPr>
      <w:r>
        <w:t>169.</w:t>
      </w:r>
      <w:r>
        <w:tab/>
        <w:t>В результате применения мер положительного характера, о которых гов</w:t>
      </w:r>
      <w:r>
        <w:t>о</w:t>
      </w:r>
      <w:r>
        <w:t>рилось в разделе о статье 4, в отношении принципа гендерного паритета благ</w:t>
      </w:r>
      <w:r>
        <w:t>о</w:t>
      </w:r>
      <w:r>
        <w:t>даря усилиям Судебного совета в состав Национального суда сегодня входят 12 мужчин и 9 женщин – это стало заметной вехой в истории судебной власти. Следует отметить, что впервые в число членов судебного органа вошла женщ</w:t>
      </w:r>
      <w:r>
        <w:t>и</w:t>
      </w:r>
      <w:r>
        <w:t>на – представ</w:t>
      </w:r>
      <w:r>
        <w:t>и</w:t>
      </w:r>
      <w:r>
        <w:t>тельница коренного населения.</w:t>
      </w:r>
    </w:p>
    <w:p w:rsidR="00091630" w:rsidRDefault="00091630" w:rsidP="00091630">
      <w:pPr>
        <w:pStyle w:val="SingleTxtGR"/>
      </w:pPr>
      <w:r>
        <w:t>170.</w:t>
      </w:r>
      <w:r>
        <w:tab/>
        <w:t>Что касается участия в деятельности общественных организаций и про</w:t>
      </w:r>
      <w:r>
        <w:t>ф</w:t>
      </w:r>
      <w:r>
        <w:t>союзов, прежний Национальный совет по делам женщин (КОНАМУ) к 2009 г</w:t>
      </w:r>
      <w:r>
        <w:t>о</w:t>
      </w:r>
      <w:r>
        <w:t>ду зарегистрировал 1 466 женских организаций. Однако в связи с изменением полномочий прежнего КОНАМУ и передачей вопросов регистрации организ</w:t>
      </w:r>
      <w:r>
        <w:t>а</w:t>
      </w:r>
      <w:r>
        <w:t>ций в ведение МЭСИ к июню 2010 года было зарегистрировано лишь 27 же</w:t>
      </w:r>
      <w:r>
        <w:t>н</w:t>
      </w:r>
      <w:r>
        <w:t>ских организаций. В том же году доля женщин на руководящих и ответстве</w:t>
      </w:r>
      <w:r>
        <w:t>н</w:t>
      </w:r>
      <w:r>
        <w:t>ных должностях в общественных организациях и движениях составила 27,2%.</w:t>
      </w:r>
    </w:p>
    <w:p w:rsidR="00091630" w:rsidRDefault="00091630" w:rsidP="00091630">
      <w:pPr>
        <w:pStyle w:val="SingleTxtGR"/>
      </w:pPr>
      <w:r>
        <w:t>171.</w:t>
      </w:r>
      <w:r>
        <w:tab/>
        <w:t>В рамках работы, проводимой государством для выполнения рекоменд</w:t>
      </w:r>
      <w:r>
        <w:t>а</w:t>
      </w:r>
      <w:r>
        <w:t>ций Комитета относительно принятия мер по обеспечению участия женщин, прежде всего женщин из числа коренного населения и потомков выходцев из Африки, следует отметить успехи Института развития экологии района реки Амазонка (ЭКОРАЕ) по привлечению на работу в этот Институт сотрудников различных национальн</w:t>
      </w:r>
      <w:r>
        <w:t>о</w:t>
      </w:r>
      <w:r>
        <w:t>стей. В настоящее время в соответствии с положениями Конституции и требованиями законодательства принимаются меры по обесп</w:t>
      </w:r>
      <w:r>
        <w:t>е</w:t>
      </w:r>
      <w:r>
        <w:t>чению гендерного паритета в кадровом составе Технических секретариатов на уровне провинций</w:t>
      </w:r>
      <w:r>
        <w:rPr>
          <w:rStyle w:val="FootnoteReference"/>
        </w:rPr>
        <w:footnoteReference w:id="101"/>
      </w:r>
      <w:r>
        <w:t>. По состоянию на июнь 2012 года, среди сотрудников этого Института женщины составляли 42,2%. Что касается их этнической самоиде</w:t>
      </w:r>
      <w:r>
        <w:t>н</w:t>
      </w:r>
      <w:r>
        <w:t>тификации, то в числе 17,2% сотрудников, относящих себя к представителям коренных народов, женщины составляют 45,7%.</w:t>
      </w:r>
    </w:p>
    <w:p w:rsidR="00091630" w:rsidRDefault="00091630" w:rsidP="00091630">
      <w:pPr>
        <w:pStyle w:val="SingleTxtGR"/>
      </w:pPr>
      <w:r>
        <w:t>172.</w:t>
      </w:r>
      <w:r>
        <w:tab/>
        <w:t>В Вооруженных силах был принят ряд мер по увеличению представ</w:t>
      </w:r>
      <w:r>
        <w:t>и</w:t>
      </w:r>
      <w:r>
        <w:t>тельства женщин в различных видах войск, равно как и в составе Объединенн</w:t>
      </w:r>
      <w:r>
        <w:t>о</w:t>
      </w:r>
      <w:r>
        <w:t>го командования. Так, в 2010 году на основании соглашения с ЮНИФЕМ (н</w:t>
      </w:r>
      <w:r>
        <w:t>ы</w:t>
      </w:r>
      <w:r>
        <w:t>не – Структура "ООН-женщины") было проведено диагностическое исследов</w:t>
      </w:r>
      <w:r>
        <w:t>а</w:t>
      </w:r>
      <w:r>
        <w:t>ние гендерной ситуации и представлены предложения относительно политики и стратегий, которые должны осуществляться Министерством национальной обороны и Вооруженными силами Эквадора. В ходе диагностического исслед</w:t>
      </w:r>
      <w:r>
        <w:t>о</w:t>
      </w:r>
      <w:r>
        <w:t>вания был проведен количественный и качественный анализ участия женщин в Вооруженных силах</w:t>
      </w:r>
      <w:r>
        <w:rPr>
          <w:rStyle w:val="FootnoteReference"/>
        </w:rPr>
        <w:footnoteReference w:id="102"/>
      </w:r>
      <w:r>
        <w:t>. Были получены данные о числе женщин, поступавших и поступивших на военную службу, об их возможностях по прохождению подг</w:t>
      </w:r>
      <w:r>
        <w:t>о</w:t>
      </w:r>
      <w:r>
        <w:t>товки, назначению на должности и продвижению по службе на условиях раве</w:t>
      </w:r>
      <w:r>
        <w:t>н</w:t>
      </w:r>
      <w:r>
        <w:t>ства, о нормативах и практике в сфере защиты здоровья, обеспечения условий для сочетания профессиональной деятельности и семейной жизни, а также о стратегиях реформирования различных военных объектов и их приспособления для работы на них женщин; все это имело целью выявление факторов, расш</w:t>
      </w:r>
      <w:r>
        <w:t>и</w:t>
      </w:r>
      <w:r>
        <w:t>ряющих либо сужающих возможности интеграции</w:t>
      </w:r>
      <w:r>
        <w:rPr>
          <w:rStyle w:val="FootnoteReference"/>
        </w:rPr>
        <w:footnoteReference w:id="103"/>
      </w:r>
      <w:r>
        <w:t>.</w:t>
      </w:r>
    </w:p>
    <w:p w:rsidR="00091630" w:rsidRDefault="00091630" w:rsidP="00091630">
      <w:pPr>
        <w:pStyle w:val="SingleTxtGR"/>
      </w:pPr>
      <w:r>
        <w:t>173.</w:t>
      </w:r>
      <w:r>
        <w:tab/>
        <w:t>Численный состав Вооруженных сил составляет 42 979 человек – офиц</w:t>
      </w:r>
      <w:r>
        <w:t>е</w:t>
      </w:r>
      <w:r>
        <w:t>ров, рядовых и гражданских служащих. По состоянию на 2011 год</w:t>
      </w:r>
      <w:r w:rsidR="00FD4915">
        <w:t>,</w:t>
      </w:r>
      <w:r>
        <w:t xml:space="preserve"> они распр</w:t>
      </w:r>
      <w:r>
        <w:t>е</w:t>
      </w:r>
      <w:r>
        <w:t>делялись следующим образом: офицерские должности в Сухопутных войсках занимали 2 793 мужчины и 151 женщина, в Военно-морском флоте – 1 045 му</w:t>
      </w:r>
      <w:r>
        <w:t>ж</w:t>
      </w:r>
      <w:r>
        <w:t>чин и 82 женщины, в Военно-воздушных силах – 818 мужчин и 47 женщин. Что касается абитуриентов, принятых на обучение в военные училища трех родов войск в 2011 году, то в Высшее военное училище (Сухопутные войска) пост</w:t>
      </w:r>
      <w:r>
        <w:t>у</w:t>
      </w:r>
      <w:r>
        <w:t>пили 130 мужчин и 50 женщин, в Высшее военно-морское училище – 122 му</w:t>
      </w:r>
      <w:r>
        <w:t>ж</w:t>
      </w:r>
      <w:r>
        <w:t>чины и 16 женщин, а в Военно-авиационное училище – 50 мужчин и 14 же</w:t>
      </w:r>
      <w:r>
        <w:t>н</w:t>
      </w:r>
      <w:r>
        <w:t>щин</w:t>
      </w:r>
      <w:r>
        <w:rPr>
          <w:rStyle w:val="FootnoteReference"/>
        </w:rPr>
        <w:footnoteReference w:id="104"/>
      </w:r>
      <w:r>
        <w:t>.</w:t>
      </w:r>
    </w:p>
    <w:p w:rsidR="00091630" w:rsidRDefault="00091630" w:rsidP="00091630">
      <w:pPr>
        <w:pStyle w:val="SingleTxtGR"/>
      </w:pPr>
      <w:r>
        <w:t>174.</w:t>
      </w:r>
      <w:r>
        <w:tab/>
        <w:t>В 2011 году Управление по правам человека и международному гуман</w:t>
      </w:r>
      <w:r>
        <w:t>и</w:t>
      </w:r>
      <w:r>
        <w:t>тарному праву (МГП) Об</w:t>
      </w:r>
      <w:r>
        <w:t>ъ</w:t>
      </w:r>
      <w:r>
        <w:t>единенного командования Вооруженных сил в целях мониторинга процедуры поступления женщин в Училище по подготовке ряд</w:t>
      </w:r>
      <w:r>
        <w:t>о</w:t>
      </w:r>
      <w:r>
        <w:t xml:space="preserve">вого состава "Победители при </w:t>
      </w:r>
      <w:proofErr w:type="spellStart"/>
      <w:r>
        <w:t>Сенепа</w:t>
      </w:r>
      <w:proofErr w:type="spellEnd"/>
      <w:r>
        <w:t>" (ЭСФОРСЕ) подготовило, приняло и осуществило План мероприятий. Этот документ предусматривает последов</w:t>
      </w:r>
      <w:r>
        <w:t>а</w:t>
      </w:r>
      <w:r>
        <w:t xml:space="preserve">тельное включение </w:t>
      </w:r>
      <w:proofErr w:type="spellStart"/>
      <w:r>
        <w:t>гендерных</w:t>
      </w:r>
      <w:proofErr w:type="spellEnd"/>
      <w:r>
        <w:t xml:space="preserve"> вопросов в программы изучения прав человека, которые с 2010 года преподаются на различных уровнях обучения, повышения квалификации и специализации военнослужащих.</w:t>
      </w:r>
    </w:p>
    <w:p w:rsidR="00091630" w:rsidRDefault="00091630" w:rsidP="00091630">
      <w:pPr>
        <w:pStyle w:val="SingleTxtGR"/>
      </w:pPr>
      <w:r>
        <w:t>175.</w:t>
      </w:r>
      <w:r>
        <w:tab/>
        <w:t>Следует отметить, что к числу основных достижений в сфере привлеч</w:t>
      </w:r>
      <w:r>
        <w:t>е</w:t>
      </w:r>
      <w:r>
        <w:t>ния женщин на службу в Вооруженные силы Эквадора относится поступление в 2010 году первой женщины на службу в Военно-морской флот в качестве ряд</w:t>
      </w:r>
      <w:r>
        <w:t>о</w:t>
      </w:r>
      <w:r>
        <w:t>вого. В 2011 году курс обучения закончили первые женщины-военнослужащие, прошедшие подготовку в качестве специалистов сухопутных войск, офицеров различных родов войск и служб Военно-воздушных сил Эквадора, военных н</w:t>
      </w:r>
      <w:r>
        <w:t>а</w:t>
      </w:r>
      <w:r>
        <w:t>блюдателей в миссиях мира. Впервые женщина стала пилотом вертолета Вое</w:t>
      </w:r>
      <w:r>
        <w:t>н</w:t>
      </w:r>
      <w:r>
        <w:t>но-морских сил. Еще одним достаточно важным шагом вперед стал допуск женщин на службу в инженерные и артиллерийские войска сухопутных сил и в морскую и воздушную пехоту. Ожидается, что в 2012 году первые женщины з</w:t>
      </w:r>
      <w:r>
        <w:t>а</w:t>
      </w:r>
      <w:r>
        <w:t>кончат курс подготовки для службы в качестве рядовых в Военно-воздушных силах.</w:t>
      </w:r>
    </w:p>
    <w:p w:rsidR="00091630" w:rsidRDefault="00091630" w:rsidP="00091630">
      <w:pPr>
        <w:pStyle w:val="SingleTxtGR"/>
      </w:pPr>
      <w:r>
        <w:t>176.</w:t>
      </w:r>
      <w:r>
        <w:tab/>
        <w:t>Что касается охраны материнства, то в Дисциплинарном уставе и нормах денежного довольствия для поступающих в военные училища Вооруженных сил, вступившем в силу в 2011 году, предусмотрено предоставление специал</w:t>
      </w:r>
      <w:r>
        <w:t>ь</w:t>
      </w:r>
      <w:r>
        <w:t>ного двухгодичного отпуска для учащейся, забеременевшей в период обучения, чтобы исполнение материнских обязанностей не стало препятствием или пом</w:t>
      </w:r>
      <w:r>
        <w:t>е</w:t>
      </w:r>
      <w:r>
        <w:t>хой для ее военной слу</w:t>
      </w:r>
      <w:r>
        <w:t>ж</w:t>
      </w:r>
      <w:r>
        <w:t>бы. Что касается защиты здоровья с учетом гендерного подхода, то Объединенное командование Воор</w:t>
      </w:r>
      <w:r>
        <w:t>у</w:t>
      </w:r>
      <w:r>
        <w:t xml:space="preserve">женных сил осуществило в 2011 году </w:t>
      </w:r>
      <w:proofErr w:type="spellStart"/>
      <w:r>
        <w:t>пилотный</w:t>
      </w:r>
      <w:proofErr w:type="spellEnd"/>
      <w:r>
        <w:t xml:space="preserve"> проект по предупреждению рака молочной железы; кроме того, было дано распоряжение об обязательных осмотрах молочной железы и простаты с внесением соответствующих отметок в медицинские карты военн</w:t>
      </w:r>
      <w:r>
        <w:t>о</w:t>
      </w:r>
      <w:r>
        <w:t>служ</w:t>
      </w:r>
      <w:r>
        <w:t>а</w:t>
      </w:r>
      <w:r>
        <w:t>щих.</w:t>
      </w:r>
    </w:p>
    <w:p w:rsidR="00091630" w:rsidRDefault="00091630" w:rsidP="00091630">
      <w:pPr>
        <w:pStyle w:val="H1GR"/>
      </w:pPr>
      <w:r>
        <w:tab/>
      </w:r>
      <w:r>
        <w:tab/>
        <w:t>Статья 8</w:t>
      </w:r>
    </w:p>
    <w:p w:rsidR="00091630" w:rsidRDefault="00091630" w:rsidP="00091630">
      <w:pPr>
        <w:pStyle w:val="SingleTxtGR"/>
      </w:pPr>
      <w:r>
        <w:t>177.</w:t>
      </w:r>
      <w:r>
        <w:tab/>
        <w:t>В целях привлечения женщин на работу в качестве представителей гос</w:t>
      </w:r>
      <w:r>
        <w:t>у</w:t>
      </w:r>
      <w:r>
        <w:t>дарства на международной арене и во исполнение положений о равенстве, з</w:t>
      </w:r>
      <w:r>
        <w:t>а</w:t>
      </w:r>
      <w:r>
        <w:t>крепленных в ныне действующей Конституции, в декабре 2011 года МИДМ н</w:t>
      </w:r>
      <w:r>
        <w:t>а</w:t>
      </w:r>
      <w:r>
        <w:t xml:space="preserve">значил на должности третьих секретарей посольств 70 человек, в том числе 35 женщин. В числе кандидатов на занятие этих должностей было шесть </w:t>
      </w:r>
      <w:proofErr w:type="spellStart"/>
      <w:r>
        <w:t>афр</w:t>
      </w:r>
      <w:r>
        <w:t>о</w:t>
      </w:r>
      <w:r>
        <w:t>эквадорок</w:t>
      </w:r>
      <w:proofErr w:type="spellEnd"/>
      <w:r>
        <w:t xml:space="preserve">, шесть женщин, относящихся к народу </w:t>
      </w:r>
      <w:proofErr w:type="spellStart"/>
      <w:r>
        <w:t>монтубио</w:t>
      </w:r>
      <w:proofErr w:type="spellEnd"/>
      <w:r>
        <w:t>, три женщины из числа мигрантов, одна женщина-инвалид и девять представительниц различных коренных народов страны. Все это свидетельствует о привлечении на диплом</w:t>
      </w:r>
      <w:r>
        <w:t>а</w:t>
      </w:r>
      <w:r>
        <w:t>тическую службу тех категорий населения, которые традиционно находились в состоянии социальной изоляции</w:t>
      </w:r>
      <w:r>
        <w:rPr>
          <w:rStyle w:val="FootnoteReference"/>
        </w:rPr>
        <w:footnoteReference w:id="105"/>
      </w:r>
      <w:r>
        <w:t xml:space="preserve">. В настоящее время сотрудниками различных консульств и посольств, представляющих страну, являются 330 женщин, в том числе две представительницы коренного населения, и 369 мужчин, из которых четверо являются представителями коренных народов и </w:t>
      </w:r>
      <w:proofErr w:type="spellStart"/>
      <w:r>
        <w:t>афроэквадорцами</w:t>
      </w:r>
      <w:proofErr w:type="spellEnd"/>
      <w:r>
        <w:t>. Это означает, что в системе дипломатической службы реально обеспечивается ге</w:t>
      </w:r>
      <w:r>
        <w:t>н</w:t>
      </w:r>
      <w:r>
        <w:t>дерный паритет и интегр</w:t>
      </w:r>
      <w:r>
        <w:t>а</w:t>
      </w:r>
      <w:r>
        <w:t>ция этнических меньшинств.</w:t>
      </w:r>
    </w:p>
    <w:p w:rsidR="00091630" w:rsidRDefault="00091630" w:rsidP="00091630">
      <w:pPr>
        <w:pStyle w:val="H1GR"/>
      </w:pPr>
      <w:r>
        <w:tab/>
      </w:r>
      <w:r>
        <w:tab/>
        <w:t>Статья 9</w:t>
      </w:r>
    </w:p>
    <w:p w:rsidR="00091630" w:rsidRDefault="00091630" w:rsidP="00091630">
      <w:pPr>
        <w:pStyle w:val="SingleTxtGR"/>
      </w:pPr>
      <w:r>
        <w:t>178.</w:t>
      </w:r>
      <w:r>
        <w:tab/>
        <w:t>Что касается конституционных норм, определяющих политику государс</w:t>
      </w:r>
      <w:r>
        <w:t>т</w:t>
      </w:r>
      <w:r>
        <w:t>ва Эквадор по вопросу гражданства, то статья 6 ныне действующей Констит</w:t>
      </w:r>
      <w:r>
        <w:t>у</w:t>
      </w:r>
      <w:r>
        <w:t>ции гласит, что эквадорское гражданство пре</w:t>
      </w:r>
      <w:r>
        <w:t>д</w:t>
      </w:r>
      <w:r>
        <w:t>ставляет собой п</w:t>
      </w:r>
      <w:r w:rsidR="003C3A4B">
        <w:t>олитико-правовые узы, связывающи</w:t>
      </w:r>
      <w:r>
        <w:t>е лица с государством, без ущерба для их прина</w:t>
      </w:r>
      <w:r>
        <w:t>д</w:t>
      </w:r>
      <w:r>
        <w:t>лежности к коренным народам, сосуществующим в многонациональном Экв</w:t>
      </w:r>
      <w:r>
        <w:t>а</w:t>
      </w:r>
      <w:r>
        <w:t>доре. Эквадорское гражданство приобретается по праву рождения или по нат</w:t>
      </w:r>
      <w:r>
        <w:t>у</w:t>
      </w:r>
      <w:r>
        <w:t>рализации и не утрачивается ни после вступления в брак или его расторжения, ни после приобретения другого гражданства. В этом случае очевидно, что гос</w:t>
      </w:r>
      <w:r>
        <w:t>у</w:t>
      </w:r>
      <w:r>
        <w:t>дарство Эквадор признает за мужчинами и женщинами одинаковые права в о</w:t>
      </w:r>
      <w:r>
        <w:t>т</w:t>
      </w:r>
      <w:r>
        <w:t>ношении приобрет</w:t>
      </w:r>
      <w:r>
        <w:t>е</w:t>
      </w:r>
      <w:r>
        <w:t>ния, изменения или сохранения их гражданства.</w:t>
      </w:r>
    </w:p>
    <w:p w:rsidR="00091630" w:rsidRDefault="00091630" w:rsidP="00091630">
      <w:pPr>
        <w:pStyle w:val="H1GR"/>
      </w:pPr>
      <w:r>
        <w:tab/>
      </w:r>
      <w:r>
        <w:tab/>
        <w:t>Статья 10</w:t>
      </w:r>
    </w:p>
    <w:p w:rsidR="00091630" w:rsidRDefault="00091630" w:rsidP="00091630">
      <w:pPr>
        <w:pStyle w:val="SingleTxtGR"/>
      </w:pPr>
      <w:r>
        <w:t>179.</w:t>
      </w:r>
      <w:r>
        <w:tab/>
        <w:t>По данным Переписи населения и домохозяйств, прошедшей в 2010 году, средний показатель уровня полученного образования населения в возрасте 24 лет и старше составил 9,6 года, тогда как по данным Переписи 2001 года этот показатель составлял 8,17 года. Кроме того, Перепись 2010 года показала наличие различий в пользу городов: здесь средний показатель уровня получе</w:t>
      </w:r>
      <w:r>
        <w:t>н</w:t>
      </w:r>
      <w:r>
        <w:t>ного образования достиг 10,9 года, тогда как в сельской местности он составил 7,1 года. По данным Переписи, средний показатель уровня полученного образ</w:t>
      </w:r>
      <w:r>
        <w:t>о</w:t>
      </w:r>
      <w:r>
        <w:t>вания для обоих полов составил примерно 9,5 года.</w:t>
      </w:r>
    </w:p>
    <w:p w:rsidR="00091630" w:rsidRDefault="00091630" w:rsidP="00091630">
      <w:pPr>
        <w:pStyle w:val="SingleTxtGR"/>
      </w:pPr>
      <w:r>
        <w:t>180.</w:t>
      </w:r>
      <w:r>
        <w:tab/>
        <w:t xml:space="preserve">Эквадор принял на себя обязательство достичь к 2015 году </w:t>
      </w:r>
      <w:r>
        <w:br/>
        <w:t>100-процентного охвата общим основным образованием (ООО), которое пол</w:t>
      </w:r>
      <w:r>
        <w:t>у</w:t>
      </w:r>
      <w:r>
        <w:t>чают дети в возрасте от 5 до 14 лет. Согласн</w:t>
      </w:r>
      <w:r w:rsidR="003C3A4B">
        <w:t>о представленному в 2007 году вт</w:t>
      </w:r>
      <w:r w:rsidR="003C3A4B">
        <w:t>о</w:t>
      </w:r>
      <w:r w:rsidR="003C3A4B">
        <w:t>рому</w:t>
      </w:r>
      <w:r>
        <w:t xml:space="preserve"> докладу о ходе достижения Целей развития тысячелетия (ЦРТ) в Эквадоре в сфере обеспечения доступа к образованию, страна близка к решению поста</w:t>
      </w:r>
      <w:r>
        <w:t>в</w:t>
      </w:r>
      <w:r>
        <w:t>ленных задач</w:t>
      </w:r>
      <w:r>
        <w:rPr>
          <w:rStyle w:val="FootnoteReference"/>
        </w:rPr>
        <w:footnoteReference w:id="106"/>
      </w:r>
      <w:r>
        <w:t>. По данным ОЗНЗБ, чистые показатели охвата школьным обр</w:t>
      </w:r>
      <w:r>
        <w:t>а</w:t>
      </w:r>
      <w:r>
        <w:t>зованием девочек и мальчиков были практически одинаковыми – 95,04% для девочек и 94,2% для мальчиков. В 2011 году чистый показатель охвата школ</w:t>
      </w:r>
      <w:r>
        <w:t>ь</w:t>
      </w:r>
      <w:r>
        <w:t>ным образ</w:t>
      </w:r>
      <w:r>
        <w:t>о</w:t>
      </w:r>
      <w:r>
        <w:t>ванием мальчиков и девочек достиг 97,2%.</w:t>
      </w:r>
    </w:p>
    <w:p w:rsidR="00091630" w:rsidRDefault="00091630" w:rsidP="00091630">
      <w:pPr>
        <w:pStyle w:val="SingleTxtGR"/>
      </w:pPr>
      <w:r>
        <w:t>181.</w:t>
      </w:r>
      <w:r>
        <w:tab/>
        <w:t>Еще одно достижение в этой области связано с усилиями по борьбе с н</w:t>
      </w:r>
      <w:r>
        <w:t>е</w:t>
      </w:r>
      <w:r>
        <w:t>грамотностью в стране в рамках Национальной кампании по обучению грамоте, осуществление которой началось в 1990 году. В ходе этой работы в 2008 году были разработаны новые стратегии обучения грамоте, имеющие общенаци</w:t>
      </w:r>
      <w:r>
        <w:t>о</w:t>
      </w:r>
      <w:r>
        <w:t>нальный охват и предусматривающие некоторые элементы гендерного подхода. В их числе – Пр</w:t>
      </w:r>
      <w:r>
        <w:t>о</w:t>
      </w:r>
      <w:r>
        <w:t>грамма общего образования для молодежи и взрослых на 2011–2013 годы (ООМВ) в рамках Десятилетнего плана развития образования, у</w:t>
      </w:r>
      <w:r>
        <w:t>т</w:t>
      </w:r>
      <w:r>
        <w:t>вержденного на период 2006–2015 годов.</w:t>
      </w:r>
    </w:p>
    <w:p w:rsidR="00091630" w:rsidRDefault="00091630" w:rsidP="00091630">
      <w:pPr>
        <w:pStyle w:val="SingleTxtGR"/>
      </w:pPr>
      <w:r>
        <w:t>182.</w:t>
      </w:r>
      <w:r>
        <w:tab/>
        <w:t>Результаты осуществления программы ООМВ стали наглядно видны в данных Переписи населения и домохозяйств 2010 года, согласно которой ур</w:t>
      </w:r>
      <w:r>
        <w:t>о</w:t>
      </w:r>
      <w:r>
        <w:t>вень неграмотности в стране составляет 6,8%, что на 2,2 процентных пункта ниже, чем показатель Переписи 2001 года. Уровень неграмотности женщин сн</w:t>
      </w:r>
      <w:r>
        <w:t>и</w:t>
      </w:r>
      <w:r>
        <w:t>зился с 13,8% в 1990 году до 7,7% в 2010 году. Одновременно с этим уровень неграмотности мужчин снизился с 9,5% в 1990 году до 5,8% в 2010 году, т.е. примерно на 4 процентных пункта</w:t>
      </w:r>
      <w:r>
        <w:rPr>
          <w:rStyle w:val="FootnoteReference"/>
        </w:rPr>
        <w:footnoteReference w:id="107"/>
      </w:r>
      <w:r>
        <w:t>. Эти данные свидетельствуют о сокращ</w:t>
      </w:r>
      <w:r>
        <w:t>е</w:t>
      </w:r>
      <w:r>
        <w:t>нии в последние годы гендерного разрыва в уровне грамотн</w:t>
      </w:r>
      <w:r>
        <w:t>о</w:t>
      </w:r>
      <w:r>
        <w:t>сти.</w:t>
      </w:r>
    </w:p>
    <w:p w:rsidR="00091630" w:rsidRDefault="00091630" w:rsidP="00091630">
      <w:pPr>
        <w:pStyle w:val="SingleTxtGR"/>
      </w:pPr>
      <w:r>
        <w:t>183.</w:t>
      </w:r>
      <w:r>
        <w:tab/>
        <w:t>В ответ на замечание Комитета относительно необходимости ликвидации неграмотности среди сельских женщин, говорящих на языках коренных нар</w:t>
      </w:r>
      <w:r>
        <w:t>о</w:t>
      </w:r>
      <w:r>
        <w:t>дов</w:t>
      </w:r>
      <w:r>
        <w:rPr>
          <w:rStyle w:val="FootnoteReference"/>
        </w:rPr>
        <w:footnoteReference w:id="108"/>
      </w:r>
      <w:r>
        <w:t>, с 2007 года под эгидой Министерства образования идет реализация Н</w:t>
      </w:r>
      <w:r>
        <w:t>а</w:t>
      </w:r>
      <w:r>
        <w:t>циональной программы обучения грамоте молодежи и взрослых "</w:t>
      </w:r>
      <w:proofErr w:type="spellStart"/>
      <w:r>
        <w:t>Долорес</w:t>
      </w:r>
      <w:proofErr w:type="spellEnd"/>
      <w:r>
        <w:t xml:space="preserve"> </w:t>
      </w:r>
      <w:proofErr w:type="spellStart"/>
      <w:r>
        <w:t>К</w:t>
      </w:r>
      <w:r>
        <w:t>а</w:t>
      </w:r>
      <w:r>
        <w:t>куанго</w:t>
      </w:r>
      <w:proofErr w:type="spellEnd"/>
      <w:r>
        <w:t>"</w:t>
      </w:r>
      <w:r>
        <w:rPr>
          <w:rStyle w:val="FootnoteReference"/>
        </w:rPr>
        <w:footnoteReference w:id="109"/>
      </w:r>
      <w:r>
        <w:t>, цель которой – обучать представителей различных коренных народов Эквадора грамоте на родных языках, равно как и на испанском языке. В 2011 году численность участников этой Программы – мужчин и женщин – достигла 9 840 человек</w:t>
      </w:r>
      <w:r>
        <w:rPr>
          <w:rStyle w:val="FootnoteReference"/>
        </w:rPr>
        <w:footnoteReference w:id="110"/>
      </w:r>
      <w:r>
        <w:t>.</w:t>
      </w:r>
    </w:p>
    <w:p w:rsidR="00091630" w:rsidRDefault="00091630" w:rsidP="00091630">
      <w:pPr>
        <w:pStyle w:val="SingleTxtGR"/>
      </w:pPr>
      <w:r>
        <w:t>184.</w:t>
      </w:r>
      <w:r>
        <w:tab/>
        <w:t>Кроме того, Органический закон о межкультурном образовании</w:t>
      </w:r>
      <w:r>
        <w:rPr>
          <w:rStyle w:val="FootnoteReference"/>
        </w:rPr>
        <w:footnoteReference w:id="111"/>
      </w:r>
      <w:r>
        <w:t>, разр</w:t>
      </w:r>
      <w:r>
        <w:t>а</w:t>
      </w:r>
      <w:r>
        <w:t>ботанный с учетом новых конституционных норм, представляет собой норм</w:t>
      </w:r>
      <w:r>
        <w:t>а</w:t>
      </w:r>
      <w:r>
        <w:t>тивный акт, важный для образования и построенный в числе прочего на при</w:t>
      </w:r>
      <w:r>
        <w:t>н</w:t>
      </w:r>
      <w:r>
        <w:t>ципах универсальности и образования во имя перемен. Кроме того, Законом предусматривается воспитание ценностей, способствующее в числе прочего формированию уважительного отношения к правам и различиям, обусловле</w:t>
      </w:r>
      <w:r>
        <w:t>н</w:t>
      </w:r>
      <w:r>
        <w:t>ным полом, возрастом, этнической принадлежностью, социальным положен</w:t>
      </w:r>
      <w:r>
        <w:t>и</w:t>
      </w:r>
      <w:r>
        <w:t>ем, гендерной идентичностью, статусом мигранта и религиозными убеждени</w:t>
      </w:r>
      <w:r>
        <w:t>я</w:t>
      </w:r>
      <w:r>
        <w:t>ми, и исходящее из принципов равенства, недопущения дискриминации, равн</w:t>
      </w:r>
      <w:r>
        <w:t>о</w:t>
      </w:r>
      <w:r>
        <w:t>правия, интеграции и справе</w:t>
      </w:r>
      <w:r>
        <w:t>д</w:t>
      </w:r>
      <w:r>
        <w:t>ливости</w:t>
      </w:r>
      <w:r>
        <w:rPr>
          <w:rStyle w:val="FootnoteReference"/>
        </w:rPr>
        <w:footnoteReference w:id="112"/>
      </w:r>
      <w:r>
        <w:t>.</w:t>
      </w:r>
    </w:p>
    <w:p w:rsidR="00091630" w:rsidRDefault="00091630" w:rsidP="00091630">
      <w:pPr>
        <w:pStyle w:val="SingleTxtGR"/>
      </w:pPr>
      <w:r>
        <w:t>185.</w:t>
      </w:r>
      <w:r>
        <w:tab/>
        <w:t>В ответ на рекомендацию Комитета относительно необходимости гара</w:t>
      </w:r>
      <w:r>
        <w:t>н</w:t>
      </w:r>
      <w:r>
        <w:t>тировать женщинам из числа коренного населения доступ к образованию</w:t>
      </w:r>
      <w:r>
        <w:rPr>
          <w:rStyle w:val="FootnoteReference"/>
        </w:rPr>
        <w:footnoteReference w:id="113"/>
      </w:r>
      <w:r>
        <w:t xml:space="preserve"> и в рамках Системы межкультурного двуязычного образования</w:t>
      </w:r>
      <w:r>
        <w:rPr>
          <w:rStyle w:val="FootnoteReference"/>
        </w:rPr>
        <w:footnoteReference w:id="114"/>
      </w:r>
      <w:r>
        <w:t xml:space="preserve"> были приложены значительные усилия для того, чтобы дать женщинам из числа коренного нас</w:t>
      </w:r>
      <w:r>
        <w:t>е</w:t>
      </w:r>
      <w:r>
        <w:t>ления возможность реализовать их право на образование. Так, в 2010 и 2011 г</w:t>
      </w:r>
      <w:r>
        <w:t>о</w:t>
      </w:r>
      <w:r>
        <w:t>дах обучение на уровне общинного семейного дошкольного образования пр</w:t>
      </w:r>
      <w:r>
        <w:t>о</w:t>
      </w:r>
      <w:r>
        <w:t>шли 5 638 девочек и 5 433 мальчика из числа коренных народов. Кроме того, на ступени общего основного образования обучаются 64 041 девочка и 65 952 мальчика из числа коренных народов, а среди выпускников высшей ст</w:t>
      </w:r>
      <w:r>
        <w:t>у</w:t>
      </w:r>
      <w:r>
        <w:t>пени средней школы – 75 298 девушек и 78 383  юноши</w:t>
      </w:r>
      <w:r>
        <w:rPr>
          <w:rStyle w:val="FootnoteReference"/>
        </w:rPr>
        <w:footnoteReference w:id="115"/>
      </w:r>
      <w:r>
        <w:t xml:space="preserve">. </w:t>
      </w:r>
    </w:p>
    <w:p w:rsidR="00091630" w:rsidRDefault="00091630" w:rsidP="00091630">
      <w:pPr>
        <w:pStyle w:val="SingleTxtGR"/>
      </w:pPr>
      <w:r>
        <w:t>186.</w:t>
      </w:r>
      <w:r>
        <w:tab/>
        <w:t>В сфере высшего образования шагом вперед в законодательстве стал О</w:t>
      </w:r>
      <w:r>
        <w:t>р</w:t>
      </w:r>
      <w:r>
        <w:t>ганический закон о высшем образовании (ОЗВО), вступивший в силу в 2010 г</w:t>
      </w:r>
      <w:r>
        <w:t>о</w:t>
      </w:r>
      <w:r>
        <w:t>ду и закрепляющий право обучающихся на поступление, перевод, обучение, з</w:t>
      </w:r>
      <w:r>
        <w:t>а</w:t>
      </w:r>
      <w:r>
        <w:t>вершение обучения и получение диплома без какой-либо дискриминации и в соответствии с их академическими достижениями, право на получение качес</w:t>
      </w:r>
      <w:r>
        <w:t>т</w:t>
      </w:r>
      <w:r>
        <w:t>венного и соответствующего требованиям образования, которое позволило бы им начать научную и/или профессиональную деятельность при равных возмо</w:t>
      </w:r>
      <w:r>
        <w:t>ж</w:t>
      </w:r>
      <w:r>
        <w:t>ностях, и право получать стипендии, а также светское, межкультурное, дем</w:t>
      </w:r>
      <w:r>
        <w:t>о</w:t>
      </w:r>
      <w:r>
        <w:t>кратическое, инклюзивное высшее образование широкого профиля, способс</w:t>
      </w:r>
      <w:r>
        <w:t>т</w:t>
      </w:r>
      <w:r>
        <w:t>вующее гендерному равенству. Кроме того, согласно Закону частные универс</w:t>
      </w:r>
      <w:r>
        <w:t>и</w:t>
      </w:r>
      <w:r>
        <w:t>теты и политехнические институты обязаны выделять средства на предоставл</w:t>
      </w:r>
      <w:r>
        <w:t>е</w:t>
      </w:r>
      <w:r>
        <w:t>ние стипендий на обучение и проведение исследований тем, кто поступает на обучение по академическим программам разного уровня и кто по различным причинам, в том числе в силу гендерной принадлежности, испытывает сложн</w:t>
      </w:r>
      <w:r>
        <w:t>о</w:t>
      </w:r>
      <w:r>
        <w:t>сти с поступлением, обучением и успешным завершением своего образования.</w:t>
      </w:r>
    </w:p>
    <w:p w:rsidR="00091630" w:rsidRDefault="00091630" w:rsidP="00091630">
      <w:pPr>
        <w:pStyle w:val="SingleTxtGR"/>
      </w:pPr>
      <w:r>
        <w:t>187.</w:t>
      </w:r>
      <w:r>
        <w:tab/>
        <w:t>По данным за 2011 год, предоставленным Национальным секретариатом высшего образования, науки и технологии (СЕНЕСКИТ), разрывы гендерного характера сохраняются в доступе к кредитам и стипендиям. Так, среди тех, кто пользуется услугами национальных программ стипендиального обеспечения, женщины составляют около 35%, тогда как мужчины – 65%. Эти данные могут объясняться тем, что при предоставлении стипендий приоритет отдается опр</w:t>
      </w:r>
      <w:r>
        <w:t>е</w:t>
      </w:r>
      <w:r>
        <w:t>деленным областям знаний (живая природа, производство и инновации, пр</w:t>
      </w:r>
      <w:r>
        <w:t>и</w:t>
      </w:r>
      <w:r>
        <w:t>родные ресурсы и некоторые отрасли общественных наук), среди изучающих которые женщины представлены в меньшей степени.</w:t>
      </w:r>
    </w:p>
    <w:p w:rsidR="00091630" w:rsidRDefault="00091630" w:rsidP="00091630">
      <w:pPr>
        <w:pStyle w:val="SingleTxtGR"/>
      </w:pPr>
      <w:r>
        <w:t>188.</w:t>
      </w:r>
      <w:r>
        <w:tab/>
        <w:t>В ответ на рекомендацию Комитета относительно содействия в обеспеч</w:t>
      </w:r>
      <w:r>
        <w:t>е</w:t>
      </w:r>
      <w:r>
        <w:t>нии женщинам доступа к высшему образованию</w:t>
      </w:r>
      <w:r>
        <w:rPr>
          <w:rStyle w:val="FootnoteReference"/>
        </w:rPr>
        <w:footnoteReference w:id="116"/>
      </w:r>
      <w:r>
        <w:t xml:space="preserve"> и в целях сокращения сущ</w:t>
      </w:r>
      <w:r>
        <w:t>е</w:t>
      </w:r>
      <w:r>
        <w:t>ствующих разрывов СЕНЕСКИТ с 2012 года занимается предоставлением и распределением стипендий для обеспечения прозрачности этой процедуры. Кроме того, планируется повысить эффективность информационно-пропагандистской работы, чтобы повлиять таким образом на количество и к</w:t>
      </w:r>
      <w:r>
        <w:t>а</w:t>
      </w:r>
      <w:r>
        <w:t>чество поступающих заявлений о приеме, расширять доступ женщин к обуч</w:t>
      </w:r>
      <w:r>
        <w:t>е</w:t>
      </w:r>
      <w:r>
        <w:t>нию по научно-техническим специальностям и содействовать в их привлечении на работу в к</w:t>
      </w:r>
      <w:r>
        <w:t>а</w:t>
      </w:r>
      <w:r>
        <w:t>честве преподавателей и научных работников в учреждениях высшего образ</w:t>
      </w:r>
      <w:r>
        <w:t>о</w:t>
      </w:r>
      <w:r>
        <w:t>вания.</w:t>
      </w:r>
    </w:p>
    <w:p w:rsidR="00091630" w:rsidRDefault="00091630" w:rsidP="00091630">
      <w:pPr>
        <w:pStyle w:val="SingleTxtGR"/>
      </w:pPr>
      <w:r>
        <w:t>189.</w:t>
      </w:r>
      <w:r>
        <w:tab/>
        <w:t>В 2010 году было подписано соглашение между Корпорацией по разв</w:t>
      </w:r>
      <w:r>
        <w:t>и</w:t>
      </w:r>
      <w:r>
        <w:t xml:space="preserve">тию </w:t>
      </w:r>
      <w:proofErr w:type="spellStart"/>
      <w:r>
        <w:t>афроэквадорцев</w:t>
      </w:r>
      <w:proofErr w:type="spellEnd"/>
      <w:r>
        <w:t xml:space="preserve"> (КОДАЭ) и Латиноамериканским факультетом обществе</w:t>
      </w:r>
      <w:r>
        <w:t>н</w:t>
      </w:r>
      <w:r>
        <w:t xml:space="preserve">ных наук по вопросам профессиональной подготовки </w:t>
      </w:r>
      <w:proofErr w:type="spellStart"/>
      <w:r>
        <w:t>афроэквадорцев</w:t>
      </w:r>
      <w:proofErr w:type="spellEnd"/>
      <w:r>
        <w:t>. Это с</w:t>
      </w:r>
      <w:r>
        <w:t>о</w:t>
      </w:r>
      <w:r>
        <w:t>глашение стало шагом вперед на пути сокращения этнического разрыва в вы</w:t>
      </w:r>
      <w:r>
        <w:t>с</w:t>
      </w:r>
      <w:r>
        <w:t>шем образовании; женщины составили 75% тех, кто получил помощь в рамках этого с</w:t>
      </w:r>
      <w:r>
        <w:t>о</w:t>
      </w:r>
      <w:r>
        <w:t>глашения.</w:t>
      </w:r>
    </w:p>
    <w:p w:rsidR="00091630" w:rsidRDefault="00091630" w:rsidP="00091630">
      <w:pPr>
        <w:pStyle w:val="SingleTxtGR"/>
      </w:pPr>
      <w:r>
        <w:t>190.</w:t>
      </w:r>
      <w:r>
        <w:tab/>
        <w:t>Для искоренения сексуального насилия в учебных заведениях, а также в соответствии с замечанием Комитета</w:t>
      </w:r>
      <w:r>
        <w:rPr>
          <w:rStyle w:val="FootnoteReference"/>
        </w:rPr>
        <w:footnoteReference w:id="117"/>
      </w:r>
      <w:r>
        <w:t xml:space="preserve"> в ОЗВО включен ряд статей, регул</w:t>
      </w:r>
      <w:r>
        <w:t>и</w:t>
      </w:r>
      <w:r>
        <w:t>рующих право на образование, свободное от насилия, и предоставление мер защиты и поддержки учащимся в случаях насилия, жестокого обращения, се</w:t>
      </w:r>
      <w:r>
        <w:t>к</w:t>
      </w:r>
      <w:r>
        <w:t>суальной эксплуатации и любых других нарушений. Кроме того, ОЗВО запр</w:t>
      </w:r>
      <w:r>
        <w:t>е</w:t>
      </w:r>
      <w:r>
        <w:t>щает преподавателям нарушать права учащихся, обязывает их сообщать о п</w:t>
      </w:r>
      <w:r>
        <w:t>о</w:t>
      </w:r>
      <w:r>
        <w:t>добных случаях и предусматривает меры наказания, налагаемые в администр</w:t>
      </w:r>
      <w:r>
        <w:t>а</w:t>
      </w:r>
      <w:r>
        <w:t>тивном порядке в случаях сексуального насилия в учебных заведениях.</w:t>
      </w:r>
    </w:p>
    <w:p w:rsidR="00091630" w:rsidRDefault="00091630" w:rsidP="00091630">
      <w:pPr>
        <w:pStyle w:val="SingleTxtGR"/>
      </w:pPr>
      <w:r>
        <w:t>191.</w:t>
      </w:r>
      <w:r>
        <w:tab/>
        <w:t>Государство признает необходимость совершенствовать и развивать м</w:t>
      </w:r>
      <w:r>
        <w:t>е</w:t>
      </w:r>
      <w:r>
        <w:t>ханизмы сбора информации в сфере образования, прежде всего в системе оф</w:t>
      </w:r>
      <w:r>
        <w:t>и</w:t>
      </w:r>
      <w:r>
        <w:t>циального образования, чтобы получать новейшие данные, дезагрегированные по ряду представляющих интерес показателей, как это рекомендовано Комит</w:t>
      </w:r>
      <w:r>
        <w:t>е</w:t>
      </w:r>
      <w:r>
        <w:t>том</w:t>
      </w:r>
      <w:r>
        <w:rPr>
          <w:rStyle w:val="FootnoteReference"/>
        </w:rPr>
        <w:footnoteReference w:id="118"/>
      </w:r>
      <w:r>
        <w:t>.</w:t>
      </w:r>
    </w:p>
    <w:p w:rsidR="00091630" w:rsidRDefault="00091630" w:rsidP="00091630">
      <w:pPr>
        <w:pStyle w:val="H1GR"/>
      </w:pPr>
      <w:r>
        <w:tab/>
      </w:r>
      <w:r>
        <w:tab/>
        <w:t>Статья 11</w:t>
      </w:r>
    </w:p>
    <w:p w:rsidR="00091630" w:rsidRDefault="00091630" w:rsidP="00091630">
      <w:pPr>
        <w:pStyle w:val="SingleTxtGR"/>
      </w:pPr>
      <w:r>
        <w:t>192.</w:t>
      </w:r>
      <w:r>
        <w:tab/>
        <w:t>По данным Переписи населения и домохозяйств 2010 года, численность экономически активного населения (ЭАН) в стране составляла на тот момент 6 093 173 человека, из которых женщины составляли 36,8%, а мужчины – 63,2%.</w:t>
      </w:r>
    </w:p>
    <w:p w:rsidR="00091630" w:rsidRDefault="00091630" w:rsidP="00091630">
      <w:pPr>
        <w:pStyle w:val="SingleTxtGR"/>
      </w:pPr>
      <w:r>
        <w:t>193.</w:t>
      </w:r>
      <w:r>
        <w:tab/>
        <w:t>По данным ОЗНЗБ – 2011, женщины пока не догнали мужчин по показ</w:t>
      </w:r>
      <w:r>
        <w:t>а</w:t>
      </w:r>
      <w:r>
        <w:t>телям участия в рынке труда – они составляют 34,5% ЭАН, тогда как мужч</w:t>
      </w:r>
      <w:r>
        <w:t>и</w:t>
      </w:r>
      <w:r>
        <w:t>ны – 65,5%. Занятость в официальном секторе наиболее выгодна для женщин, получивших высшее образование в государственных учебных з</w:t>
      </w:r>
      <w:r>
        <w:t>а</w:t>
      </w:r>
      <w:r>
        <w:t xml:space="preserve">ведениях. </w:t>
      </w:r>
    </w:p>
    <w:p w:rsidR="00091630" w:rsidRDefault="00091630" w:rsidP="00091630">
      <w:pPr>
        <w:pStyle w:val="SingleTxtGR"/>
      </w:pPr>
      <w:r>
        <w:t>194.</w:t>
      </w:r>
      <w:r>
        <w:tab/>
        <w:t>В оплате труда по-прежнему существует гендерный разрыв. В 2010 году женщины, работавшие в одинаковых с мужчинами условиях, в том числе в о</w:t>
      </w:r>
      <w:r>
        <w:t>т</w:t>
      </w:r>
      <w:r>
        <w:t>раслях, где заняты преимущественно женщины, получали, как правило, менее высокую заработную плату, нежели мужчины, согласно применяемым мод</w:t>
      </w:r>
      <w:r>
        <w:t>е</w:t>
      </w:r>
      <w:r>
        <w:t>лям вычислений она была ниже на 13–24%. Что касается неофициального сектора, то здесь женщины получали на 20% меньше, чем мужчины, а в сфере оплач</w:t>
      </w:r>
      <w:r>
        <w:t>и</w:t>
      </w:r>
      <w:r>
        <w:t>ваемого труда по дому – на 42% меньше мужчин</w:t>
      </w:r>
      <w:r>
        <w:rPr>
          <w:rStyle w:val="FootnoteReference"/>
        </w:rPr>
        <w:footnoteReference w:id="119"/>
      </w:r>
      <w:r>
        <w:t>.</w:t>
      </w:r>
    </w:p>
    <w:p w:rsidR="00091630" w:rsidRDefault="00091630" w:rsidP="00091630">
      <w:pPr>
        <w:pStyle w:val="SingleTxtGR"/>
      </w:pPr>
      <w:r>
        <w:t>195.</w:t>
      </w:r>
      <w:r>
        <w:tab/>
        <w:t>По данным Переписи населения и домохозяйств 2010 года, 29,25% же</w:t>
      </w:r>
      <w:r>
        <w:t>н</w:t>
      </w:r>
      <w:r>
        <w:t>щин и 24,8% мужчин, относящихся к категории ЭАН, были участниками сист</w:t>
      </w:r>
      <w:r>
        <w:t>е</w:t>
      </w:r>
      <w:r>
        <w:t>мы социального страхования ЭИСС. Всего членами ЭИСС, застрахованными в системе социального страхования, страхования крестьян и личного страхов</w:t>
      </w:r>
      <w:r>
        <w:t>а</w:t>
      </w:r>
      <w:r>
        <w:t>ния, являются примерно 31,4% жителей страны, причем этот показатель н</w:t>
      </w:r>
      <w:r>
        <w:t>е</w:t>
      </w:r>
      <w:r>
        <w:t>сколько выше среди женщин – 32,96%, тогда как среди мужчин он составляет 30,49%. В ходе Всенародного референдума в 2011 году было поддержано реш</w:t>
      </w:r>
      <w:r>
        <w:t>е</w:t>
      </w:r>
      <w:r>
        <w:t>ние о признании преступлением отказа в доступе трудящихся к системе соц</w:t>
      </w:r>
      <w:r>
        <w:t>и</w:t>
      </w:r>
      <w:r>
        <w:t>ального страхования.</w:t>
      </w:r>
    </w:p>
    <w:p w:rsidR="00091630" w:rsidRDefault="00091630" w:rsidP="00091630">
      <w:pPr>
        <w:pStyle w:val="SingleTxtGR"/>
      </w:pPr>
      <w:r>
        <w:t>196.</w:t>
      </w:r>
      <w:r>
        <w:tab/>
        <w:t>Для преодоления существующих разрывов в сфере труда Министерство трудовых отношений пр</w:t>
      </w:r>
      <w:r>
        <w:t>о</w:t>
      </w:r>
      <w:r>
        <w:t>водит в жизнь конкретные мероприятия, например по созданию Сети партнерств по трудоустройству и осуществлению программ п</w:t>
      </w:r>
      <w:r>
        <w:t>о</w:t>
      </w:r>
      <w:r>
        <w:t>вышения квалификации, рассчитанных на население в целом и особенно на группы населения, нуждающиеся в приоритетном внимании. В рамках этой р</w:t>
      </w:r>
      <w:r>
        <w:t>а</w:t>
      </w:r>
      <w:r>
        <w:t>боты Эквадорская служба профессионального обучения (СЕКА</w:t>
      </w:r>
      <w:r w:rsidR="004C6EF2">
        <w:t>П) в 2010−</w:t>
      </w:r>
      <w:r>
        <w:t>2011 годах обучала ремеслам и профессиональным навыкам молодежь, пожилых граждан, инвалидов и членов их семей, беременных женщин, жертв бытового и сексуального насилия и лиц, находящихся в местах лишения своб</w:t>
      </w:r>
      <w:r>
        <w:t>о</w:t>
      </w:r>
      <w:r>
        <w:t>ды. Всего в 2010 и 2011 годах было проведено 3 786 таких курсов, обучение на к</w:t>
      </w:r>
      <w:r>
        <w:t>о</w:t>
      </w:r>
      <w:r>
        <w:t>торых прошли 73 802 человека</w:t>
      </w:r>
      <w:r>
        <w:rPr>
          <w:rStyle w:val="FootnoteReference"/>
        </w:rPr>
        <w:footnoteReference w:id="120"/>
      </w:r>
      <w:r>
        <w:t>.</w:t>
      </w:r>
    </w:p>
    <w:p w:rsidR="00091630" w:rsidRDefault="00091630" w:rsidP="00091630">
      <w:pPr>
        <w:pStyle w:val="H23GR"/>
      </w:pPr>
      <w:r>
        <w:tab/>
        <w:t>1.</w:t>
      </w:r>
      <w:r>
        <w:tab/>
        <w:t>Оплачиваемый труд</w:t>
      </w:r>
    </w:p>
    <w:p w:rsidR="00091630" w:rsidRDefault="00091630" w:rsidP="00091630">
      <w:pPr>
        <w:pStyle w:val="H4GR"/>
      </w:pPr>
      <w:r>
        <w:tab/>
      </w:r>
      <w:proofErr w:type="spellStart"/>
      <w:r>
        <w:t>a</w:t>
      </w:r>
      <w:proofErr w:type="spellEnd"/>
      <w:r>
        <w:t>)</w:t>
      </w:r>
      <w:r>
        <w:tab/>
        <w:t>Труд домашней прислуги</w:t>
      </w:r>
    </w:p>
    <w:p w:rsidR="00091630" w:rsidRDefault="00091630" w:rsidP="00091630">
      <w:pPr>
        <w:pStyle w:val="SingleTxtGR"/>
      </w:pPr>
      <w:r>
        <w:t>197.</w:t>
      </w:r>
      <w:r>
        <w:tab/>
        <w:t>Лица, работавшие в качестве домашней прислуги, исторически подверг</w:t>
      </w:r>
      <w:r>
        <w:t>а</w:t>
      </w:r>
      <w:r>
        <w:t>лись дискриминации и находились в социальной изоляции, не получая при этом адекватной заработной платы; при этом из их зарплаты производились вычеты, а график труда не соответствовал нормам действующего трудового законод</w:t>
      </w:r>
      <w:r>
        <w:t>а</w:t>
      </w:r>
      <w:r>
        <w:t>тельства. В 2010 году в Эквадоре в качестве домашней прислуги работали 177 637 человек, 36 246 из которых были участниками системы социального страхования ЭИСС. Согласно имеющимся данным, в 2011 году число работа</w:t>
      </w:r>
      <w:r>
        <w:t>ю</w:t>
      </w:r>
      <w:r>
        <w:t>щих в этом секторе сократилось до 147 991 человека, 73 800 из которых были членами ЭИСС.</w:t>
      </w:r>
    </w:p>
    <w:p w:rsidR="00091630" w:rsidRDefault="00091630" w:rsidP="00091630">
      <w:pPr>
        <w:pStyle w:val="SingleTxtGR"/>
      </w:pPr>
      <w:r>
        <w:t>198.</w:t>
      </w:r>
      <w:r>
        <w:tab/>
        <w:t>На начало 2010 года единая минимальная заработная плата для работа</w:t>
      </w:r>
      <w:r>
        <w:t>ю</w:t>
      </w:r>
      <w:r>
        <w:t>щих в качестве домашней прислуги, ремесленников, работников сельского х</w:t>
      </w:r>
      <w:r>
        <w:t>о</w:t>
      </w:r>
      <w:r>
        <w:t>зяйства и работающих в промышленности составляла 240 долл. ежемесячно. В 2011 году она увеличилась до 264 долл., а в 2012 году – до 292 долларов. П</w:t>
      </w:r>
      <w:r>
        <w:t>о</w:t>
      </w:r>
      <w:r>
        <w:t>сле повышения заработной платы в 2011 году разрыв между стоимостью осно</w:t>
      </w:r>
      <w:r>
        <w:t>в</w:t>
      </w:r>
      <w:r>
        <w:t>ной потребительской корзины и средним уровнем дохода семьи сократи</w:t>
      </w:r>
      <w:r>
        <w:t>л</w:t>
      </w:r>
      <w:r>
        <w:t>ся. Об этом свидетельствуют следующие данные: в 2011 году доходы семьи покр</w:t>
      </w:r>
      <w:r>
        <w:t>ы</w:t>
      </w:r>
      <w:r>
        <w:t>вали 86,1% стоимости основной потребительской корзины, тогда как в 2008 г</w:t>
      </w:r>
      <w:r>
        <w:t>о</w:t>
      </w:r>
      <w:r>
        <w:t>ду этот показатель составлял 73,4%</w:t>
      </w:r>
      <w:r>
        <w:rPr>
          <w:rStyle w:val="FootnoteReference"/>
        </w:rPr>
        <w:footnoteReference w:id="121"/>
      </w:r>
      <w:r>
        <w:t>.</w:t>
      </w:r>
    </w:p>
    <w:p w:rsidR="00091630" w:rsidRDefault="00091630" w:rsidP="00091630">
      <w:pPr>
        <w:pStyle w:val="SingleTxtGR"/>
      </w:pPr>
      <w:r>
        <w:t>199.</w:t>
      </w:r>
      <w:r>
        <w:tab/>
        <w:t>В целях дальнейшего искоренения дискриминации в отношении дома</w:t>
      </w:r>
      <w:r>
        <w:t>ш</w:t>
      </w:r>
      <w:r>
        <w:t>ней прислуги Министерство трудовых отношений подготовило проект "Пов</w:t>
      </w:r>
      <w:r>
        <w:t>ы</w:t>
      </w:r>
      <w:r>
        <w:t>шение уровня осведомленности о правах и обязанн</w:t>
      </w:r>
      <w:r>
        <w:t>о</w:t>
      </w:r>
      <w:r>
        <w:t>стях в сфере труда". Проект осуществлялся в 2010 и 2011 годах. В ходе этой работы было проведено 1</w:t>
      </w:r>
      <w:r w:rsidR="00C551AF">
        <w:t> </w:t>
      </w:r>
      <w:r>
        <w:t>958 занятий, курс обучения прошли 38 892 женщины. Ассигнования на эту работу составили 843 569,33 доллара.</w:t>
      </w:r>
    </w:p>
    <w:p w:rsidR="00091630" w:rsidRDefault="00091630" w:rsidP="00091630">
      <w:pPr>
        <w:pStyle w:val="SingleTxtGR"/>
      </w:pPr>
      <w:r>
        <w:t>200.</w:t>
      </w:r>
      <w:r>
        <w:tab/>
        <w:t>Цель этого проекта состояла в повышении уровня осведомленности о</w:t>
      </w:r>
      <w:r>
        <w:t>т</w:t>
      </w:r>
      <w:r>
        <w:t>носительно необходимости выстраивать трудовые отношения на основе прав и обязанностей сторон как работающих женщин – граждан страны и иностранок, так и работодателей. Идея заключалась в том, чтобы способствовать обеспеч</w:t>
      </w:r>
      <w:r>
        <w:t>е</w:t>
      </w:r>
      <w:r>
        <w:t>нию достойных условий труда без какой бы то ни было дискриминации. В н</w:t>
      </w:r>
      <w:r>
        <w:t>а</w:t>
      </w:r>
      <w:r>
        <w:t>стоящее время проводятся инспекционные проверки на дому, в ходе которых гражданам рассказывают об обязанностях сторон трудового договора. Таким образом принимаются меры по выполнению рекомендаций Комитета относ</w:t>
      </w:r>
      <w:r>
        <w:t>и</w:t>
      </w:r>
      <w:r>
        <w:t>тельно необходимости разъяснять широкой общественности важную роль же</w:t>
      </w:r>
      <w:r>
        <w:t>н</w:t>
      </w:r>
      <w:r>
        <w:t>щин на рабочем месте и относительно устранения разрывов между мужчинами и женщинами в этой сфере путем пов</w:t>
      </w:r>
      <w:r>
        <w:t>ы</w:t>
      </w:r>
      <w:r>
        <w:t>шения заработной платы и принятия мер к отслеживанию ситуации</w:t>
      </w:r>
      <w:r>
        <w:rPr>
          <w:rStyle w:val="FootnoteReference"/>
        </w:rPr>
        <w:footnoteReference w:id="122"/>
      </w:r>
      <w:r>
        <w:t>.</w:t>
      </w:r>
    </w:p>
    <w:p w:rsidR="00091630" w:rsidRDefault="00091630" w:rsidP="00091630">
      <w:pPr>
        <w:pStyle w:val="SingleTxtGR"/>
      </w:pPr>
      <w:r>
        <w:t>201.</w:t>
      </w:r>
      <w:r>
        <w:tab/>
        <w:t>Результатом осуществления этого проекта стало увеличение доли членов ЭИСС среди работающих в качестве домашней прислуги на 34% в 2010 году и еще на 4% в 2011 году.</w:t>
      </w:r>
    </w:p>
    <w:p w:rsidR="00091630" w:rsidRDefault="00091630" w:rsidP="00091630">
      <w:pPr>
        <w:pStyle w:val="SingleTxtGR"/>
      </w:pPr>
      <w:r>
        <w:t>202.</w:t>
      </w:r>
      <w:r>
        <w:tab/>
        <w:t>Что касается труда домашней прислуги, то государство осознает, что серьезная проблема по-прежнему заключается в том, чтобы добиться со стор</w:t>
      </w:r>
      <w:r>
        <w:t>о</w:t>
      </w:r>
      <w:r>
        <w:t>ны нанимателей реального обеспечения всем работающим в этой сфере льгот, предусмотренных Трудовым кодексом, например оплаты сверхурочных, выпл</w:t>
      </w:r>
      <w:r>
        <w:t>а</w:t>
      </w:r>
      <w:r>
        <w:t>ты пособий по болезни и нетрудоспособности и т.п.</w:t>
      </w:r>
    </w:p>
    <w:p w:rsidR="00091630" w:rsidRDefault="00091630" w:rsidP="00091630">
      <w:pPr>
        <w:pStyle w:val="H4GR"/>
      </w:pPr>
      <w:r>
        <w:tab/>
      </w:r>
      <w:proofErr w:type="spellStart"/>
      <w:r>
        <w:t>b</w:t>
      </w:r>
      <w:proofErr w:type="spellEnd"/>
      <w:r>
        <w:t>)</w:t>
      </w:r>
      <w:r>
        <w:tab/>
        <w:t>Защита здоровья и социальное страхование женщин в период беременности</w:t>
      </w:r>
      <w:r w:rsidR="00C551AF">
        <w:br/>
      </w:r>
      <w:r w:rsidR="00C551AF">
        <w:tab/>
      </w:r>
      <w:r w:rsidR="00C551AF">
        <w:tab/>
      </w:r>
      <w:r>
        <w:t xml:space="preserve"> и ухода за ребенком</w:t>
      </w:r>
    </w:p>
    <w:p w:rsidR="00091630" w:rsidRDefault="00091630" w:rsidP="00091630">
      <w:pPr>
        <w:pStyle w:val="SingleTxtGR"/>
      </w:pPr>
      <w:r>
        <w:t>203.</w:t>
      </w:r>
      <w:r>
        <w:tab/>
        <w:t>Трудовой кодекс и Органический закон о государственной службе гара</w:t>
      </w:r>
      <w:r>
        <w:t>н</w:t>
      </w:r>
      <w:r>
        <w:t>тируют беременным женщинам основополагающее право на сохранение за н</w:t>
      </w:r>
      <w:r>
        <w:t>и</w:t>
      </w:r>
      <w:r>
        <w:t>ми рабочего места в период беременности и на получение 12-недельного опл</w:t>
      </w:r>
      <w:r>
        <w:t>а</w:t>
      </w:r>
      <w:r>
        <w:t>чиваемого отпуска, который может быть взят за несколько дней или недель до родов. Кроме того, женщина имеет право в течение 12 месяцев на 2 свободных часа ежедневно для кормления ребенка; отсчет этого периода начинается по и</w:t>
      </w:r>
      <w:r>
        <w:t>с</w:t>
      </w:r>
      <w:r>
        <w:t>течении срока отпуска по беременности и родам. Эти законодательные меры приняты в ходе выполнения замечания Комитета относительно недопущения дискриминации женщин на рабочих местах</w:t>
      </w:r>
      <w:r>
        <w:rPr>
          <w:rStyle w:val="FootnoteReference"/>
        </w:rPr>
        <w:footnoteReference w:id="123"/>
      </w:r>
      <w:r>
        <w:t>.</w:t>
      </w:r>
    </w:p>
    <w:p w:rsidR="00091630" w:rsidRDefault="00091630" w:rsidP="00091630">
      <w:pPr>
        <w:pStyle w:val="SingleTxtGR"/>
      </w:pPr>
      <w:r>
        <w:t>204.</w:t>
      </w:r>
      <w:r>
        <w:tab/>
        <w:t>Кроме того, в 2009 году были внесены изменения и дополнения в Труд</w:t>
      </w:r>
      <w:r>
        <w:t>о</w:t>
      </w:r>
      <w:r>
        <w:t>вой кодекс, согласно которым отцы получили право на оплачиваемый отпуск при рождении ребенка продолжительностью 10 дней с возможностью продл</w:t>
      </w:r>
      <w:r>
        <w:t>е</w:t>
      </w:r>
      <w:r>
        <w:t>ния его еще на 5 дней в случае рождения близнецов или если матери была сд</w:t>
      </w:r>
      <w:r>
        <w:t>е</w:t>
      </w:r>
      <w:r>
        <w:t>лана операция кесарева сечения. Помимо этого, отпуск продолжительностью до 25 дней предоставляется в случае, если роды протекали с какими-либо осло</w:t>
      </w:r>
      <w:r>
        <w:t>ж</w:t>
      </w:r>
      <w:r>
        <w:t>нениями, если ребенок родился с нарушениями или отклонениями в состоянии здоровья, а также в случае смерти ребенка. Под действие этих норм по</w:t>
      </w:r>
      <w:r>
        <w:t>д</w:t>
      </w:r>
      <w:r>
        <w:t>падают и приемные отцы, которые могут воспользоваться правом на отпуск на период, когда ребенок переезжает жить в его дом. Предоставление такого отпуска н</w:t>
      </w:r>
      <w:r>
        <w:t>а</w:t>
      </w:r>
      <w:r>
        <w:t>правлено на укрепление семьи на основах совместной ответственности.</w:t>
      </w:r>
    </w:p>
    <w:p w:rsidR="00091630" w:rsidRDefault="00091630" w:rsidP="00091630">
      <w:pPr>
        <w:pStyle w:val="SingleTxtGR"/>
      </w:pPr>
      <w:r>
        <w:t>205.</w:t>
      </w:r>
      <w:r>
        <w:tab/>
        <w:t>Что касается обязательства государства предоставлять услуги по уходу в целях содействия в соч</w:t>
      </w:r>
      <w:r>
        <w:t>е</w:t>
      </w:r>
      <w:r>
        <w:t>тании оплачиваемого труда и семейной жизни, а также для предоставления возможностей для участия в общественной жизни, то пр</w:t>
      </w:r>
      <w:r>
        <w:t>е</w:t>
      </w:r>
      <w:r>
        <w:t>дусматривается обязательство государственных и частных предприятий с чи</w:t>
      </w:r>
      <w:r>
        <w:t>с</w:t>
      </w:r>
      <w:r>
        <w:t>лом работающих более 50 человек создавать детские сады для детей сотрудн</w:t>
      </w:r>
      <w:r>
        <w:t>и</w:t>
      </w:r>
      <w:r>
        <w:t>ков. Предприятие обязано предоставлять такую услугу бесплатно, выделяя н</w:t>
      </w:r>
      <w:r>
        <w:t>е</w:t>
      </w:r>
      <w:r>
        <w:t>обходимые средства на питание, инфраструктуру и все необходимое для но</w:t>
      </w:r>
      <w:r>
        <w:t>р</w:t>
      </w:r>
      <w:r>
        <w:t>мальной работы таких детских садов</w:t>
      </w:r>
      <w:r>
        <w:rPr>
          <w:rStyle w:val="FootnoteReference"/>
        </w:rPr>
        <w:footnoteReference w:id="124"/>
      </w:r>
      <w:r>
        <w:t>.</w:t>
      </w:r>
    </w:p>
    <w:p w:rsidR="00091630" w:rsidRDefault="00091630" w:rsidP="00091630">
      <w:pPr>
        <w:pStyle w:val="SingleTxtGR"/>
      </w:pPr>
      <w:r>
        <w:t>206.</w:t>
      </w:r>
      <w:r>
        <w:tab/>
        <w:t>МЭСИ предоставляет также услуги по уходу в центрах развития детей и в рамках систем помощи "Растем вместе с семьей", предусматривающих пос</w:t>
      </w:r>
      <w:r>
        <w:t>е</w:t>
      </w:r>
      <w:r>
        <w:t>щение граждан на дому и визиты в общины. Такие постоянно действующие программы имеют целью развивать и совершенствовать на основах равенства и совместной ответственности ту помощь, которую семьи оказывают лицам, ос</w:t>
      </w:r>
      <w:r>
        <w:t>о</w:t>
      </w:r>
      <w:r>
        <w:t>бо нуждающимся в уходе. В период с 2008 по 2011 год помощь в центрах ра</w:t>
      </w:r>
      <w:r>
        <w:t>з</w:t>
      </w:r>
      <w:r>
        <w:t>вития детей (ныне – комплексные центры благосо</w:t>
      </w:r>
      <w:r>
        <w:t>с</w:t>
      </w:r>
      <w:r>
        <w:t>тояния) получили около 125 000 детей младш</w:t>
      </w:r>
      <w:r w:rsidR="00D3148F">
        <w:t>е пяти</w:t>
      </w:r>
      <w:r>
        <w:t xml:space="preserve"> лет, а в рамках про</w:t>
      </w:r>
      <w:r w:rsidR="00D3148F">
        <w:t>граммы "Растем вместе с сем</w:t>
      </w:r>
      <w:r w:rsidR="00D3148F">
        <w:t>ь</w:t>
      </w:r>
      <w:r w:rsidR="00D3148F">
        <w:t>ей" </w:t>
      </w:r>
      <w:r>
        <w:t xml:space="preserve">– 275 000 детей младше </w:t>
      </w:r>
      <w:r w:rsidR="00D3148F">
        <w:t>пяти</w:t>
      </w:r>
      <w:r>
        <w:t xml:space="preserve"> лет и их семьи.</w:t>
      </w:r>
    </w:p>
    <w:p w:rsidR="00091630" w:rsidRDefault="00091630" w:rsidP="00091630">
      <w:pPr>
        <w:pStyle w:val="SingleTxtGR"/>
      </w:pPr>
      <w:r>
        <w:t>207.</w:t>
      </w:r>
      <w:r>
        <w:tab/>
        <w:t>С 2011 года ЭИСС начал оплачивать медицинские услуги супругам или сожителям тех членов ЭИСС, факт уплаты которыми ежемесячных взносов с</w:t>
      </w:r>
      <w:r>
        <w:t>о</w:t>
      </w:r>
      <w:r>
        <w:t>циального страхования зафиксирован официально. В числе оплачиваемых у</w:t>
      </w:r>
      <w:r>
        <w:t>с</w:t>
      </w:r>
      <w:r>
        <w:t>луг – комплексные меры защиты и поддержки здоровья, профилактика, диагн</w:t>
      </w:r>
      <w:r>
        <w:t>о</w:t>
      </w:r>
      <w:r>
        <w:t>стика и лечение заболеваний, восстановление здоровья и индивидуальная ре</w:t>
      </w:r>
      <w:r>
        <w:t>а</w:t>
      </w:r>
      <w:r>
        <w:t>билит</w:t>
      </w:r>
      <w:r>
        <w:t>а</w:t>
      </w:r>
      <w:r>
        <w:t>ция, а также дородовый и послеродовый патронаж и ведение родов.</w:t>
      </w:r>
    </w:p>
    <w:p w:rsidR="00091630" w:rsidRDefault="00091630" w:rsidP="00091630">
      <w:pPr>
        <w:pStyle w:val="H23GR"/>
      </w:pPr>
      <w:r>
        <w:tab/>
        <w:t>2.</w:t>
      </w:r>
      <w:r>
        <w:tab/>
        <w:t xml:space="preserve">Неоплачиваемый труд </w:t>
      </w:r>
    </w:p>
    <w:p w:rsidR="00091630" w:rsidRDefault="00091630" w:rsidP="00091630">
      <w:pPr>
        <w:pStyle w:val="SingleTxtGR"/>
      </w:pPr>
      <w:r>
        <w:t>208.</w:t>
      </w:r>
      <w:r>
        <w:tab/>
        <w:t>К числу других направлений политики, находящихся на начальном этапе своего осуществления, относятся меры политического характера, проводимые по инициативе КДТ и при поддержке со стороны структур, отвечающих за их техническое обеспечение (в том числе НИСПН, МЭСИ, Центральный банк), и направленные на определение экономической значимости труда по предоста</w:t>
      </w:r>
      <w:r>
        <w:t>в</w:t>
      </w:r>
      <w:r>
        <w:t>лению услуг по уходу и неоплачиваемого труда. Эта работа предполагает пр</w:t>
      </w:r>
      <w:r>
        <w:t>о</w:t>
      </w:r>
      <w:r>
        <w:t>ведение широкого спектра мер – от создания комплексной системы государс</w:t>
      </w:r>
      <w:r>
        <w:t>т</w:t>
      </w:r>
      <w:r>
        <w:t>венной защиты лиц, занимающихся этими видами труда, до учета неоплачива</w:t>
      </w:r>
      <w:r>
        <w:t>е</w:t>
      </w:r>
      <w:r>
        <w:t>мого труда в системе национальных счетов. Ключевыми элементами в этой р</w:t>
      </w:r>
      <w:r>
        <w:t>а</w:t>
      </w:r>
      <w:r>
        <w:t>боте являются Опрос об использовании времени, который содержит информ</w:t>
      </w:r>
      <w:r>
        <w:t>а</w:t>
      </w:r>
      <w:r>
        <w:t>цию об общей трудовой нагрузке женщин и мужчин, и Вспомогательный счет неоплачиваемого труда в домохозяйствах, позволяющий оценить вклад неопл</w:t>
      </w:r>
      <w:r>
        <w:t>а</w:t>
      </w:r>
      <w:r>
        <w:t xml:space="preserve">чиваемого труда женщин в развитие страны. </w:t>
      </w:r>
    </w:p>
    <w:p w:rsidR="00091630" w:rsidRDefault="00091630" w:rsidP="00091630">
      <w:pPr>
        <w:pStyle w:val="H1GR"/>
      </w:pPr>
      <w:r>
        <w:tab/>
      </w:r>
      <w:r>
        <w:tab/>
        <w:t>Статья 12</w:t>
      </w:r>
    </w:p>
    <w:p w:rsidR="00091630" w:rsidRDefault="00091630" w:rsidP="00091630">
      <w:pPr>
        <w:pStyle w:val="SingleTxtGR"/>
      </w:pPr>
      <w:r>
        <w:t>209.</w:t>
      </w:r>
      <w:r>
        <w:tab/>
        <w:t>Министерство государственного здравоохранения во исполнение закре</w:t>
      </w:r>
      <w:r>
        <w:t>п</w:t>
      </w:r>
      <w:r>
        <w:t>ленных в Конституции принципов универсальности, солидарности, межкул</w:t>
      </w:r>
      <w:r>
        <w:t>ь</w:t>
      </w:r>
      <w:r>
        <w:t>турного подхода, качества, эффективности, результативности и учета гендерн</w:t>
      </w:r>
      <w:r>
        <w:t>о</w:t>
      </w:r>
      <w:r>
        <w:t>го подхода и возрастного аспекта</w:t>
      </w:r>
      <w:r>
        <w:rPr>
          <w:rStyle w:val="FootnoteReference"/>
        </w:rPr>
        <w:footnoteReference w:id="125"/>
      </w:r>
      <w:r>
        <w:t xml:space="preserve"> выдвинуло в 2008–2011 годах в качестве приоритетной задачи проведение мер политического характера по предоставл</w:t>
      </w:r>
      <w:r>
        <w:t>е</w:t>
      </w:r>
      <w:r>
        <w:t>нию комплексной медицинской помощи гражданам на протяжении всей их жизни, расширению охвата мерами социального страхования в области здрав</w:t>
      </w:r>
      <w:r>
        <w:t>о</w:t>
      </w:r>
      <w:r>
        <w:t>охранения, бесплатному ведению беременности и родов и предоставлению м</w:t>
      </w:r>
      <w:r>
        <w:t>е</w:t>
      </w:r>
      <w:r>
        <w:t>дицинской помощи детям, профилактике ВИЧ/</w:t>
      </w:r>
      <w:proofErr w:type="spellStart"/>
      <w:r>
        <w:t>СПИДа</w:t>
      </w:r>
      <w:proofErr w:type="spellEnd"/>
      <w:r>
        <w:t>/ЗППП и контролю за распространением этих заболеваний, а также обеспечению питательными ми</w:t>
      </w:r>
      <w:r>
        <w:t>к</w:t>
      </w:r>
      <w:r>
        <w:t>роэлементами в рационе.</w:t>
      </w:r>
    </w:p>
    <w:p w:rsidR="00091630" w:rsidRDefault="00091630" w:rsidP="00091630">
      <w:pPr>
        <w:pStyle w:val="SingleTxtGR"/>
      </w:pPr>
      <w:r>
        <w:t>210.</w:t>
      </w:r>
      <w:r>
        <w:tab/>
        <w:t>Минздрав создал особые структуры для оказания специализированной медицинской помощи женщинам и подросткам, например в сфере защиты зд</w:t>
      </w:r>
      <w:r>
        <w:t>о</w:t>
      </w:r>
      <w:r>
        <w:t>ровья подростков. В рамках работы по этому направлению были созданы и ус</w:t>
      </w:r>
      <w:r>
        <w:t>и</w:t>
      </w:r>
      <w:r>
        <w:t>лены службы комплексной дифференцированной помощи с упором на защиту сексуального и репродуктивного здоровья и предупреждение нежелательных беременностей (по состоянию на июль 2012 года в стране действовало 36 таких служб). Кроме того, было создано Национальное управление по вопросам ме</w:t>
      </w:r>
      <w:r>
        <w:t>ж</w:t>
      </w:r>
      <w:r>
        <w:t>культурного подхода, права и участия общественности в сфере здравоохран</w:t>
      </w:r>
      <w:r>
        <w:t>е</w:t>
      </w:r>
      <w:r>
        <w:t>ния</w:t>
      </w:r>
      <w:r>
        <w:rPr>
          <w:rStyle w:val="FootnoteReference"/>
        </w:rPr>
        <w:footnoteReference w:id="126"/>
      </w:r>
      <w:r>
        <w:t>, которое разрабатывает протоколы и обеспечивает оказание медицинской помощи с учетом этнической принадлежности пациентов. В частности, в октя</w:t>
      </w:r>
      <w:r>
        <w:t>б</w:t>
      </w:r>
      <w:r>
        <w:t>ре 2010 года силами подотдела по проблемам медицины с учетом межкульту</w:t>
      </w:r>
      <w:r>
        <w:t>р</w:t>
      </w:r>
      <w:r>
        <w:t>ного подхода началось осуществление Политики защиты здоровья сельских женщин с учетом межкультурного подхода, что стало мерой по выполнению р</w:t>
      </w:r>
      <w:r>
        <w:t>е</w:t>
      </w:r>
      <w:r>
        <w:t>коменд</w:t>
      </w:r>
      <w:r>
        <w:t>а</w:t>
      </w:r>
      <w:r>
        <w:t>ции Комитета относительно необходимости обеспечивать женщинам из числа коренных народов и женщинам африканского происхождения полный доступ к медицинскому обслуживанию</w:t>
      </w:r>
      <w:r>
        <w:rPr>
          <w:rStyle w:val="FootnoteReference"/>
        </w:rPr>
        <w:footnoteReference w:id="127"/>
      </w:r>
      <w:r>
        <w:t>.</w:t>
      </w:r>
    </w:p>
    <w:p w:rsidR="00091630" w:rsidRDefault="00091630" w:rsidP="00091630">
      <w:pPr>
        <w:pStyle w:val="SingleTxtGR"/>
      </w:pPr>
      <w:r>
        <w:t>211.</w:t>
      </w:r>
      <w:r>
        <w:tab/>
        <w:t>В 2008 году Минздрав включил ответы на вопросы о насилии в истории болезней пациентов. В рамках предусмотренной Планом искоренения насилия работы по профилактике гендерного и сексуального насилия в отношении дев</w:t>
      </w:r>
      <w:r>
        <w:t>о</w:t>
      </w:r>
      <w:r>
        <w:t>чек и оказания помощи пострадавшим разрабатывались нормативы и протоколы и велась работа по оборудованию помещений под пункты первой помощи.</w:t>
      </w:r>
    </w:p>
    <w:p w:rsidR="00091630" w:rsidRDefault="00091630" w:rsidP="00091630">
      <w:pPr>
        <w:pStyle w:val="SingleTxtGR"/>
      </w:pPr>
      <w:r>
        <w:t>212.</w:t>
      </w:r>
      <w:r>
        <w:tab/>
        <w:t>В ходе решения этих проблем и в процессе разработки протоколов пом</w:t>
      </w:r>
      <w:r>
        <w:t>о</w:t>
      </w:r>
      <w:r>
        <w:t>щи жертвам сексуального насилия государство изучает опыт деятельности о</w:t>
      </w:r>
      <w:r>
        <w:t>р</w:t>
      </w:r>
      <w:r>
        <w:t>ганизаций гражданского общества в этой сфере и считает необходимым вести совместную работу.</w:t>
      </w:r>
    </w:p>
    <w:p w:rsidR="00091630" w:rsidRDefault="00091630" w:rsidP="00091630">
      <w:pPr>
        <w:pStyle w:val="SingleTxtGR"/>
      </w:pPr>
      <w:r>
        <w:t>213.</w:t>
      </w:r>
      <w:r>
        <w:tab/>
        <w:t>Несмотря на проведение политики, направленной непосредственно на защиту интересов женщин, и наличие всех бесплатных медицинских услуг, к числу основных причин материнской смертности (показатель, близкий к 50%) относятся причины, связанные с состоянием репродуктивной системы</w:t>
      </w:r>
      <w:r>
        <w:rPr>
          <w:rStyle w:val="FootnoteReference"/>
        </w:rPr>
        <w:footnoteReference w:id="128"/>
      </w:r>
      <w:r>
        <w:t>, н</w:t>
      </w:r>
      <w:r>
        <w:t>а</w:t>
      </w:r>
      <w:r>
        <w:t>пример аборт, ложные схватки, инфекции мочеполовой системы и кровотечения в период бер</w:t>
      </w:r>
      <w:r>
        <w:t>е</w:t>
      </w:r>
      <w:r>
        <w:t>менности</w:t>
      </w:r>
      <w:r>
        <w:rPr>
          <w:rStyle w:val="FootnoteReference"/>
        </w:rPr>
        <w:footnoteReference w:id="129"/>
      </w:r>
      <w:r>
        <w:t>.</w:t>
      </w:r>
    </w:p>
    <w:p w:rsidR="00091630" w:rsidRDefault="00091630" w:rsidP="00091630">
      <w:pPr>
        <w:pStyle w:val="H23GR"/>
      </w:pPr>
      <w:r>
        <w:tab/>
        <w:t>1.</w:t>
      </w:r>
      <w:r>
        <w:tab/>
        <w:t>Сексуальное и репродуктивное здоровье</w:t>
      </w:r>
    </w:p>
    <w:p w:rsidR="00091630" w:rsidRDefault="00091630" w:rsidP="00091630">
      <w:pPr>
        <w:pStyle w:val="SingleTxtGR"/>
      </w:pPr>
      <w:r>
        <w:t>214.</w:t>
      </w:r>
      <w:r>
        <w:tab/>
        <w:t>С учетом этой ситуации свои основные усилия в сфере здравоохранения государство направило на защиту сексуального и репродуктивного здоровья. При этом все стратегии и мероприятия по улучшению здоровья матерей пров</w:t>
      </w:r>
      <w:r>
        <w:t>о</w:t>
      </w:r>
      <w:r>
        <w:t>дятся в рамках НПОБ и Плана ускоренного снижения смертности матерей и н</w:t>
      </w:r>
      <w:r>
        <w:t>о</w:t>
      </w:r>
      <w:r>
        <w:t>ворожденных, в структуру которых входят нормативные акты, касающиеся з</w:t>
      </w:r>
      <w:r>
        <w:t>а</w:t>
      </w:r>
      <w:r>
        <w:t>щиты здоровья матерей и новорожденных, а также руководство по ведению р</w:t>
      </w:r>
      <w:r>
        <w:t>о</w:t>
      </w:r>
      <w:r>
        <w:t>дов с учетом культурных особенностей рожениц, Нормативы и протоколы пл</w:t>
      </w:r>
      <w:r>
        <w:t>а</w:t>
      </w:r>
      <w:r>
        <w:t>нирования семьи. Все это дополняется внедрением системы постоянного п</w:t>
      </w:r>
      <w:r>
        <w:t>о</w:t>
      </w:r>
      <w:r>
        <w:t>вышения качества путем оценки стандартов качества предоставляемой помощи.</w:t>
      </w:r>
    </w:p>
    <w:p w:rsidR="00091630" w:rsidRDefault="00091630" w:rsidP="00091630">
      <w:pPr>
        <w:pStyle w:val="SingleTxtGR"/>
      </w:pPr>
      <w:r>
        <w:t>215.</w:t>
      </w:r>
      <w:r>
        <w:tab/>
        <w:t>В целом Общий индекс фертильности (ОИФ) в Эквадоре обнаруживает тенденцию к снижению и по данным Переписи 2010 года составляет 2,7</w:t>
      </w:r>
      <w:r>
        <w:rPr>
          <w:rStyle w:val="FootnoteReference"/>
        </w:rPr>
        <w:footnoteReference w:id="130"/>
      </w:r>
      <w:r>
        <w:t>. О</w:t>
      </w:r>
      <w:r>
        <w:t>д</w:t>
      </w:r>
      <w:r>
        <w:t>нако наряду с этой тенденцией не прослеживается тенденция к сокращению м</w:t>
      </w:r>
      <w:r>
        <w:t>а</w:t>
      </w:r>
      <w:r>
        <w:t>теринской смертности, что обусловлено нерешенностью проблем структурного характера, таких как неграмотность, бытовое насилие, отсутствие гарантий реализации права свободного выбора в сфере сексуальной и репродуктивной жизни, ограниченность доступа к информационным, образовательным и ко</w:t>
      </w:r>
      <w:r>
        <w:t>м</w:t>
      </w:r>
      <w:r>
        <w:t>муникационным программам, а также трудности практического характ</w:t>
      </w:r>
      <w:r>
        <w:t>е</w:t>
      </w:r>
      <w:r>
        <w:t>ра – экономические, географические, социальные и культурные, – ограничивающие доступ к соответствующим услугам высокого качества. В 2010 году, согласно данным об уровне материнской смертности, на каждые 100 000 живорождений приходилось 110 умерших женщин (хотя статистический учет в этой области пока налажен недостаточно).</w:t>
      </w:r>
    </w:p>
    <w:p w:rsidR="00091630" w:rsidRDefault="00091630" w:rsidP="00091630">
      <w:pPr>
        <w:pStyle w:val="SingleTxtGR"/>
      </w:pPr>
      <w:r>
        <w:t>216.</w:t>
      </w:r>
      <w:r>
        <w:tab/>
        <w:t>Что касается проблемы влияния абортов, выполняемых в опасных усл</w:t>
      </w:r>
      <w:r>
        <w:t>о</w:t>
      </w:r>
      <w:r>
        <w:t>виях, на уровень материнской смертности, о чем говорил Комитет</w:t>
      </w:r>
      <w:r>
        <w:rPr>
          <w:rStyle w:val="FootnoteReference"/>
        </w:rPr>
        <w:footnoteReference w:id="131"/>
      </w:r>
      <w:r>
        <w:t>, то гос</w:t>
      </w:r>
      <w:r>
        <w:t>у</w:t>
      </w:r>
      <w:r>
        <w:t>дарством она пока не решена. Однако по заявлениям представителей государс</w:t>
      </w:r>
      <w:r>
        <w:t>т</w:t>
      </w:r>
      <w:r>
        <w:t>ва в ходе обсуждения проекта органического уголовно-процессуального коде</w:t>
      </w:r>
      <w:r>
        <w:t>к</w:t>
      </w:r>
      <w:r>
        <w:t>са эти вопросы будут учтены.</w:t>
      </w:r>
    </w:p>
    <w:p w:rsidR="00091630" w:rsidRDefault="00091630" w:rsidP="00091630">
      <w:pPr>
        <w:pStyle w:val="SingleTxtGR"/>
      </w:pPr>
      <w:r>
        <w:t>217.</w:t>
      </w:r>
      <w:r>
        <w:tab/>
        <w:t>Созданный в 2002 году Отдел по проведению в жизнь Закона о беспла</w:t>
      </w:r>
      <w:r>
        <w:t>т</w:t>
      </w:r>
      <w:r>
        <w:t>ной медицинской помощи матерям и младенцам (ЗБМПММ) занимается осущ</w:t>
      </w:r>
      <w:r>
        <w:t>е</w:t>
      </w:r>
      <w:r>
        <w:t>ствлением протоколов оказания помощи, расчетом затрат, разработкой метод</w:t>
      </w:r>
      <w:r>
        <w:t>и</w:t>
      </w:r>
      <w:r>
        <w:t>ки повышения качества услуг, применением инструментов измерения качес</w:t>
      </w:r>
      <w:r>
        <w:t>т</w:t>
      </w:r>
      <w:r>
        <w:t>ва и хода достижения заданных показателей, а также заключением соответству</w:t>
      </w:r>
      <w:r>
        <w:t>ю</w:t>
      </w:r>
      <w:r>
        <w:t>щих соглашений. В частности, в рамках закона осуществляется финансиров</w:t>
      </w:r>
      <w:r>
        <w:t>а</w:t>
      </w:r>
      <w:r>
        <w:t>ние примерно 75% потребностей страны в средствах планирования семьи, ув</w:t>
      </w:r>
      <w:r>
        <w:t>е</w:t>
      </w:r>
      <w:r>
        <w:t>личилось количество родов, принимаемых в медицинских учреждениях, и ра</w:t>
      </w:r>
      <w:r>
        <w:t>с</w:t>
      </w:r>
      <w:r>
        <w:t>ширился охват услугами дородового и детского патронажа. Однако работу этой структуры необходимо активизировать</w:t>
      </w:r>
      <w:r w:rsidR="00D1107B">
        <w:t>,</w:t>
      </w:r>
      <w:r>
        <w:t xml:space="preserve"> и в частности повышать роль Комит</w:t>
      </w:r>
      <w:r>
        <w:t>е</w:t>
      </w:r>
      <w:r>
        <w:t>тов бенефициаров ЗБМПММ</w:t>
      </w:r>
      <w:r>
        <w:rPr>
          <w:rStyle w:val="FootnoteReference"/>
        </w:rPr>
        <w:footnoteReference w:id="132"/>
      </w:r>
      <w:r>
        <w:t xml:space="preserve"> (по состоянию на 2007 год было зарегистрир</w:t>
      </w:r>
      <w:r>
        <w:t>о</w:t>
      </w:r>
      <w:r>
        <w:t>вано 143 таких Комитета).</w:t>
      </w:r>
    </w:p>
    <w:p w:rsidR="00091630" w:rsidRDefault="00091630" w:rsidP="00091630">
      <w:pPr>
        <w:pStyle w:val="SingleTxtGR"/>
      </w:pPr>
      <w:r>
        <w:t>218.</w:t>
      </w:r>
      <w:r>
        <w:tab/>
        <w:t>Особо следует сказать о расширении охвата услугами здравоохранения с применением межкул</w:t>
      </w:r>
      <w:r>
        <w:t>ь</w:t>
      </w:r>
      <w:r>
        <w:t>турного подхода, для чего в 2008 году были приняты Технические рекомендации</w:t>
      </w:r>
      <w:r>
        <w:rPr>
          <w:rStyle w:val="FootnoteReference"/>
        </w:rPr>
        <w:footnoteReference w:id="133"/>
      </w:r>
      <w:r>
        <w:t xml:space="preserve"> по приему родов с учетом культурных особенн</w:t>
      </w:r>
      <w:r>
        <w:t>о</w:t>
      </w:r>
      <w:r>
        <w:t xml:space="preserve">стей рожениц у женщин из числа коренных народов и народностей, </w:t>
      </w:r>
      <w:proofErr w:type="spellStart"/>
      <w:r>
        <w:t>афроэкв</w:t>
      </w:r>
      <w:r>
        <w:t>а</w:t>
      </w:r>
      <w:r>
        <w:t>дорок</w:t>
      </w:r>
      <w:proofErr w:type="spellEnd"/>
      <w:r>
        <w:t xml:space="preserve"> и народа </w:t>
      </w:r>
      <w:proofErr w:type="spellStart"/>
      <w:r>
        <w:t>монтубио</w:t>
      </w:r>
      <w:proofErr w:type="spellEnd"/>
      <w:r>
        <w:t xml:space="preserve">. С 2008 по 2011 год проводились учебные занятия с учетом </w:t>
      </w:r>
      <w:proofErr w:type="spellStart"/>
      <w:r>
        <w:t>мультикультурного</w:t>
      </w:r>
      <w:proofErr w:type="spellEnd"/>
      <w:r>
        <w:t xml:space="preserve"> подхода по проблемам здравоохранения, идентичн</w:t>
      </w:r>
      <w:r>
        <w:t>о</w:t>
      </w:r>
      <w:r>
        <w:t>сти, гендерной принадлежности и при обеспечении достойного обращения. В общей сложности проведено 4 934 таких занятия. Одновременно с этим по всей стране были созданы 65 медицинских учреждений, принимающих роды с учетом культурных особенностей рожениц.</w:t>
      </w:r>
    </w:p>
    <w:p w:rsidR="00091630" w:rsidRDefault="00091630" w:rsidP="00091630">
      <w:pPr>
        <w:pStyle w:val="SingleTxtGR"/>
      </w:pPr>
      <w:r>
        <w:t>219.</w:t>
      </w:r>
      <w:r>
        <w:tab/>
        <w:t>Кроме того, на межведомственном уровне особое внимание уделялось работе с подростками как с группой, нуждающейся в приоритетном внимании, и для этого проводились мероприятия межотраслевого характера; на политич</w:t>
      </w:r>
      <w:r>
        <w:t>е</w:t>
      </w:r>
      <w:r>
        <w:t>ское обсуждение выносилась проблема подростковой беременности, которая в итоге стала одной из приоритетных в повестке дня государства. Хотя общий индекс фертильности и снизился, показатели подростковой беременности и раннего материнства демонстрируют вызывающую обеспокоенность тенденцию к росту. По данным Статистики естественного движения населения за 2009 год, общий индекс фертильности женщин в возрасте 15–19 лет составлял в Эквад</w:t>
      </w:r>
      <w:r>
        <w:t>о</w:t>
      </w:r>
      <w:r>
        <w:t>ре 20,3% – по уровню подростковой фертильности страна занимает второе м</w:t>
      </w:r>
      <w:r>
        <w:t>е</w:t>
      </w:r>
      <w:r>
        <w:t>сто в регионе вслед за Венесуэлой.</w:t>
      </w:r>
    </w:p>
    <w:p w:rsidR="00091630" w:rsidRDefault="00091630" w:rsidP="00091630">
      <w:pPr>
        <w:pStyle w:val="SingleTxtGR"/>
      </w:pPr>
      <w:r>
        <w:t>220.</w:t>
      </w:r>
      <w:r>
        <w:tab/>
        <w:t>С учетом этой ситуации, а также рекомендации Комитета относительно необходимости принимать меры по предупреждению подростковой беременн</w:t>
      </w:r>
      <w:r>
        <w:t>о</w:t>
      </w:r>
      <w:r>
        <w:t>сти</w:t>
      </w:r>
      <w:r>
        <w:rPr>
          <w:rStyle w:val="FootnoteReference"/>
        </w:rPr>
        <w:footnoteReference w:id="134"/>
      </w:r>
      <w:r>
        <w:t xml:space="preserve"> в 2010 году </w:t>
      </w:r>
      <w:r w:rsidR="00D1107B">
        <w:t xml:space="preserve">Канцелярия Президента </w:t>
      </w:r>
      <w:r>
        <w:t>Республики Эквадор признала борьбу с подростковой беременностью национальным приоритетом и ввела в действие Национальную межотраслевую стратегию планирования семьи (ЭНИПЛА), о</w:t>
      </w:r>
      <w:r>
        <w:t>с</w:t>
      </w:r>
      <w:r>
        <w:t>новная цель которой заключается в обеспечении постоянного и эффективного доступа к информации, образованию, консул</w:t>
      </w:r>
      <w:r>
        <w:t>ь</w:t>
      </w:r>
      <w:r>
        <w:t>тированию, интеграции, защите и услугам здравоохранения для свободного принятия решений по вопросам се</w:t>
      </w:r>
      <w:r>
        <w:t>к</w:t>
      </w:r>
      <w:r>
        <w:t>суальности и репродукции, основанных на осведомленности, а также всест</w:t>
      </w:r>
      <w:r>
        <w:t>о</w:t>
      </w:r>
      <w:r>
        <w:t>роннего осуществления сексуальных и репродуктивных прав. Кроме того, в к</w:t>
      </w:r>
      <w:r>
        <w:t>а</w:t>
      </w:r>
      <w:r>
        <w:t>честве первоочередной в ЭНИПЛА ст</w:t>
      </w:r>
      <w:r>
        <w:t>а</w:t>
      </w:r>
      <w:r>
        <w:t>вится задача изменения социально-культурных стереотипов в отношении сексуальности и планирования семьи, чтобы добиться повышения уровня осведомленности мужчин и осознания ими совместной ответственности за защиту сексуального и репродуктивного здор</w:t>
      </w:r>
      <w:r>
        <w:t>о</w:t>
      </w:r>
      <w:r>
        <w:t>вья. В 2012 году на осуществление ЭНИПЛА как государственной политики было выделено 29 млн. долл. – это существенные и исторически значимые и</w:t>
      </w:r>
      <w:r>
        <w:t>н</w:t>
      </w:r>
      <w:r>
        <w:t>вестиции в работу по планированию семьи и предупреждению подростковой беременности.</w:t>
      </w:r>
    </w:p>
    <w:p w:rsidR="00091630" w:rsidRDefault="00091630" w:rsidP="00091630">
      <w:pPr>
        <w:pStyle w:val="H23GR"/>
      </w:pPr>
      <w:r>
        <w:tab/>
        <w:t>2.</w:t>
      </w:r>
      <w:r>
        <w:tab/>
        <w:t xml:space="preserve">Эпидемические заболевания </w:t>
      </w:r>
    </w:p>
    <w:p w:rsidR="00091630" w:rsidRDefault="00091630" w:rsidP="00091630">
      <w:pPr>
        <w:pStyle w:val="SingleTxtGR"/>
      </w:pPr>
      <w:r>
        <w:t>221.</w:t>
      </w:r>
      <w:r>
        <w:tab/>
        <w:t>Для предупреждения эпидемических заболеваний, таких как ВИЧ/СПИД, в стране действует Стратегический межотраслевой план борьбы с ВИЧ/</w:t>
      </w:r>
      <w:proofErr w:type="spellStart"/>
      <w:r>
        <w:t>СПИДом</w:t>
      </w:r>
      <w:proofErr w:type="spellEnd"/>
      <w:r>
        <w:t xml:space="preserve"> на 2007–2015 годы, на основе которого государство и все сектора ведут работу по достижению цели 6 ЦРТ и выполнению рекомендации Комит</w:t>
      </w:r>
      <w:r>
        <w:t>е</w:t>
      </w:r>
      <w:r>
        <w:t>та об усилении профилактического подхода к ВИЧ/</w:t>
      </w:r>
      <w:proofErr w:type="spellStart"/>
      <w:r>
        <w:t>СПИДу</w:t>
      </w:r>
      <w:proofErr w:type="spellEnd"/>
      <w:r>
        <w:rPr>
          <w:rStyle w:val="FootnoteReference"/>
        </w:rPr>
        <w:footnoteReference w:id="135"/>
      </w:r>
      <w:r>
        <w:t>.</w:t>
      </w:r>
    </w:p>
    <w:p w:rsidR="00091630" w:rsidRDefault="00091630" w:rsidP="00091630">
      <w:pPr>
        <w:pStyle w:val="SingleTxtGR"/>
      </w:pPr>
      <w:r>
        <w:t>222.</w:t>
      </w:r>
      <w:r>
        <w:tab/>
        <w:t>В этом Плане, предусматривающем применение межкультурного и ге</w:t>
      </w:r>
      <w:r>
        <w:t>н</w:t>
      </w:r>
      <w:r>
        <w:t>дерного подходов, рассматриваются конкретные темы, связанные с трудом в сфере сексуальных услуг и оказанием помощи лицам, страдающим этим заб</w:t>
      </w:r>
      <w:r>
        <w:t>о</w:t>
      </w:r>
      <w:r>
        <w:t>леванием. Важный шаг вперед в деле предупреждения передачи заболевания от матери к ребенку был сделан в 2011 году, когда началась процедура диагност</w:t>
      </w:r>
      <w:r>
        <w:t>и</w:t>
      </w:r>
      <w:r>
        <w:t>ки с быстрыми анализами, позволяющими выявлять СПИД у беременных же</w:t>
      </w:r>
      <w:r>
        <w:t>н</w:t>
      </w:r>
      <w:r>
        <w:t>щин, и анализом вирусной нагрузки АДН у новорожденных, если их матери я</w:t>
      </w:r>
      <w:r>
        <w:t>в</w:t>
      </w:r>
      <w:r>
        <w:t>ляются носителями ВИЧ-инфекции. В целом все лица, больные ВИЧ/</w:t>
      </w:r>
      <w:proofErr w:type="spellStart"/>
      <w:r>
        <w:t>СПИДом</w:t>
      </w:r>
      <w:proofErr w:type="spellEnd"/>
      <w:r>
        <w:t xml:space="preserve">, получают бесплатную </w:t>
      </w:r>
      <w:proofErr w:type="spellStart"/>
      <w:r>
        <w:t>антиретровирусную</w:t>
      </w:r>
      <w:proofErr w:type="spellEnd"/>
      <w:r>
        <w:t xml:space="preserve"> терапию.</w:t>
      </w:r>
    </w:p>
    <w:p w:rsidR="00091630" w:rsidRDefault="00091630" w:rsidP="00091630">
      <w:pPr>
        <w:pStyle w:val="SingleTxtGR"/>
      </w:pPr>
      <w:r>
        <w:t>223.</w:t>
      </w:r>
      <w:r>
        <w:tab/>
        <w:t>Хотя определенные успехи в деле профилактики ВИЧ/</w:t>
      </w:r>
      <w:proofErr w:type="spellStart"/>
      <w:r>
        <w:t>СПИДа</w:t>
      </w:r>
      <w:proofErr w:type="spellEnd"/>
      <w:r>
        <w:t xml:space="preserve"> и имеют место, по мнению государства, по-прежнему остается задача по организации сбора информации в разбивке по этнической прина</w:t>
      </w:r>
      <w:r>
        <w:t>д</w:t>
      </w:r>
      <w:r>
        <w:t>лежности.</w:t>
      </w:r>
    </w:p>
    <w:p w:rsidR="00091630" w:rsidRDefault="00091630" w:rsidP="00091630">
      <w:pPr>
        <w:pStyle w:val="SingleTxtGR"/>
      </w:pPr>
      <w:r>
        <w:t>224.</w:t>
      </w:r>
      <w:r>
        <w:tab/>
        <w:t>Кроме того, государство считает своей задачей создание механизмов о</w:t>
      </w:r>
      <w:r>
        <w:t>б</w:t>
      </w:r>
      <w:r>
        <w:t xml:space="preserve">работки информации для получения на постоянной основе данных о состоянии здоровья матерей из числа коренного населения, потомков выходцев из Африки и народа </w:t>
      </w:r>
      <w:proofErr w:type="spellStart"/>
      <w:r>
        <w:t>монтубио</w:t>
      </w:r>
      <w:proofErr w:type="spellEnd"/>
      <w:r>
        <w:t>, равно как и инструментов для оценки и контроля работы системы здравоохранения для обеспечения учета в ее работе принципов эффе</w:t>
      </w:r>
      <w:r>
        <w:t>к</w:t>
      </w:r>
      <w:r>
        <w:t>тивности, операти</w:t>
      </w:r>
      <w:r>
        <w:t>в</w:t>
      </w:r>
      <w:r>
        <w:t>ности и соблюдения их прав.</w:t>
      </w:r>
    </w:p>
    <w:p w:rsidR="00091630" w:rsidRDefault="00091630" w:rsidP="00091630">
      <w:pPr>
        <w:pStyle w:val="SingleTxtGR"/>
      </w:pPr>
      <w:r>
        <w:t>225.</w:t>
      </w:r>
      <w:r>
        <w:tab/>
        <w:t>Кроме того, в целях предупреждения инвалидности новорожденных пр</w:t>
      </w:r>
      <w:r>
        <w:t>о</w:t>
      </w:r>
      <w:r>
        <w:t>водятся анализы и ранняя диагностика нарушений развития, а также ранняя д</w:t>
      </w:r>
      <w:r>
        <w:t>и</w:t>
      </w:r>
      <w:r>
        <w:t>агностика расстройств слуха у новорожденных и проверки слуха у школьников.</w:t>
      </w:r>
    </w:p>
    <w:p w:rsidR="00091630" w:rsidRDefault="00091630" w:rsidP="00091630">
      <w:pPr>
        <w:pStyle w:val="SingleTxtGR"/>
      </w:pPr>
      <w:r>
        <w:t>226.</w:t>
      </w:r>
      <w:r>
        <w:tab/>
        <w:t>Помимо этого, в последние годы все больше внимания уделяется пробл</w:t>
      </w:r>
      <w:r>
        <w:t>е</w:t>
      </w:r>
      <w:r>
        <w:t>мам раковых заболеваний, которые у женщин чаще поражают репродуктивную систему – рак шейки матки и рак молочной железы находятся на первом месте по распространенности среди всех категорий женщин. В 2011 году Минздрав провел 448 350 консультаций для своевременного выявления рака молочной железы, однако это заболевание по-прежнему остается третьей по значимости причиной смерти женщин в Эквадоре.</w:t>
      </w:r>
    </w:p>
    <w:p w:rsidR="00091630" w:rsidRDefault="00091630" w:rsidP="00091630">
      <w:pPr>
        <w:pStyle w:val="SingleTxtGR"/>
      </w:pPr>
      <w:r>
        <w:t>227.</w:t>
      </w:r>
      <w:r>
        <w:tab/>
        <w:t>Осознавая эту ситуацию и учитывая рекомендации Комитета об укрепл</w:t>
      </w:r>
      <w:r>
        <w:t>е</w:t>
      </w:r>
      <w:r>
        <w:t>нии профилактического подхода к заболеванию раком матки, шейки матки и молочной железы</w:t>
      </w:r>
      <w:r>
        <w:rPr>
          <w:rStyle w:val="FootnoteReference"/>
        </w:rPr>
        <w:footnoteReference w:id="136"/>
      </w:r>
      <w:r>
        <w:t>, Минздрав предусматривает комплексное решение этих проблем путем осуществления Национального плана борьбы с раком и орие</w:t>
      </w:r>
      <w:r>
        <w:t>н</w:t>
      </w:r>
      <w:r>
        <w:t>тирует все учреждения государственной системы здравоохранения на принятие мер для профилактики, своевременного выявления и лечения этого заболев</w:t>
      </w:r>
      <w:r>
        <w:t>а</w:t>
      </w:r>
      <w:r>
        <w:t>ния. В рамках этой работы проводятся кампании по профилактике, которые предусматривают возможность бесплатного посещения различных медици</w:t>
      </w:r>
      <w:r>
        <w:t>н</w:t>
      </w:r>
      <w:r>
        <w:t>ских учреждений в 24 провинциях страны для врачебных осмотров и раннего выявл</w:t>
      </w:r>
      <w:r>
        <w:t>е</w:t>
      </w:r>
      <w:r>
        <w:t>ния заболевания</w:t>
      </w:r>
      <w:r>
        <w:rPr>
          <w:rStyle w:val="FootnoteReference"/>
        </w:rPr>
        <w:footnoteReference w:id="137"/>
      </w:r>
      <w:r>
        <w:t>.</w:t>
      </w:r>
    </w:p>
    <w:p w:rsidR="00091630" w:rsidRDefault="00091630" w:rsidP="00091630">
      <w:pPr>
        <w:pStyle w:val="H23GR"/>
      </w:pPr>
      <w:r>
        <w:tab/>
        <w:t>3.</w:t>
      </w:r>
      <w:r>
        <w:tab/>
        <w:t>Мероприятия на местах</w:t>
      </w:r>
    </w:p>
    <w:p w:rsidR="00091630" w:rsidRDefault="00091630" w:rsidP="00091630">
      <w:pPr>
        <w:pStyle w:val="SingleTxtGR"/>
      </w:pPr>
      <w:r>
        <w:t>228.</w:t>
      </w:r>
      <w:r>
        <w:tab/>
        <w:t>Институт развития экологии района реки Амазонки в ходе осуществления своих программ и планов деятельности разработал и ввел в действие програ</w:t>
      </w:r>
      <w:r>
        <w:t>м</w:t>
      </w:r>
      <w:r>
        <w:t>му амбулаторного медицинского обслуживания и транспортировки, предоста</w:t>
      </w:r>
      <w:r>
        <w:t>в</w:t>
      </w:r>
      <w:r>
        <w:t>ляя возможность дешевых воздушных перевозок жителям удаленных и соц</w:t>
      </w:r>
      <w:r>
        <w:t>и</w:t>
      </w:r>
      <w:r>
        <w:t>ально незащищенных общин районов Эквадора в бассейне Амазонки, уделяя при этом особое внимание детям и женщинам, прежде всего беременным же</w:t>
      </w:r>
      <w:r>
        <w:t>н</w:t>
      </w:r>
      <w:r>
        <w:t>щинам. В настоящее время эта работа, начатая в 2008 году, проводится в отн</w:t>
      </w:r>
      <w:r>
        <w:t>о</w:t>
      </w:r>
      <w:r>
        <w:t>шении 284 общин, расположенных в бассейне реки Амазонки, и в 2011 году ежемесячно перевозились в среднем по 1 082 представителя коренного насел</w:t>
      </w:r>
      <w:r>
        <w:t>е</w:t>
      </w:r>
      <w:r>
        <w:t>ния и по 1 672 медицинских специалиста, занимающихся профилактикой заб</w:t>
      </w:r>
      <w:r>
        <w:t>о</w:t>
      </w:r>
      <w:r>
        <w:t>леваний в общинах. Помимо этого, для оказания медицинской помощи жителям этого многонационального и поликультурного региона в 2011 году было откр</w:t>
      </w:r>
      <w:r>
        <w:t>ы</w:t>
      </w:r>
      <w:r>
        <w:t>то 18 медицинских пунктов.</w:t>
      </w:r>
    </w:p>
    <w:p w:rsidR="00091630" w:rsidRDefault="00091630" w:rsidP="00091630">
      <w:pPr>
        <w:pStyle w:val="SingleTxtGR"/>
      </w:pPr>
      <w:r>
        <w:t>229.</w:t>
      </w:r>
      <w:r>
        <w:tab/>
        <w:t>Кроме того, государство считает своей важной задачей расширение г</w:t>
      </w:r>
      <w:r>
        <w:t>а</w:t>
      </w:r>
      <w:r>
        <w:t>рантий прав лиц различной гендерной идентичности и сексуальной ориентации и разрабатывает для этого специальные протоколы оказания медицинской п</w:t>
      </w:r>
      <w:r>
        <w:t>о</w:t>
      </w:r>
      <w:r>
        <w:t xml:space="preserve">мощи представителям </w:t>
      </w:r>
      <w:proofErr w:type="spellStart"/>
      <w:r>
        <w:t>ЛГБТИ-сообщества</w:t>
      </w:r>
      <w:proofErr w:type="spellEnd"/>
      <w:r>
        <w:t xml:space="preserve"> и принимает меры к повышению уровня осведомленности работников системы здравоохранения относительно адекватного предоставл</w:t>
      </w:r>
      <w:r>
        <w:t>е</w:t>
      </w:r>
      <w:r>
        <w:t>ния услуг этой категории населения.</w:t>
      </w:r>
    </w:p>
    <w:p w:rsidR="00091630" w:rsidRDefault="00091630" w:rsidP="00091630">
      <w:pPr>
        <w:pStyle w:val="H1GR"/>
      </w:pPr>
      <w:r>
        <w:tab/>
      </w:r>
      <w:r>
        <w:tab/>
        <w:t>Статья 13</w:t>
      </w:r>
    </w:p>
    <w:p w:rsidR="00091630" w:rsidRDefault="00091630" w:rsidP="00091630">
      <w:pPr>
        <w:pStyle w:val="SingleTxtGR"/>
      </w:pPr>
      <w:r>
        <w:t>230.</w:t>
      </w:r>
      <w:r>
        <w:tab/>
        <w:t>По данным Опроса по вопросам занятости, неполной занятости и безр</w:t>
      </w:r>
      <w:r>
        <w:t>а</w:t>
      </w:r>
      <w:r>
        <w:t>ботицы (ОЗНЗБ), в 2011 году уровень нищеты, обусловленной низким уровнем доходов (нищеты по доходам), снизился в целом по стране на 28,6%, составив 50,9% в сельских районах и 17,4% в городах. Рассмотрение данных в разбивке по полу показывает, что на уровне страны доля бедных среди женщин соста</w:t>
      </w:r>
      <w:r>
        <w:t>в</w:t>
      </w:r>
      <w:r>
        <w:t>ляет 29,27%, а среди мужчин – 27,98%. В подготовленном Экономической к</w:t>
      </w:r>
      <w:r>
        <w:t>о</w:t>
      </w:r>
      <w:r>
        <w:t>миссией для Латинской Америки и Карибского бассейна (ЭКЛАК) докладе "Социальная панорама Латинской Америки – 2011" Эквадор поставлен на вт</w:t>
      </w:r>
      <w:r>
        <w:t>о</w:t>
      </w:r>
      <w:r>
        <w:t>рое место среди стран региона по масштабам сниж</w:t>
      </w:r>
      <w:r>
        <w:t>е</w:t>
      </w:r>
      <w:r>
        <w:t>ния уровня бедности</w:t>
      </w:r>
      <w:r>
        <w:rPr>
          <w:rStyle w:val="FootnoteReference"/>
        </w:rPr>
        <w:footnoteReference w:id="138"/>
      </w:r>
      <w:r>
        <w:t>.</w:t>
      </w:r>
    </w:p>
    <w:p w:rsidR="00091630" w:rsidRDefault="00091630" w:rsidP="00091630">
      <w:pPr>
        <w:pStyle w:val="SingleTxtGR"/>
      </w:pPr>
      <w:r>
        <w:t>231.</w:t>
      </w:r>
      <w:r>
        <w:tab/>
        <w:t>Что касается рекомендации Комитета, призвавшего государство укрепить инициативы, направле</w:t>
      </w:r>
      <w:r>
        <w:t>н</w:t>
      </w:r>
      <w:r>
        <w:t>ные на поощрение женских инициатив в экономической области, таких как Фонд "</w:t>
      </w:r>
      <w:proofErr w:type="spellStart"/>
      <w:r>
        <w:t>Промухерес</w:t>
      </w:r>
      <w:proofErr w:type="spellEnd"/>
      <w:r>
        <w:t>"</w:t>
      </w:r>
      <w:r>
        <w:rPr>
          <w:rStyle w:val="FootnoteReference"/>
        </w:rPr>
        <w:footnoteReference w:id="139"/>
      </w:r>
      <w:r>
        <w:t>, то здесь можно упомянуть о таких мероприятиях, как предоставление 4 051 кредита на общую сумму 1 031 322 доллара. Кроме того, Фонд развития коренных наций и народностей Эквадора с 2007 года осуществляет две программы: "</w:t>
      </w:r>
      <w:proofErr w:type="spellStart"/>
      <w:r>
        <w:t>Льянкари</w:t>
      </w:r>
      <w:proofErr w:type="spellEnd"/>
      <w:r>
        <w:t xml:space="preserve"> </w:t>
      </w:r>
      <w:proofErr w:type="spellStart"/>
      <w:r>
        <w:t>Варми</w:t>
      </w:r>
      <w:proofErr w:type="spellEnd"/>
      <w:r>
        <w:t>" ("Же</w:t>
      </w:r>
      <w:r>
        <w:t>н</w:t>
      </w:r>
      <w:r>
        <w:t>щина-предприниматель") и "</w:t>
      </w:r>
      <w:proofErr w:type="spellStart"/>
      <w:r>
        <w:t>Кавсай</w:t>
      </w:r>
      <w:proofErr w:type="spellEnd"/>
      <w:r>
        <w:t>" ("Жизнь"); в ходе этой работы проведено в общей сложности 2 790 операций по кредитованию малообеспеченных женщин на общую сумму 7 830 813,41 доллара.</w:t>
      </w:r>
    </w:p>
    <w:p w:rsidR="00091630" w:rsidRDefault="00091630" w:rsidP="00091630">
      <w:pPr>
        <w:pStyle w:val="SingleTxtGR"/>
      </w:pPr>
      <w:r>
        <w:t>232.</w:t>
      </w:r>
      <w:r>
        <w:tab/>
        <w:t>Помимо этого, в 2011 году Министерство по координации вопросов пр</w:t>
      </w:r>
      <w:r>
        <w:t>о</w:t>
      </w:r>
      <w:r>
        <w:t>изводства, занятости и конкурентоспособности (МКПЗК) объявило о провед</w:t>
      </w:r>
      <w:r>
        <w:t>е</w:t>
      </w:r>
      <w:r>
        <w:t xml:space="preserve">нии конкурса по содействию в осуществлении производственных инициатив силами ВИЧ-инфицированных и больных </w:t>
      </w:r>
      <w:proofErr w:type="spellStart"/>
      <w:r>
        <w:t>СПИДом</w:t>
      </w:r>
      <w:proofErr w:type="spellEnd"/>
      <w:r>
        <w:t xml:space="preserve"> женщин в провинциях </w:t>
      </w:r>
      <w:proofErr w:type="spellStart"/>
      <w:r>
        <w:t>П</w:t>
      </w:r>
      <w:r>
        <w:t>и</w:t>
      </w:r>
      <w:r>
        <w:t>чинча</w:t>
      </w:r>
      <w:proofErr w:type="spellEnd"/>
      <w:r>
        <w:t xml:space="preserve"> и </w:t>
      </w:r>
      <w:proofErr w:type="spellStart"/>
      <w:r>
        <w:t>Гуаяс</w:t>
      </w:r>
      <w:proofErr w:type="spellEnd"/>
      <w:r>
        <w:t xml:space="preserve">. Кроме того, Министерство оказывало техническое содействие в укреплении позиций 1 250 производственных компаний, действующих в разных районах страны. В провинции </w:t>
      </w:r>
      <w:proofErr w:type="spellStart"/>
      <w:r>
        <w:t>Эль-Оро</w:t>
      </w:r>
      <w:proofErr w:type="spellEnd"/>
      <w:r>
        <w:t xml:space="preserve"> помощь получили 29 местных финанс</w:t>
      </w:r>
      <w:r>
        <w:t>о</w:t>
      </w:r>
      <w:r>
        <w:t>вых учреждений: бенефициарами мер по обучению, оказанию технической п</w:t>
      </w:r>
      <w:r>
        <w:t>о</w:t>
      </w:r>
      <w:r>
        <w:t>мощи и финансированию стали в общей сложности 580 женщин – создательниц и членов местных финансовых учреждений, таких как сберегательные кассы, общинные банки и т.п.</w:t>
      </w:r>
    </w:p>
    <w:p w:rsidR="00091630" w:rsidRDefault="00091630" w:rsidP="00091630">
      <w:pPr>
        <w:pStyle w:val="SingleTxtGR"/>
      </w:pPr>
      <w:r>
        <w:t>233.</w:t>
      </w:r>
      <w:r>
        <w:tab/>
        <w:t xml:space="preserve">Кроме того, Министерство промышленности и производительности труда с 2010 года занимается осуществлением политики предоставления кредитов женщинам и организациям, которые осуществляют производственные проекты и создают </w:t>
      </w:r>
      <w:proofErr w:type="spellStart"/>
      <w:r>
        <w:t>микропредприятия</w:t>
      </w:r>
      <w:proofErr w:type="spellEnd"/>
      <w:r>
        <w:t>. Эта политика со своей стороны помогает прио</w:t>
      </w:r>
      <w:r>
        <w:t>б</w:t>
      </w:r>
      <w:r>
        <w:t>ретать оборудование, повышать предложение и расширять масштабы произво</w:t>
      </w:r>
      <w:r>
        <w:t>д</w:t>
      </w:r>
      <w:r>
        <w:t>ства, а также получать сертификаты качества, повышающие рентабельность продукции</w:t>
      </w:r>
      <w:r>
        <w:rPr>
          <w:rStyle w:val="FootnoteReference"/>
        </w:rPr>
        <w:footnoteReference w:id="140"/>
      </w:r>
      <w:r>
        <w:t>.</w:t>
      </w:r>
    </w:p>
    <w:p w:rsidR="00091630" w:rsidRDefault="00091630" w:rsidP="00091630">
      <w:pPr>
        <w:pStyle w:val="SingleTxtGR"/>
      </w:pPr>
      <w:r>
        <w:t>234.</w:t>
      </w:r>
      <w:r>
        <w:tab/>
        <w:t xml:space="preserve">Кроме того, величина пособия на развитие человеческого потенциала (ПРЧП), введение которого стало серьезным шагом вперед в деле поддержки лиц, входящих в беднейшие </w:t>
      </w:r>
      <w:proofErr w:type="spellStart"/>
      <w:r>
        <w:t>квинтили</w:t>
      </w:r>
      <w:proofErr w:type="spellEnd"/>
      <w:r>
        <w:t>, возросла с 30 долл. в 2007 году до 35</w:t>
      </w:r>
      <w:r w:rsidR="00BE0BA9">
        <w:t xml:space="preserve"> долл. </w:t>
      </w:r>
      <w:r>
        <w:t>в 2009 году. Это пособие позволяет матерям получать компенсацию за их неоплачиваемый производительный труд. Помимо этого, начала действовать Подпрограмма социальных пенсий для пожилых людей, входящих в 40% бе</w:t>
      </w:r>
      <w:r>
        <w:t>д</w:t>
      </w:r>
      <w:r>
        <w:t>нейшего населения страны, и инвалидов. А 20 ноября 2012 года Национальная ассамблея приняла Закон о перераспределении социальных расходов, в резул</w:t>
      </w:r>
      <w:r>
        <w:t>ь</w:t>
      </w:r>
      <w:r>
        <w:t>тате чего величина ПРЧП выросла с 35 до 50 долл. (это повышение начинает действовать с января 2013 года).</w:t>
      </w:r>
    </w:p>
    <w:p w:rsidR="00091630" w:rsidRDefault="00091630" w:rsidP="00091630">
      <w:pPr>
        <w:pStyle w:val="SingleTxtGR"/>
      </w:pPr>
      <w:r>
        <w:t>235.</w:t>
      </w:r>
      <w:r>
        <w:tab/>
        <w:t>Данные за 2008 и 2009 годы показывают, что женщины составляли в эти годы соответственно 89% и 86% от общего числа получателей ПРЧП. Пособие выплачивается матерям – главам домохозяйств, поскольку считается, что таким образом этим пособием сможет воспользоваться вся семья, и прежде всего д</w:t>
      </w:r>
      <w:r>
        <w:t>е</w:t>
      </w:r>
      <w:r>
        <w:t>ти. По состоянию на конец 2008 года 1,3 млн. домохозяйств получили в общей сложности 485,2 млн. долл. (0,9% ВВП). В 2011 году Министерство финансов сообщило о выделении 756 288 673,97 долл. на помощь группам населения, н</w:t>
      </w:r>
      <w:r>
        <w:t>а</w:t>
      </w:r>
      <w:r>
        <w:t>ходящимся в состоянии крайней бедности. Помимо этого, 19 320 000 долл. в</w:t>
      </w:r>
      <w:r>
        <w:t>ы</w:t>
      </w:r>
      <w:r>
        <w:t>делено на предоставление пособий по инвалидности.</w:t>
      </w:r>
    </w:p>
    <w:p w:rsidR="00091630" w:rsidRDefault="00091630" w:rsidP="00091630">
      <w:pPr>
        <w:pStyle w:val="SingleTxtGR"/>
      </w:pPr>
      <w:r>
        <w:t>236.</w:t>
      </w:r>
      <w:r>
        <w:tab/>
        <w:t>Еще одной мерой в защиту интересов лиц, получающих ПРЧП, стала Программа предоставления кредитов на человеческое развитие</w:t>
      </w:r>
      <w:r>
        <w:rPr>
          <w:rStyle w:val="FootnoteReference"/>
        </w:rPr>
        <w:footnoteReference w:id="141"/>
      </w:r>
      <w:r>
        <w:t>, цель которой заключается в вовлечении женщин, живущих в усл</w:t>
      </w:r>
      <w:r>
        <w:t>о</w:t>
      </w:r>
      <w:r>
        <w:t xml:space="preserve">виях крайней нищеты, в стабильную производственную деятельность в форме </w:t>
      </w:r>
      <w:proofErr w:type="spellStart"/>
      <w:r>
        <w:t>микропредприятий</w:t>
      </w:r>
      <w:proofErr w:type="spellEnd"/>
      <w:r>
        <w:t>, а также в форме самостоятельной занятости, чтобы повысить таким образом д</w:t>
      </w:r>
      <w:r>
        <w:t>о</w:t>
      </w:r>
      <w:r>
        <w:t>ходы семьи. С 2007 года примерно 95% получателей кредитов составляют мат</w:t>
      </w:r>
      <w:r>
        <w:t>е</w:t>
      </w:r>
      <w:r>
        <w:t>ри, 4% – пожилые люди и 1% – инвалиды. В 2008 и 2009 годах матери соста</w:t>
      </w:r>
      <w:r>
        <w:t>в</w:t>
      </w:r>
      <w:r>
        <w:t>ляли соответственно 97% и 95% получателей кредитов.</w:t>
      </w:r>
    </w:p>
    <w:p w:rsidR="00091630" w:rsidRDefault="00091630" w:rsidP="00091630">
      <w:pPr>
        <w:pStyle w:val="SingleTxtGR"/>
      </w:pPr>
      <w:r>
        <w:t>237.</w:t>
      </w:r>
      <w:r>
        <w:tab/>
        <w:t>Право на получение банковских займов, ипотеки и денежных кредитов предусматривается Ко</w:t>
      </w:r>
      <w:r>
        <w:t>н</w:t>
      </w:r>
      <w:r>
        <w:t>ституцией Республики Эквадор и увязывается с правом на безопасную и здоровую среду обитания и на адекватное и достойное жилье. Кроме того, Конституция гарантирует и обеспечивает в первоочередном поря</w:t>
      </w:r>
      <w:r>
        <w:t>д</w:t>
      </w:r>
      <w:r>
        <w:t>ке доступ к жилью для представителей групп, нуждающихся в приоритетном внимании, таких как пожилые люди, перемещенные лица, жертвы насилия и жертвы жестокого обращения с детьми, равно как и женщины – главы домох</w:t>
      </w:r>
      <w:r>
        <w:t>о</w:t>
      </w:r>
      <w:r>
        <w:t>зяйств и малообеспеченные граждане. Что касается собственности, то Конст</w:t>
      </w:r>
      <w:r>
        <w:t>и</w:t>
      </w:r>
      <w:r>
        <w:t>туцией гарантируется равенство прав и возможностей супругов в доступе к ней и в принятии р</w:t>
      </w:r>
      <w:r>
        <w:t>е</w:t>
      </w:r>
      <w:r>
        <w:t>шений по управлению ею</w:t>
      </w:r>
      <w:r>
        <w:rPr>
          <w:rStyle w:val="FootnoteReference"/>
        </w:rPr>
        <w:footnoteReference w:id="142"/>
      </w:r>
      <w:r>
        <w:t>.</w:t>
      </w:r>
    </w:p>
    <w:p w:rsidR="00091630" w:rsidRDefault="00091630" w:rsidP="00091630">
      <w:pPr>
        <w:pStyle w:val="SingleTxtGR"/>
      </w:pPr>
      <w:r>
        <w:t>238.</w:t>
      </w:r>
      <w:r>
        <w:tab/>
        <w:t>По результатам сравнительного анализа данных переписей населения 2001 и 2010 годов можно говорить о расширении доступа женщин – глав семей к жилью: с 25,41% в 2001 году до 28</w:t>
      </w:r>
      <w:r w:rsidR="00BE0BA9">
        <w:t>,69% в 2010 году. Наряду с этим</w:t>
      </w:r>
      <w:r>
        <w:t xml:space="preserve"> мужчины по-прежнему имеют </w:t>
      </w:r>
      <w:proofErr w:type="spellStart"/>
      <w:r>
        <w:t>бóльший</w:t>
      </w:r>
      <w:proofErr w:type="spellEnd"/>
      <w:r>
        <w:t xml:space="preserve"> доступ к жилью, о чем свидетельствуют более высокие процентные показатели – 74,59% в 2001 году и 71,31% в 2010 году. Это обусловлено в определенной степени причинами общего характера, поскольку мужчины имеют больше возможностей получить кредит на приобретение ж</w:t>
      </w:r>
      <w:r>
        <w:t>и</w:t>
      </w:r>
      <w:r>
        <w:t>лья, а также распространенностью патриархальных социально-культурных ст</w:t>
      </w:r>
      <w:r>
        <w:t>е</w:t>
      </w:r>
      <w:r>
        <w:t>реотипов, согласно которым при решении вопросов собственн</w:t>
      </w:r>
      <w:r>
        <w:t>о</w:t>
      </w:r>
      <w:r>
        <w:t>сти права на нее чаще оформляются на мужчин</w:t>
      </w:r>
      <w:r>
        <w:rPr>
          <w:rStyle w:val="FootnoteReference"/>
        </w:rPr>
        <w:footnoteReference w:id="143"/>
      </w:r>
      <w:r>
        <w:t>.</w:t>
      </w:r>
    </w:p>
    <w:p w:rsidR="00091630" w:rsidRDefault="00091630" w:rsidP="00091630">
      <w:pPr>
        <w:pStyle w:val="SingleTxtGR"/>
      </w:pPr>
      <w:r>
        <w:t>239.</w:t>
      </w:r>
      <w:r>
        <w:tab/>
        <w:t>С 2006 года на институциональном уровне осуществляется политика ж</w:t>
      </w:r>
      <w:r>
        <w:t>и</w:t>
      </w:r>
      <w:r>
        <w:t>лищного кредитования за счет средств государственного бюджета. В 2008 году размер жилищного пособия был увеличен с 3 600 до 5 000 долл. и стал ед</w:t>
      </w:r>
      <w:r>
        <w:t>и</w:t>
      </w:r>
      <w:r>
        <w:t>ным и для городов, и для сельских районов</w:t>
      </w:r>
      <w:r>
        <w:rPr>
          <w:rStyle w:val="FootnoteReference"/>
        </w:rPr>
        <w:footnoteReference w:id="144"/>
      </w:r>
      <w:r>
        <w:t>.</w:t>
      </w:r>
    </w:p>
    <w:p w:rsidR="00091630" w:rsidRDefault="00091630" w:rsidP="00091630">
      <w:pPr>
        <w:pStyle w:val="SingleTxtGR"/>
      </w:pPr>
      <w:r>
        <w:t>240.</w:t>
      </w:r>
      <w:r>
        <w:tab/>
        <w:t>В рамках этой работы Министерство городского развития и жилищного строительства (МГРЖС) с 2010 года проводит в жизнь ряд программ, в частн</w:t>
      </w:r>
      <w:r>
        <w:t>о</w:t>
      </w:r>
      <w:r>
        <w:t>сти, по переселению в целях оказания помощи семьям, пострадавшим от ст</w:t>
      </w:r>
      <w:r>
        <w:t>и</w:t>
      </w:r>
      <w:r>
        <w:t>хийных бедствий, и в первую очередь крестьянским семьям, семьям представ</w:t>
      </w:r>
      <w:r>
        <w:t>и</w:t>
      </w:r>
      <w:r>
        <w:t xml:space="preserve">телей коренного населения и малоимущим семьям, а также программы помощи мигрантам и программу "Мануэла </w:t>
      </w:r>
      <w:proofErr w:type="spellStart"/>
      <w:r>
        <w:t>Эспехо</w:t>
      </w:r>
      <w:proofErr w:type="spellEnd"/>
      <w:r>
        <w:t>", предусматривающую предоставл</w:t>
      </w:r>
      <w:r>
        <w:t>е</w:t>
      </w:r>
      <w:r>
        <w:t>ние жилья инвалидам.</w:t>
      </w:r>
    </w:p>
    <w:p w:rsidR="00091630" w:rsidRDefault="00091630" w:rsidP="00091630">
      <w:pPr>
        <w:pStyle w:val="SingleTxtGR"/>
      </w:pPr>
      <w:r>
        <w:t>241.</w:t>
      </w:r>
      <w:r>
        <w:tab/>
        <w:t>В период с 2006 по 2011 год улучшилось состояние жилого фонда, увел</w:t>
      </w:r>
      <w:r>
        <w:t>и</w:t>
      </w:r>
      <w:r>
        <w:t>чилась доля жилья, находящегося в удовлетворительном состоянии, и сократ</w:t>
      </w:r>
      <w:r>
        <w:t>и</w:t>
      </w:r>
      <w:r>
        <w:t>лась доля жилищ, не подлежащих ремонту. 66% жителей страны имеют собс</w:t>
      </w:r>
      <w:r>
        <w:t>т</w:t>
      </w:r>
      <w:r>
        <w:t>венное жилье (данные Переписи 2010 года); вместе с тем в жилье плохого кач</w:t>
      </w:r>
      <w:r>
        <w:t>е</w:t>
      </w:r>
      <w:r>
        <w:t xml:space="preserve">ства, например с земляным полом, проживают 6% всех женщин, 33% женщин из числа коренного населения и 6% </w:t>
      </w:r>
      <w:proofErr w:type="spellStart"/>
      <w:r>
        <w:t>же</w:t>
      </w:r>
      <w:r>
        <w:t>н</w:t>
      </w:r>
      <w:r>
        <w:t>щин-афроэквадорок</w:t>
      </w:r>
      <w:proofErr w:type="spellEnd"/>
      <w:r>
        <w:t>.</w:t>
      </w:r>
    </w:p>
    <w:p w:rsidR="00091630" w:rsidRDefault="00091630" w:rsidP="00091630">
      <w:pPr>
        <w:pStyle w:val="SingleTxtGR"/>
      </w:pPr>
      <w:r>
        <w:t>242.</w:t>
      </w:r>
      <w:r>
        <w:tab/>
        <w:t>С учетом этой ситуации в 2007–2011 годах страна выдала 240 000 ж</w:t>
      </w:r>
      <w:r>
        <w:t>и</w:t>
      </w:r>
      <w:r>
        <w:t>лищных пособий на общую сумму почти 800 млн. долл.; в числе получивших это пособие – 118 000 женщин (55% от всех бенефициаров). Кроме того, же</w:t>
      </w:r>
      <w:r>
        <w:t>н</w:t>
      </w:r>
      <w:r>
        <w:t>щины были активными участницами и некоторых других программ: на их долю приходится 78% пособий в рамках Программы предоставления социального жилья, 62% жилищных пособий в городах и 51% пособий на оформление прав собственности. В 2011 году было предоставлено 10 858 пособий, 56% из кот</w:t>
      </w:r>
      <w:r>
        <w:t>о</w:t>
      </w:r>
      <w:r>
        <w:t>рых получили женщины. Что касается пособий, выплачиваемых семьям инв</w:t>
      </w:r>
      <w:r>
        <w:t>а</w:t>
      </w:r>
      <w:r>
        <w:t>лидов, то 48% из них получили женщины; среди получателей пособия в сел</w:t>
      </w:r>
      <w:r>
        <w:t>ь</w:t>
      </w:r>
      <w:r>
        <w:t>ской местности женщины составили 58%, а среди получателей пособия в ра</w:t>
      </w:r>
      <w:r>
        <w:t>м</w:t>
      </w:r>
      <w:r>
        <w:t>ках Программы социального жилья – 79%. Следует отметить, что</w:t>
      </w:r>
      <w:r w:rsidR="00BE0BA9">
        <w:t>,</w:t>
      </w:r>
      <w:r>
        <w:t xml:space="preserve"> если пособие получает муж, жилье оформляется в совместную собственность супругов и их детей.</w:t>
      </w:r>
    </w:p>
    <w:p w:rsidR="00091630" w:rsidRDefault="00091630" w:rsidP="00091630">
      <w:pPr>
        <w:pStyle w:val="SingleTxtGR"/>
      </w:pPr>
      <w:r>
        <w:t>243.</w:t>
      </w:r>
      <w:r>
        <w:tab/>
        <w:t>Наряду с распределением пособий, обеспечением доступа к кредитам и оформлением прав собственности на землю, МГРЖС в рамках межведомстве</w:t>
      </w:r>
      <w:r>
        <w:t>н</w:t>
      </w:r>
      <w:r>
        <w:t>ной работы проводит мероприятия, расширяющие охват услугами водоснабж</w:t>
      </w:r>
      <w:r>
        <w:t>е</w:t>
      </w:r>
      <w:r>
        <w:t>ния и канализации в сельских районах и районах, требующих первоочере</w:t>
      </w:r>
      <w:r>
        <w:t>д</w:t>
      </w:r>
      <w:r>
        <w:t>ного внимания. В секторе среды обитания и жилья создан Отраслевой гражданский комитет по жилой среде</w:t>
      </w:r>
      <w:r>
        <w:rPr>
          <w:rStyle w:val="FootnoteReference"/>
        </w:rPr>
        <w:footnoteReference w:id="145"/>
      </w:r>
      <w:r>
        <w:t>.</w:t>
      </w:r>
    </w:p>
    <w:p w:rsidR="00091630" w:rsidRDefault="00091630" w:rsidP="00091630">
      <w:pPr>
        <w:pStyle w:val="SingleTxtGR"/>
      </w:pPr>
      <w:r>
        <w:t>244.</w:t>
      </w:r>
      <w:r>
        <w:tab/>
        <w:t>Однако остаются проблемы со своевременной обработкой заявлений на получение жилищных кредитов и с межведомственной координацией работы по обеспечению социальной интеграции, поэтому усилия прилагаются к созданию специальных баз данных, которые позволяли бы выделить малообеспеченные категории населения и группы, нуждающиеся в приоритетном внимании, что в свою очередь позволит повысить эффективность системы кредитования.</w:t>
      </w:r>
    </w:p>
    <w:p w:rsidR="00091630" w:rsidRDefault="00091630" w:rsidP="00091630">
      <w:pPr>
        <w:pStyle w:val="H23GR"/>
      </w:pPr>
      <w:r>
        <w:tab/>
      </w:r>
      <w:r>
        <w:tab/>
        <w:t>Право на участие в рекреационных мероприятиях, занятиях спортом и во всех сферах культурной жизни</w:t>
      </w:r>
    </w:p>
    <w:p w:rsidR="00091630" w:rsidRDefault="00091630" w:rsidP="00091630">
      <w:pPr>
        <w:pStyle w:val="SingleTxtGR"/>
      </w:pPr>
      <w:r>
        <w:t>245.</w:t>
      </w:r>
      <w:r>
        <w:tab/>
        <w:t>Успехи в деле осуществления этого права нашли свое отражение в пр</w:t>
      </w:r>
      <w:r>
        <w:t>о</w:t>
      </w:r>
      <w:r>
        <w:t>граммах Министерства культуры, обеспечивающих возможности культурного самовыражения, создающих стимулы для творч</w:t>
      </w:r>
      <w:r>
        <w:t>е</w:t>
      </w:r>
      <w:r>
        <w:t>ства, создания, популяризации, распространения и потребления продуктов и услуг культурного и художестве</w:t>
      </w:r>
      <w:r>
        <w:t>н</w:t>
      </w:r>
      <w:r>
        <w:t>ного характера. Кроме того, в своей работе Министерство обеспечивает повс</w:t>
      </w:r>
      <w:r>
        <w:t>е</w:t>
      </w:r>
      <w:r>
        <w:t>местный учет межкультурного подхода и подхода с позиций гендерного равн</w:t>
      </w:r>
      <w:r>
        <w:t>о</w:t>
      </w:r>
      <w:r>
        <w:t>правия и солидарности поколений.</w:t>
      </w:r>
    </w:p>
    <w:p w:rsidR="00091630" w:rsidRDefault="00091630" w:rsidP="00091630">
      <w:pPr>
        <w:pStyle w:val="SingleTxtGR"/>
      </w:pPr>
      <w:r>
        <w:t>246.</w:t>
      </w:r>
      <w:r>
        <w:tab/>
        <w:t>К числу важных проектов, осуществлявшихся в 2008–2010 годах, отн</w:t>
      </w:r>
      <w:r>
        <w:t>о</w:t>
      </w:r>
      <w:r>
        <w:t>сятся Система предоставления средств на конкурсной основе и Национальная система фестивалей, предусматривающие участие в них деятелей культуры страны. В рамках первой Системы были предоставлены средства на осущест</w:t>
      </w:r>
      <w:r>
        <w:t>в</w:t>
      </w:r>
      <w:r>
        <w:t>ление 478 проектов, причем 250 из них осуществлялись женщинами. При этом реализацией каждого такого проекта занимались не менее семи женщин, кот</w:t>
      </w:r>
      <w:r>
        <w:t>о</w:t>
      </w:r>
      <w:r>
        <w:t>рым таким образом обеспечивалась занятость. В рамках второй Системы в п</w:t>
      </w:r>
      <w:r>
        <w:t>е</w:t>
      </w:r>
      <w:r>
        <w:t>риод с 2008 по 2011 год было осуществлено 274 проекта, позволившие 400 000 женщин получить доступ к продуктам и услугам в сфере культуры. При этом в осуществлении каждого такого проекта были заняты в среднем по пять женщин.</w:t>
      </w:r>
    </w:p>
    <w:p w:rsidR="00091630" w:rsidRDefault="00091630" w:rsidP="00091630">
      <w:pPr>
        <w:pStyle w:val="H1GR"/>
      </w:pPr>
      <w:r>
        <w:tab/>
      </w:r>
      <w:r>
        <w:tab/>
        <w:t>Статья 14</w:t>
      </w:r>
    </w:p>
    <w:p w:rsidR="00091630" w:rsidRDefault="00091630" w:rsidP="00091630">
      <w:pPr>
        <w:pStyle w:val="SingleTxtGR"/>
      </w:pPr>
      <w:r>
        <w:t>247.</w:t>
      </w:r>
      <w:r>
        <w:tab/>
        <w:t>В своей рекомендации Комитет призвал государство принять политику, программы и меры в целях ускорения улучшения условий жизни женщин из числа коренных народов и женщин африканского происхождения во всех сф</w:t>
      </w:r>
      <w:r>
        <w:t>е</w:t>
      </w:r>
      <w:r>
        <w:t>рах деятельности, а также обеспечивать этим женщинам возможность полн</w:t>
      </w:r>
      <w:r>
        <w:t>о</w:t>
      </w:r>
      <w:r>
        <w:t>ценно участвовать в процессах принятия решений</w:t>
      </w:r>
      <w:r>
        <w:rPr>
          <w:rStyle w:val="FootnoteReference"/>
        </w:rPr>
        <w:footnoteReference w:id="146"/>
      </w:r>
      <w:r>
        <w:t>. Одной из мер в рамках решения этой задачи стало внесенное КДТ предложение сделать вопрос о п</w:t>
      </w:r>
      <w:r>
        <w:t>о</w:t>
      </w:r>
      <w:r>
        <w:t>ложении сельских женщин основным в работе Комиссии по правовому и соц</w:t>
      </w:r>
      <w:r>
        <w:t>и</w:t>
      </w:r>
      <w:r>
        <w:t>альному положению женщин, поскольку эти женщины играют ключевую роль в искоренении бедности и голода. Эквадор стал первой страной региона, внесшей эту инициативу, отражающую чаяния женщин из числа коренных народов, и добившейся ее принятия в Нью-Йорке в виде отдельной резолюции</w:t>
      </w:r>
      <w:r>
        <w:rPr>
          <w:rStyle w:val="FootnoteReference"/>
        </w:rPr>
        <w:footnoteReference w:id="147"/>
      </w:r>
      <w:r>
        <w:t>.</w:t>
      </w:r>
    </w:p>
    <w:p w:rsidR="00091630" w:rsidRDefault="00091630" w:rsidP="00091630">
      <w:pPr>
        <w:pStyle w:val="SingleTxtGR"/>
      </w:pPr>
      <w:r>
        <w:t>248.</w:t>
      </w:r>
      <w:r>
        <w:tab/>
        <w:t xml:space="preserve">В 2010 году Министерство по культурному наследию (МКН) утвердило Отраслевую политику в области </w:t>
      </w:r>
      <w:proofErr w:type="spellStart"/>
      <w:r>
        <w:t>гендерных</w:t>
      </w:r>
      <w:proofErr w:type="spellEnd"/>
      <w:r>
        <w:t xml:space="preserve"> вопросов и межкультурного вза</w:t>
      </w:r>
      <w:r>
        <w:t>и</w:t>
      </w:r>
      <w:r>
        <w:t>модействия на 2011–2013 годы, предусматривающую работу по семи приор</w:t>
      </w:r>
      <w:r>
        <w:t>и</w:t>
      </w:r>
      <w:r>
        <w:t>тетным направлениям. По этим направлениям определены конкретные цели, например преодоление социальной изоляции, расизма и гендерного неравенс</w:t>
      </w:r>
      <w:r>
        <w:t>т</w:t>
      </w:r>
      <w:r>
        <w:t>ва, активизация межкул</w:t>
      </w:r>
      <w:r>
        <w:t>ь</w:t>
      </w:r>
      <w:r>
        <w:t>турного диалога при учете прав и гендерного подхода, совершенствование систем и методов защиты здоровья представителей разных национальностей и народностей, сохранение природного наследия и священных мест, пропаганда традиционных видов спорта, пропаганда традиционных по</w:t>
      </w:r>
      <w:r>
        <w:t>д</w:t>
      </w:r>
      <w:r>
        <w:t xml:space="preserve">ходов к поддержанию </w:t>
      </w:r>
      <w:proofErr w:type="spellStart"/>
      <w:r>
        <w:t>биоразнообразия</w:t>
      </w:r>
      <w:proofErr w:type="spellEnd"/>
      <w:r>
        <w:t>, привлечение женщин и мужчин к уч</w:t>
      </w:r>
      <w:r>
        <w:t>а</w:t>
      </w:r>
      <w:r>
        <w:t>стию в общественной и политической деятельности в секторе культурного н</w:t>
      </w:r>
      <w:r>
        <w:t>а</w:t>
      </w:r>
      <w:r>
        <w:t>следия</w:t>
      </w:r>
      <w:r>
        <w:rPr>
          <w:rStyle w:val="FootnoteReference"/>
        </w:rPr>
        <w:footnoteReference w:id="148"/>
      </w:r>
      <w:r>
        <w:t>.</w:t>
      </w:r>
    </w:p>
    <w:p w:rsidR="00091630" w:rsidRDefault="00091630" w:rsidP="00091630">
      <w:pPr>
        <w:pStyle w:val="SingleTxtGR"/>
      </w:pPr>
      <w:r>
        <w:t>249.</w:t>
      </w:r>
      <w:r>
        <w:tab/>
        <w:t xml:space="preserve">К настоящему времени завершена работа по осуществлению Политики в области </w:t>
      </w:r>
      <w:proofErr w:type="spellStart"/>
      <w:r>
        <w:t>гендерных</w:t>
      </w:r>
      <w:proofErr w:type="spellEnd"/>
      <w:r>
        <w:t xml:space="preserve"> вопросов и межкультурного взаимодействия в различных подразделениях Отраслевого совета по культурному наследию. Кроме того, в Руководстве по разработке отраслевых направлений государственной п</w:t>
      </w:r>
      <w:r>
        <w:t>о</w:t>
      </w:r>
      <w:r>
        <w:t>литики предложен ряд стратегий для обеспечения учета гендерного и межкультурного подходов. Еще одна важная мера – это содействие в организационном укрепл</w:t>
      </w:r>
      <w:r>
        <w:t>е</w:t>
      </w:r>
      <w:r>
        <w:t>нии и определении политических поз</w:t>
      </w:r>
      <w:r>
        <w:t>и</w:t>
      </w:r>
      <w:r>
        <w:t xml:space="preserve">ций местных женских организаций в провинции </w:t>
      </w:r>
      <w:proofErr w:type="spellStart"/>
      <w:r>
        <w:t>Чимборасо</w:t>
      </w:r>
      <w:proofErr w:type="spellEnd"/>
      <w:r>
        <w:t>, а также содействие в развитии производственных пр</w:t>
      </w:r>
      <w:r>
        <w:t>о</w:t>
      </w:r>
      <w:r>
        <w:t xml:space="preserve">ектов в сфере культуры, осуществляемых силами женщин из числа коренного населения, потомков выходцев из Африки и народа </w:t>
      </w:r>
      <w:proofErr w:type="spellStart"/>
      <w:r>
        <w:t>монтубио</w:t>
      </w:r>
      <w:proofErr w:type="spellEnd"/>
      <w:r>
        <w:t xml:space="preserve">. </w:t>
      </w:r>
    </w:p>
    <w:p w:rsidR="00091630" w:rsidRDefault="00091630" w:rsidP="00091630">
      <w:pPr>
        <w:pStyle w:val="SingleTxtGR"/>
      </w:pPr>
      <w:r>
        <w:t>250.</w:t>
      </w:r>
      <w:r>
        <w:tab/>
        <w:t>В ходе осуществления этой политики в 2012 году было подписано согл</w:t>
      </w:r>
      <w:r>
        <w:t>а</w:t>
      </w:r>
      <w:r>
        <w:t>шение между МКН и Ассоциацией женщин – членов сельских приходских с</w:t>
      </w:r>
      <w:r>
        <w:t>о</w:t>
      </w:r>
      <w:r>
        <w:t>ветов Эквадора (АМХУПРЕ), имеющее целью пр</w:t>
      </w:r>
      <w:r>
        <w:t>о</w:t>
      </w:r>
      <w:r>
        <w:t>ведение мероприятий по обеспечению, укреплению и реализации прав и лидерских качеств сельских женщин. На основе этого соглашения совместными усилиями была организов</w:t>
      </w:r>
      <w:r>
        <w:t>а</w:t>
      </w:r>
      <w:r>
        <w:t>на III Встреча сельских женщин стран Латинской Америки и Карибского ба</w:t>
      </w:r>
      <w:r>
        <w:t>с</w:t>
      </w:r>
      <w:r>
        <w:t xml:space="preserve">сейна (III ЭНЛАК), прошедшая в марте 2012 года в городе </w:t>
      </w:r>
      <w:proofErr w:type="spellStart"/>
      <w:r>
        <w:t>Санто-Доминго-де-лос-Тсачилас</w:t>
      </w:r>
      <w:proofErr w:type="spellEnd"/>
      <w:r>
        <w:t xml:space="preserve"> и имевшая целью предать гласности проблемы сельских же</w:t>
      </w:r>
      <w:r>
        <w:t>н</w:t>
      </w:r>
      <w:r>
        <w:t>щин и потребовать от государств проведения целенаправленных мер. В ходе этой р</w:t>
      </w:r>
      <w:r>
        <w:t>е</w:t>
      </w:r>
      <w:r>
        <w:t>гиональной встречи была принята декларация с изложением первоочередных задач, стоящих перед каждой страной</w:t>
      </w:r>
      <w:r>
        <w:rPr>
          <w:rStyle w:val="FootnoteReference"/>
        </w:rPr>
        <w:footnoteReference w:id="149"/>
      </w:r>
      <w:r>
        <w:t>.</w:t>
      </w:r>
    </w:p>
    <w:p w:rsidR="00091630" w:rsidRDefault="00091630" w:rsidP="00091630">
      <w:pPr>
        <w:pStyle w:val="SingleTxtGR"/>
      </w:pPr>
      <w:r>
        <w:t>251.</w:t>
      </w:r>
      <w:r>
        <w:tab/>
        <w:t xml:space="preserve">В июле 2011 года Министерство сельского хозяйства, животноводства, </w:t>
      </w:r>
      <w:proofErr w:type="spellStart"/>
      <w:r>
        <w:t>аквакультуры</w:t>
      </w:r>
      <w:proofErr w:type="spellEnd"/>
      <w:r>
        <w:t xml:space="preserve"> и рыболовс</w:t>
      </w:r>
      <w:r>
        <w:t>т</w:t>
      </w:r>
      <w:r>
        <w:t>ва предусмотрело в своем Уставе планы, программы и проекты, которые поддерживали бы предприн</w:t>
      </w:r>
      <w:r>
        <w:t>и</w:t>
      </w:r>
      <w:r>
        <w:t>мательскую деятельность женщин и их семей в сельской местности. В числе этих проектов можно отм</w:t>
      </w:r>
      <w:r>
        <w:t>е</w:t>
      </w:r>
      <w:r>
        <w:t>тить проект "Разработка и осуществление первоочередных мер национальной политики в интересах сельских женщин Эквадора", реализация которого велась совместно с Продовольственной и сельскохозяйственной организацией Объ</w:t>
      </w:r>
      <w:r>
        <w:t>е</w:t>
      </w:r>
      <w:r>
        <w:t>диненных Наций (ФАО). В рамках этого проекта, начатого в 2008 году и возо</w:t>
      </w:r>
      <w:r>
        <w:t>б</w:t>
      </w:r>
      <w:r>
        <w:t>новленного в конце 2010 года, проводилась работа по обучению сотрудников Министерства и повышению уровня их осведомленности по гендерной темат</w:t>
      </w:r>
      <w:r>
        <w:t>и</w:t>
      </w:r>
      <w:r>
        <w:t>ке, а также диагностические, учебные и и</w:t>
      </w:r>
      <w:r>
        <w:t>н</w:t>
      </w:r>
      <w:r>
        <w:t>формационные семинары с участием сельских женщин. В этих семинарах приняли участие около 1 500 представ</w:t>
      </w:r>
      <w:r>
        <w:t>и</w:t>
      </w:r>
      <w:r>
        <w:t>тельниц различных организаций, объединяющих сельских женщин.</w:t>
      </w:r>
    </w:p>
    <w:p w:rsidR="00091630" w:rsidRDefault="00091630" w:rsidP="00091630">
      <w:pPr>
        <w:pStyle w:val="SingleTxtGR"/>
      </w:pPr>
      <w:r>
        <w:t>252.</w:t>
      </w:r>
      <w:r>
        <w:tab/>
        <w:t>Кроме того, созданный в мае 2008 года Национальный секретариат по в</w:t>
      </w:r>
      <w:r>
        <w:t>о</w:t>
      </w:r>
      <w:r>
        <w:t>просам водоснабжения (СЕНАГУА) занимается охраной и распределением во</w:t>
      </w:r>
      <w:r>
        <w:t>д</w:t>
      </w:r>
      <w:r>
        <w:t>ных ресурсов страны. Это ведомство совместно с МГРЖС координирует Пр</w:t>
      </w:r>
      <w:r>
        <w:t>о</w:t>
      </w:r>
      <w:r>
        <w:t>грамму повышения управляемости сектором водоснабжения и канализации Э</w:t>
      </w:r>
      <w:r>
        <w:t>к</w:t>
      </w:r>
      <w:r>
        <w:t>вадора, которая способствует обеспечению демократического и устойчивого управления службами водоснабжения, обеспечивая при этом социальное, те</w:t>
      </w:r>
      <w:r>
        <w:t>р</w:t>
      </w:r>
      <w:r>
        <w:t>риториальное и гендерное равноправие. С июня 2009 года СЕНАГУА обеспеч</w:t>
      </w:r>
      <w:r>
        <w:t>и</w:t>
      </w:r>
      <w:r>
        <w:t>вает учет гендерного подхода во всех документах Программы, в частности в д</w:t>
      </w:r>
      <w:r>
        <w:t>о</w:t>
      </w:r>
      <w:r>
        <w:t>говоре, своде показателей, регламенте операционной деятельности и перечне полномочий. Помимо этого, Секретариат особое внимание уделяет работе в общинах, где руководителями коммунальных служб являются женщины, чтобы наглядно продемонстрировать те усилия, которые сельские женщины прилаг</w:t>
      </w:r>
      <w:r>
        <w:t>а</w:t>
      </w:r>
      <w:r>
        <w:t xml:space="preserve">ют к защите своих прав. Другая составляющая этого процесса – это обучение женщин-лидеров, членов женских организаций и государственных служащих методам учета гендерного подхода в секторе водоснабжения. Следует отметить, что в 70 сельских общинах трех гидрографических районов в округах </w:t>
      </w:r>
      <w:proofErr w:type="spellStart"/>
      <w:r>
        <w:t>Гуаяс</w:t>
      </w:r>
      <w:proofErr w:type="spellEnd"/>
      <w:r>
        <w:t xml:space="preserve">, </w:t>
      </w:r>
      <w:proofErr w:type="spellStart"/>
      <w:r>
        <w:t>Манаби</w:t>
      </w:r>
      <w:proofErr w:type="spellEnd"/>
      <w:r>
        <w:t xml:space="preserve"> и </w:t>
      </w:r>
      <w:proofErr w:type="spellStart"/>
      <w:r>
        <w:t>Эсмеральдас</w:t>
      </w:r>
      <w:proofErr w:type="spellEnd"/>
      <w:r>
        <w:t xml:space="preserve"> эти мероприятия проводились совместно с женскими организациями.</w:t>
      </w:r>
    </w:p>
    <w:p w:rsidR="00091630" w:rsidRDefault="00091630" w:rsidP="00091630">
      <w:pPr>
        <w:pStyle w:val="SingleTxtGR"/>
      </w:pPr>
      <w:r>
        <w:t>253.</w:t>
      </w:r>
      <w:r>
        <w:tab/>
        <w:t>КОДАЭ – структура, занимающаяся вопросами всестороннего и устойч</w:t>
      </w:r>
      <w:r>
        <w:t>и</w:t>
      </w:r>
      <w:r>
        <w:t xml:space="preserve">вого развития </w:t>
      </w:r>
      <w:proofErr w:type="spellStart"/>
      <w:r>
        <w:t>афроэквадорского</w:t>
      </w:r>
      <w:proofErr w:type="spellEnd"/>
      <w:r>
        <w:t xml:space="preserve"> населения в целях искоренения расизма и ди</w:t>
      </w:r>
      <w:r>
        <w:t>с</w:t>
      </w:r>
      <w:r>
        <w:t xml:space="preserve">криминации, – проводила в жизнь политику экономической поддержки семей </w:t>
      </w:r>
      <w:proofErr w:type="spellStart"/>
      <w:r>
        <w:t>афроэквадорцев</w:t>
      </w:r>
      <w:proofErr w:type="spellEnd"/>
      <w:r>
        <w:t>. В рамках проводимой ею политики находится и согл</w:t>
      </w:r>
      <w:r>
        <w:t>а</w:t>
      </w:r>
      <w:r>
        <w:t>шение с Ассоциацией специалистов африканского происхождения (АПААДЕС) по в</w:t>
      </w:r>
      <w:r>
        <w:t>о</w:t>
      </w:r>
      <w:r>
        <w:t xml:space="preserve">просам осуществления в 2010–2011 годах в городе </w:t>
      </w:r>
      <w:proofErr w:type="spellStart"/>
      <w:r>
        <w:t>Эсмеральдас</w:t>
      </w:r>
      <w:proofErr w:type="spellEnd"/>
      <w:r>
        <w:t xml:space="preserve"> Гастрономич</w:t>
      </w:r>
      <w:r>
        <w:t>е</w:t>
      </w:r>
      <w:r>
        <w:t xml:space="preserve">ского проекта для женщин – специалистов из числа </w:t>
      </w:r>
      <w:proofErr w:type="spellStart"/>
      <w:r>
        <w:t>афроэквадорского</w:t>
      </w:r>
      <w:proofErr w:type="spellEnd"/>
      <w:r>
        <w:t xml:space="preserve"> насел</w:t>
      </w:r>
      <w:r>
        <w:t>е</w:t>
      </w:r>
      <w:r>
        <w:t xml:space="preserve">ния, позволившего создать рабочие места для его участниц. Кроме того, были созданы комплексные фермерские хозяйства для членов женских организаций города </w:t>
      </w:r>
      <w:proofErr w:type="spellStart"/>
      <w:r>
        <w:t>Эсмеральдас</w:t>
      </w:r>
      <w:proofErr w:type="spellEnd"/>
      <w:r>
        <w:t>, объединяющих потомков выходцев из Африки. Эти хозя</w:t>
      </w:r>
      <w:r>
        <w:t>й</w:t>
      </w:r>
      <w:r>
        <w:t>ства производят сельскохозяйственную продукцию для торговых сетей и рест</w:t>
      </w:r>
      <w:r>
        <w:t>о</w:t>
      </w:r>
      <w:r>
        <w:t>ранов.</w:t>
      </w:r>
    </w:p>
    <w:p w:rsidR="00091630" w:rsidRDefault="00091630" w:rsidP="00091630">
      <w:pPr>
        <w:pStyle w:val="SingleTxtGR"/>
      </w:pPr>
      <w:r>
        <w:t>254.</w:t>
      </w:r>
      <w:r>
        <w:tab/>
        <w:t>Помимо этого, МГРЖС на основе диагностических исследований, пров</w:t>
      </w:r>
      <w:r>
        <w:t>о</w:t>
      </w:r>
      <w:r>
        <w:t xml:space="preserve">дившихся в 2003–2004 годах при активном участии </w:t>
      </w:r>
      <w:proofErr w:type="spellStart"/>
      <w:r>
        <w:t>афроэквадорского</w:t>
      </w:r>
      <w:proofErr w:type="spellEnd"/>
      <w:r>
        <w:t xml:space="preserve"> насел</w:t>
      </w:r>
      <w:r>
        <w:t>е</w:t>
      </w:r>
      <w:r>
        <w:t>ния, разработало государственную политику в сфере образования, жилья и эк</w:t>
      </w:r>
      <w:r>
        <w:t>о</w:t>
      </w:r>
      <w:r>
        <w:t>номического развития. В большинстве планов, программ и проектов, наход</w:t>
      </w:r>
      <w:r>
        <w:t>я</w:t>
      </w:r>
      <w:r>
        <w:t>щихся на стадии осуществления, особое внимание уделяется женщинам – гл</w:t>
      </w:r>
      <w:r>
        <w:t>а</w:t>
      </w:r>
      <w:r>
        <w:t>вам домохозяйств в сельских и беднейших городских общинах. С 2008 года и по сегодняшний день на основе соглашения с Провинциальным советом и Ж</w:t>
      </w:r>
      <w:r>
        <w:t>и</w:t>
      </w:r>
      <w:r>
        <w:t>лищным советом Кито осуществляется проект "Жилье в городе с дву</w:t>
      </w:r>
      <w:r>
        <w:t>х</w:t>
      </w:r>
      <w:r>
        <w:t>сотлетней историей", бенефициарами которого являются женщины – главы домохозяйств, в большинстве своем являющиеся членами Официальной революционной асс</w:t>
      </w:r>
      <w:r>
        <w:t>о</w:t>
      </w:r>
      <w:r>
        <w:t xml:space="preserve">циации женщин – активисток из числа </w:t>
      </w:r>
      <w:proofErr w:type="spellStart"/>
      <w:r>
        <w:t>афроэквадорского</w:t>
      </w:r>
      <w:proofErr w:type="spellEnd"/>
      <w:r>
        <w:t xml:space="preserve"> населения (АФРОМАКТАЕ).</w:t>
      </w:r>
    </w:p>
    <w:p w:rsidR="00091630" w:rsidRDefault="00091630" w:rsidP="00091630">
      <w:pPr>
        <w:pStyle w:val="SingleTxtGR"/>
      </w:pPr>
      <w:r>
        <w:t>255.</w:t>
      </w:r>
      <w:r>
        <w:tab/>
        <w:t xml:space="preserve">С 2012 года в общинах округов </w:t>
      </w:r>
      <w:proofErr w:type="spellStart"/>
      <w:r>
        <w:t>Ибарра</w:t>
      </w:r>
      <w:proofErr w:type="spellEnd"/>
      <w:r>
        <w:t xml:space="preserve">, </w:t>
      </w:r>
      <w:proofErr w:type="spellStart"/>
      <w:r>
        <w:t>Сан-Лоренсо</w:t>
      </w:r>
      <w:proofErr w:type="spellEnd"/>
      <w:r>
        <w:t xml:space="preserve">, </w:t>
      </w:r>
      <w:proofErr w:type="spellStart"/>
      <w:r>
        <w:t>Эсмеральдас</w:t>
      </w:r>
      <w:proofErr w:type="spellEnd"/>
      <w:r>
        <w:t xml:space="preserve">, </w:t>
      </w:r>
      <w:proofErr w:type="spellStart"/>
      <w:r>
        <w:t>Лаго-Агрио</w:t>
      </w:r>
      <w:proofErr w:type="spellEnd"/>
      <w:r>
        <w:t xml:space="preserve"> и Гуаякиль 60 женщин – глав домохозяйств получили социальное жилье, были оформлены права собственности на 800 земельных участков, 40% из к</w:t>
      </w:r>
      <w:r>
        <w:t>о</w:t>
      </w:r>
      <w:r>
        <w:t>торых принадлежат женщинам – главам домохозяйств.</w:t>
      </w:r>
    </w:p>
    <w:p w:rsidR="00091630" w:rsidRDefault="00091630" w:rsidP="00091630">
      <w:pPr>
        <w:pStyle w:val="H1GR"/>
      </w:pPr>
      <w:r>
        <w:tab/>
      </w:r>
      <w:r>
        <w:tab/>
        <w:t>Статьи 15 и 16</w:t>
      </w:r>
    </w:p>
    <w:p w:rsidR="00091630" w:rsidRDefault="00091630" w:rsidP="00091630">
      <w:pPr>
        <w:pStyle w:val="SingleTxtGR"/>
      </w:pPr>
      <w:r>
        <w:t>256.</w:t>
      </w:r>
      <w:r>
        <w:tab/>
        <w:t>Что касается рекомендации Комитета относительно отмены законод</w:t>
      </w:r>
      <w:r>
        <w:t>а</w:t>
      </w:r>
      <w:r>
        <w:t>тельных актов, носящих дискриминационный по отношению к женщинам х</w:t>
      </w:r>
      <w:r>
        <w:t>а</w:t>
      </w:r>
      <w:r>
        <w:t>рактер, включая положение Гражданского кодекса, в котором закреплена пр</w:t>
      </w:r>
      <w:r>
        <w:t>е</w:t>
      </w:r>
      <w:r>
        <w:t>зумпция сохранения за мужем главенствующей роли в семье</w:t>
      </w:r>
      <w:r>
        <w:rPr>
          <w:rStyle w:val="FootnoteReference"/>
        </w:rPr>
        <w:footnoteReference w:id="150"/>
      </w:r>
      <w:r>
        <w:t>, то следует о</w:t>
      </w:r>
      <w:r>
        <w:t>т</w:t>
      </w:r>
      <w:r>
        <w:t>метить, что согласно статье 67 Конституции Республики Эквадор брак – это союз мужчины и женщины, основанный на равенстве прав, обязанностей и пр</w:t>
      </w:r>
      <w:r>
        <w:t>а</w:t>
      </w:r>
      <w:r>
        <w:t>воспособности, а в статье 69 говорится, что государство гарантирует равнопр</w:t>
      </w:r>
      <w:r>
        <w:t>а</w:t>
      </w:r>
      <w:r>
        <w:t>вие в принятии решений по вопросам семейной жизни и управления имущес</w:t>
      </w:r>
      <w:r>
        <w:t>т</w:t>
      </w:r>
      <w:r>
        <w:t>вом. Также в целях приведения положения Гражданского кодекса в соответс</w:t>
      </w:r>
      <w:r>
        <w:t>т</w:t>
      </w:r>
      <w:r>
        <w:t>вие с нормами Конституции в 2010 году в Национальную ассамблею был вн</w:t>
      </w:r>
      <w:r>
        <w:t>е</w:t>
      </w:r>
      <w:r>
        <w:t>сен проект закона о внесении изменений и дополнений в Гражданский кодекс, предусматривавший в числе прочего исключение содержавшейся в статье 180 фразы "если не оговорено иное, главой семьи считается муж".</w:t>
      </w:r>
    </w:p>
    <w:p w:rsidR="00091630" w:rsidRDefault="00091630" w:rsidP="00091630">
      <w:pPr>
        <w:pStyle w:val="SingleTxtGR"/>
      </w:pPr>
      <w:r>
        <w:t>257.</w:t>
      </w:r>
      <w:r>
        <w:tab/>
        <w:t>Кроме того, в процессе обсуждения находится законопроект о внесении изменений и дополнений в Закон о регистрации актов гражданского состояния, идентификации и регистрации, имеющий целью изменение социально-культурных стереотипов, например преимущества фамилии отца по отношению к фамилии матери. Предусматривается, что выбор очередности фамилий отца и матери в фамилии ребенка оставлен на усмотрение родителей</w:t>
      </w:r>
      <w:r>
        <w:rPr>
          <w:rStyle w:val="FootnoteReference"/>
        </w:rPr>
        <w:footnoteReference w:id="151"/>
      </w:r>
      <w:r>
        <w:t>.</w:t>
      </w:r>
    </w:p>
    <w:p w:rsidR="00091630" w:rsidRDefault="00091630" w:rsidP="00091630">
      <w:pPr>
        <w:pStyle w:val="SingleTxtGR"/>
      </w:pPr>
      <w:r>
        <w:t>258.</w:t>
      </w:r>
      <w:r>
        <w:tab/>
        <w:t>Что касается совместной ответственности мужчины и женщины в семье, то Органический закон о внесении изменений и дополнений в главу V разд</w:t>
      </w:r>
      <w:r>
        <w:t>е</w:t>
      </w:r>
      <w:r>
        <w:t>ла II Кодекса законов о детях и подростках, принятый в июле 2009 года, пред</w:t>
      </w:r>
      <w:r>
        <w:t>у</w:t>
      </w:r>
      <w:r>
        <w:t>сматривает важные положения, обеспечивающие права детей и подростков на получение алиментов, в том числе быструю и эффективную процедуру назн</w:t>
      </w:r>
      <w:r>
        <w:t>а</w:t>
      </w:r>
      <w:r>
        <w:t>чения и выплаты пенсий и Таблицу минимальных выплат по алиментам. В предварительном порядке алименты назначаются сразу после подачи соотве</w:t>
      </w:r>
      <w:r>
        <w:t>т</w:t>
      </w:r>
      <w:r>
        <w:t>ствующего заявления, предусматривается возобновление приостановленных с</w:t>
      </w:r>
      <w:r>
        <w:t>у</w:t>
      </w:r>
      <w:r>
        <w:t>дебных процедур, определяются чрезвычайные и немедленные меры, призва</w:t>
      </w:r>
      <w:r>
        <w:t>н</w:t>
      </w:r>
      <w:r>
        <w:t>ные не допустить проволочек с вынесением судебного решения. Таким образом устанавливается планка совместной ответственности супругов, чтобы тем с</w:t>
      </w:r>
      <w:r>
        <w:t>а</w:t>
      </w:r>
      <w:r>
        <w:t>мым обеспечить равенство женщин и мужчин в воспитании детей.</w:t>
      </w:r>
    </w:p>
    <w:p w:rsidR="00091630" w:rsidRPr="00C873AE" w:rsidRDefault="00091630" w:rsidP="0009163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91630" w:rsidRPr="00276DAC" w:rsidRDefault="00091630" w:rsidP="00E82226">
      <w:pPr>
        <w:pStyle w:val="SingleTxtGR"/>
      </w:pPr>
    </w:p>
    <w:p w:rsidR="00E82226" w:rsidRPr="00D507E7" w:rsidRDefault="00E82226" w:rsidP="00E82226">
      <w:pPr>
        <w:pStyle w:val="SingleTxtGR"/>
      </w:pPr>
    </w:p>
    <w:p w:rsidR="003D4422" w:rsidRPr="003D4422" w:rsidRDefault="003D4422" w:rsidP="009F4354">
      <w:pPr>
        <w:pStyle w:val="SingleTxtGR"/>
      </w:pPr>
    </w:p>
    <w:sectPr w:rsidR="003D4422" w:rsidRPr="003D4422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767" w:rsidRDefault="002D7767">
      <w:r>
        <w:rPr>
          <w:lang w:val="en-US"/>
        </w:rPr>
        <w:tab/>
      </w:r>
      <w:r>
        <w:separator/>
      </w:r>
    </w:p>
  </w:endnote>
  <w:endnote w:type="continuationSeparator" w:id="0">
    <w:p w:rsidR="002D7767" w:rsidRDefault="002D77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767" w:rsidRPr="009A6F4A" w:rsidRDefault="002D776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F69CF">
      <w:rPr>
        <w:rStyle w:val="PageNumber"/>
        <w:noProof/>
      </w:rPr>
      <w:t>60</w:t>
    </w:r>
    <w:r>
      <w:rPr>
        <w:rStyle w:val="PageNumber"/>
      </w:rPr>
      <w:fldChar w:fldCharType="end"/>
    </w:r>
    <w:r>
      <w:rPr>
        <w:lang w:val="en-US"/>
      </w:rPr>
      <w:tab/>
      <w:t>GE.13-41539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767" w:rsidRPr="009A6F4A" w:rsidRDefault="002D7767">
    <w:pPr>
      <w:pStyle w:val="Footer"/>
      <w:rPr>
        <w:lang w:val="en-US"/>
      </w:rPr>
    </w:pPr>
    <w:r>
      <w:rPr>
        <w:lang w:val="en-US"/>
      </w:rPr>
      <w:t>GE.13-41539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F69CF">
      <w:rPr>
        <w:rStyle w:val="PageNumber"/>
        <w:noProof/>
      </w:rPr>
      <w:t>59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767" w:rsidRPr="009A6F4A" w:rsidRDefault="002D7767">
    <w:pPr>
      <w:pStyle w:val="Footer"/>
      <w:rPr>
        <w:sz w:val="20"/>
        <w:lang w:val="en-US"/>
      </w:rPr>
    </w:pPr>
    <w:r>
      <w:rPr>
        <w:sz w:val="20"/>
        <w:lang w:val="en-US"/>
      </w:rPr>
      <w:t>GE.13-41539  (R)  040913   060913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767" w:rsidRPr="00F71F63" w:rsidRDefault="002D776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D7767" w:rsidRPr="00F71F63" w:rsidRDefault="002D776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D7767" w:rsidRPr="00635E86" w:rsidRDefault="002D7767" w:rsidP="00635E86">
      <w:pPr>
        <w:pStyle w:val="Footer"/>
      </w:pPr>
    </w:p>
  </w:footnote>
  <w:footnote w:id="1">
    <w:p w:rsidR="002D7767" w:rsidRPr="00D16FA0" w:rsidRDefault="002D7767">
      <w:pPr>
        <w:pStyle w:val="FootnoteText"/>
        <w:rPr>
          <w:lang w:val="ru-RU"/>
        </w:rPr>
      </w:pPr>
      <w:r>
        <w:tab/>
      </w:r>
      <w:r w:rsidRPr="002E5361">
        <w:rPr>
          <w:rStyle w:val="FootnoteReference"/>
          <w:sz w:val="20"/>
          <w:vertAlign w:val="baseline"/>
          <w:lang w:val="ru-RU"/>
        </w:rPr>
        <w:t>*</w:t>
      </w:r>
      <w:r w:rsidRPr="00D16FA0">
        <w:rPr>
          <w:lang w:val="ru-RU"/>
        </w:rPr>
        <w:tab/>
      </w:r>
      <w:r>
        <w:rPr>
          <w:lang w:val="ru-RU"/>
        </w:rPr>
        <w:t>В</w:t>
      </w:r>
      <w:r w:rsidRPr="004D2EB4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4D2EB4">
        <w:rPr>
          <w:lang w:val="ru-RU"/>
        </w:rPr>
        <w:t xml:space="preserve"> </w:t>
      </w:r>
      <w:r>
        <w:rPr>
          <w:lang w:val="ru-RU"/>
        </w:rPr>
        <w:t>с</w:t>
      </w:r>
      <w:r w:rsidRPr="004D2EB4">
        <w:rPr>
          <w:lang w:val="ru-RU"/>
        </w:rPr>
        <w:t xml:space="preserve"> </w:t>
      </w:r>
      <w:r>
        <w:rPr>
          <w:lang w:val="ru-RU"/>
        </w:rPr>
        <w:t>информацией</w:t>
      </w:r>
      <w:r w:rsidRPr="004D2EB4">
        <w:rPr>
          <w:lang w:val="ru-RU"/>
        </w:rPr>
        <w:t xml:space="preserve">, </w:t>
      </w:r>
      <w:r>
        <w:rPr>
          <w:lang w:val="ru-RU"/>
        </w:rPr>
        <w:t>направленной</w:t>
      </w:r>
      <w:r w:rsidRPr="004D2EB4">
        <w:rPr>
          <w:lang w:val="ru-RU"/>
        </w:rPr>
        <w:t xml:space="preserve"> </w:t>
      </w:r>
      <w:r>
        <w:rPr>
          <w:lang w:val="ru-RU"/>
        </w:rPr>
        <w:t>государствам</w:t>
      </w:r>
      <w:r w:rsidRPr="004D2EB4">
        <w:rPr>
          <w:lang w:val="ru-RU"/>
        </w:rPr>
        <w:t>-</w:t>
      </w:r>
      <w:r>
        <w:rPr>
          <w:lang w:val="ru-RU"/>
        </w:rPr>
        <w:t>участникам</w:t>
      </w:r>
      <w:r w:rsidRPr="004D2EB4">
        <w:rPr>
          <w:lang w:val="ru-RU"/>
        </w:rPr>
        <w:t xml:space="preserve"> </w:t>
      </w:r>
      <w:r>
        <w:rPr>
          <w:lang w:val="ru-RU"/>
        </w:rPr>
        <w:t>в</w:t>
      </w:r>
      <w:r w:rsidRPr="004D2EB4">
        <w:rPr>
          <w:lang w:val="ru-RU"/>
        </w:rPr>
        <w:t xml:space="preserve"> </w:t>
      </w:r>
      <w:r>
        <w:rPr>
          <w:lang w:val="ru-RU"/>
        </w:rPr>
        <w:t>отношении</w:t>
      </w:r>
      <w:r w:rsidRPr="004D2EB4">
        <w:rPr>
          <w:lang w:val="ru-RU"/>
        </w:rPr>
        <w:t xml:space="preserve"> </w:t>
      </w:r>
      <w:r>
        <w:rPr>
          <w:lang w:val="ru-RU"/>
        </w:rPr>
        <w:t>оформления</w:t>
      </w:r>
      <w:r w:rsidRPr="004D2EB4">
        <w:rPr>
          <w:lang w:val="ru-RU"/>
        </w:rPr>
        <w:t xml:space="preserve"> </w:t>
      </w:r>
      <w:r>
        <w:rPr>
          <w:lang w:val="ru-RU"/>
        </w:rPr>
        <w:t>их</w:t>
      </w:r>
      <w:r w:rsidRPr="004D2EB4">
        <w:rPr>
          <w:lang w:val="ru-RU"/>
        </w:rPr>
        <w:t xml:space="preserve"> </w:t>
      </w:r>
      <w:r>
        <w:rPr>
          <w:lang w:val="ru-RU"/>
        </w:rPr>
        <w:t>докладов</w:t>
      </w:r>
      <w:r w:rsidRPr="004D2EB4">
        <w:rPr>
          <w:lang w:val="ru-RU"/>
        </w:rPr>
        <w:t xml:space="preserve">, </w:t>
      </w:r>
      <w:r>
        <w:rPr>
          <w:lang w:val="ru-RU"/>
        </w:rPr>
        <w:t>настоящий</w:t>
      </w:r>
      <w:r w:rsidRPr="004D2EB4">
        <w:rPr>
          <w:lang w:val="ru-RU"/>
        </w:rPr>
        <w:t xml:space="preserve"> </w:t>
      </w:r>
      <w:r>
        <w:rPr>
          <w:lang w:val="ru-RU"/>
        </w:rPr>
        <w:t>документ</w:t>
      </w:r>
      <w:r w:rsidRPr="004D2EB4">
        <w:rPr>
          <w:lang w:val="ru-RU"/>
        </w:rPr>
        <w:t xml:space="preserve"> </w:t>
      </w:r>
      <w:r>
        <w:rPr>
          <w:lang w:val="ru-RU"/>
        </w:rPr>
        <w:t>не</w:t>
      </w:r>
      <w:r w:rsidRPr="004D2EB4">
        <w:rPr>
          <w:lang w:val="ru-RU"/>
        </w:rPr>
        <w:t xml:space="preserve"> </w:t>
      </w:r>
      <w:r>
        <w:rPr>
          <w:lang w:val="ru-RU"/>
        </w:rPr>
        <w:t>редактировался</w:t>
      </w:r>
      <w:r w:rsidRPr="00B151DE">
        <w:rPr>
          <w:lang w:val="es-ES"/>
        </w:rPr>
        <w:t>.</w:t>
      </w:r>
    </w:p>
  </w:footnote>
  <w:footnote w:id="2">
    <w:p w:rsidR="002D7767" w:rsidRPr="00BF633D" w:rsidRDefault="002D7767">
      <w:pPr>
        <w:pStyle w:val="FootnoteText"/>
        <w:rPr>
          <w:lang w:val="ru-RU"/>
        </w:rPr>
      </w:pPr>
      <w:r>
        <w:tab/>
      </w:r>
      <w:r w:rsidRPr="002E5361">
        <w:rPr>
          <w:rStyle w:val="FootnoteReference"/>
          <w:sz w:val="20"/>
          <w:vertAlign w:val="baseline"/>
          <w:lang w:val="ru-RU"/>
        </w:rPr>
        <w:t>**</w:t>
      </w:r>
      <w:r w:rsidRPr="00BF633D">
        <w:rPr>
          <w:lang w:val="ru-RU"/>
        </w:rPr>
        <w:tab/>
      </w:r>
      <w:r>
        <w:rPr>
          <w:lang w:val="ru-RU"/>
        </w:rPr>
        <w:t>С приложениями можно ознакомиться в архивах секретариата Комитета</w:t>
      </w:r>
      <w:r w:rsidRPr="00BF633D">
        <w:rPr>
          <w:lang w:val="ru-RU"/>
        </w:rPr>
        <w:t>.</w:t>
      </w:r>
    </w:p>
  </w:footnote>
  <w:footnote w:id="3">
    <w:p w:rsidR="002D7767" w:rsidRPr="00B151DE" w:rsidRDefault="002D7767" w:rsidP="003D4422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Сводные данные о поступивших материалах и подробную информацию о процессе подготовки доклада см. в приложении </w:t>
      </w:r>
      <w:r w:rsidRPr="00B151DE">
        <w:rPr>
          <w:lang w:val="es-ES"/>
        </w:rPr>
        <w:t>1.</w:t>
      </w:r>
    </w:p>
  </w:footnote>
  <w:footnote w:id="4">
    <w:p w:rsidR="002D7767" w:rsidRPr="00B151DE" w:rsidRDefault="002D7767" w:rsidP="003D4422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 w:rsidRPr="00B63019">
        <w:rPr>
          <w:lang w:val="es-ES"/>
        </w:rPr>
        <w:t xml:space="preserve">8 </w:t>
      </w:r>
      <w:r>
        <w:rPr>
          <w:lang w:val="ru-RU"/>
        </w:rPr>
        <w:t>мая</w:t>
      </w:r>
      <w:r w:rsidRPr="00B63019">
        <w:rPr>
          <w:lang w:val="es-ES"/>
        </w:rPr>
        <w:t xml:space="preserve"> 2012 </w:t>
      </w:r>
      <w:r>
        <w:rPr>
          <w:lang w:val="ru-RU"/>
        </w:rPr>
        <w:t>года</w:t>
      </w:r>
      <w:r w:rsidRPr="00B63019">
        <w:rPr>
          <w:lang w:val="es-ES"/>
        </w:rPr>
        <w:t xml:space="preserve"> </w:t>
      </w:r>
      <w:r>
        <w:rPr>
          <w:lang w:val="ru-RU"/>
        </w:rPr>
        <w:t>было</w:t>
      </w:r>
      <w:r w:rsidRPr="00B63019">
        <w:rPr>
          <w:lang w:val="es-ES"/>
        </w:rPr>
        <w:t xml:space="preserve"> </w:t>
      </w:r>
      <w:r>
        <w:rPr>
          <w:lang w:val="ru-RU"/>
        </w:rPr>
        <w:t>проведено</w:t>
      </w:r>
      <w:r w:rsidRPr="00B63019">
        <w:rPr>
          <w:lang w:val="es-ES"/>
        </w:rPr>
        <w:t xml:space="preserve"> </w:t>
      </w:r>
      <w:r>
        <w:rPr>
          <w:lang w:val="ru-RU"/>
        </w:rPr>
        <w:t>информационное</w:t>
      </w:r>
      <w:r w:rsidRPr="00B63019">
        <w:rPr>
          <w:lang w:val="es-ES"/>
        </w:rPr>
        <w:t xml:space="preserve"> </w:t>
      </w:r>
      <w:r>
        <w:rPr>
          <w:lang w:val="ru-RU"/>
        </w:rPr>
        <w:t>совещание</w:t>
      </w:r>
      <w:r w:rsidRPr="00B63019">
        <w:rPr>
          <w:lang w:val="es-ES"/>
        </w:rPr>
        <w:t xml:space="preserve"> </w:t>
      </w:r>
      <w:r>
        <w:rPr>
          <w:lang w:val="ru-RU"/>
        </w:rPr>
        <w:t>с</w:t>
      </w:r>
      <w:r w:rsidRPr="00B63019">
        <w:rPr>
          <w:lang w:val="es-ES"/>
        </w:rPr>
        <w:t xml:space="preserve"> </w:t>
      </w:r>
      <w:r>
        <w:rPr>
          <w:lang w:val="ru-RU"/>
        </w:rPr>
        <w:t>участием</w:t>
      </w:r>
      <w:r w:rsidRPr="00B63019">
        <w:rPr>
          <w:lang w:val="es-ES"/>
        </w:rPr>
        <w:t xml:space="preserve"> </w:t>
      </w:r>
      <w:r>
        <w:rPr>
          <w:lang w:val="ru-RU"/>
        </w:rPr>
        <w:t>представителей</w:t>
      </w:r>
      <w:r w:rsidRPr="00B63019">
        <w:rPr>
          <w:lang w:val="es-ES"/>
        </w:rPr>
        <w:t xml:space="preserve"> </w:t>
      </w:r>
      <w:r>
        <w:rPr>
          <w:lang w:val="ru-RU"/>
        </w:rPr>
        <w:t>государственного</w:t>
      </w:r>
      <w:r w:rsidRPr="00B63019">
        <w:rPr>
          <w:lang w:val="es-ES"/>
        </w:rPr>
        <w:t xml:space="preserve"> </w:t>
      </w:r>
      <w:r>
        <w:rPr>
          <w:lang w:val="ru-RU"/>
        </w:rPr>
        <w:t>сектора</w:t>
      </w:r>
      <w:r w:rsidRPr="00B63019">
        <w:rPr>
          <w:lang w:val="es-ES"/>
        </w:rPr>
        <w:t xml:space="preserve">, </w:t>
      </w:r>
      <w:r>
        <w:rPr>
          <w:lang w:val="ru-RU"/>
        </w:rPr>
        <w:t>в</w:t>
      </w:r>
      <w:r w:rsidRPr="00B63019">
        <w:rPr>
          <w:lang w:val="es-ES"/>
        </w:rPr>
        <w:t xml:space="preserve"> </w:t>
      </w:r>
      <w:r>
        <w:rPr>
          <w:lang w:val="ru-RU"/>
        </w:rPr>
        <w:t>ходе</w:t>
      </w:r>
      <w:r w:rsidRPr="00B63019">
        <w:rPr>
          <w:lang w:val="es-ES"/>
        </w:rPr>
        <w:t xml:space="preserve"> </w:t>
      </w:r>
      <w:r>
        <w:rPr>
          <w:lang w:val="ru-RU"/>
        </w:rPr>
        <w:t>которого</w:t>
      </w:r>
      <w:r w:rsidRPr="00B63019">
        <w:rPr>
          <w:lang w:val="es-ES"/>
        </w:rPr>
        <w:t xml:space="preserve"> </w:t>
      </w:r>
      <w:r>
        <w:rPr>
          <w:lang w:val="ru-RU"/>
        </w:rPr>
        <w:t xml:space="preserve">разъяснялась методика сбора данных, которые обязаны предоставлять государственные учреждения. </w:t>
      </w:r>
    </w:p>
  </w:footnote>
  <w:footnote w:id="5">
    <w:p w:rsidR="002D7767" w:rsidRPr="00B9365C" w:rsidRDefault="002D7767" w:rsidP="003D4422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9365C">
        <w:rPr>
          <w:lang w:val="ru-RU"/>
        </w:rPr>
        <w:tab/>
      </w:r>
      <w:r>
        <w:rPr>
          <w:lang w:val="ru-RU"/>
        </w:rPr>
        <w:t>С учетом конкретных указаний о порядке представления периодических докладов каждому учреждению было предложено перечислить достижения</w:t>
      </w:r>
      <w:r w:rsidRPr="0026349D">
        <w:rPr>
          <w:lang w:val="ru-RU"/>
        </w:rPr>
        <w:t xml:space="preserve"> </w:t>
      </w:r>
      <w:r>
        <w:rPr>
          <w:lang w:val="ru-RU"/>
        </w:rPr>
        <w:t>в сфере обеспечения прав женщин, имеющиеся проблемы в обеспечении прав женщин и меры, принимаемые для их решения.</w:t>
      </w:r>
    </w:p>
  </w:footnote>
  <w:footnote w:id="6">
    <w:p w:rsidR="002D7767" w:rsidRPr="00B36B77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B9365C">
        <w:rPr>
          <w:lang w:val="ru-RU"/>
        </w:rPr>
        <w:tab/>
      </w:r>
      <w:r w:rsidRPr="00B151DE">
        <w:rPr>
          <w:rStyle w:val="FootnoteReference"/>
          <w:lang w:val="es-ES"/>
        </w:rPr>
        <w:footnoteRef/>
      </w:r>
      <w:r w:rsidRPr="00C84BBB">
        <w:rPr>
          <w:lang w:val="ru-RU"/>
        </w:rPr>
        <w:tab/>
      </w:r>
      <w:r>
        <w:rPr>
          <w:lang w:val="ru-RU"/>
        </w:rPr>
        <w:t xml:space="preserve">В соответствии с методикой, применявшейся в ходе рабочего совещания, предложения, внесенные женщинами-лидерами, были разбиты на пять групп: </w:t>
      </w:r>
      <w:r w:rsidRPr="00B151DE">
        <w:rPr>
          <w:lang w:val="es-ES"/>
        </w:rPr>
        <w:t>i</w:t>
      </w:r>
      <w:r w:rsidRPr="00C84BBB">
        <w:rPr>
          <w:lang w:val="ru-RU"/>
        </w:rPr>
        <w:t>)</w:t>
      </w:r>
      <w:r>
        <w:rPr>
          <w:lang w:val="en-US"/>
        </w:rPr>
        <w:t> </w:t>
      </w:r>
      <w:r>
        <w:rPr>
          <w:lang w:val="ru-RU"/>
        </w:rPr>
        <w:t xml:space="preserve">предложения, требующие наращивания потенциала государства; </w:t>
      </w:r>
      <w:r w:rsidRPr="00B151DE">
        <w:rPr>
          <w:lang w:val="es-ES"/>
        </w:rPr>
        <w:t>ii</w:t>
      </w:r>
      <w:r w:rsidRPr="00C84BBB">
        <w:rPr>
          <w:lang w:val="ru-RU"/>
        </w:rPr>
        <w:t>)</w:t>
      </w:r>
      <w:r>
        <w:rPr>
          <w:lang w:val="ru-RU"/>
        </w:rPr>
        <w:t xml:space="preserve"> предложения по вопросам децентрализации; </w:t>
      </w:r>
      <w:r w:rsidRPr="00B151DE">
        <w:rPr>
          <w:lang w:val="es-ES"/>
        </w:rPr>
        <w:t>iii</w:t>
      </w:r>
      <w:r w:rsidRPr="00C84BBB">
        <w:rPr>
          <w:lang w:val="ru-RU"/>
        </w:rPr>
        <w:t>)</w:t>
      </w:r>
      <w:r>
        <w:rPr>
          <w:lang w:val="ru-RU"/>
        </w:rPr>
        <w:t xml:space="preserve"> предложения, имеющие целью искоренение гендерных предрассудков и стереотипов; </w:t>
      </w:r>
      <w:r w:rsidRPr="00B151DE">
        <w:rPr>
          <w:lang w:val="es-ES"/>
        </w:rPr>
        <w:t>iv</w:t>
      </w:r>
      <w:r w:rsidRPr="00C84BBB">
        <w:rPr>
          <w:lang w:val="ru-RU"/>
        </w:rPr>
        <w:t>)</w:t>
      </w:r>
      <w:r>
        <w:rPr>
          <w:lang w:val="ru-RU"/>
        </w:rPr>
        <w:t xml:space="preserve"> предложения относительно наращивания потенциала женских организаций; и </w:t>
      </w:r>
      <w:r w:rsidRPr="00B151DE">
        <w:rPr>
          <w:lang w:val="es-ES"/>
        </w:rPr>
        <w:t>v</w:t>
      </w:r>
      <w:r w:rsidRPr="00C84BBB">
        <w:rPr>
          <w:lang w:val="ru-RU"/>
        </w:rPr>
        <w:t>)</w:t>
      </w:r>
      <w:r>
        <w:rPr>
          <w:lang w:val="ru-RU"/>
        </w:rPr>
        <w:t> прочее. Приложение 1.</w:t>
      </w:r>
    </w:p>
  </w:footnote>
  <w:footnote w:id="7">
    <w:p w:rsidR="002D7767" w:rsidRPr="00B36B77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B36B77">
        <w:rPr>
          <w:lang w:val="ru-RU"/>
        </w:rPr>
        <w:tab/>
      </w:r>
      <w:r w:rsidRPr="00B151DE">
        <w:rPr>
          <w:rStyle w:val="FootnoteReference"/>
          <w:lang w:val="es-ES"/>
        </w:rPr>
        <w:footnoteRef/>
      </w:r>
      <w:r w:rsidRPr="00B36B77">
        <w:rPr>
          <w:lang w:val="ru-RU"/>
        </w:rPr>
        <w:tab/>
      </w:r>
      <w:r w:rsidRPr="00666AB7">
        <w:rPr>
          <w:lang w:val="ru-RU"/>
        </w:rPr>
        <w:t>Переходная</w:t>
      </w:r>
      <w:r w:rsidRPr="00B36B77">
        <w:rPr>
          <w:lang w:val="ru-RU"/>
        </w:rPr>
        <w:t xml:space="preserve"> </w:t>
      </w:r>
      <w:r w:rsidRPr="00666AB7">
        <w:rPr>
          <w:lang w:val="ru-RU"/>
        </w:rPr>
        <w:t>комиссия</w:t>
      </w:r>
      <w:r>
        <w:rPr>
          <w:lang w:val="ru-RU"/>
        </w:rPr>
        <w:t>. Права женщин в новой Конституции</w:t>
      </w:r>
      <w:r w:rsidRPr="00B36B77">
        <w:rPr>
          <w:lang w:val="ru-RU"/>
        </w:rPr>
        <w:t xml:space="preserve"> (2008</w:t>
      </w:r>
      <w:r>
        <w:rPr>
          <w:lang w:val="ru-RU"/>
        </w:rPr>
        <w:t xml:space="preserve"> год</w:t>
      </w:r>
      <w:r w:rsidRPr="00B36B77">
        <w:rPr>
          <w:lang w:val="ru-RU"/>
        </w:rPr>
        <w:t>)</w:t>
      </w:r>
      <w:r>
        <w:rPr>
          <w:lang w:val="ru-RU"/>
        </w:rPr>
        <w:t>.</w:t>
      </w:r>
      <w:r w:rsidRPr="00B36B77">
        <w:rPr>
          <w:lang w:val="ru-RU"/>
        </w:rPr>
        <w:t xml:space="preserve"> </w:t>
      </w:r>
      <w:r>
        <w:rPr>
          <w:lang w:val="ru-RU"/>
        </w:rPr>
        <w:t>Приложение </w:t>
      </w:r>
      <w:r w:rsidRPr="00B36B77">
        <w:rPr>
          <w:lang w:val="ru-RU"/>
        </w:rPr>
        <w:t>2.</w:t>
      </w:r>
    </w:p>
  </w:footnote>
  <w:footnote w:id="8">
    <w:p w:rsidR="002D7767" w:rsidRPr="00276DAC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n-US"/>
        </w:rPr>
      </w:pPr>
      <w:r w:rsidRPr="00B36B77">
        <w:rPr>
          <w:lang w:val="ru-RU"/>
        </w:rPr>
        <w:tab/>
      </w:r>
      <w:r w:rsidRPr="00B151DE">
        <w:rPr>
          <w:rStyle w:val="FootnoteReference"/>
          <w:lang w:val="es-ES"/>
        </w:rPr>
        <w:footnoteRef/>
      </w:r>
      <w:r w:rsidRPr="00276DAC">
        <w:rPr>
          <w:lang w:val="en-US"/>
        </w:rPr>
        <w:tab/>
      </w:r>
      <w:r w:rsidRPr="00B151DE">
        <w:rPr>
          <w:lang w:val="es-ES"/>
        </w:rPr>
        <w:t>CEDAW</w:t>
      </w:r>
      <w:r w:rsidRPr="00276DAC">
        <w:rPr>
          <w:lang w:val="en-US"/>
        </w:rPr>
        <w:t>/</w:t>
      </w:r>
      <w:r w:rsidRPr="00B151DE">
        <w:rPr>
          <w:lang w:val="es-ES"/>
        </w:rPr>
        <w:t>C</w:t>
      </w:r>
      <w:r w:rsidRPr="00276DAC">
        <w:rPr>
          <w:lang w:val="en-US"/>
        </w:rPr>
        <w:t>/</w:t>
      </w:r>
      <w:r w:rsidRPr="00B151DE">
        <w:rPr>
          <w:lang w:val="es-ES"/>
        </w:rPr>
        <w:t>ECU</w:t>
      </w:r>
      <w:r w:rsidRPr="00276DAC">
        <w:rPr>
          <w:lang w:val="en-US"/>
        </w:rPr>
        <w:t>/</w:t>
      </w:r>
      <w:r w:rsidRPr="00B151DE">
        <w:rPr>
          <w:lang w:val="es-ES"/>
        </w:rPr>
        <w:t>CO</w:t>
      </w:r>
      <w:r w:rsidRPr="00276DAC">
        <w:rPr>
          <w:lang w:val="en-US"/>
        </w:rPr>
        <w:t xml:space="preserve">/7, </w:t>
      </w:r>
      <w:r>
        <w:rPr>
          <w:lang w:val="ru-RU"/>
        </w:rPr>
        <w:t>пункт</w:t>
      </w:r>
      <w:r w:rsidRPr="00276DAC">
        <w:rPr>
          <w:lang w:val="en-US"/>
        </w:rPr>
        <w:t xml:space="preserve"> 17.</w:t>
      </w:r>
    </w:p>
  </w:footnote>
  <w:footnote w:id="9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276DAC">
        <w:rPr>
          <w:lang w:val="en-US"/>
        </w:rPr>
        <w:tab/>
      </w:r>
      <w:r w:rsidRPr="00B151DE">
        <w:rPr>
          <w:rStyle w:val="FootnoteReference"/>
          <w:lang w:val="es-ES"/>
        </w:rPr>
        <w:footnoteRef/>
      </w:r>
      <w:r w:rsidRPr="00B36B77">
        <w:rPr>
          <w:lang w:val="ru-RU"/>
        </w:rPr>
        <w:tab/>
      </w:r>
      <w:r>
        <w:rPr>
          <w:lang w:val="ru-RU"/>
        </w:rPr>
        <w:t>Органический</w:t>
      </w:r>
      <w:r w:rsidRPr="00B36B77">
        <w:rPr>
          <w:lang w:val="ru-RU"/>
        </w:rPr>
        <w:t xml:space="preserve"> </w:t>
      </w:r>
      <w:r>
        <w:rPr>
          <w:lang w:val="ru-RU"/>
        </w:rPr>
        <w:t>закон</w:t>
      </w:r>
      <w:r w:rsidRPr="00B36B77">
        <w:rPr>
          <w:lang w:val="ru-RU"/>
        </w:rPr>
        <w:t xml:space="preserve"> </w:t>
      </w:r>
      <w:r>
        <w:rPr>
          <w:lang w:val="ru-RU"/>
        </w:rPr>
        <w:t>о</w:t>
      </w:r>
      <w:r w:rsidRPr="00B36B77">
        <w:rPr>
          <w:lang w:val="ru-RU"/>
        </w:rPr>
        <w:t xml:space="preserve"> </w:t>
      </w:r>
      <w:r>
        <w:rPr>
          <w:lang w:val="ru-RU"/>
        </w:rPr>
        <w:t>правовых</w:t>
      </w:r>
      <w:r w:rsidRPr="00B36B77">
        <w:rPr>
          <w:lang w:val="ru-RU"/>
        </w:rPr>
        <w:t xml:space="preserve"> </w:t>
      </w:r>
      <w:r>
        <w:rPr>
          <w:lang w:val="ru-RU"/>
        </w:rPr>
        <w:t>гарантиях</w:t>
      </w:r>
      <w:r w:rsidRPr="00B36B77">
        <w:rPr>
          <w:lang w:val="ru-RU"/>
        </w:rPr>
        <w:t xml:space="preserve"> </w:t>
      </w:r>
      <w:r>
        <w:rPr>
          <w:lang w:val="ru-RU"/>
        </w:rPr>
        <w:t>и</w:t>
      </w:r>
      <w:r w:rsidRPr="00B36B77">
        <w:rPr>
          <w:lang w:val="ru-RU"/>
        </w:rPr>
        <w:t xml:space="preserve"> </w:t>
      </w:r>
      <w:r>
        <w:rPr>
          <w:lang w:val="ru-RU"/>
        </w:rPr>
        <w:t>конституционном</w:t>
      </w:r>
      <w:r w:rsidRPr="00B36B77">
        <w:rPr>
          <w:lang w:val="ru-RU"/>
        </w:rPr>
        <w:t xml:space="preserve"> </w:t>
      </w:r>
      <w:r>
        <w:rPr>
          <w:lang w:val="ru-RU"/>
        </w:rPr>
        <w:t>контроле</w:t>
      </w:r>
      <w:r w:rsidRPr="00B36B77">
        <w:rPr>
          <w:lang w:val="ru-RU"/>
        </w:rPr>
        <w:t xml:space="preserve"> (</w:t>
      </w:r>
      <w:r>
        <w:rPr>
          <w:lang w:val="ru-RU"/>
        </w:rPr>
        <w:t>октябрь</w:t>
      </w:r>
      <w:r w:rsidRPr="00B36B77">
        <w:rPr>
          <w:lang w:val="ru-RU"/>
        </w:rPr>
        <w:t xml:space="preserve"> </w:t>
      </w:r>
      <w:r w:rsidRPr="00B151DE">
        <w:rPr>
          <w:lang w:val="es-ES"/>
        </w:rPr>
        <w:t>2009</w:t>
      </w:r>
      <w:r>
        <w:rPr>
          <w:lang w:val="ru-RU"/>
        </w:rPr>
        <w:t> 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10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Органический</w:t>
      </w:r>
      <w:r w:rsidRPr="00EF6866">
        <w:rPr>
          <w:lang w:val="es-ES"/>
        </w:rPr>
        <w:t xml:space="preserve"> </w:t>
      </w:r>
      <w:r>
        <w:rPr>
          <w:lang w:val="ru-RU"/>
        </w:rPr>
        <w:t>закон</w:t>
      </w:r>
      <w:r w:rsidRPr="00EF6866">
        <w:rPr>
          <w:lang w:val="es-ES"/>
        </w:rPr>
        <w:t xml:space="preserve"> </w:t>
      </w:r>
      <w:r>
        <w:rPr>
          <w:lang w:val="ru-RU"/>
        </w:rPr>
        <w:t>о</w:t>
      </w:r>
      <w:r w:rsidRPr="00EF6866">
        <w:rPr>
          <w:lang w:val="es-ES"/>
        </w:rPr>
        <w:t xml:space="preserve"> </w:t>
      </w:r>
      <w:r>
        <w:rPr>
          <w:lang w:val="ru-RU"/>
        </w:rPr>
        <w:t>территориальной</w:t>
      </w:r>
      <w:r w:rsidRPr="00EF6866">
        <w:rPr>
          <w:lang w:val="es-ES"/>
        </w:rPr>
        <w:t xml:space="preserve"> </w:t>
      </w:r>
      <w:r>
        <w:rPr>
          <w:lang w:val="ru-RU"/>
        </w:rPr>
        <w:t>организации</w:t>
      </w:r>
      <w:r w:rsidRPr="00EF6866">
        <w:rPr>
          <w:lang w:val="es-ES"/>
        </w:rPr>
        <w:t xml:space="preserve">, </w:t>
      </w:r>
      <w:r>
        <w:rPr>
          <w:lang w:val="ru-RU"/>
        </w:rPr>
        <w:t>автономии</w:t>
      </w:r>
      <w:r w:rsidRPr="00EF6866">
        <w:rPr>
          <w:lang w:val="es-ES"/>
        </w:rPr>
        <w:t xml:space="preserve"> </w:t>
      </w:r>
      <w:r>
        <w:rPr>
          <w:lang w:val="ru-RU"/>
        </w:rPr>
        <w:t>и</w:t>
      </w:r>
      <w:r w:rsidRPr="00EF6866">
        <w:rPr>
          <w:lang w:val="es-ES"/>
        </w:rPr>
        <w:t xml:space="preserve"> </w:t>
      </w:r>
      <w:r>
        <w:rPr>
          <w:lang w:val="ru-RU"/>
        </w:rPr>
        <w:t>децентрализации</w:t>
      </w:r>
      <w:r w:rsidRPr="00B151DE">
        <w:rPr>
          <w:lang w:val="es-ES"/>
        </w:rPr>
        <w:t xml:space="preserve"> </w:t>
      </w:r>
      <w:r>
        <w:rPr>
          <w:lang w:val="ru-RU"/>
        </w:rPr>
        <w:t>(ОЗТОАД)</w:t>
      </w:r>
      <w:r w:rsidRPr="00B151DE">
        <w:rPr>
          <w:lang w:val="es-ES"/>
        </w:rPr>
        <w:t xml:space="preserve"> (</w:t>
      </w:r>
      <w:r>
        <w:rPr>
          <w:lang w:val="ru-RU"/>
        </w:rPr>
        <w:t>октябрь</w:t>
      </w:r>
      <w:r w:rsidRPr="00B151DE">
        <w:rPr>
          <w:lang w:val="es-ES"/>
        </w:rPr>
        <w:t xml:space="preserve"> 2010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</w:t>
      </w:r>
      <w:r w:rsidRPr="00B151DE">
        <w:rPr>
          <w:lang w:val="es-ES"/>
        </w:rPr>
        <w:t xml:space="preserve"> 2.</w:t>
      </w:r>
    </w:p>
  </w:footnote>
  <w:footnote w:id="11">
    <w:p w:rsidR="002D7767" w:rsidRPr="00B36B77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 xml:space="preserve">Органический закон о планировании и государственных финансах </w:t>
      </w:r>
      <w:r w:rsidRPr="00B151DE">
        <w:rPr>
          <w:lang w:val="es-ES"/>
        </w:rPr>
        <w:t>(</w:t>
      </w:r>
      <w:r>
        <w:rPr>
          <w:lang w:val="ru-RU"/>
        </w:rPr>
        <w:t>октябрь</w:t>
      </w:r>
      <w:r w:rsidRPr="00B151DE">
        <w:rPr>
          <w:lang w:val="es-ES"/>
        </w:rPr>
        <w:t xml:space="preserve"> 2010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36B77">
        <w:rPr>
          <w:lang w:val="ru-RU"/>
        </w:rPr>
        <w:t>2.</w:t>
      </w:r>
    </w:p>
  </w:footnote>
  <w:footnote w:id="12">
    <w:p w:rsidR="002D7767" w:rsidRPr="0070247D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B36B77">
        <w:rPr>
          <w:lang w:val="ru-RU"/>
        </w:rPr>
        <w:tab/>
      </w:r>
      <w:r w:rsidRPr="00B151DE">
        <w:rPr>
          <w:rStyle w:val="FootnoteReference"/>
          <w:lang w:val="es-ES"/>
        </w:rPr>
        <w:footnoteRef/>
      </w:r>
      <w:r w:rsidRPr="00B36B77">
        <w:rPr>
          <w:lang w:val="ru-RU"/>
        </w:rPr>
        <w:tab/>
      </w:r>
      <w:r w:rsidRPr="00B47C28">
        <w:rPr>
          <w:lang w:val="ru-RU"/>
        </w:rPr>
        <w:t>Органический</w:t>
      </w:r>
      <w:r w:rsidRPr="00B36B77">
        <w:rPr>
          <w:lang w:val="ru-RU"/>
        </w:rPr>
        <w:t xml:space="preserve"> </w:t>
      </w:r>
      <w:r w:rsidRPr="00B47C28">
        <w:rPr>
          <w:lang w:val="ru-RU"/>
        </w:rPr>
        <w:t>закон</w:t>
      </w:r>
      <w:r w:rsidRPr="00B36B77">
        <w:rPr>
          <w:lang w:val="ru-RU"/>
        </w:rPr>
        <w:t xml:space="preserve"> </w:t>
      </w:r>
      <w:r w:rsidRPr="00B47C28">
        <w:rPr>
          <w:lang w:val="ru-RU"/>
        </w:rPr>
        <w:t>о</w:t>
      </w:r>
      <w:r w:rsidRPr="00B36B77">
        <w:rPr>
          <w:lang w:val="ru-RU"/>
        </w:rPr>
        <w:t xml:space="preserve"> </w:t>
      </w:r>
      <w:r w:rsidRPr="00B47C28">
        <w:rPr>
          <w:lang w:val="ru-RU"/>
        </w:rPr>
        <w:t>выборах</w:t>
      </w:r>
      <w:r w:rsidRPr="00B36B77">
        <w:rPr>
          <w:lang w:val="ru-RU"/>
        </w:rPr>
        <w:t xml:space="preserve"> </w:t>
      </w:r>
      <w:r w:rsidRPr="00B47C28">
        <w:rPr>
          <w:lang w:val="ru-RU"/>
        </w:rPr>
        <w:t>и</w:t>
      </w:r>
      <w:r w:rsidRPr="00B36B77">
        <w:rPr>
          <w:lang w:val="ru-RU"/>
        </w:rPr>
        <w:t xml:space="preserve"> </w:t>
      </w:r>
      <w:r w:rsidRPr="00B47C28">
        <w:rPr>
          <w:lang w:val="ru-RU"/>
        </w:rPr>
        <w:t>политических</w:t>
      </w:r>
      <w:r w:rsidRPr="00B36B77">
        <w:rPr>
          <w:lang w:val="ru-RU"/>
        </w:rPr>
        <w:t xml:space="preserve"> </w:t>
      </w:r>
      <w:r w:rsidRPr="00B47C28">
        <w:rPr>
          <w:lang w:val="ru-RU"/>
        </w:rPr>
        <w:t>организациях</w:t>
      </w:r>
      <w:r w:rsidRPr="00B36B77">
        <w:rPr>
          <w:lang w:val="ru-RU"/>
        </w:rPr>
        <w:t xml:space="preserve">, </w:t>
      </w:r>
      <w:r w:rsidRPr="00B47C28">
        <w:rPr>
          <w:lang w:val="ru-RU"/>
        </w:rPr>
        <w:t>Кодекс демократии</w:t>
      </w:r>
      <w:r w:rsidRPr="00B36B77">
        <w:rPr>
          <w:lang w:val="ru-RU"/>
        </w:rPr>
        <w:t xml:space="preserve"> (</w:t>
      </w:r>
      <w:r>
        <w:rPr>
          <w:lang w:val="ru-RU"/>
        </w:rPr>
        <w:t>апрель</w:t>
      </w:r>
      <w:r w:rsidRPr="00B36B77">
        <w:rPr>
          <w:lang w:val="ru-RU"/>
        </w:rPr>
        <w:t xml:space="preserve"> 2009</w:t>
      </w:r>
      <w:r>
        <w:rPr>
          <w:lang w:val="ru-RU"/>
        </w:rPr>
        <w:t> года</w:t>
      </w:r>
      <w:r w:rsidRPr="00B36B77">
        <w:rPr>
          <w:lang w:val="ru-RU"/>
        </w:rPr>
        <w:t>)</w:t>
      </w:r>
      <w:r>
        <w:rPr>
          <w:lang w:val="ru-RU"/>
        </w:rPr>
        <w:t>;</w:t>
      </w:r>
      <w:r w:rsidRPr="00B36B77">
        <w:rPr>
          <w:lang w:val="ru-RU"/>
        </w:rPr>
        <w:t xml:space="preserve"> </w:t>
      </w:r>
      <w:r w:rsidRPr="00B47C28">
        <w:rPr>
          <w:lang w:val="ru-RU"/>
        </w:rPr>
        <w:t>Органический закон о законодательной системе</w:t>
      </w:r>
      <w:r w:rsidRPr="00B36B77">
        <w:rPr>
          <w:lang w:val="ru-RU"/>
        </w:rPr>
        <w:t xml:space="preserve"> (</w:t>
      </w:r>
      <w:r>
        <w:rPr>
          <w:lang w:val="ru-RU"/>
        </w:rPr>
        <w:t>июль</w:t>
      </w:r>
      <w:r w:rsidRPr="00B36B77">
        <w:rPr>
          <w:lang w:val="ru-RU"/>
        </w:rPr>
        <w:t xml:space="preserve"> 2009</w:t>
      </w:r>
      <w:r>
        <w:rPr>
          <w:lang w:val="ru-RU"/>
        </w:rPr>
        <w:t> года</w:t>
      </w:r>
      <w:r w:rsidRPr="00B36B77">
        <w:rPr>
          <w:lang w:val="ru-RU"/>
        </w:rPr>
        <w:t>)</w:t>
      </w:r>
      <w:r>
        <w:rPr>
          <w:lang w:val="ru-RU"/>
        </w:rPr>
        <w:t>;</w:t>
      </w:r>
      <w:r w:rsidRPr="00B36B77">
        <w:rPr>
          <w:lang w:val="ru-RU"/>
        </w:rPr>
        <w:t xml:space="preserve"> </w:t>
      </w:r>
      <w:r w:rsidRPr="00B47C28">
        <w:rPr>
          <w:lang w:val="ru-RU"/>
        </w:rPr>
        <w:t>Органический закон о Совете в поддержку участия граждан и общественного контроля</w:t>
      </w:r>
      <w:r w:rsidRPr="0070247D">
        <w:rPr>
          <w:lang w:val="ru-RU"/>
        </w:rPr>
        <w:t xml:space="preserve"> (</w:t>
      </w:r>
      <w:r>
        <w:rPr>
          <w:lang w:val="ru-RU"/>
        </w:rPr>
        <w:t>август</w:t>
      </w:r>
      <w:r w:rsidRPr="0070247D">
        <w:rPr>
          <w:lang w:val="ru-RU"/>
        </w:rPr>
        <w:t xml:space="preserve"> 2009</w:t>
      </w:r>
      <w:r>
        <w:rPr>
          <w:lang w:val="ru-RU"/>
        </w:rPr>
        <w:t> года</w:t>
      </w:r>
      <w:r w:rsidRPr="0070247D">
        <w:rPr>
          <w:lang w:val="ru-RU"/>
        </w:rPr>
        <w:t>)</w:t>
      </w:r>
      <w:r>
        <w:rPr>
          <w:lang w:val="ru-RU"/>
        </w:rPr>
        <w:t>;</w:t>
      </w:r>
      <w:r w:rsidRPr="0070247D">
        <w:rPr>
          <w:lang w:val="ru-RU"/>
        </w:rPr>
        <w:t xml:space="preserve"> </w:t>
      </w:r>
      <w:r w:rsidRPr="00B47C28">
        <w:rPr>
          <w:lang w:val="ru-RU"/>
        </w:rPr>
        <w:t>Органический закон о гражданском участии</w:t>
      </w:r>
      <w:r w:rsidRPr="0070247D">
        <w:rPr>
          <w:lang w:val="ru-RU"/>
        </w:rPr>
        <w:t xml:space="preserve"> (</w:t>
      </w:r>
      <w:r>
        <w:rPr>
          <w:lang w:val="ru-RU"/>
        </w:rPr>
        <w:t>апрель</w:t>
      </w:r>
      <w:r w:rsidRPr="0070247D">
        <w:rPr>
          <w:lang w:val="ru-RU"/>
        </w:rPr>
        <w:t xml:space="preserve"> 2010</w:t>
      </w:r>
      <w:r>
        <w:rPr>
          <w:lang w:val="ru-RU"/>
        </w:rPr>
        <w:t xml:space="preserve"> года</w:t>
      </w:r>
      <w:r w:rsidRPr="0070247D">
        <w:rPr>
          <w:lang w:val="ru-RU"/>
        </w:rPr>
        <w:t xml:space="preserve">). </w:t>
      </w:r>
      <w:r>
        <w:rPr>
          <w:lang w:val="ru-RU"/>
        </w:rPr>
        <w:t>Приложение </w:t>
      </w:r>
      <w:r w:rsidRPr="0070247D">
        <w:rPr>
          <w:lang w:val="ru-RU"/>
        </w:rPr>
        <w:t>2.</w:t>
      </w:r>
    </w:p>
  </w:footnote>
  <w:footnote w:id="13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70247D">
        <w:rPr>
          <w:lang w:val="ru-RU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Статья</w:t>
      </w:r>
      <w:r w:rsidRPr="00B151DE">
        <w:rPr>
          <w:lang w:val="es-ES"/>
        </w:rPr>
        <w:t xml:space="preserve"> 10 </w:t>
      </w:r>
      <w:r>
        <w:rPr>
          <w:lang w:val="ru-RU"/>
        </w:rPr>
        <w:t xml:space="preserve">Органического закона о государственной службе </w:t>
      </w:r>
      <w:r w:rsidRPr="00B151DE">
        <w:rPr>
          <w:lang w:val="es-ES"/>
        </w:rPr>
        <w:t>(</w:t>
      </w:r>
      <w:r>
        <w:rPr>
          <w:lang w:val="ru-RU"/>
        </w:rPr>
        <w:t>октябрь</w:t>
      </w:r>
      <w:r w:rsidRPr="00B151DE">
        <w:rPr>
          <w:lang w:val="es-ES"/>
        </w:rPr>
        <w:t xml:space="preserve"> 2010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14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 xml:space="preserve">Статьи </w:t>
      </w:r>
      <w:r w:rsidRPr="00B151DE">
        <w:rPr>
          <w:lang w:val="es-ES"/>
        </w:rPr>
        <w:t xml:space="preserve">34 </w:t>
      </w:r>
      <w:r>
        <w:rPr>
          <w:lang w:val="ru-RU"/>
        </w:rPr>
        <w:t>и</w:t>
      </w:r>
      <w:r w:rsidRPr="00B151DE">
        <w:rPr>
          <w:lang w:val="es-ES"/>
        </w:rPr>
        <w:t xml:space="preserve"> 49 </w:t>
      </w:r>
      <w:r>
        <w:rPr>
          <w:lang w:val="ru-RU"/>
        </w:rPr>
        <w:t>Конституции</w:t>
      </w:r>
      <w:r w:rsidRPr="00770D84">
        <w:rPr>
          <w:lang w:val="es-ES"/>
        </w:rPr>
        <w:t xml:space="preserve"> </w:t>
      </w:r>
      <w:r>
        <w:rPr>
          <w:lang w:val="ru-RU"/>
        </w:rPr>
        <w:t>Республики</w:t>
      </w:r>
      <w:r w:rsidRPr="00770D84">
        <w:rPr>
          <w:lang w:val="es-ES"/>
        </w:rPr>
        <w:t xml:space="preserve"> </w:t>
      </w:r>
      <w:r>
        <w:rPr>
          <w:lang w:val="ru-RU"/>
        </w:rPr>
        <w:t>Эквадор</w:t>
      </w:r>
      <w:r w:rsidRPr="00B151DE">
        <w:rPr>
          <w:lang w:val="es-ES"/>
        </w:rPr>
        <w:t>.</w:t>
      </w:r>
    </w:p>
  </w:footnote>
  <w:footnote w:id="15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Органический</w:t>
      </w:r>
      <w:r w:rsidRPr="004E1BEF">
        <w:rPr>
          <w:lang w:val="es-ES"/>
        </w:rPr>
        <w:t xml:space="preserve"> </w:t>
      </w:r>
      <w:r>
        <w:rPr>
          <w:lang w:val="ru-RU"/>
        </w:rPr>
        <w:t>закон</w:t>
      </w:r>
      <w:r w:rsidRPr="004E1BEF">
        <w:rPr>
          <w:lang w:val="es-ES"/>
        </w:rPr>
        <w:t xml:space="preserve"> </w:t>
      </w:r>
      <w:r>
        <w:rPr>
          <w:lang w:val="ru-RU"/>
        </w:rPr>
        <w:t>о</w:t>
      </w:r>
      <w:r w:rsidRPr="004E1BEF">
        <w:rPr>
          <w:lang w:val="es-ES"/>
        </w:rPr>
        <w:t xml:space="preserve"> </w:t>
      </w:r>
      <w:r w:rsidRPr="00035C44">
        <w:rPr>
          <w:lang w:val="ru-RU"/>
        </w:rPr>
        <w:t>народной и солидарной экономик</w:t>
      </w:r>
      <w:r>
        <w:rPr>
          <w:lang w:val="ru-RU"/>
        </w:rPr>
        <w:t>е</w:t>
      </w:r>
      <w:r w:rsidRPr="00035C44">
        <w:rPr>
          <w:lang w:val="es-ES"/>
        </w:rPr>
        <w:t xml:space="preserve"> </w:t>
      </w:r>
      <w:r w:rsidRPr="00B151DE">
        <w:rPr>
          <w:lang w:val="es-ES"/>
        </w:rPr>
        <w:t>(</w:t>
      </w:r>
      <w:r>
        <w:rPr>
          <w:lang w:val="ru-RU"/>
        </w:rPr>
        <w:t>май</w:t>
      </w:r>
      <w:r w:rsidRPr="00B151DE">
        <w:rPr>
          <w:lang w:val="es-ES"/>
        </w:rPr>
        <w:t xml:space="preserve"> 2011</w:t>
      </w:r>
      <w:r w:rsidRPr="004E1BEF">
        <w:rPr>
          <w:lang w:val="es-ES"/>
        </w:rPr>
        <w:t xml:space="preserve"> </w:t>
      </w:r>
      <w:r>
        <w:rPr>
          <w:lang w:val="ru-RU"/>
        </w:rPr>
        <w:t>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16">
    <w:p w:rsidR="002D7767" w:rsidRPr="004F2F1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Статья</w:t>
      </w:r>
      <w:r w:rsidRPr="00B151DE">
        <w:rPr>
          <w:lang w:val="es-ES"/>
        </w:rPr>
        <w:t xml:space="preserve"> 152 </w:t>
      </w:r>
      <w:r>
        <w:rPr>
          <w:lang w:val="ru-RU"/>
        </w:rPr>
        <w:t>Трудового кодекса</w:t>
      </w:r>
      <w:r w:rsidRPr="00B151DE">
        <w:rPr>
          <w:lang w:val="es-ES"/>
        </w:rPr>
        <w:t xml:space="preserve"> (</w:t>
      </w:r>
      <w:r>
        <w:rPr>
          <w:lang w:val="ru-RU"/>
        </w:rPr>
        <w:t>статья заменена на основании статьи 4 За</w:t>
      </w:r>
      <w:r w:rsidRPr="004F2F1E">
        <w:rPr>
          <w:lang w:val="ru-RU"/>
        </w:rPr>
        <w:t>кона</w:t>
      </w:r>
      <w:r w:rsidRPr="004F2F1E">
        <w:rPr>
          <w:lang w:val="es-ES"/>
        </w:rPr>
        <w:t xml:space="preserve"> </w:t>
      </w:r>
      <w:r w:rsidRPr="004F2F1E">
        <w:rPr>
          <w:lang w:val="ru-RU"/>
        </w:rPr>
        <w:t>№ </w:t>
      </w:r>
      <w:r w:rsidRPr="004F2F1E">
        <w:rPr>
          <w:lang w:val="es-ES"/>
        </w:rPr>
        <w:t xml:space="preserve">0, </w:t>
      </w:r>
      <w:r w:rsidRPr="004F2F1E">
        <w:rPr>
          <w:lang w:val="ru-RU"/>
        </w:rPr>
        <w:t>опубликованного в приложении к Официальному вестнику №</w:t>
      </w:r>
      <w:r w:rsidRPr="004F2F1E">
        <w:rPr>
          <w:lang w:val="es-ES"/>
        </w:rPr>
        <w:t xml:space="preserve"> 528 </w:t>
      </w:r>
      <w:r w:rsidRPr="004F2F1E">
        <w:rPr>
          <w:lang w:val="ru-RU"/>
        </w:rPr>
        <w:t>от</w:t>
      </w:r>
      <w:r w:rsidRPr="004F2F1E">
        <w:rPr>
          <w:lang w:val="es-ES"/>
        </w:rPr>
        <w:t xml:space="preserve"> 13</w:t>
      </w:r>
      <w:r w:rsidRPr="004F2F1E">
        <w:rPr>
          <w:lang w:val="ru-RU"/>
        </w:rPr>
        <w:t> февраля</w:t>
      </w:r>
      <w:r w:rsidRPr="004F2F1E">
        <w:rPr>
          <w:lang w:val="es-ES"/>
        </w:rPr>
        <w:t xml:space="preserve"> 2009</w:t>
      </w:r>
      <w:r w:rsidRPr="004F2F1E">
        <w:rPr>
          <w:lang w:val="ru-RU"/>
        </w:rPr>
        <w:t> года</w:t>
      </w:r>
      <w:r w:rsidRPr="004F2F1E">
        <w:rPr>
          <w:lang w:val="es-ES"/>
        </w:rPr>
        <w:t>).</w:t>
      </w:r>
    </w:p>
  </w:footnote>
  <w:footnote w:id="17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4F2F1E">
        <w:rPr>
          <w:lang w:val="es-ES"/>
        </w:rPr>
        <w:tab/>
      </w:r>
      <w:r w:rsidRPr="004F2F1E">
        <w:rPr>
          <w:rStyle w:val="FootnoteReference"/>
          <w:lang w:val="es-ES"/>
        </w:rPr>
        <w:footnoteRef/>
      </w:r>
      <w:r w:rsidRPr="004F2F1E">
        <w:rPr>
          <w:lang w:val="es-ES"/>
        </w:rPr>
        <w:tab/>
      </w:r>
      <w:r w:rsidRPr="004F2F1E">
        <w:rPr>
          <w:lang w:val="ru-RU"/>
        </w:rPr>
        <w:t xml:space="preserve">Пункт 3 </w:t>
      </w:r>
      <w:r>
        <w:rPr>
          <w:lang w:val="ru-RU"/>
        </w:rPr>
        <w:t>статьи</w:t>
      </w:r>
      <w:r w:rsidRPr="004F2F1E">
        <w:rPr>
          <w:lang w:val="es-ES"/>
        </w:rPr>
        <w:t xml:space="preserve"> 155 </w:t>
      </w:r>
      <w:r w:rsidRPr="004F2F1E">
        <w:rPr>
          <w:lang w:val="ru-RU"/>
        </w:rPr>
        <w:t>Трудового кодекса</w:t>
      </w:r>
      <w:r w:rsidRPr="004F2F1E">
        <w:rPr>
          <w:lang w:val="es-ES"/>
        </w:rPr>
        <w:t xml:space="preserve"> (</w:t>
      </w:r>
      <w:r w:rsidRPr="004F2F1E">
        <w:rPr>
          <w:lang w:val="ru-RU"/>
        </w:rPr>
        <w:t xml:space="preserve">пункт </w:t>
      </w:r>
      <w:r>
        <w:rPr>
          <w:lang w:val="ru-RU"/>
        </w:rPr>
        <w:t>3</w:t>
      </w:r>
      <w:r w:rsidRPr="004F2F1E">
        <w:rPr>
          <w:lang w:val="ru-RU"/>
        </w:rPr>
        <w:t xml:space="preserve"> изменен на основании Закона № </w:t>
      </w:r>
      <w:r w:rsidRPr="004F2F1E">
        <w:rPr>
          <w:lang w:val="es-ES"/>
        </w:rPr>
        <w:t xml:space="preserve">00, </w:t>
      </w:r>
      <w:r>
        <w:rPr>
          <w:lang w:val="ru-RU"/>
        </w:rPr>
        <w:t xml:space="preserve">опубликованного в </w:t>
      </w:r>
      <w:r w:rsidRPr="00035C44">
        <w:rPr>
          <w:lang w:val="ru-RU"/>
        </w:rPr>
        <w:t>приложении к Официальному вестнику №</w:t>
      </w:r>
      <w:r w:rsidRPr="00B151DE">
        <w:rPr>
          <w:lang w:val="es-ES"/>
        </w:rPr>
        <w:t xml:space="preserve"> 797 </w:t>
      </w:r>
      <w:r>
        <w:rPr>
          <w:lang w:val="ru-RU"/>
        </w:rPr>
        <w:t>от</w:t>
      </w:r>
      <w:r w:rsidRPr="00B151DE">
        <w:rPr>
          <w:lang w:val="es-ES"/>
        </w:rPr>
        <w:t xml:space="preserve"> 26 </w:t>
      </w:r>
      <w:r>
        <w:rPr>
          <w:lang w:val="ru-RU"/>
        </w:rPr>
        <w:t>сентября</w:t>
      </w:r>
      <w:r w:rsidRPr="00B151DE">
        <w:rPr>
          <w:lang w:val="es-ES"/>
        </w:rPr>
        <w:t xml:space="preserve"> 2012</w:t>
      </w:r>
      <w:r>
        <w:rPr>
          <w:lang w:val="ru-RU"/>
        </w:rPr>
        <w:t> года</w:t>
      </w:r>
      <w:r w:rsidRPr="00B151DE">
        <w:rPr>
          <w:lang w:val="es-ES"/>
        </w:rPr>
        <w:t>).</w:t>
      </w:r>
    </w:p>
  </w:footnote>
  <w:footnote w:id="18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Органический</w:t>
      </w:r>
      <w:r w:rsidRPr="00B95D64">
        <w:rPr>
          <w:lang w:val="es-ES"/>
        </w:rPr>
        <w:t xml:space="preserve"> </w:t>
      </w:r>
      <w:r>
        <w:rPr>
          <w:lang w:val="ru-RU"/>
        </w:rPr>
        <w:t>закон</w:t>
      </w:r>
      <w:r w:rsidRPr="00B95D64">
        <w:rPr>
          <w:lang w:val="es-ES"/>
        </w:rPr>
        <w:t xml:space="preserve"> </w:t>
      </w:r>
      <w:r>
        <w:rPr>
          <w:lang w:val="ru-RU"/>
        </w:rPr>
        <w:t>о</w:t>
      </w:r>
      <w:r w:rsidRPr="00B95D64">
        <w:rPr>
          <w:lang w:val="es-ES"/>
        </w:rPr>
        <w:t xml:space="preserve"> </w:t>
      </w:r>
      <w:r>
        <w:rPr>
          <w:lang w:val="ru-RU"/>
        </w:rPr>
        <w:t>производстве</w:t>
      </w:r>
      <w:r w:rsidRPr="00B95D64">
        <w:rPr>
          <w:lang w:val="es-ES"/>
        </w:rPr>
        <w:t xml:space="preserve">, </w:t>
      </w:r>
      <w:r>
        <w:rPr>
          <w:lang w:val="ru-RU"/>
        </w:rPr>
        <w:t>торговле</w:t>
      </w:r>
      <w:r w:rsidRPr="00B95D64">
        <w:rPr>
          <w:lang w:val="es-ES"/>
        </w:rPr>
        <w:t xml:space="preserve"> </w:t>
      </w:r>
      <w:r>
        <w:rPr>
          <w:lang w:val="ru-RU"/>
        </w:rPr>
        <w:t>и</w:t>
      </w:r>
      <w:r w:rsidRPr="00B95D64">
        <w:rPr>
          <w:lang w:val="es-ES"/>
        </w:rPr>
        <w:t xml:space="preserve"> </w:t>
      </w:r>
      <w:r>
        <w:rPr>
          <w:lang w:val="ru-RU"/>
        </w:rPr>
        <w:t>инвестициях</w:t>
      </w:r>
      <w:r w:rsidRPr="00B95D64">
        <w:rPr>
          <w:lang w:val="es-ES"/>
        </w:rPr>
        <w:t xml:space="preserve"> </w:t>
      </w:r>
      <w:r w:rsidRPr="00B151DE">
        <w:rPr>
          <w:lang w:val="es-ES"/>
        </w:rPr>
        <w:t>(</w:t>
      </w:r>
      <w:r>
        <w:rPr>
          <w:lang w:val="ru-RU"/>
        </w:rPr>
        <w:t>декабрь</w:t>
      </w:r>
      <w:r w:rsidRPr="00B151DE">
        <w:rPr>
          <w:lang w:val="es-ES"/>
        </w:rPr>
        <w:t xml:space="preserve"> 2010</w:t>
      </w:r>
      <w:r w:rsidRPr="00B95D64">
        <w:rPr>
          <w:lang w:val="es-ES"/>
        </w:rPr>
        <w:t xml:space="preserve"> </w:t>
      </w:r>
      <w:r>
        <w:rPr>
          <w:lang w:val="ru-RU"/>
        </w:rPr>
        <w:t>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19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 xml:space="preserve">Органический закон о режиме продовольственного суверенитета </w:t>
      </w:r>
      <w:r w:rsidRPr="00B151DE">
        <w:rPr>
          <w:lang w:val="es-ES"/>
        </w:rPr>
        <w:t>(</w:t>
      </w:r>
      <w:r>
        <w:rPr>
          <w:lang w:val="ru-RU"/>
        </w:rPr>
        <w:t>май</w:t>
      </w:r>
      <w:r w:rsidRPr="00B151DE">
        <w:rPr>
          <w:lang w:val="es-ES"/>
        </w:rPr>
        <w:t xml:space="preserve"> 2009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20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Органический</w:t>
      </w:r>
      <w:r w:rsidRPr="0085475A">
        <w:rPr>
          <w:lang w:val="es-ES"/>
        </w:rPr>
        <w:t xml:space="preserve"> </w:t>
      </w:r>
      <w:r>
        <w:rPr>
          <w:lang w:val="ru-RU"/>
        </w:rPr>
        <w:t>закон</w:t>
      </w:r>
      <w:r w:rsidRPr="0085475A">
        <w:rPr>
          <w:lang w:val="es-ES"/>
        </w:rPr>
        <w:t xml:space="preserve"> </w:t>
      </w:r>
      <w:r>
        <w:rPr>
          <w:lang w:val="ru-RU"/>
        </w:rPr>
        <w:t>о</w:t>
      </w:r>
      <w:r w:rsidRPr="0085475A">
        <w:rPr>
          <w:lang w:val="es-ES"/>
        </w:rPr>
        <w:t xml:space="preserve"> </w:t>
      </w:r>
      <w:r>
        <w:rPr>
          <w:lang w:val="ru-RU"/>
        </w:rPr>
        <w:t>межкультурном</w:t>
      </w:r>
      <w:r w:rsidRPr="0085475A">
        <w:rPr>
          <w:lang w:val="es-ES"/>
        </w:rPr>
        <w:t xml:space="preserve"> </w:t>
      </w:r>
      <w:r>
        <w:rPr>
          <w:lang w:val="ru-RU"/>
        </w:rPr>
        <w:t>образовании</w:t>
      </w:r>
      <w:r w:rsidRPr="0085475A">
        <w:rPr>
          <w:lang w:val="es-ES"/>
        </w:rPr>
        <w:t xml:space="preserve"> </w:t>
      </w:r>
      <w:r w:rsidRPr="00B151DE">
        <w:rPr>
          <w:lang w:val="es-ES"/>
        </w:rPr>
        <w:t>(</w:t>
      </w:r>
      <w:r>
        <w:rPr>
          <w:lang w:val="ru-RU"/>
        </w:rPr>
        <w:t>март</w:t>
      </w:r>
      <w:r w:rsidRPr="00B151DE">
        <w:rPr>
          <w:lang w:val="es-ES"/>
        </w:rPr>
        <w:t xml:space="preserve"> 2011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), </w:t>
      </w:r>
      <w:r>
        <w:rPr>
          <w:lang w:val="ru-RU"/>
        </w:rPr>
        <w:t xml:space="preserve">Закон о высшем образовании </w:t>
      </w:r>
      <w:r w:rsidRPr="00B151DE">
        <w:rPr>
          <w:lang w:val="es-ES"/>
        </w:rPr>
        <w:t>(</w:t>
      </w:r>
      <w:r>
        <w:rPr>
          <w:lang w:val="ru-RU"/>
        </w:rPr>
        <w:t>октябрь</w:t>
      </w:r>
      <w:r w:rsidRPr="00B151DE">
        <w:rPr>
          <w:lang w:val="es-ES"/>
        </w:rPr>
        <w:t xml:space="preserve"> 2010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21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Закон</w:t>
      </w:r>
      <w:r w:rsidRPr="009542F5">
        <w:rPr>
          <w:lang w:val="es-ES"/>
        </w:rPr>
        <w:t xml:space="preserve"> </w:t>
      </w:r>
      <w:r>
        <w:rPr>
          <w:lang w:val="ru-RU"/>
        </w:rPr>
        <w:t>о</w:t>
      </w:r>
      <w:r w:rsidRPr="009542F5">
        <w:rPr>
          <w:lang w:val="es-ES"/>
        </w:rPr>
        <w:t xml:space="preserve"> </w:t>
      </w:r>
      <w:r>
        <w:rPr>
          <w:lang w:val="ru-RU"/>
        </w:rPr>
        <w:t>спорте</w:t>
      </w:r>
      <w:r w:rsidRPr="009542F5">
        <w:rPr>
          <w:lang w:val="es-ES"/>
        </w:rPr>
        <w:t xml:space="preserve">, </w:t>
      </w:r>
      <w:r>
        <w:rPr>
          <w:lang w:val="ru-RU"/>
        </w:rPr>
        <w:t>физическом</w:t>
      </w:r>
      <w:r w:rsidRPr="009542F5">
        <w:rPr>
          <w:lang w:val="es-ES"/>
        </w:rPr>
        <w:t xml:space="preserve"> </w:t>
      </w:r>
      <w:r>
        <w:rPr>
          <w:lang w:val="ru-RU"/>
        </w:rPr>
        <w:t>воспитании</w:t>
      </w:r>
      <w:r w:rsidRPr="009542F5">
        <w:rPr>
          <w:lang w:val="es-ES"/>
        </w:rPr>
        <w:t xml:space="preserve"> </w:t>
      </w:r>
      <w:r>
        <w:rPr>
          <w:lang w:val="ru-RU"/>
        </w:rPr>
        <w:t>и</w:t>
      </w:r>
      <w:r w:rsidRPr="009542F5">
        <w:rPr>
          <w:lang w:val="es-ES"/>
        </w:rPr>
        <w:t xml:space="preserve"> </w:t>
      </w:r>
      <w:r>
        <w:rPr>
          <w:lang w:val="ru-RU"/>
        </w:rPr>
        <w:t>отдыхе</w:t>
      </w:r>
      <w:r w:rsidRPr="009542F5">
        <w:rPr>
          <w:lang w:val="es-ES"/>
        </w:rPr>
        <w:t xml:space="preserve"> </w:t>
      </w:r>
      <w:r w:rsidRPr="00B151DE">
        <w:rPr>
          <w:lang w:val="es-ES"/>
        </w:rPr>
        <w:t>(</w:t>
      </w:r>
      <w:r>
        <w:rPr>
          <w:lang w:val="ru-RU"/>
        </w:rPr>
        <w:t>август</w:t>
      </w:r>
      <w:r w:rsidRPr="00B151DE">
        <w:rPr>
          <w:lang w:val="es-ES"/>
        </w:rPr>
        <w:t xml:space="preserve"> 2010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151DE">
        <w:rPr>
          <w:lang w:val="es-ES"/>
        </w:rPr>
        <w:t>2</w:t>
      </w:r>
      <w:r>
        <w:rPr>
          <w:lang w:val="es-ES"/>
        </w:rPr>
        <w:t>.</w:t>
      </w:r>
    </w:p>
  </w:footnote>
  <w:footnote w:id="22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Органический</w:t>
      </w:r>
      <w:r w:rsidRPr="00E71CFB">
        <w:rPr>
          <w:lang w:val="es-ES"/>
        </w:rPr>
        <w:t xml:space="preserve"> </w:t>
      </w:r>
      <w:r>
        <w:rPr>
          <w:lang w:val="ru-RU"/>
        </w:rPr>
        <w:t>закон</w:t>
      </w:r>
      <w:r w:rsidRPr="00E71CFB">
        <w:rPr>
          <w:lang w:val="es-ES"/>
        </w:rPr>
        <w:t xml:space="preserve"> </w:t>
      </w:r>
      <w:r>
        <w:rPr>
          <w:lang w:val="ru-RU"/>
        </w:rPr>
        <w:t>о</w:t>
      </w:r>
      <w:r w:rsidRPr="00E71CFB">
        <w:rPr>
          <w:lang w:val="es-ES"/>
        </w:rPr>
        <w:t xml:space="preserve"> </w:t>
      </w:r>
      <w:r>
        <w:rPr>
          <w:lang w:val="ru-RU"/>
        </w:rPr>
        <w:t>внесении</w:t>
      </w:r>
      <w:r w:rsidRPr="00E71CFB">
        <w:rPr>
          <w:lang w:val="es-ES"/>
        </w:rPr>
        <w:t xml:space="preserve"> </w:t>
      </w:r>
      <w:r>
        <w:rPr>
          <w:lang w:val="ru-RU"/>
        </w:rPr>
        <w:t>изменений</w:t>
      </w:r>
      <w:r w:rsidRPr="00E71CFB">
        <w:rPr>
          <w:lang w:val="es-ES"/>
        </w:rPr>
        <w:t xml:space="preserve"> </w:t>
      </w:r>
      <w:r>
        <w:rPr>
          <w:lang w:val="ru-RU"/>
        </w:rPr>
        <w:t>и</w:t>
      </w:r>
      <w:r w:rsidRPr="00E71CFB">
        <w:rPr>
          <w:lang w:val="es-ES"/>
        </w:rPr>
        <w:t xml:space="preserve"> </w:t>
      </w:r>
      <w:r>
        <w:rPr>
          <w:lang w:val="ru-RU"/>
        </w:rPr>
        <w:t>дополнений</w:t>
      </w:r>
      <w:r w:rsidRPr="00E71CFB">
        <w:rPr>
          <w:lang w:val="es-ES"/>
        </w:rPr>
        <w:t xml:space="preserve"> </w:t>
      </w:r>
      <w:r>
        <w:rPr>
          <w:lang w:val="ru-RU"/>
        </w:rPr>
        <w:t>в</w:t>
      </w:r>
      <w:r w:rsidRPr="00E71CFB">
        <w:rPr>
          <w:lang w:val="es-ES"/>
        </w:rPr>
        <w:t xml:space="preserve"> </w:t>
      </w:r>
      <w:r>
        <w:rPr>
          <w:lang w:val="ru-RU"/>
        </w:rPr>
        <w:t>главу</w:t>
      </w:r>
      <w:r w:rsidRPr="00B151DE">
        <w:rPr>
          <w:lang w:val="es-ES"/>
        </w:rPr>
        <w:t xml:space="preserve"> V </w:t>
      </w:r>
      <w:r>
        <w:rPr>
          <w:lang w:val="ru-RU"/>
        </w:rPr>
        <w:t>раздела</w:t>
      </w:r>
      <w:r w:rsidRPr="00B151DE">
        <w:rPr>
          <w:lang w:val="es-ES"/>
        </w:rPr>
        <w:t xml:space="preserve"> II </w:t>
      </w:r>
      <w:r>
        <w:rPr>
          <w:lang w:val="ru-RU"/>
        </w:rPr>
        <w:t xml:space="preserve">Кодекса законов о детях и подростках </w:t>
      </w:r>
      <w:r w:rsidRPr="00B151DE">
        <w:rPr>
          <w:lang w:val="es-ES"/>
        </w:rPr>
        <w:t>(</w:t>
      </w:r>
      <w:r>
        <w:rPr>
          <w:lang w:val="ru-RU"/>
        </w:rPr>
        <w:t>июль</w:t>
      </w:r>
      <w:r w:rsidRPr="00B151DE">
        <w:rPr>
          <w:lang w:val="es-ES"/>
        </w:rPr>
        <w:t xml:space="preserve"> 2009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23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 w:rsidRPr="00EC5F04">
        <w:rPr>
          <w:lang w:val="ru-RU"/>
        </w:rPr>
        <w:t>Органический</w:t>
      </w:r>
      <w:r w:rsidRPr="00EC5F04">
        <w:rPr>
          <w:lang w:val="es-ES"/>
        </w:rPr>
        <w:t xml:space="preserve"> </w:t>
      </w:r>
      <w:r w:rsidRPr="00EC5F04">
        <w:rPr>
          <w:lang w:val="ru-RU"/>
        </w:rPr>
        <w:t>кодекс</w:t>
      </w:r>
      <w:r w:rsidRPr="00EC5F04">
        <w:rPr>
          <w:lang w:val="es-ES"/>
        </w:rPr>
        <w:t xml:space="preserve"> </w:t>
      </w:r>
      <w:r>
        <w:rPr>
          <w:lang w:val="ru-RU"/>
        </w:rPr>
        <w:t>о</w:t>
      </w:r>
      <w:r w:rsidRPr="00EC5F04">
        <w:rPr>
          <w:lang w:val="es-ES"/>
        </w:rPr>
        <w:t xml:space="preserve"> </w:t>
      </w:r>
      <w:r w:rsidRPr="00EC5F04">
        <w:rPr>
          <w:lang w:val="ru-RU"/>
        </w:rPr>
        <w:t>судебной</w:t>
      </w:r>
      <w:r w:rsidRPr="00EC5F04">
        <w:rPr>
          <w:lang w:val="es-ES"/>
        </w:rPr>
        <w:t xml:space="preserve"> </w:t>
      </w:r>
      <w:r w:rsidRPr="00EC5F04">
        <w:rPr>
          <w:lang w:val="ru-RU"/>
        </w:rPr>
        <w:t>систем</w:t>
      </w:r>
      <w:r>
        <w:rPr>
          <w:lang w:val="ru-RU"/>
        </w:rPr>
        <w:t>е</w:t>
      </w:r>
      <w:r w:rsidRPr="00EC5F04">
        <w:rPr>
          <w:lang w:val="es-ES"/>
        </w:rPr>
        <w:t xml:space="preserve"> </w:t>
      </w:r>
      <w:r w:rsidRPr="00B151DE">
        <w:rPr>
          <w:lang w:val="es-ES"/>
        </w:rPr>
        <w:t>(</w:t>
      </w:r>
      <w:r>
        <w:rPr>
          <w:lang w:val="ru-RU"/>
        </w:rPr>
        <w:t>март</w:t>
      </w:r>
      <w:r w:rsidRPr="00B151DE">
        <w:rPr>
          <w:lang w:val="es-ES"/>
        </w:rPr>
        <w:t xml:space="preserve"> 2009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24">
    <w:p w:rsidR="002D7767" w:rsidRPr="00B151DE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es-ES"/>
        </w:rPr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Реформа Уголовного кодекса</w:t>
      </w:r>
      <w:r w:rsidRPr="00B151DE">
        <w:rPr>
          <w:lang w:val="es-ES"/>
        </w:rPr>
        <w:t xml:space="preserve"> (</w:t>
      </w:r>
      <w:r>
        <w:rPr>
          <w:lang w:val="ru-RU"/>
        </w:rPr>
        <w:t>март</w:t>
      </w:r>
      <w:r w:rsidRPr="00B151DE">
        <w:rPr>
          <w:lang w:val="es-ES"/>
        </w:rPr>
        <w:t xml:space="preserve"> 2009</w:t>
      </w:r>
      <w:r>
        <w:rPr>
          <w:lang w:val="ru-RU"/>
        </w:rPr>
        <w:t xml:space="preserve"> года</w:t>
      </w:r>
      <w:r w:rsidRPr="00B151DE">
        <w:rPr>
          <w:lang w:val="es-ES"/>
        </w:rPr>
        <w:t>).</w:t>
      </w:r>
    </w:p>
  </w:footnote>
  <w:footnote w:id="25">
    <w:p w:rsidR="002D7767" w:rsidRPr="00B36B77" w:rsidRDefault="002D7767" w:rsidP="00711B4E">
      <w:pPr>
        <w:pStyle w:val="FootnoteText"/>
        <w:widowControl w:val="0"/>
        <w:tabs>
          <w:tab w:val="clear" w:pos="1021"/>
          <w:tab w:val="right" w:pos="1020"/>
        </w:tabs>
      </w:pPr>
      <w:r w:rsidRPr="00B151DE">
        <w:rPr>
          <w:lang w:val="es-ES"/>
        </w:rPr>
        <w:tab/>
      </w:r>
      <w:r w:rsidRPr="00B151DE">
        <w:rPr>
          <w:rStyle w:val="FootnoteReference"/>
          <w:lang w:val="es-ES"/>
        </w:rPr>
        <w:footnoteRef/>
      </w:r>
      <w:r w:rsidRPr="00B36B77">
        <w:tab/>
      </w:r>
      <w:r w:rsidRPr="00A52A87">
        <w:rPr>
          <w:szCs w:val="18"/>
        </w:rPr>
        <w:t>Проект</w:t>
      </w:r>
      <w:r w:rsidRPr="00B36B77">
        <w:rPr>
          <w:szCs w:val="18"/>
        </w:rPr>
        <w:t xml:space="preserve"> </w:t>
      </w:r>
      <w:r w:rsidRPr="00A52A87">
        <w:rPr>
          <w:szCs w:val="18"/>
        </w:rPr>
        <w:t>закона</w:t>
      </w:r>
      <w:r w:rsidRPr="00B36B77">
        <w:rPr>
          <w:szCs w:val="18"/>
        </w:rPr>
        <w:t xml:space="preserve"> </w:t>
      </w:r>
      <w:r w:rsidRPr="00A52A87">
        <w:rPr>
          <w:szCs w:val="18"/>
        </w:rPr>
        <w:t>о</w:t>
      </w:r>
      <w:r w:rsidRPr="00B36B77">
        <w:rPr>
          <w:szCs w:val="18"/>
        </w:rPr>
        <w:t xml:space="preserve"> </w:t>
      </w:r>
      <w:r w:rsidRPr="00A52A87">
        <w:rPr>
          <w:szCs w:val="18"/>
        </w:rPr>
        <w:t>равенстве</w:t>
      </w:r>
      <w:r w:rsidRPr="00B36B77">
        <w:rPr>
          <w:szCs w:val="18"/>
        </w:rPr>
        <w:t xml:space="preserve"> </w:t>
      </w:r>
      <w:r w:rsidRPr="00A52A87">
        <w:rPr>
          <w:szCs w:val="18"/>
        </w:rPr>
        <w:t>женщин</w:t>
      </w:r>
      <w:r w:rsidRPr="00B36B77">
        <w:rPr>
          <w:szCs w:val="18"/>
        </w:rPr>
        <w:t xml:space="preserve">, </w:t>
      </w:r>
      <w:r w:rsidRPr="00A52A87">
        <w:rPr>
          <w:szCs w:val="18"/>
        </w:rPr>
        <w:t>мужчин</w:t>
      </w:r>
      <w:r w:rsidRPr="00B36B77">
        <w:rPr>
          <w:szCs w:val="18"/>
        </w:rPr>
        <w:t xml:space="preserve"> </w:t>
      </w:r>
      <w:r w:rsidRPr="00A52A87">
        <w:rPr>
          <w:szCs w:val="18"/>
        </w:rPr>
        <w:t>и</w:t>
      </w:r>
      <w:r w:rsidRPr="00B36B77">
        <w:rPr>
          <w:szCs w:val="18"/>
        </w:rPr>
        <w:t xml:space="preserve"> </w:t>
      </w:r>
      <w:r w:rsidRPr="00A52A87">
        <w:rPr>
          <w:szCs w:val="18"/>
        </w:rPr>
        <w:t>лиц</w:t>
      </w:r>
      <w:r w:rsidRPr="00B36B77">
        <w:rPr>
          <w:szCs w:val="18"/>
        </w:rPr>
        <w:t xml:space="preserve"> </w:t>
      </w:r>
      <w:r w:rsidRPr="00A52A87">
        <w:rPr>
          <w:rFonts w:ascii="TimesNewRoman" w:hAnsi="TimesNewRoman" w:cs="TimesNewRoman"/>
          <w:szCs w:val="18"/>
        </w:rPr>
        <w:t>различной гендерной принадлежности</w:t>
      </w:r>
      <w:r>
        <w:rPr>
          <w:rFonts w:ascii="TimesNewRoman" w:hAnsi="TimesNewRoman" w:cs="TimesNewRoman"/>
          <w:szCs w:val="18"/>
        </w:rPr>
        <w:t>.</w:t>
      </w:r>
      <w:r w:rsidRPr="00A52A87">
        <w:rPr>
          <w:szCs w:val="18"/>
        </w:rPr>
        <w:t xml:space="preserve"> </w:t>
      </w:r>
      <w:r>
        <w:rPr>
          <w:szCs w:val="18"/>
        </w:rPr>
        <w:t>Прилож</w:t>
      </w:r>
      <w:r>
        <w:rPr>
          <w:szCs w:val="18"/>
        </w:rPr>
        <w:t>е</w:t>
      </w:r>
      <w:r>
        <w:rPr>
          <w:szCs w:val="18"/>
        </w:rPr>
        <w:t>ние </w:t>
      </w:r>
      <w:r w:rsidRPr="00B36B77">
        <w:rPr>
          <w:szCs w:val="18"/>
        </w:rPr>
        <w:t>2.</w:t>
      </w:r>
    </w:p>
  </w:footnote>
  <w:footnote w:id="26">
    <w:p w:rsidR="002D7767" w:rsidRPr="0070247D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B36B77">
        <w:rPr>
          <w:lang w:val="ru-RU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Проект</w:t>
      </w:r>
      <w:r w:rsidRPr="00A40795">
        <w:rPr>
          <w:lang w:val="es-ES"/>
        </w:rPr>
        <w:t xml:space="preserve"> </w:t>
      </w:r>
      <w:r>
        <w:rPr>
          <w:lang w:val="ru-RU"/>
        </w:rPr>
        <w:t>закона</w:t>
      </w:r>
      <w:r w:rsidRPr="00A40795">
        <w:rPr>
          <w:lang w:val="es-ES"/>
        </w:rPr>
        <w:t xml:space="preserve"> </w:t>
      </w:r>
      <w:r>
        <w:rPr>
          <w:lang w:val="ru-RU"/>
        </w:rPr>
        <w:t>о</w:t>
      </w:r>
      <w:r w:rsidRPr="00A40795">
        <w:rPr>
          <w:lang w:val="es-ES"/>
        </w:rPr>
        <w:t xml:space="preserve"> </w:t>
      </w:r>
      <w:r>
        <w:rPr>
          <w:lang w:val="ru-RU"/>
        </w:rPr>
        <w:t>равенстве</w:t>
      </w:r>
      <w:r w:rsidRPr="00A40795">
        <w:rPr>
          <w:lang w:val="es-ES"/>
        </w:rPr>
        <w:t xml:space="preserve"> </w:t>
      </w:r>
      <w:r>
        <w:rPr>
          <w:lang w:val="ru-RU"/>
        </w:rPr>
        <w:t>мужчин</w:t>
      </w:r>
      <w:r w:rsidRPr="00A40795">
        <w:rPr>
          <w:lang w:val="es-ES"/>
        </w:rPr>
        <w:t xml:space="preserve"> </w:t>
      </w:r>
      <w:r>
        <w:rPr>
          <w:lang w:val="ru-RU"/>
        </w:rPr>
        <w:t>и женщин.</w:t>
      </w:r>
      <w:r w:rsidRPr="00B151DE">
        <w:rPr>
          <w:lang w:val="es-ES"/>
        </w:rPr>
        <w:t xml:space="preserve"> </w:t>
      </w:r>
      <w:r>
        <w:rPr>
          <w:lang w:val="ru-RU"/>
        </w:rPr>
        <w:t>Приложение </w:t>
      </w:r>
      <w:r w:rsidRPr="0070247D">
        <w:rPr>
          <w:lang w:val="ru-RU"/>
        </w:rPr>
        <w:t>2.</w:t>
      </w:r>
    </w:p>
  </w:footnote>
  <w:footnote w:id="27">
    <w:p w:rsidR="002D7767" w:rsidRPr="0070247D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70247D">
        <w:rPr>
          <w:lang w:val="ru-RU"/>
        </w:rPr>
        <w:tab/>
      </w:r>
      <w:r w:rsidRPr="00B151DE">
        <w:rPr>
          <w:rStyle w:val="FootnoteReference"/>
          <w:lang w:val="es-ES"/>
        </w:rPr>
        <w:footnoteRef/>
      </w:r>
      <w:r w:rsidRPr="0070247D">
        <w:rPr>
          <w:lang w:val="ru-RU"/>
        </w:rPr>
        <w:tab/>
      </w:r>
      <w:r>
        <w:rPr>
          <w:lang w:val="ru-RU"/>
        </w:rPr>
        <w:t>Проект</w:t>
      </w:r>
      <w:r w:rsidRPr="0070247D">
        <w:rPr>
          <w:lang w:val="ru-RU"/>
        </w:rPr>
        <w:t xml:space="preserve"> </w:t>
      </w:r>
      <w:r>
        <w:rPr>
          <w:lang w:val="ru-RU"/>
        </w:rPr>
        <w:t>органического</w:t>
      </w:r>
      <w:r w:rsidRPr="0070247D">
        <w:rPr>
          <w:lang w:val="ru-RU"/>
        </w:rPr>
        <w:t xml:space="preserve"> </w:t>
      </w:r>
      <w:r>
        <w:rPr>
          <w:lang w:val="ru-RU"/>
        </w:rPr>
        <w:t>закона</w:t>
      </w:r>
      <w:r w:rsidRPr="0070247D">
        <w:rPr>
          <w:lang w:val="ru-RU"/>
        </w:rPr>
        <w:t xml:space="preserve"> </w:t>
      </w:r>
      <w:r>
        <w:rPr>
          <w:lang w:val="ru-RU"/>
        </w:rPr>
        <w:t>о</w:t>
      </w:r>
      <w:r w:rsidRPr="0070247D">
        <w:rPr>
          <w:lang w:val="ru-RU"/>
        </w:rPr>
        <w:t xml:space="preserve"> </w:t>
      </w:r>
      <w:r>
        <w:rPr>
          <w:lang w:val="ru-RU"/>
        </w:rPr>
        <w:t>Национальных</w:t>
      </w:r>
      <w:r w:rsidRPr="0070247D">
        <w:rPr>
          <w:lang w:val="ru-RU"/>
        </w:rPr>
        <w:t xml:space="preserve"> </w:t>
      </w:r>
      <w:r>
        <w:rPr>
          <w:lang w:val="ru-RU"/>
        </w:rPr>
        <w:t>советах</w:t>
      </w:r>
      <w:r w:rsidRPr="0070247D">
        <w:rPr>
          <w:lang w:val="ru-RU"/>
        </w:rPr>
        <w:t xml:space="preserve"> </w:t>
      </w:r>
      <w:r>
        <w:rPr>
          <w:lang w:val="ru-RU"/>
        </w:rPr>
        <w:t>по</w:t>
      </w:r>
      <w:r w:rsidRPr="0070247D">
        <w:rPr>
          <w:lang w:val="ru-RU"/>
        </w:rPr>
        <w:t xml:space="preserve"> </w:t>
      </w:r>
      <w:r>
        <w:rPr>
          <w:lang w:val="ru-RU"/>
        </w:rPr>
        <w:t>вопросам</w:t>
      </w:r>
      <w:r w:rsidRPr="0070247D">
        <w:rPr>
          <w:lang w:val="ru-RU"/>
        </w:rPr>
        <w:t xml:space="preserve"> </w:t>
      </w:r>
      <w:r>
        <w:rPr>
          <w:lang w:val="ru-RU"/>
        </w:rPr>
        <w:t>равенства</w:t>
      </w:r>
      <w:r w:rsidRPr="0070247D">
        <w:rPr>
          <w:lang w:val="ru-RU"/>
        </w:rPr>
        <w:t xml:space="preserve"> (</w:t>
      </w:r>
      <w:r>
        <w:rPr>
          <w:lang w:val="ru-RU"/>
        </w:rPr>
        <w:t>июль</w:t>
      </w:r>
      <w:r w:rsidRPr="0070247D">
        <w:rPr>
          <w:lang w:val="ru-RU"/>
        </w:rPr>
        <w:t xml:space="preserve"> 2012</w:t>
      </w:r>
      <w:r>
        <w:rPr>
          <w:lang w:val="ru-RU"/>
        </w:rPr>
        <w:t> года</w:t>
      </w:r>
      <w:r w:rsidRPr="0070247D">
        <w:rPr>
          <w:lang w:val="ru-RU"/>
        </w:rPr>
        <w:t>)</w:t>
      </w:r>
      <w:r>
        <w:rPr>
          <w:lang w:val="ru-RU"/>
        </w:rPr>
        <w:t>.</w:t>
      </w:r>
      <w:r w:rsidRPr="0070247D">
        <w:rPr>
          <w:lang w:val="ru-RU"/>
        </w:rPr>
        <w:t xml:space="preserve"> </w:t>
      </w:r>
      <w:r>
        <w:rPr>
          <w:lang w:val="ru-RU"/>
        </w:rPr>
        <w:t>Приложение</w:t>
      </w:r>
      <w:r w:rsidRPr="0070247D">
        <w:rPr>
          <w:lang w:val="ru-RU"/>
        </w:rPr>
        <w:t xml:space="preserve"> 2.</w:t>
      </w:r>
    </w:p>
  </w:footnote>
  <w:footnote w:id="28">
    <w:p w:rsidR="002D7767" w:rsidRPr="0070247D" w:rsidRDefault="002D7767" w:rsidP="00E8222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70247D">
        <w:rPr>
          <w:lang w:val="ru-RU"/>
        </w:rPr>
        <w:tab/>
      </w:r>
      <w:r w:rsidRPr="00B151DE">
        <w:rPr>
          <w:rStyle w:val="FootnoteReference"/>
          <w:lang w:val="es-ES"/>
        </w:rPr>
        <w:footnoteRef/>
      </w:r>
      <w:r w:rsidRPr="00B151DE">
        <w:rPr>
          <w:lang w:val="es-ES"/>
        </w:rPr>
        <w:tab/>
      </w:r>
      <w:r>
        <w:rPr>
          <w:lang w:val="ru-RU"/>
        </w:rPr>
        <w:t>Проект</w:t>
      </w:r>
      <w:r w:rsidRPr="00E857E8">
        <w:rPr>
          <w:lang w:val="es-ES"/>
        </w:rPr>
        <w:t xml:space="preserve"> </w:t>
      </w:r>
      <w:r>
        <w:rPr>
          <w:lang w:val="ru-RU"/>
        </w:rPr>
        <w:t>закона</w:t>
      </w:r>
      <w:r w:rsidRPr="00E857E8">
        <w:rPr>
          <w:lang w:val="es-ES"/>
        </w:rPr>
        <w:t xml:space="preserve"> </w:t>
      </w:r>
      <w:r>
        <w:rPr>
          <w:lang w:val="ru-RU"/>
        </w:rPr>
        <w:t>о</w:t>
      </w:r>
      <w:r w:rsidRPr="00E857E8">
        <w:rPr>
          <w:lang w:val="es-ES"/>
        </w:rPr>
        <w:t xml:space="preserve"> </w:t>
      </w:r>
      <w:r>
        <w:rPr>
          <w:lang w:val="ru-RU"/>
        </w:rPr>
        <w:t>защите</w:t>
      </w:r>
      <w:r w:rsidRPr="00E857E8">
        <w:rPr>
          <w:lang w:val="es-ES"/>
        </w:rPr>
        <w:t xml:space="preserve"> </w:t>
      </w:r>
      <w:r>
        <w:rPr>
          <w:lang w:val="ru-RU"/>
        </w:rPr>
        <w:t>и</w:t>
      </w:r>
      <w:r w:rsidRPr="00E857E8">
        <w:rPr>
          <w:lang w:val="es-ES"/>
        </w:rPr>
        <w:t xml:space="preserve"> </w:t>
      </w:r>
      <w:r>
        <w:rPr>
          <w:lang w:val="ru-RU"/>
        </w:rPr>
        <w:t>помощи</w:t>
      </w:r>
      <w:r w:rsidRPr="00E857E8">
        <w:rPr>
          <w:lang w:val="es-ES"/>
        </w:rPr>
        <w:t xml:space="preserve"> </w:t>
      </w:r>
      <w:r>
        <w:rPr>
          <w:lang w:val="ru-RU"/>
        </w:rPr>
        <w:t>матерям-подросткам</w:t>
      </w:r>
      <w:r w:rsidRPr="00B151DE">
        <w:rPr>
          <w:lang w:val="es-ES"/>
        </w:rPr>
        <w:t xml:space="preserve"> (</w:t>
      </w:r>
      <w:r>
        <w:rPr>
          <w:lang w:val="ru-RU"/>
        </w:rPr>
        <w:t>июнь</w:t>
      </w:r>
      <w:r w:rsidRPr="00B151DE">
        <w:rPr>
          <w:lang w:val="es-ES"/>
        </w:rPr>
        <w:t xml:space="preserve"> 2012). </w:t>
      </w:r>
      <w:r>
        <w:rPr>
          <w:lang w:val="ru-RU"/>
        </w:rPr>
        <w:t>Находится</w:t>
      </w:r>
      <w:r w:rsidRPr="0070247D">
        <w:rPr>
          <w:lang w:val="ru-RU"/>
        </w:rPr>
        <w:t xml:space="preserve"> </w:t>
      </w:r>
      <w:r>
        <w:rPr>
          <w:lang w:val="ru-RU"/>
        </w:rPr>
        <w:t>на</w:t>
      </w:r>
      <w:r w:rsidRPr="0070247D">
        <w:rPr>
          <w:lang w:val="ru-RU"/>
        </w:rPr>
        <w:t xml:space="preserve"> </w:t>
      </w:r>
      <w:r>
        <w:rPr>
          <w:lang w:val="ru-RU"/>
        </w:rPr>
        <w:t>стадии</w:t>
      </w:r>
      <w:r w:rsidRPr="0070247D">
        <w:rPr>
          <w:lang w:val="ru-RU"/>
        </w:rPr>
        <w:t xml:space="preserve"> </w:t>
      </w:r>
      <w:r>
        <w:rPr>
          <w:lang w:val="ru-RU"/>
        </w:rPr>
        <w:t>предварительного</w:t>
      </w:r>
      <w:r w:rsidRPr="0070247D">
        <w:rPr>
          <w:lang w:val="ru-RU"/>
        </w:rPr>
        <w:t xml:space="preserve"> </w:t>
      </w:r>
      <w:r>
        <w:rPr>
          <w:lang w:val="ru-RU"/>
        </w:rPr>
        <w:t>рассмотрения</w:t>
      </w:r>
      <w:r w:rsidRPr="0070247D">
        <w:rPr>
          <w:lang w:val="ru-RU"/>
        </w:rPr>
        <w:t xml:space="preserve"> </w:t>
      </w:r>
      <w:r>
        <w:rPr>
          <w:lang w:val="ru-RU"/>
        </w:rPr>
        <w:t>в</w:t>
      </w:r>
      <w:r w:rsidRPr="0070247D">
        <w:rPr>
          <w:lang w:val="ru-RU"/>
        </w:rPr>
        <w:t xml:space="preserve"> </w:t>
      </w:r>
      <w:r>
        <w:rPr>
          <w:lang w:val="ru-RU"/>
        </w:rPr>
        <w:t>Совете</w:t>
      </w:r>
      <w:r w:rsidRPr="0070247D">
        <w:rPr>
          <w:lang w:val="ru-RU"/>
        </w:rPr>
        <w:t xml:space="preserve"> </w:t>
      </w:r>
      <w:r>
        <w:rPr>
          <w:lang w:val="ru-RU"/>
        </w:rPr>
        <w:t>по</w:t>
      </w:r>
      <w:r w:rsidRPr="0070247D">
        <w:rPr>
          <w:lang w:val="ru-RU"/>
        </w:rPr>
        <w:t xml:space="preserve"> </w:t>
      </w:r>
      <w:r>
        <w:rPr>
          <w:lang w:val="ru-RU"/>
        </w:rPr>
        <w:t>законодательству</w:t>
      </w:r>
      <w:r w:rsidRPr="0070247D">
        <w:rPr>
          <w:lang w:val="ru-RU"/>
        </w:rPr>
        <w:t xml:space="preserve">; </w:t>
      </w:r>
      <w:r>
        <w:rPr>
          <w:lang w:val="ru-RU"/>
        </w:rPr>
        <w:t>проект</w:t>
      </w:r>
      <w:r w:rsidRPr="0070247D">
        <w:rPr>
          <w:lang w:val="ru-RU"/>
        </w:rPr>
        <w:t xml:space="preserve"> </w:t>
      </w:r>
      <w:r>
        <w:rPr>
          <w:lang w:val="ru-RU"/>
        </w:rPr>
        <w:t>закона</w:t>
      </w:r>
      <w:r w:rsidRPr="0070247D">
        <w:rPr>
          <w:lang w:val="ru-RU"/>
        </w:rPr>
        <w:t xml:space="preserve"> </w:t>
      </w:r>
      <w:r>
        <w:rPr>
          <w:lang w:val="ru-RU"/>
        </w:rPr>
        <w:t>о</w:t>
      </w:r>
      <w:r w:rsidRPr="0070247D">
        <w:rPr>
          <w:lang w:val="ru-RU"/>
        </w:rPr>
        <w:t xml:space="preserve"> </w:t>
      </w:r>
      <w:r>
        <w:rPr>
          <w:lang w:val="ru-RU"/>
        </w:rPr>
        <w:t>межкультурной</w:t>
      </w:r>
      <w:r w:rsidRPr="0070247D">
        <w:rPr>
          <w:lang w:val="ru-RU"/>
        </w:rPr>
        <w:t xml:space="preserve"> </w:t>
      </w:r>
      <w:r>
        <w:rPr>
          <w:lang w:val="ru-RU"/>
        </w:rPr>
        <w:t>практике</w:t>
      </w:r>
      <w:r w:rsidRPr="0070247D">
        <w:rPr>
          <w:lang w:val="ru-RU"/>
        </w:rPr>
        <w:t xml:space="preserve"> </w:t>
      </w:r>
      <w:r>
        <w:rPr>
          <w:lang w:val="ru-RU"/>
        </w:rPr>
        <w:t>приема</w:t>
      </w:r>
      <w:r w:rsidRPr="0070247D">
        <w:rPr>
          <w:lang w:val="ru-RU"/>
        </w:rPr>
        <w:t xml:space="preserve"> </w:t>
      </w:r>
      <w:r>
        <w:rPr>
          <w:lang w:val="ru-RU"/>
        </w:rPr>
        <w:t>родов</w:t>
      </w:r>
      <w:r w:rsidRPr="0070247D">
        <w:rPr>
          <w:lang w:val="ru-RU"/>
        </w:rPr>
        <w:t xml:space="preserve"> </w:t>
      </w:r>
      <w:r>
        <w:rPr>
          <w:lang w:val="ru-RU"/>
        </w:rPr>
        <w:t xml:space="preserve">в Национальной системе здравоохранения </w:t>
      </w:r>
      <w:r w:rsidRPr="0070247D">
        <w:rPr>
          <w:lang w:val="ru-RU"/>
        </w:rPr>
        <w:t>(</w:t>
      </w:r>
      <w:r>
        <w:rPr>
          <w:lang w:val="ru-RU"/>
        </w:rPr>
        <w:t>июль</w:t>
      </w:r>
      <w:r w:rsidRPr="0070247D">
        <w:rPr>
          <w:lang w:val="ru-RU"/>
        </w:rPr>
        <w:t xml:space="preserve"> 2011</w:t>
      </w:r>
      <w:r>
        <w:rPr>
          <w:lang w:val="ru-RU"/>
        </w:rPr>
        <w:t> года</w:t>
      </w:r>
      <w:r w:rsidRPr="0070247D">
        <w:rPr>
          <w:lang w:val="ru-RU"/>
        </w:rPr>
        <w:t xml:space="preserve">). </w:t>
      </w:r>
      <w:r>
        <w:rPr>
          <w:lang w:val="ru-RU"/>
        </w:rPr>
        <w:t>Приложение </w:t>
      </w:r>
      <w:r w:rsidRPr="0070247D">
        <w:rPr>
          <w:lang w:val="ru-RU"/>
        </w:rPr>
        <w:t>2.</w:t>
      </w:r>
    </w:p>
  </w:footnote>
  <w:footnote w:id="29">
    <w:p w:rsidR="002D7767" w:rsidRPr="0071046D" w:rsidRDefault="002D7767" w:rsidP="0009163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1046D">
        <w:rPr>
          <w:lang w:val="ru-RU"/>
        </w:rPr>
        <w:tab/>
      </w:r>
      <w:r>
        <w:rPr>
          <w:lang w:val="ru-RU"/>
        </w:rPr>
        <w:t>Проект</w:t>
      </w:r>
      <w:r w:rsidRPr="0070247D">
        <w:rPr>
          <w:lang w:val="ru-RU"/>
        </w:rPr>
        <w:t xml:space="preserve"> </w:t>
      </w:r>
      <w:r>
        <w:rPr>
          <w:lang w:val="ru-RU"/>
        </w:rPr>
        <w:t>закона</w:t>
      </w:r>
      <w:r w:rsidRPr="0070247D">
        <w:rPr>
          <w:lang w:val="ru-RU"/>
        </w:rPr>
        <w:t xml:space="preserve"> </w:t>
      </w:r>
      <w:r>
        <w:rPr>
          <w:lang w:val="ru-RU"/>
        </w:rPr>
        <w:t>о</w:t>
      </w:r>
      <w:r w:rsidRPr="0070247D">
        <w:rPr>
          <w:lang w:val="ru-RU"/>
        </w:rPr>
        <w:t xml:space="preserve"> </w:t>
      </w:r>
      <w:r>
        <w:rPr>
          <w:lang w:val="ru-RU"/>
        </w:rPr>
        <w:t>защите</w:t>
      </w:r>
      <w:r w:rsidRPr="0070247D">
        <w:rPr>
          <w:lang w:val="ru-RU"/>
        </w:rPr>
        <w:t xml:space="preserve"> </w:t>
      </w:r>
      <w:r>
        <w:rPr>
          <w:lang w:val="ru-RU"/>
        </w:rPr>
        <w:t>семей</w:t>
      </w:r>
      <w:r w:rsidRPr="0070247D">
        <w:rPr>
          <w:lang w:val="ru-RU"/>
        </w:rPr>
        <w:t xml:space="preserve"> </w:t>
      </w:r>
      <w:r>
        <w:rPr>
          <w:lang w:val="ru-RU"/>
        </w:rPr>
        <w:t>в</w:t>
      </w:r>
      <w:r w:rsidRPr="0070247D">
        <w:rPr>
          <w:lang w:val="ru-RU"/>
        </w:rPr>
        <w:t xml:space="preserve"> </w:t>
      </w:r>
      <w:r>
        <w:rPr>
          <w:lang w:val="ru-RU"/>
        </w:rPr>
        <w:t>случае</w:t>
      </w:r>
      <w:r w:rsidRPr="0070247D">
        <w:rPr>
          <w:lang w:val="ru-RU"/>
        </w:rPr>
        <w:t xml:space="preserve"> </w:t>
      </w:r>
      <w:r>
        <w:rPr>
          <w:lang w:val="ru-RU"/>
        </w:rPr>
        <w:t>рождения</w:t>
      </w:r>
      <w:r w:rsidRPr="0070247D">
        <w:rPr>
          <w:lang w:val="ru-RU"/>
        </w:rPr>
        <w:t xml:space="preserve"> </w:t>
      </w:r>
      <w:r>
        <w:rPr>
          <w:lang w:val="ru-RU"/>
        </w:rPr>
        <w:t>близнецов</w:t>
      </w:r>
      <w:r w:rsidRPr="0070247D">
        <w:rPr>
          <w:lang w:val="ru-RU"/>
        </w:rPr>
        <w:t xml:space="preserve"> (</w:t>
      </w:r>
      <w:r>
        <w:rPr>
          <w:lang w:val="ru-RU"/>
        </w:rPr>
        <w:t>июль</w:t>
      </w:r>
      <w:r w:rsidRPr="0070247D">
        <w:rPr>
          <w:lang w:val="ru-RU"/>
        </w:rPr>
        <w:t xml:space="preserve"> 2011</w:t>
      </w:r>
      <w:r>
        <w:rPr>
          <w:lang w:val="ru-RU"/>
        </w:rPr>
        <w:t> года</w:t>
      </w:r>
      <w:r w:rsidRPr="0070247D">
        <w:rPr>
          <w:lang w:val="ru-RU"/>
        </w:rPr>
        <w:t xml:space="preserve">). </w:t>
      </w:r>
      <w:r>
        <w:rPr>
          <w:lang w:val="ru-RU"/>
        </w:rPr>
        <w:t>Получено</w:t>
      </w:r>
      <w:r w:rsidRPr="0070247D">
        <w:rPr>
          <w:lang w:val="ru-RU"/>
        </w:rPr>
        <w:t xml:space="preserve"> </w:t>
      </w:r>
      <w:r>
        <w:rPr>
          <w:lang w:val="ru-RU"/>
        </w:rPr>
        <w:t>положительное</w:t>
      </w:r>
      <w:r w:rsidRPr="0070247D">
        <w:rPr>
          <w:lang w:val="ru-RU"/>
        </w:rPr>
        <w:t xml:space="preserve"> </w:t>
      </w:r>
      <w:r>
        <w:rPr>
          <w:lang w:val="ru-RU"/>
        </w:rPr>
        <w:t>заключение</w:t>
      </w:r>
      <w:r w:rsidRPr="0070247D">
        <w:rPr>
          <w:lang w:val="ru-RU"/>
        </w:rPr>
        <w:t xml:space="preserve"> </w:t>
      </w:r>
      <w:r>
        <w:rPr>
          <w:lang w:val="ru-RU"/>
        </w:rPr>
        <w:t>Совета</w:t>
      </w:r>
      <w:r w:rsidRPr="0070247D">
        <w:rPr>
          <w:lang w:val="ru-RU"/>
        </w:rPr>
        <w:t xml:space="preserve"> </w:t>
      </w:r>
      <w:r>
        <w:rPr>
          <w:lang w:val="ru-RU"/>
        </w:rPr>
        <w:t>по</w:t>
      </w:r>
      <w:r w:rsidRPr="0070247D">
        <w:rPr>
          <w:lang w:val="ru-RU"/>
        </w:rPr>
        <w:t xml:space="preserve"> </w:t>
      </w:r>
      <w:r>
        <w:rPr>
          <w:lang w:val="ru-RU"/>
        </w:rPr>
        <w:t>законодательству</w:t>
      </w:r>
      <w:r w:rsidRPr="0070247D">
        <w:rPr>
          <w:lang w:val="ru-RU"/>
        </w:rPr>
        <w:t xml:space="preserve">. </w:t>
      </w:r>
      <w:r>
        <w:rPr>
          <w:lang w:val="ru-RU"/>
        </w:rPr>
        <w:t>Приложение </w:t>
      </w:r>
      <w:r w:rsidRPr="0070247D">
        <w:rPr>
          <w:lang w:val="ru-RU"/>
        </w:rPr>
        <w:t>2.</w:t>
      </w:r>
    </w:p>
  </w:footnote>
  <w:footnote w:id="30">
    <w:p w:rsidR="002D7767" w:rsidRPr="00E345F0" w:rsidRDefault="002D7767" w:rsidP="00091630">
      <w:pPr>
        <w:pStyle w:val="FootnoteText"/>
        <w:rPr>
          <w:lang w:val="ru-RU"/>
        </w:rPr>
      </w:pPr>
      <w:r w:rsidRPr="0071046D">
        <w:rPr>
          <w:lang w:val="ru-RU"/>
        </w:rPr>
        <w:tab/>
      </w:r>
      <w:r>
        <w:rPr>
          <w:rStyle w:val="FootnoteReference"/>
        </w:rPr>
        <w:footnoteRef/>
      </w:r>
      <w:r w:rsidRPr="0071046D">
        <w:rPr>
          <w:lang w:val="ru-RU"/>
        </w:rPr>
        <w:tab/>
      </w:r>
      <w:r>
        <w:rPr>
          <w:lang w:val="ru-RU"/>
        </w:rPr>
        <w:t>Проект</w:t>
      </w:r>
      <w:r w:rsidRPr="00B74596">
        <w:rPr>
          <w:lang w:val="es-ES"/>
        </w:rPr>
        <w:t xml:space="preserve"> </w:t>
      </w:r>
      <w:r>
        <w:rPr>
          <w:lang w:val="ru-RU"/>
        </w:rPr>
        <w:t>закона</w:t>
      </w:r>
      <w:r w:rsidRPr="00B74596">
        <w:rPr>
          <w:lang w:val="es-ES"/>
        </w:rPr>
        <w:t xml:space="preserve"> </w:t>
      </w:r>
      <w:r>
        <w:rPr>
          <w:lang w:val="ru-RU"/>
        </w:rPr>
        <w:t>о</w:t>
      </w:r>
      <w:r w:rsidRPr="009707A7">
        <w:rPr>
          <w:lang w:val="es-ES"/>
        </w:rPr>
        <w:t xml:space="preserve"> </w:t>
      </w:r>
      <w:r>
        <w:rPr>
          <w:lang w:val="ru-RU"/>
        </w:rPr>
        <w:t>профилактике, выявлении, лечении</w:t>
      </w:r>
      <w:r w:rsidRPr="00B74596">
        <w:rPr>
          <w:lang w:val="ru-RU"/>
        </w:rPr>
        <w:t xml:space="preserve"> </w:t>
      </w:r>
      <w:r>
        <w:rPr>
          <w:lang w:val="ru-RU"/>
        </w:rPr>
        <w:t xml:space="preserve">рака молочной железы и контроле и эпидемиологическом надзоре за этим заболеванием </w:t>
      </w:r>
      <w:r w:rsidRPr="00B151DE">
        <w:rPr>
          <w:lang w:val="es-ES"/>
        </w:rPr>
        <w:t>(</w:t>
      </w:r>
      <w:r>
        <w:rPr>
          <w:lang w:val="ru-RU"/>
        </w:rPr>
        <w:t>март</w:t>
      </w:r>
      <w:r w:rsidRPr="00B151DE">
        <w:rPr>
          <w:lang w:val="es-ES"/>
        </w:rPr>
        <w:t xml:space="preserve"> 2012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Получено</w:t>
      </w:r>
      <w:r w:rsidRPr="00B74596">
        <w:rPr>
          <w:lang w:val="es-ES"/>
        </w:rPr>
        <w:t xml:space="preserve"> </w:t>
      </w:r>
      <w:r>
        <w:rPr>
          <w:lang w:val="ru-RU"/>
        </w:rPr>
        <w:t>положительное</w:t>
      </w:r>
      <w:r w:rsidRPr="00B74596">
        <w:rPr>
          <w:lang w:val="es-ES"/>
        </w:rPr>
        <w:t xml:space="preserve"> </w:t>
      </w:r>
      <w:r>
        <w:rPr>
          <w:lang w:val="ru-RU"/>
        </w:rPr>
        <w:t>заключение</w:t>
      </w:r>
      <w:r w:rsidRPr="00B74596">
        <w:rPr>
          <w:lang w:val="es-ES"/>
        </w:rPr>
        <w:t xml:space="preserve"> </w:t>
      </w:r>
      <w:r>
        <w:rPr>
          <w:lang w:val="ru-RU"/>
        </w:rPr>
        <w:t>Совета</w:t>
      </w:r>
      <w:r w:rsidRPr="00E03B12">
        <w:rPr>
          <w:lang w:val="es-ES"/>
        </w:rPr>
        <w:t xml:space="preserve"> </w:t>
      </w:r>
      <w:r>
        <w:rPr>
          <w:lang w:val="ru-RU"/>
        </w:rPr>
        <w:t>по</w:t>
      </w:r>
      <w:r w:rsidRPr="00E03B12">
        <w:rPr>
          <w:lang w:val="es-ES"/>
        </w:rPr>
        <w:t xml:space="preserve"> </w:t>
      </w:r>
      <w:r>
        <w:rPr>
          <w:lang w:val="ru-RU"/>
        </w:rPr>
        <w:t>законодательству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31">
    <w:p w:rsidR="002D7767" w:rsidRPr="0071046D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71046D">
        <w:rPr>
          <w:lang w:val="ru-RU"/>
        </w:rPr>
        <w:tab/>
      </w:r>
      <w:r>
        <w:rPr>
          <w:lang w:val="ru-RU"/>
        </w:rPr>
        <w:t xml:space="preserve">Проект закона о внесении изменений и дополнений в Закон о социальном страховании </w:t>
      </w:r>
      <w:r w:rsidRPr="00B151DE">
        <w:rPr>
          <w:lang w:val="es-ES"/>
        </w:rPr>
        <w:t>(</w:t>
      </w:r>
      <w:r>
        <w:rPr>
          <w:lang w:val="ru-RU"/>
        </w:rPr>
        <w:t>ноябрь</w:t>
      </w:r>
      <w:r w:rsidRPr="00B151DE">
        <w:rPr>
          <w:lang w:val="es-ES"/>
        </w:rPr>
        <w:t xml:space="preserve"> 2009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Текст подготовлен для обсуждения во втором чтении.</w:t>
      </w:r>
      <w:r w:rsidRPr="00B151DE">
        <w:rPr>
          <w:lang w:val="es-ES"/>
        </w:rPr>
        <w:t xml:space="preserve">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32">
    <w:p w:rsidR="002D7767" w:rsidRPr="00E345F0" w:rsidRDefault="002D7767" w:rsidP="00091630">
      <w:pPr>
        <w:pStyle w:val="FootnoteText"/>
        <w:rPr>
          <w:lang w:val="ru-RU"/>
        </w:rPr>
      </w:pPr>
      <w:r w:rsidRPr="0071046D">
        <w:rPr>
          <w:lang w:val="ru-RU"/>
        </w:rPr>
        <w:tab/>
      </w:r>
      <w:r>
        <w:rPr>
          <w:rStyle w:val="FootnoteReference"/>
        </w:rPr>
        <w:footnoteRef/>
      </w:r>
      <w:r w:rsidRPr="0071046D">
        <w:rPr>
          <w:lang w:val="ru-RU"/>
        </w:rPr>
        <w:tab/>
      </w:r>
      <w:r>
        <w:rPr>
          <w:lang w:val="ru-RU"/>
        </w:rPr>
        <w:t xml:space="preserve">Проект закона о гарантиях социального страхования для женщин, занимающихся неоплачиваемой работой в домашнем хозяйстве (июнь </w:t>
      </w:r>
      <w:r w:rsidRPr="00B151DE">
        <w:rPr>
          <w:lang w:val="es-ES"/>
        </w:rPr>
        <w:t>2010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). </w:t>
      </w:r>
      <w:r>
        <w:rPr>
          <w:lang w:val="ru-RU"/>
        </w:rPr>
        <w:t>Ведется работа над объединением девяти внесенных законопроектов в единый документ. Приложение </w:t>
      </w:r>
      <w:r w:rsidRPr="0070247D">
        <w:rPr>
          <w:lang w:val="ru-RU"/>
        </w:rPr>
        <w:t>2.</w:t>
      </w:r>
    </w:p>
  </w:footnote>
  <w:footnote w:id="33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71046D">
        <w:rPr>
          <w:lang w:val="ru-RU"/>
        </w:rPr>
        <w:tab/>
      </w:r>
      <w:r>
        <w:rPr>
          <w:lang w:val="ru-RU"/>
        </w:rPr>
        <w:t>Проект органического закона против дискриминации, домогательств и политического насилия по мотивам половой принадлежности (декабрь 2011 года). Одобрен Советом</w:t>
      </w:r>
      <w:r w:rsidRPr="00E03B12">
        <w:rPr>
          <w:lang w:val="es-ES"/>
        </w:rPr>
        <w:t xml:space="preserve"> </w:t>
      </w:r>
      <w:r>
        <w:rPr>
          <w:lang w:val="ru-RU"/>
        </w:rPr>
        <w:t>по</w:t>
      </w:r>
      <w:r w:rsidRPr="00E03B12">
        <w:rPr>
          <w:lang w:val="es-ES"/>
        </w:rPr>
        <w:t xml:space="preserve"> </w:t>
      </w:r>
      <w:r>
        <w:rPr>
          <w:lang w:val="ru-RU"/>
        </w:rPr>
        <w:t>законодательству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34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71046D">
        <w:rPr>
          <w:lang w:val="ru-RU"/>
        </w:rPr>
        <w:tab/>
      </w:r>
      <w:r>
        <w:rPr>
          <w:lang w:val="ru-RU"/>
        </w:rPr>
        <w:t>Проект</w:t>
      </w:r>
      <w:r w:rsidRPr="00745BFF">
        <w:rPr>
          <w:lang w:val="es-ES"/>
        </w:rPr>
        <w:t xml:space="preserve"> </w:t>
      </w:r>
      <w:r>
        <w:rPr>
          <w:lang w:val="ru-RU"/>
        </w:rPr>
        <w:t>закона</w:t>
      </w:r>
      <w:r w:rsidRPr="00745BFF">
        <w:rPr>
          <w:lang w:val="es-ES"/>
        </w:rPr>
        <w:t xml:space="preserve"> </w:t>
      </w:r>
      <w:r>
        <w:rPr>
          <w:lang w:val="ru-RU"/>
        </w:rPr>
        <w:t>о</w:t>
      </w:r>
      <w:r w:rsidRPr="00745BFF">
        <w:rPr>
          <w:lang w:val="es-ES"/>
        </w:rPr>
        <w:t xml:space="preserve"> </w:t>
      </w:r>
      <w:r>
        <w:rPr>
          <w:lang w:val="ru-RU"/>
        </w:rPr>
        <w:t>предупреждении</w:t>
      </w:r>
      <w:r w:rsidRPr="00745BFF">
        <w:rPr>
          <w:lang w:val="es-ES"/>
        </w:rPr>
        <w:t xml:space="preserve"> </w:t>
      </w:r>
      <w:r>
        <w:rPr>
          <w:lang w:val="ru-RU"/>
        </w:rPr>
        <w:t>торговли</w:t>
      </w:r>
      <w:r w:rsidRPr="00745BFF">
        <w:rPr>
          <w:lang w:val="es-ES"/>
        </w:rPr>
        <w:t xml:space="preserve"> </w:t>
      </w:r>
      <w:r>
        <w:rPr>
          <w:lang w:val="ru-RU"/>
        </w:rPr>
        <w:t>людьми</w:t>
      </w:r>
      <w:r w:rsidRPr="00745BFF">
        <w:rPr>
          <w:lang w:val="es-ES"/>
        </w:rPr>
        <w:t xml:space="preserve"> </w:t>
      </w:r>
      <w:r>
        <w:rPr>
          <w:lang w:val="ru-RU"/>
        </w:rPr>
        <w:t>и</w:t>
      </w:r>
      <w:r w:rsidRPr="00745BFF">
        <w:rPr>
          <w:lang w:val="es-ES"/>
        </w:rPr>
        <w:t xml:space="preserve"> </w:t>
      </w:r>
      <w:r>
        <w:rPr>
          <w:lang w:val="ru-RU"/>
        </w:rPr>
        <w:t>наказании</w:t>
      </w:r>
      <w:r w:rsidRPr="00745BFF">
        <w:rPr>
          <w:lang w:val="es-ES"/>
        </w:rPr>
        <w:t xml:space="preserve"> </w:t>
      </w:r>
      <w:r>
        <w:rPr>
          <w:lang w:val="ru-RU"/>
        </w:rPr>
        <w:t>за</w:t>
      </w:r>
      <w:r w:rsidRPr="00745BFF">
        <w:rPr>
          <w:lang w:val="es-ES"/>
        </w:rPr>
        <w:t xml:space="preserve"> </w:t>
      </w:r>
      <w:r>
        <w:rPr>
          <w:lang w:val="ru-RU"/>
        </w:rPr>
        <w:t>нее</w:t>
      </w:r>
      <w:r w:rsidRPr="00745BFF">
        <w:rPr>
          <w:lang w:val="es-ES"/>
        </w:rPr>
        <w:t xml:space="preserve">, </w:t>
      </w:r>
      <w:r>
        <w:rPr>
          <w:lang w:val="ru-RU"/>
        </w:rPr>
        <w:t>прошел</w:t>
      </w:r>
      <w:r w:rsidRPr="00745BFF">
        <w:rPr>
          <w:lang w:val="es-ES"/>
        </w:rPr>
        <w:t xml:space="preserve"> </w:t>
      </w:r>
      <w:r>
        <w:rPr>
          <w:lang w:val="ru-RU"/>
        </w:rPr>
        <w:t>предварительное</w:t>
      </w:r>
      <w:r w:rsidRPr="00745BFF">
        <w:rPr>
          <w:lang w:val="es-ES"/>
        </w:rPr>
        <w:t xml:space="preserve"> </w:t>
      </w:r>
      <w:r>
        <w:rPr>
          <w:lang w:val="ru-RU"/>
        </w:rPr>
        <w:t>рассмотрение</w:t>
      </w:r>
      <w:r w:rsidRPr="00745BFF">
        <w:rPr>
          <w:lang w:val="es-ES"/>
        </w:rPr>
        <w:t xml:space="preserve"> </w:t>
      </w:r>
      <w:r>
        <w:rPr>
          <w:lang w:val="ru-RU"/>
        </w:rPr>
        <w:t>в ноябре</w:t>
      </w:r>
      <w:r w:rsidRPr="00B151DE">
        <w:rPr>
          <w:lang w:val="es-ES"/>
        </w:rPr>
        <w:t xml:space="preserve"> 2011</w:t>
      </w:r>
      <w:r>
        <w:rPr>
          <w:lang w:val="ru-RU"/>
        </w:rPr>
        <w:t xml:space="preserve"> года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35">
    <w:p w:rsidR="002D7767" w:rsidRPr="00DA5557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DA5557">
        <w:rPr>
          <w:lang w:val="ru-RU"/>
        </w:rPr>
        <w:tab/>
      </w:r>
      <w:r>
        <w:rPr>
          <w:lang w:val="ru-RU"/>
        </w:rPr>
        <w:t xml:space="preserve">Проект закона о внесении изменений и дополнений в Закон о регистрации актов гражданского состояния, идентификации и регистрации (март </w:t>
      </w:r>
      <w:r w:rsidRPr="00B151DE">
        <w:rPr>
          <w:lang w:val="es-ES"/>
        </w:rPr>
        <w:t>2012</w:t>
      </w:r>
      <w:r>
        <w:rPr>
          <w:lang w:val="ru-RU"/>
        </w:rPr>
        <w:t xml:space="preserve"> года</w:t>
      </w:r>
      <w:r w:rsidRPr="00B151DE">
        <w:rPr>
          <w:lang w:val="es-ES"/>
        </w:rPr>
        <w:t>)</w:t>
      </w:r>
      <w:r>
        <w:rPr>
          <w:lang w:val="ru-RU"/>
        </w:rPr>
        <w:t>;</w:t>
      </w:r>
      <w:r w:rsidRPr="00B151DE">
        <w:rPr>
          <w:lang w:val="es-ES"/>
        </w:rPr>
        <w:t xml:space="preserve"> </w:t>
      </w:r>
      <w:r>
        <w:rPr>
          <w:lang w:val="ru-RU"/>
        </w:rPr>
        <w:t>проект</w:t>
      </w:r>
      <w:r w:rsidRPr="003852C0">
        <w:rPr>
          <w:lang w:val="es-ES"/>
        </w:rPr>
        <w:t xml:space="preserve"> </w:t>
      </w:r>
      <w:r>
        <w:rPr>
          <w:lang w:val="ru-RU"/>
        </w:rPr>
        <w:t>закона</w:t>
      </w:r>
      <w:r w:rsidRPr="003852C0">
        <w:rPr>
          <w:lang w:val="es-ES"/>
        </w:rPr>
        <w:t xml:space="preserve"> </w:t>
      </w:r>
      <w:r>
        <w:rPr>
          <w:lang w:val="ru-RU"/>
        </w:rPr>
        <w:t>о</w:t>
      </w:r>
      <w:r w:rsidRPr="003852C0">
        <w:rPr>
          <w:lang w:val="es-ES"/>
        </w:rPr>
        <w:t xml:space="preserve"> </w:t>
      </w:r>
      <w:r>
        <w:rPr>
          <w:lang w:val="ru-RU"/>
        </w:rPr>
        <w:t>внесении</w:t>
      </w:r>
      <w:r w:rsidRPr="003852C0">
        <w:rPr>
          <w:lang w:val="es-ES"/>
        </w:rPr>
        <w:t xml:space="preserve"> </w:t>
      </w:r>
      <w:r>
        <w:rPr>
          <w:lang w:val="ru-RU"/>
        </w:rPr>
        <w:t>изменений</w:t>
      </w:r>
      <w:r w:rsidRPr="003852C0">
        <w:rPr>
          <w:lang w:val="es-ES"/>
        </w:rPr>
        <w:t xml:space="preserve"> </w:t>
      </w:r>
      <w:r>
        <w:rPr>
          <w:lang w:val="ru-RU"/>
        </w:rPr>
        <w:t>и</w:t>
      </w:r>
      <w:r w:rsidRPr="003852C0">
        <w:rPr>
          <w:lang w:val="es-ES"/>
        </w:rPr>
        <w:t xml:space="preserve"> </w:t>
      </w:r>
      <w:r>
        <w:rPr>
          <w:lang w:val="ru-RU"/>
        </w:rPr>
        <w:t>дополнений</w:t>
      </w:r>
      <w:r w:rsidRPr="003852C0">
        <w:rPr>
          <w:lang w:val="es-ES"/>
        </w:rPr>
        <w:t xml:space="preserve"> </w:t>
      </w:r>
      <w:r>
        <w:rPr>
          <w:lang w:val="ru-RU"/>
        </w:rPr>
        <w:t>в</w:t>
      </w:r>
      <w:r w:rsidRPr="003852C0">
        <w:rPr>
          <w:lang w:val="es-ES"/>
        </w:rPr>
        <w:t xml:space="preserve"> </w:t>
      </w:r>
      <w:r>
        <w:rPr>
          <w:lang w:val="ru-RU"/>
        </w:rPr>
        <w:t>Гражданский кодекс</w:t>
      </w:r>
      <w:r w:rsidRPr="00B151DE">
        <w:rPr>
          <w:lang w:val="es-ES"/>
        </w:rPr>
        <w:t xml:space="preserve"> (</w:t>
      </w:r>
      <w:r>
        <w:rPr>
          <w:lang w:val="ru-RU"/>
        </w:rPr>
        <w:t>сентябрь</w:t>
      </w:r>
      <w:r w:rsidRPr="00B151DE">
        <w:rPr>
          <w:lang w:val="es-ES"/>
        </w:rPr>
        <w:t xml:space="preserve"> 2010</w:t>
      </w:r>
      <w:r>
        <w:rPr>
          <w:lang w:val="en-US"/>
        </w:rPr>
        <w:t> </w:t>
      </w:r>
      <w:r>
        <w:rPr>
          <w:lang w:val="ru-RU"/>
        </w:rPr>
        <w:t>года</w:t>
      </w:r>
      <w:r w:rsidRPr="00B151DE">
        <w:rPr>
          <w:lang w:val="es-ES"/>
        </w:rPr>
        <w:t xml:space="preserve">).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36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DA5557">
        <w:rPr>
          <w:lang w:val="ru-RU"/>
        </w:rPr>
        <w:tab/>
      </w:r>
      <w:r>
        <w:rPr>
          <w:lang w:val="ru-RU"/>
        </w:rPr>
        <w:t>Проект</w:t>
      </w:r>
      <w:r w:rsidRPr="00F63683">
        <w:rPr>
          <w:lang w:val="es-ES"/>
        </w:rPr>
        <w:t xml:space="preserve"> </w:t>
      </w:r>
      <w:r>
        <w:rPr>
          <w:lang w:val="ru-RU"/>
        </w:rPr>
        <w:t>закона</w:t>
      </w:r>
      <w:r w:rsidRPr="00F63683">
        <w:rPr>
          <w:lang w:val="es-ES"/>
        </w:rPr>
        <w:t xml:space="preserve"> </w:t>
      </w:r>
      <w:r>
        <w:rPr>
          <w:lang w:val="ru-RU"/>
        </w:rPr>
        <w:t>о</w:t>
      </w:r>
      <w:r w:rsidRPr="00F63683">
        <w:rPr>
          <w:lang w:val="es-ES"/>
        </w:rPr>
        <w:t xml:space="preserve"> </w:t>
      </w:r>
      <w:r w:rsidRPr="00DE04D0">
        <w:rPr>
          <w:lang w:val="ru-RU"/>
        </w:rPr>
        <w:t>Всеобъемлюще</w:t>
      </w:r>
      <w:r>
        <w:rPr>
          <w:lang w:val="ru-RU"/>
        </w:rPr>
        <w:t>м</w:t>
      </w:r>
      <w:r w:rsidRPr="00F63683">
        <w:rPr>
          <w:lang w:val="es-ES"/>
        </w:rPr>
        <w:t xml:space="preserve"> </w:t>
      </w:r>
      <w:r w:rsidRPr="00DE04D0">
        <w:rPr>
          <w:lang w:val="ru-RU"/>
        </w:rPr>
        <w:t>органическо</w:t>
      </w:r>
      <w:r>
        <w:rPr>
          <w:lang w:val="ru-RU"/>
        </w:rPr>
        <w:t>м</w:t>
      </w:r>
      <w:r w:rsidRPr="00F63683">
        <w:rPr>
          <w:lang w:val="es-ES"/>
        </w:rPr>
        <w:t xml:space="preserve"> </w:t>
      </w:r>
      <w:r w:rsidRPr="00DE04D0">
        <w:rPr>
          <w:lang w:val="ru-RU"/>
        </w:rPr>
        <w:t>уголовно</w:t>
      </w:r>
      <w:r>
        <w:rPr>
          <w:lang w:val="ru-RU"/>
        </w:rPr>
        <w:t>м</w:t>
      </w:r>
      <w:r w:rsidRPr="00F63683">
        <w:rPr>
          <w:lang w:val="es-ES"/>
        </w:rPr>
        <w:t xml:space="preserve"> </w:t>
      </w:r>
      <w:r w:rsidRPr="00DE04D0">
        <w:rPr>
          <w:lang w:val="ru-RU"/>
        </w:rPr>
        <w:t>кодекс</w:t>
      </w:r>
      <w:r>
        <w:rPr>
          <w:lang w:val="ru-RU"/>
        </w:rPr>
        <w:t>е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2.</w:t>
      </w:r>
    </w:p>
  </w:footnote>
  <w:footnote w:id="37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21.</w:t>
      </w:r>
    </w:p>
  </w:footnote>
  <w:footnote w:id="38">
    <w:p w:rsidR="002D7767" w:rsidRPr="00DA5557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DA5557">
        <w:rPr>
          <w:lang w:val="ru-RU"/>
        </w:rPr>
        <w:tab/>
      </w:r>
      <w:r>
        <w:rPr>
          <w:lang w:val="ru-RU"/>
        </w:rPr>
        <w:t>Конституция</w:t>
      </w:r>
      <w:r w:rsidRPr="0070247D">
        <w:rPr>
          <w:lang w:val="ru-RU"/>
        </w:rPr>
        <w:t xml:space="preserve"> 2008 </w:t>
      </w:r>
      <w:r>
        <w:rPr>
          <w:lang w:val="ru-RU"/>
        </w:rPr>
        <w:t>года,</w:t>
      </w:r>
      <w:r w:rsidRPr="0070247D">
        <w:rPr>
          <w:lang w:val="ru-RU"/>
        </w:rPr>
        <w:t xml:space="preserve"> </w:t>
      </w:r>
      <w:r>
        <w:rPr>
          <w:lang w:val="ru-RU"/>
        </w:rPr>
        <w:t>помимо</w:t>
      </w:r>
      <w:r w:rsidRPr="0070247D">
        <w:rPr>
          <w:lang w:val="ru-RU"/>
        </w:rPr>
        <w:t xml:space="preserve"> </w:t>
      </w:r>
      <w:r>
        <w:rPr>
          <w:lang w:val="ru-RU"/>
        </w:rPr>
        <w:t>традиционных</w:t>
      </w:r>
      <w:r w:rsidRPr="0070247D">
        <w:rPr>
          <w:lang w:val="ru-RU"/>
        </w:rPr>
        <w:t xml:space="preserve"> </w:t>
      </w:r>
      <w:r>
        <w:rPr>
          <w:lang w:val="ru-RU"/>
        </w:rPr>
        <w:t>функций</w:t>
      </w:r>
      <w:r w:rsidRPr="0070247D">
        <w:rPr>
          <w:lang w:val="ru-RU"/>
        </w:rPr>
        <w:t xml:space="preserve"> </w:t>
      </w:r>
      <w:r>
        <w:rPr>
          <w:lang w:val="ru-RU"/>
        </w:rPr>
        <w:t>или</w:t>
      </w:r>
      <w:r w:rsidRPr="0070247D">
        <w:rPr>
          <w:lang w:val="ru-RU"/>
        </w:rPr>
        <w:t xml:space="preserve"> </w:t>
      </w:r>
      <w:r>
        <w:rPr>
          <w:lang w:val="ru-RU"/>
        </w:rPr>
        <w:t>ветвей</w:t>
      </w:r>
      <w:r w:rsidRPr="0070247D">
        <w:rPr>
          <w:lang w:val="ru-RU"/>
        </w:rPr>
        <w:t xml:space="preserve"> </w:t>
      </w:r>
      <w:r>
        <w:rPr>
          <w:lang w:val="ru-RU"/>
        </w:rPr>
        <w:t>власти</w:t>
      </w:r>
      <w:r w:rsidRPr="0070247D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70247D">
        <w:rPr>
          <w:lang w:val="ru-RU"/>
        </w:rPr>
        <w:t xml:space="preserve"> (</w:t>
      </w:r>
      <w:r>
        <w:rPr>
          <w:lang w:val="ru-RU"/>
        </w:rPr>
        <w:t>исполнительной</w:t>
      </w:r>
      <w:r w:rsidRPr="0070247D">
        <w:rPr>
          <w:lang w:val="ru-RU"/>
        </w:rPr>
        <w:t xml:space="preserve">, </w:t>
      </w:r>
      <w:r>
        <w:rPr>
          <w:lang w:val="ru-RU"/>
        </w:rPr>
        <w:t>законодательной</w:t>
      </w:r>
      <w:r w:rsidRPr="0070247D">
        <w:rPr>
          <w:lang w:val="ru-RU"/>
        </w:rPr>
        <w:t xml:space="preserve"> </w:t>
      </w:r>
      <w:r>
        <w:rPr>
          <w:lang w:val="ru-RU"/>
        </w:rPr>
        <w:t>и</w:t>
      </w:r>
      <w:r w:rsidRPr="0070247D">
        <w:rPr>
          <w:lang w:val="ru-RU"/>
        </w:rPr>
        <w:t xml:space="preserve"> </w:t>
      </w:r>
      <w:r>
        <w:rPr>
          <w:lang w:val="ru-RU"/>
        </w:rPr>
        <w:t>судебной</w:t>
      </w:r>
      <w:r w:rsidRPr="0070247D">
        <w:rPr>
          <w:lang w:val="ru-RU"/>
        </w:rPr>
        <w:t>)</w:t>
      </w:r>
      <w:r>
        <w:rPr>
          <w:lang w:val="ru-RU"/>
        </w:rPr>
        <w:t>,</w:t>
      </w:r>
      <w:r w:rsidRPr="0070247D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70247D">
        <w:rPr>
          <w:lang w:val="ru-RU"/>
        </w:rPr>
        <w:t xml:space="preserve"> </w:t>
      </w:r>
      <w:r>
        <w:rPr>
          <w:lang w:val="ru-RU"/>
        </w:rPr>
        <w:t>в структуре государства новые функции. К их числу относятся функция обеспечения прозрачности и общественного контроля и функция организации выборов. Что касается судебной функции, то отныне она именуется "ф</w:t>
      </w:r>
      <w:r w:rsidRPr="00AD6CA6">
        <w:rPr>
          <w:lang w:val="ru-RU"/>
        </w:rPr>
        <w:t>ункци</w:t>
      </w:r>
      <w:r>
        <w:rPr>
          <w:lang w:val="ru-RU"/>
        </w:rPr>
        <w:t xml:space="preserve">я </w:t>
      </w:r>
      <w:r w:rsidRPr="00AD6CA6">
        <w:rPr>
          <w:lang w:val="ru-RU"/>
        </w:rPr>
        <w:t>судебной и традиционной судебной власти</w:t>
      </w:r>
      <w:r>
        <w:rPr>
          <w:lang w:val="ru-RU"/>
        </w:rPr>
        <w:t>"</w:t>
      </w:r>
      <w:r w:rsidRPr="00BF3F71">
        <w:rPr>
          <w:lang w:val="ru-RU"/>
        </w:rPr>
        <w:t>.</w:t>
      </w:r>
    </w:p>
  </w:footnote>
  <w:footnote w:id="39">
    <w:p w:rsidR="002D7767" w:rsidRPr="00DA5557" w:rsidRDefault="002D7767" w:rsidP="00091630">
      <w:pPr>
        <w:pStyle w:val="FootnoteText"/>
        <w:rPr>
          <w:lang w:val="en-US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19.</w:t>
      </w:r>
    </w:p>
  </w:footnote>
  <w:footnote w:id="40">
    <w:p w:rsidR="002D7767" w:rsidRPr="00E345F0" w:rsidRDefault="002D7767" w:rsidP="0009163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A5557">
        <w:rPr>
          <w:lang w:val="ru-RU"/>
        </w:rPr>
        <w:tab/>
      </w:r>
      <w:r>
        <w:rPr>
          <w:lang w:val="ru-RU"/>
        </w:rPr>
        <w:t>НПОБ предусматривает 46 опосредованных и 16 непосредственных мер политического характера (из 92 в общей сложности), а также 119 стратегий, непосредственно направленных на обеспечение прав женщин. Приложение </w:t>
      </w:r>
      <w:r w:rsidRPr="00B151DE">
        <w:rPr>
          <w:lang w:val="es-ES"/>
        </w:rPr>
        <w:t>3.</w:t>
      </w:r>
    </w:p>
  </w:footnote>
  <w:footnote w:id="41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19</w:t>
      </w:r>
      <w:r w:rsidRPr="00E345F0">
        <w:rPr>
          <w:lang w:val="ru-RU"/>
        </w:rPr>
        <w:t>.</w:t>
      </w:r>
    </w:p>
  </w:footnote>
  <w:footnote w:id="42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4A2770">
        <w:rPr>
          <w:lang w:val="ru-RU"/>
        </w:rPr>
        <w:tab/>
      </w:r>
      <w:r>
        <w:rPr>
          <w:lang w:val="ru-RU"/>
        </w:rPr>
        <w:t>Рекомендации и направления деятельности, сформулированные в СЕНПЛАДЕС как составная часть стратегических инструментов, исходят из положений статьи 14 Органического закона о планировании и государственных финансах, который, соответственно, гласит: "При планировании и осуществлении государственной политики проводятся в жизнь меры координации, направленные на обеспечение учета гендерного, этнико-культурного подходов, подхода с позиций единства поколений, защиты интересов инвалидов и мобильности населения,</w:t>
      </w:r>
      <w:r w:rsidRPr="00F131C5">
        <w:rPr>
          <w:lang w:val="es-ES"/>
        </w:rPr>
        <w:t xml:space="preserve"> </w:t>
      </w:r>
      <w:r w:rsidRPr="00B151DE">
        <w:rPr>
          <w:lang w:val="es-ES"/>
        </w:rPr>
        <w:t>(...)</w:t>
      </w:r>
      <w:r>
        <w:rPr>
          <w:lang w:val="ru-RU"/>
        </w:rPr>
        <w:t xml:space="preserve"> призванные обеспечить сокращение разрывов социально-экономического характера и гарантию прав". Эти рекомендации и направления деятельности носят обязательный характер.</w:t>
      </w:r>
    </w:p>
  </w:footnote>
  <w:footnote w:id="43">
    <w:p w:rsidR="002D7767" w:rsidRPr="004A277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4A2770">
        <w:rPr>
          <w:lang w:val="ru-RU"/>
        </w:rPr>
        <w:tab/>
      </w:r>
      <w:r w:rsidRPr="002A2CB5">
        <w:rPr>
          <w:lang w:val="ru-RU"/>
        </w:rPr>
        <w:t>Министерское постановление</w:t>
      </w:r>
      <w:r w:rsidRPr="002A2CB5">
        <w:rPr>
          <w:lang w:val="es-ES"/>
        </w:rPr>
        <w:t xml:space="preserve"> </w:t>
      </w:r>
      <w:r>
        <w:rPr>
          <w:lang w:val="ru-RU"/>
        </w:rPr>
        <w:t>№</w:t>
      </w:r>
      <w:r w:rsidRPr="00B151DE">
        <w:rPr>
          <w:lang w:val="es-ES"/>
        </w:rPr>
        <w:t xml:space="preserve"> 2, </w:t>
      </w:r>
      <w:r>
        <w:rPr>
          <w:lang w:val="ru-RU"/>
        </w:rPr>
        <w:t>опубликовано</w:t>
      </w:r>
      <w:r w:rsidRPr="00B151DE">
        <w:rPr>
          <w:lang w:val="es-ES"/>
        </w:rPr>
        <w:t xml:space="preserve"> </w:t>
      </w:r>
      <w:r>
        <w:rPr>
          <w:lang w:val="ru-RU"/>
        </w:rPr>
        <w:t>в Официальном вестнике</w:t>
      </w:r>
      <w:r w:rsidRPr="00B151DE">
        <w:rPr>
          <w:lang w:val="es-ES"/>
        </w:rPr>
        <w:t xml:space="preserve"> </w:t>
      </w:r>
      <w:r>
        <w:rPr>
          <w:lang w:val="ru-RU"/>
        </w:rPr>
        <w:t>№ </w:t>
      </w:r>
      <w:r w:rsidRPr="00B151DE">
        <w:rPr>
          <w:lang w:val="es-ES"/>
        </w:rPr>
        <w:t xml:space="preserve">365 </w:t>
      </w:r>
      <w:r>
        <w:rPr>
          <w:lang w:val="ru-RU"/>
        </w:rPr>
        <w:t>от </w:t>
      </w:r>
      <w:r w:rsidRPr="00B151DE">
        <w:rPr>
          <w:lang w:val="es-ES"/>
        </w:rPr>
        <w:t>18</w:t>
      </w:r>
      <w:r>
        <w:rPr>
          <w:lang w:val="ru-RU"/>
        </w:rPr>
        <w:t> января</w:t>
      </w:r>
      <w:r w:rsidRPr="00B151DE">
        <w:rPr>
          <w:lang w:val="es-ES"/>
        </w:rPr>
        <w:t xml:space="preserve"> 2011</w:t>
      </w:r>
      <w:r>
        <w:rPr>
          <w:lang w:val="ru-RU"/>
        </w:rPr>
        <w:t> года</w:t>
      </w:r>
      <w:r w:rsidRPr="00B151DE">
        <w:rPr>
          <w:lang w:val="es-ES"/>
        </w:rPr>
        <w:t>.</w:t>
      </w:r>
    </w:p>
  </w:footnote>
  <w:footnote w:id="44">
    <w:p w:rsidR="002D7767" w:rsidRPr="004A277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4A2770">
        <w:rPr>
          <w:lang w:val="ru-RU"/>
        </w:rPr>
        <w:tab/>
      </w:r>
      <w:r w:rsidRPr="002A2CB5">
        <w:rPr>
          <w:lang w:val="ru-RU"/>
        </w:rPr>
        <w:t>Министерское постановление</w:t>
      </w:r>
      <w:r w:rsidRPr="002A2CB5">
        <w:rPr>
          <w:lang w:val="es-ES"/>
        </w:rPr>
        <w:t xml:space="preserve"> </w:t>
      </w:r>
      <w:r>
        <w:rPr>
          <w:lang w:val="ru-RU"/>
        </w:rPr>
        <w:t>№</w:t>
      </w:r>
      <w:r w:rsidRPr="00B151DE">
        <w:rPr>
          <w:lang w:val="es-ES"/>
        </w:rPr>
        <w:t xml:space="preserve"> 465-2011, </w:t>
      </w:r>
      <w:r>
        <w:rPr>
          <w:lang w:val="ru-RU"/>
        </w:rPr>
        <w:t>опубликовано</w:t>
      </w:r>
      <w:r w:rsidRPr="00B151DE">
        <w:rPr>
          <w:lang w:val="es-ES"/>
        </w:rPr>
        <w:t xml:space="preserve"> </w:t>
      </w:r>
      <w:r>
        <w:rPr>
          <w:lang w:val="ru-RU"/>
        </w:rPr>
        <w:t>в Официальном вестнике</w:t>
      </w:r>
      <w:r w:rsidRPr="00B151DE">
        <w:rPr>
          <w:lang w:val="es-ES"/>
        </w:rPr>
        <w:t xml:space="preserve"> </w:t>
      </w:r>
      <w:r>
        <w:rPr>
          <w:lang w:val="ru-RU"/>
        </w:rPr>
        <w:t>№ </w:t>
      </w:r>
      <w:r w:rsidRPr="00B151DE">
        <w:rPr>
          <w:lang w:val="es-ES"/>
        </w:rPr>
        <w:t>184</w:t>
      </w:r>
      <w:r>
        <w:rPr>
          <w:lang w:val="ru-RU"/>
        </w:rPr>
        <w:t>, вторник,</w:t>
      </w:r>
      <w:r w:rsidRPr="00B151DE">
        <w:rPr>
          <w:lang w:val="es-ES"/>
        </w:rPr>
        <w:t xml:space="preserve"> 30</w:t>
      </w:r>
      <w:r>
        <w:rPr>
          <w:lang w:val="ru-RU"/>
        </w:rPr>
        <w:t> августа</w:t>
      </w:r>
      <w:r w:rsidRPr="00B151DE">
        <w:rPr>
          <w:lang w:val="es-ES"/>
        </w:rPr>
        <w:t xml:space="preserve"> 2011</w:t>
      </w:r>
      <w:r>
        <w:rPr>
          <w:lang w:val="ru-RU"/>
        </w:rPr>
        <w:t> года</w:t>
      </w:r>
      <w:r w:rsidRPr="00B151DE">
        <w:rPr>
          <w:lang w:val="es-ES"/>
        </w:rPr>
        <w:t>.</w:t>
      </w:r>
    </w:p>
  </w:footnote>
  <w:footnote w:id="45">
    <w:p w:rsidR="002D7767" w:rsidRPr="004A277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4A2770">
        <w:rPr>
          <w:lang w:val="ru-RU"/>
        </w:rPr>
        <w:tab/>
      </w:r>
      <w:r w:rsidRPr="002A2CB5">
        <w:rPr>
          <w:lang w:val="ru-RU"/>
        </w:rPr>
        <w:t>Министерское постановление</w:t>
      </w:r>
      <w:r w:rsidRPr="002A2CB5">
        <w:rPr>
          <w:lang w:val="es-ES"/>
        </w:rPr>
        <w:t xml:space="preserve"> </w:t>
      </w:r>
      <w:r>
        <w:rPr>
          <w:lang w:val="ru-RU"/>
        </w:rPr>
        <w:t>№ </w:t>
      </w:r>
      <w:r w:rsidRPr="00B151DE">
        <w:rPr>
          <w:lang w:val="es-ES"/>
        </w:rPr>
        <w:t xml:space="preserve">465-2011, </w:t>
      </w:r>
      <w:r>
        <w:rPr>
          <w:lang w:val="ru-RU"/>
        </w:rPr>
        <w:t>опубликовано</w:t>
      </w:r>
      <w:r w:rsidRPr="00B151DE">
        <w:rPr>
          <w:lang w:val="es-ES"/>
        </w:rPr>
        <w:t xml:space="preserve"> </w:t>
      </w:r>
      <w:r>
        <w:rPr>
          <w:lang w:val="ru-RU"/>
        </w:rPr>
        <w:t>в Официальном вестнике</w:t>
      </w:r>
      <w:r w:rsidRPr="00B151DE">
        <w:rPr>
          <w:lang w:val="es-ES"/>
        </w:rPr>
        <w:t xml:space="preserve"> </w:t>
      </w:r>
      <w:r>
        <w:rPr>
          <w:lang w:val="ru-RU"/>
        </w:rPr>
        <w:t>№ </w:t>
      </w:r>
      <w:r w:rsidRPr="00B151DE">
        <w:rPr>
          <w:lang w:val="es-ES"/>
        </w:rPr>
        <w:t>184</w:t>
      </w:r>
      <w:r>
        <w:rPr>
          <w:lang w:val="ru-RU"/>
        </w:rPr>
        <w:t>, вторник,</w:t>
      </w:r>
      <w:r w:rsidRPr="00B151DE">
        <w:rPr>
          <w:lang w:val="es-ES"/>
        </w:rPr>
        <w:t xml:space="preserve"> 30</w:t>
      </w:r>
      <w:r>
        <w:rPr>
          <w:lang w:val="ru-RU"/>
        </w:rPr>
        <w:t> августа</w:t>
      </w:r>
      <w:r w:rsidRPr="00B151DE">
        <w:rPr>
          <w:lang w:val="es-ES"/>
        </w:rPr>
        <w:t xml:space="preserve"> 2011</w:t>
      </w:r>
      <w:r>
        <w:rPr>
          <w:lang w:val="ru-RU"/>
        </w:rPr>
        <w:t> года</w:t>
      </w:r>
      <w:r w:rsidRPr="00B151DE">
        <w:rPr>
          <w:lang w:val="es-ES"/>
        </w:rPr>
        <w:t>.</w:t>
      </w:r>
    </w:p>
  </w:footnote>
  <w:footnote w:id="46">
    <w:p w:rsidR="002D7767" w:rsidRPr="004A277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4A2770">
        <w:rPr>
          <w:lang w:val="ru-RU"/>
        </w:rPr>
        <w:tab/>
      </w:r>
      <w:r w:rsidRPr="002A2CB5">
        <w:rPr>
          <w:lang w:val="ru-RU"/>
        </w:rPr>
        <w:t>Министерское постановление</w:t>
      </w:r>
      <w:r w:rsidRPr="002A2CB5">
        <w:rPr>
          <w:lang w:val="es-ES"/>
        </w:rPr>
        <w:t xml:space="preserve"> </w:t>
      </w:r>
      <w:r>
        <w:rPr>
          <w:lang w:val="ru-RU"/>
        </w:rPr>
        <w:t>№ </w:t>
      </w:r>
      <w:r w:rsidRPr="00B151DE">
        <w:rPr>
          <w:lang w:val="es-ES"/>
        </w:rPr>
        <w:t xml:space="preserve">466-2011, </w:t>
      </w:r>
      <w:r>
        <w:rPr>
          <w:lang w:val="ru-RU"/>
        </w:rPr>
        <w:t>опубликовано</w:t>
      </w:r>
      <w:r w:rsidRPr="00B151DE">
        <w:rPr>
          <w:lang w:val="es-ES"/>
        </w:rPr>
        <w:t xml:space="preserve"> </w:t>
      </w:r>
      <w:r>
        <w:rPr>
          <w:lang w:val="ru-RU"/>
        </w:rPr>
        <w:t>в Официальном вестнике</w:t>
      </w:r>
      <w:r w:rsidRPr="00B151DE">
        <w:rPr>
          <w:lang w:val="es-ES"/>
        </w:rPr>
        <w:t xml:space="preserve"> </w:t>
      </w:r>
      <w:r>
        <w:rPr>
          <w:lang w:val="ru-RU"/>
        </w:rPr>
        <w:t>№ </w:t>
      </w:r>
      <w:r w:rsidRPr="00B151DE">
        <w:rPr>
          <w:lang w:val="es-ES"/>
        </w:rPr>
        <w:t>184</w:t>
      </w:r>
      <w:r>
        <w:rPr>
          <w:lang w:val="ru-RU"/>
        </w:rPr>
        <w:t>, вторник,</w:t>
      </w:r>
      <w:r w:rsidRPr="00B151DE">
        <w:rPr>
          <w:lang w:val="es-ES"/>
        </w:rPr>
        <w:t xml:space="preserve"> 30</w:t>
      </w:r>
      <w:r>
        <w:rPr>
          <w:lang w:val="ru-RU"/>
        </w:rPr>
        <w:t> августа</w:t>
      </w:r>
      <w:r w:rsidRPr="00B151DE">
        <w:rPr>
          <w:lang w:val="es-ES"/>
        </w:rPr>
        <w:t xml:space="preserve"> 2011</w:t>
      </w:r>
      <w:r>
        <w:rPr>
          <w:lang w:val="ru-RU"/>
        </w:rPr>
        <w:t> года</w:t>
      </w:r>
      <w:r w:rsidRPr="00B151DE">
        <w:rPr>
          <w:lang w:val="es-ES"/>
        </w:rPr>
        <w:t>.</w:t>
      </w:r>
    </w:p>
  </w:footnote>
  <w:footnote w:id="47">
    <w:p w:rsidR="002D7767" w:rsidRPr="0018076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180762">
        <w:rPr>
          <w:lang w:val="ru-RU"/>
        </w:rPr>
        <w:tab/>
      </w:r>
      <w:r w:rsidRPr="002A2CB5">
        <w:rPr>
          <w:lang w:val="ru-RU"/>
        </w:rPr>
        <w:t>Министерское постановление</w:t>
      </w:r>
      <w:r w:rsidRPr="002A2CB5">
        <w:rPr>
          <w:lang w:val="es-ES"/>
        </w:rPr>
        <w:t xml:space="preserve"> </w:t>
      </w:r>
      <w:r>
        <w:rPr>
          <w:lang w:val="ru-RU"/>
        </w:rPr>
        <w:t>№</w:t>
      </w:r>
      <w:r w:rsidRPr="00B151DE">
        <w:rPr>
          <w:lang w:val="es-ES"/>
        </w:rPr>
        <w:t xml:space="preserve"> 467-2011, </w:t>
      </w:r>
      <w:r>
        <w:rPr>
          <w:lang w:val="ru-RU"/>
        </w:rPr>
        <w:t>опубликовано</w:t>
      </w:r>
      <w:r w:rsidRPr="00B151DE">
        <w:rPr>
          <w:lang w:val="es-ES"/>
        </w:rPr>
        <w:t xml:space="preserve"> </w:t>
      </w:r>
      <w:r>
        <w:rPr>
          <w:lang w:val="ru-RU"/>
        </w:rPr>
        <w:t>в Официальном вестнике</w:t>
      </w:r>
      <w:r w:rsidRPr="00B151DE">
        <w:rPr>
          <w:lang w:val="es-ES"/>
        </w:rPr>
        <w:t xml:space="preserve"> </w:t>
      </w:r>
      <w:r>
        <w:rPr>
          <w:lang w:val="ru-RU"/>
        </w:rPr>
        <w:t>№ </w:t>
      </w:r>
      <w:r w:rsidRPr="00B151DE">
        <w:rPr>
          <w:lang w:val="es-ES"/>
        </w:rPr>
        <w:t>184</w:t>
      </w:r>
      <w:r>
        <w:rPr>
          <w:lang w:val="ru-RU"/>
        </w:rPr>
        <w:t>, вторник,</w:t>
      </w:r>
      <w:r w:rsidRPr="00B151DE">
        <w:rPr>
          <w:lang w:val="es-ES"/>
        </w:rPr>
        <w:t xml:space="preserve"> 30 </w:t>
      </w:r>
      <w:r>
        <w:rPr>
          <w:lang w:val="ru-RU"/>
        </w:rPr>
        <w:t>августа</w:t>
      </w:r>
      <w:r w:rsidRPr="00B151DE">
        <w:rPr>
          <w:lang w:val="es-ES"/>
        </w:rPr>
        <w:t xml:space="preserve"> 2011</w:t>
      </w:r>
      <w:r>
        <w:rPr>
          <w:lang w:val="ru-RU"/>
        </w:rPr>
        <w:t xml:space="preserve"> года</w:t>
      </w:r>
      <w:r w:rsidRPr="00B151DE">
        <w:rPr>
          <w:lang w:val="es-ES"/>
        </w:rPr>
        <w:t>.</w:t>
      </w:r>
    </w:p>
  </w:footnote>
  <w:footnote w:id="48">
    <w:p w:rsidR="002D7767" w:rsidRPr="0018076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180762">
        <w:rPr>
          <w:lang w:val="ru-RU"/>
        </w:rPr>
        <w:tab/>
      </w:r>
      <w:r>
        <w:rPr>
          <w:lang w:val="ru-RU"/>
        </w:rPr>
        <w:t>Постановление</w:t>
      </w:r>
      <w:r w:rsidRPr="009D77DF">
        <w:rPr>
          <w:lang w:val="ru-RU"/>
        </w:rPr>
        <w:t xml:space="preserve"> </w:t>
      </w:r>
      <w:r>
        <w:rPr>
          <w:lang w:val="ru-RU"/>
        </w:rPr>
        <w:t>№ </w:t>
      </w:r>
      <w:r w:rsidRPr="00B151DE">
        <w:rPr>
          <w:lang w:val="es-ES"/>
        </w:rPr>
        <w:t>CNP</w:t>
      </w:r>
      <w:r w:rsidRPr="009D77DF">
        <w:rPr>
          <w:lang w:val="ru-RU"/>
        </w:rPr>
        <w:t xml:space="preserve">-001-2009 </w:t>
      </w:r>
      <w:r>
        <w:rPr>
          <w:lang w:val="ru-RU"/>
        </w:rPr>
        <w:t>Национального</w:t>
      </w:r>
      <w:r w:rsidRPr="009D77DF">
        <w:rPr>
          <w:lang w:val="ru-RU"/>
        </w:rPr>
        <w:t xml:space="preserve"> </w:t>
      </w:r>
      <w:r>
        <w:rPr>
          <w:lang w:val="ru-RU"/>
        </w:rPr>
        <w:t>совета</w:t>
      </w:r>
      <w:r w:rsidRPr="009D77DF">
        <w:rPr>
          <w:lang w:val="ru-RU"/>
        </w:rPr>
        <w:t xml:space="preserve"> </w:t>
      </w:r>
      <w:r>
        <w:rPr>
          <w:lang w:val="ru-RU"/>
        </w:rPr>
        <w:t>по вопросам планирования</w:t>
      </w:r>
      <w:r w:rsidRPr="009D77DF">
        <w:rPr>
          <w:lang w:val="ru-RU"/>
        </w:rPr>
        <w:t xml:space="preserve"> </w:t>
      </w:r>
      <w:r>
        <w:rPr>
          <w:lang w:val="ru-RU"/>
        </w:rPr>
        <w:t>от </w:t>
      </w:r>
      <w:r w:rsidRPr="009D77DF">
        <w:rPr>
          <w:lang w:val="ru-RU"/>
        </w:rPr>
        <w:t>5</w:t>
      </w:r>
      <w:r>
        <w:rPr>
          <w:lang w:val="ru-RU"/>
        </w:rPr>
        <w:t> ноября</w:t>
      </w:r>
      <w:r w:rsidRPr="009D77DF">
        <w:rPr>
          <w:lang w:val="ru-RU"/>
        </w:rPr>
        <w:t xml:space="preserve"> 2009</w:t>
      </w:r>
      <w:r>
        <w:rPr>
          <w:lang w:val="ru-RU"/>
        </w:rPr>
        <w:t> года</w:t>
      </w:r>
      <w:r w:rsidRPr="009D77DF">
        <w:rPr>
          <w:lang w:val="ru-RU"/>
        </w:rPr>
        <w:t>.</w:t>
      </w:r>
    </w:p>
  </w:footnote>
  <w:footnote w:id="49">
    <w:p w:rsidR="002D7767" w:rsidRPr="0018076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180762">
        <w:rPr>
          <w:lang w:val="ru-RU"/>
        </w:rPr>
        <w:tab/>
      </w:r>
      <w:r>
        <w:rPr>
          <w:lang w:val="ru-RU"/>
        </w:rPr>
        <w:t>Правительственный декрет</w:t>
      </w:r>
      <w:r w:rsidRPr="00DB47DD">
        <w:rPr>
          <w:lang w:val="ru-RU"/>
        </w:rPr>
        <w:t xml:space="preserve"> №</w:t>
      </w:r>
      <w:r>
        <w:rPr>
          <w:lang w:val="es-ES"/>
        </w:rPr>
        <w:t> </w:t>
      </w:r>
      <w:r w:rsidRPr="00DB47DD">
        <w:rPr>
          <w:lang w:val="ru-RU"/>
        </w:rPr>
        <w:t xml:space="preserve">1733 </w:t>
      </w:r>
      <w:r>
        <w:rPr>
          <w:lang w:val="ru-RU"/>
        </w:rPr>
        <w:t>от</w:t>
      </w:r>
      <w:r w:rsidRPr="00DB47DD">
        <w:rPr>
          <w:lang w:val="ru-RU"/>
        </w:rPr>
        <w:t xml:space="preserve"> 29 </w:t>
      </w:r>
      <w:r>
        <w:rPr>
          <w:lang w:val="ru-RU"/>
        </w:rPr>
        <w:t>мая</w:t>
      </w:r>
      <w:r w:rsidRPr="00DB47DD">
        <w:rPr>
          <w:lang w:val="ru-RU"/>
        </w:rPr>
        <w:t xml:space="preserve"> 2009</w:t>
      </w:r>
      <w:r>
        <w:rPr>
          <w:lang w:val="ru-RU"/>
        </w:rPr>
        <w:t xml:space="preserve"> года</w:t>
      </w:r>
      <w:r w:rsidRPr="00DB47DD">
        <w:rPr>
          <w:lang w:val="ru-RU"/>
        </w:rPr>
        <w:t>.</w:t>
      </w:r>
    </w:p>
  </w:footnote>
  <w:footnote w:id="50">
    <w:p w:rsidR="002D7767" w:rsidRPr="0018076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180762">
        <w:rPr>
          <w:lang w:val="ru-RU"/>
        </w:rPr>
        <w:tab/>
      </w:r>
      <w:r>
        <w:rPr>
          <w:lang w:val="ru-RU"/>
        </w:rPr>
        <w:t>Хотя</w:t>
      </w:r>
      <w:r w:rsidRPr="00DD1A04">
        <w:rPr>
          <w:lang w:val="es-ES"/>
        </w:rPr>
        <w:t xml:space="preserve"> </w:t>
      </w:r>
      <w:r>
        <w:rPr>
          <w:lang w:val="ru-RU"/>
        </w:rPr>
        <w:t>в</w:t>
      </w:r>
      <w:r w:rsidRPr="00DD1A04">
        <w:rPr>
          <w:lang w:val="es-ES"/>
        </w:rPr>
        <w:t xml:space="preserve"> </w:t>
      </w:r>
      <w:r>
        <w:rPr>
          <w:lang w:val="ru-RU"/>
        </w:rPr>
        <w:t>декрете</w:t>
      </w:r>
      <w:r w:rsidRPr="00DD1A04">
        <w:rPr>
          <w:lang w:val="es-ES"/>
        </w:rPr>
        <w:t xml:space="preserve"> </w:t>
      </w:r>
      <w:r>
        <w:rPr>
          <w:lang w:val="ru-RU"/>
        </w:rPr>
        <w:t>о</w:t>
      </w:r>
      <w:r w:rsidRPr="00DD1A04">
        <w:rPr>
          <w:lang w:val="es-ES"/>
        </w:rPr>
        <w:t xml:space="preserve"> </w:t>
      </w:r>
      <w:r>
        <w:rPr>
          <w:lang w:val="ru-RU"/>
        </w:rPr>
        <w:t>создании</w:t>
      </w:r>
      <w:r w:rsidRPr="00DD1A04">
        <w:rPr>
          <w:lang w:val="es-ES"/>
        </w:rPr>
        <w:t xml:space="preserve"> </w:t>
      </w:r>
      <w:r>
        <w:rPr>
          <w:lang w:val="ru-RU"/>
        </w:rPr>
        <w:t>используется</w:t>
      </w:r>
      <w:r w:rsidRPr="00DD1A04">
        <w:rPr>
          <w:lang w:val="es-ES"/>
        </w:rPr>
        <w:t xml:space="preserve"> </w:t>
      </w:r>
      <w:r>
        <w:rPr>
          <w:lang w:val="ru-RU"/>
        </w:rPr>
        <w:t>другое</w:t>
      </w:r>
      <w:r w:rsidRPr="00DD1A04">
        <w:rPr>
          <w:lang w:val="es-ES"/>
        </w:rPr>
        <w:t xml:space="preserve"> </w:t>
      </w:r>
      <w:r>
        <w:rPr>
          <w:lang w:val="ru-RU"/>
        </w:rPr>
        <w:t>название</w:t>
      </w:r>
      <w:r w:rsidRPr="00DD1A04">
        <w:rPr>
          <w:lang w:val="es-ES"/>
        </w:rPr>
        <w:t xml:space="preserve">, </w:t>
      </w:r>
      <w:r>
        <w:rPr>
          <w:lang w:val="ru-RU"/>
        </w:rPr>
        <w:t>сама</w:t>
      </w:r>
      <w:r w:rsidRPr="00DD1A04">
        <w:rPr>
          <w:lang w:val="es-ES"/>
        </w:rPr>
        <w:t xml:space="preserve"> </w:t>
      </w:r>
      <w:r>
        <w:rPr>
          <w:lang w:val="ru-RU"/>
        </w:rPr>
        <w:t>Комиссия</w:t>
      </w:r>
      <w:r w:rsidRPr="00DD1A04">
        <w:rPr>
          <w:lang w:val="es-ES"/>
        </w:rPr>
        <w:t xml:space="preserve">, </w:t>
      </w:r>
      <w:r>
        <w:rPr>
          <w:lang w:val="ru-RU"/>
        </w:rPr>
        <w:t>имея</w:t>
      </w:r>
      <w:r w:rsidRPr="00DD1A04">
        <w:rPr>
          <w:lang w:val="es-ES"/>
        </w:rPr>
        <w:t xml:space="preserve"> </w:t>
      </w:r>
      <w:r>
        <w:rPr>
          <w:lang w:val="ru-RU"/>
        </w:rPr>
        <w:t>в</w:t>
      </w:r>
      <w:r w:rsidRPr="00DD1A04">
        <w:rPr>
          <w:lang w:val="es-ES"/>
        </w:rPr>
        <w:t xml:space="preserve"> </w:t>
      </w:r>
      <w:r>
        <w:rPr>
          <w:lang w:val="ru-RU"/>
        </w:rPr>
        <w:t>виду</w:t>
      </w:r>
      <w:r w:rsidRPr="00DD1A04">
        <w:rPr>
          <w:lang w:val="es-ES"/>
        </w:rPr>
        <w:t xml:space="preserve"> </w:t>
      </w:r>
      <w:r>
        <w:rPr>
          <w:lang w:val="ru-RU"/>
        </w:rPr>
        <w:t>будущий</w:t>
      </w:r>
      <w:r w:rsidRPr="00DD1A04">
        <w:rPr>
          <w:lang w:val="es-ES"/>
        </w:rPr>
        <w:t xml:space="preserve"> </w:t>
      </w:r>
      <w:r>
        <w:rPr>
          <w:lang w:val="ru-RU"/>
        </w:rPr>
        <w:t>Совет</w:t>
      </w:r>
      <w:r w:rsidRPr="00DD1A04">
        <w:rPr>
          <w:lang w:val="es-ES"/>
        </w:rPr>
        <w:t xml:space="preserve">, </w:t>
      </w:r>
      <w:r>
        <w:rPr>
          <w:lang w:val="ru-RU"/>
        </w:rPr>
        <w:t>использует</w:t>
      </w:r>
      <w:r w:rsidRPr="00DD1A04">
        <w:rPr>
          <w:lang w:val="es-ES"/>
        </w:rPr>
        <w:t xml:space="preserve"> </w:t>
      </w:r>
      <w:r>
        <w:rPr>
          <w:lang w:val="ru-RU"/>
        </w:rPr>
        <w:t>это</w:t>
      </w:r>
      <w:r w:rsidRPr="00DD1A04">
        <w:rPr>
          <w:lang w:val="es-ES"/>
        </w:rPr>
        <w:t xml:space="preserve"> </w:t>
      </w:r>
      <w:r>
        <w:rPr>
          <w:lang w:val="ru-RU"/>
        </w:rPr>
        <w:t>наименование</w:t>
      </w:r>
      <w:r w:rsidRPr="00DD1A04">
        <w:rPr>
          <w:lang w:val="es-ES"/>
        </w:rPr>
        <w:t xml:space="preserve">, </w:t>
      </w:r>
      <w:r>
        <w:rPr>
          <w:lang w:val="ru-RU"/>
        </w:rPr>
        <w:t>в</w:t>
      </w:r>
      <w:r w:rsidRPr="00DD1A04">
        <w:rPr>
          <w:lang w:val="es-ES"/>
        </w:rPr>
        <w:t xml:space="preserve"> </w:t>
      </w:r>
      <w:r>
        <w:rPr>
          <w:lang w:val="ru-RU"/>
        </w:rPr>
        <w:t>котором</w:t>
      </w:r>
      <w:r w:rsidRPr="00DD1A04">
        <w:rPr>
          <w:lang w:val="es-ES"/>
        </w:rPr>
        <w:t xml:space="preserve"> </w:t>
      </w:r>
      <w:r>
        <w:rPr>
          <w:lang w:val="ru-RU"/>
        </w:rPr>
        <w:t>упоминаются</w:t>
      </w:r>
      <w:r w:rsidRPr="00DD1A04">
        <w:rPr>
          <w:lang w:val="es-ES"/>
        </w:rPr>
        <w:t xml:space="preserve"> </w:t>
      </w:r>
      <w:r>
        <w:rPr>
          <w:lang w:val="ru-RU"/>
        </w:rPr>
        <w:t>женщины как исторически сложившийся субъект права.</w:t>
      </w:r>
    </w:p>
  </w:footnote>
  <w:footnote w:id="51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Статья</w:t>
      </w:r>
      <w:r w:rsidRPr="00B151DE">
        <w:rPr>
          <w:lang w:val="es-ES"/>
        </w:rPr>
        <w:t xml:space="preserve"> 340 </w:t>
      </w:r>
      <w:r>
        <w:rPr>
          <w:lang w:val="ru-RU"/>
        </w:rPr>
        <w:t>Конституции Республики Эквадор</w:t>
      </w:r>
      <w:r w:rsidRPr="00B151DE">
        <w:rPr>
          <w:lang w:val="es-ES"/>
        </w:rPr>
        <w:t>.</w:t>
      </w:r>
    </w:p>
  </w:footnote>
  <w:footnote w:id="52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DB47DD">
        <w:rPr>
          <w:lang w:val="en-US"/>
        </w:rPr>
        <w:t>CEDAW</w:t>
      </w:r>
      <w:r w:rsidRPr="00E345F0">
        <w:rPr>
          <w:lang w:val="ru-RU"/>
        </w:rPr>
        <w:t>/</w:t>
      </w:r>
      <w:r w:rsidRPr="00DB47DD">
        <w:rPr>
          <w:lang w:val="en-US"/>
        </w:rPr>
        <w:t>C</w:t>
      </w:r>
      <w:r w:rsidRPr="00E345F0">
        <w:rPr>
          <w:lang w:val="ru-RU"/>
        </w:rPr>
        <w:t>/</w:t>
      </w:r>
      <w:r w:rsidRPr="00DB47DD">
        <w:rPr>
          <w:lang w:val="en-US"/>
        </w:rPr>
        <w:t>ECU</w:t>
      </w:r>
      <w:r w:rsidRPr="00E345F0">
        <w:rPr>
          <w:lang w:val="ru-RU"/>
        </w:rPr>
        <w:t>/</w:t>
      </w:r>
      <w:r w:rsidRPr="00DB47DD">
        <w:rPr>
          <w:lang w:val="en-US"/>
        </w:rPr>
        <w:t>CO</w:t>
      </w:r>
      <w:r w:rsidRPr="00E345F0">
        <w:rPr>
          <w:lang w:val="ru-RU"/>
        </w:rPr>
        <w:t xml:space="preserve">/7, </w:t>
      </w:r>
      <w:r>
        <w:rPr>
          <w:lang w:val="ru-RU"/>
        </w:rPr>
        <w:t>пункт</w:t>
      </w:r>
      <w:r w:rsidRPr="00E345F0">
        <w:rPr>
          <w:lang w:val="ru-RU"/>
        </w:rPr>
        <w:t xml:space="preserve"> 13.</w:t>
      </w:r>
    </w:p>
  </w:footnote>
  <w:footnote w:id="53">
    <w:p w:rsidR="002D7767" w:rsidRPr="001011F6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1011F6">
        <w:rPr>
          <w:lang w:val="ru-RU"/>
        </w:rPr>
        <w:tab/>
      </w:r>
      <w:r>
        <w:rPr>
          <w:lang w:val="ru-RU"/>
        </w:rPr>
        <w:t>Цит. по Плану обеспечения равных возможностей. Приложение </w:t>
      </w:r>
      <w:r w:rsidRPr="00B36B77">
        <w:rPr>
          <w:lang w:val="ru-RU"/>
        </w:rPr>
        <w:t xml:space="preserve">4; </w:t>
      </w:r>
      <w:r w:rsidRPr="00B151DE">
        <w:rPr>
          <w:lang w:val="es-ES"/>
        </w:rPr>
        <w:t>CEDAW</w:t>
      </w:r>
      <w:r w:rsidRPr="00B36B77">
        <w:rPr>
          <w:lang w:val="ru-RU"/>
        </w:rPr>
        <w:t>/</w:t>
      </w:r>
      <w:r w:rsidRPr="00B151DE">
        <w:rPr>
          <w:lang w:val="es-ES"/>
        </w:rPr>
        <w:t>C</w:t>
      </w:r>
      <w:r w:rsidRPr="00B36B77">
        <w:rPr>
          <w:lang w:val="ru-RU"/>
        </w:rPr>
        <w:t>/</w:t>
      </w:r>
      <w:r w:rsidRPr="00B151DE">
        <w:rPr>
          <w:lang w:val="es-ES"/>
        </w:rPr>
        <w:t>ECU</w:t>
      </w:r>
      <w:r w:rsidRPr="00B36B77">
        <w:rPr>
          <w:lang w:val="ru-RU"/>
        </w:rPr>
        <w:t>/</w:t>
      </w:r>
      <w:r>
        <w:rPr>
          <w:lang w:val="ru-RU"/>
        </w:rPr>
        <w:br/>
      </w:r>
      <w:r w:rsidRPr="00B151DE">
        <w:rPr>
          <w:lang w:val="es-ES"/>
        </w:rPr>
        <w:t>CO</w:t>
      </w:r>
      <w:r w:rsidRPr="00B36B77">
        <w:rPr>
          <w:lang w:val="ru-RU"/>
        </w:rPr>
        <w:t xml:space="preserve">/7, </w:t>
      </w:r>
      <w:r>
        <w:rPr>
          <w:lang w:val="ru-RU"/>
        </w:rPr>
        <w:t>пункты </w:t>
      </w:r>
      <w:r w:rsidRPr="00B36B77">
        <w:rPr>
          <w:lang w:val="ru-RU"/>
        </w:rPr>
        <w:t xml:space="preserve">14 </w:t>
      </w:r>
      <w:r>
        <w:rPr>
          <w:lang w:val="ru-RU"/>
        </w:rPr>
        <w:t>и</w:t>
      </w:r>
      <w:r w:rsidRPr="00B36B77">
        <w:rPr>
          <w:lang w:val="ru-RU"/>
        </w:rPr>
        <w:t xml:space="preserve"> 15.</w:t>
      </w:r>
    </w:p>
  </w:footnote>
  <w:footnote w:id="54">
    <w:p w:rsidR="002D7767" w:rsidRPr="00786A43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786A43">
        <w:rPr>
          <w:lang w:val="ru-RU"/>
        </w:rPr>
        <w:tab/>
      </w:r>
      <w:r>
        <w:rPr>
          <w:lang w:val="ru-RU"/>
        </w:rPr>
        <w:t>Референдум был проведен 7 мая 2011 года и имел целью выяснить мнение граждан по вопросам в отношении судебной системы, безопасности, охраны окружающей среды, банков и средств массовой информации. В числе десяти вопросов, на которые должны были ответить граждане Эквадора, был и вопрос о том, согласны ли они на замену Высшего совета судебной власти комиссией в составе трех членов, по одному представителю от исполнительной власти, законодательной власти и власти, обеспечивающей прозрачность и общественный контроль, с тем чтобы эта комиссия в срок, не превышающий 18 месяцев, осуществила реструктуризацию судебной власти.</w:t>
      </w:r>
    </w:p>
  </w:footnote>
  <w:footnote w:id="55">
    <w:p w:rsidR="002D7767" w:rsidRPr="00786A43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 xml:space="preserve">Статья </w:t>
      </w:r>
      <w:r w:rsidRPr="00B151DE">
        <w:rPr>
          <w:lang w:val="es-ES"/>
        </w:rPr>
        <w:t xml:space="preserve">598 </w:t>
      </w:r>
      <w:r>
        <w:rPr>
          <w:lang w:val="ru-RU"/>
        </w:rPr>
        <w:t>Конституции</w:t>
      </w:r>
      <w:r w:rsidRPr="0027064C">
        <w:rPr>
          <w:lang w:val="es-ES"/>
        </w:rPr>
        <w:t xml:space="preserve"> </w:t>
      </w:r>
      <w:r>
        <w:rPr>
          <w:lang w:val="ru-RU"/>
        </w:rPr>
        <w:t>Республики</w:t>
      </w:r>
      <w:r w:rsidRPr="0027064C">
        <w:rPr>
          <w:lang w:val="es-ES"/>
        </w:rPr>
        <w:t xml:space="preserve"> </w:t>
      </w:r>
      <w:r>
        <w:rPr>
          <w:lang w:val="ru-RU"/>
        </w:rPr>
        <w:t>Эквадор</w:t>
      </w:r>
      <w:r w:rsidRPr="00B151DE">
        <w:rPr>
          <w:lang w:val="es-ES"/>
        </w:rPr>
        <w:t>.</w:t>
      </w:r>
    </w:p>
  </w:footnote>
  <w:footnote w:id="56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E345F0">
        <w:rPr>
          <w:lang w:val="ru-RU"/>
        </w:rPr>
        <w:t xml:space="preserve"> </w:t>
      </w:r>
      <w:r w:rsidRPr="00B151DE">
        <w:rPr>
          <w:lang w:val="es-ES"/>
        </w:rPr>
        <w:t>19.</w:t>
      </w:r>
    </w:p>
  </w:footnote>
  <w:footnote w:id="57">
    <w:p w:rsidR="002D7767" w:rsidRPr="0014530B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14530B">
        <w:rPr>
          <w:lang w:val="ru-RU"/>
        </w:rPr>
        <w:tab/>
      </w:r>
      <w:r>
        <w:rPr>
          <w:lang w:val="ru-RU"/>
        </w:rPr>
        <w:t>Министерство финансов, исполнение Классификатора К в 2011 году и Классификатор 2012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5.</w:t>
      </w:r>
    </w:p>
  </w:footnote>
  <w:footnote w:id="58">
    <w:p w:rsidR="002D7767" w:rsidRPr="0014530B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14530B">
        <w:rPr>
          <w:lang w:val="ru-RU"/>
        </w:rPr>
        <w:tab/>
      </w:r>
      <w:r>
        <w:rPr>
          <w:lang w:val="ru-RU"/>
        </w:rPr>
        <w:t>Следует уточнить, что указанные суммы − это не все средства, выделяемые на финансирование инициатив и проектов по обеспечению гендерного равенства. Значительные средства выделяются по статьям, не зафиксированным официально, но способствующим ликвидации разрывов в сфере обеспечения прав женщин.</w:t>
      </w:r>
    </w:p>
  </w:footnote>
  <w:footnote w:id="59">
    <w:p w:rsidR="002D7767" w:rsidRPr="00D6777C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D6777C">
        <w:rPr>
          <w:lang w:val="ru-RU"/>
        </w:rPr>
        <w:tab/>
      </w:r>
      <w:r>
        <w:rPr>
          <w:lang w:val="ru-RU"/>
        </w:rPr>
        <w:t>Государственный</w:t>
      </w:r>
      <w:r w:rsidRPr="00CD78F6">
        <w:rPr>
          <w:lang w:val="es-ES"/>
        </w:rPr>
        <w:t xml:space="preserve"> </w:t>
      </w:r>
      <w:r>
        <w:rPr>
          <w:lang w:val="ru-RU"/>
        </w:rPr>
        <w:t>механизм</w:t>
      </w:r>
      <w:r w:rsidRPr="00CD78F6">
        <w:rPr>
          <w:lang w:val="es-ES"/>
        </w:rPr>
        <w:t xml:space="preserve"> </w:t>
      </w:r>
      <w:r>
        <w:rPr>
          <w:lang w:val="ru-RU"/>
        </w:rPr>
        <w:t>по</w:t>
      </w:r>
      <w:r w:rsidRPr="00CD78F6">
        <w:rPr>
          <w:lang w:val="es-ES"/>
        </w:rPr>
        <w:t xml:space="preserve"> </w:t>
      </w:r>
      <w:r>
        <w:rPr>
          <w:lang w:val="ru-RU"/>
        </w:rPr>
        <w:t>решению</w:t>
      </w:r>
      <w:r w:rsidRPr="00CD78F6">
        <w:rPr>
          <w:lang w:val="es-ES"/>
        </w:rPr>
        <w:t xml:space="preserve"> </w:t>
      </w:r>
      <w:r>
        <w:rPr>
          <w:lang w:val="ru-RU"/>
        </w:rPr>
        <w:t>гендерных</w:t>
      </w:r>
      <w:r w:rsidRPr="00CD78F6">
        <w:rPr>
          <w:lang w:val="es-ES"/>
        </w:rPr>
        <w:t xml:space="preserve"> </w:t>
      </w:r>
      <w:r>
        <w:rPr>
          <w:lang w:val="ru-RU"/>
        </w:rPr>
        <w:t>проблем</w:t>
      </w:r>
      <w:r w:rsidRPr="00B151DE">
        <w:rPr>
          <w:lang w:val="es-ES"/>
        </w:rPr>
        <w:t xml:space="preserve">. </w:t>
      </w:r>
      <w:r>
        <w:rPr>
          <w:lang w:val="ru-RU"/>
        </w:rPr>
        <w:t>Ежегодный бюджет на</w:t>
      </w:r>
      <w:r w:rsidRPr="00DB47DD">
        <w:rPr>
          <w:lang w:val="ru-RU"/>
        </w:rPr>
        <w:t xml:space="preserve"> 2007–2012</w:t>
      </w:r>
      <w:r>
        <w:rPr>
          <w:lang w:val="ru-RU"/>
        </w:rPr>
        <w:t xml:space="preserve"> годы</w:t>
      </w:r>
      <w:r w:rsidRPr="00DB47DD">
        <w:rPr>
          <w:lang w:val="ru-RU"/>
        </w:rPr>
        <w:t xml:space="preserve">. </w:t>
      </w:r>
      <w:r>
        <w:rPr>
          <w:lang w:val="ru-RU"/>
        </w:rPr>
        <w:t>Приложение </w:t>
      </w:r>
      <w:r w:rsidRPr="00DB47DD">
        <w:rPr>
          <w:lang w:val="ru-RU"/>
        </w:rPr>
        <w:t>5</w:t>
      </w:r>
      <w:r>
        <w:rPr>
          <w:lang w:val="ru-RU"/>
        </w:rPr>
        <w:t>.</w:t>
      </w:r>
    </w:p>
  </w:footnote>
  <w:footnote w:id="60">
    <w:p w:rsidR="002D7767" w:rsidRPr="00D6777C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D6777C">
        <w:rPr>
          <w:lang w:val="ru-RU"/>
        </w:rPr>
        <w:tab/>
      </w:r>
      <w:r>
        <w:rPr>
          <w:lang w:val="ru-RU"/>
        </w:rPr>
        <w:t>Национальный</w:t>
      </w:r>
      <w:r w:rsidRPr="00EF246A">
        <w:rPr>
          <w:lang w:val="es-ES"/>
        </w:rPr>
        <w:t xml:space="preserve"> </w:t>
      </w:r>
      <w:r>
        <w:rPr>
          <w:lang w:val="ru-RU"/>
        </w:rPr>
        <w:t>стратегический</w:t>
      </w:r>
      <w:r w:rsidRPr="00EF246A">
        <w:rPr>
          <w:lang w:val="es-ES"/>
        </w:rPr>
        <w:t xml:space="preserve"> </w:t>
      </w:r>
      <w:r>
        <w:rPr>
          <w:lang w:val="ru-RU"/>
        </w:rPr>
        <w:t>план</w:t>
      </w:r>
      <w:r w:rsidRPr="00EF246A">
        <w:rPr>
          <w:lang w:val="es-ES"/>
        </w:rPr>
        <w:t xml:space="preserve"> </w:t>
      </w:r>
      <w:r>
        <w:rPr>
          <w:lang w:val="ru-RU"/>
        </w:rPr>
        <w:t>развития</w:t>
      </w:r>
      <w:r w:rsidRPr="00EF246A">
        <w:rPr>
          <w:lang w:val="es-ES"/>
        </w:rPr>
        <w:t xml:space="preserve"> </w:t>
      </w:r>
      <w:r>
        <w:rPr>
          <w:lang w:val="ru-RU"/>
        </w:rPr>
        <w:t>статистики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36B77">
        <w:rPr>
          <w:lang w:val="ru-RU"/>
        </w:rPr>
        <w:t>6.</w:t>
      </w:r>
    </w:p>
  </w:footnote>
  <w:footnote w:id="61">
    <w:p w:rsidR="002D7767" w:rsidRPr="00D6777C" w:rsidRDefault="002D7767" w:rsidP="00091630">
      <w:pPr>
        <w:pStyle w:val="FootnoteText"/>
        <w:rPr>
          <w:lang w:val="ru-RU"/>
        </w:rPr>
      </w:pPr>
      <w:r w:rsidRPr="002B63F1">
        <w:rPr>
          <w:lang w:val="ru-RU"/>
        </w:rPr>
        <w:tab/>
      </w:r>
      <w:r>
        <w:rPr>
          <w:rStyle w:val="FootnoteReference"/>
        </w:rPr>
        <w:footnoteRef/>
      </w:r>
      <w:r w:rsidRPr="002B63F1">
        <w:rPr>
          <w:lang w:val="ru-RU"/>
        </w:rPr>
        <w:tab/>
      </w:r>
      <w:r>
        <w:rPr>
          <w:lang w:val="ru-RU"/>
        </w:rPr>
        <w:t xml:space="preserve">Буклет "Использование времени. </w:t>
      </w:r>
      <w:r w:rsidRPr="00B36B77">
        <w:rPr>
          <w:lang w:val="ru-RU"/>
        </w:rPr>
        <w:t>2007</w:t>
      </w:r>
      <w:r>
        <w:rPr>
          <w:lang w:val="ru-RU"/>
        </w:rPr>
        <w:t>"</w:t>
      </w:r>
      <w:r w:rsidRPr="00B36B77">
        <w:rPr>
          <w:lang w:val="ru-RU"/>
        </w:rPr>
        <w:t xml:space="preserve">. </w:t>
      </w:r>
      <w:r>
        <w:rPr>
          <w:lang w:val="ru-RU"/>
        </w:rPr>
        <w:t>Приложение </w:t>
      </w:r>
      <w:r w:rsidRPr="00B36B77">
        <w:rPr>
          <w:lang w:val="ru-RU"/>
        </w:rPr>
        <w:t>6.</w:t>
      </w:r>
    </w:p>
  </w:footnote>
  <w:footnote w:id="62">
    <w:p w:rsidR="002D7767" w:rsidRPr="002B63F1" w:rsidRDefault="002D7767" w:rsidP="00091630">
      <w:pPr>
        <w:pStyle w:val="FootnoteText"/>
        <w:rPr>
          <w:lang w:val="en-US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B151DE">
        <w:rPr>
          <w:lang w:val="es-ES"/>
        </w:rPr>
        <w:t>CEDAW</w:t>
      </w:r>
      <w:r w:rsidRPr="007E3CBB">
        <w:rPr>
          <w:lang w:val="en-US"/>
        </w:rPr>
        <w:t>/</w:t>
      </w:r>
      <w:r w:rsidRPr="00B151DE">
        <w:rPr>
          <w:lang w:val="es-ES"/>
        </w:rPr>
        <w:t>C</w:t>
      </w:r>
      <w:r w:rsidRPr="007E3CBB">
        <w:rPr>
          <w:lang w:val="en-US"/>
        </w:rPr>
        <w:t>/</w:t>
      </w:r>
      <w:r w:rsidRPr="00B151DE">
        <w:rPr>
          <w:lang w:val="es-ES"/>
        </w:rPr>
        <w:t>ECU</w:t>
      </w:r>
      <w:r w:rsidRPr="007E3CBB">
        <w:rPr>
          <w:lang w:val="en-US"/>
        </w:rPr>
        <w:t>/</w:t>
      </w:r>
      <w:r w:rsidRPr="00B151DE">
        <w:rPr>
          <w:lang w:val="es-ES"/>
        </w:rPr>
        <w:t>CO</w:t>
      </w:r>
      <w:r w:rsidRPr="007E3CBB">
        <w:rPr>
          <w:lang w:val="en-US"/>
        </w:rPr>
        <w:t xml:space="preserve">/7, </w:t>
      </w:r>
      <w:r>
        <w:rPr>
          <w:lang w:val="ru-RU"/>
        </w:rPr>
        <w:t>пункт</w:t>
      </w:r>
      <w:r w:rsidRPr="007E3CBB">
        <w:rPr>
          <w:lang w:val="en-US"/>
        </w:rPr>
        <w:t xml:space="preserve"> 19.</w:t>
      </w:r>
    </w:p>
  </w:footnote>
  <w:footnote w:id="63">
    <w:p w:rsidR="002D7767" w:rsidRPr="002B63F1" w:rsidRDefault="002D7767" w:rsidP="0009163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B63F1">
        <w:rPr>
          <w:lang w:val="ru-RU"/>
        </w:rPr>
        <w:tab/>
      </w:r>
      <w:r>
        <w:rPr>
          <w:lang w:val="ru-RU"/>
        </w:rPr>
        <w:t>Техническая комиссия с участием представителей общественности создана на основании Постановления НИСПН</w:t>
      </w:r>
      <w:r w:rsidRPr="00B151DE">
        <w:rPr>
          <w:lang w:val="es-ES"/>
        </w:rPr>
        <w:t xml:space="preserve"> </w:t>
      </w:r>
      <w:r>
        <w:rPr>
          <w:lang w:val="es-ES"/>
        </w:rPr>
        <w:t>№ </w:t>
      </w:r>
      <w:r w:rsidRPr="00B151DE">
        <w:rPr>
          <w:lang w:val="es-ES"/>
        </w:rPr>
        <w:t>097-DIRG-2007.</w:t>
      </w:r>
    </w:p>
  </w:footnote>
  <w:footnote w:id="64">
    <w:p w:rsidR="002D7767" w:rsidRPr="002B63F1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Источник</w:t>
      </w:r>
      <w:r w:rsidRPr="00B151DE">
        <w:rPr>
          <w:lang w:val="es-ES"/>
        </w:rPr>
        <w:t xml:space="preserve"> </w:t>
      </w:r>
      <w:r>
        <w:rPr>
          <w:lang w:val="ru-RU"/>
        </w:rPr>
        <w:t>НИСПН:</w:t>
      </w:r>
      <w:r w:rsidRPr="00B151DE">
        <w:rPr>
          <w:lang w:val="es-ES"/>
        </w:rPr>
        <w:t xml:space="preserve"> </w:t>
      </w:r>
      <w:r>
        <w:rPr>
          <w:lang w:val="ru-RU"/>
        </w:rPr>
        <w:t>Перепись</w:t>
      </w:r>
      <w:r w:rsidRPr="00B151DE">
        <w:rPr>
          <w:lang w:val="es-ES"/>
        </w:rPr>
        <w:t xml:space="preserve"> 2010</w:t>
      </w:r>
      <w:r w:rsidRPr="006A1CAA">
        <w:rPr>
          <w:lang w:val="es-ES"/>
        </w:rPr>
        <w:t xml:space="preserve"> </w:t>
      </w:r>
      <w:r>
        <w:rPr>
          <w:lang w:val="ru-RU"/>
        </w:rPr>
        <w:t>года</w:t>
      </w:r>
      <w:r w:rsidRPr="00B151DE">
        <w:rPr>
          <w:lang w:val="es-ES"/>
        </w:rPr>
        <w:t>.</w:t>
      </w:r>
    </w:p>
  </w:footnote>
  <w:footnote w:id="65">
    <w:p w:rsidR="002D7767" w:rsidRPr="00E345F0" w:rsidRDefault="002D7767" w:rsidP="00091630">
      <w:pPr>
        <w:pStyle w:val="FootnoteText"/>
        <w:rPr>
          <w:lang w:val="es-ES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B915F7">
        <w:rPr>
          <w:lang w:val="ru-RU"/>
        </w:rPr>
        <w:tab/>
      </w:r>
      <w:r>
        <w:rPr>
          <w:lang w:val="ru-RU"/>
        </w:rPr>
        <w:t>Официальное</w:t>
      </w:r>
      <w:r w:rsidRPr="006A1CAA">
        <w:rPr>
          <w:lang w:val="es-ES"/>
        </w:rPr>
        <w:t xml:space="preserve"> </w:t>
      </w:r>
      <w:r>
        <w:rPr>
          <w:lang w:val="ru-RU"/>
        </w:rPr>
        <w:t>представление</w:t>
      </w:r>
      <w:r w:rsidRPr="006A1CAA">
        <w:rPr>
          <w:lang w:val="es-ES"/>
        </w:rPr>
        <w:t xml:space="preserve"> </w:t>
      </w:r>
      <w:r>
        <w:rPr>
          <w:lang w:val="ru-RU"/>
        </w:rPr>
        <w:t>Обследования</w:t>
      </w:r>
      <w:r w:rsidRPr="006A1CAA">
        <w:rPr>
          <w:lang w:val="es-ES"/>
        </w:rPr>
        <w:t xml:space="preserve"> </w:t>
      </w:r>
      <w:r>
        <w:rPr>
          <w:lang w:val="ru-RU"/>
        </w:rPr>
        <w:t>семейных</w:t>
      </w:r>
      <w:r w:rsidRPr="006A1CAA">
        <w:rPr>
          <w:lang w:val="es-ES"/>
        </w:rPr>
        <w:t xml:space="preserve"> </w:t>
      </w:r>
      <w:r>
        <w:rPr>
          <w:lang w:val="ru-RU"/>
        </w:rPr>
        <w:t>отношений</w:t>
      </w:r>
      <w:r w:rsidRPr="006A1CAA">
        <w:rPr>
          <w:lang w:val="es-ES"/>
        </w:rPr>
        <w:t xml:space="preserve"> </w:t>
      </w:r>
      <w:r>
        <w:rPr>
          <w:lang w:val="ru-RU"/>
        </w:rPr>
        <w:t>и</w:t>
      </w:r>
      <w:r w:rsidRPr="006A1CAA">
        <w:rPr>
          <w:lang w:val="es-ES"/>
        </w:rPr>
        <w:t xml:space="preserve"> </w:t>
      </w:r>
      <w:r>
        <w:rPr>
          <w:lang w:val="ru-RU"/>
        </w:rPr>
        <w:t>гендерного</w:t>
      </w:r>
      <w:r w:rsidRPr="006A1CAA">
        <w:rPr>
          <w:lang w:val="es-ES"/>
        </w:rPr>
        <w:t xml:space="preserve"> </w:t>
      </w:r>
      <w:r>
        <w:rPr>
          <w:lang w:val="ru-RU"/>
        </w:rPr>
        <w:t>насилия</w:t>
      </w:r>
      <w:r w:rsidRPr="006A1CAA">
        <w:rPr>
          <w:lang w:val="es-ES"/>
        </w:rPr>
        <w:t xml:space="preserve"> </w:t>
      </w:r>
      <w:r>
        <w:rPr>
          <w:lang w:val="ru-RU"/>
        </w:rPr>
        <w:t>в</w:t>
      </w:r>
      <w:r w:rsidRPr="006A1CAA">
        <w:rPr>
          <w:lang w:val="es-ES"/>
        </w:rPr>
        <w:t xml:space="preserve"> </w:t>
      </w:r>
      <w:r>
        <w:rPr>
          <w:lang w:val="ru-RU"/>
        </w:rPr>
        <w:t>отношении</w:t>
      </w:r>
      <w:r w:rsidRPr="006A1CAA">
        <w:rPr>
          <w:lang w:val="es-ES"/>
        </w:rPr>
        <w:t xml:space="preserve"> </w:t>
      </w:r>
      <w:r>
        <w:rPr>
          <w:lang w:val="ru-RU"/>
        </w:rPr>
        <w:t>женщин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</w:t>
      </w:r>
      <w:r w:rsidRPr="00DB47DD">
        <w:rPr>
          <w:lang w:val="es-ES"/>
        </w:rPr>
        <w:t> </w:t>
      </w:r>
      <w:r w:rsidRPr="00B151DE">
        <w:rPr>
          <w:lang w:val="es-ES"/>
        </w:rPr>
        <w:t>6.</w:t>
      </w:r>
    </w:p>
  </w:footnote>
  <w:footnote w:id="66">
    <w:p w:rsidR="002D7767" w:rsidRPr="00E345F0" w:rsidRDefault="002D7767" w:rsidP="00091630">
      <w:pPr>
        <w:pStyle w:val="FootnoteText"/>
        <w:rPr>
          <w:lang w:val="es-ES"/>
        </w:rPr>
      </w:pPr>
      <w:r w:rsidRPr="00E345F0">
        <w:rPr>
          <w:lang w:val="es-ES"/>
        </w:rPr>
        <w:tab/>
      </w:r>
      <w:r>
        <w:rPr>
          <w:rStyle w:val="FootnoteReference"/>
        </w:rPr>
        <w:footnoteRef/>
      </w:r>
      <w:r w:rsidRPr="00E345F0">
        <w:rPr>
          <w:lang w:val="es-ES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29.</w:t>
      </w:r>
    </w:p>
  </w:footnote>
  <w:footnote w:id="67">
    <w:p w:rsidR="002D7767" w:rsidRPr="00E345F0" w:rsidRDefault="002D7767" w:rsidP="00091630">
      <w:pPr>
        <w:pStyle w:val="FootnoteText"/>
        <w:rPr>
          <w:lang w:val="es-ES"/>
        </w:rPr>
      </w:pPr>
      <w:r w:rsidRPr="00E345F0">
        <w:rPr>
          <w:lang w:val="es-ES"/>
        </w:rPr>
        <w:tab/>
      </w:r>
      <w:r>
        <w:rPr>
          <w:rStyle w:val="FootnoteReference"/>
        </w:rPr>
        <w:footnoteRef/>
      </w:r>
      <w:r w:rsidRPr="00E345F0">
        <w:rPr>
          <w:lang w:val="es-ES"/>
        </w:rPr>
        <w:tab/>
      </w:r>
      <w:r>
        <w:rPr>
          <w:lang w:val="ru-RU"/>
        </w:rPr>
        <w:t>Там же</w:t>
      </w:r>
      <w:r w:rsidRPr="00B151DE">
        <w:rPr>
          <w:lang w:val="es-ES"/>
        </w:rPr>
        <w:t xml:space="preserve">, </w:t>
      </w:r>
      <w:r>
        <w:rPr>
          <w:lang w:val="ru-RU"/>
        </w:rPr>
        <w:t>пункт</w:t>
      </w:r>
      <w:r w:rsidRPr="00B151DE">
        <w:rPr>
          <w:lang w:val="es-ES"/>
        </w:rPr>
        <w:t xml:space="preserve"> 21.</w:t>
      </w:r>
    </w:p>
  </w:footnote>
  <w:footnote w:id="68">
    <w:p w:rsidR="002D7767" w:rsidRPr="00B915F7" w:rsidRDefault="002D7767" w:rsidP="00091630">
      <w:pPr>
        <w:pStyle w:val="FootnoteText"/>
        <w:rPr>
          <w:lang w:val="ru-RU"/>
        </w:rPr>
      </w:pPr>
      <w:r w:rsidRPr="00E345F0">
        <w:rPr>
          <w:lang w:val="es-ES"/>
        </w:rPr>
        <w:tab/>
      </w:r>
      <w:r>
        <w:rPr>
          <w:rStyle w:val="FootnoteReference"/>
        </w:rPr>
        <w:footnoteRef/>
      </w:r>
      <w:r w:rsidRPr="00B915F7">
        <w:rPr>
          <w:lang w:val="ru-RU"/>
        </w:rPr>
        <w:tab/>
      </w:r>
      <w:r>
        <w:rPr>
          <w:lang w:val="ru-RU"/>
        </w:rPr>
        <w:t>Доклад о ходе осуществления ПНВЕГ</w:t>
      </w:r>
      <w:r w:rsidRPr="002908AB">
        <w:rPr>
          <w:lang w:val="es-ES"/>
        </w:rPr>
        <w:t xml:space="preserve"> </w:t>
      </w:r>
      <w:r>
        <w:rPr>
          <w:lang w:val="ru-RU"/>
        </w:rPr>
        <w:t>в</w:t>
      </w:r>
      <w:r w:rsidRPr="00B151DE">
        <w:rPr>
          <w:lang w:val="es-ES"/>
        </w:rPr>
        <w:t xml:space="preserve"> 2010–2011</w:t>
      </w:r>
      <w:r>
        <w:rPr>
          <w:lang w:val="ru-RU"/>
        </w:rPr>
        <w:t xml:space="preserve"> годах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7.</w:t>
      </w:r>
    </w:p>
  </w:footnote>
  <w:footnote w:id="69">
    <w:p w:rsidR="002D7767" w:rsidRPr="00E345F0" w:rsidRDefault="002D7767" w:rsidP="00091630">
      <w:pPr>
        <w:pStyle w:val="FootnoteText"/>
        <w:rPr>
          <w:lang w:val="ru-RU"/>
        </w:rPr>
      </w:pPr>
      <w:r w:rsidRPr="00B915F7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21.</w:t>
      </w:r>
    </w:p>
  </w:footnote>
  <w:footnote w:id="70">
    <w:p w:rsidR="002D7767" w:rsidRPr="00B915F7" w:rsidRDefault="002D7767" w:rsidP="00091630">
      <w:pPr>
        <w:pStyle w:val="FootnoteText"/>
        <w:rPr>
          <w:lang w:val="en-US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Там же</w:t>
      </w:r>
      <w:r w:rsidRPr="007E3CBB">
        <w:rPr>
          <w:lang w:val="en-US"/>
        </w:rPr>
        <w:t>.</w:t>
      </w:r>
    </w:p>
  </w:footnote>
  <w:footnote w:id="71">
    <w:p w:rsidR="002D7767" w:rsidRPr="00B915F7" w:rsidRDefault="002D7767" w:rsidP="0009163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915F7">
        <w:rPr>
          <w:lang w:val="ru-RU"/>
        </w:rPr>
        <w:tab/>
      </w:r>
      <w:r>
        <w:rPr>
          <w:lang w:val="ru-RU"/>
        </w:rPr>
        <w:t>Документ</w:t>
      </w:r>
      <w:r w:rsidRPr="007C48E0">
        <w:rPr>
          <w:lang w:val="es-ES"/>
        </w:rPr>
        <w:t xml:space="preserve"> </w:t>
      </w:r>
      <w:r>
        <w:rPr>
          <w:lang w:val="ru-RU"/>
        </w:rPr>
        <w:t>об</w:t>
      </w:r>
      <w:r w:rsidRPr="007C48E0">
        <w:rPr>
          <w:lang w:val="es-ES"/>
        </w:rPr>
        <w:t xml:space="preserve"> </w:t>
      </w:r>
      <w:r>
        <w:rPr>
          <w:lang w:val="ru-RU"/>
        </w:rPr>
        <w:t>оказании</w:t>
      </w:r>
      <w:r w:rsidRPr="007C48E0">
        <w:rPr>
          <w:lang w:val="es-ES"/>
        </w:rPr>
        <w:t xml:space="preserve"> </w:t>
      </w:r>
      <w:r>
        <w:rPr>
          <w:lang w:val="ru-RU"/>
        </w:rPr>
        <w:t>помощи</w:t>
      </w:r>
      <w:r w:rsidRPr="007C48E0">
        <w:rPr>
          <w:lang w:val="es-ES"/>
        </w:rPr>
        <w:t xml:space="preserve"> </w:t>
      </w:r>
      <w:r>
        <w:rPr>
          <w:lang w:val="ru-RU"/>
        </w:rPr>
        <w:t>жертвам</w:t>
      </w:r>
      <w:r w:rsidRPr="007C48E0">
        <w:rPr>
          <w:lang w:val="es-ES"/>
        </w:rPr>
        <w:t xml:space="preserve"> </w:t>
      </w:r>
      <w:r>
        <w:rPr>
          <w:lang w:val="ru-RU"/>
        </w:rPr>
        <w:t>насилия</w:t>
      </w:r>
      <w:r w:rsidRPr="007C48E0">
        <w:rPr>
          <w:lang w:val="es-ES"/>
        </w:rPr>
        <w:t xml:space="preserve">. </w:t>
      </w:r>
      <w:r>
        <w:rPr>
          <w:lang w:val="ru-RU"/>
        </w:rPr>
        <w:t xml:space="preserve">Статистические данные, предоставленные комиссариатами, </w:t>
      </w:r>
      <w:r w:rsidRPr="00DB47DD">
        <w:rPr>
          <w:lang w:val="ru-RU"/>
        </w:rPr>
        <w:t>2007–2012</w:t>
      </w:r>
      <w:r>
        <w:rPr>
          <w:lang w:val="ru-RU"/>
        </w:rPr>
        <w:t xml:space="preserve"> годы</w:t>
      </w:r>
      <w:r w:rsidRPr="00DB47DD">
        <w:rPr>
          <w:lang w:val="ru-RU"/>
        </w:rPr>
        <w:t xml:space="preserve">. </w:t>
      </w:r>
      <w:r>
        <w:rPr>
          <w:lang w:val="ru-RU"/>
        </w:rPr>
        <w:t>Приложение </w:t>
      </w:r>
      <w:r w:rsidRPr="00DB47DD">
        <w:rPr>
          <w:lang w:val="ru-RU"/>
        </w:rPr>
        <w:t>7.</w:t>
      </w:r>
    </w:p>
  </w:footnote>
  <w:footnote w:id="72">
    <w:p w:rsidR="002D7767" w:rsidRPr="00B8093E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B8093E">
        <w:rPr>
          <w:lang w:val="ru-RU"/>
        </w:rPr>
        <w:tab/>
      </w:r>
      <w:r>
        <w:rPr>
          <w:lang w:val="ru-RU"/>
        </w:rPr>
        <w:t>Систематические</w:t>
      </w:r>
      <w:r w:rsidRPr="00F3562C">
        <w:rPr>
          <w:lang w:val="es-ES"/>
        </w:rPr>
        <w:t xml:space="preserve"> </w:t>
      </w:r>
      <w:r>
        <w:rPr>
          <w:lang w:val="ru-RU"/>
        </w:rPr>
        <w:t>данные</w:t>
      </w:r>
      <w:r w:rsidRPr="00F3562C">
        <w:rPr>
          <w:lang w:val="es-ES"/>
        </w:rPr>
        <w:t xml:space="preserve"> </w:t>
      </w:r>
      <w:r>
        <w:rPr>
          <w:lang w:val="ru-RU"/>
        </w:rPr>
        <w:t>о</w:t>
      </w:r>
      <w:r w:rsidRPr="00F3562C">
        <w:rPr>
          <w:lang w:val="es-ES"/>
        </w:rPr>
        <w:t xml:space="preserve"> </w:t>
      </w:r>
      <w:r>
        <w:rPr>
          <w:lang w:val="ru-RU"/>
        </w:rPr>
        <w:t>причинах</w:t>
      </w:r>
      <w:r w:rsidRPr="00F3562C">
        <w:rPr>
          <w:lang w:val="es-ES"/>
        </w:rPr>
        <w:t xml:space="preserve"> </w:t>
      </w:r>
      <w:r>
        <w:rPr>
          <w:lang w:val="ru-RU"/>
        </w:rPr>
        <w:t>насилия</w:t>
      </w:r>
      <w:r w:rsidRPr="00F3562C">
        <w:rPr>
          <w:lang w:val="es-ES"/>
        </w:rPr>
        <w:t xml:space="preserve"> </w:t>
      </w:r>
      <w:r>
        <w:rPr>
          <w:lang w:val="ru-RU"/>
        </w:rPr>
        <w:t>в</w:t>
      </w:r>
      <w:r w:rsidRPr="00F3562C">
        <w:rPr>
          <w:lang w:val="es-ES"/>
        </w:rPr>
        <w:t xml:space="preserve"> </w:t>
      </w:r>
      <w:r>
        <w:rPr>
          <w:lang w:val="ru-RU"/>
        </w:rPr>
        <w:t>отношении</w:t>
      </w:r>
      <w:r w:rsidRPr="00F3562C">
        <w:rPr>
          <w:lang w:val="es-ES"/>
        </w:rPr>
        <w:t xml:space="preserve"> </w:t>
      </w:r>
      <w:r>
        <w:rPr>
          <w:lang w:val="ru-RU"/>
        </w:rPr>
        <w:t>женщин</w:t>
      </w:r>
      <w:r w:rsidRPr="00F3562C">
        <w:rPr>
          <w:lang w:val="es-ES"/>
        </w:rPr>
        <w:t xml:space="preserve"> </w:t>
      </w:r>
      <w:r>
        <w:rPr>
          <w:lang w:val="ru-RU"/>
        </w:rPr>
        <w:t>и</w:t>
      </w:r>
      <w:r w:rsidRPr="00F3562C">
        <w:rPr>
          <w:lang w:val="es-ES"/>
        </w:rPr>
        <w:t xml:space="preserve"> </w:t>
      </w:r>
      <w:r>
        <w:rPr>
          <w:lang w:val="ru-RU"/>
        </w:rPr>
        <w:t>уголовных</w:t>
      </w:r>
      <w:r w:rsidRPr="00F3562C">
        <w:rPr>
          <w:lang w:val="es-ES"/>
        </w:rPr>
        <w:t xml:space="preserve"> </w:t>
      </w:r>
      <w:r>
        <w:rPr>
          <w:lang w:val="ru-RU"/>
        </w:rPr>
        <w:t>процессах</w:t>
      </w:r>
      <w:r w:rsidRPr="00F3562C">
        <w:rPr>
          <w:lang w:val="es-ES"/>
        </w:rPr>
        <w:t xml:space="preserve"> </w:t>
      </w:r>
      <w:r>
        <w:rPr>
          <w:lang w:val="ru-RU"/>
        </w:rPr>
        <w:t>по</w:t>
      </w:r>
      <w:r w:rsidRPr="00F3562C">
        <w:rPr>
          <w:lang w:val="es-ES"/>
        </w:rPr>
        <w:t xml:space="preserve"> </w:t>
      </w:r>
      <w:r>
        <w:rPr>
          <w:lang w:val="ru-RU"/>
        </w:rPr>
        <w:t>этим</w:t>
      </w:r>
      <w:r w:rsidRPr="00F3562C">
        <w:rPr>
          <w:lang w:val="es-ES"/>
        </w:rPr>
        <w:t xml:space="preserve"> </w:t>
      </w:r>
      <w:r>
        <w:rPr>
          <w:lang w:val="ru-RU"/>
        </w:rPr>
        <w:t>делам</w:t>
      </w:r>
      <w:r w:rsidRPr="00F3562C">
        <w:rPr>
          <w:lang w:val="es-ES"/>
        </w:rPr>
        <w:t xml:space="preserve">. </w:t>
      </w:r>
      <w:r>
        <w:rPr>
          <w:lang w:val="ru-RU"/>
        </w:rPr>
        <w:t>Прокуратура</w:t>
      </w:r>
      <w:r w:rsidRPr="00F3562C">
        <w:rPr>
          <w:lang w:val="es-ES"/>
        </w:rPr>
        <w:t xml:space="preserve">, </w:t>
      </w:r>
      <w:r w:rsidRPr="00B151DE">
        <w:rPr>
          <w:lang w:val="es-ES"/>
        </w:rPr>
        <w:t>2008–2011</w:t>
      </w:r>
      <w:r>
        <w:rPr>
          <w:lang w:val="ru-RU"/>
        </w:rPr>
        <w:t xml:space="preserve"> годы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7.</w:t>
      </w:r>
    </w:p>
  </w:footnote>
  <w:footnote w:id="73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21.</w:t>
      </w:r>
    </w:p>
  </w:footnote>
  <w:footnote w:id="74">
    <w:p w:rsidR="002D7767" w:rsidRPr="00B8093E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B8093E">
        <w:rPr>
          <w:lang w:val="ru-RU"/>
        </w:rPr>
        <w:tab/>
      </w:r>
      <w:r>
        <w:rPr>
          <w:lang w:val="ru-RU"/>
        </w:rPr>
        <w:t xml:space="preserve">НИСПН </w:t>
      </w:r>
      <w:r w:rsidRPr="00B151DE">
        <w:rPr>
          <w:lang w:val="es-ES"/>
        </w:rPr>
        <w:t xml:space="preserve">– </w:t>
      </w:r>
      <w:r>
        <w:rPr>
          <w:lang w:val="ru-RU"/>
        </w:rPr>
        <w:t>Переходная комиссия. Данные обследования по проблемам насилия. Приложение </w:t>
      </w:r>
      <w:r w:rsidRPr="00B151DE">
        <w:rPr>
          <w:lang w:val="es-ES"/>
        </w:rPr>
        <w:t>7.</w:t>
      </w:r>
    </w:p>
  </w:footnote>
  <w:footnote w:id="75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33.</w:t>
      </w:r>
    </w:p>
  </w:footnote>
  <w:footnote w:id="76">
    <w:p w:rsidR="002D7767" w:rsidRPr="00B8093E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B8093E">
        <w:rPr>
          <w:lang w:val="ru-RU"/>
        </w:rPr>
        <w:tab/>
      </w:r>
      <w:r>
        <w:rPr>
          <w:lang w:val="ru-RU"/>
        </w:rPr>
        <w:t>Доклад "Убийства женщин в Эквадоре". Приложение </w:t>
      </w:r>
      <w:r w:rsidRPr="00BF3F71">
        <w:rPr>
          <w:lang w:val="ru-RU"/>
        </w:rPr>
        <w:t>7.</w:t>
      </w:r>
    </w:p>
  </w:footnote>
  <w:footnote w:id="77">
    <w:p w:rsidR="002D7767" w:rsidRPr="00DF276D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7F4D5F">
        <w:rPr>
          <w:lang w:val="ru-RU"/>
        </w:rPr>
        <w:t>Постановление муниципалитета</w:t>
      </w:r>
      <w:r w:rsidRPr="00DB47DD">
        <w:rPr>
          <w:lang w:val="ru-RU"/>
        </w:rPr>
        <w:t xml:space="preserve"> №</w:t>
      </w:r>
      <w:r>
        <w:rPr>
          <w:lang w:val="es-ES"/>
        </w:rPr>
        <w:t> </w:t>
      </w:r>
      <w:r w:rsidRPr="00DB47DD">
        <w:rPr>
          <w:lang w:val="ru-RU"/>
        </w:rPr>
        <w:t>246.</w:t>
      </w:r>
    </w:p>
  </w:footnote>
  <w:footnote w:id="78">
    <w:p w:rsidR="002D7767" w:rsidRPr="00DF276D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DF276D">
        <w:rPr>
          <w:lang w:val="ru-RU"/>
        </w:rPr>
        <w:tab/>
      </w:r>
      <w:r w:rsidRPr="007F4D5F">
        <w:rPr>
          <w:lang w:val="ru-RU"/>
        </w:rPr>
        <w:t>Постановление муниципалитета</w:t>
      </w:r>
      <w:r w:rsidRPr="00DB47DD">
        <w:rPr>
          <w:lang w:val="ru-RU"/>
        </w:rPr>
        <w:t xml:space="preserve"> №</w:t>
      </w:r>
      <w:r>
        <w:rPr>
          <w:lang w:val="es-ES"/>
        </w:rPr>
        <w:t> </w:t>
      </w:r>
      <w:r w:rsidRPr="00DB47DD">
        <w:rPr>
          <w:lang w:val="ru-RU"/>
        </w:rPr>
        <w:t xml:space="preserve">235 </w:t>
      </w:r>
      <w:r>
        <w:rPr>
          <w:lang w:val="ru-RU"/>
        </w:rPr>
        <w:t>о внесении изменений и дополнений в </w:t>
      </w:r>
      <w:r w:rsidRPr="007F4D5F">
        <w:rPr>
          <w:lang w:val="ru-RU"/>
        </w:rPr>
        <w:t>Постановление муниципалитета</w:t>
      </w:r>
      <w:r w:rsidRPr="00DB47DD">
        <w:rPr>
          <w:lang w:val="ru-RU"/>
        </w:rPr>
        <w:t xml:space="preserve"> №</w:t>
      </w:r>
      <w:r>
        <w:rPr>
          <w:lang w:val="es-ES"/>
        </w:rPr>
        <w:t> </w:t>
      </w:r>
      <w:r w:rsidRPr="00DB47DD">
        <w:rPr>
          <w:lang w:val="ru-RU"/>
        </w:rPr>
        <w:t>042.</w:t>
      </w:r>
    </w:p>
  </w:footnote>
  <w:footnote w:id="79">
    <w:p w:rsidR="002D7767" w:rsidRPr="00DF276D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DF276D">
        <w:rPr>
          <w:lang w:val="ru-RU"/>
        </w:rPr>
        <w:tab/>
      </w:r>
      <w:r w:rsidRPr="00432524">
        <w:rPr>
          <w:bCs/>
          <w:lang w:val="ru-RU"/>
        </w:rPr>
        <w:t>Заключительные</w:t>
      </w:r>
      <w:r w:rsidRPr="00DB47DD">
        <w:rPr>
          <w:bCs/>
          <w:lang w:val="ru-RU"/>
        </w:rPr>
        <w:t xml:space="preserve"> </w:t>
      </w:r>
      <w:r w:rsidRPr="00432524">
        <w:rPr>
          <w:bCs/>
          <w:lang w:val="ru-RU"/>
        </w:rPr>
        <w:t>замечания</w:t>
      </w:r>
      <w:r w:rsidRPr="00DB47DD">
        <w:rPr>
          <w:bCs/>
          <w:lang w:val="ru-RU"/>
        </w:rPr>
        <w:t xml:space="preserve"> </w:t>
      </w:r>
      <w:r w:rsidRPr="00432524">
        <w:rPr>
          <w:bCs/>
          <w:lang w:val="ru-RU"/>
        </w:rPr>
        <w:t>Комитета</w:t>
      </w:r>
      <w:r w:rsidRPr="00DB47DD">
        <w:rPr>
          <w:bCs/>
          <w:lang w:val="ru-RU"/>
        </w:rPr>
        <w:t xml:space="preserve"> </w:t>
      </w:r>
      <w:r w:rsidRPr="00432524">
        <w:rPr>
          <w:bCs/>
          <w:lang w:val="ru-RU"/>
        </w:rPr>
        <w:t>по</w:t>
      </w:r>
      <w:r w:rsidRPr="00DB47DD">
        <w:rPr>
          <w:bCs/>
          <w:lang w:val="ru-RU"/>
        </w:rPr>
        <w:t xml:space="preserve"> </w:t>
      </w:r>
      <w:r w:rsidRPr="00432524">
        <w:rPr>
          <w:bCs/>
          <w:lang w:val="ru-RU"/>
        </w:rPr>
        <w:t>ликвидации</w:t>
      </w:r>
      <w:r w:rsidRPr="00DB47DD">
        <w:rPr>
          <w:bCs/>
          <w:lang w:val="ru-RU"/>
        </w:rPr>
        <w:t xml:space="preserve"> </w:t>
      </w:r>
      <w:r w:rsidRPr="00432524">
        <w:rPr>
          <w:bCs/>
          <w:lang w:val="ru-RU"/>
        </w:rPr>
        <w:t>дискриминации</w:t>
      </w:r>
      <w:r w:rsidRPr="00DB47DD">
        <w:rPr>
          <w:bCs/>
          <w:lang w:val="ru-RU"/>
        </w:rPr>
        <w:t xml:space="preserve"> </w:t>
      </w:r>
      <w:r w:rsidRPr="00432524">
        <w:rPr>
          <w:bCs/>
          <w:lang w:val="ru-RU"/>
        </w:rPr>
        <w:t>в</w:t>
      </w:r>
      <w:r w:rsidRPr="00DB47DD">
        <w:rPr>
          <w:bCs/>
          <w:lang w:val="ru-RU"/>
        </w:rPr>
        <w:t xml:space="preserve"> </w:t>
      </w:r>
      <w:r w:rsidRPr="00432524">
        <w:rPr>
          <w:bCs/>
          <w:lang w:val="ru-RU"/>
        </w:rPr>
        <w:t>отношении</w:t>
      </w:r>
      <w:r w:rsidRPr="00DB47DD">
        <w:rPr>
          <w:bCs/>
          <w:lang w:val="ru-RU"/>
        </w:rPr>
        <w:t xml:space="preserve"> </w:t>
      </w:r>
      <w:r w:rsidRPr="00432524">
        <w:rPr>
          <w:bCs/>
          <w:lang w:val="ru-RU"/>
        </w:rPr>
        <w:t>женщин</w:t>
      </w:r>
      <w:r>
        <w:rPr>
          <w:bCs/>
          <w:lang w:val="ru-RU"/>
        </w:rPr>
        <w:t>.</w:t>
      </w:r>
      <w:r w:rsidRPr="00DB47DD">
        <w:rPr>
          <w:bCs/>
          <w:lang w:val="ru-RU"/>
        </w:rPr>
        <w:t xml:space="preserve"> </w:t>
      </w:r>
      <w:r w:rsidRPr="00432524">
        <w:rPr>
          <w:bCs/>
          <w:lang w:val="ru-RU"/>
        </w:rPr>
        <w:t>Эквадор</w:t>
      </w:r>
      <w:r w:rsidRPr="00B151DE">
        <w:rPr>
          <w:lang w:val="es-ES"/>
        </w:rPr>
        <w:t xml:space="preserve">. CEDAW/C/ECU/CO/7, </w:t>
      </w:r>
      <w:r>
        <w:rPr>
          <w:lang w:val="ru-RU"/>
        </w:rPr>
        <w:t>пункт </w:t>
      </w:r>
      <w:r w:rsidRPr="00B151DE">
        <w:rPr>
          <w:lang w:val="es-ES"/>
        </w:rPr>
        <w:t>27.</w:t>
      </w:r>
    </w:p>
  </w:footnote>
  <w:footnote w:id="80">
    <w:p w:rsidR="002D7767" w:rsidRPr="00DF276D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DF276D">
        <w:rPr>
          <w:lang w:val="ru-RU"/>
        </w:rPr>
        <w:tab/>
      </w:r>
      <w:r>
        <w:rPr>
          <w:lang w:val="ru-RU"/>
        </w:rPr>
        <w:t>Министерство иностранных дел, торговли и интеграции</w:t>
      </w:r>
      <w:r w:rsidRPr="00B151DE">
        <w:rPr>
          <w:lang w:val="es-ES"/>
        </w:rPr>
        <w:t xml:space="preserve">. </w:t>
      </w:r>
      <w:r>
        <w:rPr>
          <w:lang w:val="ru-RU"/>
        </w:rPr>
        <w:t>Управление</w:t>
      </w:r>
      <w:r w:rsidRPr="003F66E9">
        <w:rPr>
          <w:lang w:val="es-ES"/>
        </w:rPr>
        <w:t xml:space="preserve"> </w:t>
      </w:r>
      <w:r>
        <w:rPr>
          <w:lang w:val="ru-RU"/>
        </w:rPr>
        <w:t>по</w:t>
      </w:r>
      <w:r w:rsidRPr="003F66E9">
        <w:rPr>
          <w:lang w:val="es-ES"/>
        </w:rPr>
        <w:t xml:space="preserve"> </w:t>
      </w:r>
      <w:r>
        <w:rPr>
          <w:lang w:val="ru-RU"/>
        </w:rPr>
        <w:t>делам</w:t>
      </w:r>
      <w:r w:rsidRPr="003F66E9">
        <w:rPr>
          <w:lang w:val="es-ES"/>
        </w:rPr>
        <w:t xml:space="preserve"> </w:t>
      </w:r>
      <w:r>
        <w:rPr>
          <w:lang w:val="ru-RU"/>
        </w:rPr>
        <w:t>беженцев</w:t>
      </w:r>
      <w:r w:rsidRPr="00B151DE">
        <w:rPr>
          <w:lang w:val="es-ES"/>
        </w:rPr>
        <w:t xml:space="preserve">. </w:t>
      </w:r>
      <w:r>
        <w:rPr>
          <w:lang w:val="ru-RU"/>
        </w:rPr>
        <w:t>Данные</w:t>
      </w:r>
      <w:r w:rsidRPr="003F66E9">
        <w:rPr>
          <w:lang w:val="es-ES"/>
        </w:rPr>
        <w:t xml:space="preserve"> 2008</w:t>
      </w:r>
      <w:r>
        <w:rPr>
          <w:lang w:val="ru-RU"/>
        </w:rPr>
        <w:t> года</w:t>
      </w:r>
      <w:r w:rsidRPr="003F66E9">
        <w:rPr>
          <w:lang w:val="es-ES"/>
        </w:rPr>
        <w:t>.</w:t>
      </w:r>
      <w:r w:rsidRPr="00B151DE">
        <w:rPr>
          <w:lang w:val="es-ES"/>
        </w:rPr>
        <w:t xml:space="preserve"> </w:t>
      </w:r>
      <w:r>
        <w:rPr>
          <w:lang w:val="ru-RU"/>
        </w:rPr>
        <w:t>Приложение </w:t>
      </w:r>
      <w:r w:rsidRPr="00B151DE">
        <w:rPr>
          <w:lang w:val="es-ES"/>
        </w:rPr>
        <w:t>17.</w:t>
      </w:r>
    </w:p>
  </w:footnote>
  <w:footnote w:id="81">
    <w:p w:rsidR="002D7767" w:rsidRPr="00DF276D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DF276D">
        <w:rPr>
          <w:lang w:val="ru-RU"/>
        </w:rPr>
        <w:tab/>
      </w:r>
      <w:r>
        <w:rPr>
          <w:lang w:val="ru-RU"/>
        </w:rPr>
        <w:t>Статья</w:t>
      </w:r>
      <w:r w:rsidRPr="00B151DE">
        <w:rPr>
          <w:lang w:val="es-ES"/>
        </w:rPr>
        <w:t xml:space="preserve"> 35 </w:t>
      </w:r>
      <w:r>
        <w:rPr>
          <w:lang w:val="ru-RU"/>
        </w:rPr>
        <w:t>Декрета</w:t>
      </w:r>
      <w:r w:rsidRPr="00B151DE">
        <w:rPr>
          <w:lang w:val="es-ES"/>
        </w:rPr>
        <w:t xml:space="preserve"> </w:t>
      </w:r>
      <w:r>
        <w:rPr>
          <w:lang w:val="ru-RU"/>
        </w:rPr>
        <w:t xml:space="preserve">№ </w:t>
      </w:r>
      <w:r w:rsidRPr="00B151DE">
        <w:rPr>
          <w:lang w:val="es-ES"/>
        </w:rPr>
        <w:t>1182</w:t>
      </w:r>
      <w:r>
        <w:rPr>
          <w:lang w:val="ru-RU"/>
        </w:rPr>
        <w:t xml:space="preserve"> от</w:t>
      </w:r>
      <w:r w:rsidRPr="00B151DE">
        <w:rPr>
          <w:lang w:val="es-ES"/>
        </w:rPr>
        <w:t xml:space="preserve"> 30 </w:t>
      </w:r>
      <w:r>
        <w:rPr>
          <w:lang w:val="ru-RU"/>
        </w:rPr>
        <w:t>мая</w:t>
      </w:r>
      <w:r w:rsidRPr="00B151DE">
        <w:rPr>
          <w:lang w:val="es-ES"/>
        </w:rPr>
        <w:t xml:space="preserve"> 2012</w:t>
      </w:r>
      <w:r>
        <w:rPr>
          <w:lang w:val="ru-RU"/>
        </w:rPr>
        <w:t xml:space="preserve"> года</w:t>
      </w:r>
      <w:r w:rsidRPr="00B151DE">
        <w:rPr>
          <w:lang w:val="es-ES"/>
        </w:rPr>
        <w:t>.</w:t>
      </w:r>
    </w:p>
  </w:footnote>
  <w:footnote w:id="82">
    <w:p w:rsidR="002D7767" w:rsidRPr="002269A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Там</w:t>
      </w:r>
      <w:r w:rsidRPr="00DB47DD">
        <w:rPr>
          <w:lang w:val="ru-RU"/>
        </w:rPr>
        <w:t xml:space="preserve"> </w:t>
      </w:r>
      <w:r>
        <w:rPr>
          <w:lang w:val="ru-RU"/>
        </w:rPr>
        <w:t>же.</w:t>
      </w:r>
    </w:p>
  </w:footnote>
  <w:footnote w:id="83">
    <w:p w:rsidR="002D7767" w:rsidRPr="002269A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2269AF">
        <w:rPr>
          <w:lang w:val="ru-RU"/>
        </w:rPr>
        <w:tab/>
      </w:r>
      <w:r>
        <w:rPr>
          <w:lang w:val="ru-RU"/>
        </w:rPr>
        <w:t>На</w:t>
      </w:r>
      <w:r w:rsidRPr="00BF3F71">
        <w:rPr>
          <w:lang w:val="ru-RU"/>
        </w:rPr>
        <w:t xml:space="preserve"> </w:t>
      </w:r>
      <w:r>
        <w:rPr>
          <w:lang w:val="ru-RU"/>
        </w:rPr>
        <w:t>строительство</w:t>
      </w:r>
      <w:r w:rsidRPr="00BF3F71">
        <w:rPr>
          <w:lang w:val="ru-RU"/>
        </w:rPr>
        <w:t xml:space="preserve"> </w:t>
      </w:r>
      <w:r>
        <w:rPr>
          <w:lang w:val="ru-RU"/>
        </w:rPr>
        <w:t>этих</w:t>
      </w:r>
      <w:r w:rsidRPr="00BF3F71">
        <w:rPr>
          <w:lang w:val="ru-RU"/>
        </w:rPr>
        <w:t xml:space="preserve"> </w:t>
      </w:r>
      <w:r>
        <w:rPr>
          <w:lang w:val="ru-RU"/>
        </w:rPr>
        <w:t>домов</w:t>
      </w:r>
      <w:r w:rsidRPr="00BF3F71">
        <w:rPr>
          <w:lang w:val="ru-RU"/>
        </w:rPr>
        <w:t xml:space="preserve"> </w:t>
      </w:r>
      <w:r>
        <w:rPr>
          <w:lang w:val="ru-RU"/>
        </w:rPr>
        <w:t>секретариат</w:t>
      </w:r>
      <w:r w:rsidRPr="00BF3F71">
        <w:rPr>
          <w:lang w:val="ru-RU"/>
        </w:rPr>
        <w:t xml:space="preserve"> </w:t>
      </w:r>
      <w:r>
        <w:rPr>
          <w:lang w:val="ru-RU"/>
        </w:rPr>
        <w:t>Плана</w:t>
      </w:r>
      <w:r w:rsidRPr="00BF3F71">
        <w:rPr>
          <w:lang w:val="ru-RU"/>
        </w:rPr>
        <w:t xml:space="preserve"> "</w:t>
      </w:r>
      <w:r>
        <w:rPr>
          <w:lang w:val="ru-RU"/>
        </w:rPr>
        <w:t>Эквадор"</w:t>
      </w:r>
      <w:r w:rsidRPr="00BF3F71">
        <w:rPr>
          <w:lang w:val="ru-RU"/>
        </w:rPr>
        <w:t xml:space="preserve"> </w:t>
      </w:r>
      <w:r>
        <w:rPr>
          <w:lang w:val="ru-RU"/>
        </w:rPr>
        <w:t>перечислил</w:t>
      </w:r>
      <w:r w:rsidRPr="00BF3F71">
        <w:rPr>
          <w:lang w:val="ru-RU"/>
        </w:rPr>
        <w:t xml:space="preserve"> 44</w:t>
      </w:r>
      <w:r>
        <w:rPr>
          <w:lang w:val="ru-RU"/>
        </w:rPr>
        <w:t> </w:t>
      </w:r>
      <w:r w:rsidRPr="00BF3F71">
        <w:rPr>
          <w:lang w:val="ru-RU"/>
        </w:rPr>
        <w:t>420,66</w:t>
      </w:r>
      <w:r>
        <w:rPr>
          <w:lang w:val="ru-RU"/>
        </w:rPr>
        <w:t xml:space="preserve"> доллара. Муниципалитеты со своей стороны обязуются предоставить средства в размере от </w:t>
      </w:r>
      <w:r w:rsidRPr="00DB47DD">
        <w:rPr>
          <w:lang w:val="ru-RU"/>
        </w:rPr>
        <w:t>20</w:t>
      </w:r>
      <w:r>
        <w:rPr>
          <w:lang w:val="ru-RU"/>
        </w:rPr>
        <w:t> </w:t>
      </w:r>
      <w:r w:rsidRPr="00DB47DD">
        <w:rPr>
          <w:lang w:val="ru-RU"/>
        </w:rPr>
        <w:t xml:space="preserve">000 </w:t>
      </w:r>
      <w:r>
        <w:rPr>
          <w:lang w:val="ru-RU"/>
        </w:rPr>
        <w:t>до</w:t>
      </w:r>
      <w:r w:rsidRPr="00DB47DD">
        <w:rPr>
          <w:lang w:val="ru-RU"/>
        </w:rPr>
        <w:t xml:space="preserve"> 24</w:t>
      </w:r>
      <w:r>
        <w:rPr>
          <w:lang w:val="ru-RU"/>
        </w:rPr>
        <w:t> </w:t>
      </w:r>
      <w:r w:rsidRPr="00DB47DD">
        <w:rPr>
          <w:lang w:val="ru-RU"/>
        </w:rPr>
        <w:t>000</w:t>
      </w:r>
      <w:r>
        <w:rPr>
          <w:lang w:val="ru-RU"/>
        </w:rPr>
        <w:t> долларов</w:t>
      </w:r>
      <w:r w:rsidRPr="00DB47DD">
        <w:rPr>
          <w:lang w:val="ru-RU"/>
        </w:rPr>
        <w:t xml:space="preserve">. </w:t>
      </w:r>
      <w:r>
        <w:rPr>
          <w:lang w:val="ru-RU"/>
        </w:rPr>
        <w:t>Наконец</w:t>
      </w:r>
      <w:r w:rsidRPr="00DB47DD">
        <w:rPr>
          <w:lang w:val="ru-RU"/>
        </w:rPr>
        <w:t xml:space="preserve">, </w:t>
      </w:r>
      <w:r>
        <w:rPr>
          <w:lang w:val="ru-RU"/>
        </w:rPr>
        <w:t>женские</w:t>
      </w:r>
      <w:r w:rsidRPr="00DB47DD">
        <w:rPr>
          <w:lang w:val="ru-RU"/>
        </w:rPr>
        <w:t xml:space="preserve"> </w:t>
      </w:r>
      <w:r>
        <w:rPr>
          <w:lang w:val="ru-RU"/>
        </w:rPr>
        <w:t>организации</w:t>
      </w:r>
      <w:r w:rsidRPr="00DB47DD">
        <w:rPr>
          <w:lang w:val="ru-RU"/>
        </w:rPr>
        <w:t xml:space="preserve"> </w:t>
      </w:r>
      <w:r>
        <w:rPr>
          <w:lang w:val="ru-RU"/>
        </w:rPr>
        <w:t>предоставляют</w:t>
      </w:r>
      <w:r w:rsidRPr="00DB47DD">
        <w:rPr>
          <w:lang w:val="ru-RU"/>
        </w:rPr>
        <w:t xml:space="preserve"> </w:t>
      </w:r>
      <w:r>
        <w:rPr>
          <w:lang w:val="ru-RU"/>
        </w:rPr>
        <w:t>средства</w:t>
      </w:r>
      <w:r w:rsidRPr="00DB47DD">
        <w:rPr>
          <w:lang w:val="ru-RU"/>
        </w:rPr>
        <w:t xml:space="preserve"> </w:t>
      </w:r>
      <w:r>
        <w:rPr>
          <w:lang w:val="ru-RU"/>
        </w:rPr>
        <w:t>в</w:t>
      </w:r>
      <w:r w:rsidRPr="00DB47DD">
        <w:rPr>
          <w:lang w:val="ru-RU"/>
        </w:rPr>
        <w:t xml:space="preserve"> </w:t>
      </w:r>
      <w:r>
        <w:rPr>
          <w:lang w:val="ru-RU"/>
        </w:rPr>
        <w:t>размере</w:t>
      </w:r>
      <w:r w:rsidRPr="00DB47DD">
        <w:rPr>
          <w:lang w:val="ru-RU"/>
        </w:rPr>
        <w:t xml:space="preserve"> </w:t>
      </w:r>
      <w:r>
        <w:rPr>
          <w:lang w:val="ru-RU"/>
        </w:rPr>
        <w:t>от</w:t>
      </w:r>
      <w:r w:rsidRPr="00DB47DD">
        <w:rPr>
          <w:lang w:val="ru-RU"/>
        </w:rPr>
        <w:t xml:space="preserve"> 24</w:t>
      </w:r>
      <w:r>
        <w:rPr>
          <w:lang w:val="ru-RU"/>
        </w:rPr>
        <w:t> </w:t>
      </w:r>
      <w:r w:rsidRPr="00DB47DD">
        <w:rPr>
          <w:lang w:val="ru-RU"/>
        </w:rPr>
        <w:t xml:space="preserve">000 </w:t>
      </w:r>
      <w:r>
        <w:rPr>
          <w:lang w:val="ru-RU"/>
        </w:rPr>
        <w:t>до</w:t>
      </w:r>
      <w:r w:rsidRPr="00DB47DD">
        <w:rPr>
          <w:lang w:val="ru-RU"/>
        </w:rPr>
        <w:t xml:space="preserve"> 49</w:t>
      </w:r>
      <w:r>
        <w:rPr>
          <w:lang w:val="ru-RU"/>
        </w:rPr>
        <w:t> </w:t>
      </w:r>
      <w:r w:rsidRPr="00DB47DD">
        <w:rPr>
          <w:lang w:val="ru-RU"/>
        </w:rPr>
        <w:t>000</w:t>
      </w:r>
      <w:r>
        <w:rPr>
          <w:lang w:val="ru-RU"/>
        </w:rPr>
        <w:t> долларов.</w:t>
      </w:r>
    </w:p>
  </w:footnote>
  <w:footnote w:id="84">
    <w:p w:rsidR="002D7767" w:rsidRPr="002269A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Статья</w:t>
      </w:r>
      <w:r w:rsidRPr="00B151DE">
        <w:rPr>
          <w:lang w:val="es-ES"/>
        </w:rPr>
        <w:t xml:space="preserve"> 35 </w:t>
      </w:r>
      <w:r>
        <w:rPr>
          <w:lang w:val="ru-RU"/>
        </w:rPr>
        <w:t>Конституции Республики Эквадор</w:t>
      </w:r>
      <w:r w:rsidRPr="00B151DE">
        <w:rPr>
          <w:lang w:val="es-ES"/>
        </w:rPr>
        <w:t>.</w:t>
      </w:r>
    </w:p>
  </w:footnote>
  <w:footnote w:id="85">
    <w:p w:rsidR="002D7767" w:rsidRPr="002269A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Постановление правительства</w:t>
      </w:r>
      <w:r w:rsidRPr="00B151DE">
        <w:rPr>
          <w:lang w:val="es-ES"/>
        </w:rPr>
        <w:t xml:space="preserve"> </w:t>
      </w:r>
      <w:r>
        <w:rPr>
          <w:lang w:val="ru-RU"/>
        </w:rPr>
        <w:t>№</w:t>
      </w:r>
      <w:r w:rsidRPr="00B151DE">
        <w:rPr>
          <w:lang w:val="es-ES"/>
        </w:rPr>
        <w:t xml:space="preserve"> 60, </w:t>
      </w:r>
      <w:r>
        <w:rPr>
          <w:lang w:val="ru-RU"/>
        </w:rPr>
        <w:t>октябрь</w:t>
      </w:r>
      <w:r w:rsidRPr="00B151DE">
        <w:rPr>
          <w:lang w:val="es-ES"/>
        </w:rPr>
        <w:t xml:space="preserve"> 2009</w:t>
      </w:r>
      <w:r>
        <w:rPr>
          <w:lang w:val="ru-RU"/>
        </w:rPr>
        <w:t xml:space="preserve"> года</w:t>
      </w:r>
      <w:r w:rsidRPr="00B151DE">
        <w:rPr>
          <w:lang w:val="es-ES"/>
        </w:rPr>
        <w:t>.</w:t>
      </w:r>
    </w:p>
  </w:footnote>
  <w:footnote w:id="86">
    <w:p w:rsidR="002D7767" w:rsidRPr="002269A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2269AF">
        <w:rPr>
          <w:lang w:val="ru-RU"/>
        </w:rPr>
        <w:tab/>
      </w:r>
      <w:r>
        <w:rPr>
          <w:lang w:val="ru-RU"/>
        </w:rPr>
        <w:t>Регламент</w:t>
      </w:r>
      <w:r w:rsidRPr="00625CEE">
        <w:rPr>
          <w:lang w:val="ru-RU"/>
        </w:rPr>
        <w:t xml:space="preserve"> </w:t>
      </w:r>
      <w:r>
        <w:rPr>
          <w:lang w:val="ru-RU"/>
        </w:rPr>
        <w:t>к</w:t>
      </w:r>
      <w:r w:rsidRPr="00625CEE">
        <w:rPr>
          <w:lang w:val="ru-RU"/>
        </w:rPr>
        <w:t xml:space="preserve"> </w:t>
      </w:r>
      <w:r>
        <w:rPr>
          <w:lang w:val="ru-RU"/>
        </w:rPr>
        <w:t>Закону</w:t>
      </w:r>
      <w:r w:rsidRPr="00625CEE">
        <w:rPr>
          <w:lang w:val="ru-RU"/>
        </w:rPr>
        <w:t xml:space="preserve"> </w:t>
      </w:r>
      <w:r>
        <w:rPr>
          <w:lang w:val="ru-RU"/>
        </w:rPr>
        <w:t>о</w:t>
      </w:r>
      <w:r w:rsidRPr="00625CEE">
        <w:rPr>
          <w:lang w:val="ru-RU"/>
        </w:rPr>
        <w:t xml:space="preserve"> </w:t>
      </w:r>
      <w:r>
        <w:rPr>
          <w:lang w:val="ru-RU"/>
        </w:rPr>
        <w:t>персонале</w:t>
      </w:r>
      <w:r w:rsidRPr="00625CEE">
        <w:rPr>
          <w:lang w:val="ru-RU"/>
        </w:rPr>
        <w:t xml:space="preserve"> </w:t>
      </w:r>
      <w:r>
        <w:rPr>
          <w:lang w:val="ru-RU"/>
        </w:rPr>
        <w:t>Вооруженных</w:t>
      </w:r>
      <w:r w:rsidRPr="00625CEE">
        <w:rPr>
          <w:lang w:val="ru-RU"/>
        </w:rPr>
        <w:t xml:space="preserve"> </w:t>
      </w:r>
      <w:r>
        <w:rPr>
          <w:lang w:val="ru-RU"/>
        </w:rPr>
        <w:t>сил</w:t>
      </w:r>
      <w:r w:rsidRPr="00625CEE">
        <w:rPr>
          <w:lang w:val="ru-RU"/>
        </w:rPr>
        <w:t xml:space="preserve"> (</w:t>
      </w:r>
      <w:r>
        <w:rPr>
          <w:lang w:val="ru-RU"/>
        </w:rPr>
        <w:t xml:space="preserve">последнее изменение – март </w:t>
      </w:r>
      <w:r w:rsidRPr="00625CEE">
        <w:rPr>
          <w:lang w:val="ru-RU"/>
        </w:rPr>
        <w:t>2011</w:t>
      </w:r>
      <w:r>
        <w:rPr>
          <w:lang w:val="ru-RU"/>
        </w:rPr>
        <w:t> года</w:t>
      </w:r>
      <w:r w:rsidRPr="00625CEE">
        <w:rPr>
          <w:lang w:val="ru-RU"/>
        </w:rPr>
        <w:t>).</w:t>
      </w:r>
    </w:p>
  </w:footnote>
  <w:footnote w:id="87">
    <w:p w:rsidR="002D7767" w:rsidRPr="002269A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2269AF">
        <w:rPr>
          <w:lang w:val="ru-RU"/>
        </w:rPr>
        <w:tab/>
      </w:r>
      <w:r>
        <w:rPr>
          <w:lang w:val="ru-RU"/>
        </w:rPr>
        <w:t>Статья</w:t>
      </w:r>
      <w:r w:rsidRPr="00B151DE">
        <w:rPr>
          <w:lang w:val="es-ES"/>
        </w:rPr>
        <w:t xml:space="preserve"> 3 </w:t>
      </w:r>
      <w:r>
        <w:rPr>
          <w:lang w:val="ru-RU"/>
        </w:rPr>
        <w:t>Органического закона о межкультурном образовании</w:t>
      </w:r>
      <w:r w:rsidRPr="00B151DE">
        <w:rPr>
          <w:lang w:val="es-ES"/>
        </w:rPr>
        <w:t>.</w:t>
      </w:r>
    </w:p>
  </w:footnote>
  <w:footnote w:id="88">
    <w:p w:rsidR="002D7767" w:rsidRPr="009A5285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Статья</w:t>
      </w:r>
      <w:r w:rsidRPr="00B151DE">
        <w:rPr>
          <w:lang w:val="es-ES"/>
        </w:rPr>
        <w:t xml:space="preserve"> 67 </w:t>
      </w:r>
      <w:r>
        <w:rPr>
          <w:lang w:val="ru-RU"/>
        </w:rPr>
        <w:t>Конституции Республики Эквадор</w:t>
      </w:r>
      <w:r w:rsidRPr="00B151DE">
        <w:rPr>
          <w:lang w:val="es-ES"/>
        </w:rPr>
        <w:t>.</w:t>
      </w:r>
    </w:p>
  </w:footnote>
  <w:footnote w:id="89">
    <w:p w:rsidR="002D7767" w:rsidRPr="009A5285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Статья</w:t>
      </w:r>
      <w:r w:rsidRPr="00B151DE">
        <w:rPr>
          <w:lang w:val="es-ES"/>
        </w:rPr>
        <w:t xml:space="preserve"> 68 </w:t>
      </w:r>
      <w:r>
        <w:rPr>
          <w:lang w:val="ru-RU"/>
        </w:rPr>
        <w:t>Конституции Республики Эквадор</w:t>
      </w:r>
      <w:r w:rsidRPr="00B151DE">
        <w:rPr>
          <w:lang w:val="es-ES"/>
        </w:rPr>
        <w:t>.</w:t>
      </w:r>
    </w:p>
  </w:footnote>
  <w:footnote w:id="90">
    <w:p w:rsidR="002D7767" w:rsidRPr="009A5285" w:rsidRDefault="002D7767" w:rsidP="00091630">
      <w:pPr>
        <w:pStyle w:val="FootnoteText"/>
        <w:rPr>
          <w:lang w:val="en-US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29.</w:t>
      </w:r>
    </w:p>
  </w:footnote>
  <w:footnote w:id="91">
    <w:p w:rsidR="002D7767" w:rsidRPr="009A5285" w:rsidRDefault="002D7767" w:rsidP="0009163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A5285">
        <w:rPr>
          <w:lang w:val="ru-RU"/>
        </w:rPr>
        <w:tab/>
      </w:r>
      <w:r>
        <w:rPr>
          <w:lang w:val="ru-RU"/>
        </w:rPr>
        <w:t>Правила контроля за деятельностью Лечебных центров для лиц с различными видами зависимости</w:t>
      </w:r>
      <w:r w:rsidRPr="00B151DE">
        <w:rPr>
          <w:lang w:val="es-ES"/>
        </w:rPr>
        <w:t xml:space="preserve">. </w:t>
      </w:r>
      <w:r>
        <w:rPr>
          <w:lang w:val="ru-RU"/>
        </w:rPr>
        <w:t>Постановление Министерства</w:t>
      </w:r>
      <w:r w:rsidRPr="001938E9">
        <w:rPr>
          <w:lang w:val="ru-RU"/>
        </w:rPr>
        <w:t xml:space="preserve"> 339. </w:t>
      </w:r>
      <w:r>
        <w:rPr>
          <w:lang w:val="ru-RU"/>
        </w:rPr>
        <w:t>Статья </w:t>
      </w:r>
      <w:r w:rsidRPr="001938E9">
        <w:rPr>
          <w:lang w:val="ru-RU"/>
        </w:rPr>
        <w:t xml:space="preserve">32. </w:t>
      </w:r>
      <w:r>
        <w:rPr>
          <w:lang w:val="ru-RU"/>
        </w:rPr>
        <w:t>Приложение </w:t>
      </w:r>
      <w:r w:rsidRPr="001938E9">
        <w:rPr>
          <w:lang w:val="ru-RU"/>
        </w:rPr>
        <w:t>8.</w:t>
      </w:r>
    </w:p>
  </w:footnote>
  <w:footnote w:id="92">
    <w:p w:rsidR="002D7767" w:rsidRPr="009A5285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9A5285">
        <w:rPr>
          <w:lang w:val="ru-RU"/>
        </w:rPr>
        <w:tab/>
      </w:r>
      <w:r>
        <w:rPr>
          <w:rFonts w:ascii="TimesNewRoman" w:hAnsi="TimesNewRoman" w:cs="TimesNewRoman"/>
          <w:lang w:val="ru-RU"/>
        </w:rPr>
        <w:t>Национальный</w:t>
      </w:r>
      <w:r w:rsidRPr="001938E9">
        <w:rPr>
          <w:rFonts w:ascii="TimesNewRoman" w:hAnsi="TimesNewRoman" w:cs="TimesNewRoman"/>
          <w:lang w:val="ru-RU"/>
        </w:rPr>
        <w:t xml:space="preserve"> </w:t>
      </w:r>
      <w:r>
        <w:rPr>
          <w:rFonts w:ascii="TimesNewRoman" w:hAnsi="TimesNewRoman" w:cs="TimesNewRoman"/>
          <w:lang w:val="ru-RU"/>
        </w:rPr>
        <w:t>план</w:t>
      </w:r>
      <w:r w:rsidRPr="001938E9">
        <w:rPr>
          <w:rFonts w:ascii="TimesNewRoman" w:hAnsi="TimesNewRoman" w:cs="TimesNewRoman"/>
          <w:lang w:val="ru-RU"/>
        </w:rPr>
        <w:t xml:space="preserve"> </w:t>
      </w:r>
      <w:r>
        <w:rPr>
          <w:rFonts w:ascii="TimesNewRoman" w:hAnsi="TimesNewRoman" w:cs="TimesNewRoman"/>
          <w:lang w:val="ru-RU"/>
        </w:rPr>
        <w:t>по</w:t>
      </w:r>
      <w:r w:rsidRPr="001938E9">
        <w:rPr>
          <w:rFonts w:ascii="TimesNewRoman" w:hAnsi="TimesNewRoman" w:cs="TimesNewRoman"/>
          <w:lang w:val="ru-RU"/>
        </w:rPr>
        <w:t xml:space="preserve"> </w:t>
      </w:r>
      <w:r>
        <w:rPr>
          <w:rFonts w:ascii="TimesNewRoman" w:hAnsi="TimesNewRoman" w:cs="TimesNewRoman"/>
          <w:lang w:val="ru-RU"/>
        </w:rPr>
        <w:t>предотвращению</w:t>
      </w:r>
      <w:r w:rsidRPr="001938E9">
        <w:rPr>
          <w:rFonts w:ascii="TimesNewRoman" w:hAnsi="TimesNewRoman" w:cs="TimesNewRoman"/>
          <w:lang w:val="ru-RU"/>
        </w:rPr>
        <w:t xml:space="preserve"> </w:t>
      </w:r>
      <w:r>
        <w:rPr>
          <w:rFonts w:ascii="TimesNewRoman" w:hAnsi="TimesNewRoman" w:cs="TimesNewRoman"/>
          <w:lang w:val="ru-RU"/>
        </w:rPr>
        <w:t>торговли</w:t>
      </w:r>
      <w:r w:rsidRPr="001938E9">
        <w:rPr>
          <w:rFonts w:ascii="TimesNewRoman" w:hAnsi="TimesNewRoman" w:cs="TimesNewRoman"/>
          <w:lang w:val="ru-RU"/>
        </w:rPr>
        <w:t xml:space="preserve"> </w:t>
      </w:r>
      <w:r>
        <w:rPr>
          <w:rFonts w:ascii="TimesNewRoman" w:hAnsi="TimesNewRoman" w:cs="TimesNewRoman"/>
          <w:lang w:val="ru-RU"/>
        </w:rPr>
        <w:t>людьми и</w:t>
      </w:r>
      <w:r w:rsidRPr="001938E9">
        <w:rPr>
          <w:lang w:val="ru-RU"/>
        </w:rPr>
        <w:t xml:space="preserve"> </w:t>
      </w:r>
      <w:r>
        <w:rPr>
          <w:rFonts w:ascii="TimesNewRoman" w:hAnsi="TimesNewRoman" w:cs="TimesNewRoman"/>
          <w:lang w:val="ru-RU"/>
        </w:rPr>
        <w:t>наказанию</w:t>
      </w:r>
      <w:r w:rsidRPr="001938E9">
        <w:rPr>
          <w:rFonts w:ascii="TimesNewRoman" w:hAnsi="TimesNewRoman" w:cs="TimesNewRoman"/>
          <w:lang w:val="ru-RU"/>
        </w:rPr>
        <w:t xml:space="preserve"> </w:t>
      </w:r>
      <w:r>
        <w:rPr>
          <w:rFonts w:ascii="TimesNewRoman" w:hAnsi="TimesNewRoman" w:cs="TimesNewRoman"/>
          <w:lang w:val="ru-RU"/>
        </w:rPr>
        <w:t>за</w:t>
      </w:r>
      <w:r w:rsidRPr="001938E9">
        <w:rPr>
          <w:rFonts w:ascii="TimesNewRoman" w:hAnsi="TimesNewRoman" w:cs="TimesNewRoman"/>
          <w:lang w:val="ru-RU"/>
        </w:rPr>
        <w:t xml:space="preserve"> </w:t>
      </w:r>
      <w:r>
        <w:rPr>
          <w:rFonts w:ascii="TimesNewRoman" w:hAnsi="TimesNewRoman" w:cs="TimesNewRoman"/>
          <w:lang w:val="ru-RU"/>
        </w:rPr>
        <w:t>нее</w:t>
      </w:r>
      <w:r w:rsidRPr="001938E9">
        <w:rPr>
          <w:lang w:val="ru-RU"/>
        </w:rPr>
        <w:t xml:space="preserve">. </w:t>
      </w:r>
      <w:r>
        <w:rPr>
          <w:lang w:val="ru-RU"/>
        </w:rPr>
        <w:t>Приложение </w:t>
      </w:r>
      <w:r w:rsidRPr="001938E9">
        <w:rPr>
          <w:lang w:val="ru-RU"/>
        </w:rPr>
        <w:t>9.</w:t>
      </w:r>
    </w:p>
  </w:footnote>
  <w:footnote w:id="93">
    <w:p w:rsidR="002D7767" w:rsidRPr="009A5285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9A5285">
        <w:rPr>
          <w:lang w:val="ru-RU"/>
        </w:rPr>
        <w:tab/>
      </w:r>
      <w:r>
        <w:rPr>
          <w:lang w:val="ru-RU"/>
        </w:rPr>
        <w:t>В</w:t>
      </w:r>
      <w:r w:rsidRPr="001938E9">
        <w:rPr>
          <w:lang w:val="ru-RU"/>
        </w:rPr>
        <w:t xml:space="preserve"> </w:t>
      </w:r>
      <w:r>
        <w:rPr>
          <w:lang w:val="ru-RU"/>
        </w:rPr>
        <w:t>рамках</w:t>
      </w:r>
      <w:r w:rsidRPr="001938E9">
        <w:rPr>
          <w:lang w:val="ru-RU"/>
        </w:rPr>
        <w:t xml:space="preserve"> </w:t>
      </w:r>
      <w:r>
        <w:rPr>
          <w:lang w:val="ru-RU"/>
        </w:rPr>
        <w:t>пересмотра</w:t>
      </w:r>
      <w:r w:rsidRPr="001938E9">
        <w:rPr>
          <w:lang w:val="ru-RU"/>
        </w:rPr>
        <w:t xml:space="preserve"> </w:t>
      </w:r>
      <w:r>
        <w:rPr>
          <w:lang w:val="ru-RU"/>
        </w:rPr>
        <w:t>Национального плана</w:t>
      </w:r>
      <w:r w:rsidRPr="001938E9">
        <w:rPr>
          <w:lang w:val="ru-RU"/>
        </w:rPr>
        <w:t xml:space="preserve"> </w:t>
      </w:r>
      <w:r>
        <w:rPr>
          <w:lang w:val="ru-RU"/>
        </w:rPr>
        <w:t>осуществляется</w:t>
      </w:r>
      <w:r w:rsidRPr="001938E9">
        <w:rPr>
          <w:lang w:val="ru-RU"/>
        </w:rPr>
        <w:t xml:space="preserve"> </w:t>
      </w:r>
      <w:r>
        <w:rPr>
          <w:lang w:val="ru-RU"/>
        </w:rPr>
        <w:t>сбор</w:t>
      </w:r>
      <w:r w:rsidRPr="001938E9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1938E9">
        <w:rPr>
          <w:lang w:val="ru-RU"/>
        </w:rPr>
        <w:t xml:space="preserve"> </w:t>
      </w:r>
      <w:r>
        <w:rPr>
          <w:lang w:val="ru-RU"/>
        </w:rPr>
        <w:t>для</w:t>
      </w:r>
      <w:r w:rsidRPr="001938E9">
        <w:rPr>
          <w:lang w:val="ru-RU"/>
        </w:rPr>
        <w:t xml:space="preserve"> </w:t>
      </w:r>
      <w:r>
        <w:rPr>
          <w:lang w:val="ru-RU"/>
        </w:rPr>
        <w:t>оценки</w:t>
      </w:r>
      <w:r w:rsidRPr="001938E9">
        <w:rPr>
          <w:lang w:val="ru-RU"/>
        </w:rPr>
        <w:t xml:space="preserve"> </w:t>
      </w:r>
      <w:r>
        <w:rPr>
          <w:lang w:val="ru-RU"/>
        </w:rPr>
        <w:t>ситуации</w:t>
      </w:r>
      <w:r w:rsidRPr="001938E9">
        <w:rPr>
          <w:lang w:val="ru-RU"/>
        </w:rPr>
        <w:t xml:space="preserve"> </w:t>
      </w:r>
      <w:r>
        <w:rPr>
          <w:lang w:val="ru-RU"/>
        </w:rPr>
        <w:t>и</w:t>
      </w:r>
      <w:r w:rsidRPr="001938E9">
        <w:rPr>
          <w:lang w:val="ru-RU"/>
        </w:rPr>
        <w:t xml:space="preserve"> </w:t>
      </w:r>
      <w:r>
        <w:rPr>
          <w:lang w:val="ru-RU"/>
        </w:rPr>
        <w:t>последующего</w:t>
      </w:r>
      <w:r w:rsidRPr="001938E9">
        <w:rPr>
          <w:lang w:val="ru-RU"/>
        </w:rPr>
        <w:t xml:space="preserve"> </w:t>
      </w:r>
      <w:r>
        <w:rPr>
          <w:lang w:val="ru-RU"/>
        </w:rPr>
        <w:t>пересмотра</w:t>
      </w:r>
      <w:r w:rsidRPr="001938E9">
        <w:rPr>
          <w:lang w:val="ru-RU"/>
        </w:rPr>
        <w:t xml:space="preserve"> </w:t>
      </w:r>
      <w:r>
        <w:rPr>
          <w:lang w:val="ru-RU"/>
        </w:rPr>
        <w:t>стратегических</w:t>
      </w:r>
      <w:r w:rsidRPr="001938E9">
        <w:rPr>
          <w:lang w:val="ru-RU"/>
        </w:rPr>
        <w:t xml:space="preserve"> </w:t>
      </w:r>
      <w:r>
        <w:rPr>
          <w:lang w:val="ru-RU"/>
        </w:rPr>
        <w:t>направлений</w:t>
      </w:r>
      <w:r w:rsidRPr="001938E9">
        <w:rPr>
          <w:lang w:val="ru-RU"/>
        </w:rPr>
        <w:t xml:space="preserve"> </w:t>
      </w:r>
      <w:r>
        <w:rPr>
          <w:lang w:val="ru-RU"/>
        </w:rPr>
        <w:t>деятельности</w:t>
      </w:r>
      <w:r w:rsidRPr="001938E9">
        <w:rPr>
          <w:lang w:val="ru-RU"/>
        </w:rPr>
        <w:t>.</w:t>
      </w:r>
    </w:p>
  </w:footnote>
  <w:footnote w:id="94">
    <w:p w:rsidR="002D7767" w:rsidRPr="00F61F08" w:rsidRDefault="002D7767" w:rsidP="00091630">
      <w:pPr>
        <w:pStyle w:val="FootnoteText"/>
        <w:rPr>
          <w:lang w:val="en-US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23.</w:t>
      </w:r>
    </w:p>
  </w:footnote>
  <w:footnote w:id="95">
    <w:p w:rsidR="002D7767" w:rsidRPr="00F61F08" w:rsidRDefault="002D7767" w:rsidP="0009163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61F08">
        <w:rPr>
          <w:lang w:val="ru-RU"/>
        </w:rPr>
        <w:tab/>
      </w:r>
      <w:r>
        <w:rPr>
          <w:lang w:val="ru-RU"/>
        </w:rPr>
        <w:t>Согласно статье</w:t>
      </w:r>
      <w:r w:rsidRPr="00B151DE">
        <w:rPr>
          <w:lang w:val="es-ES"/>
        </w:rPr>
        <w:t xml:space="preserve"> 262 </w:t>
      </w:r>
      <w:r>
        <w:rPr>
          <w:lang w:val="ru-RU"/>
        </w:rPr>
        <w:t>Трудового кодекса минимальный возраст для работы в качестве домашней прислуги составляет 15 лет.</w:t>
      </w:r>
    </w:p>
  </w:footnote>
  <w:footnote w:id="96">
    <w:p w:rsidR="002D7767" w:rsidRPr="00F61F08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F61F08">
        <w:rPr>
          <w:lang w:val="ru-RU"/>
        </w:rPr>
        <w:tab/>
      </w:r>
      <w:r>
        <w:rPr>
          <w:lang w:val="ru-RU"/>
        </w:rPr>
        <w:t>ЮНИСЕФ</w:t>
      </w:r>
      <w:r w:rsidRPr="00BF3F71">
        <w:rPr>
          <w:lang w:val="ru-RU"/>
        </w:rPr>
        <w:t xml:space="preserve"> – </w:t>
      </w:r>
      <w:r w:rsidRPr="00F61F08">
        <w:rPr>
          <w:lang w:val="ru-RU"/>
        </w:rPr>
        <w:t>Р</w:t>
      </w:r>
      <w:r w:rsidRPr="00F61F08">
        <w:rPr>
          <w:lang w:val="ru-RU"/>
        </w:rPr>
        <w:t>е</w:t>
      </w:r>
      <w:r w:rsidRPr="00F61F08">
        <w:rPr>
          <w:lang w:val="ru-RU"/>
        </w:rPr>
        <w:t>гионально</w:t>
      </w:r>
      <w:r>
        <w:rPr>
          <w:lang w:val="ru-RU"/>
        </w:rPr>
        <w:t>е</w:t>
      </w:r>
      <w:r w:rsidRPr="00F61F08">
        <w:rPr>
          <w:lang w:val="ru-RU"/>
        </w:rPr>
        <w:t xml:space="preserve"> отделени</w:t>
      </w:r>
      <w:r>
        <w:rPr>
          <w:lang w:val="ru-RU"/>
        </w:rPr>
        <w:t>е</w:t>
      </w:r>
      <w:r w:rsidRPr="00F61F08">
        <w:rPr>
          <w:lang w:val="ru-RU"/>
        </w:rPr>
        <w:t xml:space="preserve"> для Латинской Америки и Карибского бассейна</w:t>
      </w:r>
      <w:r>
        <w:rPr>
          <w:lang w:val="ru-RU"/>
        </w:rPr>
        <w:t>. Пресс</w:t>
      </w:r>
      <w:r w:rsidRPr="00BF3F71">
        <w:rPr>
          <w:lang w:val="ru-RU"/>
        </w:rPr>
        <w:t>-</w:t>
      </w:r>
      <w:r>
        <w:rPr>
          <w:lang w:val="ru-RU"/>
        </w:rPr>
        <w:t>центр.</w:t>
      </w:r>
      <w:r w:rsidRPr="00BF3F71">
        <w:rPr>
          <w:lang w:val="ru-RU"/>
        </w:rPr>
        <w:t xml:space="preserve"> </w:t>
      </w:r>
      <w:r>
        <w:rPr>
          <w:lang w:val="ru-RU"/>
        </w:rPr>
        <w:t>Сообщение</w:t>
      </w:r>
      <w:r w:rsidRPr="00BF3F71">
        <w:rPr>
          <w:lang w:val="ru-RU"/>
        </w:rPr>
        <w:t xml:space="preserve"> </w:t>
      </w:r>
      <w:r>
        <w:rPr>
          <w:lang w:val="ru-RU"/>
        </w:rPr>
        <w:t>для</w:t>
      </w:r>
      <w:r w:rsidRPr="00BF3F71">
        <w:rPr>
          <w:lang w:val="ru-RU"/>
        </w:rPr>
        <w:t xml:space="preserve"> </w:t>
      </w:r>
      <w:r>
        <w:rPr>
          <w:lang w:val="ru-RU"/>
        </w:rPr>
        <w:t>прессы</w:t>
      </w:r>
      <w:r w:rsidRPr="00BF3F71">
        <w:rPr>
          <w:lang w:val="ru-RU"/>
        </w:rPr>
        <w:t xml:space="preserve"> </w:t>
      </w:r>
      <w:r>
        <w:rPr>
          <w:lang w:val="ru-RU"/>
        </w:rPr>
        <w:t>от</w:t>
      </w:r>
      <w:r w:rsidRPr="00BF3F71">
        <w:rPr>
          <w:lang w:val="ru-RU"/>
        </w:rPr>
        <w:t xml:space="preserve"> 15</w:t>
      </w:r>
      <w:r>
        <w:rPr>
          <w:lang w:val="ru-RU"/>
        </w:rPr>
        <w:t> июля</w:t>
      </w:r>
      <w:r w:rsidRPr="00BF3F71">
        <w:rPr>
          <w:lang w:val="ru-RU"/>
        </w:rPr>
        <w:t xml:space="preserve"> 2012</w:t>
      </w:r>
      <w:r>
        <w:rPr>
          <w:lang w:val="ru-RU"/>
        </w:rPr>
        <w:t> года</w:t>
      </w:r>
      <w:r w:rsidRPr="00BF3F71">
        <w:rPr>
          <w:lang w:val="ru-RU"/>
        </w:rPr>
        <w:t>.</w:t>
      </w:r>
    </w:p>
  </w:footnote>
  <w:footnote w:id="97">
    <w:p w:rsidR="002D7767" w:rsidRPr="00F61F08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F61F08">
        <w:rPr>
          <w:lang w:val="ru-RU"/>
        </w:rPr>
        <w:tab/>
      </w:r>
      <w:r>
        <w:rPr>
          <w:lang w:val="ru-RU"/>
        </w:rPr>
        <w:t>Статьи</w:t>
      </w:r>
      <w:r w:rsidRPr="001938E9">
        <w:rPr>
          <w:lang w:val="ru-RU"/>
        </w:rPr>
        <w:t xml:space="preserve"> 61, 65 </w:t>
      </w:r>
      <w:r>
        <w:rPr>
          <w:lang w:val="ru-RU"/>
        </w:rPr>
        <w:t>и</w:t>
      </w:r>
      <w:r w:rsidRPr="001938E9">
        <w:rPr>
          <w:lang w:val="ru-RU"/>
        </w:rPr>
        <w:t xml:space="preserve"> 116 </w:t>
      </w:r>
      <w:r>
        <w:rPr>
          <w:lang w:val="ru-RU"/>
        </w:rPr>
        <w:t>Конституции Республики Эквадор.</w:t>
      </w:r>
    </w:p>
  </w:footnote>
  <w:footnote w:id="98">
    <w:p w:rsidR="002D7767" w:rsidRPr="00F61F08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F61F08">
        <w:rPr>
          <w:lang w:val="ru-RU"/>
        </w:rPr>
        <w:tab/>
      </w:r>
      <w:r>
        <w:rPr>
          <w:lang w:val="ru-RU"/>
        </w:rPr>
        <w:t>Меры</w:t>
      </w:r>
      <w:r w:rsidRPr="001938E9">
        <w:rPr>
          <w:lang w:val="ru-RU"/>
        </w:rPr>
        <w:t xml:space="preserve"> </w:t>
      </w:r>
      <w:r>
        <w:rPr>
          <w:lang w:val="ru-RU"/>
        </w:rPr>
        <w:t>по</w:t>
      </w:r>
      <w:r w:rsidRPr="001938E9">
        <w:rPr>
          <w:lang w:val="ru-RU"/>
        </w:rPr>
        <w:t xml:space="preserve"> </w:t>
      </w:r>
      <w:r>
        <w:rPr>
          <w:lang w:val="ru-RU"/>
        </w:rPr>
        <w:t>реализации</w:t>
      </w:r>
      <w:r w:rsidRPr="001938E9">
        <w:rPr>
          <w:lang w:val="ru-RU"/>
        </w:rPr>
        <w:t xml:space="preserve"> </w:t>
      </w:r>
      <w:r w:rsidRPr="00F61F08">
        <w:rPr>
          <w:lang w:val="ru-RU"/>
        </w:rPr>
        <w:t>Заключительны</w:t>
      </w:r>
      <w:r>
        <w:rPr>
          <w:lang w:val="ru-RU"/>
        </w:rPr>
        <w:t>х</w:t>
      </w:r>
      <w:r w:rsidRPr="00F61F08">
        <w:rPr>
          <w:lang w:val="ru-RU"/>
        </w:rPr>
        <w:t xml:space="preserve"> замечани</w:t>
      </w:r>
      <w:r>
        <w:rPr>
          <w:lang w:val="ru-RU"/>
        </w:rPr>
        <w:t>й</w:t>
      </w:r>
      <w:r w:rsidRPr="00F61F08">
        <w:rPr>
          <w:lang w:val="ru-RU"/>
        </w:rPr>
        <w:t xml:space="preserve"> Комитета по ликвидации дискриминации в отнош</w:t>
      </w:r>
      <w:r w:rsidRPr="00F61F08">
        <w:rPr>
          <w:lang w:val="ru-RU"/>
        </w:rPr>
        <w:t>е</w:t>
      </w:r>
      <w:r w:rsidRPr="00F61F08">
        <w:rPr>
          <w:lang w:val="ru-RU"/>
        </w:rPr>
        <w:t>нии женщин: Эквадор</w:t>
      </w:r>
      <w:r w:rsidRPr="002D6FB6">
        <w:rPr>
          <w:lang w:val="ru-RU"/>
        </w:rPr>
        <w:t xml:space="preserve">, </w:t>
      </w:r>
      <w:r w:rsidRPr="00B151DE">
        <w:rPr>
          <w:lang w:val="es-ES"/>
        </w:rPr>
        <w:t>CEDAW</w:t>
      </w:r>
      <w:r w:rsidRPr="002D6FB6">
        <w:rPr>
          <w:lang w:val="ru-RU"/>
        </w:rPr>
        <w:t>/</w:t>
      </w:r>
      <w:r w:rsidRPr="00B151DE">
        <w:rPr>
          <w:lang w:val="es-ES"/>
        </w:rPr>
        <w:t>C</w:t>
      </w:r>
      <w:r w:rsidRPr="002D6FB6">
        <w:rPr>
          <w:lang w:val="ru-RU"/>
        </w:rPr>
        <w:t>/</w:t>
      </w:r>
      <w:r w:rsidRPr="00B151DE">
        <w:rPr>
          <w:lang w:val="es-ES"/>
        </w:rPr>
        <w:t>ECU</w:t>
      </w:r>
      <w:r w:rsidRPr="002D6FB6">
        <w:rPr>
          <w:lang w:val="ru-RU"/>
        </w:rPr>
        <w:t>/</w:t>
      </w:r>
      <w:r w:rsidRPr="00B151DE">
        <w:rPr>
          <w:lang w:val="es-ES"/>
        </w:rPr>
        <w:t>CO</w:t>
      </w:r>
      <w:r w:rsidRPr="002D6FB6">
        <w:rPr>
          <w:lang w:val="ru-RU"/>
        </w:rPr>
        <w:t xml:space="preserve">/7, </w:t>
      </w:r>
      <w:r>
        <w:rPr>
          <w:lang w:val="ru-RU"/>
        </w:rPr>
        <w:t>пункт </w:t>
      </w:r>
      <w:r w:rsidRPr="002D6FB6">
        <w:rPr>
          <w:lang w:val="ru-RU"/>
        </w:rPr>
        <w:t>43.</w:t>
      </w:r>
    </w:p>
  </w:footnote>
  <w:footnote w:id="99">
    <w:p w:rsidR="002D7767" w:rsidRPr="00F61F08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F61F08">
        <w:rPr>
          <w:lang w:val="ru-RU"/>
        </w:rPr>
        <w:tab/>
      </w:r>
      <w:r>
        <w:rPr>
          <w:lang w:val="ru-RU"/>
        </w:rPr>
        <w:t>Доклад</w:t>
      </w:r>
      <w:r w:rsidRPr="00D87864">
        <w:rPr>
          <w:lang w:val="es-ES"/>
        </w:rPr>
        <w:t xml:space="preserve"> </w:t>
      </w:r>
      <w:r>
        <w:rPr>
          <w:lang w:val="ru-RU"/>
        </w:rPr>
        <w:t>о</w:t>
      </w:r>
      <w:r w:rsidRPr="00D87864">
        <w:rPr>
          <w:lang w:val="es-ES"/>
        </w:rPr>
        <w:t xml:space="preserve"> </w:t>
      </w:r>
      <w:r>
        <w:rPr>
          <w:lang w:val="ru-RU"/>
        </w:rPr>
        <w:t>представительстве</w:t>
      </w:r>
      <w:r w:rsidRPr="00D87864">
        <w:rPr>
          <w:lang w:val="es-ES"/>
        </w:rPr>
        <w:t xml:space="preserve"> </w:t>
      </w:r>
      <w:r>
        <w:rPr>
          <w:lang w:val="ru-RU"/>
        </w:rPr>
        <w:t>женщин</w:t>
      </w:r>
      <w:r w:rsidRPr="00D87864">
        <w:rPr>
          <w:lang w:val="es-ES"/>
        </w:rPr>
        <w:t xml:space="preserve"> </w:t>
      </w:r>
      <w:r>
        <w:rPr>
          <w:lang w:val="ru-RU"/>
        </w:rPr>
        <w:t>в</w:t>
      </w:r>
      <w:r w:rsidRPr="00D87864">
        <w:rPr>
          <w:lang w:val="es-ES"/>
        </w:rPr>
        <w:t xml:space="preserve"> </w:t>
      </w:r>
      <w:r>
        <w:rPr>
          <w:lang w:val="ru-RU"/>
        </w:rPr>
        <w:t>советах</w:t>
      </w:r>
      <w:r w:rsidRPr="00D87864">
        <w:rPr>
          <w:lang w:val="es-ES"/>
        </w:rPr>
        <w:t xml:space="preserve"> </w:t>
      </w:r>
      <w:r>
        <w:rPr>
          <w:lang w:val="ru-RU"/>
        </w:rPr>
        <w:t>по</w:t>
      </w:r>
      <w:r w:rsidRPr="00D87864">
        <w:rPr>
          <w:lang w:val="es-ES"/>
        </w:rPr>
        <w:t xml:space="preserve"> </w:t>
      </w:r>
      <w:r>
        <w:rPr>
          <w:lang w:val="ru-RU"/>
        </w:rPr>
        <w:t>наблюдению</w:t>
      </w:r>
      <w:r w:rsidRPr="00D87864">
        <w:rPr>
          <w:lang w:val="es-ES"/>
        </w:rPr>
        <w:t xml:space="preserve"> </w:t>
      </w:r>
      <w:r>
        <w:rPr>
          <w:lang w:val="ru-RU"/>
        </w:rPr>
        <w:t>за</w:t>
      </w:r>
      <w:r w:rsidRPr="00D87864">
        <w:rPr>
          <w:lang w:val="es-ES"/>
        </w:rPr>
        <w:t xml:space="preserve"> </w:t>
      </w:r>
      <w:r>
        <w:rPr>
          <w:lang w:val="ru-RU"/>
        </w:rPr>
        <w:t>процедурой отбора руководящих кадров. Документ</w:t>
      </w:r>
      <w:r w:rsidRPr="005E3DC5">
        <w:rPr>
          <w:lang w:val="ru-RU"/>
        </w:rPr>
        <w:t xml:space="preserve"> </w:t>
      </w:r>
      <w:r>
        <w:rPr>
          <w:lang w:val="ru-RU"/>
        </w:rPr>
        <w:t>Совета</w:t>
      </w:r>
      <w:r w:rsidRPr="00745643">
        <w:rPr>
          <w:lang w:val="es-ES"/>
        </w:rPr>
        <w:t xml:space="preserve"> </w:t>
      </w:r>
      <w:r>
        <w:rPr>
          <w:lang w:val="ru-RU"/>
        </w:rPr>
        <w:t>в</w:t>
      </w:r>
      <w:r w:rsidRPr="00745643">
        <w:rPr>
          <w:lang w:val="es-ES"/>
        </w:rPr>
        <w:t xml:space="preserve"> </w:t>
      </w:r>
      <w:r>
        <w:rPr>
          <w:lang w:val="ru-RU"/>
        </w:rPr>
        <w:t>поддержку</w:t>
      </w:r>
      <w:r w:rsidRPr="00745643">
        <w:rPr>
          <w:lang w:val="es-ES"/>
        </w:rPr>
        <w:t xml:space="preserve"> </w:t>
      </w:r>
      <w:r>
        <w:rPr>
          <w:lang w:val="ru-RU"/>
        </w:rPr>
        <w:t>участия</w:t>
      </w:r>
      <w:r w:rsidRPr="00745643">
        <w:rPr>
          <w:lang w:val="es-ES"/>
        </w:rPr>
        <w:t xml:space="preserve"> </w:t>
      </w:r>
      <w:r>
        <w:rPr>
          <w:lang w:val="ru-RU"/>
        </w:rPr>
        <w:t>граждан</w:t>
      </w:r>
      <w:r w:rsidRPr="00745643">
        <w:rPr>
          <w:lang w:val="es-ES"/>
        </w:rPr>
        <w:t xml:space="preserve"> </w:t>
      </w:r>
      <w:r>
        <w:rPr>
          <w:lang w:val="ru-RU"/>
        </w:rPr>
        <w:t>и</w:t>
      </w:r>
      <w:r w:rsidRPr="00745643">
        <w:rPr>
          <w:lang w:val="es-ES"/>
        </w:rPr>
        <w:t xml:space="preserve"> </w:t>
      </w:r>
      <w:r>
        <w:rPr>
          <w:lang w:val="ru-RU"/>
        </w:rPr>
        <w:t>общественного</w:t>
      </w:r>
      <w:r w:rsidRPr="00745643">
        <w:rPr>
          <w:lang w:val="es-ES"/>
        </w:rPr>
        <w:t xml:space="preserve"> </w:t>
      </w:r>
      <w:r>
        <w:rPr>
          <w:lang w:val="ru-RU"/>
        </w:rPr>
        <w:t>контроля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10.</w:t>
      </w:r>
    </w:p>
  </w:footnote>
  <w:footnote w:id="100">
    <w:p w:rsidR="002D7767" w:rsidRPr="00703E1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703E1F">
        <w:rPr>
          <w:lang w:val="ru-RU"/>
        </w:rPr>
        <w:tab/>
      </w:r>
      <w:r>
        <w:rPr>
          <w:lang w:val="ru-RU"/>
        </w:rPr>
        <w:t>Доклад об участии в выборах. Документ "Политика – продукт 1". Приложение </w:t>
      </w:r>
      <w:r w:rsidRPr="002D6FB6">
        <w:rPr>
          <w:lang w:val="ru-RU"/>
        </w:rPr>
        <w:t xml:space="preserve">10. </w:t>
      </w:r>
      <w:r w:rsidRPr="00B151DE">
        <w:rPr>
          <w:lang w:val="es-ES"/>
        </w:rPr>
        <w:t>CEDAW</w:t>
      </w:r>
      <w:r w:rsidRPr="002D6FB6">
        <w:rPr>
          <w:lang w:val="ru-RU"/>
        </w:rPr>
        <w:t>/</w:t>
      </w:r>
      <w:r w:rsidRPr="00B151DE">
        <w:rPr>
          <w:lang w:val="es-ES"/>
        </w:rPr>
        <w:t>C</w:t>
      </w:r>
      <w:r w:rsidRPr="002D6FB6">
        <w:rPr>
          <w:lang w:val="ru-RU"/>
        </w:rPr>
        <w:t>/</w:t>
      </w:r>
      <w:r w:rsidRPr="00B151DE">
        <w:rPr>
          <w:lang w:val="es-ES"/>
        </w:rPr>
        <w:t>ECU</w:t>
      </w:r>
      <w:r w:rsidRPr="002D6FB6">
        <w:rPr>
          <w:lang w:val="ru-RU"/>
        </w:rPr>
        <w:t>/</w:t>
      </w:r>
      <w:r w:rsidRPr="00B151DE">
        <w:rPr>
          <w:lang w:val="es-ES"/>
        </w:rPr>
        <w:t>CO</w:t>
      </w:r>
      <w:r w:rsidRPr="002D6FB6">
        <w:rPr>
          <w:lang w:val="ru-RU"/>
        </w:rPr>
        <w:t xml:space="preserve">/7, </w:t>
      </w:r>
      <w:r>
        <w:rPr>
          <w:lang w:val="ru-RU"/>
        </w:rPr>
        <w:t>пункт </w:t>
      </w:r>
      <w:r w:rsidRPr="002D6FB6">
        <w:rPr>
          <w:lang w:val="ru-RU"/>
        </w:rPr>
        <w:t>43.</w:t>
      </w:r>
    </w:p>
  </w:footnote>
  <w:footnote w:id="101">
    <w:p w:rsidR="002D7767" w:rsidRPr="00703E1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703E1F">
        <w:rPr>
          <w:lang w:val="ru-RU"/>
        </w:rPr>
        <w:tab/>
      </w:r>
      <w:r>
        <w:rPr>
          <w:lang w:val="ru-RU"/>
        </w:rPr>
        <w:t>Статья</w:t>
      </w:r>
      <w:r w:rsidRPr="00B151DE">
        <w:rPr>
          <w:lang w:val="es-ES"/>
        </w:rPr>
        <w:t xml:space="preserve"> 5 </w:t>
      </w:r>
      <w:r>
        <w:rPr>
          <w:lang w:val="ru-RU"/>
        </w:rPr>
        <w:t>Органического закона о государственной службе</w:t>
      </w:r>
      <w:r w:rsidRPr="00B151DE">
        <w:rPr>
          <w:lang w:val="es-ES"/>
        </w:rPr>
        <w:t>.</w:t>
      </w:r>
    </w:p>
  </w:footnote>
  <w:footnote w:id="102">
    <w:p w:rsidR="002D7767" w:rsidRPr="00AB6CB4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AB6CB4">
        <w:rPr>
          <w:lang w:val="ru-RU"/>
        </w:rPr>
        <w:tab/>
      </w:r>
      <w:r>
        <w:rPr>
          <w:lang w:val="ru-RU"/>
        </w:rPr>
        <w:t>По</w:t>
      </w:r>
      <w:r w:rsidRPr="00BF3F71">
        <w:rPr>
          <w:lang w:val="ru-RU"/>
        </w:rPr>
        <w:t xml:space="preserve"> </w:t>
      </w:r>
      <w:r>
        <w:rPr>
          <w:lang w:val="ru-RU"/>
        </w:rPr>
        <w:t>итогам</w:t>
      </w:r>
      <w:r w:rsidRPr="00BF3F71">
        <w:rPr>
          <w:lang w:val="ru-RU"/>
        </w:rPr>
        <w:t xml:space="preserve"> </w:t>
      </w:r>
      <w:r>
        <w:rPr>
          <w:lang w:val="ru-RU"/>
        </w:rPr>
        <w:t>диагностического</w:t>
      </w:r>
      <w:r w:rsidRPr="00BF3F71">
        <w:rPr>
          <w:lang w:val="ru-RU"/>
        </w:rPr>
        <w:t xml:space="preserve"> </w:t>
      </w:r>
      <w:r>
        <w:rPr>
          <w:lang w:val="ru-RU"/>
        </w:rPr>
        <w:t>исследования</w:t>
      </w:r>
      <w:r w:rsidRPr="00BF3F71">
        <w:rPr>
          <w:lang w:val="ru-RU"/>
        </w:rPr>
        <w:t xml:space="preserve"> </w:t>
      </w:r>
      <w:r>
        <w:rPr>
          <w:lang w:val="ru-RU"/>
        </w:rPr>
        <w:t>было</w:t>
      </w:r>
      <w:r w:rsidRPr="00BF3F71">
        <w:rPr>
          <w:lang w:val="ru-RU"/>
        </w:rPr>
        <w:t xml:space="preserve"> </w:t>
      </w:r>
      <w:r>
        <w:rPr>
          <w:lang w:val="ru-RU"/>
        </w:rPr>
        <w:t>подготовлено</w:t>
      </w:r>
      <w:r w:rsidRPr="00BF3F71">
        <w:rPr>
          <w:lang w:val="ru-RU"/>
        </w:rPr>
        <w:t xml:space="preserve"> </w:t>
      </w:r>
      <w:r>
        <w:rPr>
          <w:lang w:val="ru-RU"/>
        </w:rPr>
        <w:t>три рабочих</w:t>
      </w:r>
      <w:r w:rsidRPr="00BF3F71">
        <w:rPr>
          <w:lang w:val="ru-RU"/>
        </w:rPr>
        <w:t xml:space="preserve"> </w:t>
      </w:r>
      <w:r>
        <w:rPr>
          <w:lang w:val="ru-RU"/>
        </w:rPr>
        <w:t>документа</w:t>
      </w:r>
      <w:r w:rsidRPr="00BF3F71">
        <w:rPr>
          <w:lang w:val="ru-RU"/>
        </w:rPr>
        <w:t xml:space="preserve">: </w:t>
      </w:r>
      <w:r>
        <w:rPr>
          <w:lang w:val="ru-RU"/>
        </w:rPr>
        <w:t>"Женщины и мужчины в цифрах", "Женщины и мужчины – военнослужащие на пути к равенству и недопущению дискриминации" и "Гендерная идентичность и оборона: примеры наиболее эффективной практики из опыта Вооруженных сил стран Латинской Америки".</w:t>
      </w:r>
    </w:p>
  </w:footnote>
  <w:footnote w:id="103">
    <w:p w:rsidR="002D7767" w:rsidRPr="00AB6CB4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AB6CB4">
        <w:rPr>
          <w:lang w:val="ru-RU"/>
        </w:rPr>
        <w:tab/>
      </w:r>
      <w:r>
        <w:rPr>
          <w:lang w:val="ru-RU"/>
        </w:rPr>
        <w:t>Временный</w:t>
      </w:r>
      <w:r w:rsidRPr="002D6FB6">
        <w:rPr>
          <w:lang w:val="ru-RU"/>
        </w:rPr>
        <w:t xml:space="preserve"> </w:t>
      </w:r>
      <w:r>
        <w:rPr>
          <w:lang w:val="ru-RU"/>
        </w:rPr>
        <w:t>регламент</w:t>
      </w:r>
      <w:r w:rsidRPr="002D6FB6">
        <w:rPr>
          <w:lang w:val="ru-RU"/>
        </w:rPr>
        <w:t xml:space="preserve">, </w:t>
      </w:r>
      <w:r w:rsidRPr="00AB6CB4">
        <w:rPr>
          <w:lang w:val="ru-RU"/>
        </w:rPr>
        <w:t>гарантирующий соблюдение принципа прямого и безотлагательного осуществления прав женщин, которые проходят службу в Вооруженных силах</w:t>
      </w:r>
      <w:r w:rsidRPr="002D6FB6">
        <w:rPr>
          <w:lang w:val="ru-RU"/>
        </w:rPr>
        <w:t xml:space="preserve"> (2009</w:t>
      </w:r>
      <w:r>
        <w:rPr>
          <w:lang w:val="ru-RU"/>
        </w:rPr>
        <w:t> год</w:t>
      </w:r>
      <w:r w:rsidRPr="002D6FB6">
        <w:rPr>
          <w:lang w:val="ru-RU"/>
        </w:rPr>
        <w:t>).</w:t>
      </w:r>
    </w:p>
  </w:footnote>
  <w:footnote w:id="104">
    <w:p w:rsidR="002D7767" w:rsidRPr="00AB6CB4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AB6CB4">
        <w:rPr>
          <w:lang w:val="ru-RU"/>
        </w:rPr>
        <w:tab/>
      </w:r>
      <w:r>
        <w:rPr>
          <w:lang w:val="ru-RU"/>
        </w:rPr>
        <w:t>Статистические данные – Вооруженные силы. 2011.</w:t>
      </w:r>
      <w:r w:rsidRPr="002D6FB6">
        <w:rPr>
          <w:lang w:val="ru-RU"/>
        </w:rPr>
        <w:t xml:space="preserve"> </w:t>
      </w:r>
      <w:r>
        <w:rPr>
          <w:lang w:val="ru-RU"/>
        </w:rPr>
        <w:t>Приложение </w:t>
      </w:r>
      <w:r w:rsidRPr="002D6FB6">
        <w:rPr>
          <w:lang w:val="ru-RU"/>
        </w:rPr>
        <w:t>10.</w:t>
      </w:r>
    </w:p>
  </w:footnote>
  <w:footnote w:id="105">
    <w:p w:rsidR="002D7767" w:rsidRPr="00B152B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B152BF">
        <w:rPr>
          <w:lang w:val="ru-RU"/>
        </w:rPr>
        <w:tab/>
      </w:r>
      <w:r>
        <w:rPr>
          <w:lang w:val="ru-RU"/>
        </w:rPr>
        <w:t>Документ о женщинах, назначенных на должности третьих секретарей в мае 2012 года. Приложение </w:t>
      </w:r>
      <w:r w:rsidRPr="002D6FB6">
        <w:rPr>
          <w:lang w:val="ru-RU"/>
        </w:rPr>
        <w:t>11.</w:t>
      </w:r>
    </w:p>
  </w:footnote>
  <w:footnote w:id="106">
    <w:p w:rsidR="002D7767" w:rsidRPr="00B152B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B152BF">
        <w:rPr>
          <w:lang w:val="ru-RU"/>
        </w:rPr>
        <w:tab/>
      </w:r>
      <w:r>
        <w:rPr>
          <w:lang w:val="ru-RU"/>
        </w:rPr>
        <w:t>По</w:t>
      </w:r>
      <w:r w:rsidRPr="002D6FB6">
        <w:rPr>
          <w:lang w:val="ru-RU"/>
        </w:rPr>
        <w:t xml:space="preserve"> </w:t>
      </w:r>
      <w:r>
        <w:rPr>
          <w:lang w:val="ru-RU"/>
        </w:rPr>
        <w:t>данным</w:t>
      </w:r>
      <w:r w:rsidRPr="002D6FB6">
        <w:rPr>
          <w:lang w:val="ru-RU"/>
        </w:rPr>
        <w:t xml:space="preserve">, </w:t>
      </w:r>
      <w:r>
        <w:rPr>
          <w:lang w:val="ru-RU"/>
        </w:rPr>
        <w:t>представленным</w:t>
      </w:r>
      <w:r w:rsidRPr="002D6FB6">
        <w:rPr>
          <w:lang w:val="ru-RU"/>
        </w:rPr>
        <w:t xml:space="preserve"> </w:t>
      </w:r>
      <w:r>
        <w:rPr>
          <w:lang w:val="ru-RU"/>
        </w:rPr>
        <w:t>в</w:t>
      </w:r>
      <w:r w:rsidRPr="00953CEC">
        <w:rPr>
          <w:lang w:val="es-ES"/>
        </w:rPr>
        <w:t xml:space="preserve"> </w:t>
      </w:r>
      <w:r>
        <w:rPr>
          <w:lang w:val="ru-RU"/>
        </w:rPr>
        <w:t>докладе</w:t>
      </w:r>
      <w:r w:rsidRPr="00953CEC">
        <w:rPr>
          <w:lang w:val="es-ES"/>
        </w:rPr>
        <w:t xml:space="preserve"> </w:t>
      </w:r>
      <w:r>
        <w:rPr>
          <w:lang w:val="ru-RU"/>
        </w:rPr>
        <w:t>Эквадора</w:t>
      </w:r>
      <w:r w:rsidRPr="00DD6A4D">
        <w:rPr>
          <w:lang w:val="es-ES"/>
        </w:rPr>
        <w:t xml:space="preserve">, </w:t>
      </w:r>
      <w:r>
        <w:rPr>
          <w:lang w:val="ru-RU"/>
        </w:rPr>
        <w:t>который</w:t>
      </w:r>
      <w:r w:rsidRPr="00DD6A4D">
        <w:rPr>
          <w:lang w:val="es-ES"/>
        </w:rPr>
        <w:t xml:space="preserve"> </w:t>
      </w:r>
      <w:r>
        <w:rPr>
          <w:lang w:val="ru-RU"/>
        </w:rPr>
        <w:t>был</w:t>
      </w:r>
      <w:r w:rsidRPr="00DD6A4D">
        <w:rPr>
          <w:lang w:val="es-ES"/>
        </w:rPr>
        <w:t xml:space="preserve"> </w:t>
      </w:r>
      <w:r>
        <w:rPr>
          <w:lang w:val="ru-RU"/>
        </w:rPr>
        <w:t>подготовлен</w:t>
      </w:r>
      <w:r w:rsidRPr="00DD6A4D">
        <w:rPr>
          <w:lang w:val="es-ES"/>
        </w:rPr>
        <w:t xml:space="preserve"> </w:t>
      </w:r>
      <w:r>
        <w:rPr>
          <w:lang w:val="ru-RU"/>
        </w:rPr>
        <w:t>как</w:t>
      </w:r>
      <w:r w:rsidRPr="00DD6A4D">
        <w:rPr>
          <w:lang w:val="es-ES"/>
        </w:rPr>
        <w:t xml:space="preserve"> </w:t>
      </w:r>
      <w:r>
        <w:rPr>
          <w:lang w:val="ru-RU"/>
        </w:rPr>
        <w:t>ответы</w:t>
      </w:r>
      <w:r w:rsidRPr="00DD6A4D">
        <w:rPr>
          <w:lang w:val="es-ES"/>
        </w:rPr>
        <w:t xml:space="preserve"> </w:t>
      </w:r>
      <w:r>
        <w:rPr>
          <w:lang w:val="ru-RU"/>
        </w:rPr>
        <w:t>на</w:t>
      </w:r>
      <w:r w:rsidRPr="00DD6A4D">
        <w:rPr>
          <w:lang w:val="es-ES"/>
        </w:rPr>
        <w:t xml:space="preserve"> </w:t>
      </w:r>
      <w:r>
        <w:rPr>
          <w:lang w:val="ru-RU"/>
        </w:rPr>
        <w:t>Вопросник</w:t>
      </w:r>
      <w:r w:rsidRPr="00DD6A4D">
        <w:rPr>
          <w:lang w:val="es-ES"/>
        </w:rPr>
        <w:t xml:space="preserve"> </w:t>
      </w:r>
      <w:r>
        <w:rPr>
          <w:lang w:val="ru-RU"/>
        </w:rPr>
        <w:t>о</w:t>
      </w:r>
      <w:r w:rsidRPr="00DD6A4D">
        <w:rPr>
          <w:lang w:val="es-ES"/>
        </w:rPr>
        <w:t xml:space="preserve"> </w:t>
      </w:r>
      <w:r>
        <w:rPr>
          <w:lang w:val="ru-RU"/>
        </w:rPr>
        <w:t>ходе</w:t>
      </w:r>
      <w:r w:rsidRPr="00DD6A4D">
        <w:rPr>
          <w:lang w:val="es-ES"/>
        </w:rPr>
        <w:t xml:space="preserve"> </w:t>
      </w:r>
      <w:r>
        <w:rPr>
          <w:lang w:val="ru-RU"/>
        </w:rPr>
        <w:t>осуществления</w:t>
      </w:r>
      <w:r w:rsidRPr="00DD6A4D">
        <w:rPr>
          <w:lang w:val="es-ES"/>
        </w:rPr>
        <w:t xml:space="preserve"> </w:t>
      </w:r>
      <w:r>
        <w:rPr>
          <w:lang w:val="ru-RU"/>
        </w:rPr>
        <w:t>Пекинской декларации</w:t>
      </w:r>
      <w:r w:rsidRPr="00DD6A4D">
        <w:rPr>
          <w:lang w:val="es-ES"/>
        </w:rPr>
        <w:t xml:space="preserve"> </w:t>
      </w:r>
      <w:r>
        <w:rPr>
          <w:lang w:val="ru-RU"/>
        </w:rPr>
        <w:t>и</w:t>
      </w:r>
      <w:r w:rsidRPr="00DD6A4D">
        <w:rPr>
          <w:lang w:val="es-ES"/>
        </w:rPr>
        <w:t xml:space="preserve"> </w:t>
      </w:r>
      <w:r>
        <w:rPr>
          <w:lang w:val="ru-RU"/>
        </w:rPr>
        <w:t>Платформы</w:t>
      </w:r>
      <w:r w:rsidRPr="00DD6A4D">
        <w:rPr>
          <w:lang w:val="es-ES"/>
        </w:rPr>
        <w:t xml:space="preserve"> </w:t>
      </w:r>
      <w:r>
        <w:rPr>
          <w:lang w:val="ru-RU"/>
        </w:rPr>
        <w:t>действий</w:t>
      </w:r>
      <w:r w:rsidRPr="00DD6A4D">
        <w:rPr>
          <w:lang w:val="es-ES"/>
        </w:rPr>
        <w:t xml:space="preserve"> </w:t>
      </w:r>
      <w:r w:rsidRPr="00B151DE">
        <w:rPr>
          <w:lang w:val="es-ES"/>
        </w:rPr>
        <w:t>(2009</w:t>
      </w:r>
      <w:r>
        <w:rPr>
          <w:lang w:val="ru-RU"/>
        </w:rPr>
        <w:t xml:space="preserve"> год) и который содержит информацию о ходе достижения Целей развития тысячелетия. Приложение </w:t>
      </w:r>
      <w:r w:rsidRPr="002D6FB6">
        <w:rPr>
          <w:lang w:val="ru-RU"/>
        </w:rPr>
        <w:t>12.</w:t>
      </w:r>
    </w:p>
  </w:footnote>
  <w:footnote w:id="107">
    <w:p w:rsidR="002D7767" w:rsidRPr="00B152BF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B152BF">
        <w:rPr>
          <w:lang w:val="ru-RU"/>
        </w:rPr>
        <w:tab/>
      </w:r>
      <w:r>
        <w:rPr>
          <w:lang w:val="ru-RU"/>
        </w:rPr>
        <w:t>Национальная</w:t>
      </w:r>
      <w:r w:rsidRPr="00B152BF">
        <w:rPr>
          <w:lang w:val="ru-RU"/>
        </w:rPr>
        <w:t xml:space="preserve"> </w:t>
      </w:r>
      <w:r>
        <w:rPr>
          <w:lang w:val="ru-RU"/>
        </w:rPr>
        <w:t>повестка</w:t>
      </w:r>
      <w:r w:rsidRPr="00B152BF">
        <w:rPr>
          <w:lang w:val="ru-RU"/>
        </w:rPr>
        <w:t xml:space="preserve"> </w:t>
      </w:r>
      <w:r>
        <w:rPr>
          <w:lang w:val="ru-RU"/>
        </w:rPr>
        <w:t>дня</w:t>
      </w:r>
      <w:r w:rsidRPr="00B152BF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B152BF">
        <w:rPr>
          <w:lang w:val="ru-RU"/>
        </w:rPr>
        <w:t xml:space="preserve"> </w:t>
      </w:r>
      <w:r>
        <w:rPr>
          <w:lang w:val="ru-RU"/>
        </w:rPr>
        <w:t>равенства</w:t>
      </w:r>
      <w:r w:rsidRPr="00B152BF">
        <w:rPr>
          <w:lang w:val="ru-RU"/>
        </w:rPr>
        <w:t xml:space="preserve">, </w:t>
      </w:r>
      <w:r>
        <w:rPr>
          <w:lang w:val="ru-RU"/>
        </w:rPr>
        <w:t>недопущения</w:t>
      </w:r>
      <w:r w:rsidRPr="00B152BF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B152BF">
        <w:rPr>
          <w:lang w:val="ru-RU"/>
        </w:rPr>
        <w:t xml:space="preserve"> </w:t>
      </w:r>
      <w:r>
        <w:rPr>
          <w:lang w:val="ru-RU"/>
        </w:rPr>
        <w:t>и</w:t>
      </w:r>
      <w:r w:rsidRPr="00B152BF">
        <w:rPr>
          <w:lang w:val="ru-RU"/>
        </w:rPr>
        <w:t xml:space="preserve"> </w:t>
      </w:r>
      <w:r>
        <w:rPr>
          <w:lang w:val="ru-RU"/>
        </w:rPr>
        <w:t>благосостояния</w:t>
      </w:r>
      <w:r w:rsidRPr="00B152BF">
        <w:rPr>
          <w:lang w:val="ru-RU"/>
        </w:rPr>
        <w:t xml:space="preserve"> </w:t>
      </w:r>
      <w:r>
        <w:rPr>
          <w:lang w:val="ru-RU"/>
        </w:rPr>
        <w:t>женщин</w:t>
      </w:r>
      <w:r w:rsidRPr="00B152BF">
        <w:rPr>
          <w:lang w:val="ru-RU"/>
        </w:rPr>
        <w:t xml:space="preserve"> </w:t>
      </w:r>
      <w:r>
        <w:rPr>
          <w:lang w:val="ru-RU"/>
        </w:rPr>
        <w:t>и</w:t>
      </w:r>
      <w:r w:rsidRPr="00B152BF">
        <w:rPr>
          <w:lang w:val="ru-RU"/>
        </w:rPr>
        <w:t xml:space="preserve"> </w:t>
      </w:r>
      <w:r w:rsidRPr="006C167F">
        <w:rPr>
          <w:lang w:val="ru-RU"/>
        </w:rPr>
        <w:t>лиц</w:t>
      </w:r>
      <w:r w:rsidRPr="00BF3F71">
        <w:rPr>
          <w:lang w:val="ru-RU"/>
        </w:rPr>
        <w:t xml:space="preserve"> </w:t>
      </w:r>
      <w:r w:rsidRPr="006C167F">
        <w:rPr>
          <w:lang w:val="ru-RU"/>
        </w:rPr>
        <w:t>различной</w:t>
      </w:r>
      <w:r w:rsidRPr="00B152BF">
        <w:rPr>
          <w:lang w:val="ru-RU"/>
        </w:rPr>
        <w:t xml:space="preserve"> </w:t>
      </w:r>
      <w:r w:rsidRPr="006C167F">
        <w:rPr>
          <w:lang w:val="ru-RU"/>
        </w:rPr>
        <w:t>гендерной</w:t>
      </w:r>
      <w:r w:rsidRPr="00B152BF">
        <w:rPr>
          <w:lang w:val="ru-RU"/>
        </w:rPr>
        <w:t xml:space="preserve"> </w:t>
      </w:r>
      <w:r w:rsidRPr="006C167F">
        <w:rPr>
          <w:lang w:val="ru-RU"/>
        </w:rPr>
        <w:t>принадлежности</w:t>
      </w:r>
      <w:r w:rsidRPr="00B152BF">
        <w:rPr>
          <w:lang w:val="ru-RU"/>
        </w:rPr>
        <w:t xml:space="preserve"> </w:t>
      </w:r>
      <w:r>
        <w:rPr>
          <w:lang w:val="ru-RU"/>
        </w:rPr>
        <w:t>на 2013−</w:t>
      </w:r>
      <w:r w:rsidRPr="00BF3F71">
        <w:rPr>
          <w:lang w:val="ru-RU"/>
        </w:rPr>
        <w:t>2017</w:t>
      </w:r>
      <w:r>
        <w:rPr>
          <w:lang w:val="ru-RU"/>
        </w:rPr>
        <w:t xml:space="preserve"> годы </w:t>
      </w:r>
      <w:r w:rsidRPr="00BF3F71">
        <w:rPr>
          <w:lang w:val="ru-RU"/>
        </w:rPr>
        <w:t>(</w:t>
      </w:r>
      <w:r>
        <w:rPr>
          <w:lang w:val="ru-RU"/>
        </w:rPr>
        <w:t>Диагностическое исследование положения женщин</w:t>
      </w:r>
      <w:r w:rsidRPr="00BF3F71">
        <w:rPr>
          <w:lang w:val="ru-RU"/>
        </w:rPr>
        <w:t>).</w:t>
      </w:r>
    </w:p>
  </w:footnote>
  <w:footnote w:id="108">
    <w:p w:rsidR="002D7767" w:rsidRPr="00EF1D29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пункты</w:t>
      </w:r>
      <w:r w:rsidRPr="00B151DE">
        <w:rPr>
          <w:lang w:val="es-ES"/>
        </w:rPr>
        <w:t xml:space="preserve"> 30 </w:t>
      </w:r>
      <w:r>
        <w:rPr>
          <w:lang w:val="ru-RU"/>
        </w:rPr>
        <w:t>и</w:t>
      </w:r>
      <w:r w:rsidRPr="00B151DE">
        <w:rPr>
          <w:lang w:val="es-ES"/>
        </w:rPr>
        <w:t xml:space="preserve"> 31.</w:t>
      </w:r>
    </w:p>
  </w:footnote>
  <w:footnote w:id="109">
    <w:p w:rsidR="002D7767" w:rsidRPr="00EF1D29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F1D29">
        <w:rPr>
          <w:lang w:val="ru-RU"/>
        </w:rPr>
        <w:tab/>
      </w:r>
      <w:r>
        <w:rPr>
          <w:lang w:val="ru-RU"/>
        </w:rPr>
        <w:t>Так звали видную женщину, представительницу коренного населения, которая посвятила свою жизнь защите права на землю и на язык кечуа. В 1946 году она создала первую двуязычную школу. Ее имя носят учебные центры и школы, например Школа подготовки женщин-лидеров из числа коренных народов.</w:t>
      </w:r>
    </w:p>
  </w:footnote>
  <w:footnote w:id="110">
    <w:p w:rsidR="002D7767" w:rsidRPr="00EF1D29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F1D29">
        <w:rPr>
          <w:lang w:val="ru-RU"/>
        </w:rPr>
        <w:tab/>
      </w:r>
      <w:r>
        <w:rPr>
          <w:lang w:val="ru-RU"/>
        </w:rPr>
        <w:t>Национальное управление непрерывного народного образования (ДИНЕПП). Краткий отчет о ходе выполнения Национальной программы основного образования для молодежи и взрослых.</w:t>
      </w:r>
    </w:p>
  </w:footnote>
  <w:footnote w:id="111">
    <w:p w:rsidR="002D7767" w:rsidRPr="00EF1D29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F1D29">
        <w:rPr>
          <w:lang w:val="ru-RU"/>
        </w:rPr>
        <w:tab/>
      </w:r>
      <w:r>
        <w:rPr>
          <w:lang w:val="ru-RU"/>
        </w:rPr>
        <w:t>Органический</w:t>
      </w:r>
      <w:r w:rsidRPr="00A642E4">
        <w:rPr>
          <w:lang w:val="es-ES"/>
        </w:rPr>
        <w:t xml:space="preserve"> </w:t>
      </w:r>
      <w:r>
        <w:rPr>
          <w:lang w:val="ru-RU"/>
        </w:rPr>
        <w:t>закон</w:t>
      </w:r>
      <w:r w:rsidRPr="00A642E4">
        <w:rPr>
          <w:lang w:val="es-ES"/>
        </w:rPr>
        <w:t xml:space="preserve"> </w:t>
      </w:r>
      <w:r>
        <w:rPr>
          <w:lang w:val="ru-RU"/>
        </w:rPr>
        <w:t>о</w:t>
      </w:r>
      <w:r w:rsidRPr="00A642E4">
        <w:rPr>
          <w:lang w:val="es-ES"/>
        </w:rPr>
        <w:t xml:space="preserve"> </w:t>
      </w:r>
      <w:r>
        <w:rPr>
          <w:lang w:val="ru-RU"/>
        </w:rPr>
        <w:t>межкультурном</w:t>
      </w:r>
      <w:r w:rsidRPr="00A642E4">
        <w:rPr>
          <w:lang w:val="es-ES"/>
        </w:rPr>
        <w:t xml:space="preserve"> </w:t>
      </w:r>
      <w:r>
        <w:rPr>
          <w:lang w:val="ru-RU"/>
        </w:rPr>
        <w:t>образовании</w:t>
      </w:r>
      <w:r w:rsidRPr="00B151DE">
        <w:rPr>
          <w:lang w:val="es-ES"/>
        </w:rPr>
        <w:t xml:space="preserve"> (</w:t>
      </w:r>
      <w:r>
        <w:rPr>
          <w:lang w:val="ru-RU"/>
        </w:rPr>
        <w:t>ОЗМКО</w:t>
      </w:r>
      <w:r w:rsidRPr="00B151DE">
        <w:rPr>
          <w:lang w:val="es-ES"/>
        </w:rPr>
        <w:t xml:space="preserve">), </w:t>
      </w:r>
      <w:r>
        <w:rPr>
          <w:lang w:val="ru-RU"/>
        </w:rPr>
        <w:t>вступил в силу в 2011 году. Приложение </w:t>
      </w:r>
      <w:r w:rsidRPr="00B151DE">
        <w:rPr>
          <w:lang w:val="es-ES"/>
        </w:rPr>
        <w:t>2.</w:t>
      </w:r>
    </w:p>
  </w:footnote>
  <w:footnote w:id="112">
    <w:p w:rsidR="002D7767" w:rsidRPr="00EF1D29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Принцип ОЗМКО</w:t>
      </w:r>
      <w:r w:rsidRPr="00B151DE">
        <w:rPr>
          <w:lang w:val="es-ES"/>
        </w:rPr>
        <w:t>.</w:t>
      </w:r>
    </w:p>
  </w:footnote>
  <w:footnote w:id="113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25.</w:t>
      </w:r>
    </w:p>
  </w:footnote>
  <w:footnote w:id="114">
    <w:p w:rsidR="002D7767" w:rsidRPr="00EF1D29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Закреплена в статьях</w:t>
      </w:r>
      <w:r>
        <w:rPr>
          <w:lang w:val="es-ES"/>
        </w:rPr>
        <w:t xml:space="preserve"> 77</w:t>
      </w:r>
      <w:r>
        <w:rPr>
          <w:lang w:val="ru-RU"/>
        </w:rPr>
        <w:t>–</w:t>
      </w:r>
      <w:r w:rsidRPr="00B151DE">
        <w:rPr>
          <w:lang w:val="es-ES"/>
        </w:rPr>
        <w:t xml:space="preserve">92 </w:t>
      </w:r>
      <w:r>
        <w:rPr>
          <w:lang w:val="ru-RU"/>
        </w:rPr>
        <w:t>ОЗМКО</w:t>
      </w:r>
      <w:r w:rsidRPr="00B151DE">
        <w:rPr>
          <w:lang w:val="es-ES"/>
        </w:rPr>
        <w:t>.</w:t>
      </w:r>
    </w:p>
  </w:footnote>
  <w:footnote w:id="115">
    <w:p w:rsidR="002D7767" w:rsidRPr="00E345F0" w:rsidRDefault="002D7767" w:rsidP="00091630">
      <w:pPr>
        <w:pStyle w:val="FootnoteText"/>
        <w:rPr>
          <w:lang w:val="es-ES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F1D29">
        <w:rPr>
          <w:lang w:val="ru-RU"/>
        </w:rPr>
        <w:tab/>
      </w:r>
      <w:r w:rsidRPr="00895891">
        <w:rPr>
          <w:lang w:val="ru-RU"/>
        </w:rPr>
        <w:t>Национальное</w:t>
      </w:r>
      <w:r w:rsidRPr="00895891">
        <w:rPr>
          <w:lang w:val="es-ES"/>
        </w:rPr>
        <w:t xml:space="preserve"> </w:t>
      </w:r>
      <w:r w:rsidRPr="00895891">
        <w:rPr>
          <w:lang w:val="ru-RU"/>
        </w:rPr>
        <w:t>управление</w:t>
      </w:r>
      <w:r w:rsidRPr="00895891">
        <w:rPr>
          <w:lang w:val="es-ES"/>
        </w:rPr>
        <w:t xml:space="preserve"> </w:t>
      </w:r>
      <w:r w:rsidRPr="00895891">
        <w:rPr>
          <w:lang w:val="ru-RU"/>
        </w:rPr>
        <w:t>по</w:t>
      </w:r>
      <w:r w:rsidRPr="00895891">
        <w:rPr>
          <w:lang w:val="es-ES"/>
        </w:rPr>
        <w:t xml:space="preserve"> </w:t>
      </w:r>
      <w:r w:rsidRPr="00895891">
        <w:rPr>
          <w:lang w:val="ru-RU"/>
        </w:rPr>
        <w:t>вопросам</w:t>
      </w:r>
      <w:r w:rsidRPr="00895891">
        <w:rPr>
          <w:lang w:val="es-ES"/>
        </w:rPr>
        <w:t xml:space="preserve"> </w:t>
      </w:r>
      <w:r w:rsidRPr="00895891">
        <w:rPr>
          <w:lang w:val="ru-RU"/>
        </w:rPr>
        <w:t>межкультурного</w:t>
      </w:r>
      <w:r w:rsidRPr="00895891">
        <w:rPr>
          <w:lang w:val="es-ES"/>
        </w:rPr>
        <w:t xml:space="preserve"> </w:t>
      </w:r>
      <w:r w:rsidRPr="00895891">
        <w:rPr>
          <w:lang w:val="ru-RU"/>
        </w:rPr>
        <w:t>двуязычного</w:t>
      </w:r>
      <w:r w:rsidRPr="00895891">
        <w:rPr>
          <w:lang w:val="es-ES"/>
        </w:rPr>
        <w:t xml:space="preserve"> </w:t>
      </w:r>
      <w:r w:rsidRPr="00895891">
        <w:rPr>
          <w:lang w:val="ru-RU"/>
        </w:rPr>
        <w:t>образования</w:t>
      </w:r>
      <w:r>
        <w:rPr>
          <w:lang w:val="ru-RU"/>
        </w:rPr>
        <w:t>.</w:t>
      </w:r>
      <w:r w:rsidRPr="00895891">
        <w:rPr>
          <w:lang w:val="es-ES"/>
        </w:rPr>
        <w:t xml:space="preserve"> </w:t>
      </w:r>
      <w:r>
        <w:rPr>
          <w:lang w:val="ru-RU"/>
        </w:rPr>
        <w:t>ДИНЕИБ</w:t>
      </w:r>
      <w:r w:rsidRPr="00B151DE">
        <w:rPr>
          <w:lang w:val="es-ES"/>
        </w:rPr>
        <w:t>.</w:t>
      </w:r>
    </w:p>
  </w:footnote>
  <w:footnote w:id="116">
    <w:p w:rsidR="002D7767" w:rsidRPr="00E345F0" w:rsidRDefault="002D7767" w:rsidP="00091630">
      <w:pPr>
        <w:pStyle w:val="FootnoteText"/>
        <w:rPr>
          <w:lang w:val="es-ES"/>
        </w:rPr>
      </w:pPr>
      <w:r w:rsidRPr="00E345F0">
        <w:rPr>
          <w:lang w:val="es-ES"/>
        </w:rPr>
        <w:tab/>
      </w:r>
      <w:r>
        <w:rPr>
          <w:rStyle w:val="FootnoteReference"/>
        </w:rPr>
        <w:footnoteRef/>
      </w:r>
      <w:r w:rsidRPr="00E345F0">
        <w:rPr>
          <w:lang w:val="es-ES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31.</w:t>
      </w:r>
    </w:p>
  </w:footnote>
  <w:footnote w:id="117">
    <w:p w:rsidR="002D7767" w:rsidRPr="00E345F0" w:rsidRDefault="002D7767" w:rsidP="00091630">
      <w:pPr>
        <w:pStyle w:val="FootnoteText"/>
        <w:rPr>
          <w:lang w:val="es-ES"/>
        </w:rPr>
      </w:pPr>
      <w:r w:rsidRPr="00E345F0">
        <w:rPr>
          <w:lang w:val="es-ES"/>
        </w:rPr>
        <w:tab/>
      </w:r>
      <w:r>
        <w:rPr>
          <w:rStyle w:val="FootnoteReference"/>
        </w:rPr>
        <w:footnoteRef/>
      </w:r>
      <w:r w:rsidRPr="00E345F0">
        <w:rPr>
          <w:lang w:val="es-ES"/>
        </w:rPr>
        <w:tab/>
      </w:r>
      <w:r>
        <w:rPr>
          <w:lang w:val="ru-RU"/>
        </w:rPr>
        <w:t>Там же</w:t>
      </w:r>
      <w:r w:rsidRPr="00B151DE">
        <w:rPr>
          <w:lang w:val="es-ES"/>
        </w:rPr>
        <w:t xml:space="preserve">, </w:t>
      </w:r>
      <w:r>
        <w:rPr>
          <w:lang w:val="ru-RU"/>
        </w:rPr>
        <w:t>пункт</w:t>
      </w:r>
      <w:r w:rsidRPr="00B151DE">
        <w:rPr>
          <w:lang w:val="es-ES"/>
        </w:rPr>
        <w:t xml:space="preserve"> 33.</w:t>
      </w:r>
    </w:p>
  </w:footnote>
  <w:footnote w:id="118">
    <w:p w:rsidR="002D7767" w:rsidRPr="00C551AF" w:rsidRDefault="002D7767" w:rsidP="00091630">
      <w:pPr>
        <w:pStyle w:val="FootnoteText"/>
        <w:rPr>
          <w:lang w:val="ru-RU"/>
        </w:rPr>
      </w:pPr>
      <w:r w:rsidRPr="00E345F0">
        <w:rPr>
          <w:lang w:val="es-ES"/>
        </w:rPr>
        <w:tab/>
      </w:r>
      <w:r>
        <w:rPr>
          <w:rStyle w:val="FootnoteReference"/>
        </w:rPr>
        <w:footnoteRef/>
      </w:r>
      <w:r w:rsidRPr="00C551AF">
        <w:rPr>
          <w:lang w:val="ru-RU"/>
        </w:rPr>
        <w:tab/>
      </w:r>
      <w:r>
        <w:rPr>
          <w:lang w:val="ru-RU"/>
        </w:rPr>
        <w:t>Там же</w:t>
      </w:r>
      <w:r w:rsidRPr="00B151DE">
        <w:rPr>
          <w:lang w:val="es-ES"/>
        </w:rPr>
        <w:t xml:space="preserve">, </w:t>
      </w:r>
      <w:r>
        <w:rPr>
          <w:lang w:val="ru-RU"/>
        </w:rPr>
        <w:t>пункт</w:t>
      </w:r>
      <w:r w:rsidRPr="00B151DE">
        <w:rPr>
          <w:lang w:val="es-ES"/>
        </w:rPr>
        <w:t xml:space="preserve"> 31.</w:t>
      </w:r>
    </w:p>
  </w:footnote>
  <w:footnote w:id="119">
    <w:p w:rsidR="002D7767" w:rsidRPr="00482DF9" w:rsidRDefault="002D7767" w:rsidP="00091630">
      <w:pPr>
        <w:pStyle w:val="FootnoteText"/>
        <w:rPr>
          <w:lang w:val="ru-RU"/>
        </w:rPr>
      </w:pPr>
      <w:r w:rsidRPr="00C551AF">
        <w:rPr>
          <w:lang w:val="ru-RU"/>
        </w:rPr>
        <w:tab/>
      </w:r>
      <w:r>
        <w:rPr>
          <w:rStyle w:val="FootnoteReference"/>
        </w:rPr>
        <w:footnoteRef/>
      </w:r>
      <w:r w:rsidRPr="00482DF9">
        <w:rPr>
          <w:lang w:val="ru-RU"/>
        </w:rPr>
        <w:tab/>
      </w:r>
      <w:r>
        <w:rPr>
          <w:lang w:val="ru-RU"/>
        </w:rPr>
        <w:t>НИСПН</w:t>
      </w:r>
      <w:r w:rsidRPr="00B151DE">
        <w:rPr>
          <w:lang w:val="es-ES"/>
        </w:rPr>
        <w:t xml:space="preserve">. </w:t>
      </w:r>
      <w:r>
        <w:rPr>
          <w:lang w:val="ru-RU"/>
        </w:rPr>
        <w:t>Комплексная</w:t>
      </w:r>
      <w:r w:rsidRPr="009851AA">
        <w:rPr>
          <w:lang w:val="es-ES"/>
        </w:rPr>
        <w:t xml:space="preserve"> </w:t>
      </w:r>
      <w:r>
        <w:rPr>
          <w:lang w:val="ru-RU"/>
        </w:rPr>
        <w:t>система</w:t>
      </w:r>
      <w:r w:rsidRPr="009851AA">
        <w:rPr>
          <w:lang w:val="es-ES"/>
        </w:rPr>
        <w:t xml:space="preserve"> </w:t>
      </w:r>
      <w:r>
        <w:rPr>
          <w:lang w:val="ru-RU"/>
        </w:rPr>
        <w:t>обследования</w:t>
      </w:r>
      <w:r w:rsidRPr="009851AA">
        <w:rPr>
          <w:lang w:val="es-ES"/>
        </w:rPr>
        <w:t xml:space="preserve"> </w:t>
      </w:r>
      <w:r>
        <w:rPr>
          <w:lang w:val="ru-RU"/>
        </w:rPr>
        <w:t>домохозяйств</w:t>
      </w:r>
      <w:r w:rsidRPr="009851AA">
        <w:rPr>
          <w:lang w:val="es-ES"/>
        </w:rPr>
        <w:t xml:space="preserve">, </w:t>
      </w:r>
      <w:r>
        <w:rPr>
          <w:lang w:val="ru-RU"/>
        </w:rPr>
        <w:t>июнь</w:t>
      </w:r>
      <w:r w:rsidRPr="009851AA">
        <w:rPr>
          <w:lang w:val="es-ES"/>
        </w:rPr>
        <w:t xml:space="preserve"> </w:t>
      </w:r>
      <w:r w:rsidRPr="00B151DE">
        <w:rPr>
          <w:lang w:val="es-ES"/>
        </w:rPr>
        <w:t>2011</w:t>
      </w:r>
      <w:r>
        <w:rPr>
          <w:lang w:val="ru-RU"/>
        </w:rPr>
        <w:t xml:space="preserve"> года</w:t>
      </w:r>
      <w:r w:rsidRPr="00B151DE">
        <w:rPr>
          <w:lang w:val="es-ES"/>
        </w:rPr>
        <w:t>.</w:t>
      </w:r>
    </w:p>
  </w:footnote>
  <w:footnote w:id="120">
    <w:p w:rsidR="002D7767" w:rsidRPr="0068426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684262">
        <w:rPr>
          <w:lang w:val="ru-RU"/>
        </w:rPr>
        <w:tab/>
      </w:r>
      <w:r>
        <w:rPr>
          <w:lang w:val="ru-RU"/>
        </w:rPr>
        <w:t>Информация предоставлена Министерством трудовых отношений.</w:t>
      </w:r>
    </w:p>
  </w:footnote>
  <w:footnote w:id="121">
    <w:p w:rsidR="002D7767" w:rsidRPr="0068426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Источник</w:t>
      </w:r>
      <w:r w:rsidRPr="00B151DE">
        <w:rPr>
          <w:lang w:val="es-ES"/>
        </w:rPr>
        <w:t xml:space="preserve">: </w:t>
      </w:r>
      <w:r>
        <w:rPr>
          <w:lang w:val="ru-RU"/>
        </w:rPr>
        <w:t>НИСПН</w:t>
      </w:r>
      <w:r w:rsidRPr="00B151DE">
        <w:rPr>
          <w:lang w:val="es-ES"/>
        </w:rPr>
        <w:t xml:space="preserve">, </w:t>
      </w:r>
      <w:r>
        <w:rPr>
          <w:lang w:val="ru-RU"/>
        </w:rPr>
        <w:t>ОЗНЗБ</w:t>
      </w:r>
      <w:r w:rsidRPr="00703295">
        <w:rPr>
          <w:lang w:val="es-ES"/>
        </w:rPr>
        <w:t xml:space="preserve"> </w:t>
      </w:r>
      <w:r w:rsidRPr="00B151DE">
        <w:rPr>
          <w:lang w:val="es-ES"/>
        </w:rPr>
        <w:t>– 2011.</w:t>
      </w:r>
    </w:p>
  </w:footnote>
  <w:footnote w:id="122">
    <w:p w:rsidR="002D7767" w:rsidRPr="0068426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пункты</w:t>
      </w:r>
      <w:r w:rsidRPr="00B151DE">
        <w:rPr>
          <w:lang w:val="es-ES"/>
        </w:rPr>
        <w:t xml:space="preserve"> 35 </w:t>
      </w:r>
      <w:r>
        <w:rPr>
          <w:lang w:val="ru-RU"/>
        </w:rPr>
        <w:t>и</w:t>
      </w:r>
      <w:r w:rsidRPr="00B151DE">
        <w:rPr>
          <w:lang w:val="es-ES"/>
        </w:rPr>
        <w:t xml:space="preserve"> 37.</w:t>
      </w:r>
    </w:p>
  </w:footnote>
  <w:footnote w:id="123">
    <w:p w:rsidR="002D7767" w:rsidRPr="00456372" w:rsidRDefault="002D7767" w:rsidP="00091630">
      <w:pPr>
        <w:pStyle w:val="FootnoteText"/>
        <w:rPr>
          <w:lang w:val="en-US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2D6FB6">
        <w:rPr>
          <w:lang w:val="en-US"/>
        </w:rPr>
        <w:t xml:space="preserve">CEDAW/C/ECU/CO/7, </w:t>
      </w:r>
      <w:r>
        <w:rPr>
          <w:lang w:val="ru-RU"/>
        </w:rPr>
        <w:t>пункт</w:t>
      </w:r>
      <w:r w:rsidRPr="002D6FB6">
        <w:rPr>
          <w:lang w:val="en-US"/>
        </w:rPr>
        <w:t xml:space="preserve"> 37.</w:t>
      </w:r>
    </w:p>
  </w:footnote>
  <w:footnote w:id="124">
    <w:p w:rsidR="002D7767" w:rsidRPr="00456372" w:rsidRDefault="002D7767" w:rsidP="0009163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56372">
        <w:rPr>
          <w:lang w:val="ru-RU"/>
        </w:rPr>
        <w:tab/>
      </w:r>
      <w:r>
        <w:rPr>
          <w:lang w:val="ru-RU"/>
        </w:rPr>
        <w:t>Органический</w:t>
      </w:r>
      <w:r w:rsidRPr="00456372">
        <w:rPr>
          <w:lang w:val="ru-RU"/>
        </w:rPr>
        <w:t xml:space="preserve"> </w:t>
      </w:r>
      <w:r>
        <w:rPr>
          <w:lang w:val="ru-RU"/>
        </w:rPr>
        <w:t>закон</w:t>
      </w:r>
      <w:r w:rsidRPr="00456372">
        <w:rPr>
          <w:lang w:val="ru-RU"/>
        </w:rPr>
        <w:t xml:space="preserve"> </w:t>
      </w:r>
      <w:r>
        <w:rPr>
          <w:lang w:val="ru-RU"/>
        </w:rPr>
        <w:t>о</w:t>
      </w:r>
      <w:r w:rsidRPr="00456372">
        <w:rPr>
          <w:lang w:val="ru-RU"/>
        </w:rPr>
        <w:t xml:space="preserve"> </w:t>
      </w:r>
      <w:r>
        <w:rPr>
          <w:lang w:val="ru-RU"/>
        </w:rPr>
        <w:t>государственной</w:t>
      </w:r>
      <w:r w:rsidRPr="00456372">
        <w:rPr>
          <w:lang w:val="ru-RU"/>
        </w:rPr>
        <w:t xml:space="preserve"> </w:t>
      </w:r>
      <w:r>
        <w:rPr>
          <w:lang w:val="ru-RU"/>
        </w:rPr>
        <w:t>службе</w:t>
      </w:r>
      <w:r w:rsidRPr="00456372">
        <w:rPr>
          <w:lang w:val="ru-RU"/>
        </w:rPr>
        <w:t xml:space="preserve"> </w:t>
      </w:r>
      <w:r>
        <w:rPr>
          <w:lang w:val="ru-RU"/>
        </w:rPr>
        <w:t>и</w:t>
      </w:r>
      <w:r w:rsidRPr="00456372">
        <w:rPr>
          <w:lang w:val="ru-RU"/>
        </w:rPr>
        <w:t xml:space="preserve"> </w:t>
      </w:r>
      <w:r>
        <w:rPr>
          <w:lang w:val="ru-RU"/>
        </w:rPr>
        <w:t>Трудовой</w:t>
      </w:r>
      <w:r w:rsidRPr="00456372">
        <w:rPr>
          <w:lang w:val="ru-RU"/>
        </w:rPr>
        <w:t xml:space="preserve"> </w:t>
      </w:r>
      <w:r>
        <w:rPr>
          <w:lang w:val="ru-RU"/>
        </w:rPr>
        <w:t>кодекс</w:t>
      </w:r>
      <w:r w:rsidRPr="00B151DE">
        <w:rPr>
          <w:lang w:val="es-ES"/>
        </w:rPr>
        <w:t>.</w:t>
      </w:r>
    </w:p>
  </w:footnote>
  <w:footnote w:id="125">
    <w:p w:rsidR="002D7767" w:rsidRPr="0045637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456372">
        <w:rPr>
          <w:lang w:val="ru-RU"/>
        </w:rPr>
        <w:tab/>
      </w:r>
      <w:r>
        <w:rPr>
          <w:lang w:val="ru-RU"/>
        </w:rPr>
        <w:t xml:space="preserve">Статьи </w:t>
      </w:r>
      <w:r w:rsidRPr="002D6FB6">
        <w:rPr>
          <w:lang w:val="ru-RU"/>
        </w:rPr>
        <w:t xml:space="preserve">32 </w:t>
      </w:r>
      <w:r>
        <w:rPr>
          <w:lang w:val="ru-RU"/>
        </w:rPr>
        <w:t>и</w:t>
      </w:r>
      <w:r w:rsidRPr="002D6FB6">
        <w:rPr>
          <w:lang w:val="ru-RU"/>
        </w:rPr>
        <w:t xml:space="preserve"> 358 </w:t>
      </w:r>
      <w:r>
        <w:rPr>
          <w:lang w:val="ru-RU"/>
        </w:rPr>
        <w:t>Конституции Республики Эквадор</w:t>
      </w:r>
      <w:r w:rsidRPr="002D6FB6">
        <w:rPr>
          <w:lang w:val="ru-RU"/>
        </w:rPr>
        <w:t>.</w:t>
      </w:r>
    </w:p>
  </w:footnote>
  <w:footnote w:id="126">
    <w:p w:rsidR="002D7767" w:rsidRPr="0045637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456372">
        <w:rPr>
          <w:lang w:val="ru-RU"/>
        </w:rPr>
        <w:tab/>
      </w:r>
      <w:r>
        <w:rPr>
          <w:lang w:val="ru-RU"/>
        </w:rPr>
        <w:t>Управление</w:t>
      </w:r>
      <w:r w:rsidRPr="0089742E">
        <w:rPr>
          <w:lang w:val="es-ES"/>
        </w:rPr>
        <w:t xml:space="preserve"> </w:t>
      </w:r>
      <w:r>
        <w:rPr>
          <w:lang w:val="ru-RU"/>
        </w:rPr>
        <w:t>создано</w:t>
      </w:r>
      <w:r w:rsidRPr="0089742E">
        <w:rPr>
          <w:lang w:val="es-ES"/>
        </w:rPr>
        <w:t xml:space="preserve"> </w:t>
      </w:r>
      <w:r>
        <w:rPr>
          <w:lang w:val="ru-RU"/>
        </w:rPr>
        <w:t>в</w:t>
      </w:r>
      <w:r w:rsidRPr="0089742E">
        <w:rPr>
          <w:lang w:val="es-ES"/>
        </w:rPr>
        <w:t xml:space="preserve"> </w:t>
      </w:r>
      <w:r>
        <w:rPr>
          <w:lang w:val="ru-RU"/>
        </w:rPr>
        <w:t>январе</w:t>
      </w:r>
      <w:r w:rsidRPr="0089742E">
        <w:rPr>
          <w:lang w:val="es-ES"/>
        </w:rPr>
        <w:t xml:space="preserve"> 2012 </w:t>
      </w:r>
      <w:r>
        <w:rPr>
          <w:lang w:val="ru-RU"/>
        </w:rPr>
        <w:t>года</w:t>
      </w:r>
      <w:r w:rsidRPr="0089742E">
        <w:rPr>
          <w:lang w:val="es-ES"/>
        </w:rPr>
        <w:t xml:space="preserve">, </w:t>
      </w:r>
      <w:r>
        <w:rPr>
          <w:lang w:val="ru-RU"/>
        </w:rPr>
        <w:t>ранее</w:t>
      </w:r>
      <w:r w:rsidRPr="0089742E">
        <w:rPr>
          <w:lang w:val="es-ES"/>
        </w:rPr>
        <w:t xml:space="preserve"> (</w:t>
      </w:r>
      <w:r>
        <w:rPr>
          <w:lang w:val="ru-RU"/>
        </w:rPr>
        <w:t>с</w:t>
      </w:r>
      <w:r w:rsidRPr="0089742E">
        <w:rPr>
          <w:lang w:val="es-ES"/>
        </w:rPr>
        <w:t xml:space="preserve"> 2003 </w:t>
      </w:r>
      <w:r>
        <w:rPr>
          <w:lang w:val="ru-RU"/>
        </w:rPr>
        <w:t>года</w:t>
      </w:r>
      <w:r w:rsidRPr="0089742E">
        <w:rPr>
          <w:lang w:val="es-ES"/>
        </w:rPr>
        <w:t xml:space="preserve">) – </w:t>
      </w:r>
      <w:r>
        <w:rPr>
          <w:lang w:val="ru-RU"/>
        </w:rPr>
        <w:t>подотдел</w:t>
      </w:r>
      <w:r w:rsidRPr="0089742E">
        <w:rPr>
          <w:lang w:val="es-ES"/>
        </w:rPr>
        <w:t xml:space="preserve"> </w:t>
      </w:r>
      <w:r>
        <w:rPr>
          <w:lang w:val="ru-RU"/>
        </w:rPr>
        <w:t>в</w:t>
      </w:r>
      <w:r w:rsidRPr="00B43CDB">
        <w:rPr>
          <w:lang w:val="es-ES"/>
        </w:rPr>
        <w:t xml:space="preserve"> </w:t>
      </w:r>
      <w:r>
        <w:rPr>
          <w:lang w:val="ru-RU"/>
        </w:rPr>
        <w:t>структуре</w:t>
      </w:r>
      <w:r w:rsidRPr="00B43CDB">
        <w:rPr>
          <w:lang w:val="es-ES"/>
        </w:rPr>
        <w:t xml:space="preserve"> </w:t>
      </w:r>
      <w:r>
        <w:rPr>
          <w:lang w:val="ru-RU"/>
        </w:rPr>
        <w:t>Управления</w:t>
      </w:r>
      <w:r w:rsidRPr="00B43CDB">
        <w:rPr>
          <w:lang w:val="es-ES"/>
        </w:rPr>
        <w:t xml:space="preserve"> </w:t>
      </w:r>
      <w:r>
        <w:rPr>
          <w:lang w:val="ru-RU"/>
        </w:rPr>
        <w:t>по</w:t>
      </w:r>
      <w:r w:rsidRPr="00B43CDB">
        <w:rPr>
          <w:lang w:val="es-ES"/>
        </w:rPr>
        <w:t xml:space="preserve"> </w:t>
      </w:r>
      <w:r>
        <w:rPr>
          <w:lang w:val="ru-RU"/>
        </w:rPr>
        <w:t>разработке</w:t>
      </w:r>
      <w:r w:rsidRPr="00B43CDB">
        <w:rPr>
          <w:lang w:val="es-ES"/>
        </w:rPr>
        <w:t xml:space="preserve"> </w:t>
      </w:r>
      <w:r>
        <w:rPr>
          <w:lang w:val="ru-RU"/>
        </w:rPr>
        <w:t>нормативной</w:t>
      </w:r>
      <w:r w:rsidRPr="00B43CDB">
        <w:rPr>
          <w:lang w:val="es-ES"/>
        </w:rPr>
        <w:t xml:space="preserve"> </w:t>
      </w:r>
      <w:r>
        <w:rPr>
          <w:lang w:val="ru-RU"/>
        </w:rPr>
        <w:t>базы</w:t>
      </w:r>
      <w:r w:rsidRPr="00B151DE">
        <w:rPr>
          <w:lang w:val="es-ES"/>
        </w:rPr>
        <w:t>.</w:t>
      </w:r>
    </w:p>
  </w:footnote>
  <w:footnote w:id="127">
    <w:p w:rsidR="002D7767" w:rsidRPr="002F4B41" w:rsidRDefault="002D7767" w:rsidP="00091630">
      <w:pPr>
        <w:pStyle w:val="FootnoteText"/>
        <w:rPr>
          <w:lang w:val="en-US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25.</w:t>
      </w:r>
    </w:p>
  </w:footnote>
  <w:footnote w:id="128">
    <w:p w:rsidR="002D7767" w:rsidRPr="002F4B41" w:rsidRDefault="002D7767" w:rsidP="0009163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F4B41">
        <w:rPr>
          <w:lang w:val="ru-RU"/>
        </w:rPr>
        <w:tab/>
      </w:r>
      <w:r>
        <w:rPr>
          <w:lang w:val="ru-RU"/>
        </w:rPr>
        <w:t>Следует</w:t>
      </w:r>
      <w:r w:rsidRPr="00A6741E">
        <w:rPr>
          <w:lang w:val="es-ES"/>
        </w:rPr>
        <w:t xml:space="preserve"> </w:t>
      </w:r>
      <w:r>
        <w:rPr>
          <w:lang w:val="ru-RU"/>
        </w:rPr>
        <w:t>отметить</w:t>
      </w:r>
      <w:r w:rsidRPr="00A6741E">
        <w:rPr>
          <w:lang w:val="es-ES"/>
        </w:rPr>
        <w:t xml:space="preserve">, </w:t>
      </w:r>
      <w:r>
        <w:rPr>
          <w:lang w:val="ru-RU"/>
        </w:rPr>
        <w:t>что</w:t>
      </w:r>
      <w:r w:rsidRPr="00A6741E">
        <w:rPr>
          <w:lang w:val="es-ES"/>
        </w:rPr>
        <w:t xml:space="preserve"> </w:t>
      </w:r>
      <w:r>
        <w:rPr>
          <w:lang w:val="ru-RU"/>
        </w:rPr>
        <w:t>в</w:t>
      </w:r>
      <w:r w:rsidRPr="00A6741E">
        <w:rPr>
          <w:lang w:val="es-ES"/>
        </w:rPr>
        <w:t xml:space="preserve"> </w:t>
      </w:r>
      <w:r>
        <w:rPr>
          <w:lang w:val="ru-RU"/>
        </w:rPr>
        <w:t>статистических</w:t>
      </w:r>
      <w:r w:rsidRPr="00A6741E">
        <w:rPr>
          <w:lang w:val="es-ES"/>
        </w:rPr>
        <w:t xml:space="preserve"> </w:t>
      </w:r>
      <w:r>
        <w:rPr>
          <w:lang w:val="ru-RU"/>
        </w:rPr>
        <w:t>данных</w:t>
      </w:r>
      <w:r w:rsidRPr="00A6741E">
        <w:rPr>
          <w:lang w:val="es-ES"/>
        </w:rPr>
        <w:t xml:space="preserve"> </w:t>
      </w:r>
      <w:r>
        <w:rPr>
          <w:lang w:val="ru-RU"/>
        </w:rPr>
        <w:t>Минздрава</w:t>
      </w:r>
      <w:r w:rsidRPr="00A6741E">
        <w:rPr>
          <w:lang w:val="es-ES"/>
        </w:rPr>
        <w:t xml:space="preserve"> </w:t>
      </w:r>
      <w:r>
        <w:rPr>
          <w:lang w:val="ru-RU"/>
        </w:rPr>
        <w:t>роды</w:t>
      </w:r>
      <w:r w:rsidRPr="00A6741E">
        <w:rPr>
          <w:lang w:val="es-ES"/>
        </w:rPr>
        <w:t xml:space="preserve"> </w:t>
      </w:r>
      <w:r>
        <w:rPr>
          <w:lang w:val="ru-RU"/>
        </w:rPr>
        <w:t>сами</w:t>
      </w:r>
      <w:r w:rsidRPr="00A6741E">
        <w:rPr>
          <w:lang w:val="es-ES"/>
        </w:rPr>
        <w:t xml:space="preserve"> </w:t>
      </w:r>
      <w:r>
        <w:rPr>
          <w:lang w:val="ru-RU"/>
        </w:rPr>
        <w:t>по</w:t>
      </w:r>
      <w:r w:rsidRPr="00A6741E">
        <w:rPr>
          <w:lang w:val="es-ES"/>
        </w:rPr>
        <w:t xml:space="preserve"> </w:t>
      </w:r>
      <w:r>
        <w:rPr>
          <w:lang w:val="ru-RU"/>
        </w:rPr>
        <w:t>себе</w:t>
      </w:r>
      <w:r w:rsidRPr="00A6741E">
        <w:rPr>
          <w:lang w:val="es-ES"/>
        </w:rPr>
        <w:t xml:space="preserve"> </w:t>
      </w:r>
      <w:r>
        <w:rPr>
          <w:lang w:val="ru-RU"/>
        </w:rPr>
        <w:t>выделены</w:t>
      </w:r>
      <w:r w:rsidRPr="00A6741E">
        <w:rPr>
          <w:lang w:val="es-ES"/>
        </w:rPr>
        <w:t xml:space="preserve"> </w:t>
      </w:r>
      <w:r>
        <w:rPr>
          <w:lang w:val="ru-RU"/>
        </w:rPr>
        <w:t>как</w:t>
      </w:r>
      <w:r w:rsidRPr="00A6741E">
        <w:rPr>
          <w:lang w:val="es-ES"/>
        </w:rPr>
        <w:t xml:space="preserve"> </w:t>
      </w:r>
      <w:r>
        <w:rPr>
          <w:lang w:val="ru-RU"/>
        </w:rPr>
        <w:t>причина</w:t>
      </w:r>
      <w:r w:rsidRPr="00A6741E">
        <w:rPr>
          <w:lang w:val="es-ES"/>
        </w:rPr>
        <w:t xml:space="preserve"> </w:t>
      </w:r>
      <w:r>
        <w:rPr>
          <w:lang w:val="ru-RU"/>
        </w:rPr>
        <w:t>смертности</w:t>
      </w:r>
      <w:r w:rsidRPr="00B151DE">
        <w:rPr>
          <w:lang w:val="es-ES"/>
        </w:rPr>
        <w:t>.</w:t>
      </w:r>
    </w:p>
  </w:footnote>
  <w:footnote w:id="129">
    <w:p w:rsidR="002D7767" w:rsidRPr="002F4B41" w:rsidRDefault="002D7767" w:rsidP="00091630">
      <w:pPr>
        <w:pStyle w:val="FootnoteText"/>
        <w:rPr>
          <w:lang w:val="ru-RU"/>
        </w:rPr>
      </w:pPr>
      <w:r w:rsidRPr="002F4B41">
        <w:rPr>
          <w:lang w:val="ru-RU"/>
        </w:rPr>
        <w:tab/>
      </w:r>
      <w:r>
        <w:rPr>
          <w:rStyle w:val="FootnoteReference"/>
        </w:rPr>
        <w:footnoteRef/>
      </w:r>
      <w:r w:rsidRPr="002F4B41">
        <w:rPr>
          <w:lang w:val="ru-RU"/>
        </w:rPr>
        <w:tab/>
      </w:r>
      <w:r>
        <w:rPr>
          <w:lang w:val="ru-RU"/>
        </w:rPr>
        <w:t>Таблица "Основные причины смертности и причины женской смертности"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13.</w:t>
      </w:r>
    </w:p>
  </w:footnote>
  <w:footnote w:id="130">
    <w:p w:rsidR="002D7767" w:rsidRPr="002F4B41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2F4B41">
        <w:rPr>
          <w:lang w:val="ru-RU"/>
        </w:rPr>
        <w:tab/>
      </w:r>
      <w:r>
        <w:rPr>
          <w:lang w:val="ru-RU"/>
        </w:rPr>
        <w:t>Среднее</w:t>
      </w:r>
      <w:r w:rsidRPr="00D92C39">
        <w:rPr>
          <w:lang w:val="es-ES"/>
        </w:rPr>
        <w:t xml:space="preserve"> </w:t>
      </w:r>
      <w:r>
        <w:rPr>
          <w:lang w:val="ru-RU"/>
        </w:rPr>
        <w:t>число</w:t>
      </w:r>
      <w:r w:rsidRPr="00D92C39">
        <w:rPr>
          <w:lang w:val="es-ES"/>
        </w:rPr>
        <w:t xml:space="preserve"> </w:t>
      </w:r>
      <w:r>
        <w:rPr>
          <w:lang w:val="ru-RU"/>
        </w:rPr>
        <w:t>детей</w:t>
      </w:r>
      <w:r w:rsidRPr="00D92C39">
        <w:rPr>
          <w:lang w:val="es-ES"/>
        </w:rPr>
        <w:t xml:space="preserve"> </w:t>
      </w:r>
      <w:r>
        <w:rPr>
          <w:lang w:val="ru-RU"/>
        </w:rPr>
        <w:t>на</w:t>
      </w:r>
      <w:r w:rsidRPr="00D92C39">
        <w:rPr>
          <w:lang w:val="es-ES"/>
        </w:rPr>
        <w:t xml:space="preserve"> </w:t>
      </w:r>
      <w:r>
        <w:rPr>
          <w:lang w:val="ru-RU"/>
        </w:rPr>
        <w:t>одну женщину</w:t>
      </w:r>
      <w:r w:rsidRPr="00D92C39">
        <w:rPr>
          <w:lang w:val="es-ES"/>
        </w:rPr>
        <w:t xml:space="preserve"> </w:t>
      </w:r>
      <w:r>
        <w:rPr>
          <w:lang w:val="ru-RU"/>
        </w:rPr>
        <w:t>детородного</w:t>
      </w:r>
      <w:r w:rsidRPr="00D92C39">
        <w:rPr>
          <w:lang w:val="es-ES"/>
        </w:rPr>
        <w:t xml:space="preserve"> </w:t>
      </w:r>
      <w:r>
        <w:rPr>
          <w:lang w:val="ru-RU"/>
        </w:rPr>
        <w:t>возраста</w:t>
      </w:r>
      <w:r w:rsidRPr="00D92C39">
        <w:rPr>
          <w:lang w:val="es-ES"/>
        </w:rPr>
        <w:t>.</w:t>
      </w:r>
    </w:p>
  </w:footnote>
  <w:footnote w:id="131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39.</w:t>
      </w:r>
    </w:p>
  </w:footnote>
  <w:footnote w:id="132">
    <w:p w:rsidR="002D7767" w:rsidRPr="002D77A5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2D77A5">
        <w:rPr>
          <w:lang w:val="ru-RU"/>
        </w:rPr>
        <w:tab/>
      </w:r>
      <w:r>
        <w:rPr>
          <w:lang w:val="ru-RU"/>
        </w:rPr>
        <w:t>Созданы</w:t>
      </w:r>
      <w:r w:rsidRPr="00E624A7">
        <w:rPr>
          <w:lang w:val="es-ES"/>
        </w:rPr>
        <w:t xml:space="preserve"> </w:t>
      </w:r>
      <w:r>
        <w:rPr>
          <w:lang w:val="ru-RU"/>
        </w:rPr>
        <w:t>на</w:t>
      </w:r>
      <w:r w:rsidRPr="00E624A7">
        <w:rPr>
          <w:lang w:val="es-ES"/>
        </w:rPr>
        <w:t xml:space="preserve"> </w:t>
      </w:r>
      <w:r>
        <w:rPr>
          <w:lang w:val="ru-RU"/>
        </w:rPr>
        <w:t>основании</w:t>
      </w:r>
      <w:r w:rsidRPr="00E624A7">
        <w:rPr>
          <w:lang w:val="es-ES"/>
        </w:rPr>
        <w:t xml:space="preserve"> </w:t>
      </w:r>
      <w:r>
        <w:rPr>
          <w:lang w:val="ru-RU"/>
        </w:rPr>
        <w:t>Закона</w:t>
      </w:r>
      <w:r w:rsidRPr="00E624A7">
        <w:rPr>
          <w:lang w:val="es-ES"/>
        </w:rPr>
        <w:t xml:space="preserve"> </w:t>
      </w:r>
      <w:r>
        <w:rPr>
          <w:lang w:val="ru-RU"/>
        </w:rPr>
        <w:t>в</w:t>
      </w:r>
      <w:r w:rsidRPr="00E624A7">
        <w:rPr>
          <w:lang w:val="es-ES"/>
        </w:rPr>
        <w:t xml:space="preserve"> </w:t>
      </w:r>
      <w:r>
        <w:rPr>
          <w:lang w:val="ru-RU"/>
        </w:rPr>
        <w:t>качестве</w:t>
      </w:r>
      <w:r w:rsidRPr="00E624A7">
        <w:rPr>
          <w:lang w:val="es-ES"/>
        </w:rPr>
        <w:t xml:space="preserve"> </w:t>
      </w:r>
      <w:r>
        <w:rPr>
          <w:lang w:val="ru-RU"/>
        </w:rPr>
        <w:t>организаций</w:t>
      </w:r>
      <w:r w:rsidRPr="00E624A7">
        <w:rPr>
          <w:lang w:val="es-ES"/>
        </w:rPr>
        <w:t xml:space="preserve"> </w:t>
      </w:r>
      <w:r>
        <w:rPr>
          <w:lang w:val="ru-RU"/>
        </w:rPr>
        <w:t>гражданского</w:t>
      </w:r>
      <w:r w:rsidRPr="00E624A7">
        <w:rPr>
          <w:lang w:val="es-ES"/>
        </w:rPr>
        <w:t xml:space="preserve"> </w:t>
      </w:r>
      <w:r>
        <w:rPr>
          <w:lang w:val="ru-RU"/>
        </w:rPr>
        <w:t>общества</w:t>
      </w:r>
      <w:r w:rsidRPr="00E624A7">
        <w:rPr>
          <w:lang w:val="es-ES"/>
        </w:rPr>
        <w:t xml:space="preserve">, </w:t>
      </w:r>
      <w:r>
        <w:rPr>
          <w:lang w:val="ru-RU"/>
        </w:rPr>
        <w:t>занимающихся</w:t>
      </w:r>
      <w:r w:rsidRPr="00E624A7">
        <w:rPr>
          <w:lang w:val="es-ES"/>
        </w:rPr>
        <w:t xml:space="preserve"> </w:t>
      </w:r>
      <w:r>
        <w:rPr>
          <w:lang w:val="ru-RU"/>
        </w:rPr>
        <w:t>мониторингом</w:t>
      </w:r>
      <w:r w:rsidRPr="00E624A7">
        <w:rPr>
          <w:lang w:val="es-ES"/>
        </w:rPr>
        <w:t xml:space="preserve"> </w:t>
      </w:r>
      <w:r>
        <w:rPr>
          <w:lang w:val="ru-RU"/>
        </w:rPr>
        <w:t>и</w:t>
      </w:r>
      <w:r w:rsidRPr="00E624A7">
        <w:rPr>
          <w:lang w:val="es-ES"/>
        </w:rPr>
        <w:t xml:space="preserve"> </w:t>
      </w:r>
      <w:r>
        <w:rPr>
          <w:lang w:val="ru-RU"/>
        </w:rPr>
        <w:t>осуществлением</w:t>
      </w:r>
      <w:r w:rsidRPr="00E624A7">
        <w:rPr>
          <w:lang w:val="es-ES"/>
        </w:rPr>
        <w:t xml:space="preserve"> </w:t>
      </w:r>
      <w:r>
        <w:rPr>
          <w:lang w:val="ru-RU"/>
        </w:rPr>
        <w:t>ЗБМПММ</w:t>
      </w:r>
      <w:r w:rsidRPr="00B151DE">
        <w:rPr>
          <w:lang w:val="es-ES"/>
        </w:rPr>
        <w:t>.</w:t>
      </w:r>
    </w:p>
  </w:footnote>
  <w:footnote w:id="133">
    <w:p w:rsidR="002D7767" w:rsidRPr="002D77A5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2D77A5">
        <w:rPr>
          <w:lang w:val="ru-RU"/>
        </w:rPr>
        <w:tab/>
      </w:r>
      <w:r>
        <w:rPr>
          <w:lang w:val="ru-RU"/>
        </w:rPr>
        <w:t>Приняты</w:t>
      </w:r>
      <w:r w:rsidRPr="009B08ED">
        <w:rPr>
          <w:lang w:val="ru-RU"/>
        </w:rPr>
        <w:t xml:space="preserve"> </w:t>
      </w:r>
      <w:r>
        <w:rPr>
          <w:lang w:val="ru-RU"/>
        </w:rPr>
        <w:t>Постановлением</w:t>
      </w:r>
      <w:r w:rsidRPr="009B08ED">
        <w:rPr>
          <w:lang w:val="ru-RU"/>
        </w:rPr>
        <w:t xml:space="preserve"> </w:t>
      </w:r>
      <w:r>
        <w:rPr>
          <w:lang w:val="ru-RU"/>
        </w:rPr>
        <w:t>министерства</w:t>
      </w:r>
      <w:r w:rsidRPr="009B08ED">
        <w:rPr>
          <w:lang w:val="ru-RU"/>
        </w:rPr>
        <w:t xml:space="preserve"> </w:t>
      </w:r>
      <w:r w:rsidRPr="00B151DE">
        <w:rPr>
          <w:lang w:val="es-ES"/>
        </w:rPr>
        <w:t>0474</w:t>
      </w:r>
      <w:r>
        <w:rPr>
          <w:lang w:val="ru-RU"/>
        </w:rPr>
        <w:t xml:space="preserve"> от</w:t>
      </w:r>
      <w:r w:rsidRPr="00B151DE">
        <w:rPr>
          <w:lang w:val="es-ES"/>
        </w:rPr>
        <w:t xml:space="preserve"> 20 </w:t>
      </w:r>
      <w:r>
        <w:rPr>
          <w:lang w:val="ru-RU"/>
        </w:rPr>
        <w:t>августа</w:t>
      </w:r>
      <w:r w:rsidRPr="00B151DE">
        <w:rPr>
          <w:lang w:val="es-ES"/>
        </w:rPr>
        <w:t xml:space="preserve"> 2008</w:t>
      </w:r>
      <w:r>
        <w:rPr>
          <w:lang w:val="ru-RU"/>
        </w:rPr>
        <w:t xml:space="preserve"> года</w:t>
      </w:r>
      <w:r w:rsidRPr="00B151DE">
        <w:rPr>
          <w:lang w:val="es-ES"/>
        </w:rPr>
        <w:t>.</w:t>
      </w:r>
    </w:p>
  </w:footnote>
  <w:footnote w:id="134">
    <w:p w:rsidR="002D7767" w:rsidRPr="002D77A5" w:rsidRDefault="002D7767" w:rsidP="00091630">
      <w:pPr>
        <w:pStyle w:val="FootnoteText"/>
        <w:rPr>
          <w:lang w:val="en-US"/>
        </w:rPr>
      </w:pPr>
      <w:r w:rsidRPr="002D77A5">
        <w:rPr>
          <w:lang w:val="ru-RU"/>
        </w:rPr>
        <w:tab/>
      </w:r>
      <w:r>
        <w:rPr>
          <w:rStyle w:val="FootnoteReference"/>
        </w:rPr>
        <w:footnoteRef/>
      </w:r>
      <w:r w:rsidRPr="002D77A5">
        <w:rPr>
          <w:lang w:val="en-US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39.</w:t>
      </w:r>
    </w:p>
  </w:footnote>
  <w:footnote w:id="135">
    <w:p w:rsidR="002D7767" w:rsidRPr="00B01970" w:rsidRDefault="002D7767" w:rsidP="0009163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Там же</w:t>
      </w:r>
      <w:r w:rsidRPr="00B151DE">
        <w:rPr>
          <w:lang w:val="es-ES"/>
        </w:rPr>
        <w:t xml:space="preserve">, </w:t>
      </w:r>
      <w:r>
        <w:rPr>
          <w:lang w:val="ru-RU"/>
        </w:rPr>
        <w:t>пункт</w:t>
      </w:r>
      <w:r w:rsidRPr="00B151DE">
        <w:rPr>
          <w:lang w:val="es-ES"/>
        </w:rPr>
        <w:t xml:space="preserve"> 41.</w:t>
      </w:r>
    </w:p>
  </w:footnote>
  <w:footnote w:id="136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41.</w:t>
      </w:r>
    </w:p>
  </w:footnote>
  <w:footnote w:id="137">
    <w:p w:rsidR="002D7767" w:rsidRPr="00B0197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B01970">
        <w:rPr>
          <w:lang w:val="ru-RU"/>
        </w:rPr>
        <w:tab/>
      </w:r>
      <w:r>
        <w:rPr>
          <w:lang w:val="ru-RU"/>
        </w:rPr>
        <w:t xml:space="preserve">На 2012 год бюджетные ассигнования Обществу борьбы с раком, специализированной структуре, занимающейся оказанием помощи лицам, страдающим раковыми заболеваниями, составили </w:t>
      </w:r>
      <w:r w:rsidRPr="00B151DE">
        <w:rPr>
          <w:lang w:val="es-ES"/>
        </w:rPr>
        <w:t>84</w:t>
      </w:r>
      <w:r>
        <w:rPr>
          <w:lang w:val="ru-RU"/>
        </w:rPr>
        <w:t> </w:t>
      </w:r>
      <w:r w:rsidRPr="00B151DE">
        <w:rPr>
          <w:lang w:val="es-ES"/>
        </w:rPr>
        <w:t>560</w:t>
      </w:r>
      <w:r>
        <w:rPr>
          <w:lang w:val="ru-RU"/>
        </w:rPr>
        <w:t> </w:t>
      </w:r>
      <w:r w:rsidRPr="00B151DE">
        <w:rPr>
          <w:lang w:val="es-ES"/>
        </w:rPr>
        <w:t>252</w:t>
      </w:r>
      <w:r>
        <w:rPr>
          <w:lang w:val="ru-RU"/>
        </w:rPr>
        <w:t> доллара</w:t>
      </w:r>
      <w:r w:rsidRPr="00B151DE">
        <w:rPr>
          <w:lang w:val="es-ES"/>
        </w:rPr>
        <w:t>.</w:t>
      </w:r>
    </w:p>
  </w:footnote>
  <w:footnote w:id="138">
    <w:p w:rsidR="002D7767" w:rsidRPr="0002412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024122">
        <w:rPr>
          <w:lang w:val="fr-FR"/>
        </w:rPr>
        <w:tab/>
      </w:r>
      <w:r w:rsidRPr="00B151DE">
        <w:rPr>
          <w:lang w:val="es-ES"/>
        </w:rPr>
        <w:t xml:space="preserve">Bárcena, Alicia et. al. </w:t>
      </w:r>
      <w:r>
        <w:rPr>
          <w:lang w:val="es-ES"/>
        </w:rPr>
        <w:t>"</w:t>
      </w:r>
      <w:r w:rsidRPr="00B151DE">
        <w:rPr>
          <w:lang w:val="es-ES"/>
        </w:rPr>
        <w:t>Panorama Social de América Latina</w:t>
      </w:r>
      <w:r w:rsidRPr="002D6FB6">
        <w:rPr>
          <w:lang w:val="es-ES"/>
        </w:rPr>
        <w:t>"</w:t>
      </w:r>
      <w:r w:rsidRPr="00B151DE">
        <w:rPr>
          <w:lang w:val="es-ES"/>
        </w:rPr>
        <w:t xml:space="preserve">. CEPAL, 2011. </w:t>
      </w:r>
      <w:r>
        <w:rPr>
          <w:lang w:val="ru-RU"/>
        </w:rPr>
        <w:t>По</w:t>
      </w:r>
      <w:r w:rsidRPr="002D6FB6">
        <w:rPr>
          <w:lang w:val="ru-RU"/>
        </w:rPr>
        <w:t xml:space="preserve"> </w:t>
      </w:r>
      <w:r>
        <w:rPr>
          <w:lang w:val="ru-RU"/>
        </w:rPr>
        <w:t>данным</w:t>
      </w:r>
      <w:r w:rsidRPr="002D6FB6">
        <w:rPr>
          <w:lang w:val="ru-RU"/>
        </w:rPr>
        <w:t xml:space="preserve"> </w:t>
      </w:r>
      <w:r>
        <w:rPr>
          <w:lang w:val="ru-RU"/>
        </w:rPr>
        <w:t>за</w:t>
      </w:r>
      <w:r w:rsidRPr="002D6FB6">
        <w:rPr>
          <w:lang w:val="ru-RU"/>
        </w:rPr>
        <w:t xml:space="preserve"> </w:t>
      </w:r>
      <w:r>
        <w:rPr>
          <w:lang w:val="ru-RU"/>
        </w:rPr>
        <w:t>период</w:t>
      </w:r>
      <w:r w:rsidRPr="002D6FB6">
        <w:rPr>
          <w:lang w:val="ru-RU"/>
        </w:rPr>
        <w:t xml:space="preserve"> </w:t>
      </w:r>
      <w:r>
        <w:rPr>
          <w:lang w:val="ru-RU"/>
        </w:rPr>
        <w:t>по</w:t>
      </w:r>
      <w:r w:rsidRPr="002D6FB6">
        <w:rPr>
          <w:lang w:val="ru-RU"/>
        </w:rPr>
        <w:t xml:space="preserve"> 2010 </w:t>
      </w:r>
      <w:r>
        <w:rPr>
          <w:lang w:val="ru-RU"/>
        </w:rPr>
        <w:t>год</w:t>
      </w:r>
      <w:r w:rsidRPr="002D6FB6">
        <w:rPr>
          <w:lang w:val="ru-RU"/>
        </w:rPr>
        <w:t xml:space="preserve"> </w:t>
      </w:r>
      <w:r>
        <w:rPr>
          <w:lang w:val="ru-RU"/>
        </w:rPr>
        <w:t>включительно</w:t>
      </w:r>
      <w:r w:rsidRPr="002D6FB6">
        <w:rPr>
          <w:lang w:val="ru-RU"/>
        </w:rPr>
        <w:t xml:space="preserve"> </w:t>
      </w:r>
      <w:r>
        <w:rPr>
          <w:lang w:val="ru-RU"/>
        </w:rPr>
        <w:t>в</w:t>
      </w:r>
      <w:r w:rsidRPr="002D6FB6">
        <w:rPr>
          <w:lang w:val="ru-RU"/>
        </w:rPr>
        <w:t xml:space="preserve"> </w:t>
      </w:r>
      <w:r>
        <w:rPr>
          <w:lang w:val="ru-RU"/>
        </w:rPr>
        <w:t>наибольшей</w:t>
      </w:r>
      <w:r w:rsidRPr="002D6FB6">
        <w:rPr>
          <w:lang w:val="ru-RU"/>
        </w:rPr>
        <w:t xml:space="preserve"> </w:t>
      </w:r>
      <w:r>
        <w:rPr>
          <w:lang w:val="ru-RU"/>
        </w:rPr>
        <w:t>степени</w:t>
      </w:r>
      <w:r w:rsidRPr="002D6FB6">
        <w:rPr>
          <w:lang w:val="ru-RU"/>
        </w:rPr>
        <w:t xml:space="preserve"> </w:t>
      </w:r>
      <w:r>
        <w:rPr>
          <w:lang w:val="ru-RU"/>
        </w:rPr>
        <w:t>уровень</w:t>
      </w:r>
      <w:r w:rsidRPr="002D6FB6">
        <w:rPr>
          <w:lang w:val="ru-RU"/>
        </w:rPr>
        <w:t xml:space="preserve"> </w:t>
      </w:r>
      <w:r>
        <w:rPr>
          <w:lang w:val="ru-RU"/>
        </w:rPr>
        <w:t>бедности</w:t>
      </w:r>
      <w:r w:rsidRPr="002D6FB6">
        <w:rPr>
          <w:lang w:val="ru-RU"/>
        </w:rPr>
        <w:t xml:space="preserve"> </w:t>
      </w:r>
      <w:r>
        <w:rPr>
          <w:lang w:val="ru-RU"/>
        </w:rPr>
        <w:t>снизили</w:t>
      </w:r>
      <w:r w:rsidRPr="002D6FB6">
        <w:rPr>
          <w:lang w:val="ru-RU"/>
        </w:rPr>
        <w:t xml:space="preserve"> </w:t>
      </w:r>
      <w:r>
        <w:rPr>
          <w:lang w:val="ru-RU"/>
        </w:rPr>
        <w:t>Перу</w:t>
      </w:r>
      <w:r w:rsidRPr="002D6FB6">
        <w:rPr>
          <w:lang w:val="ru-RU"/>
        </w:rPr>
        <w:t xml:space="preserve"> (3</w:t>
      </w:r>
      <w:r>
        <w:rPr>
          <w:lang w:val="ru-RU"/>
        </w:rPr>
        <w:t>,</w:t>
      </w:r>
      <w:r w:rsidRPr="002D6FB6">
        <w:rPr>
          <w:lang w:val="ru-RU"/>
        </w:rPr>
        <w:t>5</w:t>
      </w:r>
      <w:r>
        <w:rPr>
          <w:lang w:val="ru-RU"/>
        </w:rPr>
        <w:t> пункта</w:t>
      </w:r>
      <w:r w:rsidRPr="002D6FB6">
        <w:rPr>
          <w:lang w:val="ru-RU"/>
        </w:rPr>
        <w:t xml:space="preserve">), </w:t>
      </w:r>
      <w:r>
        <w:rPr>
          <w:lang w:val="ru-RU"/>
        </w:rPr>
        <w:t>Эквадор</w:t>
      </w:r>
      <w:r w:rsidRPr="002D6FB6">
        <w:rPr>
          <w:lang w:val="ru-RU"/>
        </w:rPr>
        <w:t xml:space="preserve"> (3</w:t>
      </w:r>
      <w:r>
        <w:rPr>
          <w:lang w:val="ru-RU"/>
        </w:rPr>
        <w:t> пункта</w:t>
      </w:r>
      <w:r w:rsidRPr="002D6FB6">
        <w:rPr>
          <w:lang w:val="ru-RU"/>
        </w:rPr>
        <w:t xml:space="preserve">), </w:t>
      </w:r>
      <w:r>
        <w:rPr>
          <w:lang w:val="ru-RU"/>
        </w:rPr>
        <w:t>Аргентина</w:t>
      </w:r>
      <w:r w:rsidRPr="002D6FB6">
        <w:rPr>
          <w:lang w:val="ru-RU"/>
        </w:rPr>
        <w:t xml:space="preserve"> (2</w:t>
      </w:r>
      <w:r>
        <w:rPr>
          <w:lang w:val="ru-RU"/>
        </w:rPr>
        <w:t>,</w:t>
      </w:r>
      <w:r w:rsidRPr="002D6FB6">
        <w:rPr>
          <w:lang w:val="ru-RU"/>
        </w:rPr>
        <w:t>7</w:t>
      </w:r>
      <w:r>
        <w:rPr>
          <w:lang w:val="ru-RU"/>
        </w:rPr>
        <w:t> пункта</w:t>
      </w:r>
      <w:r w:rsidRPr="002D6FB6">
        <w:rPr>
          <w:lang w:val="ru-RU"/>
        </w:rPr>
        <w:t xml:space="preserve">), </w:t>
      </w:r>
      <w:r>
        <w:rPr>
          <w:lang w:val="ru-RU"/>
        </w:rPr>
        <w:t>Уругвай</w:t>
      </w:r>
      <w:r w:rsidRPr="002D6FB6">
        <w:rPr>
          <w:lang w:val="ru-RU"/>
        </w:rPr>
        <w:t xml:space="preserve"> (2 </w:t>
      </w:r>
      <w:r>
        <w:rPr>
          <w:lang w:val="ru-RU"/>
        </w:rPr>
        <w:t>пункта</w:t>
      </w:r>
      <w:r w:rsidRPr="002D6FB6">
        <w:rPr>
          <w:lang w:val="ru-RU"/>
        </w:rPr>
        <w:t xml:space="preserve">) </w:t>
      </w:r>
      <w:r>
        <w:rPr>
          <w:lang w:val="ru-RU"/>
        </w:rPr>
        <w:t>и Колумбия</w:t>
      </w:r>
      <w:r w:rsidRPr="002D6FB6">
        <w:rPr>
          <w:lang w:val="ru-RU"/>
        </w:rPr>
        <w:t xml:space="preserve"> (1</w:t>
      </w:r>
      <w:r>
        <w:rPr>
          <w:lang w:val="ru-RU"/>
        </w:rPr>
        <w:t>,</w:t>
      </w:r>
      <w:r w:rsidRPr="002D6FB6">
        <w:rPr>
          <w:lang w:val="ru-RU"/>
        </w:rPr>
        <w:t>4</w:t>
      </w:r>
      <w:r>
        <w:rPr>
          <w:lang w:val="ru-RU"/>
        </w:rPr>
        <w:t> пункта</w:t>
      </w:r>
      <w:r w:rsidRPr="002D6FB6">
        <w:rPr>
          <w:lang w:val="ru-RU"/>
        </w:rPr>
        <w:t>).</w:t>
      </w:r>
    </w:p>
  </w:footnote>
  <w:footnote w:id="139">
    <w:p w:rsidR="002D7767" w:rsidRPr="0002412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024122">
        <w:rPr>
          <w:lang w:val="ru-RU"/>
        </w:rPr>
        <w:tab/>
      </w:r>
      <w:r w:rsidRPr="00AD76FD">
        <w:rPr>
          <w:bCs/>
          <w:lang w:val="ru-RU"/>
        </w:rPr>
        <w:t>Заключительные</w:t>
      </w:r>
      <w:r w:rsidRPr="002D6FB6">
        <w:rPr>
          <w:bCs/>
          <w:lang w:val="ru-RU"/>
        </w:rPr>
        <w:t xml:space="preserve"> </w:t>
      </w:r>
      <w:r w:rsidRPr="00AD76FD">
        <w:rPr>
          <w:bCs/>
          <w:lang w:val="ru-RU"/>
        </w:rPr>
        <w:t>замечания</w:t>
      </w:r>
      <w:r w:rsidRPr="002D6FB6">
        <w:rPr>
          <w:bCs/>
          <w:lang w:val="ru-RU"/>
        </w:rPr>
        <w:t xml:space="preserve"> </w:t>
      </w:r>
      <w:r w:rsidRPr="00AD76FD">
        <w:rPr>
          <w:bCs/>
          <w:lang w:val="ru-RU"/>
        </w:rPr>
        <w:t>Комитета</w:t>
      </w:r>
      <w:r w:rsidRPr="002D6FB6">
        <w:rPr>
          <w:bCs/>
          <w:lang w:val="ru-RU"/>
        </w:rPr>
        <w:t xml:space="preserve"> </w:t>
      </w:r>
      <w:r w:rsidRPr="00AD76FD">
        <w:rPr>
          <w:bCs/>
          <w:lang w:val="ru-RU"/>
        </w:rPr>
        <w:t>по</w:t>
      </w:r>
      <w:r w:rsidRPr="002D6FB6">
        <w:rPr>
          <w:bCs/>
          <w:lang w:val="ru-RU"/>
        </w:rPr>
        <w:t xml:space="preserve"> </w:t>
      </w:r>
      <w:r w:rsidRPr="00AD76FD">
        <w:rPr>
          <w:bCs/>
          <w:lang w:val="ru-RU"/>
        </w:rPr>
        <w:t>ликвидации</w:t>
      </w:r>
      <w:r w:rsidRPr="002D6FB6">
        <w:rPr>
          <w:bCs/>
          <w:lang w:val="ru-RU"/>
        </w:rPr>
        <w:t xml:space="preserve"> </w:t>
      </w:r>
      <w:r w:rsidRPr="00AD76FD">
        <w:rPr>
          <w:bCs/>
          <w:lang w:val="ru-RU"/>
        </w:rPr>
        <w:t>дискриминации</w:t>
      </w:r>
      <w:r w:rsidRPr="002D6FB6">
        <w:rPr>
          <w:bCs/>
          <w:lang w:val="ru-RU"/>
        </w:rPr>
        <w:t xml:space="preserve"> </w:t>
      </w:r>
      <w:r w:rsidRPr="00AD76FD">
        <w:rPr>
          <w:bCs/>
          <w:lang w:val="ru-RU"/>
        </w:rPr>
        <w:t>в</w:t>
      </w:r>
      <w:r w:rsidRPr="002D6FB6">
        <w:rPr>
          <w:bCs/>
          <w:lang w:val="ru-RU"/>
        </w:rPr>
        <w:t xml:space="preserve"> </w:t>
      </w:r>
      <w:r w:rsidRPr="00AD76FD">
        <w:rPr>
          <w:bCs/>
          <w:lang w:val="ru-RU"/>
        </w:rPr>
        <w:t>отношении</w:t>
      </w:r>
      <w:r w:rsidRPr="002D6FB6">
        <w:rPr>
          <w:bCs/>
          <w:lang w:val="ru-RU"/>
        </w:rPr>
        <w:t xml:space="preserve"> </w:t>
      </w:r>
      <w:r w:rsidRPr="00AD76FD">
        <w:rPr>
          <w:bCs/>
          <w:lang w:val="ru-RU"/>
        </w:rPr>
        <w:t>женщин</w:t>
      </w:r>
      <w:r w:rsidRPr="002D6FB6">
        <w:rPr>
          <w:bCs/>
          <w:lang w:val="ru-RU"/>
        </w:rPr>
        <w:t xml:space="preserve">: </w:t>
      </w:r>
      <w:r w:rsidRPr="00AD76FD">
        <w:rPr>
          <w:bCs/>
          <w:lang w:val="ru-RU"/>
        </w:rPr>
        <w:t>Эквадор</w:t>
      </w:r>
      <w:r>
        <w:rPr>
          <w:bCs/>
          <w:lang w:val="ru-RU"/>
        </w:rPr>
        <w:t>,</w:t>
      </w:r>
      <w:r w:rsidRPr="002D6FB6">
        <w:rPr>
          <w:lang w:val="ru-RU"/>
        </w:rPr>
        <w:t xml:space="preserve"> </w:t>
      </w:r>
      <w:r w:rsidRPr="00B151DE">
        <w:rPr>
          <w:lang w:val="es-ES"/>
        </w:rPr>
        <w:t>CEDAW</w:t>
      </w:r>
      <w:r w:rsidRPr="002D6FB6">
        <w:rPr>
          <w:lang w:val="ru-RU"/>
        </w:rPr>
        <w:t>/</w:t>
      </w:r>
      <w:r w:rsidRPr="00B151DE">
        <w:rPr>
          <w:lang w:val="es-ES"/>
        </w:rPr>
        <w:t>C</w:t>
      </w:r>
      <w:r w:rsidRPr="002D6FB6">
        <w:rPr>
          <w:lang w:val="ru-RU"/>
        </w:rPr>
        <w:t>/</w:t>
      </w:r>
      <w:r w:rsidRPr="00B151DE">
        <w:rPr>
          <w:lang w:val="es-ES"/>
        </w:rPr>
        <w:t>ECU</w:t>
      </w:r>
      <w:r w:rsidRPr="002D6FB6">
        <w:rPr>
          <w:lang w:val="ru-RU"/>
        </w:rPr>
        <w:t>/</w:t>
      </w:r>
      <w:r w:rsidRPr="00B151DE">
        <w:rPr>
          <w:lang w:val="es-ES"/>
        </w:rPr>
        <w:t>CO</w:t>
      </w:r>
      <w:r w:rsidRPr="002D6FB6">
        <w:rPr>
          <w:lang w:val="ru-RU"/>
        </w:rPr>
        <w:t xml:space="preserve">/7, </w:t>
      </w:r>
      <w:r>
        <w:rPr>
          <w:lang w:val="ru-RU"/>
        </w:rPr>
        <w:t>пункт </w:t>
      </w:r>
      <w:r w:rsidRPr="002D6FB6">
        <w:rPr>
          <w:lang w:val="ru-RU"/>
        </w:rPr>
        <w:t>19.</w:t>
      </w:r>
    </w:p>
  </w:footnote>
  <w:footnote w:id="140">
    <w:p w:rsidR="002D7767" w:rsidRPr="00024122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024122">
        <w:rPr>
          <w:lang w:val="ru-RU"/>
        </w:rPr>
        <w:tab/>
      </w:r>
      <w:r>
        <w:rPr>
          <w:rFonts w:ascii="TimesNewRoman" w:hAnsi="TimesNewRoman" w:cs="TimesNewRoman"/>
          <w:lang w:val="ru-RU"/>
        </w:rPr>
        <w:t>Министерство промышленности и производительности труда. Проекты с учетом гендерного подхода. Приложение </w:t>
      </w:r>
      <w:r w:rsidRPr="002D6FB6">
        <w:rPr>
          <w:lang w:val="ru-RU"/>
        </w:rPr>
        <w:t>14.</w:t>
      </w:r>
    </w:p>
  </w:footnote>
  <w:footnote w:id="141">
    <w:p w:rsidR="002D7767" w:rsidRPr="002A192A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2A192A">
        <w:rPr>
          <w:lang w:val="ru-RU"/>
        </w:rPr>
        <w:tab/>
      </w:r>
      <w:r>
        <w:rPr>
          <w:lang w:val="ru-RU"/>
        </w:rPr>
        <w:t>Кредиты</w:t>
      </w:r>
      <w:r w:rsidRPr="002D6FB6">
        <w:rPr>
          <w:lang w:val="ru-RU"/>
        </w:rPr>
        <w:t xml:space="preserve"> </w:t>
      </w:r>
      <w:r>
        <w:rPr>
          <w:lang w:val="ru-RU"/>
        </w:rPr>
        <w:t>предоставляются</w:t>
      </w:r>
      <w:r w:rsidRPr="002D6FB6">
        <w:rPr>
          <w:lang w:val="ru-RU"/>
        </w:rPr>
        <w:t xml:space="preserve"> </w:t>
      </w:r>
      <w:r>
        <w:rPr>
          <w:lang w:val="ru-RU"/>
        </w:rPr>
        <w:t>на</w:t>
      </w:r>
      <w:r w:rsidRPr="002D6FB6">
        <w:rPr>
          <w:lang w:val="ru-RU"/>
        </w:rPr>
        <w:t xml:space="preserve"> </w:t>
      </w:r>
      <w:r>
        <w:rPr>
          <w:lang w:val="ru-RU"/>
        </w:rPr>
        <w:t>срок</w:t>
      </w:r>
      <w:r w:rsidRPr="002D6FB6">
        <w:rPr>
          <w:lang w:val="ru-RU"/>
        </w:rPr>
        <w:t xml:space="preserve"> </w:t>
      </w:r>
      <w:r>
        <w:rPr>
          <w:lang w:val="ru-RU"/>
        </w:rPr>
        <w:t>до</w:t>
      </w:r>
      <w:r w:rsidRPr="002D6FB6">
        <w:rPr>
          <w:lang w:val="ru-RU"/>
        </w:rPr>
        <w:t xml:space="preserve"> 2</w:t>
      </w:r>
      <w:r>
        <w:rPr>
          <w:lang w:val="ru-RU"/>
        </w:rPr>
        <w:t> лет</w:t>
      </w:r>
      <w:r w:rsidRPr="002D6FB6">
        <w:rPr>
          <w:lang w:val="ru-RU"/>
        </w:rPr>
        <w:t xml:space="preserve">  </w:t>
      </w:r>
      <w:r>
        <w:rPr>
          <w:lang w:val="ru-RU"/>
        </w:rPr>
        <w:t>в</w:t>
      </w:r>
      <w:r w:rsidRPr="002D6FB6">
        <w:rPr>
          <w:lang w:val="ru-RU"/>
        </w:rPr>
        <w:t xml:space="preserve"> </w:t>
      </w:r>
      <w:r>
        <w:rPr>
          <w:lang w:val="ru-RU"/>
        </w:rPr>
        <w:t>размере</w:t>
      </w:r>
      <w:r w:rsidRPr="002D6FB6">
        <w:rPr>
          <w:lang w:val="ru-RU"/>
        </w:rPr>
        <w:t xml:space="preserve">, </w:t>
      </w:r>
      <w:r>
        <w:rPr>
          <w:lang w:val="ru-RU"/>
        </w:rPr>
        <w:t>соответствующем</w:t>
      </w:r>
      <w:r w:rsidRPr="002D6FB6">
        <w:rPr>
          <w:lang w:val="ru-RU"/>
        </w:rPr>
        <w:t xml:space="preserve"> </w:t>
      </w:r>
      <w:r>
        <w:rPr>
          <w:lang w:val="ru-RU"/>
        </w:rPr>
        <w:t>общей</w:t>
      </w:r>
      <w:r w:rsidRPr="002D6FB6">
        <w:rPr>
          <w:lang w:val="ru-RU"/>
        </w:rPr>
        <w:t xml:space="preserve"> </w:t>
      </w:r>
      <w:r>
        <w:rPr>
          <w:lang w:val="ru-RU"/>
        </w:rPr>
        <w:t>сумме</w:t>
      </w:r>
      <w:r w:rsidRPr="002D6FB6">
        <w:rPr>
          <w:lang w:val="ru-RU"/>
        </w:rPr>
        <w:t xml:space="preserve"> </w:t>
      </w:r>
      <w:r>
        <w:rPr>
          <w:rFonts w:ascii="TimesNewRoman" w:hAnsi="TimesNewRoman" w:cs="TimesNewRoman"/>
          <w:lang w:val="ru-RU"/>
        </w:rPr>
        <w:t>Пособия на развитие человеческого потенциала</w:t>
      </w:r>
      <w:r w:rsidRPr="002D6FB6">
        <w:rPr>
          <w:lang w:val="ru-RU"/>
        </w:rPr>
        <w:t xml:space="preserve"> </w:t>
      </w:r>
      <w:r>
        <w:rPr>
          <w:lang w:val="ru-RU"/>
        </w:rPr>
        <w:t>за этот период.</w:t>
      </w:r>
    </w:p>
  </w:footnote>
  <w:footnote w:id="142">
    <w:p w:rsidR="002D7767" w:rsidRPr="002A192A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Статья</w:t>
      </w:r>
      <w:r w:rsidRPr="00B151DE">
        <w:rPr>
          <w:lang w:val="es-ES"/>
        </w:rPr>
        <w:t xml:space="preserve"> 375 </w:t>
      </w:r>
      <w:r>
        <w:rPr>
          <w:lang w:val="ru-RU"/>
        </w:rPr>
        <w:t>Конституции</w:t>
      </w:r>
      <w:r w:rsidRPr="008C6C95">
        <w:rPr>
          <w:lang w:val="es-ES"/>
        </w:rPr>
        <w:t xml:space="preserve"> </w:t>
      </w:r>
      <w:r>
        <w:rPr>
          <w:lang w:val="ru-RU"/>
        </w:rPr>
        <w:t>Республики</w:t>
      </w:r>
      <w:r w:rsidRPr="008C6C95">
        <w:rPr>
          <w:lang w:val="es-ES"/>
        </w:rPr>
        <w:t xml:space="preserve"> </w:t>
      </w:r>
      <w:r>
        <w:rPr>
          <w:lang w:val="ru-RU"/>
        </w:rPr>
        <w:t>Эквадор</w:t>
      </w:r>
      <w:r w:rsidRPr="00B151DE">
        <w:rPr>
          <w:lang w:val="es-ES"/>
        </w:rPr>
        <w:t>.</w:t>
      </w:r>
    </w:p>
  </w:footnote>
  <w:footnote w:id="143">
    <w:p w:rsidR="002D7767" w:rsidRPr="002A192A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2A192A">
        <w:rPr>
          <w:lang w:val="ru-RU"/>
        </w:rPr>
        <w:tab/>
      </w:r>
      <w:r>
        <w:rPr>
          <w:lang w:val="ru-RU"/>
        </w:rPr>
        <w:t>Национальная</w:t>
      </w:r>
      <w:r w:rsidRPr="002A192A">
        <w:rPr>
          <w:lang w:val="ru-RU"/>
        </w:rPr>
        <w:t xml:space="preserve"> </w:t>
      </w:r>
      <w:r>
        <w:rPr>
          <w:lang w:val="ru-RU"/>
        </w:rPr>
        <w:t>повестка</w:t>
      </w:r>
      <w:r w:rsidRPr="002A192A">
        <w:rPr>
          <w:lang w:val="ru-RU"/>
        </w:rPr>
        <w:t xml:space="preserve"> </w:t>
      </w:r>
      <w:r>
        <w:rPr>
          <w:lang w:val="ru-RU"/>
        </w:rPr>
        <w:t>дня</w:t>
      </w:r>
      <w:r w:rsidRPr="002A192A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2A192A">
        <w:rPr>
          <w:lang w:val="ru-RU"/>
        </w:rPr>
        <w:t xml:space="preserve"> </w:t>
      </w:r>
      <w:r>
        <w:rPr>
          <w:lang w:val="ru-RU"/>
        </w:rPr>
        <w:t>равенства</w:t>
      </w:r>
      <w:r w:rsidRPr="002A192A">
        <w:rPr>
          <w:lang w:val="ru-RU"/>
        </w:rPr>
        <w:t xml:space="preserve">, </w:t>
      </w:r>
      <w:r>
        <w:rPr>
          <w:lang w:val="ru-RU"/>
        </w:rPr>
        <w:t>недопущения</w:t>
      </w:r>
      <w:r w:rsidRPr="002A192A">
        <w:rPr>
          <w:lang w:val="ru-RU"/>
        </w:rPr>
        <w:t xml:space="preserve"> </w:t>
      </w:r>
      <w:r>
        <w:rPr>
          <w:lang w:val="ru-RU"/>
        </w:rPr>
        <w:t>дискриминации</w:t>
      </w:r>
      <w:r w:rsidRPr="002A192A">
        <w:rPr>
          <w:lang w:val="ru-RU"/>
        </w:rPr>
        <w:t xml:space="preserve"> </w:t>
      </w:r>
      <w:r>
        <w:rPr>
          <w:lang w:val="ru-RU"/>
        </w:rPr>
        <w:t>и</w:t>
      </w:r>
      <w:r w:rsidRPr="002A192A">
        <w:rPr>
          <w:lang w:val="ru-RU"/>
        </w:rPr>
        <w:t xml:space="preserve"> </w:t>
      </w:r>
      <w:r>
        <w:rPr>
          <w:lang w:val="ru-RU"/>
        </w:rPr>
        <w:t>благосостояния</w:t>
      </w:r>
      <w:r w:rsidRPr="002A192A">
        <w:rPr>
          <w:lang w:val="ru-RU"/>
        </w:rPr>
        <w:t xml:space="preserve"> </w:t>
      </w:r>
      <w:r>
        <w:rPr>
          <w:lang w:val="ru-RU"/>
        </w:rPr>
        <w:t>женщин</w:t>
      </w:r>
      <w:r w:rsidRPr="002A192A">
        <w:rPr>
          <w:lang w:val="ru-RU"/>
        </w:rPr>
        <w:t xml:space="preserve"> </w:t>
      </w:r>
      <w:r>
        <w:rPr>
          <w:lang w:val="ru-RU"/>
        </w:rPr>
        <w:t>и</w:t>
      </w:r>
      <w:r w:rsidRPr="002A192A">
        <w:rPr>
          <w:lang w:val="ru-RU"/>
        </w:rPr>
        <w:t xml:space="preserve"> </w:t>
      </w:r>
      <w:r w:rsidRPr="006C167F">
        <w:rPr>
          <w:lang w:val="ru-RU"/>
        </w:rPr>
        <w:t>лиц</w:t>
      </w:r>
      <w:r w:rsidRPr="00BF3F71">
        <w:rPr>
          <w:lang w:val="ru-RU"/>
        </w:rPr>
        <w:t xml:space="preserve"> </w:t>
      </w:r>
      <w:r w:rsidRPr="006C167F">
        <w:rPr>
          <w:lang w:val="ru-RU"/>
        </w:rPr>
        <w:t>различной</w:t>
      </w:r>
      <w:r w:rsidRPr="002A192A">
        <w:rPr>
          <w:lang w:val="ru-RU"/>
        </w:rPr>
        <w:t xml:space="preserve"> </w:t>
      </w:r>
      <w:r w:rsidRPr="00791AE3">
        <w:rPr>
          <w:lang w:val="ru-RU"/>
        </w:rPr>
        <w:t>гендерной</w:t>
      </w:r>
      <w:r w:rsidRPr="002A192A">
        <w:rPr>
          <w:lang w:val="ru-RU"/>
        </w:rPr>
        <w:t xml:space="preserve"> </w:t>
      </w:r>
      <w:r w:rsidRPr="006C167F">
        <w:rPr>
          <w:lang w:val="ru-RU"/>
        </w:rPr>
        <w:t>принадлежности</w:t>
      </w:r>
      <w:r w:rsidRPr="002A192A">
        <w:rPr>
          <w:lang w:val="ru-RU"/>
        </w:rPr>
        <w:t>, 2013–2017</w:t>
      </w:r>
      <w:r>
        <w:rPr>
          <w:lang w:val="ru-RU"/>
        </w:rPr>
        <w:t> годы</w:t>
      </w:r>
      <w:r w:rsidRPr="00BF3F71">
        <w:rPr>
          <w:lang w:val="ru-RU"/>
        </w:rPr>
        <w:t xml:space="preserve"> (</w:t>
      </w:r>
      <w:r>
        <w:rPr>
          <w:lang w:val="ru-RU"/>
        </w:rPr>
        <w:t>Диагностическое исследование положения женщин</w:t>
      </w:r>
      <w:r w:rsidRPr="00BF3F71">
        <w:rPr>
          <w:lang w:val="ru-RU"/>
        </w:rPr>
        <w:t>).</w:t>
      </w:r>
    </w:p>
  </w:footnote>
  <w:footnote w:id="144">
    <w:p w:rsidR="002D7767" w:rsidRPr="00073D49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073D49">
        <w:rPr>
          <w:lang w:val="ru-RU"/>
        </w:rPr>
        <w:tab/>
      </w:r>
      <w:r>
        <w:rPr>
          <w:lang w:val="ru-RU"/>
        </w:rPr>
        <w:t>МГРЖС</w:t>
      </w:r>
      <w:r w:rsidRPr="00B151DE">
        <w:rPr>
          <w:lang w:val="es-ES"/>
        </w:rPr>
        <w:t xml:space="preserve">. </w:t>
      </w:r>
      <w:r>
        <w:rPr>
          <w:lang w:val="ru-RU"/>
        </w:rPr>
        <w:t xml:space="preserve">Статистический отчет за </w:t>
      </w:r>
      <w:r w:rsidRPr="00B151DE">
        <w:rPr>
          <w:lang w:val="es-ES"/>
        </w:rPr>
        <w:t>2012</w:t>
      </w:r>
      <w:r>
        <w:rPr>
          <w:lang w:val="ru-RU"/>
        </w:rPr>
        <w:t xml:space="preserve"> год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15.</w:t>
      </w:r>
    </w:p>
  </w:footnote>
  <w:footnote w:id="145">
    <w:p w:rsidR="002D7767" w:rsidRPr="00073D49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073D49">
        <w:rPr>
          <w:lang w:val="ru-RU"/>
        </w:rPr>
        <w:tab/>
      </w:r>
      <w:r>
        <w:rPr>
          <w:lang w:val="ru-RU"/>
        </w:rPr>
        <w:t>Должность</w:t>
      </w:r>
      <w:r w:rsidRPr="00C83200">
        <w:rPr>
          <w:lang w:val="es-ES"/>
        </w:rPr>
        <w:t xml:space="preserve"> </w:t>
      </w:r>
      <w:r>
        <w:rPr>
          <w:lang w:val="ru-RU"/>
        </w:rPr>
        <w:t>основного</w:t>
      </w:r>
      <w:r w:rsidRPr="00C83200">
        <w:rPr>
          <w:lang w:val="es-ES"/>
        </w:rPr>
        <w:t xml:space="preserve"> </w:t>
      </w:r>
      <w:r>
        <w:rPr>
          <w:lang w:val="ru-RU"/>
        </w:rPr>
        <w:t>представителя</w:t>
      </w:r>
      <w:r w:rsidRPr="00C83200">
        <w:rPr>
          <w:lang w:val="es-ES"/>
        </w:rPr>
        <w:t xml:space="preserve"> </w:t>
      </w:r>
      <w:r>
        <w:rPr>
          <w:lang w:val="ru-RU"/>
        </w:rPr>
        <w:t>в</w:t>
      </w:r>
      <w:r w:rsidRPr="00C83200">
        <w:rPr>
          <w:lang w:val="es-ES"/>
        </w:rPr>
        <w:t xml:space="preserve"> </w:t>
      </w:r>
      <w:r>
        <w:rPr>
          <w:lang w:val="ru-RU"/>
        </w:rPr>
        <w:t>Гражданской</w:t>
      </w:r>
      <w:r w:rsidRPr="00C83200">
        <w:rPr>
          <w:lang w:val="es-ES"/>
        </w:rPr>
        <w:t xml:space="preserve"> </w:t>
      </w:r>
      <w:r>
        <w:rPr>
          <w:lang w:val="ru-RU"/>
        </w:rPr>
        <w:t>многонациональной</w:t>
      </w:r>
      <w:r w:rsidRPr="00C83200">
        <w:rPr>
          <w:lang w:val="es-ES"/>
        </w:rPr>
        <w:t xml:space="preserve"> </w:t>
      </w:r>
      <w:r>
        <w:rPr>
          <w:lang w:val="ru-RU"/>
        </w:rPr>
        <w:t>и</w:t>
      </w:r>
      <w:r w:rsidRPr="00C83200">
        <w:rPr>
          <w:lang w:val="es-ES"/>
        </w:rPr>
        <w:t xml:space="preserve"> </w:t>
      </w:r>
      <w:r>
        <w:rPr>
          <w:lang w:val="ru-RU"/>
        </w:rPr>
        <w:t>межкультурной</w:t>
      </w:r>
      <w:r w:rsidRPr="00C83200">
        <w:rPr>
          <w:lang w:val="es-ES"/>
        </w:rPr>
        <w:t xml:space="preserve"> </w:t>
      </w:r>
      <w:r>
        <w:rPr>
          <w:lang w:val="ru-RU"/>
        </w:rPr>
        <w:t>национальной</w:t>
      </w:r>
      <w:r w:rsidRPr="00C83200">
        <w:rPr>
          <w:lang w:val="es-ES"/>
        </w:rPr>
        <w:t xml:space="preserve"> </w:t>
      </w:r>
      <w:r>
        <w:rPr>
          <w:lang w:val="ru-RU"/>
        </w:rPr>
        <w:t>ассамблее</w:t>
      </w:r>
      <w:r w:rsidRPr="00C83200">
        <w:rPr>
          <w:lang w:val="es-ES"/>
        </w:rPr>
        <w:t xml:space="preserve"> </w:t>
      </w:r>
      <w:r>
        <w:rPr>
          <w:lang w:val="ru-RU"/>
        </w:rPr>
        <w:t>за</w:t>
      </w:r>
      <w:r w:rsidRPr="00C83200">
        <w:rPr>
          <w:lang w:val="es-ES"/>
        </w:rPr>
        <w:t xml:space="preserve"> </w:t>
      </w:r>
      <w:r>
        <w:rPr>
          <w:lang w:val="ru-RU"/>
        </w:rPr>
        <w:t>благосостояние</w:t>
      </w:r>
      <w:r w:rsidRPr="00C83200">
        <w:rPr>
          <w:lang w:val="es-ES"/>
        </w:rPr>
        <w:t xml:space="preserve"> </w:t>
      </w:r>
      <w:r>
        <w:rPr>
          <w:lang w:val="ru-RU"/>
        </w:rPr>
        <w:t>занимает</w:t>
      </w:r>
      <w:r w:rsidRPr="00C83200">
        <w:rPr>
          <w:lang w:val="es-ES"/>
        </w:rPr>
        <w:t xml:space="preserve"> </w:t>
      </w:r>
      <w:r>
        <w:rPr>
          <w:lang w:val="ru-RU"/>
        </w:rPr>
        <w:t>мужчина</w:t>
      </w:r>
      <w:r w:rsidRPr="00C83200">
        <w:rPr>
          <w:lang w:val="es-ES"/>
        </w:rPr>
        <w:t xml:space="preserve">, </w:t>
      </w:r>
      <w:r>
        <w:rPr>
          <w:lang w:val="ru-RU"/>
        </w:rPr>
        <w:t>а</w:t>
      </w:r>
      <w:r w:rsidRPr="00C83200">
        <w:rPr>
          <w:lang w:val="es-ES"/>
        </w:rPr>
        <w:t xml:space="preserve"> </w:t>
      </w:r>
      <w:r>
        <w:rPr>
          <w:lang w:val="ru-RU"/>
        </w:rPr>
        <w:t>его</w:t>
      </w:r>
      <w:r w:rsidRPr="00C83200">
        <w:rPr>
          <w:lang w:val="es-ES"/>
        </w:rPr>
        <w:t xml:space="preserve"> </w:t>
      </w:r>
      <w:r>
        <w:rPr>
          <w:lang w:val="ru-RU"/>
        </w:rPr>
        <w:t>заместителем</w:t>
      </w:r>
      <w:r w:rsidRPr="00C83200">
        <w:rPr>
          <w:lang w:val="es-ES"/>
        </w:rPr>
        <w:t xml:space="preserve"> </w:t>
      </w:r>
      <w:r>
        <w:rPr>
          <w:lang w:val="ru-RU"/>
        </w:rPr>
        <w:t>является женщина.</w:t>
      </w:r>
      <w:r w:rsidRPr="00C83200">
        <w:rPr>
          <w:lang w:val="es-ES"/>
        </w:rPr>
        <w:t xml:space="preserve"> </w:t>
      </w:r>
      <w:r>
        <w:rPr>
          <w:lang w:val="ru-RU"/>
        </w:rPr>
        <w:t>В</w:t>
      </w:r>
      <w:r w:rsidRPr="00BF3F71">
        <w:rPr>
          <w:lang w:val="ru-RU"/>
        </w:rPr>
        <w:t xml:space="preserve"> </w:t>
      </w:r>
      <w:r>
        <w:rPr>
          <w:lang w:val="ru-RU"/>
        </w:rPr>
        <w:t>состав</w:t>
      </w:r>
      <w:r w:rsidRPr="00BF3F71">
        <w:rPr>
          <w:lang w:val="ru-RU"/>
        </w:rPr>
        <w:t xml:space="preserve"> </w:t>
      </w:r>
      <w:r>
        <w:rPr>
          <w:lang w:val="ru-RU"/>
        </w:rPr>
        <w:t>Координационного</w:t>
      </w:r>
      <w:r w:rsidRPr="00BF3F71">
        <w:rPr>
          <w:lang w:val="ru-RU"/>
        </w:rPr>
        <w:t xml:space="preserve"> </w:t>
      </w:r>
      <w:r>
        <w:rPr>
          <w:lang w:val="ru-RU"/>
        </w:rPr>
        <w:t>комитета</w:t>
      </w:r>
      <w:r w:rsidRPr="00BF3F71">
        <w:rPr>
          <w:lang w:val="ru-RU"/>
        </w:rPr>
        <w:t xml:space="preserve"> </w:t>
      </w:r>
      <w:r>
        <w:rPr>
          <w:lang w:val="ru-RU"/>
        </w:rPr>
        <w:t>входят четыре мужчины</w:t>
      </w:r>
      <w:r w:rsidRPr="00BF3F71">
        <w:rPr>
          <w:lang w:val="ru-RU"/>
        </w:rPr>
        <w:t xml:space="preserve"> </w:t>
      </w:r>
      <w:r>
        <w:rPr>
          <w:lang w:val="ru-RU"/>
        </w:rPr>
        <w:t>и две женщины</w:t>
      </w:r>
      <w:r w:rsidRPr="00BF3F71">
        <w:rPr>
          <w:lang w:val="ru-RU"/>
        </w:rPr>
        <w:t xml:space="preserve">. </w:t>
      </w:r>
      <w:r>
        <w:rPr>
          <w:lang w:val="ru-RU"/>
        </w:rPr>
        <w:t>Из</w:t>
      </w:r>
      <w:r w:rsidRPr="00BF3F71">
        <w:rPr>
          <w:lang w:val="ru-RU"/>
        </w:rPr>
        <w:t xml:space="preserve"> 147</w:t>
      </w:r>
      <w:r>
        <w:rPr>
          <w:lang w:val="ru-RU"/>
        </w:rPr>
        <w:t> членов</w:t>
      </w:r>
      <w:r w:rsidRPr="00BF3F71">
        <w:rPr>
          <w:lang w:val="ru-RU"/>
        </w:rPr>
        <w:t xml:space="preserve"> </w:t>
      </w:r>
      <w:r>
        <w:rPr>
          <w:lang w:val="ru-RU"/>
        </w:rPr>
        <w:t>Районных</w:t>
      </w:r>
      <w:r w:rsidRPr="00BF3F71">
        <w:rPr>
          <w:lang w:val="ru-RU"/>
        </w:rPr>
        <w:t xml:space="preserve"> </w:t>
      </w:r>
      <w:r>
        <w:rPr>
          <w:lang w:val="ru-RU"/>
        </w:rPr>
        <w:t>отраслевых</w:t>
      </w:r>
      <w:r w:rsidRPr="00BF3F71">
        <w:rPr>
          <w:lang w:val="ru-RU"/>
        </w:rPr>
        <w:t xml:space="preserve"> </w:t>
      </w:r>
      <w:r>
        <w:rPr>
          <w:lang w:val="ru-RU"/>
        </w:rPr>
        <w:t>ассамблей</w:t>
      </w:r>
      <w:r w:rsidRPr="00BF3F71">
        <w:rPr>
          <w:lang w:val="ru-RU"/>
        </w:rPr>
        <w:t xml:space="preserve"> </w:t>
      </w:r>
      <w:r>
        <w:rPr>
          <w:lang w:val="ru-RU"/>
        </w:rPr>
        <w:t>мужчины</w:t>
      </w:r>
      <w:r w:rsidRPr="00BF3F71">
        <w:rPr>
          <w:lang w:val="ru-RU"/>
        </w:rPr>
        <w:t xml:space="preserve"> </w:t>
      </w:r>
      <w:r>
        <w:rPr>
          <w:lang w:val="ru-RU"/>
        </w:rPr>
        <w:t>составляли</w:t>
      </w:r>
      <w:r w:rsidRPr="00BF3F71">
        <w:rPr>
          <w:lang w:val="ru-RU"/>
        </w:rPr>
        <w:t xml:space="preserve"> 63</w:t>
      </w:r>
      <w:r>
        <w:rPr>
          <w:lang w:val="ru-RU"/>
        </w:rPr>
        <w:t>%</w:t>
      </w:r>
      <w:r w:rsidRPr="00BF3F71">
        <w:rPr>
          <w:lang w:val="ru-RU"/>
        </w:rPr>
        <w:t xml:space="preserve">, </w:t>
      </w:r>
      <w:r>
        <w:rPr>
          <w:lang w:val="ru-RU"/>
        </w:rPr>
        <w:t>а</w:t>
      </w:r>
      <w:r w:rsidRPr="00BF3F71">
        <w:rPr>
          <w:lang w:val="ru-RU"/>
        </w:rPr>
        <w:t xml:space="preserve"> </w:t>
      </w:r>
      <w:r>
        <w:rPr>
          <w:lang w:val="ru-RU"/>
        </w:rPr>
        <w:t>женщины</w:t>
      </w:r>
      <w:r w:rsidRPr="00BF3F71">
        <w:rPr>
          <w:lang w:val="ru-RU"/>
        </w:rPr>
        <w:t xml:space="preserve"> – 37</w:t>
      </w:r>
      <w:r>
        <w:rPr>
          <w:lang w:val="ru-RU"/>
        </w:rPr>
        <w:t>%</w:t>
      </w:r>
      <w:r w:rsidRPr="00BF3F71">
        <w:rPr>
          <w:lang w:val="ru-RU"/>
        </w:rPr>
        <w:t xml:space="preserve">. </w:t>
      </w:r>
      <w:r>
        <w:rPr>
          <w:lang w:val="ru-RU"/>
        </w:rPr>
        <w:t>Женщины</w:t>
      </w:r>
      <w:r w:rsidRPr="002D6FB6">
        <w:rPr>
          <w:lang w:val="ru-RU"/>
        </w:rPr>
        <w:t xml:space="preserve"> </w:t>
      </w:r>
      <w:r>
        <w:rPr>
          <w:lang w:val="ru-RU"/>
        </w:rPr>
        <w:t>составляют</w:t>
      </w:r>
      <w:r w:rsidRPr="002D6FB6">
        <w:rPr>
          <w:lang w:val="ru-RU"/>
        </w:rPr>
        <w:t xml:space="preserve"> 40</w:t>
      </w:r>
      <w:r>
        <w:rPr>
          <w:lang w:val="ru-RU"/>
        </w:rPr>
        <w:t>% членов</w:t>
      </w:r>
      <w:r w:rsidRPr="002D6FB6">
        <w:rPr>
          <w:lang w:val="ru-RU"/>
        </w:rPr>
        <w:t xml:space="preserve"> </w:t>
      </w:r>
      <w:r>
        <w:rPr>
          <w:lang w:val="ru-RU"/>
        </w:rPr>
        <w:t>Жилищных</w:t>
      </w:r>
      <w:r w:rsidRPr="002D6FB6">
        <w:rPr>
          <w:lang w:val="ru-RU"/>
        </w:rPr>
        <w:t xml:space="preserve"> </w:t>
      </w:r>
      <w:r>
        <w:rPr>
          <w:lang w:val="ru-RU"/>
        </w:rPr>
        <w:t>комитетов</w:t>
      </w:r>
      <w:r w:rsidRPr="002D6FB6">
        <w:rPr>
          <w:lang w:val="ru-RU"/>
        </w:rPr>
        <w:t xml:space="preserve"> (315 </w:t>
      </w:r>
      <w:r>
        <w:rPr>
          <w:lang w:val="ru-RU"/>
        </w:rPr>
        <w:t>из</w:t>
      </w:r>
      <w:r w:rsidRPr="002D6FB6">
        <w:rPr>
          <w:lang w:val="ru-RU"/>
        </w:rPr>
        <w:t xml:space="preserve"> 779</w:t>
      </w:r>
      <w:r>
        <w:rPr>
          <w:lang w:val="ru-RU"/>
        </w:rPr>
        <w:t> членов</w:t>
      </w:r>
      <w:r w:rsidRPr="002D6FB6">
        <w:rPr>
          <w:lang w:val="ru-RU"/>
        </w:rPr>
        <w:t xml:space="preserve">), </w:t>
      </w:r>
      <w:r>
        <w:rPr>
          <w:lang w:val="ru-RU"/>
        </w:rPr>
        <w:t xml:space="preserve">тогда как в Советах по снабжению питьевой водой, напротив, мужчины составляют </w:t>
      </w:r>
      <w:r w:rsidRPr="002D6FB6">
        <w:rPr>
          <w:lang w:val="ru-RU"/>
        </w:rPr>
        <w:t>90</w:t>
      </w:r>
      <w:r>
        <w:rPr>
          <w:lang w:val="ru-RU"/>
        </w:rPr>
        <w:t xml:space="preserve">% </w:t>
      </w:r>
      <w:r w:rsidRPr="002D6FB6">
        <w:rPr>
          <w:lang w:val="ru-RU"/>
        </w:rPr>
        <w:t xml:space="preserve">(554 </w:t>
      </w:r>
      <w:r>
        <w:rPr>
          <w:lang w:val="ru-RU"/>
        </w:rPr>
        <w:t>из</w:t>
      </w:r>
      <w:r w:rsidRPr="002D6FB6">
        <w:rPr>
          <w:lang w:val="ru-RU"/>
        </w:rPr>
        <w:t xml:space="preserve"> 613</w:t>
      </w:r>
      <w:r>
        <w:rPr>
          <w:lang w:val="ru-RU"/>
        </w:rPr>
        <w:t> членов</w:t>
      </w:r>
      <w:r w:rsidRPr="002D6FB6">
        <w:rPr>
          <w:lang w:val="ru-RU"/>
        </w:rPr>
        <w:t xml:space="preserve">). </w:t>
      </w:r>
      <w:r>
        <w:rPr>
          <w:lang w:val="ru-RU"/>
        </w:rPr>
        <w:t>В</w:t>
      </w:r>
      <w:r w:rsidRPr="00BF3F71">
        <w:rPr>
          <w:lang w:val="ru-RU"/>
        </w:rPr>
        <w:t xml:space="preserve"> </w:t>
      </w:r>
      <w:r>
        <w:rPr>
          <w:lang w:val="ru-RU"/>
        </w:rPr>
        <w:t>целом</w:t>
      </w:r>
      <w:r w:rsidRPr="00BF3F71">
        <w:rPr>
          <w:lang w:val="ru-RU"/>
        </w:rPr>
        <w:t xml:space="preserve"> </w:t>
      </w:r>
      <w:r>
        <w:rPr>
          <w:lang w:val="ru-RU"/>
        </w:rPr>
        <w:t>мужчины</w:t>
      </w:r>
      <w:r w:rsidRPr="00BF3F71">
        <w:rPr>
          <w:lang w:val="ru-RU"/>
        </w:rPr>
        <w:t xml:space="preserve"> </w:t>
      </w:r>
      <w:r>
        <w:rPr>
          <w:lang w:val="ru-RU"/>
        </w:rPr>
        <w:t>составляют</w:t>
      </w:r>
      <w:r w:rsidRPr="00BF3F71">
        <w:rPr>
          <w:lang w:val="ru-RU"/>
        </w:rPr>
        <w:t xml:space="preserve"> 73</w:t>
      </w:r>
      <w:r>
        <w:rPr>
          <w:lang w:val="ru-RU"/>
        </w:rPr>
        <w:t>%</w:t>
      </w:r>
      <w:r w:rsidRPr="00BF3F71">
        <w:rPr>
          <w:lang w:val="ru-RU"/>
        </w:rPr>
        <w:t xml:space="preserve">, </w:t>
      </w:r>
      <w:r>
        <w:rPr>
          <w:lang w:val="ru-RU"/>
        </w:rPr>
        <w:t>а</w:t>
      </w:r>
      <w:r w:rsidRPr="00BF3F71">
        <w:rPr>
          <w:lang w:val="ru-RU"/>
        </w:rPr>
        <w:t xml:space="preserve"> </w:t>
      </w:r>
      <w:r>
        <w:rPr>
          <w:lang w:val="ru-RU"/>
        </w:rPr>
        <w:t>женщины</w:t>
      </w:r>
      <w:r w:rsidRPr="00BF3F71">
        <w:rPr>
          <w:lang w:val="ru-RU"/>
        </w:rPr>
        <w:t xml:space="preserve"> – 27</w:t>
      </w:r>
      <w:r>
        <w:rPr>
          <w:lang w:val="ru-RU"/>
        </w:rPr>
        <w:t>% членов</w:t>
      </w:r>
      <w:r w:rsidRPr="00BF3F71">
        <w:rPr>
          <w:lang w:val="ru-RU"/>
        </w:rPr>
        <w:t xml:space="preserve"> </w:t>
      </w:r>
      <w:r>
        <w:rPr>
          <w:lang w:val="ru-RU"/>
        </w:rPr>
        <w:t>Жилищных</w:t>
      </w:r>
      <w:r w:rsidRPr="00BF3F71">
        <w:rPr>
          <w:lang w:val="ru-RU"/>
        </w:rPr>
        <w:t xml:space="preserve"> </w:t>
      </w:r>
      <w:r>
        <w:rPr>
          <w:lang w:val="ru-RU"/>
        </w:rPr>
        <w:t>комитетов</w:t>
      </w:r>
      <w:r w:rsidRPr="00BF3F71">
        <w:rPr>
          <w:lang w:val="ru-RU"/>
        </w:rPr>
        <w:t xml:space="preserve"> </w:t>
      </w:r>
      <w:r>
        <w:rPr>
          <w:lang w:val="ru-RU"/>
        </w:rPr>
        <w:t>и</w:t>
      </w:r>
      <w:r w:rsidRPr="00BF3F71">
        <w:rPr>
          <w:lang w:val="ru-RU"/>
        </w:rPr>
        <w:t xml:space="preserve"> </w:t>
      </w:r>
      <w:r>
        <w:rPr>
          <w:lang w:val="ru-RU"/>
        </w:rPr>
        <w:t>Советов</w:t>
      </w:r>
      <w:r w:rsidRPr="00BF3F71">
        <w:rPr>
          <w:lang w:val="ru-RU"/>
        </w:rPr>
        <w:t xml:space="preserve"> </w:t>
      </w:r>
      <w:r>
        <w:rPr>
          <w:lang w:val="ru-RU"/>
        </w:rPr>
        <w:t>по</w:t>
      </w:r>
      <w:r w:rsidRPr="00BF3F71">
        <w:rPr>
          <w:lang w:val="ru-RU"/>
        </w:rPr>
        <w:t xml:space="preserve"> </w:t>
      </w:r>
      <w:r>
        <w:rPr>
          <w:lang w:val="ru-RU"/>
        </w:rPr>
        <w:t>снабжению</w:t>
      </w:r>
      <w:r w:rsidRPr="00BF3F71">
        <w:rPr>
          <w:lang w:val="ru-RU"/>
        </w:rPr>
        <w:t xml:space="preserve"> </w:t>
      </w:r>
      <w:r>
        <w:rPr>
          <w:lang w:val="ru-RU"/>
        </w:rPr>
        <w:t>питьевой</w:t>
      </w:r>
      <w:r w:rsidRPr="00BF3F71">
        <w:rPr>
          <w:lang w:val="ru-RU"/>
        </w:rPr>
        <w:t xml:space="preserve"> </w:t>
      </w:r>
      <w:r>
        <w:rPr>
          <w:lang w:val="ru-RU"/>
        </w:rPr>
        <w:t>водой</w:t>
      </w:r>
      <w:r w:rsidRPr="00BF3F71">
        <w:rPr>
          <w:lang w:val="ru-RU"/>
        </w:rPr>
        <w:t>.</w:t>
      </w:r>
    </w:p>
  </w:footnote>
  <w:footnote w:id="146">
    <w:p w:rsidR="002D7767" w:rsidRPr="00CD2CC1" w:rsidRDefault="002D7767" w:rsidP="00091630">
      <w:pPr>
        <w:pStyle w:val="FootnoteText"/>
        <w:rPr>
          <w:lang w:val="en-US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25.</w:t>
      </w:r>
    </w:p>
  </w:footnote>
  <w:footnote w:id="147">
    <w:p w:rsidR="002D7767" w:rsidRPr="00CD2CC1" w:rsidRDefault="002D7767" w:rsidP="0009163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D2CC1">
        <w:rPr>
          <w:lang w:val="ru-RU"/>
        </w:rPr>
        <w:tab/>
      </w:r>
      <w:r>
        <w:rPr>
          <w:lang w:val="ru-RU"/>
        </w:rPr>
        <w:t>Комиссия по правовому и социальному положению женщин. Резолюция. 56 сессия. Приложение </w:t>
      </w:r>
      <w:r w:rsidRPr="000D15D5">
        <w:rPr>
          <w:lang w:val="ru-RU"/>
        </w:rPr>
        <w:t>16.</w:t>
      </w:r>
    </w:p>
  </w:footnote>
  <w:footnote w:id="148">
    <w:p w:rsidR="002D7767" w:rsidRPr="00CD2CC1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CD2CC1">
        <w:rPr>
          <w:lang w:val="ru-RU"/>
        </w:rPr>
        <w:tab/>
      </w:r>
      <w:r>
        <w:rPr>
          <w:lang w:val="ru-RU"/>
        </w:rPr>
        <w:t xml:space="preserve">Отраслевая политика в области гендерных вопросов и межкультурного взаимодействия на </w:t>
      </w:r>
      <w:r w:rsidRPr="00BF3F71">
        <w:rPr>
          <w:lang w:val="ru-RU"/>
        </w:rPr>
        <w:t>2011–2013</w:t>
      </w:r>
      <w:r>
        <w:rPr>
          <w:lang w:val="ru-RU"/>
        </w:rPr>
        <w:t> годы</w:t>
      </w:r>
      <w:r w:rsidRPr="00BF3F71">
        <w:rPr>
          <w:lang w:val="ru-RU"/>
        </w:rPr>
        <w:t>.</w:t>
      </w:r>
    </w:p>
  </w:footnote>
  <w:footnote w:id="149">
    <w:p w:rsidR="002D7767" w:rsidRPr="00CD2CC1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>
        <w:rPr>
          <w:lang w:val="ru-RU"/>
        </w:rPr>
        <w:t>Декларация и Соглашение</w:t>
      </w:r>
      <w:r w:rsidRPr="00B151DE">
        <w:rPr>
          <w:lang w:val="es-ES"/>
        </w:rPr>
        <w:t xml:space="preserve">. </w:t>
      </w:r>
      <w:r>
        <w:rPr>
          <w:lang w:val="ru-RU"/>
        </w:rPr>
        <w:t>Приложение </w:t>
      </w:r>
      <w:r w:rsidRPr="00B151DE">
        <w:rPr>
          <w:lang w:val="es-ES"/>
        </w:rPr>
        <w:t>16.</w:t>
      </w:r>
    </w:p>
  </w:footnote>
  <w:footnote w:id="150">
    <w:p w:rsidR="002D7767" w:rsidRPr="00E345F0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 w:rsidRPr="00E345F0">
        <w:rPr>
          <w:lang w:val="ru-RU"/>
        </w:rPr>
        <w:tab/>
      </w:r>
      <w:r w:rsidRPr="00B151DE">
        <w:rPr>
          <w:lang w:val="es-ES"/>
        </w:rPr>
        <w:t xml:space="preserve">CEDAW/C/ECU/CO/7, </w:t>
      </w:r>
      <w:r>
        <w:rPr>
          <w:lang w:val="ru-RU"/>
        </w:rPr>
        <w:t>пункт</w:t>
      </w:r>
      <w:r w:rsidRPr="00B151DE">
        <w:rPr>
          <w:lang w:val="es-ES"/>
        </w:rPr>
        <w:t xml:space="preserve"> 17.</w:t>
      </w:r>
    </w:p>
  </w:footnote>
  <w:footnote w:id="151">
    <w:p w:rsidR="002D7767" w:rsidRPr="00C873AE" w:rsidRDefault="002D7767" w:rsidP="00091630">
      <w:pPr>
        <w:pStyle w:val="FootnoteText"/>
        <w:rPr>
          <w:lang w:val="ru-RU"/>
        </w:rPr>
      </w:pPr>
      <w:r w:rsidRPr="00E345F0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Там же.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767" w:rsidRPr="005E0092" w:rsidRDefault="002D7767">
    <w:pPr>
      <w:pStyle w:val="Header"/>
      <w:rPr>
        <w:lang w:val="en-US"/>
      </w:rPr>
    </w:pPr>
    <w:r>
      <w:rPr>
        <w:lang w:val="en-US"/>
      </w:rPr>
      <w:t>CEDAW/C/ECU/8-9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767" w:rsidRPr="009A6F4A" w:rsidRDefault="002D7767">
    <w:pPr>
      <w:pStyle w:val="Header"/>
      <w:rPr>
        <w:lang w:val="en-US"/>
      </w:rPr>
    </w:pPr>
    <w:r>
      <w:rPr>
        <w:lang w:val="en-US"/>
      </w:rPr>
      <w:tab/>
      <w:t>CEDAW/C/ECU/8-9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4422"/>
    <w:rsid w:val="000033D8"/>
    <w:rsid w:val="00005C1C"/>
    <w:rsid w:val="00016553"/>
    <w:rsid w:val="000233B3"/>
    <w:rsid w:val="00023E9E"/>
    <w:rsid w:val="00026B0C"/>
    <w:rsid w:val="00032EBC"/>
    <w:rsid w:val="0003638E"/>
    <w:rsid w:val="00036FF2"/>
    <w:rsid w:val="0004010A"/>
    <w:rsid w:val="00043D88"/>
    <w:rsid w:val="00046E4D"/>
    <w:rsid w:val="00062610"/>
    <w:rsid w:val="0006401A"/>
    <w:rsid w:val="00072C27"/>
    <w:rsid w:val="00086182"/>
    <w:rsid w:val="00090891"/>
    <w:rsid w:val="00091630"/>
    <w:rsid w:val="00092E62"/>
    <w:rsid w:val="00097975"/>
    <w:rsid w:val="000A3DDF"/>
    <w:rsid w:val="000A60A0"/>
    <w:rsid w:val="000C3688"/>
    <w:rsid w:val="000D10A5"/>
    <w:rsid w:val="000D19AA"/>
    <w:rsid w:val="000D6863"/>
    <w:rsid w:val="001127CF"/>
    <w:rsid w:val="00117AEE"/>
    <w:rsid w:val="00133C2F"/>
    <w:rsid w:val="001463F7"/>
    <w:rsid w:val="0015769C"/>
    <w:rsid w:val="00180752"/>
    <w:rsid w:val="00184D14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969"/>
    <w:rsid w:val="001F2D04"/>
    <w:rsid w:val="0020059C"/>
    <w:rsid w:val="002019BD"/>
    <w:rsid w:val="00232D42"/>
    <w:rsid w:val="00237334"/>
    <w:rsid w:val="002407CD"/>
    <w:rsid w:val="002444F4"/>
    <w:rsid w:val="00250AF1"/>
    <w:rsid w:val="0025395B"/>
    <w:rsid w:val="002629A0"/>
    <w:rsid w:val="002630B3"/>
    <w:rsid w:val="00263F19"/>
    <w:rsid w:val="00277A40"/>
    <w:rsid w:val="0028492B"/>
    <w:rsid w:val="00291C8F"/>
    <w:rsid w:val="00292480"/>
    <w:rsid w:val="00295FBA"/>
    <w:rsid w:val="002C5036"/>
    <w:rsid w:val="002C6A71"/>
    <w:rsid w:val="002C6D5F"/>
    <w:rsid w:val="002D15EA"/>
    <w:rsid w:val="002D6C07"/>
    <w:rsid w:val="002D7767"/>
    <w:rsid w:val="002E0CE6"/>
    <w:rsid w:val="002E1163"/>
    <w:rsid w:val="002E43F3"/>
    <w:rsid w:val="002E5361"/>
    <w:rsid w:val="003215F5"/>
    <w:rsid w:val="00332891"/>
    <w:rsid w:val="00341E09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058"/>
    <w:rsid w:val="003B40A9"/>
    <w:rsid w:val="003B6AE7"/>
    <w:rsid w:val="003C016E"/>
    <w:rsid w:val="003C3A4B"/>
    <w:rsid w:val="003D4422"/>
    <w:rsid w:val="003D5EBD"/>
    <w:rsid w:val="003E2B56"/>
    <w:rsid w:val="00401CE0"/>
    <w:rsid w:val="00403234"/>
    <w:rsid w:val="00407AC3"/>
    <w:rsid w:val="00413C07"/>
    <w:rsid w:val="00414586"/>
    <w:rsid w:val="00415059"/>
    <w:rsid w:val="0042265C"/>
    <w:rsid w:val="00423513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6EF2"/>
    <w:rsid w:val="004E6729"/>
    <w:rsid w:val="004F0E47"/>
    <w:rsid w:val="004F79C9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6F7D"/>
    <w:rsid w:val="00593A04"/>
    <w:rsid w:val="005A6D5A"/>
    <w:rsid w:val="005B1B28"/>
    <w:rsid w:val="005B7D51"/>
    <w:rsid w:val="005B7F35"/>
    <w:rsid w:val="005C1160"/>
    <w:rsid w:val="005C2081"/>
    <w:rsid w:val="005C678A"/>
    <w:rsid w:val="005D346D"/>
    <w:rsid w:val="005E2161"/>
    <w:rsid w:val="005E415B"/>
    <w:rsid w:val="005E74AB"/>
    <w:rsid w:val="005F69CF"/>
    <w:rsid w:val="00606A3E"/>
    <w:rsid w:val="006115AA"/>
    <w:rsid w:val="006120AE"/>
    <w:rsid w:val="00617B82"/>
    <w:rsid w:val="00635E86"/>
    <w:rsid w:val="00636A37"/>
    <w:rsid w:val="006501A5"/>
    <w:rsid w:val="006567B2"/>
    <w:rsid w:val="00662ADE"/>
    <w:rsid w:val="00664106"/>
    <w:rsid w:val="00664520"/>
    <w:rsid w:val="006756F1"/>
    <w:rsid w:val="00677773"/>
    <w:rsid w:val="006805FC"/>
    <w:rsid w:val="0069165D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761A"/>
    <w:rsid w:val="006C7967"/>
    <w:rsid w:val="006D5E4E"/>
    <w:rsid w:val="006E2CC0"/>
    <w:rsid w:val="006E6860"/>
    <w:rsid w:val="006E7183"/>
    <w:rsid w:val="006F5FBF"/>
    <w:rsid w:val="0070327E"/>
    <w:rsid w:val="00707B5F"/>
    <w:rsid w:val="00711B4E"/>
    <w:rsid w:val="00735602"/>
    <w:rsid w:val="0075279B"/>
    <w:rsid w:val="00753748"/>
    <w:rsid w:val="00762446"/>
    <w:rsid w:val="00781ACB"/>
    <w:rsid w:val="00792B08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427C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022D3"/>
    <w:rsid w:val="00906152"/>
    <w:rsid w:val="00915B0A"/>
    <w:rsid w:val="00926904"/>
    <w:rsid w:val="009372F0"/>
    <w:rsid w:val="00955022"/>
    <w:rsid w:val="00957B4D"/>
    <w:rsid w:val="00964EEA"/>
    <w:rsid w:val="00980C86"/>
    <w:rsid w:val="009921B1"/>
    <w:rsid w:val="009B1D9B"/>
    <w:rsid w:val="009B4074"/>
    <w:rsid w:val="009C30BB"/>
    <w:rsid w:val="009C4E83"/>
    <w:rsid w:val="009C60BE"/>
    <w:rsid w:val="009D53B4"/>
    <w:rsid w:val="009E6279"/>
    <w:rsid w:val="009E6EA1"/>
    <w:rsid w:val="009F00A6"/>
    <w:rsid w:val="009F4354"/>
    <w:rsid w:val="009F56A7"/>
    <w:rsid w:val="009F5B05"/>
    <w:rsid w:val="00A026CA"/>
    <w:rsid w:val="00A0590A"/>
    <w:rsid w:val="00A07232"/>
    <w:rsid w:val="00A119A0"/>
    <w:rsid w:val="00A14800"/>
    <w:rsid w:val="00A156DE"/>
    <w:rsid w:val="00A157ED"/>
    <w:rsid w:val="00A2446A"/>
    <w:rsid w:val="00A4025D"/>
    <w:rsid w:val="00A800D1"/>
    <w:rsid w:val="00A92699"/>
    <w:rsid w:val="00AB3045"/>
    <w:rsid w:val="00AB5BF0"/>
    <w:rsid w:val="00AC1C95"/>
    <w:rsid w:val="00AC2CCB"/>
    <w:rsid w:val="00AC443A"/>
    <w:rsid w:val="00AE60E2"/>
    <w:rsid w:val="00B0169F"/>
    <w:rsid w:val="00B037F4"/>
    <w:rsid w:val="00B05F21"/>
    <w:rsid w:val="00B14EA9"/>
    <w:rsid w:val="00B30A3C"/>
    <w:rsid w:val="00B81305"/>
    <w:rsid w:val="00B8138B"/>
    <w:rsid w:val="00BB17DC"/>
    <w:rsid w:val="00BB1AF9"/>
    <w:rsid w:val="00BB4C4A"/>
    <w:rsid w:val="00BB7F4E"/>
    <w:rsid w:val="00BD3CAE"/>
    <w:rsid w:val="00BD5F3C"/>
    <w:rsid w:val="00BE0BA9"/>
    <w:rsid w:val="00BF633D"/>
    <w:rsid w:val="00C007AB"/>
    <w:rsid w:val="00C07C0F"/>
    <w:rsid w:val="00C145C4"/>
    <w:rsid w:val="00C20D2F"/>
    <w:rsid w:val="00C2131B"/>
    <w:rsid w:val="00C3432A"/>
    <w:rsid w:val="00C37AF8"/>
    <w:rsid w:val="00C37C79"/>
    <w:rsid w:val="00C41BBC"/>
    <w:rsid w:val="00C51419"/>
    <w:rsid w:val="00C52966"/>
    <w:rsid w:val="00C54056"/>
    <w:rsid w:val="00C551AF"/>
    <w:rsid w:val="00C55B47"/>
    <w:rsid w:val="00C663A3"/>
    <w:rsid w:val="00C75CB2"/>
    <w:rsid w:val="00C821BE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7D07"/>
    <w:rsid w:val="00D025D5"/>
    <w:rsid w:val="00D1107B"/>
    <w:rsid w:val="00D16FA0"/>
    <w:rsid w:val="00D26B13"/>
    <w:rsid w:val="00D26CC1"/>
    <w:rsid w:val="00D30662"/>
    <w:rsid w:val="00D3148F"/>
    <w:rsid w:val="00D32A0B"/>
    <w:rsid w:val="00D35DC0"/>
    <w:rsid w:val="00D55418"/>
    <w:rsid w:val="00D6236B"/>
    <w:rsid w:val="00D809D1"/>
    <w:rsid w:val="00D84ECF"/>
    <w:rsid w:val="00DA2851"/>
    <w:rsid w:val="00DA2B7C"/>
    <w:rsid w:val="00DA5686"/>
    <w:rsid w:val="00DB2FC0"/>
    <w:rsid w:val="00DD67ED"/>
    <w:rsid w:val="00DE6AA1"/>
    <w:rsid w:val="00DF18FA"/>
    <w:rsid w:val="00DF2D4B"/>
    <w:rsid w:val="00DF49CA"/>
    <w:rsid w:val="00DF775B"/>
    <w:rsid w:val="00E007F3"/>
    <w:rsid w:val="00E00DEA"/>
    <w:rsid w:val="00E06D5F"/>
    <w:rsid w:val="00E06EF0"/>
    <w:rsid w:val="00E10B3F"/>
    <w:rsid w:val="00E11679"/>
    <w:rsid w:val="00E307D1"/>
    <w:rsid w:val="00E345F0"/>
    <w:rsid w:val="00E46A04"/>
    <w:rsid w:val="00E717F3"/>
    <w:rsid w:val="00E72C5E"/>
    <w:rsid w:val="00E73451"/>
    <w:rsid w:val="00E7451D"/>
    <w:rsid w:val="00E7489F"/>
    <w:rsid w:val="00E75147"/>
    <w:rsid w:val="00E8167D"/>
    <w:rsid w:val="00E82226"/>
    <w:rsid w:val="00E907E9"/>
    <w:rsid w:val="00E96BE7"/>
    <w:rsid w:val="00EA2CD0"/>
    <w:rsid w:val="00EC0044"/>
    <w:rsid w:val="00EC6B9F"/>
    <w:rsid w:val="00EE516D"/>
    <w:rsid w:val="00EF2E32"/>
    <w:rsid w:val="00EF4B57"/>
    <w:rsid w:val="00EF4D1B"/>
    <w:rsid w:val="00EF7295"/>
    <w:rsid w:val="00F069D1"/>
    <w:rsid w:val="00F1503D"/>
    <w:rsid w:val="00F22712"/>
    <w:rsid w:val="00F275F5"/>
    <w:rsid w:val="00F33188"/>
    <w:rsid w:val="00F352F5"/>
    <w:rsid w:val="00F35BDE"/>
    <w:rsid w:val="00F52A0E"/>
    <w:rsid w:val="00F66422"/>
    <w:rsid w:val="00F71F63"/>
    <w:rsid w:val="00F87506"/>
    <w:rsid w:val="00F92C41"/>
    <w:rsid w:val="00FA2008"/>
    <w:rsid w:val="00FA4FAD"/>
    <w:rsid w:val="00FA5522"/>
    <w:rsid w:val="00FA6E4A"/>
    <w:rsid w:val="00FA6F77"/>
    <w:rsid w:val="00FA7D18"/>
    <w:rsid w:val="00FB2B35"/>
    <w:rsid w:val="00FC4AE1"/>
    <w:rsid w:val="00FD28AC"/>
    <w:rsid w:val="00FD4915"/>
    <w:rsid w:val="00FD78A3"/>
    <w:rsid w:val="00FF3C8D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60</Pages>
  <Words>24025</Words>
  <Characters>136949</Characters>
  <Application>Microsoft Office Outlook</Application>
  <DocSecurity>4</DocSecurity>
  <Lines>1141</Lines>
  <Paragraphs>321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1341539</vt:lpstr>
    </vt:vector>
  </TitlesOfParts>
  <Company>CSD</Company>
  <LinksUpToDate>false</LinksUpToDate>
  <CharactersWithSpaces>160653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1341539</dc:title>
  <dc:subject/>
  <dc:creator>ЕС</dc:creator>
  <cp:keywords/>
  <dc:description/>
  <cp:lastModifiedBy>Салынская Екатерина</cp:lastModifiedBy>
  <cp:revision>2</cp:revision>
  <cp:lastPrinted>2013-09-06T13:38:00Z</cp:lastPrinted>
  <dcterms:created xsi:type="dcterms:W3CDTF">2013-09-06T14:08:00Z</dcterms:created>
  <dcterms:modified xsi:type="dcterms:W3CDTF">2013-09-06T14:08:00Z</dcterms:modified>
</cp:coreProperties>
</file>