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Организация Объединенных Наций</w:t>
      </w:r>
    </w:p>
    <w:p w:rsidR="00000000" w:rsidRDefault="00000000">
      <w:pPr>
        <w:pStyle w:val="SL"/>
      </w:pPr>
      <w:r>
        <w:t>Доклад Комитета по ликвидации дискриминации в отношении женщин</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Двадцать восьмая сессия</w:t>
      </w:r>
      <w:r>
        <w:br/>
        <w:t>(13–31 января 2003 года)</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 xml:space="preserve">Двадцать девятая сессия </w:t>
      </w:r>
      <w:r>
        <w:br/>
        <w:t>(30 июня — 18 июля 2003 года)</w:t>
      </w:r>
    </w:p>
    <w:p w:rsidR="00000000" w:rsidRDefault="00000000"/>
    <w:p w:rsidR="00000000" w:rsidRDefault="00000000"/>
    <w:p w:rsidR="00000000" w:rsidRDefault="00000000"/>
    <w:p w:rsidR="00000000" w:rsidRDefault="00000000">
      <w:pPr>
        <w:pStyle w:val="SM"/>
      </w:pPr>
      <w:r>
        <w:t>Генеральная Ассамблея</w:t>
      </w:r>
    </w:p>
    <w:p w:rsidR="00000000" w:rsidRDefault="00000000">
      <w:pPr>
        <w:pStyle w:val="SS"/>
      </w:pPr>
      <w:r>
        <w:t>Официальные отчеты</w:t>
      </w:r>
      <w:r>
        <w:br/>
        <w:t>Пятьдесят восьмая сессия</w:t>
      </w:r>
      <w:r>
        <w:br/>
        <w:t>Дополнение № 38 (A/58/38)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Генеральная Ассамблея</w:t>
      </w:r>
      <w:r>
        <w:rPr>
          <w:b/>
          <w:sz w:val="24"/>
        </w:rPr>
        <w:br/>
      </w:r>
      <w:r>
        <w:rPr>
          <w:sz w:val="24"/>
        </w:rPr>
        <w:t>Официальные отчеты</w:t>
      </w:r>
      <w:r>
        <w:rPr>
          <w:sz w:val="24"/>
        </w:rPr>
        <w:br/>
        <w:t>Пятьдесят восьмая сессия</w:t>
      </w:r>
      <w:r>
        <w:rPr>
          <w:sz w:val="24"/>
        </w:rPr>
        <w:br/>
        <w:t>Дополнение № 38 (A/58/38)</w:t>
      </w:r>
    </w:p>
    <w:p w:rsidR="00000000" w:rsidRDefault="00000000">
      <w:pPr>
        <w:framePr w:w="10224" w:h="1440" w:hSpace="180" w:wrap="around" w:vAnchor="page" w:hAnchor="page" w:x="1210" w:y="12961" w:anchorLock="1"/>
        <w:spacing w:before="600"/>
        <w:ind w:left="1260"/>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Организация Объединенных Наций</w:t>
      </w:r>
      <w:r>
        <w:rPr>
          <w:sz w:val="28"/>
        </w:rPr>
        <w:sym w:font="Symbol" w:char="F0B7"/>
      </w:r>
      <w:r>
        <w:rPr>
          <w:sz w:val="28"/>
        </w:rPr>
        <w:t xml:space="preserve"> Нью-Йорк, 2003</w:t>
      </w:r>
    </w:p>
    <w:p w:rsidR="00000000" w:rsidRDefault="00000000">
      <w:pPr>
        <w:spacing w:after="800"/>
      </w:pPr>
    </w:p>
    <w:p w:rsidR="00000000" w:rsidRDefault="00000000">
      <w:pPr>
        <w:pStyle w:val="SM"/>
      </w:pPr>
      <w:r>
        <w:t>Доклад Комитета по ликвидации дискриминации в отношении женщин</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Двадцать восьмая сессия</w:t>
      </w:r>
      <w:r>
        <w:br/>
        <w:t>(13–31 января 2003 года)</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 xml:space="preserve">Двадцать девятая сессия </w:t>
      </w:r>
      <w:r>
        <w:br/>
        <w:t>(30 июня — 18 июля 2003 года)</w:t>
      </w:r>
    </w:p>
    <w:p w:rsidR="00000000" w:rsidRDefault="00000000">
      <w:pPr>
        <w:pageBreakBefore/>
        <w:framePr w:w="288" w:h="1440" w:hSpace="180" w:wrap="notBeside" w:vAnchor="page" w:hAnchor="page" w:x="11665" w:y="865" w:anchorLock="1"/>
        <w:spacing w:line="240" w:lineRule="auto"/>
        <w:textDirection w:val="tbRl"/>
        <w:rPr>
          <w:sz w:val="17"/>
        </w:rPr>
      </w:pPr>
      <w:r>
        <w:rPr>
          <w:sz w:val="17"/>
        </w:rPr>
        <w:t xml:space="preserve">  A/58/38</w:t>
      </w:r>
    </w:p>
    <w:p w:rsidR="00000000" w:rsidRDefault="00000000">
      <w:pPr>
        <w:spacing w:line="240" w:lineRule="auto"/>
        <w:ind w:left="1260"/>
      </w:pPr>
      <w:r>
        <w:br w:type="page"/>
      </w:r>
    </w:p>
    <w:p w:rsidR="00000000" w:rsidRDefault="00000000">
      <w:pPr>
        <w:spacing w:before="1400" w:line="240" w:lineRule="auto"/>
        <w:ind w:left="1260"/>
        <w:rPr>
          <w:i/>
        </w:rPr>
      </w:pPr>
      <w:r>
        <w:rPr>
          <w:i/>
        </w:rPr>
        <w:t>Примечание</w:t>
      </w:r>
    </w:p>
    <w:p w:rsidR="00000000" w:rsidRDefault="00000000">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Наций.</w:t>
      </w:r>
    </w:p>
    <w:p w:rsidR="00000000" w:rsidRDefault="00000000">
      <w:pPr>
        <w:spacing w:before="240" w:line="240" w:lineRule="auto"/>
        <w:ind w:left="1260" w:right="1260" w:firstLine="475"/>
        <w:jc w:val="both"/>
      </w:pPr>
      <w:r>
        <w:t>Употребляемые обозначения и изложение материала в настоящем док</w:t>
      </w:r>
      <w:r>
        <w:t>у</w:t>
      </w:r>
      <w:r>
        <w:t>менте не означают выражения со стороны Секретариата Организации Объед</w:t>
      </w:r>
      <w:r>
        <w:t>и</w:t>
      </w:r>
      <w:r>
        <w:t>ненных Наций какого-либо мнения относительно правового статуса той или иной страны, территории, города или района или их властей, или относительно делимитации их границ.</w:t>
      </w:r>
    </w:p>
    <w:p w:rsidR="00000000" w:rsidRDefault="00000000">
      <w:pPr>
        <w:framePr w:w="2880" w:h="288" w:hSpace="180" w:wrap="notBeside" w:vAnchor="page" w:hAnchor="page" w:x="1268" w:y="14199" w:anchorLock="1"/>
      </w:pPr>
      <w:r>
        <w:t>ISSN 0255-1004</w:t>
      </w:r>
    </w:p>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jc w:val="right"/>
      </w:pPr>
    </w:p>
    <w:p w:rsidR="00000000" w:rsidRDefault="00000000">
      <w:pPr>
        <w:pStyle w:val="HCh"/>
        <w:spacing w:before="880" w:after="100"/>
        <w:rPr>
          <w:b w:val="0"/>
        </w:rPr>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130"/>
        <w:gridCol w:w="90"/>
        <w:gridCol w:w="90"/>
        <w:gridCol w:w="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Глава</w:t>
            </w:r>
          </w:p>
        </w:tc>
        <w:tc>
          <w:tcPr>
            <w:tcW w:w="7315" w:type="dxa"/>
            <w:gridSpan w:val="4"/>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lang/>
              </w:rPr>
            </w:pPr>
            <w:r>
              <w:rPr>
                <w:i/>
                <w:sz w:val="14"/>
                <w:lang/>
              </w:rPr>
              <w:t>Пункты</w:t>
            </w: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pPr>
            <w:r>
              <w:tab/>
            </w:r>
            <w:r>
              <w:tab/>
              <w:t>Часть первая</w:t>
            </w:r>
            <w:r>
              <w:br/>
              <w:t>Доклад Комитета по ликвидации дискриминации в отношении женщин о работе его</w:t>
            </w:r>
            <w:r>
              <w:rPr>
                <w:lang w:val="en-US"/>
              </w:rPr>
              <w:t> </w:t>
            </w:r>
            <w:r>
              <w:t>двадцать восьмой сессии</w:t>
            </w:r>
            <w:r>
              <w:rPr>
                <w:rStyle w:val="FootnoteReference"/>
              </w:rPr>
              <w:footnoteReference w:customMarkFollows="1" w:id="1"/>
              <w:t>*</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rPr>
                <w:lang w:val="en-US"/>
              </w:rPr>
            </w:pPr>
            <w:r>
              <w:rPr>
                <w:lang w:val="en-US"/>
              </w:rPr>
              <w:t>2</w:t>
            </w:r>
          </w:p>
        </w:tc>
      </w:tr>
      <w:tr w:rsidR="00000000">
        <w:tblPrEx>
          <w:tblCellMar>
            <w:top w:w="0" w:type="dxa"/>
            <w:left w:w="0" w:type="dxa"/>
            <w:bottom w:w="0" w:type="dxa"/>
            <w:right w:w="0" w:type="dxa"/>
          </w:tblCellMar>
        </w:tblPrEx>
        <w:trPr>
          <w:cantSplit/>
        </w:trPr>
        <w:tc>
          <w:tcPr>
            <w:tcW w:w="9369" w:type="dxa"/>
            <w:gridSpan w:val="6"/>
          </w:tcPr>
          <w:p w:rsidR="00000000" w:rsidRDefault="00000000">
            <w:pPr>
              <w:numPr>
                <w:ilvl w:val="0"/>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right" w:leader="dot" w:pos="9360"/>
              </w:tabs>
              <w:spacing w:after="120"/>
              <w:rPr>
                <w:spacing w:val="60"/>
                <w:sz w:val="17"/>
              </w:rPr>
            </w:pPr>
            <w:r>
              <w:tab/>
            </w:r>
            <w:r>
              <w:tab/>
              <w:t>Решения</w:t>
            </w:r>
            <w:r>
              <w:rPr>
                <w:spacing w:val="60"/>
                <w:sz w:val="17"/>
              </w:rPr>
              <w:tab/>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0"/>
                <w:numId w:val="1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Организационные и другие вопросы</w:t>
            </w:r>
            <w:r>
              <w:rPr>
                <w:spacing w:val="60"/>
                <w:sz w:val="17"/>
              </w:rPr>
              <w:tab/>
              <w:t>№–</w:t>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9360"/>
              </w:tabs>
              <w:spacing w:after="120"/>
              <w:jc w:val="right"/>
              <w:rPr>
                <w:lang w:val="en-US"/>
              </w:rPr>
            </w:pPr>
            <w:r>
              <w:rPr>
                <w:lang w:val="en-US"/>
              </w:rPr>
              <w:t>1–33</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right" w:leader="dot" w:pos="9360"/>
              </w:tabs>
              <w:spacing w:after="120"/>
            </w:pPr>
            <w:r>
              <w:t>Государства — участники Конвенции о ликвидации всех форм дискр</w:t>
            </w:r>
            <w:r>
              <w:t>и</w:t>
            </w:r>
            <w:r>
              <w:t>минации в отношении женщин</w:t>
            </w:r>
            <w:r>
              <w:rPr>
                <w:spacing w:val="60"/>
                <w:sz w:val="17"/>
              </w:rPr>
              <w:tab/>
            </w:r>
            <w:r>
              <w:rPr>
                <w:spacing w:val="60"/>
                <w:sz w:val="17"/>
                <w:lang w:val="en-US"/>
              </w:rPr>
              <w:t>1–</w:t>
            </w:r>
          </w:p>
        </w:tc>
        <w:tc>
          <w:tcPr>
            <w:tcW w:w="999" w:type="dxa"/>
            <w:gridSpan w:val="2"/>
            <w:vAlign w:val="bottom"/>
          </w:tcPr>
          <w:p w:rsidR="00000000" w:rsidRDefault="00000000">
            <w:pPr>
              <w:tabs>
                <w:tab w:val="right" w:pos="1080"/>
                <w:tab w:val="left" w:pos="1728"/>
                <w:tab w:val="left" w:pos="2160"/>
                <w:tab w:val="left" w:pos="2592"/>
                <w:tab w:val="left" w:pos="3024"/>
                <w:tab w:val="left" w:pos="3456"/>
                <w:tab w:val="right" w:leader="dot" w:pos="9360"/>
              </w:tabs>
              <w:spacing w:after="120"/>
              <w:jc w:val="right"/>
              <w:rPr>
                <w:lang w:val="en-US"/>
              </w:rPr>
            </w:pPr>
            <w:r>
              <w:rPr>
                <w:lang w:val="en-US"/>
              </w:rPr>
              <w:t>1–2</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right" w:leader="dot" w:pos="9360"/>
              </w:tabs>
              <w:spacing w:after="120"/>
            </w:pPr>
            <w:r>
              <w:t>Открытие сессии</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right" w:leader="dot" w:pos="9360"/>
              </w:tabs>
              <w:spacing w:after="120"/>
              <w:jc w:val="right"/>
              <w:rPr>
                <w:lang w:val="en-US"/>
              </w:rPr>
            </w:pPr>
            <w:r>
              <w:rPr>
                <w:lang w:val="en-US"/>
              </w:rPr>
              <w:t>3–16</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right" w:leader="dot" w:pos="9360"/>
              </w:tabs>
              <w:spacing w:after="120"/>
            </w:pPr>
            <w:r>
              <w:t>Участие</w:t>
            </w:r>
            <w:r>
              <w:rPr>
                <w:spacing w:val="60"/>
                <w:sz w:val="17"/>
              </w:rPr>
              <w:tab/>
            </w:r>
          </w:p>
        </w:tc>
        <w:tc>
          <w:tcPr>
            <w:tcW w:w="999" w:type="dxa"/>
            <w:gridSpan w:val="2"/>
          </w:tcPr>
          <w:p w:rsidR="00000000" w:rsidRDefault="00000000">
            <w:pPr>
              <w:tabs>
                <w:tab w:val="right" w:pos="1080"/>
                <w:tab w:val="left" w:pos="1728"/>
                <w:tab w:val="left" w:pos="2160"/>
                <w:tab w:val="right" w:leader="dot" w:pos="9360"/>
              </w:tabs>
              <w:spacing w:after="120"/>
              <w:jc w:val="right"/>
              <w:rPr>
                <w:lang w:val="en-US"/>
              </w:rPr>
            </w:pPr>
            <w:r>
              <w:rPr>
                <w:lang w:val="en-US"/>
              </w:rPr>
              <w:t>17–18</w:t>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right" w:leader="dot" w:pos="9360"/>
              </w:tabs>
              <w:spacing w:after="120"/>
            </w:pPr>
            <w:r>
              <w:t>Торжественное заявление</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right" w:leader="dot" w:pos="9360"/>
              </w:tabs>
              <w:spacing w:after="120"/>
              <w:jc w:val="right"/>
              <w:rPr>
                <w:lang w:val="en-US"/>
              </w:rPr>
            </w:pPr>
            <w:r>
              <w:rPr>
                <w:lang w:val="en-US"/>
              </w:rPr>
              <w:t>19</w:t>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right" w:leader="dot" w:pos="9360"/>
              </w:tabs>
              <w:spacing w:after="120"/>
            </w:pPr>
            <w:r>
              <w:t>Выборы должностных лиц</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right" w:leader="dot" w:pos="9360"/>
              </w:tabs>
              <w:spacing w:after="120"/>
              <w:jc w:val="right"/>
              <w:rPr>
                <w:lang w:val="en-US"/>
              </w:rPr>
            </w:pPr>
            <w:r>
              <w:rPr>
                <w:lang w:val="en-US"/>
              </w:rPr>
              <w:t>20</w:t>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Заявление вновь избранного Председателя</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jc w:val="right"/>
              <w:rPr>
                <w:lang w:val="en-US"/>
              </w:rPr>
            </w:pPr>
            <w:r>
              <w:rPr>
                <w:lang w:val="en-US"/>
              </w:rPr>
              <w:t>21–27</w:t>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Утверждение повестки дня и организация работы</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jc w:val="right"/>
              <w:rPr>
                <w:lang w:val="en-US"/>
              </w:rPr>
            </w:pPr>
            <w:r>
              <w:rPr>
                <w:lang w:val="en-US"/>
              </w:rPr>
              <w:t>28</w:t>
            </w:r>
          </w:p>
        </w:tc>
        <w:tc>
          <w:tcPr>
            <w:tcW w:w="533" w:type="dxa"/>
            <w:vAlign w:val="bottom"/>
          </w:tcPr>
          <w:p w:rsidR="00000000" w:rsidRDefault="00000000">
            <w:pPr>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Доклад предсессионной раб</w:t>
            </w:r>
            <w:r>
              <w:t>о</w:t>
            </w:r>
            <w:r>
              <w:t>чей группы</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jc w:val="right"/>
              <w:rPr>
                <w:lang w:val="en-US"/>
              </w:rPr>
            </w:pPr>
            <w:r>
              <w:rPr>
                <w:lang w:val="en-US"/>
              </w:rPr>
              <w:t>29–32</w:t>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right" w:leader="dot" w:pos="9360"/>
              </w:tabs>
              <w:spacing w:after="120"/>
            </w:pPr>
            <w:r>
              <w:t>Организация работы</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right" w:leader="dot" w:pos="9360"/>
              </w:tabs>
              <w:spacing w:after="120"/>
              <w:jc w:val="right"/>
              <w:rPr>
                <w:lang w:val="en-US"/>
              </w:rPr>
            </w:pPr>
            <w:r>
              <w:rPr>
                <w:lang w:val="en-US"/>
              </w:rPr>
              <w:t>33</w:t>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0"/>
                <w:numId w:val="13"/>
              </w:numPr>
              <w:tabs>
                <w:tab w:val="right" w:pos="1080"/>
                <w:tab w:val="left" w:pos="1296"/>
                <w:tab w:val="left" w:pos="1728"/>
                <w:tab w:val="left" w:pos="2160"/>
                <w:tab w:val="right" w:leader="dot" w:pos="9360"/>
              </w:tabs>
              <w:spacing w:after="120"/>
            </w:pPr>
            <w:r>
              <w:tab/>
              <w:t xml:space="preserve">Доклад Председателя о деятельности в период между внеочередной и </w:t>
            </w:r>
            <w:r>
              <w:rPr>
                <w:lang w:val="en-US"/>
              </w:rPr>
              <w:br/>
            </w:r>
            <w:r>
              <w:t>двадцать вос</w:t>
            </w:r>
            <w:r>
              <w:t>ь</w:t>
            </w:r>
            <w:r>
              <w:t>мой сессиями</w:t>
            </w:r>
            <w:r>
              <w:rPr>
                <w:spacing w:val="60"/>
                <w:sz w:val="17"/>
              </w:rPr>
              <w:tab/>
            </w:r>
          </w:p>
        </w:tc>
        <w:tc>
          <w:tcPr>
            <w:tcW w:w="999" w:type="dxa"/>
            <w:gridSpan w:val="2"/>
            <w:vAlign w:val="bottom"/>
          </w:tcPr>
          <w:p w:rsidR="00000000" w:rsidRDefault="00000000">
            <w:pPr>
              <w:tabs>
                <w:tab w:val="right" w:pos="1080"/>
                <w:tab w:val="left" w:pos="1728"/>
                <w:tab w:val="left" w:pos="2160"/>
                <w:tab w:val="right" w:leader="dot" w:pos="9360"/>
              </w:tabs>
              <w:spacing w:after="120"/>
              <w:jc w:val="right"/>
              <w:rPr>
                <w:lang w:val="en-US"/>
              </w:rPr>
            </w:pPr>
            <w:r>
              <w:rPr>
                <w:lang w:val="en-US"/>
              </w:rPr>
              <w:t>34–38</w:t>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0"/>
                <w:numId w:val="13"/>
              </w:numPr>
              <w:tabs>
                <w:tab w:val="right" w:pos="1080"/>
                <w:tab w:val="left" w:pos="1296"/>
                <w:tab w:val="left" w:pos="1728"/>
                <w:tab w:val="left" w:pos="2160"/>
                <w:tab w:val="left" w:pos="2592"/>
                <w:tab w:val="left" w:pos="3024"/>
                <w:tab w:val="right" w:leader="dot" w:pos="9360"/>
              </w:tabs>
              <w:spacing w:after="120"/>
            </w:pPr>
            <w:r>
              <w:tab/>
              <w:t xml:space="preserve">Рассмотрение докладов, представленных государствами-участниками </w:t>
            </w:r>
            <w:r>
              <w:rPr>
                <w:lang w:val="en-US"/>
              </w:rPr>
              <w:br/>
            </w:r>
            <w:r>
              <w:t>в соответствии со статьей 18 Ко</w:t>
            </w:r>
            <w:r>
              <w:t>н</w:t>
            </w:r>
            <w:r>
              <w:t>венции</w:t>
            </w:r>
            <w:r>
              <w:rPr>
                <w:spacing w:val="60"/>
                <w:sz w:val="17"/>
              </w:rPr>
              <w:tab/>
            </w:r>
          </w:p>
        </w:tc>
        <w:tc>
          <w:tcPr>
            <w:tcW w:w="999" w:type="dxa"/>
            <w:gridSpan w:val="2"/>
            <w:vAlign w:val="bottom"/>
          </w:tcPr>
          <w:p w:rsidR="00000000" w:rsidRDefault="00000000">
            <w:pPr>
              <w:tabs>
                <w:tab w:val="right" w:pos="1080"/>
                <w:tab w:val="left" w:pos="1728"/>
                <w:tab w:val="left" w:pos="2160"/>
                <w:tab w:val="left" w:pos="2592"/>
                <w:tab w:val="left" w:pos="3024"/>
                <w:tab w:val="right" w:leader="dot" w:pos="9360"/>
              </w:tabs>
              <w:spacing w:after="120"/>
              <w:jc w:val="right"/>
              <w:rPr>
                <w:lang w:val="en-US"/>
              </w:rPr>
            </w:pPr>
            <w:r>
              <w:rPr>
                <w:lang w:val="en-US"/>
              </w:rPr>
              <w:t>39–433</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right" w:leader="dot" w:pos="9360"/>
              </w:tabs>
              <w:spacing w:after="120"/>
            </w:pPr>
            <w:r>
              <w:t>Введение</w:t>
            </w:r>
            <w:r>
              <w:rPr>
                <w:spacing w:val="60"/>
                <w:sz w:val="17"/>
              </w:rPr>
              <w:tab/>
            </w:r>
          </w:p>
        </w:tc>
        <w:tc>
          <w:tcPr>
            <w:tcW w:w="999" w:type="dxa"/>
            <w:gridSpan w:val="2"/>
          </w:tcPr>
          <w:p w:rsidR="00000000" w:rsidRDefault="00000000">
            <w:pPr>
              <w:tabs>
                <w:tab w:val="right" w:pos="1080"/>
                <w:tab w:val="left" w:pos="1728"/>
                <w:tab w:val="left" w:pos="2160"/>
                <w:tab w:val="right" w:leader="dot" w:pos="9360"/>
              </w:tabs>
              <w:spacing w:after="120"/>
              <w:jc w:val="right"/>
              <w:rPr>
                <w:lang w:val="en-US"/>
              </w:rPr>
            </w:pPr>
            <w:r>
              <w:rPr>
                <w:lang w:val="en-US"/>
              </w:rPr>
              <w:t>39–40</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Рассмотрение докладов гос</w:t>
            </w:r>
            <w:r>
              <w:t>у</w:t>
            </w:r>
            <w:r>
              <w:t>дарств-участников</w:t>
            </w:r>
            <w:r>
              <w:rPr>
                <w:spacing w:val="60"/>
                <w:sz w:val="17"/>
              </w:rPr>
              <w:tab/>
            </w:r>
          </w:p>
        </w:tc>
        <w:tc>
          <w:tcPr>
            <w:tcW w:w="999" w:type="dxa"/>
            <w:gridSpan w:val="2"/>
            <w:vAlign w:val="bottom"/>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jc w:val="right"/>
              <w:rPr>
                <w:lang w:val="en-US"/>
              </w:rPr>
            </w:pPr>
            <w:r>
              <w:rPr>
                <w:lang w:val="en-US"/>
              </w:rPr>
              <w:t>41–433</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0" w:type="dxa"/>
            <w:gridSpan w:val="4"/>
          </w:tcPr>
          <w:p w:rsidR="00000000" w:rsidRDefault="00000000">
            <w:pPr>
              <w:numPr>
                <w:ilvl w:val="2"/>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Сводные первоначальный и второй периодические доклады</w:t>
            </w:r>
            <w:r>
              <w:rPr>
                <w:spacing w:val="60"/>
                <w:sz w:val="17"/>
              </w:rPr>
              <w:tab/>
            </w:r>
          </w:p>
        </w:tc>
        <w:tc>
          <w:tcPr>
            <w:tcW w:w="999" w:type="dxa"/>
            <w:gridSpan w:val="2"/>
          </w:tcPr>
          <w:p w:rsidR="00000000" w:rsidRDefault="00000000">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jc w:val="right"/>
              <w:rPr>
                <w:lang w:val="en-US"/>
              </w:rPr>
            </w:pPr>
            <w:r>
              <w:rPr>
                <w:lang w:val="en-US"/>
              </w:rPr>
              <w:t>41–141</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0"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Албания</w:t>
            </w:r>
            <w:r>
              <w:rPr>
                <w:spacing w:val="60"/>
                <w:sz w:val="17"/>
              </w:rPr>
              <w:tab/>
            </w:r>
            <w:r>
              <w:rPr>
                <w:spacing w:val="60"/>
                <w:sz w:val="17"/>
              </w:rPr>
              <w:tab/>
            </w:r>
          </w:p>
        </w:tc>
        <w:tc>
          <w:tcPr>
            <w:tcW w:w="999" w:type="dxa"/>
            <w:gridSpan w:val="2"/>
          </w:tcPr>
          <w:p w:rsidR="00000000" w:rsidRDefault="00000000">
            <w:pPr>
              <w:tabs>
                <w:tab w:val="right" w:pos="1080"/>
                <w:tab w:val="left" w:pos="1296"/>
                <w:tab w:val="left" w:pos="1728"/>
                <w:tab w:val="left" w:pos="2160"/>
                <w:tab w:val="left" w:pos="2592"/>
                <w:tab w:val="right" w:leader="dot" w:pos="9360"/>
              </w:tabs>
              <w:spacing w:after="120"/>
              <w:jc w:val="right"/>
              <w:rPr>
                <w:spacing w:val="60"/>
                <w:sz w:val="17"/>
                <w:lang w:val="en-US"/>
              </w:rPr>
            </w:pPr>
            <w:r>
              <w:rPr>
                <w:lang w:val="en-US"/>
              </w:rPr>
              <w:t>41–86</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0"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r>
            <w:r>
              <w:tab/>
              <w:t>Швейцария</w:t>
            </w:r>
            <w:r>
              <w:rPr>
                <w:spacing w:val="60"/>
                <w:sz w:val="17"/>
              </w:rPr>
              <w:tab/>
            </w:r>
          </w:p>
        </w:tc>
        <w:tc>
          <w:tcPr>
            <w:tcW w:w="999" w:type="dxa"/>
            <w:gridSpan w:val="2"/>
          </w:tcPr>
          <w:p w:rsidR="00000000" w:rsidRDefault="00000000">
            <w:pPr>
              <w:tabs>
                <w:tab w:val="right" w:pos="1080"/>
                <w:tab w:val="left" w:pos="1296"/>
                <w:tab w:val="left" w:pos="1728"/>
                <w:tab w:val="left" w:pos="2160"/>
                <w:tab w:val="left" w:pos="2592"/>
                <w:tab w:val="left" w:pos="3024"/>
                <w:tab w:val="right" w:leader="dot" w:pos="9360"/>
              </w:tabs>
              <w:spacing w:after="120"/>
              <w:jc w:val="right"/>
              <w:rPr>
                <w:spacing w:val="60"/>
                <w:sz w:val="17"/>
              </w:rPr>
            </w:pPr>
            <w:r>
              <w:rPr>
                <w:lang w:val="en-US"/>
              </w:rPr>
              <w:t>87–141</w:t>
            </w:r>
          </w:p>
        </w:tc>
        <w:tc>
          <w:tcPr>
            <w:tcW w:w="533" w:type="dxa"/>
            <w:vAlign w:val="bottom"/>
          </w:tcPr>
          <w:p w:rsidR="00000000" w:rsidRDefault="00000000">
            <w:pPr>
              <w:spacing w:after="120"/>
              <w:jc w:val="right"/>
              <w:rPr>
                <w:lang w:val="en-US"/>
              </w:rPr>
            </w:pPr>
            <w:r>
              <w:rPr>
                <w:lang w:val="en-US"/>
              </w:rPr>
              <w:t>21</w:t>
            </w:r>
          </w:p>
        </w:tc>
      </w:tr>
      <w:tr w:rsidR="00000000">
        <w:tblPrEx>
          <w:tblCellMar>
            <w:top w:w="0" w:type="dxa"/>
            <w:left w:w="0" w:type="dxa"/>
            <w:bottom w:w="0" w:type="dxa"/>
            <w:right w:w="0" w:type="dxa"/>
          </w:tblCellMar>
        </w:tblPrEx>
        <w:trPr>
          <w:cantSplit/>
        </w:trPr>
        <w:tc>
          <w:tcPr>
            <w:tcW w:w="8370" w:type="dxa"/>
            <w:gridSpan w:val="4"/>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t>2.</w:t>
            </w:r>
            <w:r>
              <w:tab/>
              <w:t>Сводны</w:t>
            </w:r>
            <w:r>
              <w:rPr>
                <w:lang/>
              </w:rPr>
              <w:t>й</w:t>
            </w:r>
            <w:r>
              <w:t xml:space="preserve"> первоначальный, второй, третий, четвертый и пятый </w:t>
            </w:r>
            <w:r>
              <w:rPr>
                <w:lang w:val="en-US"/>
              </w:rPr>
              <w:br/>
            </w:r>
            <w:r>
              <w:t>п</w:t>
            </w:r>
            <w:r>
              <w:t>е</w:t>
            </w:r>
            <w:r>
              <w:t>риодический доклад</w:t>
            </w:r>
            <w:r>
              <w:rPr>
                <w:spacing w:val="60"/>
                <w:sz w:val="17"/>
              </w:rPr>
              <w:tab/>
            </w:r>
          </w:p>
        </w:tc>
        <w:tc>
          <w:tcPr>
            <w:tcW w:w="999" w:type="dxa"/>
            <w:gridSpan w:val="2"/>
            <w:vAlign w:val="bottom"/>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lang w:val="en-US"/>
              </w:rPr>
            </w:pPr>
            <w:r>
              <w:rPr>
                <w:lang w:val="en-US"/>
              </w:rPr>
              <w:t>142–189</w:t>
            </w:r>
          </w:p>
        </w:tc>
        <w:tc>
          <w:tcPr>
            <w:tcW w:w="533"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Конго</w:t>
            </w:r>
            <w:r>
              <w:rPr>
                <w:spacing w:val="60"/>
                <w:sz w:val="17"/>
              </w:rPr>
              <w:tab/>
            </w:r>
            <w:r>
              <w:rPr>
                <w:lang w:val="en-US"/>
              </w:rPr>
              <w:t>41–141</w:t>
            </w:r>
          </w:p>
        </w:tc>
        <w:tc>
          <w:tcPr>
            <w:tcW w:w="108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142–189</w:t>
            </w:r>
          </w:p>
        </w:tc>
        <w:tc>
          <w:tcPr>
            <w:tcW w:w="533"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rPr>
                <w:spacing w:val="60"/>
                <w:sz w:val="17"/>
              </w:rPr>
            </w:pPr>
            <w:r>
              <w:tab/>
            </w:r>
            <w:r>
              <w:tab/>
            </w:r>
            <w:r>
              <w:tab/>
              <w:t>3.</w:t>
            </w:r>
            <w:r>
              <w:tab/>
              <w:t>Сводный третий и четве</w:t>
            </w:r>
            <w:r>
              <w:t>р</w:t>
            </w:r>
            <w:r>
              <w:t>тый периодический доклад</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jc w:val="right"/>
              <w:rPr>
                <w:spacing w:val="60"/>
                <w:sz w:val="17"/>
                <w:lang w:val="en-US"/>
              </w:rPr>
            </w:pPr>
            <w:r>
              <w:rPr>
                <w:lang w:val="en-US"/>
              </w:rPr>
              <w:t>190–230</w:t>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Кения</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190–230</w:t>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rPr>
            </w:pPr>
            <w:r>
              <w:tab/>
            </w:r>
            <w:r>
              <w:tab/>
            </w:r>
            <w:r>
              <w:tab/>
              <w:t>4.</w:t>
            </w:r>
            <w:r>
              <w:tab/>
              <w:t>Сводные третий и четвертый периодические доклады, пятый и</w:t>
            </w:r>
            <w:r>
              <w:rPr>
                <w:lang w:val="en-US"/>
              </w:rPr>
              <w:t> </w:t>
            </w:r>
            <w:r>
              <w:t>шестой п</w:t>
            </w:r>
            <w:r>
              <w:t>е</w:t>
            </w:r>
            <w:r>
              <w:t>риодические доклады</w:t>
            </w:r>
            <w:r>
              <w:rPr>
                <w:spacing w:val="60"/>
                <w:sz w:val="17"/>
              </w:rPr>
              <w:tab/>
            </w:r>
          </w:p>
        </w:tc>
        <w:tc>
          <w:tcPr>
            <w:tcW w:w="1089" w:type="dxa"/>
            <w:gridSpan w:val="3"/>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jc w:val="right"/>
              <w:rPr>
                <w:spacing w:val="60"/>
                <w:sz w:val="17"/>
              </w:rPr>
            </w:pPr>
            <w:r>
              <w:rPr>
                <w:lang w:val="en-US"/>
              </w:rPr>
              <w:t>231–280</w:t>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r>
            <w:r>
              <w:tab/>
            </w:r>
            <w:r>
              <w:tab/>
              <w:t>Сальвадор</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jc w:val="right"/>
              <w:rPr>
                <w:spacing w:val="60"/>
                <w:sz w:val="17"/>
                <w:lang w:val="en-US"/>
              </w:rPr>
            </w:pPr>
            <w:r>
              <w:rPr>
                <w:lang w:val="en-US"/>
              </w:rPr>
              <w:t>231–280</w:t>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rPr>
            </w:pPr>
            <w:r>
              <w:tab/>
            </w:r>
            <w:r>
              <w:tab/>
            </w:r>
            <w:r>
              <w:tab/>
              <w:t>5.</w:t>
            </w:r>
            <w:r>
              <w:tab/>
              <w:t>Четвертый периодический доклад</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jc w:val="right"/>
              <w:rPr>
                <w:spacing w:val="60"/>
                <w:sz w:val="17"/>
              </w:rPr>
            </w:pPr>
            <w:r>
              <w:rPr>
                <w:lang w:val="en-US"/>
              </w:rPr>
              <w:t>281–324</w:t>
            </w:r>
          </w:p>
        </w:tc>
        <w:tc>
          <w:tcPr>
            <w:tcW w:w="533" w:type="dxa"/>
            <w:vAlign w:val="bottom"/>
          </w:tcPr>
          <w:p w:rsidR="00000000" w:rsidRDefault="00000000">
            <w:pPr>
              <w:spacing w:after="120"/>
              <w:jc w:val="right"/>
              <w:rPr>
                <w:lang w:val="en-US"/>
              </w:rPr>
            </w:pPr>
            <w:r>
              <w:rPr>
                <w:lang w:val="en-US"/>
              </w:rPr>
              <w:t>54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r>
            <w:r>
              <w:tab/>
            </w:r>
            <w:r>
              <w:tab/>
              <w:t>Люксембург</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jc w:val="right"/>
              <w:rPr>
                <w:spacing w:val="60"/>
                <w:sz w:val="17"/>
                <w:lang w:val="en-US"/>
              </w:rPr>
            </w:pPr>
            <w:r>
              <w:rPr>
                <w:lang w:val="en-US"/>
              </w:rPr>
              <w:t>281–324</w:t>
            </w:r>
          </w:p>
        </w:tc>
        <w:tc>
          <w:tcPr>
            <w:tcW w:w="533" w:type="dxa"/>
            <w:vAlign w:val="bottom"/>
          </w:tcPr>
          <w:p w:rsidR="00000000" w:rsidRDefault="00000000">
            <w:pPr>
              <w:spacing w:after="120"/>
              <w:jc w:val="right"/>
              <w:rPr>
                <w:lang w:val="en-US"/>
              </w:rPr>
            </w:pPr>
            <w:r>
              <w:rPr>
                <w:lang w:val="en-US"/>
              </w:rPr>
              <w:t>54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rPr>
                <w:spacing w:val="60"/>
                <w:sz w:val="17"/>
              </w:rPr>
            </w:pPr>
            <w:r>
              <w:tab/>
            </w:r>
            <w:r>
              <w:tab/>
            </w:r>
            <w:r>
              <w:tab/>
              <w:t>6.</w:t>
            </w:r>
            <w:r>
              <w:tab/>
              <w:t>Пятый периодический доклад</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jc w:val="right"/>
              <w:rPr>
                <w:spacing w:val="60"/>
                <w:sz w:val="17"/>
              </w:rPr>
            </w:pPr>
            <w:r>
              <w:rPr>
                <w:lang w:val="en-US"/>
              </w:rPr>
              <w:t>325–389</w:t>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Канада</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325–389</w:t>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rPr>
                <w:spacing w:val="60"/>
                <w:sz w:val="17"/>
              </w:rPr>
            </w:pPr>
            <w:r>
              <w:tab/>
            </w:r>
            <w:r>
              <w:tab/>
            </w:r>
            <w:r>
              <w:tab/>
              <w:t>7.</w:t>
            </w:r>
            <w:r>
              <w:tab/>
              <w:t>Пятый и шестой период</w:t>
            </w:r>
            <w:r>
              <w:t>и</w:t>
            </w:r>
            <w:r>
              <w:t>ческие доклады</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jc w:val="right"/>
              <w:rPr>
                <w:spacing w:val="60"/>
                <w:sz w:val="17"/>
                <w:lang w:val="en-US"/>
              </w:rPr>
            </w:pPr>
            <w:r>
              <w:rPr>
                <w:lang w:val="en-US"/>
              </w:rPr>
              <w:t>390–433</w:t>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Норвегия</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390–433</w:t>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t>V.</w:t>
            </w:r>
            <w:r>
              <w:tab/>
              <w:t>Мероприятия, проводимые в соответствии с Факультативным протоколом к</w:t>
            </w:r>
            <w:r>
              <w:rPr>
                <w:lang w:val="en-US"/>
              </w:rPr>
              <w:t> </w:t>
            </w:r>
            <w:r>
              <w:t>Конве</w:t>
            </w:r>
            <w:r>
              <w:t>н</w:t>
            </w:r>
            <w:r>
              <w:t>ции</w:t>
            </w:r>
            <w:r>
              <w:rPr>
                <w:spacing w:val="60"/>
                <w:sz w:val="17"/>
              </w:rPr>
              <w:tab/>
            </w:r>
          </w:p>
        </w:tc>
        <w:tc>
          <w:tcPr>
            <w:tcW w:w="1089" w:type="dxa"/>
            <w:gridSpan w:val="3"/>
            <w:vAlign w:val="bottom"/>
          </w:tcPr>
          <w:p w:rsidR="00000000" w:rsidRDefault="00000000">
            <w:pPr>
              <w:tabs>
                <w:tab w:val="right" w:pos="1080"/>
                <w:tab w:val="left" w:pos="1296"/>
                <w:tab w:val="left" w:pos="1728"/>
                <w:tab w:val="left" w:pos="2160"/>
                <w:tab w:val="left" w:pos="2592"/>
                <w:tab w:val="right" w:leader="dot" w:pos="9360"/>
              </w:tabs>
              <w:spacing w:after="120"/>
              <w:ind w:left="2160" w:hanging="2160"/>
              <w:jc w:val="right"/>
            </w:pPr>
            <w:r>
              <w:rPr>
                <w:lang w:val="en-US"/>
              </w:rPr>
              <w:t>434–442</w:t>
            </w:r>
          </w:p>
        </w:tc>
        <w:tc>
          <w:tcPr>
            <w:tcW w:w="533" w:type="dxa"/>
            <w:vAlign w:val="bottom"/>
          </w:tcPr>
          <w:p w:rsidR="00000000" w:rsidRDefault="00000000">
            <w:pPr>
              <w:spacing w:after="120"/>
              <w:jc w:val="right"/>
              <w:rPr>
                <w:lang w:val="en-US"/>
              </w:rPr>
            </w:pPr>
            <w:r>
              <w:rPr>
                <w:lang w:val="en-US"/>
              </w:rPr>
              <w:t>79</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rPr>
                <w:spacing w:val="60"/>
                <w:sz w:val="17"/>
              </w:rPr>
            </w:pPr>
            <w:r>
              <w:tab/>
              <w:t>VI.</w:t>
            </w:r>
            <w:r>
              <w:tab/>
              <w:t>Пути и средства повышения оперативности в работе Комит</w:t>
            </w:r>
            <w:r>
              <w:t>е</w:t>
            </w:r>
            <w:r>
              <w:t>та</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jc w:val="right"/>
              <w:rPr>
                <w:spacing w:val="60"/>
                <w:sz w:val="17"/>
              </w:rPr>
            </w:pPr>
            <w:r>
              <w:rPr>
                <w:lang w:val="en-US"/>
              </w:rPr>
              <w:t>443–451</w:t>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2160"/>
              <w:rPr>
                <w:spacing w:val="60"/>
                <w:sz w:val="17"/>
              </w:rPr>
            </w:pPr>
            <w:r>
              <w:tab/>
              <w:t>VII.</w:t>
            </w:r>
            <w:r>
              <w:tab/>
              <w:t>Осуществление статьи 21 Конве</w:t>
            </w:r>
            <w:r>
              <w:t>н</w:t>
            </w:r>
            <w:r>
              <w:t>ции</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2160"/>
              <w:jc w:val="right"/>
              <w:rPr>
                <w:spacing w:val="60"/>
                <w:sz w:val="17"/>
              </w:rPr>
            </w:pPr>
            <w:r>
              <w:rPr>
                <w:lang w:val="en-US"/>
              </w:rPr>
              <w:t>452–455</w:t>
            </w:r>
          </w:p>
        </w:tc>
        <w:tc>
          <w:tcPr>
            <w:tcW w:w="533" w:type="dxa"/>
            <w:vAlign w:val="bottom"/>
          </w:tcPr>
          <w:p w:rsidR="00000000" w:rsidRDefault="00000000">
            <w:pPr>
              <w:spacing w:after="120"/>
              <w:jc w:val="right"/>
              <w:rPr>
                <w:lang w:val="en-US"/>
              </w:rPr>
            </w:pPr>
            <w:r>
              <w:rPr>
                <w:lang w:val="en-US"/>
              </w:rPr>
              <w:t>84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2160"/>
              <w:rPr>
                <w:spacing w:val="60"/>
                <w:sz w:val="17"/>
              </w:rPr>
            </w:pPr>
            <w:r>
              <w:tab/>
              <w:t>VIII.</w:t>
            </w:r>
            <w:r>
              <w:tab/>
              <w:t>Предварительная повестка дня дв</w:t>
            </w:r>
            <w:r>
              <w:t>а</w:t>
            </w:r>
            <w:r>
              <w:t>дцать девятой сессии</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2160"/>
              <w:jc w:val="right"/>
              <w:rPr>
                <w:spacing w:val="60"/>
                <w:sz w:val="17"/>
                <w:lang w:val="en-US"/>
              </w:rPr>
            </w:pPr>
            <w:r>
              <w:rPr>
                <w:lang w:val="en-US"/>
              </w:rPr>
              <w:t>456</w:t>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t>IX.</w:t>
            </w:r>
            <w:r>
              <w:tab/>
              <w:t>Утверждение доклада</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jc w:val="right"/>
              <w:rPr>
                <w:spacing w:val="60"/>
                <w:sz w:val="17"/>
              </w:rPr>
            </w:pPr>
            <w:r>
              <w:rPr>
                <w:lang w:val="en-US"/>
              </w:rPr>
              <w:t>457</w:t>
            </w:r>
          </w:p>
        </w:tc>
        <w:tc>
          <w:tcPr>
            <w:tcW w:w="533" w:type="dxa"/>
            <w:vAlign w:val="bottom"/>
          </w:tcPr>
          <w:p w:rsidR="00000000" w:rsidRDefault="00000000">
            <w:pPr>
              <w:spacing w:after="120"/>
              <w:jc w:val="right"/>
              <w:rPr>
                <w:lang w:val="en-US"/>
              </w:rPr>
            </w:pPr>
            <w:r>
              <w:rPr>
                <w:lang w:val="en-US"/>
              </w:rPr>
              <w:t>87</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Часть вторая</w:t>
            </w:r>
            <w:r>
              <w:br/>
              <w:t>Доклад Комитета по ликвидации дискриминации в отношении женщин о работе его</w:t>
            </w:r>
            <w:r>
              <w:rPr>
                <w:lang w:val="en-US"/>
              </w:rPr>
              <w:t> </w:t>
            </w:r>
            <w:r>
              <w:t>двадцать девятой сессии</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70"/>
              </w:tabs>
              <w:spacing w:after="120"/>
              <w:rPr>
                <w:spacing w:val="60"/>
                <w:sz w:val="17"/>
              </w:rPr>
            </w:pPr>
            <w:r>
              <w:tab/>
              <w:t>I.</w:t>
            </w: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right" w:leader="dot" w:pos="9270"/>
              </w:tabs>
              <w:spacing w:after="120"/>
              <w:rPr>
                <w:spacing w:val="60"/>
                <w:sz w:val="17"/>
              </w:rPr>
            </w:pPr>
            <w:r>
              <w:tab/>
            </w:r>
            <w:r>
              <w:tab/>
              <w:t>Решения</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II.</w:t>
            </w:r>
            <w:r>
              <w:tab/>
              <w:t>Организационные и другие вопросы</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jc w:val="right"/>
              <w:rPr>
                <w:spacing w:val="60"/>
                <w:sz w:val="17"/>
                <w:lang w:val="en-US"/>
              </w:rPr>
            </w:pPr>
            <w:r>
              <w:rPr>
                <w:lang w:val="en-US"/>
              </w:rPr>
              <w:t>1–20</w:t>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A.</w:t>
            </w:r>
            <w:r>
              <w:tab/>
              <w:t>Государства — участники Конвенции о ликвидации всех форм ди</w:t>
            </w:r>
            <w:r>
              <w:t>с</w:t>
            </w:r>
            <w:r>
              <w:t>криминации в отношении женщин</w:t>
            </w:r>
            <w:r>
              <w:rPr>
                <w:spacing w:val="60"/>
                <w:sz w:val="17"/>
              </w:rPr>
              <w:tab/>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jc w:val="right"/>
              <w:rPr>
                <w:spacing w:val="60"/>
                <w:sz w:val="17"/>
              </w:rPr>
            </w:pPr>
            <w:r>
              <w:rPr>
                <w:lang w:val="en-US"/>
              </w:rPr>
              <w:t>1–2</w:t>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В.</w:t>
            </w:r>
            <w:r>
              <w:tab/>
              <w:t>Открытие сессии</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jc w:val="right"/>
              <w:rPr>
                <w:spacing w:val="60"/>
                <w:sz w:val="17"/>
              </w:rPr>
            </w:pPr>
            <w:r>
              <w:rPr>
                <w:lang w:val="en-US"/>
              </w:rPr>
              <w:t>3–13</w:t>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С.</w:t>
            </w:r>
            <w:r>
              <w:tab/>
              <w:t>Участие</w:t>
            </w:r>
            <w:r>
              <w:rPr>
                <w:spacing w:val="60"/>
                <w:sz w:val="17"/>
              </w:rPr>
              <w:tab/>
            </w:r>
          </w:p>
        </w:tc>
        <w:tc>
          <w:tcPr>
            <w:tcW w:w="1089" w:type="dxa"/>
            <w:gridSpan w:val="3"/>
          </w:tcPr>
          <w:p w:rsidR="00000000" w:rsidRDefault="00000000">
            <w:pPr>
              <w:tabs>
                <w:tab w:val="right" w:pos="1080"/>
                <w:tab w:val="left" w:pos="1296"/>
                <w:tab w:val="left" w:pos="1728"/>
                <w:tab w:val="left" w:pos="2160"/>
                <w:tab w:val="right" w:leader="dot" w:pos="9360"/>
              </w:tabs>
              <w:spacing w:after="120"/>
              <w:ind w:left="1728" w:hanging="1728"/>
              <w:jc w:val="right"/>
              <w:rPr>
                <w:spacing w:val="60"/>
                <w:sz w:val="17"/>
              </w:rPr>
            </w:pPr>
            <w:r>
              <w:rPr>
                <w:lang w:val="en-US"/>
              </w:rPr>
              <w:t>14–15</w:t>
            </w:r>
          </w:p>
        </w:tc>
        <w:tc>
          <w:tcPr>
            <w:tcW w:w="533" w:type="dxa"/>
            <w:vAlign w:val="bottom"/>
          </w:tcPr>
          <w:p w:rsidR="00000000" w:rsidRDefault="00000000">
            <w:pPr>
              <w:spacing w:after="120"/>
              <w:jc w:val="right"/>
              <w:rPr>
                <w:lang w:val="en-US"/>
              </w:rPr>
            </w:pPr>
            <w:r>
              <w:rPr>
                <w:lang w:val="en-US"/>
              </w:rPr>
              <w:t>94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t>D.</w:t>
            </w:r>
            <w:r>
              <w:tab/>
              <w:t>Утверждение повестки дня и организация работы</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jc w:val="right"/>
              <w:rPr>
                <w:spacing w:val="60"/>
                <w:sz w:val="17"/>
              </w:rPr>
            </w:pPr>
            <w:r>
              <w:rPr>
                <w:lang w:val="en-US"/>
              </w:rPr>
              <w:t>16</w:t>
            </w:r>
          </w:p>
        </w:tc>
        <w:tc>
          <w:tcPr>
            <w:tcW w:w="533" w:type="dxa"/>
            <w:vAlign w:val="bottom"/>
          </w:tcPr>
          <w:p w:rsidR="00000000" w:rsidRDefault="00000000">
            <w:pPr>
              <w:spacing w:after="120"/>
              <w:jc w:val="right"/>
              <w:rPr>
                <w:lang w:val="en-US"/>
              </w:rPr>
            </w:pPr>
            <w:r>
              <w:rPr>
                <w:lang w:val="en-US"/>
              </w:rPr>
              <w:t>94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lang w:val="en-US"/>
              </w:rPr>
            </w:pPr>
            <w:r>
              <w:tab/>
            </w:r>
            <w:r>
              <w:tab/>
              <w:t>E.</w:t>
            </w:r>
            <w:r>
              <w:tab/>
              <w:t>Доклад предсессионной раб</w:t>
            </w:r>
            <w:r>
              <w:t>о</w:t>
            </w:r>
            <w:r>
              <w:t>чей группы</w:t>
            </w:r>
            <w:r>
              <w:rPr>
                <w:spacing w:val="60"/>
                <w:sz w:val="17"/>
              </w:rPr>
              <w:tab/>
            </w:r>
          </w:p>
        </w:tc>
        <w:tc>
          <w:tcPr>
            <w:tcW w:w="108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jc w:val="right"/>
              <w:rPr>
                <w:spacing w:val="60"/>
                <w:sz w:val="17"/>
                <w:lang w:val="en-US"/>
              </w:rPr>
            </w:pPr>
            <w:r>
              <w:rPr>
                <w:lang w:val="en-US"/>
              </w:rPr>
              <w:t>17–20</w:t>
            </w:r>
          </w:p>
        </w:tc>
        <w:tc>
          <w:tcPr>
            <w:tcW w:w="533" w:type="dxa"/>
            <w:vAlign w:val="bottom"/>
          </w:tcPr>
          <w:p w:rsidR="00000000" w:rsidRDefault="00000000">
            <w:pPr>
              <w:spacing w:after="120"/>
              <w:jc w:val="right"/>
              <w:rPr>
                <w:lang w:val="en-US"/>
              </w:rPr>
            </w:pPr>
            <w:r>
              <w:rPr>
                <w:lang w:val="en-US"/>
              </w:rPr>
              <w:t>94</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III.</w:t>
            </w:r>
            <w:r>
              <w:tab/>
              <w:t xml:space="preserve">Доклад Председателя о </w:t>
            </w:r>
            <w:r>
              <w:rPr>
                <w:lang/>
              </w:rPr>
              <w:t xml:space="preserve">деятельности </w:t>
            </w:r>
            <w:r>
              <w:t>в период между двадцать восьмой и двадцать дев</w:t>
            </w:r>
            <w:r>
              <w:t>я</w:t>
            </w:r>
            <w:r>
              <w:t>той сессиями Комитета</w:t>
            </w:r>
            <w:r>
              <w:rPr>
                <w:spacing w:val="60"/>
                <w:sz w:val="17"/>
              </w:rPr>
              <w:tab/>
            </w:r>
          </w:p>
        </w:tc>
        <w:tc>
          <w:tcPr>
            <w:tcW w:w="1089" w:type="dxa"/>
            <w:gridSpan w:val="3"/>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jc w:val="right"/>
              <w:rPr>
                <w:spacing w:val="60"/>
                <w:sz w:val="17"/>
              </w:rPr>
            </w:pPr>
            <w:r>
              <w:rPr>
                <w:lang w:val="en-US"/>
              </w:rPr>
              <w:t>21–28</w:t>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IV.</w:t>
            </w:r>
            <w:r>
              <w:tab/>
              <w:t xml:space="preserve">Рассмотрение докладов, представленных государствами-участниками </w:t>
            </w:r>
            <w:r>
              <w:rPr>
                <w:lang w:val="en-US"/>
              </w:rPr>
              <w:br/>
            </w:r>
            <w:r>
              <w:t>в соответствии со статьей 18 Ко</w:t>
            </w:r>
            <w:r>
              <w:t>н</w:t>
            </w:r>
            <w:r>
              <w:t>венции</w:t>
            </w:r>
            <w:r>
              <w:rPr>
                <w:spacing w:val="60"/>
                <w:sz w:val="17"/>
              </w:rPr>
              <w:tab/>
            </w:r>
          </w:p>
        </w:tc>
        <w:tc>
          <w:tcPr>
            <w:tcW w:w="1089" w:type="dxa"/>
            <w:gridSpan w:val="3"/>
            <w:vAlign w:val="bottom"/>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jc w:val="right"/>
              <w:rPr>
                <w:spacing w:val="60"/>
                <w:sz w:val="17"/>
              </w:rPr>
            </w:pPr>
            <w:r>
              <w:rPr>
                <w:lang w:val="en-US"/>
              </w:rPr>
              <w:t>29–431</w:t>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8280" w:type="dxa"/>
            <w:gridSpan w:val="3"/>
          </w:tcPr>
          <w:p w:rsidR="00000000" w:rsidRDefault="00000000">
            <w:pPr>
              <w:tabs>
                <w:tab w:val="right" w:pos="1080"/>
                <w:tab w:val="left" w:pos="1296"/>
                <w:tab w:val="left" w:pos="1728"/>
                <w:tab w:val="left" w:pos="2160"/>
                <w:tab w:val="right" w:leader="dot" w:pos="9387"/>
              </w:tabs>
              <w:spacing w:after="120"/>
              <w:ind w:left="1728" w:hanging="1728"/>
              <w:rPr>
                <w:spacing w:val="60"/>
                <w:sz w:val="17"/>
              </w:rPr>
            </w:pPr>
            <w:r>
              <w:tab/>
            </w:r>
            <w:r>
              <w:tab/>
              <w:t>А.</w:t>
            </w:r>
            <w:r>
              <w:tab/>
              <w:t>Введение</w:t>
            </w:r>
            <w:r>
              <w:rPr>
                <w:spacing w:val="60"/>
                <w:sz w:val="17"/>
              </w:rPr>
              <w:tab/>
            </w:r>
          </w:p>
        </w:tc>
        <w:tc>
          <w:tcPr>
            <w:tcW w:w="1089" w:type="dxa"/>
            <w:gridSpan w:val="3"/>
          </w:tcPr>
          <w:p w:rsidR="00000000" w:rsidRDefault="00000000">
            <w:pPr>
              <w:tabs>
                <w:tab w:val="right" w:pos="1080"/>
                <w:tab w:val="left" w:pos="1296"/>
                <w:tab w:val="left" w:pos="1728"/>
                <w:tab w:val="left" w:pos="2160"/>
                <w:tab w:val="right" w:leader="dot" w:pos="9387"/>
              </w:tabs>
              <w:spacing w:after="120"/>
              <w:ind w:left="1728" w:hanging="1728"/>
              <w:jc w:val="right"/>
              <w:rPr>
                <w:spacing w:val="60"/>
                <w:sz w:val="17"/>
                <w:lang w:val="en-US"/>
              </w:rPr>
            </w:pPr>
            <w:r>
              <w:rPr>
                <w:lang w:val="en-US"/>
              </w:rPr>
              <w:t>29–30</w:t>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В.</w:t>
            </w:r>
            <w:r>
              <w:tab/>
              <w:t>Рассмотрение докладов гос</w:t>
            </w:r>
            <w:r>
              <w:t>у</w:t>
            </w:r>
            <w:r>
              <w:t>дарств-участников</w:t>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jc w:val="right"/>
              <w:rPr>
                <w:spacing w:val="60"/>
                <w:sz w:val="17"/>
              </w:rPr>
            </w:pPr>
            <w:r>
              <w:rPr>
                <w:lang w:val="en-US"/>
              </w:rPr>
              <w:t>31–431</w:t>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rPr>
                <w:spacing w:val="60"/>
                <w:sz w:val="17"/>
              </w:rPr>
            </w:pPr>
            <w:r>
              <w:tab/>
            </w:r>
            <w:r>
              <w:tab/>
            </w:r>
            <w:r>
              <w:tab/>
              <w:t>1.</w:t>
            </w:r>
            <w:r>
              <w:tab/>
              <w:t xml:space="preserve">Сводный </w:t>
            </w:r>
            <w:r>
              <w:rPr>
                <w:lang/>
              </w:rPr>
              <w:t>перво</w:t>
            </w:r>
            <w:r>
              <w:t xml:space="preserve">начальный, второй и третий периодический </w:t>
            </w:r>
            <w:r>
              <w:rPr>
                <w:lang w:val="en-US"/>
              </w:rPr>
              <w:br/>
            </w:r>
            <w:r>
              <w:t>доклад и четвертый периодический докл</w:t>
            </w:r>
            <w:r>
              <w:t>а</w:t>
            </w:r>
            <w:r>
              <w:t>д</w:t>
            </w:r>
            <w:r>
              <w:rPr>
                <w:spacing w:val="60"/>
                <w:sz w:val="17"/>
              </w:rPr>
              <w:tab/>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jc w:val="right"/>
              <w:rPr>
                <w:spacing w:val="60"/>
                <w:sz w:val="17"/>
              </w:rPr>
            </w:pPr>
            <w:r>
              <w:rPr>
                <w:lang w:val="en-US"/>
              </w:rPr>
              <w:t>31–75</w:t>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87"/>
              </w:tabs>
              <w:spacing w:after="120"/>
              <w:ind w:left="1728" w:hanging="1728"/>
              <w:rPr>
                <w:spacing w:val="60"/>
                <w:sz w:val="17"/>
              </w:rPr>
            </w:pPr>
            <w:r>
              <w:tab/>
            </w:r>
            <w:r>
              <w:tab/>
            </w:r>
            <w:r>
              <w:tab/>
            </w:r>
            <w:r>
              <w:tab/>
              <w:t>Коста-Рика</w:t>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31–75</w:t>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lang w:val="en-US"/>
              </w:rPr>
            </w:pPr>
            <w:r>
              <w:tab/>
            </w:r>
            <w:r>
              <w:tab/>
            </w:r>
            <w:r>
              <w:tab/>
              <w:t>2.</w:t>
            </w:r>
            <w:r>
              <w:tab/>
              <w:t>Сводный первоначальный, второй, третий, четвертый и пятый периодический докл</w:t>
            </w:r>
            <w:r>
              <w:t>а</w:t>
            </w:r>
            <w:r>
              <w:t>д</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hanging="2160"/>
              <w:jc w:val="right"/>
              <w:rPr>
                <w:spacing w:val="60"/>
                <w:sz w:val="17"/>
              </w:rPr>
            </w:pPr>
            <w:r>
              <w:rPr>
                <w:lang w:val="en-US"/>
              </w:rPr>
              <w:t>76–136</w:t>
            </w:r>
          </w:p>
        </w:tc>
        <w:tc>
          <w:tcPr>
            <w:tcW w:w="533"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87"/>
              </w:tabs>
              <w:spacing w:after="120"/>
              <w:ind w:left="1728" w:hanging="1728"/>
              <w:rPr>
                <w:spacing w:val="60"/>
                <w:sz w:val="17"/>
              </w:rPr>
            </w:pPr>
            <w:r>
              <w:tab/>
            </w:r>
            <w:r>
              <w:tab/>
            </w:r>
            <w:r>
              <w:tab/>
            </w:r>
            <w:r>
              <w:tab/>
              <w:t>Бразилия</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76–136</w:t>
            </w:r>
          </w:p>
        </w:tc>
        <w:tc>
          <w:tcPr>
            <w:tcW w:w="533"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rPr>
                <w:spacing w:val="60"/>
                <w:sz w:val="17"/>
              </w:rPr>
            </w:pPr>
            <w:r>
              <w:tab/>
            </w:r>
            <w:r>
              <w:tab/>
            </w:r>
            <w:r>
              <w:tab/>
              <w:t>3.</w:t>
            </w:r>
            <w:r>
              <w:tab/>
              <w:t>Второй периодический доклад</w:t>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jc w:val="right"/>
              <w:rPr>
                <w:spacing w:val="60"/>
                <w:sz w:val="17"/>
              </w:rPr>
            </w:pPr>
            <w:r>
              <w:rPr>
                <w:lang w:val="en-US"/>
              </w:rPr>
              <w:t>137–183</w:t>
            </w:r>
          </w:p>
        </w:tc>
        <w:tc>
          <w:tcPr>
            <w:tcW w:w="533" w:type="dxa"/>
            <w:vAlign w:val="bottom"/>
          </w:tcPr>
          <w:p w:rsidR="00000000" w:rsidRDefault="00000000">
            <w:pPr>
              <w:spacing w:after="120"/>
              <w:jc w:val="right"/>
              <w:rPr>
                <w:lang w:val="en-US"/>
              </w:rPr>
            </w:pPr>
            <w:r>
              <w:rPr>
                <w:lang w:val="en-US"/>
              </w:rPr>
              <w:t>116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87"/>
              </w:tabs>
              <w:spacing w:after="120"/>
              <w:ind w:left="1728" w:hanging="1728"/>
              <w:rPr>
                <w:spacing w:val="60"/>
                <w:sz w:val="17"/>
              </w:rPr>
            </w:pPr>
            <w:r>
              <w:tab/>
            </w:r>
            <w:r>
              <w:tab/>
            </w:r>
            <w:r>
              <w:tab/>
            </w:r>
            <w:r>
              <w:tab/>
              <w:t>Марокко</w:t>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137–183</w:t>
            </w:r>
          </w:p>
        </w:tc>
        <w:tc>
          <w:tcPr>
            <w:tcW w:w="533" w:type="dxa"/>
            <w:vAlign w:val="bottom"/>
          </w:tcPr>
          <w:p w:rsidR="00000000" w:rsidRDefault="00000000">
            <w:pPr>
              <w:spacing w:after="120"/>
              <w:jc w:val="right"/>
              <w:rPr>
                <w:lang w:val="en-US"/>
              </w:rPr>
            </w:pPr>
            <w:r>
              <w:rPr>
                <w:lang w:val="en-US"/>
              </w:rPr>
              <w:t>116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4.</w:t>
            </w:r>
            <w:r>
              <w:tab/>
              <w:t>Второй и третий период</w:t>
            </w:r>
            <w:r>
              <w:t>и</w:t>
            </w:r>
            <w:r>
              <w:t>ческие доклады</w:t>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184–228</w:t>
            </w:r>
          </w:p>
        </w:tc>
        <w:tc>
          <w:tcPr>
            <w:tcW w:w="533" w:type="dxa"/>
            <w:vAlign w:val="bottom"/>
          </w:tcPr>
          <w:p w:rsidR="00000000" w:rsidRDefault="00000000">
            <w:pPr>
              <w:spacing w:after="120"/>
              <w:jc w:val="right"/>
              <w:rPr>
                <w:lang w:val="en-US"/>
              </w:rPr>
            </w:pPr>
            <w:r>
              <w:rPr>
                <w:lang w:val="en-US"/>
              </w:rPr>
              <w:t>125</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87"/>
              </w:tabs>
              <w:spacing w:after="120"/>
              <w:ind w:left="1728" w:hanging="1728"/>
              <w:rPr>
                <w:spacing w:val="60"/>
                <w:sz w:val="17"/>
              </w:rPr>
            </w:pPr>
            <w:r>
              <w:tab/>
            </w:r>
            <w:r>
              <w:tab/>
            </w:r>
            <w:r>
              <w:tab/>
            </w:r>
            <w:r>
              <w:tab/>
              <w:t>Словения</w:t>
            </w:r>
            <w:r>
              <w:rPr>
                <w:spacing w:val="60"/>
                <w:sz w:val="17"/>
              </w:rPr>
              <w:tab/>
            </w:r>
            <w:r>
              <w:rPr>
                <w:spacing w:val="60"/>
                <w:sz w:val="17"/>
              </w:rPr>
              <w:tab/>
            </w:r>
          </w:p>
        </w:tc>
        <w:tc>
          <w:tcPr>
            <w:tcW w:w="1179" w:type="dxa"/>
            <w:gridSpan w:val="4"/>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184–228</w:t>
            </w:r>
          </w:p>
        </w:tc>
        <w:tc>
          <w:tcPr>
            <w:tcW w:w="533" w:type="dxa"/>
            <w:vAlign w:val="bottom"/>
          </w:tcPr>
          <w:p w:rsidR="00000000" w:rsidRDefault="00000000">
            <w:pPr>
              <w:spacing w:after="120"/>
              <w:jc w:val="right"/>
              <w:rPr>
                <w:lang w:val="en-US"/>
              </w:rPr>
            </w:pPr>
            <w:r>
              <w:rPr>
                <w:lang w:val="en-US"/>
              </w:rPr>
              <w:t>125</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t>5.</w:t>
            </w:r>
            <w:r>
              <w:tab/>
              <w:t>Сводный третий и четвертый доклад и пятый периодический доклад</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229–281</w:t>
            </w:r>
          </w:p>
        </w:tc>
        <w:tc>
          <w:tcPr>
            <w:tcW w:w="533" w:type="dxa"/>
            <w:vAlign w:val="bottom"/>
          </w:tcPr>
          <w:p w:rsidR="00000000" w:rsidRDefault="00000000">
            <w:pPr>
              <w:spacing w:after="120"/>
              <w:jc w:val="right"/>
              <w:rPr>
                <w:lang w:val="en-US"/>
              </w:rPr>
            </w:pPr>
            <w:r>
              <w:rPr>
                <w:lang w:val="en-US"/>
              </w:rPr>
              <w:t>133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Франция</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229–281</w:t>
            </w:r>
          </w:p>
        </w:tc>
        <w:tc>
          <w:tcPr>
            <w:tcW w:w="533" w:type="dxa"/>
            <w:vAlign w:val="bottom"/>
          </w:tcPr>
          <w:p w:rsidR="00000000" w:rsidRDefault="00000000">
            <w:pPr>
              <w:spacing w:after="120"/>
              <w:jc w:val="right"/>
              <w:rPr>
                <w:lang w:val="en-US"/>
              </w:rPr>
            </w:pPr>
            <w:r>
              <w:rPr>
                <w:lang w:val="en-US"/>
              </w:rPr>
              <w:t>133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t>6.</w:t>
            </w:r>
            <w:r>
              <w:tab/>
              <w:t>Сводный четвертый и пятый периодический до</w:t>
            </w:r>
            <w:r>
              <w:t>к</w:t>
            </w:r>
            <w:r>
              <w:t>лад</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60"/>
              </w:tabs>
              <w:spacing w:after="120"/>
              <w:ind w:left="2160" w:hanging="2160"/>
              <w:jc w:val="right"/>
              <w:rPr>
                <w:spacing w:val="60"/>
                <w:sz w:val="17"/>
              </w:rPr>
            </w:pPr>
            <w:r>
              <w:rPr>
                <w:lang w:val="en-US"/>
              </w:rPr>
              <w:t>282–336</w:t>
            </w:r>
          </w:p>
        </w:tc>
        <w:tc>
          <w:tcPr>
            <w:tcW w:w="533" w:type="dxa"/>
            <w:vAlign w:val="bottom"/>
          </w:tcPr>
          <w:p w:rsidR="00000000" w:rsidRDefault="00000000">
            <w:pPr>
              <w:spacing w:after="120"/>
              <w:jc w:val="right"/>
              <w:rPr>
                <w:lang w:val="en-US"/>
              </w:rPr>
            </w:pPr>
            <w:r>
              <w:rPr>
                <w:lang w:val="en-US"/>
              </w:rPr>
              <w:t>141</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r>
            <w:r>
              <w:tab/>
              <w:t>Эквадор</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60"/>
              </w:tabs>
              <w:spacing w:after="120"/>
              <w:ind w:left="1728" w:hanging="1728"/>
              <w:jc w:val="right"/>
              <w:rPr>
                <w:spacing w:val="60"/>
                <w:sz w:val="17"/>
              </w:rPr>
            </w:pPr>
            <w:r>
              <w:rPr>
                <w:lang w:val="en-US"/>
              </w:rPr>
              <w:t>282–336</w:t>
            </w:r>
          </w:p>
        </w:tc>
        <w:tc>
          <w:tcPr>
            <w:tcW w:w="533" w:type="dxa"/>
            <w:vAlign w:val="bottom"/>
          </w:tcPr>
          <w:p w:rsidR="00000000" w:rsidRDefault="00000000">
            <w:pPr>
              <w:spacing w:after="120"/>
              <w:jc w:val="right"/>
              <w:rPr>
                <w:lang w:val="en-US"/>
              </w:rPr>
            </w:pPr>
            <w:r>
              <w:rPr>
                <w:lang w:val="en-US"/>
              </w:rPr>
              <w:t>141</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7.</w:t>
            </w:r>
            <w:r>
              <w:tab/>
              <w:t>Четвертый и пятый пери</w:t>
            </w:r>
            <w:r>
              <w:t>о</w:t>
            </w:r>
            <w:r>
              <w:t>дические доклады</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jc w:val="right"/>
              <w:rPr>
                <w:spacing w:val="60"/>
                <w:sz w:val="17"/>
              </w:rPr>
            </w:pPr>
            <w:r>
              <w:rPr>
                <w:lang w:val="en-US"/>
              </w:rPr>
              <w:t>337–378</w:t>
            </w:r>
          </w:p>
        </w:tc>
        <w:tc>
          <w:tcPr>
            <w:tcW w:w="533" w:type="dxa"/>
            <w:vAlign w:val="bottom"/>
          </w:tcPr>
          <w:p w:rsidR="00000000" w:rsidRDefault="00000000">
            <w:pPr>
              <w:spacing w:after="120"/>
              <w:jc w:val="right"/>
              <w:rPr>
                <w:lang w:val="en-US"/>
              </w:rPr>
            </w:pPr>
            <w:r>
              <w:rPr>
                <w:lang w:val="en-US"/>
              </w:rPr>
              <w:t>150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r>
            <w:r>
              <w:tab/>
              <w:t>Япония</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60"/>
              </w:tabs>
              <w:spacing w:after="120"/>
              <w:ind w:left="1728" w:hanging="1728"/>
              <w:jc w:val="right"/>
              <w:rPr>
                <w:spacing w:val="60"/>
                <w:sz w:val="17"/>
              </w:rPr>
            </w:pPr>
            <w:r>
              <w:rPr>
                <w:lang w:val="en-US"/>
              </w:rPr>
              <w:t>337–378</w:t>
            </w:r>
          </w:p>
        </w:tc>
        <w:tc>
          <w:tcPr>
            <w:tcW w:w="533" w:type="dxa"/>
            <w:vAlign w:val="bottom"/>
          </w:tcPr>
          <w:p w:rsidR="00000000" w:rsidRDefault="00000000">
            <w:pPr>
              <w:spacing w:after="120"/>
              <w:jc w:val="right"/>
              <w:rPr>
                <w:lang w:val="en-US"/>
              </w:rPr>
            </w:pPr>
            <w:r>
              <w:rPr>
                <w:lang w:val="en-US"/>
              </w:rPr>
              <w:t>150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right" w:leader="dot" w:pos="9387"/>
              </w:tabs>
              <w:spacing w:after="120"/>
              <w:ind w:left="1728" w:hanging="1728"/>
              <w:rPr>
                <w:spacing w:val="60"/>
                <w:sz w:val="17"/>
              </w:rPr>
            </w:pPr>
            <w:r>
              <w:tab/>
            </w:r>
            <w:r>
              <w:tab/>
            </w:r>
            <w:r>
              <w:tab/>
              <w:t>8.</w:t>
            </w:r>
            <w:r>
              <w:tab/>
              <w:t>Пятый периодический доклад</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right" w:leader="dot" w:pos="9387"/>
              </w:tabs>
              <w:spacing w:after="120"/>
              <w:ind w:left="1728" w:hanging="1728"/>
              <w:jc w:val="right"/>
              <w:rPr>
                <w:spacing w:val="60"/>
                <w:sz w:val="17"/>
              </w:rPr>
            </w:pPr>
            <w:r>
              <w:rPr>
                <w:lang w:val="en-US"/>
              </w:rPr>
              <w:t>379–431</w:t>
            </w:r>
          </w:p>
        </w:tc>
        <w:tc>
          <w:tcPr>
            <w:tcW w:w="533" w:type="dxa"/>
            <w:vAlign w:val="bottom"/>
          </w:tcPr>
          <w:p w:rsidR="00000000" w:rsidRDefault="00000000">
            <w:pPr>
              <w:spacing w:after="120"/>
              <w:jc w:val="right"/>
              <w:rPr>
                <w:lang w:val="en-US"/>
              </w:rPr>
            </w:pPr>
            <w:r>
              <w:rPr>
                <w:lang w:val="en-US"/>
              </w:rPr>
              <w:t>159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r>
            <w:r>
              <w:tab/>
              <w:t>Новая Зеландия</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jc w:val="right"/>
              <w:rPr>
                <w:spacing w:val="60"/>
                <w:sz w:val="17"/>
              </w:rPr>
            </w:pPr>
            <w:r>
              <w:rPr>
                <w:lang w:val="en-US"/>
              </w:rPr>
              <w:t>379–431</w:t>
            </w:r>
          </w:p>
        </w:tc>
        <w:tc>
          <w:tcPr>
            <w:tcW w:w="533" w:type="dxa"/>
            <w:vAlign w:val="bottom"/>
          </w:tcPr>
          <w:p w:rsidR="00000000" w:rsidRDefault="00000000">
            <w:pPr>
              <w:spacing w:after="120"/>
              <w:jc w:val="right"/>
              <w:rPr>
                <w:lang w:val="en-US"/>
              </w:rPr>
            </w:pPr>
            <w:r>
              <w:rPr>
                <w:lang w:val="en-US"/>
              </w:rPr>
              <w:t>159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right" w:leader="dot" w:pos="8381"/>
              </w:tabs>
              <w:spacing w:after="120"/>
              <w:ind w:left="1296" w:hanging="1296"/>
              <w:rPr>
                <w:spacing w:val="60"/>
                <w:sz w:val="17"/>
              </w:rPr>
            </w:pPr>
            <w:r>
              <w:tab/>
              <w:t>V.</w:t>
            </w:r>
            <w:r>
              <w:tab/>
              <w:t>Деятельность</w:t>
            </w:r>
            <w:r>
              <w:rPr>
                <w:lang/>
              </w:rPr>
              <w:t>, осуществляемая</w:t>
            </w:r>
            <w:r>
              <w:t xml:space="preserve"> в соответствии с Факультативным прот</w:t>
            </w:r>
            <w:r>
              <w:t>о</w:t>
            </w:r>
            <w:r>
              <w:t>колом к Конвенции о ликвидации всех форм дискриминации в отношении же</w:t>
            </w:r>
            <w:r>
              <w:t>н</w:t>
            </w:r>
            <w:r>
              <w:t>щин</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87"/>
              </w:tabs>
              <w:spacing w:after="120"/>
              <w:ind w:left="1296" w:hanging="1296"/>
              <w:jc w:val="right"/>
              <w:rPr>
                <w:spacing w:val="60"/>
                <w:sz w:val="17"/>
              </w:rPr>
            </w:pPr>
            <w:r>
              <w:rPr>
                <w:lang w:val="en-US"/>
              </w:rPr>
              <w:t>432–439</w:t>
            </w:r>
          </w:p>
        </w:tc>
        <w:tc>
          <w:tcPr>
            <w:tcW w:w="533" w:type="dxa"/>
            <w:vAlign w:val="bottom"/>
          </w:tcPr>
          <w:p w:rsidR="00000000" w:rsidRDefault="00000000">
            <w:pPr>
              <w:spacing w:after="120"/>
              <w:jc w:val="right"/>
              <w:rPr>
                <w:lang w:val="en-US"/>
              </w:rPr>
            </w:pPr>
            <w:r>
              <w:rPr>
                <w:lang w:val="en-US"/>
              </w:rPr>
              <w:t>170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87"/>
              </w:tabs>
              <w:spacing w:after="120"/>
              <w:ind w:left="1728" w:hanging="1728"/>
              <w:rPr>
                <w:spacing w:val="60"/>
                <w:sz w:val="17"/>
              </w:rPr>
            </w:pPr>
            <w:r>
              <w:tab/>
              <w:t>VI.</w:t>
            </w:r>
            <w:r>
              <w:tab/>
              <w:t>Пути и средства повышения опер</w:t>
            </w:r>
            <w:r>
              <w:t>а</w:t>
            </w:r>
            <w:r>
              <w:t>тивности в работе Комитета</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87"/>
              </w:tabs>
              <w:spacing w:after="120"/>
              <w:ind w:left="1728" w:hanging="1728"/>
              <w:jc w:val="right"/>
              <w:rPr>
                <w:spacing w:val="60"/>
                <w:sz w:val="17"/>
              </w:rPr>
            </w:pPr>
            <w:r>
              <w:rPr>
                <w:lang w:val="en-US"/>
              </w:rPr>
              <w:t>440–459</w:t>
            </w:r>
          </w:p>
        </w:tc>
        <w:tc>
          <w:tcPr>
            <w:tcW w:w="533" w:type="dxa"/>
            <w:vAlign w:val="bottom"/>
          </w:tcPr>
          <w:p w:rsidR="00000000" w:rsidRDefault="00000000">
            <w:pPr>
              <w:spacing w:after="120"/>
              <w:jc w:val="right"/>
              <w:rPr>
                <w:lang w:val="en-US"/>
              </w:rPr>
            </w:pPr>
            <w:r>
              <w:rPr>
                <w:lang w:val="en-US"/>
              </w:rPr>
              <w:t>172</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87"/>
              </w:tabs>
              <w:spacing w:after="120"/>
              <w:ind w:left="1728" w:hanging="1728"/>
              <w:rPr>
                <w:spacing w:val="60"/>
                <w:sz w:val="17"/>
              </w:rPr>
            </w:pPr>
            <w:r>
              <w:tab/>
              <w:t>VII.</w:t>
            </w:r>
            <w:r>
              <w:tab/>
              <w:t>Осуществление статьи 21 Конве</w:t>
            </w:r>
            <w:r>
              <w:t>н</w:t>
            </w:r>
            <w:r>
              <w:t>ции</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87"/>
              </w:tabs>
              <w:spacing w:after="120"/>
              <w:ind w:left="1728" w:hanging="1728"/>
              <w:jc w:val="right"/>
              <w:rPr>
                <w:spacing w:val="60"/>
                <w:sz w:val="17"/>
              </w:rPr>
            </w:pPr>
            <w:r>
              <w:rPr>
                <w:lang w:val="en-US"/>
              </w:rPr>
              <w:t>460–464</w:t>
            </w:r>
          </w:p>
        </w:tc>
        <w:tc>
          <w:tcPr>
            <w:tcW w:w="533" w:type="dxa"/>
            <w:vAlign w:val="bottom"/>
          </w:tcPr>
          <w:p w:rsidR="00000000" w:rsidRDefault="00000000">
            <w:pPr>
              <w:spacing w:after="120"/>
              <w:jc w:val="right"/>
              <w:rPr>
                <w:lang w:val="en-US"/>
              </w:rPr>
            </w:pPr>
            <w:r>
              <w:rPr>
                <w:lang w:val="en-US"/>
              </w:rPr>
              <w:t>179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right" w:leader="dot" w:pos="9387"/>
              </w:tabs>
              <w:spacing w:after="120"/>
              <w:ind w:left="1296" w:hanging="1296"/>
              <w:rPr>
                <w:spacing w:val="60"/>
                <w:sz w:val="17"/>
              </w:rPr>
            </w:pPr>
            <w:r>
              <w:tab/>
              <w:t>VIII.</w:t>
            </w:r>
            <w:r>
              <w:tab/>
              <w:t>Предварительная повестка дня тр</w:t>
            </w:r>
            <w:r>
              <w:t>и</w:t>
            </w:r>
            <w:r>
              <w:t>дцатой сессии</w:t>
            </w:r>
            <w:r>
              <w:rPr>
                <w:spacing w:val="60"/>
                <w:sz w:val="17"/>
              </w:rPr>
              <w:tab/>
            </w:r>
          </w:p>
        </w:tc>
        <w:tc>
          <w:tcPr>
            <w:tcW w:w="1179" w:type="dxa"/>
            <w:gridSpan w:val="4"/>
            <w:vAlign w:val="bottom"/>
          </w:tcPr>
          <w:p w:rsidR="00000000" w:rsidRDefault="00000000">
            <w:pPr>
              <w:tabs>
                <w:tab w:val="right" w:pos="1080"/>
                <w:tab w:val="left" w:pos="1296"/>
                <w:tab w:val="left" w:pos="1728"/>
                <w:tab w:val="right" w:leader="dot" w:pos="9387"/>
              </w:tabs>
              <w:spacing w:after="120"/>
              <w:ind w:left="1296" w:hanging="1296"/>
              <w:jc w:val="right"/>
              <w:rPr>
                <w:spacing w:val="60"/>
                <w:sz w:val="17"/>
              </w:rPr>
            </w:pPr>
            <w:r>
              <w:rPr>
                <w:lang w:val="en-US"/>
              </w:rPr>
              <w:t>465</w:t>
            </w:r>
          </w:p>
        </w:tc>
        <w:tc>
          <w:tcPr>
            <w:tcW w:w="533" w:type="dxa"/>
            <w:vAlign w:val="bottom"/>
          </w:tcPr>
          <w:p w:rsidR="00000000" w:rsidRDefault="00000000">
            <w:pPr>
              <w:spacing w:after="120"/>
              <w:jc w:val="right"/>
              <w:rPr>
                <w:lang w:val="en-US"/>
              </w:rPr>
            </w:pPr>
            <w:r>
              <w:rPr>
                <w:lang w:val="en-US"/>
              </w:rPr>
              <w:t>181</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728"/>
                <w:tab w:val="left" w:pos="2160"/>
                <w:tab w:val="left" w:pos="2592"/>
                <w:tab w:val="left" w:pos="3024"/>
                <w:tab w:val="right" w:leader="dot" w:pos="9387"/>
              </w:tabs>
              <w:spacing w:after="120"/>
              <w:ind w:left="1728" w:hanging="1728"/>
              <w:rPr>
                <w:spacing w:val="60"/>
                <w:sz w:val="17"/>
              </w:rPr>
            </w:pPr>
            <w:r>
              <w:tab/>
              <w:t>IX.</w:t>
            </w:r>
            <w:r>
              <w:tab/>
              <w:t>Утверждение доклада</w:t>
            </w:r>
            <w:r>
              <w:rPr>
                <w:spacing w:val="60"/>
                <w:sz w:val="17"/>
              </w:rPr>
              <w:tab/>
            </w:r>
          </w:p>
        </w:tc>
        <w:tc>
          <w:tcPr>
            <w:tcW w:w="1179" w:type="dxa"/>
            <w:gridSpan w:val="4"/>
            <w:vAlign w:val="bottom"/>
          </w:tcPr>
          <w:p w:rsidR="00000000" w:rsidRDefault="00000000">
            <w:pPr>
              <w:tabs>
                <w:tab w:val="right" w:pos="1080"/>
                <w:tab w:val="left" w:pos="1296"/>
                <w:tab w:val="left" w:pos="1728"/>
                <w:tab w:val="left" w:pos="2160"/>
                <w:tab w:val="left" w:pos="2592"/>
                <w:tab w:val="left" w:pos="3024"/>
                <w:tab w:val="right" w:leader="dot" w:pos="9387"/>
              </w:tabs>
              <w:spacing w:after="120"/>
              <w:ind w:left="1728" w:hanging="1728"/>
              <w:jc w:val="right"/>
              <w:rPr>
                <w:spacing w:val="60"/>
                <w:sz w:val="17"/>
              </w:rPr>
            </w:pPr>
            <w:r>
              <w:rPr>
                <w:lang w:val="en-US"/>
              </w:rPr>
              <w:t>466</w:t>
            </w:r>
          </w:p>
        </w:tc>
        <w:tc>
          <w:tcPr>
            <w:tcW w:w="533" w:type="dxa"/>
            <w:vAlign w:val="bottom"/>
          </w:tcPr>
          <w:p w:rsidR="00000000" w:rsidRDefault="00000000">
            <w:pPr>
              <w:spacing w:after="120"/>
              <w:jc w:val="right"/>
              <w:rPr>
                <w:lang w:val="en-US"/>
              </w:rPr>
            </w:pPr>
            <w:r>
              <w:rPr>
                <w:lang w:val="en-US"/>
              </w:rPr>
              <w:t>182</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pPr>
            <w:r>
              <w:t>Приложения</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I.</w:t>
            </w:r>
            <w:r>
              <w:tab/>
              <w:t xml:space="preserve">Государства — участники Конвенции о ликвидации всех форм дискриминации </w:t>
            </w:r>
            <w:r>
              <w:rPr>
                <w:lang w:val="en-US"/>
              </w:rPr>
              <w:br/>
            </w:r>
            <w:r>
              <w:t>в отн</w:t>
            </w:r>
            <w:r>
              <w:t>о</w:t>
            </w:r>
            <w:r>
              <w:t>шении женщин по состоянию на 1 августа 2003 года</w:t>
            </w:r>
            <w:r>
              <w:rPr>
                <w:spacing w:val="60"/>
                <w:sz w:val="17"/>
              </w:rPr>
              <w:tab/>
            </w:r>
          </w:p>
        </w:tc>
        <w:tc>
          <w:tcPr>
            <w:tcW w:w="533" w:type="dxa"/>
            <w:vAlign w:val="bottom"/>
          </w:tcPr>
          <w:p w:rsidR="00000000" w:rsidRDefault="00000000">
            <w:pPr>
              <w:spacing w:after="120"/>
              <w:jc w:val="right"/>
              <w:rPr>
                <w:lang w:val="en-US"/>
              </w:rPr>
            </w:pPr>
            <w:r>
              <w:rPr>
                <w:lang w:val="en-US"/>
              </w:rPr>
              <w:t>183</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II.</w:t>
            </w:r>
            <w:r>
              <w:tab/>
              <w:t>Государства-участники, которые сдали на хранение Генеральному секретарю докуме</w:t>
            </w:r>
            <w:r>
              <w:t>н</w:t>
            </w:r>
            <w:r>
              <w:t>ты о принятии поправки а пункту 1 статьи 20 Конвенции</w:t>
            </w:r>
            <w:r>
              <w:rPr>
                <w:spacing w:val="60"/>
                <w:sz w:val="17"/>
              </w:rPr>
              <w:tab/>
            </w:r>
          </w:p>
        </w:tc>
        <w:tc>
          <w:tcPr>
            <w:tcW w:w="533" w:type="dxa"/>
            <w:vAlign w:val="bottom"/>
          </w:tcPr>
          <w:p w:rsidR="00000000" w:rsidRDefault="00000000">
            <w:pPr>
              <w:spacing w:after="120"/>
              <w:jc w:val="right"/>
              <w:rPr>
                <w:lang w:val="en-US"/>
              </w:rPr>
            </w:pPr>
            <w:r>
              <w:rPr>
                <w:lang w:val="en-US"/>
              </w:rPr>
              <w:t>189</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III.</w:t>
            </w:r>
            <w:r>
              <w:tab/>
              <w:t>Государства-участники, которые подписали Факультативный протокол к Конвенции, ратифицировали его или присоединились к нему</w:t>
            </w:r>
            <w:r>
              <w:rPr>
                <w:spacing w:val="60"/>
                <w:sz w:val="17"/>
              </w:rPr>
              <w:tab/>
            </w:r>
          </w:p>
        </w:tc>
        <w:tc>
          <w:tcPr>
            <w:tcW w:w="533" w:type="dxa"/>
            <w:vAlign w:val="bottom"/>
          </w:tcPr>
          <w:p w:rsidR="00000000" w:rsidRDefault="00000000">
            <w:pPr>
              <w:spacing w:after="120"/>
              <w:jc w:val="right"/>
              <w:rPr>
                <w:lang w:val="en-US"/>
              </w:rPr>
            </w:pPr>
            <w:r>
              <w:rPr>
                <w:lang w:val="en-US"/>
              </w:rPr>
              <w:t>191</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IV.</w:t>
            </w:r>
            <w:r>
              <w:tab/>
              <w:t>Членский состав Комитета по ликвидации дискриминации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194</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V.</w:t>
            </w:r>
            <w:r>
              <w:tab/>
              <w:t>Документы, имевшиеся в распоряжении Комитета на его двадцать восьмой и двадцать девятой сессиях</w:t>
            </w:r>
            <w:r>
              <w:rPr>
                <w:spacing w:val="60"/>
                <w:sz w:val="17"/>
              </w:rPr>
              <w:tab/>
            </w:r>
          </w:p>
        </w:tc>
        <w:tc>
          <w:tcPr>
            <w:tcW w:w="533" w:type="dxa"/>
            <w:vAlign w:val="bottom"/>
          </w:tcPr>
          <w:p w:rsidR="00000000" w:rsidRDefault="00000000">
            <w:pPr>
              <w:spacing w:after="120"/>
              <w:jc w:val="right"/>
              <w:rPr>
                <w:lang w:val="en-US"/>
              </w:rPr>
            </w:pPr>
            <w:r>
              <w:rPr>
                <w:lang w:val="en-US"/>
              </w:rPr>
              <w:t>195</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VI.</w:t>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w:t>
            </w:r>
            <w:r>
              <w:t>и</w:t>
            </w:r>
            <w:r>
              <w:t>минации в отношении женщин по состоянию на 1 августа 2003 года</w:t>
            </w:r>
            <w:r>
              <w:rPr>
                <w:spacing w:val="60"/>
                <w:sz w:val="17"/>
              </w:rPr>
              <w:tab/>
            </w:r>
          </w:p>
        </w:tc>
        <w:tc>
          <w:tcPr>
            <w:tcW w:w="533" w:type="dxa"/>
            <w:vAlign w:val="bottom"/>
          </w:tcPr>
          <w:p w:rsidR="00000000" w:rsidRDefault="00000000">
            <w:pPr>
              <w:spacing w:after="120"/>
              <w:jc w:val="right"/>
              <w:rPr>
                <w:lang w:val="en-US"/>
              </w:rPr>
            </w:pPr>
            <w:r>
              <w:rPr>
                <w:lang w:val="en-US"/>
              </w:rPr>
              <w:t>197</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t>VII.</w:t>
            </w:r>
            <w:r>
              <w:tab/>
              <w:t>Письмо на имя Специального представителя Генерального секретаря по Ираку и Ве</w:t>
            </w:r>
            <w:r>
              <w:t>р</w:t>
            </w:r>
            <w:r>
              <w:t>ховного комиссара Организации Объединенных Наций по правам человека</w:t>
            </w:r>
            <w:r>
              <w:rPr>
                <w:spacing w:val="60"/>
                <w:sz w:val="17"/>
              </w:rPr>
              <w:tab/>
            </w:r>
          </w:p>
        </w:tc>
        <w:tc>
          <w:tcPr>
            <w:tcW w:w="533" w:type="dxa"/>
            <w:vAlign w:val="bottom"/>
          </w:tcPr>
          <w:p w:rsidR="00000000" w:rsidRDefault="00000000">
            <w:pPr>
              <w:spacing w:after="120"/>
              <w:jc w:val="right"/>
              <w:rPr>
                <w:lang w:val="en-US"/>
              </w:rPr>
            </w:pPr>
            <w:r>
              <w:rPr>
                <w:lang w:val="en-US"/>
              </w:rPr>
              <w:t>232</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VIII.</w:t>
            </w:r>
            <w:r>
              <w:tab/>
              <w:t>Заявление, доведенное до сведения Комитета в соответствии с правилом 23 правил процедуры</w:t>
            </w:r>
            <w:r>
              <w:rPr>
                <w:spacing w:val="60"/>
                <w:sz w:val="17"/>
              </w:rPr>
              <w:tab/>
            </w:r>
          </w:p>
        </w:tc>
        <w:tc>
          <w:tcPr>
            <w:tcW w:w="533" w:type="dxa"/>
            <w:vAlign w:val="bottom"/>
          </w:tcPr>
          <w:p w:rsidR="00000000" w:rsidRDefault="00000000">
            <w:pPr>
              <w:spacing w:after="120"/>
              <w:jc w:val="right"/>
              <w:rPr>
                <w:lang w:val="en-US"/>
              </w:rPr>
            </w:pPr>
            <w:r>
              <w:rPr>
                <w:lang w:val="en-US"/>
              </w:rPr>
              <w:t>233</w:t>
            </w:r>
          </w:p>
        </w:tc>
      </w:tr>
      <w:tr w:rsidR="00000000">
        <w:tblPrEx>
          <w:tblCellMar>
            <w:top w:w="0" w:type="dxa"/>
            <w:left w:w="0" w:type="dxa"/>
            <w:bottom w:w="0" w:type="dxa"/>
            <w:right w:w="0" w:type="dxa"/>
          </w:tblCellMar>
        </w:tblPrEx>
        <w:trPr>
          <w:cantSplit/>
        </w:trPr>
        <w:tc>
          <w:tcPr>
            <w:tcW w:w="9369"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t>IX.</w:t>
            </w:r>
            <w:r>
              <w:tab/>
              <w:t>Доклад Рабочей группы по сообщениям в соответствии с Факультативным протоколом к Конвенции о ликвидации всех форм дискриминации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234</w:t>
            </w:r>
          </w:p>
        </w:tc>
      </w:tr>
    </w:tbl>
    <w:p w:rsidR="00000000" w:rsidRDefault="00000000">
      <w:pPr>
        <w:pStyle w:val="SingleTxt"/>
      </w:pPr>
    </w:p>
    <w:p w:rsidR="00000000" w:rsidRDefault="00000000">
      <w:pPr>
        <w:pStyle w:val="SingleTxt"/>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SingleTxt"/>
        <w:rPr>
          <w:lang w:val="en-US"/>
        </w:rPr>
      </w:pPr>
    </w:p>
    <w:p w:rsidR="00000000" w:rsidRDefault="00000000">
      <w:pPr>
        <w:pStyle w:val="SM"/>
        <w:spacing w:line="240" w:lineRule="auto"/>
      </w:pPr>
      <w:r>
        <w:t>Часть первая</w:t>
      </w:r>
    </w:p>
    <w:p w:rsidR="00000000" w:rsidRDefault="00000000">
      <w:pPr>
        <w:pStyle w:val="SM"/>
        <w:spacing w:line="240" w:lineRule="auto"/>
      </w:pPr>
      <w:r>
        <w:t>Доклад Комитета по ликвидации дискриминации в отношении женщин о работе его двадцать восьмой сессии</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14 марта 2003 года</w:t>
      </w: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двадцать восьмую сессию 13–31 января 2003 года в Центральных учре</w:t>
      </w:r>
      <w:r>
        <w:t>ж</w:t>
      </w:r>
      <w:r>
        <w:t>дениях Организации Объединенных Наций. Он утвердил доклад о работе этой сессии на своем 608</w:t>
      </w:r>
      <w:r>
        <w:noBreakHyphen/>
        <w:t>м заседании 31 января 2003 года. Доклад Комитета н</w:t>
      </w:r>
      <w:r>
        <w:t>а</w:t>
      </w:r>
      <w:r>
        <w:t>стоящим представляется Вам для препровождения Генеральной Ассамблее на ее пятьдесят восьмой сессии.</w:t>
      </w:r>
    </w:p>
    <w:p w:rsidR="00000000" w:rsidRDefault="00000000">
      <w:pPr>
        <w:pStyle w:val="SingleTxt"/>
      </w:pPr>
      <w:r>
        <w:tab/>
        <w:t>Примите, Ваше Превосходительство, заверения в моем глубочайшем ув</w:t>
      </w:r>
      <w:r>
        <w:t>а</w:t>
      </w:r>
      <w:r>
        <w:t>жении.</w:t>
      </w:r>
    </w:p>
    <w:p w:rsidR="00000000" w:rsidRDefault="00000000">
      <w:pPr>
        <w:pStyle w:val="SingleTxt"/>
        <w:spacing w:after="0" w:line="120" w:lineRule="exact"/>
        <w:rPr>
          <w:sz w:val="10"/>
        </w:rPr>
      </w:pPr>
    </w:p>
    <w:p w:rsidR="00000000" w:rsidRDefault="00000000">
      <w:pPr>
        <w:pStyle w:val="SingleTxt"/>
        <w:jc w:val="right"/>
      </w:pPr>
      <w:r>
        <w:rPr>
          <w:i/>
        </w:rPr>
        <w:t>(Подпись)</w:t>
      </w:r>
      <w:r>
        <w:t xml:space="preserve"> Фериде </w:t>
      </w:r>
      <w:r>
        <w:rPr>
          <w:b/>
        </w:rPr>
        <w:t>Ачар</w:t>
      </w:r>
      <w:r>
        <w:rPr>
          <w:b/>
        </w:rPr>
        <w:br/>
      </w:r>
      <w:r>
        <w:t>Председатель</w:t>
      </w:r>
      <w:r>
        <w:br/>
        <w:t>Комитет по ликвидации дискриминации</w:t>
      </w:r>
      <w:r>
        <w:br/>
        <w:t>в отношении женщин</w:t>
      </w:r>
    </w:p>
    <w:p w:rsidR="00000000" w:rsidRDefault="00000000">
      <w:pPr>
        <w:framePr w:w="4320" w:h="1195" w:hSpace="180" w:wrap="notBeside" w:vAnchor="page" w:hAnchor="page" w:x="1757" w:y="12961" w:anchorLock="1"/>
        <w:ind w:left="720"/>
      </w:pPr>
      <w:r>
        <w:t>Его Превосходительству</w:t>
      </w:r>
    </w:p>
    <w:p w:rsidR="00000000" w:rsidRDefault="00000000">
      <w:pPr>
        <w:framePr w:w="4320" w:h="1195" w:hSpace="180" w:wrap="notBeside" w:vAnchor="page" w:hAnchor="page" w:x="1757" w:y="12961" w:anchorLock="1"/>
        <w:ind w:left="720"/>
      </w:pPr>
      <w:r>
        <w:t>Г-ну Кофи Аннану</w:t>
      </w:r>
    </w:p>
    <w:p w:rsidR="00000000" w:rsidRDefault="00000000">
      <w:pPr>
        <w:framePr w:w="4320" w:h="1195" w:hSpace="180" w:wrap="notBeside" w:vAnchor="page" w:hAnchor="page" w:x="1757" w:y="12961" w:anchorLock="1"/>
        <w:ind w:left="720"/>
      </w:pPr>
      <w:r>
        <w:t>Генеральному секретарю</w:t>
      </w:r>
    </w:p>
    <w:p w:rsidR="00000000" w:rsidRDefault="00000000">
      <w:pPr>
        <w:framePr w:w="4320" w:h="1195" w:hSpace="180" w:wrap="notBeside" w:vAnchor="page" w:hAnchor="page" w:x="1757" w:y="12961" w:anchorLock="1"/>
        <w:ind w:left="720"/>
      </w:pPr>
      <w:r>
        <w:t>Организации Объединенных Н</w:t>
      </w:r>
      <w:r>
        <w:t>а</w:t>
      </w:r>
      <w:r>
        <w:t>ций</w:t>
      </w:r>
    </w:p>
    <w:p w:rsidR="00000000" w:rsidRDefault="00000000">
      <w:pPr>
        <w:framePr w:w="4320" w:h="1195" w:hSpace="180" w:wrap="notBeside" w:vAnchor="page" w:hAnchor="page" w:x="1757" w:y="12961" w:anchorLock="1"/>
        <w:ind w:left="720"/>
      </w:pPr>
      <w:r>
        <w:t>Нью-Йорк</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r>
        <w:br w:type="page"/>
        <w:t>Глава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Решения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w:t>
      </w:r>
      <w:r>
        <w:br/>
        <w:t>Рабочая группа по сообщениям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Комитет постановил назначить Корнелис Флинтерман, Аиду Гонсалес Мартинес, Фатиму Кваку, Кристину Морваи и Ханну Беату Шёпп-Шиллинг (Председатель) членами Рабочей группы на двухгодичный период начиная с января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28/II</w:t>
      </w:r>
    </w:p>
    <w:p w:rsidR="00000000" w:rsidRDefault="00000000">
      <w:pPr>
        <w:pStyle w:val="SingleTxt"/>
        <w:spacing w:after="0" w:line="120" w:lineRule="exact"/>
        <w:rPr>
          <w:sz w:val="10"/>
        </w:rPr>
      </w:pPr>
    </w:p>
    <w:p w:rsidR="00000000" w:rsidRDefault="00000000">
      <w:pPr>
        <w:pStyle w:val="SingleTxt"/>
      </w:pPr>
      <w:r>
        <w:tab/>
        <w:t>Комитет постановил в ходе своей двадцать девятой сессии в июле 2003 года созвать совещание с государствами, доклады которых в соответствии с Конвенцией просрочены более чем на пять лет.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28/III</w:t>
      </w:r>
    </w:p>
    <w:p w:rsidR="00000000" w:rsidRDefault="00000000">
      <w:pPr>
        <w:pStyle w:val="SingleTxt"/>
        <w:spacing w:after="0" w:line="120" w:lineRule="exact"/>
        <w:rPr>
          <w:sz w:val="10"/>
        </w:rPr>
      </w:pPr>
    </w:p>
    <w:p w:rsidR="00000000" w:rsidRDefault="00000000">
      <w:pPr>
        <w:pStyle w:val="SingleTxt"/>
      </w:pPr>
      <w:r>
        <w:tab/>
        <w:t>Комитет постановил, с учетом наличия ресурсов, назначить двух своих членов, помимо своего Председателя, для участия в семинаре, который Упра</w:t>
      </w:r>
      <w:r>
        <w:t>в</w:t>
      </w:r>
      <w:r>
        <w:t>ление Верховного комиссара Организации Объединенных Наций по правам ч</w:t>
      </w:r>
      <w:r>
        <w:t>е</w:t>
      </w:r>
      <w:r>
        <w:t>ловека намеревается провести в мае 2003 года в более широких рамках ко</w:t>
      </w:r>
      <w:r>
        <w:t>н</w:t>
      </w:r>
      <w:r>
        <w:t>сультаций с заинтересованными сторонами по предложениям относительно реформы договорных органов, содержащимся в докладе Генерального секрет</w:t>
      </w:r>
      <w:r>
        <w:t>а</w:t>
      </w:r>
      <w:r>
        <w:t>ря, озаглавленном «Укрепление Организации Объединенных Наций: программа дальнейших преобразований» (А/57/387 и 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28/IV</w:t>
      </w:r>
    </w:p>
    <w:p w:rsidR="00000000" w:rsidRDefault="00000000">
      <w:pPr>
        <w:pStyle w:val="SingleTxt"/>
        <w:spacing w:after="0" w:line="120" w:lineRule="exact"/>
        <w:rPr>
          <w:sz w:val="10"/>
        </w:rPr>
      </w:pPr>
    </w:p>
    <w:p w:rsidR="00000000" w:rsidRDefault="00000000">
      <w:pPr>
        <w:pStyle w:val="SingleTxt"/>
      </w:pPr>
      <w:r>
        <w:tab/>
        <w:t>Комитет постановил, с учетом наличия ресурсов, назначить четырех св</w:t>
      </w:r>
      <w:r>
        <w:t>о</w:t>
      </w:r>
      <w:r>
        <w:t>их членов, включая Председателя, для участия во втором межкомитетском с</w:t>
      </w:r>
      <w:r>
        <w:t>о</w:t>
      </w:r>
      <w:r>
        <w:t>вещании договорных органов, которое Управление Верховного комиссара О</w:t>
      </w:r>
      <w:r>
        <w:t>р</w:t>
      </w:r>
      <w:r>
        <w:t>ганизации Объединенных Наций по правам человека планирует созвать в июне 2003 года с учетом предложений о реформе договорных органов, содержащи</w:t>
      </w:r>
      <w:r>
        <w:t>х</w:t>
      </w:r>
      <w:r>
        <w:t>ся в докладе Генерального секретаря (A/57/387 и Corr.1).</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Государства — участники Конвенции о ликвидации </w:t>
      </w:r>
      <w:r>
        <w:br/>
        <w:t>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31 января 2003 года — дату закрытия двадцать восьмой сессии Комитета по ликвидации дискриминации в отношении женщин — н</w:t>
      </w:r>
      <w:r>
        <w:t>а</w:t>
      </w:r>
      <w:r>
        <w:t>считывалось 170 государств — участников Конвенции о ликвидации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w:t>
      </w:r>
      <w:r>
        <w:noBreakHyphen/>
        <w:t>Йорке в марте 1980 года. В соо</w:t>
      </w:r>
      <w:r>
        <w:t>т</w:t>
      </w:r>
      <w:r>
        <w:t>ветствии со статьей 27 Конвенция вступила в силу 3 сентября 1981 года.</w:t>
      </w:r>
    </w:p>
    <w:p w:rsidR="00000000" w:rsidRDefault="00000000">
      <w:pPr>
        <w:pStyle w:val="SingleTxt"/>
      </w:pPr>
      <w:r>
        <w:t>2.</w:t>
      </w:r>
      <w:r>
        <w:tab/>
        <w:t>Список государств — участников Конвенции будет содержаться в прил</w:t>
      </w:r>
      <w:r>
        <w:t>о</w:t>
      </w:r>
      <w:r>
        <w:t>жении I к окончательному докладу Комитета за 2003 год. Список государств-участников, принявших поправку к пункту 1 статьи 20 Конвенции, будет пр</w:t>
      </w:r>
      <w:r>
        <w:t>и</w:t>
      </w:r>
      <w:r>
        <w:t>водиться в приложении II. Список государств, которые подписали Факульт</w:t>
      </w:r>
      <w:r>
        <w:t>а</w:t>
      </w:r>
      <w:r>
        <w:t>тивный протокол к Конвенции, ратифицировали его или присоединились к н</w:t>
      </w:r>
      <w:r>
        <w:t>е</w:t>
      </w:r>
      <w:r>
        <w:t>му, будет содержаться в прил</w:t>
      </w:r>
      <w:r>
        <w:t>о</w:t>
      </w:r>
      <w:r>
        <w:t>жении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Комитет провел свою двадцать восьмую сессию в Центральных учрежд</w:t>
      </w:r>
      <w:r>
        <w:t>е</w:t>
      </w:r>
      <w:r>
        <w:t>ниях Организации Объединенных Наций 13–31 января 2003 года. Комитет пр</w:t>
      </w:r>
      <w:r>
        <w:t>о</w:t>
      </w:r>
      <w:r>
        <w:t>вел 20 пленарных заседаний (589–608</w:t>
      </w:r>
      <w:r>
        <w:noBreakHyphen/>
        <w:t>е) и 9 заседаний, посвященных обсужд</w:t>
      </w:r>
      <w:r>
        <w:t>е</w:t>
      </w:r>
      <w:r>
        <w:t>нию пунктов 7 и 8 повестки дня.</w:t>
      </w:r>
    </w:p>
    <w:p w:rsidR="00000000" w:rsidRDefault="00000000">
      <w:pPr>
        <w:pStyle w:val="SingleTxt"/>
      </w:pPr>
      <w:r>
        <w:t>4.</w:t>
      </w:r>
      <w:r>
        <w:tab/>
        <w:t>Сессию открыла помощник Генерального секретаря и Специальный с</w:t>
      </w:r>
      <w:r>
        <w:t>о</w:t>
      </w:r>
      <w:r>
        <w:t>ветник Генерального секретаря по гендерным вопросам и улучшению полож</w:t>
      </w:r>
      <w:r>
        <w:t>е</w:t>
      </w:r>
      <w:r>
        <w:t>ния женщин г</w:t>
      </w:r>
      <w:r>
        <w:noBreakHyphen/>
        <w:t>жа Анджела Э.В. Кинг, которая действовала в качестве време</w:t>
      </w:r>
      <w:r>
        <w:t>н</w:t>
      </w:r>
      <w:r>
        <w:t>ного председателя.</w:t>
      </w:r>
    </w:p>
    <w:p w:rsidR="00000000" w:rsidRDefault="00000000">
      <w:pPr>
        <w:pStyle w:val="SingleTxt"/>
      </w:pPr>
      <w:r>
        <w:t>5.</w:t>
      </w:r>
      <w:r>
        <w:tab/>
        <w:t>Выступая в Комитете на его 589</w:t>
      </w:r>
      <w:r>
        <w:noBreakHyphen/>
        <w:t>м заседании 13 января 2003 года, помо</w:t>
      </w:r>
      <w:r>
        <w:t>щ</w:t>
      </w:r>
      <w:r>
        <w:t>ник Генерального секретаря и Специальный советник Генерального секретаря по гендерным вопросам и улучшению положения женщин приветствовала н</w:t>
      </w:r>
      <w:r>
        <w:t>о</w:t>
      </w:r>
      <w:r>
        <w:t>вых членов Комитета, избранных на двенадцатом совещании государств — участников Конвенции 29 августа 2002 года, и поздравила двух членов, кот</w:t>
      </w:r>
      <w:r>
        <w:t>о</w:t>
      </w:r>
      <w:r>
        <w:t>рые были вновь избраны на этом совещании (см. CEDAW/SP/2002/4, пункт 7). Она также поздравила г</w:t>
      </w:r>
      <w:r>
        <w:noBreakHyphen/>
        <w:t>жу Фумико Саигу, которая в связи с истечением срока по</w:t>
      </w:r>
      <w:r>
        <w:t>л</w:t>
      </w:r>
      <w:r>
        <w:t>номочий г</w:t>
      </w:r>
      <w:r>
        <w:noBreakHyphen/>
        <w:t>жи Чикако Тайи была избрана на совещании государств-участников членом Комитета в ее личном качестве. Она также тепло приветс</w:t>
      </w:r>
      <w:r>
        <w:t>т</w:t>
      </w:r>
      <w:r>
        <w:t>вовала г</w:t>
      </w:r>
      <w:r>
        <w:noBreakHyphen/>
        <w:t>жу Салму Хан, одного из бывших видных председателей, которая п</w:t>
      </w:r>
      <w:r>
        <w:t>о</w:t>
      </w:r>
      <w:r>
        <w:t>сле нескольких лет отсутствия вновь стала членом Комитета. Она выразила свою признательность экспертам, срок полномочий которых истек 31 декабря 2002 года, в частности г</w:t>
      </w:r>
      <w:r>
        <w:noBreakHyphen/>
        <w:t>же Шарлотте Абаке, бывшему Председателю, за ее р</w:t>
      </w:r>
      <w:r>
        <w:t>у</w:t>
      </w:r>
      <w:r>
        <w:t>ководство.</w:t>
      </w:r>
    </w:p>
    <w:p w:rsidR="00000000" w:rsidRDefault="00000000">
      <w:pPr>
        <w:pStyle w:val="SingleTxt"/>
      </w:pPr>
      <w:r>
        <w:t>6.</w:t>
      </w:r>
      <w:r>
        <w:tab/>
        <w:t>Специальный советник сообщила об имевших особое значение для раб</w:t>
      </w:r>
      <w:r>
        <w:t>о</w:t>
      </w:r>
      <w:r>
        <w:t>ты Комитета событиях, которые произошли в период между закрытием внеоч</w:t>
      </w:r>
      <w:r>
        <w:t>е</w:t>
      </w:r>
      <w:r>
        <w:t>редной сессии в конце августа 2002 года и двадцать восьмой сессией. Она н</w:t>
      </w:r>
      <w:r>
        <w:t>а</w:t>
      </w:r>
      <w:r>
        <w:t>помнила членам Комитета о том, что испрошенное в резолюции 1325 (2000) Совета Безопасности исследование о влиянии вооруженных конфликтов на женщин и девочек, о роли женщин в миростроительстве и о гендерных аспе</w:t>
      </w:r>
      <w:r>
        <w:t>к</w:t>
      </w:r>
      <w:r>
        <w:t>тах мирных процессов и урегулировании конфликтов, в подготовку которого внес вклад один из членов Комитета, в настоящее время имеется в наличии. Она добавила, что это исследование, озаглавленное «Женщины, мир и безопа</w:t>
      </w:r>
      <w:r>
        <w:t>с</w:t>
      </w:r>
      <w:r>
        <w:t>ность», было положено также в основу представленного Генеральным секрет</w:t>
      </w:r>
      <w:r>
        <w:t>а</w:t>
      </w:r>
      <w:r>
        <w:t>рем Совету Безопасности 28 октября 2002 года доклада (S/2002/1154), соде</w:t>
      </w:r>
      <w:r>
        <w:t>р</w:t>
      </w:r>
      <w:r>
        <w:t>жащего 21 рекомендацию в отношении практических мер, адресованную гла</w:t>
      </w:r>
      <w:r>
        <w:t>в</w:t>
      </w:r>
      <w:r>
        <w:t>ным образом Совету Безопасности, и ряд обязательств, взятых на себя Ген</w:t>
      </w:r>
      <w:r>
        <w:t>е</w:t>
      </w:r>
      <w:r>
        <w:t>ральным секретарем. Практические меры предусматривают установление о</w:t>
      </w:r>
      <w:r>
        <w:t>т</w:t>
      </w:r>
      <w:r>
        <w:t>ветственности за нарушения прав человека женщин в ходе вооруженных ко</w:t>
      </w:r>
      <w:r>
        <w:t>н</w:t>
      </w:r>
      <w:r>
        <w:t>фликтов; отражение гендерной проблематики во всех мандатах и операциях миссий по поддержанию мира; повышение роли женщин в мирных процессах; расширение участия женщин на всех этапах гуманитарной помощи и в ходе процессов восст</w:t>
      </w:r>
      <w:r>
        <w:t>а</w:t>
      </w:r>
      <w:r>
        <w:t>новления.</w:t>
      </w:r>
    </w:p>
    <w:p w:rsidR="00000000" w:rsidRDefault="00000000">
      <w:pPr>
        <w:pStyle w:val="SingleTxt"/>
      </w:pPr>
      <w:r>
        <w:t>7.</w:t>
      </w:r>
      <w:r>
        <w:tab/>
        <w:t>Специальный советник заявила, что процесс ратификации Конвенции и Факультативного протокола к ней и присоединения к ним продолжается усто</w:t>
      </w:r>
      <w:r>
        <w:t>й</w:t>
      </w:r>
      <w:r>
        <w:t>чивыми темпами. В общей сложности 170 государств-участников ратифицир</w:t>
      </w:r>
      <w:r>
        <w:t>о</w:t>
      </w:r>
      <w:r>
        <w:t>вали Конвенцию или присоединились к ней и 49 государств ратифицировали Факультативный протокол или присоединились к нему. В общей сложности 37 государств-участников в настоящее время приняли поправку к пункту 1 ст</w:t>
      </w:r>
      <w:r>
        <w:t>а</w:t>
      </w:r>
      <w:r>
        <w:t>тьи 20 Конвенции. Она заверила Комитет, что ее Канцелярия и Отдел по улу</w:t>
      </w:r>
      <w:r>
        <w:t>ч</w:t>
      </w:r>
      <w:r>
        <w:t>шению положения женщин будут продолжать использовать все возможности для поощрения ратификации Конвенции и Факультативного протокола, а также принятия п</w:t>
      </w:r>
      <w:r>
        <w:t>о</w:t>
      </w:r>
      <w:r>
        <w:t>правки к пункту 1 статьи 20.</w:t>
      </w:r>
    </w:p>
    <w:p w:rsidR="00000000" w:rsidRDefault="00000000">
      <w:pPr>
        <w:pStyle w:val="SingleTxt"/>
      </w:pPr>
      <w:r>
        <w:t>8.</w:t>
      </w:r>
      <w:r>
        <w:tab/>
        <w:t>Она заявила, что в Комитете достигнута договоренность о рассмотрении в ходе нынешней сессии докладов восьми государств-участников, а именно: К</w:t>
      </w:r>
      <w:r>
        <w:t>а</w:t>
      </w:r>
      <w:r>
        <w:t>нады, Кении, Коста-Рики, Люксембурга, Норвегии, Республики Конго, Сальв</w:t>
      </w:r>
      <w:r>
        <w:t>а</w:t>
      </w:r>
      <w:r>
        <w:t>дора и Швейцарии. Поскольку Коста-Рика оказалась не в состоянии предст</w:t>
      </w:r>
      <w:r>
        <w:t>а</w:t>
      </w:r>
      <w:r>
        <w:t>вить свой доклад на сессии, Секретариат после консультаций с Председателем обратился к правительству Албании, которое согласилось представить свои объединенные первон</w:t>
      </w:r>
      <w:r>
        <w:t>а</w:t>
      </w:r>
      <w:r>
        <w:t>чальный и второй периодический доклады.</w:t>
      </w:r>
    </w:p>
    <w:p w:rsidR="00000000" w:rsidRDefault="00000000">
      <w:pPr>
        <w:pStyle w:val="SingleTxt"/>
      </w:pPr>
      <w:r>
        <w:t>9.</w:t>
      </w:r>
      <w:r>
        <w:tab/>
        <w:t>Специальный советник обратила внимание членов Комитета на вопросы, затронутые в докладе Секретариата о путях и средствах повышения операти</w:t>
      </w:r>
      <w:r>
        <w:t>в</w:t>
      </w:r>
      <w:r>
        <w:t>ности в работе Комитета (CEDAW/C/2003/I/4), включая а) рекомендации, с</w:t>
      </w:r>
      <w:r>
        <w:t>о</w:t>
      </w:r>
      <w:r>
        <w:t>держащиеся в докладе о работе первого совещания договорных органов по правам человека на уровне комитетов, состоявшегося в Женеве в июне 2002 года; b) доклад Генерального секретаря (А/57/387 и Corr.1) о предложен</w:t>
      </w:r>
      <w:r>
        <w:t>и</w:t>
      </w:r>
      <w:r>
        <w:t>ях договорных органов относительно новых упрощенных процедур предста</w:t>
      </w:r>
      <w:r>
        <w:t>в</w:t>
      </w:r>
      <w:r>
        <w:t>ления докладов и более скоординированного подхода к их деятельности; и с) долгосрочную программу работы Комитета, касающуюся общих рекоменд</w:t>
      </w:r>
      <w:r>
        <w:t>а</w:t>
      </w:r>
      <w:r>
        <w:t>ций.</w:t>
      </w:r>
    </w:p>
    <w:p w:rsidR="00000000" w:rsidRDefault="00000000">
      <w:pPr>
        <w:pStyle w:val="SingleTxt"/>
      </w:pPr>
      <w:r>
        <w:t>10.</w:t>
      </w:r>
      <w:r>
        <w:tab/>
        <w:t>Г-жа Каролин Ханнан, Директор Отдела по улучшению положения же</w:t>
      </w:r>
      <w:r>
        <w:t>н</w:t>
      </w:r>
      <w:r>
        <w:t>щин, информировала Комитет о мероприятиях, проведенных Отделом в период с сентября 2002 года по январь 2003 года. Она заявила, что Отдел в сотрудн</w:t>
      </w:r>
      <w:r>
        <w:t>и</w:t>
      </w:r>
      <w:r>
        <w:t>честве с Экономической и социальной комиссией для Азии и Тихого океана (ЭСКАТО) созвал коллоквиум судебных работников по вопросам применения международного права в области прав человека на национальном уровне, кот</w:t>
      </w:r>
      <w:r>
        <w:t>о</w:t>
      </w:r>
      <w:r>
        <w:t>рый состоялся 4–6 ноября 2002 года в штаб-квартире ЭСКАТО в Бангкоке. В число участников, представлявших Бангладеш, Бутан, Камбоджу, Малайзию, Пакистан и Сингапур, входили судьи, судебные работники, адвокаты, прав</w:t>
      </w:r>
      <w:r>
        <w:t>и</w:t>
      </w:r>
      <w:r>
        <w:t>тельственные должностные лица и ученые. Г</w:t>
      </w:r>
      <w:r>
        <w:noBreakHyphen/>
        <w:t>жа Савитри Гунесекере, бывший член Комитета, участвовала в работе коллоквиума в качестве одного из вед</w:t>
      </w:r>
      <w:r>
        <w:t>у</w:t>
      </w:r>
      <w:r>
        <w:t>щих. Его участники обсудили вопрос о тех возможностях, которые существуют в правовых системах их стран, в плане более широкого использования межд</w:t>
      </w:r>
      <w:r>
        <w:t>у</w:t>
      </w:r>
      <w:r>
        <w:t>народных норм в области прав человека в интересах женщин и девочек и о</w:t>
      </w:r>
      <w:r>
        <w:t>т</w:t>
      </w:r>
      <w:r>
        <w:t>стаивания прав женщин. Группа сосредоточила внимание на трех темах, а именно: гражданство, замужество и семейные отношения; насилие в отнош</w:t>
      </w:r>
      <w:r>
        <w:t>е</w:t>
      </w:r>
      <w:r>
        <w:t>нии женщин и девочек; доступ женщин к работе и права, связанные с работой. Участники приняли заявление, в котором они рекомендовали обеспечить озн</w:t>
      </w:r>
      <w:r>
        <w:t>а</w:t>
      </w:r>
      <w:r>
        <w:t>комление судей, судебных работников и адвокатов с международными прав</w:t>
      </w:r>
      <w:r>
        <w:t>о</w:t>
      </w:r>
      <w:r>
        <w:t>выми стандартами, применимыми к женщинам и девочкам, с тем чтобы они могли учитывать соответствующие принципы при рассмотрении дел в судах и вынесении судебных решений. Они рекомендовали также, чтобы юридические факультеты и колледжи региона включили преподавание международного пр</w:t>
      </w:r>
      <w:r>
        <w:t>а</w:t>
      </w:r>
      <w:r>
        <w:t>ва в области прав человека, в том числе норм, касающихся женщин и детей, в свои учебные программы.</w:t>
      </w:r>
    </w:p>
    <w:p w:rsidR="00000000" w:rsidRDefault="00000000">
      <w:pPr>
        <w:pStyle w:val="SingleTxt"/>
      </w:pPr>
      <w:r>
        <w:t>11.</w:t>
      </w:r>
      <w:r>
        <w:tab/>
        <w:t>Директор отметила, что сразу после проведения коллоквиума Отдел в с</w:t>
      </w:r>
      <w:r>
        <w:t>о</w:t>
      </w:r>
      <w:r>
        <w:t>трудничестве с ЭСКАТО организовал также проведение практикума по вопросу о представлении докладов, который состоялся 6–8 ноября 2002 года в Бангкоке. Практикум был проведен для правительственных должностных лиц стран Азии, отвечающих за подготовку докладов в соответствии со статьей 18 Ко</w:t>
      </w:r>
      <w:r>
        <w:t>н</w:t>
      </w:r>
      <w:r>
        <w:t>венции, и был предназначен главным образом для тех государств, которые еще не представили своих первоначальных докладов. Среди его участников были представители Бутана, Камбоджи, Лаосской Народно-Демократической Ре</w:t>
      </w:r>
      <w:r>
        <w:t>с</w:t>
      </w:r>
      <w:r>
        <w:t>публики, Малайзии и Таджикистана, а также государств, которые еще не рат</w:t>
      </w:r>
      <w:r>
        <w:t>и</w:t>
      </w:r>
      <w:r>
        <w:t>фицировали Конвенцию, таких, как Афганистан и Тимор-Лешти. Цель этого учебного практикума заключалась в укреплении потенциала правительстве</w:t>
      </w:r>
      <w:r>
        <w:t>н</w:t>
      </w:r>
      <w:r>
        <w:t>ных должностных лиц в плане подготовки докладов государств-участников и углублении понимания правовых обязанностей, закрепленных в Конвенции. Другие сферы, затронутые в ходе практикума, включали: обзор международн</w:t>
      </w:r>
      <w:r>
        <w:t>о</w:t>
      </w:r>
      <w:r>
        <w:t>го права в области прав человека; место Конвенции в международном праве в области прав человека; процесс ратификации Конвенции; Конвенция и ее п</w:t>
      </w:r>
      <w:r>
        <w:t>о</w:t>
      </w:r>
      <w:r>
        <w:t>ложения; оговорки к Конвенции; требования, предъявляемые к докладам, включая руководящие указания Комитета по составлению докладов и его о</w:t>
      </w:r>
      <w:r>
        <w:t>б</w:t>
      </w:r>
      <w:r>
        <w:t>щие рекомендации; роль гражданского общества в подготовке докладов; пр</w:t>
      </w:r>
      <w:r>
        <w:t>о</w:t>
      </w:r>
      <w:r>
        <w:t>цесс подготовки докладов и его результаты, а также его последствия на наци</w:t>
      </w:r>
      <w:r>
        <w:t>о</w:t>
      </w:r>
      <w:r>
        <w:t>нальном уровне; осуществление заключительных замечаний Комитета; и пр</w:t>
      </w:r>
      <w:r>
        <w:t>о</w:t>
      </w:r>
      <w:r>
        <w:t>цесс последующей деятельности.</w:t>
      </w:r>
    </w:p>
    <w:p w:rsidR="00000000" w:rsidRDefault="00000000">
      <w:pPr>
        <w:pStyle w:val="SingleTxt"/>
      </w:pPr>
      <w:r>
        <w:t>12.</w:t>
      </w:r>
      <w:r>
        <w:tab/>
        <w:t>Отдел участвовал также в проведении организованного группой исслед</w:t>
      </w:r>
      <w:r>
        <w:t>о</w:t>
      </w:r>
      <w:r>
        <w:t>вателей семинара экспертов по пункту 1 статьи 4 Конвенции, который состоя</w:t>
      </w:r>
      <w:r>
        <w:t>л</w:t>
      </w:r>
      <w:r>
        <w:t>ся 10–13 октября 2002 года в Маастрихте, Нидерланды, под председательством г</w:t>
      </w:r>
      <w:r>
        <w:noBreakHyphen/>
        <w:t>на Флинтермана. В его работе участвовали также г</w:t>
      </w:r>
      <w:r>
        <w:noBreakHyphen/>
        <w:t>жа Шёпп-Шиллинг и г</w:t>
      </w:r>
      <w:r>
        <w:noBreakHyphen/>
        <w:t>жа Паттен. Основная цель семинара заключалась в оказании Комитету по</w:t>
      </w:r>
      <w:r>
        <w:t>д</w:t>
      </w:r>
      <w:r>
        <w:t>держки в процессе составления общей рекомендации по пункту 1 статьи 4 Ко</w:t>
      </w:r>
      <w:r>
        <w:t>н</w:t>
      </w:r>
      <w:r>
        <w:t>венции, прежде всего путем выработки конкретных предложений в отношении ее содержания.</w:t>
      </w:r>
    </w:p>
    <w:p w:rsidR="00000000" w:rsidRDefault="00000000">
      <w:pPr>
        <w:pStyle w:val="SingleTxt"/>
      </w:pPr>
      <w:r>
        <w:t>13.</w:t>
      </w:r>
      <w:r>
        <w:tab/>
        <w:t>Директор сообщила также, что Отдел по улучшению положения женщин в сотрудничестве с Управлением по наркотикам и преступности организовал с</w:t>
      </w:r>
      <w:r>
        <w:t>о</w:t>
      </w:r>
      <w:r>
        <w:t>стоявшееся 18–22 ноября 2002 года в Гленкове, Нью</w:t>
      </w:r>
      <w:r>
        <w:noBreakHyphen/>
        <w:t>Йорк, совещание группы экспертов по вопросу о торговле женщинами и девочками, в ходе которого б</w:t>
      </w:r>
      <w:r>
        <w:t>ы</w:t>
      </w:r>
      <w:r>
        <w:t>ли намечены стратегии и программы борьбы с торговлей женщинами и дево</w:t>
      </w:r>
      <w:r>
        <w:t>ч</w:t>
      </w:r>
      <w:r>
        <w:t>ками. В ходе совещания были обсуждены вопросы, касающиеся основанного на учете прав человека и гендерных факторов подхода к предотвращению торго</w:t>
      </w:r>
      <w:r>
        <w:t>в</w:t>
      </w:r>
      <w:r>
        <w:t>ли женщинами и девочками и борьбе с нею; нормативно-правовой базы; осно</w:t>
      </w:r>
      <w:r>
        <w:t>в</w:t>
      </w:r>
      <w:r>
        <w:t>ных причин торговли и стратегий; оказания поддержки жертвам и расширения возможностей; прав детей; национальных механизмов. На нем было уделено также большое внимание положительному опыту борьбы с торговлей женщ</w:t>
      </w:r>
      <w:r>
        <w:t>и</w:t>
      </w:r>
      <w:r>
        <w:t>нами и девочками и принят ряд рекомендаций, которые будут включены в до</w:t>
      </w:r>
      <w:r>
        <w:t>к</w:t>
      </w:r>
      <w:r>
        <w:t>лад Генерального секретаря Комиссии по положению женщин на ее сорок седьмой сессии по теме «Права человека женщин и ликвидация всех форм н</w:t>
      </w:r>
      <w:r>
        <w:t>а</w:t>
      </w:r>
      <w:r>
        <w:t>силия в отн</w:t>
      </w:r>
      <w:r>
        <w:t>о</w:t>
      </w:r>
      <w:r>
        <w:t>шении женщин».</w:t>
      </w:r>
    </w:p>
    <w:p w:rsidR="00000000" w:rsidRDefault="00000000">
      <w:pPr>
        <w:pStyle w:val="SingleTxt"/>
      </w:pPr>
      <w:r>
        <w:t>14.</w:t>
      </w:r>
      <w:r>
        <w:tab/>
        <w:t>Директор заострил внимание на подготовленных Отделом трех докладах Генерального секретаря, которые были представлены Генеральной Ассамблее на ее пятьдесят седьмой сессии. Эти доклады были посвящены вопросам, имеющим особое значение для работы Комитета, включая насилие в отнош</w:t>
      </w:r>
      <w:r>
        <w:t>е</w:t>
      </w:r>
      <w:r>
        <w:t>нии женщин, преступления против женщин, совершаемые в защиту чести; то</w:t>
      </w:r>
      <w:r>
        <w:t>р</w:t>
      </w:r>
      <w:r>
        <w:t>говля женщинами и девочками. Она заявила, что Генеральная Ассамблея в св</w:t>
      </w:r>
      <w:r>
        <w:t>о</w:t>
      </w:r>
      <w:r>
        <w:t>ей ежегодной резолюции, посвященной Конвенции, напомнила о большом к</w:t>
      </w:r>
      <w:r>
        <w:t>о</w:t>
      </w:r>
      <w:r>
        <w:t>личестве просроченных докладов, в частности первоначальных докладов, и н</w:t>
      </w:r>
      <w:r>
        <w:t>а</w:t>
      </w:r>
      <w:r>
        <w:t>стоятельно призвала государства-участники прилагать все возможные усилия к тому, чтобы своевременно представлять свои доклады об осуществлении Ко</w:t>
      </w:r>
      <w:r>
        <w:t>н</w:t>
      </w:r>
      <w:r>
        <w:t>венции. Генеральная Ассамблея выразила также свое удовлетворение по пов</w:t>
      </w:r>
      <w:r>
        <w:t>о</w:t>
      </w:r>
      <w:r>
        <w:t>ду того, что на своей внеочередной сессии, состоявшейся в августе 2002 года, Комитету удалось рассмотреть большое число докладов, ожидавших рассмо</w:t>
      </w:r>
      <w:r>
        <w:t>т</w:t>
      </w:r>
      <w:r>
        <w:t>рения им. Другие резолюции были посвящены вопросам торговли женщинами и девочками; положению пожилых женщин в обществе; деятельности по иск</w:t>
      </w:r>
      <w:r>
        <w:t>о</w:t>
      </w:r>
      <w:r>
        <w:t>ренению преступлений против женщин, совершаемых в защиту чести; ликв</w:t>
      </w:r>
      <w:r>
        <w:t>и</w:t>
      </w:r>
      <w:r>
        <w:t>дации всех форм насилия в отношении женщин, в том числе преступлений, о</w:t>
      </w:r>
      <w:r>
        <w:t>п</w:t>
      </w:r>
      <w:r>
        <w:t>ределенных в итоговом документе двадцать третьей специальной сессии Ген</w:t>
      </w:r>
      <w:r>
        <w:t>е</w:t>
      </w:r>
      <w:r>
        <w:t>ральной А</w:t>
      </w:r>
      <w:r>
        <w:t>с</w:t>
      </w:r>
      <w:r>
        <w:t>самблеи.</w:t>
      </w:r>
    </w:p>
    <w:p w:rsidR="00000000" w:rsidRDefault="00000000">
      <w:pPr>
        <w:pStyle w:val="SingleTxt"/>
      </w:pPr>
      <w:r>
        <w:t>15.</w:t>
      </w:r>
      <w:r>
        <w:tab/>
        <w:t>Она отметила, что Отдел сотрудничал также с Межпарламентским союзом при подготовке руководства для парламентариев, посвященного Конвенции и Факультативному протоколу к ней. Это руководство, которое должно быть опубликовано в ближайшее время, имеет своим назначением ознакомить па</w:t>
      </w:r>
      <w:r>
        <w:t>р</w:t>
      </w:r>
      <w:r>
        <w:t>ламентариев с содержанием Конвенции и с тем, что они могут сделать для обеспечения более эффективного соблюдения Конвенции и применения Ф</w:t>
      </w:r>
      <w:r>
        <w:t>а</w:t>
      </w:r>
      <w:r>
        <w:t>культати</w:t>
      </w:r>
      <w:r>
        <w:t>в</w:t>
      </w:r>
      <w:r>
        <w:t>ного протокола.</w:t>
      </w:r>
    </w:p>
    <w:p w:rsidR="00000000" w:rsidRDefault="00000000">
      <w:pPr>
        <w:pStyle w:val="SingleTxt"/>
      </w:pPr>
      <w:r>
        <w:t>16.</w:t>
      </w:r>
      <w:r>
        <w:tab/>
        <w:t>В заключение Директор сообщила Комитету о том, что в своем докладе о программе дальнейших преобразований, представленном Генеральной Ассам</w:t>
      </w:r>
      <w:r>
        <w:t>б</w:t>
      </w:r>
      <w:r>
        <w:t>лее на ее пятьдесят седьмой сессии, Генеральный секретарь Организации Об</w:t>
      </w:r>
      <w:r>
        <w:t>ъ</w:t>
      </w:r>
      <w:r>
        <w:t>единенных Наций сделал особый акцент на правах человека, прежде всего на договорной системе и требованиях, предъявляемых к представлению докладов. Генеральный секретарь просил Верховного комиссара Организации Объед</w:t>
      </w:r>
      <w:r>
        <w:t>и</w:t>
      </w:r>
      <w:r>
        <w:t>ненных Наций по правам человека провести консультации с договорными о</w:t>
      </w:r>
      <w:r>
        <w:t>р</w:t>
      </w:r>
      <w:r>
        <w:t>ганами по новым упрощенным процедурам представления докладов и к се</w:t>
      </w:r>
      <w:r>
        <w:t>н</w:t>
      </w:r>
      <w:r>
        <w:t>тябрю 2003 года представить ему свои рекомендации. Она отметила, что вп</w:t>
      </w:r>
      <w:r>
        <w:t>о</w:t>
      </w:r>
      <w:r>
        <w:t>следствии Верховный комиссар обратился ко всем председателям договорных органов с письмом по этому вопросу.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В работе двадцать восьмой сессии участвовали все члены Комитета. Г</w:t>
      </w:r>
      <w:r>
        <w:noBreakHyphen/>
        <w:t>жа Росарио Манало участвовала в работе с 20 по 31 января 2003 года, г</w:t>
      </w:r>
      <w:r>
        <w:noBreakHyphen/>
        <w:t>жа Наэла Габр — с 13 по 23 января 2003 года и г</w:t>
      </w:r>
      <w:r>
        <w:noBreakHyphen/>
        <w:t>жа Фатима Кваку — с 21 по 31 января 2003 года.</w:t>
      </w:r>
    </w:p>
    <w:p w:rsidR="00000000" w:rsidRDefault="00000000">
      <w:pPr>
        <w:pStyle w:val="SingleTxt"/>
      </w:pPr>
      <w:r>
        <w:t>18.</w:t>
      </w:r>
      <w:r>
        <w:tab/>
        <w:t>Список членов Комитета с указанием срока их полномочий будет соде</w:t>
      </w:r>
      <w:r>
        <w:t>р</w:t>
      </w:r>
      <w:r>
        <w:t>жа</w:t>
      </w:r>
      <w:r>
        <w:t>т</w:t>
      </w:r>
      <w:r>
        <w:t>ься в приложении IV к окончательному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Торжественное заявление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При открытии двадцать восьмой сессии на 589</w:t>
      </w:r>
      <w:r>
        <w:noBreakHyphen/>
        <w:t>м заседании Комитета, прежде чем приступить к исполнению своих обязанностей, следующие члены Комитета, избранные на двенадцатом совещании государств — участников Конвенции 29 августа 2002 года, сделали торжественное заявление, пред</w:t>
      </w:r>
      <w:r>
        <w:t>у</w:t>
      </w:r>
      <w:r>
        <w:t>смотренное правилом 15 правил процедуры Комитета: г</w:t>
      </w:r>
      <w:r>
        <w:noBreakHyphen/>
        <w:t>жа Мерием Бельм</w:t>
      </w:r>
      <w:r>
        <w:t>и</w:t>
      </w:r>
      <w:r>
        <w:t>хуб-Зердани, г</w:t>
      </w:r>
      <w:r>
        <w:noBreakHyphen/>
        <w:t>н Корнелис Флинтерман, г</w:t>
      </w:r>
      <w:r>
        <w:noBreakHyphen/>
        <w:t>жа Наэла Габр, г</w:t>
      </w:r>
      <w:r>
        <w:noBreakHyphen/>
        <w:t>жа Хюгет Бокпе Гнакаджа, г</w:t>
      </w:r>
      <w:r>
        <w:noBreakHyphen/>
        <w:t>жа Сальма Хан, г</w:t>
      </w:r>
      <w:r>
        <w:noBreakHyphen/>
        <w:t>жа Акуа Куеньехия, г</w:t>
      </w:r>
      <w:r>
        <w:noBreakHyphen/>
        <w:t>жа Кристина Морваи, г</w:t>
      </w:r>
      <w:r>
        <w:noBreakHyphen/>
        <w:t>жа Прамила Паттен, г</w:t>
      </w:r>
      <w:r>
        <w:noBreakHyphen/>
        <w:t>жа Виктория Попеску, г</w:t>
      </w:r>
      <w:r>
        <w:noBreakHyphen/>
        <w:t>жа Фумико Сайга и г</w:t>
      </w:r>
      <w:r>
        <w:noBreakHyphen/>
        <w:t>жа Дубравка Шимонович. Г</w:t>
      </w:r>
      <w:r>
        <w:noBreakHyphen/>
        <w:t>жа Росарио Манало сделала торжественное зая</w:t>
      </w:r>
      <w:r>
        <w:t>в</w:t>
      </w:r>
      <w:r>
        <w:t>ление 20 января 2003 года после своего прибытия на сессию.</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Выборы должностных лиц</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На своем 589</w:t>
      </w:r>
      <w:r>
        <w:noBreakHyphen/>
        <w:t>м заседании 13 января 2003 года Комитет в соответствии со статьей 19 Конвенции избрал путем аккламации следующих должностных лиц на двухлетний срок: Фериде Ачар (Турция) Председателем, Хейсу Син (Ре</w:t>
      </w:r>
      <w:r>
        <w:t>с</w:t>
      </w:r>
      <w:r>
        <w:t>публика Корея), Иоланду Феррер Гомес (Куба) и Викторию Попеску (Рум</w:t>
      </w:r>
      <w:r>
        <w:t>ы</w:t>
      </w:r>
      <w:r>
        <w:t>ния) — заместителями Председателя и Кристину Капалата (Объединенная Ре</w:t>
      </w:r>
      <w:r>
        <w:t>с</w:t>
      </w:r>
      <w:r>
        <w:t>публика Танзания) Докладчиком.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Заявление вновь избранного Председателя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Вновь избранный Председатель выразила глубокую признательность чл</w:t>
      </w:r>
      <w:r>
        <w:t>е</w:t>
      </w:r>
      <w:r>
        <w:t>нам Комитета за оказанное ей доверие. Она приветствовала новых членов К</w:t>
      </w:r>
      <w:r>
        <w:t>о</w:t>
      </w:r>
      <w:r>
        <w:t>митета и выразила свою благодарность и признательность тем членам Комит</w:t>
      </w:r>
      <w:r>
        <w:t>е</w:t>
      </w:r>
      <w:r>
        <w:t>та, чей срок полномочий закончился 31 декабря 2002 года. Она пожелала им успехов в дал</w:t>
      </w:r>
      <w:r>
        <w:t>ь</w:t>
      </w:r>
      <w:r>
        <w:t>нейшей работе.</w:t>
      </w:r>
    </w:p>
    <w:p w:rsidR="00000000" w:rsidRDefault="00000000">
      <w:pPr>
        <w:pStyle w:val="SingleTxt"/>
      </w:pPr>
      <w:r>
        <w:t>22.</w:t>
      </w:r>
      <w:r>
        <w:tab/>
        <w:t>Председатель далее подчеркнула, что диалог Комитета с государствами-участниками часто выходит за рамки обычной дискуссии. В ходе диалога его участники обмениваются мнениями, которые отражают глубину их суждений, их широкий политический кругозор и их чуткое отношение к культурным ос</w:t>
      </w:r>
      <w:r>
        <w:t>о</w:t>
      </w:r>
      <w:r>
        <w:t>бенностям, но прежде всего они отражают непосредственную вовлеченность членов Комитета в решение злободневных проблем посредством углубленного анализа существующих моделей дискриминации по признаку пола и выработки на постоянной основе рекомендаций по ликвидации дискриминации в отнош</w:t>
      </w:r>
      <w:r>
        <w:t>е</w:t>
      </w:r>
      <w:r>
        <w:t>нии женщин.</w:t>
      </w:r>
    </w:p>
    <w:p w:rsidR="00000000" w:rsidRDefault="00000000">
      <w:pPr>
        <w:pStyle w:val="SingleTxt"/>
      </w:pPr>
      <w:r>
        <w:t>23.</w:t>
      </w:r>
      <w:r>
        <w:tab/>
        <w:t>Председатель заявила, что проделанная Комитетом работа не только обе</w:t>
      </w:r>
      <w:r>
        <w:t>с</w:t>
      </w:r>
      <w:r>
        <w:t>печила правительства, руководителей и исполнителей практическим руков</w:t>
      </w:r>
      <w:r>
        <w:t>о</w:t>
      </w:r>
      <w:r>
        <w:t>дством к действию, но и всемерно способствовала активизации научно-исследовательской деятельности во всем мире. Она подчеркнула, что работа Комитета оказывает влияние на формирование будущего мира, свободного от дискр</w:t>
      </w:r>
      <w:r>
        <w:t>и</w:t>
      </w:r>
      <w:r>
        <w:t>минации в отношении женщин.</w:t>
      </w:r>
    </w:p>
    <w:p w:rsidR="00000000" w:rsidRDefault="00000000">
      <w:pPr>
        <w:pStyle w:val="SingleTxt"/>
      </w:pPr>
      <w:r>
        <w:t>24.</w:t>
      </w:r>
      <w:r>
        <w:tab/>
        <w:t>Председатель отметила, что с момента своего создания Комитет добился значительных успехов и с относительно периферийной позиции переместился на одну из центральных позиций на международной арене прав человека и в самой системе Организации Объединенных Наций. Своей успешной работой Комитет несомненно обязан его прошлым и нынешним членам, а также всем, кто оказывает Комитету всемерную поддержку в его работе. Нынешняя стру</w:t>
      </w:r>
      <w:r>
        <w:t>к</w:t>
      </w:r>
      <w:r>
        <w:t>тура Комитета опирается на фундамент, который своим самоотверженным и упорным трудом заложили все предыдущие предс</w:t>
      </w:r>
      <w:r>
        <w:t>е</w:t>
      </w:r>
      <w:r>
        <w:t>датели.</w:t>
      </w:r>
    </w:p>
    <w:p w:rsidR="00000000" w:rsidRDefault="00000000">
      <w:pPr>
        <w:pStyle w:val="SingleTxt"/>
      </w:pPr>
      <w:r>
        <w:t>25.</w:t>
      </w:r>
      <w:r>
        <w:tab/>
        <w:t>Председатель отметила чувство глубокого удовлетворения, которое исп</w:t>
      </w:r>
      <w:r>
        <w:t>ы</w:t>
      </w:r>
      <w:r>
        <w:t>тывают члены Комитета по поводу того, что Факультативный протокол, я</w:t>
      </w:r>
      <w:r>
        <w:t>в</w:t>
      </w:r>
      <w:r>
        <w:t>ляющийся средством обеспечения более эффективного осуществления Конве</w:t>
      </w:r>
      <w:r>
        <w:t>н</w:t>
      </w:r>
      <w:r>
        <w:t>ции, существует уже более двух лет. Комитет может гордиться той важной р</w:t>
      </w:r>
      <w:r>
        <w:t>о</w:t>
      </w:r>
      <w:r>
        <w:t>лью, которую он под руководством бывшего Председателя сыграл в инициир</w:t>
      </w:r>
      <w:r>
        <w:t>о</w:t>
      </w:r>
      <w:r>
        <w:t>вании этого документа.</w:t>
      </w:r>
    </w:p>
    <w:p w:rsidR="00000000" w:rsidRDefault="00000000">
      <w:pPr>
        <w:pStyle w:val="SingleTxt"/>
      </w:pPr>
      <w:r>
        <w:t>26.</w:t>
      </w:r>
      <w:r>
        <w:tab/>
        <w:t>Председатель заявила, что хотела бы, чтобы новые государства присоед</w:t>
      </w:r>
      <w:r>
        <w:t>и</w:t>
      </w:r>
      <w:r>
        <w:t>нились к Факультативному протоколу или ратифицировали его, и сообщила, что ее страна ратифицировала Факультативный протокол в октябре 2002 года.</w:t>
      </w:r>
    </w:p>
    <w:p w:rsidR="00000000" w:rsidRDefault="00000000">
      <w:pPr>
        <w:pStyle w:val="SingleTxt"/>
      </w:pPr>
      <w:r>
        <w:t>27.</w:t>
      </w:r>
      <w:r>
        <w:tab/>
        <w:t>Всеобщая ратификация самой Конвенции остается пока нереализованной мечтой. В целом ряде регионов есть еще государства, которые не ратифицир</w:t>
      </w:r>
      <w:r>
        <w:t>о</w:t>
      </w:r>
      <w:r>
        <w:t>вали ее, возможно, из</w:t>
      </w:r>
      <w:r>
        <w:noBreakHyphen/>
        <w:t>за материальных, финансовых или технических проблем, в решение которых Комитет мог бы внести свою лепту. Председатель подтве</w:t>
      </w:r>
      <w:r>
        <w:t>р</w:t>
      </w:r>
      <w:r>
        <w:t>дила необходимость разработки творческих методов для достижения желанной цели — всеобщей ратификации Конвенции, а также необходимость активиз</w:t>
      </w:r>
      <w:r>
        <w:t>а</w:t>
      </w:r>
      <w:r>
        <w:t>ции усилий Комитета в этом напра</w:t>
      </w:r>
      <w:r>
        <w:t>в</w:t>
      </w:r>
      <w:r>
        <w:t>лении.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Комитет рассмотрел предварительную повестку дня и организацию раб</w:t>
      </w:r>
      <w:r>
        <w:t>о</w:t>
      </w:r>
      <w:r>
        <w:t>ты (CEDAW/C/2003/I/1) на своем 589</w:t>
      </w:r>
      <w:r>
        <w:noBreakHyphen/>
        <w:t>м заседании. Была утверждена следу</w:t>
      </w:r>
      <w:r>
        <w:t>ю</w:t>
      </w:r>
      <w:r>
        <w:t>щая повестка дня:</w:t>
      </w:r>
    </w:p>
    <w:p w:rsidR="00000000" w:rsidRDefault="00000000">
      <w:pPr>
        <w:pStyle w:val="SingleTxt"/>
      </w:pPr>
      <w:r>
        <w:tab/>
        <w:t>1.</w:t>
      </w:r>
      <w:r>
        <w:tab/>
        <w:t>Открытие сессии.</w:t>
      </w:r>
    </w:p>
    <w:p w:rsidR="00000000" w:rsidRDefault="00000000">
      <w:pPr>
        <w:pStyle w:val="SingleTxt"/>
      </w:pPr>
      <w:r>
        <w:tab/>
        <w:t>2.</w:t>
      </w:r>
      <w:r>
        <w:tab/>
        <w:t>Торжественное заявление новых членов Комитета.</w:t>
      </w:r>
    </w:p>
    <w:p w:rsidR="00000000" w:rsidRDefault="00000000">
      <w:pPr>
        <w:pStyle w:val="SingleTxt"/>
      </w:pPr>
      <w:r>
        <w:tab/>
        <w:t>3.</w:t>
      </w:r>
      <w:r>
        <w:tab/>
        <w:t>Выборы должностных лиц.</w:t>
      </w:r>
    </w:p>
    <w:p w:rsidR="00000000" w:rsidRDefault="00000000">
      <w:pPr>
        <w:pStyle w:val="SingleTxt"/>
      </w:pPr>
      <w:r>
        <w:tab/>
        <w:t>4.</w:t>
      </w:r>
      <w:r>
        <w:tab/>
        <w:t>Утверждение повестки дня и организация работы.</w:t>
      </w:r>
    </w:p>
    <w:p w:rsidR="00000000" w:rsidRDefault="00000000">
      <w:pPr>
        <w:pStyle w:val="SingleTxt"/>
        <w:ind w:left="2218" w:hanging="951"/>
      </w:pPr>
      <w:r>
        <w:tab/>
        <w:t>5.</w:t>
      </w:r>
      <w:r>
        <w:tab/>
        <w:t>Доклад Председателя о деятельности в период между внеочередной и двадцать восьмой сессиями Комитета.</w:t>
      </w:r>
    </w:p>
    <w:p w:rsidR="00000000" w:rsidRDefault="00000000">
      <w:pPr>
        <w:pStyle w:val="SingleTxt"/>
        <w:ind w:left="2218" w:hanging="951"/>
      </w:pPr>
      <w:r>
        <w:tab/>
        <w:t>6.</w:t>
      </w:r>
      <w:r>
        <w:tab/>
        <w:t>Рассмотрение доклада, представленного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7.</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8.</w:t>
      </w:r>
      <w:r>
        <w:tab/>
        <w:t>Пути и средства повышения оперативности в работе Комитета.</w:t>
      </w:r>
    </w:p>
    <w:p w:rsidR="00000000" w:rsidRDefault="00000000">
      <w:pPr>
        <w:pStyle w:val="SingleTxt"/>
        <w:ind w:left="2218" w:hanging="951"/>
      </w:pPr>
      <w:r>
        <w:tab/>
        <w:t>9.</w:t>
      </w:r>
      <w:r>
        <w:tab/>
        <w:t>Предварительная повестка дня двадцать девятой сессии.</w:t>
      </w:r>
    </w:p>
    <w:p w:rsidR="00000000" w:rsidRDefault="00000000">
      <w:pPr>
        <w:pStyle w:val="SingleTxt"/>
        <w:ind w:left="2218" w:hanging="951"/>
      </w:pPr>
      <w:r>
        <w:tab/>
        <w:t>10.</w:t>
      </w:r>
      <w:r>
        <w:tab/>
        <w:t>Утверждение доклада Комитета о работе его двадцать восьмой се</w:t>
      </w:r>
      <w:r>
        <w:t>с</w:t>
      </w:r>
      <w:r>
        <w:t>сии.</w:t>
      </w:r>
    </w:p>
    <w:p w:rsidR="00000000" w:rsidRDefault="00000000">
      <w:pPr>
        <w:pStyle w:val="SingleTxt"/>
        <w:spacing w:after="0" w:line="120" w:lineRule="exact"/>
        <w:ind w:left="2218" w:hanging="951"/>
        <w:rPr>
          <w:sz w:val="10"/>
        </w:rPr>
      </w:pPr>
    </w:p>
    <w:p w:rsidR="00000000" w:rsidRDefault="00000000">
      <w:pPr>
        <w:pStyle w:val="SingleTxt"/>
        <w:spacing w:after="0" w:line="120" w:lineRule="exact"/>
        <w:ind w:left="2218" w:hanging="951"/>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проблем и вопросов, относящихся к периодическим докладам, которые будут рассматриваться Комитетом на следующей сессии. Предсессионная р</w:t>
      </w:r>
      <w:r>
        <w:t>а</w:t>
      </w:r>
      <w:r>
        <w:t>бочая группа двадцать восьмой сессии Комитета работала с 24 по 28 июня 2002 года.</w:t>
      </w:r>
    </w:p>
    <w:p w:rsidR="00000000" w:rsidRDefault="00000000">
      <w:pPr>
        <w:pStyle w:val="SingleTxt"/>
        <w:keepLines/>
      </w:pPr>
      <w:r>
        <w:t>30.</w:t>
      </w:r>
      <w:r>
        <w:tab/>
        <w:t>В деятельности рабочей группы принимали участие следующие члены Комитета, представляющие различные региональные группы: Сджамсия Ачмад (Индонезия), Розалин Хейзель (Сент-Китс и Невис), Режина Тавареш да Сил</w:t>
      </w:r>
      <w:r>
        <w:t>ь</w:t>
      </w:r>
      <w:r>
        <w:t>ва (Португалия) и Фатима Кваку (Н</w:t>
      </w:r>
      <w:r>
        <w:t>и</w:t>
      </w:r>
      <w:r>
        <w:t>герия).</w:t>
      </w:r>
    </w:p>
    <w:p w:rsidR="00000000" w:rsidRDefault="00000000">
      <w:pPr>
        <w:pStyle w:val="SingleTxt"/>
      </w:pPr>
      <w:r>
        <w:t>31.</w:t>
      </w:r>
      <w:r>
        <w:tab/>
        <w:t>Рабочая группа подготовила перечни проблем и вопросов по докладам следующих государств-участников: Канады, Кении, Люксембурга, Норвегии и Сальвадора.</w:t>
      </w:r>
    </w:p>
    <w:p w:rsidR="00000000" w:rsidRDefault="00000000">
      <w:pPr>
        <w:pStyle w:val="SingleTxt"/>
      </w:pPr>
      <w:r>
        <w:t>32.</w:t>
      </w:r>
      <w:r>
        <w:tab/>
        <w:t>На своем 589</w:t>
      </w:r>
      <w:r>
        <w:noBreakHyphen/>
        <w:t>м заседании г</w:t>
      </w:r>
      <w:r>
        <w:noBreakHyphen/>
        <w:t>жа Режина Тавареш да Сильва внесла на ра</w:t>
      </w:r>
      <w:r>
        <w:t>с</w:t>
      </w:r>
      <w:r>
        <w:t>смотрение доклад предсессионной рабочей группы от имени Председателя, чей срок полномочий в качестве члена Комитета закончился 31 декабря 2002 года (см. CEDAW/PSWG/2003/I/CRP.1 и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На своем 589</w:t>
      </w:r>
      <w:r>
        <w:noBreakHyphen/>
        <w:t>м заседании Комитет постановил рассмотреть вопросы по пункту 7 повестки дня «Осуществление статьи 21 Конвенции о ликвидации всех форм дискриминации в отношении женщин» и пункту 8 повестки дня «Пути и средства повышения оперативности в работе Комитета» в рамках р</w:t>
      </w:r>
      <w:r>
        <w:t>а</w:t>
      </w:r>
      <w:r>
        <w:t>бочей группы полного состава.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Доклад Председателя о деятельности в период </w:t>
      </w:r>
      <w:r>
        <w:br/>
        <w:t>между внеочередной и двадцать восьмой сессиями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20" w:lineRule="exact"/>
      </w:pPr>
      <w:r>
        <w:t>34.</w:t>
      </w:r>
      <w:r>
        <w:tab/>
        <w:t>На 589</w:t>
      </w:r>
      <w:r>
        <w:noBreakHyphen/>
        <w:t>м заседании бывший Председатель Комитета г</w:t>
      </w:r>
      <w:r>
        <w:noBreakHyphen/>
        <w:t>жа Шарлотта Абака рассказала членам Комитета о своем участии в работе пятьдесят седьмой се</w:t>
      </w:r>
      <w:r>
        <w:t>с</w:t>
      </w:r>
      <w:r>
        <w:t>сии Генеральной Ассамблеи. Она сообщила, что два из трех докладов, пре</w:t>
      </w:r>
      <w:r>
        <w:t>д</w:t>
      </w:r>
      <w:r>
        <w:t>ставленных Генеральным секретарем, касаются осуществления статей 5, 6 и 12 Конвенции, и что вопрос о торговле женщинами и девочками будет включен в повестку дня предстоящей сессии Комиссии по положению женщин.</w:t>
      </w:r>
    </w:p>
    <w:p w:rsidR="00000000" w:rsidRDefault="00000000">
      <w:pPr>
        <w:pStyle w:val="SingleTxt"/>
        <w:spacing w:line="220" w:lineRule="exact"/>
      </w:pPr>
      <w:r>
        <w:t>35.</w:t>
      </w:r>
      <w:r>
        <w:tab/>
        <w:t>Она заявила, что ее основная задача на сессии Генеральной Ассамблеи з</w:t>
      </w:r>
      <w:r>
        <w:t>а</w:t>
      </w:r>
      <w:r>
        <w:t>ключалась в том, чтобы информировать Третий комитет о результатах работы Комитета за прошлый год. Она получила позитивные отклики от многих дел</w:t>
      </w:r>
      <w:r>
        <w:t>е</w:t>
      </w:r>
      <w:r>
        <w:t>гатов, которые в своих выступлениях ссылались на ее заявление и давали в</w:t>
      </w:r>
      <w:r>
        <w:t>ы</w:t>
      </w:r>
      <w:r>
        <w:t>сокую оценку работе Комитета, в частности его пересмотренным методам р</w:t>
      </w:r>
      <w:r>
        <w:t>а</w:t>
      </w:r>
      <w:r>
        <w:t>боты, что, по мнению многих, сделало конструктивный диалог очень интере</w:t>
      </w:r>
      <w:r>
        <w:t>с</w:t>
      </w:r>
      <w:r>
        <w:t>ным. Бывший Председатель сказала, что многие делегации приветствовали проведение Комитетом на двадцать седьмой сессии первого неофициального заседания с участием представителей государств-участников и называли такое заседание вес</w:t>
      </w:r>
      <w:r>
        <w:t>ь</w:t>
      </w:r>
      <w:r>
        <w:t>ма полезным, особенно в части осуществления статьи 18.</w:t>
      </w:r>
    </w:p>
    <w:p w:rsidR="00000000" w:rsidRDefault="00000000">
      <w:pPr>
        <w:pStyle w:val="SingleTxt"/>
        <w:spacing w:line="220" w:lineRule="exact"/>
      </w:pPr>
      <w:r>
        <w:t>36.</w:t>
      </w:r>
      <w:r>
        <w:tab/>
        <w:t>Бывший Председатель также информировала членов Комитета о диску</w:t>
      </w:r>
      <w:r>
        <w:t>с</w:t>
      </w:r>
      <w:r>
        <w:t>сии, проведенной по итогам заседания группы по сокращению масштабов н</w:t>
      </w:r>
      <w:r>
        <w:t>и</w:t>
      </w:r>
      <w:r>
        <w:t>щеты. В своем выступлении на этой дискуссии она указала, что феминизация нищеты является в основном следствием того, что женщины и девочки на пр</w:t>
      </w:r>
      <w:r>
        <w:t>о</w:t>
      </w:r>
      <w:r>
        <w:t>тяжении всей своей жизни имеют неодинаковые возможности, права и статус с мужчинами, а также подвергаются различным формам насилия. Она заявила, что программы сокращения масштабов нищеты должны быть нацелены на ус</w:t>
      </w:r>
      <w:r>
        <w:t>т</w:t>
      </w:r>
      <w:r>
        <w:t>ранение тех препятствий, которые мешают женщинам и девушкам в полной мере пользоваться своими правами в соответствии с Конвенцией, включая осуществление статьи 4.1, особенно в части распределения средств и образ</w:t>
      </w:r>
      <w:r>
        <w:t>о</w:t>
      </w:r>
      <w:r>
        <w:t>вания и профессиональной подготовки. Она призвала те страны, которые не р</w:t>
      </w:r>
      <w:r>
        <w:t>а</w:t>
      </w:r>
      <w:r>
        <w:t>тифицировали Конвенцию, сделать это, а государства-участники, которые в</w:t>
      </w:r>
      <w:r>
        <w:t>ы</w:t>
      </w:r>
      <w:r>
        <w:t>сказали оговорки, не совместимые с буквой и духом Конвенции постараться снять эти ог</w:t>
      </w:r>
      <w:r>
        <w:t>о</w:t>
      </w:r>
      <w:r>
        <w:t>ворки.</w:t>
      </w:r>
    </w:p>
    <w:p w:rsidR="00000000" w:rsidRDefault="00000000">
      <w:pPr>
        <w:pStyle w:val="SingleTxt"/>
      </w:pPr>
      <w:r>
        <w:t>37.</w:t>
      </w:r>
      <w:r>
        <w:tab/>
        <w:t>Бывший Председатель рассказала членам Комитета о встрече, которая с</w:t>
      </w:r>
      <w:r>
        <w:t>о</w:t>
      </w:r>
      <w:r>
        <w:t>стоялась у нее и Директора Отдела по улучшению положения женщин с Ген</w:t>
      </w:r>
      <w:r>
        <w:t>е</w:t>
      </w:r>
      <w:r>
        <w:t>ральным секретарем Организации Объединенных Наций 9 октября 2002 года.</w:t>
      </w:r>
    </w:p>
    <w:p w:rsidR="00000000" w:rsidRDefault="00000000">
      <w:pPr>
        <w:pStyle w:val="SingleTxt"/>
      </w:pPr>
      <w:r>
        <w:t>38.</w:t>
      </w:r>
      <w:r>
        <w:tab/>
        <w:t>Она привлекла внимание членов Комитета к докладу Генерального секр</w:t>
      </w:r>
      <w:r>
        <w:t>е</w:t>
      </w:r>
      <w:r>
        <w:t>таря, представленному на пятьдесят седьмой сессии Генеральной Ассамблеи и озаглавленному «Укрепление Организации Объединенных Наций: программа дальнейших преобразований» (A/57/387), в частности к специальному разделу доклада, посвященному правам человека, в том числе системе международных договоров по правам человека, и разделу доклада, где предлагается рассмо</w:t>
      </w:r>
      <w:r>
        <w:t>т</w:t>
      </w:r>
      <w:r>
        <w:t>реть вопрос об упорядочении процедур отчетности. Она обсудила этот доклад с Генеральным секретарем, которому она также рассказала о первом межучре</w:t>
      </w:r>
      <w:r>
        <w:t>ж</w:t>
      </w:r>
      <w:r>
        <w:t>денческом совещании, проведенном в июне 2002 года, на котором она предс</w:t>
      </w:r>
      <w:r>
        <w:t>е</w:t>
      </w:r>
      <w:r>
        <w:t>дательствовала и участники которого призвали остальные пять договорных о</w:t>
      </w:r>
      <w:r>
        <w:t>р</w:t>
      </w:r>
      <w:r>
        <w:t>ганов учитывать гендерный аспект при рассмотрении ими докладов гос</w:t>
      </w:r>
      <w:r>
        <w:t>у</w:t>
      </w:r>
      <w:r>
        <w:t>дарств-участников.</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Глава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w:t>
      </w:r>
      <w:r>
        <w:br/>
        <w:t>со статьей 18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На своей двадцать восьмой сессии Комитет рассмотрел доклады восьми государств-участников, представленные в соответствии со статьей 18 Конве</w:t>
      </w:r>
      <w:r>
        <w:t>н</w:t>
      </w:r>
      <w:r>
        <w:t>ции: сводные первоначальный и второй периодические доклады двух гос</w:t>
      </w:r>
      <w:r>
        <w:t>у</w:t>
      </w:r>
      <w:r>
        <w:t>дарств-участников; сводный первоначальный, второй, третий, четвертый и п</w:t>
      </w:r>
      <w:r>
        <w:t>я</w:t>
      </w:r>
      <w:r>
        <w:t>тый периодические доклады одного государства-участника; сводный третий и четвертый периодические доклады одного государства-участника; сводный третий и четвертый периодические доклады и пятый и шестой периодические доклады одного государства-участника; четвертый периодический доклад о</w:t>
      </w:r>
      <w:r>
        <w:t>д</w:t>
      </w:r>
      <w:r>
        <w:t>ного гос</w:t>
      </w:r>
      <w:r>
        <w:t>у</w:t>
      </w:r>
      <w:r>
        <w:t>дарства-участника; пятый периодический доклад одного государства-участника; и пятый и шестой периодические доклады одного государства-участника.</w:t>
      </w:r>
    </w:p>
    <w:p w:rsidR="00000000" w:rsidRDefault="00000000">
      <w:pPr>
        <w:pStyle w:val="SingleTxt"/>
      </w:pPr>
      <w:r>
        <w:t>40.</w:t>
      </w:r>
      <w:r>
        <w:tab/>
        <w:t>Комитет подготовил заключительные замечания по каждому из рассмо</w:t>
      </w:r>
      <w:r>
        <w:t>т</w:t>
      </w:r>
      <w:r>
        <w:t>ренных государств-участников. Заключительные замечания Комитета, подг</w:t>
      </w:r>
      <w:r>
        <w:t>о</w:t>
      </w:r>
      <w:r>
        <w:t>товленные членами Комитета, и резюме вступительных заявлений представ</w:t>
      </w:r>
      <w:r>
        <w:t>и</w:t>
      </w:r>
      <w:r>
        <w:t>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Сводный первоначальный и второй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Албания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Комитет рассмотрел сводный первоначальный и второй периодический доклад Албании (CEDAW/C/ALB/1</w:t>
      </w:r>
      <w:r>
        <w:noBreakHyphen/>
        <w:t>2) на своих 594, 595</w:t>
      </w:r>
      <w:r>
        <w:noBreakHyphen/>
        <w:t>м и 605</w:t>
      </w:r>
      <w:r>
        <w:noBreakHyphen/>
        <w:t>м заседаниях 16 и 24 января 2003 года (см. CEDAW/C/SR.594, 595 и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42.</w:t>
      </w:r>
      <w:r>
        <w:tab/>
        <w:t>Представляя сводный первоначальный и второй периодический доклад, представитель Албании извинилась за задержку в представлении доклада, о</w:t>
      </w:r>
      <w:r>
        <w:t>д</w:t>
      </w:r>
      <w:r>
        <w:t>нако отметила, что подготовка доклада помогла правительству проанализир</w:t>
      </w:r>
      <w:r>
        <w:t>о</w:t>
      </w:r>
      <w:r>
        <w:t>вать положение женщин в Албании под углом зрения положений Конвенции при формулировании новой программы и внесении изменений в проводимую ныне политику. Характеризуя ситуацию с осуществлением Конвенции в ее стране, представитель сказала, что в связи с переходом страны к рыночной экономике в 1991 году расхождения в положении мужчин и женщин в Албании возросли. Хотя мужчины и женщины обладают в Албании равными правами и женщины достигли больших успехов в области образования, женщины не им</w:t>
      </w:r>
      <w:r>
        <w:t>е</w:t>
      </w:r>
      <w:r>
        <w:t>ют равного доступа к ресурсам, равенства возможностей и не получают блага в равной с мужчинами мере. Представитель в общих чертах рассказала о прод</w:t>
      </w:r>
      <w:r>
        <w:t>е</w:t>
      </w:r>
      <w:r>
        <w:t>ланной до настоящего времени работе, которая способствовала формированию понимания равенства полов и налаживанию на началах равенства партнерства между государством и женским движением в Албании, роль которого была очень важной для улучшения положения женщин в стране.</w:t>
      </w:r>
    </w:p>
    <w:p w:rsidR="00000000" w:rsidRDefault="00000000">
      <w:pPr>
        <w:pStyle w:val="SingleTxt"/>
      </w:pPr>
      <w:r>
        <w:t>43.</w:t>
      </w:r>
      <w:r>
        <w:tab/>
        <w:t>Представитель подчеркнула, что Конституция Республики Албании, пр</w:t>
      </w:r>
      <w:r>
        <w:t>и</w:t>
      </w:r>
      <w:r>
        <w:t>нятая в 1998 году, укрепила основные права и свободы людей в соответствии с международно-правовыми документами, гарантирующими равные права для мужчин и женщин. Согласно статье 18 Конституции дискриминация по пр</w:t>
      </w:r>
      <w:r>
        <w:t>и</w:t>
      </w:r>
      <w:r>
        <w:t>знаку пола, вероисповедания или этнического происхождения запрещена. В то время как ратификация Конвенции в 1993 году стала отправным моментом в деле интеграции международно-правовых стандартов во внутригосударстве</w:t>
      </w:r>
      <w:r>
        <w:t>н</w:t>
      </w:r>
      <w:r>
        <w:t>ное право, текущая практика не обеспечивает механизмов, которые гарантир</w:t>
      </w:r>
      <w:r>
        <w:t>о</w:t>
      </w:r>
      <w:r>
        <w:t>вали бы женщинам равные во</w:t>
      </w:r>
      <w:r>
        <w:t>з</w:t>
      </w:r>
      <w:r>
        <w:t>можности с мужчинами.</w:t>
      </w:r>
    </w:p>
    <w:p w:rsidR="00000000" w:rsidRDefault="00000000">
      <w:pPr>
        <w:pStyle w:val="SingleTxt"/>
      </w:pPr>
      <w:r>
        <w:t>44.</w:t>
      </w:r>
      <w:r>
        <w:tab/>
        <w:t>Представитель указала, что Государственный комитет по делам женщин и семьи, в настоящее время именуемый Комитетом по равным возможностям, был учрежден в 1998 году для оказания организационной поддержки содейс</w:t>
      </w:r>
      <w:r>
        <w:t>т</w:t>
      </w:r>
      <w:r>
        <w:t>вию удовлетворению интересов женщин путем проведения соответствующей политики правительства в вопросах, касающихся положения женщин и семьи, координации и оценки программ, подготовки предложений в отношении нового законодательства и/или внесения поправок в существующие законы о семье и о правах женщин в соответствии с международными стандартами и оказания поддержки деятельности неправительственных организаций (НПО) в вопросах, касающи</w:t>
      </w:r>
      <w:r>
        <w:t>х</w:t>
      </w:r>
      <w:r>
        <w:t>ся женщин и семьи.</w:t>
      </w:r>
    </w:p>
    <w:p w:rsidR="00000000" w:rsidRDefault="00000000">
      <w:pPr>
        <w:pStyle w:val="SingleTxt"/>
      </w:pPr>
      <w:r>
        <w:t>45.</w:t>
      </w:r>
      <w:r>
        <w:tab/>
        <w:t>Представитель добавила, что Государственный комитет по равным во</w:t>
      </w:r>
      <w:r>
        <w:t>з</w:t>
      </w:r>
      <w:r>
        <w:t>можностям в качестве ключевого инструмента правительства по содействию улучшению положения женщин координировал эти усилия не только с сект</w:t>
      </w:r>
      <w:r>
        <w:t>о</w:t>
      </w:r>
      <w:r>
        <w:t>ральными министерствами, административными структурами, местными орг</w:t>
      </w:r>
      <w:r>
        <w:t>а</w:t>
      </w:r>
      <w:r>
        <w:t>нами управления и неправительственными организациями, но и с междунаро</w:t>
      </w:r>
      <w:r>
        <w:t>д</w:t>
      </w:r>
      <w:r>
        <w:t>ными организациями.</w:t>
      </w:r>
    </w:p>
    <w:p w:rsidR="00000000" w:rsidRDefault="00000000">
      <w:pPr>
        <w:pStyle w:val="SingleTxt"/>
      </w:pPr>
      <w:r>
        <w:t>46.</w:t>
      </w:r>
      <w:r>
        <w:tab/>
        <w:t>Представитель указала, что, несмотря на предпринятые до настоящего времени правительством усилия, сохраняются многие препятствия, в том числе в виде низкой представленности женщин в структурах государственной власти, что ограничивало их вклад в формирование процесса демократического разв</w:t>
      </w:r>
      <w:r>
        <w:t>и</w:t>
      </w:r>
      <w:r>
        <w:t>тия страны и управление им. Фактически в ходе процесса структурной пер</w:t>
      </w:r>
      <w:r>
        <w:t>е</w:t>
      </w:r>
      <w:r>
        <w:t>стройки женщины, составляющие большинство работников в социальном се</w:t>
      </w:r>
      <w:r>
        <w:t>к</w:t>
      </w:r>
      <w:r>
        <w:t>торе, теряли работу в большей степени, чем мужчины, в результате чего ур</w:t>
      </w:r>
      <w:r>
        <w:t>о</w:t>
      </w:r>
      <w:r>
        <w:t>вень безработицы среди женщин составил 20 процентов по сравнению с уро</w:t>
      </w:r>
      <w:r>
        <w:t>в</w:t>
      </w:r>
      <w:r>
        <w:t>нем безработицы среди мужчин в размере 14 процентов.</w:t>
      </w:r>
    </w:p>
    <w:p w:rsidR="00000000" w:rsidRDefault="00000000">
      <w:pPr>
        <w:pStyle w:val="SingleTxt"/>
      </w:pPr>
      <w:r>
        <w:t>47.</w:t>
      </w:r>
      <w:r>
        <w:tab/>
        <w:t>Представитель добавила, что, учитывая тот факт, что большинство му</w:t>
      </w:r>
      <w:r>
        <w:t>ж</w:t>
      </w:r>
      <w:r>
        <w:t>чин никогда не брали на себя в полном объеме бремя домашних забот, закр</w:t>
      </w:r>
      <w:r>
        <w:t>ы</w:t>
      </w:r>
      <w:r>
        <w:t>тие яслей и детских садов и упразднение других услуг социальной поддержи привели к увеличению вдвое нагрузки на женщин с точки зрения расхода вр</w:t>
      </w:r>
      <w:r>
        <w:t>е</w:t>
      </w:r>
      <w:r>
        <w:t>мени, что ограничило их возможности бороться за осуществление имеющихся у них прав.</w:t>
      </w:r>
    </w:p>
    <w:p w:rsidR="00000000" w:rsidRDefault="00000000">
      <w:pPr>
        <w:pStyle w:val="SingleTxt"/>
      </w:pPr>
      <w:r>
        <w:t>48.</w:t>
      </w:r>
      <w:r>
        <w:tab/>
        <w:t>Осуществление государством в партнерстве с женскими неправительс</w:t>
      </w:r>
      <w:r>
        <w:t>т</w:t>
      </w:r>
      <w:r>
        <w:t>венными организациями Национальной платформы действий по улучшению положения женщин в Албании и вклад сообщества доноров как средство ос</w:t>
      </w:r>
      <w:r>
        <w:t>у</w:t>
      </w:r>
      <w:r>
        <w:t>ществления Пекинской платформы действий способствовали содействию уч</w:t>
      </w:r>
      <w:r>
        <w:t>а</w:t>
      </w:r>
      <w:r>
        <w:t>стия женщин в процессах принятия решений, созданию программ микроф</w:t>
      </w:r>
      <w:r>
        <w:t>и</w:t>
      </w:r>
      <w:r>
        <w:t>нансирования для женщин, проживающих в сельских районах, проведению информационно-пропагандистской деятельности, связанной с женской темат</w:t>
      </w:r>
      <w:r>
        <w:t>и</w:t>
      </w:r>
      <w:r>
        <w:t>кой, и повышению уровня информированности о правах женщин в стране.</w:t>
      </w:r>
    </w:p>
    <w:p w:rsidR="00000000" w:rsidRDefault="00000000">
      <w:pPr>
        <w:pStyle w:val="SingleTxt"/>
      </w:pPr>
      <w:r>
        <w:t>49.</w:t>
      </w:r>
      <w:r>
        <w:tab/>
        <w:t>Сохраняются определенные проблемы, связанные с созданием эффекти</w:t>
      </w:r>
      <w:r>
        <w:t>в</w:t>
      </w:r>
      <w:r>
        <w:t>ных механизмов осуществления и контроля, которые обеспечивали бы страт</w:t>
      </w:r>
      <w:r>
        <w:t>е</w:t>
      </w:r>
      <w:r>
        <w:t>гическое планирование, получение достаточного финансирования для деятел</w:t>
      </w:r>
      <w:r>
        <w:t>ь</w:t>
      </w:r>
      <w:r>
        <w:t>ности в рамках Пекинской платформы действий и воздействие на бытующие в обществе взгляды, которые препятствуют улучшению положения женщин.</w:t>
      </w:r>
    </w:p>
    <w:p w:rsidR="00000000" w:rsidRDefault="00000000">
      <w:pPr>
        <w:pStyle w:val="SingleTxt"/>
      </w:pPr>
      <w:r>
        <w:t>50.</w:t>
      </w:r>
      <w:r>
        <w:tab/>
        <w:t>Среди позитивных текущих тенденций представитель выделила пер</w:t>
      </w:r>
      <w:r>
        <w:t>е</w:t>
      </w:r>
      <w:r>
        <w:t>смотр учебников в целях включения гендерной перспективы, усилия по созд</w:t>
      </w:r>
      <w:r>
        <w:t>а</w:t>
      </w:r>
      <w:r>
        <w:t>нию гендерного отделения на факультете социологии в Тиранском университ</w:t>
      </w:r>
      <w:r>
        <w:t>е</w:t>
      </w:r>
      <w:r>
        <w:t>те, осознание политическими партиями необходимости расширения участия женщин в процессе принятия решений, включая введение системы квот в закон о выборах, и важность включения гендерных аспектов в основные виды де</w:t>
      </w:r>
      <w:r>
        <w:t>я</w:t>
      </w:r>
      <w:r>
        <w:t>тельности в качестве новой стратегии достижения равенства мужчин и же</w:t>
      </w:r>
      <w:r>
        <w:t>н</w:t>
      </w:r>
      <w:r>
        <w:t>щин.</w:t>
      </w:r>
    </w:p>
    <w:p w:rsidR="00000000" w:rsidRDefault="00000000">
      <w:pPr>
        <w:pStyle w:val="SingleTxt"/>
      </w:pPr>
      <w:r>
        <w:t>51.</w:t>
      </w:r>
      <w:r>
        <w:tab/>
        <w:t>В заключение представитель Албании указала, что, несмотря на усилия по осуществлению Конвенции, правительство сознает тот факт, что требуется сделать гораздо больше для улучшения положения с осуществлением прав женщин на практике и содействия такому осуществлению. В связи с этим пр</w:t>
      </w:r>
      <w:r>
        <w:t>а</w:t>
      </w:r>
      <w:r>
        <w:t>вительство Албании держит твердый курс на выполнение рекомендаций Ком</w:t>
      </w:r>
      <w:r>
        <w:t>и</w:t>
      </w:r>
      <w:r>
        <w:t>тета в качестве полезного руководства в разработке дальнейших и более э</w:t>
      </w:r>
      <w:r>
        <w:t>ф</w:t>
      </w:r>
      <w:r>
        <w:t>фективных программ улучшения положения женщин в Албании.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52.</w:t>
      </w:r>
      <w:r>
        <w:tab/>
        <w:t>Комитет отдает должное государству-участнику за его сводный первон</w:t>
      </w:r>
      <w:r>
        <w:t>а</w:t>
      </w:r>
      <w:r>
        <w:t>чальный и второй периодический доклад, который, хотя и представлен с оп</w:t>
      </w:r>
      <w:r>
        <w:t>о</w:t>
      </w:r>
      <w:r>
        <w:t>зданием, соответствует руководящим принципам Комитета по подготовке пе</w:t>
      </w:r>
      <w:r>
        <w:t>р</w:t>
      </w:r>
      <w:r>
        <w:t>воначальных докладов.</w:t>
      </w:r>
    </w:p>
    <w:p w:rsidR="00000000" w:rsidRDefault="00000000">
      <w:pPr>
        <w:pStyle w:val="SingleTxt"/>
      </w:pPr>
      <w:r>
        <w:t>53.</w:t>
      </w:r>
      <w:r>
        <w:tab/>
        <w:t>Комитет отмечает уровень делегации государства-участника, которая во</w:t>
      </w:r>
      <w:r>
        <w:t>з</w:t>
      </w:r>
      <w:r>
        <w:t>главлялась Председателем Комитета по равным возможностям, и выражает признательность за открытость и откровенность выступлений членов делег</w:t>
      </w:r>
      <w:r>
        <w:t>а</w:t>
      </w:r>
      <w:r>
        <w:t>ции, которые представили дополнительную информацию о нынешнем полож</w:t>
      </w:r>
      <w:r>
        <w:t>е</w:t>
      </w:r>
      <w:r>
        <w:t>нии с осуществлением Конвенции в Албании и ответы на устные вопросы, п</w:t>
      </w:r>
      <w:r>
        <w:t>о</w:t>
      </w:r>
      <w:r>
        <w:t>ста</w:t>
      </w:r>
      <w:r>
        <w:t>в</w:t>
      </w:r>
      <w:r>
        <w:t>ленные членами Комитета.</w:t>
      </w:r>
    </w:p>
    <w:p w:rsidR="00000000" w:rsidRDefault="00000000">
      <w:pPr>
        <w:pStyle w:val="SingleTxt"/>
      </w:pPr>
      <w:r>
        <w:t>54.</w:t>
      </w:r>
      <w:r>
        <w:tab/>
        <w:t>Комитет с удовлетворением отмечает, что меры правительства по осущ</w:t>
      </w:r>
      <w:r>
        <w:t>е</w:t>
      </w:r>
      <w:r>
        <w:t>ствлению Конвенции, включая Национальную платформу действий по улучш</w:t>
      </w:r>
      <w:r>
        <w:t>е</w:t>
      </w:r>
      <w:r>
        <w:t>нию положения женщин, увязываются с осуществлением Пекинской платфо</w:t>
      </w:r>
      <w:r>
        <w:t>р</w:t>
      </w:r>
      <w:r>
        <w:t>мы действий и итоговым документом двадцать третьей специальной сессии Г</w:t>
      </w:r>
      <w:r>
        <w:t>е</w:t>
      </w:r>
      <w:r>
        <w:t>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55.</w:t>
      </w:r>
      <w:r>
        <w:tab/>
        <w:t>Комитет приветствует тот факт, что Албания присоединилась к Конве</w:t>
      </w:r>
      <w:r>
        <w:t>н</w:t>
      </w:r>
      <w:r>
        <w:t>ции в 1994 году без оговорок. Комитет высоко оценивает усилия государства-участника по переводу Конвенции на албанский язык и по распространению ее текста. Комитет с удовлетворением отмечает, что в принципе положения Ко</w:t>
      </w:r>
      <w:r>
        <w:t>н</w:t>
      </w:r>
      <w:r>
        <w:t>венции включены в албанские законы и таким образом преобладают над колл</w:t>
      </w:r>
      <w:r>
        <w:t>и</w:t>
      </w:r>
      <w:r>
        <w:t>зионными национальными законами в отношении тех положений Конвенции, которые, как считается, имеют прямое применение.</w:t>
      </w:r>
    </w:p>
    <w:p w:rsidR="00000000" w:rsidRDefault="00000000">
      <w:pPr>
        <w:pStyle w:val="SingleTxt"/>
      </w:pPr>
      <w:r>
        <w:t>56.</w:t>
      </w:r>
      <w:r>
        <w:tab/>
        <w:t>Комитет приветствует оперативное создание национального механизма по улучшению положения женщин и обеспечению равенства мужчин и женщин и создание управления народного адвоката (омбудсмена), которое может рассл</w:t>
      </w:r>
      <w:r>
        <w:t>е</w:t>
      </w:r>
      <w:r>
        <w:t>довать утверждения о нарушении прав человека, включая права женщин, и д</w:t>
      </w:r>
      <w:r>
        <w:t>е</w:t>
      </w:r>
      <w:r>
        <w:t>лать рекомендации по устранению этих нарушений.</w:t>
      </w:r>
    </w:p>
    <w:p w:rsidR="00000000" w:rsidRDefault="00000000">
      <w:pPr>
        <w:pStyle w:val="SingleTxt"/>
      </w:pPr>
      <w:r>
        <w:t>57.</w:t>
      </w:r>
      <w:r>
        <w:tab/>
        <w:t>Комитет приветствует усилия государства-участника по совершенствов</w:t>
      </w:r>
      <w:r>
        <w:t>а</w:t>
      </w:r>
      <w:r>
        <w:t>нию сбора информации и статистических данных о женщинах и создание Це</w:t>
      </w:r>
      <w:r>
        <w:t>н</w:t>
      </w:r>
      <w:r>
        <w:t>тра информации и документации, а также его сотрудничество с национальным институтом статистики. Он также приветствует решение по осуществлению конкретных программ трудоустройства женщин во второй половине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58.</w:t>
      </w:r>
      <w:r>
        <w:tab/>
        <w:t>Отмечая с удовлетворением, что в принципе Конвенция включена в а</w:t>
      </w:r>
      <w:r>
        <w:t>л</w:t>
      </w:r>
      <w:r>
        <w:t>банское законодательство и, таким образом, превалирует над коллидирующими национальными законами с точки зрения тех положений Конвенции, которые считаются непосредственно применимыми, Комитет, тем не менее, обеспокоен отсутствием ясности в вопросе прямого применения Конвенции в Алб</w:t>
      </w:r>
      <w:r>
        <w:t>а</w:t>
      </w:r>
      <w:r>
        <w:t>нии.</w:t>
      </w:r>
    </w:p>
    <w:p w:rsidR="00000000" w:rsidRDefault="00000000">
      <w:pPr>
        <w:pStyle w:val="SingleTxt"/>
      </w:pPr>
      <w:r>
        <w:t>59.</w:t>
      </w:r>
      <w:r>
        <w:tab/>
      </w:r>
      <w:r>
        <w:rPr>
          <w:b/>
        </w:rPr>
        <w:t>Комитет настоятельно призывает государство-участника внести я</w:t>
      </w:r>
      <w:r>
        <w:rPr>
          <w:b/>
        </w:rPr>
        <w:t>с</w:t>
      </w:r>
      <w:r>
        <w:rPr>
          <w:b/>
        </w:rPr>
        <w:t>ность в вопрос о прямом применении Конвенции в рамках национальной правовой системы Албании.</w:t>
      </w:r>
    </w:p>
    <w:p w:rsidR="00000000" w:rsidRDefault="00000000">
      <w:pPr>
        <w:pStyle w:val="SingleTxt"/>
      </w:pPr>
      <w:r>
        <w:t>60.</w:t>
      </w:r>
      <w:r>
        <w:tab/>
        <w:t>Отмечая, что Конституция и ряд законов запрещают дискриминацию по признаку пола, Комитет выражает озабоченность тем, что государство-участник не провело всеобъемлющего обзора законов в целях обеспечения их соответствия Конвенции и что некоторые положения, дискриминирующие женщин, возможно, продолжают существовать.</w:t>
      </w:r>
    </w:p>
    <w:p w:rsidR="00000000" w:rsidRDefault="00000000">
      <w:pPr>
        <w:pStyle w:val="SingleTxt"/>
      </w:pPr>
      <w:r>
        <w:t>61.</w:t>
      </w:r>
      <w:r>
        <w:tab/>
      </w:r>
      <w:r>
        <w:rPr>
          <w:b/>
        </w:rPr>
        <w:t>Комитет настоятельно призывает государство-участника провести обзор всех существующих законов и внести поправки в остающиеся ди</w:t>
      </w:r>
      <w:r>
        <w:rPr>
          <w:b/>
        </w:rPr>
        <w:t>с</w:t>
      </w:r>
      <w:r>
        <w:rPr>
          <w:b/>
        </w:rPr>
        <w:t>криминационные положения, с тем чтобы они были приведены в соотве</w:t>
      </w:r>
      <w:r>
        <w:rPr>
          <w:b/>
        </w:rPr>
        <w:t>т</w:t>
      </w:r>
      <w:r>
        <w:rPr>
          <w:b/>
        </w:rPr>
        <w:t>ствие с Конвенцией и общими рекомендациями Комитета. Он призывает к скорейшему принятию пересматриваемого семейного кодекса, включая положение о равенстве женщин и мужчин в отношении минимального возраста для вступления в брак.</w:t>
      </w:r>
    </w:p>
    <w:p w:rsidR="00000000" w:rsidRDefault="00000000">
      <w:pPr>
        <w:pStyle w:val="SingleTxt"/>
      </w:pPr>
      <w:r>
        <w:t>62.</w:t>
      </w:r>
      <w:r>
        <w:tab/>
        <w:t>Комитет обеспокоен тем, что женщины редко прибегают к существующим законам для оспаривания актов дискриминации, и тем, что не зарегистрировано судебных решений, по которым женщины получали бы возмещение примен</w:t>
      </w:r>
      <w:r>
        <w:t>и</w:t>
      </w:r>
      <w:r>
        <w:t>тельно к таким актам. Комитет обеспокоен недостаточной информированн</w:t>
      </w:r>
      <w:r>
        <w:t>о</w:t>
      </w:r>
      <w:r>
        <w:t>стью о положениях Конвенции и возможностях их применения и обеспечения их выполнения, в том числе среди сотрудников судов, правоохранительных о</w:t>
      </w:r>
      <w:r>
        <w:t>р</w:t>
      </w:r>
      <w:r>
        <w:t>ганов, неправительственных организаций в области прав человека и женских орган</w:t>
      </w:r>
      <w:r>
        <w:t>и</w:t>
      </w:r>
      <w:r>
        <w:t>заций и самих женщин.</w:t>
      </w:r>
    </w:p>
    <w:p w:rsidR="00000000" w:rsidRDefault="00000000">
      <w:pPr>
        <w:pStyle w:val="SingleTxt"/>
        <w:rPr>
          <w:b/>
        </w:rPr>
      </w:pPr>
      <w:r>
        <w:t>63.</w:t>
      </w:r>
      <w:r>
        <w:tab/>
      </w:r>
      <w:r>
        <w:rPr>
          <w:b/>
        </w:rPr>
        <w:t>Комитет настоятельно призывает государство-участника обеспечить, чтобы албанские законы предусматривали адекватные, доступные и не дорогостоящие процедуры обеспечения выполнения и судебные средства защиты от нарушений прав женщин. Комитет рекомендует создать пр</w:t>
      </w:r>
      <w:r>
        <w:rPr>
          <w:b/>
        </w:rPr>
        <w:t>о</w:t>
      </w:r>
      <w:r>
        <w:rPr>
          <w:b/>
        </w:rPr>
        <w:t>граммы просвещения и подготовки по вопросам положений Конвенции, в частности для судей, адвокатов и сотрудников правоохранительных орг</w:t>
      </w:r>
      <w:r>
        <w:rPr>
          <w:b/>
        </w:rPr>
        <w:t>а</w:t>
      </w:r>
      <w:r>
        <w:rPr>
          <w:b/>
        </w:rPr>
        <w:t>нов. Он рекомендует проводить информационно-пропагандистские ка</w:t>
      </w:r>
      <w:r>
        <w:rPr>
          <w:b/>
        </w:rPr>
        <w:t>м</w:t>
      </w:r>
      <w:r>
        <w:rPr>
          <w:b/>
        </w:rPr>
        <w:t>пании для женщин, с тем чтобы они пользовались процедурами и средс</w:t>
      </w:r>
      <w:r>
        <w:rPr>
          <w:b/>
        </w:rPr>
        <w:t>т</w:t>
      </w:r>
      <w:r>
        <w:rPr>
          <w:b/>
        </w:rPr>
        <w:t>вами защиты от нарушений их прав по Конвенции. Комитет предлагает государству-участнику предоставить в своем следующем докладе инфо</w:t>
      </w:r>
      <w:r>
        <w:rPr>
          <w:b/>
        </w:rPr>
        <w:t>р</w:t>
      </w:r>
      <w:r>
        <w:rPr>
          <w:b/>
        </w:rPr>
        <w:t>мацию о жалобах, поданных в суд на основе положений Конвенции, а та</w:t>
      </w:r>
      <w:r>
        <w:rPr>
          <w:b/>
        </w:rPr>
        <w:t>к</w:t>
      </w:r>
      <w:r>
        <w:rPr>
          <w:b/>
        </w:rPr>
        <w:t>же о любых судебных решениях, касающихся Конвенции.</w:t>
      </w:r>
    </w:p>
    <w:p w:rsidR="00000000" w:rsidRDefault="00000000">
      <w:pPr>
        <w:pStyle w:val="SingleTxt"/>
      </w:pPr>
      <w:r>
        <w:t>64.</w:t>
      </w:r>
      <w:r>
        <w:tab/>
        <w:t>Комитет обеспокоен отсутствием осведомленности о Конвенции и во</w:t>
      </w:r>
      <w:r>
        <w:t>з</w:t>
      </w:r>
      <w:r>
        <w:t>можностей ее применения и обеспечения ее соблюдения, в том числе среди с</w:t>
      </w:r>
      <w:r>
        <w:t>у</w:t>
      </w:r>
      <w:r>
        <w:t>дебных органов, правоохранительного персонала, неправительственных прав</w:t>
      </w:r>
      <w:r>
        <w:t>о</w:t>
      </w:r>
      <w:r>
        <w:t>защитных и женских орг</w:t>
      </w:r>
      <w:r>
        <w:t>а</w:t>
      </w:r>
      <w:r>
        <w:t>низаций и самих женщин.</w:t>
      </w:r>
    </w:p>
    <w:p w:rsidR="00000000" w:rsidRDefault="00000000">
      <w:pPr>
        <w:pStyle w:val="SingleTxt"/>
        <w:rPr>
          <w:b/>
        </w:rPr>
      </w:pPr>
      <w:r>
        <w:t>65.</w:t>
      </w:r>
      <w:r>
        <w:tab/>
      </w:r>
      <w:r>
        <w:rPr>
          <w:b/>
        </w:rPr>
        <w:t>Комитет рекомендует внедрить программы обучения и подготовки по вопросам Конвенции, в частности для парламентариев, судебных рабо</w:t>
      </w:r>
      <w:r>
        <w:rPr>
          <w:b/>
        </w:rPr>
        <w:t>т</w:t>
      </w:r>
      <w:r>
        <w:rPr>
          <w:b/>
        </w:rPr>
        <w:t>ников и правоохранительного персонала. Он рекомендует осуществлять предназначенные конкретно для женщин программы повышения инфо</w:t>
      </w:r>
      <w:r>
        <w:rPr>
          <w:b/>
        </w:rPr>
        <w:t>р</w:t>
      </w:r>
      <w:r>
        <w:rPr>
          <w:b/>
        </w:rPr>
        <w:t>мированности, с тем чтобы женщины могли пользоваться предусмотре</w:t>
      </w:r>
      <w:r>
        <w:rPr>
          <w:b/>
        </w:rPr>
        <w:t>н</w:t>
      </w:r>
      <w:r>
        <w:rPr>
          <w:b/>
        </w:rPr>
        <w:t>ными в Конвенции процедурами и средствами правовой защиты в случае нарушения их прав.</w:t>
      </w:r>
    </w:p>
    <w:p w:rsidR="00000000" w:rsidRDefault="00000000">
      <w:pPr>
        <w:pStyle w:val="SingleTxt"/>
      </w:pPr>
      <w:r>
        <w:t>66.</w:t>
      </w:r>
      <w:r>
        <w:tab/>
        <w:t>Приветствуя усилия Комитета по равным возможностям, Комитет выр</w:t>
      </w:r>
      <w:r>
        <w:t>а</w:t>
      </w:r>
      <w:r>
        <w:t>жает свою озабоченность тем, что национальный механизм по улучшению п</w:t>
      </w:r>
      <w:r>
        <w:t>о</w:t>
      </w:r>
      <w:r>
        <w:t>ложения женщин не занимает достаточно видного места, не обладает достато</w:t>
      </w:r>
      <w:r>
        <w:t>ч</w:t>
      </w:r>
      <w:r>
        <w:t>ным влиянием или финансовыми и людскими ресурсами для эффективного с</w:t>
      </w:r>
      <w:r>
        <w:t>о</w:t>
      </w:r>
      <w:r>
        <w:t>действия улучшению положения женщин и обеспечению равноправия мужчин и женщин.</w:t>
      </w:r>
    </w:p>
    <w:p w:rsidR="00000000" w:rsidRDefault="00000000">
      <w:pPr>
        <w:pStyle w:val="SingleTxt"/>
        <w:rPr>
          <w:b/>
        </w:rPr>
      </w:pPr>
      <w:r>
        <w:t>67.</w:t>
      </w:r>
      <w:r>
        <w:rPr>
          <w:b/>
        </w:rPr>
        <w:tab/>
        <w:t>Комитет рекомендует государству-участнику укрепить существу</w:t>
      </w:r>
      <w:r>
        <w:rPr>
          <w:b/>
        </w:rPr>
        <w:t>ю</w:t>
      </w:r>
      <w:r>
        <w:rPr>
          <w:b/>
        </w:rPr>
        <w:t>щий национальный механизм с целью повышения его эффективности п</w:t>
      </w:r>
      <w:r>
        <w:rPr>
          <w:b/>
        </w:rPr>
        <w:t>у</w:t>
      </w:r>
      <w:r>
        <w:rPr>
          <w:b/>
        </w:rPr>
        <w:t>тем отведения ему достаточно видного места, наделения его достаточными полномочиями и людскими и финансовыми ресурсами на всех уровнях и повышения уровня координации деятельности между существующими механизмами на национальном и местным уровнях в целях улучшения положения женщин и содействия обеспечению равноправия мужчин и женщин. Он также рекомендует усилить работу по включению гендерных аспектов в основные виды деятельности всех министерств, в политику и программы на основе подготовки по гендерным вопросам и создания к</w:t>
      </w:r>
      <w:r>
        <w:rPr>
          <w:b/>
        </w:rPr>
        <w:t>о</w:t>
      </w:r>
      <w:r>
        <w:rPr>
          <w:b/>
        </w:rPr>
        <w:t>ординационных центров.</w:t>
      </w:r>
    </w:p>
    <w:p w:rsidR="00000000" w:rsidRDefault="00000000">
      <w:pPr>
        <w:pStyle w:val="SingleTxt"/>
      </w:pPr>
      <w:r>
        <w:t>68.</w:t>
      </w:r>
      <w:r>
        <w:tab/>
        <w:t>Комитет озабочен в связи с существованием закоренелых традиционных стереотипов относительно роли и ответственности женщин и мужчин в семье и в обществе в целом. Комитет также озабочен в связи со случаями проявления дискриминационного обычного права (канун) и традиционных норм поведения в некоторых северных районах страны.</w:t>
      </w:r>
    </w:p>
    <w:p w:rsidR="00000000" w:rsidRDefault="00000000">
      <w:pPr>
        <w:pStyle w:val="SingleTxt"/>
        <w:rPr>
          <w:b/>
        </w:rPr>
      </w:pPr>
      <w:r>
        <w:t>69.</w:t>
      </w:r>
      <w:r>
        <w:rPr>
          <w:b/>
        </w:rPr>
        <w:tab/>
        <w:t>Комитет настоятельно призывает государство-участника осущест</w:t>
      </w:r>
      <w:r>
        <w:rPr>
          <w:b/>
        </w:rPr>
        <w:t>в</w:t>
      </w:r>
      <w:r>
        <w:rPr>
          <w:b/>
        </w:rPr>
        <w:t>лять меры по ликвидации практики обычного права и традиционных норм поведения, допускающих дискриминацию в отношении женщин. К</w:t>
      </w:r>
      <w:r>
        <w:rPr>
          <w:b/>
        </w:rPr>
        <w:t>о</w:t>
      </w:r>
      <w:r>
        <w:rPr>
          <w:b/>
        </w:rPr>
        <w:t>митет далее настоятельно призывает государство-участника разработать и осуществить всеобъемлющие программы, касающиеся образования, в ц</w:t>
      </w:r>
      <w:r>
        <w:rPr>
          <w:b/>
        </w:rPr>
        <w:t>е</w:t>
      </w:r>
      <w:r>
        <w:rPr>
          <w:b/>
        </w:rPr>
        <w:t>лях искоренения касающихся женщин традиционных стереотипов в семье, трудоустройстве, политике и обществе. Комитет рекомендует госуда</w:t>
      </w:r>
      <w:r>
        <w:rPr>
          <w:b/>
        </w:rPr>
        <w:t>р</w:t>
      </w:r>
      <w:r>
        <w:rPr>
          <w:b/>
        </w:rPr>
        <w:t>ству-участнику поощрять средства массовой информации выступать за изм</w:t>
      </w:r>
      <w:r>
        <w:rPr>
          <w:b/>
        </w:rPr>
        <w:t>е</w:t>
      </w:r>
      <w:r>
        <w:rPr>
          <w:b/>
        </w:rPr>
        <w:t>нения в культуре, касающиеся роли и ответственности женщин и мужчин, как это предусмотрено в статье 5 Конвенции.</w:t>
      </w:r>
    </w:p>
    <w:p w:rsidR="00000000" w:rsidRDefault="00000000">
      <w:pPr>
        <w:pStyle w:val="SingleTxt"/>
      </w:pPr>
      <w:r>
        <w:t>70.</w:t>
      </w:r>
      <w:r>
        <w:tab/>
        <w:t>Признавая усилия, предпринимаемые государством-участником по реш</w:t>
      </w:r>
      <w:r>
        <w:t>е</w:t>
      </w:r>
      <w:r>
        <w:t>нию вопроса о борьбе с торговлей женщинами и девочками, в том числе рат</w:t>
      </w:r>
      <w:r>
        <w:t>и</w:t>
      </w:r>
      <w:r>
        <w:t>фикацию Конвенции Организации Объединенных Наций против транснаци</w:t>
      </w:r>
      <w:r>
        <w:t>о</w:t>
      </w:r>
      <w:r>
        <w:t>нальной организованной преступности и ее Протокола о предупреждении и пресечении торговли людьми, особенно женщинами и детьми, и наказании за нее, Комитет по-прежнему обеспокоен в связи с продолжающимся существов</w:t>
      </w:r>
      <w:r>
        <w:t>а</w:t>
      </w:r>
      <w:r>
        <w:t>нием этой проблемы в Албании, которая стала страной происхождения и тра</w:t>
      </w:r>
      <w:r>
        <w:t>н</w:t>
      </w:r>
      <w:r>
        <w:t>зита проданных женщин и девочек. Он обеспокоен в связи с тем, что жертвы такой торговли подвергаются наказанию согласно Албанскому уголовному к</w:t>
      </w:r>
      <w:r>
        <w:t>о</w:t>
      </w:r>
      <w:r>
        <w:t>дексу. Он также озабочен тем, что проститутки, а не те лица, которые эксплу</w:t>
      </w:r>
      <w:r>
        <w:t>а</w:t>
      </w:r>
      <w:r>
        <w:t>тируют их, подвергаются судебному преследованию и наказанию.</w:t>
      </w:r>
    </w:p>
    <w:p w:rsidR="00000000" w:rsidRDefault="00000000">
      <w:pPr>
        <w:pStyle w:val="SingleTxt"/>
        <w:rPr>
          <w:b/>
        </w:rPr>
      </w:pPr>
      <w:r>
        <w:t>71.</w:t>
      </w:r>
      <w:r>
        <w:tab/>
      </w:r>
      <w:r>
        <w:rPr>
          <w:b/>
        </w:rPr>
        <w:t>Комитет рекомендует разработать всеобъемлющую стратегию борьбы с торговлей женщинами и девочками, которая должна предусматривать судебное преследование и наказание правонарушителей. Комитет также призывает государство-участника активизировать международное, реги</w:t>
      </w:r>
      <w:r>
        <w:rPr>
          <w:b/>
        </w:rPr>
        <w:t>о</w:t>
      </w:r>
      <w:r>
        <w:rPr>
          <w:b/>
        </w:rPr>
        <w:t>нальное и двустороннее сотрудничество с другими странами происхожд</w:t>
      </w:r>
      <w:r>
        <w:rPr>
          <w:b/>
        </w:rPr>
        <w:t>е</w:t>
      </w:r>
      <w:r>
        <w:rPr>
          <w:b/>
        </w:rPr>
        <w:t>ния, транзита и конечного пункта назначения проданных женщин и дев</w:t>
      </w:r>
      <w:r>
        <w:rPr>
          <w:b/>
        </w:rPr>
        <w:t>о</w:t>
      </w:r>
      <w:r>
        <w:rPr>
          <w:b/>
        </w:rPr>
        <w:t>чек. Он рекомендует осуществить меры, направленные на улучшение эк</w:t>
      </w:r>
      <w:r>
        <w:rPr>
          <w:b/>
        </w:rPr>
        <w:t>о</w:t>
      </w:r>
      <w:r>
        <w:rPr>
          <w:b/>
        </w:rPr>
        <w:t>номического положения женщин, с тем чтобы покончить с уязвимостью их для лиц, занимающихся такой торговлей, осуществить инициативные мероприятия в области образования для уязвимых групп, включая дев</w:t>
      </w:r>
      <w:r>
        <w:rPr>
          <w:b/>
        </w:rPr>
        <w:t>о</w:t>
      </w:r>
      <w:r>
        <w:rPr>
          <w:b/>
        </w:rPr>
        <w:t>чек-подростков, а также осуществить меры по оказанию социальной по</w:t>
      </w:r>
      <w:r>
        <w:rPr>
          <w:b/>
        </w:rPr>
        <w:t>д</w:t>
      </w:r>
      <w:r>
        <w:rPr>
          <w:b/>
        </w:rPr>
        <w:t>держки, реабилитации и реинтеграции женщин и девочек, ставших жер</w:t>
      </w:r>
      <w:r>
        <w:rPr>
          <w:b/>
        </w:rPr>
        <w:t>т</w:t>
      </w:r>
      <w:r>
        <w:rPr>
          <w:b/>
        </w:rPr>
        <w:t>вами торговли. Он призывает государство-участника обеспечить защиту и поддержку женщин и девочек, ставших жертвами торговли, с тем чтобы они смогли дать в суде показания против лиц, занимающихся такой то</w:t>
      </w:r>
      <w:r>
        <w:rPr>
          <w:b/>
        </w:rPr>
        <w:t>р</w:t>
      </w:r>
      <w:r>
        <w:rPr>
          <w:b/>
        </w:rPr>
        <w:t>говлей. Он настоятельно призывает, чтобы в ходе подготовки пограни</w:t>
      </w:r>
      <w:r>
        <w:rPr>
          <w:b/>
        </w:rPr>
        <w:t>ч</w:t>
      </w:r>
      <w:r>
        <w:rPr>
          <w:b/>
        </w:rPr>
        <w:t>ников и должностных лиц правоохранительных органов им прививались навыки, которые давали бы им возможность распознавать и оказывать поддержку жертвам указанной торговли. Он рекомендует государс</w:t>
      </w:r>
      <w:r>
        <w:rPr>
          <w:b/>
        </w:rPr>
        <w:t>т</w:t>
      </w:r>
      <w:r>
        <w:rPr>
          <w:b/>
        </w:rPr>
        <w:t>ву-участнику провести обзор действующего законодательства и предпринять шаги в целях обеспечения того, чтобы жертвы торговли не подвергались наказанию и чтобы все лица, которые эксплуатируют проституток, пр</w:t>
      </w:r>
      <w:r>
        <w:rPr>
          <w:b/>
        </w:rPr>
        <w:t>и</w:t>
      </w:r>
      <w:r>
        <w:rPr>
          <w:b/>
        </w:rPr>
        <w:t>влекались к суду и подлежали наказанию. Комитет настоятельно приз</w:t>
      </w:r>
      <w:r>
        <w:rPr>
          <w:b/>
        </w:rPr>
        <w:t>ы</w:t>
      </w:r>
      <w:r>
        <w:rPr>
          <w:b/>
        </w:rPr>
        <w:t>вает далее государство-участника уделять вопросу борьбы с торговлей женщинами и девочками первостепенное внимание и включить в свой следующий доклад полную информацию и данные по этому вопросу, а также с</w:t>
      </w:r>
      <w:r>
        <w:rPr>
          <w:b/>
        </w:rPr>
        <w:t>о</w:t>
      </w:r>
      <w:r>
        <w:rPr>
          <w:b/>
        </w:rPr>
        <w:t>общить о достигнутом в этой области прогрессе.</w:t>
      </w:r>
    </w:p>
    <w:p w:rsidR="00000000" w:rsidRDefault="00000000">
      <w:pPr>
        <w:pStyle w:val="SingleTxt"/>
      </w:pPr>
      <w:r>
        <w:t>72.</w:t>
      </w:r>
      <w:r>
        <w:tab/>
        <w:t>Комитет выражает беспокойство в связи с многочисленными случаями н</w:t>
      </w:r>
      <w:r>
        <w:t>а</w:t>
      </w:r>
      <w:r>
        <w:t>силия в отношении женщин, включая насилие в семье. Комитет озабочен тем, что Албанский уголовный кодекс не проводит различия между деяниями, с</w:t>
      </w:r>
      <w:r>
        <w:t>о</w:t>
      </w:r>
      <w:r>
        <w:t>вершаемыми незнакомыми лицами, и деяниями, совершаемыми членами семьи, а также в связи с тем, что отсутствует какое-либо конкретное законодательство по борьбе с насилием в семье. Он выражает свою озабоченность по поводу о</w:t>
      </w:r>
      <w:r>
        <w:t>т</w:t>
      </w:r>
      <w:r>
        <w:t>сутствия сбора систематических данных о насилии в отношении женщин, в ч</w:t>
      </w:r>
      <w:r>
        <w:t>а</w:t>
      </w:r>
      <w:r>
        <w:t>стности насилия в семье.</w:t>
      </w:r>
    </w:p>
    <w:p w:rsidR="00000000" w:rsidRDefault="00000000">
      <w:pPr>
        <w:pStyle w:val="SingleTxt"/>
        <w:rPr>
          <w:b/>
        </w:rPr>
      </w:pPr>
      <w:r>
        <w:t>73.</w:t>
      </w:r>
      <w:r>
        <w:rPr>
          <w:b/>
        </w:rPr>
        <w:tab/>
        <w:t>В свете своей общей рекомендации 19 Комитет настоятельно приз</w:t>
      </w:r>
      <w:r>
        <w:rPr>
          <w:b/>
        </w:rPr>
        <w:t>ы</w:t>
      </w:r>
      <w:r>
        <w:rPr>
          <w:b/>
        </w:rPr>
        <w:t>вает государство-участника уделять первостепенное внимание осущест</w:t>
      </w:r>
      <w:r>
        <w:rPr>
          <w:b/>
        </w:rPr>
        <w:t>в</w:t>
      </w:r>
      <w:r>
        <w:rPr>
          <w:b/>
        </w:rPr>
        <w:t>лению всеобъемлющих мер по борьбе с насилием в отношении женщин в семье и в обществе и признать, что такое насилие, включая насилие в с</w:t>
      </w:r>
      <w:r>
        <w:rPr>
          <w:b/>
        </w:rPr>
        <w:t>е</w:t>
      </w:r>
      <w:r>
        <w:rPr>
          <w:b/>
        </w:rPr>
        <w:t>мье, представляет собой, в соответствии с Конвенцией, нарушение прав человека женщин. Комитет призывает государство-участника принять з</w:t>
      </w:r>
      <w:r>
        <w:rPr>
          <w:b/>
        </w:rPr>
        <w:t>а</w:t>
      </w:r>
      <w:r>
        <w:rPr>
          <w:b/>
        </w:rPr>
        <w:t>конодательство, касающееся насилия в семье, и обеспечить, чтобы лица, виновные в совершении насилия в отношении женщин, в срочном порядке привлекались к суду и получали серьезные наказания. Женщины, ста</w:t>
      </w:r>
      <w:r>
        <w:rPr>
          <w:b/>
        </w:rPr>
        <w:t>в</w:t>
      </w:r>
      <w:r>
        <w:rPr>
          <w:b/>
        </w:rPr>
        <w:t>шие жертвами насилия, должны незамедлительно иметь средства возм</w:t>
      </w:r>
      <w:r>
        <w:rPr>
          <w:b/>
        </w:rPr>
        <w:t>е</w:t>
      </w:r>
      <w:r>
        <w:rPr>
          <w:b/>
        </w:rPr>
        <w:t>щения в судебном порядке, включая постановления об обеспечении их з</w:t>
      </w:r>
      <w:r>
        <w:rPr>
          <w:b/>
        </w:rPr>
        <w:t>а</w:t>
      </w:r>
      <w:r>
        <w:rPr>
          <w:b/>
        </w:rPr>
        <w:t>щиты, а также доступ к правовой помощи. Комитет рекомендует принять меры по обеспечению достаточного числа убежищ для женщин — жертв насилия, а также обеспечить положение, при котором государственные официальные лица, особенно служащие правоохранительных органов, с</w:t>
      </w:r>
      <w:r>
        <w:rPr>
          <w:b/>
        </w:rPr>
        <w:t>у</w:t>
      </w:r>
      <w:r>
        <w:rPr>
          <w:b/>
        </w:rPr>
        <w:t>дебные работники, медицинский персонал и социальные работники со всей серьезностью относились ко всем формам насилия в отношении женщин. Комитет рекомендует государству-участнику создать структуру систематического сбора данных о случаях насилия в отношении женщин, включая насилие в семье. Комитет предлагает государству-участнику осуществить через средства массовой информации и с помощью госуда</w:t>
      </w:r>
      <w:r>
        <w:rPr>
          <w:b/>
        </w:rPr>
        <w:t>р</w:t>
      </w:r>
      <w:r>
        <w:rPr>
          <w:b/>
        </w:rPr>
        <w:t>ственных общеобразовательных программ мероприятия по разъяснению того факта, что такое насилие как в социальном, так и в моральном плане является неприемл</w:t>
      </w:r>
      <w:r>
        <w:rPr>
          <w:b/>
        </w:rPr>
        <w:t>е</w:t>
      </w:r>
      <w:r>
        <w:rPr>
          <w:b/>
        </w:rPr>
        <w:t>мым.</w:t>
      </w:r>
    </w:p>
    <w:p w:rsidR="00000000" w:rsidRDefault="00000000">
      <w:pPr>
        <w:pStyle w:val="SingleTxt"/>
      </w:pPr>
      <w:r>
        <w:t>74.</w:t>
      </w:r>
      <w:r>
        <w:tab/>
        <w:t>Комитет озабочен в связи с тем, что уровень безработицы среди женщин является более высоким, чем среди мужчин. Комитет выражает беспокойство по поводу того, что женщины не могут пройти требуемую подготовку и пер</w:t>
      </w:r>
      <w:r>
        <w:t>е</w:t>
      </w:r>
      <w:r>
        <w:t>подготовку, с тем чтобы они могли составить конкуренцию на рынке труда. Комитет обеспокоен случаями дискриминации при найме женщин, особенно в возникающем частном секторе.</w:t>
      </w:r>
    </w:p>
    <w:p w:rsidR="00000000" w:rsidRDefault="00000000">
      <w:pPr>
        <w:pStyle w:val="SingleTxt"/>
        <w:rPr>
          <w:b/>
        </w:rPr>
      </w:pPr>
      <w:r>
        <w:t>75.</w:t>
      </w:r>
      <w:r>
        <w:rPr>
          <w:b/>
        </w:rPr>
        <w:tab/>
        <w:t>Комитет настоятельно призывает государство-участника обеспечить равные возможности для женщин и мужчин на рынке труда посредством, в частности, осуществления временных специальных мер в соответствии с пунктом 1 статьи 4 Конвенции. Комитет рекомендует государству-участнику разработать и осуществить программы специальной подгото</w:t>
      </w:r>
      <w:r>
        <w:rPr>
          <w:b/>
        </w:rPr>
        <w:t>в</w:t>
      </w:r>
      <w:r>
        <w:rPr>
          <w:b/>
        </w:rPr>
        <w:t>ки и переподготовки для различных групп неработающих женщин. Он также рекомендует укрепить эффективные меры, которые позволили бы увязать интересы семьи с профессиональными обязанностями и которые способствовали бы распределению внутренних и семейных обязанностей между женщинами и мужчинами. Комитет просит государство-участника представить в его следующем докладе более подробную информацию о п</w:t>
      </w:r>
      <w:r>
        <w:rPr>
          <w:b/>
        </w:rPr>
        <w:t>о</w:t>
      </w:r>
      <w:r>
        <w:rPr>
          <w:b/>
        </w:rPr>
        <w:t>ложении женщин на рынке труда, включая информацию о занятости же</w:t>
      </w:r>
      <w:r>
        <w:rPr>
          <w:b/>
        </w:rPr>
        <w:t>н</w:t>
      </w:r>
      <w:r>
        <w:rPr>
          <w:b/>
        </w:rPr>
        <w:t>щин в различных секторах экономики, об их участии в управлении на различных уровнях, а также об их заработной плате.</w:t>
      </w:r>
    </w:p>
    <w:p w:rsidR="00000000" w:rsidRDefault="00000000">
      <w:pPr>
        <w:pStyle w:val="SingleTxt"/>
      </w:pPr>
      <w:r>
        <w:t>76.</w:t>
      </w:r>
      <w:r>
        <w:tab/>
        <w:t>Комитет обеспокоен положением сельских женщин, поскольку больши</w:t>
      </w:r>
      <w:r>
        <w:t>н</w:t>
      </w:r>
      <w:r>
        <w:t>ство этих женщин подвергается на практике дискриминации в том, что касае</w:t>
      </w:r>
      <w:r>
        <w:t>т</w:t>
      </w:r>
      <w:r>
        <w:t>ся владения собственностью и наследством, и находится в неблагоприятном положении по причине нищеты, отсталой инфраструктуры, отсутствия кредита, ограниченного доступа к образованию, медицинскому обслуживанию и соц</w:t>
      </w:r>
      <w:r>
        <w:t>и</w:t>
      </w:r>
      <w:r>
        <w:t>альному обеспечению. Отмечая уменьшение случаев, когда девочки бросают учебу в школах, Комитет тем не менее по</w:t>
      </w:r>
      <w:r>
        <w:noBreakHyphen/>
        <w:t>прежнему озабочен существованием этой проблемы. Комитет также озабочен тем, что сельские женщины редко предста</w:t>
      </w:r>
      <w:r>
        <w:t>в</w:t>
      </w:r>
      <w:r>
        <w:t>лены в местных органах власти.</w:t>
      </w:r>
    </w:p>
    <w:p w:rsidR="00000000" w:rsidRDefault="00000000">
      <w:pPr>
        <w:pStyle w:val="SingleTxt"/>
        <w:rPr>
          <w:b/>
        </w:rPr>
      </w:pPr>
      <w:r>
        <w:t>77.</w:t>
      </w:r>
      <w:r>
        <w:rPr>
          <w:b/>
        </w:rPr>
        <w:tab/>
        <w:t>Комитет настоятельно призывает государство-участника уделять пристальное внимание нуждам сельских женщин и разработать всеобъе</w:t>
      </w:r>
      <w:r>
        <w:rPr>
          <w:b/>
        </w:rPr>
        <w:t>м</w:t>
      </w:r>
      <w:r>
        <w:rPr>
          <w:b/>
        </w:rPr>
        <w:t>лющую политику и программы, направленные на их экономическое ра</w:t>
      </w:r>
      <w:r>
        <w:rPr>
          <w:b/>
        </w:rPr>
        <w:t>з</w:t>
      </w:r>
      <w:r>
        <w:rPr>
          <w:b/>
        </w:rPr>
        <w:t>витие при обеспечении им доступа к производственным ресурсам, капит</w:t>
      </w:r>
      <w:r>
        <w:rPr>
          <w:b/>
        </w:rPr>
        <w:t>а</w:t>
      </w:r>
      <w:r>
        <w:rPr>
          <w:b/>
        </w:rPr>
        <w:t>лу и кредитам, а также образованию, медицинскому обслуживанию, соц</w:t>
      </w:r>
      <w:r>
        <w:rPr>
          <w:b/>
        </w:rPr>
        <w:t>и</w:t>
      </w:r>
      <w:r>
        <w:rPr>
          <w:b/>
        </w:rPr>
        <w:t>альному обеспечению и участию в принятии решений. Комитет просит г</w:t>
      </w:r>
      <w:r>
        <w:rPr>
          <w:b/>
        </w:rPr>
        <w:t>о</w:t>
      </w:r>
      <w:r>
        <w:rPr>
          <w:b/>
        </w:rPr>
        <w:t>сударство-участника провести исследование по вопросу о правах собс</w:t>
      </w:r>
      <w:r>
        <w:rPr>
          <w:b/>
        </w:rPr>
        <w:t>т</w:t>
      </w:r>
      <w:r>
        <w:rPr>
          <w:b/>
        </w:rPr>
        <w:t>венности на землю и наследования земли сельскими женщинами, а также по вопросу об их общем экономическом, общеобразовательном и социал</w:t>
      </w:r>
      <w:r>
        <w:rPr>
          <w:b/>
        </w:rPr>
        <w:t>ь</w:t>
      </w:r>
      <w:r>
        <w:rPr>
          <w:b/>
        </w:rPr>
        <w:t>ном положении и сообщить о результатах такого исследования в своем следующем период</w:t>
      </w:r>
      <w:r>
        <w:rPr>
          <w:b/>
        </w:rPr>
        <w:t>и</w:t>
      </w:r>
      <w:r>
        <w:rPr>
          <w:b/>
        </w:rPr>
        <w:t>ческом докладе.</w:t>
      </w:r>
    </w:p>
    <w:p w:rsidR="00000000" w:rsidRDefault="00000000">
      <w:pPr>
        <w:pStyle w:val="SingleTxt"/>
      </w:pPr>
      <w:r>
        <w:t>78.</w:t>
      </w:r>
      <w:r>
        <w:tab/>
        <w:t>Приветствуя установление некоторыми политическими партиями мин</w:t>
      </w:r>
      <w:r>
        <w:t>и</w:t>
      </w:r>
      <w:r>
        <w:t>мальных квот для женщин — кандидатов на местных выборах, Комитет тем не менее озабочен низким представительством женщин в выборных и назнача</w:t>
      </w:r>
      <w:r>
        <w:t>е</w:t>
      </w:r>
      <w:r>
        <w:t>мых органах высокого уровня, включая их представительство в качестве чл</w:t>
      </w:r>
      <w:r>
        <w:t>е</w:t>
      </w:r>
      <w:r>
        <w:t>нов парламента, среди официальных лиц высокого ранга в исполнительных о</w:t>
      </w:r>
      <w:r>
        <w:t>р</w:t>
      </w:r>
      <w:r>
        <w:t>ганах правительства, в судебных органах, на гражданской и дипломатической службе и в органах местного самоуправления.</w:t>
      </w:r>
    </w:p>
    <w:p w:rsidR="00000000" w:rsidRDefault="00000000">
      <w:pPr>
        <w:pStyle w:val="SingleTxt"/>
        <w:rPr>
          <w:b/>
        </w:rPr>
      </w:pPr>
      <w:r>
        <w:t>79.</w:t>
      </w:r>
      <w:r>
        <w:rPr>
          <w:b/>
        </w:rPr>
        <w:tab/>
        <w:t>Комитет настоятельно призывает государство-участника принять меры, в том числе меры по совершенствованию закона о выборах, в целях повышения представительства женщин в выборных и назначаемых орг</w:t>
      </w:r>
      <w:r>
        <w:rPr>
          <w:b/>
        </w:rPr>
        <w:t>а</w:t>
      </w:r>
      <w:r>
        <w:rPr>
          <w:b/>
        </w:rPr>
        <w:t>нах, в частности посредством осуществления временных специальных мер, в соответствии с пунктом 1 статьи 4 Конвенции, с тем чтобы осущ</w:t>
      </w:r>
      <w:r>
        <w:rPr>
          <w:b/>
        </w:rPr>
        <w:t>е</w:t>
      </w:r>
      <w:r>
        <w:rPr>
          <w:b/>
        </w:rPr>
        <w:t>ствить на практике право женщин на участие во всех областях общес</w:t>
      </w:r>
      <w:r>
        <w:rPr>
          <w:b/>
        </w:rPr>
        <w:t>т</w:t>
      </w:r>
      <w:r>
        <w:rPr>
          <w:b/>
        </w:rPr>
        <w:t>венной жизни, в частности в органах высокого уровня, ответственных за принятие решений. Комитет рекомендует государству-участнику актив</w:t>
      </w:r>
      <w:r>
        <w:rPr>
          <w:b/>
        </w:rPr>
        <w:t>и</w:t>
      </w:r>
      <w:r>
        <w:rPr>
          <w:b/>
        </w:rPr>
        <w:t>зировать свои усилия в деле осуществления или оказания поддержки пр</w:t>
      </w:r>
      <w:r>
        <w:rPr>
          <w:b/>
        </w:rPr>
        <w:t>о</w:t>
      </w:r>
      <w:r>
        <w:rPr>
          <w:b/>
        </w:rPr>
        <w:t>грамм подготовки уже имеющихся и будущих женщин-руководителей и проводить кампании по разъяснению важности участия женщин в прин</w:t>
      </w:r>
      <w:r>
        <w:rPr>
          <w:b/>
        </w:rPr>
        <w:t>я</w:t>
      </w:r>
      <w:r>
        <w:rPr>
          <w:b/>
        </w:rPr>
        <w:t>тии полит</w:t>
      </w:r>
      <w:r>
        <w:rPr>
          <w:b/>
        </w:rPr>
        <w:t>и</w:t>
      </w:r>
      <w:r>
        <w:rPr>
          <w:b/>
        </w:rPr>
        <w:t>ческих решений.</w:t>
      </w:r>
    </w:p>
    <w:p w:rsidR="00000000" w:rsidRDefault="00000000">
      <w:pPr>
        <w:pStyle w:val="SingleTxt"/>
      </w:pPr>
      <w:r>
        <w:t>80.</w:t>
      </w:r>
      <w:r>
        <w:tab/>
        <w:t>Приветствуя сотрудничество государства-участника с неправительстве</w:t>
      </w:r>
      <w:r>
        <w:t>н</w:t>
      </w:r>
      <w:r>
        <w:t>ными организациями, занимающимися вопросами женщин, и признавая ва</w:t>
      </w:r>
      <w:r>
        <w:t>ж</w:t>
      </w:r>
      <w:r>
        <w:t>ную роль таких организаций, Комитет, тем не менее, с озабоченностью отмеч</w:t>
      </w:r>
      <w:r>
        <w:t>а</w:t>
      </w:r>
      <w:r>
        <w:t>ет недостаточные возможности и ресурсы этих организаций, что затрудняет выполнение ими различных проектов и программ, направленных на оказание поддержки в деле осуществления прав человека, касающихся женщин. Комитет обеспокоен также тем, что государство-участник перекладывает свою собс</w:t>
      </w:r>
      <w:r>
        <w:t>т</w:t>
      </w:r>
      <w:r>
        <w:t>венную ответственность за защиту прав человека, относящихся к женщинам, и за осуществление женщинами этих прав на неправительственные организации и международные доноры.</w:t>
      </w:r>
    </w:p>
    <w:p w:rsidR="00000000" w:rsidRDefault="00000000">
      <w:pPr>
        <w:pStyle w:val="SingleTxt"/>
        <w:rPr>
          <w:b/>
        </w:rPr>
      </w:pPr>
      <w:r>
        <w:t>81.</w:t>
      </w:r>
      <w:r>
        <w:rPr>
          <w:b/>
        </w:rPr>
        <w:tab/>
        <w:t>Комитет рекомендует государству-участнику укрепить свою по</w:t>
      </w:r>
      <w:r>
        <w:rPr>
          <w:b/>
        </w:rPr>
        <w:t>д</w:t>
      </w:r>
      <w:r>
        <w:rPr>
          <w:b/>
        </w:rPr>
        <w:t>держку работы женских неправительственных организаций и обеспечить, чтобы его обязательства по Конвенции в полной мере стали частью общих обязательств правительства, а не осуществлялись лишь одними неправ</w:t>
      </w:r>
      <w:r>
        <w:rPr>
          <w:b/>
        </w:rPr>
        <w:t>и</w:t>
      </w:r>
      <w:r>
        <w:rPr>
          <w:b/>
        </w:rPr>
        <w:t>тельственными организациями.</w:t>
      </w:r>
    </w:p>
    <w:p w:rsidR="00000000" w:rsidRDefault="00000000">
      <w:pPr>
        <w:pStyle w:val="SingleTxt"/>
        <w:rPr>
          <w:b/>
        </w:rPr>
      </w:pPr>
      <w:r>
        <w:t>82.</w:t>
      </w:r>
      <w:r>
        <w:rPr>
          <w:b/>
        </w:rPr>
        <w:tab/>
        <w:t>Комитет настоятельно призывает государство-участника принять поправку к пункту 1 статьи 20 Конвенции относительно времени провед</w:t>
      </w:r>
      <w:r>
        <w:rPr>
          <w:b/>
        </w:rPr>
        <w:t>е</w:t>
      </w:r>
      <w:r>
        <w:rPr>
          <w:b/>
        </w:rPr>
        <w:t>ния заседаний Комитета.</w:t>
      </w:r>
    </w:p>
    <w:p w:rsidR="00000000" w:rsidRDefault="00000000">
      <w:pPr>
        <w:pStyle w:val="SingleTxt"/>
        <w:rPr>
          <w:b/>
        </w:rPr>
      </w:pPr>
      <w:r>
        <w:t>83.</w:t>
      </w:r>
      <w:r>
        <w:rPr>
          <w:b/>
        </w:rPr>
        <w:tab/>
        <w:t>Комитет призывает государство-участника ратифицировать Факул</w:t>
      </w:r>
      <w:r>
        <w:rPr>
          <w:b/>
        </w:rPr>
        <w:t>ь</w:t>
      </w:r>
      <w:r>
        <w:rPr>
          <w:b/>
        </w:rPr>
        <w:t xml:space="preserve">тативный протокол к Конвенции. </w:t>
      </w:r>
    </w:p>
    <w:p w:rsidR="00000000" w:rsidRDefault="00000000">
      <w:pPr>
        <w:pStyle w:val="SingleTxt"/>
        <w:rPr>
          <w:b/>
        </w:rPr>
      </w:pPr>
      <w:r>
        <w:t>84.</w:t>
      </w:r>
      <w:r>
        <w:rPr>
          <w:b/>
        </w:rPr>
        <w:tab/>
        <w:t>Принимая во внимание гендерные измерения деклараций, программ и платформ действий, принятых на соответствующих конференциях О</w:t>
      </w:r>
      <w:r>
        <w:rPr>
          <w:b/>
        </w:rPr>
        <w:t>р</w:t>
      </w:r>
      <w:r>
        <w:rPr>
          <w:b/>
        </w:rPr>
        <w:t>ганизации Объединенных Наций, встречах на высшем уровне и специал</w:t>
      </w:r>
      <w:r>
        <w:rPr>
          <w:b/>
        </w:rPr>
        <w:t>ь</w:t>
      </w:r>
      <w:r>
        <w:rPr>
          <w:b/>
        </w:rPr>
        <w:t>ных сессиях (таких,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государство-участника включить в свой следующий периодический доклад информацию об осуществлении положений этих правовых документов, относящихся к соответствующим статьям Конве</w:t>
      </w:r>
      <w:r>
        <w:rPr>
          <w:b/>
        </w:rPr>
        <w:t>н</w:t>
      </w:r>
      <w:r>
        <w:rPr>
          <w:b/>
        </w:rPr>
        <w:t>ции.</w:t>
      </w:r>
    </w:p>
    <w:p w:rsidR="00000000" w:rsidRDefault="00000000">
      <w:pPr>
        <w:pStyle w:val="SingleTxt"/>
        <w:rPr>
          <w:b/>
        </w:rPr>
      </w:pPr>
      <w:r>
        <w:t>85.</w:t>
      </w:r>
      <w:r>
        <w:tab/>
      </w:r>
      <w:r>
        <w:rPr>
          <w:b/>
        </w:rPr>
        <w:t>Комитет просит государство-участника сообщить в своем следующем периодическом докладе, который должен быть представлен на основании статьи 18 Конвенции, о своей реакции на вызывающие беспокойство пр</w:t>
      </w:r>
      <w:r>
        <w:rPr>
          <w:b/>
        </w:rPr>
        <w:t>о</w:t>
      </w:r>
      <w:r>
        <w:rPr>
          <w:b/>
        </w:rPr>
        <w:t>блемы, содержащиеся в заключительных замечаниях. Он также просит сообщить в этом докладе о том, как осуществляются общие рекомендации Комитета, и представить информацию о влиянии законодательства, пол</w:t>
      </w:r>
      <w:r>
        <w:rPr>
          <w:b/>
        </w:rPr>
        <w:t>и</w:t>
      </w:r>
      <w:r>
        <w:rPr>
          <w:b/>
        </w:rPr>
        <w:t>тики и программ, направленных на осуществление Конвенции.</w:t>
      </w:r>
    </w:p>
    <w:p w:rsidR="00000000" w:rsidRDefault="00000000">
      <w:pPr>
        <w:pStyle w:val="SingleTxt"/>
      </w:pPr>
      <w:r>
        <w:t>86.</w:t>
      </w:r>
      <w:r>
        <w:tab/>
      </w:r>
      <w:r>
        <w:rPr>
          <w:b/>
        </w:rPr>
        <w:t>Комитет просит обеспечить широкое распространение в Албании текста настоящих заключительных замечаний, с тем чтобы народ Алб</w:t>
      </w:r>
      <w:r>
        <w:rPr>
          <w:b/>
        </w:rPr>
        <w:t>а</w:t>
      </w:r>
      <w:r>
        <w:rPr>
          <w:b/>
        </w:rPr>
        <w:t>нии и, в частности, официальные лица правительства и политики, были осведомлены о шагах, которые предпринимаются с целью обеспечения де</w:t>
      </w:r>
      <w:r>
        <w:rPr>
          <w:b/>
        </w:rPr>
        <w:noBreakHyphen/>
        <w:t>юре и де</w:t>
      </w:r>
      <w:r>
        <w:rPr>
          <w:b/>
        </w:rPr>
        <w:noBreakHyphen/>
        <w:t>факто равенства женщин, а также о дальнейших шагах, кот</w:t>
      </w:r>
      <w:r>
        <w:rPr>
          <w:b/>
        </w:rPr>
        <w:t>о</w:t>
      </w:r>
      <w:r>
        <w:rPr>
          <w:b/>
        </w:rPr>
        <w:t>рые необходимо предпринять в этом отношении. Он также просит госуда</w:t>
      </w:r>
      <w:r>
        <w:rPr>
          <w:b/>
        </w:rPr>
        <w:t>р</w:t>
      </w:r>
      <w:r>
        <w:rPr>
          <w:b/>
        </w:rPr>
        <w:t>ство-участника продолжать обеспечивать широкое распространение среди женских организаций и организаций по правам человека положений Ко</w:t>
      </w:r>
      <w:r>
        <w:rPr>
          <w:b/>
        </w:rPr>
        <w:t>н</w:t>
      </w:r>
      <w:r>
        <w:rPr>
          <w:b/>
        </w:rPr>
        <w:t>венции, его Факультативного протокола, общих рекомендаций Комитета, текста Пекинской декларации и Платформы действий, а также информ</w:t>
      </w:r>
      <w:r>
        <w:rPr>
          <w:b/>
        </w:rPr>
        <w:t>а</w:t>
      </w:r>
      <w:r>
        <w:rPr>
          <w:b/>
        </w:rPr>
        <w:t>ции о результатах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w:t>
      </w:r>
      <w:r>
        <w:rPr>
          <w:b/>
        </w:rPr>
        <w:t>з</w:t>
      </w:r>
      <w:r>
        <w:rPr>
          <w:b/>
        </w:rPr>
        <w:t>витие и мир в XXI веке».</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Швейцария</w:t>
      </w:r>
    </w:p>
    <w:p w:rsidR="00000000" w:rsidRDefault="00000000">
      <w:pPr>
        <w:pStyle w:val="SingleTxt"/>
        <w:spacing w:after="0" w:line="120" w:lineRule="exact"/>
        <w:rPr>
          <w:sz w:val="10"/>
        </w:rPr>
      </w:pPr>
    </w:p>
    <w:p w:rsidR="00000000" w:rsidRDefault="00000000">
      <w:pPr>
        <w:pStyle w:val="SingleTxt"/>
      </w:pPr>
      <w:r>
        <w:t>87.</w:t>
      </w:r>
      <w:r>
        <w:tab/>
        <w:t>Комитет рассматривал сводный первоначальный и второй периодический доклад Швейцарии (CEDAW/C/CHE/1–2 и Add.1) на своих 590, 591 и 596</w:t>
      </w:r>
      <w:r>
        <w:noBreakHyphen/>
        <w:t>м з</w:t>
      </w:r>
      <w:r>
        <w:t>а</w:t>
      </w:r>
      <w:r>
        <w:t>сед</w:t>
      </w:r>
      <w:r>
        <w:t>а</w:t>
      </w:r>
      <w:r>
        <w:t>ниях 14 и 17 января 2003 года (см. CEDAW/C/SR.590, 591 и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88.</w:t>
      </w:r>
      <w:r>
        <w:tab/>
        <w:t>Представляя доклад, представитель Швейцарии отметила, что, хотя ее страна ратифицировала Конвенцию в 1997 году, процесс проведения всеобъе</w:t>
      </w:r>
      <w:r>
        <w:t>м</w:t>
      </w:r>
      <w:r>
        <w:t>лющего обзора положения женщин в Швейцарии и сбора подробной информ</w:t>
      </w:r>
      <w:r>
        <w:t>а</w:t>
      </w:r>
      <w:r>
        <w:t>ции занял больше времени, чем первоначально предлагалось. Поэтому наход</w:t>
      </w:r>
      <w:r>
        <w:t>я</w:t>
      </w:r>
      <w:r>
        <w:t>щийся в распоряжении Комитета доклад является сводным. Она также заявила, что доклад был подготовлен в сотрудничестве с кантонами, социальными пар</w:t>
      </w:r>
      <w:r>
        <w:t>т</w:t>
      </w:r>
      <w:r>
        <w:t>нерами и национальными неправительственными организациями и содержит в себе многие из их предложений и мнений.</w:t>
      </w:r>
    </w:p>
    <w:p w:rsidR="00000000" w:rsidRDefault="00000000">
      <w:pPr>
        <w:pStyle w:val="SingleTxt"/>
      </w:pPr>
      <w:r>
        <w:t>89.</w:t>
      </w:r>
      <w:r>
        <w:tab/>
        <w:t>Представитель объяснила, что политическая система Швейцарии является федеральной и состоит из трех уровней: Конфедерация, кантоны и муницип</w:t>
      </w:r>
      <w:r>
        <w:t>а</w:t>
      </w:r>
      <w:r>
        <w:t>литеты. Хотя Конфедерация отвечает за применение федерального и междун</w:t>
      </w:r>
      <w:r>
        <w:t>а</w:t>
      </w:r>
      <w:r>
        <w:t>родного права, 26 кантонов имеют свои собственные политические и судебные органы, включая парламенты и трибуналы. Многие из областей, о которых идет речь в Конвенции, например здравоохранение, входят в компетенцию кантонов, однако в других областях, таких, как образование, Конфедерация и кантоны выполняют параллельные функции.</w:t>
      </w:r>
    </w:p>
    <w:p w:rsidR="00000000" w:rsidRDefault="00000000">
      <w:pPr>
        <w:pStyle w:val="SingleTxt"/>
      </w:pPr>
      <w:r>
        <w:t>90.</w:t>
      </w:r>
      <w:r>
        <w:tab/>
        <w:t>Пересмотренная Федеральная конституция, вступившая в силу 1 января 2000 года, подтверждает гарантию равенства мужчин и женщин — и в более конкретном плане — принцип равной оплаты за труд равной ценности, которые уже были отражены в Конституции с 1981 года. Представитель отметила, что судебная практика свидетельствует о том, что включение этой гарантии в Ко</w:t>
      </w:r>
      <w:r>
        <w:t>н</w:t>
      </w:r>
      <w:r>
        <w:t>ституцию позволяет законодательным органам принимать временные спец</w:t>
      </w:r>
      <w:r>
        <w:t>и</w:t>
      </w:r>
      <w:r>
        <w:t>альные меры для обеспечения равенства между мужчинами и женщинами, как это предусмотрено в статье 4 Конвенции.</w:t>
      </w:r>
    </w:p>
    <w:p w:rsidR="00000000" w:rsidRDefault="00000000">
      <w:pPr>
        <w:pStyle w:val="SingleTxt"/>
      </w:pPr>
      <w:r>
        <w:t>91.</w:t>
      </w:r>
      <w:r>
        <w:tab/>
        <w:t>В число структурных мер, принятых Швейцарией в целях достижения р</w:t>
      </w:r>
      <w:r>
        <w:t>а</w:t>
      </w:r>
      <w:r>
        <w:t>венства между мужчинами и женщинами, входит создание в 1976 году Фед</w:t>
      </w:r>
      <w:r>
        <w:t>е</w:t>
      </w:r>
      <w:r>
        <w:t>ральной комиссии по делам женщин и в 1988 году Федерального управления по вопросам равенства между женщинами и мужчинами, в обязанности которого входит поощрение равенства во всех областях жизни. Аналогичные учрежд</w:t>
      </w:r>
      <w:r>
        <w:t>е</w:t>
      </w:r>
      <w:r>
        <w:t>ния были созданы в большинстве кантонов и в пяти главных городах.</w:t>
      </w:r>
    </w:p>
    <w:p w:rsidR="00000000" w:rsidRDefault="00000000">
      <w:pPr>
        <w:pStyle w:val="SingleTxt"/>
      </w:pPr>
      <w:r>
        <w:t>92.</w:t>
      </w:r>
      <w:r>
        <w:tab/>
        <w:t>Национальный план действий в целях обеспечения равенства между му</w:t>
      </w:r>
      <w:r>
        <w:t>ж</w:t>
      </w:r>
      <w:r>
        <w:t>чинами и женщинами был разработан в консультации с неправительственными организациями и начал осуществляться в 1999 году. В результате реализации плана на федеральном уровне была создана гендерная медицинская служба, служба по борьбе с насилием, особенно в отношении женщин, а также служба по борьбе с торговлей людьми (включая мигрантов). Представитель добавила, что на уровне международного сотрудничества гендерные вопросы системат</w:t>
      </w:r>
      <w:r>
        <w:t>и</w:t>
      </w:r>
      <w:r>
        <w:t>чески учитываются при планировании программ и проектов. Однако учет ге</w:t>
      </w:r>
      <w:r>
        <w:t>н</w:t>
      </w:r>
      <w:r>
        <w:t>дерной проблематики еще не переведен на систематическую основу в рамках всей деятельности на федеральном уровне, и предстоит проделать бóльшую работу с точки зрения расширения осведомленности, подготовки кадров и ра</w:t>
      </w:r>
      <w:r>
        <w:t>з</w:t>
      </w:r>
      <w:r>
        <w:t>вития новых методол</w:t>
      </w:r>
      <w:r>
        <w:t>о</w:t>
      </w:r>
      <w:r>
        <w:t>гий.</w:t>
      </w:r>
    </w:p>
    <w:p w:rsidR="00000000" w:rsidRDefault="00000000">
      <w:pPr>
        <w:pStyle w:val="SingleTxt"/>
      </w:pPr>
      <w:r>
        <w:t>93.</w:t>
      </w:r>
      <w:r>
        <w:tab/>
        <w:t>Представитель привела примеры законодательства, рассмотренного и и</w:t>
      </w:r>
      <w:r>
        <w:t>з</w:t>
      </w:r>
      <w:r>
        <w:t>мененного Швейцарией в целях достижения «формального» (de jure) равенства между женщинами и мужчинами. В их число входили: закон о семье 1988 года (в котором признается брак как партнерство и ценность неоплачиваемого тр</w:t>
      </w:r>
      <w:r>
        <w:t>у</w:t>
      </w:r>
      <w:r>
        <w:t>да); новый закон о разводе 2000 года; закон о гражданстве 1992 года; фед</w:t>
      </w:r>
      <w:r>
        <w:t>е</w:t>
      </w:r>
      <w:r>
        <w:t>ральный закон о пособиях для престарелых и переживших кормильцев ижд</w:t>
      </w:r>
      <w:r>
        <w:t>и</w:t>
      </w:r>
      <w:r>
        <w:t>венцев 1997 года; и закон о равенстве 1996 года, в котором рассматривается в</w:t>
      </w:r>
      <w:r>
        <w:t>о</w:t>
      </w:r>
      <w:r>
        <w:t>прос о недискриминации в отношениях между женщинами и мужчинами на р</w:t>
      </w:r>
      <w:r>
        <w:t>а</w:t>
      </w:r>
      <w:r>
        <w:t>бочем месте. Однако представитель отметила, что не создано какого-либо о</w:t>
      </w:r>
      <w:r>
        <w:t>р</w:t>
      </w:r>
      <w:r>
        <w:t>гана, имеющего право возбуждать расследования или подавать жалобы в сл</w:t>
      </w:r>
      <w:r>
        <w:t>у</w:t>
      </w:r>
      <w:r>
        <w:t>чаях предполагаемой дискриминации в соответствии с этим законом, и что с</w:t>
      </w:r>
      <w:r>
        <w:t>а</w:t>
      </w:r>
      <w:r>
        <w:t>ма жертва должна отстаивать свои права в соответствующих судебных органах. Кроме того, представитель отметила, что полное юридическое равенство еще не достигнуто и неравенство по</w:t>
      </w:r>
      <w:r>
        <w:noBreakHyphen/>
        <w:t>прежнему существует в отношении фамилии и выбора домицилия, которые в общем являются фамилией и домицилием супр</w:t>
      </w:r>
      <w:r>
        <w:t>у</w:t>
      </w:r>
      <w:r>
        <w:t>га.</w:t>
      </w:r>
    </w:p>
    <w:p w:rsidR="00000000" w:rsidRDefault="00000000">
      <w:pPr>
        <w:pStyle w:val="SingleTxt"/>
      </w:pPr>
      <w:r>
        <w:t>94.</w:t>
      </w:r>
      <w:r>
        <w:tab/>
        <w:t>Что касается совмещения работы и семейных обязанностей, то представ</w:t>
      </w:r>
      <w:r>
        <w:t>и</w:t>
      </w:r>
      <w:r>
        <w:t>тель заявила, что разница в доходе и рабочем времени между женщинами и мужчинами в первую очередь является результатом трудностей, с которыми сталкиваются женщины, совмещающие работу и семью, и не связаны с разл</w:t>
      </w:r>
      <w:r>
        <w:t>и</w:t>
      </w:r>
      <w:r>
        <w:t>чиями в уровне подготовки или квалификации. Были приняты несколько мер для решения этой проблемы, включая оказание финансовой помощи проектам, направленным, в частности, на содействие совмещению семейных обязанн</w:t>
      </w:r>
      <w:r>
        <w:t>о</w:t>
      </w:r>
      <w:r>
        <w:t>стей и работы и на реинтеграцию женщин в трудовую деятельность, прерва</w:t>
      </w:r>
      <w:r>
        <w:t>н</w:t>
      </w:r>
      <w:r>
        <w:t>ную по семейным обстоятельствам. В период между 1996 и 2002 годами было подано 400 ходатайств об оказании финансовой помощи, из которых 246 были утверждены, и было приблизительно выделено 22 млн. швейцарских франков. Другая инициатива заключалась в проведении федеральным управлением по вопросам равенства кампании «Справедливое распределение обязанностей в семье», направленной на поощрение молодых родителей к совместному в</w:t>
      </w:r>
      <w:r>
        <w:t>ы</w:t>
      </w:r>
      <w:r>
        <w:t>полнению обязанностей по дому и семье на справедливой основе. Еще не пр</w:t>
      </w:r>
      <w:r>
        <w:t>и</w:t>
      </w:r>
      <w:r>
        <w:t>нят федеральный закон для урегулировании вопроса об оплачиваемом отпуске по беременности и родам, однако весной в парламенте будет обсуждаться предложение о предоставлении 14</w:t>
      </w:r>
      <w:r>
        <w:noBreakHyphen/>
        <w:t>недельного отпуска с 80</w:t>
      </w:r>
      <w:r>
        <w:noBreakHyphen/>
        <w:t>процентным сохр</w:t>
      </w:r>
      <w:r>
        <w:t>а</w:t>
      </w:r>
      <w:r>
        <w:t>нением за</w:t>
      </w:r>
      <w:r>
        <w:t>р</w:t>
      </w:r>
      <w:r>
        <w:t>платы.</w:t>
      </w:r>
    </w:p>
    <w:p w:rsidR="00000000" w:rsidRDefault="00000000">
      <w:pPr>
        <w:pStyle w:val="SingleTxt"/>
      </w:pPr>
      <w:r>
        <w:t>95.</w:t>
      </w:r>
      <w:r>
        <w:tab/>
        <w:t>Были затронуты другие вопросы, вызывающие озабоченность Комитета, и меры, принятые в Швейцарии для их решения. В их число входил тот факт, что женщины по</w:t>
      </w:r>
      <w:r>
        <w:noBreakHyphen/>
        <w:t>прежнему недопредставлены в политической жизни, однако пре</w:t>
      </w:r>
      <w:r>
        <w:t>д</w:t>
      </w:r>
      <w:r>
        <w:t>ложения о введении квот для обеспечения такой представленности были о</w:t>
      </w:r>
      <w:r>
        <w:t>т</w:t>
      </w:r>
      <w:r>
        <w:t>клонены населением как на федеральном, так и на кантональном уровнях. О</w:t>
      </w:r>
      <w:r>
        <w:t>д</w:t>
      </w:r>
      <w:r>
        <w:t>нако Федеральная комиссия по делам женщин участвовала в осуществлении ряда инициатив, включая заказ на проведение исследования по вопросу об аг</w:t>
      </w:r>
      <w:r>
        <w:t>и</w:t>
      </w:r>
      <w:r>
        <w:t>тации в пользу кандидатов из числа женщин и мужчин на швейцарском радио и телевидении во время федеральных выборов 1999 года, а также начало осущ</w:t>
      </w:r>
      <w:r>
        <w:t>е</w:t>
      </w:r>
      <w:r>
        <w:t>ствления проекта по консультированию молодых женщин политиками из числа же</w:t>
      </w:r>
      <w:r>
        <w:t>н</w:t>
      </w:r>
      <w:r>
        <w:t>щин.</w:t>
      </w:r>
    </w:p>
    <w:p w:rsidR="00000000" w:rsidRDefault="00000000">
      <w:pPr>
        <w:pStyle w:val="SingleTxt"/>
      </w:pPr>
      <w:r>
        <w:t>96.</w:t>
      </w:r>
      <w:r>
        <w:tab/>
        <w:t>Правительство принимает меры, включая учебную подготовку тех, кто работает с потерпевшими и нарушителями или занимается их делами, а также кампании по расширению осведомленности общественности, в целях решения проблем, связанных с насилием в отношении женщин и торговлей ими. Однако число жертв такой торговли в Швейцарии (страна назначения) не установлено. Что касается других вопросов, касающихся здоровья женщин, то представитель заявила, что в июне 2002 года пересмотренный уголовный кодекс, позволя</w:t>
      </w:r>
      <w:r>
        <w:t>ю</w:t>
      </w:r>
      <w:r>
        <w:t>щий в добровольном порядке прервать беременность в течение периода до 12 недель, был утвержден после многих лет дебатов по этому вопросу. В з</w:t>
      </w:r>
      <w:r>
        <w:t>а</w:t>
      </w:r>
      <w:r>
        <w:t>ключение представитель отметила, что правительство также работает над р</w:t>
      </w:r>
      <w:r>
        <w:t>е</w:t>
      </w:r>
      <w:r>
        <w:t>шением вопросов женского сексуального и репродуктивного здоровья, здор</w:t>
      </w:r>
      <w:r>
        <w:t>о</w:t>
      </w:r>
      <w:r>
        <w:t>вья престарелых женщин, социальной помощи бедным женщинам и равенства возможн</w:t>
      </w:r>
      <w:r>
        <w:t>о</w:t>
      </w:r>
      <w:r>
        <w:t>стей для женщин в сфере образования и занятости.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97.</w:t>
      </w:r>
      <w:r>
        <w:tab/>
        <w:t>Комитет выразил свою признательность государству-участнику за его сводный первоначальный и второй периодический доклад, который, хотя и был представлены с опозданием, соответствует руководящим указаниям Комитета в отношении подготовки докладов и является честным, информативным и вс</w:t>
      </w:r>
      <w:r>
        <w:t>е</w:t>
      </w:r>
      <w:r>
        <w:t>объемл</w:t>
      </w:r>
      <w:r>
        <w:t>ю</w:t>
      </w:r>
      <w:r>
        <w:t>щим.</w:t>
      </w:r>
    </w:p>
    <w:p w:rsidR="00000000" w:rsidRDefault="00000000">
      <w:pPr>
        <w:pStyle w:val="SingleTxt"/>
      </w:pPr>
      <w:r>
        <w:t>98.</w:t>
      </w:r>
      <w:r>
        <w:tab/>
        <w:t>Комитет благодарит государство-участника за то, что он сформировал д</w:t>
      </w:r>
      <w:r>
        <w:t>е</w:t>
      </w:r>
      <w:r>
        <w:t>легацию из представителей различных ведомств, отвечающих за осуществл</w:t>
      </w:r>
      <w:r>
        <w:t>е</w:t>
      </w:r>
      <w:r>
        <w:t>ние Конвенции, а также представителя одного из кантонов. Он высоко оцен</w:t>
      </w:r>
      <w:r>
        <w:t>и</w:t>
      </w:r>
      <w:r>
        <w:t>вает устное представление государства-участника, в котором освещаются ва</w:t>
      </w:r>
      <w:r>
        <w:t>ж</w:t>
      </w:r>
      <w:r>
        <w:t>ные части доклада, и за письменные ответы и дальнейшие разъяснения в связи с в</w:t>
      </w:r>
      <w:r>
        <w:t>о</w:t>
      </w:r>
      <w:r>
        <w:t>просами, поставленными Комитетом.</w:t>
      </w:r>
    </w:p>
    <w:p w:rsidR="00000000" w:rsidRDefault="00000000">
      <w:pPr>
        <w:pStyle w:val="SingleTxt"/>
      </w:pPr>
      <w:r>
        <w:t>99.</w:t>
      </w:r>
      <w:r>
        <w:tab/>
        <w:t>Комитет с удовлетворением отмечает, что политика государства-участника в отношении достижения равенства между мужчинами и женщинами была з</w:t>
      </w:r>
      <w:r>
        <w:t>а</w:t>
      </w:r>
      <w:r>
        <w:t>планирована и оценивается в контексте Пекинской платформы действий и ит</w:t>
      </w:r>
      <w:r>
        <w:t>о</w:t>
      </w:r>
      <w:r>
        <w:t>гового документа двадцать третьей специальной сессии Генеральной Ассам</w:t>
      </w:r>
      <w:r>
        <w:t>б</w:t>
      </w:r>
      <w:r>
        <w:t>леи, озаглавленного «Женщины в 2000 году: равенство между мужчинами и женщинами, развитие и мир в XXI веке».</w:t>
      </w:r>
    </w:p>
    <w:p w:rsidR="00000000" w:rsidRDefault="00000000">
      <w:pPr>
        <w:pStyle w:val="SingleTxt"/>
        <w:rPr>
          <w:b/>
        </w:rPr>
      </w:pPr>
      <w:r>
        <w:t>100.</w:t>
      </w:r>
      <w:r>
        <w:tab/>
        <w:t>Комитет отмечает, что государство-участник сделало оговорку к ст</w:t>
      </w:r>
      <w:r>
        <w:t>а</w:t>
      </w:r>
      <w:r>
        <w:t>тье 7(b), которая касается военного законодательства Швейцарии, запреща</w:t>
      </w:r>
      <w:r>
        <w:t>ю</w:t>
      </w:r>
      <w:r>
        <w:t>щего женщинам выполнять функции в период вооруженных конфликтов, за и</w:t>
      </w:r>
      <w:r>
        <w:t>с</w:t>
      </w:r>
      <w:r>
        <w:t>ключением самообороны; оговорку к пункту 1(g) статьи 16, касающуюся пол</w:t>
      </w:r>
      <w:r>
        <w:t>о</w:t>
      </w:r>
      <w:r>
        <w:t>жений о фамилии; и оговорку к пункту 2 статьи 15 и к пункту1(h) статьи 16, касающуюся временных правил о семейном положении. Комитет настоятельно призывает государство-участника ускорить усилия с целью регулярного ра</w:t>
      </w:r>
      <w:r>
        <w:t>с</w:t>
      </w:r>
      <w:r>
        <w:t>смотрения оговорок на предмет их снятия и указать в его следующем период</w:t>
      </w:r>
      <w:r>
        <w:t>и</w:t>
      </w:r>
      <w:r>
        <w:t>ческом докладе, если это возможно и если это еще будет актуально, сроки их снятия.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101.</w:t>
      </w:r>
      <w:r>
        <w:tab/>
        <w:t>Комитет благодарит государство-участника за включение принципа ге</w:t>
      </w:r>
      <w:r>
        <w:t>н</w:t>
      </w:r>
      <w:r>
        <w:t>дерного равенства в его федеральную конституцию, которая в явно выраже</w:t>
      </w:r>
      <w:r>
        <w:t>н</w:t>
      </w:r>
      <w:r>
        <w:t>ной форме наделяет законодателей полномочиями по обеспечению юридич</w:t>
      </w:r>
      <w:r>
        <w:t>е</w:t>
      </w:r>
      <w:r>
        <w:t>ского и фактического равенства женщин, особенно в таких областях, как семья, образование и занятость, и дает им право принимать меры, направленные на обеспечение равенства согласно пункту 1 Конвенции. Комитет с удовлетвор</w:t>
      </w:r>
      <w:r>
        <w:t>е</w:t>
      </w:r>
      <w:r>
        <w:t>нием отмечает, что швейцарская правовая система обеспечивает верховенство международных договоров, включая Конвенцию, над внутригосударственным з</w:t>
      </w:r>
      <w:r>
        <w:t>а</w:t>
      </w:r>
      <w:r>
        <w:t>конодательством.</w:t>
      </w:r>
    </w:p>
    <w:p w:rsidR="00000000" w:rsidRDefault="00000000">
      <w:pPr>
        <w:pStyle w:val="SingleTxt"/>
      </w:pPr>
      <w:r>
        <w:t>102.</w:t>
      </w:r>
      <w:r>
        <w:tab/>
        <w:t>Комитет с удовлетворением отмечает важную правовую реформу, пров</w:t>
      </w:r>
      <w:r>
        <w:t>е</w:t>
      </w:r>
      <w:r>
        <w:t>денную в государстве-участнике в нескольких областях согласно Конвенции, в частности: Закон о браке (1988 год), в котором главенствующая роль супруга в семье заменяется партнерством, основанным на равенстве прав и обязанностей каждого супруга; дополненный Федеральный закон о приобретении и утрате швейцарского гражданства (1992 год), в котором устанавливаются идентичные условия для мужчин и женщин; новый Закон о равенстве (1996 год), запр</w:t>
      </w:r>
      <w:r>
        <w:t>е</w:t>
      </w:r>
      <w:r>
        <w:t>щающий дискриминацию в отношении женщин в трудовой области, который распространяется как на государственных, так и частных работодателей; дес</w:t>
      </w:r>
      <w:r>
        <w:t>я</w:t>
      </w:r>
      <w:r>
        <w:t>тый пересмотр Федерального акта о страховании лиц пожилого возраста и п</w:t>
      </w:r>
      <w:r>
        <w:t>е</w:t>
      </w:r>
      <w:r>
        <w:t>реживших кормильцев иждивенцев (1997 год), устанавливающий систему и</w:t>
      </w:r>
      <w:r>
        <w:t>н</w:t>
      </w:r>
      <w:r>
        <w:t>дивидуальных пенсий независимо от гражданского состояния; и новый Закон о разводе (2000 год), регулирующий экономические последствия развода. Ком</w:t>
      </w:r>
      <w:r>
        <w:t>и</w:t>
      </w:r>
      <w:r>
        <w:t>тет также с удовлетворением отмечает принятие Национального плана дейс</w:t>
      </w:r>
      <w:r>
        <w:t>т</w:t>
      </w:r>
      <w:r>
        <w:t>вий в целях обеспечения равенства между мужчинами и женщинами (1999 год), призванного обеспечить улучшение положения женщин и гендерное равенство.</w:t>
      </w:r>
    </w:p>
    <w:p w:rsidR="00000000" w:rsidRDefault="00000000">
      <w:pPr>
        <w:pStyle w:val="SingleTxt"/>
      </w:pPr>
      <w:r>
        <w:t>103.</w:t>
      </w:r>
      <w:r>
        <w:tab/>
        <w:t>Комитет признает работу, систематически проводимую женскими непр</w:t>
      </w:r>
      <w:r>
        <w:t>а</w:t>
      </w:r>
      <w:r>
        <w:t>вительственными организациями в области расширения осведомленности и мобилизации общественного мнения в отношении вопросов равенства, и выс</w:t>
      </w:r>
      <w:r>
        <w:t>о</w:t>
      </w:r>
      <w:r>
        <w:t>ко оценивает общие усилия и сотрудничество между государством-участником и гражданским обществом в деле достижения равенства в соответствии с Н</w:t>
      </w:r>
      <w:r>
        <w:t>а</w:t>
      </w:r>
      <w:r>
        <w:t>циональным планом действий. Комитет также дает высокую оценку государс</w:t>
      </w:r>
      <w:r>
        <w:t>т</w:t>
      </w:r>
      <w:r>
        <w:t>ву-участнику за его взаимодействие с гражданским обществом при подготовке доклада и за предание доклада широкой гласности в Швейцарии.</w:t>
      </w:r>
    </w:p>
    <w:p w:rsidR="00000000" w:rsidRDefault="00000000">
      <w:pPr>
        <w:pStyle w:val="SingleTxt"/>
      </w:pPr>
      <w:r>
        <w:t>104.</w:t>
      </w:r>
      <w:r>
        <w:tab/>
        <w:t>Комитет благодарит государство-участника за систематический учет ге</w:t>
      </w:r>
      <w:r>
        <w:t>н</w:t>
      </w:r>
      <w:r>
        <w:t>дерного измерения в рамках различных аспектов его программ развития с</w:t>
      </w:r>
      <w:r>
        <w:t>о</w:t>
      </w:r>
      <w:r>
        <w:t>трудничества.</w:t>
      </w:r>
    </w:p>
    <w:p w:rsidR="00000000" w:rsidRDefault="00000000">
      <w:pPr>
        <w:pStyle w:val="SingleTxt"/>
      </w:pPr>
      <w:r>
        <w:t>105.</w:t>
      </w:r>
      <w:r>
        <w:tab/>
        <w:t>Комитет выражает государству-участнику признательность за принятие поправки к пункте 1 статьи 20 Конвенции, касающейся время для заседаний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106.</w:t>
      </w:r>
      <w:r>
        <w:tab/>
        <w:t>Комитет с озабоченностью отмечает, что, хотя в государстве-участнике применяется доктрина монизма, Федеральный совет выразил мнение о том, что Конвенция в значительной степени носит программный характер и что ее п</w:t>
      </w:r>
      <w:r>
        <w:t>о</w:t>
      </w:r>
      <w:r>
        <w:t>ложения, в принципе, не имеют прямого действия. Поэтому Комитет испыт</w:t>
      </w:r>
      <w:r>
        <w:t>ы</w:t>
      </w:r>
      <w:r>
        <w:t>вает озабоченность в связи с тем, что швейцарское законодательство может не предоставлять женщинам необходимые средства для обеспечения реализации всех их прав с</w:t>
      </w:r>
      <w:r>
        <w:t>о</w:t>
      </w:r>
      <w:r>
        <w:t>гласно Конвенции.</w:t>
      </w:r>
    </w:p>
    <w:p w:rsidR="00000000" w:rsidRDefault="00000000">
      <w:pPr>
        <w:pStyle w:val="SingleTxt"/>
        <w:rPr>
          <w:b/>
        </w:rPr>
      </w:pPr>
      <w:r>
        <w:t>107.</w:t>
      </w:r>
      <w:r>
        <w:tab/>
      </w:r>
      <w:r>
        <w:rPr>
          <w:b/>
        </w:rPr>
        <w:t>Комитет рекомендует, чтобы государство-участник обеспечивало э</w:t>
      </w:r>
      <w:r>
        <w:rPr>
          <w:b/>
        </w:rPr>
        <w:t>ф</w:t>
      </w:r>
      <w:r>
        <w:rPr>
          <w:b/>
        </w:rPr>
        <w:t>фективную реализацию прав, закрепленных в Конвенции, и предоставл</w:t>
      </w:r>
      <w:r>
        <w:rPr>
          <w:b/>
        </w:rPr>
        <w:t>я</w:t>
      </w:r>
      <w:r>
        <w:rPr>
          <w:b/>
        </w:rPr>
        <w:t>ло женщинам надлежащие средства правовой защиты в судах в связи с нарушениями прав, предусмотренных Конвенцией. Он также рекомендует проводить кампании по расширению осведомленности о Конвенции, ра</w:t>
      </w:r>
      <w:r>
        <w:rPr>
          <w:b/>
        </w:rPr>
        <w:t>с</w:t>
      </w:r>
      <w:r>
        <w:rPr>
          <w:b/>
        </w:rPr>
        <w:t>считанные на парламентариев, сотрудников судебных органов и профе</w:t>
      </w:r>
      <w:r>
        <w:rPr>
          <w:b/>
        </w:rPr>
        <w:t>с</w:t>
      </w:r>
      <w:r>
        <w:rPr>
          <w:b/>
        </w:rPr>
        <w:t>сиональных юристов. Комитет обращается с просьбой о том, чтобы гос</w:t>
      </w:r>
      <w:r>
        <w:rPr>
          <w:b/>
        </w:rPr>
        <w:t>у</w:t>
      </w:r>
      <w:r>
        <w:rPr>
          <w:b/>
        </w:rPr>
        <w:t>дарство-участник отчиталось о прогрессе, достигнутом в этой области, в своем следующем периодическом докладе и представило информацию о том, ссылались ли стороны на Ко</w:t>
      </w:r>
      <w:r>
        <w:rPr>
          <w:b/>
        </w:rPr>
        <w:t>н</w:t>
      </w:r>
      <w:r>
        <w:rPr>
          <w:b/>
        </w:rPr>
        <w:t>венцию в национальных судах.</w:t>
      </w:r>
    </w:p>
    <w:p w:rsidR="00000000" w:rsidRDefault="00000000">
      <w:pPr>
        <w:pStyle w:val="SingleTxt"/>
      </w:pPr>
      <w:r>
        <w:t>108.</w:t>
      </w:r>
      <w:r>
        <w:tab/>
        <w:t>Комитет испытывает озабоченность по поводу отсутствия во внутригос</w:t>
      </w:r>
      <w:r>
        <w:t>у</w:t>
      </w:r>
      <w:r>
        <w:t>дарственном праве определения понятия «дискриминация в отношении же</w:t>
      </w:r>
      <w:r>
        <w:t>н</w:t>
      </w:r>
      <w:r>
        <w:t>щин», отраженного в статье 1 Конвенции. Он испытывает озабоченность по поводу информации, содержащейся в докладе о том, что, дифференцированное обращение с женщинами и мужчинами допускается в случаях, когда равенство в обращении исключается в силу биологических или «функциональных» ра</w:t>
      </w:r>
      <w:r>
        <w:t>з</w:t>
      </w:r>
      <w:r>
        <w:t>личий.</w:t>
      </w:r>
    </w:p>
    <w:p w:rsidR="00000000" w:rsidRDefault="00000000">
      <w:pPr>
        <w:pStyle w:val="SingleTxt"/>
        <w:rPr>
          <w:b/>
        </w:rPr>
      </w:pPr>
      <w:r>
        <w:t>109.</w:t>
      </w:r>
      <w:r>
        <w:tab/>
      </w:r>
      <w:r>
        <w:rPr>
          <w:b/>
        </w:rPr>
        <w:t>Комитет рекомендует, чтобы государство-участник приняло меры, направленные на включение в его законодательство положений о неди</w:t>
      </w:r>
      <w:r>
        <w:rPr>
          <w:b/>
        </w:rPr>
        <w:t>с</w:t>
      </w:r>
      <w:r>
        <w:rPr>
          <w:b/>
        </w:rPr>
        <w:t>криминации по признаку пола, как это определено в статье 1 Конвенции.</w:t>
      </w:r>
    </w:p>
    <w:p w:rsidR="00000000" w:rsidRDefault="00000000">
      <w:pPr>
        <w:pStyle w:val="SingleTxt"/>
      </w:pPr>
      <w:r>
        <w:t>110.</w:t>
      </w:r>
      <w:r>
        <w:tab/>
        <w:t>Комитет испытывает озабоченность в связи с тем, что различные уровни власти и компетенции в государстве-участнике создают трудности с точки зр</w:t>
      </w:r>
      <w:r>
        <w:t>е</w:t>
      </w:r>
      <w:r>
        <w:t>ния осуществления Конвенции на территории всей Конфедерации, а также в отношении координации и ответственности. Комитет также испытывает озаб</w:t>
      </w:r>
      <w:r>
        <w:t>о</w:t>
      </w:r>
      <w:r>
        <w:t>ченность по поводу того, что федеральная структура и формы демократии на низовом уровне, существующие в государстве-участнике, замедлили прогресс в деле ликвидации дискриминации в отношении женщин и достижения генде</w:t>
      </w:r>
      <w:r>
        <w:t>р</w:t>
      </w:r>
      <w:r>
        <w:t>ного равенства.</w:t>
      </w:r>
    </w:p>
    <w:p w:rsidR="00000000" w:rsidRDefault="00000000">
      <w:pPr>
        <w:pStyle w:val="SingleTxt"/>
        <w:rPr>
          <w:b/>
        </w:rPr>
      </w:pPr>
      <w:r>
        <w:t>111.</w:t>
      </w:r>
      <w:r>
        <w:tab/>
      </w:r>
      <w:r>
        <w:rPr>
          <w:b/>
        </w:rPr>
        <w:t>Комитет рекомендует государству-участнику, чтобы оно обеспечивало единообразие результатов осуществления Конвенции в рамках Конфед</w:t>
      </w:r>
      <w:r>
        <w:rPr>
          <w:b/>
        </w:rPr>
        <w:t>е</w:t>
      </w:r>
      <w:r>
        <w:rPr>
          <w:b/>
        </w:rPr>
        <w:t>рации посредством эффективной координации и создания механизма м</w:t>
      </w:r>
      <w:r>
        <w:rPr>
          <w:b/>
        </w:rPr>
        <w:t>о</w:t>
      </w:r>
      <w:r>
        <w:rPr>
          <w:b/>
        </w:rPr>
        <w:t>ниторинга за соблюдением положений Конвенции на всех уровнях и во всех областях.</w:t>
      </w:r>
    </w:p>
    <w:p w:rsidR="00000000" w:rsidRDefault="00000000">
      <w:pPr>
        <w:pStyle w:val="SingleTxt"/>
      </w:pPr>
      <w:r>
        <w:t>112.</w:t>
      </w:r>
      <w:r>
        <w:tab/>
        <w:t>Высоко оценивая работу, проделанную механизмом обеспечения генде</w:t>
      </w:r>
      <w:r>
        <w:t>р</w:t>
      </w:r>
      <w:r>
        <w:t>ного равенства на национальном, кантональном и общинном уровнях, а именно Федеральной комиссией по делам женщин, Федеральным управлением по в</w:t>
      </w:r>
      <w:r>
        <w:t>о</w:t>
      </w:r>
      <w:r>
        <w:t>просам равенства между женщинами и мужчинами, а также делегатами и службами по вопросам гендерного равенства, Комитет испытывает озабоче</w:t>
      </w:r>
      <w:r>
        <w:t>н</w:t>
      </w:r>
      <w:r>
        <w:t>ность по поводу того, что эти учреждения могут испытывать нехватку влас</w:t>
      </w:r>
      <w:r>
        <w:t>т</w:t>
      </w:r>
      <w:r>
        <w:t>ных полномочий, авторитета и ресурсов — как людских, так и финансовых — для выполнения своих специфических задач и обеспечения координации пр</w:t>
      </w:r>
      <w:r>
        <w:t>о</w:t>
      </w:r>
      <w:r>
        <w:t>цесса учета гендерной проблематики в рамках деятельности во всех областях упра</w:t>
      </w:r>
      <w:r>
        <w:t>в</w:t>
      </w:r>
      <w:r>
        <w:t>ления.</w:t>
      </w:r>
    </w:p>
    <w:p w:rsidR="00000000" w:rsidRDefault="00000000">
      <w:pPr>
        <w:pStyle w:val="SingleTxt"/>
      </w:pPr>
      <w:r>
        <w:t>113.</w:t>
      </w:r>
      <w:r>
        <w:tab/>
      </w:r>
      <w:r>
        <w:rPr>
          <w:b/>
        </w:rPr>
        <w:t>Комитет рекомендует государству-участнику укрепить существу</w:t>
      </w:r>
      <w:r>
        <w:rPr>
          <w:b/>
        </w:rPr>
        <w:t>ю</w:t>
      </w:r>
      <w:r>
        <w:rPr>
          <w:b/>
        </w:rPr>
        <w:t>щий механизм обеспечения равенства между мужчинами и женщинами посредством предоставления ему надлежащих людских и финансовых р</w:t>
      </w:r>
      <w:r>
        <w:rPr>
          <w:b/>
        </w:rPr>
        <w:t>е</w:t>
      </w:r>
      <w:r>
        <w:rPr>
          <w:b/>
        </w:rPr>
        <w:t>сурсов на всех уровнях. Он также рекомендует государству-участнику а</w:t>
      </w:r>
      <w:r>
        <w:rPr>
          <w:b/>
        </w:rPr>
        <w:t>к</w:t>
      </w:r>
      <w:r>
        <w:rPr>
          <w:b/>
        </w:rPr>
        <w:t>тивизировать координацию деятельности между существующими учре</w:t>
      </w:r>
      <w:r>
        <w:rPr>
          <w:b/>
        </w:rPr>
        <w:t>ж</w:t>
      </w:r>
      <w:r>
        <w:rPr>
          <w:b/>
        </w:rPr>
        <w:t>дениями по улучшению положения женщин и поощрению равенства ме</w:t>
      </w:r>
      <w:r>
        <w:rPr>
          <w:b/>
        </w:rPr>
        <w:t>ж</w:t>
      </w:r>
      <w:r>
        <w:rPr>
          <w:b/>
        </w:rPr>
        <w:t>ду мужчинами и женщинами для обеспечения учета гендерных аспектов на всех уровнях и во всех областях.</w:t>
      </w:r>
    </w:p>
    <w:p w:rsidR="00000000" w:rsidRDefault="00000000">
      <w:pPr>
        <w:pStyle w:val="SingleTxt"/>
      </w:pPr>
      <w:r>
        <w:t>114.</w:t>
      </w:r>
      <w:r>
        <w:tab/>
        <w:t>У Комитета вызывает озабоченность сохранение укоренившихся, трад</w:t>
      </w:r>
      <w:r>
        <w:t>и</w:t>
      </w:r>
      <w:r>
        <w:t>ционных стереотипных представлений о роли и обязанностях женщин и му</w:t>
      </w:r>
      <w:r>
        <w:t>ж</w:t>
      </w:r>
      <w:r>
        <w:t>чин в семье и в обществе в целом, которые находят свое отражение в решен</w:t>
      </w:r>
      <w:r>
        <w:t>и</w:t>
      </w:r>
      <w:r>
        <w:t>ях, принимаемых женщинами в плане получения образования, их положении на рынке труда и низком уровне участия в политической и общественной жи</w:t>
      </w:r>
      <w:r>
        <w:t>з</w:t>
      </w:r>
      <w:r>
        <w:t>ни.</w:t>
      </w:r>
    </w:p>
    <w:p w:rsidR="00000000" w:rsidRDefault="00000000">
      <w:pPr>
        <w:pStyle w:val="SingleTxt"/>
      </w:pPr>
      <w:r>
        <w:t>115.</w:t>
      </w:r>
      <w:r>
        <w:tab/>
      </w:r>
      <w:r>
        <w:rPr>
          <w:b/>
        </w:rPr>
        <w:t>Комитет обращается к государству-участнику с настоятельным пр</w:t>
      </w:r>
      <w:r>
        <w:rPr>
          <w:b/>
        </w:rPr>
        <w:t>и</w:t>
      </w:r>
      <w:r>
        <w:rPr>
          <w:b/>
        </w:rPr>
        <w:t>зывом разработать и осуществлять всеобъемлющие программы в системе образования, включая просвещение по вопросам прав человека и учебную подготовку по гендерным вопросам, и распространять информацию о п</w:t>
      </w:r>
      <w:r>
        <w:rPr>
          <w:b/>
        </w:rPr>
        <w:t>о</w:t>
      </w:r>
      <w:r>
        <w:rPr>
          <w:b/>
        </w:rPr>
        <w:t>ложениях Конвенции в целях изменения существующих стереотипных представлений о роли женщин и мужчин, включая пропагандирование концепции выполнения родительских обязанностей в качестве социал</w:t>
      </w:r>
      <w:r>
        <w:rPr>
          <w:b/>
        </w:rPr>
        <w:t>ь</w:t>
      </w:r>
      <w:r>
        <w:rPr>
          <w:b/>
        </w:rPr>
        <w:t>ной функции как матерей, так и отцов. Он рекомендует, чтобы информ</w:t>
      </w:r>
      <w:r>
        <w:rPr>
          <w:b/>
        </w:rPr>
        <w:t>а</w:t>
      </w:r>
      <w:r>
        <w:rPr>
          <w:b/>
        </w:rPr>
        <w:t>ционно-просветительские кампании предназначались как для женщин, так и для мужчин и чтобы средства массовой информации поощрялись к распространению позитивных представлений о женщинах и о равном ст</w:t>
      </w:r>
      <w:r>
        <w:rPr>
          <w:b/>
        </w:rPr>
        <w:t>а</w:t>
      </w:r>
      <w:r>
        <w:rPr>
          <w:b/>
        </w:rPr>
        <w:t>тусе и равных обязанностях женщин и мужчин в частной и общественной сферах.</w:t>
      </w:r>
    </w:p>
    <w:p w:rsidR="00000000" w:rsidRDefault="00000000">
      <w:pPr>
        <w:pStyle w:val="SingleTxt"/>
      </w:pPr>
      <w:r>
        <w:t>116.</w:t>
      </w:r>
      <w:r>
        <w:tab/>
        <w:t>Хотя Комитет приветствует усилия, предпринимаемые государством-участником в правовой и других областях для решения проблемы насилия в о</w:t>
      </w:r>
      <w:r>
        <w:t>т</w:t>
      </w:r>
      <w:r>
        <w:t>ношении женщин, включая создание службы по вопросам охраны здоровья женщин и центра для борьбы с насилием в отношении женщин и подготовку персонала для принятия мер в случаях, связанных с насилием, у него вызывает озабоченность сохранение насилия в отношении женщин и девочек, включая насилие в быту. Комитет глубоко озабочен значительным числом случаев кал</w:t>
      </w:r>
      <w:r>
        <w:t>е</w:t>
      </w:r>
      <w:r>
        <w:t>чащих операций на женских половых органах среди женщин-мигрантов афр</w:t>
      </w:r>
      <w:r>
        <w:t>и</w:t>
      </w:r>
      <w:r>
        <w:t>канского происхождения.</w:t>
      </w:r>
    </w:p>
    <w:p w:rsidR="00000000" w:rsidRDefault="00000000">
      <w:pPr>
        <w:pStyle w:val="SingleTxt"/>
        <w:rPr>
          <w:b/>
        </w:rPr>
      </w:pPr>
      <w:r>
        <w:t>117.</w:t>
      </w:r>
      <w:r>
        <w:tab/>
      </w:r>
      <w:r>
        <w:rPr>
          <w:b/>
        </w:rPr>
        <w:t>Комитет обращается к государству-участнику с призывом активиз</w:t>
      </w:r>
      <w:r>
        <w:rPr>
          <w:b/>
        </w:rPr>
        <w:t>и</w:t>
      </w:r>
      <w:r>
        <w:rPr>
          <w:b/>
        </w:rPr>
        <w:t>ровать усилия по решению проблемы насилия в отношении женщин, включая насилие в быту, которое является посягательством на их права человека. В частности, Комитет настоятельно рекомендует государству-участнику ввести в действие законодательные акты и принять меры в с</w:t>
      </w:r>
      <w:r>
        <w:rPr>
          <w:b/>
        </w:rPr>
        <w:t>о</w:t>
      </w:r>
      <w:r>
        <w:rPr>
          <w:b/>
        </w:rPr>
        <w:t>ответствии с общей рекомендацией 19 в целях предотвращения насилия, оказания помощи, защиты и услуг потерпевшим и наказания и реабил</w:t>
      </w:r>
      <w:r>
        <w:rPr>
          <w:b/>
        </w:rPr>
        <w:t>и</w:t>
      </w:r>
      <w:r>
        <w:rPr>
          <w:b/>
        </w:rPr>
        <w:t>тации нарушителей.</w:t>
      </w:r>
    </w:p>
    <w:p w:rsidR="00000000" w:rsidRDefault="00000000">
      <w:pPr>
        <w:pStyle w:val="SingleTxt"/>
      </w:pPr>
      <w:r>
        <w:t>118.</w:t>
      </w:r>
      <w:r>
        <w:tab/>
        <w:t>Комитет глубоко обеспокоен значительным числом калечащих операций</w:t>
      </w:r>
      <w:r>
        <w:rPr>
          <w:b/>
        </w:rPr>
        <w:t xml:space="preserve"> </w:t>
      </w:r>
      <w:r>
        <w:t>на женских половых</w:t>
      </w:r>
      <w:r>
        <w:rPr>
          <w:b/>
        </w:rPr>
        <w:t xml:space="preserve"> </w:t>
      </w:r>
      <w:r>
        <w:t>органах среди женщин-мигрантов африканского происх</w:t>
      </w:r>
      <w:r>
        <w:t>о</w:t>
      </w:r>
      <w:r>
        <w:t xml:space="preserve">ждения. </w:t>
      </w:r>
    </w:p>
    <w:p w:rsidR="00000000" w:rsidRDefault="00000000">
      <w:pPr>
        <w:pStyle w:val="SingleTxt"/>
      </w:pPr>
      <w:r>
        <w:t>119.</w:t>
      </w:r>
      <w:r>
        <w:tab/>
      </w:r>
      <w:r>
        <w:rPr>
          <w:b/>
        </w:rPr>
        <w:t>Комитет рекомендует государству-участнику незамедлительно пр</w:t>
      </w:r>
      <w:r>
        <w:rPr>
          <w:b/>
        </w:rPr>
        <w:t>и</w:t>
      </w:r>
      <w:r>
        <w:rPr>
          <w:b/>
        </w:rPr>
        <w:t>нять все надлежащие меры, в том числе законодательные, в целях иск</w:t>
      </w:r>
      <w:r>
        <w:rPr>
          <w:b/>
        </w:rPr>
        <w:t>о</w:t>
      </w:r>
      <w:r>
        <w:rPr>
          <w:b/>
        </w:rPr>
        <w:t>ренения пагубной традиционной практики калечащих операций на же</w:t>
      </w:r>
      <w:r>
        <w:rPr>
          <w:b/>
        </w:rPr>
        <w:t>н</w:t>
      </w:r>
      <w:r>
        <w:rPr>
          <w:b/>
        </w:rPr>
        <w:t>ских половых органах.</w:t>
      </w:r>
    </w:p>
    <w:p w:rsidR="00000000" w:rsidRDefault="00000000">
      <w:pPr>
        <w:pStyle w:val="SingleTxt"/>
      </w:pPr>
      <w:r>
        <w:t>120.</w:t>
      </w:r>
      <w:r>
        <w:tab/>
        <w:t>У Комитета вызывает озабоченность особое положение женщин-иностранок, которые подвергаются насилию в быту и для выдачи которым в</w:t>
      </w:r>
      <w:r>
        <w:t>и</w:t>
      </w:r>
      <w:r>
        <w:t>дов на жительство установлено требование о совместном проживании с супр</w:t>
      </w:r>
      <w:r>
        <w:t>у</w:t>
      </w:r>
      <w:r>
        <w:t>гом. Комитет обеспокоен тем, что опасения в отношении высылки будут уде</w:t>
      </w:r>
      <w:r>
        <w:t>р</w:t>
      </w:r>
      <w:r>
        <w:t>живать этих женщин от обращения за помощью или с ходатайствами о ра</w:t>
      </w:r>
      <w:r>
        <w:t>з</w:t>
      </w:r>
      <w:r>
        <w:t>дельном проживании или получении разв</w:t>
      </w:r>
      <w:r>
        <w:t>о</w:t>
      </w:r>
      <w:r>
        <w:t>да.</w:t>
      </w:r>
    </w:p>
    <w:p w:rsidR="00000000" w:rsidRDefault="00000000">
      <w:pPr>
        <w:pStyle w:val="SingleTxt"/>
        <w:rPr>
          <w:b/>
        </w:rPr>
      </w:pPr>
      <w:r>
        <w:t>121.</w:t>
      </w:r>
      <w:r>
        <w:tab/>
      </w:r>
      <w:r>
        <w:rPr>
          <w:b/>
        </w:rPr>
        <w:t>Комитет рекомендует, чтобы аннулирование временных видов на ж</w:t>
      </w:r>
      <w:r>
        <w:rPr>
          <w:b/>
        </w:rPr>
        <w:t>и</w:t>
      </w:r>
      <w:r>
        <w:rPr>
          <w:b/>
        </w:rPr>
        <w:t>тельство состоящих в браке женщин-иностранок, подвергающихся нас</w:t>
      </w:r>
      <w:r>
        <w:rPr>
          <w:b/>
        </w:rPr>
        <w:t>и</w:t>
      </w:r>
      <w:r>
        <w:rPr>
          <w:b/>
        </w:rPr>
        <w:t>лию в быту, и любые касающиеся видов на жительство законодательные изменения, которые могут находиться в настоящее время на рассмотр</w:t>
      </w:r>
      <w:r>
        <w:rPr>
          <w:b/>
        </w:rPr>
        <w:t>е</w:t>
      </w:r>
      <w:r>
        <w:rPr>
          <w:b/>
        </w:rPr>
        <w:t>нии, производилось только после всесторонней оценки последствий таких мер для этих женщин.</w:t>
      </w:r>
    </w:p>
    <w:p w:rsidR="00000000" w:rsidRDefault="00000000">
      <w:pPr>
        <w:pStyle w:val="SingleTxt"/>
      </w:pPr>
      <w:r>
        <w:t>122.</w:t>
      </w:r>
      <w:r>
        <w:tab/>
        <w:t>Комитет выражает озабоченность в отношении положения женщин-мигрантов в Швейцарии, особенно дискриминации в области образования и з</w:t>
      </w:r>
      <w:r>
        <w:t>а</w:t>
      </w:r>
      <w:r>
        <w:t>нятости, с которой они сталкиваются, и угрозой эксплуатации и насилия, кот</w:t>
      </w:r>
      <w:r>
        <w:t>о</w:t>
      </w:r>
      <w:r>
        <w:t>рым они могут подвергаться. У Комитета вызывает озабоченность тот факт, что женщины-иностранки в некоторых случаях испытывают дополнительные тру</w:t>
      </w:r>
      <w:r>
        <w:t>д</w:t>
      </w:r>
      <w:r>
        <w:t>ности с получением доступа к медицинскому обслуживанию и что среди ин</w:t>
      </w:r>
      <w:r>
        <w:t>о</w:t>
      </w:r>
      <w:r>
        <w:t>странок, причем это в наибольшей степени затрагивает женщин из стран А</w:t>
      </w:r>
      <w:r>
        <w:t>ф</w:t>
      </w:r>
      <w:r>
        <w:t>рики, расположенных к югу от Сахары, растет доля женщин, инфицированных ВИЧ/СПИДом. У Комитета также вызывают озабоченность специальные виз</w:t>
      </w:r>
      <w:r>
        <w:t>о</w:t>
      </w:r>
      <w:r>
        <w:t>вые положения, касающиеся работы иностранных танцовщиц кабаре, и поте</w:t>
      </w:r>
      <w:r>
        <w:t>н</w:t>
      </w:r>
      <w:r>
        <w:t>циальные опасности и риски, которым они могут подвергаться. Комитет обе</w:t>
      </w:r>
      <w:r>
        <w:t>с</w:t>
      </w:r>
      <w:r>
        <w:t>покоен далее тем, что в государстве-участнике все еще не проведены исслед</w:t>
      </w:r>
      <w:r>
        <w:t>о</w:t>
      </w:r>
      <w:r>
        <w:t>вания, касающиеся масштабов дискриминации в отношении женщин-мигрантов и многочисленных форм дискриминации, которой они зачастую подвергаются по признаку расы, пола, этнического происхождения и вероисп</w:t>
      </w:r>
      <w:r>
        <w:t>о</w:t>
      </w:r>
      <w:r>
        <w:t>ведания.</w:t>
      </w:r>
    </w:p>
    <w:p w:rsidR="00000000" w:rsidRDefault="00000000">
      <w:pPr>
        <w:pStyle w:val="SingleTxt"/>
        <w:rPr>
          <w:b/>
        </w:rPr>
      </w:pPr>
      <w:r>
        <w:t>123.</w:t>
      </w:r>
      <w:r>
        <w:rPr>
          <w:b/>
        </w:rPr>
        <w:tab/>
        <w:t>Комитет настоятельно рекомендует государству-участнику принять эффективные меры для ликвидации дискриминации в отношении же</w:t>
      </w:r>
      <w:r>
        <w:rPr>
          <w:b/>
        </w:rPr>
        <w:t>н</w:t>
      </w:r>
      <w:r>
        <w:rPr>
          <w:b/>
        </w:rPr>
        <w:t>щин-мигрантов. Он рекомендует государству-участнику принимать а</w:t>
      </w:r>
      <w:r>
        <w:rPr>
          <w:b/>
        </w:rPr>
        <w:t>к</w:t>
      </w:r>
      <w:r>
        <w:rPr>
          <w:b/>
        </w:rPr>
        <w:t>тивные меры для предотвращения дискриминации в отношении них как в их общинах, так и в обществе в целом, борьбы с насилием в отношении них и повышения степени их информированности о наличии социальных услуг и средств правовой защиты. Комитет рекомендует в полной мере учитывать потребности женщин-иностранок в плане охраны здоровья, в частности в том, что касается информации о профилактике инфициров</w:t>
      </w:r>
      <w:r>
        <w:rPr>
          <w:b/>
        </w:rPr>
        <w:t>а</w:t>
      </w:r>
      <w:r>
        <w:rPr>
          <w:b/>
        </w:rPr>
        <w:t>ния ВИЧ. Комитет просит государство-участника провести обзор и пер</w:t>
      </w:r>
      <w:r>
        <w:rPr>
          <w:b/>
        </w:rPr>
        <w:t>е</w:t>
      </w:r>
      <w:r>
        <w:rPr>
          <w:b/>
        </w:rPr>
        <w:t>смотр специальных визовых положений для танцовщиц кабаре и изучить их реальное положение в свете тех потенциальных опасностей и угроз, к</w:t>
      </w:r>
      <w:r>
        <w:rPr>
          <w:b/>
        </w:rPr>
        <w:t>о</w:t>
      </w:r>
      <w:r>
        <w:rPr>
          <w:b/>
        </w:rPr>
        <w:t>торые могут возникать в силу их положения. Он также просит государс</w:t>
      </w:r>
      <w:r>
        <w:rPr>
          <w:b/>
        </w:rPr>
        <w:t>т</w:t>
      </w:r>
      <w:r>
        <w:rPr>
          <w:b/>
        </w:rPr>
        <w:t>во-участника принять надлежащие меры для защиты таких женщин от всех форм эксплуатации и сделать все для того, чтобы изменить предста</w:t>
      </w:r>
      <w:r>
        <w:rPr>
          <w:b/>
        </w:rPr>
        <w:t>в</w:t>
      </w:r>
      <w:r>
        <w:rPr>
          <w:b/>
        </w:rPr>
        <w:t>ления мужчин и общества о женщинах как сексуальных объектах. Ком</w:t>
      </w:r>
      <w:r>
        <w:rPr>
          <w:b/>
        </w:rPr>
        <w:t>и</w:t>
      </w:r>
      <w:r>
        <w:rPr>
          <w:b/>
        </w:rPr>
        <w:t>тет также настоятельно рекомендует государству-участнику проводить р</w:t>
      </w:r>
      <w:r>
        <w:rPr>
          <w:b/>
        </w:rPr>
        <w:t>е</w:t>
      </w:r>
      <w:r>
        <w:rPr>
          <w:b/>
        </w:rPr>
        <w:t>гулярные и всесторонние исследования по проблеме дискриминации в о</w:t>
      </w:r>
      <w:r>
        <w:rPr>
          <w:b/>
        </w:rPr>
        <w:t>т</w:t>
      </w:r>
      <w:r>
        <w:rPr>
          <w:b/>
        </w:rPr>
        <w:t>ношении женщин-мигрантов и осуществлять сбор статистических данных об их положении в сферах занятости, образования и охраны здоровья и о различных формах насилия, которым они подвергаются, с тем чтобы К</w:t>
      </w:r>
      <w:r>
        <w:rPr>
          <w:b/>
        </w:rPr>
        <w:t>о</w:t>
      </w:r>
      <w:r>
        <w:rPr>
          <w:b/>
        </w:rPr>
        <w:t>митет мог получить четкое представление об их фактическом пол</w:t>
      </w:r>
      <w:r>
        <w:rPr>
          <w:b/>
        </w:rPr>
        <w:t>о</w:t>
      </w:r>
      <w:r>
        <w:rPr>
          <w:b/>
        </w:rPr>
        <w:t>жении.</w:t>
      </w:r>
    </w:p>
    <w:p w:rsidR="00000000" w:rsidRDefault="00000000">
      <w:pPr>
        <w:pStyle w:val="SingleTxt"/>
      </w:pPr>
      <w:r>
        <w:t>124.</w:t>
      </w:r>
      <w:r>
        <w:tab/>
        <w:t>Комитет приветствует усилия государства-участника по рассмотрению вопроса о торговле женщинами и девочками, но, тем не менее, он по</w:t>
      </w:r>
      <w:r>
        <w:noBreakHyphen/>
        <w:t>прежнему испытывает озабоченность в связи с сохранением этой серьезной проблемы, представляющей собой нарушение прав человека. У Комитета также вызывает озабоченность эксплуатация проституции в государстве-участнике. Он считает, что меры, принимаемые для борьбы с этим явлением, являются недостаточн</w:t>
      </w:r>
      <w:r>
        <w:t>ы</w:t>
      </w:r>
      <w:r>
        <w:t>ми и что информация по этим вопросам отсутствует.</w:t>
      </w:r>
    </w:p>
    <w:p w:rsidR="00000000" w:rsidRDefault="00000000">
      <w:pPr>
        <w:pStyle w:val="SingleTxt"/>
      </w:pPr>
      <w:r>
        <w:t>125.</w:t>
      </w:r>
      <w:r>
        <w:tab/>
      </w:r>
      <w:r>
        <w:rPr>
          <w:b/>
        </w:rPr>
        <w:t>Комитет настоятельно рекомендует государству-участнику продо</w:t>
      </w:r>
      <w:r>
        <w:rPr>
          <w:b/>
        </w:rPr>
        <w:t>л</w:t>
      </w:r>
      <w:r>
        <w:rPr>
          <w:b/>
        </w:rPr>
        <w:t>жать усилия по борьбе с торговлей женщинами и девочками. Он рекоме</w:t>
      </w:r>
      <w:r>
        <w:rPr>
          <w:b/>
        </w:rPr>
        <w:t>н</w:t>
      </w:r>
      <w:r>
        <w:rPr>
          <w:b/>
        </w:rPr>
        <w:t>дует разработать всеобъемлющую стратегию, предусматривающую прин</w:t>
      </w:r>
      <w:r>
        <w:rPr>
          <w:b/>
        </w:rPr>
        <w:t>я</w:t>
      </w:r>
      <w:r>
        <w:rPr>
          <w:b/>
        </w:rPr>
        <w:t>тие профилактических мер, привлечение к ответственности и наказание нарушителей и активизацию международного, регионального и двуст</w:t>
      </w:r>
      <w:r>
        <w:rPr>
          <w:b/>
        </w:rPr>
        <w:t>о</w:t>
      </w:r>
      <w:r>
        <w:rPr>
          <w:b/>
        </w:rPr>
        <w:t>роннего сотрудничества. Он обращается к государству-участнику с пр</w:t>
      </w:r>
      <w:r>
        <w:rPr>
          <w:b/>
        </w:rPr>
        <w:t>и</w:t>
      </w:r>
      <w:r>
        <w:rPr>
          <w:b/>
        </w:rPr>
        <w:t>зывом оказывать необходимую помощь женщинам и девочкам, явля</w:t>
      </w:r>
      <w:r>
        <w:rPr>
          <w:b/>
        </w:rPr>
        <w:t>ю</w:t>
      </w:r>
      <w:r>
        <w:rPr>
          <w:b/>
        </w:rPr>
        <w:t>щимся объектами торговли, включая выдачу видов на жительство, с тем чтобы они могли давать свидетельские показания против лиц, занима</w:t>
      </w:r>
      <w:r>
        <w:rPr>
          <w:b/>
        </w:rPr>
        <w:t>ю</w:t>
      </w:r>
      <w:r>
        <w:rPr>
          <w:b/>
        </w:rPr>
        <w:t>щихся такой торговлей. Он далее настоятельно рекомендует организовать подготовку сотрудников пограничной полиции и правоохранительных о</w:t>
      </w:r>
      <w:r>
        <w:rPr>
          <w:b/>
        </w:rPr>
        <w:t>р</w:t>
      </w:r>
      <w:r>
        <w:rPr>
          <w:b/>
        </w:rPr>
        <w:t>ганов, с тем чтобы они могли оказывать помощь жертвам такой торговли. Комитет рекомендует разработать программы действий для женщин, в</w:t>
      </w:r>
      <w:r>
        <w:rPr>
          <w:b/>
        </w:rPr>
        <w:t>ы</w:t>
      </w:r>
      <w:r>
        <w:rPr>
          <w:b/>
        </w:rPr>
        <w:t>нужденных заниматься проституцией вследствие нищеты, и принять все надлежащие меры для борьбы с эксплуатацией проституции и ее искор</w:t>
      </w:r>
      <w:r>
        <w:rPr>
          <w:b/>
        </w:rPr>
        <w:t>е</w:t>
      </w:r>
      <w:r>
        <w:rPr>
          <w:b/>
        </w:rPr>
        <w:t>нения, в том числе посредством привлечения к ответственности и суров</w:t>
      </w:r>
      <w:r>
        <w:rPr>
          <w:b/>
        </w:rPr>
        <w:t>о</w:t>
      </w:r>
      <w:r>
        <w:rPr>
          <w:b/>
        </w:rPr>
        <w:t>го наказания лиц, эксплуатирующих проституток. Комитет обращается к государству-участнику с просьбой представить в его следующем докладе всеобъемлющие информацию и данные о торговле женщинами и девочк</w:t>
      </w:r>
      <w:r>
        <w:rPr>
          <w:b/>
        </w:rPr>
        <w:t>а</w:t>
      </w:r>
      <w:r>
        <w:rPr>
          <w:b/>
        </w:rPr>
        <w:t>ми и эксплуатации проституции.</w:t>
      </w:r>
    </w:p>
    <w:p w:rsidR="00000000" w:rsidRDefault="00000000">
      <w:pPr>
        <w:pStyle w:val="SingleTxt"/>
      </w:pPr>
      <w:r>
        <w:t>126.</w:t>
      </w:r>
      <w:r>
        <w:tab/>
        <w:t>Комитет обеспокоен тем, что, хотя женщины составляют 54 процента и</w:t>
      </w:r>
      <w:r>
        <w:t>з</w:t>
      </w:r>
      <w:r>
        <w:t>бирательного корпуса, они в значительной степени недопредставлены в дире</w:t>
      </w:r>
      <w:r>
        <w:t>к</w:t>
      </w:r>
      <w:r>
        <w:t>тивных органах на выборных должностях и должностях, на которые произв</w:t>
      </w:r>
      <w:r>
        <w:t>о</w:t>
      </w:r>
      <w:r>
        <w:t>дятся назначения. Приветствуя некоторые позитивные сдвиги, Комитет, тем не менее, озабочен низким уровнем представленности женщин в администрати</w:t>
      </w:r>
      <w:r>
        <w:t>в</w:t>
      </w:r>
      <w:r>
        <w:t>ных и судебных органах, на дипломатической службе и международном уро</w:t>
      </w:r>
      <w:r>
        <w:t>в</w:t>
      </w:r>
      <w:r>
        <w:t>не. У Комитета также вызывает озабоченность то, что, несмотря на общее пр</w:t>
      </w:r>
      <w:r>
        <w:t>и</w:t>
      </w:r>
      <w:r>
        <w:t>знание региональных, языковых и прочих квот, предложения о введении квот в политической жизни, направленных на обеспечение равенства между мужч</w:t>
      </w:r>
      <w:r>
        <w:t>и</w:t>
      </w:r>
      <w:r>
        <w:t>нами и женщинами, систематич</w:t>
      </w:r>
      <w:r>
        <w:t>е</w:t>
      </w:r>
      <w:r>
        <w:t>ски отвергаются государством-участником.</w:t>
      </w:r>
    </w:p>
    <w:p w:rsidR="00000000" w:rsidRDefault="00000000">
      <w:pPr>
        <w:pStyle w:val="SingleTxt"/>
        <w:rPr>
          <w:b/>
        </w:rPr>
      </w:pPr>
      <w:r>
        <w:t>127.</w:t>
      </w:r>
      <w:r>
        <w:rPr>
          <w:b/>
        </w:rPr>
        <w:tab/>
        <w:t>Комитет рекомендует государству-участнику принимать на систем</w:t>
      </w:r>
      <w:r>
        <w:rPr>
          <w:b/>
        </w:rPr>
        <w:t>а</w:t>
      </w:r>
      <w:r>
        <w:rPr>
          <w:b/>
        </w:rPr>
        <w:t>тической основе меры по повышению уровня представленности женщин в выборных и назначаемых органах, включая принятие специальных вр</w:t>
      </w:r>
      <w:r>
        <w:rPr>
          <w:b/>
        </w:rPr>
        <w:t>е</w:t>
      </w:r>
      <w:r>
        <w:rPr>
          <w:b/>
        </w:rPr>
        <w:t>менных мер в соответствии с пунктом 1 статьи 4 Конвенции, для осущес</w:t>
      </w:r>
      <w:r>
        <w:rPr>
          <w:b/>
        </w:rPr>
        <w:t>т</w:t>
      </w:r>
      <w:r>
        <w:rPr>
          <w:b/>
        </w:rPr>
        <w:t>вления права женщин на равное участие в общественной и политической жизни. Комитет также рекомендует принять надлежащие меры, напра</w:t>
      </w:r>
      <w:r>
        <w:rPr>
          <w:b/>
        </w:rPr>
        <w:t>в</w:t>
      </w:r>
      <w:r>
        <w:rPr>
          <w:b/>
        </w:rPr>
        <w:t>ленные на обеспечение сбалансированной представленности женщин и мужчин в различных областях и на различных уровнях государственной и общественной жизни, особенно в административных и судебных органах и на д</w:t>
      </w:r>
      <w:r>
        <w:rPr>
          <w:b/>
        </w:rPr>
        <w:t>и</w:t>
      </w:r>
      <w:r>
        <w:rPr>
          <w:b/>
        </w:rPr>
        <w:t>пломатической службе.</w:t>
      </w:r>
    </w:p>
    <w:p w:rsidR="00000000" w:rsidRDefault="00000000">
      <w:pPr>
        <w:pStyle w:val="SingleTxt"/>
      </w:pPr>
      <w:r>
        <w:t>128.</w:t>
      </w:r>
      <w:r>
        <w:tab/>
        <w:t>Комитет обеспокоен тем, что, несмотря на предусмотренный в Констит</w:t>
      </w:r>
      <w:r>
        <w:t>у</w:t>
      </w:r>
      <w:r>
        <w:t>ции мандат на обеспечение равенства женщин и мужчин, в области образов</w:t>
      </w:r>
      <w:r>
        <w:t>а</w:t>
      </w:r>
      <w:r>
        <w:t>ния по</w:t>
      </w:r>
      <w:r>
        <w:noBreakHyphen/>
        <w:t>прежнему сохраняется неравенство между полами, находящее свое в</w:t>
      </w:r>
      <w:r>
        <w:t>ы</w:t>
      </w:r>
      <w:r>
        <w:t>ражение в традиционных решениях, принимаемых мужчинами и женщинами в отношении получения ими профессиональной подготовки и высшего образов</w:t>
      </w:r>
      <w:r>
        <w:t>а</w:t>
      </w:r>
      <w:r>
        <w:t>ния, особенно технического образования. У Комитета также вызывает озаб</w:t>
      </w:r>
      <w:r>
        <w:t>о</w:t>
      </w:r>
      <w:r>
        <w:t>ченность то, что аналогичные тенденции прослеживаются среди преподават</w:t>
      </w:r>
      <w:r>
        <w:t>е</w:t>
      </w:r>
      <w:r>
        <w:t>лей с точки зрения как их профессионального уровня, так и преподаваемых ими тр</w:t>
      </w:r>
      <w:r>
        <w:t>а</w:t>
      </w:r>
      <w:r>
        <w:t>диционных предметов.</w:t>
      </w:r>
    </w:p>
    <w:p w:rsidR="00000000" w:rsidRDefault="00000000">
      <w:pPr>
        <w:pStyle w:val="SingleTxt"/>
        <w:rPr>
          <w:b/>
        </w:rPr>
      </w:pPr>
      <w:r>
        <w:t>129.</w:t>
      </w:r>
      <w:r>
        <w:rPr>
          <w:b/>
        </w:rPr>
        <w:tab/>
        <w:t>Комитет рекомендует государству-участнику активизировать усилия по поощрению диверсификации имеющихся у мальчиков и девочек во</w:t>
      </w:r>
      <w:r>
        <w:rPr>
          <w:b/>
        </w:rPr>
        <w:t>з</w:t>
      </w:r>
      <w:r>
        <w:rPr>
          <w:b/>
        </w:rPr>
        <w:t>можностей выбора в области образования, главным образом посредством консультирования, с тем чтобы помочь им в полной степени раскрыть свой личный потенциал.</w:t>
      </w:r>
    </w:p>
    <w:p w:rsidR="00000000" w:rsidRDefault="00000000">
      <w:pPr>
        <w:pStyle w:val="SingleTxt"/>
      </w:pPr>
      <w:r>
        <w:t>130.</w:t>
      </w:r>
      <w:r>
        <w:tab/>
        <w:t>У Комитета вызывает озабоченность то, что, хотя доля работающих же</w:t>
      </w:r>
      <w:r>
        <w:t>н</w:t>
      </w:r>
      <w:r>
        <w:t>щин постоянно возрастает, несмотря на предусмотренный в Конституции ма</w:t>
      </w:r>
      <w:r>
        <w:t>н</w:t>
      </w:r>
      <w:r>
        <w:t>дат на обеспечение равенства между мужчинами и женщинами на работе и н</w:t>
      </w:r>
      <w:r>
        <w:t>а</w:t>
      </w:r>
      <w:r>
        <w:t>личие конституционных положений о праве на равную оплату за труд равной ценности, а также Закон о равенстве, женщины по</w:t>
      </w:r>
      <w:r>
        <w:noBreakHyphen/>
        <w:t>прежнему находятся в н</w:t>
      </w:r>
      <w:r>
        <w:t>е</w:t>
      </w:r>
      <w:r>
        <w:t>благоприятном положении на рынке труда. Особую озабоченность у Комитета вызывают разница в оплате труда между мужчинами и женщинами и некоторые критерии, используемые для обоснования этого, особенно в том, что касается соображений социального характера, таких, как выполнение семейных обяза</w:t>
      </w:r>
      <w:r>
        <w:t>н</w:t>
      </w:r>
      <w:r>
        <w:t>ностей. У Комитета далее вызывает озабоченность высокая доля женщин, р</w:t>
      </w:r>
      <w:r>
        <w:t>а</w:t>
      </w:r>
      <w:r>
        <w:t>ботающих в течение неполного рабочего дня, более высокий уровень безраб</w:t>
      </w:r>
      <w:r>
        <w:t>о</w:t>
      </w:r>
      <w:r>
        <w:t>тицы среди женщин по сравнению с мужчинами и трудности, испытываемые главным образом женщинами в плане согласования их личных и семейных об</w:t>
      </w:r>
      <w:r>
        <w:t>я</w:t>
      </w:r>
      <w:r>
        <w:t>занностей с профессиональными и общественными обязанност</w:t>
      </w:r>
      <w:r>
        <w:t>я</w:t>
      </w:r>
      <w:r>
        <w:t>ми.</w:t>
      </w:r>
    </w:p>
    <w:p w:rsidR="00000000" w:rsidRDefault="00000000">
      <w:pPr>
        <w:pStyle w:val="SingleTxt"/>
        <w:rPr>
          <w:b/>
        </w:rPr>
      </w:pPr>
      <w:r>
        <w:t>131.</w:t>
      </w:r>
      <w:r>
        <w:rPr>
          <w:b/>
        </w:rPr>
        <w:tab/>
        <w:t>Комитет настоятельно рекомендует государству-участнику обесп</w:t>
      </w:r>
      <w:r>
        <w:rPr>
          <w:b/>
        </w:rPr>
        <w:t>е</w:t>
      </w:r>
      <w:r>
        <w:rPr>
          <w:b/>
        </w:rPr>
        <w:t>чить фактические равные возможности для женщин и мужчин на рынке труда за счет, в частности, принятия временных специальных мер в соо</w:t>
      </w:r>
      <w:r>
        <w:rPr>
          <w:b/>
        </w:rPr>
        <w:t>т</w:t>
      </w:r>
      <w:r>
        <w:rPr>
          <w:b/>
        </w:rPr>
        <w:t>ветствии с пунктом 1 статьи 4 Конвенции. Комитет рекомендует предпр</w:t>
      </w:r>
      <w:r>
        <w:rPr>
          <w:b/>
        </w:rPr>
        <w:t>и</w:t>
      </w:r>
      <w:r>
        <w:rPr>
          <w:b/>
        </w:rPr>
        <w:t>нять усилия для ликвидации горизонтальной и вертикальной професси</w:t>
      </w:r>
      <w:r>
        <w:rPr>
          <w:b/>
        </w:rPr>
        <w:t>о</w:t>
      </w:r>
      <w:r>
        <w:rPr>
          <w:b/>
        </w:rPr>
        <w:t>нальной сегрегации посредством, в частности, принятия мер по линии просвещения, учебной подготовки и переподготовки и через эффективные исполнительно-контрольные механизмы. Он также рекомендует разраб</w:t>
      </w:r>
      <w:r>
        <w:rPr>
          <w:b/>
        </w:rPr>
        <w:t>о</w:t>
      </w:r>
      <w:r>
        <w:rPr>
          <w:b/>
        </w:rPr>
        <w:t>тать системы оценки должностных функций, основанные на учитыва</w:t>
      </w:r>
      <w:r>
        <w:rPr>
          <w:b/>
        </w:rPr>
        <w:t>ю</w:t>
      </w:r>
      <w:r>
        <w:rPr>
          <w:b/>
        </w:rPr>
        <w:t>щих гендерные факторы критериях, которые были бы ориентированы на устранение существующей разницы в оплате труда между мужчинами и женщинами. Комитет рекомендует принять и ввести в действие процед</w:t>
      </w:r>
      <w:r>
        <w:rPr>
          <w:b/>
        </w:rPr>
        <w:t>у</w:t>
      </w:r>
      <w:r>
        <w:rPr>
          <w:b/>
        </w:rPr>
        <w:t>ры, позволяющие сочетать семейные и профессиональные обязанности и поощрять равное разделение домашних и семейных обязанностей между мужчинами и женщ</w:t>
      </w:r>
      <w:r>
        <w:rPr>
          <w:b/>
        </w:rPr>
        <w:t>и</w:t>
      </w:r>
      <w:r>
        <w:rPr>
          <w:b/>
        </w:rPr>
        <w:t>нами.</w:t>
      </w:r>
    </w:p>
    <w:p w:rsidR="00000000" w:rsidRDefault="00000000">
      <w:pPr>
        <w:pStyle w:val="SingleTxt"/>
      </w:pPr>
      <w:r>
        <w:t>132.</w:t>
      </w:r>
      <w:r>
        <w:tab/>
        <w:t>Комитет выражает озабоченность по поводу задержек с введением в де</w:t>
      </w:r>
      <w:r>
        <w:t>й</w:t>
      </w:r>
      <w:r>
        <w:t>ствие в государстве-участнике оплачиваемого декретного отпуска и отмечает, что в результате проведения публичного референдума был отклонен ряд пре</w:t>
      </w:r>
      <w:r>
        <w:t>д</w:t>
      </w:r>
      <w:r>
        <w:t>ложений, направленных на введение оплачиваемого декретного отпуска.</w:t>
      </w:r>
    </w:p>
    <w:p w:rsidR="00000000" w:rsidRDefault="00000000">
      <w:pPr>
        <w:pStyle w:val="SingleTxt"/>
        <w:rPr>
          <w:b/>
        </w:rPr>
      </w:pPr>
      <w:r>
        <w:t>133.</w:t>
      </w:r>
      <w:r>
        <w:rPr>
          <w:b/>
        </w:rPr>
        <w:tab/>
        <w:t>Комитет обращается к государству-участнику с призывом обеспечить скорейшее введение в действие законопроекта об оплачиваемом декре</w:t>
      </w:r>
      <w:r>
        <w:rPr>
          <w:b/>
        </w:rPr>
        <w:t>т</w:t>
      </w:r>
      <w:r>
        <w:rPr>
          <w:b/>
        </w:rPr>
        <w:t>ном отпуске, который был принят Федеральным советом и Национал</w:t>
      </w:r>
      <w:r>
        <w:rPr>
          <w:b/>
        </w:rPr>
        <w:t>ь</w:t>
      </w:r>
      <w:r>
        <w:rPr>
          <w:b/>
        </w:rPr>
        <w:t>ным советом в ноябре и декабре 2002 года, и представить информацию о его осуществлении в следующем периодическом докладе. Комитет рек</w:t>
      </w:r>
      <w:r>
        <w:rPr>
          <w:b/>
        </w:rPr>
        <w:t>о</w:t>
      </w:r>
      <w:r>
        <w:rPr>
          <w:b/>
        </w:rPr>
        <w:t>мендует организовать информационно-просветительские кампании с ц</w:t>
      </w:r>
      <w:r>
        <w:rPr>
          <w:b/>
        </w:rPr>
        <w:t>е</w:t>
      </w:r>
      <w:r>
        <w:rPr>
          <w:b/>
        </w:rPr>
        <w:t>лью привития надлежащего представления о материнстве как социальной функции и обеспечения признания общей ответственности мужчин и женщин в деле воспитания и развития их детей. В рамках таких кампаний особое внимание также должно уделяться роли мужчин, и они должны обеспечить условия для обсуждения вопроса об отцовских обязанностях и об отпуске для выполнения таких обязанностей в качестве важных факт</w:t>
      </w:r>
      <w:r>
        <w:rPr>
          <w:b/>
        </w:rPr>
        <w:t>о</w:t>
      </w:r>
      <w:r>
        <w:rPr>
          <w:b/>
        </w:rPr>
        <w:t>ров разделения семейных обязанностей и гарантирования равенства для женщин на рынке труда и в соц</w:t>
      </w:r>
      <w:r>
        <w:rPr>
          <w:b/>
        </w:rPr>
        <w:t>и</w:t>
      </w:r>
      <w:r>
        <w:rPr>
          <w:b/>
        </w:rPr>
        <w:t>альной жизни.</w:t>
      </w:r>
    </w:p>
    <w:p w:rsidR="00000000" w:rsidRDefault="00000000">
      <w:pPr>
        <w:pStyle w:val="SingleTxt"/>
      </w:pPr>
      <w:r>
        <w:t>134.</w:t>
      </w:r>
      <w:r>
        <w:tab/>
        <w:t>Комитет глубоко озабочен тем, что, несмотря на высокий уровень разв</w:t>
      </w:r>
      <w:r>
        <w:t>и</w:t>
      </w:r>
      <w:r>
        <w:t>тия государства-участника, имеются группы женщин, главным образом те, кто является главами домашних хозяйств, и пожилые женщины, которые в особой степени страдают от нищеты.</w:t>
      </w:r>
    </w:p>
    <w:p w:rsidR="00000000" w:rsidRDefault="00000000">
      <w:pPr>
        <w:pStyle w:val="SingleTxt"/>
      </w:pPr>
      <w:r>
        <w:t>135.</w:t>
      </w:r>
      <w:r>
        <w:rPr>
          <w:b/>
        </w:rPr>
        <w:tab/>
        <w:t>Комитет рекомендует государству-участнику пристально следить за положением живущих в нищете женщин из числа наиболее уязвимых групп и осуществлять эффективные меры и программы учебной подг</w:t>
      </w:r>
      <w:r>
        <w:rPr>
          <w:b/>
        </w:rPr>
        <w:t>о</w:t>
      </w:r>
      <w:r>
        <w:rPr>
          <w:b/>
        </w:rPr>
        <w:t>товки, которые позволили бы им в полной мере использовать преимущ</w:t>
      </w:r>
      <w:r>
        <w:rPr>
          <w:b/>
        </w:rPr>
        <w:t>е</w:t>
      </w:r>
      <w:r>
        <w:rPr>
          <w:b/>
        </w:rPr>
        <w:t>ства, связанные с уровнем развития государства-участника.</w:t>
      </w:r>
    </w:p>
    <w:p w:rsidR="00000000" w:rsidRDefault="00000000">
      <w:pPr>
        <w:pStyle w:val="SingleTxt"/>
      </w:pPr>
      <w:r>
        <w:t>136.</w:t>
      </w:r>
      <w:r>
        <w:tab/>
        <w:t>Комитет обеспокоен тем, что в соответствии с законодательством Шве</w:t>
      </w:r>
      <w:r>
        <w:t>й</w:t>
      </w:r>
      <w:r>
        <w:t>царии статус супругов до сих пор является неравным в том, что касается ка</w:t>
      </w:r>
      <w:r>
        <w:t>н</w:t>
      </w:r>
      <w:r>
        <w:t>тональных и общинных прав на постоянное местожительство. Он отмечает, что предложения о ликвидации такого неравенства были отвергнуты парламентом в июне 2001 года.</w:t>
      </w:r>
    </w:p>
    <w:p w:rsidR="00000000" w:rsidRDefault="00000000">
      <w:pPr>
        <w:pStyle w:val="SingleTxt"/>
        <w:rPr>
          <w:b/>
        </w:rPr>
      </w:pPr>
      <w:r>
        <w:t>137.</w:t>
      </w:r>
      <w:r>
        <w:rPr>
          <w:b/>
        </w:rPr>
        <w:tab/>
        <w:t>Комитет обращается к государству-участнику с призывом обеспечить внесение поправок в законодательные акты, регулирующие кантональные и общинные права на постоянное местожительство, в целях приведения их в соответствие с положениями Конвенции.</w:t>
      </w:r>
    </w:p>
    <w:p w:rsidR="00000000" w:rsidRDefault="00000000">
      <w:pPr>
        <w:pStyle w:val="SingleTxt"/>
        <w:rPr>
          <w:b/>
        </w:rPr>
      </w:pPr>
      <w:r>
        <w:t>138.</w:t>
      </w:r>
      <w:r>
        <w:rPr>
          <w:b/>
        </w:rPr>
        <w:tab/>
        <w:t>Комитет настоятельно рекомендует государству-участнику ратиф</w:t>
      </w:r>
      <w:r>
        <w:rPr>
          <w:b/>
        </w:rPr>
        <w:t>и</w:t>
      </w:r>
      <w:r>
        <w:rPr>
          <w:b/>
        </w:rPr>
        <w:t>цировать Факультативный протокол к Конвенции.</w:t>
      </w:r>
    </w:p>
    <w:p w:rsidR="00000000" w:rsidRDefault="00000000">
      <w:pPr>
        <w:pStyle w:val="SingleTxt"/>
        <w:rPr>
          <w:b/>
        </w:rPr>
      </w:pPr>
      <w:r>
        <w:t>139.</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(н</w:t>
      </w:r>
      <w:r>
        <w:rPr>
          <w:b/>
        </w:rPr>
        <w:t>а</w:t>
      </w:r>
      <w:r>
        <w:rPr>
          <w:b/>
        </w:rPr>
        <w:t>пример, на специальной сессии Генеральной Ассамблеи по обзору и оце</w:t>
      </w:r>
      <w:r>
        <w:rPr>
          <w:b/>
        </w:rPr>
        <w:t>н</w:t>
      </w:r>
      <w:r>
        <w:rPr>
          <w:b/>
        </w:rPr>
        <w:t>ке осуществления Программы действий Международной конференции по народонаселению и развитию (двадцать первая специальная сессия), сп</w:t>
      </w:r>
      <w:r>
        <w:rPr>
          <w:b/>
        </w:rPr>
        <w:t>е</w:t>
      </w:r>
      <w:r>
        <w:rPr>
          <w:b/>
        </w:rPr>
        <w:t>циальной сессии Генеральной Ассамблеи по положению детей (двадцать седьмая специальная сессия), Всемирной конференции по борьбе против расизма, расовой дискриминации, ксенофобии и связанной с ними нете</w:t>
      </w:r>
      <w:r>
        <w:rPr>
          <w:b/>
        </w:rPr>
        <w:t>р</w:t>
      </w:r>
      <w:r>
        <w:rPr>
          <w:b/>
        </w:rPr>
        <w:t>пимости и второй Всемирной ассамблее по проблемам старения, Комитет обращается к государству-участнику с просьбой включить в его следу</w:t>
      </w:r>
      <w:r>
        <w:rPr>
          <w:b/>
        </w:rPr>
        <w:t>ю</w:t>
      </w:r>
      <w:r>
        <w:rPr>
          <w:b/>
        </w:rPr>
        <w:t>щий периодический доклад информацию об осуществлении аспектов этих документов, касающихся соответствующих статей Конвенции.</w:t>
      </w:r>
    </w:p>
    <w:p w:rsidR="00000000" w:rsidRDefault="00000000">
      <w:pPr>
        <w:pStyle w:val="SingleTxt"/>
        <w:rPr>
          <w:b/>
        </w:rPr>
      </w:pPr>
      <w:r>
        <w:t>140.</w:t>
      </w:r>
      <w:r>
        <w:rPr>
          <w:b/>
        </w:rPr>
        <w:tab/>
        <w:t>Комитет настоятельно рекомендует государству-участнику предст</w:t>
      </w:r>
      <w:r>
        <w:rPr>
          <w:b/>
        </w:rPr>
        <w:t>а</w:t>
      </w:r>
      <w:r>
        <w:rPr>
          <w:b/>
        </w:rPr>
        <w:t>вить в его следующем периодическом докладе ответы на конкретные в</w:t>
      </w:r>
      <w:r>
        <w:rPr>
          <w:b/>
        </w:rPr>
        <w:t>о</w:t>
      </w:r>
      <w:r>
        <w:rPr>
          <w:b/>
        </w:rPr>
        <w:t>просы, поднятые в настоящих заключительных замечаниях. Комитет та</w:t>
      </w:r>
      <w:r>
        <w:rPr>
          <w:b/>
        </w:rPr>
        <w:t>к</w:t>
      </w:r>
      <w:r>
        <w:rPr>
          <w:b/>
        </w:rPr>
        <w:t>же настоятельно рекомендует государству-участнику обеспечить сбор и анализ всеобъемлющих данных в разбивке по полу, касающихся конфед</w:t>
      </w:r>
      <w:r>
        <w:rPr>
          <w:b/>
        </w:rPr>
        <w:t>е</w:t>
      </w:r>
      <w:r>
        <w:rPr>
          <w:b/>
        </w:rPr>
        <w:t>раций, кантонов и общин, и включить такие данные в его следующий доклад.</w:t>
      </w:r>
    </w:p>
    <w:p w:rsidR="00000000" w:rsidRDefault="00000000">
      <w:pPr>
        <w:pStyle w:val="SingleTxt"/>
        <w:rPr>
          <w:b/>
        </w:rPr>
      </w:pPr>
      <w:r>
        <w:t>141.</w:t>
      </w:r>
      <w:r>
        <w:rPr>
          <w:b/>
        </w:rPr>
        <w:tab/>
        <w:t>Комитет просит обеспечить широкое распространение текста н</w:t>
      </w:r>
      <w:r>
        <w:rPr>
          <w:b/>
        </w:rPr>
        <w:t>а</w:t>
      </w:r>
      <w:r>
        <w:rPr>
          <w:b/>
        </w:rPr>
        <w:t>стоящих заключительных замечаний в Швейцарии на всех официальных языках в целях информирования общественности, в частности работников органов управления, должностных лиц и политических деятелей, о мерах, принимаемых для юридического и фактического гарантирования раве</w:t>
      </w:r>
      <w:r>
        <w:rPr>
          <w:b/>
        </w:rPr>
        <w:t>н</w:t>
      </w:r>
      <w:r>
        <w:rPr>
          <w:b/>
        </w:rPr>
        <w:t>ства между мужчинами и женщинами и о дополнительных мерах, которые будут приняты в этой области. Комитет также настоятельно рекомендует государству-участнику продолжать в широких масштабах распространять, особенно среди женских ассоциаций и правозащитных организаций, и</w:t>
      </w:r>
      <w:r>
        <w:rPr>
          <w:b/>
        </w:rPr>
        <w:t>н</w:t>
      </w:r>
      <w:r>
        <w:rPr>
          <w:b/>
        </w:rPr>
        <w:t>формацию о Конвенции, Факультативном протоколе к ней, общих рек</w:t>
      </w:r>
      <w:r>
        <w:rPr>
          <w:b/>
        </w:rPr>
        <w:t>о</w:t>
      </w:r>
      <w:r>
        <w:rPr>
          <w:b/>
        </w:rPr>
        <w:t>мендациях Комитета, Пекинской декларации и Платформе действий и итогах двадцать третьей специальной сессии Генеральной Ассамблеи под названием «Женщины в 2000 году: равенство между мужчинами и женщ</w:t>
      </w:r>
      <w:r>
        <w:rPr>
          <w:b/>
        </w:rPr>
        <w:t>и</w:t>
      </w:r>
      <w:r>
        <w:rPr>
          <w:b/>
        </w:rPr>
        <w:t>нами, развитие и мир в XXI веке», которая была проведена в июне 2000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Сводный первоначальный, второй, третий, четвертый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Конго</w:t>
      </w:r>
    </w:p>
    <w:p w:rsidR="00000000" w:rsidRDefault="00000000">
      <w:pPr>
        <w:pStyle w:val="SingleTxt"/>
        <w:spacing w:after="0" w:line="120" w:lineRule="exact"/>
        <w:rPr>
          <w:sz w:val="10"/>
        </w:rPr>
      </w:pPr>
    </w:p>
    <w:p w:rsidR="00000000" w:rsidRDefault="00000000">
      <w:pPr>
        <w:pStyle w:val="SingleTxt"/>
      </w:pPr>
      <w:r>
        <w:t>142.</w:t>
      </w:r>
      <w:r>
        <w:tab/>
        <w:t>На своих 606</w:t>
      </w:r>
      <w:r>
        <w:noBreakHyphen/>
        <w:t>м и 607</w:t>
      </w:r>
      <w:r>
        <w:noBreakHyphen/>
        <w:t>м заседаниях 27 и 29 января 2003 года (см. CEDAW/</w:t>
      </w:r>
      <w:r>
        <w:br/>
        <w:t>C/SR.606 и 607) Комитет рассмотрел сводный первоначальный, второй, третий, четвертый и пятый периодический доклад Конго (CEDAW/C/COG/1–5 и 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143.</w:t>
      </w:r>
      <w:r>
        <w:tab/>
        <w:t>Представляя доклад, представитель Конго заявила, что с момента ратиф</w:t>
      </w:r>
      <w:r>
        <w:t>и</w:t>
      </w:r>
      <w:r>
        <w:t>кации Конвенции в 1982 году было многое достигнуто в улучшении положения женщин, хотя экономические трудности и социально-политические конфликты, сотрясающие страну с 1993 года, ставят женщин в уязвимое положение. Пол</w:t>
      </w:r>
      <w:r>
        <w:t>и</w:t>
      </w:r>
      <w:r>
        <w:t>тика нынешнего президента позволила конголезским женщинам вновь обрести уверенность в со</w:t>
      </w:r>
      <w:r>
        <w:t>б</w:t>
      </w:r>
      <w:r>
        <w:t>ственных силах.</w:t>
      </w:r>
    </w:p>
    <w:p w:rsidR="00000000" w:rsidRDefault="00000000">
      <w:pPr>
        <w:pStyle w:val="SingleTxt"/>
      </w:pPr>
      <w:r>
        <w:t>144.</w:t>
      </w:r>
      <w:r>
        <w:tab/>
        <w:t>Представитель сообщила Комитету о том, что в подготовке доклада учас</w:t>
      </w:r>
      <w:r>
        <w:t>т</w:t>
      </w:r>
      <w:r>
        <w:t>вовали сотрудники Департамента по улучшению положения женщин, предст</w:t>
      </w:r>
      <w:r>
        <w:t>а</w:t>
      </w:r>
      <w:r>
        <w:t>вители администрации, неправительственных организаций, ассоциаций и час</w:t>
      </w:r>
      <w:r>
        <w:t>т</w:t>
      </w:r>
      <w:r>
        <w:t>ные лица, при этом доклад был представлен общественности и утвержден пр</w:t>
      </w:r>
      <w:r>
        <w:t>а</w:t>
      </w:r>
      <w:r>
        <w:t>вительством. Правительство придерживается принципов Пекинской платфо</w:t>
      </w:r>
      <w:r>
        <w:t>р</w:t>
      </w:r>
      <w:r>
        <w:t>мы действий и Дакарского плана действий, с тем чтобы обеспечить реальное улучшение положения женщин и девочек. Права женщин, насилие в отношении женщин, искоренение нищеты, здоровье населения и состояние окружающей среды стали приоритетными направлениями правительственной политики в области улучшения положения женщин и принятого в 1999 году плана дейс</w:t>
      </w:r>
      <w:r>
        <w:t>т</w:t>
      </w:r>
      <w:r>
        <w:t>вий прав</w:t>
      </w:r>
      <w:r>
        <w:t>и</w:t>
      </w:r>
      <w:r>
        <w:t>тельства.</w:t>
      </w:r>
    </w:p>
    <w:p w:rsidR="00000000" w:rsidRDefault="00000000">
      <w:pPr>
        <w:pStyle w:val="SingleTxt"/>
      </w:pPr>
      <w:r>
        <w:t>145.</w:t>
      </w:r>
      <w:r>
        <w:tab/>
        <w:t>Правовая система страны по-прежнему носит дуалистический характер. Традиционное право существует бок о бок с современным правом. Благодаря усилиям правительства приняты меры с целью эффективного применения норм современного права. В стране существовали различные политические режимы, а в настоящее время в стране действует многопартийная система. В новой Ко</w:t>
      </w:r>
      <w:r>
        <w:t>н</w:t>
      </w:r>
      <w:r>
        <w:t>ституции, принятой 20 января 2002 года, продолжена традиция предыдущих конституций страны в том, что касается прямого указания на равенство мужчин и женщин во всех областях жизни. Все граждане равны перед законом, и з</w:t>
      </w:r>
      <w:r>
        <w:t>а</w:t>
      </w:r>
      <w:r>
        <w:t>прещается какая бы то ни было дискриминация по признаку происхождения, социального или материального положения, расовой, этнической или религ</w:t>
      </w:r>
      <w:r>
        <w:t>и</w:t>
      </w:r>
      <w:r>
        <w:t>озной принадлежности, пола, образования, языка, вероисповедания, убеждений или местожительства. Кроме того, законом предусматривается представле</w:t>
      </w:r>
      <w:r>
        <w:t>н</w:t>
      </w:r>
      <w:r>
        <w:t>ность женщин на всех должностях, связанных с осуществлением политич</w:t>
      </w:r>
      <w:r>
        <w:t>е</w:t>
      </w:r>
      <w:r>
        <w:t>ских, избирательных и администрати</w:t>
      </w:r>
      <w:r>
        <w:t>в</w:t>
      </w:r>
      <w:r>
        <w:t>ных функций.</w:t>
      </w:r>
    </w:p>
    <w:p w:rsidR="00000000" w:rsidRDefault="00000000">
      <w:pPr>
        <w:pStyle w:val="SingleTxt"/>
      </w:pPr>
      <w:r>
        <w:t>146.</w:t>
      </w:r>
      <w:r>
        <w:tab/>
        <w:t>Конго ратифицировало несколько международных договоров в области прав человека и признало примат международного публичного права. И хотя, в принципе, мужчины и женщины равны, определенная дискриминация де-юре и де-факто по-прежнему существует. Так, согласно Семейному кодексу, главой семьи является мужчина, который принимает решение относительно места проживания супругов в случае разногласия между ними. Кроме того, мужья могут запрещать своим женам в интересах семьи заниматься некоторыми в</w:t>
      </w:r>
      <w:r>
        <w:t>и</w:t>
      </w:r>
      <w:r>
        <w:t>дами деятельности. Определенный прогресс достигнут в отношении ликвид</w:t>
      </w:r>
      <w:r>
        <w:t>а</w:t>
      </w:r>
      <w:r>
        <w:t>ции запретов и некоторых устаревших обычаев, таких, как ритуалы вдовства и левират, однако полностью преодолеть неравенство в этих областях еще не удалось.</w:t>
      </w:r>
    </w:p>
    <w:p w:rsidR="00000000" w:rsidRDefault="00000000">
      <w:pPr>
        <w:pStyle w:val="SingleTxt"/>
      </w:pPr>
      <w:r>
        <w:t>147.</w:t>
      </w:r>
      <w:r>
        <w:tab/>
        <w:t>Представитель отметила определенные изменения в национальном мех</w:t>
      </w:r>
      <w:r>
        <w:t>а</w:t>
      </w:r>
      <w:r>
        <w:t>низме улучшения положения женщин. За вопросы улучшения положения же</w:t>
      </w:r>
      <w:r>
        <w:t>н</w:t>
      </w:r>
      <w:r>
        <w:t>щин и вовлечения их в процесс развития теперь отвечает Государственный секретариат в рамках министерства сельского хозяйства, животноводства, р</w:t>
      </w:r>
      <w:r>
        <w:t>ы</w:t>
      </w:r>
      <w:r>
        <w:t>боловства и по делам женщин. В различных департаментах министерств были созданы координационные центры, благодаря чему в работе органов управл</w:t>
      </w:r>
      <w:r>
        <w:t>е</w:t>
      </w:r>
      <w:r>
        <w:t>ния появился гендерный аспект. Существующий с 1992 года департамент, отв</w:t>
      </w:r>
      <w:r>
        <w:t>е</w:t>
      </w:r>
      <w:r>
        <w:t>чающий за дела женщин, тесно сотрудничает примерно с 450 неправительс</w:t>
      </w:r>
      <w:r>
        <w:t>т</w:t>
      </w:r>
      <w:r>
        <w:t>венными организациями и ассоциациями. Были организованы многочисленные мероприятия, включая проведение в 2001 году общей конференции по женщ</w:t>
      </w:r>
      <w:r>
        <w:t>и</w:t>
      </w:r>
      <w:r>
        <w:t>нам, на которую собралось примерно 1000 конголезских женщин, предста</w:t>
      </w:r>
      <w:r>
        <w:t>в</w:t>
      </w:r>
      <w:r>
        <w:t>ляющих все политические партии и все регионы, для обсуждения вопросов, представляющих общий интерес, и своих политических, экономических и с</w:t>
      </w:r>
      <w:r>
        <w:t>о</w:t>
      </w:r>
      <w:r>
        <w:t>циально-культурных проблем. Другим крупным достижением стало создание Центра научных исследований, информации и документации по женщинам под названием «Дом же</w:t>
      </w:r>
      <w:r>
        <w:t>н</w:t>
      </w:r>
      <w:r>
        <w:t>щины».</w:t>
      </w:r>
    </w:p>
    <w:p w:rsidR="00000000" w:rsidRDefault="00000000">
      <w:pPr>
        <w:pStyle w:val="SingleTxt"/>
      </w:pPr>
      <w:r>
        <w:t>148.</w:t>
      </w:r>
      <w:r>
        <w:tab/>
        <w:t>Существующие стереотипы вызывают обеспокоенность как у правител</w:t>
      </w:r>
      <w:r>
        <w:t>ь</w:t>
      </w:r>
      <w:r>
        <w:t>ства, так и у неправительственных организаций, которые стремятся расширить возможности женщин и повысить уровень их осведомленности о своих правах. Стереотипы по признаку пола существуют в семье, в средствах массовой и</w:t>
      </w:r>
      <w:r>
        <w:t>н</w:t>
      </w:r>
      <w:r>
        <w:t>формации и на рабочих местах. Некоторые стереотипы можно также заметить в школьных учебниках, в которых, как правило, воспроизводится разделение обязанностей по признаку пола. Уровень неграмотности среди женщин очень высок. Женщины зачастую оказываются жертвами сексуальных домогательств, и средства массовой информации, которые находятся под влиянием мужчин, иногда распространяют негативные представления о женщинах.</w:t>
      </w:r>
    </w:p>
    <w:p w:rsidR="00000000" w:rsidRDefault="00000000">
      <w:pPr>
        <w:pStyle w:val="SingleTxt"/>
      </w:pPr>
      <w:r>
        <w:t>149.</w:t>
      </w:r>
      <w:r>
        <w:tab/>
        <w:t>В соответствии с Конституцией и законом о выборах женщинам обесп</w:t>
      </w:r>
      <w:r>
        <w:t>е</w:t>
      </w:r>
      <w:r>
        <w:t>чен равный доступ к руководящим должностям. Представитель указала, что в результате проведения пропагандистских кампаний увеличилось число канд</w:t>
      </w:r>
      <w:r>
        <w:t>и</w:t>
      </w:r>
      <w:r>
        <w:t>датов-женщин на различных выборах. В последних выборах в законодательные органы, сенат и местные органы власти участвовало 1205 женщин, из которых было избрано 89 человек. На женщин приходится 9,3 процента членов Наци</w:t>
      </w:r>
      <w:r>
        <w:t>о</w:t>
      </w:r>
      <w:r>
        <w:t>нального собрания и 15  процентов членов сената, а доля женщин в местных органах власти составляет 8,55 процента. Ни одна женщина не занимает дол</w:t>
      </w:r>
      <w:r>
        <w:t>ж</w:t>
      </w:r>
      <w:r>
        <w:t>ность посла. Вместе с тем женщины входят в состав нового правительственн</w:t>
      </w:r>
      <w:r>
        <w:t>о</w:t>
      </w:r>
      <w:r>
        <w:t>го аппарата. И хотя законом предусмотрено равенство женщин и мужчин в о</w:t>
      </w:r>
      <w:r>
        <w:t>т</w:t>
      </w:r>
      <w:r>
        <w:t>ношении трудоустройства, повышения по службе и оплаты, женщины, как пр</w:t>
      </w:r>
      <w:r>
        <w:t>а</w:t>
      </w:r>
      <w:r>
        <w:t>вило, занимают должности среднего уровня в связи с недостаточной квалиф</w:t>
      </w:r>
      <w:r>
        <w:t>и</w:t>
      </w:r>
      <w:r>
        <w:t>кацией. Велика доля женщин в таких сельскохозяйственных отраслях, как пр</w:t>
      </w:r>
      <w:r>
        <w:t>о</w:t>
      </w:r>
      <w:r>
        <w:t>изводство продовольствия, традиционная переработка сельскохозяйственной продукции и ее сбыт.</w:t>
      </w:r>
    </w:p>
    <w:p w:rsidR="00000000" w:rsidRDefault="00000000">
      <w:pPr>
        <w:pStyle w:val="SingleTxt"/>
      </w:pPr>
      <w:r>
        <w:t>150.</w:t>
      </w:r>
      <w:r>
        <w:tab/>
        <w:t>Представитель проинформировала Комитет о том, что согласно конголе</w:t>
      </w:r>
      <w:r>
        <w:t>з</w:t>
      </w:r>
      <w:r>
        <w:t>ским законам женщины имеют право сохранить за собой свое гражданство в случае вступления в брак и смены гражданства мужем. Законом предусмотрен равный доступ девочек и мальчиков к образованию, при этом школьное образ</w:t>
      </w:r>
      <w:r>
        <w:t>о</w:t>
      </w:r>
      <w:r>
        <w:t>вание является одновременно бесплатным и обязательным для лиц в возрасте до 16 лет. В начальной школе девочек почти столько же, сколько и мальчиков. В средней школе девочек меньше по причине нищеты и ранних беременностей. Девочки, как правило, не поступают в технические учебные заведения. Что к</w:t>
      </w:r>
      <w:r>
        <w:t>а</w:t>
      </w:r>
      <w:r>
        <w:t>сается высшего образования, то на девочек приходится 18,6 процента студе</w:t>
      </w:r>
      <w:r>
        <w:t>н</w:t>
      </w:r>
      <w:r>
        <w:t>тов Университета Мариена Нгуаби. Девочки редко изучают научные дисципл</w:t>
      </w:r>
      <w:r>
        <w:t>и</w:t>
      </w:r>
      <w:r>
        <w:t>ны: на них приходится 11 процентов студентов факультетов естественных наук, 18 процентов студентов экономических факультетов и 21 процент студентов медицинских факультетов.</w:t>
      </w:r>
    </w:p>
    <w:p w:rsidR="00000000" w:rsidRDefault="00000000">
      <w:pPr>
        <w:pStyle w:val="SingleTxt"/>
      </w:pPr>
      <w:r>
        <w:t>151.</w:t>
      </w:r>
      <w:r>
        <w:tab/>
        <w:t>Представитель заявила, что началось осуществление пропагандистской кампании в области репродуктивного здоровья женщин, включая сексуальное здоровье и планирование семьи, профилактику ВИЧ/СПИДа и венерических заболеваний. Национальный план укрепления здоровья населения — з</w:t>
      </w:r>
      <w:r>
        <w:t>а</w:t>
      </w:r>
      <w:r>
        <w:t>кон № 14-92 от 29 апреля 1992 года — является основой национальной полит</w:t>
      </w:r>
      <w:r>
        <w:t>и</w:t>
      </w:r>
      <w:r>
        <w:t>ки в области здравоохранения, при этом основное место в нем уделяется же</w:t>
      </w:r>
      <w:r>
        <w:t>н</w:t>
      </w:r>
      <w:r>
        <w:t>щинам и детям. Показатель материнской смертности составляет 890 на 100 000 живорождений, а показатель фертильности составляет 6,3 ребенка на одну женщину. Показатель использования противозачаточных средств равен 3 процентам. Закон, принятый еще в 1920 году, запрещает аборты и пропаганду использования противозачаточных средств. Поэтому имеются случаи смерти в результате незаконных абортов. Парламент обсуждает законопроект об отмене законодател</w:t>
      </w:r>
      <w:r>
        <w:t>ь</w:t>
      </w:r>
      <w:r>
        <w:t>ства об абортах.</w:t>
      </w:r>
    </w:p>
    <w:p w:rsidR="00000000" w:rsidRDefault="00000000">
      <w:pPr>
        <w:pStyle w:val="SingleTxt"/>
      </w:pPr>
      <w:r>
        <w:t>152.</w:t>
      </w:r>
      <w:r>
        <w:tab/>
        <w:t>Женщины страдают от различных форм насилия, включая бытовое нас</w:t>
      </w:r>
      <w:r>
        <w:t>и</w:t>
      </w:r>
      <w:r>
        <w:t>лие, однако они боятся жаловаться. Правительство, неправительственные асс</w:t>
      </w:r>
      <w:r>
        <w:t>о</w:t>
      </w:r>
      <w:r>
        <w:t>циации и учреждения, например Международный комитет помощи, Междун</w:t>
      </w:r>
      <w:r>
        <w:t>а</w:t>
      </w:r>
      <w:r>
        <w:t>родный комитет Красного Креста, Конголезская ассоциация в поддержку с</w:t>
      </w:r>
      <w:r>
        <w:t>е</w:t>
      </w:r>
      <w:r>
        <w:t>мьи, Ассоциация юристов-женщин Конго и организация «Женщины надежды», проводят пропагандистские кампании и содействуют в оказании материальной помощи и юридических, медицинских и психологических услуг. Кроме того, правительство создало шесть медицинских центров для жертв насилия на п</w:t>
      </w:r>
      <w:r>
        <w:t>о</w:t>
      </w:r>
      <w:r>
        <w:t>ловой почве, в которых работают психологи, социологи, врачи и традиционные акушерки.</w:t>
      </w:r>
    </w:p>
    <w:p w:rsidR="00000000" w:rsidRDefault="00000000">
      <w:pPr>
        <w:pStyle w:val="SingleTxt"/>
      </w:pPr>
      <w:r>
        <w:t>153.</w:t>
      </w:r>
      <w:r>
        <w:tab/>
        <w:t>В заключение представитель заявила, что положение женщин в Конго з</w:t>
      </w:r>
      <w:r>
        <w:t>а</w:t>
      </w:r>
      <w:r>
        <w:t>метно улучшилось. Деятельность департамента по улучшению положения женщин в сотрудничестве с различными группами гражданского общества, включая неправительственные организации, продолжает приносить свои пл</w:t>
      </w:r>
      <w:r>
        <w:t>о</w:t>
      </w:r>
      <w:r>
        <w:t>ды. В стране неуклонно повышается уровень активности и сознательности женщин. Тем не менее в этой области еще пре</w:t>
      </w:r>
      <w:r>
        <w:t>д</w:t>
      </w:r>
      <w:r>
        <w:t>стоит многое сделать.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154.</w:t>
      </w:r>
      <w:r>
        <w:tab/>
        <w:t>Комитет отдает должное государству-участнику за его сводный первон</w:t>
      </w:r>
      <w:r>
        <w:t>а</w:t>
      </w:r>
      <w:r>
        <w:t>чальный, второй, третий, четвертый и пятый периодический доклад, который, хотя и представлен с опозданием, соответствует руководящим принципам К</w:t>
      </w:r>
      <w:r>
        <w:t>о</w:t>
      </w:r>
      <w:r>
        <w:t>митета по подготовке докладов. Кроме того, он отдает должное государству-участнику за устное представление, сделанное делегацией и за письменные о</w:t>
      </w:r>
      <w:r>
        <w:t>т</w:t>
      </w:r>
      <w:r>
        <w:t>веты на вопросы, которые были поставлены Комитетом с целью уточнить н</w:t>
      </w:r>
      <w:r>
        <w:t>ы</w:t>
      </w:r>
      <w:r>
        <w:t>нешнее положение женщин в Конго, и за дополнительную информацию о ходе осуществления Ко</w:t>
      </w:r>
      <w:r>
        <w:t>н</w:t>
      </w:r>
      <w:r>
        <w:t>венции.</w:t>
      </w:r>
    </w:p>
    <w:p w:rsidR="00000000" w:rsidRDefault="00000000">
      <w:pPr>
        <w:pStyle w:val="SingleTxt"/>
      </w:pPr>
      <w:r>
        <w:t>155.</w:t>
      </w:r>
      <w:r>
        <w:tab/>
        <w:t>Комитет высоко оценивает откровенность ответов делегации на поста</w:t>
      </w:r>
      <w:r>
        <w:t>в</w:t>
      </w:r>
      <w:r>
        <w:t>ленные им вопросы и конструктивный диалог, состоявшийся между делегацией и членами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156.</w:t>
      </w:r>
      <w:r>
        <w:tab/>
        <w:t>Комитет приветствует тот факт, что государство-участник приступило к осуществлению трехлетнего плана действий в области улучшения положения женщин и к пересмотру и реформированию дискриминирующего женщин внутреннего законодательс</w:t>
      </w:r>
      <w:r>
        <w:t>т</w:t>
      </w:r>
      <w:r>
        <w:t>ва.</w:t>
      </w:r>
    </w:p>
    <w:p w:rsidR="00000000" w:rsidRDefault="00000000">
      <w:pPr>
        <w:pStyle w:val="SingleTxt"/>
      </w:pPr>
      <w:r>
        <w:t>157.</w:t>
      </w:r>
      <w:r>
        <w:tab/>
        <w:t>Кроме того, Комитет с удовлетворением отмечает участие неправительс</w:t>
      </w:r>
      <w:r>
        <w:t>т</w:t>
      </w:r>
      <w:r>
        <w:t>венных организаций и гражданского общества в подготовке сводного первон</w:t>
      </w:r>
      <w:r>
        <w:t>а</w:t>
      </w:r>
      <w:r>
        <w:t>чального, второго, третьего, четвертого и пятого периодического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158.</w:t>
      </w:r>
      <w:r>
        <w:tab/>
        <w:t>Комитет выражает озабоченность тем, что, хотя статья 8 Конституции г</w:t>
      </w:r>
      <w:r>
        <w:t>а</w:t>
      </w:r>
      <w:r>
        <w:t>рантирует равенство женщин и мужчин, во внутреннем законодательстве нет конкретного определения дискрим</w:t>
      </w:r>
      <w:r>
        <w:t>и</w:t>
      </w:r>
      <w:r>
        <w:t>нации.</w:t>
      </w:r>
    </w:p>
    <w:p w:rsidR="00000000" w:rsidRDefault="00000000">
      <w:pPr>
        <w:pStyle w:val="SingleTxt"/>
        <w:rPr>
          <w:b/>
        </w:rPr>
      </w:pPr>
      <w:r>
        <w:t>159.</w:t>
      </w:r>
      <w:r>
        <w:tab/>
      </w:r>
      <w:r>
        <w:rPr>
          <w:b/>
        </w:rPr>
        <w:t>Комитет рекомендует включить во внутреннее законодательство Конго схожее с содержащимся в статье 1 Конвенции определение дискр</w:t>
      </w:r>
      <w:r>
        <w:rPr>
          <w:b/>
        </w:rPr>
        <w:t>и</w:t>
      </w:r>
      <w:r>
        <w:rPr>
          <w:b/>
        </w:rPr>
        <w:t>минации в отнош</w:t>
      </w:r>
      <w:r>
        <w:rPr>
          <w:b/>
        </w:rPr>
        <w:t>е</w:t>
      </w:r>
      <w:r>
        <w:rPr>
          <w:b/>
        </w:rPr>
        <w:t>нии женщин.</w:t>
      </w:r>
    </w:p>
    <w:p w:rsidR="00000000" w:rsidRDefault="00000000">
      <w:pPr>
        <w:pStyle w:val="SingleTxt"/>
      </w:pPr>
      <w:r>
        <w:t>160.</w:t>
      </w:r>
      <w:r>
        <w:tab/>
        <w:t>Комитет выражает обеспокоенность тем, что продолжает существовать правовой плюрализм с дискриминационными компонентами и устаревшими положениями обычного и статутного права, включая уголовный закон о супр</w:t>
      </w:r>
      <w:r>
        <w:t>у</w:t>
      </w:r>
      <w:r>
        <w:t>жеской измене; законы о труде и налогообложении; закон о семье, прежде всего в отношении разного минимального возраста вступления в брак для женщин и мужчин.</w:t>
      </w:r>
    </w:p>
    <w:p w:rsidR="00000000" w:rsidRDefault="00000000">
      <w:pPr>
        <w:pStyle w:val="SingleTxt"/>
      </w:pPr>
      <w:r>
        <w:t>161.</w:t>
      </w:r>
      <w:r>
        <w:tab/>
      </w:r>
      <w:r>
        <w:rPr>
          <w:b/>
        </w:rPr>
        <w:t>Комитет настоятельно рекомендует государству-участнику ускорить процесс правовой реформы, с тем чтобы привести свои законы в соотве</w:t>
      </w:r>
      <w:r>
        <w:rPr>
          <w:b/>
        </w:rPr>
        <w:t>т</w:t>
      </w:r>
      <w:r>
        <w:rPr>
          <w:b/>
        </w:rPr>
        <w:t>ствие с положениями Конвенции и принципом равенства женщин и му</w:t>
      </w:r>
      <w:r>
        <w:rPr>
          <w:b/>
        </w:rPr>
        <w:t>ж</w:t>
      </w:r>
      <w:r>
        <w:rPr>
          <w:b/>
        </w:rPr>
        <w:t>чин, который закреплен в его Конституции.</w:t>
      </w:r>
    </w:p>
    <w:p w:rsidR="00000000" w:rsidRDefault="00000000">
      <w:pPr>
        <w:pStyle w:val="SingleTxt"/>
      </w:pPr>
      <w:r>
        <w:t>162.</w:t>
      </w:r>
      <w:r>
        <w:tab/>
        <w:t>Отмечая различные программы и стратегии, осуществляемые инстит</w:t>
      </w:r>
      <w:r>
        <w:t>у</w:t>
      </w:r>
      <w:r>
        <w:t>циональным механизмом в интересах улучшения положения женщин, Комитет вместе с тем выражает озабоченность по поводу отсутствия информации о во</w:t>
      </w:r>
      <w:r>
        <w:t>з</w:t>
      </w:r>
      <w:r>
        <w:t>действии этих мер на положение женщин в Конго.</w:t>
      </w:r>
    </w:p>
    <w:p w:rsidR="00000000" w:rsidRDefault="00000000">
      <w:pPr>
        <w:pStyle w:val="SingleTxt"/>
      </w:pPr>
      <w:r>
        <w:t>163.</w:t>
      </w:r>
      <w:r>
        <w:tab/>
      </w:r>
      <w:r>
        <w:rPr>
          <w:b/>
        </w:rPr>
        <w:t>Комитет призывает государство-участник включить подробную и</w:t>
      </w:r>
      <w:r>
        <w:rPr>
          <w:b/>
        </w:rPr>
        <w:t>н</w:t>
      </w:r>
      <w:r>
        <w:rPr>
          <w:b/>
        </w:rPr>
        <w:t>формацию о воздействии на женщин в Конго мер, принятых в интересах улучшения положения женщин, в следующий периодический доклад, к</w:t>
      </w:r>
      <w:r>
        <w:rPr>
          <w:b/>
        </w:rPr>
        <w:t>о</w:t>
      </w:r>
      <w:r>
        <w:rPr>
          <w:b/>
        </w:rPr>
        <w:t>торый должен быть представлен в соответствии со статьей 18 Ко</w:t>
      </w:r>
      <w:r>
        <w:rPr>
          <w:b/>
        </w:rPr>
        <w:t>н</w:t>
      </w:r>
      <w:r>
        <w:rPr>
          <w:b/>
        </w:rPr>
        <w:t>венции.</w:t>
      </w:r>
    </w:p>
    <w:p w:rsidR="00000000" w:rsidRDefault="00000000">
      <w:pPr>
        <w:pStyle w:val="SingleTxt"/>
      </w:pPr>
      <w:r>
        <w:t>164.</w:t>
      </w:r>
      <w:r>
        <w:tab/>
        <w:t>Комитет с обеспокоенностью отмечает сохранение подрывающих права женщин стереотипов в отношении роли и обязанностей женщин и мужчин.</w:t>
      </w:r>
    </w:p>
    <w:p w:rsidR="00000000" w:rsidRDefault="00000000">
      <w:pPr>
        <w:pStyle w:val="SingleTxt"/>
      </w:pPr>
      <w:r>
        <w:t>165.</w:t>
      </w:r>
      <w:r>
        <w:tab/>
      </w:r>
      <w:r>
        <w:rPr>
          <w:b/>
        </w:rPr>
        <w:t>Комитет настоятельно призывает государство-участник предпринять дополнительные усилия в целях преодоления стереотипного отношения к роли и обязанностям женщин и мужчин, которое обусловливает сохран</w:t>
      </w:r>
      <w:r>
        <w:rPr>
          <w:b/>
        </w:rPr>
        <w:t>е</w:t>
      </w:r>
      <w:r>
        <w:rPr>
          <w:b/>
        </w:rPr>
        <w:t>ние прямой и косвенной дискриминации в отношении женщин и девочек. Такие усилия должны включать мероприятия образовательного характера на всех уровнях, начиная с раннего возраста; пересмотр школьных уче</w:t>
      </w:r>
      <w:r>
        <w:rPr>
          <w:b/>
        </w:rPr>
        <w:t>б</w:t>
      </w:r>
      <w:r>
        <w:rPr>
          <w:b/>
        </w:rPr>
        <w:t>ников и учебных планов; проведение ориентированных одновременно на женщин и мужчин пропагандистских кампаний, в подготовке которых, в надлежащих случаях, должны участвовать представители средств масс</w:t>
      </w:r>
      <w:r>
        <w:rPr>
          <w:b/>
        </w:rPr>
        <w:t>о</w:t>
      </w:r>
      <w:r>
        <w:rPr>
          <w:b/>
        </w:rPr>
        <w:t>вой информации и гражданского общества, включая неправительстве</w:t>
      </w:r>
      <w:r>
        <w:rPr>
          <w:b/>
        </w:rPr>
        <w:t>н</w:t>
      </w:r>
      <w:r>
        <w:rPr>
          <w:b/>
        </w:rPr>
        <w:t>ные организации, с тем чтобы преодолеть стереотипы в отношении роли женщин и мужчин в целях борьбы с дискриминацией против женщин. Кроме того, Комитет призывает государство-участника периодически пр</w:t>
      </w:r>
      <w:r>
        <w:rPr>
          <w:b/>
        </w:rPr>
        <w:t>о</w:t>
      </w:r>
      <w:r>
        <w:rPr>
          <w:b/>
        </w:rPr>
        <w:t>водить обзор мер, принятых в интересах выявления недостатков, и соо</w:t>
      </w:r>
      <w:r>
        <w:rPr>
          <w:b/>
        </w:rPr>
        <w:t>т</w:t>
      </w:r>
      <w:r>
        <w:rPr>
          <w:b/>
        </w:rPr>
        <w:t>ветствующим образом корректировать и совершенствовать такие меры, и сообщить о них Комитету в своем следу</w:t>
      </w:r>
      <w:r>
        <w:rPr>
          <w:b/>
        </w:rPr>
        <w:t>ю</w:t>
      </w:r>
      <w:r>
        <w:rPr>
          <w:b/>
        </w:rPr>
        <w:t>щем докладе.</w:t>
      </w:r>
    </w:p>
    <w:p w:rsidR="00000000" w:rsidRDefault="00000000">
      <w:pPr>
        <w:pStyle w:val="SingleTxt"/>
      </w:pPr>
      <w:r>
        <w:t>166.</w:t>
      </w:r>
      <w:r>
        <w:tab/>
        <w:t>Комитет выражает обеспокоенность по поводу большого числа случаев насилия в отношении женщин и явного отсутствия четкой политики и пр</w:t>
      </w:r>
      <w:r>
        <w:t>о</w:t>
      </w:r>
      <w:r>
        <w:t>грамм по борьбе с явлением нарушения прав женщин. Особую обеспокое</w:t>
      </w:r>
      <w:r>
        <w:t>н</w:t>
      </w:r>
      <w:r>
        <w:t xml:space="preserve">ность вызывают случаи насилия в семье, изнасилования, включая супружеское изнасилование; сексуальные притеснения на работе и в учебных заведениях; и другие формы сексуального притеснения женщин. </w:t>
      </w:r>
    </w:p>
    <w:p w:rsidR="00000000" w:rsidRDefault="00000000">
      <w:pPr>
        <w:pStyle w:val="SingleTxt"/>
        <w:rPr>
          <w:b/>
        </w:rPr>
      </w:pPr>
      <w:r>
        <w:t>167.</w:t>
      </w:r>
      <w:r>
        <w:tab/>
      </w:r>
      <w:r>
        <w:rPr>
          <w:b/>
        </w:rPr>
        <w:t>Комитет настоятельно призывает государство-участник уделять пе</w:t>
      </w:r>
      <w:r>
        <w:rPr>
          <w:b/>
        </w:rPr>
        <w:t>р</w:t>
      </w:r>
      <w:r>
        <w:rPr>
          <w:b/>
        </w:rPr>
        <w:t>востепенное внимание принятию всеобъемлющих мер по борьбе с насил</w:t>
      </w:r>
      <w:r>
        <w:rPr>
          <w:b/>
        </w:rPr>
        <w:t>и</w:t>
      </w:r>
      <w:r>
        <w:rPr>
          <w:b/>
        </w:rPr>
        <w:t>ем в отношении женщин и девочек в соответствии с общей рекомендац</w:t>
      </w:r>
      <w:r>
        <w:rPr>
          <w:b/>
        </w:rPr>
        <w:t>и</w:t>
      </w:r>
      <w:r>
        <w:rPr>
          <w:b/>
        </w:rPr>
        <w:t>ей 19, касающейся насилия в отношении женщин. Комитет призывает г</w:t>
      </w:r>
      <w:r>
        <w:rPr>
          <w:b/>
        </w:rPr>
        <w:t>о</w:t>
      </w:r>
      <w:r>
        <w:rPr>
          <w:b/>
        </w:rPr>
        <w:t>сударство-участник принять или пересмотреть, в зависимости от обсто</w:t>
      </w:r>
      <w:r>
        <w:rPr>
          <w:b/>
        </w:rPr>
        <w:t>я</w:t>
      </w:r>
      <w:r>
        <w:rPr>
          <w:b/>
        </w:rPr>
        <w:t>тельств, законодательство в отношении насилия в семье, включая супр</w:t>
      </w:r>
      <w:r>
        <w:rPr>
          <w:b/>
        </w:rPr>
        <w:t>у</w:t>
      </w:r>
      <w:r>
        <w:rPr>
          <w:b/>
        </w:rPr>
        <w:t>жеское изнасилование, и законодательство, касающееся всех форм секс</w:t>
      </w:r>
      <w:r>
        <w:rPr>
          <w:b/>
        </w:rPr>
        <w:t>у</w:t>
      </w:r>
      <w:r>
        <w:rPr>
          <w:b/>
        </w:rPr>
        <w:t>ального притеснения, в кратчайшие возможные сроки в целях обеспеч</w:t>
      </w:r>
      <w:r>
        <w:rPr>
          <w:b/>
        </w:rPr>
        <w:t>е</w:t>
      </w:r>
      <w:r>
        <w:rPr>
          <w:b/>
        </w:rPr>
        <w:t>ния того, чтобы насилие в отношении женщин и девочек считалось уг</w:t>
      </w:r>
      <w:r>
        <w:rPr>
          <w:b/>
        </w:rPr>
        <w:t>о</w:t>
      </w:r>
      <w:r>
        <w:rPr>
          <w:b/>
        </w:rPr>
        <w:t>ловным преступлением, чтобы женщины и девочки, являющиеся жертв</w:t>
      </w:r>
      <w:r>
        <w:rPr>
          <w:b/>
        </w:rPr>
        <w:t>а</w:t>
      </w:r>
      <w:r>
        <w:rPr>
          <w:b/>
        </w:rPr>
        <w:t>ми насилия или сексуальных домогательств, располагали непосредстве</w:t>
      </w:r>
      <w:r>
        <w:rPr>
          <w:b/>
        </w:rPr>
        <w:t>н</w:t>
      </w:r>
      <w:r>
        <w:rPr>
          <w:b/>
        </w:rPr>
        <w:t>ными возможностями для предъявления регрессных исков и для защиты и чтобы виновные предавались суду и наказанию. Комитет рекомендует о</w:t>
      </w:r>
      <w:r>
        <w:rPr>
          <w:b/>
        </w:rPr>
        <w:t>р</w:t>
      </w:r>
      <w:r>
        <w:rPr>
          <w:b/>
        </w:rPr>
        <w:t>ганизовать подготовку по гендерным вопросам для парламентариев, р</w:t>
      </w:r>
      <w:r>
        <w:rPr>
          <w:b/>
        </w:rPr>
        <w:t>а</w:t>
      </w:r>
      <w:r>
        <w:rPr>
          <w:b/>
        </w:rPr>
        <w:t>ботников судебной системы и государственных служащих, особенно рабо</w:t>
      </w:r>
      <w:r>
        <w:rPr>
          <w:b/>
        </w:rPr>
        <w:t>т</w:t>
      </w:r>
      <w:r>
        <w:rPr>
          <w:b/>
        </w:rPr>
        <w:t>ников правоохранительных органов, и медицинских учреждений. Он р</w:t>
      </w:r>
      <w:r>
        <w:rPr>
          <w:b/>
        </w:rPr>
        <w:t>е</w:t>
      </w:r>
      <w:r>
        <w:rPr>
          <w:b/>
        </w:rPr>
        <w:t>комендует также создать консультационную службу для жертв насилия и сексуальных притеснений; осуществлять кампании по информированию общественности с использованием средств массовой информации и п</w:t>
      </w:r>
      <w:r>
        <w:rPr>
          <w:b/>
        </w:rPr>
        <w:t>о</w:t>
      </w:r>
      <w:r>
        <w:rPr>
          <w:b/>
        </w:rPr>
        <w:t>средством программ государственного образования; и принять политику полной нетерпимости ко всем формам насилия в отн</w:t>
      </w:r>
      <w:r>
        <w:rPr>
          <w:b/>
        </w:rPr>
        <w:t>о</w:t>
      </w:r>
      <w:r>
        <w:rPr>
          <w:b/>
        </w:rPr>
        <w:t>шении женщин.</w:t>
      </w:r>
    </w:p>
    <w:p w:rsidR="00000000" w:rsidRDefault="00000000">
      <w:pPr>
        <w:pStyle w:val="SingleTxt"/>
      </w:pPr>
      <w:r>
        <w:t>168.</w:t>
      </w:r>
      <w:r>
        <w:tab/>
        <w:t>Отмечая небольшое увеличение числа женщин, избранных в парламент, Комитет выражает обеспокоенность по поводу того, что число женщин на р</w:t>
      </w:r>
      <w:r>
        <w:t>у</w:t>
      </w:r>
      <w:r>
        <w:t>ководящих должностях в сфере политики, в судебных органах и в гражданской службе по</w:t>
      </w:r>
      <w:r>
        <w:noBreakHyphen/>
        <w:t>прежнему невелико. Комитет особо обеспокоен отсутствием же</w:t>
      </w:r>
      <w:r>
        <w:t>н</w:t>
      </w:r>
      <w:r>
        <w:t>щин, занимающих руководящие должности, в государственной службе.</w:t>
      </w:r>
    </w:p>
    <w:p w:rsidR="00000000" w:rsidRDefault="00000000">
      <w:pPr>
        <w:pStyle w:val="SingleTxt"/>
        <w:rPr>
          <w:b/>
        </w:rPr>
      </w:pPr>
      <w:r>
        <w:t>169.</w:t>
      </w:r>
      <w:r>
        <w:tab/>
      </w:r>
      <w:r>
        <w:rPr>
          <w:b/>
        </w:rPr>
        <w:t>Комитет рекомендует государству-участнику принять меры по увел</w:t>
      </w:r>
      <w:r>
        <w:rPr>
          <w:b/>
        </w:rPr>
        <w:t>и</w:t>
      </w:r>
      <w:r>
        <w:rPr>
          <w:b/>
        </w:rPr>
        <w:t>чению числа женщин на руководящих должностях во всех сферах. Он р</w:t>
      </w:r>
      <w:r>
        <w:rPr>
          <w:b/>
        </w:rPr>
        <w:t>е</w:t>
      </w:r>
      <w:r>
        <w:rPr>
          <w:b/>
        </w:rPr>
        <w:t>комендует также государству-участнику принять временные специальные меры в соответствии с пунктом 1 статьи 4 Конвенции в целях активиз</w:t>
      </w:r>
      <w:r>
        <w:rPr>
          <w:b/>
        </w:rPr>
        <w:t>а</w:t>
      </w:r>
      <w:r>
        <w:rPr>
          <w:b/>
        </w:rPr>
        <w:t>ции и ускорения его усилий по выдвижению и избранию женщин на рук</w:t>
      </w:r>
      <w:r>
        <w:rPr>
          <w:b/>
        </w:rPr>
        <w:t>о</w:t>
      </w:r>
      <w:r>
        <w:rPr>
          <w:b/>
        </w:rPr>
        <w:t>водящие должности наряду с осуществлением специальных учебных пр</w:t>
      </w:r>
      <w:r>
        <w:rPr>
          <w:b/>
        </w:rPr>
        <w:t>о</w:t>
      </w:r>
      <w:r>
        <w:rPr>
          <w:b/>
        </w:rPr>
        <w:t>грамм и кампаний по повышению информированности, направленных на подчеркивание важности участия женщин в процессе принятия решений на всех уровнях.</w:t>
      </w:r>
    </w:p>
    <w:p w:rsidR="00000000" w:rsidRDefault="00000000">
      <w:pPr>
        <w:pStyle w:val="SingleTxt"/>
      </w:pPr>
      <w:r>
        <w:t>170.</w:t>
      </w:r>
      <w:r>
        <w:tab/>
        <w:t>Комитет обеспокоен низким уровнем грамотности среди женщин, н</w:t>
      </w:r>
      <w:r>
        <w:t>е</w:t>
      </w:r>
      <w:r>
        <w:t>большим числом девочек, заканчивающих начальное образование, в городских и сельских районах и высокой долей девочек, прекращающих обучение, в час</w:t>
      </w:r>
      <w:r>
        <w:t>т</w:t>
      </w:r>
      <w:r>
        <w:t>ности по причине беременности и раннего брака.</w:t>
      </w:r>
    </w:p>
    <w:p w:rsidR="00000000" w:rsidRDefault="00000000">
      <w:pPr>
        <w:pStyle w:val="SingleTxt"/>
        <w:rPr>
          <w:b/>
        </w:rPr>
      </w:pPr>
      <w:r>
        <w:t>171.</w:t>
      </w:r>
      <w:r>
        <w:tab/>
      </w:r>
      <w:r>
        <w:rPr>
          <w:b/>
        </w:rPr>
        <w:t>Комитет настоятельно призывает государство-участник активизир</w:t>
      </w:r>
      <w:r>
        <w:rPr>
          <w:b/>
        </w:rPr>
        <w:t>о</w:t>
      </w:r>
      <w:r>
        <w:rPr>
          <w:b/>
        </w:rPr>
        <w:t>вать усилия по повышению уровня грамотности среди девочек и женщин в целях обеспечения равного доступа девочек и женщин ко всем уровням образования и принять все соответствующие меры для того, чтобы дево</w:t>
      </w:r>
      <w:r>
        <w:rPr>
          <w:b/>
        </w:rPr>
        <w:t>ч</w:t>
      </w:r>
      <w:r>
        <w:rPr>
          <w:b/>
        </w:rPr>
        <w:t>ки не прекращали школьное обучение. Комитет далее настоятельно пр</w:t>
      </w:r>
      <w:r>
        <w:rPr>
          <w:b/>
        </w:rPr>
        <w:t>и</w:t>
      </w:r>
      <w:r>
        <w:rPr>
          <w:b/>
        </w:rPr>
        <w:t>зывает государство-участника поощрять увеличение числа девушек, п</w:t>
      </w:r>
      <w:r>
        <w:rPr>
          <w:b/>
        </w:rPr>
        <w:t>о</w:t>
      </w:r>
      <w:r>
        <w:rPr>
          <w:b/>
        </w:rPr>
        <w:t>ступающих в учебные заведения всех уровней, и рекомендует, чтобы такие усилия включали продолжение использования временных специальных мер в соответствии с пунктом 1 статьи 4 Ко</w:t>
      </w:r>
      <w:r>
        <w:rPr>
          <w:b/>
        </w:rPr>
        <w:t>н</w:t>
      </w:r>
      <w:r>
        <w:rPr>
          <w:b/>
        </w:rPr>
        <w:t>венции.</w:t>
      </w:r>
    </w:p>
    <w:p w:rsidR="00000000" w:rsidRDefault="00000000">
      <w:pPr>
        <w:pStyle w:val="SingleTxt"/>
      </w:pPr>
      <w:r>
        <w:t>172.</w:t>
      </w:r>
      <w:r>
        <w:tab/>
        <w:t>Комитет обеспокоен отсутствием равного доступа к рынку труда и тем, что возможности трудоустройства женщин ограничиваются работой в сельском хозяйстве и в неформальных секторах, связанных с низкими доходами и низкой заработной платой. Комитет также обеспокоен отсутствием социальных пос</w:t>
      </w:r>
      <w:r>
        <w:t>о</w:t>
      </w:r>
      <w:r>
        <w:t>бий и нормативной основы для защиты прав женщин в рамках этих секторов.</w:t>
      </w:r>
    </w:p>
    <w:p w:rsidR="00000000" w:rsidRDefault="00000000">
      <w:pPr>
        <w:pStyle w:val="SingleTxt"/>
        <w:rPr>
          <w:b/>
        </w:rPr>
      </w:pPr>
      <w:r>
        <w:t>173.</w:t>
      </w:r>
      <w:r>
        <w:tab/>
      </w:r>
      <w:r>
        <w:rPr>
          <w:b/>
        </w:rPr>
        <w:t>Комитет настоятельно призывает государство-участник принять все возможные меры для обеспечения доступа женщин к рынку труда на ра</w:t>
      </w:r>
      <w:r>
        <w:rPr>
          <w:b/>
        </w:rPr>
        <w:t>в</w:t>
      </w:r>
      <w:r>
        <w:rPr>
          <w:b/>
        </w:rPr>
        <w:t>ной с мужчинами основе. Комитет рекомендует, чтобы государство-участник приняло меры по созданию нормативной основы для нефо</w:t>
      </w:r>
      <w:r>
        <w:rPr>
          <w:b/>
        </w:rPr>
        <w:t>р</w:t>
      </w:r>
      <w:r>
        <w:rPr>
          <w:b/>
        </w:rPr>
        <w:t>мального сектора.</w:t>
      </w:r>
    </w:p>
    <w:p w:rsidR="00000000" w:rsidRDefault="00000000">
      <w:pPr>
        <w:pStyle w:val="SingleTxt"/>
      </w:pPr>
      <w:r>
        <w:t>174.</w:t>
      </w:r>
      <w:r>
        <w:tab/>
        <w:t>Комитет с обеспокоенностью отмечает существование высоких показат</w:t>
      </w:r>
      <w:r>
        <w:t>е</w:t>
      </w:r>
      <w:r>
        <w:t>лей материнской и младенческой смертности в Конго. Комитет обеспокоен д</w:t>
      </w:r>
      <w:r>
        <w:t>а</w:t>
      </w:r>
      <w:r>
        <w:t>лее низким уровнем использования противозачаточных средств среди женщин и мужчин и отсутствием доступа женщин к надлежащему медицинскому о</w:t>
      </w:r>
      <w:r>
        <w:t>б</w:t>
      </w:r>
      <w:r>
        <w:t>служиванию в дородовой и послеродовой периоды и к информации по вопр</w:t>
      </w:r>
      <w:r>
        <w:t>о</w:t>
      </w:r>
      <w:r>
        <w:t>сам план</w:t>
      </w:r>
      <w:r>
        <w:t>и</w:t>
      </w:r>
      <w:r>
        <w:t>рования семьи, особенно в сельских районах.</w:t>
      </w:r>
    </w:p>
    <w:p w:rsidR="00000000" w:rsidRDefault="00000000">
      <w:pPr>
        <w:pStyle w:val="SingleTxt"/>
        <w:rPr>
          <w:b/>
        </w:rPr>
      </w:pPr>
      <w:r>
        <w:t>175.</w:t>
      </w:r>
      <w:r>
        <w:tab/>
      </w:r>
      <w:r>
        <w:rPr>
          <w:b/>
        </w:rPr>
        <w:t>Комитет рекомендует государству-участнику предпринять все усилия к тому, чтобы повысить степень информированности о наличии медико-санитарных учреждений и медицинской помощи, оказываемой квалиф</w:t>
      </w:r>
      <w:r>
        <w:rPr>
          <w:b/>
        </w:rPr>
        <w:t>и</w:t>
      </w:r>
      <w:r>
        <w:rPr>
          <w:b/>
        </w:rPr>
        <w:t>цированным персоналом, и расширить доступ к ним, особенно в сельских районах, и особенно в области ухода в послеродовом периоде. Комитет р</w:t>
      </w:r>
      <w:r>
        <w:rPr>
          <w:b/>
        </w:rPr>
        <w:t>е</w:t>
      </w:r>
      <w:r>
        <w:rPr>
          <w:b/>
        </w:rPr>
        <w:t>комендует незамедлительно пересмотреть и внести поправки в закон от 31 июля 1920 года, который запрещает рекламирование контрацептивов и тем самым ограничивает доступ женщин к планиров</w:t>
      </w:r>
      <w:r>
        <w:rPr>
          <w:b/>
        </w:rPr>
        <w:t>а</w:t>
      </w:r>
      <w:r>
        <w:rPr>
          <w:b/>
        </w:rPr>
        <w:t>нию семьи.</w:t>
      </w:r>
    </w:p>
    <w:p w:rsidR="00000000" w:rsidRDefault="00000000">
      <w:pPr>
        <w:pStyle w:val="SingleTxt"/>
      </w:pPr>
      <w:r>
        <w:t>176.</w:t>
      </w:r>
      <w:r>
        <w:tab/>
        <w:t>Комитет выражает обеспокоенность по поводу того, что государство-участник не разработало стратегического плана по решению проблемы ВИЧ/СПИДа и ее последствий для женщин и не приняло мер по предоставл</w:t>
      </w:r>
      <w:r>
        <w:t>е</w:t>
      </w:r>
      <w:r>
        <w:t>нию медицинского обслуживания женщинам и девочкам, инфицированным ВИЧ/СПИДом или страдающим от этого.</w:t>
      </w:r>
    </w:p>
    <w:p w:rsidR="00000000" w:rsidRDefault="00000000">
      <w:pPr>
        <w:pStyle w:val="SingleTxt"/>
        <w:rPr>
          <w:b/>
        </w:rPr>
      </w:pPr>
      <w:r>
        <w:t>177.</w:t>
      </w:r>
      <w:r>
        <w:tab/>
      </w:r>
      <w:r>
        <w:rPr>
          <w:b/>
        </w:rPr>
        <w:t>Комитет настоятельно призывает государство-участника принять комплексные меры по борьбе с пандемией ВИЧ/СПИДа, принять реш</w:t>
      </w:r>
      <w:r>
        <w:rPr>
          <w:b/>
        </w:rPr>
        <w:t>и</w:t>
      </w:r>
      <w:r>
        <w:rPr>
          <w:b/>
        </w:rPr>
        <w:t>тельные профилактические меры и обеспечить отсутствие дискримин</w:t>
      </w:r>
      <w:r>
        <w:rPr>
          <w:b/>
        </w:rPr>
        <w:t>а</w:t>
      </w:r>
      <w:r>
        <w:rPr>
          <w:b/>
        </w:rPr>
        <w:t>ции в отношении женщин и девочек, инфицированных ВИЧ/СПИДом, и оказание им надлежащей помощи.</w:t>
      </w:r>
    </w:p>
    <w:p w:rsidR="00000000" w:rsidRDefault="00000000">
      <w:pPr>
        <w:pStyle w:val="SingleTxt"/>
      </w:pPr>
      <w:r>
        <w:t>178.</w:t>
      </w:r>
      <w:r>
        <w:tab/>
        <w:t>Комитет выражает обеспокоенность по поводу положения женщин, пр</w:t>
      </w:r>
      <w:r>
        <w:t>о</w:t>
      </w:r>
      <w:r>
        <w:t>живающих в сельских районах, особенно с учетом их крайней нищеты и отсу</w:t>
      </w:r>
      <w:r>
        <w:t>т</w:t>
      </w:r>
      <w:r>
        <w:t>ствия у них доступа к медицинскому обслуживанию, образованию, кредитам и общинным услугам.</w:t>
      </w:r>
    </w:p>
    <w:p w:rsidR="00000000" w:rsidRDefault="00000000">
      <w:pPr>
        <w:pStyle w:val="SingleTxt"/>
        <w:rPr>
          <w:b/>
        </w:rPr>
      </w:pPr>
      <w:r>
        <w:t>179.</w:t>
      </w:r>
      <w:r>
        <w:tab/>
      </w:r>
      <w:r>
        <w:rPr>
          <w:b/>
        </w:rPr>
        <w:t>Комитет настоятельно призывает государство-участника уделять ос</w:t>
      </w:r>
      <w:r>
        <w:rPr>
          <w:b/>
        </w:rPr>
        <w:t>о</w:t>
      </w:r>
      <w:r>
        <w:rPr>
          <w:b/>
        </w:rPr>
        <w:t>бое внимание нуждам сельских женщин путем обеспечения их участия в процессе принятия решений и предоставления полного доступа к образ</w:t>
      </w:r>
      <w:r>
        <w:rPr>
          <w:b/>
        </w:rPr>
        <w:t>о</w:t>
      </w:r>
      <w:r>
        <w:rPr>
          <w:b/>
        </w:rPr>
        <w:t>ванию, медицинскому обслуживанию и источникам для получения кред</w:t>
      </w:r>
      <w:r>
        <w:rPr>
          <w:b/>
        </w:rPr>
        <w:t>и</w:t>
      </w:r>
      <w:r>
        <w:rPr>
          <w:b/>
        </w:rPr>
        <w:t>тов. Комитет настоятельно рекомендует также государству-участнику принять надлежащие меры, включая пересмотр законодательства, с тем чтобы ликвидировать все формы дискриминации в отношении владения, совладения землей и передачи ее в наследство.</w:t>
      </w:r>
    </w:p>
    <w:p w:rsidR="00000000" w:rsidRDefault="00000000">
      <w:pPr>
        <w:pStyle w:val="SingleTxt"/>
      </w:pPr>
      <w:r>
        <w:t>180.</w:t>
      </w:r>
      <w:r>
        <w:tab/>
        <w:t>Комитет выражает обеспокоенность по поводу того, что в Конго по</w:t>
      </w:r>
      <w:r>
        <w:noBreakHyphen/>
        <w:t>прежнему существует практика полигамии, которая является дискримин</w:t>
      </w:r>
      <w:r>
        <w:t>а</w:t>
      </w:r>
      <w:r>
        <w:t>ционной по отношению к женщинам. Комитет хотел бы обратить внимание г</w:t>
      </w:r>
      <w:r>
        <w:t>о</w:t>
      </w:r>
      <w:r>
        <w:t>сударства-участника на пункт 14 общей рекомендации № 21 Комитета, который гласит:</w:t>
      </w:r>
    </w:p>
    <w:p w:rsidR="00000000" w:rsidRDefault="00000000">
      <w:pPr>
        <w:pStyle w:val="SingleTxt"/>
        <w:ind w:left="1742" w:hanging="475"/>
      </w:pPr>
      <w:r>
        <w:tab/>
        <w:t>«…полигамный брак противоречит праву женщин на равенство с мужч</w:t>
      </w:r>
      <w:r>
        <w:t>и</w:t>
      </w:r>
      <w:r>
        <w:t>нами и может иметь настолько серьезные эмоциональные и финансовые последствия для женщины и ее иждивенца, что такие браки не должны поощряться и должны запрещаться. Комитет с обеспокоенностью отмеч</w:t>
      </w:r>
      <w:r>
        <w:t>а</w:t>
      </w:r>
      <w:r>
        <w:t>ет, что некоторые государства-участники, конституции которых гарант</w:t>
      </w:r>
      <w:r>
        <w:t>и</w:t>
      </w:r>
      <w:r>
        <w:t>руют равные права, разрешают полигамный брак в соответствии с перс</w:t>
      </w:r>
      <w:r>
        <w:t>о</w:t>
      </w:r>
      <w:r>
        <w:t>нальным или обычным правом. Это нарушает конституционные права женщин и положения статьи 5(a) Конве</w:t>
      </w:r>
      <w:r>
        <w:t>н</w:t>
      </w:r>
      <w:r>
        <w:t>ции».</w:t>
      </w:r>
    </w:p>
    <w:p w:rsidR="00000000" w:rsidRDefault="00000000">
      <w:pPr>
        <w:pStyle w:val="SingleTxt"/>
        <w:rPr>
          <w:b/>
        </w:rPr>
      </w:pPr>
      <w:r>
        <w:t>181.</w:t>
      </w:r>
      <w:r>
        <w:tab/>
      </w:r>
      <w:r>
        <w:rPr>
          <w:b/>
        </w:rPr>
        <w:t>Комитет рекомендует государству-участнику безотлагательно пр</w:t>
      </w:r>
      <w:r>
        <w:rPr>
          <w:b/>
        </w:rPr>
        <w:t>и</w:t>
      </w:r>
      <w:r>
        <w:rPr>
          <w:b/>
        </w:rPr>
        <w:t>нять меры для приведения его законов о браке, в частности в том, что к</w:t>
      </w:r>
      <w:r>
        <w:rPr>
          <w:b/>
        </w:rPr>
        <w:t>а</w:t>
      </w:r>
      <w:r>
        <w:rPr>
          <w:b/>
        </w:rPr>
        <w:t>сается полигамии, в соответствие с Конституцией и Конвенцией.</w:t>
      </w:r>
    </w:p>
    <w:p w:rsidR="00000000" w:rsidRDefault="00000000">
      <w:pPr>
        <w:pStyle w:val="SingleTxt"/>
      </w:pPr>
      <w:r>
        <w:t>182.</w:t>
      </w:r>
      <w:r>
        <w:tab/>
        <w:t>Комитет выражает обеспокоенность по поводу того, что по</w:t>
      </w:r>
      <w:r>
        <w:noBreakHyphen/>
        <w:t>прежнему с</w:t>
      </w:r>
      <w:r>
        <w:t>у</w:t>
      </w:r>
      <w:r>
        <w:t>ществуют дискриминационные семейные законы и традиционная практика, включая законы и практику, касающиеся приданого и адюльтера. Комитет ос</w:t>
      </w:r>
      <w:r>
        <w:t>о</w:t>
      </w:r>
      <w:r>
        <w:t>бо обеспокоен по поводу существования практики добрачных супружеских о</w:t>
      </w:r>
      <w:r>
        <w:t>т</w:t>
      </w:r>
      <w:r>
        <w:t>ношений с учетом того, что законы Конго, хотя и признают эту практику, не предусматривают минимального возраста вступления партнерами в добрачные супружеские отношения.</w:t>
      </w:r>
    </w:p>
    <w:p w:rsidR="00000000" w:rsidRDefault="00000000">
      <w:pPr>
        <w:pStyle w:val="SingleTxt"/>
        <w:rPr>
          <w:b/>
        </w:rPr>
      </w:pPr>
      <w:r>
        <w:t>183.</w:t>
      </w:r>
      <w:r>
        <w:tab/>
      </w:r>
      <w:r>
        <w:rPr>
          <w:b/>
        </w:rPr>
        <w:t>Отмечая готовность государства-участника ликвидировать практику добрачных супружеских отношений, Комитет рекомендует в качестве вр</w:t>
      </w:r>
      <w:r>
        <w:rPr>
          <w:b/>
        </w:rPr>
        <w:t>е</w:t>
      </w:r>
      <w:r>
        <w:rPr>
          <w:b/>
        </w:rPr>
        <w:t>менной меры, чтобы минимальный возраст вступления в добрачные су</w:t>
      </w:r>
      <w:r>
        <w:rPr>
          <w:b/>
        </w:rPr>
        <w:t>п</w:t>
      </w:r>
      <w:r>
        <w:rPr>
          <w:b/>
        </w:rPr>
        <w:t>ружеские отношения был приведен в соответствие с установленным зак</w:t>
      </w:r>
      <w:r>
        <w:rPr>
          <w:b/>
        </w:rPr>
        <w:t>о</w:t>
      </w:r>
      <w:r>
        <w:rPr>
          <w:b/>
        </w:rPr>
        <w:t>ном возрастом вступления в брак и чтобы были приняты все необходимые меры для обеспечения того, чтобы женщины, вступившие как в добра</w:t>
      </w:r>
      <w:r>
        <w:rPr>
          <w:b/>
        </w:rPr>
        <w:t>ч</w:t>
      </w:r>
      <w:r>
        <w:rPr>
          <w:b/>
        </w:rPr>
        <w:t>ные отношения, так и в брак, пользовались равными правами в рамках союза и в случае его расторжения. Комитет настоятельно рекомендует также безотлагательно принять меры по решению проблем, связанных с обычаями и традиционной практикой, лишающими женщин возможн</w:t>
      </w:r>
      <w:r>
        <w:rPr>
          <w:b/>
        </w:rPr>
        <w:t>о</w:t>
      </w:r>
      <w:r>
        <w:rPr>
          <w:b/>
        </w:rPr>
        <w:t>стей в полной мере пользоваться своими правами человека. Комитет р</w:t>
      </w:r>
      <w:r>
        <w:rPr>
          <w:b/>
        </w:rPr>
        <w:t>е</w:t>
      </w:r>
      <w:r>
        <w:rPr>
          <w:b/>
        </w:rPr>
        <w:t>комендует постепенно отменить дискриминационные семейные законы и установить четкие сроки для достижения эт</w:t>
      </w:r>
      <w:r>
        <w:rPr>
          <w:b/>
        </w:rPr>
        <w:t>о</w:t>
      </w:r>
      <w:r>
        <w:rPr>
          <w:b/>
        </w:rPr>
        <w:t>го.</w:t>
      </w:r>
    </w:p>
    <w:p w:rsidR="00000000" w:rsidRDefault="00000000">
      <w:pPr>
        <w:pStyle w:val="SingleTxt"/>
        <w:rPr>
          <w:b/>
        </w:rPr>
      </w:pPr>
      <w:r>
        <w:t>184.</w:t>
      </w:r>
      <w:r>
        <w:tab/>
      </w:r>
      <w:r>
        <w:rPr>
          <w:b/>
        </w:rPr>
        <w:t>Отмечая готовность государства-участника соблюдать периодичность представления периодических докладов и учитывая то, что шестой пери</w:t>
      </w:r>
      <w:r>
        <w:rPr>
          <w:b/>
        </w:rPr>
        <w:t>о</w:t>
      </w:r>
      <w:r>
        <w:rPr>
          <w:b/>
        </w:rPr>
        <w:t>дический доклад Конго должен быть представлен в июле 2003 года, Ком</w:t>
      </w:r>
      <w:r>
        <w:rPr>
          <w:b/>
        </w:rPr>
        <w:t>и</w:t>
      </w:r>
      <w:r>
        <w:rPr>
          <w:b/>
        </w:rPr>
        <w:t>тет рекомендует государству-участнику объединить его шестой и седьмой периодические доклады и представить их в 2007 году. Это позволит гос</w:t>
      </w:r>
      <w:r>
        <w:rPr>
          <w:b/>
        </w:rPr>
        <w:t>у</w:t>
      </w:r>
      <w:r>
        <w:rPr>
          <w:b/>
        </w:rPr>
        <w:t>дарству-участнику впоследствии соблюдать периодичность представления докл</w:t>
      </w:r>
      <w:r>
        <w:rPr>
          <w:b/>
        </w:rPr>
        <w:t>а</w:t>
      </w:r>
      <w:r>
        <w:rPr>
          <w:b/>
        </w:rPr>
        <w:t>дов.</w:t>
      </w:r>
    </w:p>
    <w:p w:rsidR="00000000" w:rsidRDefault="00000000">
      <w:pPr>
        <w:pStyle w:val="SingleTxt"/>
        <w:rPr>
          <w:b/>
        </w:rPr>
      </w:pPr>
      <w:r>
        <w:t>185.</w:t>
      </w:r>
      <w:r>
        <w:tab/>
      </w:r>
      <w:r>
        <w:rPr>
          <w:b/>
        </w:rPr>
        <w:t>Комитет просит включить в следующий периодический доклад ко</w:t>
      </w:r>
      <w:r>
        <w:rPr>
          <w:b/>
        </w:rPr>
        <w:t>н</w:t>
      </w:r>
      <w:r>
        <w:rPr>
          <w:b/>
        </w:rPr>
        <w:t>кретную информацию о мерах, принятых в целях выполнения решений четвертой Всемирной конференции по положению женщин и, в частности, двадцать третьей специальной сессии Генеральной Ассамблеи, особенно в отношении цели, предусматривающей отмену всех дискриминационных по отношению к женщинам законов, достижение которой запланировано на 2005 год.</w:t>
      </w:r>
    </w:p>
    <w:p w:rsidR="00000000" w:rsidRDefault="00000000">
      <w:pPr>
        <w:pStyle w:val="SingleTxt"/>
        <w:rPr>
          <w:b/>
        </w:rPr>
      </w:pPr>
      <w:r>
        <w:t>186.</w:t>
      </w:r>
      <w:r>
        <w:tab/>
      </w:r>
      <w:r>
        <w:rPr>
          <w:b/>
        </w:rPr>
        <w:t>Комитет настоятельно призывает государство-участник активизир</w:t>
      </w:r>
      <w:r>
        <w:rPr>
          <w:b/>
        </w:rPr>
        <w:t>о</w:t>
      </w:r>
      <w:r>
        <w:rPr>
          <w:b/>
        </w:rPr>
        <w:t>вать его усилия по ратификации Факультативного протокола к Конве</w:t>
      </w:r>
      <w:r>
        <w:rPr>
          <w:b/>
        </w:rPr>
        <w:t>н</w:t>
      </w:r>
      <w:r>
        <w:rPr>
          <w:b/>
        </w:rPr>
        <w:t>ции и принять поправку к пункту 1 статьи 20 Конвенции.</w:t>
      </w:r>
    </w:p>
    <w:p w:rsidR="00000000" w:rsidRDefault="00000000">
      <w:pPr>
        <w:pStyle w:val="SingleTxt"/>
        <w:rPr>
          <w:b/>
        </w:rPr>
      </w:pPr>
      <w:r>
        <w:t>187.</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деятельности по тем аспектам ук</w:t>
      </w:r>
      <w:r>
        <w:rPr>
          <w:b/>
        </w:rPr>
        <w:t>а</w:t>
      </w:r>
      <w:r>
        <w:rPr>
          <w:b/>
        </w:rPr>
        <w:t>занных документов, которые связаны с соответствующими статьями Ко</w:t>
      </w:r>
      <w:r>
        <w:rPr>
          <w:b/>
        </w:rPr>
        <w:t>н</w:t>
      </w:r>
      <w:r>
        <w:rPr>
          <w:b/>
        </w:rPr>
        <w:t>венции.</w:t>
      </w:r>
    </w:p>
    <w:p w:rsidR="00000000" w:rsidRDefault="00000000">
      <w:pPr>
        <w:pStyle w:val="SingleTxt"/>
        <w:rPr>
          <w:b/>
        </w:rPr>
      </w:pPr>
      <w:r>
        <w:t>188.</w:t>
      </w:r>
      <w:r>
        <w:tab/>
      </w:r>
      <w:r>
        <w:rPr>
          <w:b/>
        </w:rPr>
        <w:t>Комитет просит государство-участник представить ответы в связи с обеспокоенностью и рекомендациями, высказанными в настоящих закл</w:t>
      </w:r>
      <w:r>
        <w:rPr>
          <w:b/>
        </w:rPr>
        <w:t>ю</w:t>
      </w:r>
      <w:r>
        <w:rPr>
          <w:b/>
        </w:rPr>
        <w:t>чительных комментариях, в своем следующем периодическом докладе, который должен быть представлен в соответствии со статьей 18 Конве</w:t>
      </w:r>
      <w:r>
        <w:rPr>
          <w:b/>
        </w:rPr>
        <w:t>н</w:t>
      </w:r>
      <w:r>
        <w:rPr>
          <w:b/>
        </w:rPr>
        <w:t>ции; и учесть общие рекомендации Комитета в законодательстве, полит</w:t>
      </w:r>
      <w:r>
        <w:rPr>
          <w:b/>
        </w:rPr>
        <w:t>и</w:t>
      </w:r>
      <w:r>
        <w:rPr>
          <w:b/>
        </w:rPr>
        <w:t>ке и программах.</w:t>
      </w:r>
    </w:p>
    <w:p w:rsidR="00000000" w:rsidRDefault="00000000">
      <w:pPr>
        <w:pStyle w:val="SingleTxt"/>
        <w:rPr>
          <w:b/>
        </w:rPr>
      </w:pPr>
      <w:r>
        <w:t>189.</w:t>
      </w:r>
      <w:r>
        <w:tab/>
      </w:r>
      <w:r>
        <w:rPr>
          <w:b/>
        </w:rPr>
        <w:t>Комитет просит широко распространить в Конго настоящие закл</w:t>
      </w:r>
      <w:r>
        <w:rPr>
          <w:b/>
        </w:rPr>
        <w:t>ю</w:t>
      </w:r>
      <w:r>
        <w:rPr>
          <w:b/>
        </w:rPr>
        <w:t>чительные комментарии, с тем чтобы народ Конго, в частности государс</w:t>
      </w:r>
      <w:r>
        <w:rPr>
          <w:b/>
        </w:rPr>
        <w:t>т</w:t>
      </w:r>
      <w:r>
        <w:rPr>
          <w:b/>
        </w:rPr>
        <w:t>венные руководители и политики, были информированы об уже принятых мерах и о мерах, которые предполагается принять для обеспечения раве</w:t>
      </w:r>
      <w:r>
        <w:rPr>
          <w:b/>
        </w:rPr>
        <w:t>н</w:t>
      </w:r>
      <w:r>
        <w:rPr>
          <w:b/>
        </w:rPr>
        <w:t>ства женщин де</w:t>
      </w:r>
      <w:r>
        <w:rPr>
          <w:b/>
        </w:rPr>
        <w:noBreakHyphen/>
        <w:t>юре и де</w:t>
      </w:r>
      <w:r>
        <w:rPr>
          <w:b/>
        </w:rPr>
        <w:noBreakHyphen/>
        <w:t>факто. Комитет просит также государство-участник продолжать широко распространять, в частности среди женщин и правозащитных организаций, информацию о Конвенции, Факультати</w:t>
      </w:r>
      <w:r>
        <w:rPr>
          <w:b/>
        </w:rPr>
        <w:t>в</w:t>
      </w:r>
      <w:r>
        <w:rPr>
          <w:b/>
        </w:rPr>
        <w:t>ном протоколе к ней, общих рекомендациях Комитета и Пекинской декл</w:t>
      </w:r>
      <w:r>
        <w:rPr>
          <w:b/>
        </w:rPr>
        <w:t>а</w:t>
      </w:r>
      <w:r>
        <w:rPr>
          <w:b/>
        </w:rPr>
        <w:t>рации и Платформе действий, а также о результатах двадцать третьей специальной сессии Генеральной Ассамблеи под названием «Женщины в 2000 году: равенство между мужчинами и женщинами, развитие и мир в XXI</w:t>
      </w:r>
      <w:r>
        <w:t> </w:t>
      </w:r>
      <w:r>
        <w:rPr>
          <w:b/>
        </w:rPr>
        <w:t>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Сводный третий и четвертый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Кения</w:t>
      </w:r>
    </w:p>
    <w:p w:rsidR="00000000" w:rsidRDefault="00000000">
      <w:pPr>
        <w:pStyle w:val="SingleTxt"/>
        <w:spacing w:after="0" w:line="120" w:lineRule="exact"/>
        <w:rPr>
          <w:sz w:val="10"/>
        </w:rPr>
      </w:pPr>
    </w:p>
    <w:p w:rsidR="00000000" w:rsidRDefault="00000000">
      <w:pPr>
        <w:pStyle w:val="SingleTxt"/>
      </w:pPr>
      <w:r>
        <w:t>190.</w:t>
      </w:r>
      <w:r>
        <w:tab/>
        <w:t>На своих 592</w:t>
      </w:r>
      <w:r>
        <w:noBreakHyphen/>
        <w:t>м и 593</w:t>
      </w:r>
      <w:r>
        <w:noBreakHyphen/>
        <w:t>м заседаниях 15 января 2003 года (см. CEDAW/C/</w:t>
      </w:r>
      <w:r>
        <w:br/>
        <w:t>SR.592 и 593) Комитет рассмотрел объединенный третий и четвертый период</w:t>
      </w:r>
      <w:r>
        <w:t>и</w:t>
      </w:r>
      <w:r>
        <w:t>ческий доклад Кении (CEDAW/C/KEN/3–4).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keepNext/>
        <w:spacing w:after="0" w:line="120" w:lineRule="exact"/>
        <w:rPr>
          <w:sz w:val="10"/>
        </w:rPr>
      </w:pPr>
    </w:p>
    <w:p w:rsidR="00000000" w:rsidRDefault="00000000">
      <w:pPr>
        <w:pStyle w:val="SingleTxt"/>
      </w:pPr>
      <w:r>
        <w:t>191.</w:t>
      </w:r>
      <w:r>
        <w:tab/>
        <w:t>Представляя доклад, представительница Кении заявила о приверженности ее правительства обеспечению поощрения гендерного равенства в качестве н</w:t>
      </w:r>
      <w:r>
        <w:t>е</w:t>
      </w:r>
      <w:r>
        <w:t>обходимой предпосылки национального развития. Она отметила, что были приняты меры по устранению социальных, культурных и правовых препятс</w:t>
      </w:r>
      <w:r>
        <w:t>т</w:t>
      </w:r>
      <w:r>
        <w:t>вий для женщин посредством самых различных усилий. В качестве первого шага Национальный механизм защиты прав женщин был преобразован из о</w:t>
      </w:r>
      <w:r>
        <w:t>т</w:t>
      </w:r>
      <w:r>
        <w:t>дела в рамках департамента в полномасштабный департамент в рамках нового министерства гендерных вопросов, спорта, культуры и социальных служб.</w:t>
      </w:r>
    </w:p>
    <w:p w:rsidR="00000000" w:rsidRDefault="00000000">
      <w:pPr>
        <w:pStyle w:val="SingleTxt"/>
      </w:pPr>
      <w:r>
        <w:t>192.</w:t>
      </w:r>
      <w:r>
        <w:tab/>
        <w:t>Представительница заявила также, что созданный в 1996 году Постоя</w:t>
      </w:r>
      <w:r>
        <w:t>н</w:t>
      </w:r>
      <w:r>
        <w:t>ный комитет по правам человека был преобразован в 2002 году в Кенийскую национальную комиссию по правам человека. Основная функция этой Коми</w:t>
      </w:r>
      <w:r>
        <w:t>с</w:t>
      </w:r>
      <w:r>
        <w:t>сии заключается в расследовании нарушений прав человека по своей собстве</w:t>
      </w:r>
      <w:r>
        <w:t>н</w:t>
      </w:r>
      <w:r>
        <w:t>ной инициативе и по жалобам лиц или групп лиц. Эта Комиссия призвана обеспечить, чтобы правительство выполняло свои обязательства по междун</w:t>
      </w:r>
      <w:r>
        <w:t>а</w:t>
      </w:r>
      <w:r>
        <w:t>родным дог</w:t>
      </w:r>
      <w:r>
        <w:t>о</w:t>
      </w:r>
      <w:r>
        <w:t>ворам и конвенциям в области прав человека.</w:t>
      </w:r>
    </w:p>
    <w:p w:rsidR="00000000" w:rsidRDefault="00000000">
      <w:pPr>
        <w:pStyle w:val="SingleTxt"/>
      </w:pPr>
      <w:r>
        <w:t>193.</w:t>
      </w:r>
      <w:r>
        <w:tab/>
        <w:t>Представительница информировала Комитет о том, что 27 сентября 2002 года был опубликован проект конституции. Этот проект считается эп</w:t>
      </w:r>
      <w:r>
        <w:t>о</w:t>
      </w:r>
      <w:r>
        <w:t>хальным документом для женщин Кении, поскольку он призван устранить с</w:t>
      </w:r>
      <w:r>
        <w:t>у</w:t>
      </w:r>
      <w:r>
        <w:t>ществующую дискриминационную практику в отношении женщин. Представ</w:t>
      </w:r>
      <w:r>
        <w:t>и</w:t>
      </w:r>
      <w:r>
        <w:t>тельница указала, что в разделе 34 проекта конституции понятие дискримин</w:t>
      </w:r>
      <w:r>
        <w:t>а</w:t>
      </w:r>
      <w:r>
        <w:t>ции было расширено, и теперь оно включает признаки расы, пола, беременн</w:t>
      </w:r>
      <w:r>
        <w:t>о</w:t>
      </w:r>
      <w:r>
        <w:t>сти, семейного положения, этнического или социального происхождения, цвета кожи, возраста, инвалидности, религии, совести, веры, культуры, языка и с</w:t>
      </w:r>
      <w:r>
        <w:t>о</w:t>
      </w:r>
      <w:r>
        <w:t>словного происхождения и требует, чтобы несправедливое отношение к же</w:t>
      </w:r>
      <w:r>
        <w:t>н</w:t>
      </w:r>
      <w:r>
        <w:t>щинам было устранено посредством законодательных и иных мер. Были пр</w:t>
      </w:r>
      <w:r>
        <w:t>и</w:t>
      </w:r>
      <w:r>
        <w:t>няты меры к тому, чтобы новая конституция была готова к июню 2003 года.</w:t>
      </w:r>
    </w:p>
    <w:p w:rsidR="00000000" w:rsidRDefault="00000000">
      <w:pPr>
        <w:pStyle w:val="SingleTxt"/>
      </w:pPr>
      <w:r>
        <w:t>194.</w:t>
      </w:r>
      <w:r>
        <w:tab/>
        <w:t>Представительница сообщила также о том, что предпринимались целен</w:t>
      </w:r>
      <w:r>
        <w:t>а</w:t>
      </w:r>
      <w:r>
        <w:t>правленные попытки улучшить, среди прочего, представленность женщин в судебной, дипломатической службе и администрации. На гражданской службе число женщин, назначенных на руководящие должности, возросло. В ходе з</w:t>
      </w:r>
      <w:r>
        <w:t>а</w:t>
      </w:r>
      <w:r>
        <w:t>вершившихся недавно национальных выборов число избранных в парламент женщин также возросло. Три из них были назначены в состав кабинета в кач</w:t>
      </w:r>
      <w:r>
        <w:t>е</w:t>
      </w:r>
      <w:r>
        <w:t>стве, соответственно, министра в канцелярии вице-президента, министра во</w:t>
      </w:r>
      <w:r>
        <w:t>д</w:t>
      </w:r>
      <w:r>
        <w:t>ных ресурсов и министра здравоохранения. Из 12 мест для назначаемых членов парламента нынешний парламент на 8 назначил высоко профессионально обр</w:t>
      </w:r>
      <w:r>
        <w:t>а</w:t>
      </w:r>
      <w:r>
        <w:t>зованных женщин. В настоящее время в парламенте заседают 17 женщин, что является самым большим числом за всю историю К</w:t>
      </w:r>
      <w:r>
        <w:t>е</w:t>
      </w:r>
      <w:r>
        <w:t>нии.</w:t>
      </w:r>
    </w:p>
    <w:p w:rsidR="00000000" w:rsidRDefault="00000000">
      <w:pPr>
        <w:pStyle w:val="SingleTxt"/>
      </w:pPr>
      <w:r>
        <w:t>195.</w:t>
      </w:r>
      <w:r>
        <w:tab/>
        <w:t>Правительство ввело политику бесплатного обязательного начального о</w:t>
      </w:r>
      <w:r>
        <w:t>б</w:t>
      </w:r>
      <w:r>
        <w:t>разования, что, среди прочего, позволит ликвидировать гендерные диспропо</w:t>
      </w:r>
      <w:r>
        <w:t>р</w:t>
      </w:r>
      <w:r>
        <w:t>ции и обеспечить привлечение большего числа девочек для поступления в н</w:t>
      </w:r>
      <w:r>
        <w:t>а</w:t>
      </w:r>
      <w:r>
        <w:t>чал</w:t>
      </w:r>
      <w:r>
        <w:t>ь</w:t>
      </w:r>
      <w:r>
        <w:t>ные школы и их окончания.</w:t>
      </w:r>
    </w:p>
    <w:p w:rsidR="00000000" w:rsidRDefault="00000000">
      <w:pPr>
        <w:pStyle w:val="SingleTxt"/>
      </w:pPr>
      <w:r>
        <w:t>196.</w:t>
      </w:r>
      <w:r>
        <w:tab/>
        <w:t>Представительница признала, что для достижения устойчивого эконом</w:t>
      </w:r>
      <w:r>
        <w:t>и</w:t>
      </w:r>
      <w:r>
        <w:t>ческого роста необходимо сократить масштабы нищеты. В этом контексте в 2001 году был подготовлен Стратегический документ по сокращению масшт</w:t>
      </w:r>
      <w:r>
        <w:t>а</w:t>
      </w:r>
      <w:r>
        <w:t>бов нищеты. Она отметила, что этот документ предусматривает краткосрочную стратегию реализации национального плана искоренения нищеты посредством осуществления нескольких трехгодичных планов. Для учета в этом документе гендерных аспектов специально была создана группа по гендерной проблем</w:t>
      </w:r>
      <w:r>
        <w:t>а</w:t>
      </w:r>
      <w:r>
        <w:t>тике.</w:t>
      </w:r>
    </w:p>
    <w:p w:rsidR="00000000" w:rsidRDefault="00000000">
      <w:pPr>
        <w:pStyle w:val="SingleTxt"/>
      </w:pPr>
      <w:r>
        <w:t>197.</w:t>
      </w:r>
      <w:r>
        <w:tab/>
        <w:t>ВИЧ/СПИД превратился в одну из главных угроз социально-экономического развития, и представительница заявила о приверженности ее правительства делу активизации кампании по борьбе с ВИЧ/СПИДом. Она с</w:t>
      </w:r>
      <w:r>
        <w:t>о</w:t>
      </w:r>
      <w:r>
        <w:t>общила, что к числу основных приоритетных мер по борьбе с распространен</w:t>
      </w:r>
      <w:r>
        <w:t>и</w:t>
      </w:r>
      <w:r>
        <w:t>ем этой пандемии относятся опубликование и введение в действие законопр</w:t>
      </w:r>
      <w:r>
        <w:t>о</w:t>
      </w:r>
      <w:r>
        <w:t>екта по профилактике ВИЧ/СПИДа и борьбе с ним 2002 года, в котором пред</w:t>
      </w:r>
      <w:r>
        <w:t>у</w:t>
      </w:r>
      <w:r>
        <w:t>смотрено создание всеобъемлющей программы исследований и борьбы с ВИЧ/СПИДом на основе партнерства со всеми заинтересованными сторонами, а также получение доступных антиретровирусных препаратов.</w:t>
      </w:r>
    </w:p>
    <w:p w:rsidR="00000000" w:rsidRDefault="00000000">
      <w:pPr>
        <w:pStyle w:val="SingleTxt"/>
      </w:pPr>
      <w:r>
        <w:t>198.</w:t>
      </w:r>
      <w:r>
        <w:tab/>
        <w:t>В заключение представительница информировала Комитет о том, что для расширения прав и возможностей женщин будут приняты и осуществлены с</w:t>
      </w:r>
      <w:r>
        <w:t>о</w:t>
      </w:r>
      <w:r>
        <w:t>ответствующие законы. К ним относятся законопроект о равенстве 2001 года и законопроект о национальной комиссии по гендерным вопросам и развитию 2002 года. Правительство обеспечит ускорение осуществления Стратегическ</w:t>
      </w:r>
      <w:r>
        <w:t>о</w:t>
      </w:r>
      <w:r>
        <w:t>го документа по сокращению масштабов нищеты и учет гендерных аспектов во всех секторах развития. В настоящее время рассматривается вопрос о ратиф</w:t>
      </w:r>
      <w:r>
        <w:t>и</w:t>
      </w:r>
      <w:r>
        <w:t>кации Факультативного протокола к Конвенции и о принятии соответствующ</w:t>
      </w:r>
      <w:r>
        <w:t>е</w:t>
      </w:r>
      <w:r>
        <w:t>го решения будет сообщено в надлежащее время.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199.</w:t>
      </w:r>
      <w:r>
        <w:tab/>
        <w:t>Комитет дает высокую оценку тому, что государство-участник направило большую делегацию во главе с постоянным секретарем министерства генде</w:t>
      </w:r>
      <w:r>
        <w:t>р</w:t>
      </w:r>
      <w:r>
        <w:t>ных вопросов, спорта, культуры и социальных служб и выражает признател</w:t>
      </w:r>
      <w:r>
        <w:t>ь</w:t>
      </w:r>
      <w:r>
        <w:t>ность за письменные ответы на вопросы предсессионной рабочей группы К</w:t>
      </w:r>
      <w:r>
        <w:t>о</w:t>
      </w:r>
      <w:r>
        <w:t>митета и устное представление, позволившее получить дополнительную и</w:t>
      </w:r>
      <w:r>
        <w:t>н</w:t>
      </w:r>
      <w:r>
        <w:t>формацию об осуществлении Конвенции и современном положении женщин в К</w:t>
      </w:r>
      <w:r>
        <w:t>е</w:t>
      </w:r>
      <w:r>
        <w:t>нии.</w:t>
      </w:r>
    </w:p>
    <w:p w:rsidR="00000000" w:rsidRDefault="00000000">
      <w:pPr>
        <w:pStyle w:val="SingleTxt"/>
      </w:pPr>
      <w:r>
        <w:t>200.</w:t>
      </w:r>
      <w:r>
        <w:tab/>
        <w:t>Комитет дал высокую оценку государству-участнику за разработку пят</w:t>
      </w:r>
      <w:r>
        <w:t>и</w:t>
      </w:r>
      <w:r>
        <w:t>летнего плана действий, основанного на 12 вызывающих обеспокоенность важнейших областях, указанных в Пекинской платформе действий.</w:t>
      </w:r>
    </w:p>
    <w:p w:rsidR="00000000" w:rsidRDefault="00000000">
      <w:pPr>
        <w:pStyle w:val="SingleTxt"/>
      </w:pPr>
      <w:r>
        <w:t>201.</w:t>
      </w:r>
      <w:r>
        <w:tab/>
        <w:t>Комитет дает высокую оценку тому, что государство-участник заявило о своей политической воле и усилиях в отношении улучшения положения же</w:t>
      </w:r>
      <w:r>
        <w:t>н</w:t>
      </w:r>
      <w:r>
        <w:t>щин в Кении. Комитет выражает признательность за тот откровенный и откр</w:t>
      </w:r>
      <w:r>
        <w:t>ы</w:t>
      </w:r>
      <w:r>
        <w:t>тый диалог с членами Комитета, который провела делегация этой страны.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202.</w:t>
      </w:r>
      <w:r>
        <w:tab/>
        <w:t>Комитет приветствует проект конституции, который вступит в силу в и</w:t>
      </w:r>
      <w:r>
        <w:t>ю</w:t>
      </w:r>
      <w:r>
        <w:t>не 2003 года, поскольку в нем отражены вопросы, касающиеся изменения с</w:t>
      </w:r>
      <w:r>
        <w:t>у</w:t>
      </w:r>
      <w:r>
        <w:t>ществующих дискриминационных законов.</w:t>
      </w:r>
    </w:p>
    <w:p w:rsidR="00000000" w:rsidRDefault="00000000">
      <w:pPr>
        <w:pStyle w:val="SingleTxt"/>
      </w:pPr>
      <w:r>
        <w:t>203.</w:t>
      </w:r>
      <w:r>
        <w:tab/>
        <w:t>Комитет приветствует преобразование Постоянного комитета по правам человека в Кенийскую национальную комиссию по правам человека и выраж</w:t>
      </w:r>
      <w:r>
        <w:t>а</w:t>
      </w:r>
      <w:r>
        <w:t>ет удовлетворение в связи с преобразованием Национального механизма защ</w:t>
      </w:r>
      <w:r>
        <w:t>и</w:t>
      </w:r>
      <w:r>
        <w:t>ты прав женщин и приданием ему большой автономии в рамках нового мин</w:t>
      </w:r>
      <w:r>
        <w:t>и</w:t>
      </w:r>
      <w:r>
        <w:t>стерства генде</w:t>
      </w:r>
      <w:r>
        <w:t>р</w:t>
      </w:r>
      <w:r>
        <w:t>ных вопросов, спорта, культуры и социальных служб.</w:t>
      </w:r>
    </w:p>
    <w:p w:rsidR="00000000" w:rsidRDefault="00000000">
      <w:pPr>
        <w:pStyle w:val="SingleTxt"/>
      </w:pPr>
      <w:r>
        <w:t>204.</w:t>
      </w:r>
      <w:r>
        <w:tab/>
        <w:t>Комитет с удовлетворением отмечает, что в ходе подготовки объединенн</w:t>
      </w:r>
      <w:r>
        <w:t>о</w:t>
      </w:r>
      <w:r>
        <w:t>го третьего и четвертого периодического доклада были проведены консульт</w:t>
      </w:r>
      <w:r>
        <w:t>а</w:t>
      </w:r>
      <w:r>
        <w:t>ции с представителями различных министерств и гражданского общества, включая неправительственные орган</w:t>
      </w:r>
      <w:r>
        <w:t>и</w:t>
      </w:r>
      <w:r>
        <w:t>зации.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205.</w:t>
      </w:r>
      <w:r>
        <w:tab/>
        <w:t>Хотя проект конституции после его принятия должен обеспечить прим</w:t>
      </w:r>
      <w:r>
        <w:t>е</w:t>
      </w:r>
      <w:r>
        <w:t>нение ратифицированных государством-участником международных конвенций в национальных судах, Комитет обеспокоен тем, что Конвенция о ликвидации всех форм дискриминации в отношении женщин еще не была инкорпорирована во внутреннее право и ее положения в судах пока не применялись.</w:t>
      </w:r>
    </w:p>
    <w:p w:rsidR="00000000" w:rsidRDefault="00000000">
      <w:pPr>
        <w:pStyle w:val="SingleTxt"/>
        <w:rPr>
          <w:b/>
        </w:rPr>
      </w:pPr>
      <w:r>
        <w:rPr>
          <w:b/>
        </w:rPr>
        <w:t>206.</w:t>
      </w:r>
      <w:r>
        <w:rPr>
          <w:b/>
        </w:rPr>
        <w:tab/>
        <w:t>Комитет рекомендует государству-участнику безотлагательно вкл</w:t>
      </w:r>
      <w:r>
        <w:rPr>
          <w:b/>
        </w:rPr>
        <w:t>ю</w:t>
      </w:r>
      <w:r>
        <w:rPr>
          <w:b/>
        </w:rPr>
        <w:t>чить положения Конвенции о ликвидации всех форм дискриминации в отношении женщин во внутреннее законодательство и просит государство-участника обеспечить, чтобы положения Конвенции были в полной мере отражены в проекте конституции и во всем законодательс</w:t>
      </w:r>
      <w:r>
        <w:rPr>
          <w:b/>
        </w:rPr>
        <w:t>т</w:t>
      </w:r>
      <w:r>
        <w:rPr>
          <w:b/>
        </w:rPr>
        <w:t>ве.</w:t>
      </w:r>
    </w:p>
    <w:p w:rsidR="00000000" w:rsidRDefault="00000000">
      <w:pPr>
        <w:pStyle w:val="SingleTxt"/>
      </w:pPr>
      <w:r>
        <w:t>207.</w:t>
      </w:r>
      <w:r>
        <w:tab/>
        <w:t>Комитет обеспокоен тем, что по</w:t>
      </w:r>
      <w:r>
        <w:noBreakHyphen/>
        <w:t>прежнему существуют законодательные положения, а также обычные законы и практика, допускающие дискриминацию в отношении женщин в таких областях, как брак, развод, похороны и раздел имущества в случае смерти. Комитет обеспокоен далее продолжающимся с</w:t>
      </w:r>
      <w:r>
        <w:t>у</w:t>
      </w:r>
      <w:r>
        <w:t>ществованием многочисленных законов, регулирующих вопросы брака и ра</w:t>
      </w:r>
      <w:r>
        <w:t>з</w:t>
      </w:r>
      <w:r>
        <w:t>вода.</w:t>
      </w:r>
    </w:p>
    <w:p w:rsidR="00000000" w:rsidRDefault="00000000">
      <w:pPr>
        <w:pStyle w:val="SingleTxt"/>
      </w:pPr>
      <w:r>
        <w:t>208.</w:t>
      </w:r>
      <w:r>
        <w:tab/>
      </w:r>
      <w:r>
        <w:rPr>
          <w:b/>
        </w:rPr>
        <w:t>Комитет рекомендует государству-участнику принять надлежащие меры для ликвидации всех дискриминационных законов, практики и тр</w:t>
      </w:r>
      <w:r>
        <w:rPr>
          <w:b/>
        </w:rPr>
        <w:t>а</w:t>
      </w:r>
      <w:r>
        <w:rPr>
          <w:b/>
        </w:rPr>
        <w:t>диций и обеспечить равенство женщин с мужчинами, особенно в вопросах брака и развода, захоронения и передачи прав собственности после смерти в соответствии с положениями Конвенции. В этой связи Комитет рекоме</w:t>
      </w:r>
      <w:r>
        <w:rPr>
          <w:b/>
        </w:rPr>
        <w:t>н</w:t>
      </w:r>
      <w:r>
        <w:rPr>
          <w:b/>
        </w:rPr>
        <w:t>дует оперативно принять соответствующие законопроекты, включая з</w:t>
      </w:r>
      <w:r>
        <w:rPr>
          <w:b/>
        </w:rPr>
        <w:t>а</w:t>
      </w:r>
      <w:r>
        <w:rPr>
          <w:b/>
        </w:rPr>
        <w:t>конопроект о насилии в семье (защите семей) 2002 года, законопроект о равенстве 2001 года, законопроект о национальной комиссии по генде</w:t>
      </w:r>
      <w:r>
        <w:rPr>
          <w:b/>
        </w:rPr>
        <w:t>р</w:t>
      </w:r>
      <w:r>
        <w:rPr>
          <w:b/>
        </w:rPr>
        <w:t>ным вопросам и развитию 2002 года, законопроект, содержащий поправки к уголовному закону 2002 года, законопроект о профилактике ВИЧ/СПИДа и борьбе с ним и законопроект о кодексе этики государстве</w:t>
      </w:r>
      <w:r>
        <w:rPr>
          <w:b/>
        </w:rPr>
        <w:t>н</w:t>
      </w:r>
      <w:r>
        <w:rPr>
          <w:b/>
        </w:rPr>
        <w:t>ных служащих 2002 года. Комитет также рекомендует соответствующим министерствам государства-участника продолжать сотрудничать с гра</w:t>
      </w:r>
      <w:r>
        <w:rPr>
          <w:b/>
        </w:rPr>
        <w:t>ж</w:t>
      </w:r>
      <w:r>
        <w:rPr>
          <w:b/>
        </w:rPr>
        <w:t>данским обществом, включая неправительственные организации, в целях создания благоприятной обстановки для обеспечения правовой реформы, эффективной правоохранительной деятельности и правовой грамотности.</w:t>
      </w:r>
    </w:p>
    <w:p w:rsidR="00000000" w:rsidRDefault="00000000">
      <w:pPr>
        <w:pStyle w:val="SingleTxt"/>
      </w:pPr>
      <w:r>
        <w:t>209.</w:t>
      </w:r>
      <w:r>
        <w:tab/>
        <w:t>Комитет выражает озабоченность в связи с продолжением культурной практики и стереотипного подхода в отношении роли и обязанностей женщин, которые подрывают их права.</w:t>
      </w:r>
    </w:p>
    <w:p w:rsidR="00000000" w:rsidRDefault="00000000">
      <w:pPr>
        <w:pStyle w:val="SingleTxt"/>
      </w:pPr>
      <w:r>
        <w:t>210</w:t>
      </w:r>
      <w:r>
        <w:rPr>
          <w:b/>
        </w:rPr>
        <w:t>.</w:t>
      </w:r>
      <w:r>
        <w:rPr>
          <w:b/>
        </w:rPr>
        <w:tab/>
        <w:t>Комитет просит государство-участника активизировать усилия по информированию общества о необходимости изменения стереотипного о</w:t>
      </w:r>
      <w:r>
        <w:rPr>
          <w:b/>
        </w:rPr>
        <w:t>т</w:t>
      </w:r>
      <w:r>
        <w:rPr>
          <w:b/>
        </w:rPr>
        <w:t>ношения и дискриминационного поведения в отношении женщин и дев</w:t>
      </w:r>
      <w:r>
        <w:rPr>
          <w:b/>
        </w:rPr>
        <w:t>о</w:t>
      </w:r>
      <w:r>
        <w:rPr>
          <w:b/>
        </w:rPr>
        <w:t>чек, в том числе посредством реализации специальных программ по этим вопросам, предназначенных как для женщин, так и для мужчин. Комитет призывает далее средства массовой информации проецировать позити</w:t>
      </w:r>
      <w:r>
        <w:rPr>
          <w:b/>
        </w:rPr>
        <w:t>в</w:t>
      </w:r>
      <w:r>
        <w:rPr>
          <w:b/>
        </w:rPr>
        <w:t>ный образ женщин и поощрять равенство женщин и мужчин в государс</w:t>
      </w:r>
      <w:r>
        <w:rPr>
          <w:b/>
        </w:rPr>
        <w:t>т</w:t>
      </w:r>
      <w:r>
        <w:rPr>
          <w:b/>
        </w:rPr>
        <w:t>венной и частной сферах. Он также призывает государство-участника проводить периодический обзор принимаемых им мер для выявления у</w:t>
      </w:r>
      <w:r>
        <w:rPr>
          <w:b/>
        </w:rPr>
        <w:t>з</w:t>
      </w:r>
      <w:r>
        <w:rPr>
          <w:b/>
        </w:rPr>
        <w:t>ких мест и внесения в эти меры соответствующих коррективов и улучш</w:t>
      </w:r>
      <w:r>
        <w:rPr>
          <w:b/>
        </w:rPr>
        <w:t>е</w:t>
      </w:r>
      <w:r>
        <w:rPr>
          <w:b/>
        </w:rPr>
        <w:t>ний.</w:t>
      </w:r>
    </w:p>
    <w:p w:rsidR="00000000" w:rsidRDefault="00000000">
      <w:pPr>
        <w:pStyle w:val="SingleTxt"/>
      </w:pPr>
      <w:r>
        <w:t>211.</w:t>
      </w:r>
      <w:r>
        <w:tab/>
        <w:t>Комитет выражает обеспокоенность по поводу сохранения насилия в о</w:t>
      </w:r>
      <w:r>
        <w:t>т</w:t>
      </w:r>
      <w:r>
        <w:t>ношении женщин. Он особенно обеспокоен бытовым насилием, сексуальными домогательствами на рабочем месте и в учебных заведениях и другими форм</w:t>
      </w:r>
      <w:r>
        <w:t>а</w:t>
      </w:r>
      <w:r>
        <w:t>ми сексуального нас</w:t>
      </w:r>
      <w:r>
        <w:t>и</w:t>
      </w:r>
      <w:r>
        <w:t>лия над женщинами.</w:t>
      </w:r>
    </w:p>
    <w:p w:rsidR="00000000" w:rsidRDefault="00000000">
      <w:pPr>
        <w:pStyle w:val="SingleTxt"/>
        <w:rPr>
          <w:b/>
        </w:rPr>
      </w:pPr>
      <w:r>
        <w:t>212.</w:t>
      </w:r>
      <w:r>
        <w:rPr>
          <w:b/>
        </w:rPr>
        <w:tab/>
        <w:t>Комитет настоятельно призывает государство-участника уделить первоочередное внимание принятию всеобъемлющих мер по борьбе с н</w:t>
      </w:r>
      <w:r>
        <w:rPr>
          <w:b/>
        </w:rPr>
        <w:t>а</w:t>
      </w:r>
      <w:r>
        <w:rPr>
          <w:b/>
        </w:rPr>
        <w:t>силием в отношении женщин и девочек с учетом общей рекомендации 19 относительно насилия в отношении женщин. Комитет призывает госуда</w:t>
      </w:r>
      <w:r>
        <w:rPr>
          <w:b/>
        </w:rPr>
        <w:t>р</w:t>
      </w:r>
      <w:r>
        <w:rPr>
          <w:b/>
        </w:rPr>
        <w:t>ство-участника принять или пересмотреть, в зависимости от обсто</w:t>
      </w:r>
      <w:r>
        <w:rPr>
          <w:b/>
        </w:rPr>
        <w:t>я</w:t>
      </w:r>
      <w:r>
        <w:rPr>
          <w:b/>
        </w:rPr>
        <w:t>тельств, законодательство по всем формам насилия в отношении женщин, включая бытовое насилие, а также законодательство, касающееся всех форм сексуального домогательства, с тем чтобы женщины и девочки, я</w:t>
      </w:r>
      <w:r>
        <w:rPr>
          <w:b/>
        </w:rPr>
        <w:t>в</w:t>
      </w:r>
      <w:r>
        <w:rPr>
          <w:b/>
        </w:rPr>
        <w:t>ляющиеся жертвами насилия и сексуального домогательства, имели до</w:t>
      </w:r>
      <w:r>
        <w:rPr>
          <w:b/>
        </w:rPr>
        <w:t>с</w:t>
      </w:r>
      <w:r>
        <w:rPr>
          <w:b/>
        </w:rPr>
        <w:t>туп к средствам защиты и эффективной судебной помощи и чтобы вино</w:t>
      </w:r>
      <w:r>
        <w:rPr>
          <w:b/>
        </w:rPr>
        <w:t>в</w:t>
      </w:r>
      <w:r>
        <w:rPr>
          <w:b/>
        </w:rPr>
        <w:t>ные в совершении таких актов преследовались по закону и наказывались. Комитет рекомендует также провести подготовку должностных лиц по проблематике пола, в частности сотрудников правоохранительных орг</w:t>
      </w:r>
      <w:r>
        <w:rPr>
          <w:b/>
        </w:rPr>
        <w:t>а</w:t>
      </w:r>
      <w:r>
        <w:rPr>
          <w:b/>
        </w:rPr>
        <w:t>нов, работников суда и тех, кто оказывает медицинские услуги. Он также рекомендует создать приюты и службы психологической помощи для жертв насилия и сексуального домогательс</w:t>
      </w:r>
      <w:r>
        <w:rPr>
          <w:b/>
        </w:rPr>
        <w:t>т</w:t>
      </w:r>
      <w:r>
        <w:rPr>
          <w:b/>
        </w:rPr>
        <w:t>ва.</w:t>
      </w:r>
    </w:p>
    <w:p w:rsidR="00000000" w:rsidRDefault="00000000">
      <w:pPr>
        <w:pStyle w:val="SingleTxt"/>
      </w:pPr>
      <w:r>
        <w:t>213.</w:t>
      </w:r>
      <w:r>
        <w:tab/>
        <w:t>Комитет с озабоченностью отмечает, что, несмотря на то, что государс</w:t>
      </w:r>
      <w:r>
        <w:t>т</w:t>
      </w:r>
      <w:r>
        <w:t>вом-участником были запрещены калечащие операции на женских половых о</w:t>
      </w:r>
      <w:r>
        <w:t>р</w:t>
      </w:r>
      <w:r>
        <w:t xml:space="preserve">ганах, эта практика сохраняется и широко распространена в стране. </w:t>
      </w:r>
    </w:p>
    <w:p w:rsidR="00000000" w:rsidRDefault="00000000">
      <w:pPr>
        <w:pStyle w:val="SingleTxt"/>
        <w:rPr>
          <w:b/>
        </w:rPr>
      </w:pPr>
      <w:r>
        <w:t>214</w:t>
      </w:r>
      <w:r>
        <w:rPr>
          <w:b/>
        </w:rPr>
        <w:t>.</w:t>
      </w:r>
      <w:r>
        <w:rPr>
          <w:b/>
        </w:rPr>
        <w:tab/>
        <w:t>Комитет рекомендует государству-участнику разработать при по</w:t>
      </w:r>
      <w:r>
        <w:rPr>
          <w:b/>
        </w:rPr>
        <w:t>д</w:t>
      </w:r>
      <w:r>
        <w:rPr>
          <w:b/>
        </w:rPr>
        <w:t>держке гражданского общества, включая неправительственные организ</w:t>
      </w:r>
      <w:r>
        <w:rPr>
          <w:b/>
        </w:rPr>
        <w:t>а</w:t>
      </w:r>
      <w:r>
        <w:rPr>
          <w:b/>
        </w:rPr>
        <w:t>ции, план действий, включая организацию просветительской кампании для мужчин и женщин, с целью ликвидировать практику калечащих оп</w:t>
      </w:r>
      <w:r>
        <w:rPr>
          <w:b/>
        </w:rPr>
        <w:t>е</w:t>
      </w:r>
      <w:r>
        <w:rPr>
          <w:b/>
        </w:rPr>
        <w:t>раций на женских половых органах и призывает государство-участник обеспечить благоприятные условия для эффективного исполнения законов и разработать программы создания альтернативных источников доходов тем, для кого совершение калечащих операций на женских половых орг</w:t>
      </w:r>
      <w:r>
        <w:rPr>
          <w:b/>
        </w:rPr>
        <w:t>а</w:t>
      </w:r>
      <w:r>
        <w:rPr>
          <w:b/>
        </w:rPr>
        <w:t>нах является источником средств к существ</w:t>
      </w:r>
      <w:r>
        <w:rPr>
          <w:b/>
        </w:rPr>
        <w:t>о</w:t>
      </w:r>
      <w:r>
        <w:rPr>
          <w:b/>
        </w:rPr>
        <w:t>ванию.</w:t>
      </w:r>
    </w:p>
    <w:p w:rsidR="00000000" w:rsidRDefault="00000000">
      <w:pPr>
        <w:pStyle w:val="SingleTxt"/>
      </w:pPr>
      <w:r>
        <w:t>215.</w:t>
      </w:r>
      <w:r>
        <w:tab/>
        <w:t>Отмечая рост числа женщин, которые в последнее время были назначены на ключевые руководящие посты, Комитет выражает озабоченность по поводу того, что их число по</w:t>
      </w:r>
      <w:r>
        <w:noBreakHyphen/>
        <w:t>прежнему незначительно в парламенте, судебных орг</w:t>
      </w:r>
      <w:r>
        <w:t>а</w:t>
      </w:r>
      <w:r>
        <w:t xml:space="preserve">нах, на дипломатической и гражданской службе. </w:t>
      </w:r>
    </w:p>
    <w:p w:rsidR="00000000" w:rsidRDefault="00000000">
      <w:pPr>
        <w:pStyle w:val="SingleTxt"/>
        <w:rPr>
          <w:b/>
        </w:rPr>
      </w:pPr>
      <w:r>
        <w:t>216.</w:t>
      </w:r>
      <w:r>
        <w:rPr>
          <w:b/>
        </w:rPr>
        <w:tab/>
        <w:t>Комитет рекомендует государству-участнику принять меры по увел</w:t>
      </w:r>
      <w:r>
        <w:rPr>
          <w:b/>
        </w:rPr>
        <w:t>и</w:t>
      </w:r>
      <w:r>
        <w:rPr>
          <w:b/>
        </w:rPr>
        <w:t>чению числа женщин на ответственных руководящих постах. Он также рекомендует государству-участнику принять временные особые меры в соответствии с пунктом 1 статьи 4 Конвенции для активизации усилий по поощрению и избранию женщин на ответственные посты с помощью сп</w:t>
      </w:r>
      <w:r>
        <w:rPr>
          <w:b/>
        </w:rPr>
        <w:t>е</w:t>
      </w:r>
      <w:r>
        <w:rPr>
          <w:b/>
        </w:rPr>
        <w:t>циальных программ профессиональной подготовки и просветительских кампаний с учетом общей рекомендации 23 Комитета.</w:t>
      </w:r>
    </w:p>
    <w:p w:rsidR="00000000" w:rsidRDefault="00000000">
      <w:pPr>
        <w:pStyle w:val="SingleTxt"/>
      </w:pPr>
      <w:r>
        <w:t>217.</w:t>
      </w:r>
      <w:r>
        <w:tab/>
        <w:t>Комитет выражает озабоченность по поводу дискриминационного хара</w:t>
      </w:r>
      <w:r>
        <w:t>к</w:t>
      </w:r>
      <w:r>
        <w:t>тера кенийских законов о гражданстве и национальности.</w:t>
      </w:r>
    </w:p>
    <w:p w:rsidR="00000000" w:rsidRDefault="00000000">
      <w:pPr>
        <w:pStyle w:val="SingleTxt"/>
        <w:rPr>
          <w:b/>
        </w:rPr>
      </w:pPr>
      <w:r>
        <w:t>218.</w:t>
      </w:r>
      <w:r>
        <w:rPr>
          <w:b/>
        </w:rPr>
        <w:tab/>
        <w:t>Комитет настоятельно призывает государство-участника привести в соответствие кенийские законы о гражданстве с положениями проекта конституции и статьи 9 Конвенции, с тем чтобы устранить все положения дискриминационного характера в отношении женщин в области гражда</w:t>
      </w:r>
      <w:r>
        <w:rPr>
          <w:b/>
        </w:rPr>
        <w:t>н</w:t>
      </w:r>
      <w:r>
        <w:rPr>
          <w:b/>
        </w:rPr>
        <w:t>ства и национальности. Он просит государство-участника сообщить об осуществлении этих мер в его следующем периодическом докл</w:t>
      </w:r>
      <w:r>
        <w:rPr>
          <w:b/>
        </w:rPr>
        <w:t>а</w:t>
      </w:r>
      <w:r>
        <w:rPr>
          <w:b/>
        </w:rPr>
        <w:t>де.</w:t>
      </w:r>
    </w:p>
    <w:p w:rsidR="00000000" w:rsidRDefault="00000000">
      <w:pPr>
        <w:pStyle w:val="SingleTxt"/>
      </w:pPr>
      <w:r>
        <w:t>219.</w:t>
      </w:r>
      <w:r>
        <w:tab/>
        <w:t>Комитет выражает озабоченность по поводу того, что, несмотря на вв</w:t>
      </w:r>
      <w:r>
        <w:t>е</w:t>
      </w:r>
      <w:r>
        <w:t>денные в действие законы и санкции, проституция по</w:t>
      </w:r>
      <w:r>
        <w:noBreakHyphen/>
        <w:t>прежнему является пр</w:t>
      </w:r>
      <w:r>
        <w:t>о</w:t>
      </w:r>
      <w:r>
        <w:t>цветающим ремеслом, в частности в городских районах. Комитет особенно обеспокоен отсутствием информации о масштабах эксплуатации проституции и отсутствием мер по борьбе с этим, включая отсутствие адекватных мер нак</w:t>
      </w:r>
      <w:r>
        <w:t>а</w:t>
      </w:r>
      <w:r>
        <w:t>зания тех, кто эксплуатирует лиц, з</w:t>
      </w:r>
      <w:r>
        <w:t>а</w:t>
      </w:r>
      <w:r>
        <w:t>нимающихся проституцией.</w:t>
      </w:r>
    </w:p>
    <w:p w:rsidR="00000000" w:rsidRDefault="00000000">
      <w:pPr>
        <w:pStyle w:val="SingleTxt"/>
        <w:rPr>
          <w:b/>
        </w:rPr>
      </w:pPr>
      <w:r>
        <w:t>220.</w:t>
      </w:r>
      <w:r>
        <w:rPr>
          <w:b/>
        </w:rPr>
        <w:tab/>
        <w:t>Комитет просит государство-участника изучить явление проституции и принять соответствующие меры для борьбы с эксплуатацией простит</w:t>
      </w:r>
      <w:r>
        <w:rPr>
          <w:b/>
        </w:rPr>
        <w:t>у</w:t>
      </w:r>
      <w:r>
        <w:rPr>
          <w:b/>
        </w:rPr>
        <w:t>ции, особенно в городских районах. Он рекомендует использовать целос</w:t>
      </w:r>
      <w:r>
        <w:rPr>
          <w:b/>
        </w:rPr>
        <w:t>т</w:t>
      </w:r>
      <w:r>
        <w:rPr>
          <w:b/>
        </w:rPr>
        <w:t>ный подход для содействия социальной реинтеграции проституток в к</w:t>
      </w:r>
      <w:r>
        <w:rPr>
          <w:b/>
        </w:rPr>
        <w:t>е</w:t>
      </w:r>
      <w:r>
        <w:rPr>
          <w:b/>
        </w:rPr>
        <w:t>нийское общество и настоятельно призывает государство-участника пр</w:t>
      </w:r>
      <w:r>
        <w:rPr>
          <w:b/>
        </w:rPr>
        <w:t>е</w:t>
      </w:r>
      <w:r>
        <w:rPr>
          <w:b/>
        </w:rPr>
        <w:t>дусмотреть реабилитационные и другие программы для женщин, эксплу</w:t>
      </w:r>
      <w:r>
        <w:rPr>
          <w:b/>
        </w:rPr>
        <w:t>а</w:t>
      </w:r>
      <w:r>
        <w:rPr>
          <w:b/>
        </w:rPr>
        <w:t>тируемых в рамках проституции. Он также рекомендует судебное пресл</w:t>
      </w:r>
      <w:r>
        <w:rPr>
          <w:b/>
        </w:rPr>
        <w:t>е</w:t>
      </w:r>
      <w:r>
        <w:rPr>
          <w:b/>
        </w:rPr>
        <w:t>дование и наказание для тех, кто извлекает выгоду из сексуальной эк</w:t>
      </w:r>
      <w:r>
        <w:rPr>
          <w:b/>
        </w:rPr>
        <w:t>с</w:t>
      </w:r>
      <w:r>
        <w:rPr>
          <w:b/>
        </w:rPr>
        <w:t>плуатации женщин и девочек.</w:t>
      </w:r>
    </w:p>
    <w:p w:rsidR="00000000" w:rsidRDefault="00000000">
      <w:pPr>
        <w:pStyle w:val="SingleTxt"/>
      </w:pPr>
      <w:r>
        <w:t>221.</w:t>
      </w:r>
      <w:r>
        <w:tab/>
        <w:t>Отмечая приверженность государства-участника делу борьбы с распр</w:t>
      </w:r>
      <w:r>
        <w:t>о</w:t>
      </w:r>
      <w:r>
        <w:t>странением ВИЧ/СПИДа и сокращению с 14 до 10,2 процента доли инфицир</w:t>
      </w:r>
      <w:r>
        <w:t>о</w:t>
      </w:r>
      <w:r>
        <w:t>ванных в 2002 году, Комитет озабочен отсутствием дезагрегированных по пр</w:t>
      </w:r>
      <w:r>
        <w:t>и</w:t>
      </w:r>
      <w:r>
        <w:t>знаку пола данных по ВИЧ/СПИДу и статистических мер по оказанию помощи женщинам и девочкам, инфицированным и пострадавшим от ВИЧ/СПИДа.</w:t>
      </w:r>
    </w:p>
    <w:p w:rsidR="00000000" w:rsidRDefault="00000000">
      <w:pPr>
        <w:pStyle w:val="SingleTxt"/>
        <w:rPr>
          <w:b/>
        </w:rPr>
      </w:pPr>
      <w:r>
        <w:t>222.</w:t>
      </w:r>
      <w:r>
        <w:tab/>
      </w:r>
      <w:r>
        <w:rPr>
          <w:b/>
        </w:rPr>
        <w:t>Комитет настоятельно призывает государство-участника принять всеобъемлющие меры по борьбе с пандемией ВИЧ/СПИДа, принять э</w:t>
      </w:r>
      <w:r>
        <w:rPr>
          <w:b/>
        </w:rPr>
        <w:t>ф</w:t>
      </w:r>
      <w:r>
        <w:rPr>
          <w:b/>
        </w:rPr>
        <w:t>фективные превентивные меры и обеспечить, чтобы женщины и девочки, инфицированные ВИЧ/СПИДом, не подвергались дискриминации и пол</w:t>
      </w:r>
      <w:r>
        <w:rPr>
          <w:b/>
        </w:rPr>
        <w:t>у</w:t>
      </w:r>
      <w:r>
        <w:rPr>
          <w:b/>
        </w:rPr>
        <w:t>чали необходимую помощь. Комитет подчеркивает также, что сбор дост</w:t>
      </w:r>
      <w:r>
        <w:rPr>
          <w:b/>
        </w:rPr>
        <w:t>о</w:t>
      </w:r>
      <w:r>
        <w:rPr>
          <w:b/>
        </w:rPr>
        <w:t>верных данных о ВИЧ/СПИДе имеет решающее значение для понимания воздействия пандемии на женщин и мужчин.</w:t>
      </w:r>
    </w:p>
    <w:p w:rsidR="00000000" w:rsidRDefault="00000000">
      <w:pPr>
        <w:pStyle w:val="SingleTxt"/>
      </w:pPr>
      <w:r>
        <w:t>223.</w:t>
      </w:r>
      <w:r>
        <w:tab/>
        <w:t>Несмотря на то, что государство-участник разработало национальную п</w:t>
      </w:r>
      <w:r>
        <w:t>о</w:t>
      </w:r>
      <w:r>
        <w:t>литику в отношении проблематики пола и развития для исполнения действу</w:t>
      </w:r>
      <w:r>
        <w:t>ю</w:t>
      </w:r>
      <w:r>
        <w:t>щих законов о землевладении и наследовании применительно к женщинам в сельских районах, Комитет озабочен тем, что дискриминационные обычаи и традиционная практика по</w:t>
      </w:r>
      <w:r>
        <w:noBreakHyphen/>
        <w:t>прежнему сохраняются в сельских районах и не п</w:t>
      </w:r>
      <w:r>
        <w:t>о</w:t>
      </w:r>
      <w:r>
        <w:t>зволяют женщинам н</w:t>
      </w:r>
      <w:r>
        <w:t>а</w:t>
      </w:r>
      <w:r>
        <w:t>следовать землю или приобретать право на ее владение.</w:t>
      </w:r>
    </w:p>
    <w:p w:rsidR="00000000" w:rsidRDefault="00000000">
      <w:pPr>
        <w:pStyle w:val="SingleTxt"/>
        <w:rPr>
          <w:b/>
        </w:rPr>
      </w:pPr>
      <w:r>
        <w:t>224.</w:t>
      </w:r>
      <w:r>
        <w:tab/>
      </w:r>
      <w:r>
        <w:rPr>
          <w:b/>
        </w:rPr>
        <w:t>Комитет настоятельно призывает государство-участника уделить особое внимание потребностям сельских женщин, обеспечив их участие в процессе принятия решений и их полный доступ к образованию, медици</w:t>
      </w:r>
      <w:r>
        <w:rPr>
          <w:b/>
        </w:rPr>
        <w:t>н</w:t>
      </w:r>
      <w:r>
        <w:rPr>
          <w:b/>
        </w:rPr>
        <w:t>скому обслуживанию, кредитным учреждениям и учреждениям, зан</w:t>
      </w:r>
      <w:r>
        <w:rPr>
          <w:b/>
        </w:rPr>
        <w:t>и</w:t>
      </w:r>
      <w:r>
        <w:rPr>
          <w:b/>
        </w:rPr>
        <w:t>мающимся маркетингом. Комитет также настоятельно призывает госуда</w:t>
      </w:r>
      <w:r>
        <w:rPr>
          <w:b/>
        </w:rPr>
        <w:t>р</w:t>
      </w:r>
      <w:r>
        <w:rPr>
          <w:b/>
        </w:rPr>
        <w:t>ство-участник принять соответствующие меры по ликвидации всех форм дискриминации в том, что касается права владения, совместного испол</w:t>
      </w:r>
      <w:r>
        <w:rPr>
          <w:b/>
        </w:rPr>
        <w:t>ь</w:t>
      </w:r>
      <w:r>
        <w:rPr>
          <w:b/>
        </w:rPr>
        <w:t>зования и наследования зе</w:t>
      </w:r>
      <w:r>
        <w:rPr>
          <w:b/>
        </w:rPr>
        <w:t>м</w:t>
      </w:r>
      <w:r>
        <w:rPr>
          <w:b/>
        </w:rPr>
        <w:t>ли.</w:t>
      </w:r>
    </w:p>
    <w:p w:rsidR="00000000" w:rsidRDefault="00000000">
      <w:pPr>
        <w:pStyle w:val="SingleTxt"/>
      </w:pPr>
      <w:r>
        <w:t>225.</w:t>
      </w:r>
      <w:r>
        <w:tab/>
        <w:t>Комитет озабочен тем, что национальная комиссия по проблематике пола и развития не располагает средствами для эффективной координации разли</w:t>
      </w:r>
      <w:r>
        <w:t>ч</w:t>
      </w:r>
      <w:r>
        <w:t>ных механизмов, занимающихся проблематикой пола, и что отсутствие четкого разделения обязанностей и нехватка бюджетных ассигнований могут негативно ск</w:t>
      </w:r>
      <w:r>
        <w:t>а</w:t>
      </w:r>
      <w:r>
        <w:t>заться на эффективном осуществлении Конвенции.</w:t>
      </w:r>
    </w:p>
    <w:p w:rsidR="00000000" w:rsidRDefault="00000000">
      <w:pPr>
        <w:pStyle w:val="SingleTxt"/>
        <w:rPr>
          <w:b/>
        </w:rPr>
      </w:pPr>
      <w:r>
        <w:t>226.</w:t>
      </w:r>
      <w:r>
        <w:tab/>
      </w:r>
      <w:r>
        <w:rPr>
          <w:b/>
        </w:rPr>
        <w:t>Комитет рекомендует государству-участнику четко определить ма</w:t>
      </w:r>
      <w:r>
        <w:rPr>
          <w:b/>
        </w:rPr>
        <w:t>н</w:t>
      </w:r>
      <w:r>
        <w:rPr>
          <w:b/>
        </w:rPr>
        <w:t>дат и обязанности различных механизмов, занимающихся улучшением п</w:t>
      </w:r>
      <w:r>
        <w:rPr>
          <w:b/>
        </w:rPr>
        <w:t>о</w:t>
      </w:r>
      <w:r>
        <w:rPr>
          <w:b/>
        </w:rPr>
        <w:t>ложения женщин и обеспечением равенства между женщинами и мужч</w:t>
      </w:r>
      <w:r>
        <w:rPr>
          <w:b/>
        </w:rPr>
        <w:t>и</w:t>
      </w:r>
      <w:r>
        <w:rPr>
          <w:b/>
        </w:rPr>
        <w:t>нами, и выделить им достаточные бюджетные р</w:t>
      </w:r>
      <w:r>
        <w:rPr>
          <w:b/>
        </w:rPr>
        <w:t>е</w:t>
      </w:r>
      <w:r>
        <w:rPr>
          <w:b/>
        </w:rPr>
        <w:t>сурсы.</w:t>
      </w:r>
    </w:p>
    <w:p w:rsidR="00000000" w:rsidRDefault="00000000">
      <w:pPr>
        <w:pStyle w:val="SingleTxt"/>
        <w:rPr>
          <w:b/>
        </w:rPr>
      </w:pPr>
      <w:r>
        <w:t>227.</w:t>
      </w:r>
      <w:r>
        <w:tab/>
      </w:r>
      <w:r>
        <w:rPr>
          <w:b/>
        </w:rPr>
        <w:t>Комитет настоятельно призывает государство-участника активиз</w:t>
      </w:r>
      <w:r>
        <w:rPr>
          <w:b/>
        </w:rPr>
        <w:t>и</w:t>
      </w:r>
      <w:r>
        <w:rPr>
          <w:b/>
        </w:rPr>
        <w:t>ровать усилия по ратификации Факультативного протокола к Конвенции и принять поправку к пункту 1 статьи 20 Конвенции.</w:t>
      </w:r>
    </w:p>
    <w:p w:rsidR="00000000" w:rsidRDefault="00000000">
      <w:pPr>
        <w:pStyle w:val="SingleTxt"/>
        <w:rPr>
          <w:b/>
        </w:rPr>
      </w:pPr>
      <w:r>
        <w:t>228.</w:t>
      </w:r>
      <w:r>
        <w:tab/>
      </w:r>
      <w:r>
        <w:rPr>
          <w:b/>
        </w:rPr>
        <w:t>Учитывая гендерные аспекты деклараций, программ и платформ действий, принятых на соответствующих конференциях, саммитах и сп</w:t>
      </w:r>
      <w:r>
        <w:rPr>
          <w:b/>
        </w:rPr>
        <w:t>е</w:t>
      </w:r>
      <w:r>
        <w:rPr>
          <w:b/>
        </w:rPr>
        <w:t>циальных сессиях Организации Объединенных Наций (таких, как спец</w:t>
      </w:r>
      <w:r>
        <w:rPr>
          <w:b/>
        </w:rPr>
        <w:t>и</w:t>
      </w:r>
      <w:r>
        <w:rPr>
          <w:b/>
        </w:rPr>
        <w:t>альная сессия Генеральной Ассамблеи для проведения обзора и оценки осуществления Программы действий Международной конференции по н</w:t>
      </w:r>
      <w:r>
        <w:rPr>
          <w:b/>
        </w:rPr>
        <w:t>а</w:t>
      </w:r>
      <w:r>
        <w:rPr>
          <w:b/>
        </w:rPr>
        <w:t>родонаселению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ксенофобии и связанной с ними нетерпимости и вторая Всемирная ассамблея по проблемам старения), Комитет просит г</w:t>
      </w:r>
      <w:r>
        <w:rPr>
          <w:b/>
        </w:rPr>
        <w:t>о</w:t>
      </w:r>
      <w:r>
        <w:rPr>
          <w:b/>
        </w:rPr>
        <w:t>сударство-участник включить информацию об осуществлении этих док</w:t>
      </w:r>
      <w:r>
        <w:rPr>
          <w:b/>
        </w:rPr>
        <w:t>у</w:t>
      </w:r>
      <w:r>
        <w:rPr>
          <w:b/>
        </w:rPr>
        <w:t>ментов применительно к статьям Конвенции в его следующий периодич</w:t>
      </w:r>
      <w:r>
        <w:rPr>
          <w:b/>
        </w:rPr>
        <w:t>е</w:t>
      </w:r>
      <w:r>
        <w:rPr>
          <w:b/>
        </w:rPr>
        <w:t xml:space="preserve">ский доклад. </w:t>
      </w:r>
    </w:p>
    <w:p w:rsidR="00000000" w:rsidRDefault="00000000">
      <w:pPr>
        <w:pStyle w:val="SingleTxt"/>
        <w:rPr>
          <w:b/>
        </w:rPr>
      </w:pPr>
      <w:r>
        <w:t>229.</w:t>
      </w:r>
      <w:r>
        <w:tab/>
      </w:r>
      <w:r>
        <w:rPr>
          <w:b/>
        </w:rPr>
        <w:t>Комитет просит государство-участника отреагировать на вопросы и рекомендации, изложенные в настоящих заключительных замечаниях, в его следующем периодическом докладе, который должен быть предста</w:t>
      </w:r>
      <w:r>
        <w:rPr>
          <w:b/>
        </w:rPr>
        <w:t>в</w:t>
      </w:r>
      <w:r>
        <w:rPr>
          <w:b/>
        </w:rPr>
        <w:t>лен в соответствии со статьей 18 Конвенции; и принять во внимание о</w:t>
      </w:r>
      <w:r>
        <w:rPr>
          <w:b/>
        </w:rPr>
        <w:t>б</w:t>
      </w:r>
      <w:r>
        <w:rPr>
          <w:b/>
        </w:rPr>
        <w:t>щие рекомендации Комитета в отношении законодательства, политики и программ.</w:t>
      </w:r>
    </w:p>
    <w:p w:rsidR="00000000" w:rsidRDefault="00000000">
      <w:pPr>
        <w:pStyle w:val="SingleTxt"/>
        <w:rPr>
          <w:b/>
        </w:rPr>
      </w:pPr>
      <w:r>
        <w:t>230.</w:t>
      </w:r>
      <w:r>
        <w:tab/>
      </w:r>
      <w:r>
        <w:rPr>
          <w:b/>
        </w:rPr>
        <w:t>Комитет просит широко распространить в Кении настоящие закл</w:t>
      </w:r>
      <w:r>
        <w:rPr>
          <w:b/>
        </w:rPr>
        <w:t>ю</w:t>
      </w:r>
      <w:r>
        <w:rPr>
          <w:b/>
        </w:rPr>
        <w:t>чительные замечания, с тем чтобы граждане Кении, в частности должн</w:t>
      </w:r>
      <w:r>
        <w:rPr>
          <w:b/>
        </w:rPr>
        <w:t>о</w:t>
      </w:r>
      <w:r>
        <w:rPr>
          <w:b/>
        </w:rPr>
        <w:t>стные лица правительства и политики, знали о шагах, которые были предприняты или которые следует предпринять для обеспечения факт</w:t>
      </w:r>
      <w:r>
        <w:rPr>
          <w:b/>
        </w:rPr>
        <w:t>и</w:t>
      </w:r>
      <w:r>
        <w:rPr>
          <w:b/>
        </w:rPr>
        <w:t>ческого и юридического равенства женщин. Он также просит государство-участник продолжать широко распространять, в частности среди женских и правозащитных организаций, Конвенцию и ее Факультативный прот</w:t>
      </w:r>
      <w:r>
        <w:rPr>
          <w:b/>
        </w:rPr>
        <w:t>о</w:t>
      </w:r>
      <w:r>
        <w:rPr>
          <w:b/>
        </w:rPr>
        <w:t>кол, общие рекомендации Комитета, Пекинскую декларацию и Платформу действий, а также результаты двадцать третьей специальной сессии Ген</w:t>
      </w:r>
      <w:r>
        <w:rPr>
          <w:b/>
        </w:rPr>
        <w:t>е</w:t>
      </w:r>
      <w:r>
        <w:rPr>
          <w:b/>
        </w:rPr>
        <w:t>ральной Ассамблеи под названием «Женщины в 2000 году: равенство м</w:t>
      </w:r>
      <w:r>
        <w:rPr>
          <w:b/>
        </w:rPr>
        <w:t>е</w:t>
      </w:r>
      <w:r>
        <w:rPr>
          <w:b/>
        </w:rPr>
        <w:t>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Сводные третий и четвертый периодические доклады, пятый и шестой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Сальвадор</w:t>
      </w:r>
    </w:p>
    <w:p w:rsidR="00000000" w:rsidRDefault="00000000">
      <w:pPr>
        <w:pStyle w:val="SingleTxt"/>
        <w:spacing w:after="0" w:line="120" w:lineRule="exact"/>
        <w:rPr>
          <w:sz w:val="10"/>
        </w:rPr>
      </w:pPr>
    </w:p>
    <w:p w:rsidR="00000000" w:rsidRDefault="00000000">
      <w:pPr>
        <w:pStyle w:val="SingleTxt"/>
      </w:pPr>
      <w:r>
        <w:t>231.</w:t>
      </w:r>
      <w:r>
        <w:tab/>
        <w:t>На своих 599</w:t>
      </w:r>
      <w:r>
        <w:noBreakHyphen/>
        <w:t>м  и 600</w:t>
      </w:r>
      <w:r>
        <w:noBreakHyphen/>
        <w:t>м заседаниях, состоявшихся 21 января 2003 года, Комитет рассмотрел объединенные третий и четвертый периодические докл</w:t>
      </w:r>
      <w:r>
        <w:t>а</w:t>
      </w:r>
      <w:r>
        <w:t>ды, а также пятый и шестой периодические доклады Сальвадора (CEDAW/C/SLV/3–4, CEDAW/C/SLV/5 и CEDAW/C/SLV/6) (см. документы CEDAW/C/SR.599 и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232.</w:t>
      </w:r>
      <w:r>
        <w:tab/>
        <w:t>При представлении доклада представитель Сальвадора информировала Комитет об исторических событиях, которые произошли в стране с момента, когда был представлен предыдущий доклад в 1988 году, в первую очередь —подписание Мирных соглашений и тяжелейшие стихийные бедствия, которые о</w:t>
      </w:r>
      <w:r>
        <w:t>б</w:t>
      </w:r>
      <w:r>
        <w:t>рушились на страну в 1998 и 2001 годах.</w:t>
      </w:r>
    </w:p>
    <w:p w:rsidR="00000000" w:rsidRDefault="00000000">
      <w:pPr>
        <w:pStyle w:val="SingleTxt"/>
      </w:pPr>
      <w:r>
        <w:t>233.</w:t>
      </w:r>
      <w:r>
        <w:tab/>
        <w:t>Представитель подчеркнула, что в состав делегации, которая была н</w:t>
      </w:r>
      <w:r>
        <w:t>а</w:t>
      </w:r>
      <w:r>
        <w:t>правлена представить эти доклады, входят представители различных ведомств и специалисты в разных областях, что свидетельствует о важном значении, к</w:t>
      </w:r>
      <w:r>
        <w:t>о</w:t>
      </w:r>
      <w:r>
        <w:t>торое в ее стране придается Конвенции.</w:t>
      </w:r>
    </w:p>
    <w:p w:rsidR="00000000" w:rsidRDefault="00000000">
      <w:pPr>
        <w:pStyle w:val="SingleTxt"/>
      </w:pPr>
      <w:r>
        <w:t>234.</w:t>
      </w:r>
      <w:r>
        <w:tab/>
        <w:t>Представитель Сальвадора отметила, что с момента ратификации Конве</w:t>
      </w:r>
      <w:r>
        <w:t>н</w:t>
      </w:r>
      <w:r>
        <w:t>ции в 1981 году предпринимались значительные усилия в целях улучшения п</w:t>
      </w:r>
      <w:r>
        <w:t>о</w:t>
      </w:r>
      <w:r>
        <w:t>ложения женщин. В частности, следует отметить создание в 1996 году Сальв</w:t>
      </w:r>
      <w:r>
        <w:t>а</w:t>
      </w:r>
      <w:r>
        <w:t>дорского института по улучшению положения женщин, который является гос</w:t>
      </w:r>
      <w:r>
        <w:t>у</w:t>
      </w:r>
      <w:r>
        <w:t>дарственным учреждением, отвечающим за осуществление национальной п</w:t>
      </w:r>
      <w:r>
        <w:t>о</w:t>
      </w:r>
      <w:r>
        <w:t>литики в интересах женщин, которая должна осуществляться различными г</w:t>
      </w:r>
      <w:r>
        <w:t>о</w:t>
      </w:r>
      <w:r>
        <w:t>сударственными учреждениями. При разработке национального плана в инт</w:t>
      </w:r>
      <w:r>
        <w:t>е</w:t>
      </w:r>
      <w:r>
        <w:t>ресах женщин имел место административный процесс с широким участием общественности. На основании национальной политики в интересах женщин был разработан первоначальный план действий на период 1997–1999 годов, к</w:t>
      </w:r>
      <w:r>
        <w:t>о</w:t>
      </w:r>
      <w:r>
        <w:t>торый предусматривал деятельность в десяти областях, включая: законодател</w:t>
      </w:r>
      <w:r>
        <w:t>ь</w:t>
      </w:r>
      <w:r>
        <w:t>ство, образование, здравоохранение, участие общественности, вопросы семьи, занятость, насилие в семье, сельское хозяйство, животноводство, рыболовство, питание, средства коммуникации и культуру и окружающую среду. Совсем н</w:t>
      </w:r>
      <w:r>
        <w:t>е</w:t>
      </w:r>
      <w:r>
        <w:t>давно было начато осуществление нового плана действий на период 2000-2004 годов, в котором учитываются гендерные вопросы во всех областях гос</w:t>
      </w:r>
      <w:r>
        <w:t>у</w:t>
      </w:r>
      <w:r>
        <w:t>дарственной деятельности. Кроме того, в 2000 году была создана межведомс</w:t>
      </w:r>
      <w:r>
        <w:t>т</w:t>
      </w:r>
      <w:r>
        <w:t>венная юридическая комиссия при Институте, цель которой состоит в соглас</w:t>
      </w:r>
      <w:r>
        <w:t>о</w:t>
      </w:r>
      <w:r>
        <w:t>вании национального законодательства с международными конвенциями, рат</w:t>
      </w:r>
      <w:r>
        <w:t>и</w:t>
      </w:r>
      <w:r>
        <w:t>фицированными Сальвадором, и представлении предложений о необходимых реформах руководящим органам для последующего принятия соответствующ</w:t>
      </w:r>
      <w:r>
        <w:t>е</w:t>
      </w:r>
      <w:r>
        <w:t>го з</w:t>
      </w:r>
      <w:r>
        <w:t>а</w:t>
      </w:r>
      <w:r>
        <w:t>конодательства.</w:t>
      </w:r>
    </w:p>
    <w:p w:rsidR="00000000" w:rsidRDefault="00000000">
      <w:pPr>
        <w:pStyle w:val="SingleTxt"/>
      </w:pPr>
      <w:r>
        <w:t>235.</w:t>
      </w:r>
      <w:r>
        <w:tab/>
        <w:t>Представитель Сальвадора подчеркнула важное значение, которое прав</w:t>
      </w:r>
      <w:r>
        <w:t>и</w:t>
      </w:r>
      <w:r>
        <w:t>тельство придает участию женщин в политической жизни страны, а также до</w:t>
      </w:r>
      <w:r>
        <w:t>с</w:t>
      </w:r>
      <w:r>
        <w:t>тупу женщин к должностям, на которых принимаются решения по политич</w:t>
      </w:r>
      <w:r>
        <w:t>е</w:t>
      </w:r>
      <w:r>
        <w:t>ским вопросам. Хотя и отмечалось расширение участия сальвадорских женщин в политической жизни страны, представитель Сальвадора информировала К</w:t>
      </w:r>
      <w:r>
        <w:t>о</w:t>
      </w:r>
      <w:r>
        <w:t>митет о том, что еще существуют препятствия для всемерного участия сальв</w:t>
      </w:r>
      <w:r>
        <w:t>а</w:t>
      </w:r>
      <w:r>
        <w:t>дорских женщин в политической жизни в силу того, что на функционирование политической системы влияют культура, традиции и наличие системы полит</w:t>
      </w:r>
      <w:r>
        <w:t>и</w:t>
      </w:r>
      <w:r>
        <w:t>ческих партий, которые только недавно начали открывать свои ряды для неп</w:t>
      </w:r>
      <w:r>
        <w:t>о</w:t>
      </w:r>
      <w:r>
        <w:t>средстве</w:t>
      </w:r>
      <w:r>
        <w:t>н</w:t>
      </w:r>
      <w:r>
        <w:t>ного участия женщин и для выполнения ими руководящей роли.</w:t>
      </w:r>
    </w:p>
    <w:p w:rsidR="00000000" w:rsidRDefault="00000000">
      <w:pPr>
        <w:pStyle w:val="SingleTxt"/>
      </w:pPr>
      <w:r>
        <w:t>236.</w:t>
      </w:r>
      <w:r>
        <w:tab/>
        <w:t>Представитель Сальвадора подчеркнула прогресс, достигнутый в области образования в результате общего снижения показателей неграмотности, в ос</w:t>
      </w:r>
      <w:r>
        <w:t>о</w:t>
      </w:r>
      <w:r>
        <w:t>бенности в сельских районах. Несмотря на отсутствие дискриминации в отн</w:t>
      </w:r>
      <w:r>
        <w:t>о</w:t>
      </w:r>
      <w:r>
        <w:t>шении девочек в области образования, отсев представительниц женского пола из школ по</w:t>
      </w:r>
      <w:r>
        <w:noBreakHyphen/>
        <w:t>прежнему является проблемой, которая вызывает озабоченность у правительства Сальвадора. Особое внимание уделяется проблеме беременных девочек-подростков, и введен запрет на исключение из учебных заведений б</w:t>
      </w:r>
      <w:r>
        <w:t>е</w:t>
      </w:r>
      <w:r>
        <w:t>ременных девочек-подростков. Кроме того, были разработаны показатели для включения данных об отсеве и беременности среди девочек-подростков в н</w:t>
      </w:r>
      <w:r>
        <w:t>а</w:t>
      </w:r>
      <w:r>
        <w:t>циональные исследования по вопросам рождаемости. Кроме того, начиная с 1999 года Сальвадор принимает меры по расширению доступа женщин к раб</w:t>
      </w:r>
      <w:r>
        <w:t>о</w:t>
      </w:r>
      <w:r>
        <w:t>те на нетрадиционных должностях путем осуществления программы профе</w:t>
      </w:r>
      <w:r>
        <w:t>с</w:t>
      </w:r>
      <w:r>
        <w:t>сиональной подготовки с уделением особого внимания гендерным вопросам и ликвидации барьеров, которые препятствуют использованию женщин при в</w:t>
      </w:r>
      <w:r>
        <w:t>ы</w:t>
      </w:r>
      <w:r>
        <w:t>полнении нетрадиционных пр</w:t>
      </w:r>
      <w:r>
        <w:t>о</w:t>
      </w:r>
      <w:r>
        <w:t>фессий.</w:t>
      </w:r>
    </w:p>
    <w:p w:rsidR="00000000" w:rsidRDefault="00000000">
      <w:pPr>
        <w:pStyle w:val="SingleTxt"/>
      </w:pPr>
      <w:r>
        <w:t>237.</w:t>
      </w:r>
      <w:r>
        <w:tab/>
        <w:t>Представитель Сальвадора информировала Комитет о том, что начато осуществление программы, преследующей различные стратегии, с тем чтобы включить вопрос равенства мужчин и женщин, вопросы прав человека, псих</w:t>
      </w:r>
      <w:r>
        <w:t>и</w:t>
      </w:r>
      <w:r>
        <w:t>ческого здоровья, предотвращения насилия, полового и репродуктивного во</w:t>
      </w:r>
      <w:r>
        <w:t>с</w:t>
      </w:r>
      <w:r>
        <w:t>питания в учебные программы. Эта программа явилась результатом совместной работы с участием частного сектора, церкви, средств массовой информации и преподавателей. Аналогичным образом были разработаны программы в инт</w:t>
      </w:r>
      <w:r>
        <w:t>е</w:t>
      </w:r>
      <w:r>
        <w:t>ресах молодежи, которые предусматривают распространение информации по вопросам полового воспитания, предотвращения ВИЧ/СПИДа и предотвращ</w:t>
      </w:r>
      <w:r>
        <w:t>е</w:t>
      </w:r>
      <w:r>
        <w:t>ния насилия в семье.</w:t>
      </w:r>
    </w:p>
    <w:p w:rsidR="00000000" w:rsidRDefault="00000000">
      <w:pPr>
        <w:pStyle w:val="SingleTxt"/>
      </w:pPr>
      <w:r>
        <w:t>238.</w:t>
      </w:r>
      <w:r>
        <w:tab/>
        <w:t>Что касается вопросов здравоохранения, то представитель Сальвадора информировала Комитет о том, что с 1999 года в стране начат процесс рефо</w:t>
      </w:r>
      <w:r>
        <w:t>р</w:t>
      </w:r>
      <w:r>
        <w:t>мы сектора здравоохранения и модернизации министерства, основная цель к</w:t>
      </w:r>
      <w:r>
        <w:t>о</w:t>
      </w:r>
      <w:r>
        <w:t>торого заключается в обеспечении репродуктивного здоровья с учетом генде</w:t>
      </w:r>
      <w:r>
        <w:t>р</w:t>
      </w:r>
      <w:r>
        <w:t>ных факторов. Эта реформа была разработана таким образом, чтобы она вых</w:t>
      </w:r>
      <w:r>
        <w:t>о</w:t>
      </w:r>
      <w:r>
        <w:t>дила за пределы центров здравоохранения и включала деятельность на уровне семьи, трудовых коллективов и в секторе образования. Начиная с июня 2002 года профилактическая деятельность в интересах женщин осуществляется бесплатно. Одним из результатов, достигнутых благодаря этим мерам, является снижение показателей материнской смертн</w:t>
      </w:r>
      <w:r>
        <w:t>о</w:t>
      </w:r>
      <w:r>
        <w:t>сти.</w:t>
      </w:r>
    </w:p>
    <w:p w:rsidR="00000000" w:rsidRDefault="00000000">
      <w:pPr>
        <w:pStyle w:val="SingleTxt"/>
      </w:pPr>
      <w:r>
        <w:t>239.</w:t>
      </w:r>
      <w:r>
        <w:tab/>
        <w:t>Особое внимание уделяется трудовому положению женщин, занятых на поточном производстве. В открытых районах или фискальных зонах были о</w:t>
      </w:r>
      <w:r>
        <w:t>т</w:t>
      </w:r>
      <w:r>
        <w:t>крыты специальные отделения для проведения посреднических переговоров между работодателями и работницами и созданы подразделения для монит</w:t>
      </w:r>
      <w:r>
        <w:t>о</w:t>
      </w:r>
      <w:r>
        <w:t>ринга и анализа трудовых отношений. Национальная политика в интересах женщин в вопросах трудовой деятельности имеет своей основной целью до</w:t>
      </w:r>
      <w:r>
        <w:t>с</w:t>
      </w:r>
      <w:r>
        <w:t>тижение равенства возможностей для участия женщин на рынке труда путем ликвидации всех диспропорций, таких, как разница в зарплате между мужч</w:t>
      </w:r>
      <w:r>
        <w:t>и</w:t>
      </w:r>
      <w:r>
        <w:t>нами и женщинами и доступ женщин к должностям, обеспечивающим бόльшие полномочия и большее вознаграждение. В этой связи следует отметить, что была разработана национальная политика по вопросам безопасности труда, цель которой состоит в том, чтобы сочетать усилия государственных и частных учреждений в пропаганде культуры предупреждения несчастных случаев на производстве, которая гарантировала бы право на надежные и безопасные у</w:t>
      </w:r>
      <w:r>
        <w:t>с</w:t>
      </w:r>
      <w:r>
        <w:t>ловия труда, а также содействовала бы повышению производительности. Кр</w:t>
      </w:r>
      <w:r>
        <w:t>о</w:t>
      </w:r>
      <w:r>
        <w:t>ме того, следует отметить, что в Сальвадоре действуют национальная полит</w:t>
      </w:r>
      <w:r>
        <w:t>и</w:t>
      </w:r>
      <w:r>
        <w:t>ка, законодательство и нормативы по обеспечению равных возможностей для инвалидов, которые учитывают интересы женщин-инвалидов, а также наци</w:t>
      </w:r>
      <w:r>
        <w:t>о</w:t>
      </w:r>
      <w:r>
        <w:t>нальная политика, законы и нормативы по комплексному учету интересов пр</w:t>
      </w:r>
      <w:r>
        <w:t>е</w:t>
      </w:r>
      <w:r>
        <w:t>старелых, призванные содействовать ликвидации дискриминации в отношении прест</w:t>
      </w:r>
      <w:r>
        <w:t>а</w:t>
      </w:r>
      <w:r>
        <w:t>релых людей по причине их возраста, особенно в интересах женщин.</w:t>
      </w:r>
    </w:p>
    <w:p w:rsidR="00000000" w:rsidRDefault="00000000">
      <w:pPr>
        <w:pStyle w:val="SingleTxt"/>
      </w:pPr>
      <w:r>
        <w:t>240.</w:t>
      </w:r>
      <w:r>
        <w:tab/>
        <w:t>Представитель Сальвадора подчеркнула вступление в силу в 1994 году Семейного кодекса, в котором предусмотрены новые положения, такие, как о</w:t>
      </w:r>
      <w:r>
        <w:t>п</w:t>
      </w:r>
      <w:r>
        <w:t>ределение семейного статуса на добровольной основе, что гарантирует раве</w:t>
      </w:r>
      <w:r>
        <w:t>н</w:t>
      </w:r>
      <w:r>
        <w:t>ство возможностей и признает ценность работы на дому, исключает требование о том, что женщина должна проживать по месту жительства мужа и предусма</w:t>
      </w:r>
      <w:r>
        <w:t>т</w:t>
      </w:r>
      <w:r>
        <w:t>ривает п</w:t>
      </w:r>
      <w:r>
        <w:t>о</w:t>
      </w:r>
      <w:r>
        <w:t>ложение о разводе недискриминационного характера.</w:t>
      </w:r>
    </w:p>
    <w:p w:rsidR="00000000" w:rsidRDefault="00000000">
      <w:pPr>
        <w:pStyle w:val="SingleTxt"/>
      </w:pPr>
      <w:r>
        <w:t>241.</w:t>
      </w:r>
      <w:r>
        <w:tab/>
        <w:t>Также были приняты новые законы для предотвращения и пресечения случаев насилия в семье и впоследствии был пересмотрен ряд действующих нормативных положений, таких, как Кодекс о труде, Медицинский кодекс, Уг</w:t>
      </w:r>
      <w:r>
        <w:t>о</w:t>
      </w:r>
      <w:r>
        <w:t>ловный кодекс и Уголовно-процессуальный кодекс. Представитель Сальвадора отметила, что в 2002 году был принят Национальный план борьбы с насилием в семье, основная цель которого заключается в предотвращении такого вида насилия путем распространения информации, а также учета интересов жертв.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keepNext/>
        <w:spacing w:after="0" w:line="120" w:lineRule="exact"/>
        <w:rPr>
          <w:sz w:val="10"/>
        </w:rPr>
      </w:pPr>
    </w:p>
    <w:p w:rsidR="00000000" w:rsidRDefault="00000000">
      <w:pPr>
        <w:pStyle w:val="SingleTxt"/>
        <w:keepNext/>
      </w:pPr>
      <w:r>
        <w:t>242.</w:t>
      </w:r>
      <w:r>
        <w:tab/>
        <w:t>Комитет с удовлетворением приветствует направленную Сальвадором д</w:t>
      </w:r>
      <w:r>
        <w:t>е</w:t>
      </w:r>
      <w:r>
        <w:t>легацию под руководством Генерального директора по вопросам внешней п</w:t>
      </w:r>
      <w:r>
        <w:t>о</w:t>
      </w:r>
      <w:r>
        <w:t>литики, которая благодаря участию представителей различных ведомств и о</w:t>
      </w:r>
      <w:r>
        <w:t>т</w:t>
      </w:r>
      <w:r>
        <w:t>раслей обрисовала широкую панораму положения как с точки зрения дости</w:t>
      </w:r>
      <w:r>
        <w:t>г</w:t>
      </w:r>
      <w:r>
        <w:t>нутых результатов, так и препятствий, которые еще существуют в деле обесп</w:t>
      </w:r>
      <w:r>
        <w:t>е</w:t>
      </w:r>
      <w:r>
        <w:t>чения равенства мужчин и женщин в стране.</w:t>
      </w:r>
    </w:p>
    <w:p w:rsidR="00000000" w:rsidRDefault="00000000">
      <w:pPr>
        <w:pStyle w:val="SingleTxt"/>
      </w:pPr>
      <w:r>
        <w:t>243.</w:t>
      </w:r>
      <w:r>
        <w:tab/>
        <w:t>Комитет выражает свою признательность государству-участнику за о</w:t>
      </w:r>
      <w:r>
        <w:t>б</w:t>
      </w:r>
      <w:r>
        <w:t>ширную представленную информацию, которая содержится в объединенных третьем и четвертом периодических докладах, а также в пятом и шестом п</w:t>
      </w:r>
      <w:r>
        <w:t>е</w:t>
      </w:r>
      <w:r>
        <w:t>риодических докладах, которые подготовлены с учетом руководящих принц</w:t>
      </w:r>
      <w:r>
        <w:t>и</w:t>
      </w:r>
      <w:r>
        <w:t>пов, регулирующих составление докладов, а также за ответы на вопросы, з</w:t>
      </w:r>
      <w:r>
        <w:t>а</w:t>
      </w:r>
      <w:r>
        <w:t>данные в рабочей группе до проведения заседаний, в ходе которых была пре</w:t>
      </w:r>
      <w:r>
        <w:t>д</w:t>
      </w:r>
      <w:r>
        <w:t>ставлена дополнительная информация о положении сальвадорских женщин. Кроме того, Комитет выражает признательность за подробные ответы, которые в устном виде были даны делегацией и позволили провести конструктивный диалог с Комитетом.</w:t>
      </w:r>
    </w:p>
    <w:p w:rsidR="00000000" w:rsidRDefault="00000000">
      <w:pPr>
        <w:pStyle w:val="SingleTxt"/>
      </w:pPr>
      <w:r>
        <w:t>244.</w:t>
      </w:r>
      <w:r>
        <w:tab/>
        <w:t>Комитет принимает к сведению тот факт, что национальная политика в интересах женщин в сфере государственной деятельности основывается на обязательствах, взятых в ходе четвертой Всемирной конференции в интересах женщин, а также на соответствующих планах действий 1997–1999 и 2000–2004 годов, которые осуществляются с учетом гендерных факторов во всех пр</w:t>
      </w:r>
      <w:r>
        <w:t>о</w:t>
      </w:r>
      <w:r>
        <w:t>граммах.</w:t>
      </w:r>
    </w:p>
    <w:p w:rsidR="00000000" w:rsidRDefault="00000000">
      <w:pPr>
        <w:pStyle w:val="SingleTxt"/>
      </w:pPr>
      <w:r>
        <w:t>245.</w:t>
      </w:r>
      <w:r>
        <w:tab/>
        <w:t>Комитет выражает признание и сожаление в связи с тем, что государство-участник столкнулось с такими тяжелейшими стихийными бедствиями, как ураган «Митч» в 1998 году и следовавшие одно за другим землетрясения в 2001 году, следствием которых была отсрочка в осуществлении программ и планов, предназначенных для улучшения положения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246.</w:t>
      </w:r>
      <w:r>
        <w:tab/>
        <w:t>Комитет с удовлетворением отмечает создание в 1996 году Сальвадорск</w:t>
      </w:r>
      <w:r>
        <w:t>о</w:t>
      </w:r>
      <w:r>
        <w:t>го института по улучшению положения женщин в качестве государственного учреждения, которое координирует осуществление национальной политики в интересах женщин.</w:t>
      </w:r>
    </w:p>
    <w:p w:rsidR="00000000" w:rsidRDefault="00000000">
      <w:pPr>
        <w:pStyle w:val="SingleTxt"/>
      </w:pPr>
      <w:r>
        <w:t>247.</w:t>
      </w:r>
      <w:r>
        <w:tab/>
        <w:t>Комитет выражает признательность государству-участнику за усилия, предпринятые в целях осуществления Конвенции на основании процесса р</w:t>
      </w:r>
      <w:r>
        <w:t>е</w:t>
      </w:r>
      <w:r>
        <w:t>формы действующих нормативных актов, в частности Семейного кодекса, в к</w:t>
      </w:r>
      <w:r>
        <w:t>о</w:t>
      </w:r>
      <w:r>
        <w:t>тором были ликвидированы все дискриминационные законодательные полож</w:t>
      </w:r>
      <w:r>
        <w:t>е</w:t>
      </w:r>
      <w:r>
        <w:t>ния, ранее существовавшие в этой области, Закон о борьбе с насилием в семье, Трудовой кодекс, Медицинский кодекс, Уголовный кодекс, Уголовно–процесс</w:t>
      </w:r>
      <w:r>
        <w:t>у</w:t>
      </w:r>
      <w:r>
        <w:t>альный кодекс и Закон о среднем и высшем образовании, а также в связи с со</w:t>
      </w:r>
      <w:r>
        <w:t>з</w:t>
      </w:r>
      <w:r>
        <w:t>данием 2000 году межведомственной юридической комиссии в рамках Сальв</w:t>
      </w:r>
      <w:r>
        <w:t>а</w:t>
      </w:r>
      <w:r>
        <w:t>дорского института по улучшению положения женщин с целью согласования национального законодательства с соответствующими международными ко</w:t>
      </w:r>
      <w:r>
        <w:t>н</w:t>
      </w:r>
      <w:r>
        <w:t>венциями, которые были ратифицированы Сальвадором, и в целях разработки последующей р</w:t>
      </w:r>
      <w:r>
        <w:t>е</w:t>
      </w:r>
      <w:r>
        <w:t>формы.</w:t>
      </w:r>
    </w:p>
    <w:p w:rsidR="00000000" w:rsidRDefault="00000000">
      <w:pPr>
        <w:pStyle w:val="SingleTxt"/>
      </w:pPr>
      <w:r>
        <w:t>248.</w:t>
      </w:r>
      <w:r>
        <w:tab/>
        <w:t>Комитет воспринимает с удовлетворением учет гендерной тематики на всех уровнях системы образования, а также включения учебных материалов в программы и осуществляемые мероприятия.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249.</w:t>
      </w:r>
      <w:r>
        <w:tab/>
        <w:t>Комитет выразил озабоченность тем, что, несмотря на законодательные реформы, которые были осуществлены в различных областях, не удалось д</w:t>
      </w:r>
      <w:r>
        <w:t>о</w:t>
      </w:r>
      <w:r>
        <w:t>биться эффективного осуществления указанных законов и политики. Комитет обеспокоен также тем, что в Конституции Сальвадора не содержится конкре</w:t>
      </w:r>
      <w:r>
        <w:t>т</w:t>
      </w:r>
      <w:r>
        <w:t>ного запрещения дискриминации по признаку пола, нет в ней и определения дискриминации, содержащегося в Конвенции, а также тем, что в законодател</w:t>
      </w:r>
      <w:r>
        <w:t>ь</w:t>
      </w:r>
      <w:r>
        <w:t>стве предусматривается равноправие в осуществлении гражданских и полит</w:t>
      </w:r>
      <w:r>
        <w:t>и</w:t>
      </w:r>
      <w:r>
        <w:t>ческих прав, но ничего не говорится об экономических, социальных и культу</w:t>
      </w:r>
      <w:r>
        <w:t>р</w:t>
      </w:r>
      <w:r>
        <w:t>ных правах. Комитет также озабочен тем, что в Уголовном кодексе предусма</w:t>
      </w:r>
      <w:r>
        <w:t>т</w:t>
      </w:r>
      <w:r>
        <w:t>ривается наказание лишь за «серьезные формы дискриминации», и тем, что в аграрном кодексе все еще сохраняются дискриминационные понятия.</w:t>
      </w:r>
    </w:p>
    <w:p w:rsidR="00000000" w:rsidRDefault="00000000">
      <w:pPr>
        <w:pStyle w:val="SingleTxt"/>
      </w:pPr>
      <w:r>
        <w:t>250.</w:t>
      </w:r>
      <w:r>
        <w:rPr>
          <w:b/>
        </w:rPr>
        <w:tab/>
        <w:t>Комитет призывает государство-участника в полном объеме вкл</w:t>
      </w:r>
      <w:r>
        <w:rPr>
          <w:b/>
        </w:rPr>
        <w:t>ю</w:t>
      </w:r>
      <w:r>
        <w:rPr>
          <w:b/>
        </w:rPr>
        <w:t>чить в свое законодательство принцип недискриминации в том виде, в к</w:t>
      </w:r>
      <w:r>
        <w:rPr>
          <w:b/>
        </w:rPr>
        <w:t>а</w:t>
      </w:r>
      <w:r>
        <w:rPr>
          <w:b/>
        </w:rPr>
        <w:t>ком он предусмотрен в Конвенции, и, таким образом, добиться прогресса в обеспечении равноправия де</w:t>
      </w:r>
      <w:r>
        <w:rPr>
          <w:b/>
        </w:rPr>
        <w:noBreakHyphen/>
        <w:t>юре в качестве неотъемлемого условия для достижения фактического равноправия женщин. Комитет также рекоме</w:t>
      </w:r>
      <w:r>
        <w:rPr>
          <w:b/>
        </w:rPr>
        <w:t>н</w:t>
      </w:r>
      <w:r>
        <w:rPr>
          <w:b/>
        </w:rPr>
        <w:t>дует пересмотреть или отменить положения, которые не соответствуют положениям Конвенции, и, таким образом, обеспечить защиту и гарантии осуществления женщинами прав человека.</w:t>
      </w:r>
    </w:p>
    <w:p w:rsidR="00000000" w:rsidRDefault="00000000">
      <w:pPr>
        <w:pStyle w:val="SingleTxt"/>
      </w:pPr>
      <w:r>
        <w:t>251.</w:t>
      </w:r>
      <w:r>
        <w:tab/>
        <w:t>Комитет также обеспокоен падением активности в преподавании, попул</w:t>
      </w:r>
      <w:r>
        <w:t>я</w:t>
      </w:r>
      <w:r>
        <w:t>ризации и распространении Конве</w:t>
      </w:r>
      <w:r>
        <w:t>н</w:t>
      </w:r>
      <w:r>
        <w:t>ции.</w:t>
      </w:r>
    </w:p>
    <w:p w:rsidR="00000000" w:rsidRDefault="00000000">
      <w:pPr>
        <w:pStyle w:val="SingleTxt"/>
      </w:pPr>
      <w:r>
        <w:t>252.</w:t>
      </w:r>
      <w:r>
        <w:rPr>
          <w:b/>
        </w:rPr>
        <w:tab/>
        <w:t>Комитет рекомендует государству-участнику осуществить программы широкого распространения Конвенции, подготовки специалистов по Ко</w:t>
      </w:r>
      <w:r>
        <w:rPr>
          <w:b/>
        </w:rPr>
        <w:t>н</w:t>
      </w:r>
      <w:r>
        <w:rPr>
          <w:b/>
        </w:rPr>
        <w:t>венции и ее популяризации, что способствовало бы всестороннему озн</w:t>
      </w:r>
      <w:r>
        <w:rPr>
          <w:b/>
        </w:rPr>
        <w:t>а</w:t>
      </w:r>
      <w:r>
        <w:rPr>
          <w:b/>
        </w:rPr>
        <w:t>комлению с Конвенцией. Эти меры должны быть направлены на все о</w:t>
      </w:r>
      <w:r>
        <w:rPr>
          <w:b/>
        </w:rPr>
        <w:t>б</w:t>
      </w:r>
      <w:r>
        <w:rPr>
          <w:b/>
        </w:rPr>
        <w:t>щество, и в частности на сальвадорских женщин, а также на сотрудников органов правосудия.</w:t>
      </w:r>
    </w:p>
    <w:p w:rsidR="00000000" w:rsidRDefault="00000000">
      <w:pPr>
        <w:pStyle w:val="SingleTxt"/>
      </w:pPr>
      <w:r>
        <w:t>253.</w:t>
      </w:r>
      <w:r>
        <w:tab/>
        <w:t>Комитет приветствует создание Сальвадорского института по улучшению положения женщин в качестве государственного органа, ответственного за проведение национальной политики в отношении женщин, в то же время К</w:t>
      </w:r>
      <w:r>
        <w:t>о</w:t>
      </w:r>
      <w:r>
        <w:t>митет обеспокоен тем фактом, что данный Институт не обладает ни полном</w:t>
      </w:r>
      <w:r>
        <w:t>о</w:t>
      </w:r>
      <w:r>
        <w:t>чиями, которые превратили бы его в руководящий и нормоустанавливающий орган, ни политическим, институциональным, ни финансовым потенциалом, необходимым для выработки, осуществления, контролирования и обеспечения общенациональной политики по ликвидации дискриминации в отношении женщин, которая эффективно осуществлялась бы различными правительстве</w:t>
      </w:r>
      <w:r>
        <w:t>н</w:t>
      </w:r>
      <w:r>
        <w:t>ными учреждениями. Комитет также выражает озабоченность отсутствием прочных связей между ИСДЕМУ и женскими организациями, представляющ</w:t>
      </w:r>
      <w:r>
        <w:t>и</w:t>
      </w:r>
      <w:r>
        <w:t>ми интересы гражданского общ</w:t>
      </w:r>
      <w:r>
        <w:t>е</w:t>
      </w:r>
      <w:r>
        <w:t>ства.</w:t>
      </w:r>
    </w:p>
    <w:p w:rsidR="00000000" w:rsidRDefault="00000000">
      <w:pPr>
        <w:pStyle w:val="SingleTxt"/>
        <w:rPr>
          <w:b/>
        </w:rPr>
      </w:pPr>
      <w:r>
        <w:t>254.</w:t>
      </w:r>
      <w:r>
        <w:rPr>
          <w:b/>
        </w:rPr>
        <w:tab/>
        <w:t>Комитет призывает государство-участника и далее укреплять роль ИСДЕМУ в качестве руководящего и нормоустанавливающего органа, обеспечивая его достаточными финансовыми средствами и полномочи</w:t>
      </w:r>
      <w:r>
        <w:rPr>
          <w:b/>
        </w:rPr>
        <w:t>я</w:t>
      </w:r>
      <w:r>
        <w:rPr>
          <w:b/>
        </w:rPr>
        <w:t>ми, необходимыми в рамках государственных учреждений для эффекти</w:t>
      </w:r>
      <w:r>
        <w:rPr>
          <w:b/>
        </w:rPr>
        <w:t>в</w:t>
      </w:r>
      <w:r>
        <w:rPr>
          <w:b/>
        </w:rPr>
        <w:t>ного учета гендерных проблем и содействия обеспечению равенства му</w:t>
      </w:r>
      <w:r>
        <w:rPr>
          <w:b/>
        </w:rPr>
        <w:t>ж</w:t>
      </w:r>
      <w:r>
        <w:rPr>
          <w:b/>
        </w:rPr>
        <w:t>чин и женщин. Комитет также рекомендует Институту ввести практику активного сотрудничества и взаимодействия с женскими организациями гра</w:t>
      </w:r>
      <w:r>
        <w:rPr>
          <w:b/>
        </w:rPr>
        <w:t>ж</w:t>
      </w:r>
      <w:r>
        <w:rPr>
          <w:b/>
        </w:rPr>
        <w:t>данского общества.</w:t>
      </w:r>
    </w:p>
    <w:p w:rsidR="00000000" w:rsidRDefault="00000000">
      <w:pPr>
        <w:pStyle w:val="SingleTxt"/>
      </w:pPr>
      <w:r>
        <w:t>255.</w:t>
      </w:r>
      <w:r>
        <w:tab/>
        <w:t>Комитет с беспокойством отмечает, что, хотя в Конституции и содержится ссылка на принцип равенства, понятия «равенство» и «равноправие» испол</w:t>
      </w:r>
      <w:r>
        <w:t>ь</w:t>
      </w:r>
      <w:r>
        <w:t>зуются в программах и планах в качестве синонимов.</w:t>
      </w:r>
    </w:p>
    <w:p w:rsidR="00000000" w:rsidRDefault="00000000">
      <w:pPr>
        <w:pStyle w:val="SingleTxt"/>
        <w:rPr>
          <w:b/>
        </w:rPr>
      </w:pPr>
      <w:r>
        <w:t>256.</w:t>
      </w:r>
      <w:r>
        <w:rPr>
          <w:b/>
        </w:rPr>
        <w:tab/>
        <w:t>Комитет настоятельно призывает государство-участника принять к сведению, что понятия «равноправие» и «равенство» не являются син</w:t>
      </w:r>
      <w:r>
        <w:rPr>
          <w:b/>
        </w:rPr>
        <w:t>о</w:t>
      </w:r>
      <w:r>
        <w:rPr>
          <w:b/>
        </w:rPr>
        <w:t>нимами и не взаимозаменяемы и что Конвенция направлена на ликвид</w:t>
      </w:r>
      <w:r>
        <w:rPr>
          <w:b/>
        </w:rPr>
        <w:t>а</w:t>
      </w:r>
      <w:r>
        <w:rPr>
          <w:b/>
        </w:rPr>
        <w:t>цию дискриминации в отношении женщин и обеспечение равенства же</w:t>
      </w:r>
      <w:r>
        <w:rPr>
          <w:b/>
        </w:rPr>
        <w:t>н</w:t>
      </w:r>
      <w:r>
        <w:rPr>
          <w:b/>
        </w:rPr>
        <w:t>щин и мужчин.</w:t>
      </w:r>
    </w:p>
    <w:p w:rsidR="00000000" w:rsidRDefault="00000000">
      <w:pPr>
        <w:pStyle w:val="SingleTxt"/>
      </w:pPr>
      <w:r>
        <w:t>257.</w:t>
      </w:r>
      <w:r>
        <w:tab/>
        <w:t>Хотя Комитет приветствует усилия, прилагаемые государством-участником для борьбы с насилием в быту путем недавней разработки наци</w:t>
      </w:r>
      <w:r>
        <w:t>о</w:t>
      </w:r>
      <w:r>
        <w:t>нального плана борьбы с насилием в семье, он с беспокойством отмечает, что в Сальвадоре по</w:t>
      </w:r>
      <w:r>
        <w:noBreakHyphen/>
        <w:t>прежнему сохраняется насилие в отношении женщин. Комитет также беспокоят правовые последствия примирения между лицом, соверши</w:t>
      </w:r>
      <w:r>
        <w:t>в</w:t>
      </w:r>
      <w:r>
        <w:t>шим насилие, и жертвой, которую закон допускает на досудебном этапе, п</w:t>
      </w:r>
      <w:r>
        <w:t>о</w:t>
      </w:r>
      <w:r>
        <w:t>скольку они могут наносить ущерб жер</w:t>
      </w:r>
      <w:r>
        <w:t>т</w:t>
      </w:r>
      <w:r>
        <w:t>ве.</w:t>
      </w:r>
    </w:p>
    <w:p w:rsidR="00000000" w:rsidRDefault="00000000">
      <w:pPr>
        <w:pStyle w:val="SingleTxt"/>
        <w:rPr>
          <w:b/>
        </w:rPr>
      </w:pPr>
      <w:r>
        <w:t>258.</w:t>
      </w:r>
      <w:r>
        <w:rPr>
          <w:b/>
        </w:rPr>
        <w:tab/>
        <w:t>Комитет настоятельно призывает государство-участника с учетом общей рекомендации 19 о насилии в отношении женщин принять практ</w:t>
      </w:r>
      <w:r>
        <w:rPr>
          <w:b/>
        </w:rPr>
        <w:t>и</w:t>
      </w:r>
      <w:r>
        <w:rPr>
          <w:b/>
        </w:rPr>
        <w:t>ческие меры для обеспечения выполнения законов и контроля за выпо</w:t>
      </w:r>
      <w:r>
        <w:rPr>
          <w:b/>
        </w:rPr>
        <w:t>л</w:t>
      </w:r>
      <w:r>
        <w:rPr>
          <w:b/>
        </w:rPr>
        <w:t>нением, при одновременной оценке их эффективности и внесении соотве</w:t>
      </w:r>
      <w:r>
        <w:rPr>
          <w:b/>
        </w:rPr>
        <w:t>т</w:t>
      </w:r>
      <w:r>
        <w:rPr>
          <w:b/>
        </w:rPr>
        <w:t>ствующих корректив, в частности путем обеспечения того, чтобы пред</w:t>
      </w:r>
      <w:r>
        <w:rPr>
          <w:b/>
        </w:rPr>
        <w:t>у</w:t>
      </w:r>
      <w:r>
        <w:rPr>
          <w:b/>
        </w:rPr>
        <w:t>смотренные в законе правовые последствия примирения не использов</w:t>
      </w:r>
      <w:r>
        <w:rPr>
          <w:b/>
        </w:rPr>
        <w:t>а</w:t>
      </w:r>
      <w:r>
        <w:rPr>
          <w:b/>
        </w:rPr>
        <w:t>лись в ущерб жертве.</w:t>
      </w:r>
    </w:p>
    <w:p w:rsidR="00000000" w:rsidRDefault="00000000">
      <w:pPr>
        <w:pStyle w:val="SingleTxt"/>
      </w:pPr>
      <w:r>
        <w:t>259.</w:t>
      </w:r>
      <w:r>
        <w:tab/>
        <w:t>Комитет с беспокойством отмечает отсутствие необходимых программ полового просвещения и распространения информации по этим вопросам, что влечет за собой большое число случаев беременности в подростковом возрасте, в частности в сельских районах, а также увеличение числа случаев заболевания болезнями, передаваемыми половым путем, и ВИЧ/СПИДом. Комитет обесп</w:t>
      </w:r>
      <w:r>
        <w:t>о</w:t>
      </w:r>
      <w:r>
        <w:t>коен тем, что женщины сталкиваются с препятствиями в области доступа к надлежащему медицинскому обслуживанию, в том числе в области предупре</w:t>
      </w:r>
      <w:r>
        <w:t>ж</w:t>
      </w:r>
      <w:r>
        <w:t>дения рака.</w:t>
      </w:r>
    </w:p>
    <w:p w:rsidR="00000000" w:rsidRDefault="00000000">
      <w:pPr>
        <w:pStyle w:val="SingleTxt"/>
      </w:pPr>
      <w:r>
        <w:t>260.</w:t>
      </w:r>
      <w:r>
        <w:tab/>
      </w:r>
      <w:r>
        <w:rPr>
          <w:b/>
        </w:rPr>
        <w:t>Комитет рекомендует государству-участнику принять меры для обе</w:t>
      </w:r>
      <w:r>
        <w:rPr>
          <w:b/>
        </w:rPr>
        <w:t>с</w:t>
      </w:r>
      <w:r>
        <w:rPr>
          <w:b/>
        </w:rPr>
        <w:t>печения и расширения доступа к медицинскому обслуживанию с уделен</w:t>
      </w:r>
      <w:r>
        <w:rPr>
          <w:b/>
        </w:rPr>
        <w:t>и</w:t>
      </w:r>
      <w:r>
        <w:rPr>
          <w:b/>
        </w:rPr>
        <w:t>ем особого внимания осуществлению программ и политики распростран</w:t>
      </w:r>
      <w:r>
        <w:rPr>
          <w:b/>
        </w:rPr>
        <w:t>е</w:t>
      </w:r>
      <w:r>
        <w:rPr>
          <w:b/>
        </w:rPr>
        <w:t>ния информации и ознакомления населения с вопросами полового пр</w:t>
      </w:r>
      <w:r>
        <w:rPr>
          <w:b/>
        </w:rPr>
        <w:t>о</w:t>
      </w:r>
      <w:r>
        <w:rPr>
          <w:b/>
        </w:rPr>
        <w:t>свещения, в частности среди подростков, в том числе о противозачато</w:t>
      </w:r>
      <w:r>
        <w:rPr>
          <w:b/>
        </w:rPr>
        <w:t>ч</w:t>
      </w:r>
      <w:r>
        <w:rPr>
          <w:b/>
        </w:rPr>
        <w:t>ных средствах и их доступности в обществе в целом, учитывая, что пл</w:t>
      </w:r>
      <w:r>
        <w:rPr>
          <w:b/>
        </w:rPr>
        <w:t>а</w:t>
      </w:r>
      <w:r>
        <w:rPr>
          <w:b/>
        </w:rPr>
        <w:t>нирование семьи является ответственностью и мужчин, и женщин, и уд</w:t>
      </w:r>
      <w:r>
        <w:rPr>
          <w:b/>
        </w:rPr>
        <w:t>е</w:t>
      </w:r>
      <w:r>
        <w:rPr>
          <w:b/>
        </w:rPr>
        <w:t>ляя особое внимание профилактике заболеваний, передаваемых половым п</w:t>
      </w:r>
      <w:r>
        <w:rPr>
          <w:b/>
        </w:rPr>
        <w:t>у</w:t>
      </w:r>
      <w:r>
        <w:rPr>
          <w:b/>
        </w:rPr>
        <w:t>тем, и ВИЧ/СПИДа и борьбе с ними.</w:t>
      </w:r>
    </w:p>
    <w:p w:rsidR="00000000" w:rsidRDefault="00000000">
      <w:pPr>
        <w:pStyle w:val="SingleTxt"/>
      </w:pPr>
      <w:r>
        <w:t>261.</w:t>
      </w:r>
      <w:r>
        <w:tab/>
        <w:t>Комитет обеспокоен высокими показателями нищеты среди женщин, в ч</w:t>
      </w:r>
      <w:r>
        <w:t>а</w:t>
      </w:r>
      <w:r>
        <w:t>стности среди женщин, проживающих в сельских районах, и представительниц коренных народов.</w:t>
      </w:r>
    </w:p>
    <w:p w:rsidR="00000000" w:rsidRDefault="00000000">
      <w:pPr>
        <w:pStyle w:val="SingleTxt"/>
      </w:pPr>
      <w:r>
        <w:t>262.</w:t>
      </w:r>
      <w:r>
        <w:rPr>
          <w:b/>
        </w:rPr>
        <w:tab/>
        <w:t>Комитет настоятельно призывает государство-участника разработать стратегию ликвидации нищеты, в которой бы основное внимание удел</w:t>
      </w:r>
      <w:r>
        <w:rPr>
          <w:b/>
        </w:rPr>
        <w:t>я</w:t>
      </w:r>
      <w:r>
        <w:rPr>
          <w:b/>
        </w:rPr>
        <w:t>лось женщинам, проживающим в сельских районах, и представительн</w:t>
      </w:r>
      <w:r>
        <w:rPr>
          <w:b/>
        </w:rPr>
        <w:t>и</w:t>
      </w:r>
      <w:r>
        <w:rPr>
          <w:b/>
        </w:rPr>
        <w:t>цам коренных народов, а также предусматривалось выделение бюджетных средств и принятие надлежащих мер для изучения их положения в целях разработки конкретных и эффективных политики и программ, напра</w:t>
      </w:r>
      <w:r>
        <w:rPr>
          <w:b/>
        </w:rPr>
        <w:t>в</w:t>
      </w:r>
      <w:r>
        <w:rPr>
          <w:b/>
        </w:rPr>
        <w:t>ленных на улучшение их социально-экономического положения и обесп</w:t>
      </w:r>
      <w:r>
        <w:rPr>
          <w:b/>
        </w:rPr>
        <w:t>е</w:t>
      </w:r>
      <w:r>
        <w:rPr>
          <w:b/>
        </w:rPr>
        <w:t>чение доступа к требуемым им услугам и поддержке.</w:t>
      </w:r>
    </w:p>
    <w:p w:rsidR="00000000" w:rsidRDefault="00000000">
      <w:pPr>
        <w:pStyle w:val="SingleTxt"/>
      </w:pPr>
      <w:r>
        <w:t>263.</w:t>
      </w:r>
      <w:r>
        <w:tab/>
        <w:t>Несмотря на общее сокращение показателей неграмотности, Комитет обеспокоен сохранением этой проблемы, прежде всего в сельских районах, а также обеспокоен тем, что большое число женщин, особенно в сельских ра</w:t>
      </w:r>
      <w:r>
        <w:t>й</w:t>
      </w:r>
      <w:r>
        <w:t>онах и районах проживания коренных народов, не заканчивают школу.</w:t>
      </w:r>
    </w:p>
    <w:p w:rsidR="00000000" w:rsidRDefault="00000000">
      <w:pPr>
        <w:pStyle w:val="SingleTxt"/>
        <w:rPr>
          <w:b/>
        </w:rPr>
      </w:pPr>
      <w:r>
        <w:t>264.</w:t>
      </w:r>
      <w:r>
        <w:rPr>
          <w:b/>
        </w:rPr>
        <w:tab/>
        <w:t>Комитет рекомендует активизировать усилия по решению этой пр</w:t>
      </w:r>
      <w:r>
        <w:rPr>
          <w:b/>
        </w:rPr>
        <w:t>о</w:t>
      </w:r>
      <w:r>
        <w:rPr>
          <w:b/>
        </w:rPr>
        <w:t>блемы путем последовательного осуществления соответствующих пр</w:t>
      </w:r>
      <w:r>
        <w:rPr>
          <w:b/>
        </w:rPr>
        <w:t>о</w:t>
      </w:r>
      <w:r>
        <w:rPr>
          <w:b/>
        </w:rPr>
        <w:t>грамм и планов, в частности в сельских районах и районах проживания коренного населения.</w:t>
      </w:r>
    </w:p>
    <w:p w:rsidR="00000000" w:rsidRDefault="00000000">
      <w:pPr>
        <w:pStyle w:val="SingleTxt"/>
      </w:pPr>
      <w:r>
        <w:t>265.</w:t>
      </w:r>
      <w:r>
        <w:tab/>
        <w:t>Комитет обеспокоен сохранением традиционных стереотипов в отнош</w:t>
      </w:r>
      <w:r>
        <w:t>е</w:t>
      </w:r>
      <w:r>
        <w:t>нии роли и ответственности мужчин и женщин в семье и в обществе в целом.</w:t>
      </w:r>
    </w:p>
    <w:p w:rsidR="00000000" w:rsidRDefault="00000000">
      <w:pPr>
        <w:pStyle w:val="SingleTxt"/>
        <w:rPr>
          <w:b/>
        </w:rPr>
      </w:pPr>
      <w:r>
        <w:t>266.</w:t>
      </w:r>
      <w:r>
        <w:rPr>
          <w:b/>
        </w:rPr>
        <w:tab/>
        <w:t>Комитет рекомендует разработать политику и приступить к осущес</w:t>
      </w:r>
      <w:r>
        <w:rPr>
          <w:b/>
        </w:rPr>
        <w:t>т</w:t>
      </w:r>
      <w:r>
        <w:rPr>
          <w:b/>
        </w:rPr>
        <w:t>влению ориентированных на мужчин и женщин программ, которые соде</w:t>
      </w:r>
      <w:r>
        <w:rPr>
          <w:b/>
        </w:rPr>
        <w:t>й</w:t>
      </w:r>
      <w:r>
        <w:rPr>
          <w:b/>
        </w:rPr>
        <w:t>ствовали бы обеспечению искоренения стереотипов, связанных с традиц</w:t>
      </w:r>
      <w:r>
        <w:rPr>
          <w:b/>
        </w:rPr>
        <w:t>и</w:t>
      </w:r>
      <w:r>
        <w:rPr>
          <w:b/>
        </w:rPr>
        <w:t>онными ролями в семье, на рабочем месте, в сфере политики и в общес</w:t>
      </w:r>
      <w:r>
        <w:rPr>
          <w:b/>
        </w:rPr>
        <w:t>т</w:t>
      </w:r>
      <w:r>
        <w:rPr>
          <w:b/>
        </w:rPr>
        <w:t>ве.</w:t>
      </w:r>
    </w:p>
    <w:p w:rsidR="00000000" w:rsidRDefault="00000000">
      <w:pPr>
        <w:pStyle w:val="SingleTxt"/>
      </w:pPr>
      <w:r>
        <w:t>267.</w:t>
      </w:r>
      <w:r>
        <w:tab/>
        <w:t>Комитет обеспокоен тем, что женщинам не уделяется приоритетное вн</w:t>
      </w:r>
      <w:r>
        <w:t>и</w:t>
      </w:r>
      <w:r>
        <w:t>мание в рамках политики в области занятости, поскольку это может привести к повышению их уязвимости в процессе экономических преобразований, пер</w:t>
      </w:r>
      <w:r>
        <w:t>е</w:t>
      </w:r>
      <w:r>
        <w:t>живаемых страной, в частности он обеспокоен проблемами нехватки средств для сочетания их семейных и профессиональных обязанностей, а также нал</w:t>
      </w:r>
      <w:r>
        <w:t>и</w:t>
      </w:r>
      <w:r>
        <w:t>чием практики разной оплаты за одинаковый труд. Кроме того, Комитет с обе</w:t>
      </w:r>
      <w:r>
        <w:t>с</w:t>
      </w:r>
      <w:r>
        <w:t>покоенностью отмечает сложные условия труда женщин, занятых на поточном производстве, где нередко нарушаются их права человека, особенно в области обеспеч</w:t>
      </w:r>
      <w:r>
        <w:t>е</w:t>
      </w:r>
      <w:r>
        <w:t>ния мер безопасности и гигиены труда.</w:t>
      </w:r>
    </w:p>
    <w:p w:rsidR="00000000" w:rsidRDefault="00000000">
      <w:pPr>
        <w:pStyle w:val="SingleTxt"/>
        <w:rPr>
          <w:b/>
        </w:rPr>
      </w:pPr>
      <w:r>
        <w:t>268.</w:t>
      </w:r>
      <w:r>
        <w:rPr>
          <w:b/>
        </w:rPr>
        <w:tab/>
        <w:t>Комитет рекомендует принять необходимые меры для обеспечения соблюдения положений статьи 11 Конвенции и осуществления соответс</w:t>
      </w:r>
      <w:r>
        <w:rPr>
          <w:b/>
        </w:rPr>
        <w:t>т</w:t>
      </w:r>
      <w:r>
        <w:rPr>
          <w:b/>
        </w:rPr>
        <w:t>вующих конвенций Международной организации труда, ратифицирова</w:t>
      </w:r>
      <w:r>
        <w:rPr>
          <w:b/>
        </w:rPr>
        <w:t>н</w:t>
      </w:r>
      <w:r>
        <w:rPr>
          <w:b/>
        </w:rPr>
        <w:t>ных Сальвадором.</w:t>
      </w:r>
    </w:p>
    <w:p w:rsidR="00000000" w:rsidRDefault="00000000">
      <w:pPr>
        <w:pStyle w:val="SingleTxt"/>
      </w:pPr>
      <w:r>
        <w:t>269.</w:t>
      </w:r>
      <w:r>
        <w:tab/>
        <w:t>Комитет с особой обеспокоенностью отмечает неустойчивые условия тр</w:t>
      </w:r>
      <w:r>
        <w:t>у</w:t>
      </w:r>
      <w:r>
        <w:t>да женщин, работающих в мукомольной промышленности, где их права чел</w:t>
      </w:r>
      <w:r>
        <w:t>о</w:t>
      </w:r>
      <w:r>
        <w:t>века часто нарушаются, особенно в связи с мерами безопасности и гигиены.</w:t>
      </w:r>
    </w:p>
    <w:p w:rsidR="00000000" w:rsidRDefault="00000000">
      <w:pPr>
        <w:pStyle w:val="SingleTxt"/>
      </w:pPr>
      <w:r>
        <w:t>270.</w:t>
      </w:r>
      <w:r>
        <w:tab/>
      </w:r>
      <w:r>
        <w:rPr>
          <w:b/>
        </w:rPr>
        <w:t>Комитет настоятельно призывает государство-участника со всей строгостью применять трудовое законодательство в мукомольной пр</w:t>
      </w:r>
      <w:r>
        <w:rPr>
          <w:b/>
        </w:rPr>
        <w:t>о</w:t>
      </w:r>
      <w:r>
        <w:rPr>
          <w:b/>
        </w:rPr>
        <w:t>мышленности, в том числе в вопросах несоблюдения и контроля, в час</w:t>
      </w:r>
      <w:r>
        <w:rPr>
          <w:b/>
        </w:rPr>
        <w:t>т</w:t>
      </w:r>
      <w:r>
        <w:rPr>
          <w:b/>
        </w:rPr>
        <w:t>ности в отношении мер безопасности и гигиены, и просит включить и</w:t>
      </w:r>
      <w:r>
        <w:rPr>
          <w:b/>
        </w:rPr>
        <w:t>н</w:t>
      </w:r>
      <w:r>
        <w:rPr>
          <w:b/>
        </w:rPr>
        <w:t>формацию на этот счет в свой следующих доклад</w:t>
      </w:r>
      <w:r>
        <w:t>.</w:t>
      </w:r>
    </w:p>
    <w:p w:rsidR="00000000" w:rsidRDefault="00000000">
      <w:pPr>
        <w:pStyle w:val="SingleTxt"/>
      </w:pPr>
      <w:r>
        <w:t>271.</w:t>
      </w:r>
      <w:r>
        <w:tab/>
        <w:t>Хотя существует законодательство в области торговли людьми и сообщ</w:t>
      </w:r>
      <w:r>
        <w:t>а</w:t>
      </w:r>
      <w:r>
        <w:t>ется о наличии проекта по вопросам эксплуатации девочек и мальчиков, Ком</w:t>
      </w:r>
      <w:r>
        <w:t>и</w:t>
      </w:r>
      <w:r>
        <w:t>тет с беспокойством отмечает сохранение проблемы эксплуатации проституции и торговли женщинами и девочками, а также отсутствие исследований, анал</w:t>
      </w:r>
      <w:r>
        <w:t>и</w:t>
      </w:r>
      <w:r>
        <w:t>тических и статистических данных с разбивкой по признаку пола о таких сл</w:t>
      </w:r>
      <w:r>
        <w:t>у</w:t>
      </w:r>
      <w:r>
        <w:t>чаях.</w:t>
      </w:r>
    </w:p>
    <w:p w:rsidR="00000000" w:rsidRDefault="00000000">
      <w:pPr>
        <w:pStyle w:val="SingleTxt"/>
        <w:rPr>
          <w:b/>
        </w:rPr>
      </w:pPr>
      <w:r>
        <w:t>272</w:t>
      </w:r>
      <w:r>
        <w:rPr>
          <w:b/>
        </w:rPr>
        <w:t>.</w:t>
      </w:r>
      <w:r>
        <w:rPr>
          <w:b/>
        </w:rPr>
        <w:tab/>
        <w:t>Комитет настоятельно призывает государство-участника принять меры для борьбы с торговлей женщинами и девочками и эксплуатацией проституции, а также изучения этого явления и сбора и систематизации данных с разбивкой по признаку пола в отношении этого явления в целях разработки всеобъемлющей стратегии, которая охватывала бы указанную проблематику и предусма</w:t>
      </w:r>
      <w:r>
        <w:rPr>
          <w:b/>
        </w:rPr>
        <w:t>т</w:t>
      </w:r>
      <w:r>
        <w:rPr>
          <w:b/>
        </w:rPr>
        <w:t>ривала наказание виновных.</w:t>
      </w:r>
    </w:p>
    <w:p w:rsidR="00000000" w:rsidRDefault="00000000">
      <w:pPr>
        <w:pStyle w:val="SingleTxt"/>
      </w:pPr>
      <w:r>
        <w:t>273.</w:t>
      </w:r>
      <w:r>
        <w:tab/>
        <w:t>Комитет обеспокоен низкими показателями участия женщин в политич</w:t>
      </w:r>
      <w:r>
        <w:t>е</w:t>
      </w:r>
      <w:r>
        <w:t>ской жизни, а также их низкой представленностью на руководящих должностях во всех сферах.</w:t>
      </w:r>
    </w:p>
    <w:p w:rsidR="00000000" w:rsidRDefault="00000000">
      <w:pPr>
        <w:pStyle w:val="SingleTxt"/>
        <w:rPr>
          <w:b/>
        </w:rPr>
      </w:pPr>
      <w:r>
        <w:t>274.</w:t>
      </w:r>
      <w:r>
        <w:rPr>
          <w:b/>
        </w:rPr>
        <w:tab/>
        <w:t>Комитет рекомендует принять стратегии, направленные на увелич</w:t>
      </w:r>
      <w:r>
        <w:rPr>
          <w:b/>
        </w:rPr>
        <w:t>е</w:t>
      </w:r>
      <w:r>
        <w:rPr>
          <w:b/>
        </w:rPr>
        <w:t>ние числа женщин на директивных должностях всех уровней, в том числе принять специальные меры временного характера в соответствии со статьей 4.1 Конвенции и активизировать деятельность по выдвижению женщин на руководящие должности как в государственном, так и в час</w:t>
      </w:r>
      <w:r>
        <w:rPr>
          <w:b/>
        </w:rPr>
        <w:t>т</w:t>
      </w:r>
      <w:r>
        <w:rPr>
          <w:b/>
        </w:rPr>
        <w:t>ном секторе путем осуществления специальных программ подготовки кадров и кампаний распространения информации о важности участия женщин в политической жизни страны.</w:t>
      </w:r>
    </w:p>
    <w:p w:rsidR="00000000" w:rsidRDefault="00000000">
      <w:pPr>
        <w:pStyle w:val="SingleTxt"/>
      </w:pPr>
      <w:r>
        <w:t>275.</w:t>
      </w:r>
      <w:r>
        <w:tab/>
        <w:t>Комитет отмечает тот факт, что в представленных докладах не приводится достаточного объема данных с разбивкой по признаку пола, а также информ</w:t>
      </w:r>
      <w:r>
        <w:t>а</w:t>
      </w:r>
      <w:r>
        <w:t>ции о женщинах — представительницах коренных народов.</w:t>
      </w:r>
    </w:p>
    <w:p w:rsidR="00000000" w:rsidRDefault="00000000">
      <w:pPr>
        <w:pStyle w:val="SingleTxt"/>
        <w:rPr>
          <w:b/>
        </w:rPr>
      </w:pPr>
      <w:r>
        <w:t>276.</w:t>
      </w:r>
      <w:r>
        <w:rPr>
          <w:b/>
        </w:rPr>
        <w:tab/>
        <w:t>Комитет рекомендует осуществить всеобъемлющую и исчерпыва</w:t>
      </w:r>
      <w:r>
        <w:rPr>
          <w:b/>
        </w:rPr>
        <w:t>ю</w:t>
      </w:r>
      <w:r>
        <w:rPr>
          <w:b/>
        </w:rPr>
        <w:t>щую подборку данных с разбивкой по признаку пола и настоятельно пр</w:t>
      </w:r>
      <w:r>
        <w:rPr>
          <w:b/>
        </w:rPr>
        <w:t>и</w:t>
      </w:r>
      <w:r>
        <w:rPr>
          <w:b/>
        </w:rPr>
        <w:t>зывает государство-участник представить в своем следующем докладе с</w:t>
      </w:r>
      <w:r>
        <w:rPr>
          <w:b/>
        </w:rPr>
        <w:t>о</w:t>
      </w:r>
      <w:r>
        <w:rPr>
          <w:b/>
        </w:rPr>
        <w:t>ответствующие статистические данные в отношении осуществления и р</w:t>
      </w:r>
      <w:r>
        <w:rPr>
          <w:b/>
        </w:rPr>
        <w:t>е</w:t>
      </w:r>
      <w:r>
        <w:rPr>
          <w:b/>
        </w:rPr>
        <w:t>зультатов программ для женского населения страны, в частности же</w:t>
      </w:r>
      <w:r>
        <w:rPr>
          <w:b/>
        </w:rPr>
        <w:t>н</w:t>
      </w:r>
      <w:r>
        <w:rPr>
          <w:b/>
        </w:rPr>
        <w:t>щин — представительниц коренных н</w:t>
      </w:r>
      <w:r>
        <w:rPr>
          <w:b/>
        </w:rPr>
        <w:t>а</w:t>
      </w:r>
      <w:r>
        <w:rPr>
          <w:b/>
        </w:rPr>
        <w:t>родов.</w:t>
      </w:r>
    </w:p>
    <w:p w:rsidR="00000000" w:rsidRDefault="00000000">
      <w:pPr>
        <w:pStyle w:val="SingleTxt"/>
        <w:rPr>
          <w:b/>
        </w:rPr>
      </w:pPr>
      <w:r>
        <w:t>277.</w:t>
      </w:r>
      <w:r>
        <w:rPr>
          <w:b/>
        </w:rPr>
        <w:tab/>
        <w:t>Комитет настоятельно призывает государство-участника ратифиц</w:t>
      </w:r>
      <w:r>
        <w:rPr>
          <w:b/>
        </w:rPr>
        <w:t>и</w:t>
      </w:r>
      <w:r>
        <w:rPr>
          <w:b/>
        </w:rPr>
        <w:t>ровать Факультативный протокол к Конвенции и в кратчайшие возмо</w:t>
      </w:r>
      <w:r>
        <w:rPr>
          <w:b/>
        </w:rPr>
        <w:t>ж</w:t>
      </w:r>
      <w:r>
        <w:rPr>
          <w:b/>
        </w:rPr>
        <w:t>ные сроки сдать на хранение документ о принятии поправки к пункту 1 статьи 20 Конвенции, касающемуся сроков проведения заседаний Комит</w:t>
      </w:r>
      <w:r>
        <w:rPr>
          <w:b/>
        </w:rPr>
        <w:t>е</w:t>
      </w:r>
      <w:r>
        <w:rPr>
          <w:b/>
        </w:rPr>
        <w:t>та.</w:t>
      </w:r>
    </w:p>
    <w:p w:rsidR="00000000" w:rsidRDefault="00000000">
      <w:pPr>
        <w:pStyle w:val="SingleTxt"/>
        <w:rPr>
          <w:b/>
        </w:rPr>
      </w:pPr>
      <w:r>
        <w:t>278.</w:t>
      </w:r>
      <w:r>
        <w:rPr>
          <w:b/>
        </w:rPr>
        <w:tab/>
        <w:t>Комитет просит государство-участника в его следующем периодич</w:t>
      </w:r>
      <w:r>
        <w:rPr>
          <w:b/>
        </w:rPr>
        <w:t>е</w:t>
      </w:r>
      <w:r>
        <w:rPr>
          <w:b/>
        </w:rPr>
        <w:t>ском докладе, представляемом в соответствии со статьей 18 Конвенции, ответить на конкретные вопросы, затронутые в настоящих заключител</w:t>
      </w:r>
      <w:r>
        <w:rPr>
          <w:b/>
        </w:rPr>
        <w:t>ь</w:t>
      </w:r>
      <w:r>
        <w:rPr>
          <w:b/>
        </w:rPr>
        <w:t>ных замечаниях.</w:t>
      </w:r>
    </w:p>
    <w:p w:rsidR="00000000" w:rsidRDefault="00000000">
      <w:pPr>
        <w:pStyle w:val="SingleTxt"/>
        <w:rPr>
          <w:b/>
        </w:rPr>
      </w:pPr>
      <w:r>
        <w:t>279.</w:t>
      </w:r>
      <w:r>
        <w:rPr>
          <w:b/>
        </w:rPr>
        <w:tab/>
        <w:t>Учитывая гендерные аспекты заявлений, программ и планов дейс</w:t>
      </w:r>
      <w:r>
        <w:rPr>
          <w:b/>
        </w:rPr>
        <w:t>т</w:t>
      </w:r>
      <w:r>
        <w:rPr>
          <w:b/>
        </w:rPr>
        <w:t>вий, принятых на конференциях, встречах на высшем уровне и соответс</w:t>
      </w:r>
      <w:r>
        <w:rPr>
          <w:b/>
        </w:rPr>
        <w:t>т</w:t>
      </w:r>
      <w:r>
        <w:rPr>
          <w:b/>
        </w:rPr>
        <w:t>вующих специальных сессиях Организации Объединенных Наций (н</w:t>
      </w:r>
      <w:r>
        <w:rPr>
          <w:b/>
        </w:rPr>
        <w:t>а</w:t>
      </w:r>
      <w:r>
        <w:rPr>
          <w:b/>
        </w:rPr>
        <w:t>пример, специальная сессия Генеральной Ассамблеи для обзора и оценки осуществления Программы действий Международной конференции по н</w:t>
      </w:r>
      <w:r>
        <w:rPr>
          <w:b/>
        </w:rPr>
        <w:t>а</w:t>
      </w:r>
      <w:r>
        <w:rPr>
          <w:b/>
        </w:rPr>
        <w:t>родонаселению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его следующий периодический доклад информацию о принятии практических мер в отношении тех а</w:t>
      </w:r>
      <w:r>
        <w:rPr>
          <w:b/>
        </w:rPr>
        <w:t>с</w:t>
      </w:r>
      <w:r>
        <w:rPr>
          <w:b/>
        </w:rPr>
        <w:t>пектов этих документов, которые касаются соответствующих статей Ко</w:t>
      </w:r>
      <w:r>
        <w:rPr>
          <w:b/>
        </w:rPr>
        <w:t>н</w:t>
      </w:r>
      <w:r>
        <w:rPr>
          <w:b/>
        </w:rPr>
        <w:t>венции.</w:t>
      </w:r>
    </w:p>
    <w:p w:rsidR="00000000" w:rsidRDefault="00000000">
      <w:pPr>
        <w:pStyle w:val="SingleTxt"/>
        <w:rPr>
          <w:b/>
        </w:rPr>
      </w:pPr>
      <w:r>
        <w:t>280.</w:t>
      </w:r>
      <w:r>
        <w:rPr>
          <w:b/>
        </w:rPr>
        <w:tab/>
        <w:t>Комитет просит государство-участника обеспечить широкое распр</w:t>
      </w:r>
      <w:r>
        <w:rPr>
          <w:b/>
        </w:rPr>
        <w:t>о</w:t>
      </w:r>
      <w:r>
        <w:rPr>
          <w:b/>
        </w:rPr>
        <w:t>странение этих заключительных замечаний среди населения Сальвадора, в частности государственных служащих и политических деятелей, и и</w:t>
      </w:r>
      <w:r>
        <w:rPr>
          <w:b/>
        </w:rPr>
        <w:t>н</w:t>
      </w:r>
      <w:r>
        <w:rPr>
          <w:b/>
        </w:rPr>
        <w:t>формацию о принятых мерах для обеспечения юридического и фактич</w:t>
      </w:r>
      <w:r>
        <w:rPr>
          <w:b/>
        </w:rPr>
        <w:t>е</w:t>
      </w:r>
      <w:r>
        <w:rPr>
          <w:b/>
        </w:rPr>
        <w:t>ского равенства женщин и других необходимых для этого мерах. Он также просит государство-участника продолжать обеспечивать широкое распр</w:t>
      </w:r>
      <w:r>
        <w:rPr>
          <w:b/>
        </w:rPr>
        <w:t>о</w:t>
      </w:r>
      <w:r>
        <w:rPr>
          <w:b/>
        </w:rPr>
        <w:t>странение, в частности среди женских и правозащитных организаций, текстов Конвенции и Факультативного протокола к ней, общих рекоме</w:t>
      </w:r>
      <w:r>
        <w:rPr>
          <w:b/>
        </w:rPr>
        <w:t>н</w:t>
      </w:r>
      <w:r>
        <w:rPr>
          <w:b/>
        </w:rPr>
        <w:t>даций Комитета, Пекинской декларации и Платформы действий и итог</w:t>
      </w:r>
      <w:r>
        <w:rPr>
          <w:b/>
        </w:rPr>
        <w:t>о</w:t>
      </w:r>
      <w:r>
        <w:rPr>
          <w:b/>
        </w:rPr>
        <w:t>вых документов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Четвертый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Люксембург</w:t>
      </w:r>
    </w:p>
    <w:p w:rsidR="00000000" w:rsidRDefault="00000000">
      <w:pPr>
        <w:pStyle w:val="SingleTxt"/>
        <w:spacing w:after="0" w:line="120" w:lineRule="exact"/>
        <w:rPr>
          <w:sz w:val="10"/>
        </w:rPr>
      </w:pPr>
    </w:p>
    <w:p w:rsidR="00000000" w:rsidRDefault="00000000">
      <w:pPr>
        <w:pStyle w:val="SingleTxt"/>
      </w:pPr>
      <w:r>
        <w:t>281.</w:t>
      </w:r>
      <w:r>
        <w:tab/>
        <w:t>Комитет рассмотрел четвертый периодический доклад Люксембурга (CEDAW/C/LUX/4) на своих 601</w:t>
      </w:r>
      <w:r>
        <w:noBreakHyphen/>
        <w:t>м и 602</w:t>
      </w:r>
      <w:r>
        <w:noBreakHyphen/>
        <w:t>м заседаниях 22 января 2003 года (см. CEDAW/C/SR.601 и 602).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282.</w:t>
      </w:r>
      <w:r>
        <w:tab/>
        <w:t>Внося на рассмотрение четвертый периодический доклад, представитель Люксембурга сообщила Комитету о последующей деятельности государства-участника по выполнении рекомендаций Комитета в период после представл</w:t>
      </w:r>
      <w:r>
        <w:t>е</w:t>
      </w:r>
      <w:r>
        <w:t>ния третьего периодического доклада в июне 2000 года. Рекомендации — с уделением особого внимания проблемам женщин — были доведены до свед</w:t>
      </w:r>
      <w:r>
        <w:t>е</w:t>
      </w:r>
      <w:r>
        <w:t>ния министров, членов парламента и неправительственных организаций, и был принят целый ряд позитивных мер. Рекомендации Комитета были включены также в национальный план действий «Пекин+5», который был подготовлен межминистерским Комитетом по вопросам равенства мужчин и женщин. В этих конкретных рамках государство-участник подтвердило свою приверже</w:t>
      </w:r>
      <w:r>
        <w:t>н</w:t>
      </w:r>
      <w:r>
        <w:t>ность обеспечению учета гендерных аспектов во всех стратегиях и програ</w:t>
      </w:r>
      <w:r>
        <w:t>м</w:t>
      </w:r>
      <w:r>
        <w:t>мах.</w:t>
      </w:r>
    </w:p>
    <w:p w:rsidR="00000000" w:rsidRDefault="00000000">
      <w:pPr>
        <w:pStyle w:val="SingleTxt"/>
      </w:pPr>
      <w:r>
        <w:t>283.</w:t>
      </w:r>
      <w:r>
        <w:tab/>
        <w:t>Представитель заявила, что законопроект, предусматривающий ратифик</w:t>
      </w:r>
      <w:r>
        <w:t>а</w:t>
      </w:r>
      <w:r>
        <w:t>цию Факультативного протокола к Конвенции о ликвидации всех форм ди</w:t>
      </w:r>
      <w:r>
        <w:t>с</w:t>
      </w:r>
      <w:r>
        <w:t>криминации в отношении женщин, был представлен нижней палате парламента в 2001 году, и ожидается, что Факультативный протокол будет ратифицирован в ближайшее время. Рассматривается вопрос о снятии двух оговорок к Конве</w:t>
      </w:r>
      <w:r>
        <w:t>н</w:t>
      </w:r>
      <w:r>
        <w:t>ции, а именно: касающейся престолонаследия оговорки к статье 7 и касающе</w:t>
      </w:r>
      <w:r>
        <w:t>й</w:t>
      </w:r>
      <w:r>
        <w:t>ся передачи фамилии детям оговорки к статье 16 Конвенции. Она отметила в этом отношении, что вопрос о статье 11.2 Конвенции, закрепляющей принцип равенства женщин и мужчин, еще находится в стадии изучения, поскольку не достигнуто договоренности по всем положениям этой статьи, однако при этом она выразила надежду на то, что соответствующий документ будет принят в 2004 году.</w:t>
      </w:r>
    </w:p>
    <w:p w:rsidR="00000000" w:rsidRDefault="00000000">
      <w:pPr>
        <w:pStyle w:val="SingleTxt"/>
      </w:pPr>
      <w:r>
        <w:t>284.</w:t>
      </w:r>
      <w:r>
        <w:tab/>
        <w:t>Представитель сообщила Комитету о принятии 26 мая 2000 года закона о борьбе с сексуальными домогательствами. Она признала, что, несмотря на н</w:t>
      </w:r>
      <w:r>
        <w:t>а</w:t>
      </w:r>
      <w:r>
        <w:t>личие соответствующего законодательства, сексуальные домогательства имеют место, особенно на работе, и что было инициировано принятие практических мер по пресечению этой практики. Например, среди работодателей был ра</w:t>
      </w:r>
      <w:r>
        <w:t>с</w:t>
      </w:r>
      <w:r>
        <w:t>пространен информационный буклет о законодательстве, касающемся секс</w:t>
      </w:r>
      <w:r>
        <w:t>у</w:t>
      </w:r>
      <w:r>
        <w:t>альных домогательств, проводятся кампании по повышению уровня информ</w:t>
      </w:r>
      <w:r>
        <w:t>и</w:t>
      </w:r>
      <w:r>
        <w:t>рованности по этому вопросу. Кроме того, 17 мая 2001 года принят законопр</w:t>
      </w:r>
      <w:r>
        <w:t>о</w:t>
      </w:r>
      <w:r>
        <w:t>ект о борьбе с домашним насилием, согласно которому женщины отныне не должны покидать семейный дом, а совершающие акты насилия, не смогут о</w:t>
      </w:r>
      <w:r>
        <w:t>с</w:t>
      </w:r>
      <w:r>
        <w:t>таваться в нем. Представитель отметила, что особый акцент был сделан на проведении кампаний по повышению уровня информированности обществе</w:t>
      </w:r>
      <w:r>
        <w:t>н</w:t>
      </w:r>
      <w:r>
        <w:t>ности относительно домашнего насилия и что был открыт ряд приютов для жертв насилия. Приняты также меры по заострению внимания на этой пробл</w:t>
      </w:r>
      <w:r>
        <w:t>е</w:t>
      </w:r>
      <w:r>
        <w:t>ме сотрудников правоохранительных органов. В законопроекте о борьбе с д</w:t>
      </w:r>
      <w:r>
        <w:t>о</w:t>
      </w:r>
      <w:r>
        <w:t>машним насилием конкретно предусматривается включение в программу пе</w:t>
      </w:r>
      <w:r>
        <w:t>р</w:t>
      </w:r>
      <w:r>
        <w:t>воначальной подготовки сотрудников полиции в школе полиции блока тем, к</w:t>
      </w:r>
      <w:r>
        <w:t>а</w:t>
      </w:r>
      <w:r>
        <w:t>сающихся домашнего насилия. После вступления в силу этого законопроекта полиции будет также предложено осуществлять сбор статистических данных о д</w:t>
      </w:r>
      <w:r>
        <w:t>о</w:t>
      </w:r>
      <w:r>
        <w:t>машнем насилии.</w:t>
      </w:r>
    </w:p>
    <w:p w:rsidR="00000000" w:rsidRDefault="00000000">
      <w:pPr>
        <w:pStyle w:val="SingleTxt"/>
      </w:pPr>
      <w:r>
        <w:t>285.</w:t>
      </w:r>
      <w:r>
        <w:tab/>
        <w:t>В отношении миграции представитель отметила, что число лиц, ищущих убежище, является большим — порядка 1000 человек в год. В целях решения этой проблемы Люксембург разработал нормативно-правовую базу, регул</w:t>
      </w:r>
      <w:r>
        <w:t>и</w:t>
      </w:r>
      <w:r>
        <w:t>рующую порядок рассмотрения ходатайств о предоставлении убежища. Сразу же после поступления ходатайства оно рассматривается министерством юст</w:t>
      </w:r>
      <w:r>
        <w:t>и</w:t>
      </w:r>
      <w:r>
        <w:t>ции. Продолжительность процедуры предоставления убежища занимает от шести месяцев до трех лет. Лица, ищущие убежище, получают такие социал</w:t>
      </w:r>
      <w:r>
        <w:t>ь</w:t>
      </w:r>
      <w:r>
        <w:t>ные льготы, как жилье, убежище, питание, карманные деньги, медицинское о</w:t>
      </w:r>
      <w:r>
        <w:t>б</w:t>
      </w:r>
      <w:r>
        <w:t>служивание, бесплатный проезд и языковую подготовку. Беременным женщ</w:t>
      </w:r>
      <w:r>
        <w:t>и</w:t>
      </w:r>
      <w:r>
        <w:t>нам, в частности, предоставляется жилье в районах, расположенных как можно ближе к медицинским учреждениям.</w:t>
      </w:r>
    </w:p>
    <w:p w:rsidR="00000000" w:rsidRDefault="00000000">
      <w:pPr>
        <w:pStyle w:val="SingleTxt"/>
      </w:pPr>
      <w:r>
        <w:t>286.</w:t>
      </w:r>
      <w:r>
        <w:tab/>
        <w:t>Представитель заявила, что торговля людьми и сексуальная эксплуатация по сути являются рабством, и сослалась на глобализацию как на главную пр</w:t>
      </w:r>
      <w:r>
        <w:t>и</w:t>
      </w:r>
      <w:r>
        <w:t>чину расширения масштабов этих явлений. Она высказала мысль о том, что вложение средств в экономическое развитие беднейших стран в целях обесп</w:t>
      </w:r>
      <w:r>
        <w:t>е</w:t>
      </w:r>
      <w:r>
        <w:t>чения политической и экономической стабильности могло бы сократить ма</w:t>
      </w:r>
      <w:r>
        <w:t>с</w:t>
      </w:r>
      <w:r>
        <w:t>штабы такой торговли. Люксембург выделяет 0,7 процента своего валового внутреннего продукта на оказание помощи в целях развития зарубежным стр</w:t>
      </w:r>
      <w:r>
        <w:t>а</w:t>
      </w:r>
      <w:r>
        <w:t>нам, и многие из его проектов в области развития направлены на обеспечение для женщин определенного уровня экономической безопасности, что позволит сд</w:t>
      </w:r>
      <w:r>
        <w:t>е</w:t>
      </w:r>
      <w:r>
        <w:t>лать их менее уязвимыми для торговцев людьми.</w:t>
      </w:r>
    </w:p>
    <w:p w:rsidR="00000000" w:rsidRDefault="00000000">
      <w:pPr>
        <w:pStyle w:val="SingleTxt"/>
      </w:pPr>
      <w:r>
        <w:t>287.</w:t>
      </w:r>
      <w:r>
        <w:tab/>
        <w:t>Представитель сообщила, что число работающих женщин увеличивается. Меры по интеграции молодых женщин и по возвращению женщин на работу являются частью национального плана в области занятости. Родителям, име</w:t>
      </w:r>
      <w:r>
        <w:t>ю</w:t>
      </w:r>
      <w:r>
        <w:t>щим низкий уровень дохода, уход за детьми обходится дешевле, а ряд муниц</w:t>
      </w:r>
      <w:r>
        <w:t>и</w:t>
      </w:r>
      <w:r>
        <w:t>палитетов продлили время работы своих собственных центров по уходу за детьми, которые теперь работают не только тогда, когда открыты школы. Ш</w:t>
      </w:r>
      <w:r>
        <w:t>е</w:t>
      </w:r>
      <w:r>
        <w:t>стьдесят из 118 муниципалитетов в настоящее время имеют необходимую и</w:t>
      </w:r>
      <w:r>
        <w:t>н</w:t>
      </w:r>
      <w:r>
        <w:t>фраструктуру для работы с детьми дошкольного и младшего школьного возра</w:t>
      </w:r>
      <w:r>
        <w:t>с</w:t>
      </w:r>
      <w:r>
        <w:t>та. Организовано консультирование по вопросам выбора профессии и курсы профессиональной подготовки для оказания женщинам помощи в возвращении на р</w:t>
      </w:r>
      <w:r>
        <w:t>ы</w:t>
      </w:r>
      <w:r>
        <w:t>нок труда.</w:t>
      </w:r>
    </w:p>
    <w:p w:rsidR="00000000" w:rsidRDefault="00000000">
      <w:pPr>
        <w:pStyle w:val="SingleTxt"/>
      </w:pPr>
      <w:r>
        <w:t>288.</w:t>
      </w:r>
      <w:r>
        <w:tab/>
        <w:t>Представитель сообщила Комитету о том, что в целях сокращения разр</w:t>
      </w:r>
      <w:r>
        <w:t>ы</w:t>
      </w:r>
      <w:r>
        <w:t>ва в уровнях заработной платы между мужчинами и женщинами в январе 2002 года начато осуществление проекта под названием «Равная оплата, пр</w:t>
      </w:r>
      <w:r>
        <w:t>о</w:t>
      </w:r>
      <w:r>
        <w:t>блема демократического и правового характера». Социальные партнеры, нан</w:t>
      </w:r>
      <w:r>
        <w:t>и</w:t>
      </w:r>
      <w:r>
        <w:t>матели и профсоюзы приняли планы действий по борьбе за устранение разрыва в уровнях заработной платы. Вместе с тем исследование по вопросу о нераве</w:t>
      </w:r>
      <w:r>
        <w:t>н</w:t>
      </w:r>
      <w:r>
        <w:t>стве с точки зрения оплаты труда показало сохраняющееся наличие разрыва в уровнях заработной платы мужчин и женщин, который составляет 28 процентов.</w:t>
      </w:r>
    </w:p>
    <w:p w:rsidR="00000000" w:rsidRDefault="00000000">
      <w:pPr>
        <w:pStyle w:val="SingleTxt"/>
      </w:pPr>
      <w:r>
        <w:t>289.</w:t>
      </w:r>
      <w:r>
        <w:tab/>
        <w:t>В заключение представитель подтвердила приверженность ее страны обеспечению учета гендерной проблематики во всех стратегиях и программах и продолжению работы по содействию осуществлению позитивных действий и временных специальных мер в целях обеспечения фактического равенства мужчин и женщин во всех областях, где сохраняется дискриминация. Она зав</w:t>
      </w:r>
      <w:r>
        <w:t>е</w:t>
      </w:r>
      <w:r>
        <w:t>рила также в том, что государство-участник привержено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290.</w:t>
      </w:r>
      <w:r>
        <w:tab/>
        <w:t>Комитет выражает признательность государству-участнику за представл</w:t>
      </w:r>
      <w:r>
        <w:t>е</w:t>
      </w:r>
      <w:r>
        <w:t>ние своего четвертого периодического доклада, который соответствует руков</w:t>
      </w:r>
      <w:r>
        <w:t>о</w:t>
      </w:r>
      <w:r>
        <w:t>дящим указаниям Комитета в отношении подготовки периодических докладов. Он отдает должное взаимодействию государства-участника с неправительс</w:t>
      </w:r>
      <w:r>
        <w:t>т</w:t>
      </w:r>
      <w:r>
        <w:t xml:space="preserve">венными организациями при подготовке доклада. Комитет благодарит также за информацию, представленную в ответе на вопросы, которые были подняты предсессионной рабочей группой, и за информацию, представленную в устной форме. </w:t>
      </w:r>
    </w:p>
    <w:p w:rsidR="00000000" w:rsidRDefault="00000000">
      <w:pPr>
        <w:pStyle w:val="SingleTxt"/>
      </w:pPr>
      <w:r>
        <w:t>291.</w:t>
      </w:r>
      <w:r>
        <w:tab/>
        <w:t>Комитет выражает признательность государству-участнику за направл</w:t>
      </w:r>
      <w:r>
        <w:t>е</w:t>
      </w:r>
      <w:r>
        <w:t>ние делегации высокого уровня, возглавляемой министром по вопросам улу</w:t>
      </w:r>
      <w:r>
        <w:t>ч</w:t>
      </w:r>
      <w:r>
        <w:t>шения положения женщин, и с удовлетворением отмечает, что в состав делег</w:t>
      </w:r>
      <w:r>
        <w:t>а</w:t>
      </w:r>
      <w:r>
        <w:t>ции включен представитель неправительственной организации. Комитет выс</w:t>
      </w:r>
      <w:r>
        <w:t>о</w:t>
      </w:r>
      <w:r>
        <w:t xml:space="preserve">ко оценивает открытый и конструктивный диалог, который состоялся между делегацией и членами Комитета. </w:t>
      </w:r>
    </w:p>
    <w:p w:rsidR="00000000" w:rsidRDefault="00000000">
      <w:pPr>
        <w:pStyle w:val="SingleTxt"/>
      </w:pPr>
      <w:r>
        <w:t>292.</w:t>
      </w:r>
      <w:r>
        <w:tab/>
        <w:t>Комитет приветствует тот факт, что государство-участник приступило к процессу ратификации Факультативного протокола к Конвенции и принятию поправки к пункту 1 статьи 20 Конвенции, касающемуся продолжительности заседаний Комитета.</w:t>
      </w:r>
    </w:p>
    <w:p w:rsidR="00000000" w:rsidRDefault="00000000">
      <w:pPr>
        <w:pStyle w:val="SingleTxt"/>
      </w:pPr>
      <w:r>
        <w:t>293.</w:t>
      </w:r>
      <w:r>
        <w:tab/>
        <w:t>Комитет отмечает, что деятельность правительства проходит в контексте осуществления Пекинской платформы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294.</w:t>
      </w:r>
      <w:r>
        <w:tab/>
        <w:t>Комитет выражает признательность государству-участнику за широкое распространение им информации о Конвенции и заключительных замечаниях Комитета, опубликованных после рассмотрения третьего периодического до</w:t>
      </w:r>
      <w:r>
        <w:t>к</w:t>
      </w:r>
      <w:r>
        <w:t>лада.</w:t>
      </w:r>
    </w:p>
    <w:p w:rsidR="00000000" w:rsidRDefault="00000000">
      <w:pPr>
        <w:pStyle w:val="SingleTxt"/>
      </w:pPr>
      <w:r>
        <w:t>295.</w:t>
      </w:r>
      <w:r>
        <w:tab/>
        <w:t>Комитет высоко оценивает принятие государством-участником новых з</w:t>
      </w:r>
      <w:r>
        <w:t>а</w:t>
      </w:r>
      <w:r>
        <w:t>конов в поддержку цели достижения равенства мужчин и женщин: закона о пенсиях, который играет ключевую роль в предотвращении нищеты среди п</w:t>
      </w:r>
      <w:r>
        <w:t>о</w:t>
      </w:r>
      <w:r>
        <w:t>жилых людей, особенно женщин; закона в отношении бремени доказывания в случаях дискриминации по признаку пола; закона, касающегося защиты раб</w:t>
      </w:r>
      <w:r>
        <w:t>о</w:t>
      </w:r>
      <w:r>
        <w:t>тающих беременных женщин, матерей, кормящих грудью, и недавно родивших женщин; закона о защите от сексуальных домогательств на рабочем месте.</w:t>
      </w:r>
    </w:p>
    <w:p w:rsidR="00000000" w:rsidRDefault="00000000">
      <w:pPr>
        <w:pStyle w:val="SingleTxt"/>
      </w:pPr>
      <w:r>
        <w:t>296.</w:t>
      </w:r>
      <w:r>
        <w:tab/>
        <w:t>Комитет приветствует увеличение доли женщин в составе рабочей силы.</w:t>
      </w:r>
    </w:p>
    <w:p w:rsidR="00000000" w:rsidRDefault="00000000">
      <w:pPr>
        <w:pStyle w:val="SingleTxt"/>
      </w:pPr>
      <w:r>
        <w:t>297.</w:t>
      </w:r>
      <w:r>
        <w:tab/>
        <w:t>Комитет приветствует поддержку, оказываемую предприятиям, которые приняли специальные меры для увеличения доли женщин в составе рабочей силы, включая обязательство вести переговоры о планах обеспечения равенс</w:t>
      </w:r>
      <w:r>
        <w:t>т</w:t>
      </w:r>
      <w:r>
        <w:t>ва и создания на частных предприятиях института уполномоченных по вопр</w:t>
      </w:r>
      <w:r>
        <w:t>о</w:t>
      </w:r>
      <w:r>
        <w:t>сам равенства.</w:t>
      </w:r>
    </w:p>
    <w:p w:rsidR="00000000" w:rsidRDefault="00000000">
      <w:pPr>
        <w:pStyle w:val="SingleTxt"/>
      </w:pPr>
      <w:r>
        <w:t>298.</w:t>
      </w:r>
      <w:r>
        <w:tab/>
        <w:t>Комитет приветствует тот факт, что число мужчин, которые берут род</w:t>
      </w:r>
      <w:r>
        <w:t>и</w:t>
      </w:r>
      <w:r>
        <w:t>тельский отпуск, возрастает, что указывает на возросший уровень осознания совместной родительской ответственности.</w:t>
      </w:r>
    </w:p>
    <w:p w:rsidR="00000000" w:rsidRDefault="00000000">
      <w:pPr>
        <w:pStyle w:val="SingleTxt"/>
      </w:pPr>
      <w:r>
        <w:t>299.</w:t>
      </w:r>
      <w:r>
        <w:tab/>
        <w:t>Комитет высоко оценивает включение государством-участником генде</w:t>
      </w:r>
      <w:r>
        <w:t>р</w:t>
      </w:r>
      <w:r>
        <w:t>ной проблематики в проекты сотрудничества в целях развития.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300.</w:t>
      </w:r>
      <w:r>
        <w:tab/>
        <w:t>Приветствуя позитивные события, связанные с происходящим в насто</w:t>
      </w:r>
      <w:r>
        <w:t>я</w:t>
      </w:r>
      <w:r>
        <w:t>щее время процессом внесения поправок в Конституцию в целях обеспечения учета принципа равенства мужчин женщин и создания условий для снятия ог</w:t>
      </w:r>
      <w:r>
        <w:t>о</w:t>
      </w:r>
      <w:r>
        <w:t>ворки к статье 7 Конвенции, а также принятия закона, имеющего отношение к снятию оговорки к статье 16 Конвенции, Комитет по</w:t>
      </w:r>
      <w:r>
        <w:noBreakHyphen/>
        <w:t>прежнему обеспокоен тем, что этот процесс еще не завершен.</w:t>
      </w:r>
    </w:p>
    <w:p w:rsidR="00000000" w:rsidRDefault="00000000">
      <w:pPr>
        <w:pStyle w:val="SingleTxt"/>
        <w:rPr>
          <w:b/>
        </w:rPr>
      </w:pPr>
      <w:r>
        <w:t>301.</w:t>
      </w:r>
      <w:r>
        <w:rPr>
          <w:b/>
        </w:rPr>
        <w:tab/>
        <w:t>Комитет призывает государство-участника ускорить процесс пер</w:t>
      </w:r>
      <w:r>
        <w:rPr>
          <w:b/>
        </w:rPr>
        <w:t>е</w:t>
      </w:r>
      <w:r>
        <w:rPr>
          <w:b/>
        </w:rPr>
        <w:t>смотра Конституции в целях обеспечения учета принципа равенства же</w:t>
      </w:r>
      <w:r>
        <w:rPr>
          <w:b/>
        </w:rPr>
        <w:t>н</w:t>
      </w:r>
      <w:r>
        <w:rPr>
          <w:b/>
        </w:rPr>
        <w:t>щин и мужчин и снятия оговорки к статье 7 Конвенции и принятия пр</w:t>
      </w:r>
      <w:r>
        <w:rPr>
          <w:b/>
        </w:rPr>
        <w:t>о</w:t>
      </w:r>
      <w:r>
        <w:rPr>
          <w:b/>
        </w:rPr>
        <w:t>екта закона, который позволит снять оговорку к статье 16 Конвенции.</w:t>
      </w:r>
    </w:p>
    <w:p w:rsidR="00000000" w:rsidRDefault="00000000">
      <w:pPr>
        <w:pStyle w:val="SingleTxt"/>
      </w:pPr>
      <w:r>
        <w:t>302.</w:t>
      </w:r>
      <w:r>
        <w:tab/>
        <w:t>Комитет выражает обеспокоенность по поводу отсутствия определения дискриминации по признаку пола, как это предусмотрено в статье 1 Конве</w:t>
      </w:r>
      <w:r>
        <w:t>н</w:t>
      </w:r>
      <w:r>
        <w:t>ции, в нормативно-правовой базе государства-участника, несмотря на приве</w:t>
      </w:r>
      <w:r>
        <w:t>р</w:t>
      </w:r>
      <w:r>
        <w:t>женность последнего делу поощрения равенства между женщинами и мужч</w:t>
      </w:r>
      <w:r>
        <w:t>и</w:t>
      </w:r>
      <w:r>
        <w:t>нами.</w:t>
      </w:r>
    </w:p>
    <w:p w:rsidR="00000000" w:rsidRDefault="00000000">
      <w:pPr>
        <w:pStyle w:val="SingleTxt"/>
        <w:rPr>
          <w:b/>
        </w:rPr>
      </w:pPr>
      <w:r>
        <w:t>303.</w:t>
      </w:r>
      <w:r>
        <w:rPr>
          <w:b/>
        </w:rPr>
        <w:tab/>
        <w:t>Комитет призывает государство-участника осуществить необходимые законодательные изменения, направленные на обеспечение отражения концепции дискриминации по признаку пола в своей нормативно-правовой базе в целях ликвидации такой дискриминации.</w:t>
      </w:r>
    </w:p>
    <w:p w:rsidR="00000000" w:rsidRDefault="00000000">
      <w:pPr>
        <w:pStyle w:val="SingleTxt"/>
      </w:pPr>
      <w:r>
        <w:t>304.</w:t>
      </w:r>
      <w:r>
        <w:tab/>
        <w:t>Отмечая, что гендерная политика государства-участника, как представл</w:t>
      </w:r>
      <w:r>
        <w:t>я</w:t>
      </w:r>
      <w:r>
        <w:t>ется, сформулирована главным образом с учетом Пекинской платформы дейс</w:t>
      </w:r>
      <w:r>
        <w:t>т</w:t>
      </w:r>
      <w:r>
        <w:t>вий и положений Европейского союза, Комитет выражает обеспокоенность тем, что Конвенция не рассматривается в качестве одного из важнейших юридич</w:t>
      </w:r>
      <w:r>
        <w:t>е</w:t>
      </w:r>
      <w:r>
        <w:t>ски обязательных документов по правам человека и основы для ликвидации всех форм дискриминации в отношении женщин и улучшения положения же</w:t>
      </w:r>
      <w:r>
        <w:t>н</w:t>
      </w:r>
      <w:r>
        <w:t>щин.</w:t>
      </w:r>
    </w:p>
    <w:p w:rsidR="00000000" w:rsidRDefault="00000000">
      <w:pPr>
        <w:pStyle w:val="SingleTxt"/>
        <w:rPr>
          <w:b/>
        </w:rPr>
      </w:pPr>
      <w:r>
        <w:t>305.</w:t>
      </w:r>
      <w:r>
        <w:rPr>
          <w:b/>
        </w:rPr>
        <w:tab/>
        <w:t>Комитет настоятельно призывает государство-участника заострить внимание на Конвенции как на юридически обязательном документе по правам человека и рассматривать Платформу действий в качестве пр</w:t>
      </w:r>
      <w:r>
        <w:rPr>
          <w:b/>
        </w:rPr>
        <w:t>о</w:t>
      </w:r>
      <w:r>
        <w:rPr>
          <w:b/>
        </w:rPr>
        <w:t>граммного политического документа при осуществлении усилий по до</w:t>
      </w:r>
      <w:r>
        <w:rPr>
          <w:b/>
        </w:rPr>
        <w:t>с</w:t>
      </w:r>
      <w:r>
        <w:rPr>
          <w:b/>
        </w:rPr>
        <w:t>тижению целей равенства. В этой связи он также настоятельно призывает государство-участника принять действенные меры по повышению уровня информированности о Конвенции, в частности среди парламентариев, р</w:t>
      </w:r>
      <w:r>
        <w:rPr>
          <w:b/>
        </w:rPr>
        <w:t>а</w:t>
      </w:r>
      <w:r>
        <w:rPr>
          <w:b/>
        </w:rPr>
        <w:t>ботников судебной системы и профессиональных юристов.</w:t>
      </w:r>
    </w:p>
    <w:p w:rsidR="00000000" w:rsidRDefault="00000000">
      <w:pPr>
        <w:pStyle w:val="SingleTxt"/>
      </w:pPr>
      <w:r>
        <w:t>306.</w:t>
      </w:r>
      <w:r>
        <w:tab/>
        <w:t>Что касается борьбы с домашним насилием, то Комитет приветствует з</w:t>
      </w:r>
      <w:r>
        <w:t>а</w:t>
      </w:r>
      <w:r>
        <w:t>конопроект, который был представлен палате депутатов, однако он обеспокоен задержкой с его принятием.</w:t>
      </w:r>
    </w:p>
    <w:p w:rsidR="00000000" w:rsidRDefault="00000000">
      <w:pPr>
        <w:pStyle w:val="SingleTxt"/>
        <w:rPr>
          <w:b/>
        </w:rPr>
      </w:pPr>
      <w:r>
        <w:t>307.</w:t>
      </w:r>
      <w:r>
        <w:rPr>
          <w:b/>
        </w:rPr>
        <w:tab/>
        <w:t>Комитет рекомендует государству-участнику осуществить все необх</w:t>
      </w:r>
      <w:r>
        <w:rPr>
          <w:b/>
        </w:rPr>
        <w:t>о</w:t>
      </w:r>
      <w:r>
        <w:rPr>
          <w:b/>
        </w:rPr>
        <w:t>димые меры для принятия законодательства о домашнем насилии в соо</w:t>
      </w:r>
      <w:r>
        <w:rPr>
          <w:b/>
        </w:rPr>
        <w:t>т</w:t>
      </w:r>
      <w:r>
        <w:rPr>
          <w:b/>
        </w:rPr>
        <w:t>ветствии с общей рекомендацией 19 Комитета о предотвращении насилия, наказании и и</w:t>
      </w:r>
      <w:r>
        <w:rPr>
          <w:b/>
        </w:rPr>
        <w:t>с</w:t>
      </w:r>
      <w:r>
        <w:rPr>
          <w:b/>
        </w:rPr>
        <w:t>правлении преступников и оказании услуг жертвам.</w:t>
      </w:r>
    </w:p>
    <w:p w:rsidR="00000000" w:rsidRDefault="00000000">
      <w:pPr>
        <w:pStyle w:val="SingleTxt"/>
      </w:pPr>
      <w:r>
        <w:t>308.</w:t>
      </w:r>
      <w:r>
        <w:tab/>
        <w:t>Отмечая усилия, предпринятые для устранения стереотипных предста</w:t>
      </w:r>
      <w:r>
        <w:t>в</w:t>
      </w:r>
      <w:r>
        <w:t>лений о роли женщин и мужчин в семье и во всех секторах общества, Комитет выражает обеспокоенность по поводу сохраняющихся стереотипных предста</w:t>
      </w:r>
      <w:r>
        <w:t>в</w:t>
      </w:r>
      <w:r>
        <w:t>лений в отношении женщин, которые могут помешать осуществлению прав женщин.</w:t>
      </w:r>
    </w:p>
    <w:p w:rsidR="00000000" w:rsidRDefault="00000000">
      <w:pPr>
        <w:pStyle w:val="SingleTxt"/>
        <w:rPr>
          <w:b/>
        </w:rPr>
      </w:pPr>
      <w:r>
        <w:t>309.</w:t>
      </w:r>
      <w:r>
        <w:rPr>
          <w:b/>
        </w:rPr>
        <w:tab/>
        <w:t>Комитет призывает государство-участника принять дополнительные меры по устранению стереотипных представлений о роли и обязанностях женщин и мужчин, в том числе путем проведения кампаний по повыш</w:t>
      </w:r>
      <w:r>
        <w:rPr>
          <w:b/>
        </w:rPr>
        <w:t>е</w:t>
      </w:r>
      <w:r>
        <w:rPr>
          <w:b/>
        </w:rPr>
        <w:t>нию уровня информированности и просвещению, рассчитанных на же</w:t>
      </w:r>
      <w:r>
        <w:rPr>
          <w:b/>
        </w:rPr>
        <w:t>н</w:t>
      </w:r>
      <w:r>
        <w:rPr>
          <w:b/>
        </w:rPr>
        <w:t>щин и мужчин и средства массовой информации. Он призывает также г</w:t>
      </w:r>
      <w:r>
        <w:rPr>
          <w:b/>
        </w:rPr>
        <w:t>о</w:t>
      </w:r>
      <w:r>
        <w:rPr>
          <w:b/>
        </w:rPr>
        <w:t>сударство-участника оценить результативность таких мер в целях выя</w:t>
      </w:r>
      <w:r>
        <w:rPr>
          <w:b/>
        </w:rPr>
        <w:t>в</w:t>
      </w:r>
      <w:r>
        <w:rPr>
          <w:b/>
        </w:rPr>
        <w:t>ления недостатков и соответствующей корректировки и совершенствов</w:t>
      </w:r>
      <w:r>
        <w:rPr>
          <w:b/>
        </w:rPr>
        <w:t>а</w:t>
      </w:r>
      <w:r>
        <w:rPr>
          <w:b/>
        </w:rPr>
        <w:t>ния таких мер.</w:t>
      </w:r>
    </w:p>
    <w:p w:rsidR="00000000" w:rsidRDefault="00000000">
      <w:pPr>
        <w:pStyle w:val="SingleTxt"/>
      </w:pPr>
      <w:r>
        <w:t>310.</w:t>
      </w:r>
      <w:r>
        <w:tab/>
        <w:t>Комитет отмечает недостаточный прогресс в деле повышения роли же</w:t>
      </w:r>
      <w:r>
        <w:t>н</w:t>
      </w:r>
      <w:r>
        <w:t>щин в процессе принятия решений во всех секторах.</w:t>
      </w:r>
    </w:p>
    <w:p w:rsidR="00000000" w:rsidRDefault="00000000">
      <w:pPr>
        <w:pStyle w:val="SingleTxt"/>
        <w:rPr>
          <w:b/>
        </w:rPr>
      </w:pPr>
      <w:r>
        <w:t>311.</w:t>
      </w:r>
      <w:r>
        <w:rPr>
          <w:b/>
        </w:rPr>
        <w:tab/>
        <w:t>Комитет призывает государство-участника разработать дальнейшие меры по повышению роли женщин в процессе принятия решений во всех секторах, в том числе посредством проведения информационно-просветительских кампаний, рассчитанных на женщин и мужчин, и и</w:t>
      </w:r>
      <w:r>
        <w:rPr>
          <w:b/>
        </w:rPr>
        <w:t>с</w:t>
      </w:r>
      <w:r>
        <w:rPr>
          <w:b/>
        </w:rPr>
        <w:t>пользования специальных мер в соответствии с пунктом 1 статьи 4 Ко</w:t>
      </w:r>
      <w:r>
        <w:rPr>
          <w:b/>
        </w:rPr>
        <w:t>н</w:t>
      </w:r>
      <w:r>
        <w:rPr>
          <w:b/>
        </w:rPr>
        <w:t>венции с целью ускорить процесс достижения фактического равенства женщин и мужчин. Он рекомендует также осуществлять контроль за т</w:t>
      </w:r>
      <w:r>
        <w:rPr>
          <w:b/>
        </w:rPr>
        <w:t>а</w:t>
      </w:r>
      <w:r>
        <w:rPr>
          <w:b/>
        </w:rPr>
        <w:t>кими мерами и их оценку.</w:t>
      </w:r>
    </w:p>
    <w:p w:rsidR="00000000" w:rsidRDefault="00000000">
      <w:pPr>
        <w:pStyle w:val="SingleTxt"/>
      </w:pPr>
      <w:r>
        <w:t>312.</w:t>
      </w:r>
      <w:r>
        <w:tab/>
        <w:t>Комитет с обеспокоенностью отмечает, что государство-участник не в</w:t>
      </w:r>
      <w:r>
        <w:t>ы</w:t>
      </w:r>
      <w:r>
        <w:t>работало всеобъемлющей политики по борьбе с торговлей женщинами и д</w:t>
      </w:r>
      <w:r>
        <w:t>е</w:t>
      </w:r>
      <w:r>
        <w:t>вочками.</w:t>
      </w:r>
    </w:p>
    <w:p w:rsidR="00000000" w:rsidRDefault="00000000">
      <w:pPr>
        <w:pStyle w:val="SingleTxt"/>
        <w:rPr>
          <w:b/>
        </w:rPr>
      </w:pPr>
      <w:r>
        <w:t>313.</w:t>
      </w:r>
      <w:r>
        <w:rPr>
          <w:b/>
        </w:rPr>
        <w:tab/>
        <w:t>Комитет рекомендует государству-участнику выработать всеобъе</w:t>
      </w:r>
      <w:r>
        <w:rPr>
          <w:b/>
        </w:rPr>
        <w:t>м</w:t>
      </w:r>
      <w:r>
        <w:rPr>
          <w:b/>
        </w:rPr>
        <w:t>лющую политику и программы борьбы с торговлей женщинами и дево</w:t>
      </w:r>
      <w:r>
        <w:rPr>
          <w:b/>
        </w:rPr>
        <w:t>ч</w:t>
      </w:r>
      <w:r>
        <w:rPr>
          <w:b/>
        </w:rPr>
        <w:t>ками, включая меры по предотвращению торговли женщинами и дево</w:t>
      </w:r>
      <w:r>
        <w:rPr>
          <w:b/>
        </w:rPr>
        <w:t>ч</w:t>
      </w:r>
      <w:r>
        <w:rPr>
          <w:b/>
        </w:rPr>
        <w:t>ками, сбору данных, оказанию услуг женщинам и девочкам, которые ст</w:t>
      </w:r>
      <w:r>
        <w:rPr>
          <w:b/>
        </w:rPr>
        <w:t>а</w:t>
      </w:r>
      <w:r>
        <w:rPr>
          <w:b/>
        </w:rPr>
        <w:t>ли объектом торговли, и меры по наказанию тех, кто причастен к такой торговле.</w:t>
      </w:r>
    </w:p>
    <w:p w:rsidR="00000000" w:rsidRDefault="00000000">
      <w:pPr>
        <w:pStyle w:val="SingleTxt"/>
      </w:pPr>
      <w:r>
        <w:t>314.</w:t>
      </w:r>
      <w:r>
        <w:tab/>
        <w:t>Комитет обеспокоен отмечаемыми в настоящее время различиями в уро</w:t>
      </w:r>
      <w:r>
        <w:t>в</w:t>
      </w:r>
      <w:r>
        <w:t>нях заработной платы и вознаграждения женщин и мужчин за труд равной це</w:t>
      </w:r>
      <w:r>
        <w:t>н</w:t>
      </w:r>
      <w:r>
        <w:t>ности.</w:t>
      </w:r>
    </w:p>
    <w:p w:rsidR="00000000" w:rsidRDefault="00000000">
      <w:pPr>
        <w:pStyle w:val="SingleTxt"/>
        <w:rPr>
          <w:b/>
        </w:rPr>
      </w:pPr>
      <w:r>
        <w:t>315.</w:t>
      </w:r>
      <w:r>
        <w:rPr>
          <w:b/>
        </w:rPr>
        <w:tab/>
        <w:t>Комитет настоятельно призывает государство-участника выработать политику и принять действенные меры по ускорению процесса устран</w:t>
      </w:r>
      <w:r>
        <w:rPr>
          <w:b/>
        </w:rPr>
        <w:t>е</w:t>
      </w:r>
      <w:r>
        <w:rPr>
          <w:b/>
        </w:rPr>
        <w:t>ния дискриминации в оплате труда женщин, в том числе посредством оценки сложности работы, сбора данных, проведения дополнительного и</w:t>
      </w:r>
      <w:r>
        <w:rPr>
          <w:b/>
        </w:rPr>
        <w:t>с</w:t>
      </w:r>
      <w:r>
        <w:rPr>
          <w:b/>
        </w:rPr>
        <w:t>следования об основных причинах разрыва в уровнях заработной платы и расширения помощи, оказываемой социальным партнерам при заключ</w:t>
      </w:r>
      <w:r>
        <w:rPr>
          <w:b/>
        </w:rPr>
        <w:t>е</w:t>
      </w:r>
      <w:r>
        <w:rPr>
          <w:b/>
        </w:rPr>
        <w:t>нии коллективных договоров, в частности при определении структур з</w:t>
      </w:r>
      <w:r>
        <w:rPr>
          <w:b/>
        </w:rPr>
        <w:t>а</w:t>
      </w:r>
      <w:r>
        <w:rPr>
          <w:b/>
        </w:rPr>
        <w:t>работной платы в секторах, где заняты преимущественно женщины. Он просит государство-участник представить в следующем периодическом докладе дополнительную информацию о принятых им мерах по ликвид</w:t>
      </w:r>
      <w:r>
        <w:rPr>
          <w:b/>
        </w:rPr>
        <w:t>а</w:t>
      </w:r>
      <w:r>
        <w:rPr>
          <w:b/>
        </w:rPr>
        <w:t>ции разрыва в уровнях заработной платы.</w:t>
      </w:r>
    </w:p>
    <w:p w:rsidR="00000000" w:rsidRDefault="00000000">
      <w:pPr>
        <w:pStyle w:val="SingleTxt"/>
      </w:pPr>
      <w:r>
        <w:t>316.</w:t>
      </w:r>
      <w:r>
        <w:tab/>
        <w:t>Комитет, отмечая принятие целого ряда стратегий в области равенства п</w:t>
      </w:r>
      <w:r>
        <w:t>о</w:t>
      </w:r>
      <w:r>
        <w:t>лов, в частности в связи с проблемами занятости, выражает обеспокоенность по поводу того, что некоторые из этих стратегий еще не реализованы или не оценены.</w:t>
      </w:r>
    </w:p>
    <w:p w:rsidR="00000000" w:rsidRDefault="00000000">
      <w:pPr>
        <w:pStyle w:val="SingleTxt"/>
        <w:rPr>
          <w:b/>
        </w:rPr>
      </w:pPr>
      <w:r>
        <w:t>317.</w:t>
      </w:r>
      <w:r>
        <w:rPr>
          <w:b/>
        </w:rPr>
        <w:tab/>
        <w:t>Комитет обращается к государству-участнику с настоятельным пр</w:t>
      </w:r>
      <w:r>
        <w:rPr>
          <w:b/>
        </w:rPr>
        <w:t>и</w:t>
      </w:r>
      <w:r>
        <w:rPr>
          <w:b/>
        </w:rPr>
        <w:t>зывом осуществить все разработанные им стратегии и провести оценку уже реализованных мер в целях их дальнейшего совершенствования.</w:t>
      </w:r>
    </w:p>
    <w:p w:rsidR="00000000" w:rsidRDefault="00000000">
      <w:pPr>
        <w:pStyle w:val="SingleTxt"/>
      </w:pPr>
      <w:r>
        <w:t>318.</w:t>
      </w:r>
      <w:r>
        <w:tab/>
        <w:t>Комитет подтверждает выраженную им после рассмотрения третьего п</w:t>
      </w:r>
      <w:r>
        <w:t>е</w:t>
      </w:r>
      <w:r>
        <w:t>риодического доклада обеспокоенность в связи с законом, предусматрива</w:t>
      </w:r>
      <w:r>
        <w:t>ю</w:t>
      </w:r>
      <w:r>
        <w:t>щим, что вдова или разведенная женщина может  вступить в повторный брак только по истечении 300 дней после смерти мужа или развода с ним.</w:t>
      </w:r>
    </w:p>
    <w:p w:rsidR="00000000" w:rsidRDefault="00000000">
      <w:pPr>
        <w:pStyle w:val="SingleTxt"/>
        <w:rPr>
          <w:b/>
        </w:rPr>
      </w:pPr>
      <w:r>
        <w:t>319.</w:t>
      </w:r>
      <w:r>
        <w:rPr>
          <w:b/>
        </w:rPr>
        <w:tab/>
        <w:t>Комитет настоятельно призывает государство-участника принять меры по незамедлительному внесению поправки в это дискриминацио</w:t>
      </w:r>
      <w:r>
        <w:rPr>
          <w:b/>
        </w:rPr>
        <w:t>н</w:t>
      </w:r>
      <w:r>
        <w:rPr>
          <w:b/>
        </w:rPr>
        <w:t>ное законодательство.</w:t>
      </w:r>
    </w:p>
    <w:p w:rsidR="00000000" w:rsidRDefault="00000000">
      <w:pPr>
        <w:pStyle w:val="SingleTxt"/>
      </w:pPr>
      <w:r>
        <w:t>320.</w:t>
      </w:r>
      <w:r>
        <w:tab/>
        <w:t>Комитет обеспокоен отсутствием в четвертом периодическом докладе и</w:t>
      </w:r>
      <w:r>
        <w:t>н</w:t>
      </w:r>
      <w:r>
        <w:t>формации по ряду вопросов, а также отсутствием статистических данных с разбивкой по признаку пола в н</w:t>
      </w:r>
      <w:r>
        <w:t>е</w:t>
      </w:r>
      <w:r>
        <w:t>которых областях.</w:t>
      </w:r>
    </w:p>
    <w:p w:rsidR="00000000" w:rsidRDefault="00000000">
      <w:pPr>
        <w:pStyle w:val="SingleTxt"/>
        <w:rPr>
          <w:b/>
        </w:rPr>
      </w:pPr>
      <w:r>
        <w:t>321.</w:t>
      </w:r>
      <w:r>
        <w:rPr>
          <w:b/>
        </w:rPr>
        <w:tab/>
        <w:t>Комитет просит государство-участника представить в следующем п</w:t>
      </w:r>
      <w:r>
        <w:rPr>
          <w:b/>
        </w:rPr>
        <w:t>е</w:t>
      </w:r>
      <w:r>
        <w:rPr>
          <w:b/>
        </w:rPr>
        <w:t>риодическом докладе дополнительную информацию в отношении: мер, принятых для улучшения охраны здоровья женщин, особенно в деле пр</w:t>
      </w:r>
      <w:r>
        <w:rPr>
          <w:b/>
        </w:rPr>
        <w:t>о</w:t>
      </w:r>
      <w:r>
        <w:rPr>
          <w:b/>
        </w:rPr>
        <w:t>филактики ВИЧ/СПИДа; мер, принятых в целях оказания поддержки п</w:t>
      </w:r>
      <w:r>
        <w:rPr>
          <w:b/>
        </w:rPr>
        <w:t>о</w:t>
      </w:r>
      <w:r>
        <w:rPr>
          <w:b/>
        </w:rPr>
        <w:t>жилым женщинам и женщинам-инвалидам; статистических данных, ос</w:t>
      </w:r>
      <w:r>
        <w:rPr>
          <w:b/>
        </w:rPr>
        <w:t>о</w:t>
      </w:r>
      <w:r>
        <w:rPr>
          <w:b/>
        </w:rPr>
        <w:t>бенно касающихся насилия в отношении женщин, включая домашнее н</w:t>
      </w:r>
      <w:r>
        <w:rPr>
          <w:b/>
        </w:rPr>
        <w:t>а</w:t>
      </w:r>
      <w:r>
        <w:rPr>
          <w:b/>
        </w:rPr>
        <w:t>силие, и торговли женщинами.</w:t>
      </w:r>
    </w:p>
    <w:p w:rsidR="00000000" w:rsidRDefault="00000000">
      <w:pPr>
        <w:pStyle w:val="SingleTxt"/>
        <w:rPr>
          <w:b/>
        </w:rPr>
      </w:pPr>
      <w:r>
        <w:t>322.</w:t>
      </w:r>
      <w:r>
        <w:rPr>
          <w:b/>
        </w:rPr>
        <w:tab/>
        <w:t>Комитет просит государство-участника дать ответы в связи с озаб</w:t>
      </w:r>
      <w:r>
        <w:rPr>
          <w:b/>
        </w:rPr>
        <w:t>о</w:t>
      </w:r>
      <w:r>
        <w:rPr>
          <w:b/>
        </w:rPr>
        <w:t>ченностями, выраженными в настоящих заключительных замечаниях, в следующем периодическом докладе, подлежащем представлению в соо</w:t>
      </w:r>
      <w:r>
        <w:rPr>
          <w:b/>
        </w:rPr>
        <w:t>т</w:t>
      </w:r>
      <w:r>
        <w:rPr>
          <w:b/>
        </w:rPr>
        <w:t>ветс</w:t>
      </w:r>
      <w:r>
        <w:rPr>
          <w:b/>
        </w:rPr>
        <w:t>т</w:t>
      </w:r>
      <w:r>
        <w:rPr>
          <w:b/>
        </w:rPr>
        <w:t>вии со статьей 18 Конвенции.</w:t>
      </w:r>
    </w:p>
    <w:p w:rsidR="00000000" w:rsidRDefault="00000000">
      <w:pPr>
        <w:pStyle w:val="SingleTxt"/>
        <w:rPr>
          <w:b/>
        </w:rPr>
      </w:pPr>
      <w:r>
        <w:t>323.</w:t>
      </w:r>
      <w:r>
        <w:rPr>
          <w:b/>
        </w:rPr>
        <w:tab/>
        <w:t>Учитывая гендерные аспекты деклараций, программ и платформ действий, принятых соответствующими конференциями, встречами на высшем уровне, специальными сессиями Организации Объединенных Наций (такими, как специальная сессия Генеральной Ассамблеи по обзору и оценке осуществления Программы действий, принятой Международной конференцией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 xml:space="preserve">ния), Комитет просит государство-участника включить в свой следующий периодический доклад информацию об осуществлении тех аспектов этих документов, которые касаются соответствующих статей Конвенции. </w:t>
      </w:r>
    </w:p>
    <w:p w:rsidR="00000000" w:rsidRDefault="00000000">
      <w:pPr>
        <w:pStyle w:val="SingleTxt"/>
      </w:pPr>
      <w:r>
        <w:t>324.</w:t>
      </w:r>
      <w:r>
        <w:tab/>
        <w:t>Комитет просит обеспечить широкое распространение в Люксембурге н</w:t>
      </w:r>
      <w:r>
        <w:t>а</w:t>
      </w:r>
      <w:r>
        <w:t>стоящих заключительных замечаний в целях информирования населения Лю</w:t>
      </w:r>
      <w:r>
        <w:t>к</w:t>
      </w:r>
      <w:r>
        <w:t>сембурга, в частности руководящих работников и политических деятелей о ш</w:t>
      </w:r>
      <w:r>
        <w:t>а</w:t>
      </w:r>
      <w:r>
        <w:t>гах, предпринимаемых для обеспечения фактического и юридического раве</w:t>
      </w:r>
      <w:r>
        <w:t>н</w:t>
      </w:r>
      <w:r>
        <w:t>ства женщин, и о дальнейших мерах, которые необходимо принять в этой св</w:t>
      </w:r>
      <w:r>
        <w:t>я</w:t>
      </w:r>
      <w:r>
        <w:t>зи. Он просит государство-участника продолжать широко популяризировать, в частности среди женских и правозащитных организаций, информацию о Ко</w:t>
      </w:r>
      <w:r>
        <w:t>н</w:t>
      </w:r>
      <w:r>
        <w:t>венции и Факультативном протоколе к ней, общих рекомендациях Комитета, Пекинской декларации и Платформе действий и итогах двадцать третьей сп</w:t>
      </w:r>
      <w:r>
        <w:t>е</w:t>
      </w:r>
      <w:r>
        <w:t>циальной сессии под названием «Женщины в 2000 году: равенство между му</w:t>
      </w:r>
      <w:r>
        <w:t>ж</w:t>
      </w:r>
      <w:r>
        <w:t>чинами и женщинами, ра</w:t>
      </w:r>
      <w:r>
        <w:t>з</w:t>
      </w:r>
      <w: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Канада</w:t>
      </w:r>
    </w:p>
    <w:p w:rsidR="00000000" w:rsidRDefault="00000000">
      <w:pPr>
        <w:pStyle w:val="SingleTxt"/>
        <w:spacing w:after="0" w:line="120" w:lineRule="exact"/>
        <w:rPr>
          <w:sz w:val="10"/>
        </w:rPr>
      </w:pPr>
    </w:p>
    <w:p w:rsidR="00000000" w:rsidRDefault="00000000">
      <w:pPr>
        <w:pStyle w:val="SingleTxt"/>
      </w:pPr>
      <w:r>
        <w:t>325.</w:t>
      </w:r>
      <w:r>
        <w:tab/>
        <w:t>Комитет рассмотрел пятый периодический доклад Канады (CEDAW/C/</w:t>
      </w:r>
      <w:r>
        <w:br/>
        <w:t>CAN/5 и Add.1) на своих 603</w:t>
      </w:r>
      <w:r>
        <w:noBreakHyphen/>
        <w:t>м заседании и 604</w:t>
      </w:r>
      <w:r>
        <w:noBreakHyphen/>
        <w:t>м заседаниях 23 января 2003 года (см. CEDAW/C/SR.603 и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326.</w:t>
      </w:r>
      <w:r>
        <w:tab/>
        <w:t>Представляя пятый периодический доклад своей страны, представитель Канады указала на то значение, которое придается в Канаде устранению ди</w:t>
      </w:r>
      <w:r>
        <w:t>с</w:t>
      </w:r>
      <w:r>
        <w:t>криминации по признаку пола, и сообщила, что общее экономическое полож</w:t>
      </w:r>
      <w:r>
        <w:t>е</w:t>
      </w:r>
      <w:r>
        <w:t>ние женщин в Канаде продолжает неуклонно улучшаться и относительные д</w:t>
      </w:r>
      <w:r>
        <w:t>о</w:t>
      </w:r>
      <w:r>
        <w:t>ходы женщин возросли с 52 процентов от доходов мужчин в 1986 году до 63 процентов в 1997 году. Женщины добились огромных успехов в сфере обр</w:t>
      </w:r>
      <w:r>
        <w:t>а</w:t>
      </w:r>
      <w:r>
        <w:t>зования, начиная выполнять традиционно мужские виды работы, и значител</w:t>
      </w:r>
      <w:r>
        <w:t>ь</w:t>
      </w:r>
      <w:r>
        <w:t>ное большинство женщин всех возрастов считают свое здоровье хорошим.</w:t>
      </w:r>
    </w:p>
    <w:p w:rsidR="00000000" w:rsidRDefault="00000000">
      <w:pPr>
        <w:pStyle w:val="SingleTxt"/>
      </w:pPr>
      <w:r>
        <w:t>327.</w:t>
      </w:r>
      <w:r>
        <w:tab/>
        <w:t>Представитель Канады сказала, что женщины за последнее столетие пр</w:t>
      </w:r>
      <w:r>
        <w:t>и</w:t>
      </w:r>
      <w:r>
        <w:t>нимают все большее участие в самых различных аспектах социально-экономической жизни и, в частности, становятся важным и неотъемлемым компонентом оплачиваемой рабочей силы. Большинство женщин по</w:t>
      </w:r>
      <w:r>
        <w:noBreakHyphen/>
        <w:t>прежнему заняты в преимущественно женской сфере деятельности, однако это число п</w:t>
      </w:r>
      <w:r>
        <w:t>о</w:t>
      </w:r>
      <w:r>
        <w:t>степенно уменьшается. Их общее экономическое положение продолжает неу</w:t>
      </w:r>
      <w:r>
        <w:t>к</w:t>
      </w:r>
      <w:r>
        <w:t>лонно улучшаться, а их общий объем доходов относительно доходов мужчин увеличивается. Между тем все еще сохраняется явное разделение труда между мужчинами и женщинами, в частности женщины, имеющие маленьких детей, посвящают больше времени неоплач</w:t>
      </w:r>
      <w:r>
        <w:t>и</w:t>
      </w:r>
      <w:r>
        <w:t>ваемой работе.</w:t>
      </w:r>
    </w:p>
    <w:p w:rsidR="00000000" w:rsidRDefault="00000000">
      <w:pPr>
        <w:pStyle w:val="SingleTxt"/>
      </w:pPr>
      <w:r>
        <w:t>328.</w:t>
      </w:r>
      <w:r>
        <w:tab/>
        <w:t>Представитель Канады указала, что такие факторы, как возраст, расовая и этническая принадлежность, статус иммигранта и принадлежность к коренн</w:t>
      </w:r>
      <w:r>
        <w:t>о</w:t>
      </w:r>
      <w:r>
        <w:t>му населению, оказывают существенное воздействие на экономическое пол</w:t>
      </w:r>
      <w:r>
        <w:t>о</w:t>
      </w:r>
      <w:r>
        <w:t>жение женщин. Представительницы коренного населения в непропорционал</w:t>
      </w:r>
      <w:r>
        <w:t>ь</w:t>
      </w:r>
      <w:r>
        <w:t>но большей степени выполняют менее квалифицированную и низкооплачива</w:t>
      </w:r>
      <w:r>
        <w:t>е</w:t>
      </w:r>
      <w:r>
        <w:t>мую работу и имеют более низкую заработную плату по сравнению с мужч</w:t>
      </w:r>
      <w:r>
        <w:t>и</w:t>
      </w:r>
      <w:r>
        <w:t>нами — представителями коренного населения или женщинами, не являющ</w:t>
      </w:r>
      <w:r>
        <w:t>и</w:t>
      </w:r>
      <w:r>
        <w:t>мися представительницами коренного населения. Уровень нищеты среди о</w:t>
      </w:r>
      <w:r>
        <w:t>т</w:t>
      </w:r>
      <w:r>
        <w:t>дельных групп женщин в Канаде значительно выше, чем в других группах, о</w:t>
      </w:r>
      <w:r>
        <w:t>д</w:t>
      </w:r>
      <w:r>
        <w:t>нако в ц</w:t>
      </w:r>
      <w:r>
        <w:t>е</w:t>
      </w:r>
      <w:r>
        <w:t>лом острота проблемы нищеты постоянно снижается с 1997 года.</w:t>
      </w:r>
    </w:p>
    <w:p w:rsidR="00000000" w:rsidRDefault="00000000">
      <w:pPr>
        <w:pStyle w:val="SingleTxt"/>
      </w:pPr>
      <w:r>
        <w:t>329.</w:t>
      </w:r>
      <w:r>
        <w:tab/>
        <w:t>Представитель пояснила, что Федеральный план обеспечения равенства между мужчинами и женщинами с его главной долгосрочной целью провед</w:t>
      </w:r>
      <w:r>
        <w:t>е</w:t>
      </w:r>
      <w:r>
        <w:t>ния анализа государственной политики и программ с учетом гендерного факт</w:t>
      </w:r>
      <w:r>
        <w:t>о</w:t>
      </w:r>
      <w:r>
        <w:t>ра начал осуществляться в 1995 году — в период, когда законом о бюджете б</w:t>
      </w:r>
      <w:r>
        <w:t>ы</w:t>
      </w:r>
      <w:r>
        <w:t>ли предусмотрены сокращения расходов для обеспечения оздоровления бю</w:t>
      </w:r>
      <w:r>
        <w:t>д</w:t>
      </w:r>
      <w:r>
        <w:t>жета. Однако с тех пор экономическое положение улучшилось, и правительство одобрило двуединый подход к вопросу равенства между мужчинами и женщ</w:t>
      </w:r>
      <w:r>
        <w:t>и</w:t>
      </w:r>
      <w:r>
        <w:t>нами, сочетающий учет гендерной проблематики в планах правительства и разработку политики и программ, конкретно ориентированных на женщин, тем самым обеспечивая более систематический подход к решению проблемы ди</w:t>
      </w:r>
      <w:r>
        <w:t>с</w:t>
      </w:r>
      <w:r>
        <w:t>криминации по признаку пола. В 2000 году правительство приняло новую пр</w:t>
      </w:r>
      <w:r>
        <w:t>о</w:t>
      </w:r>
      <w:r>
        <w:t>грамму по обеспечению равенства между мужчинами и женщинами. Програ</w:t>
      </w:r>
      <w:r>
        <w:t>м</w:t>
      </w:r>
      <w:r>
        <w:t>ма представляет собой многолетнюю стратегию, предусматривающую выдел</w:t>
      </w:r>
      <w:r>
        <w:t>е</w:t>
      </w:r>
      <w:r>
        <w:t>ние новых финансовых средств на пятилетний период. Она предназначена для выработки текущих и новых стратегических и программных инициатив, уск</w:t>
      </w:r>
      <w:r>
        <w:t>о</w:t>
      </w:r>
      <w:r>
        <w:t>рения проведения анализа с учетом гендерного фактора, расширения поте</w:t>
      </w:r>
      <w:r>
        <w:t>н</w:t>
      </w:r>
      <w:r>
        <w:t>циала добровольцев, вовлечения канадцев в политический процесс и выполн</w:t>
      </w:r>
      <w:r>
        <w:t>е</w:t>
      </w:r>
      <w:r>
        <w:t>ния м</w:t>
      </w:r>
      <w:r>
        <w:t>е</w:t>
      </w:r>
      <w:r>
        <w:t>ждународных обязательств Канады.</w:t>
      </w:r>
    </w:p>
    <w:p w:rsidR="00000000" w:rsidRDefault="00000000">
      <w:pPr>
        <w:pStyle w:val="SingleTxt"/>
      </w:pPr>
      <w:r>
        <w:t>330.</w:t>
      </w:r>
      <w:r>
        <w:tab/>
        <w:t>Представитель привела ряд примеров достигнутого за последние нескол</w:t>
      </w:r>
      <w:r>
        <w:t>ь</w:t>
      </w:r>
      <w:r>
        <w:t>ко лет прогресса — в плане проводимой деятельности и результатов. Новый з</w:t>
      </w:r>
      <w:r>
        <w:t>а</w:t>
      </w:r>
      <w:r>
        <w:t>кон об иммиграции и защите беженцев способствует повсеместному провед</w:t>
      </w:r>
      <w:r>
        <w:t>е</w:t>
      </w:r>
      <w:r>
        <w:t>нию гендерного анализа посредством включения требования о том, чтобы еж</w:t>
      </w:r>
      <w:r>
        <w:t>е</w:t>
      </w:r>
      <w:r>
        <w:t>годно в докладе федерального департамента по иммиграции парламенту соо</w:t>
      </w:r>
      <w:r>
        <w:t>б</w:t>
      </w:r>
      <w:r>
        <w:t>щалось о воздействии гендерного фактора. В качестве части законодательного процесса применительно к закону об иммиграции и защите беженцев готовится анализ потенциального воздействия этого закона и его нормативных полож</w:t>
      </w:r>
      <w:r>
        <w:t>е</w:t>
      </w:r>
      <w:r>
        <w:t>ний с учетом гендерного фактора. В нескольких разделах этого закона указыв</w:t>
      </w:r>
      <w:r>
        <w:t>а</w:t>
      </w:r>
      <w:r>
        <w:t>ется, где были учтены гендерные соображения. Так, например, в закон включ</w:t>
      </w:r>
      <w:r>
        <w:t>е</w:t>
      </w:r>
      <w:r>
        <w:t>ны преступления, связанные с тайной перевозкой людей и торговлей ими и влекущие за собой максимальную меру наказания — пожизненное заключение, штраф до 1 млн. канадских долларов или обе эти меры. Законодательство пр</w:t>
      </w:r>
      <w:r>
        <w:t>и</w:t>
      </w:r>
      <w:r>
        <w:t>нимает во внимание контекст, связанный с жизнью женщин — объектов то</w:t>
      </w:r>
      <w:r>
        <w:t>р</w:t>
      </w:r>
      <w:r>
        <w:t>говли, позволяя суду учитывать отягчающие обстоятельства, такие, как ун</w:t>
      </w:r>
      <w:r>
        <w:t>и</w:t>
      </w:r>
      <w:r>
        <w:t>жающее достоинство обращение, включая сексуальную эксплуатацию, при о</w:t>
      </w:r>
      <w:r>
        <w:t>п</w:t>
      </w:r>
      <w:r>
        <w:t>ределении надлежащего н</w:t>
      </w:r>
      <w:r>
        <w:t>а</w:t>
      </w:r>
      <w:r>
        <w:t>казания за это преступление.</w:t>
      </w:r>
    </w:p>
    <w:p w:rsidR="00000000" w:rsidRDefault="00000000">
      <w:pPr>
        <w:pStyle w:val="SingleTxt"/>
      </w:pPr>
      <w:r>
        <w:t>331.</w:t>
      </w:r>
      <w:r>
        <w:tab/>
        <w:t>В отношении положения представительниц коренного населения предст</w:t>
      </w:r>
      <w:r>
        <w:t>а</w:t>
      </w:r>
      <w:r>
        <w:t>витель Канады сообщила, что в 1998 году в ответ на требование Королевской комиссии по коренным народам правительство приняло план действий под н</w:t>
      </w:r>
      <w:r>
        <w:t>а</w:t>
      </w:r>
      <w:r>
        <w:t>званием «Укрепление сил», представляющий собой стратегию по улучшению качества жизни коренного населения и содействию его самодостаточности, с выделением на эти цели 965 млн. канадских долларов в течение пяти лет. Пр</w:t>
      </w:r>
      <w:r>
        <w:t>а</w:t>
      </w:r>
      <w:r>
        <w:t>вительство также представило законопроект о модернизации компонентов управления исторического закона об индейцах, внеся дополнения в средства управления Первоначальных наций, направленные на улучшение качества жи</w:t>
      </w:r>
      <w:r>
        <w:t>з</w:t>
      </w:r>
      <w:r>
        <w:t>ни женщин в их общинах путем обеспечения их более широкого участия в управлении общинами, расширения их защиты от дискриминации и предоста</w:t>
      </w:r>
      <w:r>
        <w:t>в</w:t>
      </w:r>
      <w:r>
        <w:t>ления дополн</w:t>
      </w:r>
      <w:r>
        <w:t>и</w:t>
      </w:r>
      <w:r>
        <w:t>тельных средств защиты.</w:t>
      </w:r>
    </w:p>
    <w:p w:rsidR="00000000" w:rsidRDefault="00000000">
      <w:pPr>
        <w:pStyle w:val="SingleTxt"/>
      </w:pPr>
      <w:r>
        <w:t>332.</w:t>
      </w:r>
      <w:r>
        <w:tab/>
        <w:t>Касаясь неоплачиваемой работы, представитель заявила, что в декабре 2002 года срок выплаты пособий родителям по уходу за ребенком в соответс</w:t>
      </w:r>
      <w:r>
        <w:t>т</w:t>
      </w:r>
      <w:r>
        <w:t>вии с планом страхования занятости был увеличен с 10 до 35 недель и что н</w:t>
      </w:r>
      <w:r>
        <w:t>е</w:t>
      </w:r>
      <w:r>
        <w:t>гативные стимулы, затрагивавшие отцов, были устранены, что привело к ув</w:t>
      </w:r>
      <w:r>
        <w:t>е</w:t>
      </w:r>
      <w:r>
        <w:t>личению вдвое совокупного периода получения пособия по уходу за ребенком матерью/отцом до одного полного года. Число канадцев, получивших доступ к пособиям по уходу за ребенком, увеличилось в 2001 году на 24,3 процента. Правительство также ввело в действие и в недавнем прошлом увеличило пос</w:t>
      </w:r>
      <w:r>
        <w:t>о</w:t>
      </w:r>
      <w:r>
        <w:t>бие в рамках налога на ребенка и расширило Национальную систему пособий на детей, которая также включает дополнительные ассигнования на семьи с низким доходом. Эти пособия имеют особую важность для содействия занят</w:t>
      </w:r>
      <w:r>
        <w:t>о</w:t>
      </w:r>
      <w:r>
        <w:t>сти родителей в семьях с низким доходом, где одних лишь доходов недостато</w:t>
      </w:r>
      <w:r>
        <w:t>ч</w:t>
      </w:r>
      <w:r>
        <w:t>но для удовлетворения потребностей семьи. Таким образом, новые пособия на детей непосредственно ориентированы на устранение ряда ключевых факт</w:t>
      </w:r>
      <w:r>
        <w:t>о</w:t>
      </w:r>
      <w:r>
        <w:t>ров, ведущих к росту нищеты среди женщин, — их низкой средней заработной платы и преимущественной роли главного лица по обеспечению ухода за дет</w:t>
      </w:r>
      <w:r>
        <w:t>ь</w:t>
      </w:r>
      <w:r>
        <w:t>ми.</w:t>
      </w:r>
    </w:p>
    <w:p w:rsidR="00000000" w:rsidRDefault="00000000">
      <w:pPr>
        <w:pStyle w:val="SingleTxt"/>
      </w:pPr>
      <w:r>
        <w:t>333.</w:t>
      </w:r>
      <w:r>
        <w:tab/>
        <w:t>Касаясь здоровья женщин, представитель отметила произведенные неда</w:t>
      </w:r>
      <w:r>
        <w:t>в</w:t>
      </w:r>
      <w:r>
        <w:t>но инвестиции в сферах инвалидности и медицинских исследований. Созда</w:t>
      </w:r>
      <w:r>
        <w:t>н</w:t>
      </w:r>
      <w:r>
        <w:t>ный в 2000 году Институт гендерных проблем и охраны здоровья предоставил беспрецедентную возможность изучить влияние гендерно-половых факторов на состояние здоровья. Руководящие принципы 1997 года в отношении участия женщин в клинических испытаниях являются важным шагом в свете чаще н</w:t>
      </w:r>
      <w:r>
        <w:t>а</w:t>
      </w:r>
      <w:r>
        <w:t>блюдаемых у женщин хронических заболеваний и большего потребления ими лекарств по сравнению с мужчинами. Руководящие принципы направлены на обеспечение того, чтобы производители лекарств, стремящиеся получить ра</w:t>
      </w:r>
      <w:r>
        <w:t>з</w:t>
      </w:r>
      <w:r>
        <w:t>решение на выпуск на рынок своей продукции, основывали свою заявку на р</w:t>
      </w:r>
      <w:r>
        <w:t>е</w:t>
      </w:r>
      <w:r>
        <w:t>зультатах исследований, проведенных с учетом всех категорий пациентов, к</w:t>
      </w:r>
      <w:r>
        <w:t>о</w:t>
      </w:r>
      <w:r>
        <w:t>торые могут принимать эти лекарства, и чтобы женщины участвовали в клин</w:t>
      </w:r>
      <w:r>
        <w:t>и</w:t>
      </w:r>
      <w:r>
        <w:t>ческих испытаниях на всех этапах разработки лекарственных препаратов. Т</w:t>
      </w:r>
      <w:r>
        <w:t>а</w:t>
      </w:r>
      <w:r>
        <w:t>кие процедуры помогают определить риски и выгоды, связанные с применен</w:t>
      </w:r>
      <w:r>
        <w:t>и</w:t>
      </w:r>
      <w:r>
        <w:t>ем фармакотерапии в отношении женщин, включая женщин детородного и п</w:t>
      </w:r>
      <w:r>
        <w:t>о</w:t>
      </w:r>
      <w:r>
        <w:t>стклимактерического во</w:t>
      </w:r>
      <w:r>
        <w:t>з</w:t>
      </w:r>
      <w:r>
        <w:t>раста.</w:t>
      </w:r>
    </w:p>
    <w:p w:rsidR="00000000" w:rsidRDefault="00000000">
      <w:pPr>
        <w:pStyle w:val="SingleTxt"/>
      </w:pPr>
      <w:r>
        <w:t>334.</w:t>
      </w:r>
      <w:r>
        <w:tab/>
        <w:t>Представитель заявила, что еще одним важным приоритетом правител</w:t>
      </w:r>
      <w:r>
        <w:t>ь</w:t>
      </w:r>
      <w:r>
        <w:t>ства является ликвидация систематического насилия в отношении женщин. В 2002 году министры федерального уровня, провинций и территорий опублик</w:t>
      </w:r>
      <w:r>
        <w:t>о</w:t>
      </w:r>
      <w:r>
        <w:t>вали документ под названием «Оценка насилия в отношении женщин: стат</w:t>
      </w:r>
      <w:r>
        <w:t>и</w:t>
      </w:r>
      <w:r>
        <w:t>стический анализ», который дает основания полагать, что усилия Канады по решению проблемы насилия в отношении женщин имели определенные поз</w:t>
      </w:r>
      <w:r>
        <w:t>и</w:t>
      </w:r>
      <w:r>
        <w:t>тивные результаты. В 1993 году примерно 12 процентов женщин указали, что они подвергались насилию со стороны супруга или сожителя в течение пре</w:t>
      </w:r>
      <w:r>
        <w:t>д</w:t>
      </w:r>
      <w:r>
        <w:t>шествовавших пяти лет, а в 1999 году эта цифра уменьшилась до 8 процентов. Правительство провело ряд реформ в области уголовного права, направленных на обеспечение защиты жертв сексуального и иного насилия. Кроме того, были внесены изменения в Уголовный кодекс и соответствующее законодательство в целях облегчения дачи свидетельских показаний молодыми жертвами секс</w:t>
      </w:r>
      <w:r>
        <w:t>у</w:t>
      </w:r>
      <w:r>
        <w:t>ального насилия или жертвами преступлений с применением насилия и пов</w:t>
      </w:r>
      <w:r>
        <w:t>ы</w:t>
      </w:r>
      <w:r>
        <w:t>шения роли заявлений жертв.</w:t>
      </w:r>
    </w:p>
    <w:p w:rsidR="00000000" w:rsidRDefault="00000000">
      <w:pPr>
        <w:pStyle w:val="SingleTxt"/>
      </w:pPr>
      <w:r>
        <w:t>335.</w:t>
      </w:r>
      <w:r>
        <w:tab/>
        <w:t>В заключение представитель Канады указала, что во многих юрисдикциях были созданы суды по вопросам насилия в семье с целью улучшения реагир</w:t>
      </w:r>
      <w:r>
        <w:t>о</w:t>
      </w:r>
      <w:r>
        <w:t>вания судебной системы на проблему насилия в семье. Они предоставляют ряд специализированных услуг, таких, как защита и поддержка женщин и детей, ускоренное судебное производство, улучшенное взаимодействие с жертвой и ее поддержка, обеспечение большего числа случаев осуждения и установление соответствующего наказания, включая надлежащие меры в отношении нар</w:t>
      </w:r>
      <w:r>
        <w:t>у</w:t>
      </w:r>
      <w:r>
        <w:t>шит</w:t>
      </w:r>
      <w:r>
        <w:t>е</w:t>
      </w:r>
      <w:r>
        <w:t>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336.</w:t>
      </w:r>
      <w:r>
        <w:tab/>
        <w:t>Комитет воздает должное государству-участнику за подготовку и пре</w:t>
      </w:r>
      <w:r>
        <w:t>д</w:t>
      </w:r>
      <w:r>
        <w:t>ставление его пятого периодического доклада, содержащего материалы, пре</w:t>
      </w:r>
      <w:r>
        <w:t>д</w:t>
      </w:r>
      <w:r>
        <w:t>ставленные федеральным, провинциальными и территориальными правител</w:t>
      </w:r>
      <w:r>
        <w:t>ь</w:t>
      </w:r>
      <w:r>
        <w:t>ствами</w:t>
      </w:r>
      <w:r>
        <w:rPr>
          <w:vertAlign w:val="superscript"/>
        </w:rPr>
        <w:t>1</w:t>
      </w:r>
      <w:r>
        <w:t>. Он также воздает должное государству-участнику за письменные о</w:t>
      </w:r>
      <w:r>
        <w:t>т</w:t>
      </w:r>
      <w:r>
        <w:t>веты на вопросы предсессионной рабочей группы Комитета. Вместе с тем он выражает сожаление в связи с тем, что государство-участник дало ответы не на все вопросы, поставленные предсессионной рабочей группой.</w:t>
      </w:r>
    </w:p>
    <w:p w:rsidR="00000000" w:rsidRDefault="00000000">
      <w:pPr>
        <w:pStyle w:val="SingleTxt"/>
      </w:pPr>
      <w:r>
        <w:t>337.</w:t>
      </w:r>
      <w:r>
        <w:tab/>
        <w:t>Комитет приветствует широкий состав делегации государства-участника, в которой представлены различные органы управления и которую возглавляет координатор Канады по вопросу о положении женщин. Комитет высоко оцен</w:t>
      </w:r>
      <w:r>
        <w:t>и</w:t>
      </w:r>
      <w:r>
        <w:t>вает имевший место открытый диалог между делегацией и членами Комит</w:t>
      </w:r>
      <w:r>
        <w:t>е</w:t>
      </w:r>
      <w:r>
        <w:t>та.</w:t>
      </w:r>
    </w:p>
    <w:p w:rsidR="00000000" w:rsidRDefault="00000000">
      <w:pPr>
        <w:pStyle w:val="SingleTxt"/>
      </w:pPr>
      <w:r>
        <w:t>338.</w:t>
      </w:r>
      <w:r>
        <w:tab/>
        <w:t>Комитет отмечает, что государство-участник внедрило программы анализа воздействия на основе гендерных факторов и опубликовало экономические п</w:t>
      </w:r>
      <w:r>
        <w:t>о</w:t>
      </w:r>
      <w:r>
        <w:t>казатели равенства полов в рамках последующей деятельности по итогам че</w:t>
      </w:r>
      <w:r>
        <w:t>т</w:t>
      </w:r>
      <w:r>
        <w:t>вертой Всемирной конференции по положению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339.</w:t>
      </w:r>
      <w:r>
        <w:tab/>
        <w:t>Комитет приветствует присоединение в октябре 2002 года к Факультати</w:t>
      </w:r>
      <w:r>
        <w:t>в</w:t>
      </w:r>
      <w:r>
        <w:t>ному протоколу к Конвенции о ликвидации всех форм дискриминации в отн</w:t>
      </w:r>
      <w:r>
        <w:t>о</w:t>
      </w:r>
      <w:r>
        <w:t>шении женщин и принятие поправки к пункту 1 статьи 20 в ноябре 1997 года.</w:t>
      </w:r>
    </w:p>
    <w:p w:rsidR="00000000" w:rsidRDefault="00000000">
      <w:pPr>
        <w:pStyle w:val="SingleTxt"/>
      </w:pPr>
      <w:r>
        <w:t>340.</w:t>
      </w:r>
      <w:r>
        <w:tab/>
        <w:t>Комитет воздает должное государству-участнику за проводимую им на международном уровне политику в деле установления стандартов в области прав человека женщин, предоставления финансовой и иной помощи для ос</w:t>
      </w:r>
      <w:r>
        <w:t>у</w:t>
      </w:r>
      <w:r>
        <w:t>ществления проектов в области прав женщин в развивающихся странах, а та</w:t>
      </w:r>
      <w:r>
        <w:t>к</w:t>
      </w:r>
      <w:r>
        <w:t>же в деле учета гендерных проблем в его программах и проектах по содейс</w:t>
      </w:r>
      <w:r>
        <w:t>т</w:t>
      </w:r>
      <w:r>
        <w:t>вию разв</w:t>
      </w:r>
      <w:r>
        <w:t>и</w:t>
      </w:r>
      <w:r>
        <w:t>тию.</w:t>
      </w:r>
    </w:p>
    <w:p w:rsidR="00000000" w:rsidRDefault="00000000">
      <w:pPr>
        <w:pStyle w:val="SingleTxt"/>
      </w:pPr>
      <w:r>
        <w:t>341.</w:t>
      </w:r>
      <w:r>
        <w:tab/>
        <w:t>Комитет воздает должное государству-участнику за предпринимаемые им усилия по улучшению юридического и фактического положения женщин в К</w:t>
      </w:r>
      <w:r>
        <w:t>а</w:t>
      </w:r>
      <w:r>
        <w:t>наде; в частности, от отмечает, что канадский закон о правах человека и зак</w:t>
      </w:r>
      <w:r>
        <w:t>о</w:t>
      </w:r>
      <w:r>
        <w:t>нодательство провинций и территорий по правам человека были изменены и получили новую трактовку благодаря постановлениям судов и что были разр</w:t>
      </w:r>
      <w:r>
        <w:t>а</w:t>
      </w:r>
      <w:r>
        <w:t>ботаны новые законы, причем все они направлены на запрещение любого рода дискриминации, включая, в частности, практику калечащих операций на же</w:t>
      </w:r>
      <w:r>
        <w:t>н</w:t>
      </w:r>
      <w:r>
        <w:t>ских половых органах.</w:t>
      </w:r>
    </w:p>
    <w:p w:rsidR="00000000" w:rsidRDefault="00000000">
      <w:pPr>
        <w:pStyle w:val="SingleTxt"/>
      </w:pPr>
      <w:r>
        <w:t>342.</w:t>
      </w:r>
      <w:r>
        <w:tab/>
        <w:t>Комитет с удовлетворением отмечает принятые меры по найму и продв</w:t>
      </w:r>
      <w:r>
        <w:t>и</w:t>
      </w:r>
      <w:r>
        <w:t>жению по службе в целях увеличения числа женщин на дипломатической службе.</w:t>
      </w:r>
    </w:p>
    <w:p w:rsidR="00000000" w:rsidRDefault="00000000">
      <w:pPr>
        <w:pStyle w:val="SingleTxt"/>
      </w:pPr>
      <w:r>
        <w:t>343.</w:t>
      </w:r>
      <w:r>
        <w:tab/>
        <w:t>Комитет выражает государству-участнику удовлетворение предпринятыми в ряде юрисдикций провинций усилиями, направленными на увеличение числа учащихся женщин, проходящих обучение в университетах по техническим и научным дисципл</w:t>
      </w:r>
      <w:r>
        <w:t>и</w:t>
      </w:r>
      <w:r>
        <w:t>нам.</w:t>
      </w:r>
    </w:p>
    <w:p w:rsidR="00000000" w:rsidRDefault="00000000">
      <w:pPr>
        <w:pStyle w:val="SingleTxt"/>
      </w:pPr>
      <w:r>
        <w:t>344.</w:t>
      </w:r>
      <w:r>
        <w:tab/>
        <w:t>Комитет через посредство государства-участника воздает должное пр</w:t>
      </w:r>
      <w:r>
        <w:t>о</w:t>
      </w:r>
      <w:r>
        <w:t>винции Квебек за обеспечение в провинции с 1997 года для всех детей соде</w:t>
      </w:r>
      <w:r>
        <w:t>р</w:t>
      </w:r>
      <w:r>
        <w:t>жания в детских садах полный рабочий день и обеспечение ясельных услуг по номинальной стоимости в целом и бесплатно для родителей, находящихся на социальном обе</w:t>
      </w:r>
      <w:r>
        <w:t>с</w:t>
      </w:r>
      <w:r>
        <w:t>печении.</w:t>
      </w:r>
    </w:p>
    <w:p w:rsidR="00000000" w:rsidRDefault="00000000">
      <w:pPr>
        <w:pStyle w:val="SingleTxt"/>
      </w:pPr>
      <w:r>
        <w:t>345.</w:t>
      </w:r>
      <w:r>
        <w:tab/>
        <w:t>Комитет приветствует создание в ряде юрисдикций судов по вопросам н</w:t>
      </w:r>
      <w:r>
        <w:t>а</w:t>
      </w:r>
      <w:r>
        <w:t>силия в семье как средства улучшения реагирования судебной системы на н</w:t>
      </w:r>
      <w:r>
        <w:t>а</w:t>
      </w:r>
      <w:r>
        <w:t>силие в семье.</w:t>
      </w:r>
    </w:p>
    <w:p w:rsidR="00000000" w:rsidRDefault="00000000">
      <w:pPr>
        <w:pStyle w:val="SingleTxt"/>
      </w:pPr>
      <w:r>
        <w:t>346.</w:t>
      </w:r>
      <w:r>
        <w:tab/>
        <w:t>Комитет воздает должное государству-участнику за создание в 2000 году Института по вопросам женщин и здравоохранения в целях содействия сокр</w:t>
      </w:r>
      <w:r>
        <w:t>а</w:t>
      </w:r>
      <w:r>
        <w:t>щению различий в здравоохранении и создания равных условий для уязвимых групп женщин, включая женщин-инвалидов. Комитет с удовлетворением пр</w:t>
      </w:r>
      <w:r>
        <w:t>и</w:t>
      </w:r>
      <w:r>
        <w:t>нимает к сведению принятие руководящих принципов в отношении участия женщин в клинических испытаниях для обеспечения того, чтобы женщины участвовали в клинических испытаниях на всех этапах разработки лекарстве</w:t>
      </w:r>
      <w:r>
        <w:t>н</w:t>
      </w:r>
      <w:r>
        <w:t>ных препаратов.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347.</w:t>
      </w:r>
      <w:r>
        <w:tab/>
        <w:t>Комитет с сожалением отмечает, что доклад, охватывающий период 1994–1998 годов, представлен в 2002 году и что он не полностью соответствует р</w:t>
      </w:r>
      <w:r>
        <w:t>у</w:t>
      </w:r>
      <w:r>
        <w:t>ководящим принципам Комитета, касающимся формата периодических докл</w:t>
      </w:r>
      <w:r>
        <w:t>а</w:t>
      </w:r>
      <w:r>
        <w:t>дов. В докладе не представлена обобщенная информация федерального, пр</w:t>
      </w:r>
      <w:r>
        <w:t>о</w:t>
      </w:r>
      <w:r>
        <w:t>винциального и территориального уровней по каждой конкретной статье, как это было рекомендовано Комитетом в его предшествующих заключительных замечаниях. Помимо этого, в докладе отсутствуют сводные данные федерал</w:t>
      </w:r>
      <w:r>
        <w:t>ь</w:t>
      </w:r>
      <w:r>
        <w:t>ного, провинциального и территориального уровней с разбивкой по признаку пола, в частности подробные сведения об охвате осуществляемых программ и результативности мер, принимаемых государством-участником в целях ликв</w:t>
      </w:r>
      <w:r>
        <w:t>и</w:t>
      </w:r>
      <w:r>
        <w:t>дации дискриминации в отношении женщин. Комитет также с сожалением о</w:t>
      </w:r>
      <w:r>
        <w:t>т</w:t>
      </w:r>
      <w:r>
        <w:t>мечает, что в своих письменных ответах государство-участник ответило не на все вопросы, представленные предсессионной р</w:t>
      </w:r>
      <w:r>
        <w:t>а</w:t>
      </w:r>
      <w:r>
        <w:t>бочей группой.</w:t>
      </w:r>
    </w:p>
    <w:p w:rsidR="00000000" w:rsidRDefault="00000000">
      <w:pPr>
        <w:pStyle w:val="SingleTxt"/>
        <w:rPr>
          <w:b/>
        </w:rPr>
      </w:pPr>
      <w:r>
        <w:t>348.</w:t>
      </w:r>
      <w:r>
        <w:rPr>
          <w:b/>
        </w:rPr>
        <w:tab/>
        <w:t>Комитет рекомендует государству-участнику при подготовке его сл</w:t>
      </w:r>
      <w:r>
        <w:rPr>
          <w:b/>
        </w:rPr>
        <w:t>е</w:t>
      </w:r>
      <w:r>
        <w:rPr>
          <w:b/>
        </w:rPr>
        <w:t>дующего доклада учитывать новые руководящие принципы Комитета и его общие рекомендации. Комитет также рекомендует государству-участнику включить в его следующий доклад более конкретную и анал</w:t>
      </w:r>
      <w:r>
        <w:rPr>
          <w:b/>
        </w:rPr>
        <w:t>и</w:t>
      </w:r>
      <w:r>
        <w:rPr>
          <w:b/>
        </w:rPr>
        <w:t>тическую информацию о положении женщин, представленную федерал</w:t>
      </w:r>
      <w:r>
        <w:rPr>
          <w:b/>
        </w:rPr>
        <w:t>ь</w:t>
      </w:r>
      <w:r>
        <w:rPr>
          <w:b/>
        </w:rPr>
        <w:t>ным, провинциальными и территориальными правительствами, и эта комплексная информация должна последовательно охватывать все юри</w:t>
      </w:r>
      <w:r>
        <w:rPr>
          <w:b/>
        </w:rPr>
        <w:t>с</w:t>
      </w:r>
      <w:r>
        <w:rPr>
          <w:b/>
        </w:rPr>
        <w:t>дикции страны. Она должна подтверждаться общенациональными да</w:t>
      </w:r>
      <w:r>
        <w:rPr>
          <w:b/>
        </w:rPr>
        <w:t>н</w:t>
      </w:r>
      <w:r>
        <w:rPr>
          <w:b/>
        </w:rPr>
        <w:t>ными с разбивкой по признаку пола и отражать намеченные показатели и результаты, которые были достигнуты посредством использования соо</w:t>
      </w:r>
      <w:r>
        <w:rPr>
          <w:b/>
        </w:rPr>
        <w:t>т</w:t>
      </w:r>
      <w:r>
        <w:rPr>
          <w:b/>
        </w:rPr>
        <w:t>ветствующих правовых положений, а также посредством политики и пр</w:t>
      </w:r>
      <w:r>
        <w:rPr>
          <w:b/>
        </w:rPr>
        <w:t>о</w:t>
      </w:r>
      <w:r>
        <w:rPr>
          <w:b/>
        </w:rPr>
        <w:t>грамм, принятых федеральным, провинциальными и территориальными правительствами в целях ликвидации дискриминации в отношении же</w:t>
      </w:r>
      <w:r>
        <w:rPr>
          <w:b/>
        </w:rPr>
        <w:t>н</w:t>
      </w:r>
      <w:r>
        <w:rPr>
          <w:b/>
        </w:rPr>
        <w:t>щин.</w:t>
      </w:r>
    </w:p>
    <w:p w:rsidR="00000000" w:rsidRDefault="00000000">
      <w:pPr>
        <w:pStyle w:val="SingleTxt"/>
      </w:pPr>
      <w:r>
        <w:t>349.</w:t>
      </w:r>
      <w:r>
        <w:tab/>
        <w:t>Комитет признает сложный характер политических структур и правовых механизмов федерального, провинциального и территориального уровней. О</w:t>
      </w:r>
      <w:r>
        <w:t>д</w:t>
      </w:r>
      <w:r>
        <w:t>нако он подчеркивает, что основную ответственность за осуществление Ко</w:t>
      </w:r>
      <w:r>
        <w:t>н</w:t>
      </w:r>
      <w:r>
        <w:t>венции несет федеральное правительство. Комитет выражает обеспокоенность в связи с тем, что федеральное правительство, как представляется, не в состо</w:t>
      </w:r>
      <w:r>
        <w:t>я</w:t>
      </w:r>
      <w:r>
        <w:t>нии заставить другие правительства принять законодательные и иные меры в целях обеспечения всестороннего, последовательного и согласованного осущ</w:t>
      </w:r>
      <w:r>
        <w:t>е</w:t>
      </w:r>
      <w:r>
        <w:t>ствления Ко</w:t>
      </w:r>
      <w:r>
        <w:t>н</w:t>
      </w:r>
      <w:r>
        <w:t>венции.</w:t>
      </w:r>
    </w:p>
    <w:p w:rsidR="00000000" w:rsidRDefault="00000000">
      <w:pPr>
        <w:pStyle w:val="SingleTxt"/>
        <w:rPr>
          <w:b/>
        </w:rPr>
      </w:pPr>
      <w:r>
        <w:t>350.</w:t>
      </w:r>
      <w:r>
        <w:rPr>
          <w:b/>
        </w:rPr>
        <w:tab/>
        <w:t>Комитет рекомендует государству-участнику заняться поиском новых путей укрепления существующих в настоящее время Постоянных ко</w:t>
      </w:r>
      <w:r>
        <w:rPr>
          <w:b/>
        </w:rPr>
        <w:t>н</w:t>
      </w:r>
      <w:r>
        <w:rPr>
          <w:b/>
        </w:rPr>
        <w:t>сультативных комитетов должностных лиц федерального, провинциал</w:t>
      </w:r>
      <w:r>
        <w:rPr>
          <w:b/>
        </w:rPr>
        <w:t>ь</w:t>
      </w:r>
      <w:r>
        <w:rPr>
          <w:b/>
        </w:rPr>
        <w:t>ного и территориального уровней по правам человека, а также других партнерских механизмов в целях принятия последовательных и соглас</w:t>
      </w:r>
      <w:r>
        <w:rPr>
          <w:b/>
        </w:rPr>
        <w:t>о</w:t>
      </w:r>
      <w:r>
        <w:rPr>
          <w:b/>
        </w:rPr>
        <w:t>ванных мер, согласующихся на Конвенцией. Комитет также рекомендует использовать существующие механизмы для внедрения передовых мет</w:t>
      </w:r>
      <w:r>
        <w:rPr>
          <w:b/>
        </w:rPr>
        <w:t>о</w:t>
      </w:r>
      <w:r>
        <w:rPr>
          <w:b/>
        </w:rPr>
        <w:t>дов, с тем чтобы добиться существенного равенства между женщинами и мужчинами в деле осуществления их прав человека независимо от прав</w:t>
      </w:r>
      <w:r>
        <w:rPr>
          <w:b/>
        </w:rPr>
        <w:t>и</w:t>
      </w:r>
      <w:r>
        <w:rPr>
          <w:b/>
        </w:rPr>
        <w:t>тельства.</w:t>
      </w:r>
    </w:p>
    <w:p w:rsidR="00000000" w:rsidRDefault="00000000">
      <w:pPr>
        <w:pStyle w:val="SingleTxt"/>
      </w:pPr>
      <w:r>
        <w:t>351.</w:t>
      </w:r>
      <w:r>
        <w:tab/>
        <w:t>Комитет обеспокоен тем, что в соответствии с Законом об исполнении бюджета 1995 года перевод средств из федерального бюджета на уровень пр</w:t>
      </w:r>
      <w:r>
        <w:t>о</w:t>
      </w:r>
      <w:r>
        <w:t>винций и территорий более не требует выполнения определенных условий, к</w:t>
      </w:r>
      <w:r>
        <w:t>о</w:t>
      </w:r>
      <w:r>
        <w:t>торые ранее обеспечивали соответствие общенациональным стандартам в о</w:t>
      </w:r>
      <w:r>
        <w:t>б</w:t>
      </w:r>
      <w:r>
        <w:t>ласти здравоохранения и социального обеспечения. Комитет также обеспокоен тем, что в ряде юрисдикций страны эта новая политика негативным образом отразилась на положении женщин.</w:t>
      </w:r>
    </w:p>
    <w:p w:rsidR="00000000" w:rsidRDefault="00000000">
      <w:pPr>
        <w:pStyle w:val="SingleTxt"/>
        <w:rPr>
          <w:b/>
        </w:rPr>
      </w:pPr>
      <w:r>
        <w:t>352.</w:t>
      </w:r>
      <w:r>
        <w:rPr>
          <w:b/>
        </w:rPr>
        <w:tab/>
        <w:t>Комитет рекомендует федеральному правительству пересмотреть эти изменения в бюджетно-финансовых отношениях между федеральным пр</w:t>
      </w:r>
      <w:r>
        <w:rPr>
          <w:b/>
        </w:rPr>
        <w:t>а</w:t>
      </w:r>
      <w:r>
        <w:rPr>
          <w:b/>
        </w:rPr>
        <w:t>вительством и провинциями и территориями, с тем чтобы можно было восстановить национальные стандарты достаточного уровня и чтобы эти негативные последствия более не отражались на положении женщин в т</w:t>
      </w:r>
      <w:r>
        <w:rPr>
          <w:b/>
        </w:rPr>
        <w:t>а</w:t>
      </w:r>
      <w:r>
        <w:rPr>
          <w:b/>
        </w:rPr>
        <w:t>кой непропорциональной степени в различных частях территории гос</w:t>
      </w:r>
      <w:r>
        <w:rPr>
          <w:b/>
        </w:rPr>
        <w:t>у</w:t>
      </w:r>
      <w:r>
        <w:rPr>
          <w:b/>
        </w:rPr>
        <w:t>дарства-участника.</w:t>
      </w:r>
    </w:p>
    <w:p w:rsidR="00000000" w:rsidRDefault="00000000">
      <w:pPr>
        <w:pStyle w:val="SingleTxt"/>
      </w:pPr>
      <w:r>
        <w:t>353.</w:t>
      </w:r>
      <w:r>
        <w:tab/>
        <w:t>Принимая к сведению предпринятые недавно усилия по гендерному ан</w:t>
      </w:r>
      <w:r>
        <w:t>а</w:t>
      </w:r>
      <w:r>
        <w:t>лизу результативности законодательных, программных и других мер, осущес</w:t>
      </w:r>
      <w:r>
        <w:t>т</w:t>
      </w:r>
      <w:r>
        <w:t>вляемых на федеральном уровне и на уровне ряда провинций, Комитет тем не менее обеспокоен тем, что такой анализ не является обязательным для всех уро</w:t>
      </w:r>
      <w:r>
        <w:t>в</w:t>
      </w:r>
      <w:r>
        <w:t>ней и органов различных юрисдикций.</w:t>
      </w:r>
    </w:p>
    <w:p w:rsidR="00000000" w:rsidRDefault="00000000">
      <w:pPr>
        <w:pStyle w:val="SingleTxt"/>
        <w:rPr>
          <w:b/>
        </w:rPr>
      </w:pPr>
      <w:r>
        <w:t>354.</w:t>
      </w:r>
      <w:r>
        <w:rPr>
          <w:b/>
        </w:rPr>
        <w:tab/>
        <w:t>Комитет рекомендует государству-участнику рассмотреть вопрос об обязательном проведении гендерного анализа результативности всех мер законодательного характера и программ, осуществляемых на федерал</w:t>
      </w:r>
      <w:r>
        <w:rPr>
          <w:b/>
        </w:rPr>
        <w:t>ь</w:t>
      </w:r>
      <w:r>
        <w:rPr>
          <w:b/>
        </w:rPr>
        <w:t>ном уровне, и обеспечить посредством его соответствующих Постоянных консультативных комитетов должностных лиц проведение такого анализа на уровне провинций и территорий.</w:t>
      </w:r>
    </w:p>
    <w:p w:rsidR="00000000" w:rsidRDefault="00000000">
      <w:pPr>
        <w:pStyle w:val="SingleTxt"/>
      </w:pPr>
      <w:r>
        <w:t>355.</w:t>
      </w:r>
      <w:r>
        <w:tab/>
        <w:t>Принимая к сведению тот факт, что в рамках программы оспаривания в судебном порядке постановлений государственных органов предусмотрены средства для прецедентных дел, подпадающих под предусмотренные в кана</w:t>
      </w:r>
      <w:r>
        <w:t>д</w:t>
      </w:r>
      <w:r>
        <w:t>ской Хартии прав и свобод гарантии обеспечения равенства, Комитет все же обеспокоен тем, что упомянутая программа распространяется лишь на фед</w:t>
      </w:r>
      <w:r>
        <w:t>е</w:t>
      </w:r>
      <w:r>
        <w:t>ральные законы и программы. Комитет также обеспокоен тем, что федеральные средства, предусмотренные для оказания правовой помощи в гражданском и семейном судопроизводстве, а также помощи в вопросах, связанных с нищ</w:t>
      </w:r>
      <w:r>
        <w:t>е</w:t>
      </w:r>
      <w:r>
        <w:t>той, — в отличие от правовой помощи, предусмотренной для уголовных дел — передаются провинциям и территориям по их усмотрению. На практике это приводит к тому, что женщины, обращающиеся за правовой помощью, не п</w:t>
      </w:r>
      <w:r>
        <w:t>о</w:t>
      </w:r>
      <w:r>
        <w:t>лучают пропорционал</w:t>
      </w:r>
      <w:r>
        <w:t>ь</w:t>
      </w:r>
      <w:r>
        <w:t>ной доли этих средств по сравнению с мужчинами.</w:t>
      </w:r>
    </w:p>
    <w:p w:rsidR="00000000" w:rsidRDefault="00000000">
      <w:pPr>
        <w:pStyle w:val="SingleTxt"/>
        <w:rPr>
          <w:b/>
        </w:rPr>
      </w:pPr>
      <w:r>
        <w:t>356.</w:t>
      </w:r>
      <w:r>
        <w:rPr>
          <w:b/>
        </w:rPr>
        <w:tab/>
        <w:t>Комитет рекомендует государству-участнику изыскать пути обесп</w:t>
      </w:r>
      <w:r>
        <w:rPr>
          <w:b/>
        </w:rPr>
        <w:t>е</w:t>
      </w:r>
      <w:r>
        <w:rPr>
          <w:b/>
        </w:rPr>
        <w:t>чения всем юрисдикциям страны финансовых средств для прецедентных дел, касающихся равенства, а также для обеспечения того, чтобы во всех юрисдикциях женщины получали достаточную правовую помощь при о</w:t>
      </w:r>
      <w:r>
        <w:rPr>
          <w:b/>
        </w:rPr>
        <w:t>б</w:t>
      </w:r>
      <w:r>
        <w:rPr>
          <w:b/>
        </w:rPr>
        <w:t>ращении в гражданский или семейный суды или если в суде рассматрив</w:t>
      </w:r>
      <w:r>
        <w:rPr>
          <w:b/>
        </w:rPr>
        <w:t>а</w:t>
      </w:r>
      <w:r>
        <w:rPr>
          <w:b/>
        </w:rPr>
        <w:t>ются вопросы, касающиеся нищеты.</w:t>
      </w:r>
    </w:p>
    <w:p w:rsidR="00000000" w:rsidRDefault="00000000">
      <w:pPr>
        <w:pStyle w:val="SingleTxt"/>
      </w:pPr>
      <w:r>
        <w:t>357.</w:t>
      </w:r>
      <w:r>
        <w:tab/>
        <w:t>Принимая к сведению различные меры, предпринимаемые федеральным правительством в целях борьбы с нищетой, Комитет выражает обеспокое</w:t>
      </w:r>
      <w:r>
        <w:t>н</w:t>
      </w:r>
      <w:r>
        <w:t>ность по поводу большого числа женщин, живущих в нищете, особенно один</w:t>
      </w:r>
      <w:r>
        <w:t>о</w:t>
      </w:r>
      <w:r>
        <w:t>ких пожилых женщин, одиноких женщин-родителей, женщин-аборигенов, п</w:t>
      </w:r>
      <w:r>
        <w:t>о</w:t>
      </w:r>
      <w:r>
        <w:t>жилых женщин, женщин неевропейского происхождения, женщин из числа иммигрантов и женщин-инвалидов, которые по</w:t>
      </w:r>
      <w:r>
        <w:noBreakHyphen/>
        <w:t>прежнему сталкиваются с пр</w:t>
      </w:r>
      <w:r>
        <w:t>о</w:t>
      </w:r>
      <w:r>
        <w:t>блемой нищеты, причем эта проблема даже обостряется из</w:t>
      </w:r>
      <w:r>
        <w:noBreakHyphen/>
        <w:t>за изменений, кот</w:t>
      </w:r>
      <w:r>
        <w:t>о</w:t>
      </w:r>
      <w:r>
        <w:t>рые были внесены в бюджет с 1995 года, и связанных с этим сокращений, к</w:t>
      </w:r>
      <w:r>
        <w:t>а</w:t>
      </w:r>
      <w:r>
        <w:t>сающихся социальных услуг. Комитет также обеспокоен тем, что эти стратегии направлены главным образом на детей, а не на эти группы женщин.</w:t>
      </w:r>
    </w:p>
    <w:p w:rsidR="00000000" w:rsidRDefault="00000000">
      <w:pPr>
        <w:pStyle w:val="SingleTxt"/>
      </w:pPr>
      <w:r>
        <w:t>358.</w:t>
      </w:r>
      <w:r>
        <w:tab/>
      </w:r>
      <w:r>
        <w:rPr>
          <w:b/>
        </w:rPr>
        <w:t>Комитет рекомендует государству-участнику проанализировать ге</w:t>
      </w:r>
      <w:r>
        <w:rPr>
          <w:b/>
        </w:rPr>
        <w:t>н</w:t>
      </w:r>
      <w:r>
        <w:rPr>
          <w:b/>
        </w:rPr>
        <w:t>дерную результативность принимаемых им мер по борьбе с нищетой и а</w:t>
      </w:r>
      <w:r>
        <w:rPr>
          <w:b/>
        </w:rPr>
        <w:t>к</w:t>
      </w:r>
      <w:r>
        <w:rPr>
          <w:b/>
        </w:rPr>
        <w:t>тивизировать его усилия по борьбе с нищетой среди женщин в целом и уязвимых групп женщин в частности.</w:t>
      </w:r>
    </w:p>
    <w:p w:rsidR="00000000" w:rsidRDefault="00000000">
      <w:pPr>
        <w:pStyle w:val="SingleTxt"/>
      </w:pPr>
      <w:r>
        <w:t>359.</w:t>
      </w:r>
      <w:r>
        <w:tab/>
        <w:t>Комитет обеспокоен значительным числом изменений, которые недавно произошли в Британской Колумбии и которые в бóльшей степени отразились на положении женщин, особенно женщин-аборигенов. К числу таких измен</w:t>
      </w:r>
      <w:r>
        <w:t>е</w:t>
      </w:r>
      <w:r>
        <w:t>ний относятся: сокращение ассигнований, выделяемых на цели оказания пр</w:t>
      </w:r>
      <w:r>
        <w:t>а</w:t>
      </w:r>
      <w:r>
        <w:t>вовой помощи и помощи в рамках социального обеспечения, включая измен</w:t>
      </w:r>
      <w:r>
        <w:t>е</w:t>
      </w:r>
      <w:r>
        <w:t>ния в правилах, определяющих право на получение такой помощи; сокращение средств, выделяемых на нужды социального обеспечения; слияние министе</w:t>
      </w:r>
      <w:r>
        <w:t>р</w:t>
      </w:r>
      <w:r>
        <w:t>ства по вопросам равноправия женщин с министерством по делам общинных и женских служб и служб аборигенов; упразднение независимой Комиссии по правам человека; закрытие ряда судов; и предлагаемые изменения, касающиеся судопроизводства по делам о насилии в семье, а также сокращение программ по оказанию поддержки жертвам такого н</w:t>
      </w:r>
      <w:r>
        <w:t>а</w:t>
      </w:r>
      <w:r>
        <w:t>силия.</w:t>
      </w:r>
    </w:p>
    <w:p w:rsidR="00000000" w:rsidRDefault="00000000">
      <w:pPr>
        <w:pStyle w:val="SingleTxt"/>
      </w:pPr>
      <w:r>
        <w:t>360.</w:t>
      </w:r>
      <w:r>
        <w:tab/>
      </w:r>
      <w:r>
        <w:rPr>
          <w:b/>
        </w:rPr>
        <w:t>Комитет через посредство государства-участника рекомендует прав</w:t>
      </w:r>
      <w:r>
        <w:rPr>
          <w:b/>
        </w:rPr>
        <w:t>и</w:t>
      </w:r>
      <w:r>
        <w:rPr>
          <w:b/>
        </w:rPr>
        <w:t>тельству Британской Колумбии проанализировать принятые недавно з</w:t>
      </w:r>
      <w:r>
        <w:rPr>
          <w:b/>
        </w:rPr>
        <w:t>а</w:t>
      </w:r>
      <w:r>
        <w:rPr>
          <w:b/>
        </w:rPr>
        <w:t>конодательные и другие меры на предмет их негативного воздействия на положение женщин и при необходимости скорректировать их соответс</w:t>
      </w:r>
      <w:r>
        <w:rPr>
          <w:b/>
        </w:rPr>
        <w:t>т</w:t>
      </w:r>
      <w:r>
        <w:rPr>
          <w:b/>
        </w:rPr>
        <w:t>вующим образом.</w:t>
      </w:r>
    </w:p>
    <w:p w:rsidR="00000000" w:rsidRDefault="00000000">
      <w:pPr>
        <w:pStyle w:val="SingleTxt"/>
      </w:pPr>
      <w:r>
        <w:t>361.</w:t>
      </w:r>
      <w:r>
        <w:tab/>
        <w:t>Принимая к сведению усилия федерального правительства, направленные на борьбу с дискриминацией в отношении женщин-аборигенов, включая нах</w:t>
      </w:r>
      <w:r>
        <w:t>о</w:t>
      </w:r>
      <w:r>
        <w:t>дящуюся на рассмотрении поправку к Закону о правах человека, и на обесп</w:t>
      </w:r>
      <w:r>
        <w:t>е</w:t>
      </w:r>
      <w:r>
        <w:t>чение им реального равноправия, Комитет выражает серьезную обеспокое</w:t>
      </w:r>
      <w:r>
        <w:t>н</w:t>
      </w:r>
      <w:r>
        <w:t>ность продолжающейся систематической дискриминацией, с которой сталк</w:t>
      </w:r>
      <w:r>
        <w:t>и</w:t>
      </w:r>
      <w:r>
        <w:t>ваются женщины-аборигены во всех аспектах своей жизни. Комитет обеспок</w:t>
      </w:r>
      <w:r>
        <w:t>о</w:t>
      </w:r>
      <w:r>
        <w:t>ен тем, что женщины-аборигены, среди других наиболее уязвимых групп же</w:t>
      </w:r>
      <w:r>
        <w:t>н</w:t>
      </w:r>
      <w:r>
        <w:t>щин в Канаде, в основном заняты на малоквалифицированных и низкооплач</w:t>
      </w:r>
      <w:r>
        <w:t>и</w:t>
      </w:r>
      <w:r>
        <w:t>ваемых работах, что они представляют весьма значительную долю среди тех женщин, которые не имеют среднего образования, что они составляют знач</w:t>
      </w:r>
      <w:r>
        <w:t>и</w:t>
      </w:r>
      <w:r>
        <w:t>тельную долю среди женщин, отбывающих наказания в пенитенциарных учр</w:t>
      </w:r>
      <w:r>
        <w:t>е</w:t>
      </w:r>
      <w:r>
        <w:t>ждениях, и что именно на их долю приходится большое число случаев насилия в семье. Комитет также обеспокоен тем, что Закон об управлении первых н</w:t>
      </w:r>
      <w:r>
        <w:t>а</w:t>
      </w:r>
      <w:r>
        <w:t>ций, который обсуждается в настоящее время, не решает проблему дискрим</w:t>
      </w:r>
      <w:r>
        <w:t>и</w:t>
      </w:r>
      <w:r>
        <w:t>национных положений, сохраняющихся в других законах, включая положения о правах собственности супругов, статусе и членстве в союзе, которые несовме</w:t>
      </w:r>
      <w:r>
        <w:t>с</w:t>
      </w:r>
      <w:r>
        <w:t>тимы с положениями Ко</w:t>
      </w:r>
      <w:r>
        <w:t>н</w:t>
      </w:r>
      <w:r>
        <w:t>венции.</w:t>
      </w:r>
    </w:p>
    <w:p w:rsidR="00000000" w:rsidRDefault="00000000">
      <w:pPr>
        <w:pStyle w:val="SingleTxt"/>
        <w:rPr>
          <w:b/>
        </w:rPr>
      </w:pPr>
      <w:r>
        <w:t>362.</w:t>
      </w:r>
      <w:r>
        <w:tab/>
      </w:r>
      <w:r>
        <w:rPr>
          <w:b/>
        </w:rPr>
        <w:t>Комитет рекомендует государству-участнику активизировать его ус</w:t>
      </w:r>
      <w:r>
        <w:rPr>
          <w:b/>
        </w:rPr>
        <w:t>и</w:t>
      </w:r>
      <w:r>
        <w:rPr>
          <w:b/>
        </w:rPr>
        <w:t>лия по ликвидации де</w:t>
      </w:r>
      <w:r>
        <w:rPr>
          <w:b/>
        </w:rPr>
        <w:noBreakHyphen/>
        <w:t>юре и де</w:t>
      </w:r>
      <w:r>
        <w:rPr>
          <w:b/>
        </w:rPr>
        <w:noBreakHyphen/>
        <w:t>факто дискриминации в отношении же</w:t>
      </w:r>
      <w:r>
        <w:rPr>
          <w:b/>
        </w:rPr>
        <w:t>н</w:t>
      </w:r>
      <w:r>
        <w:rPr>
          <w:b/>
        </w:rPr>
        <w:t>щин-аборигенов как в обществе в целом, так и в их общинах, в частности принять меры в отношении сохраняющихся дискриминационных полож</w:t>
      </w:r>
      <w:r>
        <w:rPr>
          <w:b/>
        </w:rPr>
        <w:t>е</w:t>
      </w:r>
      <w:r>
        <w:rPr>
          <w:b/>
        </w:rPr>
        <w:t>ний действующих законов и равного осуществления их прав человека на образование, работу, физическое и психологическое благосостояние. Ком</w:t>
      </w:r>
      <w:r>
        <w:rPr>
          <w:b/>
        </w:rPr>
        <w:t>и</w:t>
      </w:r>
      <w:r>
        <w:rPr>
          <w:b/>
        </w:rPr>
        <w:t>тет призывает государство-участник принять эффективные и упрежда</w:t>
      </w:r>
      <w:r>
        <w:rPr>
          <w:b/>
        </w:rPr>
        <w:t>ю</w:t>
      </w:r>
      <w:r>
        <w:rPr>
          <w:b/>
        </w:rPr>
        <w:t>щие меры, включая осуществление программ повышения информирова</w:t>
      </w:r>
      <w:r>
        <w:rPr>
          <w:b/>
        </w:rPr>
        <w:t>н</w:t>
      </w:r>
      <w:r>
        <w:rPr>
          <w:b/>
        </w:rPr>
        <w:t>ности, для обеспечения осведомленности общин аборигенов о правах же</w:t>
      </w:r>
      <w:r>
        <w:rPr>
          <w:b/>
        </w:rPr>
        <w:t>н</w:t>
      </w:r>
      <w:r>
        <w:rPr>
          <w:b/>
        </w:rPr>
        <w:t>щин и борьбы с патриархальными традициями, практикой и стереоти</w:t>
      </w:r>
      <w:r>
        <w:rPr>
          <w:b/>
        </w:rPr>
        <w:t>п</w:t>
      </w:r>
      <w:r>
        <w:rPr>
          <w:b/>
        </w:rPr>
        <w:t>ными представлениями о роли женщин. Комитет также рекомендует гос</w:t>
      </w:r>
      <w:r>
        <w:rPr>
          <w:b/>
        </w:rPr>
        <w:t>у</w:t>
      </w:r>
      <w:r>
        <w:rPr>
          <w:b/>
        </w:rPr>
        <w:t>дарству-участнику принять меры к тому, чтобы женщины-аборигены п</w:t>
      </w:r>
      <w:r>
        <w:rPr>
          <w:b/>
        </w:rPr>
        <w:t>о</w:t>
      </w:r>
      <w:r>
        <w:rPr>
          <w:b/>
        </w:rPr>
        <w:t>лучали достаточный объем финансовых средств, с тем чтобы они могли принимать участие в соответствующих законодательных процессах и пр</w:t>
      </w:r>
      <w:r>
        <w:rPr>
          <w:b/>
        </w:rPr>
        <w:t>о</w:t>
      </w:r>
      <w:r>
        <w:rPr>
          <w:b/>
        </w:rPr>
        <w:t>цессах управления в связи с вопросами, которые препятствуют обеспеч</w:t>
      </w:r>
      <w:r>
        <w:rPr>
          <w:b/>
        </w:rPr>
        <w:t>е</w:t>
      </w:r>
      <w:r>
        <w:rPr>
          <w:b/>
        </w:rPr>
        <w:t>нию их правового и фактического равенства. Он также просит государс</w:t>
      </w:r>
      <w:r>
        <w:rPr>
          <w:b/>
        </w:rPr>
        <w:t>т</w:t>
      </w:r>
      <w:r>
        <w:rPr>
          <w:b/>
        </w:rPr>
        <w:t>во-участника представить всеобъемлющую информацию о положении женщин-аборигенов в его следующем докладе.</w:t>
      </w:r>
    </w:p>
    <w:p w:rsidR="00000000" w:rsidRDefault="00000000">
      <w:pPr>
        <w:pStyle w:val="SingleTxt"/>
      </w:pPr>
      <w:r>
        <w:t>363.</w:t>
      </w:r>
      <w:r>
        <w:tab/>
        <w:t>Принимая к сведению включение торговли людьми в категорию уголо</w:t>
      </w:r>
      <w:r>
        <w:t>в</w:t>
      </w:r>
      <w:r>
        <w:t>ных преступлений в соответствии с новым Законом об иммиграции и защите беженцев, а также другие аспекты, обеспечивающие защиту женщин из числа беженцев и иммигрантов, Комитет отмечает, что другие положения и сохр</w:t>
      </w:r>
      <w:r>
        <w:t>а</w:t>
      </w:r>
      <w:r>
        <w:t>няющаяся практика могут по</w:t>
      </w:r>
      <w:r>
        <w:noBreakHyphen/>
        <w:t>прежнему способствовать обесцениванию обр</w:t>
      </w:r>
      <w:r>
        <w:t>а</w:t>
      </w:r>
      <w:r>
        <w:t>зовательных навыков женщин и экономического вклада женщин в благопол</w:t>
      </w:r>
      <w:r>
        <w:t>у</w:t>
      </w:r>
      <w:r>
        <w:t>чие их семей.</w:t>
      </w:r>
    </w:p>
    <w:p w:rsidR="00000000" w:rsidRDefault="00000000">
      <w:pPr>
        <w:pStyle w:val="SingleTxt"/>
      </w:pPr>
      <w:r>
        <w:t>364.</w:t>
      </w:r>
      <w:r>
        <w:tab/>
      </w:r>
      <w:r>
        <w:rPr>
          <w:b/>
        </w:rPr>
        <w:t>Комитет просит государство-участника в полном объеме осуществить гендерный анализ результативности и предусмотренные в новом Законе требования, касающиеся отчетности, с целью ликвидации сохраняющихся положений законов и практики, которые по</w:t>
      </w:r>
      <w:r>
        <w:rPr>
          <w:b/>
        </w:rPr>
        <w:noBreakHyphen/>
        <w:t>прежнему носят дискримин</w:t>
      </w:r>
      <w:r>
        <w:rPr>
          <w:b/>
        </w:rPr>
        <w:t>а</w:t>
      </w:r>
      <w:r>
        <w:rPr>
          <w:b/>
        </w:rPr>
        <w:t>ционный характер в отношении иммигрантов.</w:t>
      </w:r>
    </w:p>
    <w:p w:rsidR="00000000" w:rsidRDefault="00000000">
      <w:pPr>
        <w:pStyle w:val="SingleTxt"/>
      </w:pPr>
      <w:r>
        <w:t>365.</w:t>
      </w:r>
      <w:r>
        <w:tab/>
        <w:t>Отмечая улучшение фактического положения домашней прислуги благ</w:t>
      </w:r>
      <w:r>
        <w:t>о</w:t>
      </w:r>
      <w:r>
        <w:t>даря внедрению формальных трудовых договоров, Комитет обеспокоен, что эта категория лиц получает разрешение на въезд в страну только на правах вр</w:t>
      </w:r>
      <w:r>
        <w:t>е</w:t>
      </w:r>
      <w:r>
        <w:t>менных жителей, что они не имеют достаточных гарантий социального обесп</w:t>
      </w:r>
      <w:r>
        <w:t>е</w:t>
      </w:r>
      <w:r>
        <w:t>чения и что в силу того, что они проживают в домах своих работодателей, они могут подвергаться эксплуатации и притеснениям.</w:t>
      </w:r>
    </w:p>
    <w:p w:rsidR="00000000" w:rsidRDefault="00000000">
      <w:pPr>
        <w:pStyle w:val="SingleTxt"/>
        <w:rPr>
          <w:b/>
        </w:rPr>
      </w:pPr>
      <w:r>
        <w:t>366.</w:t>
      </w:r>
      <w:r>
        <w:rPr>
          <w:b/>
        </w:rPr>
        <w:tab/>
        <w:t>Комитет настоятельно призывает государство-участника принять дальнейшие меры по совершенствованию действующей программы для домашней прислуги путем отказа от практики ее проживания совместно с нанимателем, обеспечения достаточных гарантий социальной защищенн</w:t>
      </w:r>
      <w:r>
        <w:rPr>
          <w:b/>
        </w:rPr>
        <w:t>о</w:t>
      </w:r>
      <w:r>
        <w:rPr>
          <w:b/>
        </w:rPr>
        <w:t>сти и ускорения процесса получения домашними работниками статуса п</w:t>
      </w:r>
      <w:r>
        <w:rPr>
          <w:b/>
        </w:rPr>
        <w:t>о</w:t>
      </w:r>
      <w:r>
        <w:rPr>
          <w:b/>
        </w:rPr>
        <w:t>стоянного жителя.</w:t>
      </w:r>
    </w:p>
    <w:p w:rsidR="00000000" w:rsidRDefault="00000000">
      <w:pPr>
        <w:pStyle w:val="SingleTxt"/>
      </w:pPr>
      <w:r>
        <w:t>367.</w:t>
      </w:r>
      <w:r>
        <w:tab/>
        <w:t>Комитет отдает должное усилиям государства-участника по решению проблемы торговли женщинами и девочками, но с озабоченностью отмечает, что в докладе нет достаточной информации о программах помощи жертвам т</w:t>
      </w:r>
      <w:r>
        <w:t>а</w:t>
      </w:r>
      <w:r>
        <w:t>кой торговли.</w:t>
      </w:r>
    </w:p>
    <w:p w:rsidR="00000000" w:rsidRDefault="00000000">
      <w:pPr>
        <w:pStyle w:val="SingleTxt"/>
        <w:rPr>
          <w:b/>
        </w:rPr>
      </w:pPr>
      <w:r>
        <w:t>368.</w:t>
      </w:r>
      <w:r>
        <w:rPr>
          <w:b/>
        </w:rPr>
        <w:tab/>
        <w:t>Комитет призывает государство-участника оказывать жертвам то</w:t>
      </w:r>
      <w:r>
        <w:rPr>
          <w:b/>
        </w:rPr>
        <w:t>р</w:t>
      </w:r>
      <w:r>
        <w:rPr>
          <w:b/>
        </w:rPr>
        <w:t>говли людьми психотерапевтическую помощь и содействие в социальной адаптации и включить подробную информацию о его программах помощи жертвам в следующий периодический доклад.</w:t>
      </w:r>
    </w:p>
    <w:p w:rsidR="00000000" w:rsidRDefault="00000000">
      <w:pPr>
        <w:pStyle w:val="SingleTxt"/>
      </w:pPr>
      <w:r>
        <w:t>369.</w:t>
      </w:r>
      <w:r>
        <w:tab/>
        <w:t>Несмотря на заслуживающие похвалы меры, принятые государством-участником по борьбе с насилием в отношении женщин и девочек, включая р</w:t>
      </w:r>
      <w:r>
        <w:t>е</w:t>
      </w:r>
      <w:r>
        <w:t>форму уголовного законодательства, Комитет с озабоченностью отмечает, что насилие в отношении женщин и девочек еще не искоренено. Комитет особенно озабочен недостаточным уровнем финансирования кризисных служб и пр</w:t>
      </w:r>
      <w:r>
        <w:t>и</w:t>
      </w:r>
      <w:r>
        <w:t>ютов для женщин.</w:t>
      </w:r>
    </w:p>
    <w:p w:rsidR="00000000" w:rsidRDefault="00000000">
      <w:pPr>
        <w:pStyle w:val="SingleTxt"/>
        <w:rPr>
          <w:b/>
        </w:rPr>
      </w:pPr>
      <w:r>
        <w:t>370.</w:t>
      </w:r>
      <w:r>
        <w:rPr>
          <w:b/>
        </w:rPr>
        <w:tab/>
        <w:t>Комитет настоятельно призывает государство-участника активиз</w:t>
      </w:r>
      <w:r>
        <w:rPr>
          <w:b/>
        </w:rPr>
        <w:t>и</w:t>
      </w:r>
      <w:r>
        <w:rPr>
          <w:b/>
        </w:rPr>
        <w:t>ровать его усилия по борьбе с насилием в отношении женщин и девочек и увеличить финансирование кризисных центров и приютов для женщин в целях удовлетворения потребностей женщин, ставших жертвами насилия, при всех правительствах.</w:t>
      </w:r>
    </w:p>
    <w:p w:rsidR="00000000" w:rsidRDefault="00000000">
      <w:pPr>
        <w:pStyle w:val="SingleTxt"/>
      </w:pPr>
      <w:r>
        <w:t>371.</w:t>
      </w:r>
      <w:r>
        <w:tab/>
        <w:t>Признавая прогресс, достигнутый в деле увеличения политического пре</w:t>
      </w:r>
      <w:r>
        <w:t>д</w:t>
      </w:r>
      <w:r>
        <w:t>ставительства женщин, и ценность новых законоположений, предоставляющих преимущества женщинам при назначении на политические посты, в частности, Комитет выражает озабоченность по поводу того, что женщины все еще нед</w:t>
      </w:r>
      <w:r>
        <w:t>о</w:t>
      </w:r>
      <w:r>
        <w:t>предста</w:t>
      </w:r>
      <w:r>
        <w:t>в</w:t>
      </w:r>
      <w:r>
        <w:t>лены во всех областях политической и общественной жизни.</w:t>
      </w:r>
    </w:p>
    <w:p w:rsidR="00000000" w:rsidRDefault="00000000">
      <w:pPr>
        <w:pStyle w:val="SingleTxt"/>
        <w:rPr>
          <w:b/>
        </w:rPr>
      </w:pPr>
      <w:r>
        <w:t>372.</w:t>
      </w:r>
      <w:r>
        <w:rPr>
          <w:b/>
        </w:rPr>
        <w:tab/>
        <w:t>Комитет настоятельно призывает государство-участника принять д</w:t>
      </w:r>
      <w:r>
        <w:rPr>
          <w:b/>
        </w:rPr>
        <w:t>о</w:t>
      </w:r>
      <w:r>
        <w:rPr>
          <w:b/>
        </w:rPr>
        <w:t>полнительные меры по увеличению представительства женщин в полит</w:t>
      </w:r>
      <w:r>
        <w:rPr>
          <w:b/>
        </w:rPr>
        <w:t>и</w:t>
      </w:r>
      <w:r>
        <w:rPr>
          <w:b/>
        </w:rPr>
        <w:t>ческой и общественной жизни. Он рекомендует ввести временные особые меры с количественными и временными целевыми параметрами для ув</w:t>
      </w:r>
      <w:r>
        <w:rPr>
          <w:b/>
        </w:rPr>
        <w:t>е</w:t>
      </w:r>
      <w:r>
        <w:rPr>
          <w:b/>
        </w:rPr>
        <w:t>личения представительства женщин на руководящих постах всех уро</w:t>
      </w:r>
      <w:r>
        <w:rPr>
          <w:b/>
        </w:rPr>
        <w:t>в</w:t>
      </w:r>
      <w:r>
        <w:rPr>
          <w:b/>
        </w:rPr>
        <w:t>ней.</w:t>
      </w:r>
    </w:p>
    <w:p w:rsidR="00000000" w:rsidRDefault="00000000">
      <w:pPr>
        <w:pStyle w:val="SingleTxt"/>
      </w:pPr>
      <w:r>
        <w:t>373.</w:t>
      </w:r>
      <w:r>
        <w:tab/>
        <w:t>Комитет с озабоченностью отмечает отсутствие фактического равенства женщин на рынке труда, в том числе тот факт, что ввиду выполнения неоплач</w:t>
      </w:r>
      <w:r>
        <w:t>и</w:t>
      </w:r>
      <w:r>
        <w:t>ваемых семейных обязанностей более высокая доля женщин работает на усл</w:t>
      </w:r>
      <w:r>
        <w:t>о</w:t>
      </w:r>
      <w:r>
        <w:t>виях неполного рабочего дня на низкооплачиваемых работах и в качестве и</w:t>
      </w:r>
      <w:r>
        <w:t>н</w:t>
      </w:r>
      <w:r>
        <w:t>дивидуальных предпринимателей и нередко не имеет адекватных социальных благ.</w:t>
      </w:r>
    </w:p>
    <w:p w:rsidR="00000000" w:rsidRDefault="00000000">
      <w:pPr>
        <w:pStyle w:val="SingleTxt"/>
        <w:rPr>
          <w:b/>
        </w:rPr>
      </w:pPr>
      <w:r>
        <w:t>374.</w:t>
      </w:r>
      <w:r>
        <w:rPr>
          <w:b/>
        </w:rPr>
        <w:tab/>
        <w:t>Комитет рекомендует государству-участнику внимательно следить за положением женщин, занятых в неформальном секторе, и принять меры в области трудоустройства, которые будут способствовать увеличению числа женщин в сфере формальной занятости с правом на адекватное социал</w:t>
      </w:r>
      <w:r>
        <w:rPr>
          <w:b/>
        </w:rPr>
        <w:t>ь</w:t>
      </w:r>
      <w:r>
        <w:rPr>
          <w:b/>
        </w:rPr>
        <w:t>ное обеспечение.</w:t>
      </w:r>
    </w:p>
    <w:p w:rsidR="00000000" w:rsidRDefault="00000000">
      <w:pPr>
        <w:pStyle w:val="SingleTxt"/>
      </w:pPr>
      <w:r>
        <w:t>375.</w:t>
      </w:r>
      <w:r>
        <w:tab/>
        <w:t>Приветствуя усилия государства-участника, направленные на осущест</w:t>
      </w:r>
      <w:r>
        <w:t>в</w:t>
      </w:r>
      <w:r>
        <w:t>ление принципа равной оплаты за равный труд, Комитет с озабоченностью о</w:t>
      </w:r>
      <w:r>
        <w:t>т</w:t>
      </w:r>
      <w:r>
        <w:t>мечает, что процесс ревизии идет слишком медленно и что не все провинц</w:t>
      </w:r>
      <w:r>
        <w:t>и</w:t>
      </w:r>
      <w:r>
        <w:t>альные и территориальные правительства осуществляют на практике этот принцип.</w:t>
      </w:r>
    </w:p>
    <w:p w:rsidR="00000000" w:rsidRDefault="00000000">
      <w:pPr>
        <w:pStyle w:val="SingleTxt"/>
        <w:rPr>
          <w:b/>
        </w:rPr>
      </w:pPr>
      <w:r>
        <w:t>376.</w:t>
      </w:r>
      <w:r>
        <w:rPr>
          <w:b/>
        </w:rPr>
        <w:tab/>
        <w:t>Комитет настоятельно призывает государство-участника ускорить его усилия по введению в действие законодательства о равной оплате за равный труд на федеральном уровне и использовать соответствующие к</w:t>
      </w:r>
      <w:r>
        <w:rPr>
          <w:b/>
        </w:rPr>
        <w:t>о</w:t>
      </w:r>
      <w:r>
        <w:rPr>
          <w:b/>
        </w:rPr>
        <w:t>митеты должностных лиц на федеральном уровне, в провинциях и терр</w:t>
      </w:r>
      <w:r>
        <w:rPr>
          <w:b/>
        </w:rPr>
        <w:t>и</w:t>
      </w:r>
      <w:r>
        <w:rPr>
          <w:b/>
        </w:rPr>
        <w:t>ториях, чтобы обеспечить осуществление этого принципа при всех прав</w:t>
      </w:r>
      <w:r>
        <w:rPr>
          <w:b/>
        </w:rPr>
        <w:t>и</w:t>
      </w:r>
      <w:r>
        <w:rPr>
          <w:b/>
        </w:rPr>
        <w:t>тельствах.</w:t>
      </w:r>
    </w:p>
    <w:p w:rsidR="00000000" w:rsidRDefault="00000000">
      <w:pPr>
        <w:pStyle w:val="SingleTxt"/>
      </w:pPr>
      <w:r>
        <w:t>377.</w:t>
      </w:r>
      <w:r>
        <w:tab/>
        <w:t>Одобряя усилия государства-участника, направленные на улучшение м</w:t>
      </w:r>
      <w:r>
        <w:t>а</w:t>
      </w:r>
      <w:r>
        <w:t>териального положения женщин из числа коренного населения благодаря их назначению на ответственные посты, Комитет озабочен тем, что концентрация внимания на предпринимательской деятельности может не обеспечить женщ</w:t>
      </w:r>
      <w:r>
        <w:t>и</w:t>
      </w:r>
      <w:r>
        <w:t>нам из числа коренного населения экономической независимости.</w:t>
      </w:r>
    </w:p>
    <w:p w:rsidR="00000000" w:rsidRDefault="00000000">
      <w:pPr>
        <w:pStyle w:val="SingleTxt"/>
        <w:rPr>
          <w:b/>
        </w:rPr>
      </w:pPr>
      <w:r>
        <w:t>378.</w:t>
      </w:r>
      <w:r>
        <w:rPr>
          <w:b/>
        </w:rPr>
        <w:tab/>
        <w:t>Комитет рекомендует государству-участнику обеспечить, чтобы опл</w:t>
      </w:r>
      <w:r>
        <w:rPr>
          <w:b/>
        </w:rPr>
        <w:t>а</w:t>
      </w:r>
      <w:r>
        <w:rPr>
          <w:b/>
        </w:rPr>
        <w:t>чиваемый труд женщин из числа коренного населения служил им усто</w:t>
      </w:r>
      <w:r>
        <w:rPr>
          <w:b/>
        </w:rPr>
        <w:t>й</w:t>
      </w:r>
      <w:r>
        <w:rPr>
          <w:b/>
        </w:rPr>
        <w:t>чивым источником адекватных доходов, в том числе обеспечивал возмо</w:t>
      </w:r>
      <w:r>
        <w:rPr>
          <w:b/>
        </w:rPr>
        <w:t>ж</w:t>
      </w:r>
      <w:r>
        <w:rPr>
          <w:b/>
        </w:rPr>
        <w:t>ность получения всех необходимых социальных благ.</w:t>
      </w:r>
    </w:p>
    <w:p w:rsidR="00000000" w:rsidRDefault="00000000">
      <w:pPr>
        <w:pStyle w:val="SingleTxt"/>
      </w:pPr>
      <w:r>
        <w:t>379.</w:t>
      </w:r>
      <w:r>
        <w:tab/>
        <w:t>Комитет обеспокоен тем, что, хотя в докладе описываются похвальные усилия всех правительств, направленные на расширение и улучшение системы ухода за детьми, в нем нет информации, за исключением информации по Кв</w:t>
      </w:r>
      <w:r>
        <w:t>е</w:t>
      </w:r>
      <w:r>
        <w:t>беку, указывающей, позволяют ли имеющиеся детские учреждения удовлетв</w:t>
      </w:r>
      <w:r>
        <w:t>о</w:t>
      </w:r>
      <w:r>
        <w:t>рить спрос по доступной цене.</w:t>
      </w:r>
    </w:p>
    <w:p w:rsidR="00000000" w:rsidRDefault="00000000">
      <w:pPr>
        <w:pStyle w:val="SingleTxt"/>
        <w:rPr>
          <w:b/>
        </w:rPr>
      </w:pPr>
      <w:r>
        <w:t>380.</w:t>
      </w:r>
      <w:r>
        <w:rPr>
          <w:b/>
        </w:rPr>
        <w:tab/>
        <w:t>Комитет рекомендует государству-участнику продолжить расширение системы доступных детских учреждений при всех правительствах и пре</w:t>
      </w:r>
      <w:r>
        <w:rPr>
          <w:b/>
        </w:rPr>
        <w:t>д</w:t>
      </w:r>
      <w:r>
        <w:rPr>
          <w:b/>
        </w:rPr>
        <w:t>ставить общенациональные данные о спросе, наличии и доступности у</w:t>
      </w:r>
      <w:r>
        <w:rPr>
          <w:b/>
        </w:rPr>
        <w:t>с</w:t>
      </w:r>
      <w:r>
        <w:rPr>
          <w:b/>
        </w:rPr>
        <w:t>луг по уходу за детьми в следующем докладе.</w:t>
      </w:r>
    </w:p>
    <w:p w:rsidR="00000000" w:rsidRDefault="00000000">
      <w:pPr>
        <w:pStyle w:val="SingleTxt"/>
      </w:pPr>
      <w:r>
        <w:t>381.</w:t>
      </w:r>
      <w:r>
        <w:tab/>
        <w:t>Отмечая улучшение положений закона о страховании от безработицы, К</w:t>
      </w:r>
      <w:r>
        <w:t>о</w:t>
      </w:r>
      <w:r>
        <w:t>митет озабочен тем, что число женщин, имеющих право на получение пособий по безработице, ниже аналогичного показателя по мужчинам. Приветствуя ув</w:t>
      </w:r>
      <w:r>
        <w:t>е</w:t>
      </w:r>
      <w:r>
        <w:t>личение числа месяцев родительского отпуска, Комитет выражает озабоче</w:t>
      </w:r>
      <w:r>
        <w:t>н</w:t>
      </w:r>
      <w:r>
        <w:t>ность тем, что низкий уровень пособий при родительском отпуске может быть фактором, который не позволит большому числу отцов им  воспольз</w:t>
      </w:r>
      <w:r>
        <w:t>о</w:t>
      </w:r>
      <w:r>
        <w:t>ваться.</w:t>
      </w:r>
    </w:p>
    <w:p w:rsidR="00000000" w:rsidRDefault="00000000">
      <w:pPr>
        <w:pStyle w:val="SingleTxt"/>
        <w:rPr>
          <w:b/>
        </w:rPr>
      </w:pPr>
      <w:r>
        <w:t>382.</w:t>
      </w:r>
      <w:r>
        <w:rPr>
          <w:b/>
        </w:rPr>
        <w:tab/>
        <w:t>Комитет рекомендует государству-участнику пересмотреть квалиф</w:t>
      </w:r>
      <w:r>
        <w:rPr>
          <w:b/>
        </w:rPr>
        <w:t>и</w:t>
      </w:r>
      <w:r>
        <w:rPr>
          <w:b/>
        </w:rPr>
        <w:t>кационные требования этого закона на основе анализа эффективности с учетом фактора пола, чтобы устранить неравенство женщин в настоящее время в доступе к этим благам, обусловленным неформальными формами их трудоустройства. Он также рекомендует государству-участнику ра</w:t>
      </w:r>
      <w:r>
        <w:rPr>
          <w:b/>
        </w:rPr>
        <w:t>с</w:t>
      </w:r>
      <w:r>
        <w:rPr>
          <w:b/>
        </w:rPr>
        <w:t>смотреть вопрос о повышении уровня пособия при род</w:t>
      </w:r>
      <w:r>
        <w:rPr>
          <w:b/>
        </w:rPr>
        <w:t>и</w:t>
      </w:r>
      <w:r>
        <w:rPr>
          <w:b/>
        </w:rPr>
        <w:t>тельском отпуске.</w:t>
      </w:r>
    </w:p>
    <w:p w:rsidR="00000000" w:rsidRDefault="00000000">
      <w:pPr>
        <w:pStyle w:val="SingleTxt"/>
      </w:pPr>
      <w:r>
        <w:t>383.</w:t>
      </w:r>
      <w:r>
        <w:tab/>
        <w:t>Комитет, отмечая усилия государства-участника по предоставлению льготного жилья, обеспокоен тем, что такие усилия могут быть недостаточн</w:t>
      </w:r>
      <w:r>
        <w:t>ы</w:t>
      </w:r>
      <w:r>
        <w:t>ми для удовлетворения потребностей женщин с низким уровнем доходов и м</w:t>
      </w:r>
      <w:r>
        <w:t>а</w:t>
      </w:r>
      <w:r>
        <w:t xml:space="preserve">терей-одиночек. </w:t>
      </w:r>
    </w:p>
    <w:p w:rsidR="00000000" w:rsidRDefault="00000000">
      <w:pPr>
        <w:pStyle w:val="SingleTxt"/>
        <w:rPr>
          <w:b/>
        </w:rPr>
      </w:pPr>
      <w:r>
        <w:t>384.</w:t>
      </w:r>
      <w:r>
        <w:rPr>
          <w:b/>
        </w:rPr>
        <w:tab/>
        <w:t>Комитет рекомендует государству-участнику пересмотреть и при н</w:t>
      </w:r>
      <w:r>
        <w:rPr>
          <w:b/>
        </w:rPr>
        <w:t>е</w:t>
      </w:r>
      <w:r>
        <w:rPr>
          <w:b/>
        </w:rPr>
        <w:t>обходимости изменить структуру своих усилий по предоставлению уязв</w:t>
      </w:r>
      <w:r>
        <w:rPr>
          <w:b/>
        </w:rPr>
        <w:t>и</w:t>
      </w:r>
      <w:r>
        <w:rPr>
          <w:b/>
        </w:rPr>
        <w:t>мым группам женщин льготного жилья после проведения анализа эффе</w:t>
      </w:r>
      <w:r>
        <w:rPr>
          <w:b/>
        </w:rPr>
        <w:t>к</w:t>
      </w:r>
      <w:r>
        <w:rPr>
          <w:b/>
        </w:rPr>
        <w:t>тивности с учетом фактора пола.</w:t>
      </w:r>
    </w:p>
    <w:p w:rsidR="00000000" w:rsidRDefault="00000000">
      <w:pPr>
        <w:pStyle w:val="SingleTxt"/>
      </w:pPr>
      <w:r>
        <w:t>385.</w:t>
      </w:r>
      <w:r>
        <w:tab/>
        <w:t>Признавая тесное сотрудничество государства-участника с неправител</w:t>
      </w:r>
      <w:r>
        <w:t>ь</w:t>
      </w:r>
      <w:r>
        <w:t>ственными организациями в работе в области расширения прав и возможн</w:t>
      </w:r>
      <w:r>
        <w:t>о</w:t>
      </w:r>
      <w:r>
        <w:t>стей женщин, Комитет с озабоченностью отмечает, что неправительственные орг</w:t>
      </w:r>
      <w:r>
        <w:t>а</w:t>
      </w:r>
      <w:r>
        <w:t>низации не были приглашены к участию в подготовке доклада.</w:t>
      </w:r>
    </w:p>
    <w:p w:rsidR="00000000" w:rsidRDefault="00000000">
      <w:pPr>
        <w:pStyle w:val="SingleTxt"/>
        <w:rPr>
          <w:b/>
        </w:rPr>
      </w:pPr>
      <w:r>
        <w:t>386.</w:t>
      </w:r>
      <w:r>
        <w:rPr>
          <w:b/>
        </w:rPr>
        <w:tab/>
        <w:t>Комитет рекомендует вовлекать женские неправительственные орг</w:t>
      </w:r>
      <w:r>
        <w:rPr>
          <w:b/>
        </w:rPr>
        <w:t>а</w:t>
      </w:r>
      <w:r>
        <w:rPr>
          <w:b/>
        </w:rPr>
        <w:t>низации, представляющие различные группы женщин во всех правител</w:t>
      </w:r>
      <w:r>
        <w:rPr>
          <w:b/>
        </w:rPr>
        <w:t>ь</w:t>
      </w:r>
      <w:r>
        <w:rPr>
          <w:b/>
        </w:rPr>
        <w:t>ствах и других соответствующих неправительственных организациях, к национальному обсуждению и распространению следующего доклада.</w:t>
      </w:r>
    </w:p>
    <w:p w:rsidR="00000000" w:rsidRDefault="00000000">
      <w:pPr>
        <w:pStyle w:val="SingleTxt"/>
        <w:rPr>
          <w:b/>
        </w:rPr>
      </w:pPr>
      <w:r>
        <w:t>387.</w:t>
      </w:r>
      <w:r>
        <w:rPr>
          <w:b/>
        </w:rPr>
        <w:tab/>
        <w:t>Комитет просит государство-участника ответить на вызывающие озабоченность вопросы, изложенные в настоящих заключительных зам</w:t>
      </w:r>
      <w:r>
        <w:rPr>
          <w:b/>
        </w:rPr>
        <w:t>е</w:t>
      </w:r>
      <w:r>
        <w:rPr>
          <w:b/>
        </w:rPr>
        <w:t>чаниях, в его следующем периодическом докладе, представляемом в соо</w:t>
      </w:r>
      <w:r>
        <w:rPr>
          <w:b/>
        </w:rPr>
        <w:t>т</w:t>
      </w:r>
      <w:r>
        <w:rPr>
          <w:b/>
        </w:rPr>
        <w:t>ветс</w:t>
      </w:r>
      <w:r>
        <w:rPr>
          <w:b/>
        </w:rPr>
        <w:t>т</w:t>
      </w:r>
      <w:r>
        <w:rPr>
          <w:b/>
        </w:rPr>
        <w:t>вии со статьей 18 Конвенции.</w:t>
      </w:r>
    </w:p>
    <w:p w:rsidR="00000000" w:rsidRDefault="00000000">
      <w:pPr>
        <w:pStyle w:val="SingleTxt"/>
        <w:rPr>
          <w:b/>
        </w:rPr>
      </w:pPr>
      <w:r>
        <w:t>388.</w:t>
      </w:r>
      <w:r>
        <w:rPr>
          <w:b/>
        </w:rPr>
        <w:tab/>
        <w:t>Принимая во внимание гендерные аспекты деклараций, программ и платформ действий, принятых на соответствующих конференциях, са</w:t>
      </w:r>
      <w:r>
        <w:rPr>
          <w:b/>
        </w:rPr>
        <w:t>м</w:t>
      </w:r>
      <w:r>
        <w:rPr>
          <w:b/>
        </w:rPr>
        <w:t>митах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государство-участника включить информацию об осуществлении аспектов этих документов, касающихся соответствующих статей Конве</w:t>
      </w:r>
      <w:r>
        <w:rPr>
          <w:b/>
        </w:rPr>
        <w:t>н</w:t>
      </w:r>
      <w:r>
        <w:rPr>
          <w:b/>
        </w:rPr>
        <w:t>ции, в свой следующий периодический доклад.</w:t>
      </w:r>
    </w:p>
    <w:p w:rsidR="00000000" w:rsidRDefault="00000000">
      <w:pPr>
        <w:pStyle w:val="SingleTxt"/>
        <w:rPr>
          <w:b/>
        </w:rPr>
      </w:pPr>
      <w:r>
        <w:t>389.</w:t>
      </w:r>
      <w:r>
        <w:rPr>
          <w:b/>
        </w:rPr>
        <w:tab/>
        <w:t>Комитет просит широко распространить в Канаде настоящие закл</w:t>
      </w:r>
      <w:r>
        <w:rPr>
          <w:b/>
        </w:rPr>
        <w:t>ю</w:t>
      </w:r>
      <w:r>
        <w:rPr>
          <w:b/>
        </w:rPr>
        <w:t>чительные замечания, с тем чтобы народ Канады и особенно ответстве</w:t>
      </w:r>
      <w:r>
        <w:rPr>
          <w:b/>
        </w:rPr>
        <w:t>н</w:t>
      </w:r>
      <w:r>
        <w:rPr>
          <w:b/>
        </w:rPr>
        <w:t>ные лица правительства и политики знали о шагах, которые были пре</w:t>
      </w:r>
      <w:r>
        <w:rPr>
          <w:b/>
        </w:rPr>
        <w:t>д</w:t>
      </w:r>
      <w:r>
        <w:rPr>
          <w:b/>
        </w:rPr>
        <w:t>приняты для обеспечения юридического и фактического равенства же</w:t>
      </w:r>
      <w:r>
        <w:rPr>
          <w:b/>
        </w:rPr>
        <w:t>н</w:t>
      </w:r>
      <w:r>
        <w:rPr>
          <w:b/>
        </w:rPr>
        <w:t>щин, и о необходимых в этом отношении будущих шагах. Он также просит государство-участника продолжать широко распространять, в частности среди женских и правозащитных организаций, Конвенцию и ее Факульт</w:t>
      </w:r>
      <w:r>
        <w:rPr>
          <w:b/>
        </w:rPr>
        <w:t>а</w:t>
      </w:r>
      <w:r>
        <w:rPr>
          <w:b/>
        </w:rPr>
        <w:t>тивный протокол, общие рекомендации Комитета, Пекинскую деклар</w:t>
      </w:r>
      <w:r>
        <w:rPr>
          <w:b/>
        </w:rPr>
        <w:t>а</w:t>
      </w:r>
      <w:r>
        <w:rPr>
          <w:b/>
        </w:rPr>
        <w:t>цию и Платформу действий и результаты двадцать третьей специальной сессии Генеральной Ассамблеи под названием «Женщины в 2000 году: р</w:t>
      </w:r>
      <w:r>
        <w:rPr>
          <w:b/>
        </w:rPr>
        <w:t>а</w:t>
      </w:r>
      <w:r>
        <w:rPr>
          <w:b/>
        </w:rPr>
        <w:t>венство между мужчинами и женщинами, развитие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Пятый и шестой периодические доклады</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Норвегия</w:t>
      </w:r>
    </w:p>
    <w:p w:rsidR="00000000" w:rsidRDefault="00000000">
      <w:pPr>
        <w:pStyle w:val="SingleTxt"/>
        <w:spacing w:after="0" w:line="120" w:lineRule="exact"/>
        <w:rPr>
          <w:sz w:val="10"/>
        </w:rPr>
      </w:pPr>
    </w:p>
    <w:p w:rsidR="00000000" w:rsidRDefault="00000000">
      <w:pPr>
        <w:pStyle w:val="SingleTxt"/>
      </w:pPr>
      <w:r>
        <w:t>390.</w:t>
      </w:r>
      <w:r>
        <w:tab/>
        <w:t>Комитет рассмотрел пятый и шестой периодические доклады Норвегии (CEDAW/C/NOR/5 и CEDAW/C/NOR/6) на своих 597-м и 598</w:t>
      </w:r>
      <w:r>
        <w:noBreakHyphen/>
        <w:t>м заседаниях 20 января 2003 года (см. CEDAW/C/SR.597 и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391.</w:t>
      </w:r>
      <w:r>
        <w:tab/>
        <w:t>Внося на рассмотрение пятый и шестой периодические доклады, предст</w:t>
      </w:r>
      <w:r>
        <w:t>а</w:t>
      </w:r>
      <w:r>
        <w:t>витель Норвегии подчеркнула, что ее правительство высоко оценивает знач</w:t>
      </w:r>
      <w:r>
        <w:t>е</w:t>
      </w:r>
      <w:r>
        <w:t>ние осуществляемого договорными органами наблюдения за выполнением г</w:t>
      </w:r>
      <w:r>
        <w:t>о</w:t>
      </w:r>
      <w:r>
        <w:t>сударствами-участниками обязанностей в области прав человека и обусловле</w:t>
      </w:r>
      <w:r>
        <w:t>н</w:t>
      </w:r>
      <w:r>
        <w:t>ного этим конструктивного диалога для поощрения и защиты прав чел</w:t>
      </w:r>
      <w:r>
        <w:t>о</w:t>
      </w:r>
      <w:r>
        <w:t>века.</w:t>
      </w:r>
    </w:p>
    <w:p w:rsidR="00000000" w:rsidRDefault="00000000">
      <w:pPr>
        <w:pStyle w:val="SingleTxt"/>
      </w:pPr>
      <w:r>
        <w:t>392.</w:t>
      </w:r>
      <w:r>
        <w:tab/>
        <w:t>В Норвегии принят целый ряд мер по поощрению прав женщин и равн</w:t>
      </w:r>
      <w:r>
        <w:t>о</w:t>
      </w:r>
      <w:r>
        <w:t>правия мужчин и женщин, и более 90 процентов населения считают равенство полов одной из основных ценностей общества. Правительство отводит этим вопросам центральное место в своей программе и разрабатывает новые меры, учитывающие потребности современного общества. Хотя еще не все цели до</w:t>
      </w:r>
      <w:r>
        <w:t>с</w:t>
      </w:r>
      <w:r>
        <w:t>тигнуты, можно говорить о существенном успехе. К концу 2003 года министе</w:t>
      </w:r>
      <w:r>
        <w:t>р</w:t>
      </w:r>
      <w:r>
        <w:t>ство по делам детей и семьи представит конкретное предложение в отношении способов активизации деятельности по осуществлению Конвенции о ликвид</w:t>
      </w:r>
      <w:r>
        <w:t>а</w:t>
      </w:r>
      <w:r>
        <w:t>ции всех форм дискриминации в отношении женщин.</w:t>
      </w:r>
    </w:p>
    <w:p w:rsidR="00000000" w:rsidRDefault="00000000">
      <w:pPr>
        <w:pStyle w:val="SingleTxt"/>
      </w:pPr>
      <w:r>
        <w:t>393.</w:t>
      </w:r>
      <w:r>
        <w:tab/>
        <w:t>Представитель заявила, что в Норвегии имеет место тесная связь между политикой в вопросах семьи и политикой равенства полов, что имеет своей ц</w:t>
      </w:r>
      <w:r>
        <w:t>е</w:t>
      </w:r>
      <w:r>
        <w:t>лью обеспечить предоставление женщинам и мужчинам равных возможностей для сочетания работы и выполнения родительских обязанностей. Особое вн</w:t>
      </w:r>
      <w:r>
        <w:t>и</w:t>
      </w:r>
      <w:r>
        <w:t>мание уделяется улучшению условий для семей, в которых имеются малоле</w:t>
      </w:r>
      <w:r>
        <w:t>т</w:t>
      </w:r>
      <w:r>
        <w:t>ние дети. В рамках политики в вопросах семьи учитывается роль отцов и ва</w:t>
      </w:r>
      <w:r>
        <w:t>ж</w:t>
      </w:r>
      <w:r>
        <w:t>ность укрепления этой роли ради благополучия детей, и в то же время в ней поощряется равноправие и ценность семейной жизни. Отцы имеют право на отпуск по уходу за детьми после рождения ребенка с 1978 года, однако этим правом пользуются немногие. В этой связи в 1993 году была установлена род</w:t>
      </w:r>
      <w:r>
        <w:t>и</w:t>
      </w:r>
      <w:r>
        <w:t>тельская квота, в соответствии с которой, если оба родителя имеют право на родительские льготы, для отца предусматриваются четыре недели отпуска. Р</w:t>
      </w:r>
      <w:r>
        <w:t>о</w:t>
      </w:r>
      <w:r>
        <w:t>дительская квота оказалась весьма эффективной, поскольку такие отпуска б</w:t>
      </w:r>
      <w:r>
        <w:t>е</w:t>
      </w:r>
      <w:r>
        <w:t>рут восемь из д</w:t>
      </w:r>
      <w:r>
        <w:t>е</w:t>
      </w:r>
      <w:r>
        <w:t>сяти мужчин.</w:t>
      </w:r>
    </w:p>
    <w:p w:rsidR="00000000" w:rsidRDefault="00000000">
      <w:pPr>
        <w:pStyle w:val="SingleTxt"/>
      </w:pPr>
      <w:r>
        <w:t>394.</w:t>
      </w:r>
      <w:r>
        <w:tab/>
        <w:t>Она пояснила, что в 1998 году была введена система в соответствии с к</w:t>
      </w:r>
      <w:r>
        <w:t>о</w:t>
      </w:r>
      <w:r>
        <w:t>торой некоторые семьи, имеющие детей в возрасте от одного до трех лет, им</w:t>
      </w:r>
      <w:r>
        <w:t>е</w:t>
      </w:r>
      <w:r>
        <w:t>ют право на получение денежного пособия. Это пособие выплачивается в ц</w:t>
      </w:r>
      <w:r>
        <w:t>е</w:t>
      </w:r>
      <w:r>
        <w:t>лях обеспечения того, чтобы семьи имели больше времени для ухода за своими детьми и могли по своему усмотрению выбирать форму ухода за детьми. В д</w:t>
      </w:r>
      <w:r>
        <w:t>о</w:t>
      </w:r>
      <w:r>
        <w:t>школьных учреждениях Норвегии ощущается нехватка мест для малолетних детей, и в этой связи в стране уделяется этому вопросу приоритетное вним</w:t>
      </w:r>
      <w:r>
        <w:t>а</w:t>
      </w:r>
      <w:r>
        <w:t>ние, в том числе путем увеличения объема соответствующих бюджетных а</w:t>
      </w:r>
      <w:r>
        <w:t>с</w:t>
      </w:r>
      <w:r>
        <w:t>сигнований.</w:t>
      </w:r>
    </w:p>
    <w:p w:rsidR="00000000" w:rsidRDefault="00000000">
      <w:pPr>
        <w:pStyle w:val="SingleTxt"/>
      </w:pPr>
      <w:r>
        <w:t>395.</w:t>
      </w:r>
      <w:r>
        <w:tab/>
        <w:t>Представитель отметила, что одна из проблем, стоящих перед Норвегией, заключается в том, что в процессе принятия решений в экономической области, особенно в крупных корпорациях и фирмах, участвует небольшое число же</w:t>
      </w:r>
      <w:r>
        <w:t>н</w:t>
      </w:r>
      <w:r>
        <w:t>щин. В 2002 году в составе правлений публичных акционерных компаний доля женщин составляла всего 6,6 процента. В целях исправления этого положения правительство приняло в 2002 году постановление, согласно которому показ</w:t>
      </w:r>
      <w:r>
        <w:t>а</w:t>
      </w:r>
      <w:r>
        <w:t>тель представленности обоих полов в руководящих органах публичных акци</w:t>
      </w:r>
      <w:r>
        <w:t>о</w:t>
      </w:r>
      <w:r>
        <w:t>нерных компаний или принадлежащих государству компаний должен соста</w:t>
      </w:r>
      <w:r>
        <w:t>в</w:t>
      </w:r>
      <w:r>
        <w:t>лять не менее 40 процентов. Есть надежда на то, что в принадлежащих гос</w:t>
      </w:r>
      <w:r>
        <w:t>у</w:t>
      </w:r>
      <w:r>
        <w:t>дарству компаниях эта цель будет достигнута к 2003 году. Частные компании должны выйти на данный показатель к концу 2005 года. Вначале это постано</w:t>
      </w:r>
      <w:r>
        <w:t>в</w:t>
      </w:r>
      <w:r>
        <w:t>ление вызвало существенное противодействие, однако теперь усиливается пр</w:t>
      </w:r>
      <w:r>
        <w:t>и</w:t>
      </w:r>
      <w:r>
        <w:t>знание того, что большее многообразие в руководящих органах является для компаний благоприятным фактором. Число женщин, избранных в руководящие органы частных компаний, возросло, хотя этот показатель по</w:t>
      </w:r>
      <w:r>
        <w:noBreakHyphen/>
        <w:t>прежнему очень низок. Представитель отметила, что Норвегия является первой страной в мире, предложившей законодательство в отношении представленности женщин и мужчин в руководящих органах.</w:t>
      </w:r>
    </w:p>
    <w:p w:rsidR="00000000" w:rsidRDefault="00000000">
      <w:pPr>
        <w:pStyle w:val="SingleTxt"/>
      </w:pPr>
      <w:r>
        <w:t>396.</w:t>
      </w:r>
      <w:r>
        <w:tab/>
        <w:t>Она заявила также, что другим приоритетом ее правительства является решение задачи обеспечения равной оплаты за труд равной ценности. За п</w:t>
      </w:r>
      <w:r>
        <w:t>о</w:t>
      </w:r>
      <w:r>
        <w:t>следние 20 лет разрыв в уровнях оплаты труда мужчин и женщин сократился и по сравнению с другими странами он является в целом небольшим; вместе с тем сделано еще не все. В 2002 году было принято новое законодательство по этому вопросу, и положение закона о равенстве мужчин и женщин, касающееся равной оплаты труда, было пересмотрено в целях охвата труда равной ценн</w:t>
      </w:r>
      <w:r>
        <w:t>о</w:t>
      </w:r>
      <w:r>
        <w:t>сти применительно ко всем профессиям и специальностям лиц, работающих у одного и того же нанимателя. Представитель подчеркнула, что в целях ликв</w:t>
      </w:r>
      <w:r>
        <w:t>и</w:t>
      </w:r>
      <w:r>
        <w:t>дации разрыва в размере заработной платы в дополнение к законодательству, которое направлено прежде всего на обеспечение личных прав, правительство хотело бы сосредоточить свое внимание на вопросах формирования заработной платы, социальных норм, рыночных систем и политики в области оплаты тр</w:t>
      </w:r>
      <w:r>
        <w:t>у</w:t>
      </w:r>
      <w:r>
        <w:t>да.</w:t>
      </w:r>
    </w:p>
    <w:p w:rsidR="00000000" w:rsidRDefault="00000000">
      <w:pPr>
        <w:pStyle w:val="SingleTxt"/>
      </w:pPr>
      <w:r>
        <w:t>397.</w:t>
      </w:r>
      <w:r>
        <w:tab/>
        <w:t>Представитель описала ряд проектов, направленных на решение пробл</w:t>
      </w:r>
      <w:r>
        <w:t>е</w:t>
      </w:r>
      <w:r>
        <w:t>мы разрыва в размере заработной платы мужчин и женщин, включая проект, финансируемый по линии утвержденной Европейской комиссией Рамочной программы Сообщества, которая предусматривает проведение исследований в отношении трех профессий в Норвегии и еще пяти профессий в европейских странах. Эти исследования свидетельствуют о том, что сегрегация профессий является одной из основных причин различий в уровнях оплаты труда. Пре</w:t>
      </w:r>
      <w:r>
        <w:t>д</w:t>
      </w:r>
      <w:r>
        <w:t>ставитель отметила, что разрыв в размере заработной платы мужчин и женщин обусловлен сегрегацией мужчин и женщин в различных профессиях, фирмах и на различных должностях и разницей в заработной плате в пользу тех профе</w:t>
      </w:r>
      <w:r>
        <w:t>с</w:t>
      </w:r>
      <w:r>
        <w:t>сий, где преобладают мужчины. В рамках посвященного равной оплате труда проекта стран Северной Европы, который будет осуществлен в период 2003–2006 годов, предусматривается изучить способы получения более точных стат</w:t>
      </w:r>
      <w:r>
        <w:t>и</w:t>
      </w:r>
      <w:r>
        <w:t>стических данных, проанализировать связь между формированием заработной платы и разрывом в уровнях оплаты труда и изучить политику оплаты труда и связь между сегрегацией по признаку пола на рынке труда и различиями в о</w:t>
      </w:r>
      <w:r>
        <w:t>п</w:t>
      </w:r>
      <w:r>
        <w:t>лате труда. Еще один проект предусматривает разработку нейтральной в ге</w:t>
      </w:r>
      <w:r>
        <w:t>н</w:t>
      </w:r>
      <w:r>
        <w:t>дерном отношении системы оценки труда в Но</w:t>
      </w:r>
      <w:r>
        <w:t>р</w:t>
      </w:r>
      <w:r>
        <w:t>вегии.</w:t>
      </w:r>
    </w:p>
    <w:p w:rsidR="00000000" w:rsidRDefault="00000000">
      <w:pPr>
        <w:pStyle w:val="SingleTxt"/>
      </w:pPr>
      <w:r>
        <w:t>398.</w:t>
      </w:r>
      <w:r>
        <w:tab/>
        <w:t>Одним из главных приоритетов правительства является борьба с насилием в отношении женщин. Уровень оказания помощи, которая предоставляется женщинам — жертвам насилия, значительно повысился. Однако установление наличия прогресса в деле предотвращения жестокого обращения и насилия в отношении женщин связано с трудностями. Занижение данных о насилии в о</w:t>
      </w:r>
      <w:r>
        <w:t>т</w:t>
      </w:r>
      <w:r>
        <w:t>ношении женщин по</w:t>
      </w:r>
      <w:r>
        <w:noBreakHyphen/>
        <w:t>прежнему носит широко распространенный характер. В сентябре 2003 года Комиссия по насилию в отношении женщин должна пре</w:t>
      </w:r>
      <w:r>
        <w:t>д</w:t>
      </w:r>
      <w:r>
        <w:t>ставить доклад, содержащий обзор принятых мер и их результативности. Этот доклад будет принят во внимание при пересмотре правительством своего плана действий по борьбе с домашним насилием. Представитель привела данные о числе женщин, обратившихся в приюты, и отметила постоянное увеличение числа женщин-иностранок, находящихся в пр</w:t>
      </w:r>
      <w:r>
        <w:t>и</w:t>
      </w:r>
      <w:r>
        <w:t>ютах.</w:t>
      </w:r>
    </w:p>
    <w:p w:rsidR="00000000" w:rsidRDefault="00000000">
      <w:pPr>
        <w:pStyle w:val="SingleTxt"/>
      </w:pPr>
      <w:r>
        <w:t>399.</w:t>
      </w:r>
      <w:r>
        <w:tab/>
        <w:t>Представитель заявила, что торговля женщинами и детьми является отн</w:t>
      </w:r>
      <w:r>
        <w:t>о</w:t>
      </w:r>
      <w:r>
        <w:t>сительно новой проблемой в Норвегии и что она связана главным образом с сексуальной эксплуатацией, затрагивающей главным образом женщин-иностранок. Правительство уделяет большое внимание предотвращению то</w:t>
      </w:r>
      <w:r>
        <w:t>р</w:t>
      </w:r>
      <w:r>
        <w:t>говли людьми, включая криминализацию всех аспектов такой торговли, и по</w:t>
      </w:r>
      <w:r>
        <w:t>д</w:t>
      </w:r>
      <w:r>
        <w:t>держке и защите жертв, и весной 2003 года оно представит план действий по предотвращению торговли женщинами и детьми и борьбе с нею. Неправител</w:t>
      </w:r>
      <w:r>
        <w:t>ь</w:t>
      </w:r>
      <w:r>
        <w:t>ственные и другие организации и их партнеры участвуют в разработке этого плана, который будет охватывать все звенья цепочки торговли. Правительство, рассчитывая на инициативы в отношении международного сотрудничества в деле борьбы с этой торговлей, приступило к подготовке к ратификации Ко</w:t>
      </w:r>
      <w:r>
        <w:t>н</w:t>
      </w:r>
      <w:r>
        <w:t>венции Организации Объединенных Наций против транснациональной орган</w:t>
      </w:r>
      <w:r>
        <w:t>и</w:t>
      </w:r>
      <w:r>
        <w:t>зованной пр</w:t>
      </w:r>
      <w:r>
        <w:t>е</w:t>
      </w:r>
      <w:r>
        <w:t>ступности и трех протоколов к ней.</w:t>
      </w:r>
    </w:p>
    <w:p w:rsidR="00000000" w:rsidRDefault="00000000">
      <w:pPr>
        <w:pStyle w:val="SingleTxt"/>
      </w:pPr>
      <w:r>
        <w:t>400.</w:t>
      </w:r>
      <w:r>
        <w:tab/>
        <w:t>Борьба с браками по договоренностям между родственниками и с калеч</w:t>
      </w:r>
      <w:r>
        <w:t>а</w:t>
      </w:r>
      <w:r>
        <w:t>щими операциями на женских гениталиях также является одним из приорит</w:t>
      </w:r>
      <w:r>
        <w:t>е</w:t>
      </w:r>
      <w:r>
        <w:t>тов правительства, и в этом отношении был принят ряд мер, включая разрабо</w:t>
      </w:r>
      <w:r>
        <w:t>т</w:t>
      </w:r>
      <w:r>
        <w:t>ку нескольких планов действий. Представитель подчеркнула, что при решении этих проблем правительство использует диалог с неправительственными орг</w:t>
      </w:r>
      <w:r>
        <w:t>а</w:t>
      </w:r>
      <w:r>
        <w:t>низациями, отдельными лицами и общинами, представляющими культуры, в которых укоренилась такая практика.</w:t>
      </w:r>
    </w:p>
    <w:p w:rsidR="00000000" w:rsidRDefault="00000000">
      <w:pPr>
        <w:pStyle w:val="SingleTxt"/>
      </w:pPr>
      <w:r>
        <w:t>401.</w:t>
      </w:r>
      <w:r>
        <w:tab/>
        <w:t>В заключение представитель сообщила Комитету, что правительство в</w:t>
      </w:r>
      <w:r>
        <w:t>ы</w:t>
      </w:r>
      <w:r>
        <w:t>делило средства на проведение исследования по вопросу о практической ос</w:t>
      </w:r>
      <w:r>
        <w:t>у</w:t>
      </w:r>
      <w:r>
        <w:t>ществимости организации всемирного обсуждения наиболее эффективных м</w:t>
      </w:r>
      <w:r>
        <w:t>е</w:t>
      </w:r>
      <w:r>
        <w:t>тодов борьбы с насилием в отношении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SingleTxt"/>
        <w:rPr>
          <w:b/>
        </w:rPr>
      </w:pPr>
      <w:r>
        <w:rPr>
          <w:b/>
        </w:rPr>
        <w:t>Введение</w:t>
      </w:r>
    </w:p>
    <w:p w:rsidR="00000000" w:rsidRDefault="00000000">
      <w:pPr>
        <w:pStyle w:val="SingleTxt"/>
      </w:pPr>
      <w:r>
        <w:t>402.</w:t>
      </w:r>
      <w:r>
        <w:tab/>
        <w:t>Комитет дает государству-участнику высокую оценку за его пятый и ше</w:t>
      </w:r>
      <w:r>
        <w:t>с</w:t>
      </w:r>
      <w:r>
        <w:t>той периодические доклады, которые соответствуют утвержденным Комитетом руководящим принципам подготовки докладов. Он также дает государс</w:t>
      </w:r>
      <w:r>
        <w:t>т</w:t>
      </w:r>
      <w:r>
        <w:t>ву-участнику высокую оценку за сделанную делегацией устную презентацию, к</w:t>
      </w:r>
      <w:r>
        <w:t>о</w:t>
      </w:r>
      <w:r>
        <w:t>торая помогла уточнить нынешнее положение женщин в Норвегии и дала во</w:t>
      </w:r>
      <w:r>
        <w:t>з</w:t>
      </w:r>
      <w:r>
        <w:t>можность получить дополнительную информацию об осуществлении Конве</w:t>
      </w:r>
      <w:r>
        <w:t>н</w:t>
      </w:r>
      <w:r>
        <w:t xml:space="preserve">ции. </w:t>
      </w:r>
    </w:p>
    <w:p w:rsidR="00000000" w:rsidRDefault="00000000">
      <w:pPr>
        <w:pStyle w:val="SingleTxt"/>
      </w:pPr>
      <w:r>
        <w:t>403.</w:t>
      </w:r>
      <w:r>
        <w:tab/>
        <w:t>Комитет дает государству-участнику положительную оценку за высокий уровень его делегации (делегацию возглавлял министр по делам детей и семьи) и с признательностью отмечает откровенный и конструктивный диалог, сост</w:t>
      </w:r>
      <w:r>
        <w:t>о</w:t>
      </w:r>
      <w:r>
        <w:t>явшийся между д</w:t>
      </w:r>
      <w:r>
        <w:t>е</w:t>
      </w:r>
      <w:r>
        <w:t>легацией и членами Комитета.</w:t>
      </w:r>
    </w:p>
    <w:p w:rsidR="00000000" w:rsidRDefault="00000000">
      <w:pPr>
        <w:pStyle w:val="SingleTxt"/>
        <w:rPr>
          <w:b/>
        </w:rPr>
      </w:pPr>
      <w:r>
        <w:rPr>
          <w:b/>
        </w:rPr>
        <w:t>Позитивные аспекты</w:t>
      </w:r>
    </w:p>
    <w:p w:rsidR="00000000" w:rsidRDefault="00000000">
      <w:pPr>
        <w:pStyle w:val="SingleTxt"/>
      </w:pPr>
      <w:r>
        <w:t>404.</w:t>
      </w:r>
      <w:r>
        <w:tab/>
        <w:t>Комитет дает государству-участнику высокую оценку за эффективный н</w:t>
      </w:r>
      <w:r>
        <w:t>а</w:t>
      </w:r>
      <w:r>
        <w:t>циональный механизм улучшения положения женщин и обеспечения равенства полов, а также за широкий диапазон стратегий, программ и законодательных инициатив, направленных на обеспечение юридического равенства женщин с мужчинами и достижение их фактич</w:t>
      </w:r>
      <w:r>
        <w:t>е</w:t>
      </w:r>
      <w:r>
        <w:t>ского равенства.</w:t>
      </w:r>
    </w:p>
    <w:p w:rsidR="00000000" w:rsidRDefault="00000000">
      <w:pPr>
        <w:pStyle w:val="SingleTxt"/>
      </w:pPr>
      <w:r>
        <w:t>405.</w:t>
      </w:r>
      <w:r>
        <w:tab/>
        <w:t>Кроме того, Комитет дает государству-участнику высокую оценку за его новаторскую стратегию, призванную повысить долю женщин в составе пра</w:t>
      </w:r>
      <w:r>
        <w:t>в</w:t>
      </w:r>
      <w:r>
        <w:t>лений государственных акционерных компаний. Как предусматривается стр</w:t>
      </w:r>
      <w:r>
        <w:t>а</w:t>
      </w:r>
      <w:r>
        <w:t>тегией, законодательство, обязывающее эти органы иметь в своем составе как минимум 40 процентов представителей каждого из полов, вступит в силу в 2006 году, если только к концу 2005 года этот показатель не будет достигнут в добровольном порядке.</w:t>
      </w:r>
    </w:p>
    <w:p w:rsidR="00000000" w:rsidRDefault="00000000">
      <w:pPr>
        <w:pStyle w:val="SingleTxt"/>
      </w:pPr>
      <w:r>
        <w:t>406.</w:t>
      </w:r>
      <w:r>
        <w:tab/>
        <w:t>Комитет приветствует политику государства-участника, направленную на усиление защиты и поощрения прав женщин и актуализацию гендерной пр</w:t>
      </w:r>
      <w:r>
        <w:t>о</w:t>
      </w:r>
      <w:r>
        <w:t>блематики в осуществляемых страной программах сотрудничества в области развития.</w:t>
      </w:r>
    </w:p>
    <w:p w:rsidR="00000000" w:rsidRDefault="00000000">
      <w:pPr>
        <w:pStyle w:val="SingleTxt"/>
      </w:pPr>
      <w:r>
        <w:t>407.</w:t>
      </w:r>
      <w:r>
        <w:tab/>
        <w:t>Комитет с признательностью отмечает, что государство-участник ратиф</w:t>
      </w:r>
      <w:r>
        <w:t>и</w:t>
      </w:r>
      <w:r>
        <w:t>цировало Факультативный протокол к Конвенции и приняло поправку к пун</w:t>
      </w:r>
      <w:r>
        <w:t>к</w:t>
      </w:r>
      <w:r>
        <w:t>ту 1 статьи 20 Конвенции, касающуюся сроков заседаний Комитета.</w:t>
      </w:r>
    </w:p>
    <w:p w:rsidR="00000000" w:rsidRDefault="00000000">
      <w:pPr>
        <w:pStyle w:val="SingleTxt"/>
      </w:pPr>
      <w:r>
        <w:t>408.</w:t>
      </w:r>
      <w:r>
        <w:tab/>
        <w:t>Комитет дает государству-участнику высокую оценку за его готовность выступать с возражениями по поводу формулируемых другими государствами-участниками оговорок, которые оно считает несовместимыми с целями и зад</w:t>
      </w:r>
      <w:r>
        <w:t>а</w:t>
      </w:r>
      <w:r>
        <w:t>чами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b/>
          <w:sz w:val="10"/>
        </w:rPr>
      </w:pPr>
    </w:p>
    <w:p w:rsidR="00000000" w:rsidRDefault="00000000">
      <w:pPr>
        <w:pStyle w:val="SingleTxt"/>
      </w:pPr>
      <w:r>
        <w:t>409.</w:t>
      </w:r>
      <w:r>
        <w:tab/>
        <w:t>Комитет отмечает, что Конвенция еще не инкорпорирована в национал</w:t>
      </w:r>
      <w:r>
        <w:t>ь</w:t>
      </w:r>
      <w:r>
        <w:t>ное законодательство государства-участника.</w:t>
      </w:r>
    </w:p>
    <w:p w:rsidR="00000000" w:rsidRDefault="00000000">
      <w:pPr>
        <w:pStyle w:val="SingleTxt"/>
      </w:pPr>
      <w:r>
        <w:t>410.</w:t>
      </w:r>
      <w:r>
        <w:tab/>
      </w:r>
      <w:r>
        <w:rPr>
          <w:b/>
        </w:rPr>
        <w:t>Комитет рекомендует государству-участнику внести поправку в ра</w:t>
      </w:r>
      <w:r>
        <w:rPr>
          <w:b/>
        </w:rPr>
        <w:t>з</w:t>
      </w:r>
      <w:r>
        <w:rPr>
          <w:b/>
        </w:rPr>
        <w:t>дел 2 Закона о правах человека 1999 года, предусмотрев там Конвенцию и Факультативный протокол к ней, что обеспечит преимущественную силу Конвенции перед любым не соответствующим ей законодательством и возможность ссылаться на ее положения в отечественных судах. Он также рекомендует развернуть кампании по популяризации Конвенции, в час</w:t>
      </w:r>
      <w:r>
        <w:rPr>
          <w:b/>
        </w:rPr>
        <w:t>т</w:t>
      </w:r>
      <w:r>
        <w:rPr>
          <w:b/>
        </w:rPr>
        <w:t>ности, среди парламентариев, судебных работников и профессиональных юристов. Комитет просит государство-участник доложить о достигнутом в этом отношении прогрессе в своем следующем периодическом докладе и представить информацию о случаях, когда лица, обращающиеся в суде</w:t>
      </w:r>
      <w:r>
        <w:rPr>
          <w:b/>
        </w:rPr>
        <w:t>б</w:t>
      </w:r>
      <w:r>
        <w:rPr>
          <w:b/>
        </w:rPr>
        <w:t>ные инстанции страны, ссылались на Конве</w:t>
      </w:r>
      <w:r>
        <w:rPr>
          <w:b/>
        </w:rPr>
        <w:t>н</w:t>
      </w:r>
      <w:r>
        <w:rPr>
          <w:b/>
        </w:rPr>
        <w:t>цию.</w:t>
      </w:r>
    </w:p>
    <w:p w:rsidR="00000000" w:rsidRDefault="00000000">
      <w:pPr>
        <w:pStyle w:val="SingleTxt"/>
      </w:pPr>
      <w:r>
        <w:t>411.</w:t>
      </w:r>
      <w:r>
        <w:tab/>
        <w:t>Комитет озабочен сохранением стереотипных культурных установок в о</w:t>
      </w:r>
      <w:r>
        <w:t>т</w:t>
      </w:r>
      <w:r>
        <w:t>ношении женщин, отражением которых является небольшая доля женщин в высшем руководящем эшелоне государственного сектора, в том числе в акад</w:t>
      </w:r>
      <w:r>
        <w:t>е</w:t>
      </w:r>
      <w:r>
        <w:t>мических заведениях, которая по</w:t>
      </w:r>
      <w:r>
        <w:noBreakHyphen/>
        <w:t>прежнему не достает и до 20</w:t>
      </w:r>
      <w:r>
        <w:noBreakHyphen/>
        <w:t>процентной о</w:t>
      </w:r>
      <w:r>
        <w:t>т</w:t>
      </w:r>
      <w:r>
        <w:t>метки.</w:t>
      </w:r>
    </w:p>
    <w:p w:rsidR="00000000" w:rsidRDefault="00000000">
      <w:pPr>
        <w:pStyle w:val="SingleTxt"/>
      </w:pPr>
      <w:r>
        <w:t>412.</w:t>
      </w:r>
      <w:r>
        <w:tab/>
      </w:r>
      <w:r>
        <w:rPr>
          <w:b/>
        </w:rPr>
        <w:t>Комитет рекомендует государству-участнику принять дополнител</w:t>
      </w:r>
      <w:r>
        <w:rPr>
          <w:b/>
        </w:rPr>
        <w:t>ь</w:t>
      </w:r>
      <w:r>
        <w:rPr>
          <w:b/>
        </w:rPr>
        <w:t>ные меры к ликвидации стереотипных культурных устоев, в том числе развернуть пропагандистские кампании, рассчитанные как на мужчин, так и на женщин, и провести изучение сложившихся в Норвегии стере</w:t>
      </w:r>
      <w:r>
        <w:rPr>
          <w:b/>
        </w:rPr>
        <w:t>о</w:t>
      </w:r>
      <w:r>
        <w:rPr>
          <w:b/>
        </w:rPr>
        <w:t>типных культурных устоев. Он предлагает государству-участнику ра</w:t>
      </w:r>
      <w:r>
        <w:rPr>
          <w:b/>
        </w:rPr>
        <w:t>с</w:t>
      </w:r>
      <w:r>
        <w:rPr>
          <w:b/>
        </w:rPr>
        <w:t>смотреть возможность изменения названия министерства по делам детей и семьи, с тем чтобы более четко отразить концепцию равенства между мужчинами и женщинами, что было бы важным символическим жестом. Кроме того, Комитет рекомендует государству-участнику  стимулировать средства массовой информации к проецированию позитивного образа женщин и равного статуса и обязанностей женщин и мужчин в государс</w:t>
      </w:r>
      <w:r>
        <w:rPr>
          <w:b/>
        </w:rPr>
        <w:t>т</w:t>
      </w:r>
      <w:r>
        <w:rPr>
          <w:b/>
        </w:rPr>
        <w:t>венной и частной сферах.</w:t>
      </w:r>
    </w:p>
    <w:p w:rsidR="00000000" w:rsidRDefault="00000000">
      <w:pPr>
        <w:pStyle w:val="SingleTxt"/>
      </w:pPr>
      <w:r>
        <w:t>413.</w:t>
      </w:r>
      <w:r>
        <w:tab/>
        <w:t>Отметив, что в 2001 году государство-участник приняло план действий против расизма и дискриминации, Комитет выражает озабоченность по поводу разных форм дискриминации, с которыми женщины из числа мигрантов, б</w:t>
      </w:r>
      <w:r>
        <w:t>е</w:t>
      </w:r>
      <w:r>
        <w:t>женцев и меньшинств сталкиваются в том, что касается получения образов</w:t>
      </w:r>
      <w:r>
        <w:t>а</w:t>
      </w:r>
      <w:r>
        <w:t>ния, труд</w:t>
      </w:r>
      <w:r>
        <w:t>о</w:t>
      </w:r>
      <w:r>
        <w:t>устройства, медицинской помощи и защиты от насилия.</w:t>
      </w:r>
    </w:p>
    <w:p w:rsidR="00000000" w:rsidRDefault="00000000">
      <w:pPr>
        <w:pStyle w:val="SingleTxt"/>
        <w:rPr>
          <w:b/>
        </w:rPr>
      </w:pPr>
      <w:r>
        <w:t>414.</w:t>
      </w:r>
      <w:r>
        <w:tab/>
      </w:r>
      <w:r>
        <w:rPr>
          <w:b/>
        </w:rPr>
        <w:t>Комитет настоятельно призывает государство-участника принять эффективные меры к ликвидации дискриминации в отношении женщин из числа мигрантов, беженцев и меньшинств и еще больше активизир</w:t>
      </w:r>
      <w:r>
        <w:rPr>
          <w:b/>
        </w:rPr>
        <w:t>о</w:t>
      </w:r>
      <w:r>
        <w:rPr>
          <w:b/>
        </w:rPr>
        <w:t>вать свои усилия по борьбе с ксенофобией и расизмом. Он также насто</w:t>
      </w:r>
      <w:r>
        <w:rPr>
          <w:b/>
        </w:rPr>
        <w:t>я</w:t>
      </w:r>
      <w:r>
        <w:rPr>
          <w:b/>
        </w:rPr>
        <w:t>тельно призывает государство-участник принимать упреждающие меры по недопущению дискриминации в отношении этих женщин (как на ме</w:t>
      </w:r>
      <w:r>
        <w:rPr>
          <w:b/>
        </w:rPr>
        <w:t>с</w:t>
      </w:r>
      <w:r>
        <w:rPr>
          <w:b/>
        </w:rPr>
        <w:t>тах, так и в обществе в целом) и шире знакомить их с имеющимися соц</w:t>
      </w:r>
      <w:r>
        <w:rPr>
          <w:b/>
        </w:rPr>
        <w:t>и</w:t>
      </w:r>
      <w:r>
        <w:rPr>
          <w:b/>
        </w:rPr>
        <w:t>альными службами и средствами правовой защиты. Комитет рекомендует государству-участнику проследить за тем, чтобы в законодательстве, н</w:t>
      </w:r>
      <w:r>
        <w:rPr>
          <w:b/>
        </w:rPr>
        <w:t>а</w:t>
      </w:r>
      <w:r>
        <w:rPr>
          <w:b/>
        </w:rPr>
        <w:t>правленном против этнической дискриминации, был отражен гендерный аспект.</w:t>
      </w:r>
    </w:p>
    <w:p w:rsidR="00000000" w:rsidRDefault="00000000">
      <w:pPr>
        <w:pStyle w:val="SingleTxt"/>
      </w:pPr>
      <w:r>
        <w:t>415.</w:t>
      </w:r>
      <w:r>
        <w:tab/>
        <w:t>Комитет обеспокоен наличием целого ряда препятствий на пути интегр</w:t>
      </w:r>
      <w:r>
        <w:t>а</w:t>
      </w:r>
      <w:r>
        <w:t>ции женщин-мигрантов и женщин-беженцев в норвежское общество и сожал</w:t>
      </w:r>
      <w:r>
        <w:t>е</w:t>
      </w:r>
      <w:r>
        <w:t>ет по поводу того, что в докладе отсутствует достаточно полная информация об их полож</w:t>
      </w:r>
      <w:r>
        <w:t>е</w:t>
      </w:r>
      <w:r>
        <w:t>нии.</w:t>
      </w:r>
    </w:p>
    <w:p w:rsidR="00000000" w:rsidRDefault="00000000">
      <w:pPr>
        <w:pStyle w:val="SingleTxt"/>
      </w:pPr>
      <w:r>
        <w:t>416.</w:t>
      </w:r>
      <w:r>
        <w:tab/>
      </w:r>
      <w:r>
        <w:rPr>
          <w:b/>
        </w:rPr>
        <w:t>Комитет рекомендует государству-участнику активизировать усилия, в частности, для предоставления возможности женщинам-мигрантам и женщинам-беженцам, особенно тем, на которых лежат обязанности по ух</w:t>
      </w:r>
      <w:r>
        <w:rPr>
          <w:b/>
        </w:rPr>
        <w:t>о</w:t>
      </w:r>
      <w:r>
        <w:rPr>
          <w:b/>
        </w:rPr>
        <w:t>ду, и поощрения их посещать занятия по изучению норвежского языка и призывает государство-участника представить в своем следующем пери</w:t>
      </w:r>
      <w:r>
        <w:rPr>
          <w:b/>
        </w:rPr>
        <w:t>о</w:t>
      </w:r>
      <w:r>
        <w:rPr>
          <w:b/>
        </w:rPr>
        <w:t>дическом докладе всеобъемлющую информацию об этой группе женщин, в том числе о занятости, социальной защите и доступе к медицинскому о</w:t>
      </w:r>
      <w:r>
        <w:rPr>
          <w:b/>
        </w:rPr>
        <w:t>б</w:t>
      </w:r>
      <w:r>
        <w:rPr>
          <w:b/>
        </w:rPr>
        <w:t>служиванию и другим социальным усл</w:t>
      </w:r>
      <w:r>
        <w:rPr>
          <w:b/>
        </w:rPr>
        <w:t>у</w:t>
      </w:r>
      <w:r>
        <w:rPr>
          <w:b/>
        </w:rPr>
        <w:t>гам.</w:t>
      </w:r>
    </w:p>
    <w:p w:rsidR="00000000" w:rsidRDefault="00000000">
      <w:pPr>
        <w:pStyle w:val="SingleTxt"/>
      </w:pPr>
      <w:r>
        <w:t>417.</w:t>
      </w:r>
      <w:r>
        <w:tab/>
        <w:t>Комитет выражает обеспокоенность в связи с тем, что политика децентр</w:t>
      </w:r>
      <w:r>
        <w:t>а</w:t>
      </w:r>
      <w:r>
        <w:t>лизации привела к уменьшению числа институтов, занимающихся вопросами равенства мужчин и женщин на муниципальном уровне, что может негативно сказаться на процессе улучшения положения женщин и обеспечении гендерн</w:t>
      </w:r>
      <w:r>
        <w:t>о</w:t>
      </w:r>
      <w:r>
        <w:t>го равенства.</w:t>
      </w:r>
    </w:p>
    <w:p w:rsidR="00000000" w:rsidRDefault="00000000">
      <w:pPr>
        <w:pStyle w:val="SingleTxt"/>
      </w:pPr>
      <w:r>
        <w:t>418.</w:t>
      </w:r>
      <w:r>
        <w:tab/>
      </w:r>
      <w:r>
        <w:rPr>
          <w:b/>
        </w:rPr>
        <w:t>Комитет рекомендует государству-участнику при проведении своей политики децентрализации анализировать ее воздействие на положение мужчин и женщин и гарантировать, если потребуется законодательным путем, наличие институтов, занимающихся вопросами равенства мужчин и женщин, во всех о</w:t>
      </w:r>
      <w:r>
        <w:rPr>
          <w:b/>
        </w:rPr>
        <w:t>б</w:t>
      </w:r>
      <w:r>
        <w:rPr>
          <w:b/>
        </w:rPr>
        <w:t>щинах в Норвегии.</w:t>
      </w:r>
    </w:p>
    <w:p w:rsidR="00000000" w:rsidRDefault="00000000">
      <w:pPr>
        <w:pStyle w:val="SingleTxt"/>
      </w:pPr>
      <w:r>
        <w:t>419.</w:t>
      </w:r>
      <w:r>
        <w:tab/>
        <w:t>Комитет обеспокоен существованием насилия, в том числе бытового н</w:t>
      </w:r>
      <w:r>
        <w:t>а</w:t>
      </w:r>
      <w:r>
        <w:t>силия, в отношении женщин и детей в Норвегии. Он также обеспокоен тем, что это насилие, масштабы которого неизвестны, рассматривается как относящееся к частной сфере. Комитет обеспокоен далее тем, что преобладающее и все ув</w:t>
      </w:r>
      <w:r>
        <w:t>е</w:t>
      </w:r>
      <w:r>
        <w:t>личивающееся число женщин, которые ищут убежища в приютах для же</w:t>
      </w:r>
      <w:r>
        <w:t>н</w:t>
      </w:r>
      <w:r>
        <w:t>щин — жертв избиений, это женщины-мигранты. Он также обеспокоен тем, что крайне небольшая доля зарегистрированных случаев изнасилования заве</w:t>
      </w:r>
      <w:r>
        <w:t>р</w:t>
      </w:r>
      <w:r>
        <w:t>шается осуждением виновных и что полиция и государственные обвинители во многих случаях отказывают в уголовном преследов</w:t>
      </w:r>
      <w:r>
        <w:t>а</w:t>
      </w:r>
      <w:r>
        <w:t>нии по таким делам.</w:t>
      </w:r>
    </w:p>
    <w:p w:rsidR="00000000" w:rsidRDefault="00000000">
      <w:pPr>
        <w:pStyle w:val="SingleTxt"/>
      </w:pPr>
      <w:r>
        <w:t>420.</w:t>
      </w:r>
      <w:r>
        <w:tab/>
      </w:r>
      <w:r>
        <w:rPr>
          <w:b/>
        </w:rPr>
        <w:t>Комитет настоятельно призывает государство-участника активиз</w:t>
      </w:r>
      <w:r>
        <w:rPr>
          <w:b/>
        </w:rPr>
        <w:t>и</w:t>
      </w:r>
      <w:r>
        <w:rPr>
          <w:b/>
        </w:rPr>
        <w:t>ровать усилия по обеспечению трактовки насилия в отношении женщин, включая бытовое насилие, как посягательства на права человека в отн</w:t>
      </w:r>
      <w:r>
        <w:rPr>
          <w:b/>
        </w:rPr>
        <w:t>о</w:t>
      </w:r>
      <w:r>
        <w:rPr>
          <w:b/>
        </w:rPr>
        <w:t>шении женщин. В частности, Комитет настоятельно призывает государс</w:t>
      </w:r>
      <w:r>
        <w:rPr>
          <w:b/>
        </w:rPr>
        <w:t>т</w:t>
      </w:r>
      <w:r>
        <w:rPr>
          <w:b/>
        </w:rPr>
        <w:t>ва-участника принять соответствующие меры и ввести законы в соотве</w:t>
      </w:r>
      <w:r>
        <w:rPr>
          <w:b/>
        </w:rPr>
        <w:t>т</w:t>
      </w:r>
      <w:r>
        <w:rPr>
          <w:b/>
        </w:rPr>
        <w:t>ствии с общей рекомендацией 19 для предотвращения насилия, преслед</w:t>
      </w:r>
      <w:r>
        <w:rPr>
          <w:b/>
        </w:rPr>
        <w:t>о</w:t>
      </w:r>
      <w:r>
        <w:rPr>
          <w:b/>
        </w:rPr>
        <w:t>вания и реабилитации правонарушителей и оказания поддержки и обе</w:t>
      </w:r>
      <w:r>
        <w:rPr>
          <w:b/>
        </w:rPr>
        <w:t>с</w:t>
      </w:r>
      <w:r>
        <w:rPr>
          <w:b/>
        </w:rPr>
        <w:t>печения защиты жертв. Комитет настоятельно рекомендует также гос</w:t>
      </w:r>
      <w:r>
        <w:rPr>
          <w:b/>
        </w:rPr>
        <w:t>у</w:t>
      </w:r>
      <w:r>
        <w:rPr>
          <w:b/>
        </w:rPr>
        <w:t>дарству-участнику изучать и анализировать причины крайне малого пр</w:t>
      </w:r>
      <w:r>
        <w:rPr>
          <w:b/>
        </w:rPr>
        <w:t>о</w:t>
      </w:r>
      <w:r>
        <w:rPr>
          <w:b/>
        </w:rPr>
        <w:t>цента судебного преследования и осуждения виновных в зарегистрирова</w:t>
      </w:r>
      <w:r>
        <w:rPr>
          <w:b/>
        </w:rPr>
        <w:t>н</w:t>
      </w:r>
      <w:r>
        <w:rPr>
          <w:b/>
        </w:rPr>
        <w:t>ных случаях изнасилов</w:t>
      </w:r>
      <w:r>
        <w:rPr>
          <w:b/>
        </w:rPr>
        <w:t>а</w:t>
      </w:r>
      <w:r>
        <w:rPr>
          <w:b/>
        </w:rPr>
        <w:t>ния</w:t>
      </w:r>
      <w:r>
        <w:t>.</w:t>
      </w:r>
    </w:p>
    <w:p w:rsidR="00000000" w:rsidRDefault="00000000">
      <w:pPr>
        <w:pStyle w:val="SingleTxt"/>
      </w:pPr>
      <w:r>
        <w:t>421.</w:t>
      </w:r>
      <w:r>
        <w:tab/>
        <w:t>Комитет с обеспокоенностью отмечает, что торговля женщинами и детьми для целей сексуальной эксплуатации еще не получила четкого определения в качестве преступления в уголовном кодексе и не подвергается уголовному пр</w:t>
      </w:r>
      <w:r>
        <w:t>е</w:t>
      </w:r>
      <w:r>
        <w:t>следованию.</w:t>
      </w:r>
    </w:p>
    <w:p w:rsidR="00000000" w:rsidRDefault="00000000">
      <w:pPr>
        <w:pStyle w:val="SingleTxt"/>
      </w:pPr>
      <w:r>
        <w:t>422.</w:t>
      </w:r>
      <w:r>
        <w:tab/>
      </w:r>
      <w:r>
        <w:rPr>
          <w:b/>
        </w:rPr>
        <w:t>Комитет настоятельно призывает государство-участника принять с</w:t>
      </w:r>
      <w:r>
        <w:rPr>
          <w:b/>
        </w:rPr>
        <w:t>о</w:t>
      </w:r>
      <w:r>
        <w:rPr>
          <w:b/>
        </w:rPr>
        <w:t>отве</w:t>
      </w:r>
      <w:r>
        <w:rPr>
          <w:b/>
        </w:rPr>
        <w:t>т</w:t>
      </w:r>
      <w:r>
        <w:rPr>
          <w:b/>
        </w:rPr>
        <w:t>ствующий закон в этой связи.</w:t>
      </w:r>
    </w:p>
    <w:p w:rsidR="00000000" w:rsidRDefault="00000000">
      <w:pPr>
        <w:pStyle w:val="SingleTxt"/>
      </w:pPr>
      <w:r>
        <w:t>423.</w:t>
      </w:r>
      <w:r>
        <w:tab/>
        <w:t>Отмечая, что государство-участник обеспечивает определенную поддер</w:t>
      </w:r>
      <w:r>
        <w:t>ж</w:t>
      </w:r>
      <w:r>
        <w:t>ку жертв такой торговли как на своей территории, так и в странах их происх</w:t>
      </w:r>
      <w:r>
        <w:t>о</w:t>
      </w:r>
      <w:r>
        <w:t>ждения, Комитет в то же время с обеспокоенностью указывает, что серьезность и масштабы этой проблемы остаются неизвестными.</w:t>
      </w:r>
    </w:p>
    <w:p w:rsidR="00000000" w:rsidRDefault="00000000">
      <w:pPr>
        <w:pStyle w:val="SingleTxt"/>
        <w:rPr>
          <w:b/>
        </w:rPr>
      </w:pPr>
      <w:r>
        <w:t>424.</w:t>
      </w:r>
      <w:r>
        <w:tab/>
      </w:r>
      <w:r>
        <w:rPr>
          <w:b/>
        </w:rPr>
        <w:t>Комитет призывает государство-участника включить в свой следу</w:t>
      </w:r>
      <w:r>
        <w:rPr>
          <w:b/>
        </w:rPr>
        <w:t>ю</w:t>
      </w:r>
      <w:r>
        <w:rPr>
          <w:b/>
        </w:rPr>
        <w:t>щий периодический доклад всеобъемлющую информацию и соответс</w:t>
      </w:r>
      <w:r>
        <w:rPr>
          <w:b/>
        </w:rPr>
        <w:t>т</w:t>
      </w:r>
      <w:r>
        <w:rPr>
          <w:b/>
        </w:rPr>
        <w:t>вующие данные, в том числе о прогрессе, достигнутом в этой области. Он также рекомендует государству-участнику разработать и активизировать меры в поддержку жертв торговли женщинами и детьми, в том числе на основе усиления двустороннего сотрудничества со странами происхожд</w:t>
      </w:r>
      <w:r>
        <w:rPr>
          <w:b/>
        </w:rPr>
        <w:t>е</w:t>
      </w:r>
      <w:r>
        <w:rPr>
          <w:b/>
        </w:rPr>
        <w:t>ния жертв. Он также настоятельно призывает обеспечить подготовку с</w:t>
      </w:r>
      <w:r>
        <w:rPr>
          <w:b/>
        </w:rPr>
        <w:t>о</w:t>
      </w:r>
      <w:r>
        <w:rPr>
          <w:b/>
        </w:rPr>
        <w:t>трудников правоохранительных органов таким образом, чтобы они могли оказывать соответствующую поддержку жертвам подобной торго</w:t>
      </w:r>
      <w:r>
        <w:rPr>
          <w:b/>
        </w:rPr>
        <w:t>в</w:t>
      </w:r>
      <w:r>
        <w:rPr>
          <w:b/>
        </w:rPr>
        <w:t>ли.</w:t>
      </w:r>
    </w:p>
    <w:p w:rsidR="00000000" w:rsidRDefault="00000000">
      <w:pPr>
        <w:pStyle w:val="SingleTxt"/>
      </w:pPr>
      <w:r>
        <w:t>425.</w:t>
      </w:r>
      <w:r>
        <w:tab/>
        <w:t>Отмечая, что государство-участник включил вопрос о принудительных браках и калечащих операциях на женских половых органах в свою политич</w:t>
      </w:r>
      <w:r>
        <w:t>е</w:t>
      </w:r>
      <w:r>
        <w:t>скую программу на следующие несколько лет, а также разработал планы дейс</w:t>
      </w:r>
      <w:r>
        <w:t>т</w:t>
      </w:r>
      <w:r>
        <w:t>вий и принял другие программные меры, Комитет обеспокоен масштабами т</w:t>
      </w:r>
      <w:r>
        <w:t>а</w:t>
      </w:r>
      <w:r>
        <w:t xml:space="preserve">кой практики. </w:t>
      </w:r>
    </w:p>
    <w:p w:rsidR="00000000" w:rsidRDefault="00000000">
      <w:pPr>
        <w:pStyle w:val="SingleTxt"/>
        <w:rPr>
          <w:b/>
        </w:rPr>
      </w:pPr>
      <w:r>
        <w:t>426.</w:t>
      </w:r>
      <w:r>
        <w:tab/>
      </w:r>
      <w:r>
        <w:rPr>
          <w:b/>
        </w:rPr>
        <w:t>Комитет просит государство-участника продолжать его усилия по и</w:t>
      </w:r>
      <w:r>
        <w:rPr>
          <w:b/>
        </w:rPr>
        <w:t>с</w:t>
      </w:r>
      <w:r>
        <w:rPr>
          <w:b/>
        </w:rPr>
        <w:t>правлению такой практики.</w:t>
      </w:r>
    </w:p>
    <w:p w:rsidR="00000000" w:rsidRDefault="00000000">
      <w:pPr>
        <w:pStyle w:val="SingleTxt"/>
      </w:pPr>
      <w:r>
        <w:t>427.</w:t>
      </w:r>
      <w:r>
        <w:tab/>
        <w:t>Комитет выражает обеспокоенность по поводу заметно уменьшившейся в последние годы представленности женщин в парламенте и отмечает медленные темпы расширения участия женщин в работе муниципальных и районных сов</w:t>
      </w:r>
      <w:r>
        <w:t>е</w:t>
      </w:r>
      <w:r>
        <w:t>тов. Комитет также обеспокоен низким уровнем представленности женщин на руководящих должностях в дипломатической службе, в частности на уровне послов и генеральных конс</w:t>
      </w:r>
      <w:r>
        <w:t>у</w:t>
      </w:r>
      <w:r>
        <w:t>лов.</w:t>
      </w:r>
    </w:p>
    <w:p w:rsidR="00000000" w:rsidRDefault="00000000">
      <w:pPr>
        <w:pStyle w:val="SingleTxt"/>
        <w:rPr>
          <w:b/>
        </w:rPr>
      </w:pPr>
      <w:r>
        <w:t>428.</w:t>
      </w:r>
      <w:r>
        <w:tab/>
      </w:r>
      <w:r>
        <w:rPr>
          <w:b/>
        </w:rPr>
        <w:t>Комитет рекомендует государству-участнику ввести меры для увел</w:t>
      </w:r>
      <w:r>
        <w:rPr>
          <w:b/>
        </w:rPr>
        <w:t>и</w:t>
      </w:r>
      <w:r>
        <w:rPr>
          <w:b/>
        </w:rPr>
        <w:t>чения представленности женщин в парламенте, в муниципальных и ра</w:t>
      </w:r>
      <w:r>
        <w:rPr>
          <w:b/>
        </w:rPr>
        <w:t>й</w:t>
      </w:r>
      <w:r>
        <w:rPr>
          <w:b/>
        </w:rPr>
        <w:t>онных советах и на более высоких постах в дипломатической службе, в ч</w:t>
      </w:r>
      <w:r>
        <w:rPr>
          <w:b/>
        </w:rPr>
        <w:t>а</w:t>
      </w:r>
      <w:r>
        <w:rPr>
          <w:b/>
        </w:rPr>
        <w:t>стности на уровне послов и генеральных ко</w:t>
      </w:r>
      <w:r>
        <w:rPr>
          <w:b/>
        </w:rPr>
        <w:t>н</w:t>
      </w:r>
      <w:r>
        <w:rPr>
          <w:b/>
        </w:rPr>
        <w:t>сулов.</w:t>
      </w:r>
    </w:p>
    <w:p w:rsidR="00000000" w:rsidRDefault="00000000">
      <w:pPr>
        <w:pStyle w:val="SingleTxt"/>
      </w:pPr>
      <w:r>
        <w:t>429.</w:t>
      </w:r>
      <w:r>
        <w:tab/>
        <w:t>Комитет обеспокоен тем, что положение женщин на рынке труда остается неблагоприятным, в частности сохраняется разница в оплате труда женщин и мужчин и в сравнении с мужчинами женщины преобладают среди работников, занятых неполный раб</w:t>
      </w:r>
      <w:r>
        <w:t>о</w:t>
      </w:r>
      <w:r>
        <w:t>чий день.</w:t>
      </w:r>
    </w:p>
    <w:p w:rsidR="00000000" w:rsidRDefault="00000000">
      <w:pPr>
        <w:pStyle w:val="SingleTxt"/>
        <w:rPr>
          <w:b/>
        </w:rPr>
      </w:pPr>
      <w:r>
        <w:t>430.</w:t>
      </w:r>
      <w:r>
        <w:tab/>
      </w:r>
      <w:r>
        <w:rPr>
          <w:b/>
        </w:rPr>
        <w:t>Комитет настоятельно рекомендует государству-участнику выраб</w:t>
      </w:r>
      <w:r>
        <w:rPr>
          <w:b/>
        </w:rPr>
        <w:t>о</w:t>
      </w:r>
      <w:r>
        <w:rPr>
          <w:b/>
        </w:rPr>
        <w:t>тать стратегии и принять конкретные меры для скорейшего искоренения дискриминации в оплате труда женщин, более глубоко изучить основные причины наличия разницы в оплате труда и добиваться обеспечения фа</w:t>
      </w:r>
      <w:r>
        <w:rPr>
          <w:b/>
        </w:rPr>
        <w:t>к</w:t>
      </w:r>
      <w:r>
        <w:rPr>
          <w:b/>
        </w:rPr>
        <w:t>тического равенства возможностей женщин и мужчин на рынке труда. К</w:t>
      </w:r>
      <w:r>
        <w:rPr>
          <w:b/>
        </w:rPr>
        <w:t>о</w:t>
      </w:r>
      <w:r>
        <w:rPr>
          <w:b/>
        </w:rPr>
        <w:t>митет рекомендует наметить и осуществить дополнительные меры, позв</w:t>
      </w:r>
      <w:r>
        <w:rPr>
          <w:b/>
        </w:rPr>
        <w:t>о</w:t>
      </w:r>
      <w:r>
        <w:rPr>
          <w:b/>
        </w:rPr>
        <w:t>ляющие обеспечить согласование семейных и профессиональных обяза</w:t>
      </w:r>
      <w:r>
        <w:rPr>
          <w:b/>
        </w:rPr>
        <w:t>н</w:t>
      </w:r>
      <w:r>
        <w:rPr>
          <w:b/>
        </w:rPr>
        <w:t>ностей, и пропагандировать равное распределение домашних и семейных обязанностей между женщинами и мужчинами.</w:t>
      </w:r>
    </w:p>
    <w:p w:rsidR="00000000" w:rsidRDefault="00000000">
      <w:pPr>
        <w:pStyle w:val="SingleTxt"/>
        <w:rPr>
          <w:b/>
        </w:rPr>
      </w:pPr>
      <w:r>
        <w:t>431.</w:t>
      </w:r>
      <w:r>
        <w:tab/>
      </w:r>
      <w:r>
        <w:rPr>
          <w:b/>
        </w:rPr>
        <w:t>Принимая во внимание гендерные аспекты деклараций, программ и платформ действий, принятых на соответствующих конференциях, встр</w:t>
      </w:r>
      <w:r>
        <w:rPr>
          <w:b/>
        </w:rPr>
        <w:t>е</w:t>
      </w:r>
      <w:r>
        <w:rPr>
          <w:b/>
        </w:rPr>
        <w:t>чах на высшем уровне и специальных сессиях Организации Объедине</w:t>
      </w:r>
      <w:r>
        <w:rPr>
          <w:b/>
        </w:rPr>
        <w:t>н</w:t>
      </w:r>
      <w:r>
        <w:rPr>
          <w:b/>
        </w:rPr>
        <w:t>ных Наций (таких, как специальная сессия Генеральной Ассамблеи для проведения обзора и оценки осуществления Программы действий Межд</w:t>
      </w:r>
      <w:r>
        <w:rPr>
          <w:b/>
        </w:rPr>
        <w:t>у</w:t>
      </w:r>
      <w:r>
        <w:rPr>
          <w:b/>
        </w:rPr>
        <w:t>народной конференции по народонаселению и развитию (двадцать первая специальная сессия), специальная сессия Генеральной Ассамблеи по п</w:t>
      </w:r>
      <w:r>
        <w:rPr>
          <w:b/>
        </w:rPr>
        <w:t>о</w:t>
      </w:r>
      <w:r>
        <w:rPr>
          <w:b/>
        </w:rPr>
        <w:t>ложению детей (двадцать седьмая специальная сессия), Всемирная конф</w:t>
      </w:r>
      <w:r>
        <w:rPr>
          <w:b/>
        </w:rPr>
        <w:t>е</w:t>
      </w:r>
      <w:r>
        <w:rPr>
          <w:b/>
        </w:rPr>
        <w:t>ренция по борьбе против расизма, расовой дискриминации, ксенофобии и связанной с ними нетерпимости и вторая Всемирная ассамблея по пр</w:t>
      </w:r>
      <w:r>
        <w:rPr>
          <w:b/>
        </w:rPr>
        <w:t>о</w:t>
      </w:r>
      <w:r>
        <w:rPr>
          <w:b/>
        </w:rPr>
        <w:t>блемам старения), Комитет просит государство-участника включить в свой следующий периодический доклад информацию об осуществлении положений этих документов, касающихся соответствующих статей Ко</w:t>
      </w:r>
      <w:r>
        <w:rPr>
          <w:b/>
        </w:rPr>
        <w:t>н</w:t>
      </w:r>
      <w:r>
        <w:rPr>
          <w:b/>
        </w:rPr>
        <w:t>венции.</w:t>
      </w:r>
    </w:p>
    <w:p w:rsidR="00000000" w:rsidRDefault="00000000">
      <w:pPr>
        <w:pStyle w:val="SingleTxt"/>
        <w:rPr>
          <w:b/>
        </w:rPr>
      </w:pPr>
      <w:r>
        <w:t>432.</w:t>
      </w:r>
      <w:r>
        <w:tab/>
      </w:r>
      <w:r>
        <w:rPr>
          <w:b/>
        </w:rPr>
        <w:t>Комитет настоятельно призывает государство-участника отразить в своем следующем периодическом докладе конкретные вопросы, затрон</w:t>
      </w:r>
      <w:r>
        <w:rPr>
          <w:b/>
        </w:rPr>
        <w:t>у</w:t>
      </w:r>
      <w:r>
        <w:rPr>
          <w:b/>
        </w:rPr>
        <w:t>тые в настоящих заключительных замечаниях.</w:t>
      </w:r>
    </w:p>
    <w:p w:rsidR="00000000" w:rsidRDefault="00000000">
      <w:pPr>
        <w:pStyle w:val="SingleTxt"/>
        <w:rPr>
          <w:b/>
        </w:rPr>
      </w:pPr>
      <w:r>
        <w:t>433.</w:t>
      </w:r>
      <w:r>
        <w:tab/>
      </w:r>
      <w:r>
        <w:rPr>
          <w:b/>
        </w:rPr>
        <w:t>Комитет просит обеспечить широкое распространение в Норвегии настоящих заключительных замечаний, с тем чтобы информировать о</w:t>
      </w:r>
      <w:r>
        <w:rPr>
          <w:b/>
        </w:rPr>
        <w:t>б</w:t>
      </w:r>
      <w:r>
        <w:rPr>
          <w:b/>
        </w:rPr>
        <w:t>щественность, особенно администраторов, официальных лиц и политиков, о мерах, принятых для гарантирования де</w:t>
      </w:r>
      <w:r>
        <w:rPr>
          <w:b/>
        </w:rPr>
        <w:noBreakHyphen/>
        <w:t>юре и де</w:t>
      </w:r>
      <w:r>
        <w:rPr>
          <w:b/>
        </w:rPr>
        <w:noBreakHyphen/>
        <w:t>факто равенства ме</w:t>
      </w:r>
      <w:r>
        <w:rPr>
          <w:b/>
        </w:rPr>
        <w:t>ж</w:t>
      </w:r>
      <w:r>
        <w:rPr>
          <w:b/>
        </w:rPr>
        <w:t>ду мужчинами и женщинами, и дополнительных мерах, которые необх</w:t>
      </w:r>
      <w:r>
        <w:rPr>
          <w:b/>
        </w:rPr>
        <w:t>о</w:t>
      </w:r>
      <w:r>
        <w:rPr>
          <w:b/>
        </w:rPr>
        <w:t>димо принять в этой области. Комитет также настоятельно призывает г</w:t>
      </w:r>
      <w:r>
        <w:rPr>
          <w:b/>
        </w:rPr>
        <w:t>о</w:t>
      </w:r>
      <w:r>
        <w:rPr>
          <w:b/>
        </w:rPr>
        <w:t>сударство-участника продолжать пропагандировать Конвенцию, Факул</w:t>
      </w:r>
      <w:r>
        <w:rPr>
          <w:b/>
        </w:rPr>
        <w:t>ь</w:t>
      </w:r>
      <w:r>
        <w:rPr>
          <w:b/>
        </w:rPr>
        <w:t>тативный протокол к ней, общие рекомендации Комитета, Пекинскую декларацию и Программу действий и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 состоявшейся в июне 2000 года, особенно среди женских ассоциаций и правоз</w:t>
      </w:r>
      <w:r>
        <w:rPr>
          <w:b/>
        </w:rPr>
        <w:t>а</w:t>
      </w:r>
      <w:r>
        <w:rPr>
          <w:b/>
        </w:rPr>
        <w:t>щитных организаций.</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Глава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Мероприятия, проводимые в соответствии с Факультативным протоколом к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434.</w:t>
      </w:r>
      <w:r>
        <w:tab/>
        <w:t>В статье 12 Факультативного протокола к Конвенции о ликвидации всех форм дискриминации в отношении женщин устанавливается, что Комитет включает в свой ежегодный доклад, предусматриваемый статьей 21 Конвенции, краткий отчет о своей деятельности в соответствии с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Решения, принятые Комитетом по вопросам, вытекающим из статьи 2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Название и членский состав Рабочей группы, созданной в соответствии с правилом 62 правил процедуры Комитета</w:t>
      </w:r>
    </w:p>
    <w:p w:rsidR="00000000" w:rsidRDefault="00000000">
      <w:pPr>
        <w:pStyle w:val="SingleTxt"/>
        <w:spacing w:after="0" w:line="120" w:lineRule="exact"/>
        <w:rPr>
          <w:sz w:val="10"/>
        </w:rPr>
      </w:pPr>
    </w:p>
    <w:p w:rsidR="00000000" w:rsidRDefault="00000000">
      <w:pPr>
        <w:pStyle w:val="SingleTxt"/>
      </w:pPr>
      <w:r>
        <w:t>435.</w:t>
      </w:r>
      <w:r>
        <w:tab/>
        <w:t>Комитет постановил изменить название «Рабочая группа по Факультати</w:t>
      </w:r>
      <w:r>
        <w:t>в</w:t>
      </w:r>
      <w:r>
        <w:t>ному протоколу» на «Рабочая группа по сообщениям в соответствии с Факул</w:t>
      </w:r>
      <w:r>
        <w:t>ь</w:t>
      </w:r>
      <w:r>
        <w:t>тативным протоколом», как это было рекомендовано Группой.</w:t>
      </w:r>
    </w:p>
    <w:p w:rsidR="00000000" w:rsidRDefault="00000000">
      <w:pPr>
        <w:pStyle w:val="SingleTxt"/>
      </w:pPr>
      <w:r>
        <w:t>436.</w:t>
      </w:r>
      <w:r>
        <w:tab/>
        <w:t>Комитет подтвердил назначение Ханны Беаты Шёпп-Шиллинг (Председ</w:t>
      </w:r>
      <w:r>
        <w:t>а</w:t>
      </w:r>
      <w:r>
        <w:t>тель), Аиды Гонсалес Мартинес и Фатимы Кваку и новые назначения Корнелис Флинтерман и Кристины Морваи в качестве членов Рабочей группы по соо</w:t>
      </w:r>
      <w:r>
        <w:t>б</w:t>
      </w:r>
      <w:r>
        <w:t>щениям в соответствии с Факультативным протоколом на двухгодичный пер</w:t>
      </w:r>
      <w:r>
        <w:t>и</w:t>
      </w:r>
      <w:r>
        <w:t>од. Комитет вернется к вопросу о членском составе в конце этого периода с учетом изменений в его потенциальной рабочей нагрузке и необходимого эк</w:t>
      </w:r>
      <w:r>
        <w:t>с</w:t>
      </w:r>
      <w:r>
        <w:t>пертного опыта, требующегося Рабочей группе.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Мероприятия, проводимые в соответствии со статьей 2 </w:t>
      </w:r>
      <w:r>
        <w:br/>
        <w:t>Факультативного протокола</w:t>
      </w:r>
    </w:p>
    <w:p w:rsidR="00000000" w:rsidRDefault="00000000">
      <w:pPr>
        <w:pStyle w:val="SingleTxt"/>
        <w:spacing w:after="0" w:line="120" w:lineRule="exact"/>
        <w:rPr>
          <w:sz w:val="10"/>
        </w:rPr>
      </w:pPr>
    </w:p>
    <w:p w:rsidR="00000000" w:rsidRDefault="00000000">
      <w:pPr>
        <w:pStyle w:val="SingleTxt"/>
      </w:pPr>
      <w:r>
        <w:t>437.</w:t>
      </w:r>
      <w:r>
        <w:tab/>
        <w:t>Рабочая группа по сообщениям в соответствии с Факультативным прот</w:t>
      </w:r>
      <w:r>
        <w:t>о</w:t>
      </w:r>
      <w:r>
        <w:t>колом, учрежденная Комитетом на его двадцать четвертой сессии, встретилась в неофициальном порядке в ходе двадцать восьмой сессии Комитета, провела обзор своих методов работы, в том числе в отношении потенциальных сообщ</w:t>
      </w:r>
      <w:r>
        <w:t>е</w:t>
      </w:r>
      <w:r>
        <w:t>ний, и рассмотрела ряд вопросов, касающихся сотрудничества между Отделом по улучшению положения женщин и Управлением Верховного комиссара по правам человека. Она также отметила, что в соответствии с рекомендацией, вынесенной Комитетом на его двадцать седьмой сессии</w:t>
      </w:r>
      <w:r>
        <w:rPr>
          <w:vertAlign w:val="superscript"/>
        </w:rPr>
        <w:t>2</w:t>
      </w:r>
      <w:r>
        <w:t>, Отдел подготовит справочные документы по различным положениям Факультативного протокола для использования Комитетом и Рабочей группой на следующей сессии.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Сроки проведения заседаний Рабочей группы по сообщениям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pPr>
      <w:r>
        <w:t>438.</w:t>
      </w:r>
      <w:r>
        <w:tab/>
        <w:t>Комитет одобрил просьбу Рабочей группы о том, чтобы она заседала в т</w:t>
      </w:r>
      <w:r>
        <w:t>е</w:t>
      </w:r>
      <w:r>
        <w:t>чение одной недели до сессий Комитета. Он также отметил намерение Рабочей группы встретиться до двадцать девятой сессии в период с 23 по 27 июня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Решения, принятые Комитетом по вопросам, вытекающим из статьи 8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Начало работы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439.</w:t>
      </w:r>
      <w:r>
        <w:tab/>
        <w:t>В соответствии с пунктом 1 статьи 8 Факультативного протокола, если Комитет получает достоверную информацию, свидетельствующую о серьезных или систематических нарушениях государством-участником прав, изложенных в Конвенции, Комитет предлагает этому государству-участнику сотрудничать в изучении информации и в этой связи представить замечания в отношении с</w:t>
      </w:r>
      <w:r>
        <w:t>о</w:t>
      </w:r>
      <w:r>
        <w:t>ответствующей информации.</w:t>
      </w:r>
    </w:p>
    <w:p w:rsidR="00000000" w:rsidRDefault="00000000">
      <w:pPr>
        <w:pStyle w:val="SingleTxt"/>
      </w:pPr>
      <w:r>
        <w:t>440.</w:t>
      </w:r>
      <w:r>
        <w:tab/>
        <w:t>В соответствии с правилом 77 правил процедуры Комитета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Факульт</w:t>
      </w:r>
      <w:r>
        <w:t>а</w:t>
      </w:r>
      <w:r>
        <w:t>тивного протокола.</w:t>
      </w:r>
    </w:p>
    <w:p w:rsidR="00000000" w:rsidRDefault="00000000">
      <w:pPr>
        <w:pStyle w:val="SingleTxt"/>
      </w:pPr>
      <w:r>
        <w:t>441.</w:t>
      </w:r>
      <w:r>
        <w:tab/>
        <w:t>В соответствии с правилом 77 правил процедуры Комитета Генеральный секретарь довел до сведения Комитета на его двадцать восьмой сессии инфо</w:t>
      </w:r>
      <w:r>
        <w:t>р</w:t>
      </w:r>
      <w:r>
        <w:t>мацию, которая была передана на рассмотрение Комитетом согласно статье 8 Факультативного протокола. Таким образом, работа Комитета в соответствии со статьей 8 Факультативного протокола началась на его двадцать восьмой се</w:t>
      </w:r>
      <w:r>
        <w:t>с</w:t>
      </w:r>
      <w:r>
        <w:t>сии.</w:t>
      </w:r>
    </w:p>
    <w:p w:rsidR="00000000" w:rsidRDefault="00000000">
      <w:pPr>
        <w:pStyle w:val="SingleTxt"/>
      </w:pPr>
      <w:r>
        <w:t>442.</w:t>
      </w:r>
      <w:r>
        <w:tab/>
        <w:t>В соответствии с положениями правил 80 и 81 правил процедуры Комит</w:t>
      </w:r>
      <w:r>
        <w:t>е</w:t>
      </w:r>
      <w:r>
        <w:t>та вся документация и работа Комитета, касающаяся его функций в соответс</w:t>
      </w:r>
      <w:r>
        <w:t>т</w:t>
      </w:r>
      <w:r>
        <w:t>вии со статьей 8 Факультативного протокола, является конфиденциальной, и все заседания, связанные с его работой в соответствии с этой статьей, являются з</w:t>
      </w:r>
      <w:r>
        <w:t>а</w:t>
      </w:r>
      <w:r>
        <w:t>крытыми.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Глава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Пути и средства повышения оперативности </w:t>
      </w:r>
      <w:r>
        <w:br/>
        <w:t>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Комитет рассмотрел пункт 8 повестки дня о путях и средствах повышения оперативности в своей работе на своих 589</w:t>
      </w:r>
      <w:r>
        <w:noBreakHyphen/>
        <w:t>м и 608</w:t>
      </w:r>
      <w:r>
        <w:noBreakHyphen/>
        <w:t>м заседаниях 13 и 31 января 2003 года (см. CEDAW/C/SR.589 и 608).</w:t>
      </w:r>
    </w:p>
    <w:p w:rsidR="00000000" w:rsidRDefault="00000000">
      <w:pPr>
        <w:pStyle w:val="SingleTxt"/>
      </w:pPr>
      <w:r>
        <w:t>444.</w:t>
      </w:r>
      <w:r>
        <w:tab/>
        <w:t>Внося этот пункт на рассмотрение, исполняющая обязанности руковод</w:t>
      </w:r>
      <w:r>
        <w:t>и</w:t>
      </w:r>
      <w:r>
        <w:t>теля Секции по правам женщин Отдела по улучшению положения женщин, Д</w:t>
      </w:r>
      <w:r>
        <w:t>е</w:t>
      </w:r>
      <w:r>
        <w:t>партамент по экономическим и социальным вопросам Секретариата Организ</w:t>
      </w:r>
      <w:r>
        <w:t>а</w:t>
      </w:r>
      <w:r>
        <w:t>ции Объединенных Наций, обратила внимание на доклад Секретариата (см.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8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Члены предсессионной рабочей группы для тридцатой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445.</w:t>
      </w:r>
      <w:r>
        <w:tab/>
        <w:t>Комитет постановил, что членами предсессионной рабочей группы для тр</w:t>
      </w:r>
      <w:r>
        <w:t>и</w:t>
      </w:r>
      <w:r>
        <w:t>дцатой сессии и их заместителями будут следующие лица: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Члены</w:t>
      </w:r>
      <w:r>
        <w:rPr>
          <w:i w:val="0"/>
        </w:rPr>
        <w:t>:</w:t>
      </w:r>
    </w:p>
    <w:p w:rsidR="00000000" w:rsidRDefault="00000000">
      <w:pPr>
        <w:pStyle w:val="SingleTxt"/>
        <w:spacing w:after="0"/>
      </w:pPr>
      <w:r>
        <w:tab/>
        <w:t>Хюгет Бокпе Гнакаджа</w:t>
      </w:r>
    </w:p>
    <w:p w:rsidR="00000000" w:rsidRDefault="00000000">
      <w:pPr>
        <w:pStyle w:val="SingleTxt"/>
        <w:spacing w:after="0"/>
      </w:pPr>
      <w:r>
        <w:tab/>
        <w:t>Сальма Хан</w:t>
      </w:r>
    </w:p>
    <w:p w:rsidR="00000000" w:rsidRDefault="00000000">
      <w:pPr>
        <w:pStyle w:val="SingleTxt"/>
        <w:spacing w:after="0"/>
      </w:pPr>
      <w:r>
        <w:tab/>
        <w:t>Дубравка Шимонович</w:t>
      </w:r>
    </w:p>
    <w:p w:rsidR="00000000" w:rsidRDefault="00000000">
      <w:pPr>
        <w:pStyle w:val="SingleTxt"/>
        <w:spacing w:after="0"/>
      </w:pPr>
      <w:r>
        <w:tab/>
        <w:t>Режина Тавариш да Сильва</w:t>
      </w:r>
    </w:p>
    <w:p w:rsidR="00000000" w:rsidRDefault="00000000">
      <w:pPr>
        <w:pStyle w:val="SingleTxt"/>
      </w:pPr>
      <w:r>
        <w:tab/>
        <w:t>Аида Гонсалес Мартинес</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Заместители</w:t>
      </w:r>
      <w:r>
        <w:rPr>
          <w:i w:val="0"/>
        </w:rPr>
        <w:t>:</w:t>
      </w:r>
    </w:p>
    <w:p w:rsidR="00000000" w:rsidRDefault="00000000">
      <w:pPr>
        <w:pStyle w:val="SingleTxt"/>
        <w:spacing w:after="0"/>
      </w:pPr>
      <w:r>
        <w:tab/>
        <w:t>Акуа Куеньехиа</w:t>
      </w:r>
    </w:p>
    <w:p w:rsidR="00000000" w:rsidRDefault="00000000">
      <w:pPr>
        <w:pStyle w:val="SingleTxt"/>
        <w:spacing w:after="0"/>
      </w:pPr>
      <w:r>
        <w:tab/>
        <w:t>Росарио Манало</w:t>
      </w:r>
    </w:p>
    <w:p w:rsidR="00000000" w:rsidRDefault="00000000">
      <w:pPr>
        <w:pStyle w:val="SingleTxt"/>
        <w:spacing w:after="0"/>
      </w:pPr>
      <w:r>
        <w:tab/>
        <w:t>Виктория Попеску</w:t>
      </w:r>
    </w:p>
    <w:p w:rsidR="00000000" w:rsidRDefault="00000000">
      <w:pPr>
        <w:pStyle w:val="SingleTxt"/>
        <w:spacing w:after="0"/>
      </w:pPr>
      <w:r>
        <w:tab/>
        <w:t>Франсуаз Гаспар</w:t>
      </w:r>
    </w:p>
    <w:p w:rsidR="00000000" w:rsidRDefault="00000000">
      <w:pPr>
        <w:pStyle w:val="SingleTxt"/>
      </w:pPr>
      <w:r>
        <w:tab/>
        <w:t>Иоланда Феррер Гомес</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Сроки проведения двадцать девятой сессии Комитета и заседаний </w:t>
      </w:r>
      <w:r>
        <w:br/>
        <w:t>его предсессионной рабочей группы</w:t>
      </w:r>
    </w:p>
    <w:p w:rsidR="00000000" w:rsidRDefault="00000000">
      <w:pPr>
        <w:pStyle w:val="SingleTxt"/>
        <w:spacing w:after="0" w:line="120" w:lineRule="exact"/>
        <w:rPr>
          <w:sz w:val="10"/>
        </w:rPr>
      </w:pPr>
    </w:p>
    <w:p w:rsidR="00000000" w:rsidRDefault="00000000">
      <w:pPr>
        <w:pStyle w:val="SingleTxt"/>
      </w:pPr>
      <w:r>
        <w:t>446.</w:t>
      </w:r>
      <w:r>
        <w:tab/>
        <w:t>В соответствии с утвержденным расписанием конференций и заседаний на 2003 год двадцать девятая сессия Комитета будет проведена в период с 30 июня по 18 июля 2003 года. Было решено, что предсессионная рабочая группа для тридцатой сессии проведет свои заседания в период с 21 по 25 июля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Доклады, которые будут рассматриваться на будущих сессиях</w:t>
      </w:r>
    </w:p>
    <w:p w:rsidR="00000000" w:rsidRDefault="00000000">
      <w:pPr>
        <w:pStyle w:val="SingleTxt"/>
        <w:keepNext/>
        <w:spacing w:after="0" w:line="120" w:lineRule="exact"/>
        <w:rPr>
          <w:sz w:val="10"/>
        </w:rPr>
      </w:pPr>
    </w:p>
    <w:p w:rsidR="00000000" w:rsidRDefault="00000000">
      <w:pPr>
        <w:pStyle w:val="SingleTxt"/>
      </w:pPr>
      <w:r>
        <w:t>447.</w:t>
      </w:r>
      <w:r>
        <w:tab/>
        <w:t>Комитет постановил рассмотреть следующие доклады на своих двадцать девятой и тридцатой сессиях:</w:t>
      </w:r>
    </w:p>
    <w:p w:rsidR="00000000" w:rsidRDefault="00000000">
      <w:pPr>
        <w:pStyle w:val="SingleTxt"/>
      </w:pPr>
      <w:r>
        <w:tab/>
        <w:t>a)</w:t>
      </w:r>
      <w:r>
        <w:tab/>
        <w:t>двадцать девятая сессия:</w:t>
      </w:r>
    </w:p>
    <w:p w:rsidR="00000000" w:rsidRDefault="00000000">
      <w:pPr>
        <w:pStyle w:val="SingleTxt"/>
        <w:ind w:left="1742" w:hanging="475"/>
      </w:pPr>
      <w:r>
        <w:tab/>
        <w:t>i)</w:t>
      </w:r>
      <w:r>
        <w:tab/>
        <w:t>сводные первый, второй и третий, и четвертый периодические до</w:t>
      </w:r>
      <w:r>
        <w:t>к</w:t>
      </w:r>
      <w:r>
        <w:t>лады: Коста-Рика;</w:t>
      </w:r>
    </w:p>
    <w:p w:rsidR="00000000" w:rsidRDefault="00000000">
      <w:pPr>
        <w:pStyle w:val="SingleTxt"/>
        <w:ind w:left="1742" w:hanging="475"/>
      </w:pPr>
      <w:r>
        <w:tab/>
        <w:t>ii)</w:t>
      </w:r>
      <w:r>
        <w:tab/>
        <w:t>сводные первоначальный, второй, третий, четвертый и пятый пери</w:t>
      </w:r>
      <w:r>
        <w:t>о</w:t>
      </w:r>
      <w:r>
        <w:t>дические докл</w:t>
      </w:r>
      <w:r>
        <w:t>а</w:t>
      </w:r>
      <w:r>
        <w:t xml:space="preserve">ды: </w:t>
      </w:r>
    </w:p>
    <w:p w:rsidR="00000000" w:rsidRDefault="00000000">
      <w:pPr>
        <w:pStyle w:val="SingleTxt"/>
        <w:ind w:left="1742" w:hanging="475"/>
      </w:pPr>
      <w:r>
        <w:tab/>
      </w:r>
      <w:r>
        <w:tab/>
        <w:t>Бразилия;</w:t>
      </w:r>
    </w:p>
    <w:p w:rsidR="00000000" w:rsidRDefault="00000000">
      <w:pPr>
        <w:pStyle w:val="SingleTxt"/>
      </w:pPr>
      <w:r>
        <w:tab/>
        <w:t>iii)</w:t>
      </w:r>
      <w:r>
        <w:tab/>
        <w:t xml:space="preserve">вторые периодические доклады: </w:t>
      </w:r>
    </w:p>
    <w:p w:rsidR="00000000" w:rsidRDefault="00000000">
      <w:pPr>
        <w:pStyle w:val="SingleTxt"/>
      </w:pPr>
      <w:r>
        <w:tab/>
      </w:r>
      <w:r>
        <w:tab/>
        <w:t>Марокко;</w:t>
      </w:r>
    </w:p>
    <w:p w:rsidR="00000000" w:rsidRDefault="00000000">
      <w:pPr>
        <w:pStyle w:val="SingleTxt"/>
      </w:pPr>
      <w:r>
        <w:tab/>
        <w:t>iv)</w:t>
      </w:r>
      <w:r>
        <w:tab/>
        <w:t xml:space="preserve">второй и третий периодические доклады: </w:t>
      </w:r>
    </w:p>
    <w:p w:rsidR="00000000" w:rsidRDefault="00000000">
      <w:pPr>
        <w:pStyle w:val="SingleTxt"/>
      </w:pPr>
      <w:r>
        <w:tab/>
      </w:r>
      <w:r>
        <w:tab/>
        <w:t>Словения;</w:t>
      </w:r>
    </w:p>
    <w:p w:rsidR="00000000" w:rsidRDefault="00000000">
      <w:pPr>
        <w:pStyle w:val="SingleTxt"/>
        <w:ind w:left="1742" w:hanging="475"/>
      </w:pPr>
      <w:r>
        <w:tab/>
        <w:t>v)</w:t>
      </w:r>
      <w:r>
        <w:tab/>
        <w:t xml:space="preserve">сводные третий и четвертый, и пятый периодические доклады: </w:t>
      </w:r>
    </w:p>
    <w:p w:rsidR="00000000" w:rsidRDefault="00000000">
      <w:pPr>
        <w:pStyle w:val="SingleTxt"/>
        <w:ind w:left="1742" w:hanging="475"/>
      </w:pPr>
      <w:r>
        <w:tab/>
      </w:r>
      <w:r>
        <w:tab/>
        <w:t>Франция;</w:t>
      </w:r>
    </w:p>
    <w:p w:rsidR="00000000" w:rsidRDefault="00000000">
      <w:pPr>
        <w:pStyle w:val="SingleTxt"/>
      </w:pPr>
      <w:r>
        <w:tab/>
        <w:t>vi)</w:t>
      </w:r>
      <w:r>
        <w:tab/>
        <w:t xml:space="preserve">сводные четвертый и пятый периодические доклады: </w:t>
      </w:r>
    </w:p>
    <w:p w:rsidR="00000000" w:rsidRDefault="00000000">
      <w:pPr>
        <w:pStyle w:val="SingleTxt"/>
      </w:pPr>
      <w:r>
        <w:tab/>
      </w:r>
      <w:r>
        <w:tab/>
        <w:t>Эквадор;</w:t>
      </w:r>
    </w:p>
    <w:p w:rsidR="00000000" w:rsidRDefault="00000000">
      <w:pPr>
        <w:pStyle w:val="SingleTxt"/>
      </w:pPr>
      <w:r>
        <w:tab/>
        <w:t>vii)</w:t>
      </w:r>
      <w:r>
        <w:tab/>
        <w:t xml:space="preserve">четвертый и пятый периодические доклады: </w:t>
      </w:r>
    </w:p>
    <w:p w:rsidR="00000000" w:rsidRDefault="00000000">
      <w:pPr>
        <w:pStyle w:val="SingleTxt"/>
      </w:pPr>
      <w:r>
        <w:tab/>
      </w:r>
      <w:r>
        <w:tab/>
        <w:t>Япония;</w:t>
      </w:r>
    </w:p>
    <w:p w:rsidR="00000000" w:rsidRDefault="00000000">
      <w:pPr>
        <w:pStyle w:val="SingleTxt"/>
      </w:pPr>
      <w:r>
        <w:tab/>
        <w:t>viii)</w:t>
      </w:r>
      <w:r>
        <w:tab/>
        <w:t xml:space="preserve">пятые периодические доклады: </w:t>
      </w:r>
    </w:p>
    <w:p w:rsidR="00000000" w:rsidRDefault="00000000">
      <w:pPr>
        <w:pStyle w:val="SingleTxt"/>
      </w:pPr>
      <w:r>
        <w:tab/>
      </w:r>
      <w:r>
        <w:tab/>
        <w:t>Новая Зеландия;</w:t>
      </w:r>
    </w:p>
    <w:p w:rsidR="00000000" w:rsidRDefault="00000000">
      <w:pPr>
        <w:pStyle w:val="SingleTxt"/>
      </w:pPr>
      <w:r>
        <w:tab/>
        <w:t>b)</w:t>
      </w:r>
      <w:r>
        <w:tab/>
        <w:t>тридцатая сессия:</w:t>
      </w:r>
    </w:p>
    <w:p w:rsidR="00000000" w:rsidRDefault="00000000">
      <w:pPr>
        <w:pStyle w:val="SingleTxt"/>
      </w:pPr>
      <w:r>
        <w:tab/>
        <w:t>i)</w:t>
      </w:r>
      <w:r>
        <w:tab/>
        <w:t xml:space="preserve">первоначальные доклады: </w:t>
      </w:r>
    </w:p>
    <w:p w:rsidR="00000000" w:rsidRDefault="00000000">
      <w:pPr>
        <w:pStyle w:val="SingleTxt"/>
      </w:pPr>
      <w:r>
        <w:tab/>
      </w:r>
      <w:r>
        <w:tab/>
        <w:t>Бутан, Кувейт;</w:t>
      </w:r>
    </w:p>
    <w:p w:rsidR="00000000" w:rsidRDefault="00000000">
      <w:pPr>
        <w:pStyle w:val="SingleTxt"/>
      </w:pPr>
      <w:r>
        <w:tab/>
        <w:t>ii)</w:t>
      </w:r>
      <w:r>
        <w:tab/>
        <w:t xml:space="preserve">вторые периодические доклады: </w:t>
      </w:r>
    </w:p>
    <w:p w:rsidR="00000000" w:rsidRDefault="00000000">
      <w:pPr>
        <w:pStyle w:val="SingleTxt"/>
      </w:pPr>
      <w:r>
        <w:tab/>
      </w:r>
      <w:r>
        <w:tab/>
        <w:t>Кыргызстан;</w:t>
      </w:r>
    </w:p>
    <w:p w:rsidR="00000000" w:rsidRDefault="00000000">
      <w:pPr>
        <w:pStyle w:val="SingleTxt"/>
      </w:pPr>
      <w:r>
        <w:tab/>
        <w:t>iii)</w:t>
      </w:r>
      <w:r>
        <w:tab/>
        <w:t xml:space="preserve">сводные второй и третий периодические доклады: </w:t>
      </w:r>
    </w:p>
    <w:p w:rsidR="00000000" w:rsidRDefault="00000000">
      <w:pPr>
        <w:pStyle w:val="SingleTxt"/>
      </w:pPr>
      <w:r>
        <w:tab/>
      </w:r>
      <w:r>
        <w:tab/>
        <w:t>Непал;</w:t>
      </w:r>
    </w:p>
    <w:p w:rsidR="00000000" w:rsidRDefault="00000000">
      <w:pPr>
        <w:pStyle w:val="SingleTxt"/>
        <w:ind w:left="1742" w:hanging="475"/>
      </w:pPr>
      <w:r>
        <w:tab/>
        <w:t>iv)</w:t>
      </w:r>
      <w:r>
        <w:tab/>
        <w:t xml:space="preserve">сводные четвертый и пятый периодические доклады: </w:t>
      </w:r>
    </w:p>
    <w:p w:rsidR="00000000" w:rsidRDefault="00000000">
      <w:pPr>
        <w:pStyle w:val="SingleTxt"/>
        <w:ind w:left="1742" w:hanging="475"/>
      </w:pPr>
      <w:r>
        <w:tab/>
      </w:r>
      <w:r>
        <w:tab/>
        <w:t xml:space="preserve">Эфиопия; </w:t>
      </w:r>
    </w:p>
    <w:p w:rsidR="00000000" w:rsidRDefault="00000000">
      <w:pPr>
        <w:pStyle w:val="SingleTxt"/>
        <w:ind w:left="1742" w:hanging="475"/>
      </w:pPr>
      <w:r>
        <w:tab/>
      </w:r>
      <w:r>
        <w:tab/>
        <w:t>Н</w:t>
      </w:r>
      <w:r>
        <w:t>и</w:t>
      </w:r>
      <w:r>
        <w:t>герия;</w:t>
      </w:r>
    </w:p>
    <w:p w:rsidR="00000000" w:rsidRDefault="00000000">
      <w:pPr>
        <w:pStyle w:val="SingleTxt"/>
        <w:ind w:left="1742" w:hanging="475"/>
      </w:pPr>
      <w:r>
        <w:tab/>
        <w:t>v)</w:t>
      </w:r>
      <w:r>
        <w:tab/>
        <w:t>сводные четвертый, пятый и шестой периодические доклады:</w:t>
      </w:r>
    </w:p>
    <w:p w:rsidR="00000000" w:rsidRDefault="00000000">
      <w:pPr>
        <w:pStyle w:val="SingleTxt"/>
        <w:ind w:left="1742" w:hanging="475"/>
      </w:pPr>
      <w:r>
        <w:tab/>
      </w:r>
      <w:r>
        <w:tab/>
        <w:t>Бел</w:t>
      </w:r>
      <w:r>
        <w:t>а</w:t>
      </w:r>
      <w:r>
        <w:t>русь;</w:t>
      </w:r>
    </w:p>
    <w:p w:rsidR="00000000" w:rsidRDefault="00000000">
      <w:pPr>
        <w:pStyle w:val="SingleTxt"/>
      </w:pPr>
      <w:r>
        <w:tab/>
        <w:t>vi)</w:t>
      </w:r>
      <w:r>
        <w:tab/>
        <w:t xml:space="preserve">пятые периодические доклады: </w:t>
      </w:r>
    </w:p>
    <w:p w:rsidR="00000000" w:rsidRDefault="00000000">
      <w:pPr>
        <w:pStyle w:val="SingleTxt"/>
      </w:pPr>
      <w:r>
        <w:tab/>
      </w:r>
      <w:r>
        <w:tab/>
        <w:t>Германия.</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Исследования/справочные документы по вопросам проституции, незаконной торговли и сексуальной ориентации</w:t>
      </w:r>
    </w:p>
    <w:p w:rsidR="00000000" w:rsidRDefault="00000000">
      <w:pPr>
        <w:pStyle w:val="SingleTxt"/>
        <w:spacing w:after="0" w:line="120" w:lineRule="exact"/>
        <w:rPr>
          <w:sz w:val="10"/>
        </w:rPr>
      </w:pPr>
    </w:p>
    <w:p w:rsidR="00000000" w:rsidRDefault="00000000">
      <w:pPr>
        <w:pStyle w:val="SingleTxt"/>
      </w:pPr>
      <w:r>
        <w:t>448.</w:t>
      </w:r>
      <w:r>
        <w:tab/>
        <w:t>Комитет рекомендовал Отделу по улучшению положения женщин подг</w:t>
      </w:r>
      <w:r>
        <w:t>о</w:t>
      </w:r>
      <w:r>
        <w:t>товить a) для двадцать девятой сессии Комитета документ, содержащий анализ подготовительной работы по статье 6 Конвенции и по вопросу о юриспруде</w:t>
      </w:r>
      <w:r>
        <w:t>н</w:t>
      </w:r>
      <w:r>
        <w:t>ции Комитета в отношении проституции и незаконной торговли на основе его заключительных комментариев, и b) документ, содержащий информацию о юриспруденции, если таковая будет иметься, других договорных органов в в</w:t>
      </w:r>
      <w:r>
        <w:t>о</w:t>
      </w:r>
      <w:r>
        <w:t>просе о «сексуальной ориентации», как он связан с дискриминацией и осущ</w:t>
      </w:r>
      <w:r>
        <w:t>е</w:t>
      </w:r>
      <w:r>
        <w:t>ствлением прав человека.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Просроченные доклады</w:t>
      </w:r>
    </w:p>
    <w:p w:rsidR="00000000" w:rsidRDefault="00000000">
      <w:pPr>
        <w:pStyle w:val="SingleTxt"/>
        <w:spacing w:after="0" w:line="120" w:lineRule="exact"/>
        <w:rPr>
          <w:sz w:val="10"/>
        </w:rPr>
      </w:pPr>
    </w:p>
    <w:p w:rsidR="00000000" w:rsidRDefault="00000000">
      <w:pPr>
        <w:pStyle w:val="SingleTxt"/>
      </w:pPr>
      <w:r>
        <w:t>449.</w:t>
      </w:r>
      <w:r>
        <w:tab/>
        <w:t>В рамках стратегии поощрения государств-участников к представлению докладов в соответствии со статьей 18 Конвенции Комитет постановил созвать в ходе своей двадцать девятой сессии закрытое заседание с не представившими доклады государствами-участниками, доклады которых просрочены более чем на пять лет, для обсуждения, в частности, проблем, возникших в попытках с</w:t>
      </w:r>
      <w:r>
        <w:t>о</w:t>
      </w:r>
      <w:r>
        <w:t>блюсти сроки представления докладов, и путей и средств оказания государс</w:t>
      </w:r>
      <w:r>
        <w:t>т</w:t>
      </w:r>
      <w:r>
        <w:t>вам-участникам помощи в подготовке докладов.</w:t>
      </w:r>
    </w:p>
    <w:p w:rsidR="00000000" w:rsidRDefault="00000000">
      <w:pPr>
        <w:pStyle w:val="SingleTxt"/>
      </w:pPr>
      <w:r>
        <w:t>450.</w:t>
      </w:r>
      <w:r>
        <w:tab/>
        <w:t>Комитет также просил Отдел по улучшению положения женщин подгот</w:t>
      </w:r>
      <w:r>
        <w:t>о</w:t>
      </w:r>
      <w:r>
        <w:t>вить для его двадцать девятой сессии подборку информации о не представи</w:t>
      </w:r>
      <w:r>
        <w:t>в</w:t>
      </w:r>
      <w:r>
        <w:t>ших доклады государствах, включая приоритетные не представившие доклады государства, давно не представляющие доклады государства и не предста</w:t>
      </w:r>
      <w:r>
        <w:t>в</w:t>
      </w:r>
      <w:r>
        <w:t>ляющие в течение короткого времени доклады государства, с тем чтобы обле</w:t>
      </w:r>
      <w:r>
        <w:t>г</w:t>
      </w:r>
      <w:r>
        <w:t>чить проведение Комитетом анализа коренных причин непредставления докл</w:t>
      </w:r>
      <w:r>
        <w:t>а</w:t>
      </w:r>
      <w:r>
        <w:t>дов.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Совещания Организации Объединенных Наций, в которых будут участвовать Председатель/члены Комитета в 2003 году</w:t>
      </w:r>
    </w:p>
    <w:p w:rsidR="00000000" w:rsidRDefault="00000000">
      <w:pPr>
        <w:pStyle w:val="SingleTxt"/>
        <w:spacing w:after="0" w:line="120" w:lineRule="exact"/>
        <w:rPr>
          <w:sz w:val="10"/>
        </w:rPr>
      </w:pPr>
    </w:p>
    <w:p w:rsidR="00000000" w:rsidRDefault="00000000">
      <w:pPr>
        <w:pStyle w:val="SingleTxt"/>
      </w:pPr>
      <w:r>
        <w:t>451.</w:t>
      </w:r>
      <w:r>
        <w:tab/>
        <w:t>Комитет рекомендовал Председателю или его заместителю принять уч</w:t>
      </w:r>
      <w:r>
        <w:t>а</w:t>
      </w:r>
      <w:r>
        <w:t>стие в следующих совещаниях в 2003 году:</w:t>
      </w:r>
    </w:p>
    <w:p w:rsidR="00000000" w:rsidRDefault="00000000">
      <w:pPr>
        <w:pStyle w:val="SingleTxt"/>
      </w:pPr>
      <w:r>
        <w:tab/>
        <w:t>a)</w:t>
      </w:r>
      <w:r>
        <w:tab/>
        <w:t>сорок седьмая сессия Комиссии по положению женщин;</w:t>
      </w:r>
    </w:p>
    <w:p w:rsidR="00000000" w:rsidRDefault="00000000">
      <w:pPr>
        <w:pStyle w:val="SingleTxt"/>
      </w:pPr>
      <w:r>
        <w:tab/>
        <w:t>b)</w:t>
      </w:r>
      <w:r>
        <w:tab/>
        <w:t>пятьдесят девятая сессия Комиссии по правам человека;</w:t>
      </w:r>
    </w:p>
    <w:p w:rsidR="00000000" w:rsidRDefault="00000000">
      <w:pPr>
        <w:pStyle w:val="SingleTxt"/>
      </w:pPr>
      <w:r>
        <w:tab/>
        <w:t>c)</w:t>
      </w:r>
      <w:r>
        <w:tab/>
        <w:t>семинар для обсуждения предложений о реформе договорных орг</w:t>
      </w:r>
      <w:r>
        <w:t>а</w:t>
      </w:r>
      <w:r>
        <w:t>нов, содержащихся в докладе Генерального секретаря, представленном Ген</w:t>
      </w:r>
      <w:r>
        <w:t>е</w:t>
      </w:r>
      <w:r>
        <w:t>ральной Ассамблее на ее пятьдесят седьмой сессии;</w:t>
      </w:r>
    </w:p>
    <w:p w:rsidR="00000000" w:rsidRDefault="00000000">
      <w:pPr>
        <w:pStyle w:val="SingleTxt"/>
      </w:pPr>
      <w:r>
        <w:tab/>
        <w:t>d)</w:t>
      </w:r>
      <w:r>
        <w:tab/>
        <w:t>второе межкомитетское совещание договорных органов по правам человека, которое Управление Верховного комиссара Организации Объедине</w:t>
      </w:r>
      <w:r>
        <w:t>н</w:t>
      </w:r>
      <w:r>
        <w:t>ных Наций по правам человека планирует созвать в июне 2003 года;</w:t>
      </w:r>
    </w:p>
    <w:p w:rsidR="00000000" w:rsidRDefault="00000000">
      <w:pPr>
        <w:pStyle w:val="SingleTxt"/>
      </w:pPr>
      <w:r>
        <w:tab/>
        <w:t>e)</w:t>
      </w:r>
      <w:r>
        <w:tab/>
        <w:t>пятнадцатое совещание руководителей договорных органов по пр</w:t>
      </w:r>
      <w:r>
        <w:t>а</w:t>
      </w:r>
      <w:r>
        <w:t>вам человека;</w:t>
      </w:r>
    </w:p>
    <w:p w:rsidR="00000000" w:rsidRDefault="00000000">
      <w:pPr>
        <w:pStyle w:val="SingleTxt"/>
      </w:pPr>
      <w:r>
        <w:tab/>
        <w:t>f)</w:t>
      </w:r>
      <w:r>
        <w:tab/>
        <w:t>пятьдесят восьмая сессия Генеральной Ассамблеи (Третий комитет).</w:t>
      </w:r>
    </w:p>
    <w:p w:rsidR="00000000" w:rsidRDefault="00000000">
      <w:pPr>
        <w:pStyle w:val="SingleTxt"/>
      </w:pPr>
      <w:r>
        <w:tab/>
        <w:t>В мероприятиях, указанных в подпунктах (c) и (d) выше, помимо Предс</w:t>
      </w:r>
      <w:r>
        <w:t>е</w:t>
      </w:r>
      <w:r>
        <w:t>дателя примут участие назначенные члены Комитета.</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 xml:space="preserve">Глава VII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Комитет рассмотрел пункт 7 повестки дня об осуществлении статьи 21 Конвенции на своих 589</w:t>
      </w:r>
      <w:r>
        <w:noBreakHyphen/>
        <w:t>м и 608</w:t>
      </w:r>
      <w:r>
        <w:noBreakHyphen/>
        <w:t>м заседаниях (см. CEDAW/C/SR.589 и 608).</w:t>
      </w:r>
    </w:p>
    <w:p w:rsidR="00000000" w:rsidRDefault="00000000">
      <w:pPr>
        <w:pStyle w:val="SingleTxt"/>
      </w:pPr>
      <w:r>
        <w:t>453.</w:t>
      </w:r>
      <w:r>
        <w:tab/>
        <w:t>Этот пункт внесла на рассмотрение исполняющая обязанности руковод</w:t>
      </w:r>
      <w:r>
        <w:t>и</w:t>
      </w:r>
      <w:r>
        <w:t>теля Секции по правам женщин Отдела по улучшению положения женщин, Д</w:t>
      </w:r>
      <w:r>
        <w:t>е</w:t>
      </w:r>
      <w:r>
        <w:t>партамент по экономическим и социальным вопросам Секретариата Организ</w:t>
      </w:r>
      <w:r>
        <w:t>а</w:t>
      </w:r>
      <w:r>
        <w:t>ции Объединенных Наций, которая обратила внимание на записку Генеральн</w:t>
      </w:r>
      <w:r>
        <w:t>о</w:t>
      </w:r>
      <w:r>
        <w:t>го секретаря о докладах специализированных учреждений (CEDAW/C/2003/I/3) и доклады специализированных учреждений об осуществлении Конвенции в областях, входящих в их сферу деятельности (CEDAW/C/2003/I/3/Add.1–4 и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по пункту 7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Общая рекомендация по пункту 1 статьи 4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454.</w:t>
      </w:r>
      <w:r>
        <w:tab/>
        <w:t>Г</w:t>
      </w:r>
      <w:r>
        <w:noBreakHyphen/>
        <w:t>жа Шёпп-Шиллинг выступила с сообщением о совещании экспертов по пункту 1 статьи 4 Конвенции, созванном учеными в октябре 2002 года в Маас</w:t>
      </w:r>
      <w:r>
        <w:t>т</w:t>
      </w:r>
      <w:r>
        <w:t>рихте, Нидерланды, и упомянула о заседании по принципу «мозговой атаки», которое было проведено в Постоянном представительстве Германии при Орг</w:t>
      </w:r>
      <w:r>
        <w:t>а</w:t>
      </w:r>
      <w:r>
        <w:t>низации Объединенных Наций в Нью-Йорке в июле 2002 года с участием пре</w:t>
      </w:r>
      <w:r>
        <w:t>д</w:t>
      </w:r>
      <w:r>
        <w:t>ставителей гражданского общества и членов Комитета. Комитет предложил г</w:t>
      </w:r>
      <w:r>
        <w:noBreakHyphen/>
        <w:t>же Шёпп-Шиллинг представить Секретариату к середине  мая 2003 года пр</w:t>
      </w:r>
      <w:r>
        <w:t>о</w:t>
      </w:r>
      <w:r>
        <w:t>ект теста общей рекомендации по пункту 1 статьи 4 Конвенции на основе спр</w:t>
      </w:r>
      <w:r>
        <w:t>а</w:t>
      </w:r>
      <w:r>
        <w:t>вочных документов, которые она подготовила с помощью Секретариата, обс</w:t>
      </w:r>
      <w:r>
        <w:t>у</w:t>
      </w:r>
      <w:r>
        <w:t>ждений, проходивших между Комитетом, заинтересованными учреждениями Организации Объединенных Наций и неправительственными организациями, и с использованием результатов совещания экспертов в Маастрихте. Комитет просил выделить по крайней мере один день в ходе двадцать девятой сессии для рассмотрения этого проекта текста.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Долгосрочная программа работы Комитета, касающаяся общих рекомендаций</w:t>
      </w:r>
    </w:p>
    <w:p w:rsidR="00000000" w:rsidRDefault="00000000">
      <w:pPr>
        <w:pStyle w:val="SingleTxt"/>
        <w:spacing w:after="0" w:line="120" w:lineRule="exact"/>
        <w:rPr>
          <w:sz w:val="10"/>
        </w:rPr>
      </w:pPr>
    </w:p>
    <w:p w:rsidR="00000000" w:rsidRDefault="00000000">
      <w:pPr>
        <w:pStyle w:val="SingleTxt"/>
      </w:pPr>
      <w:r>
        <w:t>455.</w:t>
      </w:r>
      <w:r>
        <w:tab/>
        <w:t>На своей двадцать седьмой сессии Комитет по ликвидации дискримин</w:t>
      </w:r>
      <w:r>
        <w:t>а</w:t>
      </w:r>
      <w:r>
        <w:t>ции в отношении женщин просил Секретариат представить для его двадцать восьмой сессии в январе 2003 года доклад о текущем графике подготовки о</w:t>
      </w:r>
      <w:r>
        <w:t>б</w:t>
      </w:r>
      <w:r>
        <w:t>щих рекомендаций. Этот доклад был представлен Комитету как часть доклада Секретариата о путях и средствах повышения оперативности в работе Комит</w:t>
      </w:r>
      <w:r>
        <w:t>е</w:t>
      </w:r>
      <w:r>
        <w:t>та (CEDAW/C/2003/I/4, раздел III). Комитет обсудил содержащиеся в нем ра</w:t>
      </w:r>
      <w:r>
        <w:t>з</w:t>
      </w:r>
      <w:r>
        <w:t>личные варианты. Хоты было выражено согласие с тем, что членам Комитета следует одновременно работать над справочными документами по нескольким общим рекомендациям, не было установлено никаких приоритетов среди во</w:t>
      </w:r>
      <w:r>
        <w:t>з</w:t>
      </w:r>
      <w:r>
        <w:t>можных тем. Следующие члены Комитета добровольно выразили согласие по</w:t>
      </w:r>
      <w:r>
        <w:t>д</w:t>
      </w:r>
      <w:r>
        <w:t>готовить справочные документы по следующих вопросам:</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3600"/>
      </w:tblGrid>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Гонсалес, г</w:t>
            </w:r>
            <w:r>
              <w:noBreakHyphen/>
              <w:t>жа Шин, г</w:t>
            </w:r>
            <w:r>
              <w:noBreakHyphen/>
              <w:t>жа Гаспар, г</w:t>
            </w:r>
            <w:r>
              <w:noBreakHyphen/>
              <w:t>жа Морваи, г</w:t>
            </w:r>
            <w:r>
              <w:noBreakHyphen/>
              <w:t>жа Паттен и г</w:t>
            </w:r>
            <w:r>
              <w:noBreakHyphen/>
              <w:t>жа Фе</w:t>
            </w:r>
            <w:r>
              <w:t>р</w:t>
            </w:r>
            <w:r>
              <w:t>рер</w:t>
            </w:r>
          </w:p>
        </w:tc>
        <w:tc>
          <w:tcPr>
            <w:tcW w:w="3600" w:type="dxa"/>
          </w:tcPr>
          <w:p w:rsidR="00000000" w:rsidRDefault="00000000">
            <w:pPr>
              <w:pStyle w:val="DualTxt"/>
              <w:spacing w:before="120" w:line="240" w:lineRule="auto"/>
              <w:ind w:left="43" w:right="43"/>
              <w:jc w:val="left"/>
            </w:pPr>
            <w:r>
              <w:t>Статья 6</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Меландер, г</w:t>
            </w:r>
            <w:r>
              <w:noBreakHyphen/>
              <w:t>жа Капалата</w:t>
            </w:r>
          </w:p>
        </w:tc>
        <w:tc>
          <w:tcPr>
            <w:tcW w:w="3600" w:type="dxa"/>
          </w:tcPr>
          <w:p w:rsidR="00000000" w:rsidRDefault="00000000">
            <w:pPr>
              <w:pStyle w:val="DualTxt"/>
              <w:spacing w:before="120" w:line="240" w:lineRule="auto"/>
              <w:ind w:left="43" w:right="43"/>
              <w:jc w:val="left"/>
            </w:pPr>
            <w:r>
              <w:t>Женщины из числа беженцев</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Флинтерманн, г</w:t>
            </w:r>
            <w:r>
              <w:noBreakHyphen/>
              <w:t>жа Попеску, г</w:t>
            </w:r>
            <w:r>
              <w:noBreakHyphen/>
              <w:t>жа Шимонович</w:t>
            </w:r>
          </w:p>
        </w:tc>
        <w:tc>
          <w:tcPr>
            <w:tcW w:w="3600" w:type="dxa"/>
          </w:tcPr>
          <w:p w:rsidR="00000000" w:rsidRDefault="00000000">
            <w:pPr>
              <w:pStyle w:val="DualTxt"/>
              <w:spacing w:before="120" w:line="240" w:lineRule="auto"/>
              <w:ind w:left="43" w:right="43"/>
              <w:jc w:val="left"/>
            </w:pPr>
            <w:r>
              <w:t>Итоги Дурбанской декларации и Пр</w:t>
            </w:r>
            <w:r>
              <w:t>о</w:t>
            </w:r>
            <w:r>
              <w:t>граммы действий и многогранная дискриминация против же</w:t>
            </w:r>
            <w:r>
              <w:t>н</w:t>
            </w:r>
            <w:r>
              <w:t>щин</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Тавариш да Сильва, г</w:t>
            </w:r>
            <w:r>
              <w:noBreakHyphen/>
              <w:t>жа Куеньехия, г</w:t>
            </w:r>
            <w:r>
              <w:noBreakHyphen/>
              <w:t>жа Ахмад, г</w:t>
            </w:r>
            <w:r>
              <w:noBreakHyphen/>
              <w:t>жа Шимонович</w:t>
            </w:r>
          </w:p>
        </w:tc>
        <w:tc>
          <w:tcPr>
            <w:tcW w:w="3600" w:type="dxa"/>
          </w:tcPr>
          <w:p w:rsidR="00000000" w:rsidRDefault="00000000">
            <w:pPr>
              <w:pStyle w:val="DualTxt"/>
              <w:spacing w:before="120" w:line="240" w:lineRule="auto"/>
              <w:ind w:left="43" w:right="43"/>
              <w:jc w:val="left"/>
            </w:pPr>
            <w:r>
              <w:t>Равенство и справедливость</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Манало</w:t>
            </w:r>
          </w:p>
        </w:tc>
        <w:tc>
          <w:tcPr>
            <w:tcW w:w="3600" w:type="dxa"/>
          </w:tcPr>
          <w:p w:rsidR="00000000" w:rsidRDefault="00000000">
            <w:pPr>
              <w:pStyle w:val="DualTxt"/>
              <w:spacing w:before="120" w:line="240" w:lineRule="auto"/>
              <w:ind w:left="43" w:right="43"/>
              <w:jc w:val="left"/>
            </w:pPr>
            <w:r>
              <w:t>Женщины из числа мигрантов</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двадцать девятой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456.</w:t>
      </w:r>
      <w:r>
        <w:tab/>
        <w:t>Комитет рассмотрел проект предварительной повестки дня своей двадцать девятой сессии на своем 608</w:t>
      </w:r>
      <w:r>
        <w:noBreakHyphen/>
        <w:t>м заседании (см. CEDAW/C/SR.608). Комитет п</w:t>
      </w:r>
      <w:r>
        <w:t>о</w:t>
      </w:r>
      <w:r>
        <w:t>становил утвердить следующую повестку дня:</w:t>
      </w:r>
    </w:p>
    <w:p w:rsidR="00000000" w:rsidRDefault="00000000">
      <w:pPr>
        <w:pStyle w:val="SingleTxt"/>
      </w:pPr>
      <w:r>
        <w:tab/>
        <w:t>1.</w:t>
      </w:r>
      <w:r>
        <w:tab/>
        <w:t>Открытие сессии.</w:t>
      </w:r>
    </w:p>
    <w:p w:rsidR="00000000" w:rsidRDefault="00000000">
      <w:pPr>
        <w:pStyle w:val="SingleTxt"/>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мероприятиях, проведенных в период между двадцать восьмой и двадцать девятой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w:t>
      </w:r>
      <w:r>
        <w:softHyphen/>
        <w:t>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Пути и средства повышения оперативности в работе Комитета.</w:t>
      </w:r>
    </w:p>
    <w:p w:rsidR="00000000" w:rsidRDefault="00000000">
      <w:pPr>
        <w:pStyle w:val="SingleTxt"/>
        <w:ind w:left="2218" w:hanging="951"/>
      </w:pPr>
      <w:r>
        <w:tab/>
        <w:t>7.</w:t>
      </w:r>
      <w:r>
        <w:tab/>
        <w:t>Предварительная повестка дня тридцатой сессии.</w:t>
      </w:r>
    </w:p>
    <w:p w:rsidR="00000000" w:rsidRDefault="00000000">
      <w:pPr>
        <w:pStyle w:val="SingleTxt"/>
        <w:ind w:left="2218" w:hanging="951"/>
      </w:pPr>
      <w:r>
        <w:tab/>
        <w:t>8.</w:t>
      </w:r>
      <w:r>
        <w:tab/>
        <w:t>Утверждение доклада Комитета о работе его двадцать девятой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Глава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457.</w:t>
      </w:r>
      <w:r>
        <w:tab/>
        <w:t>Комитет рассмотрел проект доклада о работе своей двадцать восьмой се</w:t>
      </w:r>
      <w:r>
        <w:t>с</w:t>
      </w:r>
      <w:r>
        <w:t>сии (CEDAW/C/2003/I/L.1 и CEDAW/C/2002/I/CRP.3 и Add.1-7) на своем 608</w:t>
      </w:r>
      <w:r>
        <w:noBreakHyphen/>
        <w:t>м заседании (см. CEDAW/C/SR.608) и утвердил его с внесенными в него устными изменениями, предложенными ходе обсуждения.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Примечания</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По всему тексту термин «правительства» означает федеральное, провинциальные и территориальные правительства.</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См. </w:t>
      </w:r>
      <w:r>
        <w:rPr>
          <w:i/>
        </w:rPr>
        <w:t xml:space="preserve">Официальные отчеты Генеральной Ассамблеи, пятьдесят седьмая сессия, Дополнение № 38 </w:t>
      </w:r>
      <w:r>
        <w:t>(A/57/38), часть II, пункт 361.</w:t>
      </w:r>
    </w:p>
    <w:p w:rsidR="00000000" w:rsidRDefault="00000000">
      <w:pPr>
        <w:pStyle w:val="SM"/>
        <w:spacing w:line="240" w:lineRule="auto"/>
      </w:pPr>
      <w:r>
        <w:br w:type="page"/>
        <w:t>Часть вторая</w:t>
      </w:r>
    </w:p>
    <w:p w:rsidR="00000000" w:rsidRDefault="00000000">
      <w:pPr>
        <w:pStyle w:val="SM"/>
      </w:pPr>
      <w:r>
        <w:t>Доклад Комитета по ликвидации дискриминации в отношении женщин</w:t>
      </w:r>
      <w:r>
        <w:br/>
        <w:t>о раб</w:t>
      </w:r>
      <w:r>
        <w:t>о</w:t>
      </w:r>
      <w:r>
        <w:t>те его двадцать девятой сессии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августа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 xml:space="preserve">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 </w:t>
      </w:r>
    </w:p>
    <w:p w:rsidR="00000000" w:rsidRDefault="00000000">
      <w:pPr>
        <w:pStyle w:val="SingleTxt"/>
      </w:pPr>
      <w:r>
        <w:tab/>
        <w:t>Комитет по ликвидации дискриминации в отношении женщин провел свою двадцать седьмую сессию 3–21 июня 2002 года в Центральных учрежд</w:t>
      </w:r>
      <w:r>
        <w:t>е</w:t>
      </w:r>
      <w:r>
        <w:t>ниях Организации Объединенных Наций. Он утвердил доклад о работе этой сессии на своем 567</w:t>
      </w:r>
      <w:r>
        <w:noBreakHyphen/>
        <w:t>м заседании 21 июня 2002 года. Доклад Комитета насто</w:t>
      </w:r>
      <w:r>
        <w:t>я</w:t>
      </w:r>
      <w:r>
        <w:t>щим представляется Вам для препровождения Генеральной Ассамблее на ее пятьдесят седьмой сессии.</w:t>
      </w:r>
    </w:p>
    <w:p w:rsidR="00000000" w:rsidRDefault="00000000">
      <w:pPr>
        <w:pStyle w:val="SingleTxt"/>
      </w:pPr>
      <w:r>
        <w:tab/>
        <w:t>Примите, г</w:t>
      </w:r>
      <w:r>
        <w:noBreakHyphen/>
        <w:t>н Генеральный секретарь, уверения в моем весьма высоком уваж</w:t>
      </w:r>
      <w:r>
        <w:t>е</w:t>
      </w:r>
      <w:r>
        <w:t>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Фериде </w:t>
      </w:r>
      <w:r>
        <w:rPr>
          <w:b/>
        </w:rPr>
        <w:t>Ачар</w:t>
      </w:r>
      <w:r>
        <w:rPr>
          <w:b/>
        </w:rPr>
        <w:br/>
      </w:r>
      <w:r>
        <w:t>Председатель Комитета по ликвидации</w:t>
      </w:r>
      <w:r>
        <w:br/>
        <w:t>дискриминации в отношении женщин</w:t>
      </w:r>
    </w:p>
    <w:p w:rsidR="00000000" w:rsidRDefault="00000000">
      <w:pPr>
        <w:pStyle w:val="SingleTxt"/>
        <w:jc w:val="left"/>
      </w:pPr>
    </w:p>
    <w:p w:rsidR="00000000" w:rsidRDefault="00000000">
      <w:pPr>
        <w:framePr w:w="6463" w:h="1195" w:hSpace="180" w:wrap="notBeside" w:vAnchor="page" w:hAnchor="page" w:x="1757" w:y="12961" w:anchorLock="1"/>
        <w:ind w:left="720"/>
      </w:pPr>
      <w:r>
        <w:t>Его Превосходительству г</w:t>
      </w:r>
      <w:r>
        <w:noBreakHyphen/>
        <w:t>ну Кофи Аннану</w:t>
      </w:r>
      <w:r>
        <w:br/>
        <w:t xml:space="preserve">Генеральному секретарю </w:t>
      </w:r>
      <w:r>
        <w:br/>
        <w:t>Организации Объед</w:t>
      </w:r>
      <w:r>
        <w:t>и</w:t>
      </w:r>
      <w:r>
        <w:t>ненных Наций</w:t>
      </w:r>
      <w:r>
        <w:br/>
        <w:t>Нью-Йорк</w:t>
      </w: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I</w:t>
      </w:r>
      <w:r>
        <w:br/>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29/I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Комитет принял решение в отношении дальнейших методов осуществл</w:t>
      </w:r>
      <w:r>
        <w:t>е</w:t>
      </w:r>
      <w:r>
        <w:t>ния своей стратегии поощрения государств-участников к представлению до</w:t>
      </w:r>
      <w:r>
        <w:t>к</w:t>
      </w:r>
      <w:r>
        <w:t>ладов в соответствии со статьей 18 Конвенции. В частности, Комитет постан</w:t>
      </w:r>
      <w:r>
        <w:t>о</w:t>
      </w:r>
      <w:r>
        <w:t>вил, что тем государствам-участникам, первоначальные доклады которых, представляемые в соответствии со статьей 18 Конвенции, не были представл</w:t>
      </w:r>
      <w:r>
        <w:t>е</w:t>
      </w:r>
      <w:r>
        <w:t>ны по прошествии более пяти лет, по состоянию на 18 июля 2003 года, будут направлены письма Председателя Комитета с напоминанием об их обязательс</w:t>
      </w:r>
      <w:r>
        <w:t>т</w:t>
      </w:r>
      <w:r>
        <w:t>вах, каса</w:t>
      </w:r>
      <w:r>
        <w:t>ю</w:t>
      </w:r>
      <w:r>
        <w:t>щихся представления докладов (см. пункты 451–454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Глава II</w:t>
      </w:r>
      <w:r>
        <w:br/>
        <w:t>Организационные и другие вопросы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Государства — участники Конвенции о ликвидации </w:t>
      </w:r>
      <w:r>
        <w:br/>
        <w:t>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18 июля 2003 года — дату закрытия двадцать девятой сессии Комитета по ликвидации дискриминации в отношении женщин — н</w:t>
      </w:r>
      <w:r>
        <w:t>а</w:t>
      </w:r>
      <w:r>
        <w:t>считывалось 174 государства — участника Конвенции о ликвидации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w:t>
      </w:r>
      <w:r>
        <w:noBreakHyphen/>
        <w:t>Йорке в марте 1980 года. В соо</w:t>
      </w:r>
      <w:r>
        <w:t>т</w:t>
      </w:r>
      <w:r>
        <w:t>ветствии со статьей 27 Конвенция вступила в силу 3 сентября 1981 года.</w:t>
      </w:r>
    </w:p>
    <w:p w:rsidR="00000000" w:rsidRDefault="00000000">
      <w:pPr>
        <w:pStyle w:val="SingleTxt"/>
      </w:pPr>
      <w:r>
        <w:t>2.</w:t>
      </w:r>
      <w:r>
        <w:tab/>
        <w:t>Список государств — участников Конвенции содержится в приложении I к настоящему докладу. Список государств-участников, принявших поправку к пункту 1 статьи 20 Конвенции, приводится в приложении II. Список гос</w:t>
      </w:r>
      <w:r>
        <w:t>у</w:t>
      </w:r>
      <w:r>
        <w:t>дарств, которые подписали Факультативный протокол к Конвенции, ратифиц</w:t>
      </w:r>
      <w:r>
        <w:t>и</w:t>
      </w:r>
      <w:r>
        <w:t>ровали его или присоединились к нему, содержится в приложении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Комитет провел свою двадцать девятую сессию в Центральных учрежд</w:t>
      </w:r>
      <w:r>
        <w:t>е</w:t>
      </w:r>
      <w:r>
        <w:t>ниях Организации Объединенных Наций 30 июня — 18 июля 2003 года. Ком</w:t>
      </w:r>
      <w:r>
        <w:t>и</w:t>
      </w:r>
      <w:r>
        <w:t>тет провел 20 пленарных заседаний (609</w:t>
      </w:r>
      <w:r>
        <w:noBreakHyphen/>
        <w:t>е–628–е) и 8 заседаний, посвященных обсуждению пунктов 5 и 6 повестки дня. Перечень документов, находившихся в распоряжении Комитета, содержится в приложении V к разделу B настоящего докл</w:t>
      </w:r>
      <w:r>
        <w:t>а</w:t>
      </w:r>
      <w:r>
        <w:t>да.</w:t>
      </w:r>
    </w:p>
    <w:p w:rsidR="00000000" w:rsidRDefault="00000000">
      <w:pPr>
        <w:pStyle w:val="SingleTxt"/>
      </w:pPr>
      <w:r>
        <w:t>4.</w:t>
      </w:r>
      <w:r>
        <w:tab/>
        <w:t>Сессию открыла помощник Генерального секретаря и Специальный с</w:t>
      </w:r>
      <w:r>
        <w:t>о</w:t>
      </w:r>
      <w:r>
        <w:t>ветник Генерального секретаря по гендерным вопросам и улучшению полож</w:t>
      </w:r>
      <w:r>
        <w:t>е</w:t>
      </w:r>
      <w:r>
        <w:t>ния женщин.</w:t>
      </w:r>
    </w:p>
    <w:p w:rsidR="00000000" w:rsidRDefault="00000000">
      <w:pPr>
        <w:pStyle w:val="SingleTxt"/>
      </w:pPr>
      <w:r>
        <w:t>5.</w:t>
      </w:r>
      <w:r>
        <w:tab/>
        <w:t>Выступая в Комитете на его 609</w:t>
      </w:r>
      <w:r>
        <w:noBreakHyphen/>
        <w:t>м заседании 30 июня 2003 года, помо</w:t>
      </w:r>
      <w:r>
        <w:t>щ</w:t>
      </w:r>
      <w:r>
        <w:t>ник Генерального секретаря и Специальный советник Генерального секретаря по гендерным вопросам и улучшению положения женщин обратила внимание на неуклонно растущее число государств — участников Конвенции, способс</w:t>
      </w:r>
      <w:r>
        <w:t>т</w:t>
      </w:r>
      <w:r>
        <w:t>вующее достижению целей всеобщей ратификации. Число государств — уч</w:t>
      </w:r>
      <w:r>
        <w:t>а</w:t>
      </w:r>
      <w:r>
        <w:t>стников Конвенции достигло 174, а 52 государства-участника ратифицировали Факультативный протокол или присоединилось к нему. В общей сложности 39 государств-участников приняли поправку к пункту 1 статьи 20 Конвенции к моменту проведения заседания Комитета. Несмотря на неуклонный рост числа ратификаций, вызывающих удовлетворение у всех, кто прилагал усилия к по</w:t>
      </w:r>
      <w:r>
        <w:t>л</w:t>
      </w:r>
      <w:r>
        <w:t>ному осуществлению женщинами их прав человека и основных свобод, нео</w:t>
      </w:r>
      <w:r>
        <w:t>б</w:t>
      </w:r>
      <w:r>
        <w:t>ходимо по-прежнему прилагать усилия для налаживания взаимодействия с т</w:t>
      </w:r>
      <w:r>
        <w:t>е</w:t>
      </w:r>
      <w:r>
        <w:t>ми, кто все еще проявляет озабоченность в отношении присоединения к этому договору. Кроме того, рост числа ратификаций высветил настоятельную нео</w:t>
      </w:r>
      <w:r>
        <w:t>б</w:t>
      </w:r>
      <w:r>
        <w:t>ходимость эффективного и действенного функционирования системы отчетн</w:t>
      </w:r>
      <w:r>
        <w:t>о</w:t>
      </w:r>
      <w:r>
        <w:t>сти. Необходимо также многое сделать для укрепления процесса выполнения решений в отношении заключительных замечаний Комитета на национальном уровне.</w:t>
      </w:r>
    </w:p>
    <w:p w:rsidR="00000000" w:rsidRDefault="00000000">
      <w:pPr>
        <w:pStyle w:val="SingleTxt"/>
      </w:pPr>
      <w:r>
        <w:t>6.</w:t>
      </w:r>
      <w:r>
        <w:tab/>
        <w:t>Специальный советник сообщила о работе, проделанной ею, а также О</w:t>
      </w:r>
      <w:r>
        <w:t>т</w:t>
      </w:r>
      <w:r>
        <w:t>делом по улучшению положения женщин в период с февраля по июнь 2003 года в рамках содействия всеобщей ратификации Конвенции и Факульт</w:t>
      </w:r>
      <w:r>
        <w:t>а</w:t>
      </w:r>
      <w:r>
        <w:t>тивного протокола к ней, а также о работе Комитета, особенно об улучшении процесса отчетности. В апреле 2003 года Специальный советник выступила на 108</w:t>
      </w:r>
      <w:r>
        <w:noBreakHyphen/>
        <w:t>ой Конференции Межпарламентского союза (МПС), состоявшейся в Са</w:t>
      </w:r>
      <w:r>
        <w:t>н</w:t>
      </w:r>
      <w:r>
        <w:t>тьяго, Чили, где она также представила «Пособие для парламентариев в отн</w:t>
      </w:r>
      <w:r>
        <w:t>о</w:t>
      </w:r>
      <w:r>
        <w:t>шении Конвенции и Факультативного протокола к ней», которое было совмес</w:t>
      </w:r>
      <w:r>
        <w:t>т</w:t>
      </w:r>
      <w:r>
        <w:t>но подготовлено Отделом по улучшению положения женщин и МПС. Она о</w:t>
      </w:r>
      <w:r>
        <w:t>т</w:t>
      </w:r>
      <w:r>
        <w:t>метила, что Межучрежденческая сеть по положению женщин и равенству му</w:t>
      </w:r>
      <w:r>
        <w:t>ж</w:t>
      </w:r>
      <w:r>
        <w:t>чин и женщин в системе Организации Объединенных Наций проявляет все больший интерес к Конвенции и ее осуществлению. Эта Сеть продолжит на своей следующей сессии в феврале 2004 года обсуждение возможности оказ</w:t>
      </w:r>
      <w:r>
        <w:t>а</w:t>
      </w:r>
      <w:r>
        <w:t>ния поддержки осуществлению Конвенции и заключительных замечаний К</w:t>
      </w:r>
      <w:r>
        <w:t>о</w:t>
      </w:r>
      <w:r>
        <w:t>митета более систематическим и стабильным образом на национальном уро</w:t>
      </w:r>
      <w:r>
        <w:t>в</w:t>
      </w:r>
      <w:r>
        <w:t>не, а также путей включения проблематики Конвенции в рамки своего общего процесса составления программ. В качестве Председателя Сети она проинфо</w:t>
      </w:r>
      <w:r>
        <w:t>р</w:t>
      </w:r>
      <w:r>
        <w:t>мирует Комитет о достигнутом прогрессе на будущих се</w:t>
      </w:r>
      <w:r>
        <w:t>с</w:t>
      </w:r>
      <w:r>
        <w:t>сиях.</w:t>
      </w:r>
    </w:p>
    <w:p w:rsidR="00000000" w:rsidRDefault="00000000">
      <w:pPr>
        <w:pStyle w:val="SingleTxt"/>
      </w:pPr>
      <w:r>
        <w:t>7.</w:t>
      </w:r>
      <w:r>
        <w:tab/>
        <w:t>Специальный советник сообщила, что Комиссия по положению женщин на своей сорок седьмой сессии в марте 2003 года рассмотрела вопросы прав человека у женщин и вопросы ликвидации всех форм насилия в отношении женщин и девочек. Хотя Комиссия не смогла достичь консенсуса по соглас</w:t>
      </w:r>
      <w:r>
        <w:t>о</w:t>
      </w:r>
      <w:r>
        <w:t>ванным выводам, многие делегации подчеркнули значение вопроса о насилии в отношении женщин и свою приверженность борьбе с ним. Комиссия, в частн</w:t>
      </w:r>
      <w:r>
        <w:t>о</w:t>
      </w:r>
      <w:r>
        <w:t>сти, приняла резолюцию о положении женщин и девочек в Афганистане, пр</w:t>
      </w:r>
      <w:r>
        <w:t>и</w:t>
      </w:r>
      <w:r>
        <w:t>ветствуя ратификацию Афганистаном Конвенции без каких-либо оговорок. К</w:t>
      </w:r>
      <w:r>
        <w:t>о</w:t>
      </w:r>
      <w:r>
        <w:t>миссия также приняла решение в отношении процедуры рассмотрения конф</w:t>
      </w:r>
      <w:r>
        <w:t>и</w:t>
      </w:r>
      <w:r>
        <w:t>денциальных сообщений о положении женщин. Директор Отдела по улучш</w:t>
      </w:r>
      <w:r>
        <w:t>е</w:t>
      </w:r>
      <w:r>
        <w:t>нию положения женщин выступила на пятьдесят девятой сессии Комиссии по правам человека, состоявшейся в марте/апреле 2003 года. Многие резолюции и решения этой Комиссии были отражены в докладе о путях и средствах ускор</w:t>
      </w:r>
      <w:r>
        <w:t>е</w:t>
      </w:r>
      <w:r>
        <w:t>ния работы К</w:t>
      </w:r>
      <w:r>
        <w:t>о</w:t>
      </w:r>
      <w:r>
        <w:t>митета (CEDAW/C/2003/II/4).</w:t>
      </w:r>
    </w:p>
    <w:p w:rsidR="00000000" w:rsidRDefault="00000000">
      <w:pPr>
        <w:pStyle w:val="SingleTxt"/>
      </w:pPr>
      <w:r>
        <w:t>8.</w:t>
      </w:r>
      <w:r>
        <w:tab/>
        <w:t>Сотрудница Отдела приняла участие в марте 2003 года в международном учебном семинаре, организованном в Берлине Немецким институтом за права человека для неправительственных организаций и борцов за права женщин из 10 восточноевропейских стран и стран Центральной Азии, а также Кавказа. С заявлением выступила член Комитета и заместитель председателя Совета и</w:t>
      </w:r>
      <w:r>
        <w:t>н</w:t>
      </w:r>
      <w:r>
        <w:t>ститута г</w:t>
      </w:r>
      <w:r>
        <w:noBreakHyphen/>
        <w:t>жа Ханна-Биате Шёпп-Шиллинг. Другая сотрудница Отдела пре</w:t>
      </w:r>
      <w:r>
        <w:t>д</w:t>
      </w:r>
      <w:r>
        <w:t>ставляла его на двенадцатой сессии Комиссии по предупреждению преступн</w:t>
      </w:r>
      <w:r>
        <w:t>о</w:t>
      </w:r>
      <w:r>
        <w:t>сти и уголовному правосудию в Вене в мае 2003 года, когда эта Комиссия о</w:t>
      </w:r>
      <w:r>
        <w:t>б</w:t>
      </w:r>
      <w:r>
        <w:t>суждала вопрос о торговле людьми, особенно женщинами и детьми. Во испо</w:t>
      </w:r>
      <w:r>
        <w:t>л</w:t>
      </w:r>
      <w:r>
        <w:t>нение решений заседания Группы экспертов по вопросам торговли женщинами и девочками, состоявшегося в Гленкове, Соединенные Штаты Америки, в н</w:t>
      </w:r>
      <w:r>
        <w:t>о</w:t>
      </w:r>
      <w:r>
        <w:t>ябре 2002 года, Отдел в сотрудничестве с Управлением Организации Объед</w:t>
      </w:r>
      <w:r>
        <w:t>и</w:t>
      </w:r>
      <w:r>
        <w:t>ненных Наций по наркотикам и преступности и Управлением Верховного к</w:t>
      </w:r>
      <w:r>
        <w:t>о</w:t>
      </w:r>
      <w:r>
        <w:t>миссара Организации Объединенных Наций по правам человека готовил пу</w:t>
      </w:r>
      <w:r>
        <w:t>б</w:t>
      </w:r>
      <w:r>
        <w:t>ликацию о наилучших методах борьбы с торговлей женщинами и девочками, предназначенную для руководителей директивных органов и специалистов, р</w:t>
      </w:r>
      <w:r>
        <w:t>а</w:t>
      </w:r>
      <w:r>
        <w:t>ботающих над этим вопр</w:t>
      </w:r>
      <w:r>
        <w:t>о</w:t>
      </w:r>
      <w:r>
        <w:t>сом.</w:t>
      </w:r>
    </w:p>
    <w:p w:rsidR="00000000" w:rsidRDefault="00000000">
      <w:pPr>
        <w:pStyle w:val="SingleTxt"/>
      </w:pPr>
      <w:r>
        <w:t>9.</w:t>
      </w:r>
      <w:r>
        <w:tab/>
        <w:t>Отдел продолжал осуществлять свое техническое сотрудничество и пр</w:t>
      </w:r>
      <w:r>
        <w:t>е</w:t>
      </w:r>
      <w:r>
        <w:t>доставлять консультативные услуги государствам-участникам в отношении о</w:t>
      </w:r>
      <w:r>
        <w:t>т</w:t>
      </w:r>
      <w:r>
        <w:t>четности и последующих мер, а также ратификации. Специальный советник поблагодарила членов Комитета за их вклад в эти усилия. Говоря конкретно, Отдел внес вклад в проведение регионального семинара по вопросам отчетн</w:t>
      </w:r>
      <w:r>
        <w:t>о</w:t>
      </w:r>
      <w:r>
        <w:t>сти в рамках Конвенции, который был проведен в Апиа, Самоа, в апреле 2003 года, организован секретариатом Тихоокеанского сообщества и проф</w:t>
      </w:r>
      <w:r>
        <w:t>и</w:t>
      </w:r>
      <w:r>
        <w:t>нансирован Новозеландским агентством международного развития (НЗ-Эйд), Фондом Организации Объединенных Наций для развития в интересах женщин (ЮНИФЕМ), Программой развития Организации Объединенных Наций (ПРООН) и правительством Самоа. Г</w:t>
      </w:r>
      <w:r>
        <w:noBreakHyphen/>
        <w:t>жа Кристина Капалата, Докладчик Ком</w:t>
      </w:r>
      <w:r>
        <w:t>и</w:t>
      </w:r>
      <w:r>
        <w:t>тета, выступала в качестве основного преподавателя на семинаре. Отдел пр</w:t>
      </w:r>
      <w:r>
        <w:t>и</w:t>
      </w:r>
      <w:r>
        <w:t>нял также участие в работе четвертого регионального семинара по подготовке и представлению докладов международным договорным органам по правам ч</w:t>
      </w:r>
      <w:r>
        <w:t>е</w:t>
      </w:r>
      <w:r>
        <w:t>ловека, который состоялся в Тегусигальпе, Гондурас, в мае/июне 2003 года и был организован Управлением Верховного комиссара Организации Объед</w:t>
      </w:r>
      <w:r>
        <w:t>и</w:t>
      </w:r>
      <w:r>
        <w:t>ненных Наций по правам человека в сотрудничестве с правительством Гонд</w:t>
      </w:r>
      <w:r>
        <w:t>у</w:t>
      </w:r>
      <w:r>
        <w:t>раса. Г</w:t>
      </w:r>
      <w:r>
        <w:noBreakHyphen/>
        <w:t>жа Зельмира Регаццоли, бывший член Комитета, приняла участие в его работе в качестве эксперта. Отдел занимался подготовкой регионального ко</w:t>
      </w:r>
      <w:r>
        <w:t>л</w:t>
      </w:r>
      <w:r>
        <w:t>локвиума по правовым вопросам применения норм международного права в области прав человека на внутригосударственном уровне, который должен с</w:t>
      </w:r>
      <w:r>
        <w:t>о</w:t>
      </w:r>
      <w:r>
        <w:t>стояться в Аруше, Объединенная Республика Танзания, в сентябре 2003 года. За этим коллоквиум последует региональный учебный семинар по вопросам представления докладов в соответствии с положениями Конвенции о ликвид</w:t>
      </w:r>
      <w:r>
        <w:t>а</w:t>
      </w:r>
      <w:r>
        <w:t>ции всех форм дискриминации в отношении женщин. Оба этих события были организованы Отделом в сотрудничестве с правительством Объединенной Ре</w:t>
      </w:r>
      <w:r>
        <w:t>с</w:t>
      </w:r>
      <w:r>
        <w:t>публики Танзании, при этом их финансирование частично осуществляло пр</w:t>
      </w:r>
      <w:r>
        <w:t>а</w:t>
      </w:r>
      <w:r>
        <w:t>вительство Германии. Аналогичный региональный правовой коллоквиум и учебный семинар по вопросам отчетности был запланирован для стран Кари</w:t>
      </w:r>
      <w:r>
        <w:t>б</w:t>
      </w:r>
      <w:r>
        <w:t>ского бассейна на позднюю осень 2003 года. Кроме того, Отдел надеется пр</w:t>
      </w:r>
      <w:r>
        <w:t>и</w:t>
      </w:r>
      <w:r>
        <w:t>нять участие в семинаре по вопросам отчетности, который Экономическая и социальная комиссия для Азии и Тихого океана (ЭСКАТО) планирует провести до конца этого года для стран — членов Содружества Независимых Государств.</w:t>
      </w:r>
    </w:p>
    <w:p w:rsidR="00000000" w:rsidRDefault="00000000">
      <w:pPr>
        <w:pStyle w:val="SingleTxt"/>
      </w:pPr>
      <w:r>
        <w:t>10.</w:t>
      </w:r>
      <w:r>
        <w:tab/>
        <w:t>Специальный советник указала, что Отдел в настоящее время не распол</w:t>
      </w:r>
      <w:r>
        <w:t>а</w:t>
      </w:r>
      <w:r>
        <w:t>гает ресурсами для оказания помощи отдельным государствам-участникам в подготовке или завершении докладов. Однако считается, что способность пр</w:t>
      </w:r>
      <w:r>
        <w:t>е</w:t>
      </w:r>
      <w:r>
        <w:t>доставлять такую поддержку создает для Отдела, а также для Комитета искл</w:t>
      </w:r>
      <w:r>
        <w:t>ю</w:t>
      </w:r>
      <w:r>
        <w:t>чительно важную возможность повысить своевременность и эффективность отчетности государств-участников. Этот вопрос в течение предстоящих недель и месяцев будет обсуждаться с донорами, с тем чтобы Отдел мог оказывать б</w:t>
      </w:r>
      <w:r>
        <w:t>о</w:t>
      </w:r>
      <w:r>
        <w:t>лее эффективную поддержку процессу осуществления Конвенции на наци</w:t>
      </w:r>
      <w:r>
        <w:t>о</w:t>
      </w:r>
      <w:r>
        <w:t>нальном уровне.</w:t>
      </w:r>
    </w:p>
    <w:p w:rsidR="00000000" w:rsidRDefault="00000000">
      <w:pPr>
        <w:pStyle w:val="SingleTxt"/>
      </w:pPr>
      <w:r>
        <w:t>11.</w:t>
      </w:r>
      <w:r>
        <w:tab/>
        <w:t>Обращаясь к вопросу об укреплении процесса отчетности и согласовании методов работы договорных органов, который получил новый импульс в ра</w:t>
      </w:r>
      <w:r>
        <w:t>м</w:t>
      </w:r>
      <w:r>
        <w:t>ках предложений Генерального секретаря по этому вопросу, содержащихся в его докладе, озаглавленном «Укрепление Организации Объединенных Наций: программа дальнейших преобразований» (A/57/387 и Corr.1), Специальный с</w:t>
      </w:r>
      <w:r>
        <w:t>о</w:t>
      </w:r>
      <w:r>
        <w:t>ветник отметила, что Директор Отдела по улучшению положения женщин, с</w:t>
      </w:r>
      <w:r>
        <w:t>о</w:t>
      </w:r>
      <w:r>
        <w:t>вместно с двумя членами Комитета, приняла участие в совещании, проведе</w:t>
      </w:r>
      <w:r>
        <w:t>н</w:t>
      </w:r>
      <w:r>
        <w:t>ном по методу «мозговой атаки» Управлением Верховного комиссара Орган</w:t>
      </w:r>
      <w:r>
        <w:t>и</w:t>
      </w:r>
      <w:r>
        <w:t>зации Объединенных Наций по правам человека вместе с правительством Ли</w:t>
      </w:r>
      <w:r>
        <w:t>х</w:t>
      </w:r>
      <w:r>
        <w:t>тенштейна в Мальбуне, Лихтенштейн, в мае 2003 года. Доклад о работе этого совещания (HRI/ICM/2003/4) был впоследствии рассмотрен на втором Межк</w:t>
      </w:r>
      <w:r>
        <w:t>о</w:t>
      </w:r>
      <w:r>
        <w:t>митетском совещании, состоявшемся в Женеве 18–20 июня 2003 года, а также на пятнадцатом совещании руководителей договорных органов по правам ч</w:t>
      </w:r>
      <w:r>
        <w:t>е</w:t>
      </w:r>
      <w:r>
        <w:t>ловека, состоявшемся в Женеве 23–27 июня. В работе обоих совещаний прин</w:t>
      </w:r>
      <w:r>
        <w:t>я</w:t>
      </w:r>
      <w:r>
        <w:t>ла участие руководитель Секции по пр</w:t>
      </w:r>
      <w:r>
        <w:t>а</w:t>
      </w:r>
      <w:r>
        <w:t>вам женщин.</w:t>
      </w:r>
    </w:p>
    <w:p w:rsidR="00000000" w:rsidRDefault="00000000">
      <w:pPr>
        <w:pStyle w:val="SingleTxt"/>
      </w:pPr>
      <w:r>
        <w:t>12.</w:t>
      </w:r>
      <w:r>
        <w:tab/>
        <w:t>Специальный советник предложила Комитету продолжить обсуждение им вопроса об укреплении системы договоров по правам человека. Конвенция о ликвидации всех форм дискриминации в отношении женщин была договором по правам человека, занявшим второе место по количеству ратификаций, одн</w:t>
      </w:r>
      <w:r>
        <w:t>а</w:t>
      </w:r>
      <w:r>
        <w:t>ко значительное число государств-участников либо так и не представили до</w:t>
      </w:r>
      <w:r>
        <w:t>к</w:t>
      </w:r>
      <w:r>
        <w:t>лад в соответствии со статьей 18, либо представляли такие доклады с больш</w:t>
      </w:r>
      <w:r>
        <w:t>и</w:t>
      </w:r>
      <w:r>
        <w:t>ми задержками. Комитет приложил согласованные усилия для улучшения м</w:t>
      </w:r>
      <w:r>
        <w:t>е</w:t>
      </w:r>
      <w:r>
        <w:t>тодов своей работы, совершенствования процесса рассмотрения докладов и проведения конструктивного диалога и призывает государства соблюдать свои обязательства по представлению докладов — одно из основных обязательств для всех государств-участников. Она призвала Комитет продолжать эти усилия.</w:t>
      </w:r>
    </w:p>
    <w:p w:rsidR="00000000" w:rsidRDefault="00000000">
      <w:pPr>
        <w:pStyle w:val="SingleTxt"/>
      </w:pPr>
      <w:r>
        <w:t>13.</w:t>
      </w:r>
      <w:r>
        <w:tab/>
        <w:t>На нынешней сессии Комитет рассмотрит доклады восьми государств-участников, а именно доклады Бразилии, Коста-Рики, Марокко, Новой Зела</w:t>
      </w:r>
      <w:r>
        <w:t>н</w:t>
      </w:r>
      <w:r>
        <w:t>дии, Словении, Франции, Эквадора и Японии. Комитет также проведет встречу с представителями государств-участников, у которых задержка с представлен</w:t>
      </w:r>
      <w:r>
        <w:t>и</w:t>
      </w:r>
      <w:r>
        <w:t>ем предусмотренных Конвенцией докладов составляет более пяти лет. Он пр</w:t>
      </w:r>
      <w:r>
        <w:t>о</w:t>
      </w:r>
      <w:r>
        <w:t>должит свою работу над проектом общей рекомендации в отношении пункта 1 статьи 4 («Временные специальные меры») и рассмотрит также несколько р</w:t>
      </w:r>
      <w:r>
        <w:t>а</w:t>
      </w:r>
      <w:r>
        <w:t>бочих документов, подготовленных Секретариатом.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Участие</w:t>
      </w:r>
    </w:p>
    <w:p w:rsidR="00000000" w:rsidRDefault="00000000">
      <w:pPr>
        <w:pStyle w:val="SingleTxt"/>
        <w:keepNext/>
        <w:keepLines/>
        <w:spacing w:after="0" w:line="120" w:lineRule="exact"/>
        <w:rPr>
          <w:sz w:val="10"/>
        </w:rPr>
      </w:pPr>
    </w:p>
    <w:p w:rsidR="00000000" w:rsidRDefault="00000000">
      <w:pPr>
        <w:pStyle w:val="SingleTxt"/>
        <w:keepNext/>
        <w:keepLines/>
      </w:pPr>
      <w:r>
        <w:t>14.</w:t>
      </w:r>
      <w:r>
        <w:tab/>
        <w:t>В работе двадцать девятой сессии приняли участие 22 члена Комитета. Г</w:t>
      </w:r>
      <w:r>
        <w:noBreakHyphen/>
        <w:t>н Йёран Меландер принимал участие в работе с 30 июня по 15 июля 2003 года.</w:t>
      </w:r>
    </w:p>
    <w:p w:rsidR="00000000" w:rsidRDefault="00000000">
      <w:pPr>
        <w:pStyle w:val="SingleTxt"/>
      </w:pPr>
      <w:r>
        <w:t>15.</w:t>
      </w:r>
      <w:r>
        <w:tab/>
        <w:t>Список членов Комитета с указанием их сроков полномочий содержится в приложении IV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pPr>
      <w:r>
        <w:t>16.</w:t>
      </w:r>
      <w:r>
        <w:tab/>
        <w:t>Комитет рассмотрел предварительную повестку дня и организацию раб</w:t>
      </w:r>
      <w:r>
        <w:t>о</w:t>
      </w:r>
      <w:r>
        <w:t>ты (CEDAW/C/2003/II/1) на своем 609-м заседании. Была утверждена следу</w:t>
      </w:r>
      <w:r>
        <w:t>ю</w:t>
      </w:r>
      <w:r>
        <w:t>щая повестка дня:</w:t>
      </w:r>
    </w:p>
    <w:p w:rsidR="00000000" w:rsidRDefault="00000000">
      <w:pPr>
        <w:pStyle w:val="SingleTxt"/>
        <w:ind w:left="2218" w:hanging="951"/>
      </w:pPr>
      <w:r>
        <w:tab/>
        <w:t>1.</w:t>
      </w:r>
      <w:r>
        <w:tab/>
        <w:t>Открытие сессии.</w:t>
      </w:r>
    </w:p>
    <w:p w:rsidR="00000000" w:rsidRDefault="00000000">
      <w:pPr>
        <w:pStyle w:val="SingleTxt"/>
        <w:ind w:left="2218" w:hanging="951"/>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деятельности в период между двадцать вос</w:t>
      </w:r>
      <w:r>
        <w:t>ь</w:t>
      </w:r>
      <w:r>
        <w:t>мой и двадцать девятой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Пути и средства повышения оперативности в работе Комитета.</w:t>
      </w:r>
    </w:p>
    <w:p w:rsidR="00000000" w:rsidRDefault="00000000">
      <w:pPr>
        <w:pStyle w:val="SingleTxt"/>
        <w:ind w:left="2218" w:hanging="951"/>
      </w:pPr>
      <w:r>
        <w:tab/>
        <w:t>7.</w:t>
      </w:r>
      <w:r>
        <w:tab/>
        <w:t>Предварительная повестка дня тридцатой сессии.</w:t>
      </w:r>
    </w:p>
    <w:p w:rsidR="00000000" w:rsidRDefault="00000000">
      <w:pPr>
        <w:pStyle w:val="SingleTxt"/>
        <w:ind w:left="2218" w:hanging="951"/>
      </w:pPr>
      <w:r>
        <w:tab/>
        <w:t>8.</w:t>
      </w:r>
      <w:r>
        <w:tab/>
        <w:t>Утверждение доклада Комитета о работе его двадцать девятой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pPr>
      <w:r>
        <w:t>17.</w:t>
      </w:r>
      <w:r>
        <w:tab/>
        <w:t>На своей девятой сессии Комитет постановил созывать до начала каждой сессии предсессионную рабочую группу на пятидневный срок для подготовки перечней проблем и вопросов, относящихся к периодическим докладам, кот</w:t>
      </w:r>
      <w:r>
        <w:t>о</w:t>
      </w:r>
      <w:r>
        <w:t>рые предстояло бы рассмотреть Комитету на следующей сессии. Предсессио</w:t>
      </w:r>
      <w:r>
        <w:t>н</w:t>
      </w:r>
      <w:r>
        <w:t>ная рабочая группа двадцать девятой сессии Комитета заседала с 4 по 7 февраля 2003 года.</w:t>
      </w:r>
    </w:p>
    <w:p w:rsidR="00000000" w:rsidRDefault="00000000">
      <w:pPr>
        <w:pStyle w:val="SingleTxt"/>
      </w:pPr>
      <w:r>
        <w:t>18.</w:t>
      </w:r>
      <w:r>
        <w:tab/>
        <w:t>В деятельности рабочей группы принимали участие следующие члены, представляющие различные региональные группы: Сджамсия Акмад (Индон</w:t>
      </w:r>
      <w:r>
        <w:t>е</w:t>
      </w:r>
      <w:r>
        <w:t>зия), Иоланда Феррер Гомес (Куба), Фатима Кваку (Нигерия) и Йёран Мела</w:t>
      </w:r>
      <w:r>
        <w:t>н</w:t>
      </w:r>
      <w:r>
        <w:t>дер (Швеция). Предсессионная рабочая группа избрала своим Председателем Й</w:t>
      </w:r>
      <w:r>
        <w:t>ё</w:t>
      </w:r>
      <w:r>
        <w:t>ран Меландер.</w:t>
      </w:r>
    </w:p>
    <w:p w:rsidR="00000000" w:rsidRDefault="00000000">
      <w:pPr>
        <w:pStyle w:val="SingleTxt"/>
      </w:pPr>
      <w:r>
        <w:t>19.</w:t>
      </w:r>
      <w:r>
        <w:tab/>
        <w:t>Рабочая группа подготовила перечни проблем и вопросов, относящихся к докладам следующих государств-участников: Марокко, Новой Зеландии, Сл</w:t>
      </w:r>
      <w:r>
        <w:t>о</w:t>
      </w:r>
      <w:r>
        <w:t>вении, Франции, Эквадора и Японии.</w:t>
      </w:r>
    </w:p>
    <w:p w:rsidR="00000000" w:rsidRDefault="00000000">
      <w:pPr>
        <w:pStyle w:val="SingleTxt"/>
      </w:pPr>
      <w:r>
        <w:t>20.</w:t>
      </w:r>
      <w:r>
        <w:tab/>
        <w:t>На 609-м заседании г</w:t>
      </w:r>
      <w:r>
        <w:noBreakHyphen/>
        <w:t>н Йёран Меландер внесла на рассмотрение доклад предсессионной рабочей группы (см. CEDAW/PSWG/2003/II/CRP.1 и Add.1–6).</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Глава III</w:t>
      </w:r>
      <w:r>
        <w:br/>
        <w:t>Доклад Председателя о деятельности в период между двадцать восьмой и двадцать девятой сессиями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На 609-м заседании Председатель Комитета г</w:t>
      </w:r>
      <w:r>
        <w:noBreakHyphen/>
        <w:t>жа Фериде Акар от имени Комитета поздравила г</w:t>
      </w:r>
      <w:r>
        <w:noBreakHyphen/>
        <w:t>жу Акуа Куэниэхию по случаю ее избрания в Междун</w:t>
      </w:r>
      <w:r>
        <w:t>а</w:t>
      </w:r>
      <w:r>
        <w:t>родный уголовный суд и ее последующего избрания в качестве заместителя Председателя Суда. Она отметила, что Комитет утвердил кандидатуру г</w:t>
      </w:r>
      <w:r>
        <w:noBreakHyphen/>
        <w:t>жи Доркас Ама Фрема Кокер-Аппии для замещения г</w:t>
      </w:r>
      <w:r>
        <w:noBreakHyphen/>
        <w:t>жи Куэниэхии в теч</w:t>
      </w:r>
      <w:r>
        <w:t>е</w:t>
      </w:r>
      <w:r>
        <w:t>ние оставшегося срока ее полном</w:t>
      </w:r>
      <w:r>
        <w:t>о</w:t>
      </w:r>
      <w:r>
        <w:t>чий и надеется приветствовать г-жу Кокер-Аппию позднее в ходе работы се</w:t>
      </w:r>
      <w:r>
        <w:t>с</w:t>
      </w:r>
      <w:r>
        <w:t>сии.</w:t>
      </w:r>
    </w:p>
    <w:p w:rsidR="00000000" w:rsidRDefault="00000000">
      <w:pPr>
        <w:pStyle w:val="SingleTxt"/>
      </w:pPr>
      <w:r>
        <w:t>22.</w:t>
      </w:r>
      <w:r>
        <w:tab/>
        <w:t>Председатель информировала членов Комитета о ее участии в работе с</w:t>
      </w:r>
      <w:r>
        <w:t>о</w:t>
      </w:r>
      <w:r>
        <w:t>рок седьмой сессии Комиссии по положению женщин, где она выступила на открытии сессии Комиссии, а также являлась по приглашению Бюро Комиссии по положению женщин членом группы по теме прав человека женщин и ли</w:t>
      </w:r>
      <w:r>
        <w:t>к</w:t>
      </w:r>
      <w:r>
        <w:t>видации всех форм насилия в отношении женщин и девушек. Отмечая, что другим членам группы было предложено выступить по вопросам бытового н</w:t>
      </w:r>
      <w:r>
        <w:t>а</w:t>
      </w:r>
      <w:r>
        <w:t>силия; торговли женщинами и девушками; и региональных подходов к поо</w:t>
      </w:r>
      <w:r>
        <w:t>щ</w:t>
      </w:r>
      <w:r>
        <w:t>рению и защите прав человека женщин, Председатель сказала, что ей было предложено обсудить основные тенденции последнего времени и вопросы осуществления Конвенции о ликвидации всех форм дискриминации в отнош</w:t>
      </w:r>
      <w:r>
        <w:t>е</w:t>
      </w:r>
      <w:r>
        <w:t>нии женщин. В этой связи она остановилась на вопросе продолжающегося н</w:t>
      </w:r>
      <w:r>
        <w:t>а</w:t>
      </w:r>
      <w:r>
        <w:t>личия существенного числа оговорок к Конвенции. Назвав осуществление на национальном уровне одним из препятствий на пути осуществления женщин</w:t>
      </w:r>
      <w:r>
        <w:t>а</w:t>
      </w:r>
      <w:r>
        <w:t>ми своих прав человека, она указала на наличие пробелов в законодательствах, сохранение дискриминационного законодательства во многих сферах, дискр</w:t>
      </w:r>
      <w:r>
        <w:t>и</w:t>
      </w:r>
      <w:r>
        <w:t>минационное воздействие сосуществования различных правовых систем, с</w:t>
      </w:r>
      <w:r>
        <w:t>о</w:t>
      </w:r>
      <w:r>
        <w:t>хранение стереотипов и последствия этих проблем для равенства мужчин и женщин. Она также указала на сохраняющуюся проблему насилия в отношении женщин, на нарушения прав человека женщин в условиях конфликтов и на н</w:t>
      </w:r>
      <w:r>
        <w:t>о</w:t>
      </w:r>
      <w:r>
        <w:t>вые тенденции многообразной дискриминации в отношении женщин, когда дискриминация по признаку пола пересекается, в частности, с расизмом, кс</w:t>
      </w:r>
      <w:r>
        <w:t>е</w:t>
      </w:r>
      <w:r>
        <w:t>нофобией, этническим национализмом и религиозным фундаментализмом. Она была удовлетворена последовавшим обсуждением существа вопроса и общен</w:t>
      </w:r>
      <w:r>
        <w:t>и</w:t>
      </w:r>
      <w:r>
        <w:t>ем с делегациями и наблюдателями. В ходе общих прений многие делегации ссылались на Конвенцию и Факультативный протокол к ней, подчеркивая н</w:t>
      </w:r>
      <w:r>
        <w:t>е</w:t>
      </w:r>
      <w:r>
        <w:t>обх</w:t>
      </w:r>
      <w:r>
        <w:t>о</w:t>
      </w:r>
      <w:r>
        <w:t>димость усиления осуществления на национальном уровне.</w:t>
      </w:r>
    </w:p>
    <w:p w:rsidR="00000000" w:rsidRDefault="00000000">
      <w:pPr>
        <w:pStyle w:val="SingleTxt"/>
      </w:pPr>
      <w:r>
        <w:t>23.</w:t>
      </w:r>
      <w:r>
        <w:tab/>
        <w:t>В своем обращении к Комиссии по правам человека на ее пятьдесят дев</w:t>
      </w:r>
      <w:r>
        <w:t>я</w:t>
      </w:r>
      <w:r>
        <w:t>той сессии она проанализировала состояние Конвенции и Факультативного протокола к ней, методы работы Комитета и усилия Комитета по поощрению ратификации, а также положение дел с представлением докладов. Она также приняла участие в групповом обсуждении под председательством Председателя Комиссии по правам человека и с участием Верховного комиссара по правам человека и должностных лиц межправительственных и экспертных органов по вопросам насилия против женщин, в том числе покидающего свой пост Спец</w:t>
      </w:r>
      <w:r>
        <w:t>и</w:t>
      </w:r>
      <w:r>
        <w:t>ального докладчика по вопросу о насилии в отношении женщин, его причин и последствий. Председатель выразила свою признательность г</w:t>
      </w:r>
      <w:r>
        <w:noBreakHyphen/>
        <w:t>же Наэле Габр за поддержание и поощрение заинтересованного отношения находящихся в Ж</w:t>
      </w:r>
      <w:r>
        <w:t>е</w:t>
      </w:r>
      <w:r>
        <w:t>неве делегатов к Конвенции и Факультативному протоколу к ней.</w:t>
      </w:r>
    </w:p>
    <w:p w:rsidR="00000000" w:rsidRDefault="00000000">
      <w:pPr>
        <w:pStyle w:val="SingleTxt"/>
      </w:pPr>
      <w:r>
        <w:t>24.</w:t>
      </w:r>
      <w:r>
        <w:tab/>
        <w:t>Председатель сообщила об активном участии г</w:t>
      </w:r>
      <w:r>
        <w:noBreakHyphen/>
        <w:t>жи Виктории Попеску Сандру и г</w:t>
      </w:r>
      <w:r>
        <w:noBreakHyphen/>
        <w:t>жи Ханы-Беаты Шёпп-Шиллинг в совещании по обмену идеями о</w:t>
      </w:r>
      <w:r>
        <w:t>т</w:t>
      </w:r>
      <w:r>
        <w:t>носительно укрепления системы прав человека, которое было организовано Управлением Верховного комиссара по правам человека и было принято у себя правительством Лихтенштейна в мае 2003 года. Мнения Комитета относител</w:t>
      </w:r>
      <w:r>
        <w:t>ь</w:t>
      </w:r>
      <w:r>
        <w:t>но идей Генерального секретаря о реформе системы представления докладов, которые были представлены Председателем Верховному комиссару по правам человека в марте, в полной мере были отражены в справочной документации, подготовленной к совещанию по обмену идеями. Она поблагодарила г</w:t>
      </w:r>
      <w:r>
        <w:noBreakHyphen/>
        <w:t>жу Шёпп-Шиллинг и г</w:t>
      </w:r>
      <w:r>
        <w:noBreakHyphen/>
        <w:t>жу Попеску за их идеи и замечания, дополняющие доклад и дог</w:t>
      </w:r>
      <w:r>
        <w:t>о</w:t>
      </w:r>
      <w:r>
        <w:t>воренности Мальбунского совещания.</w:t>
      </w:r>
    </w:p>
    <w:p w:rsidR="00000000" w:rsidRDefault="00000000">
      <w:pPr>
        <w:pStyle w:val="SingleTxt"/>
      </w:pPr>
      <w:r>
        <w:t>25.</w:t>
      </w:r>
      <w:r>
        <w:tab/>
        <w:t>Переходя к вопросу о втором Межкомитетском совещании, в работе кот</w:t>
      </w:r>
      <w:r>
        <w:t>о</w:t>
      </w:r>
      <w:r>
        <w:t>рого она приняла участие в Женеве 18–20 июня вместе с г</w:t>
      </w:r>
      <w:r>
        <w:noBreakHyphen/>
        <w:t>ном Сисом Фли</w:t>
      </w:r>
      <w:r>
        <w:t>н</w:t>
      </w:r>
      <w:r>
        <w:t>терманом и г</w:t>
      </w:r>
      <w:r>
        <w:noBreakHyphen/>
        <w:t>жой Хейсу Син, и пятнадцатом совещании председателей дог</w:t>
      </w:r>
      <w:r>
        <w:t>о</w:t>
      </w:r>
      <w:r>
        <w:t>ворных органов по правам человека, состоявшемся в Женеве 23–27 июня, Председатель сообщила, что главной целью этих совещаний было рассмотр</w:t>
      </w:r>
      <w:r>
        <w:t>е</w:t>
      </w:r>
      <w:r>
        <w:t>ние вопросов укрепления осуществления договоров по правам человека, ус</w:t>
      </w:r>
      <w:r>
        <w:t>и</w:t>
      </w:r>
      <w:r>
        <w:t>ления деятельности по наблюдению, углубления диалога и укрепления посл</w:t>
      </w:r>
      <w:r>
        <w:t>е</w:t>
      </w:r>
      <w:r>
        <w:t>дующей деятельности, а также достижения более высокого уровня координ</w:t>
      </w:r>
      <w:r>
        <w:t>а</w:t>
      </w:r>
      <w:r>
        <w:t>ции и согласованности в рамках всей договорной системы. Участники Межк</w:t>
      </w:r>
      <w:r>
        <w:t>о</w:t>
      </w:r>
      <w:r>
        <w:t>митетского совещания единогласно поддержали высказанные на Мальбунском совещании мнения о том, что единый доклад, подытоживающий деятельность того или иного государства-участника по выполнению положений всего круга международных договоров по правам человека, в которых оно участвует, не о</w:t>
      </w:r>
      <w:r>
        <w:t>т</w:t>
      </w:r>
      <w:r>
        <w:t>вечал бы адекватным образом главным интересам и целям обсуждения рефо</w:t>
      </w:r>
      <w:r>
        <w:t>р</w:t>
      </w:r>
      <w:r>
        <w:t>мы, а именно целям усиления осуществления обязательств в области прав ч</w:t>
      </w:r>
      <w:r>
        <w:t>е</w:t>
      </w:r>
      <w:r>
        <w:t>ловека на национальном уровне. Вместо этого на совещании было очень ясно подчеркнута потребность в продолжении усилий на многих уровнях по укре</w:t>
      </w:r>
      <w:r>
        <w:t>п</w:t>
      </w:r>
      <w:r>
        <w:t>лению договорной системы, особенно имплементации на национальном уро</w:t>
      </w:r>
      <w:r>
        <w:t>в</w:t>
      </w:r>
      <w:r>
        <w:t>не.</w:t>
      </w:r>
    </w:p>
    <w:p w:rsidR="00000000" w:rsidRDefault="00000000">
      <w:pPr>
        <w:pStyle w:val="SingleTxt"/>
      </w:pPr>
      <w:r>
        <w:t>26.</w:t>
      </w:r>
      <w:r>
        <w:tab/>
        <w:t>Председатель представила рекомендации Межкомитетского совещания на рассмотрение Комитету. Она в особенности остановилась на двух вопросах, требующих внимания членов Комитета. Первый вопрос касался непредставл</w:t>
      </w:r>
      <w:r>
        <w:t>е</w:t>
      </w:r>
      <w:r>
        <w:t>ния докладов, то есть заключался в том, каким образом следует выходить из ситуации, когда государства-участники ни разу не представляли доклад ком</w:t>
      </w:r>
      <w:r>
        <w:t>и</w:t>
      </w:r>
      <w:r>
        <w:t>тетам или когда государства-участники представляют периодические доклады со значительным опозданием. Она указала, что как на Межкомитетском сов</w:t>
      </w:r>
      <w:r>
        <w:t>е</w:t>
      </w:r>
      <w:r>
        <w:t>щании, так и на совещании председателей непредставление докладов было с</w:t>
      </w:r>
      <w:r>
        <w:t>о</w:t>
      </w:r>
      <w:r>
        <w:t>чтено очень серьезным вопросом несоблюдения государством своих догово</w:t>
      </w:r>
      <w:r>
        <w:t>р</w:t>
      </w:r>
      <w:r>
        <w:t>ных обязательств, и, таким образом, со стороны Комитета требуются реш</w:t>
      </w:r>
      <w:r>
        <w:t>и</w:t>
      </w:r>
      <w:r>
        <w:t>тельные меры. Второй вопрос, которому было уделено существенное вним</w:t>
      </w:r>
      <w:r>
        <w:t>а</w:t>
      </w:r>
      <w:r>
        <w:t>ние, был связан с потребностью в последующей деятельности в связи с закл</w:t>
      </w:r>
      <w:r>
        <w:t>ю</w:t>
      </w:r>
      <w:r>
        <w:t>чительными замечаниями. Среди обсуждавшихся мер упоминались меры, пр</w:t>
      </w:r>
      <w:r>
        <w:t>и</w:t>
      </w:r>
      <w:r>
        <w:t>нимаемые самими комитетами, и мероприятия по формированию потенциала, осуществляемые организациями системы Организации Объединенных Наций и НПО и гражданским обществом. Она призвала членов Комитета обсудить в</w:t>
      </w:r>
      <w:r>
        <w:t>о</w:t>
      </w:r>
      <w:r>
        <w:t>прос о возможных путях достижения прогресса в этих областях. Она также указала на предложения о подготовке расширенных основных документов, предметных периодических докладов и о подготовке соответствующих руков</w:t>
      </w:r>
      <w:r>
        <w:t>о</w:t>
      </w:r>
      <w:r>
        <w:t>дящих принципов для принятия решения Комитетом.</w:t>
      </w:r>
    </w:p>
    <w:p w:rsidR="00000000" w:rsidRDefault="00000000">
      <w:pPr>
        <w:pStyle w:val="SingleTxt"/>
      </w:pPr>
      <w:r>
        <w:t>27.</w:t>
      </w:r>
      <w:r>
        <w:tab/>
        <w:t>Пятнадцатое совещание председателей договорных органов по правам ч</w:t>
      </w:r>
      <w:r>
        <w:t>е</w:t>
      </w:r>
      <w:r>
        <w:t>ловека дало возможность провести плодотворные обсуждения с НПО, госуда</w:t>
      </w:r>
      <w:r>
        <w:t>р</w:t>
      </w:r>
      <w:r>
        <w:t>ствами-участниками, организациями системы Организации Объединенных Н</w:t>
      </w:r>
      <w:r>
        <w:t>а</w:t>
      </w:r>
      <w:r>
        <w:t>ций, в системе специальных процедур, которые провели заседания одновр</w:t>
      </w:r>
      <w:r>
        <w:t>е</w:t>
      </w:r>
      <w:r>
        <w:t>менно с совещанием председателей, и Бюро расширенного состава пятьдесят девятой сессии Комиссии по правам человека и Подкомиссией по защите и п</w:t>
      </w:r>
      <w:r>
        <w:t>о</w:t>
      </w:r>
      <w:r>
        <w:t>ощрению прав человека.</w:t>
      </w:r>
    </w:p>
    <w:p w:rsidR="00000000" w:rsidRDefault="00000000">
      <w:pPr>
        <w:pStyle w:val="SingleTxt"/>
      </w:pPr>
      <w:r>
        <w:t>28.</w:t>
      </w:r>
      <w:r>
        <w:tab/>
        <w:t>Председатель информировала Комитет о том, что бывший член Комитета Дама Сильвия Картрайт, являющаяся в настоящее время генерал-губернатором Новой Зеландии, совершила официальный визит в ее страну, Турцию, во вт</w:t>
      </w:r>
      <w:r>
        <w:t>о</w:t>
      </w:r>
      <w:r>
        <w:t>рой половине апреля 2003 года. В это время Председатель имела честь принять еще одного бывшего члена и Председателя Комитета г</w:t>
      </w:r>
      <w:r>
        <w:noBreakHyphen/>
        <w:t>жу Иванку Корти. По приглашению Правовой инициативы для Центральной и Восточной Европы Ассоциации американских юристов Председатель приняла участие в качестве основного оратора в работе конференции, проводившейся в Тбилиси, Грузия, на которой обсуждался и сопоставлялся национальный опыт участвующих стран в отношении последующей деятельности по осуществлению заключ</w:t>
      </w:r>
      <w:r>
        <w:t>и</w:t>
      </w:r>
      <w:r>
        <w:t>тельных замечаний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IV</w:t>
      </w:r>
      <w:r>
        <w:br/>
        <w:t>Рассмотрение докладов, представленных государствами-участниками в соответствии</w:t>
      </w:r>
      <w:r>
        <w:br/>
        <w:t>со статьей 18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На своей двадцать девятой сессии Комитет рассмотрел доклады, пре</w:t>
      </w:r>
      <w:r>
        <w:t>д</w:t>
      </w:r>
      <w:r>
        <w:t>ставленные восемью государствами-участниками в соответствии со статьей 18 Конвенции: сводный первоначальный, второй и третий доклады и четвертый доклад одного государства-участника; сводный первоначальный второй, тр</w:t>
      </w:r>
      <w:r>
        <w:t>е</w:t>
      </w:r>
      <w:r>
        <w:t>тий, четвертый и пятый периодические доклады одного государства-участника; второй периодический доклад одного государства-участника; второй и третий периодические доклады одного государства-участника; сводный третий и че</w:t>
      </w:r>
      <w:r>
        <w:t>т</w:t>
      </w:r>
      <w:r>
        <w:t>вертый периодические доклады и пятый периодический доклад одного гос</w:t>
      </w:r>
      <w:r>
        <w:t>у</w:t>
      </w:r>
      <w:r>
        <w:t>дарства-участника; сводный четвертый и пятый периодические доклады одного государства-участника; четвертый и пятый периодические доклады одного г</w:t>
      </w:r>
      <w:r>
        <w:t>о</w:t>
      </w:r>
      <w:r>
        <w:t>сударства-участника; и пятый периодический доклад одного государства-участника.</w:t>
      </w:r>
    </w:p>
    <w:p w:rsidR="00000000" w:rsidRDefault="00000000">
      <w:pPr>
        <w:pStyle w:val="SingleTxt"/>
      </w:pPr>
      <w:r>
        <w:t>30.</w:t>
      </w:r>
      <w:r>
        <w:tab/>
        <w:t>Комитет подготовил заключительные замечания по каждому из рассмо</w:t>
      </w:r>
      <w:r>
        <w:t>т</w:t>
      </w:r>
      <w:r>
        <w:t>ренных государств-участников. Заключительные замечания Комитета, подг</w:t>
      </w:r>
      <w:r>
        <w:t>о</w:t>
      </w:r>
      <w:r>
        <w:t>товленные членами Комитета, и резюме вступительных заявлений представ</w:t>
      </w:r>
      <w:r>
        <w:t>и</w:t>
      </w:r>
      <w:r>
        <w:t>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rPr>
          <w:lang w:val="en-US"/>
        </w:rPr>
        <w:t>1.</w:t>
      </w:r>
      <w:r>
        <w:tab/>
        <w:t>Сводный первоначальный, второй и третий периодический доклад и четвертый периодический доклад</w:t>
      </w:r>
    </w:p>
    <w:p w:rsidR="00000000" w:rsidRDefault="00000000">
      <w:pPr>
        <w:spacing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val="en-US"/>
        </w:rPr>
        <w:tab/>
      </w:r>
      <w:r>
        <w:rPr>
          <w:lang w:val="en-US"/>
        </w:rPr>
        <w:tab/>
      </w:r>
      <w:r>
        <w:rPr>
          <w:lang/>
        </w:rPr>
        <w:t>Коста-Рика</w:t>
      </w:r>
    </w:p>
    <w:p w:rsidR="00000000" w:rsidRDefault="00000000">
      <w:pPr>
        <w:pStyle w:val="SingleTxt"/>
        <w:spacing w:after="0" w:line="120" w:lineRule="exact"/>
        <w:rPr>
          <w:sz w:val="10"/>
        </w:rPr>
      </w:pPr>
    </w:p>
    <w:p w:rsidR="00000000" w:rsidRDefault="00000000">
      <w:pPr>
        <w:pStyle w:val="SingleTxt"/>
      </w:pPr>
      <w:r>
        <w:t>31.</w:t>
      </w:r>
      <w:r>
        <w:tab/>
        <w:t>На своих 612, 613 и 619</w:t>
      </w:r>
      <w:r>
        <w:noBreakHyphen/>
        <w:t>м заседаниях, состоявшихся 2 и 9 июля 2003 года (см. CEDAW/C/SR.612, 613 и 619), Комитет рассмотрел сводный начальный, второй и третий и четвертый периодические доклады Коста-Рики (CEDAW/</w:t>
      </w:r>
      <w:r>
        <w:br/>
        <w:t>C/CRI/1–3 и CEDAW/C/CRI/4).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32.</w:t>
      </w:r>
      <w:r>
        <w:tab/>
        <w:t>В ходе представления докладов представитель Коста-Рики информиров</w:t>
      </w:r>
      <w:r>
        <w:t>а</w:t>
      </w:r>
      <w:r>
        <w:t>ла Комитет о достижениях страны в области улучшения положения женщин в рамках поэтапной государственной реформы.</w:t>
      </w:r>
    </w:p>
    <w:p w:rsidR="00000000" w:rsidRDefault="00000000">
      <w:pPr>
        <w:pStyle w:val="SingleTxt"/>
      </w:pPr>
      <w:r>
        <w:t>33.</w:t>
      </w:r>
      <w:r>
        <w:tab/>
        <w:t>Затронув политическую структуру, представитель Коста-Рики заявила, что в 1998 году вместо Национального центра по улучшению положения же</w:t>
      </w:r>
      <w:r>
        <w:t>н</w:t>
      </w:r>
      <w:r>
        <w:t>щин и семьи был создан Национальный институт по улучшению положения женщин (ИНАМУ) в качестве органа, координирующего национальную пол</w:t>
      </w:r>
      <w:r>
        <w:t>и</w:t>
      </w:r>
      <w:r>
        <w:t>тику в области улучшения положения женщин. Кроме того, была назначена министр по делам женщин, которая одновременно является Исполнительным директором ИНАМУ.</w:t>
      </w:r>
    </w:p>
    <w:p w:rsidR="00000000" w:rsidRDefault="00000000">
      <w:pPr>
        <w:pStyle w:val="SingleTxt"/>
      </w:pPr>
      <w:r>
        <w:t>34.</w:t>
      </w:r>
      <w:r>
        <w:tab/>
        <w:t>Представитель Коста-Рики особо отметила успехи, достигнутые в вопр</w:t>
      </w:r>
      <w:r>
        <w:t>о</w:t>
      </w:r>
      <w:r>
        <w:t>сах выработки политики и выделения соответствующих ресурсов после прин</w:t>
      </w:r>
      <w:r>
        <w:t>я</w:t>
      </w:r>
      <w:r>
        <w:t>тия в 1990 году в целях защиты прав человека женщин закона о содействии с</w:t>
      </w:r>
      <w:r>
        <w:t>о</w:t>
      </w:r>
      <w:r>
        <w:t>циальному равенству женщин и после принятия в 2001 году закона об ответс</w:t>
      </w:r>
      <w:r>
        <w:t>т</w:t>
      </w:r>
      <w:r>
        <w:t>венном исполнении родительских обязанностей во избежание дискриминации женщин с детьми, которые родились вне брака или не были признаны отцом. Этот закон способствует признанию факта отцовства и налагает на отцов об</w:t>
      </w:r>
      <w:r>
        <w:t>я</w:t>
      </w:r>
      <w:r>
        <w:t>занность выполнять свои экономич</w:t>
      </w:r>
      <w:r>
        <w:t>е</w:t>
      </w:r>
      <w:r>
        <w:t>ские обязательства.</w:t>
      </w:r>
    </w:p>
    <w:p w:rsidR="00000000" w:rsidRDefault="00000000">
      <w:pPr>
        <w:pStyle w:val="SingleTxt"/>
      </w:pPr>
      <w:r>
        <w:t>35.</w:t>
      </w:r>
      <w:r>
        <w:tab/>
        <w:t>Что касается участия женщин в политической жизни, то представитель Коста-Рики информировала Комитет о том, что наиболее важным достижением в этой сфере стало принятие закона о внесении изменений в избирательный кодекс, в соответствии с которыми была введена минимальная квота на уровне 40 процентов в отношении участия женщин в заполнении постов в ходе выб</w:t>
      </w:r>
      <w:r>
        <w:t>о</w:t>
      </w:r>
      <w:r>
        <w:t>ров. Результаты осуществления этого закона подтверждают важное значение введения минимальной квоты в отношении участия женщин в политической жизни.</w:t>
      </w:r>
    </w:p>
    <w:p w:rsidR="00000000" w:rsidRDefault="00000000">
      <w:pPr>
        <w:pStyle w:val="SingleTxt"/>
      </w:pPr>
      <w:r>
        <w:t>36.</w:t>
      </w:r>
      <w:r>
        <w:tab/>
        <w:t>Представитель Коста-Рики отметила успехи, достигнутые в сфере охраны сексуального и репродуктивного здоровья благодаря разработке национальной политики в области здравоохранения, в рамках которой предусматривается о</w:t>
      </w:r>
      <w:r>
        <w:t>х</w:t>
      </w:r>
      <w:r>
        <w:t>рана сексуального и репродуктивного здоровья и защита соответствующих прав, включая право женщин на получение профессиональной медицинской помощи, и осуществление программы профилактики и выявления рака шейки матки и программы в интересах матери и ребенка. Особое внимание уделялось необходимости распространения модели охраны здоровья женщин на все м</w:t>
      </w:r>
      <w:r>
        <w:t>е</w:t>
      </w:r>
      <w:r>
        <w:t>дицинские центры страны.</w:t>
      </w:r>
    </w:p>
    <w:p w:rsidR="00000000" w:rsidRDefault="00000000">
      <w:pPr>
        <w:pStyle w:val="SingleTxt"/>
      </w:pPr>
      <w:r>
        <w:t>37.</w:t>
      </w:r>
      <w:r>
        <w:tab/>
        <w:t>Представитель Коста-Рики информировала Комитет об успехах, дости</w:t>
      </w:r>
      <w:r>
        <w:t>г</w:t>
      </w:r>
      <w:r>
        <w:t>нутых в сфере борьбы с насилием и эксплуатацией на сексуальной почве после внедрения в 1997 году национальной системы оказания помощи и предотвр</w:t>
      </w:r>
      <w:r>
        <w:t>а</w:t>
      </w:r>
      <w:r>
        <w:t>щения насилия в семье. В рамках этой системы, в обеспечении функционир</w:t>
      </w:r>
      <w:r>
        <w:t>о</w:t>
      </w:r>
      <w:r>
        <w:t>вания которой принимает участие большое число представителей государс</w:t>
      </w:r>
      <w:r>
        <w:t>т</w:t>
      </w:r>
      <w:r>
        <w:t>венных органов и гражданского общества, были созданы сети, включающие в себя центры по оказанию помощи и предупреждению насилия в семье, специ</w:t>
      </w:r>
      <w:r>
        <w:t>а</w:t>
      </w:r>
      <w:r>
        <w:t>лизированные центры по оказанию помощи и приюты для женщин-жертв нас</w:t>
      </w:r>
      <w:r>
        <w:t>и</w:t>
      </w:r>
      <w:r>
        <w:t>лия, а также оперативный телефонный центр, в который можно обращаться в экстренных случаях. Кроме того, была создана комиссия высокого уровня по разработке политики предотвращения гибели женщин и была разработана н</w:t>
      </w:r>
      <w:r>
        <w:t>а</w:t>
      </w:r>
      <w:r>
        <w:t>циональная политика оказания помощи и предотвращения насилия и жестокого обращения с несовершеннолетними лицами женского пола, ставшими жертв</w:t>
      </w:r>
      <w:r>
        <w:t>а</w:t>
      </w:r>
      <w:r>
        <w:t>ми насилия в семье. Наряду с этим сохраняются препятствия на пути осущес</w:t>
      </w:r>
      <w:r>
        <w:t>т</w:t>
      </w:r>
      <w:r>
        <w:t>вления закона по борьбе с бытовым насилием и готовится к принятию закон</w:t>
      </w:r>
      <w:r>
        <w:t>о</w:t>
      </w:r>
      <w:r>
        <w:t>проект, предусматривающий введение уголовной ответственности за насилие в отношении взрослых женщин. С помощью этих законов предпринимается п</w:t>
      </w:r>
      <w:r>
        <w:t>о</w:t>
      </w:r>
      <w:r>
        <w:t>пытка положить конец безнаказанности и дискриминации по признаку пола в уголовной системе Коста-Рики. В вопросах борьбы с эксплуатацией на секс</w:t>
      </w:r>
      <w:r>
        <w:t>у</w:t>
      </w:r>
      <w:r>
        <w:t>альной почве достигнутые успехи носят ограниченный характер из</w:t>
      </w:r>
      <w:r>
        <w:noBreakHyphen/>
        <w:t>за отсутс</w:t>
      </w:r>
      <w:r>
        <w:t>т</w:t>
      </w:r>
      <w:r>
        <w:t>вия должной координации между национальным планом борьбы с коммерч</w:t>
      </w:r>
      <w:r>
        <w:t>е</w:t>
      </w:r>
      <w:r>
        <w:t>ской сексуальной эксплуатацией и стратегиями оказания помощи жер</w:t>
      </w:r>
      <w:r>
        <w:t>т</w:t>
      </w:r>
      <w:r>
        <w:t>вам.</w:t>
      </w:r>
    </w:p>
    <w:p w:rsidR="00000000" w:rsidRDefault="00000000">
      <w:pPr>
        <w:pStyle w:val="SingleTxt"/>
      </w:pPr>
      <w:r>
        <w:t>38.</w:t>
      </w:r>
      <w:r>
        <w:tab/>
        <w:t>Касаясь сферы образования, представитель Коста-Рики особо отметила внесение в учебные программы поправок в целях устранения гендерных ст</w:t>
      </w:r>
      <w:r>
        <w:t>е</w:t>
      </w:r>
      <w:r>
        <w:t>реотипов и отказа от использования в учебниках дискриминационных форм</w:t>
      </w:r>
      <w:r>
        <w:t>у</w:t>
      </w:r>
      <w:r>
        <w:t>лировок и изображений, а также увеличение числа женщин в государственных университетах и получение ими равного доступа к стипендиям, научным и</w:t>
      </w:r>
      <w:r>
        <w:t>с</w:t>
      </w:r>
      <w:r>
        <w:t>следованиям, преподавательским ставкам и учебным программам. Представ</w:t>
      </w:r>
      <w:r>
        <w:t>и</w:t>
      </w:r>
      <w:r>
        <w:t>тель Коста-Рики отметила отсутствие государственной политики в сфере обр</w:t>
      </w:r>
      <w:r>
        <w:t>а</w:t>
      </w:r>
      <w:r>
        <w:t>зования, призванной положить конец дискриминационной практике в сфере образования.</w:t>
      </w:r>
    </w:p>
    <w:p w:rsidR="00000000" w:rsidRDefault="00000000">
      <w:pPr>
        <w:pStyle w:val="SingleTxt"/>
      </w:pPr>
      <w:r>
        <w:t>39.</w:t>
      </w:r>
      <w:r>
        <w:tab/>
        <w:t>Представитель Коста-Рики информировала Комитет об успехах, дости</w:t>
      </w:r>
      <w:r>
        <w:t>г</w:t>
      </w:r>
      <w:r>
        <w:t>нутых в сфере занятости и экономики. Она особо отметила факт учреждения межведомственной комиссии по трудовым правам женщин и закон об оказании помощи женщинам, живущим в условиях нищеты, в контексте национального плана уменьшения масштабов нищеты, в рамках которого особое внимание уделяется программе «Растем вместе». Цель этой программы состоит в обесп</w:t>
      </w:r>
      <w:r>
        <w:t>е</w:t>
      </w:r>
      <w:r>
        <w:t>чении производственно-трудовой интеграции женщин, живущих в условиях нищеты и крайней нищеты, путем расширения личных и коллективных во</w:t>
      </w:r>
      <w:r>
        <w:t>з</w:t>
      </w:r>
      <w:r>
        <w:t>можностей женщин, организации их профессионально-технической подготовки и обеспечения их производственной интеграции. Вместе с тем представитель Коста-Рики отметила отсутствие политики в сфере занятости и сохранение н</w:t>
      </w:r>
      <w:r>
        <w:t>е</w:t>
      </w:r>
      <w:r>
        <w:t>равенства между мужчинами и женщинами в том, что касается доступа к раб</w:t>
      </w:r>
      <w:r>
        <w:t>о</w:t>
      </w:r>
      <w:r>
        <w:t>чим местам и средствам производства.</w:t>
      </w:r>
    </w:p>
    <w:p w:rsidR="00000000" w:rsidRDefault="00000000">
      <w:pPr>
        <w:pStyle w:val="SingleTxt"/>
      </w:pPr>
      <w:r>
        <w:t>40.</w:t>
      </w:r>
      <w:r>
        <w:tab/>
        <w:t>Коснувшись вопроса о положении женщин, проживающих в сельской м</w:t>
      </w:r>
      <w:r>
        <w:t>е</w:t>
      </w:r>
      <w:r>
        <w:t>стности, представитель Коста-Рики особо отметила усилия по повышению уровня информированности и организации учебной подготовки персонала у</w:t>
      </w:r>
      <w:r>
        <w:t>ч</w:t>
      </w:r>
      <w:r>
        <w:t>реждений, функционирующих в секторе сельского хозяйства, в целях учета гендерных факторов в их деятельности, но отметила при этом отсутствие должных мер по оказанию помощи сельским женщинам, живущим в условиях нищеты, и низкую долю женщин, на которых распространяется система соц</w:t>
      </w:r>
      <w:r>
        <w:t>и</w:t>
      </w:r>
      <w:r>
        <w:t>ального обесп</w:t>
      </w:r>
      <w:r>
        <w:t>е</w:t>
      </w:r>
      <w:r>
        <w:t>чения.</w:t>
      </w:r>
    </w:p>
    <w:p w:rsidR="00000000" w:rsidRDefault="00000000">
      <w:pPr>
        <w:pStyle w:val="SingleTxt"/>
      </w:pPr>
      <w:r>
        <w:t>41.</w:t>
      </w:r>
      <w:r>
        <w:tab/>
        <w:t>Представитель Коста-Рики информировала Комитет об успехах, дости</w:t>
      </w:r>
      <w:r>
        <w:t>г</w:t>
      </w:r>
      <w:r>
        <w:t>нутых в вопросах миграции благодаря учету связи между мигрантами и ге</w:t>
      </w:r>
      <w:r>
        <w:t>н</w:t>
      </w:r>
      <w:r>
        <w:t>дерными факторами, отметив при этом нехватку соответствующих данных в отношении этой категории населения.</w:t>
      </w:r>
    </w:p>
    <w:p w:rsidR="00000000" w:rsidRDefault="00000000">
      <w:pPr>
        <w:pStyle w:val="SingleTxt"/>
      </w:pPr>
      <w:r>
        <w:t>42.</w:t>
      </w:r>
      <w:r>
        <w:tab/>
        <w:t>В отношении такого фактора, как многообразие, представитель Коста-Рики отметила факт включения в перепись населения 2000 года показателя, х</w:t>
      </w:r>
      <w:r>
        <w:t>а</w:t>
      </w:r>
      <w:r>
        <w:t>рактеризующего условия жизни «меньшинств», с помощью которого предпр</w:t>
      </w:r>
      <w:r>
        <w:t>и</w:t>
      </w:r>
      <w:r>
        <w:t>нимается попытка получить больше информации о выходцах из Африки и к</w:t>
      </w:r>
      <w:r>
        <w:t>о</w:t>
      </w:r>
      <w:r>
        <w:t>ренных жителях.</w:t>
      </w:r>
    </w:p>
    <w:p w:rsidR="00000000" w:rsidRDefault="00000000">
      <w:pPr>
        <w:pStyle w:val="SingleTxt"/>
      </w:pPr>
      <w:r>
        <w:t>43.</w:t>
      </w:r>
      <w:r>
        <w:tab/>
        <w:t>В заключение представитель Коста-Рики вновь подтвердила обязательс</w:t>
      </w:r>
      <w:r>
        <w:t>т</w:t>
      </w:r>
      <w:r>
        <w:t>ва, которые Республика Коста-Рика взяла на себя в 1985 году, когда она безог</w:t>
      </w:r>
      <w:r>
        <w:t>о</w:t>
      </w:r>
      <w:r>
        <w:t>ворочно присоединилась к Конференции о ликвидации всех форм дискримин</w:t>
      </w:r>
      <w:r>
        <w:t>а</w:t>
      </w:r>
      <w:r>
        <w:t>ции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keepNext/>
        <w:keepLines/>
        <w:spacing w:after="0" w:line="120" w:lineRule="exact"/>
        <w:rPr>
          <w:sz w:val="10"/>
        </w:rPr>
      </w:pPr>
    </w:p>
    <w:p w:rsidR="00000000" w:rsidRDefault="00000000">
      <w:pPr>
        <w:pStyle w:val="SingleTxt"/>
        <w:keepNext/>
        <w:keepLines/>
      </w:pPr>
      <w:r>
        <w:t>44.</w:t>
      </w:r>
      <w:r>
        <w:tab/>
        <w:t>Комитет выражает свою признательность государству-участнику за пре</w:t>
      </w:r>
      <w:r>
        <w:t>д</w:t>
      </w:r>
      <w:r>
        <w:t>ставление сводного начального, второго и третьего и четвертого периодических докладов, в которых, хотя и с задержкой, приводятся многочисленные сведения о достигнутых успехах и проблемах, с которыми еще сталкивается государс</w:t>
      </w:r>
      <w:r>
        <w:t>т</w:t>
      </w:r>
      <w:r>
        <w:t>во-участник в связи с осуществлением Конвенции о ликвидации всех форм дискриминации в отн</w:t>
      </w:r>
      <w:r>
        <w:t>о</w:t>
      </w:r>
      <w:r>
        <w:t>шении женщин.</w:t>
      </w:r>
    </w:p>
    <w:p w:rsidR="00000000" w:rsidRDefault="00000000">
      <w:pPr>
        <w:pStyle w:val="SingleTxt"/>
      </w:pPr>
      <w:r>
        <w:t>45.</w:t>
      </w:r>
      <w:r>
        <w:tab/>
        <w:t>Комитет с удовлетворением отмечает высокий уровень делегации Респу</w:t>
      </w:r>
      <w:r>
        <w:t>б</w:t>
      </w:r>
      <w:r>
        <w:t>лики Коста-Рики во главе с министром по делам женщин, которую сопрово</w:t>
      </w:r>
      <w:r>
        <w:t>ж</w:t>
      </w:r>
      <w:r>
        <w:t>дали министр здравоохранения и другие высокопоставленные лица, и выражает признательность за откровенность, проявленную в ходе представления докл</w:t>
      </w:r>
      <w:r>
        <w:t>а</w:t>
      </w:r>
      <w:r>
        <w:t>дов и ответов на вопросы, заданные Комитетом.</w:t>
      </w:r>
    </w:p>
    <w:p w:rsidR="00000000" w:rsidRDefault="00000000">
      <w:pPr>
        <w:pStyle w:val="SingleTxt"/>
      </w:pPr>
      <w:r>
        <w:t>46.</w:t>
      </w:r>
      <w:r>
        <w:tab/>
        <w:t>Комитет воздает должное государству-участнику за то, что в сентябре 2001 года оно ратифицировало Факультативный протокол к Конвенции.</w:t>
      </w:r>
    </w:p>
    <w:p w:rsidR="00000000" w:rsidRDefault="00000000">
      <w:pPr>
        <w:pStyle w:val="SingleTxt"/>
      </w:pPr>
      <w:r>
        <w:t>47.</w:t>
      </w:r>
      <w:r>
        <w:tab/>
        <w:t>Комитет с удовлетворением отмечает, что государство-участник подкл</w:t>
      </w:r>
      <w:r>
        <w:t>ю</w:t>
      </w:r>
      <w:r>
        <w:t>чило гражданское общество и неправительственные организации к процессу подготовки докладов, в частности четвертого периодического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48.</w:t>
      </w:r>
      <w:r>
        <w:tab/>
        <w:t>Комитет выражает признательность государству-участнику за создание в 1986 году национального механизма в качестве руководящего органа по пров</w:t>
      </w:r>
      <w:r>
        <w:t>е</w:t>
      </w:r>
      <w:r>
        <w:t>дению национальной политики в отношении женщин, который был усилен в 1998 году, когда был создан национальный институт женской проблематики, ставший самостоятельной децентрализованной организацией; кроме того, он высоко оценивает создание национальной сети отделений по проблемам же</w:t>
      </w:r>
      <w:r>
        <w:t>н</w:t>
      </w:r>
      <w:r>
        <w:t>щин на министерском, отраслевом и муниципальном уровнях.</w:t>
      </w:r>
    </w:p>
    <w:p w:rsidR="00000000" w:rsidRDefault="00000000">
      <w:pPr>
        <w:pStyle w:val="SingleTxt"/>
      </w:pPr>
      <w:r>
        <w:t>49.</w:t>
      </w:r>
      <w:r>
        <w:tab/>
        <w:t>Комитет с удовлетворением отмечает, что государство-участник вывело Конвенцию на уровень конституционного закона в качестве юридически обяз</w:t>
      </w:r>
      <w:r>
        <w:t>а</w:t>
      </w:r>
      <w:r>
        <w:t>тельного договора, имеющего приоритет перед национальным законодательс</w:t>
      </w:r>
      <w:r>
        <w:t>т</w:t>
      </w:r>
      <w:r>
        <w:t>вом. Комитет также выражает признательность государству-участнику в связи с принятием национальной политики по обеспечению равенства и справедлив</w:t>
      </w:r>
      <w:r>
        <w:t>о</w:t>
      </w:r>
      <w:r>
        <w:t>сти в отношении полов, 2002–2006 годы, в целях включения гендерной пр</w:t>
      </w:r>
      <w:r>
        <w:t>о</w:t>
      </w:r>
      <w:r>
        <w:t>блематики в национальную правительственную програ</w:t>
      </w:r>
      <w:r>
        <w:t>м</w:t>
      </w:r>
      <w:r>
        <w:t>му.</w:t>
      </w:r>
    </w:p>
    <w:p w:rsidR="00000000" w:rsidRDefault="00000000">
      <w:pPr>
        <w:pStyle w:val="SingleTxt"/>
      </w:pPr>
      <w:r>
        <w:t>50.</w:t>
      </w:r>
      <w:r>
        <w:tab/>
        <w:t>Комитет с удовлетворением отмечает, что в Конституции закреплен при</w:t>
      </w:r>
      <w:r>
        <w:t>н</w:t>
      </w:r>
      <w:r>
        <w:t>цип равенства всех перед законом и запрещается дискриминация и что в Законе об обеспечении социального равенства женщин четко говорится о равенстве мужчин и женщин; кроме того, он отмечает, что в национальном законодател</w:t>
      </w:r>
      <w:r>
        <w:t>ь</w:t>
      </w:r>
      <w:r>
        <w:t>стве предусматриваются различные законоположения, регулирующие, в час</w:t>
      </w:r>
      <w:r>
        <w:t>т</w:t>
      </w:r>
      <w:r>
        <w:t>ности, вопросы семьи, труда, образования, и в процессе рассмотрения и утве</w:t>
      </w:r>
      <w:r>
        <w:t>р</w:t>
      </w:r>
      <w:r>
        <w:t>ждения находятся другие законодательные документы, преследующие цель л</w:t>
      </w:r>
      <w:r>
        <w:t>и</w:t>
      </w:r>
      <w:r>
        <w:t>квидировать дискриминацию в отношении женщин.</w:t>
      </w:r>
    </w:p>
    <w:p w:rsidR="00000000" w:rsidRDefault="00000000">
      <w:pPr>
        <w:pStyle w:val="SingleTxt"/>
      </w:pPr>
      <w:r>
        <w:t>51.</w:t>
      </w:r>
      <w:r>
        <w:tab/>
        <w:t>Комитет с удовлетворением отмечает, что государство-участник приняло целый ряд конкретных законов и внесло изменения в общенациональное зак</w:t>
      </w:r>
      <w:r>
        <w:t>о</w:t>
      </w:r>
      <w:r>
        <w:t>нодательство, утвержденные Законодательным собранием, с тем чтобы обесп</w:t>
      </w:r>
      <w:r>
        <w:t>е</w:t>
      </w:r>
      <w:r>
        <w:t>чить применение в полном объеме положений Конвенции в рамках юридич</w:t>
      </w:r>
      <w:r>
        <w:t>е</w:t>
      </w:r>
      <w:r>
        <w:t>ской системы Коста-Рики, в частности, Закон 7142 об обеспечении социальн</w:t>
      </w:r>
      <w:r>
        <w:t>о</w:t>
      </w:r>
      <w:r>
        <w:t>го равенства женщин, Закон об ответственном отцовстве, Закон против секс</w:t>
      </w:r>
      <w:r>
        <w:t>у</w:t>
      </w:r>
      <w:r>
        <w:t>альных домогательств на работе и в учебных заведениях 1995 года и изменения в кодексе о выборах 1996 года, где устанавливается минимальное участие женщин в избирательных процессах на уровне 40 процентов. Комитет с удо</w:t>
      </w:r>
      <w:r>
        <w:t>в</w:t>
      </w:r>
      <w:r>
        <w:t>летворением отмечает принятие Закона против насилия в семье и осуществл</w:t>
      </w:r>
      <w:r>
        <w:t>е</w:t>
      </w:r>
      <w:r>
        <w:t>ние программы комплексной помощи в связи с насилием в семье.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52.</w:t>
      </w:r>
      <w:r>
        <w:tab/>
        <w:t>Хотя Конституция предусматривает равенство всех лиц перед законом и запрещает дискриминацию, Комитет с обеспокоенностью отмечает, что Ко</w:t>
      </w:r>
      <w:r>
        <w:t>н</w:t>
      </w:r>
      <w:r>
        <w:t>венция не используется непосредственно в судопроизводстве и что в обществе даже существует определенное сопротивление и есть социально-культурные силы, которые препятствуют практическому применению таких правовых норм.</w:t>
      </w:r>
    </w:p>
    <w:p w:rsidR="00000000" w:rsidRDefault="00000000">
      <w:pPr>
        <w:pStyle w:val="SingleTxt"/>
        <w:rPr>
          <w:b/>
        </w:rPr>
      </w:pPr>
      <w:r>
        <w:t>53.</w:t>
      </w:r>
      <w:r>
        <w:tab/>
      </w:r>
      <w:r>
        <w:rPr>
          <w:b/>
        </w:rPr>
        <w:t>Комитет рекомендует государству-участнику ввести на национальном уровне широкую программу по распространению положений Конвенции с указанием последствий с точки зрения защиты прав женщин, а также по развертыванию деятельности в области образования и профессиональной юридической подготовки женщин, специалистов из числа женщин в о</w:t>
      </w:r>
      <w:r>
        <w:rPr>
          <w:b/>
        </w:rPr>
        <w:t>б</w:t>
      </w:r>
      <w:r>
        <w:rPr>
          <w:b/>
        </w:rPr>
        <w:t>ласти права, сотрудников, которые следили бы за соблюдением законн</w:t>
      </w:r>
      <w:r>
        <w:rPr>
          <w:b/>
        </w:rPr>
        <w:t>о</w:t>
      </w:r>
      <w:r>
        <w:rPr>
          <w:b/>
        </w:rPr>
        <w:t>сти, и судей, с тем чтобы гарантировать ознакомление с положениями Конвенции и обеспечить их пр</w:t>
      </w:r>
      <w:r>
        <w:rPr>
          <w:b/>
        </w:rPr>
        <w:t>и</w:t>
      </w:r>
      <w:r>
        <w:rPr>
          <w:b/>
        </w:rPr>
        <w:t>менение в судопроизводстве.</w:t>
      </w:r>
    </w:p>
    <w:p w:rsidR="00000000" w:rsidRDefault="00000000">
      <w:pPr>
        <w:pStyle w:val="SingleTxt"/>
      </w:pPr>
      <w:r>
        <w:t>54.</w:t>
      </w:r>
      <w:r>
        <w:tab/>
        <w:t>Комитет с удовлетворением отмечает усилия со стороны государства-участника с 1994 года, направленные на борьбу с насилием в отношении же</w:t>
      </w:r>
      <w:r>
        <w:t>н</w:t>
      </w:r>
      <w:r>
        <w:t>щин, и его искоренение, в частности с насилием в семье, но в то же время он с обеспокоенностью отмечает, что эта проблема рассматривается лишь с мед</w:t>
      </w:r>
      <w:r>
        <w:t>и</w:t>
      </w:r>
      <w:r>
        <w:t>цинской точки зрения и не считается нарушением прав человека и грубой ди</w:t>
      </w:r>
      <w:r>
        <w:t>с</w:t>
      </w:r>
      <w:r>
        <w:t>криминацией в отношении женщин. Комитет также беспокоит то обстоятельс</w:t>
      </w:r>
      <w:r>
        <w:t>т</w:t>
      </w:r>
      <w:r>
        <w:t>во, что Закон против насилия в семье не предусматривает наказания за насилие в семье и в браке и что при его применении суды не используют единые крит</w:t>
      </w:r>
      <w:r>
        <w:t>е</w:t>
      </w:r>
      <w:r>
        <w:t>рии, в частности в том, что касается степени применения мер защиты жертв, но в то же время распространяется практика создания «примирительных коми</w:t>
      </w:r>
      <w:r>
        <w:t>с</w:t>
      </w:r>
      <w:r>
        <w:t>сий» для примирения тех, кто совершает насилие в семье, и их жертв.</w:t>
      </w:r>
    </w:p>
    <w:p w:rsidR="00000000" w:rsidRDefault="00000000">
      <w:pPr>
        <w:pStyle w:val="SingleTxt"/>
        <w:rPr>
          <w:b/>
        </w:rPr>
      </w:pPr>
      <w:r>
        <w:t>55.</w:t>
      </w:r>
      <w:r>
        <w:rPr>
          <w:b/>
        </w:rPr>
        <w:tab/>
        <w:t>Комитет просит государство-участника признать, что насилие в о</w:t>
      </w:r>
      <w:r>
        <w:rPr>
          <w:b/>
        </w:rPr>
        <w:t>т</w:t>
      </w:r>
      <w:r>
        <w:rPr>
          <w:b/>
        </w:rPr>
        <w:t>ношении женщин является нарушением прав человека и грубой дискр</w:t>
      </w:r>
      <w:r>
        <w:rPr>
          <w:b/>
        </w:rPr>
        <w:t>и</w:t>
      </w:r>
      <w:r>
        <w:rPr>
          <w:b/>
        </w:rPr>
        <w:t>минацией женщин, принять и обнародовать закон об уголовном наказании за насилие в отношении женщин и разработать правила и судебные проц</w:t>
      </w:r>
      <w:r>
        <w:rPr>
          <w:b/>
        </w:rPr>
        <w:t>е</w:t>
      </w:r>
      <w:r>
        <w:rPr>
          <w:b/>
        </w:rPr>
        <w:t>дуры, необходимые для надлежащего применения этого закона, а также просит укрепить программы борьбы с насилием в отношении женщин, включая профессиональную подготовку и ориентацию работников суде</w:t>
      </w:r>
      <w:r>
        <w:rPr>
          <w:b/>
        </w:rPr>
        <w:t>б</w:t>
      </w:r>
      <w:r>
        <w:rPr>
          <w:b/>
        </w:rPr>
        <w:t>ных органов и судей, а также предложить судьям меньше прибегать к «примирению» тех, кто совершает насилие, и их жертв и следить за тем, чтобы в ходе примирения должным образом соблюдались права женщин. Комитет также рекомендует государству-участнику учитывать при осущ</w:t>
      </w:r>
      <w:r>
        <w:rPr>
          <w:b/>
        </w:rPr>
        <w:t>е</w:t>
      </w:r>
      <w:r>
        <w:rPr>
          <w:b/>
        </w:rPr>
        <w:t>ствлении ранее предложенных мер и любых других мер, направленных на ликвидацию насилия в отношении женщин и введение наказания за нас</w:t>
      </w:r>
      <w:r>
        <w:rPr>
          <w:b/>
        </w:rPr>
        <w:t>и</w:t>
      </w:r>
      <w:r>
        <w:rPr>
          <w:b/>
        </w:rPr>
        <w:t>лие, полож</w:t>
      </w:r>
      <w:r>
        <w:rPr>
          <w:b/>
        </w:rPr>
        <w:t>е</w:t>
      </w:r>
      <w:r>
        <w:rPr>
          <w:b/>
        </w:rPr>
        <w:t>ния Конвенции и общую рекомендацию 19 Комитета.</w:t>
      </w:r>
    </w:p>
    <w:p w:rsidR="00000000" w:rsidRDefault="00000000">
      <w:pPr>
        <w:pStyle w:val="SingleTxt"/>
      </w:pPr>
      <w:r>
        <w:t>56.</w:t>
      </w:r>
      <w:r>
        <w:tab/>
        <w:t>Комитет принимает к сведению усилия правительства, направленные на борьбу с сексуальной эксплуатацией и насильственной проституцией, которая ведется на основании закона 7899 против сексуальной эксплуатации несове</w:t>
      </w:r>
      <w:r>
        <w:t>р</w:t>
      </w:r>
      <w:r>
        <w:t>шеннолетних. В стране создана прокуратура по сексуальным преступлениям и отдел по проблемам сексуальной эксплуатации при министерстве обществе</w:t>
      </w:r>
      <w:r>
        <w:t>н</w:t>
      </w:r>
      <w:r>
        <w:t>ной безопасности. Вместе с тем Комитет с обеспокоенностью отмечает, что на уровне принятия политических или судебных решений и в целом в коста-риканском обществе, как представляется, не осознаются социально-культурные последствия преступлений, связанных с торговлей людьми и сексуальной эк</w:t>
      </w:r>
      <w:r>
        <w:t>с</w:t>
      </w:r>
      <w:r>
        <w:t>плуат</w:t>
      </w:r>
      <w:r>
        <w:t>а</w:t>
      </w:r>
      <w:r>
        <w:t>цией женщин и девочек.</w:t>
      </w:r>
    </w:p>
    <w:p w:rsidR="00000000" w:rsidRDefault="00000000">
      <w:pPr>
        <w:pStyle w:val="SingleTxt"/>
        <w:rPr>
          <w:b/>
        </w:rPr>
      </w:pPr>
      <w:r>
        <w:t>57.</w:t>
      </w:r>
      <w:r>
        <w:rPr>
          <w:b/>
        </w:rPr>
        <w:tab/>
        <w:t>Комитет просит государство-участника активизировать действия, направленные на борьбу с торговлей людьми и сексуальной эксплуатац</w:t>
      </w:r>
      <w:r>
        <w:rPr>
          <w:b/>
        </w:rPr>
        <w:t>и</w:t>
      </w:r>
      <w:r>
        <w:rPr>
          <w:b/>
        </w:rPr>
        <w:t>ей женщин и девочек, и развивать сознание всех слоев коста-риканского населения, в частности судебных органов и органов общественной без</w:t>
      </w:r>
      <w:r>
        <w:rPr>
          <w:b/>
        </w:rPr>
        <w:t>о</w:t>
      </w:r>
      <w:r>
        <w:rPr>
          <w:b/>
        </w:rPr>
        <w:t>пасности, преподавателей и глав семейств, с тем чтобы принимать меры по предупреждению сексуальной эксплуатации детей, подростков и взро</w:t>
      </w:r>
      <w:r>
        <w:rPr>
          <w:b/>
        </w:rPr>
        <w:t>с</w:t>
      </w:r>
      <w:r>
        <w:rPr>
          <w:b/>
        </w:rPr>
        <w:t>лых. Кроме того, рекомендуется принять решительные меры против то</w:t>
      </w:r>
      <w:r>
        <w:rPr>
          <w:b/>
        </w:rPr>
        <w:t>р</w:t>
      </w:r>
      <w:r>
        <w:rPr>
          <w:b/>
        </w:rPr>
        <w:t>говли женщинами и девочками и пересмотреть структуру учреждений, о</w:t>
      </w:r>
      <w:r>
        <w:rPr>
          <w:b/>
        </w:rPr>
        <w:t>т</w:t>
      </w:r>
      <w:r>
        <w:rPr>
          <w:b/>
        </w:rPr>
        <w:t>вечающих за разрешение этой проблемы, содействуя участию и сотрудн</w:t>
      </w:r>
      <w:r>
        <w:rPr>
          <w:b/>
        </w:rPr>
        <w:t>и</w:t>
      </w:r>
      <w:r>
        <w:rPr>
          <w:b/>
        </w:rPr>
        <w:t>честву заинтересованных неправительственных орган</w:t>
      </w:r>
      <w:r>
        <w:rPr>
          <w:b/>
        </w:rPr>
        <w:t>и</w:t>
      </w:r>
      <w:r>
        <w:rPr>
          <w:b/>
        </w:rPr>
        <w:t>заций.</w:t>
      </w:r>
    </w:p>
    <w:p w:rsidR="00000000" w:rsidRDefault="00000000">
      <w:pPr>
        <w:pStyle w:val="SingleTxt"/>
      </w:pPr>
      <w:r>
        <w:t>58.</w:t>
      </w:r>
      <w:r>
        <w:tab/>
        <w:t>Комитет отмечает, что положения Кодекса о выборах, где устанавливается минимальная квота участия женщин на уровне 40 процен</w:t>
      </w:r>
      <w:r>
        <w:softHyphen/>
        <w:t>тов, не в полной мере соблюдаются политическими партиями.</w:t>
      </w:r>
    </w:p>
    <w:p w:rsidR="00000000" w:rsidRDefault="00000000">
      <w:pPr>
        <w:pStyle w:val="SingleTxt"/>
        <w:rPr>
          <w:b/>
        </w:rPr>
      </w:pPr>
      <w:r>
        <w:t>59.</w:t>
      </w:r>
      <w:r>
        <w:rPr>
          <w:b/>
        </w:rPr>
        <w:tab/>
        <w:t>Комитет рекомендует государству-участнику удвоить свои усилия и усилить, по необходимости, меры в процессуальной и законодательной о</w:t>
      </w:r>
      <w:r>
        <w:rPr>
          <w:b/>
        </w:rPr>
        <w:t>б</w:t>
      </w:r>
      <w:r>
        <w:rPr>
          <w:b/>
        </w:rPr>
        <w:t>ластях, для того чтобы обеспечить правильное соблюдение действующих законов и содействовать утверждению изменений в статьи 5 и 6 Закона об обеспечении социального равенства женщин, с тем чтобы обеспечить уч</w:t>
      </w:r>
      <w:r>
        <w:rPr>
          <w:b/>
        </w:rPr>
        <w:t>а</w:t>
      </w:r>
      <w:r>
        <w:rPr>
          <w:b/>
        </w:rPr>
        <w:t>стие женщин в работе партийных структур и народных выборных орг</w:t>
      </w:r>
      <w:r>
        <w:rPr>
          <w:b/>
        </w:rPr>
        <w:t>а</w:t>
      </w:r>
      <w:r>
        <w:rPr>
          <w:b/>
        </w:rPr>
        <w:t>нов, в частности, путем чередования женщин и мужчин в списках канд</w:t>
      </w:r>
      <w:r>
        <w:rPr>
          <w:b/>
        </w:rPr>
        <w:t>и</w:t>
      </w:r>
      <w:r>
        <w:rPr>
          <w:b/>
        </w:rPr>
        <w:t>датов, которые представляются политическими партиями во время выб</w:t>
      </w:r>
      <w:r>
        <w:rPr>
          <w:b/>
        </w:rPr>
        <w:t>о</w:t>
      </w:r>
      <w:r>
        <w:rPr>
          <w:b/>
        </w:rPr>
        <w:t>ров. Комитет также рекомендует государству-участнику рассмотреть в</w:t>
      </w:r>
      <w:r>
        <w:rPr>
          <w:b/>
        </w:rPr>
        <w:t>о</w:t>
      </w:r>
      <w:r>
        <w:rPr>
          <w:b/>
        </w:rPr>
        <w:t>прос о принятии временных мер в соответствии со статьей 4.1 Конвенции, с тем чтобы содействовать созданию эффективных механизмов, напра</w:t>
      </w:r>
      <w:r>
        <w:rPr>
          <w:b/>
        </w:rPr>
        <w:t>в</w:t>
      </w:r>
      <w:r>
        <w:rPr>
          <w:b/>
        </w:rPr>
        <w:t>ленных на обеспечение более широкого участия женщин на уровне прин</w:t>
      </w:r>
      <w:r>
        <w:rPr>
          <w:b/>
        </w:rPr>
        <w:t>я</w:t>
      </w:r>
      <w:r>
        <w:rPr>
          <w:b/>
        </w:rPr>
        <w:t>тия решений в правительственных о</w:t>
      </w:r>
      <w:r>
        <w:rPr>
          <w:b/>
        </w:rPr>
        <w:t>р</w:t>
      </w:r>
      <w:r>
        <w:rPr>
          <w:b/>
        </w:rPr>
        <w:t>ганах.</w:t>
      </w:r>
    </w:p>
    <w:p w:rsidR="00000000" w:rsidRDefault="00000000">
      <w:pPr>
        <w:pStyle w:val="SingleTxt"/>
      </w:pPr>
      <w:r>
        <w:t>60.</w:t>
      </w:r>
      <w:r>
        <w:tab/>
        <w:t>Комитет с озабоченностью отмечает, что, несмотря на меры, принятые с целью изменения социальных стереотипных понятий и имеющиеся достиж</w:t>
      </w:r>
      <w:r>
        <w:t>е</w:t>
      </w:r>
      <w:r>
        <w:t>ния, продолжают применяться критерии и практика, в частности, в сфере обр</w:t>
      </w:r>
      <w:r>
        <w:t>а</w:t>
      </w:r>
      <w:r>
        <w:t>зования, которые ведут к сегрегации женщин в области высшего образования и в целом к дискриминации в отношении женщин в рамках всей системы образ</w:t>
      </w:r>
      <w:r>
        <w:t>о</w:t>
      </w:r>
      <w:r>
        <w:t>вания.</w:t>
      </w:r>
    </w:p>
    <w:p w:rsidR="00000000" w:rsidRDefault="00000000">
      <w:pPr>
        <w:pStyle w:val="SingleTxt"/>
        <w:rPr>
          <w:b/>
        </w:rPr>
      </w:pPr>
      <w:r>
        <w:t>61.</w:t>
      </w:r>
      <w:r>
        <w:rPr>
          <w:b/>
        </w:rPr>
        <w:tab/>
        <w:t>Комитет рекомендует государству-участнику продолжать принимать меры, направленные на изменение социальных стереотипов, ведущих к дискриминации женщин и созданию препятствий для выполнения ими равной роли в обществе.</w:t>
      </w:r>
    </w:p>
    <w:p w:rsidR="00000000" w:rsidRDefault="00000000">
      <w:pPr>
        <w:pStyle w:val="SingleTxt"/>
      </w:pPr>
      <w:r>
        <w:t>62.</w:t>
      </w:r>
      <w:r>
        <w:tab/>
        <w:t>Комитет с озабоченностью отмечает, что, хотя политическая конституция гарантирует право на работу и принцип недискриминации в трудовой области, по</w:t>
      </w:r>
      <w:r>
        <w:noBreakHyphen/>
        <w:t>прежнему имеются нормы и практика, которые ведут к дискриминации в отношении трудящихся женщин, и существует большой разрыв в заработной плате в ущерб женщинам, что более широко распространено в частном секторе по сравнению с государственным сектором; он также отмечает с озабоченн</w:t>
      </w:r>
      <w:r>
        <w:t>о</w:t>
      </w:r>
      <w:r>
        <w:t>стью трудные условия работы и жизни домашних работниц, в частности тр</w:t>
      </w:r>
      <w:r>
        <w:t>у</w:t>
      </w:r>
      <w:r>
        <w:t>дящихся женщин-мигрантов, а также наемных работниц, сельских женщин и женщин, работающих в неофициальном секторе, а также женщин из числа к</w:t>
      </w:r>
      <w:r>
        <w:t>о</w:t>
      </w:r>
      <w:r>
        <w:t>ренного населения.</w:t>
      </w:r>
    </w:p>
    <w:p w:rsidR="00000000" w:rsidRDefault="00000000">
      <w:pPr>
        <w:pStyle w:val="SingleTxt"/>
        <w:rPr>
          <w:b/>
        </w:rPr>
      </w:pPr>
      <w:r>
        <w:t>63</w:t>
      </w:r>
      <w:r>
        <w:rPr>
          <w:b/>
        </w:rPr>
        <w:t>.</w:t>
      </w:r>
      <w:r>
        <w:rPr>
          <w:b/>
        </w:rPr>
        <w:tab/>
        <w:t>Комитет просит государство-участника содействовать принятию предложений о реформе Кодекса о труде, которые содержатся в проекте закона о равенстве мужчин и женщин, и просит его в следующем докладе представить данные о результатах мер в целях «нейтрализации негати</w:t>
      </w:r>
      <w:r>
        <w:rPr>
          <w:b/>
        </w:rPr>
        <w:t>в</w:t>
      </w:r>
      <w:r>
        <w:rPr>
          <w:b/>
        </w:rPr>
        <w:t>ных последствий договоров о свободной торговле для занятости женщин и качества жизни женщин», как было указано государством-участником. Кроме того, Комитет просит государство-участника принять законод</w:t>
      </w:r>
      <w:r>
        <w:rPr>
          <w:b/>
        </w:rPr>
        <w:t>а</w:t>
      </w:r>
      <w:r>
        <w:rPr>
          <w:b/>
        </w:rPr>
        <w:t>тельные, административные и иные меры, которые являются необход</w:t>
      </w:r>
      <w:r>
        <w:rPr>
          <w:b/>
        </w:rPr>
        <w:t>и</w:t>
      </w:r>
      <w:r>
        <w:rPr>
          <w:b/>
        </w:rPr>
        <w:t>мыми для того, чтобы гарантировать, чтобы домашние работницы, в том числе трудящиеся женщины-мигранты, наемные работницы, женщины, работающие в неформальном секторе, или сельские женщины и женщины из числа коренных народов имели доступ к социальному обеспечению и другим трудовым льготам, включая оплачиваемый отпуск по беременн</w:t>
      </w:r>
      <w:r>
        <w:rPr>
          <w:b/>
        </w:rPr>
        <w:t>о</w:t>
      </w:r>
      <w:r>
        <w:rPr>
          <w:b/>
        </w:rPr>
        <w:t>сти.</w:t>
      </w:r>
    </w:p>
    <w:p w:rsidR="00000000" w:rsidRDefault="00000000">
      <w:pPr>
        <w:pStyle w:val="SingleTxt"/>
      </w:pPr>
      <w:r>
        <w:t>64.</w:t>
      </w:r>
      <w:r>
        <w:tab/>
        <w:t>Комитет с озабоченностью отмечает, что на некоторые группы трудящи</w:t>
      </w:r>
      <w:r>
        <w:t>х</w:t>
      </w:r>
      <w:r>
        <w:t>ся не распространяется применение закона о половых домогательствах в сфере з</w:t>
      </w:r>
      <w:r>
        <w:t>а</w:t>
      </w:r>
      <w:r>
        <w:t>нятости и образования, в особенности в частном секторе.</w:t>
      </w:r>
    </w:p>
    <w:p w:rsidR="00000000" w:rsidRDefault="00000000">
      <w:pPr>
        <w:pStyle w:val="SingleTxt"/>
      </w:pPr>
      <w:r>
        <w:t>65.</w:t>
      </w:r>
      <w:r>
        <w:rPr>
          <w:b/>
        </w:rPr>
        <w:tab/>
        <w:t>Комитет просит государство-участника принять адекватные полож</w:t>
      </w:r>
      <w:r>
        <w:rPr>
          <w:b/>
        </w:rPr>
        <w:t>е</w:t>
      </w:r>
      <w:r>
        <w:rPr>
          <w:b/>
        </w:rPr>
        <w:t>ния по применению закона о половых домогательствах в сфере занятости и образования, с тем чтобы он применялся без исключения и надлежащим обр</w:t>
      </w:r>
      <w:r>
        <w:rPr>
          <w:b/>
        </w:rPr>
        <w:t>а</w:t>
      </w:r>
      <w:r>
        <w:rPr>
          <w:b/>
        </w:rPr>
        <w:t>зом в частном секторе.</w:t>
      </w:r>
    </w:p>
    <w:p w:rsidR="00000000" w:rsidRDefault="00000000">
      <w:pPr>
        <w:pStyle w:val="SingleTxt"/>
      </w:pPr>
      <w:r>
        <w:t>66.</w:t>
      </w:r>
      <w:r>
        <w:tab/>
        <w:t>Комитет с озабоченностью отмечает, что воздействие нищеты имеет на</w:t>
      </w:r>
      <w:r>
        <w:t>и</w:t>
      </w:r>
      <w:r>
        <w:t>большие последствия среди женщин и что государство не учитывает гендерный фактор в своих национальных мерах по борьбе с нищетой.</w:t>
      </w:r>
    </w:p>
    <w:p w:rsidR="00000000" w:rsidRDefault="00000000">
      <w:pPr>
        <w:pStyle w:val="SingleTxt"/>
        <w:rPr>
          <w:b/>
        </w:rPr>
      </w:pPr>
      <w:r>
        <w:t>67.</w:t>
      </w:r>
      <w:r>
        <w:rPr>
          <w:b/>
        </w:rPr>
        <w:tab/>
        <w:t>Комитет просит государство уделить особое внимание домашним х</w:t>
      </w:r>
      <w:r>
        <w:rPr>
          <w:b/>
        </w:rPr>
        <w:t>о</w:t>
      </w:r>
      <w:r>
        <w:rPr>
          <w:b/>
        </w:rPr>
        <w:t>зяйствам, возглавляемым женщинами, и уязвимым группам женщин, а также женщинам в сельской местности, пожилым женщинам, женщинам из числа коренных народов и женщинам-инвалидам при разработке и осуществлении программ по борьбе с бедностью и обеспечению им доступа к производственным ресурсам, образованию и профессионально-техническому обучению.</w:t>
      </w:r>
    </w:p>
    <w:p w:rsidR="00000000" w:rsidRDefault="00000000">
      <w:pPr>
        <w:pStyle w:val="SingleTxt"/>
      </w:pPr>
      <w:r>
        <w:t>68.</w:t>
      </w:r>
      <w:r>
        <w:tab/>
        <w:t>Комитет с удовлетворением отмечает программы комплексного медици</w:t>
      </w:r>
      <w:r>
        <w:t>н</w:t>
      </w:r>
      <w:r>
        <w:t>ского обслуживания женщин и достигнутый прогресс, а также создание в 1994 году межведомственной комиссии по сексуальному и репродуктивному здоровью и консультационных пунктов по вопросам здравоохранения и репр</w:t>
      </w:r>
      <w:r>
        <w:t>о</w:t>
      </w:r>
      <w:r>
        <w:t>дуктивных и сексуальных прав и новой модели комплексного медицинского обслуживания. Тем не менее Комитет с озабоченностью отмечает ограниченное распространение информации о правах женщин на комплексное медицинское обслуживание и отсутствие национальной программы информации и/или обр</w:t>
      </w:r>
      <w:r>
        <w:t>а</w:t>
      </w:r>
      <w:r>
        <w:t>зования по половым вопросам и семейного планирования, что способствовало бы осознанию женщинами и мужчинами их прав и обязанностей в репроду</w:t>
      </w:r>
      <w:r>
        <w:t>к</w:t>
      </w:r>
      <w:r>
        <w:t>тивной области. Также вызывает озабоченность, несмотря на принятые меры и утверждение закона о защите матерей-подростков, дальнейшее увеличение числа беременных девушек-подростков и явное отсутствие ответственного подхода среди мужчин как подростков, так и взрослых к вопросу о родител</w:t>
      </w:r>
      <w:r>
        <w:t>ь</w:t>
      </w:r>
      <w:r>
        <w:t>ской отве</w:t>
      </w:r>
      <w:r>
        <w:t>т</w:t>
      </w:r>
      <w:r>
        <w:t>ственности.</w:t>
      </w:r>
    </w:p>
    <w:p w:rsidR="00000000" w:rsidRDefault="00000000">
      <w:pPr>
        <w:pStyle w:val="SingleTxt"/>
        <w:rPr>
          <w:b/>
        </w:rPr>
      </w:pPr>
      <w:r>
        <w:t>69.</w:t>
      </w:r>
      <w:r>
        <w:rPr>
          <w:b/>
        </w:rPr>
        <w:tab/>
        <w:t>Комитет просит государство-участника укреплять свои программы медицинского обслуживания, в том числе по вопросам полового и репр</w:t>
      </w:r>
      <w:r>
        <w:rPr>
          <w:b/>
        </w:rPr>
        <w:t>о</w:t>
      </w:r>
      <w:r>
        <w:rPr>
          <w:b/>
        </w:rPr>
        <w:t>дуктивного здоровья, и в самые кратчайшие сроки начать осуществление национальной программы, в соответствии с которой женщинам и мужч</w:t>
      </w:r>
      <w:r>
        <w:rPr>
          <w:b/>
        </w:rPr>
        <w:t>и</w:t>
      </w:r>
      <w:r>
        <w:rPr>
          <w:b/>
        </w:rPr>
        <w:t>нам будет предоставляться своевременная и достоверная информация об имеющихся контрацептивных методах, которые позволят им осущест</w:t>
      </w:r>
      <w:r>
        <w:rPr>
          <w:b/>
        </w:rPr>
        <w:t>в</w:t>
      </w:r>
      <w:r>
        <w:rPr>
          <w:b/>
        </w:rPr>
        <w:t>лять свои права на принятие свободного и обоснованного решения о числе детей и интервалах между их рождениями, а также усилить профилакт</w:t>
      </w:r>
      <w:r>
        <w:rPr>
          <w:b/>
        </w:rPr>
        <w:t>и</w:t>
      </w:r>
      <w:r>
        <w:rPr>
          <w:b/>
        </w:rPr>
        <w:t>ческие меры по борьбе с заболеваниями, передаваемыми половым путем, и ВИЧ/СПИДом, включая распространение презервативов. Комитет пр</w:t>
      </w:r>
      <w:r>
        <w:rPr>
          <w:b/>
        </w:rPr>
        <w:t>о</w:t>
      </w:r>
      <w:r>
        <w:rPr>
          <w:b/>
        </w:rPr>
        <w:t>сит также государство-участника продолжать укреплять программы по</w:t>
      </w:r>
      <w:r>
        <w:rPr>
          <w:b/>
        </w:rPr>
        <w:t>д</w:t>
      </w:r>
      <w:r>
        <w:rPr>
          <w:b/>
        </w:rPr>
        <w:t>держки беременным девушкам-подросткам и матерям и программы пол</w:t>
      </w:r>
      <w:r>
        <w:rPr>
          <w:b/>
        </w:rPr>
        <w:t>о</w:t>
      </w:r>
      <w:r>
        <w:rPr>
          <w:b/>
        </w:rPr>
        <w:t>вого воспитания, предназначенные для предотвращения преждевременной беременности среди подрос</w:t>
      </w:r>
      <w:r>
        <w:rPr>
          <w:b/>
        </w:rPr>
        <w:t>т</w:t>
      </w:r>
      <w:r>
        <w:rPr>
          <w:b/>
        </w:rPr>
        <w:t>ков.</w:t>
      </w:r>
    </w:p>
    <w:p w:rsidR="00000000" w:rsidRDefault="00000000">
      <w:pPr>
        <w:pStyle w:val="SingleTxt"/>
      </w:pPr>
      <w:r>
        <w:t>70.</w:t>
      </w:r>
      <w:r>
        <w:tab/>
        <w:t>Комитет принимает к сведению толкование, которое Конституционная п</w:t>
      </w:r>
      <w:r>
        <w:t>а</w:t>
      </w:r>
      <w:r>
        <w:t>лата Коста-Рики дала принципу равенства, и мнение государства-участника о</w:t>
      </w:r>
      <w:r>
        <w:t>т</w:t>
      </w:r>
      <w:r>
        <w:t>носительно необходимости использовать понятия равенства и равноправия, в том числе в юридической области. Тем не менее Комитет выражает свою оз</w:t>
      </w:r>
      <w:r>
        <w:t>а</w:t>
      </w:r>
      <w:r>
        <w:t>боченность в связи с тем, что термины «равенство» и «равноправие», как пре</w:t>
      </w:r>
      <w:r>
        <w:t>д</w:t>
      </w:r>
      <w:r>
        <w:t>ставляется, используются в планах и программах государства-участника как синонимы.</w:t>
      </w:r>
    </w:p>
    <w:p w:rsidR="00000000" w:rsidRDefault="00000000">
      <w:pPr>
        <w:pStyle w:val="SingleTxt"/>
        <w:rPr>
          <w:b/>
        </w:rPr>
      </w:pPr>
      <w:r>
        <w:t>71.</w:t>
      </w:r>
      <w:r>
        <w:tab/>
      </w:r>
      <w:r>
        <w:rPr>
          <w:b/>
        </w:rPr>
        <w:t>Комитет просит государство-участника принять к сведению, что в рамках применения Конвенции термины «равенство и равноправие», не являются взаимозаменяемыми или синонимами и что Конвенция пред</w:t>
      </w:r>
      <w:r>
        <w:rPr>
          <w:b/>
        </w:rPr>
        <w:t>у</w:t>
      </w:r>
      <w:r>
        <w:rPr>
          <w:b/>
        </w:rPr>
        <w:t>сматривает обязательство государства ликвидировать дискриминацию в отношении женщин и обеспечить равенство мужчин и женщин де-юре и де-факто.</w:t>
      </w:r>
    </w:p>
    <w:p w:rsidR="00000000" w:rsidRDefault="00000000">
      <w:pPr>
        <w:pStyle w:val="SingleTxt"/>
        <w:rPr>
          <w:b/>
        </w:rPr>
      </w:pPr>
      <w:r>
        <w:t>72.</w:t>
      </w:r>
      <w:r>
        <w:tab/>
      </w:r>
      <w:r>
        <w:rPr>
          <w:b/>
        </w:rPr>
        <w:t>Комитет просит государство-участника как можно скорее сдать на хранение документ о принятии поправки к пункту 1 статьи 20 Конвенции, касающейся сессий Комитета.</w:t>
      </w:r>
    </w:p>
    <w:p w:rsidR="00000000" w:rsidRDefault="00000000">
      <w:pPr>
        <w:pStyle w:val="SingleTxt"/>
        <w:rPr>
          <w:b/>
        </w:rPr>
      </w:pPr>
      <w:r>
        <w:t>73.</w:t>
      </w:r>
      <w:r>
        <w:rPr>
          <w:b/>
        </w:rPr>
        <w:tab/>
        <w:t>Комитет просит государство-участника отреагировать на озабоченн</w:t>
      </w:r>
      <w:r>
        <w:rPr>
          <w:b/>
        </w:rPr>
        <w:t>о</w:t>
      </w:r>
      <w:r>
        <w:rPr>
          <w:b/>
        </w:rPr>
        <w:t>сти, высказанные в настоящих заключительных комментариях, в своем следующем периодическом докладе в соответствии со статьей 18 Конве</w:t>
      </w:r>
      <w:r>
        <w:rPr>
          <w:b/>
        </w:rPr>
        <w:t>н</w:t>
      </w:r>
      <w:r>
        <w:rPr>
          <w:b/>
        </w:rPr>
        <w:t>ции. Комитет предлагает государству-участнику представить свой пятый доклад, который должен был быть представлен в мае 2003 года, и свой шестой доклад, который должен быть представлен в мае 2007 года, в виде сводного доклада в 2007 году.</w:t>
      </w:r>
    </w:p>
    <w:p w:rsidR="00000000" w:rsidRDefault="00000000">
      <w:pPr>
        <w:pStyle w:val="SingleTxt"/>
        <w:rPr>
          <w:b/>
        </w:rPr>
      </w:pPr>
      <w:r>
        <w:t>74.</w:t>
      </w:r>
      <w:r>
        <w:rPr>
          <w:b/>
        </w:rPr>
        <w:tab/>
        <w:t>Учитывая аспекты, касающиеся гендерных вопросов в заявлениях, программах и платформах действий, принятых Организацией Объедине</w:t>
      </w:r>
      <w:r>
        <w:rPr>
          <w:b/>
        </w:rPr>
        <w:t>н</w:t>
      </w:r>
      <w:r>
        <w:rPr>
          <w:b/>
        </w:rPr>
        <w:t>ных Наций на ее конференциях, встречах на высшем уровне и чрезвыча</w:t>
      </w:r>
      <w:r>
        <w:rPr>
          <w:b/>
        </w:rPr>
        <w:t>й</w:t>
      </w:r>
      <w:r>
        <w:rPr>
          <w:b/>
        </w:rPr>
        <w:t>ных сессиях (например, чрезвычайная сессия Генеральной Ассамблеи по рассмотрению и оценке выполнения программы действий Международной конференции по народонаселению и развитию (двадцать первая чрезв</w:t>
      </w:r>
      <w:r>
        <w:rPr>
          <w:b/>
        </w:rPr>
        <w:t>ы</w:t>
      </w:r>
      <w:r>
        <w:rPr>
          <w:b/>
        </w:rPr>
        <w:t>чайная сессия), чрезвычайная сессия, посвященная детям (двадцать сед</w:t>
      </w:r>
      <w:r>
        <w:rPr>
          <w:b/>
        </w:rPr>
        <w:t>ь</w:t>
      </w:r>
      <w:r>
        <w:rPr>
          <w:b/>
        </w:rPr>
        <w:t>мая чрезвычайная сессия), Всемирная конференция по борьбе с расизмом и расовой дискриминацией, ксенофобией и связанной с ними нетерпим</w:t>
      </w:r>
      <w:r>
        <w:rPr>
          <w:b/>
        </w:rPr>
        <w:t>о</w:t>
      </w:r>
      <w:r>
        <w:rPr>
          <w:b/>
        </w:rPr>
        <w:t>сти и вторая Всемирная ассамблея по проблемам старения), Комитет пр</w:t>
      </w:r>
      <w:r>
        <w:rPr>
          <w:b/>
        </w:rPr>
        <w:t>о</w:t>
      </w:r>
      <w:r>
        <w:rPr>
          <w:b/>
        </w:rPr>
        <w:t>сит государство-участника включить информацию о применении этих а</w:t>
      </w:r>
      <w:r>
        <w:rPr>
          <w:b/>
        </w:rPr>
        <w:t>с</w:t>
      </w:r>
      <w:r>
        <w:rPr>
          <w:b/>
        </w:rPr>
        <w:t>пектов тех документов, которые касаются соответствующих статей Ко</w:t>
      </w:r>
      <w:r>
        <w:rPr>
          <w:b/>
        </w:rPr>
        <w:t>н</w:t>
      </w:r>
      <w:r>
        <w:rPr>
          <w:b/>
        </w:rPr>
        <w:t>венции в свой следующий периодический доклад.</w:t>
      </w:r>
    </w:p>
    <w:p w:rsidR="00000000" w:rsidRDefault="00000000">
      <w:pPr>
        <w:pStyle w:val="SingleTxt"/>
        <w:rPr>
          <w:b/>
        </w:rPr>
      </w:pPr>
      <w:r>
        <w:t>75.</w:t>
      </w:r>
      <w:r>
        <w:rPr>
          <w:b/>
        </w:rPr>
        <w:tab/>
        <w:t>Комитет просит широко распространить в Коста-Рике настоящие з</w:t>
      </w:r>
      <w:r>
        <w:rPr>
          <w:b/>
        </w:rPr>
        <w:t>а</w:t>
      </w:r>
      <w:r>
        <w:rPr>
          <w:b/>
        </w:rPr>
        <w:t>ключительные замечания, с тем чтобы население Коста-Рики и, в частн</w:t>
      </w:r>
      <w:r>
        <w:rPr>
          <w:b/>
        </w:rPr>
        <w:t>о</w:t>
      </w:r>
      <w:r>
        <w:rPr>
          <w:b/>
        </w:rPr>
        <w:t>сти, высокопоставленные сотрудники правительства и политические де</w:t>
      </w:r>
      <w:r>
        <w:rPr>
          <w:b/>
        </w:rPr>
        <w:t>я</w:t>
      </w:r>
      <w:r>
        <w:rPr>
          <w:b/>
        </w:rPr>
        <w:t>тели знали о мерах, которые принимаются по вопросу равенства женщин де</w:t>
      </w:r>
      <w:r>
        <w:rPr>
          <w:b/>
        </w:rPr>
        <w:noBreakHyphen/>
        <w:t>юре и де-факто и о будущих необходимых мерах в этой области. Также просит государство-участника продолжать широко распространять, в ос</w:t>
      </w:r>
      <w:r>
        <w:rPr>
          <w:b/>
        </w:rPr>
        <w:t>о</w:t>
      </w:r>
      <w:r>
        <w:rPr>
          <w:b/>
        </w:rPr>
        <w:t>бенности среди женских и правозащитных организаций, Конвенцию и ф</w:t>
      </w:r>
      <w:r>
        <w:rPr>
          <w:b/>
        </w:rPr>
        <w:t>а</w:t>
      </w:r>
      <w:r>
        <w:rPr>
          <w:b/>
        </w:rPr>
        <w:t>культативный протокол к ней, общие рекомендации Комитета, Пекинскую декларацию и Платформу действий и итоговые документы двадцать третьей чрезвычайной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Сводный первоначальный, второй, третий, четвертый</w:t>
      </w:r>
      <w:r>
        <w:br/>
        <w:t>и пятый периодический доклад</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Бразилия</w:t>
      </w:r>
    </w:p>
    <w:p w:rsidR="00000000" w:rsidRDefault="00000000">
      <w:pPr>
        <w:pStyle w:val="SingleTxt"/>
        <w:keepNext/>
        <w:keepLines/>
        <w:spacing w:after="0" w:line="120" w:lineRule="exact"/>
        <w:rPr>
          <w:sz w:val="10"/>
        </w:rPr>
      </w:pPr>
    </w:p>
    <w:p w:rsidR="00000000" w:rsidRDefault="00000000">
      <w:pPr>
        <w:pStyle w:val="SingleTxt"/>
        <w:keepNext/>
        <w:keepLines/>
      </w:pPr>
      <w:r>
        <w:t>76.</w:t>
      </w:r>
      <w:r>
        <w:tab/>
        <w:t>Комитет рассмотрел сводный первоначальный, второй, третий, четвертый и пятый периодический доклад Бразилии (CEDAW/C/BRA/1–5) на своих 610</w:t>
      </w:r>
      <w:r>
        <w:noBreakHyphen/>
        <w:t>м, 611</w:t>
      </w:r>
      <w:r>
        <w:noBreakHyphen/>
        <w:t>м  и 616</w:t>
      </w:r>
      <w:r>
        <w:noBreakHyphen/>
        <w:t>м заседаниях 1 и 7 июля 2003 года (см. CEDAW/C/SR.610, 611 и 616).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77.</w:t>
      </w:r>
      <w:r>
        <w:tab/>
        <w:t>При представлении доклада представительница Бразилии отметила, что он охватывает период в 17 лет и что в нем дается общий обзор мер, принятых правительством с 1985 года в соответствии с Конвенцией о ликвидации всех форм дискриминации в отношении женщин. Он является плодом коллективных усилий женских организаций и экспертов по вопросам прав человека и был подготовлен в партнерстве с министерствами иностранных дел и юстиции ч</w:t>
      </w:r>
      <w:r>
        <w:t>е</w:t>
      </w:r>
      <w:r>
        <w:t>рез посредство Национального совета по правам женщин (НСПЖ). Доклад я</w:t>
      </w:r>
      <w:r>
        <w:t>в</w:t>
      </w:r>
      <w:r>
        <w:t>ляется важным инструментом для нынешней администрации, к числу главных целей которой относится сокращение масштабов нищеты и расширение гра</w:t>
      </w:r>
      <w:r>
        <w:t>ж</w:t>
      </w:r>
      <w:r>
        <w:t>данских прав. Бразилия также ратифицировала в 2002 году Факультативный протокол к Конвенции и признала юрисдикцию международных судов по пр</w:t>
      </w:r>
      <w:r>
        <w:t>а</w:t>
      </w:r>
      <w:r>
        <w:t>вам человека.</w:t>
      </w:r>
    </w:p>
    <w:p w:rsidR="00000000" w:rsidRDefault="00000000">
      <w:pPr>
        <w:pStyle w:val="SingleTxt"/>
      </w:pPr>
      <w:r>
        <w:t>78.</w:t>
      </w:r>
      <w:r>
        <w:tab/>
        <w:t>Представительница информировала Комитет о создании трех институци</w:t>
      </w:r>
      <w:r>
        <w:t>о</w:t>
      </w:r>
      <w:r>
        <w:t>нальных механизмов для борьбы с дискриминацией, а именно: Специального секретариата по политике в отношении женщин, который был учрежден 1 января 2003 года, Специального секретариата по содействию осуществлению стратегий обеспечения расового равенства и Специального секретариата по правам человека (ССПЧ), которые непосредственно подчиняются аппарату Президента Республики. Новое правительство привержено укреплению гос</w:t>
      </w:r>
      <w:r>
        <w:t>у</w:t>
      </w:r>
      <w:r>
        <w:t>дарственной политики, направленной на защиту и поощрение прав женщин, и выделению для этого необходимых бюджетных и людских ресурсов.</w:t>
      </w:r>
    </w:p>
    <w:p w:rsidR="00000000" w:rsidRDefault="00000000">
      <w:pPr>
        <w:pStyle w:val="SingleTxt"/>
      </w:pPr>
      <w:r>
        <w:t>79.</w:t>
      </w:r>
      <w:r>
        <w:tab/>
        <w:t>В порядке обновления информации, содержащейся в докладе Бразилии, представительница сообщила о новых законодательных инициативах, а также о прогрессе в вопросах, касающихся экономической самостоятельности женщин, труда, здравоохранения, образования и насилия в отношении женщин.</w:t>
      </w:r>
    </w:p>
    <w:p w:rsidR="00000000" w:rsidRDefault="00000000">
      <w:pPr>
        <w:pStyle w:val="SingleTxt"/>
      </w:pPr>
      <w:r>
        <w:t>80.</w:t>
      </w:r>
      <w:r>
        <w:tab/>
        <w:t>Среди законодательных инициатив представительница обратила внимание на закон 1996 года, в котором предусмотрено право на планирование семьи в рамках единой системы здравоохранения, и на вступление в силу нового гра</w:t>
      </w:r>
      <w:r>
        <w:t>ж</w:t>
      </w:r>
      <w:r>
        <w:t>данского кодекса в январе 2003 года. Несмотря на достижение прогресса в ко</w:t>
      </w:r>
      <w:r>
        <w:t>н</w:t>
      </w:r>
      <w:r>
        <w:t>ституционной и законодательной областях, в стране по</w:t>
      </w:r>
      <w:r>
        <w:noBreakHyphen/>
        <w:t>прежнему существуют определенные предрассудки, пренебрежительное отношение к женщинам и дискриминационные взгляды в отношении женщин. Например, трудовым зак</w:t>
      </w:r>
      <w:r>
        <w:t>о</w:t>
      </w:r>
      <w:r>
        <w:t>нодательством не полностью охватываются вопросы, касающиеся домашней прислуги, и не обеспечено законодательного признания прав лиц, поддерж</w:t>
      </w:r>
      <w:r>
        <w:t>и</w:t>
      </w:r>
      <w:r>
        <w:t>вающих гомосексуальные отношения. Настоятельно необходимо пересмотреть уголовный кодекс 1940 года для исключения положений, имеющих дискрим</w:t>
      </w:r>
      <w:r>
        <w:t>и</w:t>
      </w:r>
      <w:r>
        <w:t>национный характер в отношении женщин и предусматривающих, например, серьезные меры наказания за аборты, которые в настоящее время разрешаются только в ограниченных случаях. Представительница Бразилии также выразила сожаление по поводу отсутствия закона, направленного на борьбу с насилием в быту и з</w:t>
      </w:r>
      <w:r>
        <w:t>а</w:t>
      </w:r>
      <w:r>
        <w:t>щиту жертв такого насилия.</w:t>
      </w:r>
    </w:p>
    <w:p w:rsidR="00000000" w:rsidRDefault="00000000">
      <w:pPr>
        <w:pStyle w:val="SingleTxt"/>
      </w:pPr>
      <w:r>
        <w:t>81.</w:t>
      </w:r>
      <w:r>
        <w:tab/>
        <w:t>Отметив, что одной из наиболее отличительных черт бразильского общ</w:t>
      </w:r>
      <w:r>
        <w:t>е</w:t>
      </w:r>
      <w:r>
        <w:t>ства является неравенство и высокая степень социальной изолированности, представительница остановилась на областях, в которых сохраняется дискр</w:t>
      </w:r>
      <w:r>
        <w:t>и</w:t>
      </w:r>
      <w:r>
        <w:t>минация в отношении женщин. Наиболее высокий уровень нищеты наблюдае</w:t>
      </w:r>
      <w:r>
        <w:t>т</w:t>
      </w:r>
      <w:r>
        <w:t>ся среди негритянских или афро-бразильских групп населения, и женщины, относящиеся к этим группам, находятся в особо неблагоприятном положении. В программе правительства, направленной на борьбу с голодом, которая явл</w:t>
      </w:r>
      <w:r>
        <w:t>я</w:t>
      </w:r>
      <w:r>
        <w:t>ется ключевой стратегией для борьбы с голодом и структурными причинами нищ</w:t>
      </w:r>
      <w:r>
        <w:t>е</w:t>
      </w:r>
      <w:r>
        <w:t>ты, предусмотрены меры, конкретно касающиеся женщин.</w:t>
      </w:r>
    </w:p>
    <w:p w:rsidR="00000000" w:rsidRDefault="00000000">
      <w:pPr>
        <w:pStyle w:val="SingleTxt"/>
      </w:pPr>
      <w:r>
        <w:t>82.</w:t>
      </w:r>
      <w:r>
        <w:tab/>
        <w:t>Хотя в среднем доля имеющих образование среди женщин выше, чем ср</w:t>
      </w:r>
      <w:r>
        <w:t>е</w:t>
      </w:r>
      <w:r>
        <w:t>ди мужчин, это не находит своего отражения в соответствующих показателях, касающихся профессионального роста и оплаты труда. Доля образованных среди женщин негритянского происхождения значительно ниже, чем среди б</w:t>
      </w:r>
      <w:r>
        <w:t>е</w:t>
      </w:r>
      <w:r>
        <w:t>лых женщин. Предпринимаются новые инициативы, направленные на увелич</w:t>
      </w:r>
      <w:r>
        <w:t>е</w:t>
      </w:r>
      <w:r>
        <w:t>ние числа учащихся и объема средств, выделяемых на образование, а также на активизацию деятельности на всех уровнях образования для ликвидации структурной расовой дискримин</w:t>
      </w:r>
      <w:r>
        <w:t>а</w:t>
      </w:r>
      <w:r>
        <w:t>ции.</w:t>
      </w:r>
    </w:p>
    <w:p w:rsidR="00000000" w:rsidRDefault="00000000">
      <w:pPr>
        <w:pStyle w:val="SingleTxt"/>
      </w:pPr>
      <w:r>
        <w:t>83.</w:t>
      </w:r>
      <w:r>
        <w:tab/>
        <w:t>Хотя женщины работают на руководящих должностях на различных уро</w:t>
      </w:r>
      <w:r>
        <w:t>в</w:t>
      </w:r>
      <w:r>
        <w:t>нях благодаря увеличению числа работающих женщин и повышению уровня их образования, уровень их представленности на государственных должностях по</w:t>
      </w:r>
      <w:r>
        <w:noBreakHyphen/>
        <w:t>прежнему является низким. Представительница привела общую информ</w:t>
      </w:r>
      <w:r>
        <w:t>а</w:t>
      </w:r>
      <w:r>
        <w:t>цию о численности женщин в различных государственных структурах, отметив при этом, что женщины составляют более 51 процента электората, но что среди выборных представителей в Национальном конгрессе на долю женщин прих</w:t>
      </w:r>
      <w:r>
        <w:t>о</w:t>
      </w:r>
      <w:r>
        <w:t>дится только 8,75 процента. Принятие в 1995 году закона, содержащего треб</w:t>
      </w:r>
      <w:r>
        <w:t>о</w:t>
      </w:r>
      <w:r>
        <w:t>вание о том, чтобы политические партии выдвигали не менее 30 и не более 70 процентов кандидатов одного пола, пока еще не дало существенных резул</w:t>
      </w:r>
      <w:r>
        <w:t>ь</w:t>
      </w:r>
      <w:r>
        <w:t>татов. Женщины также практически не представлены в судебной сист</w:t>
      </w:r>
      <w:r>
        <w:t>е</w:t>
      </w:r>
      <w:r>
        <w:t>ме.</w:t>
      </w:r>
    </w:p>
    <w:p w:rsidR="00000000" w:rsidRDefault="00000000">
      <w:pPr>
        <w:pStyle w:val="SingleTxt"/>
      </w:pPr>
      <w:r>
        <w:t>84.</w:t>
      </w:r>
      <w:r>
        <w:tab/>
        <w:t>Представительница отметила, что новое правительство, среди министров которого имеется пять женщин, принимает меры по увеличению для женщин избирательных квот, повышению степени представленности бразильских же</w:t>
      </w:r>
      <w:r>
        <w:t>н</w:t>
      </w:r>
      <w:r>
        <w:t>щин в государственных органах и на международном уровне и стимулиров</w:t>
      </w:r>
      <w:r>
        <w:t>а</w:t>
      </w:r>
      <w:r>
        <w:t>нию расширения участия женщин в политической жизни посредством провед</w:t>
      </w:r>
      <w:r>
        <w:t>е</w:t>
      </w:r>
      <w:r>
        <w:t>ния кампаний в средствах массовой информации и принятия мер по укрепл</w:t>
      </w:r>
      <w:r>
        <w:t>е</w:t>
      </w:r>
      <w:r>
        <w:t>нию потенциала. Также для обеспечения того, чтобы судебная система учит</w:t>
      </w:r>
      <w:r>
        <w:t>ы</w:t>
      </w:r>
      <w:r>
        <w:t>вала требования женщин, осуществляются программы, касающиеся, например, организации национальных семинаров для информирования работников суде</w:t>
      </w:r>
      <w:r>
        <w:t>б</w:t>
      </w:r>
      <w:r>
        <w:t>ной системы и правоохранительных учреждений о вопросах равенства между мужчинами и женщинами, проведения информационных кампаний, посвяще</w:t>
      </w:r>
      <w:r>
        <w:t>н</w:t>
      </w:r>
      <w:r>
        <w:t>ных договорам и конвенциям по вопросам прав человека, осуществления р</w:t>
      </w:r>
      <w:r>
        <w:t>е</w:t>
      </w:r>
      <w:r>
        <w:t>форм для ликвидации дискриминации в отношений женщин и принятия зак</w:t>
      </w:r>
      <w:r>
        <w:t>о</w:t>
      </w:r>
      <w:r>
        <w:t>нод</w:t>
      </w:r>
      <w:r>
        <w:t>а</w:t>
      </w:r>
      <w:r>
        <w:t>тельных актов, направленных на расширение прав женщин.</w:t>
      </w:r>
    </w:p>
    <w:p w:rsidR="00000000" w:rsidRDefault="00000000">
      <w:pPr>
        <w:pStyle w:val="SingleTxt"/>
      </w:pPr>
      <w:r>
        <w:t>85.</w:t>
      </w:r>
      <w:r>
        <w:tab/>
        <w:t>В 1983 году было начато осуществление национальной всеобъемлющей программы по вопросам охраны здоровья женщин. Вместе с тем определенные трудности препятствуют ее всесторонней реализации. Например, показатели материнской смертности остаются весьма высокими. Хотя отмечается тенде</w:t>
      </w:r>
      <w:r>
        <w:t>н</w:t>
      </w:r>
      <w:r>
        <w:t>ция к «феминизации эпидемии», количество случаев инфицирования ВИЧ/СПИДом сокращается с 1999 года вследствие осуществления междун</w:t>
      </w:r>
      <w:r>
        <w:t>а</w:t>
      </w:r>
      <w:r>
        <w:t>родно признанной программы министерства здравоохранения по борьбе со СПИДом. В области охраны здоровья женщин разрабатывается ряд дополн</w:t>
      </w:r>
      <w:r>
        <w:t>и</w:t>
      </w:r>
      <w:r>
        <w:t>тельных мероприятий и видов деятельности, направленных, среди прочего, на снижение показателей материнской смертности и расширение сексуальных и репродуктивных прав.</w:t>
      </w:r>
    </w:p>
    <w:p w:rsidR="00000000" w:rsidRDefault="00000000">
      <w:pPr>
        <w:pStyle w:val="SingleTxt"/>
      </w:pPr>
      <w:r>
        <w:t>86.</w:t>
      </w:r>
      <w:r>
        <w:tab/>
        <w:t>Представительница отметила, что положение в области труда и занятости в Бразилии является весьма нестабильным, поскольку уровень безработицы весьма высок. Хотя женщины составляют 40,4 процента самодеятельного нас</w:t>
      </w:r>
      <w:r>
        <w:t>е</w:t>
      </w:r>
      <w:r>
        <w:t>ления, по</w:t>
      </w:r>
      <w:r>
        <w:noBreakHyphen/>
        <w:t>прежнему непреодолены такие препятствия, как высокий уровень безработицы среди женщин, традиционно низкий уровень оплаты труда и н</w:t>
      </w:r>
      <w:r>
        <w:t>е</w:t>
      </w:r>
      <w:r>
        <w:t>формальный характер трудовых отношений. На положение женщин в области труда дополнительное негативное воздействие оказывают расовые и этнич</w:t>
      </w:r>
      <w:r>
        <w:t>е</w:t>
      </w:r>
      <w:r>
        <w:t>ские факторы, а также региональные особенности, поскольку нищета в бол</w:t>
      </w:r>
      <w:r>
        <w:t>ь</w:t>
      </w:r>
      <w:r>
        <w:t>шей степени распространена среди сельских женщин, в крупных городских центрах и в некоторых районах страны. Новая администрация осуществляет ряд мероприятий для предоставления женщинам более широких возможностей в произво</w:t>
      </w:r>
      <w:r>
        <w:t>д</w:t>
      </w:r>
      <w:r>
        <w:t>ительном секторе.</w:t>
      </w:r>
    </w:p>
    <w:p w:rsidR="00000000" w:rsidRDefault="00000000">
      <w:pPr>
        <w:pStyle w:val="SingleTxt"/>
      </w:pPr>
      <w:r>
        <w:t>87.</w:t>
      </w:r>
      <w:r>
        <w:tab/>
        <w:t>В том, что касается насилия в отношении женщин, то представительница обратила внимание на создание, начиная с 1985 года, специальных полице</w:t>
      </w:r>
      <w:r>
        <w:t>й</w:t>
      </w:r>
      <w:r>
        <w:t>ских участков для женщин, являющихся жертвами насилия. В историческом решении, принятом Верховным судом в 1991 году, было отвергнуто право на «законную защиту чести». В стране растут масштабы сексуальной эксплуат</w:t>
      </w:r>
      <w:r>
        <w:t>а</w:t>
      </w:r>
      <w:r>
        <w:t>ции и торговли женщинами и девочками. Одной из целей новой администрации является осуществление всеобъемлющей программы предотвращения насилия в отношении женщин и борьбы с ним, включая подготовку законодательных актов, касающихся бытового насилия, повышения уровня услуг, предоставля</w:t>
      </w:r>
      <w:r>
        <w:t>е</w:t>
      </w:r>
      <w:r>
        <w:t>мых жертвам насилия, и принятия мер по предотвращению насилия в отнош</w:t>
      </w:r>
      <w:r>
        <w:t>е</w:t>
      </w:r>
      <w:r>
        <w:t>нии же</w:t>
      </w:r>
      <w:r>
        <w:t>н</w:t>
      </w:r>
      <w:r>
        <w:t>щин.</w:t>
      </w:r>
    </w:p>
    <w:p w:rsidR="00000000" w:rsidRDefault="00000000">
      <w:pPr>
        <w:pStyle w:val="SingleTxt"/>
      </w:pPr>
      <w:r>
        <w:t>88.</w:t>
      </w:r>
      <w:r>
        <w:tab/>
        <w:t>В заключение представительница обратила внимание на достижение с</w:t>
      </w:r>
      <w:r>
        <w:t>у</w:t>
      </w:r>
      <w:r>
        <w:t>щественного прогресса в улучшении положения бразильских женщин и на с</w:t>
      </w:r>
      <w:r>
        <w:t>у</w:t>
      </w:r>
      <w:r>
        <w:t>щественный вклад женских организаций, включая и организации женщин а</w:t>
      </w:r>
      <w:r>
        <w:t>ф</w:t>
      </w:r>
      <w:r>
        <w:t>риканского происхождения, в разработку и реализацию государственных стр</w:t>
      </w:r>
      <w:r>
        <w:t>а</w:t>
      </w:r>
      <w:r>
        <w:t>тегий в поддержку осуществления Конвенции. Вместе тем, в Бразилии, в кот</w:t>
      </w:r>
      <w:r>
        <w:t>о</w:t>
      </w:r>
      <w:r>
        <w:t>рой отмечаются наиболее неблагоприятные показатели распределения доходов, женщины в наибольшей степени страдают от социальной изолированности и крайней нищеты. В силу социально-культурных концепций, структур и проце</w:t>
      </w:r>
      <w:r>
        <w:t>с</w:t>
      </w:r>
      <w:r>
        <w:t>сов женщины по</w:t>
      </w:r>
      <w:r>
        <w:noBreakHyphen/>
        <w:t>прежнему находятся в подчиненном положении, и это являе</w:t>
      </w:r>
      <w:r>
        <w:t>т</w:t>
      </w:r>
      <w:r>
        <w:t>ся причиной их неравного доступа к экономическим, общественным и полит</w:t>
      </w:r>
      <w:r>
        <w:t>и</w:t>
      </w:r>
      <w:r>
        <w:t>ческим ресурсам. Правительство и Специальный секретариат по политике в отношении женщин преисполнены решимости прилагать все усилия в рамках диалога с организациями гражданского общества для обеспечения равенства между мужчинами и женщинами и среди самих женщин и ликвидации дискр</w:t>
      </w:r>
      <w:r>
        <w:t>и</w:t>
      </w:r>
      <w:r>
        <w:t>минации в отношении женщин, в частности женщин негритянского происхо</w:t>
      </w:r>
      <w:r>
        <w:t>ж</w:t>
      </w:r>
      <w:r>
        <w:t>дения и из числа коренного насел</w:t>
      </w:r>
      <w:r>
        <w:t>е</w:t>
      </w:r>
      <w:r>
        <w:t>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89.</w:t>
      </w:r>
      <w:r>
        <w:tab/>
        <w:t>Комитет выразил благодарность государству</w:t>
      </w:r>
      <w:r>
        <w:noBreakHyphen/>
        <w:t>участнику за его сводный первоначальный, второй, третий, четвертый и пятый периодический доклад, который, хотя он был представлен с весьма большим опозданием, в целом с</w:t>
      </w:r>
      <w:r>
        <w:t>о</w:t>
      </w:r>
      <w:r>
        <w:t>ответствует руководящим указаниям Комитета относительно подготовки пе</w:t>
      </w:r>
      <w:r>
        <w:t>р</w:t>
      </w:r>
      <w:r>
        <w:t>воначальных докладов, является искренним, информативным, всесторонним и самокритичным и содержит информацию обо  всех уровнях жизни Федерати</w:t>
      </w:r>
      <w:r>
        <w:t>в</w:t>
      </w:r>
      <w:r>
        <w:t>ной республики.</w:t>
      </w:r>
    </w:p>
    <w:p w:rsidR="00000000" w:rsidRDefault="00000000">
      <w:pPr>
        <w:pStyle w:val="SingleTxt"/>
      </w:pPr>
      <w:r>
        <w:t>90.</w:t>
      </w:r>
      <w:r>
        <w:tab/>
        <w:t>Комитет приветствовал направление государством</w:t>
      </w:r>
      <w:r>
        <w:noBreakHyphen/>
        <w:t>участником делегации высокого уровня, которую возглавляет Специальный секретарь по политике в отношении женщин в ранге министра, а также Специальный секретарь по с</w:t>
      </w:r>
      <w:r>
        <w:t>о</w:t>
      </w:r>
      <w:r>
        <w:t>действию осуществлению стратегий обеспечения расового равенства также в ранге министра и в состав которой входят представители двух министерств и представители неправительственных организаций. Он выражает признател</w:t>
      </w:r>
      <w:r>
        <w:t>ь</w:t>
      </w:r>
      <w:r>
        <w:t>ность государству</w:t>
      </w:r>
      <w:r>
        <w:noBreakHyphen/>
        <w:t>участнику за сделанное устное сообщение, в котором был дан обзор последних достижений и факторов, по</w:t>
      </w:r>
      <w:r>
        <w:noBreakHyphen/>
        <w:t>прежнему препятствующих обеспечению равенства между мужчинами и женщинами в Бразилии, и за о</w:t>
      </w:r>
      <w:r>
        <w:t>б</w:t>
      </w:r>
      <w:r>
        <w:t>стоятельные письменные ответы и дополнительные уточнения по вопросам, заданным членами К</w:t>
      </w:r>
      <w:r>
        <w:t>о</w:t>
      </w:r>
      <w:r>
        <w:t>митета.</w:t>
      </w:r>
    </w:p>
    <w:p w:rsidR="00000000" w:rsidRDefault="00000000">
      <w:pPr>
        <w:pStyle w:val="SingleTxt"/>
      </w:pPr>
      <w:r>
        <w:t>91.</w:t>
      </w:r>
      <w:r>
        <w:tab/>
        <w:t>Комитет выражает удовлетворение по поводу снятия оговорок к пункту 4 статьи 15 и пунктам 1(а), (с), (g) и (h) пункта 16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92.</w:t>
      </w:r>
      <w:r>
        <w:tab/>
        <w:t>Комитет дает высокую оценку федеральной Конституции, принятой в г</w:t>
      </w:r>
      <w:r>
        <w:t>о</w:t>
      </w:r>
      <w:r>
        <w:t>сударстве-участнике в 1988 году, в которой закрепляется принцип, согласно к</w:t>
      </w:r>
      <w:r>
        <w:t>о</w:t>
      </w:r>
      <w:r>
        <w:t>торому мужчины и женщины имеют равные права и обязанности; установлен запрет на дискриминацию на рынке труда по признаку пола, возраста, цвета кожи или семейного положения; предусмотрена охрана материнства в качестве социального права посредством предоставления декретного отпуска без риска увольнения и потери вознаграждения; и установлена обязанность государства вести борьбу с насилием в семье.</w:t>
      </w:r>
    </w:p>
    <w:p w:rsidR="00000000" w:rsidRDefault="00000000">
      <w:pPr>
        <w:pStyle w:val="SingleTxt"/>
      </w:pPr>
      <w:r>
        <w:t>93.</w:t>
      </w:r>
      <w:r>
        <w:tab/>
        <w:t>Комитет приветствует ряд правовых реформ, проведенных государс</w:t>
      </w:r>
      <w:r>
        <w:t>т</w:t>
      </w:r>
      <w:r>
        <w:t>вом</w:t>
      </w:r>
      <w:r>
        <w:noBreakHyphen/>
        <w:t>участником после ратификации Конвенции в 1984 году, включая принятие закона об исках о признании отцовства, касающихся детей, рожденных вне брака; закона о праве на планирование семьи; закона, в котором устанавливае</w:t>
      </w:r>
      <w:r>
        <w:t>т</w:t>
      </w:r>
      <w:r>
        <w:t>ся уголовная ответственность за сексуальные домогательства; и закона, в кот</w:t>
      </w:r>
      <w:r>
        <w:t>о</w:t>
      </w:r>
      <w:r>
        <w:t>ром предусмотрено принятие мер пресечения в случаях, связанных с бытовым насилием. Комитет также приветствует недавний пересмотр Гражданского к</w:t>
      </w:r>
      <w:r>
        <w:t>о</w:t>
      </w:r>
      <w:r>
        <w:t>декса, в котором вопрос равенства между супругами оговорен нейтрально с точки зрения пола, однако признает сохранение в нем некоторых устаревших положений.</w:t>
      </w:r>
    </w:p>
    <w:p w:rsidR="00000000" w:rsidRDefault="00000000">
      <w:pPr>
        <w:pStyle w:val="SingleTxt"/>
      </w:pPr>
      <w:r>
        <w:t>94.</w:t>
      </w:r>
      <w:r>
        <w:tab/>
        <w:t>Комитет приветствует создание Специального секретариата по политике в отношении женщин, который отчитывается непосредственно перед президе</w:t>
      </w:r>
      <w:r>
        <w:t>н</w:t>
      </w:r>
      <w:r>
        <w:t>том и наделен консультативными, координационными и контрольными фун</w:t>
      </w:r>
      <w:r>
        <w:t>к</w:t>
      </w:r>
      <w:r>
        <w:t>циями в отношении осуществления стратегий, касающихся женщин. По мн</w:t>
      </w:r>
      <w:r>
        <w:t>е</w:t>
      </w:r>
      <w:r>
        <w:t>нию Комитета, создание нового национального механизма на министерском уровне свидетельствует о решительной политической воле и приверженности правительства предпринимать усилия для обеспечения равенства между му</w:t>
      </w:r>
      <w:r>
        <w:t>ж</w:t>
      </w:r>
      <w:r>
        <w:t>чинами и женщинами в соотве</w:t>
      </w:r>
      <w:r>
        <w:t>т</w:t>
      </w:r>
      <w:r>
        <w:t>ствии с Конвенцией.</w:t>
      </w:r>
    </w:p>
    <w:p w:rsidR="00000000" w:rsidRDefault="00000000">
      <w:pPr>
        <w:pStyle w:val="SingleTxt"/>
      </w:pPr>
      <w:r>
        <w:t>95.</w:t>
      </w:r>
      <w:r>
        <w:tab/>
        <w:t>Комитет приветствует начало осуществления государством-участником программы для борьбы с голодом и структурными причинами нищеты, которая оказывает существенное влияние на положение женщин.</w:t>
      </w:r>
    </w:p>
    <w:p w:rsidR="00000000" w:rsidRDefault="00000000">
      <w:pPr>
        <w:pStyle w:val="SingleTxt"/>
      </w:pPr>
      <w:r>
        <w:t>96.</w:t>
      </w:r>
      <w:r>
        <w:tab/>
        <w:t>Комитет отмечает, что женские неправительственные организации играют активную и стимулирующую роль в вопросах, касающихся равенства между мужчинами и женщинами. Он также отмечает, что сводный первоначальный, второй, третий, четвертый и пятый периодический доклад был подготовлен в рамках сотрудничества между правительством и женскими организаци</w:t>
      </w:r>
      <w:r>
        <w:t>я</w:t>
      </w:r>
      <w:r>
        <w:t xml:space="preserve">ми. </w:t>
      </w:r>
    </w:p>
    <w:p w:rsidR="00000000" w:rsidRDefault="00000000">
      <w:pPr>
        <w:pStyle w:val="SingleTxt"/>
      </w:pPr>
      <w:r>
        <w:t>97.</w:t>
      </w:r>
      <w:r>
        <w:tab/>
        <w:t>Комитет отмечает с удовлетворением, что государство-участник ратиф</w:t>
      </w:r>
      <w:r>
        <w:t>и</w:t>
      </w:r>
      <w:r>
        <w:t>цировало Факультативный протокол к Конвенции и приняло поправку к пун</w:t>
      </w:r>
      <w:r>
        <w:t>к</w:t>
      </w:r>
      <w:r>
        <w:t>ту 1 статьи 20 Конвенции, касающейся сроков и продолжительности провед</w:t>
      </w:r>
      <w:r>
        <w:t>е</w:t>
      </w:r>
      <w:r>
        <w:t>ния заседаний К</w:t>
      </w:r>
      <w:r>
        <w:t>о</w:t>
      </w:r>
      <w:r>
        <w:t>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98. Комитет выражает озабоченность по поводу большого разрыва между ко</w:t>
      </w:r>
      <w:r>
        <w:t>н</w:t>
      </w:r>
      <w:r>
        <w:t>ституционными  гарантиями равенства между мужчинами и женщинами и фа</w:t>
      </w:r>
      <w:r>
        <w:t>к</w:t>
      </w:r>
      <w:r>
        <w:t>тическим социальным, экономическим, политическим и культурным полож</w:t>
      </w:r>
      <w:r>
        <w:t>е</w:t>
      </w:r>
      <w:r>
        <w:t>нием женщин в государстве-участнике, который увеличивается в том, что кас</w:t>
      </w:r>
      <w:r>
        <w:t>а</w:t>
      </w:r>
      <w:r>
        <w:t>ется женщин а</w:t>
      </w:r>
      <w:r>
        <w:t>ф</w:t>
      </w:r>
      <w:r>
        <w:t>риканского происхождения и из числа коренного населения.</w:t>
      </w:r>
    </w:p>
    <w:p w:rsidR="00000000" w:rsidRDefault="00000000">
      <w:pPr>
        <w:pStyle w:val="SingleTxt"/>
        <w:rPr>
          <w:b/>
        </w:rPr>
      </w:pPr>
      <w:r>
        <w:t>99.</w:t>
      </w:r>
      <w:r>
        <w:rPr>
          <w:b/>
        </w:rPr>
        <w:tab/>
        <w:t>Комитет просит государство-участника обеспечить всестороннее ос</w:t>
      </w:r>
      <w:r>
        <w:rPr>
          <w:b/>
        </w:rPr>
        <w:t>у</w:t>
      </w:r>
      <w:r>
        <w:rPr>
          <w:b/>
        </w:rPr>
        <w:t>ществление конституционных гарантий посредством проведения всеоб</w:t>
      </w:r>
      <w:r>
        <w:rPr>
          <w:b/>
        </w:rPr>
        <w:t>ъ</w:t>
      </w:r>
      <w:r>
        <w:rPr>
          <w:b/>
        </w:rPr>
        <w:t>емлющей законодательной реформы для обеспечения равенства де</w:t>
      </w:r>
      <w:r>
        <w:rPr>
          <w:b/>
        </w:rPr>
        <w:noBreakHyphen/>
        <w:t>юре и создать механизм наблюдения для обеспечения всестороннего осуществл</w:t>
      </w:r>
      <w:r>
        <w:rPr>
          <w:b/>
        </w:rPr>
        <w:t>е</w:t>
      </w:r>
      <w:r>
        <w:rPr>
          <w:b/>
        </w:rPr>
        <w:t>ния законов. Он рекомендует государству-участнику обеспечить всест</w:t>
      </w:r>
      <w:r>
        <w:rPr>
          <w:b/>
        </w:rPr>
        <w:t>о</w:t>
      </w:r>
      <w:r>
        <w:rPr>
          <w:b/>
        </w:rPr>
        <w:t>роннее информирование о содержании этих законов тех, кто отвечает за их осуществление на всех уровнях.</w:t>
      </w:r>
    </w:p>
    <w:p w:rsidR="00000000" w:rsidRDefault="00000000">
      <w:pPr>
        <w:pStyle w:val="SingleTxt"/>
      </w:pPr>
      <w:r>
        <w:t>100.</w:t>
      </w:r>
      <w:r>
        <w:tab/>
        <w:t>Комитет с озабоченностью отмечает, что, хотя положения международных договоров, участницей которых является Бразилия, инкорпорированы во вну</w:t>
      </w:r>
      <w:r>
        <w:t>т</w:t>
      </w:r>
      <w:r>
        <w:t>реннее законодательство, в судоустройстве нет согласованности относительно правовой доктрины, касающейся статуса таких международных договоров и их непосредственного пр</w:t>
      </w:r>
      <w:r>
        <w:t>и</w:t>
      </w:r>
      <w:r>
        <w:t>менения.</w:t>
      </w:r>
    </w:p>
    <w:p w:rsidR="00000000" w:rsidRDefault="00000000">
      <w:pPr>
        <w:pStyle w:val="SingleTxt"/>
        <w:rPr>
          <w:b/>
        </w:rPr>
      </w:pPr>
      <w:r>
        <w:t>101.</w:t>
      </w:r>
      <w:r>
        <w:rPr>
          <w:b/>
        </w:rPr>
        <w:tab/>
        <w:t>Комитет рекомендует государству-участнику принять меры для и</w:t>
      </w:r>
      <w:r>
        <w:rPr>
          <w:b/>
        </w:rPr>
        <w:t>н</w:t>
      </w:r>
      <w:r>
        <w:rPr>
          <w:b/>
        </w:rPr>
        <w:t>формирования и повышения степени осведомленности судебных и других правоохранительных органов для изменения преобладающей точки зр</w:t>
      </w:r>
      <w:r>
        <w:rPr>
          <w:b/>
        </w:rPr>
        <w:t>е</w:t>
      </w:r>
      <w:r>
        <w:rPr>
          <w:b/>
        </w:rPr>
        <w:t>ния, касающейся статуса международных договоров в правовой системе Бразилии.</w:t>
      </w:r>
    </w:p>
    <w:p w:rsidR="00000000" w:rsidRDefault="00000000">
      <w:pPr>
        <w:pStyle w:val="SingleTxt"/>
      </w:pPr>
      <w:r>
        <w:t>102.</w:t>
      </w:r>
      <w:r>
        <w:tab/>
        <w:t>Комитет выражает обеспокоенность тем, что значительные экономические и социальные различия между регионами, особенно в плане доступа к образ</w:t>
      </w:r>
      <w:r>
        <w:t>о</w:t>
      </w:r>
      <w:r>
        <w:t>ванию, получению работы и здравоохранению, вызывают трудности при обе</w:t>
      </w:r>
      <w:r>
        <w:t>с</w:t>
      </w:r>
      <w:r>
        <w:t>печении единообразного осуществления Конвенции на всей территории стр</w:t>
      </w:r>
      <w:r>
        <w:t>а</w:t>
      </w:r>
      <w:r>
        <w:t>ны.</w:t>
      </w:r>
    </w:p>
    <w:p w:rsidR="00000000" w:rsidRDefault="00000000">
      <w:pPr>
        <w:pStyle w:val="SingleTxt"/>
      </w:pPr>
      <w:r>
        <w:t>103.</w:t>
      </w:r>
      <w:r>
        <w:rPr>
          <w:b/>
        </w:rPr>
        <w:tab/>
        <w:t>Комитет рекомендует государству-участнику обеспечить единообр</w:t>
      </w:r>
      <w:r>
        <w:rPr>
          <w:b/>
        </w:rPr>
        <w:t>а</w:t>
      </w:r>
      <w:r>
        <w:rPr>
          <w:b/>
        </w:rPr>
        <w:t>зие результатов в осуществлении Конвенции в Бразилии не только на ф</w:t>
      </w:r>
      <w:r>
        <w:rPr>
          <w:b/>
        </w:rPr>
        <w:t>е</w:t>
      </w:r>
      <w:r>
        <w:rPr>
          <w:b/>
        </w:rPr>
        <w:t>деральном уровне, но и на уровне штатов и муниципалитетов посредством эффективной координации и создания механизма по наблюдению за в</w:t>
      </w:r>
      <w:r>
        <w:rPr>
          <w:b/>
        </w:rPr>
        <w:t>ы</w:t>
      </w:r>
      <w:r>
        <w:rPr>
          <w:b/>
        </w:rPr>
        <w:t>полнением положений Конвенции на всех уровнях и во всех обла</w:t>
      </w:r>
      <w:r>
        <w:rPr>
          <w:b/>
        </w:rPr>
        <w:t>с</w:t>
      </w:r>
      <w:r>
        <w:rPr>
          <w:b/>
        </w:rPr>
        <w:t>тях.</w:t>
      </w:r>
    </w:p>
    <w:p w:rsidR="00000000" w:rsidRDefault="00000000">
      <w:pPr>
        <w:pStyle w:val="SingleTxt"/>
      </w:pPr>
      <w:r>
        <w:t>104.</w:t>
      </w:r>
      <w:r>
        <w:tab/>
        <w:t>Комитет выражает озабоченность тем, что в Уголовном кодексе по-прежнему содержится ряд положений, имеющих дискриминационный характер в отношении женщин. Речь идет о статьях 215, 216 и 219, в которых содержи</w:t>
      </w:r>
      <w:r>
        <w:t>т</w:t>
      </w:r>
      <w:r>
        <w:t>ся требование о том, что потерпевшая должна являться «честной женщиной» для привлечения к ответственности нарушителя. Он также обеспокоен тем, что в статье 107, касающейся «преступлений против обычаев», предусматривается смягчение наказания, если нарушитель вступает в брак со своей жертвой или если жертва вступает в брак с третьим лицом. Комитет отмечает, что в насто</w:t>
      </w:r>
      <w:r>
        <w:t>я</w:t>
      </w:r>
      <w:r>
        <w:t>щее время на рассмотрении Национального конгресса находятся законопрое</w:t>
      </w:r>
      <w:r>
        <w:t>к</w:t>
      </w:r>
      <w:r>
        <w:t>ты, предусматривающие внесение изменений в Уголовный кодекс.</w:t>
      </w:r>
    </w:p>
    <w:p w:rsidR="00000000" w:rsidRDefault="00000000">
      <w:pPr>
        <w:pStyle w:val="SingleTxt"/>
      </w:pPr>
      <w:r>
        <w:t>105.</w:t>
      </w:r>
      <w:r>
        <w:rPr>
          <w:b/>
        </w:rPr>
        <w:tab/>
        <w:t>Комитет призывает государство-участника в первоочередном порядке исправить дискриминационные положения Уголовного кодекса для пр</w:t>
      </w:r>
      <w:r>
        <w:rPr>
          <w:b/>
        </w:rPr>
        <w:t>и</w:t>
      </w:r>
      <w:r>
        <w:rPr>
          <w:b/>
        </w:rPr>
        <w:t>ведения его в соответствие с положениями Конвенции и общими рекоме</w:t>
      </w:r>
      <w:r>
        <w:rPr>
          <w:b/>
        </w:rPr>
        <w:t>н</w:t>
      </w:r>
      <w:r>
        <w:rPr>
          <w:b/>
        </w:rPr>
        <w:t>дациями Комитета, в частности общей рекомендацией 19, касающейся н</w:t>
      </w:r>
      <w:r>
        <w:rPr>
          <w:b/>
        </w:rPr>
        <w:t>а</w:t>
      </w:r>
      <w:r>
        <w:rPr>
          <w:b/>
        </w:rPr>
        <w:t>силия в о</w:t>
      </w:r>
      <w:r>
        <w:rPr>
          <w:b/>
        </w:rPr>
        <w:t>т</w:t>
      </w:r>
      <w:r>
        <w:rPr>
          <w:b/>
        </w:rPr>
        <w:t>ношении женщин.</w:t>
      </w:r>
    </w:p>
    <w:p w:rsidR="00000000" w:rsidRDefault="00000000">
      <w:pPr>
        <w:pStyle w:val="SingleTxt"/>
      </w:pPr>
      <w:r>
        <w:t>106.</w:t>
      </w:r>
      <w:r>
        <w:tab/>
        <w:t>Комитет обеспокоен тем то, что, несмотря на решение Верховного суда, принятое в 1991 году, судебные органы в некоторых случаях продолжают пр</w:t>
      </w:r>
      <w:r>
        <w:t>и</w:t>
      </w:r>
      <w:r>
        <w:t>менять концепцию «защиты чести» в интересах мужчин, обвиняемых в физ</w:t>
      </w:r>
      <w:r>
        <w:t>и</w:t>
      </w:r>
      <w:r>
        <w:t>ческом насилии в отношении женщин или их убийстве. Комитет обеспокоен тем, что эти решения приводят к серьезным нарушениям прав человека и ок</w:t>
      </w:r>
      <w:r>
        <w:t>а</w:t>
      </w:r>
      <w:r>
        <w:t>зывают негативное воздействие на общество, усиливая дискриминационные взгляды в отношении женщин.</w:t>
      </w:r>
    </w:p>
    <w:p w:rsidR="00000000" w:rsidRDefault="00000000">
      <w:pPr>
        <w:pStyle w:val="SingleTxt"/>
        <w:rPr>
          <w:b/>
        </w:rPr>
      </w:pPr>
      <w:r>
        <w:t>107.</w:t>
      </w:r>
      <w:r>
        <w:rPr>
          <w:b/>
        </w:rPr>
        <w:tab/>
        <w:t>Комитет рекомендует государству-участнику осуществлять уче</w:t>
      </w:r>
      <w:r>
        <w:rPr>
          <w:b/>
        </w:rPr>
        <w:t>б</w:t>
      </w:r>
      <w:r>
        <w:rPr>
          <w:b/>
        </w:rPr>
        <w:t>но-информационные программы для ознакомления судей, прокуроров и др</w:t>
      </w:r>
      <w:r>
        <w:rPr>
          <w:b/>
        </w:rPr>
        <w:t>у</w:t>
      </w:r>
      <w:r>
        <w:rPr>
          <w:b/>
        </w:rPr>
        <w:t>гих юристов с Конвенцией и Факультативным протоколом к ней. Он та</w:t>
      </w:r>
      <w:r>
        <w:rPr>
          <w:b/>
        </w:rPr>
        <w:t>к</w:t>
      </w:r>
      <w:r>
        <w:rPr>
          <w:b/>
        </w:rPr>
        <w:t>же рекомендует государству-участнику осуществлять информационно-просветительские кампании для информирования широкой общественн</w:t>
      </w:r>
      <w:r>
        <w:rPr>
          <w:b/>
        </w:rPr>
        <w:t>о</w:t>
      </w:r>
      <w:r>
        <w:rPr>
          <w:b/>
        </w:rPr>
        <w:t>сти по вопросам, касающихся прав человека же</w:t>
      </w:r>
      <w:r>
        <w:rPr>
          <w:b/>
        </w:rPr>
        <w:t>н</w:t>
      </w:r>
      <w:r>
        <w:rPr>
          <w:b/>
        </w:rPr>
        <w:t>щин.</w:t>
      </w:r>
    </w:p>
    <w:p w:rsidR="00000000" w:rsidRDefault="00000000">
      <w:pPr>
        <w:pStyle w:val="SingleTxt"/>
      </w:pPr>
      <w:r>
        <w:t>108.</w:t>
      </w:r>
      <w:r>
        <w:tab/>
        <w:t>Комитет обеспокоен вопиющим сохранением стереотипных и консерв</w:t>
      </w:r>
      <w:r>
        <w:t>а</w:t>
      </w:r>
      <w:r>
        <w:t>тивных взглядов, поведения и изображения роли и обязанностей женщин и мужчин, которые закрепляют более низкий статус женщин во всех сферах жи</w:t>
      </w:r>
      <w:r>
        <w:t>з</w:t>
      </w:r>
      <w:r>
        <w:t>ни.</w:t>
      </w:r>
    </w:p>
    <w:p w:rsidR="00000000" w:rsidRDefault="00000000">
      <w:pPr>
        <w:pStyle w:val="SingleTxt"/>
        <w:rPr>
          <w:b/>
        </w:rPr>
      </w:pPr>
      <w:r>
        <w:t>109.</w:t>
      </w:r>
      <w:r>
        <w:tab/>
      </w:r>
      <w:r>
        <w:rPr>
          <w:b/>
        </w:rPr>
        <w:t>Комитет рекомендует разработать политические установки и осущ</w:t>
      </w:r>
      <w:r>
        <w:rPr>
          <w:b/>
        </w:rPr>
        <w:t>е</w:t>
      </w:r>
      <w:r>
        <w:rPr>
          <w:b/>
        </w:rPr>
        <w:t>ствлять ориентированные на мужчин и женщин программы, чтобы сп</w:t>
      </w:r>
      <w:r>
        <w:rPr>
          <w:b/>
        </w:rPr>
        <w:t>о</w:t>
      </w:r>
      <w:r>
        <w:rPr>
          <w:b/>
        </w:rPr>
        <w:t>собствовать искоренению стереотипов, связанных с традиционной ролью в семье, на работе и обществе в целом. Он также рекомендует поощрять средства массовой информации отображать позитивный имидж женщин и равный статус и обязанности женщин и мужчин в частном и государс</w:t>
      </w:r>
      <w:r>
        <w:rPr>
          <w:b/>
        </w:rPr>
        <w:t>т</w:t>
      </w:r>
      <w:r>
        <w:rPr>
          <w:b/>
        </w:rPr>
        <w:t>венном секторах.</w:t>
      </w:r>
    </w:p>
    <w:p w:rsidR="00000000" w:rsidRDefault="00000000">
      <w:pPr>
        <w:pStyle w:val="SingleTxt"/>
      </w:pPr>
      <w:r>
        <w:t>110.</w:t>
      </w:r>
      <w:r>
        <w:tab/>
        <w:t>Комитет обеспокоен воздействием явления нищеты на бразильских же</w:t>
      </w:r>
      <w:r>
        <w:t>н</w:t>
      </w:r>
      <w:r>
        <w:t>щин африканского происхождения, женщин – глав домашних хозяйств и других отверженных обществом и маргинализованных групп женщин и их неблаг</w:t>
      </w:r>
      <w:r>
        <w:t>о</w:t>
      </w:r>
      <w:r>
        <w:t>приятное положение в плане доступа к образованию, здравоохранению, баз</w:t>
      </w:r>
      <w:r>
        <w:t>о</w:t>
      </w:r>
      <w:r>
        <w:t>вому санитарно-гигиеническому обслуживанию, получению работы, информ</w:t>
      </w:r>
      <w:r>
        <w:t>а</w:t>
      </w:r>
      <w:r>
        <w:t>ции и правосудию.</w:t>
      </w:r>
    </w:p>
    <w:p w:rsidR="00000000" w:rsidRDefault="00000000">
      <w:pPr>
        <w:pStyle w:val="SingleTxt"/>
      </w:pPr>
      <w:r>
        <w:t>111.</w:t>
      </w:r>
      <w:r>
        <w:rPr>
          <w:b/>
        </w:rPr>
        <w:tab/>
        <w:t>Комитет настоятельно призывает государство-участника обеспечить, чтобы его меры по искоренению нищеты в первую очередь касались бр</w:t>
      </w:r>
      <w:r>
        <w:rPr>
          <w:b/>
        </w:rPr>
        <w:t>а</w:t>
      </w:r>
      <w:r>
        <w:rPr>
          <w:b/>
        </w:rPr>
        <w:t>зильских женщин африканского происхождения, женщин из числа коре</w:t>
      </w:r>
      <w:r>
        <w:rPr>
          <w:b/>
        </w:rPr>
        <w:t>н</w:t>
      </w:r>
      <w:r>
        <w:rPr>
          <w:b/>
        </w:rPr>
        <w:t>ного населения, женщин-глав домохозяйств и других отвергнутых общес</w:t>
      </w:r>
      <w:r>
        <w:rPr>
          <w:b/>
        </w:rPr>
        <w:t>т</w:t>
      </w:r>
      <w:r>
        <w:rPr>
          <w:b/>
        </w:rPr>
        <w:t>вом и маргинализированных групп женщин посредством надлежащим о</w:t>
      </w:r>
      <w:r>
        <w:rPr>
          <w:b/>
        </w:rPr>
        <w:t>б</w:t>
      </w:r>
      <w:r>
        <w:rPr>
          <w:b/>
        </w:rPr>
        <w:t>разом финансируемых программ и политики, ориентированных на удо</w:t>
      </w:r>
      <w:r>
        <w:rPr>
          <w:b/>
        </w:rPr>
        <w:t>в</w:t>
      </w:r>
      <w:r>
        <w:rPr>
          <w:b/>
        </w:rPr>
        <w:t>летворение их конкретных потре</w:t>
      </w:r>
      <w:r>
        <w:rPr>
          <w:b/>
        </w:rPr>
        <w:t>б</w:t>
      </w:r>
      <w:r>
        <w:rPr>
          <w:b/>
        </w:rPr>
        <w:t>ностей.</w:t>
      </w:r>
    </w:p>
    <w:p w:rsidR="00000000" w:rsidRDefault="00000000">
      <w:pPr>
        <w:pStyle w:val="SingleTxt"/>
      </w:pPr>
      <w:r>
        <w:t>112.</w:t>
      </w:r>
      <w:r>
        <w:tab/>
        <w:t>Признавая предпринятые усилия по решению проблемы насилия в отн</w:t>
      </w:r>
      <w:r>
        <w:t>о</w:t>
      </w:r>
      <w:r>
        <w:t>шении женщин, включая своевременное создание специальных полицейских участков и приютов, Комитет вместе с тем обеспокоен сохранением насилия в отношении женщин и девочек, в том числе насилием в семье и сексуальным насилием, снисходительным отношением к правонарушителям и отсутствием специальных законов, касающихся насилия в семье. Комитет далее выразил обеспокоенность тем, что насилию в отношении женщин, в том числе насилию в семье и сексуальному насилию, не уделяется достаточного внимания из-за отсутствия информации и данных.</w:t>
      </w:r>
    </w:p>
    <w:p w:rsidR="00000000" w:rsidRDefault="00000000">
      <w:pPr>
        <w:pStyle w:val="SingleTxt"/>
      </w:pPr>
      <w:r>
        <w:t>113.</w:t>
      </w:r>
      <w:r>
        <w:rPr>
          <w:b/>
        </w:rPr>
        <w:tab/>
        <w:t>Комитет настоятельно просит государство-участника принять все н</w:t>
      </w:r>
      <w:r>
        <w:rPr>
          <w:b/>
        </w:rPr>
        <w:t>е</w:t>
      </w:r>
      <w:r>
        <w:rPr>
          <w:b/>
        </w:rPr>
        <w:t>обходимые меры против насилия в отношении женщин в соответствии с общей рекомендацией 19 Комитета в целях предупреждения насилия, н</w:t>
      </w:r>
      <w:r>
        <w:rPr>
          <w:b/>
        </w:rPr>
        <w:t>а</w:t>
      </w:r>
      <w:r>
        <w:rPr>
          <w:b/>
        </w:rPr>
        <w:t>казания правонарушителей и предоставления услуг жертвам. Он рекоме</w:t>
      </w:r>
      <w:r>
        <w:rPr>
          <w:b/>
        </w:rPr>
        <w:t>н</w:t>
      </w:r>
      <w:r>
        <w:rPr>
          <w:b/>
        </w:rPr>
        <w:t>довал государству-участнику предпринять практические шаги для осущ</w:t>
      </w:r>
      <w:r>
        <w:rPr>
          <w:b/>
        </w:rPr>
        <w:t>е</w:t>
      </w:r>
      <w:r>
        <w:rPr>
          <w:b/>
        </w:rPr>
        <w:t>ствления последующих мер, контроля за применением этого закона и оценки его эффективности. Он просил государство-участника представить в своем следующем периодическом докладе всеобъемлющую информацию и данные о насилии в отношении же</w:t>
      </w:r>
      <w:r>
        <w:rPr>
          <w:b/>
        </w:rPr>
        <w:t>н</w:t>
      </w:r>
      <w:r>
        <w:rPr>
          <w:b/>
        </w:rPr>
        <w:t>щин.</w:t>
      </w:r>
    </w:p>
    <w:p w:rsidR="00000000" w:rsidRDefault="00000000">
      <w:pPr>
        <w:pStyle w:val="SingleTxt"/>
      </w:pPr>
      <w:r>
        <w:t>114.</w:t>
      </w:r>
      <w:r>
        <w:tab/>
        <w:t>Комитет обеспокоен сообщениями о том, что женщины из числа коренн</w:t>
      </w:r>
      <w:r>
        <w:t>о</w:t>
      </w:r>
      <w:r>
        <w:t>го населения подвергаются сексуальному насилию со стороны военных и зол</w:t>
      </w:r>
      <w:r>
        <w:t>о</w:t>
      </w:r>
      <w:r>
        <w:t>тоискателей на землях коренного населения. Комитет отмечает, что правител</w:t>
      </w:r>
      <w:r>
        <w:t>ь</w:t>
      </w:r>
      <w:r>
        <w:t>ство рассматривает вопрос о разработке кодекса поведения для регулирования присутствия вооруженных сил на землях коренного н</w:t>
      </w:r>
      <w:r>
        <w:t>а</w:t>
      </w:r>
      <w:r>
        <w:t>селения.</w:t>
      </w:r>
    </w:p>
    <w:p w:rsidR="00000000" w:rsidRDefault="00000000">
      <w:pPr>
        <w:pStyle w:val="SingleTxt"/>
      </w:pPr>
      <w:r>
        <w:t>115.</w:t>
      </w:r>
      <w:r>
        <w:rPr>
          <w:b/>
        </w:rPr>
        <w:tab/>
        <w:t>Комитет призывает государство-участника принять необходимые м</w:t>
      </w:r>
      <w:r>
        <w:rPr>
          <w:b/>
        </w:rPr>
        <w:t>е</w:t>
      </w:r>
      <w:r>
        <w:rPr>
          <w:b/>
        </w:rPr>
        <w:t>ры с целью повышения информированности о положении женщин и дев</w:t>
      </w:r>
      <w:r>
        <w:rPr>
          <w:b/>
        </w:rPr>
        <w:t>о</w:t>
      </w:r>
      <w:r>
        <w:rPr>
          <w:b/>
        </w:rPr>
        <w:t>чек из числа коренного населения и обеспечить, чтобы сексуальное нас</w:t>
      </w:r>
      <w:r>
        <w:rPr>
          <w:b/>
        </w:rPr>
        <w:t>и</w:t>
      </w:r>
      <w:r>
        <w:rPr>
          <w:b/>
        </w:rPr>
        <w:t>лие в отношении них преследовалось и влекло за собой наказание как серьезное преступление. Он также настоятельно призывает гос</w:t>
      </w:r>
      <w:r>
        <w:rPr>
          <w:b/>
        </w:rPr>
        <w:t>у</w:t>
      </w:r>
      <w:r>
        <w:rPr>
          <w:b/>
        </w:rPr>
        <w:t>дарство-участника принять превентивные меры, включая оперативные дисци</w:t>
      </w:r>
      <w:r>
        <w:rPr>
          <w:b/>
        </w:rPr>
        <w:t>п</w:t>
      </w:r>
      <w:r>
        <w:rPr>
          <w:b/>
        </w:rPr>
        <w:t>линарные меры и программы просвещения в области прав человека для служащих вооруженных сил и сотрудников правоохранительных органов.</w:t>
      </w:r>
    </w:p>
    <w:p w:rsidR="00000000" w:rsidRDefault="00000000">
      <w:pPr>
        <w:pStyle w:val="SingleTxt"/>
      </w:pPr>
      <w:r>
        <w:t>116.</w:t>
      </w:r>
      <w:r>
        <w:tab/>
        <w:t>Комитет обеспокоен темпами расширения различных форм сексуальной эксплуатации женщин и девочек в Бразилии и торговли ими как внутри страны, так и через международные границы. Он особо обеспокоен участием сотрудн</w:t>
      </w:r>
      <w:r>
        <w:t>и</w:t>
      </w:r>
      <w:r>
        <w:t>ков полиции и их попустительством в процессе сексуальной эксплуатации и торговли и безнаказанностью насильников, агрессоров, эксплуататоров и то</w:t>
      </w:r>
      <w:r>
        <w:t>р</w:t>
      </w:r>
      <w:r>
        <w:t>говцев, как об этом сообщило государство-участник. Комитет отмечает отсу</w:t>
      </w:r>
      <w:r>
        <w:t>т</w:t>
      </w:r>
      <w:r>
        <w:t>ствие данных с разбивкой по признаку пола и недостаточность информации о сексуальной эксплуатации бе</w:t>
      </w:r>
      <w:r>
        <w:t>с</w:t>
      </w:r>
      <w:r>
        <w:t>призорных детей и подростков.</w:t>
      </w:r>
    </w:p>
    <w:p w:rsidR="00000000" w:rsidRDefault="00000000">
      <w:pPr>
        <w:pStyle w:val="SingleTxt"/>
      </w:pPr>
      <w:r>
        <w:t>117.</w:t>
      </w:r>
      <w:r>
        <w:rPr>
          <w:b/>
        </w:rPr>
        <w:tab/>
        <w:t>Комитет рекомендует разработать всеобъемлющую стратегию по борьбе с торговлей женщинами и девочками, которая должна включать судебное преследование и наказание преступников и защиту и поддержку жертв. Он рекомендовал ввести меры, направленные на уменьшение уя</w:t>
      </w:r>
      <w:r>
        <w:rPr>
          <w:b/>
        </w:rPr>
        <w:t>з</w:t>
      </w:r>
      <w:r>
        <w:rPr>
          <w:b/>
        </w:rPr>
        <w:t>вимости женщин, особенно молодых женщин и девочек, для торговцев. Он рекомендует государству-участнику принять законы против торговли женщинами и девочками</w:t>
      </w:r>
      <w:r>
        <w:t xml:space="preserve"> </w:t>
      </w:r>
      <w:r>
        <w:rPr>
          <w:b/>
        </w:rPr>
        <w:t>и уделять первоочередное внимание борьбе с этой торговлей. Комитет просил государство-участника включить в свой следующий доклад всеобъемлющую информацию и данные по этому в</w:t>
      </w:r>
      <w:r>
        <w:rPr>
          <w:b/>
        </w:rPr>
        <w:t>о</w:t>
      </w:r>
      <w:r>
        <w:rPr>
          <w:b/>
        </w:rPr>
        <w:t>просу, а также по вопросу о положении беспризорных детей и подростков и о принятых мерах с целью решения их конкретных проблем.</w:t>
      </w:r>
    </w:p>
    <w:p w:rsidR="00000000" w:rsidRDefault="00000000">
      <w:pPr>
        <w:pStyle w:val="SingleTxt"/>
      </w:pPr>
      <w:r>
        <w:t>118.</w:t>
      </w:r>
      <w:r>
        <w:tab/>
        <w:t>Одобряя недавнее назначение пяти женщин-министров и отмечая знач</w:t>
      </w:r>
      <w:r>
        <w:t>и</w:t>
      </w:r>
      <w:r>
        <w:t>мость юридических положений о принятии квот участия женщин в выборных органах, Комитет по-прежнему обеспокоен тем, что женщины все еще в знач</w:t>
      </w:r>
      <w:r>
        <w:t>и</w:t>
      </w:r>
      <w:r>
        <w:t>тельной степени недопредставлены на всех уровнях и во всех политических директивных органах. Он далее выражает обеспокоенность тем, что примен</w:t>
      </w:r>
      <w:r>
        <w:t>е</w:t>
      </w:r>
      <w:r>
        <w:t>ние квот носит противоречивый характер и является неэффекти</w:t>
      </w:r>
      <w:r>
        <w:t>в</w:t>
      </w:r>
      <w:r>
        <w:t>ным.</w:t>
      </w:r>
    </w:p>
    <w:p w:rsidR="00000000" w:rsidRDefault="00000000">
      <w:pPr>
        <w:pStyle w:val="SingleTxt"/>
      </w:pPr>
      <w:r>
        <w:t>119.</w:t>
      </w:r>
      <w:r>
        <w:rPr>
          <w:b/>
        </w:rPr>
        <w:tab/>
        <w:t>Комитет рекомендует принять всеобъемлющую стратегию для ск</w:t>
      </w:r>
      <w:r>
        <w:rPr>
          <w:b/>
        </w:rPr>
        <w:t>о</w:t>
      </w:r>
      <w:r>
        <w:rPr>
          <w:b/>
        </w:rPr>
        <w:t>рейшего обеспечения участия женщин в политической жизни на руков</w:t>
      </w:r>
      <w:r>
        <w:rPr>
          <w:b/>
        </w:rPr>
        <w:t>о</w:t>
      </w:r>
      <w:r>
        <w:rPr>
          <w:b/>
        </w:rPr>
        <w:t>дящих должностях как в назначаемых, так и в выборных органах до до</w:t>
      </w:r>
      <w:r>
        <w:rPr>
          <w:b/>
        </w:rPr>
        <w:t>с</w:t>
      </w:r>
      <w:r>
        <w:rPr>
          <w:b/>
        </w:rPr>
        <w:t>тижения сбалансированного представительства женщин и мужчин. Ком</w:t>
      </w:r>
      <w:r>
        <w:rPr>
          <w:b/>
        </w:rPr>
        <w:t>и</w:t>
      </w:r>
      <w:r>
        <w:rPr>
          <w:b/>
        </w:rPr>
        <w:t>тет рекомендует надлежащим образом пресекать несоблюдение сущес</w:t>
      </w:r>
      <w:r>
        <w:rPr>
          <w:b/>
        </w:rPr>
        <w:t>т</w:t>
      </w:r>
      <w:r>
        <w:rPr>
          <w:b/>
        </w:rPr>
        <w:t>вующих положений, устанавливающих минимальную и максимальную долю представителей каждого пола, и принять другие эффективные мех</w:t>
      </w:r>
      <w:r>
        <w:rPr>
          <w:b/>
        </w:rPr>
        <w:t>а</w:t>
      </w:r>
      <w:r>
        <w:rPr>
          <w:b/>
        </w:rPr>
        <w:t>низмы осуществления.</w:t>
      </w:r>
    </w:p>
    <w:p w:rsidR="00000000" w:rsidRDefault="00000000">
      <w:pPr>
        <w:pStyle w:val="SingleTxt"/>
      </w:pPr>
      <w:r>
        <w:t>120.</w:t>
      </w:r>
      <w:r>
        <w:tab/>
        <w:t>Комитет обеспокоен недостаточным представительством женщин на кв</w:t>
      </w:r>
      <w:r>
        <w:t>а</w:t>
      </w:r>
      <w:r>
        <w:t>лифицированных должностях в ряде сфер профессиональной и общественной жизни, таких, как судебные органы и дипломатический корпус, особенно в высших эшелонах. Он также обеспокоен тем, что число женщин на высоких должностях в экономической сфере по-прежнему остается значительно мен</w:t>
      </w:r>
      <w:r>
        <w:t>ь</w:t>
      </w:r>
      <w:r>
        <w:t>шим, чем число мужчин.</w:t>
      </w:r>
    </w:p>
    <w:p w:rsidR="00000000" w:rsidRDefault="00000000">
      <w:pPr>
        <w:pStyle w:val="SingleTxt"/>
      </w:pPr>
      <w:r>
        <w:t>121.</w:t>
      </w:r>
      <w:r>
        <w:rPr>
          <w:b/>
        </w:rPr>
        <w:tab/>
        <w:t>Комитет рекомендует принять активные меры по расширению уч</w:t>
      </w:r>
      <w:r>
        <w:rPr>
          <w:b/>
        </w:rPr>
        <w:t>а</w:t>
      </w:r>
      <w:r>
        <w:rPr>
          <w:b/>
        </w:rPr>
        <w:t>стия женщин на этих уровнях и, когда это уместно, принять временные специальные меры в соответствии с пунктом 1 статьи 4 Конвенции для обеспечения реального расширения возможностей женщин на равной с мужч</w:t>
      </w:r>
      <w:r>
        <w:rPr>
          <w:b/>
        </w:rPr>
        <w:t>и</w:t>
      </w:r>
      <w:r>
        <w:rPr>
          <w:b/>
        </w:rPr>
        <w:t>нами основе.</w:t>
      </w:r>
    </w:p>
    <w:p w:rsidR="00000000" w:rsidRDefault="00000000">
      <w:pPr>
        <w:pStyle w:val="SingleTxt"/>
      </w:pPr>
      <w:r>
        <w:t>122.</w:t>
      </w:r>
      <w:r>
        <w:tab/>
        <w:t>Хотя доступ женщин к образованию улучшился, Комитет обеспокоен в</w:t>
      </w:r>
      <w:r>
        <w:t>ы</w:t>
      </w:r>
      <w:r>
        <w:t>соким уровнем неграмотности и низкой долей женщин, продолжающих обр</w:t>
      </w:r>
      <w:r>
        <w:t>а</w:t>
      </w:r>
      <w:r>
        <w:t>зование после начальной школы. Кроме того, он обеспокоен сохраняющейся гендерной сегрегацией в сфере образования и ее последствиями для возможн</w:t>
      </w:r>
      <w:r>
        <w:t>о</w:t>
      </w:r>
      <w:r>
        <w:t>стей получения работы. Комитет также обеспокоен тем, что, несмотря на то, что преподавание является преимущественно женской профессией, женщины недопредставлены в сфере высшего образов</w:t>
      </w:r>
      <w:r>
        <w:t>а</w:t>
      </w:r>
      <w:r>
        <w:t>ния.</w:t>
      </w:r>
    </w:p>
    <w:p w:rsidR="00000000" w:rsidRDefault="00000000">
      <w:pPr>
        <w:pStyle w:val="SingleTxt"/>
      </w:pPr>
      <w:r>
        <w:t>123.</w:t>
      </w:r>
      <w:r>
        <w:rPr>
          <w:b/>
        </w:rPr>
        <w:tab/>
        <w:t>Комитет рекомендует усиливать меры в целях обеспечения доступа женщин ко всем уровням образования и преподавания, особенно для ма</w:t>
      </w:r>
      <w:r>
        <w:rPr>
          <w:b/>
        </w:rPr>
        <w:t>р</w:t>
      </w:r>
      <w:r>
        <w:rPr>
          <w:b/>
        </w:rPr>
        <w:t>гинализованных групп женщин, и активно поощрять диверсификацию выбора в образовательной и профессиональной сфере для женщин и му</w:t>
      </w:r>
      <w:r>
        <w:rPr>
          <w:b/>
        </w:rPr>
        <w:t>ж</w:t>
      </w:r>
      <w:r>
        <w:rPr>
          <w:b/>
        </w:rPr>
        <w:t>чин.</w:t>
      </w:r>
    </w:p>
    <w:p w:rsidR="00000000" w:rsidRDefault="00000000">
      <w:pPr>
        <w:pStyle w:val="SingleTxt"/>
      </w:pPr>
      <w:r>
        <w:t>124.</w:t>
      </w:r>
      <w:r>
        <w:tab/>
        <w:t>Комитет обеспокоен дискриминацией в отношении женщин на рынке тр</w:t>
      </w:r>
      <w:r>
        <w:t>у</w:t>
      </w:r>
      <w:r>
        <w:t>да, где женщины зарабатывают существенно меньше мужчин во всех штатах независимо от их образования или навыков. Он обеспокоен тем, что плохие у</w:t>
      </w:r>
      <w:r>
        <w:t>с</w:t>
      </w:r>
      <w:r>
        <w:t>ловия для занятости женщин в целом, включая вертикальную и горизонтал</w:t>
      </w:r>
      <w:r>
        <w:t>ь</w:t>
      </w:r>
      <w:r>
        <w:t>ную сегрегацию, усугубляются расовым/этническим фактором. Комитет особо обеспокоен уязвимым положением домашних работников, подавляющее бол</w:t>
      </w:r>
      <w:r>
        <w:t>ь</w:t>
      </w:r>
      <w:r>
        <w:t>шинство которых не имеет прав, которыми пользуются другие категории р</w:t>
      </w:r>
      <w:r>
        <w:t>а</w:t>
      </w:r>
      <w:r>
        <w:t>ботников, таких, как право на нормированный рабочий день.</w:t>
      </w:r>
    </w:p>
    <w:p w:rsidR="00000000" w:rsidRDefault="00000000">
      <w:pPr>
        <w:pStyle w:val="SingleTxt"/>
      </w:pPr>
      <w:r>
        <w:t>125.</w:t>
      </w:r>
      <w:r>
        <w:rPr>
          <w:b/>
        </w:rPr>
        <w:tab/>
        <w:t>Комитет рекомендует принять меры, гарантирующие осуществление статьи 11 Конвенции и выполнение соответствующих конвенций Межд</w:t>
      </w:r>
      <w:r>
        <w:rPr>
          <w:b/>
        </w:rPr>
        <w:t>у</w:t>
      </w:r>
      <w:r>
        <w:rPr>
          <w:b/>
        </w:rPr>
        <w:t>народной организации труда, в частности конвенций, касающихся неди</w:t>
      </w:r>
      <w:r>
        <w:rPr>
          <w:b/>
        </w:rPr>
        <w:t>с</w:t>
      </w:r>
      <w:r>
        <w:rPr>
          <w:b/>
        </w:rPr>
        <w:t>криминации в области занятости и равной оплаты труда женщин и му</w:t>
      </w:r>
      <w:r>
        <w:rPr>
          <w:b/>
        </w:rPr>
        <w:t>ж</w:t>
      </w:r>
      <w:r>
        <w:rPr>
          <w:b/>
        </w:rPr>
        <w:t>чин за равный труд или работу равной ценности. Он рекомендует принять меры по искоренению профессиональной сегрегации, в частности посре</w:t>
      </w:r>
      <w:r>
        <w:rPr>
          <w:b/>
        </w:rPr>
        <w:t>д</w:t>
      </w:r>
      <w:r>
        <w:rPr>
          <w:b/>
        </w:rPr>
        <w:t>ством образования и подготовки. Комитет призывает государство-участника распространить свое трудовое законодательство на всех д</w:t>
      </w:r>
      <w:r>
        <w:rPr>
          <w:b/>
        </w:rPr>
        <w:t>о</w:t>
      </w:r>
      <w:r>
        <w:rPr>
          <w:b/>
        </w:rPr>
        <w:t>машних рабо</w:t>
      </w:r>
      <w:r>
        <w:rPr>
          <w:b/>
        </w:rPr>
        <w:t>т</w:t>
      </w:r>
      <w:r>
        <w:rPr>
          <w:b/>
        </w:rPr>
        <w:t>ников.</w:t>
      </w:r>
    </w:p>
    <w:p w:rsidR="00000000" w:rsidRDefault="00000000">
      <w:pPr>
        <w:pStyle w:val="SingleTxt"/>
      </w:pPr>
      <w:r>
        <w:t>126.</w:t>
      </w:r>
      <w:r>
        <w:tab/>
        <w:t>Комитет выразил обеспокоенность высоким коэффициентом материнской смертности, особенно в более отдаленных районах, в которых доступ к слу</w:t>
      </w:r>
      <w:r>
        <w:t>ж</w:t>
      </w:r>
      <w:r>
        <w:t>бам здравоохранения весьма ограничен. Комитет также выразил обеспокое</w:t>
      </w:r>
      <w:r>
        <w:t>н</w:t>
      </w:r>
      <w:r>
        <w:t>ность состоянием здоровья женщин из обездоленных групп и высоким коэ</w:t>
      </w:r>
      <w:r>
        <w:t>ф</w:t>
      </w:r>
      <w:r>
        <w:t>фициентом подпольных абортов и его причинами, связанными, в частности, с нищетой, отторжением обществом и отсутствием доступа к информации. К</w:t>
      </w:r>
      <w:r>
        <w:t>о</w:t>
      </w:r>
      <w:r>
        <w:t>митет далее выразил обеспокоенность тем, что, несмотря на прогресс в плане борьбы с ВИЧ/СПИДом, количество инфицированных женщин, особенно д</w:t>
      </w:r>
      <w:r>
        <w:t>е</w:t>
      </w:r>
      <w:r>
        <w:t>вушек, возросло.</w:t>
      </w:r>
    </w:p>
    <w:p w:rsidR="00000000" w:rsidRDefault="00000000">
      <w:pPr>
        <w:pStyle w:val="SingleTxt"/>
      </w:pPr>
      <w:r>
        <w:t>127.</w:t>
      </w:r>
      <w:r>
        <w:rPr>
          <w:b/>
        </w:rPr>
        <w:tab/>
        <w:t>Комитет рекомендует принять дополнительные меры с целью гара</w:t>
      </w:r>
      <w:r>
        <w:rPr>
          <w:b/>
        </w:rPr>
        <w:t>н</w:t>
      </w:r>
      <w:r>
        <w:rPr>
          <w:b/>
        </w:rPr>
        <w:t>тировать эффективный доступ женщин, включая девушек, женщин из обездоленных групп и сельских женщин, к информации и услугам в обла</w:t>
      </w:r>
      <w:r>
        <w:rPr>
          <w:b/>
        </w:rPr>
        <w:t>с</w:t>
      </w:r>
      <w:r>
        <w:rPr>
          <w:b/>
        </w:rPr>
        <w:t>ти здравоохранения, особенно связанным с сексуальным и репродукти</w:t>
      </w:r>
      <w:r>
        <w:rPr>
          <w:b/>
        </w:rPr>
        <w:t>в</w:t>
      </w:r>
      <w:r>
        <w:rPr>
          <w:b/>
        </w:rPr>
        <w:t>ным здоровьем. Эти меры необходимы для сокращения материнской смертности и предотвращения абортов и защиты женщин от их отриц</w:t>
      </w:r>
      <w:r>
        <w:rPr>
          <w:b/>
        </w:rPr>
        <w:t>а</w:t>
      </w:r>
      <w:r>
        <w:rPr>
          <w:b/>
        </w:rPr>
        <w:t>тельных последствий для здоровья. Он далее рекомендует принять пр</w:t>
      </w:r>
      <w:r>
        <w:rPr>
          <w:b/>
        </w:rPr>
        <w:t>о</w:t>
      </w:r>
      <w:r>
        <w:rPr>
          <w:b/>
        </w:rPr>
        <w:t>граммы и стратегии, направленные на повышение информированности и доступа к методам контрацепции, при том понимании, что ответстве</w:t>
      </w:r>
      <w:r>
        <w:rPr>
          <w:b/>
        </w:rPr>
        <w:t>н</w:t>
      </w:r>
      <w:r>
        <w:rPr>
          <w:b/>
        </w:rPr>
        <w:t>ность за планирование семьи лежит на обоих партнерах. Комитет также рекомендует широко пропагандировать сексуальное просвещение, особе</w:t>
      </w:r>
      <w:r>
        <w:rPr>
          <w:b/>
        </w:rPr>
        <w:t>н</w:t>
      </w:r>
      <w:r>
        <w:rPr>
          <w:b/>
        </w:rPr>
        <w:t>но с ориентацией на подростков, уделяя повышенное внимание предупр</w:t>
      </w:r>
      <w:r>
        <w:rPr>
          <w:b/>
        </w:rPr>
        <w:t>е</w:t>
      </w:r>
      <w:r>
        <w:rPr>
          <w:b/>
        </w:rPr>
        <w:t>ждению ВИЧ/СПИДа и дальнейшей борьбе с ним.</w:t>
      </w:r>
    </w:p>
    <w:p w:rsidR="00000000" w:rsidRDefault="00000000">
      <w:pPr>
        <w:pStyle w:val="SingleTxt"/>
      </w:pPr>
      <w:r>
        <w:t>128.</w:t>
      </w:r>
      <w:r>
        <w:tab/>
        <w:t>Комитет отмечает отсутствие всеобъемлющих данных о сельских женщ</w:t>
      </w:r>
      <w:r>
        <w:t>и</w:t>
      </w:r>
      <w:r>
        <w:t>нах, в том числе данных о расе и этнической принадлежности, а также инфо</w:t>
      </w:r>
      <w:r>
        <w:t>р</w:t>
      </w:r>
      <w:r>
        <w:t>мации об их положении в целом.</w:t>
      </w:r>
    </w:p>
    <w:p w:rsidR="00000000" w:rsidRDefault="00000000">
      <w:pPr>
        <w:pStyle w:val="SingleTxt"/>
      </w:pPr>
      <w:r>
        <w:t>129.</w:t>
      </w:r>
      <w:r>
        <w:rPr>
          <w:b/>
        </w:rPr>
        <w:tab/>
        <w:t>Комитет рекомендует государству-участнику представить в своем следующем периодическом докладе всеобъемлющие данные с разбивкой по признаку пола, включая сведения о расе и этнической принадлежности, которые показывают эволюцию и воздействие программ на сельских женщин страны.</w:t>
      </w:r>
    </w:p>
    <w:p w:rsidR="00000000" w:rsidRDefault="00000000">
      <w:pPr>
        <w:pStyle w:val="SingleTxt"/>
      </w:pPr>
      <w:r>
        <w:t>130.</w:t>
      </w:r>
      <w:r>
        <w:tab/>
        <w:t>Комитет обеспокоен использованием государством-участником термина «аффирмативные действия» для описания некоторых из своих мер, направле</w:t>
      </w:r>
      <w:r>
        <w:t>н</w:t>
      </w:r>
      <w:r>
        <w:t>ных на искоренение дискриминации, вместо описания мер по скорейшему обесп</w:t>
      </w:r>
      <w:r>
        <w:t>е</w:t>
      </w:r>
      <w:r>
        <w:t>чению равенства.</w:t>
      </w:r>
    </w:p>
    <w:p w:rsidR="00000000" w:rsidRDefault="00000000">
      <w:pPr>
        <w:pStyle w:val="SingleTxt"/>
      </w:pPr>
      <w:r>
        <w:t>131.</w:t>
      </w:r>
      <w:r>
        <w:rPr>
          <w:b/>
        </w:rPr>
        <w:tab/>
        <w:t>Комитет рекомендует государству-участнику при разработке полит</w:t>
      </w:r>
      <w:r>
        <w:rPr>
          <w:b/>
        </w:rPr>
        <w:t>и</w:t>
      </w:r>
      <w:r>
        <w:rPr>
          <w:b/>
        </w:rPr>
        <w:t>ки достижения равенства между мужчинами и женщинами не только ли</w:t>
      </w:r>
      <w:r>
        <w:rPr>
          <w:b/>
        </w:rPr>
        <w:t>к</w:t>
      </w:r>
      <w:r>
        <w:rPr>
          <w:b/>
        </w:rPr>
        <w:t>видировать дискриминацию, но и принять специальные временные меры согласно пункту 1 статьи 4 Конвенции для ускорения процесса достиж</w:t>
      </w:r>
      <w:r>
        <w:rPr>
          <w:b/>
        </w:rPr>
        <w:t>е</w:t>
      </w:r>
      <w:r>
        <w:rPr>
          <w:b/>
        </w:rPr>
        <w:t>ния равенства.</w:t>
      </w:r>
    </w:p>
    <w:p w:rsidR="00000000" w:rsidRDefault="00000000">
      <w:pPr>
        <w:pStyle w:val="SingleTxt"/>
      </w:pPr>
      <w:r>
        <w:t>132.</w:t>
      </w:r>
      <w:r>
        <w:tab/>
        <w:t>Высоко оценивая тот факт, что в позиции государства-члена в отношении концепции “equity” (равноправие) принимаются во внимание конкретные с</w:t>
      </w:r>
      <w:r>
        <w:t>и</w:t>
      </w:r>
      <w:r>
        <w:t>туации неравенства и закладывается основа для временных специальных мер, Комитет отметил, что термины ”equality” и “equity” на протяжении всего до</w:t>
      </w:r>
      <w:r>
        <w:t>к</w:t>
      </w:r>
      <w:r>
        <w:t>лада используются как синонимы при описании законов, политики, планов и страт</w:t>
      </w:r>
      <w:r>
        <w:t>е</w:t>
      </w:r>
      <w:r>
        <w:t>гий.</w:t>
      </w:r>
    </w:p>
    <w:p w:rsidR="00000000" w:rsidRDefault="00000000">
      <w:pPr>
        <w:pStyle w:val="SingleTxt"/>
        <w:rPr>
          <w:b/>
        </w:rPr>
      </w:pPr>
      <w:r>
        <w:t>133.</w:t>
      </w:r>
      <w:r>
        <w:rPr>
          <w:b/>
        </w:rPr>
        <w:tab/>
        <w:t>Комитет рекомендует, чтобы термины «равенство» и «равноправие» не использовались как синонимы и не были взаимозаменяемы и чтобы в основе законов, политики, планов и стратегий лежало четкое понимание термина «равенство», как формально, так и фактически, с тем чтобы обеспечить соблюдение государством-участником своих обязательств по Конвенции.</w:t>
      </w:r>
    </w:p>
    <w:p w:rsidR="00000000" w:rsidRDefault="00000000">
      <w:pPr>
        <w:pStyle w:val="SingleTxt"/>
        <w:rPr>
          <w:b/>
        </w:rPr>
      </w:pPr>
      <w:r>
        <w:t>134.</w:t>
      </w:r>
      <w:r>
        <w:rPr>
          <w:b/>
        </w:rPr>
        <w:tab/>
        <w:t>Комитет просит государство-участника представить в своем следу</w:t>
      </w:r>
      <w:r>
        <w:rPr>
          <w:b/>
        </w:rPr>
        <w:t>ю</w:t>
      </w:r>
      <w:r>
        <w:rPr>
          <w:b/>
        </w:rPr>
        <w:t>щем периодическом докладе, который должен быть подготовлен в 2005 г</w:t>
      </w:r>
      <w:r>
        <w:rPr>
          <w:b/>
        </w:rPr>
        <w:t>о</w:t>
      </w:r>
      <w:r>
        <w:rPr>
          <w:b/>
        </w:rPr>
        <w:t>ду, ответы на вопросы, затронутые в настоящих заключительных замеч</w:t>
      </w:r>
      <w:r>
        <w:rPr>
          <w:b/>
        </w:rPr>
        <w:t>а</w:t>
      </w:r>
      <w:r>
        <w:rPr>
          <w:b/>
        </w:rPr>
        <w:t>ниях. Он также просил государство-участника в своем следующем пери</w:t>
      </w:r>
      <w:r>
        <w:rPr>
          <w:b/>
        </w:rPr>
        <w:t>о</w:t>
      </w:r>
      <w:r>
        <w:rPr>
          <w:b/>
        </w:rPr>
        <w:t>дическом докладе Комитету улучшить сбор и анализ статистических да</w:t>
      </w:r>
      <w:r>
        <w:rPr>
          <w:b/>
        </w:rPr>
        <w:t>н</w:t>
      </w:r>
      <w:r>
        <w:rPr>
          <w:b/>
        </w:rPr>
        <w:t>ных, обеспечив их разбивку по полу, возрасту, расе и этнической прина</w:t>
      </w:r>
      <w:r>
        <w:rPr>
          <w:b/>
        </w:rPr>
        <w:t>д</w:t>
      </w:r>
      <w:r>
        <w:rPr>
          <w:b/>
        </w:rPr>
        <w:t>лежности, и представить информацию о результатах планируемых или осуществленных программ и мер.</w:t>
      </w:r>
    </w:p>
    <w:p w:rsidR="00000000" w:rsidRDefault="00000000">
      <w:pPr>
        <w:pStyle w:val="SingleTxt"/>
        <w:rPr>
          <w:b/>
        </w:rPr>
      </w:pPr>
      <w:r>
        <w:t>135</w:t>
      </w:r>
      <w:r>
        <w:rPr>
          <w:b/>
        </w:rPr>
        <w:t>.</w:t>
      </w:r>
      <w:r>
        <w:rPr>
          <w:b/>
        </w:rPr>
        <w:tab/>
        <w:t>Учитывая гендерные аспекты деклараций, программ и платформ действий, принятых на соответствующих конференциях, саммитах и сп</w:t>
      </w:r>
      <w:r>
        <w:rPr>
          <w:b/>
        </w:rPr>
        <w:t>е</w:t>
      </w:r>
      <w:r>
        <w:rPr>
          <w:b/>
        </w:rPr>
        <w:t>циальных сессиях Организации Объединенных Наций (таких, как дв</w:t>
      </w:r>
      <w:r>
        <w:rPr>
          <w:b/>
        </w:rPr>
        <w:t>а</w:t>
      </w:r>
      <w:r>
        <w:rPr>
          <w:b/>
        </w:rPr>
        <w:t>дцать первая специальная сессия Генеральной Ассамблеи по обзору и оценке осуществления Программы действий Международной конфере</w:t>
      </w:r>
      <w:r>
        <w:rPr>
          <w:b/>
        </w:rPr>
        <w:t>н</w:t>
      </w:r>
      <w:r>
        <w:rPr>
          <w:b/>
        </w:rPr>
        <w:t>ции по народонаселению и развитию, двадцать седьмая специальная се</w:t>
      </w:r>
      <w:r>
        <w:rPr>
          <w:b/>
        </w:rPr>
        <w:t>с</w:t>
      </w:r>
      <w:r>
        <w:rPr>
          <w:b/>
        </w:rPr>
        <w:t>сия Генеральной Ассамблеи по положению детей, Всемирная конференция по борьбе с расизмом, расовой и этнической дискриминацией, ксенофоб</w:t>
      </w:r>
      <w:r>
        <w:rPr>
          <w:b/>
        </w:rPr>
        <w:t>и</w:t>
      </w:r>
      <w:r>
        <w:rPr>
          <w:b/>
        </w:rPr>
        <w:t>ей и другими связанными с этим современными формами нетерпимости и вторая Всемирная конференция по проблемам старения), Комитет просил государство-участника включить в свой следующий периодический до</w:t>
      </w:r>
      <w:r>
        <w:rPr>
          <w:b/>
        </w:rPr>
        <w:t>к</w:t>
      </w:r>
      <w:r>
        <w:rPr>
          <w:b/>
        </w:rPr>
        <w:t>лад информацию об осуществлении тех аспектов данных документов, к</w:t>
      </w:r>
      <w:r>
        <w:rPr>
          <w:b/>
        </w:rPr>
        <w:t>о</w:t>
      </w:r>
      <w:r>
        <w:rPr>
          <w:b/>
        </w:rPr>
        <w:t>торые связаны с с</w:t>
      </w:r>
      <w:r>
        <w:rPr>
          <w:b/>
        </w:rPr>
        <w:t>о</w:t>
      </w:r>
      <w:r>
        <w:rPr>
          <w:b/>
        </w:rPr>
        <w:t>ответствующими статьями Конвенции.</w:t>
      </w:r>
    </w:p>
    <w:p w:rsidR="00000000" w:rsidRDefault="00000000">
      <w:pPr>
        <w:pStyle w:val="SingleTxt"/>
        <w:rPr>
          <w:b/>
        </w:rPr>
      </w:pPr>
      <w:r>
        <w:t>136.</w:t>
      </w:r>
      <w:r>
        <w:rPr>
          <w:b/>
        </w:rPr>
        <w:tab/>
        <w:t>Комитет просит обеспечить широкое распространение в Бразилии настоящих заключительных замечаний, с тем чтобы население Бразилии, в частности правительственные чиновники, судьи и политики, были и</w:t>
      </w:r>
      <w:r>
        <w:rPr>
          <w:b/>
        </w:rPr>
        <w:t>н</w:t>
      </w:r>
      <w:r>
        <w:rPr>
          <w:b/>
        </w:rPr>
        <w:t>формированы о предпринятых шагах по обеспечению равенства женщин де-юре и де-факто и о дальнейших мерах, необходимых в этой области. Он также просил государство-участника продолжать широко распространять, в частности среди женских и правозащитных организаций, Конвенцию о ликвидации всех форм дискриминации в отношении женщин, факульт</w:t>
      </w:r>
      <w:r>
        <w:rPr>
          <w:b/>
        </w:rPr>
        <w:t>а</w:t>
      </w:r>
      <w:r>
        <w:rPr>
          <w:b/>
        </w:rPr>
        <w:t>тивные протоколы к ней, общие рекомендации Комитета по ликвидации дискриминации в отношении женщин и Пекинскую декларацию и Пла</w:t>
      </w:r>
      <w:r>
        <w:rPr>
          <w:b/>
        </w:rPr>
        <w:t>т</w:t>
      </w:r>
      <w:r>
        <w:rPr>
          <w:b/>
        </w:rPr>
        <w:t>форму действий, а также заключительный документ двадцать третьей специальной сессии Генеральной Ассамблеи, озаглавленный «Женщины в 2000 году: равенство между мужчинами и женщинами, развитие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Второй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Марокко</w:t>
      </w:r>
    </w:p>
    <w:p w:rsidR="00000000" w:rsidRDefault="00000000">
      <w:pPr>
        <w:pStyle w:val="SingleTxt"/>
        <w:spacing w:after="0" w:line="120" w:lineRule="exact"/>
        <w:rPr>
          <w:sz w:val="10"/>
        </w:rPr>
      </w:pPr>
    </w:p>
    <w:p w:rsidR="00000000" w:rsidRDefault="00000000">
      <w:pPr>
        <w:pStyle w:val="SingleTxt"/>
      </w:pPr>
      <w:r>
        <w:t>137.</w:t>
      </w:r>
      <w:r>
        <w:tab/>
        <w:t>Комитет рассмотрел второй периодический доклад Марокко (CEDAW/C/MOR/2) на своих 627-м и 628-м заседаниях 15 июля 2003 года (см. CEDAW/C/SR.627 и 628).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138.</w:t>
      </w:r>
      <w:r>
        <w:tab/>
        <w:t>Представляя второй периодический доклад Марокко, представитель М</w:t>
      </w:r>
      <w:r>
        <w:t>а</w:t>
      </w:r>
      <w:r>
        <w:t>рокко отметил, что Конвенция осуществляется в контексте культуры, религии и цивилизации страны. С 1993 года министерство по правам человека занимается общей координацией и подготовкой, а также практическим применением зак</w:t>
      </w:r>
      <w:r>
        <w:t>о</w:t>
      </w:r>
      <w:r>
        <w:t>нов и законоположений на всех уровнях. В 1998 году был создан правительс</w:t>
      </w:r>
      <w:r>
        <w:t>т</w:t>
      </w:r>
      <w:r>
        <w:t>венный орган, отвечающий за вопросы, касающиеся семьи и положения же</w:t>
      </w:r>
      <w:r>
        <w:t>н</w:t>
      </w:r>
      <w:r>
        <w:t>щин, а министерская комиссия во главе с премьер-министром следит за осущ</w:t>
      </w:r>
      <w:r>
        <w:t>е</w:t>
      </w:r>
      <w:r>
        <w:t>ствлением национальной стратегии, направленной на вовлечение женщин в процесс развития. Реформа Консультативного комитета по правам человека в 2002 году укрепила его роль, в частности в ликвидации дискриминации в о</w:t>
      </w:r>
      <w:r>
        <w:t>т</w:t>
      </w:r>
      <w:r>
        <w:t>ношении женщин, и сейчас в Совете в составе 41 члена работают восемь же</w:t>
      </w:r>
      <w:r>
        <w:t>н</w:t>
      </w:r>
      <w:r>
        <w:t>щин. Одна из рабочих групп Совета занимается вопросами семьи и положения женщин. Совет также самостоятельно занимается всеми вопросами, касающ</w:t>
      </w:r>
      <w:r>
        <w:t>и</w:t>
      </w:r>
      <w:r>
        <w:t>мися прав человека, включая рассмотрение жалоб. Еще одним нововведением стало создание канцелярии уполномоченного по правам человека, призванного обеспечивать соблюдение норм права и решать любые вопросы в связи с отк</w:t>
      </w:r>
      <w:r>
        <w:t>а</w:t>
      </w:r>
      <w:r>
        <w:t>зом в правосудии, который может исходить от администрации.</w:t>
      </w:r>
    </w:p>
    <w:p w:rsidR="00000000" w:rsidRDefault="00000000">
      <w:pPr>
        <w:pStyle w:val="SingleTxt"/>
      </w:pPr>
      <w:r>
        <w:t>139.</w:t>
      </w:r>
      <w:r>
        <w:tab/>
        <w:t>Конституция Марокко признает верховенство международных конвенций, участником которых является Марокко, над внутренним законодательством, хотя такие конвенции не могут иметь преимущества перед самой конституцией без предварительного пересмотра конституции. Перед министерством по пр</w:t>
      </w:r>
      <w:r>
        <w:t>а</w:t>
      </w:r>
      <w:r>
        <w:t>вам человека поставлена задача обеспечить, чтобы внутригосударственное з</w:t>
      </w:r>
      <w:r>
        <w:t>а</w:t>
      </w:r>
      <w:r>
        <w:t>конодательство соответствовало международным обязательствам страны, в том числе по Конвенции о ликвидации всех форм расовой дискриминации в отн</w:t>
      </w:r>
      <w:r>
        <w:t>о</w:t>
      </w:r>
      <w:r>
        <w:t>шении женщин. Сама Конвенция была опубликована в официальных докуме</w:t>
      </w:r>
      <w:r>
        <w:t>н</w:t>
      </w:r>
      <w:r>
        <w:t>тах в 2001 году, и в стране придается большое значение осуществлению рек</w:t>
      </w:r>
      <w:r>
        <w:t>о</w:t>
      </w:r>
      <w:r>
        <w:t>мендаций и замечаний Комитета по первоначальному докладу Марокко. После четвертой Всемирной конференции по положению женщин в Пекине в 1995 году был составлен план действий в целях вовлечения женщин в процесс развития, где основное внимание уделяется четырем приоритетным темам: о</w:t>
      </w:r>
      <w:r>
        <w:t>б</w:t>
      </w:r>
      <w:r>
        <w:t>разование, грамотность и культура равенства; репродуктивное здоровье; эк</w:t>
      </w:r>
      <w:r>
        <w:t>о</w:t>
      </w:r>
      <w:r>
        <w:t>номическая интеграция женщин; и улучшение правового и политического п</w:t>
      </w:r>
      <w:r>
        <w:t>о</w:t>
      </w:r>
      <w:r>
        <w:t>ложения женщин. Кроме того, ведется работа по внесению изменений в кодекс страны о статусе личности.</w:t>
      </w:r>
    </w:p>
    <w:p w:rsidR="00000000" w:rsidRDefault="00000000">
      <w:pPr>
        <w:pStyle w:val="SingleTxt"/>
      </w:pPr>
      <w:r>
        <w:t>140.</w:t>
      </w:r>
      <w:r>
        <w:tab/>
        <w:t>В отношении доклада представитель отметил, что в его подготовке учас</w:t>
      </w:r>
      <w:r>
        <w:t>т</w:t>
      </w:r>
      <w:r>
        <w:t>вовали все соответствующие ведомства и в нем также отражены мнения гра</w:t>
      </w:r>
      <w:r>
        <w:t>ж</w:t>
      </w:r>
      <w:r>
        <w:t>данского общества.</w:t>
      </w:r>
    </w:p>
    <w:p w:rsidR="00000000" w:rsidRDefault="00000000">
      <w:pPr>
        <w:pStyle w:val="SingleTxt"/>
      </w:pPr>
      <w:r>
        <w:t>141.</w:t>
      </w:r>
      <w:r>
        <w:tab/>
        <w:t>Представитель обратил внимание на законодательные меры, которые пр</w:t>
      </w:r>
      <w:r>
        <w:t>и</w:t>
      </w:r>
      <w:r>
        <w:t>нимаются против проституции и торговли женщинами. Уголовный кодекс з</w:t>
      </w:r>
      <w:r>
        <w:t>а</w:t>
      </w:r>
      <w:r>
        <w:t>прещает проституцию и устанавливает наказание в виде тюремного заключ</w:t>
      </w:r>
      <w:r>
        <w:t>е</w:t>
      </w:r>
      <w:r>
        <w:t>ния сроком от шести месяцев до пяти лет. Правительство, гражданское общ</w:t>
      </w:r>
      <w:r>
        <w:t>е</w:t>
      </w:r>
      <w:r>
        <w:t>ство и средства массовой информации проводят кампанию по расширению о</w:t>
      </w:r>
      <w:r>
        <w:t>с</w:t>
      </w:r>
      <w:r>
        <w:t>ведомленности и осознанию принимаемых мер, особенно среди наиболее уя</w:t>
      </w:r>
      <w:r>
        <w:t>з</w:t>
      </w:r>
      <w:r>
        <w:t>вимых слоев населения, с тем чтобы избежать опасностей, связанных с прост</w:t>
      </w:r>
      <w:r>
        <w:t>и</w:t>
      </w:r>
      <w:r>
        <w:t>туцией и торговлей женщинами. Правительство также прилагало усилия к т</w:t>
      </w:r>
      <w:r>
        <w:t>о</w:t>
      </w:r>
      <w:r>
        <w:t>му, чтобы улучшить жилищные условия находящихся в неблагоприятном п</w:t>
      </w:r>
      <w:r>
        <w:t>о</w:t>
      </w:r>
      <w:r>
        <w:t>ложении социальных групп, и сосредоточило особое внимание на предоставл</w:t>
      </w:r>
      <w:r>
        <w:t>е</w:t>
      </w:r>
      <w:r>
        <w:t>нии помощи женщинам, ставшим жертвами проституции. Марокко ратифиц</w:t>
      </w:r>
      <w:r>
        <w:t>и</w:t>
      </w:r>
      <w:r>
        <w:t>ровала ряд международных конвенций, касающихся торговли женщинами, включая Конвенцию Организации Объединенных Наций против транснаци</w:t>
      </w:r>
      <w:r>
        <w:t>о</w:t>
      </w:r>
      <w:r>
        <w:t>нальной организованной преступности и Международную конвенцию о защите прав всех трудящихся-мигрантов и членов их семей.</w:t>
      </w:r>
    </w:p>
    <w:p w:rsidR="00000000" w:rsidRDefault="00000000">
      <w:pPr>
        <w:pStyle w:val="SingleTxt"/>
      </w:pPr>
      <w:r>
        <w:t>142.</w:t>
      </w:r>
      <w:r>
        <w:tab/>
        <w:t>Конституция предусматривает, что женщины и мужчины пользуются п</w:t>
      </w:r>
      <w:r>
        <w:t>о</w:t>
      </w:r>
      <w:r>
        <w:t>литическими правами на основе равенства. Женщины принимают полнопра</w:t>
      </w:r>
      <w:r>
        <w:t>в</w:t>
      </w:r>
      <w:r>
        <w:t>ное участие в выборах, зачастую составляя 50 процентов электората. Предст</w:t>
      </w:r>
      <w:r>
        <w:t>а</w:t>
      </w:r>
      <w:r>
        <w:t>витель отметил, что, несмотря на значительные усилия, предпринимаемые пр</w:t>
      </w:r>
      <w:r>
        <w:t>а</w:t>
      </w:r>
      <w:r>
        <w:t>вительством и неправительственными кругами, с тем чтобы расширить и з</w:t>
      </w:r>
      <w:r>
        <w:t>а</w:t>
      </w:r>
      <w:r>
        <w:t>крепить участие женщин в политической жизни и на гражданской службе, представительство женщин на руководящих должностях остается неудовлетв</w:t>
      </w:r>
      <w:r>
        <w:t>о</w:t>
      </w:r>
      <w:r>
        <w:t>рительным. Для решения этого вопроса премьер-министр в 1998 году поручил всем министерствам назначать женщин на руководящие должности, и в 2001 году членам правительства было предложено отчитаться о мерах, прин</w:t>
      </w:r>
      <w:r>
        <w:t>я</w:t>
      </w:r>
      <w:r>
        <w:t>тых в связи с этим. Представитель отметил различные изменения, происше</w:t>
      </w:r>
      <w:r>
        <w:t>д</w:t>
      </w:r>
      <w:r>
        <w:t>шие в 2002 году: представительство женщин на руководящих должностях ув</w:t>
      </w:r>
      <w:r>
        <w:t>е</w:t>
      </w:r>
      <w:r>
        <w:t>личилось, и был принят новый закон, резервирующий 30 мест для женщин в палате представителей. Впоследствии на выборах в законодательные органы страны в 2002 году было избрано 35 женщин.</w:t>
      </w:r>
    </w:p>
    <w:p w:rsidR="00000000" w:rsidRDefault="00000000">
      <w:pPr>
        <w:pStyle w:val="SingleTxt"/>
      </w:pPr>
      <w:r>
        <w:t>143.</w:t>
      </w:r>
      <w:r>
        <w:tab/>
        <w:t>Правовые нормы в отношении гражданства предусматривают равные пр</w:t>
      </w:r>
      <w:r>
        <w:t>а</w:t>
      </w:r>
      <w:r>
        <w:t>ва для мужчин и женщин в связи с приобретением, изменением или сохранен</w:t>
      </w:r>
      <w:r>
        <w:t>и</w:t>
      </w:r>
      <w:r>
        <w:t>ем гражданства. Вместе с тем представитель отметил, что данные нормы не разрешают марокканским женщинам передавать свое гражданство своим су</w:t>
      </w:r>
      <w:r>
        <w:t>п</w:t>
      </w:r>
      <w:r>
        <w:t>ругам, не являющимся гражданами Марокко, или автоматически присваивать свое гражданство детям, родившимся от отцов-иностранцев. Представитель указал, что парламент Марокко в настоящее время рассматривает законопроект, который даст марокканским женщинам право передачи гражданства своим д</w:t>
      </w:r>
      <w:r>
        <w:t>е</w:t>
      </w:r>
      <w:r>
        <w:t>тям.</w:t>
      </w:r>
    </w:p>
    <w:p w:rsidR="00000000" w:rsidRDefault="00000000">
      <w:pPr>
        <w:pStyle w:val="SingleTxt"/>
      </w:pPr>
      <w:r>
        <w:t>144.</w:t>
      </w:r>
      <w:r>
        <w:tab/>
        <w:t>Марокканское законодательство гарантирует равные права мальчикам и девочкам на образование. Образование является обязательным для всех детей старше шести лет и является бесплатным во всех сферах государственного о</w:t>
      </w:r>
      <w:r>
        <w:t>б</w:t>
      </w:r>
      <w:r>
        <w:t>разования. Одной из крупных проблем, с которыми сталкивается правительс</w:t>
      </w:r>
      <w:r>
        <w:t>т</w:t>
      </w:r>
      <w:r>
        <w:t>во, является высокий уровень неграмотности и большой отсев из школ в сел</w:t>
      </w:r>
      <w:r>
        <w:t>ь</w:t>
      </w:r>
      <w:r>
        <w:t>ских районах, особенно среди девочек. Различные министерства, включая м</w:t>
      </w:r>
      <w:r>
        <w:t>и</w:t>
      </w:r>
      <w:r>
        <w:t>нистерство по делам молодежи и спорта, принимают конкретные меры для р</w:t>
      </w:r>
      <w:r>
        <w:t>е</w:t>
      </w:r>
      <w:r>
        <w:t>шения этих проблем. Представитель отметил, что посещение школ, однако, связано с социально-экономическими условиями и наличием инфраструктуры, например дорог и больниц.</w:t>
      </w:r>
    </w:p>
    <w:p w:rsidR="00000000" w:rsidRDefault="00000000">
      <w:pPr>
        <w:pStyle w:val="SingleTxt"/>
      </w:pPr>
      <w:r>
        <w:t>145.</w:t>
      </w:r>
      <w:r>
        <w:tab/>
        <w:t>Представитель отметил, что в 1999 году была введена Национальная ха</w:t>
      </w:r>
      <w:r>
        <w:t>р</w:t>
      </w:r>
      <w:r>
        <w:t>тия образования, представляющая текущую основу для ведения политики страны в области образования и имеющая широкие цели. Представитель также отметил, что в 1994 году министерство национального просвещения и мин</w:t>
      </w:r>
      <w:r>
        <w:t>и</w:t>
      </w:r>
      <w:r>
        <w:t>стерство по правам человека заключило соглашение о партнерстве, с тем чтобы отойти от стереотипов в отношении роли женщин в обществе путем развития и распространения культуры в области прав человека через систему просвещ</w:t>
      </w:r>
      <w:r>
        <w:t>е</w:t>
      </w:r>
      <w:r>
        <w:t>ния. В связи с этим были проведены семинары и учебные курсы по правам ч</w:t>
      </w:r>
      <w:r>
        <w:t>е</w:t>
      </w:r>
      <w:r>
        <w:t>ловека.</w:t>
      </w:r>
    </w:p>
    <w:p w:rsidR="00000000" w:rsidRDefault="00000000">
      <w:pPr>
        <w:pStyle w:val="SingleTxt"/>
      </w:pPr>
      <w:r>
        <w:t>146.</w:t>
      </w:r>
      <w:r>
        <w:tab/>
        <w:t>Представитель отметил, что марокканское законодательство гарантирует недискриминацию и равные возможности для женщин и мужчин в области з</w:t>
      </w:r>
      <w:r>
        <w:t>а</w:t>
      </w:r>
      <w:r>
        <w:t>нятости и при осуществлении ими своих функций. Единственные ограничения для женщин в этой области связаны с профессиями, которые считаются опа</w:t>
      </w:r>
      <w:r>
        <w:t>с</w:t>
      </w:r>
      <w:r>
        <w:t>ными и вредными для их здоровья или для их роли и ответственности в качес</w:t>
      </w:r>
      <w:r>
        <w:t>т</w:t>
      </w:r>
      <w:r>
        <w:t>ве матерей. Представитель отметил, что женщины все больше овладевают пр</w:t>
      </w:r>
      <w:r>
        <w:t>о</w:t>
      </w:r>
      <w:r>
        <w:t>фессиями, которые традиционно считались мужскими. Недавно правительство приняло новый Трудовой кодекс, запрещающий любую форму дискриминации, а также новый Закон о медицинском обслуживании, который предусматривает обязательное медицинское обслуживание всех пенсионеров и служащих. М</w:t>
      </w:r>
      <w:r>
        <w:t>а</w:t>
      </w:r>
      <w:r>
        <w:t>рокко ратифицировала ряд международных конвенций и документов, подтве</w:t>
      </w:r>
      <w:r>
        <w:t>р</w:t>
      </w:r>
      <w:r>
        <w:t>ждающих принципы равенства и недискриминации в области занятости.</w:t>
      </w:r>
    </w:p>
    <w:p w:rsidR="00000000" w:rsidRDefault="00000000">
      <w:pPr>
        <w:pStyle w:val="SingleTxt"/>
      </w:pPr>
      <w:r>
        <w:t>147.</w:t>
      </w:r>
      <w:r>
        <w:tab/>
        <w:t>Представитель отметил, что источником обеспокоенности правительства является коэффициент материнской смертности, который, несмотря на сокр</w:t>
      </w:r>
      <w:r>
        <w:t>а</w:t>
      </w:r>
      <w:r>
        <w:t>щение в последние годы, остается высоким. В результате осуществления мер, принятых министерством здравоохранения, по выполнению национальной пр</w:t>
      </w:r>
      <w:r>
        <w:t>о</w:t>
      </w:r>
      <w:r>
        <w:t>граммы планирования семьи три из пяти замужних женщин в настоящее время пользуются той или иной формой контрацепции.</w:t>
      </w:r>
    </w:p>
    <w:p w:rsidR="00000000" w:rsidRDefault="00000000">
      <w:pPr>
        <w:pStyle w:val="SingleTxt"/>
      </w:pPr>
      <w:r>
        <w:t>148.</w:t>
      </w:r>
      <w:r>
        <w:tab/>
        <w:t>Еще одним источником обеспокоенности правительства является вопрос о насилии в отношении женщин. Национальная стратегия предупреждения нас</w:t>
      </w:r>
      <w:r>
        <w:t>и</w:t>
      </w:r>
      <w:r>
        <w:t>лия в отношении женщин содержит ряд мер, которые необходимо принять, включая уголовную ответственность за различные формы насилия в отнош</w:t>
      </w:r>
      <w:r>
        <w:t>е</w:t>
      </w:r>
      <w:r>
        <w:t>нии женщин в качестве нарушений прав человека; разработку новых подходов, с тем чтобы эффективно вмешиваться в вопросы и обеспечивать лечение же</w:t>
      </w:r>
      <w:r>
        <w:t>н</w:t>
      </w:r>
      <w:r>
        <w:t>щин, ставших жертвами насилия; и создание надлежащих баз данных, с тем чтобы содействовать проведению научных исследований в связи с насилием на сексуальной почве. В национальной стратегии также излагаются семь напра</w:t>
      </w:r>
      <w:r>
        <w:t>в</w:t>
      </w:r>
      <w:r>
        <w:t>лений стратегической деятельности в связи с насилием в отношении женщин, включая реформу и согласование законов и законоположений; образование, п</w:t>
      </w:r>
      <w:r>
        <w:t>о</w:t>
      </w:r>
      <w:r>
        <w:t>вышение осведомленности и связь; и также проведение научных исследований и установление партнерских отношений. Поправки к Уголовному закону пр</w:t>
      </w:r>
      <w:r>
        <w:t>е</w:t>
      </w:r>
      <w:r>
        <w:t>дусматривают уголовную ответственность за различные формы насилия, вкл</w:t>
      </w:r>
      <w:r>
        <w:t>ю</w:t>
      </w:r>
      <w:r>
        <w:t>чая сексуальные домогательства. Эти изменения способствовали опубликов</w:t>
      </w:r>
      <w:r>
        <w:t>а</w:t>
      </w:r>
      <w:r>
        <w:t>нию нового Трудового кодекса, защищающего женщин от всех нарушений их физич</w:t>
      </w:r>
      <w:r>
        <w:t>е</w:t>
      </w:r>
      <w:r>
        <w:t>ской или моральной неприкосновенности.</w:t>
      </w:r>
    </w:p>
    <w:p w:rsidR="00000000" w:rsidRDefault="00000000">
      <w:pPr>
        <w:pStyle w:val="SingleTxt"/>
      </w:pPr>
      <w:r>
        <w:t>149.</w:t>
      </w:r>
      <w:r>
        <w:tab/>
        <w:t>В заключение представитель указал, что правительство приветствует во</w:t>
      </w:r>
      <w:r>
        <w:t>з</w:t>
      </w:r>
      <w:r>
        <w:t>можность ведения диалога с Комитетом в качестве одного из важных средств принятия предложений и мер по улучшению положения марокканских женщин и ликвидации дальнейшей дискриминации женщин.</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150.</w:t>
      </w:r>
      <w:r>
        <w:tab/>
        <w:t>Комитет выражает свою признательность государству-участнику за пре</w:t>
      </w:r>
      <w:r>
        <w:t>д</w:t>
      </w:r>
      <w:r>
        <w:t>ставление второго периодического доклада. Он благодарит государство-участника за письменные ответы на вопросы, поднятые предсессионной раб</w:t>
      </w:r>
      <w:r>
        <w:t>о</w:t>
      </w:r>
      <w:r>
        <w:t>чей группой, и за устные выступления, в которых содержалась дополнительная информация об осуществлении Конвенции о ликвидации всех форм дискрим</w:t>
      </w:r>
      <w:r>
        <w:t>и</w:t>
      </w:r>
      <w:r>
        <w:t>нации в отношении женщин в Марокко.</w:t>
      </w:r>
    </w:p>
    <w:p w:rsidR="00000000" w:rsidRDefault="00000000">
      <w:pPr>
        <w:pStyle w:val="SingleTxt"/>
      </w:pPr>
      <w:r>
        <w:t>151.</w:t>
      </w:r>
      <w:r>
        <w:tab/>
        <w:t>Комитет выносит свою благодарность государству-участнику за напра</w:t>
      </w:r>
      <w:r>
        <w:t>в</w:t>
      </w:r>
      <w:r>
        <w:t>ление делегации во главе с Постоянным представителем Королевства Марокко при Организации Объединенных Наций и высоко оценивает откровенный и конструктивный диалог, который состоялся между делегацией и членами К</w:t>
      </w:r>
      <w:r>
        <w:t>о</w:t>
      </w:r>
      <w:r>
        <w:t>мит</w:t>
      </w:r>
      <w:r>
        <w:t>е</w:t>
      </w:r>
      <w:r>
        <w:t>та.</w:t>
      </w:r>
    </w:p>
    <w:p w:rsidR="00000000" w:rsidRDefault="00000000">
      <w:pPr>
        <w:pStyle w:val="SingleTxt"/>
      </w:pPr>
      <w:r>
        <w:t>152.</w:t>
      </w:r>
      <w:r>
        <w:tab/>
        <w:t>Комитет отмечает, что государство-участник сделало заявления по ст</w:t>
      </w:r>
      <w:r>
        <w:t>а</w:t>
      </w:r>
      <w:r>
        <w:t>тье 2 и пункту 4 статьи 15; и выразило оговорки по пункту 2 статьи 9, статье 16 и статье 29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153.</w:t>
      </w:r>
      <w:r>
        <w:tab/>
        <w:t>Комитет приветствует тот факт, что государство-участник признает пр</w:t>
      </w:r>
      <w:r>
        <w:t>е</w:t>
      </w:r>
      <w:r>
        <w:t>имущественную силу международных документов над национальным закон</w:t>
      </w:r>
      <w:r>
        <w:t>о</w:t>
      </w:r>
      <w:r>
        <w:t>дательством.</w:t>
      </w:r>
    </w:p>
    <w:p w:rsidR="00000000" w:rsidRDefault="00000000">
      <w:pPr>
        <w:pStyle w:val="SingleTxt"/>
      </w:pPr>
      <w:r>
        <w:t>154.</w:t>
      </w:r>
      <w:r>
        <w:tab/>
        <w:t>Комитет приветствует обязательство государства-участника выполнять положения Конвенции, которые отражены в результате проведения правовых реформ, например в новом Уголовном и Трудовом кодексах, в политике, планах и институциональных механизмах. Комитет также приветствует сотрудничес</w:t>
      </w:r>
      <w:r>
        <w:t>т</w:t>
      </w:r>
      <w:r>
        <w:t>во, которое ведет государство-участник с гражданским обществом и, в частн</w:t>
      </w:r>
      <w:r>
        <w:t>о</w:t>
      </w:r>
      <w:r>
        <w:t>сти, с женскими организациями.</w:t>
      </w:r>
    </w:p>
    <w:p w:rsidR="00000000" w:rsidRDefault="00000000">
      <w:pPr>
        <w:pStyle w:val="SingleTxt"/>
      </w:pPr>
      <w:r>
        <w:t>155.</w:t>
      </w:r>
      <w:r>
        <w:tab/>
        <w:t>Комитет приветствует изменения в законодательстве и систему добр</w:t>
      </w:r>
      <w:r>
        <w:t>о</w:t>
      </w:r>
      <w:r>
        <w:t>вольных квот, установленную политическими партиями, с тем чтобы расш</w:t>
      </w:r>
      <w:r>
        <w:t>и</w:t>
      </w:r>
      <w:r>
        <w:t>рить представительство женщин в Палате представителей, в результате чего значительно увеличилось количество женщин, избранных в ходе последних выборов.</w:t>
      </w:r>
    </w:p>
    <w:p w:rsidR="00000000" w:rsidRDefault="00000000">
      <w:pPr>
        <w:pStyle w:val="SingleTxt"/>
      </w:pPr>
      <w:r>
        <w:t>156.</w:t>
      </w:r>
      <w:r>
        <w:tab/>
        <w:t>Комитет высоко оценивает создание Королевской комиссии, главная цель которой заключается в пересмотре Кодекса о статусе личности. Комитет благ</w:t>
      </w:r>
      <w:r>
        <w:t>о</w:t>
      </w:r>
      <w:r>
        <w:t>дарит государство-участника за законопроект о гражданстве, в соответствии с которым марокканские женщины получат право передавать свое гражданство детям так же, как и мужчины.</w:t>
      </w:r>
    </w:p>
    <w:p w:rsidR="00000000" w:rsidRDefault="00000000">
      <w:pPr>
        <w:pStyle w:val="SingleTxt"/>
      </w:pPr>
      <w:r>
        <w:t>157.</w:t>
      </w:r>
      <w:r>
        <w:tab/>
        <w:t>Комитет выражает признательность государству-члену за учреждение м</w:t>
      </w:r>
      <w:r>
        <w:t>и</w:t>
      </w:r>
      <w:r>
        <w:t>нистерства по правам человека, которое создает благоприятные условия для защиты и поощрения прав человека. Комитет приветствует опубликование Конвенции в правительственном вестнике в 2001 году и за усилия, направле</w:t>
      </w:r>
      <w:r>
        <w:t>н</w:t>
      </w:r>
      <w:r>
        <w:t>ные на то, чтобы включить правозащитные принципы в учебники и учебные программы.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158.</w:t>
      </w:r>
      <w:r>
        <w:tab/>
        <w:t>Высоко оценивая определенный прогресс в создании условий для отзыва заявлений, сделанных государством-участником по статье 2, пункту 4 ст</w:t>
      </w:r>
      <w:r>
        <w:t>а</w:t>
      </w:r>
      <w:r>
        <w:t>тьи 15, и снятия оговорок по пункту 2 статьи 9, статье 16 и статье 29 Конве</w:t>
      </w:r>
      <w:r>
        <w:t>н</w:t>
      </w:r>
      <w:r>
        <w:t>ции, Комитет в то же время выражает свою обеспокоенность тем, что эти ог</w:t>
      </w:r>
      <w:r>
        <w:t>о</w:t>
      </w:r>
      <w:r>
        <w:t>ворки еще сохраняю</w:t>
      </w:r>
      <w:r>
        <w:t>т</w:t>
      </w:r>
      <w:r>
        <w:t>ся.</w:t>
      </w:r>
    </w:p>
    <w:p w:rsidR="00000000" w:rsidRDefault="00000000">
      <w:pPr>
        <w:pStyle w:val="SingleTxt"/>
        <w:rPr>
          <w:b/>
        </w:rPr>
      </w:pPr>
      <w:r>
        <w:t>159.</w:t>
      </w:r>
      <w:r>
        <w:tab/>
      </w:r>
      <w:r>
        <w:rPr>
          <w:b/>
        </w:rPr>
        <w:t>Комитет настоятельно просит государство-участника ускорить пр</w:t>
      </w:r>
      <w:r>
        <w:rPr>
          <w:b/>
        </w:rPr>
        <w:t>и</w:t>
      </w:r>
      <w:r>
        <w:rPr>
          <w:b/>
        </w:rPr>
        <w:t>нятие необходимых мер для суживания и конечного снятия оговорок к Конвенции.</w:t>
      </w:r>
    </w:p>
    <w:p w:rsidR="00000000" w:rsidRDefault="00000000">
      <w:pPr>
        <w:pStyle w:val="SingleTxt"/>
      </w:pPr>
      <w:r>
        <w:t>160.</w:t>
      </w:r>
      <w:r>
        <w:tab/>
        <w:t>Комитет обеспокоен тем, что, хотя Конституция гарантирует равенство перед законом, в ней нет четкого определения принципа равенства между же</w:t>
      </w:r>
      <w:r>
        <w:t>н</w:t>
      </w:r>
      <w:r>
        <w:t>щинами и мужчинами или дискриминации по признаку пола. Статус междун</w:t>
      </w:r>
      <w:r>
        <w:t>а</w:t>
      </w:r>
      <w:r>
        <w:t>родных документов, включая Конвенцию, по отношению к Конституции и н</w:t>
      </w:r>
      <w:r>
        <w:t>а</w:t>
      </w:r>
      <w:r>
        <w:t>циональному законодательству еще не опред</w:t>
      </w:r>
      <w:r>
        <w:t>е</w:t>
      </w:r>
      <w:r>
        <w:t>лен.</w:t>
      </w:r>
    </w:p>
    <w:p w:rsidR="00000000" w:rsidRDefault="00000000">
      <w:pPr>
        <w:pStyle w:val="SingleTxt"/>
        <w:rPr>
          <w:b/>
        </w:rPr>
      </w:pPr>
      <w:r>
        <w:t>161.</w:t>
      </w:r>
      <w:r>
        <w:tab/>
      </w:r>
      <w:r>
        <w:rPr>
          <w:b/>
        </w:rPr>
        <w:t>Комитет призывает государство-участника включить принцип р</w:t>
      </w:r>
      <w:r>
        <w:rPr>
          <w:b/>
        </w:rPr>
        <w:t>а</w:t>
      </w:r>
      <w:r>
        <w:rPr>
          <w:b/>
        </w:rPr>
        <w:t>венства между женщинами и мужчинами в Конституцию и в полной мере отразить определение дискриминации, содержащееся в статье 1 Конве</w:t>
      </w:r>
      <w:r>
        <w:rPr>
          <w:b/>
        </w:rPr>
        <w:t>н</w:t>
      </w:r>
      <w:r>
        <w:rPr>
          <w:b/>
        </w:rPr>
        <w:t>ции, в своем национальном законодательстве. Комитет настоятельно пр</w:t>
      </w:r>
      <w:r>
        <w:rPr>
          <w:b/>
        </w:rPr>
        <w:t>о</w:t>
      </w:r>
      <w:r>
        <w:rPr>
          <w:b/>
        </w:rPr>
        <w:t>сит государство-участника разъяснить статус международных конвенций во внутренней правовой системе и обеспечить полное отражение полож</w:t>
      </w:r>
      <w:r>
        <w:rPr>
          <w:b/>
        </w:rPr>
        <w:t>е</w:t>
      </w:r>
      <w:r>
        <w:rPr>
          <w:b/>
        </w:rPr>
        <w:t>ний Конвенции во всем законод</w:t>
      </w:r>
      <w:r>
        <w:rPr>
          <w:b/>
        </w:rPr>
        <w:t>а</w:t>
      </w:r>
      <w:r>
        <w:rPr>
          <w:b/>
        </w:rPr>
        <w:t>тельстве.</w:t>
      </w:r>
    </w:p>
    <w:p w:rsidR="00000000" w:rsidRDefault="00000000">
      <w:pPr>
        <w:pStyle w:val="SingleTxt"/>
      </w:pPr>
      <w:r>
        <w:t>162.</w:t>
      </w:r>
      <w:r>
        <w:tab/>
        <w:t>Комитет обеспокоен сохранением многих дискриминационных положений в Кодексе о статусе личности, в котором устанавливаются разные стандарты для женщин и мужчин в вопросах, связанных с браком и семейной жизнью; разный минимальный возраст вступления в брак для женщин и мужчин; огр</w:t>
      </w:r>
      <w:r>
        <w:t>а</w:t>
      </w:r>
      <w:r>
        <w:t>ничения для женщин в том, что касается получения развода, и риск получения отказа дать развод. Законодательство предусматривает разный возраст для оп</w:t>
      </w:r>
      <w:r>
        <w:t>е</w:t>
      </w:r>
      <w:r>
        <w:t>кунства девочек и мальчиков и ограничения для женщин, когда они становятся законными опекунами своих детей. Законопроект, касающийся права маро</w:t>
      </w:r>
      <w:r>
        <w:t>к</w:t>
      </w:r>
      <w:r>
        <w:t>канских женщин передавать свое гражданство детям, когда женщина замужем за иностранцем, еще находится на рассмотрении парламента. Комитет также обеспокоен тем, что существуют трудности правового характера, с которыми сталкиваются м</w:t>
      </w:r>
      <w:r>
        <w:t>а</w:t>
      </w:r>
      <w:r>
        <w:t>тери-одиночки.</w:t>
      </w:r>
    </w:p>
    <w:p w:rsidR="00000000" w:rsidRDefault="00000000">
      <w:pPr>
        <w:pStyle w:val="SingleTxt"/>
      </w:pPr>
      <w:r>
        <w:t>163.</w:t>
      </w:r>
      <w:r>
        <w:tab/>
      </w:r>
      <w:r>
        <w:rPr>
          <w:b/>
        </w:rPr>
        <w:t>Комитет настоятельно просит государство-участника продолжать и ускорить процесс законодательных реформ в рамках Королевской коми</w:t>
      </w:r>
      <w:r>
        <w:rPr>
          <w:b/>
        </w:rPr>
        <w:t>с</w:t>
      </w:r>
      <w:r>
        <w:rPr>
          <w:b/>
        </w:rPr>
        <w:t>сии по Кодексу о статусе личности, а также исправить дискриминацио</w:t>
      </w:r>
      <w:r>
        <w:rPr>
          <w:b/>
        </w:rPr>
        <w:t>н</w:t>
      </w:r>
      <w:r>
        <w:rPr>
          <w:b/>
        </w:rPr>
        <w:t>ные положения, затрагивающие права женщин в семье в связи с разводом и отказом дать развод, вопрос о законном опекунстве и возрасте для оп</w:t>
      </w:r>
      <w:r>
        <w:rPr>
          <w:b/>
        </w:rPr>
        <w:t>е</w:t>
      </w:r>
      <w:r>
        <w:rPr>
          <w:b/>
        </w:rPr>
        <w:t>кунства, для того чтобы привести эти положения в соответствие с полож</w:t>
      </w:r>
      <w:r>
        <w:rPr>
          <w:b/>
        </w:rPr>
        <w:t>е</w:t>
      </w:r>
      <w:r>
        <w:rPr>
          <w:b/>
        </w:rPr>
        <w:t>ниями Конвенции. Комитет настоятельно просит государство-участника принять меры к тому, чтобы повысить минимальный возраст вступления в брак для женщин и мужчин до 18 лет в соответствии с Конвенцией о л</w:t>
      </w:r>
      <w:r>
        <w:rPr>
          <w:b/>
        </w:rPr>
        <w:t>и</w:t>
      </w:r>
      <w:r>
        <w:rPr>
          <w:b/>
        </w:rPr>
        <w:t>квидации всех форм дискриминации в отношении женщин и Конвенцией о правах ребенка. Комитет настоятельно просит государство-участника ускорить принятие предлагаемого законопроекта о гражданстве и снять свою оговорку в отношении пункта 2 статьи 9 Конвенции. Комитет н</w:t>
      </w:r>
      <w:r>
        <w:rPr>
          <w:b/>
        </w:rPr>
        <w:t>а</w:t>
      </w:r>
      <w:r>
        <w:rPr>
          <w:b/>
        </w:rPr>
        <w:t>стоятельно просит государство-участника обеспечить, чтобы законы, к</w:t>
      </w:r>
      <w:r>
        <w:rPr>
          <w:b/>
        </w:rPr>
        <w:t>а</w:t>
      </w:r>
      <w:r>
        <w:rPr>
          <w:b/>
        </w:rPr>
        <w:t>сающиеся положения женщин в семье, а также матерей-одиночек, по</w:t>
      </w:r>
      <w:r>
        <w:rPr>
          <w:b/>
        </w:rPr>
        <w:t>д</w:t>
      </w:r>
      <w:r>
        <w:rPr>
          <w:b/>
        </w:rPr>
        <w:t>тверждали и включали в себя принцип гендерного равенства и товарищ</w:t>
      </w:r>
      <w:r>
        <w:rPr>
          <w:b/>
        </w:rPr>
        <w:t>е</w:t>
      </w:r>
      <w:r>
        <w:rPr>
          <w:b/>
        </w:rPr>
        <w:t>ства между женщинами и мужчинами и полную реализацию прав челов</w:t>
      </w:r>
      <w:r>
        <w:rPr>
          <w:b/>
        </w:rPr>
        <w:t>е</w:t>
      </w:r>
      <w:r>
        <w:rPr>
          <w:b/>
        </w:rPr>
        <w:t>ка в отношении женщин. Комитет предлагает государству-участнику вн</w:t>
      </w:r>
      <w:r>
        <w:rPr>
          <w:b/>
        </w:rPr>
        <w:t>е</w:t>
      </w:r>
      <w:r>
        <w:rPr>
          <w:b/>
        </w:rPr>
        <w:t>сти изменения в соответствующие действующие законы, консультируясь с женскими организациями.</w:t>
      </w:r>
    </w:p>
    <w:p w:rsidR="00000000" w:rsidRDefault="00000000">
      <w:pPr>
        <w:pStyle w:val="SingleTxt"/>
      </w:pPr>
      <w:r>
        <w:t>164.</w:t>
      </w:r>
      <w:r>
        <w:tab/>
        <w:t>Приветствуя усилия и достижения государства-участника, направленные на то, чтобы расширить участие женщин в политической жизни страны, Ком</w:t>
      </w:r>
      <w:r>
        <w:t>и</w:t>
      </w:r>
      <w:r>
        <w:t>тет в то же время обеспокоен низким уровнем представительства женщин в д</w:t>
      </w:r>
      <w:r>
        <w:t>и</w:t>
      </w:r>
      <w:r>
        <w:t>рективных органах во всех областях, особенно в политической жизни на всех уровнях, в государственном и частном секторах, судебной системе, на дипл</w:t>
      </w:r>
      <w:r>
        <w:t>о</w:t>
      </w:r>
      <w:r>
        <w:t>матической работе и в научных кр</w:t>
      </w:r>
      <w:r>
        <w:t>у</w:t>
      </w:r>
      <w:r>
        <w:t>гах.</w:t>
      </w:r>
    </w:p>
    <w:p w:rsidR="00000000" w:rsidRDefault="00000000">
      <w:pPr>
        <w:pStyle w:val="SingleTxt"/>
        <w:rPr>
          <w:b/>
        </w:rPr>
      </w:pPr>
      <w:r>
        <w:t>165.</w:t>
      </w:r>
      <w:r>
        <w:rPr>
          <w:b/>
        </w:rPr>
        <w:tab/>
        <w:t>Комитет просит государство-участника принять эффективные и до</w:t>
      </w:r>
      <w:r>
        <w:rPr>
          <w:b/>
        </w:rPr>
        <w:t>л</w:t>
      </w:r>
      <w:r>
        <w:rPr>
          <w:b/>
        </w:rPr>
        <w:t>говременные меры для того, чтобы расширить политическое представ</w:t>
      </w:r>
      <w:r>
        <w:rPr>
          <w:b/>
        </w:rPr>
        <w:t>и</w:t>
      </w:r>
      <w:r>
        <w:rPr>
          <w:b/>
        </w:rPr>
        <w:t>тельство женщин на всех уровнях с учетом пункта 1 статьи 4 Конвенции. Он также призывает государство-участника расширить представительс</w:t>
      </w:r>
      <w:r>
        <w:rPr>
          <w:b/>
        </w:rPr>
        <w:t>т</w:t>
      </w:r>
      <w:r>
        <w:rPr>
          <w:b/>
        </w:rPr>
        <w:t>во женщин в директивных органах во всех областях. Комитет также пре</w:t>
      </w:r>
      <w:r>
        <w:rPr>
          <w:b/>
        </w:rPr>
        <w:t>д</w:t>
      </w:r>
      <w:r>
        <w:rPr>
          <w:b/>
        </w:rPr>
        <w:t>лагает государству-участнику оказывать женщинам поддержку и разраб</w:t>
      </w:r>
      <w:r>
        <w:rPr>
          <w:b/>
        </w:rPr>
        <w:t>о</w:t>
      </w:r>
      <w:r>
        <w:rPr>
          <w:b/>
        </w:rPr>
        <w:t>тать для них программы подготовки для работы на руководящих должн</w:t>
      </w:r>
      <w:r>
        <w:rPr>
          <w:b/>
        </w:rPr>
        <w:t>о</w:t>
      </w:r>
      <w:r>
        <w:rPr>
          <w:b/>
        </w:rPr>
        <w:t>стях, а также проводить просветительские кампании, посвященные уч</w:t>
      </w:r>
      <w:r>
        <w:rPr>
          <w:b/>
        </w:rPr>
        <w:t>а</w:t>
      </w:r>
      <w:r>
        <w:rPr>
          <w:b/>
        </w:rPr>
        <w:t>стию женщин в принятии решений, в том числе в государственном и час</w:t>
      </w:r>
      <w:r>
        <w:rPr>
          <w:b/>
        </w:rPr>
        <w:t>т</w:t>
      </w:r>
      <w:r>
        <w:rPr>
          <w:b/>
        </w:rPr>
        <w:t>ном секторах, в дипломатической работе, в судебной системе и научной деятельности.</w:t>
      </w:r>
    </w:p>
    <w:p w:rsidR="00000000" w:rsidRDefault="00000000">
      <w:pPr>
        <w:pStyle w:val="SingleTxt"/>
      </w:pPr>
      <w:r>
        <w:t>166.</w:t>
      </w:r>
      <w:r>
        <w:tab/>
        <w:t>Комитет выражает свою обеспокоенность тем, что по</w:t>
      </w:r>
      <w:r>
        <w:noBreakHyphen/>
        <w:t>прежнему сохран</w:t>
      </w:r>
      <w:r>
        <w:t>я</w:t>
      </w:r>
      <w:r>
        <w:t>ется традиционная дискриминационная практика и сильные стереотипы в о</w:t>
      </w:r>
      <w:r>
        <w:t>т</w:t>
      </w:r>
      <w:r>
        <w:t>ношении роли и ответственности женщин и мужчин в семье и обществе, отр</w:t>
      </w:r>
      <w:r>
        <w:t>и</w:t>
      </w:r>
      <w:r>
        <w:t>цательно влияющие на осуществление женщинами своих прав и препятству</w:t>
      </w:r>
      <w:r>
        <w:t>ю</w:t>
      </w:r>
      <w:r>
        <w:t>щие выполнению в полной мере положений Конвенции.</w:t>
      </w:r>
    </w:p>
    <w:p w:rsidR="00000000" w:rsidRDefault="00000000">
      <w:pPr>
        <w:pStyle w:val="SingleTxt"/>
        <w:rPr>
          <w:b/>
        </w:rPr>
      </w:pPr>
      <w:r>
        <w:t>167.</w:t>
      </w:r>
      <w:r>
        <w:tab/>
      </w:r>
      <w:r>
        <w:rPr>
          <w:b/>
        </w:rPr>
        <w:t>Комитет настоятельно просит государство-участника расширять свои усилия по разработке и осуществлению всесторонних просветительских программ, с тем чтобы содействовать лучшему пониманию равенства м</w:t>
      </w:r>
      <w:r>
        <w:rPr>
          <w:b/>
        </w:rPr>
        <w:t>е</w:t>
      </w:r>
      <w:r>
        <w:rPr>
          <w:b/>
        </w:rPr>
        <w:t>жду женщинами и мужчинами на всех уровнях общества в целях измен</w:t>
      </w:r>
      <w:r>
        <w:rPr>
          <w:b/>
        </w:rPr>
        <w:t>е</w:t>
      </w:r>
      <w:r>
        <w:rPr>
          <w:b/>
        </w:rPr>
        <w:t>ния стереотипного отношения и отрицательных культурных норм, к</w:t>
      </w:r>
      <w:r>
        <w:rPr>
          <w:b/>
        </w:rPr>
        <w:t>а</w:t>
      </w:r>
      <w:r>
        <w:rPr>
          <w:b/>
        </w:rPr>
        <w:t>сающихся ответственности и роли женщин и мужчин в семье и обществе. Он также рекомендует поощрять средства массовой информации к тому, чтобы они отображали положительный образ женщин и равный статус и ответс</w:t>
      </w:r>
      <w:r>
        <w:rPr>
          <w:b/>
        </w:rPr>
        <w:t>т</w:t>
      </w:r>
      <w:r>
        <w:rPr>
          <w:b/>
        </w:rPr>
        <w:t>венность женщин и мужчин в обществе.</w:t>
      </w:r>
    </w:p>
    <w:p w:rsidR="00000000" w:rsidRDefault="00000000">
      <w:pPr>
        <w:pStyle w:val="SingleTxt"/>
      </w:pPr>
      <w:r>
        <w:t>168.</w:t>
      </w:r>
      <w:r>
        <w:tab/>
        <w:t>Комитет обеспокоен отсутствием конкретного законодательства, напра</w:t>
      </w:r>
      <w:r>
        <w:t>в</w:t>
      </w:r>
      <w:r>
        <w:t>ленного на искоренение насилия в отношении женщин и девочек, в том числе насилия в семье и насилия в отношении домр</w:t>
      </w:r>
      <w:r>
        <w:t>а</w:t>
      </w:r>
      <w:r>
        <w:t>ботниц.</w:t>
      </w:r>
    </w:p>
    <w:p w:rsidR="00000000" w:rsidRDefault="00000000">
      <w:pPr>
        <w:pStyle w:val="SingleTxt"/>
        <w:rPr>
          <w:b/>
        </w:rPr>
      </w:pPr>
      <w:r>
        <w:t>169.</w:t>
      </w:r>
      <w:r>
        <w:rPr>
          <w:b/>
        </w:rPr>
        <w:tab/>
        <w:t>Комитет рекомендует государству-участнику ускорить принятие и осуществление национальной стратегии борьбы с насилием в отношении женщин. Она могла бы включать в себя сбор дезагрегированных по пр</w:t>
      </w:r>
      <w:r>
        <w:rPr>
          <w:b/>
        </w:rPr>
        <w:t>и</w:t>
      </w:r>
      <w:r>
        <w:rPr>
          <w:b/>
        </w:rPr>
        <w:t>знаку пола данных о всех формах насилия, исследование вопроса о ма</w:t>
      </w:r>
      <w:r>
        <w:rPr>
          <w:b/>
        </w:rPr>
        <w:t>с</w:t>
      </w:r>
      <w:r>
        <w:rPr>
          <w:b/>
        </w:rPr>
        <w:t>штабах насилия в отношении женщин и девочек, включая насилие в с</w:t>
      </w:r>
      <w:r>
        <w:rPr>
          <w:b/>
        </w:rPr>
        <w:t>е</w:t>
      </w:r>
      <w:r>
        <w:rPr>
          <w:b/>
        </w:rPr>
        <w:t>мье, и принятие конкретного законодательства о насилии в семье. В свете своей общей рекомендации 19 Комитет призывает государство-участника обеспечить судебное преследование и соответствующее наказание в связи со всеми формами насилия в отношении женщин и добиться того, чтобы жертвы имели готовые средства обращения за помощью и защитой. Ком</w:t>
      </w:r>
      <w:r>
        <w:rPr>
          <w:b/>
        </w:rPr>
        <w:t>и</w:t>
      </w:r>
      <w:r>
        <w:rPr>
          <w:b/>
        </w:rPr>
        <w:t>тет просит государство-участника обеспечить в полном объеме воспитание повышенного чувства ответственности  и общую подготовку работников правоохранительных органов, судебных органов и общественности в связи со всеми формами насилия в отношении женщин и девочек. Комитет та</w:t>
      </w:r>
      <w:r>
        <w:rPr>
          <w:b/>
        </w:rPr>
        <w:t>к</w:t>
      </w:r>
      <w:r>
        <w:rPr>
          <w:b/>
        </w:rPr>
        <w:t>же настоятельно просит государство-участника принять меры по защите домработниц и обеспечить введение ограничений на де</w:t>
      </w:r>
      <w:r>
        <w:rPr>
          <w:b/>
        </w:rPr>
        <w:t>т</w:t>
      </w:r>
      <w:r>
        <w:rPr>
          <w:b/>
        </w:rPr>
        <w:t>ский труд.</w:t>
      </w:r>
    </w:p>
    <w:p w:rsidR="00000000" w:rsidRDefault="00000000">
      <w:pPr>
        <w:pStyle w:val="SingleTxt"/>
      </w:pPr>
      <w:r>
        <w:t>170.</w:t>
      </w:r>
      <w:r>
        <w:tab/>
        <w:t>Отмечая усилия государства-участника, направленные на установление конкретных целей и разработку национальной стратегии в области образов</w:t>
      </w:r>
      <w:r>
        <w:t>а</w:t>
      </w:r>
      <w:r>
        <w:t>ния, Комитет с обеспокоенностью отмечает сохраняющийся высокий уровень неграмотности женщин и девочек, особенно в сельских районах.</w:t>
      </w:r>
    </w:p>
    <w:p w:rsidR="00000000" w:rsidRDefault="00000000">
      <w:pPr>
        <w:pStyle w:val="SingleTxt"/>
        <w:rPr>
          <w:b/>
        </w:rPr>
      </w:pPr>
      <w:r>
        <w:t>171.</w:t>
      </w:r>
      <w:r>
        <w:rPr>
          <w:b/>
        </w:rPr>
        <w:tab/>
        <w:t>Комитет призывает государство-участника разработать меры по и</w:t>
      </w:r>
      <w:r>
        <w:rPr>
          <w:b/>
        </w:rPr>
        <w:t>с</w:t>
      </w:r>
      <w:r>
        <w:rPr>
          <w:b/>
        </w:rPr>
        <w:t>коренению женской неграмотности с учетом гендерной проблематики, в частности в сельских районах, а также усилить меры по созданию условий для расширения набора девочек в школы всех ступеней и увеличения о</w:t>
      </w:r>
      <w:r>
        <w:rPr>
          <w:b/>
        </w:rPr>
        <w:t>т</w:t>
      </w:r>
      <w:r>
        <w:rPr>
          <w:b/>
        </w:rPr>
        <w:t>ношения числа окончивших ее к числу поступивших путем расширения профессиональной подготовки и занятости учителей, разработки учебных материалов с учетом гендерной проблематики и наблюдения за достигн</w:t>
      </w:r>
      <w:r>
        <w:rPr>
          <w:b/>
        </w:rPr>
        <w:t>у</w:t>
      </w:r>
      <w:r>
        <w:rPr>
          <w:b/>
        </w:rPr>
        <w:t>тым прогрессом и его оценки с точки зрения ограниченными сроками ц</w:t>
      </w:r>
      <w:r>
        <w:rPr>
          <w:b/>
        </w:rPr>
        <w:t>е</w:t>
      </w:r>
      <w:r>
        <w:rPr>
          <w:b/>
        </w:rPr>
        <w:t>лей.</w:t>
      </w:r>
    </w:p>
    <w:p w:rsidR="00000000" w:rsidRDefault="00000000">
      <w:pPr>
        <w:pStyle w:val="SingleTxt"/>
        <w:keepLines/>
      </w:pPr>
      <w:r>
        <w:t>172.</w:t>
      </w:r>
      <w:r>
        <w:tab/>
        <w:t>Хотя наблюдается определенный прогресс в снижении коэффициента м</w:t>
      </w:r>
      <w:r>
        <w:t>а</w:t>
      </w:r>
      <w:r>
        <w:t>теринской и детской смертности и в увеличении доступа к средствам планир</w:t>
      </w:r>
      <w:r>
        <w:t>о</w:t>
      </w:r>
      <w:r>
        <w:t>вания семьи, Комитет обеспокоен недостаточным количеством здравоохран</w:t>
      </w:r>
      <w:r>
        <w:t>и</w:t>
      </w:r>
      <w:r>
        <w:t>тельных учреждений и особенно положением сельских женщин, которые почти или совсем не имеют доступа к медицинскому обслуживанию и к услугам пр</w:t>
      </w:r>
      <w:r>
        <w:t>о</w:t>
      </w:r>
      <w:r>
        <w:t>фессиональных мед</w:t>
      </w:r>
      <w:r>
        <w:t>и</w:t>
      </w:r>
      <w:r>
        <w:t>цинских работников.</w:t>
      </w:r>
    </w:p>
    <w:p w:rsidR="00000000" w:rsidRDefault="00000000">
      <w:pPr>
        <w:pStyle w:val="SingleTxt"/>
        <w:rPr>
          <w:b/>
        </w:rPr>
      </w:pPr>
      <w:r>
        <w:t>173.</w:t>
      </w:r>
      <w:r>
        <w:rPr>
          <w:b/>
        </w:rPr>
        <w:tab/>
        <w:t>Комитет призывает государство-участника расширить доступ же</w:t>
      </w:r>
      <w:r>
        <w:rPr>
          <w:b/>
        </w:rPr>
        <w:t>н</w:t>
      </w:r>
      <w:r>
        <w:rPr>
          <w:b/>
        </w:rPr>
        <w:t>щин к первичному медицинскому обслуживанию, включая заботу о репр</w:t>
      </w:r>
      <w:r>
        <w:rPr>
          <w:b/>
        </w:rPr>
        <w:t>о</w:t>
      </w:r>
      <w:r>
        <w:rPr>
          <w:b/>
        </w:rPr>
        <w:t>дуктивном здоровье, особенно сельских женщин, и к дальнейшему расш</w:t>
      </w:r>
      <w:r>
        <w:rPr>
          <w:b/>
        </w:rPr>
        <w:t>и</w:t>
      </w:r>
      <w:r>
        <w:rPr>
          <w:b/>
        </w:rPr>
        <w:t>рению доступа к доступным средствам планирования семьи для женщин и мужчин. Он также призывает государство-участника расширять просв</w:t>
      </w:r>
      <w:r>
        <w:rPr>
          <w:b/>
        </w:rPr>
        <w:t>е</w:t>
      </w:r>
      <w:r>
        <w:rPr>
          <w:b/>
        </w:rPr>
        <w:t>тительские кампании, посвященные значению здоровья и репродукти</w:t>
      </w:r>
      <w:r>
        <w:rPr>
          <w:b/>
        </w:rPr>
        <w:t>в</w:t>
      </w:r>
      <w:r>
        <w:rPr>
          <w:b/>
        </w:rPr>
        <w:t>ным правам, с включением информации о распространении болезней, п</w:t>
      </w:r>
      <w:r>
        <w:rPr>
          <w:b/>
        </w:rPr>
        <w:t>е</w:t>
      </w:r>
      <w:r>
        <w:rPr>
          <w:b/>
        </w:rPr>
        <w:t>редаваемых половым путем, включая вирус иммунодефицита челов</w:t>
      </w:r>
      <w:r>
        <w:rPr>
          <w:b/>
        </w:rPr>
        <w:t>е</w:t>
      </w:r>
      <w:r>
        <w:rPr>
          <w:b/>
        </w:rPr>
        <w:t>ка/</w:t>
      </w:r>
      <w:r>
        <w:rPr>
          <w:b/>
        </w:rPr>
        <w:br/>
        <w:t>синдром приобретенного иммунодефицита (ВИЧ/СПИД).</w:t>
      </w:r>
    </w:p>
    <w:p w:rsidR="00000000" w:rsidRDefault="00000000">
      <w:pPr>
        <w:pStyle w:val="SingleTxt"/>
      </w:pPr>
      <w:r>
        <w:t>174.</w:t>
      </w:r>
      <w:r>
        <w:tab/>
        <w:t>Комитет отмечает отсутствие информации о положении женщин в нефо</w:t>
      </w:r>
      <w:r>
        <w:t>р</w:t>
      </w:r>
      <w:r>
        <w:t>мальном секторе и обеспокоен низким уровнем участия женщин в оплачива</w:t>
      </w:r>
      <w:r>
        <w:t>е</w:t>
      </w:r>
      <w:r>
        <w:t>мом труде и сохраняющимся разрывом в заработной плате женщин и мужчин. Комитет также с озабоченностью отмечает, что женщины подвергаются ди</w:t>
      </w:r>
      <w:r>
        <w:t>с</w:t>
      </w:r>
      <w:r>
        <w:t>криминации в связи с доступом к кредитам и другим формам финансовой по</w:t>
      </w:r>
      <w:r>
        <w:t>д</w:t>
      </w:r>
      <w:r>
        <w:t>держки, а также в связи с осуществлением их права на собственность.</w:t>
      </w:r>
    </w:p>
    <w:p w:rsidR="00000000" w:rsidRDefault="00000000">
      <w:pPr>
        <w:pStyle w:val="SingleTxt"/>
        <w:rPr>
          <w:b/>
        </w:rPr>
      </w:pPr>
      <w:r>
        <w:t>175.</w:t>
      </w:r>
      <w:r>
        <w:rPr>
          <w:b/>
        </w:rPr>
        <w:tab/>
        <w:t>Комитет настоятельно просит государство-участника принять соо</w:t>
      </w:r>
      <w:r>
        <w:rPr>
          <w:b/>
        </w:rPr>
        <w:t>т</w:t>
      </w:r>
      <w:r>
        <w:rPr>
          <w:b/>
        </w:rPr>
        <w:t>ветствующие меры для обеспечения равного доступа женщин к оплач</w:t>
      </w:r>
      <w:r>
        <w:rPr>
          <w:b/>
        </w:rPr>
        <w:t>и</w:t>
      </w:r>
      <w:r>
        <w:rPr>
          <w:b/>
        </w:rPr>
        <w:t>ваемому труду и принять и ввести надлежащее законодательство согласно его обязательствам в рамках соответствующих конвенций МОТ, с тем чтобы обеспечить равные возможности для женщин и мужчин в госуда</w:t>
      </w:r>
      <w:r>
        <w:rPr>
          <w:b/>
        </w:rPr>
        <w:t>р</w:t>
      </w:r>
      <w:r>
        <w:rPr>
          <w:b/>
        </w:rPr>
        <w:t>ственном и частном секторах рынка труда и не допускать прямой и ко</w:t>
      </w:r>
      <w:r>
        <w:rPr>
          <w:b/>
        </w:rPr>
        <w:t>с</w:t>
      </w:r>
      <w:r>
        <w:rPr>
          <w:b/>
        </w:rPr>
        <w:t>венной дискриминации в области занятости, профессиональной подгото</w:t>
      </w:r>
      <w:r>
        <w:rPr>
          <w:b/>
        </w:rPr>
        <w:t>в</w:t>
      </w:r>
      <w:r>
        <w:rPr>
          <w:b/>
        </w:rPr>
        <w:t>ки и вознаграждения. Комитет также призывает государство-участника обеспечить, чтобы женщины, особенно в сельских районах, имели полный и равноправный доступ к кредитам и другим формам финансовой по</w:t>
      </w:r>
      <w:r>
        <w:rPr>
          <w:b/>
        </w:rPr>
        <w:t>д</w:t>
      </w:r>
      <w:r>
        <w:rPr>
          <w:b/>
        </w:rPr>
        <w:t>держки и чтобы они не встречали никаких препятствий в осуществлении их прав собственности на землю.</w:t>
      </w:r>
    </w:p>
    <w:p w:rsidR="00000000" w:rsidRDefault="00000000">
      <w:pPr>
        <w:pStyle w:val="SingleTxt"/>
      </w:pPr>
      <w:r>
        <w:t>176.</w:t>
      </w:r>
      <w:r>
        <w:tab/>
        <w:t>Комитет отмечает, что, хотя женщины и девочки из сельских районов с</w:t>
      </w:r>
      <w:r>
        <w:t>о</w:t>
      </w:r>
      <w:r>
        <w:t>ставляют значительную долю населения, они по</w:t>
      </w:r>
      <w:r>
        <w:noBreakHyphen/>
        <w:t>прежнему остаются в крайнем положении, когда речь идет о доступе к государственным услугам.</w:t>
      </w:r>
    </w:p>
    <w:p w:rsidR="00000000" w:rsidRDefault="00000000">
      <w:pPr>
        <w:pStyle w:val="SingleTxt"/>
        <w:rPr>
          <w:b/>
        </w:rPr>
      </w:pPr>
      <w:r>
        <w:t>177.</w:t>
      </w:r>
      <w:r>
        <w:rPr>
          <w:b/>
        </w:rPr>
        <w:tab/>
        <w:t>Комитет настоятельно просит государство-участника принять спец</w:t>
      </w:r>
      <w:r>
        <w:rPr>
          <w:b/>
        </w:rPr>
        <w:t>и</w:t>
      </w:r>
      <w:r>
        <w:rPr>
          <w:b/>
        </w:rPr>
        <w:t>альные меры для обеспечения того, чтобы все потребности и заботы сел</w:t>
      </w:r>
      <w:r>
        <w:rPr>
          <w:b/>
        </w:rPr>
        <w:t>ь</w:t>
      </w:r>
      <w:r>
        <w:rPr>
          <w:b/>
        </w:rPr>
        <w:t>ских женщин в полной мере учитывались при разработке и осуществл</w:t>
      </w:r>
      <w:r>
        <w:rPr>
          <w:b/>
        </w:rPr>
        <w:t>е</w:t>
      </w:r>
      <w:r>
        <w:rPr>
          <w:b/>
        </w:rPr>
        <w:t>нии всех секторальных стратегий и программ, и обеспечить, чтобы сел</w:t>
      </w:r>
      <w:r>
        <w:rPr>
          <w:b/>
        </w:rPr>
        <w:t>ь</w:t>
      </w:r>
      <w:r>
        <w:rPr>
          <w:b/>
        </w:rPr>
        <w:t>ские женщины и девочки имели полноправный доступ к образованию и здравоохранению.</w:t>
      </w:r>
    </w:p>
    <w:p w:rsidR="00000000" w:rsidRDefault="00000000">
      <w:pPr>
        <w:pStyle w:val="SingleTxt"/>
      </w:pPr>
      <w:r>
        <w:t>178.</w:t>
      </w:r>
      <w:r>
        <w:tab/>
        <w:t>Комитет отмечает медленный прогресс с точки зрения осуществления Конвенции государством-участником и скромные ответы на заключительные замечания Комитета, представленные после обсуждения первоначального до</w:t>
      </w:r>
      <w:r>
        <w:t>к</w:t>
      </w:r>
      <w:r>
        <w:t>лада государства-участника. Комитет также отмечает сохранение дискримин</w:t>
      </w:r>
      <w:r>
        <w:t>а</w:t>
      </w:r>
      <w:r>
        <w:t>ционного отношения в обществе к женщинам и девочкам. В результате общие последствия высокого уровня неграмотности женщин и девочек, низкого пре</w:t>
      </w:r>
      <w:r>
        <w:t>д</w:t>
      </w:r>
      <w:r>
        <w:t>ставительства женщин на руководящих должностях и низкого коэффициента занятости среди женщин отрицательно сказываются на результатах национал</w:t>
      </w:r>
      <w:r>
        <w:t>ь</w:t>
      </w:r>
      <w:r>
        <w:t>ной политики, направле</w:t>
      </w:r>
      <w:r>
        <w:t>н</w:t>
      </w:r>
      <w:r>
        <w:t>ной на достижение равенства полов.</w:t>
      </w:r>
    </w:p>
    <w:p w:rsidR="00000000" w:rsidRDefault="00000000">
      <w:pPr>
        <w:pStyle w:val="SingleTxt"/>
        <w:rPr>
          <w:b/>
        </w:rPr>
      </w:pPr>
      <w:r>
        <w:t>179.</w:t>
      </w:r>
      <w:r>
        <w:rPr>
          <w:b/>
        </w:rPr>
        <w:tab/>
        <w:t>Комитет призывает государство-участника ускорить осуществление Конвенции, ответ на заключительные замечания Комитета и выполнение национальной стратегии по достижению равенства полов и активизир</w:t>
      </w:r>
      <w:r>
        <w:rPr>
          <w:b/>
        </w:rPr>
        <w:t>о</w:t>
      </w:r>
      <w:r>
        <w:rPr>
          <w:b/>
        </w:rPr>
        <w:t>вать свои усилия, чтобы изменить отношение в обществе к женщинам и детям в целях ликвидации их дискриминации. Комитет предлагает гос</w:t>
      </w:r>
      <w:r>
        <w:rPr>
          <w:b/>
        </w:rPr>
        <w:t>у</w:t>
      </w:r>
      <w:r>
        <w:rPr>
          <w:b/>
        </w:rPr>
        <w:t>дарству-участнику учредить национальный механизм с достаточными людскими и финансовыми ресурсами в целях укрепления сотрудничества и партнерства между правительством и гражданским обществом, включая женские организ</w:t>
      </w:r>
      <w:r>
        <w:rPr>
          <w:b/>
        </w:rPr>
        <w:t>а</w:t>
      </w:r>
      <w:r>
        <w:rPr>
          <w:b/>
        </w:rPr>
        <w:t>ции.</w:t>
      </w:r>
    </w:p>
    <w:p w:rsidR="00000000" w:rsidRDefault="00000000">
      <w:pPr>
        <w:pStyle w:val="SingleTxt"/>
      </w:pPr>
      <w:r>
        <w:t>180.</w:t>
      </w:r>
      <w:r>
        <w:tab/>
      </w:r>
      <w:r>
        <w:rPr>
          <w:b/>
        </w:rPr>
        <w:t>Комитет настоятельно просит государство-участника подписать и р</w:t>
      </w:r>
      <w:r>
        <w:rPr>
          <w:b/>
        </w:rPr>
        <w:t>а</w:t>
      </w:r>
      <w:r>
        <w:rPr>
          <w:b/>
        </w:rPr>
        <w:t>тифицировать Факультативный протокол к Конвенции, а также предлаг</w:t>
      </w:r>
      <w:r>
        <w:rPr>
          <w:b/>
        </w:rPr>
        <w:t>а</w:t>
      </w:r>
      <w:r>
        <w:rPr>
          <w:b/>
        </w:rPr>
        <w:t>ет государству-участнику принять поправку к пункту 1 статьи 20 Конве</w:t>
      </w:r>
      <w:r>
        <w:rPr>
          <w:b/>
        </w:rPr>
        <w:t>н</w:t>
      </w:r>
      <w:r>
        <w:rPr>
          <w:b/>
        </w:rPr>
        <w:t>ции в отн</w:t>
      </w:r>
      <w:r>
        <w:rPr>
          <w:b/>
        </w:rPr>
        <w:t>о</w:t>
      </w:r>
      <w:r>
        <w:rPr>
          <w:b/>
        </w:rPr>
        <w:t>шении сроков проведения заседаний Комитета.</w:t>
      </w:r>
    </w:p>
    <w:p w:rsidR="00000000" w:rsidRDefault="00000000">
      <w:pPr>
        <w:pStyle w:val="SingleTxt"/>
      </w:pPr>
      <w:r>
        <w:t>181.</w:t>
      </w:r>
      <w:r>
        <w:tab/>
      </w:r>
      <w:r>
        <w:rPr>
          <w:b/>
        </w:rPr>
        <w:t>Комитет просит государство-участника отреагировать на вопросы, вызвавшие обеспокоенность, выраженную в настоящих заключительных замечаниях, в его следующем периодическом докладе, который в соотве</w:t>
      </w:r>
      <w:r>
        <w:rPr>
          <w:b/>
        </w:rPr>
        <w:t>т</w:t>
      </w:r>
      <w:r>
        <w:rPr>
          <w:b/>
        </w:rPr>
        <w:t>ствии со статьей 18 Конвенции должен быть представлен в 2006 году в к</w:t>
      </w:r>
      <w:r>
        <w:rPr>
          <w:b/>
        </w:rPr>
        <w:t>а</w:t>
      </w:r>
      <w:r>
        <w:rPr>
          <w:b/>
        </w:rPr>
        <w:t>честве объединенного третьего периодического доклада 2002 года и че</w:t>
      </w:r>
      <w:r>
        <w:rPr>
          <w:b/>
        </w:rPr>
        <w:t>т</w:t>
      </w:r>
      <w:r>
        <w:rPr>
          <w:b/>
        </w:rPr>
        <w:t>вертого периодического доклада, который должен быть представлен в 2006 году. Комитет также просит государство-участника усовершенств</w:t>
      </w:r>
      <w:r>
        <w:rPr>
          <w:b/>
        </w:rPr>
        <w:t>о</w:t>
      </w:r>
      <w:r>
        <w:rPr>
          <w:b/>
        </w:rPr>
        <w:t>вать сбор и анализ статистических данных, дезагрегированных по полу и возрасту, и представить доклад о результатах выполнения программ и п</w:t>
      </w:r>
      <w:r>
        <w:rPr>
          <w:b/>
        </w:rPr>
        <w:t>о</w:t>
      </w:r>
      <w:r>
        <w:rPr>
          <w:b/>
        </w:rPr>
        <w:t>литики, планируемых и осуществляемых в настоящее время, в своем сл</w:t>
      </w:r>
      <w:r>
        <w:rPr>
          <w:b/>
        </w:rPr>
        <w:t>е</w:t>
      </w:r>
      <w:r>
        <w:rPr>
          <w:b/>
        </w:rPr>
        <w:t>дующем периодическом докладе Комитету.</w:t>
      </w:r>
    </w:p>
    <w:p w:rsidR="00000000" w:rsidRDefault="00000000">
      <w:pPr>
        <w:pStyle w:val="SingleTxt"/>
      </w:pPr>
      <w:r>
        <w:t>182.</w:t>
      </w:r>
      <w:r>
        <w:tab/>
      </w:r>
      <w:r>
        <w:rPr>
          <w:b/>
        </w:rPr>
        <w:t>Учитывая гендерные аспекты заявлений, программ и платформ де</w:t>
      </w:r>
      <w:r>
        <w:rPr>
          <w:b/>
        </w:rPr>
        <w:t>й</w:t>
      </w:r>
      <w:r>
        <w:rPr>
          <w:b/>
        </w:rPr>
        <w:t>ствий, принятых на соответствующих конференциях, саммитах и спец</w:t>
      </w:r>
      <w:r>
        <w:rPr>
          <w:b/>
        </w:rPr>
        <w:t>и</w:t>
      </w:r>
      <w:r>
        <w:rPr>
          <w:b/>
        </w:rPr>
        <w:t>альных сессиях Организации Объединенных Наций (например, на спец</w:t>
      </w:r>
      <w:r>
        <w:rPr>
          <w:b/>
        </w:rPr>
        <w:t>и</w:t>
      </w:r>
      <w:r>
        <w:rPr>
          <w:b/>
        </w:rPr>
        <w:t>альной сессии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специальная сессия), специальной сессии Генеральной Ассамблеи по положению детей (двадцать седьмая специал</w:t>
      </w:r>
      <w:r>
        <w:rPr>
          <w:b/>
        </w:rPr>
        <w:t>ь</w:t>
      </w:r>
      <w:r>
        <w:rPr>
          <w:b/>
        </w:rPr>
        <w:t>ная сессия), Всемирной конференции по борьбе против расизма, расовой дискриминации, ксенофобии и связанной с ними нетерпимости; и второй Всемирной ассамблее по проблемам старения), Комитет просит государс</w:t>
      </w:r>
      <w:r>
        <w:rPr>
          <w:b/>
        </w:rPr>
        <w:t>т</w:t>
      </w:r>
      <w:r>
        <w:rPr>
          <w:b/>
        </w:rPr>
        <w:t>во-участника включить информацию об осуществлении тех аспектов да</w:t>
      </w:r>
      <w:r>
        <w:rPr>
          <w:b/>
        </w:rPr>
        <w:t>н</w:t>
      </w:r>
      <w:r>
        <w:rPr>
          <w:b/>
        </w:rPr>
        <w:t>ных документов, которые касаются соответствующих статей Конвенции в свой следующий периодический доклад.</w:t>
      </w:r>
    </w:p>
    <w:p w:rsidR="00000000" w:rsidRDefault="00000000">
      <w:pPr>
        <w:pStyle w:val="SingleTxt"/>
      </w:pPr>
      <w:r>
        <w:t>183.</w:t>
      </w:r>
      <w:r>
        <w:tab/>
      </w:r>
      <w:r>
        <w:rPr>
          <w:b/>
        </w:rPr>
        <w:t>Комитет просит повсеместно распространить в Марокко настоящие заключительные замечания, с тем чтобы народ Марокко, и особенно должностные лица государственной администрации и политики, знал о тех мерах, которые приняты для обеспечения де</w:t>
      </w:r>
      <w:r>
        <w:rPr>
          <w:b/>
        </w:rPr>
        <w:noBreakHyphen/>
        <w:t>юре и де</w:t>
      </w:r>
      <w:r>
        <w:rPr>
          <w:b/>
        </w:rPr>
        <w:noBreakHyphen/>
        <w:t>факто равенства женщин, и о дальнейших шагах, которые необходимо сделать в этом н</w:t>
      </w:r>
      <w:r>
        <w:rPr>
          <w:b/>
        </w:rPr>
        <w:t>а</w:t>
      </w:r>
      <w:r>
        <w:rPr>
          <w:b/>
        </w:rPr>
        <w:t>правлении. Он также просит правительство продолжать повсеместное распространение, в частности среди женских и правозащитных организ</w:t>
      </w:r>
      <w:r>
        <w:rPr>
          <w:b/>
        </w:rPr>
        <w:t>а</w:t>
      </w:r>
      <w:r>
        <w:rPr>
          <w:b/>
        </w:rPr>
        <w:t>ций, Конвенции о ликвидации всех форм дискриминации в отношении женщин и Факультативного протокола к ней; общих рекомендаций КЛДОЖ, Пекинской декларации и Платформы действий; и результатов двадцать третьей специальной сессии Генеральной Ассамблеи под назв</w:t>
      </w:r>
      <w:r>
        <w:rPr>
          <w:b/>
        </w:rPr>
        <w:t>а</w:t>
      </w:r>
      <w:r>
        <w:rPr>
          <w:b/>
        </w:rPr>
        <w:t>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Второй и третий периодические доклады</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Словения</w:t>
      </w:r>
    </w:p>
    <w:p w:rsidR="00000000" w:rsidRDefault="00000000">
      <w:pPr>
        <w:pStyle w:val="SingleTxt"/>
        <w:spacing w:after="0" w:line="120" w:lineRule="exact"/>
        <w:rPr>
          <w:sz w:val="10"/>
        </w:rPr>
      </w:pPr>
    </w:p>
    <w:p w:rsidR="00000000" w:rsidRDefault="00000000">
      <w:pPr>
        <w:pStyle w:val="SingleTxt"/>
      </w:pPr>
      <w:r>
        <w:t>184.</w:t>
      </w:r>
      <w:r>
        <w:tab/>
        <w:t>Комитет рассмотрел второй и третий периодические доклады Словении (CEDAW/C/SVN/2 и CEDAW/C/SVN/3) на своих 620</w:t>
      </w:r>
      <w:r>
        <w:noBreakHyphen/>
        <w:t>м и 621</w:t>
      </w:r>
      <w:r>
        <w:noBreakHyphen/>
        <w:t>м заседаниях 10 июля 2003 года (см. CEDAW/C/SR.620 и 621).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185.</w:t>
      </w:r>
      <w:r>
        <w:tab/>
        <w:t>Представляя второй и третий периодические доклады, представитель Словении сообщила Комитету, что идет работа по ратификации факультативн</w:t>
      </w:r>
      <w:r>
        <w:t>о</w:t>
      </w:r>
      <w:r>
        <w:t>го протокола к Конвенции и принятию поправки к пункту 1 статьи 20 Конве</w:t>
      </w:r>
      <w:r>
        <w:t>н</w:t>
      </w:r>
      <w:r>
        <w:t>ции.</w:t>
      </w:r>
    </w:p>
    <w:p w:rsidR="00000000" w:rsidRDefault="00000000">
      <w:pPr>
        <w:pStyle w:val="SingleTxt"/>
        <w:tabs>
          <w:tab w:val="left" w:pos="4887"/>
        </w:tabs>
      </w:pPr>
      <w:r>
        <w:t>186.</w:t>
      </w:r>
      <w:r>
        <w:tab/>
        <w:t>Представитель Словении сказала, что заключительные замечания Комит</w:t>
      </w:r>
      <w:r>
        <w:t>е</w:t>
      </w:r>
      <w:r>
        <w:t>та по первоначальному докладу Словении стали полезным инструментом во</w:t>
      </w:r>
      <w:r>
        <w:t>з</w:t>
      </w:r>
      <w:r>
        <w:t>действия на процесс разработки законодательства и политики в области обе</w:t>
      </w:r>
      <w:r>
        <w:t>с</w:t>
      </w:r>
      <w:r>
        <w:t>печения равенства мужчин и женщин, и они были переведены, опубликованы и широко распространены в стране. Министерствам и государственным учре</w:t>
      </w:r>
      <w:r>
        <w:t>ж</w:t>
      </w:r>
      <w:r>
        <w:t>дениям предписано выполнять предложения и рекомендации Комитета и при необходимости принимать новые меры для полного осуществления Конвенции. Наряду с этими замечаниями сама Конвенция и Факультативный протокол, а также итоговые документы четвертой Всемирной конференции по положению женщин и специальной сессии Генеральной Ассамблеи, состоявшейся в 2000 году, использовались для изменения нынешнего гендерного разделения труда, полномочий и обязанностей. Хотя организациям гражданского общества было предложено внести вклад в подготовку второго доклада, из</w:t>
      </w:r>
      <w:r>
        <w:noBreakHyphen/>
        <w:t>за ограниче</w:t>
      </w:r>
      <w:r>
        <w:t>н</w:t>
      </w:r>
      <w:r>
        <w:t>ности времени неправительственные организации не смогли принять участие в его подгото</w:t>
      </w:r>
      <w:r>
        <w:t>в</w:t>
      </w:r>
      <w:r>
        <w:t>ке.</w:t>
      </w:r>
    </w:p>
    <w:p w:rsidR="00000000" w:rsidRDefault="00000000">
      <w:pPr>
        <w:pStyle w:val="SingleTxt"/>
        <w:tabs>
          <w:tab w:val="left" w:pos="4887"/>
        </w:tabs>
      </w:pPr>
      <w:r>
        <w:t>187.</w:t>
      </w:r>
      <w:r>
        <w:tab/>
        <w:t>Нынешние общие условия в стране незначительно отличаются от тех, к</w:t>
      </w:r>
      <w:r>
        <w:t>о</w:t>
      </w:r>
      <w:r>
        <w:t>торые существовали при рассмотрении Комитетом первоначального доклада в 1997 году. В общественной и политической жизни по</w:t>
      </w:r>
      <w:r>
        <w:noBreakHyphen/>
        <w:t>прежнему доминируют мужчины. После национальных выборов 2000 года женщины занимают в Гос</w:t>
      </w:r>
      <w:r>
        <w:t>у</w:t>
      </w:r>
      <w:r>
        <w:t>дарственном собрании такое же число мест, как и в 1993 году. После измен</w:t>
      </w:r>
      <w:r>
        <w:t>е</w:t>
      </w:r>
      <w:r>
        <w:t>ний, произведенных в составе правительства в 2002 году, три женщины пол</w:t>
      </w:r>
      <w:r>
        <w:t>у</w:t>
      </w:r>
      <w:r>
        <w:t>чили портфели министров, что составляет 18,7 процента в исполнительной ветви власти. На местном уровне женщины остаются недопредставленными. После выборов 2002 года только 11 из 193 муниципалитетов возглавлялись женщинами</w:t>
      </w:r>
      <w:r>
        <w:noBreakHyphen/>
        <w:t>мэрами, и по итогам выборов женщины получили 13 процентов мест в муниципальных советах. Принцип сбалансированного с гендерной то</w:t>
      </w:r>
      <w:r>
        <w:t>ч</w:t>
      </w:r>
      <w:r>
        <w:t>ки зрения участия реализован только в Конституционном суде: четверо из д</w:t>
      </w:r>
      <w:r>
        <w:t>е</w:t>
      </w:r>
      <w:r>
        <w:t>вяти судей, а также его Председатель являю</w:t>
      </w:r>
      <w:r>
        <w:t>т</w:t>
      </w:r>
      <w:r>
        <w:t>ся женщинами.</w:t>
      </w:r>
    </w:p>
    <w:p w:rsidR="00000000" w:rsidRDefault="00000000">
      <w:pPr>
        <w:pStyle w:val="SingleTxt"/>
      </w:pPr>
      <w:r>
        <w:t>188.</w:t>
      </w:r>
      <w:r>
        <w:tab/>
        <w:t>Что касается национальных механизмов улучшения положения женщин, то представитель Словении сообщила Комитету, что после национальных в</w:t>
      </w:r>
      <w:r>
        <w:t>ы</w:t>
      </w:r>
      <w:r>
        <w:t>боров 2000 года не создавалась заново парламентская рабочая группа, отв</w:t>
      </w:r>
      <w:r>
        <w:t>е</w:t>
      </w:r>
      <w:r>
        <w:t>чающая за улучшение положения женщин и обеспечение равенства мужчин и женщин. Однако в 2002 году Государственное собрание приняло специальное положение, гарантирующее несексистское использование формулировок в з</w:t>
      </w:r>
      <w:r>
        <w:t>а</w:t>
      </w:r>
      <w:r>
        <w:t>конодательных документах. С другой стороны, Управление правительства по вопросам равных возможностей (бывшее Управление по вопросам политики в отношении женщин), которое отвечает за улучшение положения женщин и обеспечение равенства мужчин и женщин, было укреплено, в том числе путем принятия Закона о равных возможностях для женщин и мужчин. Среди новых важных задач Управления — рассмотрение предлагаемых законов и мер с то</w:t>
      </w:r>
      <w:r>
        <w:t>ч</w:t>
      </w:r>
      <w:r>
        <w:t>ки зрения обеспечения равенства мужчин и женщин и подготовка заключений по ним до их принятия правительством. Случаи предполагаемого неравного обращения будут заслушиваться адвокатом по вопросам равных возможностей для женщин и мужчин. Кроме того, каждый министр назначил координатора по обеспечению равных возможностей для женщин и мужчин. Хотя в настоящее время Управление обладает известной долей самостоятельности, к концу н</w:t>
      </w:r>
      <w:r>
        <w:t>ы</w:t>
      </w:r>
      <w:r>
        <w:t>нешнего процесса реформирования государственных институтов это может з</w:t>
      </w:r>
      <w:r>
        <w:t>а</w:t>
      </w:r>
      <w:r>
        <w:t>кончиться.</w:t>
      </w:r>
    </w:p>
    <w:p w:rsidR="00000000" w:rsidRDefault="00000000">
      <w:pPr>
        <w:pStyle w:val="SingleTxt"/>
      </w:pPr>
      <w:r>
        <w:t>189.</w:t>
      </w:r>
      <w:r>
        <w:tab/>
        <w:t>Среди позитивных законодательных изменений, направленных на устр</w:t>
      </w:r>
      <w:r>
        <w:t>а</w:t>
      </w:r>
      <w:r>
        <w:t>нение дискриминации по признаку пола, — Закон о равных возможностях для женщин и мужчин, который создал правовую основу для применения време</w:t>
      </w:r>
      <w:r>
        <w:t>н</w:t>
      </w:r>
      <w:r>
        <w:t>ных специальных мер по обеспечению равенства женщин и мужчин, Закон об отношениях в сфере занятости и Закон об уходе за детьми и семейных д</w:t>
      </w:r>
      <w:r>
        <w:t>о</w:t>
      </w:r>
      <w:r>
        <w:t>ходах.</w:t>
      </w:r>
    </w:p>
    <w:p w:rsidR="00000000" w:rsidRDefault="00000000">
      <w:pPr>
        <w:pStyle w:val="SingleTxt"/>
      </w:pPr>
      <w:r>
        <w:t>190.</w:t>
      </w:r>
      <w:r>
        <w:tab/>
        <w:t>В последние годы особое внимание уделяется вопросам насилия в отн</w:t>
      </w:r>
      <w:r>
        <w:t>о</w:t>
      </w:r>
      <w:r>
        <w:t>шении женщин и торговли женщинами и детьми в целях сексуальной эксплу</w:t>
      </w:r>
      <w:r>
        <w:t>а</w:t>
      </w:r>
      <w:r>
        <w:t>тации, в том числе на национальных совещаниях, семинарах и конференциях, а также в ходе кампаний за недопущение насилия в отношении женщин. Прин</w:t>
      </w:r>
      <w:r>
        <w:t>и</w:t>
      </w:r>
      <w:r>
        <w:t>мались меры для подготовки преподавателей, а в 2003 году под эгидой мин</w:t>
      </w:r>
      <w:r>
        <w:t>и</w:t>
      </w:r>
      <w:r>
        <w:t>стерства образования, науки и спорта была создана специальная комиссия для предотвращения насилия в школах. Обсуждались новые положения, включа</w:t>
      </w:r>
      <w:r>
        <w:t>ю</w:t>
      </w:r>
      <w:r>
        <w:t>щие определение торговли, которое содержится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Хотя никакого плана дейс</w:t>
      </w:r>
      <w:r>
        <w:t>т</w:t>
      </w:r>
      <w:r>
        <w:t>вий, направленных против торговли людьми, еще не принято, правительство и неправительственные организации предприняли меры для рассмотрения этого вопроса во всех его аспектах, особенно в том что касается предупреждения т</w:t>
      </w:r>
      <w:r>
        <w:t>а</w:t>
      </w:r>
      <w:r>
        <w:t>кой деятельности и оказания помощи жертвам. Принятые поправки к Закону о нарушениях общественного порядка и мира аннулировали определение пр</w:t>
      </w:r>
      <w:r>
        <w:t>о</w:t>
      </w:r>
      <w:r>
        <w:t>ституции как судебно наказуемого поступка, а также возможное наказание за него в виде лишения свободы.</w:t>
      </w:r>
    </w:p>
    <w:p w:rsidR="00000000" w:rsidRDefault="00000000">
      <w:pPr>
        <w:pStyle w:val="SingleTxt"/>
      </w:pPr>
      <w:r>
        <w:t>191.</w:t>
      </w:r>
      <w:r>
        <w:tab/>
        <w:t>Одним из принципов реформы учебной системы является обеспечение равных возможностей в области образования для обоих полов. Как свидетел</w:t>
      </w:r>
      <w:r>
        <w:t>ь</w:t>
      </w:r>
      <w:r>
        <w:t>ствуют статистические данные за 2000–2001 годы, женщины преобладают ср</w:t>
      </w:r>
      <w:r>
        <w:t>е</w:t>
      </w:r>
      <w:r>
        <w:t>ди преподавателей начальной и средней школы, хотя среди директоров школ и их заместителей их доля ниже. За отчетный период несколько возросла доля женщин среди учащихся средних школ и университетов, и в настоящее время она превышает долю мужчин. Женщин больше среди лиц со степенью магис</w:t>
      </w:r>
      <w:r>
        <w:t>т</w:t>
      </w:r>
      <w:r>
        <w:t>ра, а на уровне докторов наук разница в числе мужчин и женщин практически ликвидирована. Принят ряд мер для обеспечения доступа к школьному образ</w:t>
      </w:r>
      <w:r>
        <w:t>о</w:t>
      </w:r>
      <w:r>
        <w:t>ванию детям в сельской местности, включая создание финансируемых госуда</w:t>
      </w:r>
      <w:r>
        <w:t>р</w:t>
      </w:r>
      <w:r>
        <w:t>ством интернатов для учащихся средней школы.</w:t>
      </w:r>
    </w:p>
    <w:p w:rsidR="00000000" w:rsidRDefault="00000000">
      <w:pPr>
        <w:pStyle w:val="SingleTxt"/>
      </w:pPr>
      <w:r>
        <w:t>192.</w:t>
      </w:r>
      <w:r>
        <w:tab/>
        <w:t>Представитель Словении подчеркнула, что в законодательстве в области занятости сейчас уделяется больше внимания обеспечению равных возможн</w:t>
      </w:r>
      <w:r>
        <w:t>о</w:t>
      </w:r>
      <w:r>
        <w:t>стей для женщин и мужчин. Важным достижением является новый Закон 2003 года об отношениях в сфере занятости, поскольку он гарантирует равные возможности и равное отношение для женщин и мужчин в сфере занятости, в вопросах продвижения по службе, профессиональной подготовки, образования, переподготовки, заработной платы и других видов вознаграждения, льгот, о</w:t>
      </w:r>
      <w:r>
        <w:t>т</w:t>
      </w:r>
      <w:r>
        <w:t>сутствия на работе, условий работы и рабочего времени. Законодательство г</w:t>
      </w:r>
      <w:r>
        <w:t>а</w:t>
      </w:r>
      <w:r>
        <w:t>рантирует равную оплату за равный труд или работу одинаковой ценности; з</w:t>
      </w:r>
      <w:r>
        <w:t>а</w:t>
      </w:r>
      <w:r>
        <w:t>прещает прямую и косвенную дискриминацию и в случаях, связанных с ди</w:t>
      </w:r>
      <w:r>
        <w:t>с</w:t>
      </w:r>
      <w:r>
        <w:t>криминацией по признаку пола, возлагает бремя доказательства на нанимателя; и обязывает нанимателей обеспечивать условия работы, не допускающие се</w:t>
      </w:r>
      <w:r>
        <w:t>к</w:t>
      </w:r>
      <w:r>
        <w:t>суальные домогательства. Важным элементом стал также Закон об уходе за детьми и семейных доходах, поскольку он ввел не подлежащее передаче право на род</w:t>
      </w:r>
      <w:r>
        <w:t>и</w:t>
      </w:r>
      <w:r>
        <w:t>тельский отпуск.</w:t>
      </w:r>
    </w:p>
    <w:p w:rsidR="00000000" w:rsidRDefault="00000000">
      <w:pPr>
        <w:pStyle w:val="SingleTxt"/>
      </w:pPr>
      <w:r>
        <w:t>193.</w:t>
      </w:r>
      <w:r>
        <w:tab/>
        <w:t>Хотя общая политика в отношении здоровья женщин не улучшилась, н</w:t>
      </w:r>
      <w:r>
        <w:t>е</w:t>
      </w:r>
      <w:r>
        <w:t>которые данные свидетельствуют об определенных успехах в сфере репроду</w:t>
      </w:r>
      <w:r>
        <w:t>к</w:t>
      </w:r>
      <w:r>
        <w:t>тивного здоровья женщин. В 2002 году приняты новые национальные руков</w:t>
      </w:r>
      <w:r>
        <w:t>о</w:t>
      </w:r>
      <w:r>
        <w:t>дящие принципы в отношении профилактических программ обеспечения р</w:t>
      </w:r>
      <w:r>
        <w:t>е</w:t>
      </w:r>
      <w:r>
        <w:t>продуктивного здоровья. Позитивным моментом является снижение числа м</w:t>
      </w:r>
      <w:r>
        <w:t>е</w:t>
      </w:r>
      <w:r>
        <w:t>дицинских абортов, что объясняется изменениями в характере поведения нас</w:t>
      </w:r>
      <w:r>
        <w:t>е</w:t>
      </w:r>
      <w:r>
        <w:t>ления. Однако новое законодательство, касающееся лечения от бесплодия, л</w:t>
      </w:r>
      <w:r>
        <w:t>и</w:t>
      </w:r>
      <w:r>
        <w:t>ш</w:t>
      </w:r>
      <w:r>
        <w:t>а</w:t>
      </w:r>
      <w:r>
        <w:t>ет одиноких женщин этого права.</w:t>
      </w:r>
    </w:p>
    <w:p w:rsidR="00000000" w:rsidRDefault="00000000">
      <w:pPr>
        <w:pStyle w:val="SingleTxt"/>
      </w:pPr>
      <w:r>
        <w:t>194.</w:t>
      </w:r>
      <w:r>
        <w:tab/>
        <w:t>Проведенное в 1997 году исследование показало, что женщины, занятые в сельском хозяйстве и проживающие в сельской местности, часто слишком сильно загружены работой, что не позволяет им принимать участие в общес</w:t>
      </w:r>
      <w:r>
        <w:t>т</w:t>
      </w:r>
      <w:r>
        <w:t>венной и социальной жизни. Они также редко являлись членами политических партий.</w:t>
      </w:r>
    </w:p>
    <w:p w:rsidR="00000000" w:rsidRDefault="00000000">
      <w:pPr>
        <w:pStyle w:val="SingleTxt"/>
      </w:pPr>
      <w:r>
        <w:t>195.</w:t>
      </w:r>
      <w:r>
        <w:tab/>
        <w:t>В заключение представитель Словении отметила, что анализ положения женщин в Словении явно свидетельствует как о позитивных, так и о негати</w:t>
      </w:r>
      <w:r>
        <w:t>в</w:t>
      </w:r>
      <w:r>
        <w:t>ных моментах. Выводы и рекомендации Комитета будут способствовать разр</w:t>
      </w:r>
      <w:r>
        <w:t>а</w:t>
      </w:r>
      <w:r>
        <w:t>ботке и осуществлению политики обеспечения равенства мужчин и женщин в Словении.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196.</w:t>
      </w:r>
      <w:r>
        <w:tab/>
        <w:t>Комитет благодарит государство-участника за его второй и третий пери</w:t>
      </w:r>
      <w:r>
        <w:t>о</w:t>
      </w:r>
      <w:r>
        <w:t>дические доклады, которые отвечают руководящим принципам Комитета в о</w:t>
      </w:r>
      <w:r>
        <w:t>т</w:t>
      </w:r>
      <w:r>
        <w:t>ношении подготовки докладов.</w:t>
      </w:r>
    </w:p>
    <w:p w:rsidR="00000000" w:rsidRDefault="00000000">
      <w:pPr>
        <w:pStyle w:val="SingleTxt"/>
      </w:pPr>
      <w:r>
        <w:t>197.</w:t>
      </w:r>
      <w:r>
        <w:tab/>
        <w:t>Комитет положительно отмечает состав делегации государства-участника, которую возглавляет директор Управления правительства по вопросам равных возможностей, и выражает признательность за письменные ответы на вопросы, поднятые предсессионной рабочей группой, а также откровенное устное в</w:t>
      </w:r>
      <w:r>
        <w:t>ы</w:t>
      </w:r>
      <w:r>
        <w:t>ступление представителя государства-участника, в котором содержалась д</w:t>
      </w:r>
      <w:r>
        <w:t>о</w:t>
      </w:r>
      <w:r>
        <w:t>полнительная информация о нынешнем положении дел с осуществлением Ко</w:t>
      </w:r>
      <w:r>
        <w:t>н</w:t>
      </w:r>
      <w:r>
        <w:t>венции в Слов</w:t>
      </w:r>
      <w:r>
        <w:t>е</w:t>
      </w:r>
      <w:r>
        <w:t>нии.</w:t>
      </w:r>
    </w:p>
    <w:p w:rsidR="00000000" w:rsidRDefault="00000000">
      <w:pPr>
        <w:pStyle w:val="SingleTxt"/>
      </w:pPr>
      <w:r>
        <w:t>198.</w:t>
      </w:r>
      <w:r>
        <w:tab/>
        <w:t>Комитет позитивно оценивает информацию о том, что идет процесс рат</w:t>
      </w:r>
      <w:r>
        <w:t>и</w:t>
      </w:r>
      <w:r>
        <w:t>фикации Факультативного протокола и принятия поправки к пункту 1 статьи 20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199.</w:t>
      </w:r>
      <w:r>
        <w:tab/>
        <w:t>Комитет положительно оценивает принятие государством-участником н</w:t>
      </w:r>
      <w:r>
        <w:t>о</w:t>
      </w:r>
      <w:r>
        <w:t>вых законов в поддержку задачи обеспечения равенства мужчин и женщин, включая Закон о равных возможностях для женщин и мужчин, который, в час</w:t>
      </w:r>
      <w:r>
        <w:t>т</w:t>
      </w:r>
      <w:r>
        <w:t>ности, создает правовую основу для выработки временных специальных мер по обеспечению фактического равенства между женщинами и мужчинами; Закон об отношениях в сфере занятости, который обеспечивает равные возможности и равное отношение для женщин и мужчин в сфере занятости; Закон об уходе за детьми и семейных доходах, который предусматривает предоставление р</w:t>
      </w:r>
      <w:r>
        <w:t>о</w:t>
      </w:r>
      <w:r>
        <w:t>дительского отпуска отцам; и специальные положения, гарантирующие несе</w:t>
      </w:r>
      <w:r>
        <w:t>к</w:t>
      </w:r>
      <w:r>
        <w:t>систское и</w:t>
      </w:r>
      <w:r>
        <w:t>с</w:t>
      </w:r>
      <w:r>
        <w:t>пользование формулировок в законодательных документах.</w:t>
      </w:r>
    </w:p>
    <w:p w:rsidR="00000000" w:rsidRDefault="00000000">
      <w:pPr>
        <w:pStyle w:val="SingleTxt"/>
      </w:pPr>
      <w:r>
        <w:t>200.</w:t>
      </w:r>
      <w:r>
        <w:tab/>
        <w:t>Комитет с удовлетворением отмечает высокую долю женщин среди уч</w:t>
      </w:r>
      <w:r>
        <w:t>а</w:t>
      </w:r>
      <w:r>
        <w:t>щихся, в частности, в аспирантуре. Комитет также с удовлетворением отмечает, что четыре из девяти судей Конституционного суда являются женщинами и что на женщин прих</w:t>
      </w:r>
      <w:r>
        <w:t>о</w:t>
      </w:r>
      <w:r>
        <w:t>дится большая доля судей в других судах.</w:t>
      </w:r>
    </w:p>
    <w:p w:rsidR="00000000" w:rsidRDefault="00000000">
      <w:pPr>
        <w:pStyle w:val="SingleTxt"/>
      </w:pPr>
      <w:r>
        <w:t>201.</w:t>
      </w:r>
      <w:r>
        <w:tab/>
        <w:t>Комитет приветствует внедрение государством-участником системы ко</w:t>
      </w:r>
      <w:r>
        <w:t>м</w:t>
      </w:r>
      <w:r>
        <w:t>пенсационных алиментов, которая предусматривает выплату компенсации на детей в том случае, если лица, обязанные платить алименты, не делают этого. Комитет также приветствует усилия по развитию предпринимательства среди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202.</w:t>
      </w:r>
      <w:r>
        <w:tab/>
        <w:t>Отмечая предпринятые шаги по содействию обеспечению равенства му</w:t>
      </w:r>
      <w:r>
        <w:t>ж</w:t>
      </w:r>
      <w:r>
        <w:t>чин и женщин, особенно проведение законодательных реформ, Комитет вместе с тем обеспокоен медленным прогрессом в деле предотвращения и ликвидации дискриминации де-факто в отношении женщин.</w:t>
      </w:r>
    </w:p>
    <w:p w:rsidR="00000000" w:rsidRDefault="00000000">
      <w:pPr>
        <w:pStyle w:val="SingleTxt"/>
        <w:rPr>
          <w:b/>
        </w:rPr>
      </w:pPr>
      <w:r>
        <w:t>203.</w:t>
      </w:r>
      <w:r>
        <w:rPr>
          <w:b/>
        </w:rPr>
        <w:tab/>
        <w:t>Комитет просит государство-участника активизировать свои усилия по обеспечению фактического равенства женщин. Комитет просит гос</w:t>
      </w:r>
      <w:r>
        <w:rPr>
          <w:b/>
        </w:rPr>
        <w:t>у</w:t>
      </w:r>
      <w:r>
        <w:rPr>
          <w:b/>
        </w:rPr>
        <w:t>дарство-участника представить в своем следующем докладе оценку в</w:t>
      </w:r>
      <w:r>
        <w:rPr>
          <w:b/>
        </w:rPr>
        <w:t>ы</w:t>
      </w:r>
      <w:r>
        <w:rPr>
          <w:b/>
        </w:rPr>
        <w:t>полнения всех законов, стратегий, планов и программ и других принятых мер по устранению дискриминации в отношении женщин во всех областях жизни и достигнутых результатов с точки зрения обеспечения равенства же</w:t>
      </w:r>
      <w:r>
        <w:rPr>
          <w:b/>
        </w:rPr>
        <w:t>н</w:t>
      </w:r>
      <w:r>
        <w:rPr>
          <w:b/>
        </w:rPr>
        <w:t>щин.</w:t>
      </w:r>
    </w:p>
    <w:p w:rsidR="00000000" w:rsidRDefault="00000000">
      <w:pPr>
        <w:pStyle w:val="SingleTxt"/>
      </w:pPr>
      <w:r>
        <w:t>204.</w:t>
      </w:r>
      <w:r>
        <w:tab/>
        <w:t>Приветствуя усилия Управления правительства по вопросам равных во</w:t>
      </w:r>
      <w:r>
        <w:t>з</w:t>
      </w:r>
      <w:r>
        <w:t>можностей, Комитет вместе с тем выражает озабоченность по поводу того, что национальный механизм в области улучшения положения женщин не имеет достаточного авторитета, веса и финансовых и кадровых ресурсов для эффе</w:t>
      </w:r>
      <w:r>
        <w:t>к</w:t>
      </w:r>
      <w:r>
        <w:t>тивного содействия улучшению положения женщин и обеспечению равенства мужчин и женщин. Комитет обеспокоен отсутствием упорядоченных процедур для поддержания текущего регулярного сотрудничества между Управлением правительства по вопросам равных возможностей и координаторами по вопр</w:t>
      </w:r>
      <w:r>
        <w:t>о</w:t>
      </w:r>
      <w:r>
        <w:t>сам равенства мужчин и женщин при министерствах. Комитет обеспокоен тем, что возможная реорганизация Управления правительства по вопросам равных возможностей, предусматривающая передачу его в подчинение министерства труда, по делам семьи и по социальным вопросам, могла бы уменьшить его значимость и негативно отразиться на его способности выполнять многие з</w:t>
      </w:r>
      <w:r>
        <w:t>а</w:t>
      </w:r>
      <w:r>
        <w:t>дачи, в том числе задачи, делегированные Управлению в силу недавно прин</w:t>
      </w:r>
      <w:r>
        <w:t>я</w:t>
      </w:r>
      <w:r>
        <w:t>того Закона о равных во</w:t>
      </w:r>
      <w:r>
        <w:t>з</w:t>
      </w:r>
      <w:r>
        <w:t>можностях для женщин и мужчин.</w:t>
      </w:r>
    </w:p>
    <w:p w:rsidR="00000000" w:rsidRDefault="00000000">
      <w:pPr>
        <w:pStyle w:val="SingleTxt"/>
        <w:rPr>
          <w:b/>
        </w:rPr>
      </w:pPr>
      <w:r>
        <w:t>205.</w:t>
      </w:r>
      <w:r>
        <w:tab/>
      </w:r>
      <w:r>
        <w:rPr>
          <w:b/>
        </w:rPr>
        <w:t>Комитет рекомендует государству-участнику пересмотреть предлож</w:t>
      </w:r>
      <w:r>
        <w:rPr>
          <w:b/>
        </w:rPr>
        <w:t>е</w:t>
      </w:r>
      <w:r>
        <w:rPr>
          <w:b/>
        </w:rPr>
        <w:t>ние о реорганизации Управления правительства по вопросам равных во</w:t>
      </w:r>
      <w:r>
        <w:rPr>
          <w:b/>
        </w:rPr>
        <w:t>з</w:t>
      </w:r>
      <w:r>
        <w:rPr>
          <w:b/>
        </w:rPr>
        <w:t>можностей и вместо этого укрепить имеющийся национальный механизм в целях повышения его эффективности путем придания ему надлежащего авторитета, веса и кадровых и финансовых ресурсов на всех уровнях и укрепления его способности координировать и контролировать действия на национальном и местном уровнях в целях улучшения положения же</w:t>
      </w:r>
      <w:r>
        <w:rPr>
          <w:b/>
        </w:rPr>
        <w:t>н</w:t>
      </w:r>
      <w:r>
        <w:rPr>
          <w:b/>
        </w:rPr>
        <w:t>щин и содействия обеспечению равенства мужчин и женщин. Он рекоме</w:t>
      </w:r>
      <w:r>
        <w:rPr>
          <w:b/>
        </w:rPr>
        <w:t>н</w:t>
      </w:r>
      <w:r>
        <w:rPr>
          <w:b/>
        </w:rPr>
        <w:t>дует также укрепить возможности учета женской проблематики во всех министерствах, стратегиях и программах и упорядочить текущее рег</w:t>
      </w:r>
      <w:r>
        <w:rPr>
          <w:b/>
        </w:rPr>
        <w:t>у</w:t>
      </w:r>
      <w:r>
        <w:rPr>
          <w:b/>
        </w:rPr>
        <w:t>лярное сотрудничество между Управлением правительства по вопросам равных возможностей и координаторами по вопросам равенства мужчин и женщин при министерствах.</w:t>
      </w:r>
    </w:p>
    <w:p w:rsidR="00000000" w:rsidRDefault="00000000">
      <w:pPr>
        <w:pStyle w:val="SingleTxt"/>
      </w:pPr>
      <w:r>
        <w:t>206.</w:t>
      </w:r>
      <w:r>
        <w:tab/>
        <w:t>Комитет выражает озабоченность в связи со случаями насилия в отнош</w:t>
      </w:r>
      <w:r>
        <w:t>е</w:t>
      </w:r>
      <w:r>
        <w:t>нии женщин, в том числе бытового насилия. Он обеспокоен отсутствием си</w:t>
      </w:r>
      <w:r>
        <w:t>с</w:t>
      </w:r>
      <w:r>
        <w:t>тематического сбора и изучения данных о насилии в отношении женщин, в ч</w:t>
      </w:r>
      <w:r>
        <w:t>а</w:t>
      </w:r>
      <w:r>
        <w:t>стности бытовом насилии. Комитет выражает озабоченность в связи с пред</w:t>
      </w:r>
      <w:r>
        <w:t>у</w:t>
      </w:r>
      <w:r>
        <w:t>смотренным в Уголовном кодексе легким наказанием за преступления насилия в отношении женщин и в связи с тем, что никакого специального законодател</w:t>
      </w:r>
      <w:r>
        <w:t>ь</w:t>
      </w:r>
      <w:r>
        <w:t>ного акта для борьбы с бытовым насилием принято не было.</w:t>
      </w:r>
    </w:p>
    <w:p w:rsidR="00000000" w:rsidRDefault="00000000">
      <w:pPr>
        <w:pStyle w:val="SingleTxt"/>
        <w:rPr>
          <w:b/>
        </w:rPr>
      </w:pPr>
      <w:r>
        <w:t>207.</w:t>
      </w:r>
      <w:r>
        <w:tab/>
      </w:r>
      <w:r>
        <w:rPr>
          <w:b/>
        </w:rPr>
        <w:t>В свете своей общей рекомендации 19 Комитет настоятельно приз</w:t>
      </w:r>
      <w:r>
        <w:rPr>
          <w:b/>
        </w:rPr>
        <w:t>ы</w:t>
      </w:r>
      <w:r>
        <w:rPr>
          <w:b/>
        </w:rPr>
        <w:t>вает государство-участника придать первостепенное значение разработке всеобъемлющих мер по борьбе с проблемой насилия в отношении женщин в семье и в обществе, включая проведение количественных и качестве</w:t>
      </w:r>
      <w:r>
        <w:rPr>
          <w:b/>
        </w:rPr>
        <w:t>н</w:t>
      </w:r>
      <w:r>
        <w:rPr>
          <w:b/>
        </w:rPr>
        <w:t>ных исследований, и признать, что такое насилие, в том числе бытовое н</w:t>
      </w:r>
      <w:r>
        <w:rPr>
          <w:b/>
        </w:rPr>
        <w:t>а</w:t>
      </w:r>
      <w:r>
        <w:rPr>
          <w:b/>
        </w:rPr>
        <w:t>силие, представляет собой нарушение присущих женщинам прав человека в соответствии с Конвенцией. Комитет призывает государство-участника принять законодательный акт о бытовом насилии и обеспечить судебное преследование и наказание за совершение насилия в отношении женщин с требуемой серьезностью и оперативностью. Пострадавшие от насилия женщины должны иметь беспрепятственный доступ к средствам правовой защиты, включая охранные судебные приказы и доступ к правовой пом</w:t>
      </w:r>
      <w:r>
        <w:rPr>
          <w:b/>
        </w:rPr>
        <w:t>о</w:t>
      </w:r>
      <w:r>
        <w:rPr>
          <w:b/>
        </w:rPr>
        <w:t>щи. Комитет рекомендует принять меры для создания доступных приютов для пострадавших от насилия женщин в достаточном количестве и при надлежащем финансировании и обеспечить, чтобы государственные ч</w:t>
      </w:r>
      <w:r>
        <w:rPr>
          <w:b/>
        </w:rPr>
        <w:t>и</w:t>
      </w:r>
      <w:r>
        <w:rPr>
          <w:b/>
        </w:rPr>
        <w:t>новники, особенно сотрудники правоохранительных и судебных органов, работники медицинских учреждений и социальные работники, были по</w:t>
      </w:r>
      <w:r>
        <w:rPr>
          <w:b/>
        </w:rPr>
        <w:t>л</w:t>
      </w:r>
      <w:r>
        <w:rPr>
          <w:b/>
        </w:rPr>
        <w:t>ностью информированы обо всех формах насилия в отношении женщин и были обучены надлежащему реагированию на такие ситуации. Комитет рекомендует государству-участнику разработать структуру для систем</w:t>
      </w:r>
      <w:r>
        <w:rPr>
          <w:b/>
        </w:rPr>
        <w:t>а</w:t>
      </w:r>
      <w:r>
        <w:rPr>
          <w:b/>
        </w:rPr>
        <w:t>тического сбора данных о насилии в отношении женщин, в том числе б</w:t>
      </w:r>
      <w:r>
        <w:rPr>
          <w:b/>
        </w:rPr>
        <w:t>ы</w:t>
      </w:r>
      <w:r>
        <w:rPr>
          <w:b/>
        </w:rPr>
        <w:t>товом насилии. Комитет предлагает государству-участнику предпринять меры для повышения осведомленности через средства массовой информ</w:t>
      </w:r>
      <w:r>
        <w:rPr>
          <w:b/>
        </w:rPr>
        <w:t>а</w:t>
      </w:r>
      <w:r>
        <w:rPr>
          <w:b/>
        </w:rPr>
        <w:t>ции и по линии просветительских программ среди населения, с тем чтобы такое насилие стало социально и нравственно неприе</w:t>
      </w:r>
      <w:r>
        <w:rPr>
          <w:b/>
        </w:rPr>
        <w:t>м</w:t>
      </w:r>
      <w:r>
        <w:rPr>
          <w:b/>
        </w:rPr>
        <w:t>лемым.</w:t>
      </w:r>
    </w:p>
    <w:p w:rsidR="00000000" w:rsidRDefault="00000000">
      <w:pPr>
        <w:pStyle w:val="SingleTxt"/>
      </w:pPr>
      <w:r>
        <w:t>208.</w:t>
      </w:r>
      <w:r>
        <w:tab/>
        <w:t>Комитет обеспокоен проблемой торговли женщинами и девочками в Сл</w:t>
      </w:r>
      <w:r>
        <w:t>о</w:t>
      </w:r>
      <w:r>
        <w:t>вении и отсутствием подробных данных и информации об этом явлении, а та</w:t>
      </w:r>
      <w:r>
        <w:t>к</w:t>
      </w:r>
      <w:r>
        <w:t>же отсутствием всеобъемлющей стратегии борьбы с ним.</w:t>
      </w:r>
    </w:p>
    <w:p w:rsidR="00000000" w:rsidRDefault="00000000">
      <w:pPr>
        <w:pStyle w:val="SingleTxt"/>
        <w:rPr>
          <w:b/>
        </w:rPr>
      </w:pPr>
      <w:r>
        <w:t>209.</w:t>
      </w:r>
      <w:r>
        <w:tab/>
      </w:r>
      <w:r>
        <w:rPr>
          <w:b/>
        </w:rPr>
        <w:t>Комитет рекомендует принять и осуществлять всеобъемлющую стр</w:t>
      </w:r>
      <w:r>
        <w:rPr>
          <w:b/>
        </w:rPr>
        <w:t>а</w:t>
      </w:r>
      <w:r>
        <w:rPr>
          <w:b/>
        </w:rPr>
        <w:t>тегию для борьбы с торговлей женщинами и девочками, которая должна включать меры по пресечению, судебному преследованию и наказанию нарушителей и расширению международного, регионального и двусторо</w:t>
      </w:r>
      <w:r>
        <w:rPr>
          <w:b/>
        </w:rPr>
        <w:t>н</w:t>
      </w:r>
      <w:r>
        <w:rPr>
          <w:b/>
        </w:rPr>
        <w:t>него сотрудничества. Он рекомендует внедрить механизм социальной п</w:t>
      </w:r>
      <w:r>
        <w:rPr>
          <w:b/>
        </w:rPr>
        <w:t>о</w:t>
      </w:r>
      <w:r>
        <w:rPr>
          <w:b/>
        </w:rPr>
        <w:t>мощи женщинам и девочкам, ставшими жертвами торговли людьми, и, кроме того, рекомендует ввести обучение сотрудников пограничной слу</w:t>
      </w:r>
      <w:r>
        <w:rPr>
          <w:b/>
        </w:rPr>
        <w:t>ж</w:t>
      </w:r>
      <w:r>
        <w:rPr>
          <w:b/>
        </w:rPr>
        <w:t>бы и правоохранительных органов необходимым навыкам для выявления лиц, пострадавших в результате торговли людьми, и оказания им помощи. Комитет просит государство-участника представить в своем следующем докладе всеобъемлющую информацию и данные о торговле женщинами и дево</w:t>
      </w:r>
      <w:r>
        <w:rPr>
          <w:b/>
        </w:rPr>
        <w:t>ч</w:t>
      </w:r>
      <w:r>
        <w:rPr>
          <w:b/>
        </w:rPr>
        <w:t>ками и о мерах, принимаемых для борьбы с этим явлением.</w:t>
      </w:r>
    </w:p>
    <w:p w:rsidR="00000000" w:rsidRDefault="00000000">
      <w:pPr>
        <w:pStyle w:val="SingleTxt"/>
      </w:pPr>
      <w:r>
        <w:t>210.</w:t>
      </w:r>
      <w:r>
        <w:tab/>
        <w:t>Признавая предпринятые усилия по расширению участия женщин в пол</w:t>
      </w:r>
      <w:r>
        <w:t>и</w:t>
      </w:r>
      <w:r>
        <w:t>тической и общественной жизни, включая положения Закона о равных возмо</w:t>
      </w:r>
      <w:r>
        <w:t>ж</w:t>
      </w:r>
      <w:r>
        <w:t>ностях для женщин и мужчин и предлагаемый проект поправки к Конституции для поощрения равных возможностей женщин и мужчин выдвигать свои ка</w:t>
      </w:r>
      <w:r>
        <w:t>н</w:t>
      </w:r>
      <w:r>
        <w:t>дидатуры на выборах, и отмечая достигнутый высокий уровень образования среди женщин, Комитет вместе с тем обеспокоен низкой представленностью женщин в выборных и назначаемых органах, в том числе в Государственном собрании, в исполнительных органах правительства и местных органах упра</w:t>
      </w:r>
      <w:r>
        <w:t>в</w:t>
      </w:r>
      <w:r>
        <w:t>ления.</w:t>
      </w:r>
    </w:p>
    <w:p w:rsidR="00000000" w:rsidRDefault="00000000">
      <w:pPr>
        <w:pStyle w:val="SingleTxt"/>
        <w:rPr>
          <w:b/>
        </w:rPr>
      </w:pPr>
      <w:r>
        <w:t>211.</w:t>
      </w:r>
      <w:r>
        <w:tab/>
      </w:r>
      <w:r>
        <w:rPr>
          <w:b/>
        </w:rPr>
        <w:t>Комитет настоятельно призывает государство-участника принять предлагаемый проект конституционной поправки в целях поощрения равных возможностей женщин и мужчин и усилить и осуществить меры по повышению представленности женщин в выборных и назначаемых о</w:t>
      </w:r>
      <w:r>
        <w:rPr>
          <w:b/>
        </w:rPr>
        <w:t>р</w:t>
      </w:r>
      <w:r>
        <w:rPr>
          <w:b/>
        </w:rPr>
        <w:t>ганах путем, в частности, введения временных специальных мер в соо</w:t>
      </w:r>
      <w:r>
        <w:rPr>
          <w:b/>
        </w:rPr>
        <w:t>т</w:t>
      </w:r>
      <w:r>
        <w:rPr>
          <w:b/>
        </w:rPr>
        <w:t>ветствии с пунктом 1 статьи 4 Конвенции в целях реализации права же</w:t>
      </w:r>
      <w:r>
        <w:rPr>
          <w:b/>
        </w:rPr>
        <w:t>н</w:t>
      </w:r>
      <w:r>
        <w:rPr>
          <w:b/>
        </w:rPr>
        <w:t>щин на участие во всех сферах общественной жизни, особенно на высоких уровнях процесса пр</w:t>
      </w:r>
      <w:r>
        <w:rPr>
          <w:b/>
        </w:rPr>
        <w:t>и</w:t>
      </w:r>
      <w:r>
        <w:rPr>
          <w:b/>
        </w:rPr>
        <w:t>нятия решений. Комитет рекомендует государству-участнику активизировать свои усилия по организации или поддержке учебных программ для нынешних и будущих руководителей из числа женщин и провести кампании по повышению осведомленности о важн</w:t>
      </w:r>
      <w:r>
        <w:rPr>
          <w:b/>
        </w:rPr>
        <w:t>о</w:t>
      </w:r>
      <w:r>
        <w:rPr>
          <w:b/>
        </w:rPr>
        <w:t>сти равного участия женщин в процессе принятия полит</w:t>
      </w:r>
      <w:r>
        <w:rPr>
          <w:b/>
        </w:rPr>
        <w:t>и</w:t>
      </w:r>
      <w:r>
        <w:rPr>
          <w:b/>
        </w:rPr>
        <w:t>ческих решений.</w:t>
      </w:r>
    </w:p>
    <w:p w:rsidR="00000000" w:rsidRDefault="00000000">
      <w:pPr>
        <w:pStyle w:val="SingleTxt"/>
      </w:pPr>
      <w:r>
        <w:t>212.</w:t>
      </w:r>
      <w:r>
        <w:tab/>
        <w:t>Приветствуя принятие Закона об отношениях в сфере занятости, Комитет вместе с тем выражает обеспокоенность положением женщин на рынке труда, в том числе сильной вертикальной и горизонтальной сегрегацией и разницей в оплате труда между женщинами и мужчинами, особенно в компаниях и на предприятиях. Комитет особенно обеспокоен тем, что высокий уровень обр</w:t>
      </w:r>
      <w:r>
        <w:t>а</w:t>
      </w:r>
      <w:r>
        <w:t>зования среди женщин, по</w:t>
      </w:r>
      <w:r>
        <w:noBreakHyphen/>
        <w:t>видимому, не дает им соразмерных возможностей и успеха на рынке труда. Особое беспокойство Комитета вызывает также тр</w:t>
      </w:r>
      <w:r>
        <w:t>е</w:t>
      </w:r>
      <w:r>
        <w:t>вожно высокий и растущий уровень безработицы среди молодых женщин, впервые устраивающихся на р</w:t>
      </w:r>
      <w:r>
        <w:t>а</w:t>
      </w:r>
      <w:r>
        <w:t>боту.</w:t>
      </w:r>
    </w:p>
    <w:p w:rsidR="00000000" w:rsidRDefault="00000000">
      <w:pPr>
        <w:pStyle w:val="SingleTxt"/>
      </w:pPr>
      <w:r>
        <w:t>213.</w:t>
      </w:r>
      <w:r>
        <w:tab/>
      </w:r>
      <w:r>
        <w:rPr>
          <w:b/>
        </w:rPr>
        <w:t>Комитет настоятельно призывает государство-участника обеспечить равные возможности для женщин и мужчин на рынке труда путем, в час</w:t>
      </w:r>
      <w:r>
        <w:rPr>
          <w:b/>
        </w:rPr>
        <w:t>т</w:t>
      </w:r>
      <w:r>
        <w:rPr>
          <w:b/>
        </w:rPr>
        <w:t>ности, принятия временных специальных мер в соответствии с пунктом 1 статьи 4 Конвенции. Комитет рекомендует государству-участнику разр</w:t>
      </w:r>
      <w:r>
        <w:rPr>
          <w:b/>
        </w:rPr>
        <w:t>а</w:t>
      </w:r>
      <w:r>
        <w:rPr>
          <w:b/>
        </w:rPr>
        <w:t>ботать и внедрить специальные программы обучения и переподготовки для безработных женщин. Он рекомендует также укрепить применение эффективных мер, позволяющих сочетать семейные и профессиональные обязанности, и поощрять разделение домашних и семейных обязанностей между женщинами и мужчинами. Комитет просит государство-участник представить в своем следующем докладе информацию об осуществлении Закона об отношениях в сфере занятости и других мер в области занятости и их влиянии на положение женщин, включая анализ работы соответс</w:t>
      </w:r>
      <w:r>
        <w:rPr>
          <w:b/>
        </w:rPr>
        <w:t>т</w:t>
      </w:r>
      <w:r>
        <w:rPr>
          <w:b/>
        </w:rPr>
        <w:t>вующих контрольных органов.</w:t>
      </w:r>
    </w:p>
    <w:p w:rsidR="00000000" w:rsidRDefault="00000000">
      <w:pPr>
        <w:pStyle w:val="SingleTxt"/>
      </w:pPr>
      <w:r>
        <w:t>214.</w:t>
      </w:r>
      <w:r>
        <w:tab/>
        <w:t>Комитет обеспокоен высоким уровнем материнской смертности в Слов</w:t>
      </w:r>
      <w:r>
        <w:t>е</w:t>
      </w:r>
      <w:r>
        <w:t>нии.</w:t>
      </w:r>
    </w:p>
    <w:p w:rsidR="00000000" w:rsidRDefault="00000000">
      <w:pPr>
        <w:pStyle w:val="SingleTxt"/>
      </w:pPr>
      <w:r>
        <w:t>215.</w:t>
      </w:r>
      <w:r>
        <w:tab/>
      </w:r>
      <w:r>
        <w:rPr>
          <w:b/>
        </w:rPr>
        <w:t>Комитет рекомендует государству-участнику принять срочные меры для сокращения уровня материнской смертности в консультации, при н</w:t>
      </w:r>
      <w:r>
        <w:rPr>
          <w:b/>
        </w:rPr>
        <w:t>е</w:t>
      </w:r>
      <w:r>
        <w:rPr>
          <w:b/>
        </w:rPr>
        <w:t>обходимости, со Всемирной организацией здравоохранения. Комитет пр</w:t>
      </w:r>
      <w:r>
        <w:rPr>
          <w:b/>
        </w:rPr>
        <w:t>о</w:t>
      </w:r>
      <w:r>
        <w:rPr>
          <w:b/>
        </w:rPr>
        <w:t>сит государство-участник представить в своем следующем докладе оценку применения этих мер.</w:t>
      </w:r>
    </w:p>
    <w:p w:rsidR="00000000" w:rsidRDefault="00000000">
      <w:pPr>
        <w:pStyle w:val="SingleTxt"/>
      </w:pPr>
      <w:r>
        <w:t>216.</w:t>
      </w:r>
      <w:r>
        <w:tab/>
        <w:t>Комитет обеспокоен сохраняющимися традиционными стереотипами в отношении роли и обязанностей женщин и мужчин в семье и в обществе в ц</w:t>
      </w:r>
      <w:r>
        <w:t>е</w:t>
      </w:r>
      <w:r>
        <w:t>лом.</w:t>
      </w:r>
    </w:p>
    <w:p w:rsidR="00000000" w:rsidRDefault="00000000">
      <w:pPr>
        <w:pStyle w:val="SingleTxt"/>
      </w:pPr>
      <w:r>
        <w:t>217.</w:t>
      </w:r>
      <w:r>
        <w:tab/>
      </w:r>
      <w:r>
        <w:rPr>
          <w:b/>
        </w:rPr>
        <w:t>Комитет настоятельно призывает государство-участника усилить м</w:t>
      </w:r>
      <w:r>
        <w:rPr>
          <w:b/>
        </w:rPr>
        <w:t>е</w:t>
      </w:r>
      <w:r>
        <w:rPr>
          <w:b/>
        </w:rPr>
        <w:t>ры по искоренению традиционных стереотипов в отношении роли мужчин и женщин в семье, на рабочем месте, в политике и в обществе. Комитет рекомендует государству-участнику поощрять средства массовой инфо</w:t>
      </w:r>
      <w:r>
        <w:rPr>
          <w:b/>
        </w:rPr>
        <w:t>р</w:t>
      </w:r>
      <w:r>
        <w:rPr>
          <w:b/>
        </w:rPr>
        <w:t>мации к пропагандированию культурных преобразований в том, что кас</w:t>
      </w:r>
      <w:r>
        <w:rPr>
          <w:b/>
        </w:rPr>
        <w:t>а</w:t>
      </w:r>
      <w:r>
        <w:rPr>
          <w:b/>
        </w:rPr>
        <w:t>ется роли и обязанностей, приписываемых женщинам и мужчинам, как того требует статья 5 Конвенции.</w:t>
      </w:r>
    </w:p>
    <w:p w:rsidR="00000000" w:rsidRDefault="00000000">
      <w:pPr>
        <w:pStyle w:val="SingleTxt"/>
      </w:pPr>
      <w:r>
        <w:t>218.</w:t>
      </w:r>
      <w:r>
        <w:tab/>
        <w:t>Отмечая, что усилия государства-участника по поощрению равенства мужчин и женщин, как представляется, ориентированы в первую очередь на выполнение положений основных директив Европейского союза, Комитет обеспокоен тем, что Конвенции не придается первостепенного значения как обладающему обязательной юридической силой документу по правам человека и основе для ликвидации всех форм дискриминации в отношении женщин и улучшения п</w:t>
      </w:r>
      <w:r>
        <w:t>о</w:t>
      </w:r>
      <w:r>
        <w:t>ложения женщин.</w:t>
      </w:r>
    </w:p>
    <w:p w:rsidR="00000000" w:rsidRDefault="00000000">
      <w:pPr>
        <w:pStyle w:val="SingleTxt"/>
      </w:pPr>
      <w:r>
        <w:t>219.</w:t>
      </w:r>
      <w:r>
        <w:tab/>
      </w:r>
      <w:r>
        <w:rPr>
          <w:b/>
        </w:rPr>
        <w:t>Комитет настоятельно призывает государство-участника опираться в своих усилиях по достижению равенства мужчин и женщин на широкую сферу применения Конвенции как обладающий обязательной юридич</w:t>
      </w:r>
      <w:r>
        <w:rPr>
          <w:b/>
        </w:rPr>
        <w:t>е</w:t>
      </w:r>
      <w:r>
        <w:rPr>
          <w:b/>
        </w:rPr>
        <w:t>ской силой документ по правам человека. В связи с этим он настоятельно призывает также государство-участник принять инициативные меры для повышения информированности о Конвенции, в частности среди парл</w:t>
      </w:r>
      <w:r>
        <w:rPr>
          <w:b/>
        </w:rPr>
        <w:t>а</w:t>
      </w:r>
      <w:r>
        <w:rPr>
          <w:b/>
        </w:rPr>
        <w:t>ментариев и работников суде</w:t>
      </w:r>
      <w:r>
        <w:rPr>
          <w:b/>
        </w:rPr>
        <w:t>б</w:t>
      </w:r>
      <w:r>
        <w:rPr>
          <w:b/>
        </w:rPr>
        <w:t>ной и правовой системы.</w:t>
      </w:r>
    </w:p>
    <w:p w:rsidR="00000000" w:rsidRDefault="00000000">
      <w:pPr>
        <w:pStyle w:val="SingleTxt"/>
      </w:pPr>
      <w:r>
        <w:t>220.</w:t>
      </w:r>
      <w:r>
        <w:tab/>
        <w:t>Приветствуя признание государством-участником важной роли неправ</w:t>
      </w:r>
      <w:r>
        <w:t>и</w:t>
      </w:r>
      <w:r>
        <w:t>тельственных организаций, занимающихся женскими вопросами, Комитет вм</w:t>
      </w:r>
      <w:r>
        <w:t>е</w:t>
      </w:r>
      <w:r>
        <w:t>сте с тем с озабоченностью отмечает, что государство-участник, по-видимому, делает слишком большой упор на такие организации в связи с осуществлением Конвенции.</w:t>
      </w:r>
    </w:p>
    <w:p w:rsidR="00000000" w:rsidRDefault="00000000">
      <w:pPr>
        <w:pStyle w:val="SingleTxt"/>
      </w:pPr>
      <w:r>
        <w:t>221.</w:t>
      </w:r>
      <w:r>
        <w:tab/>
      </w:r>
      <w:r>
        <w:rPr>
          <w:b/>
        </w:rPr>
        <w:t>Призывая государство-участника привлекать неправительственные организации к участию на всех этапах осуществления Конвенции, в том числе в процессе разработки политики на регулярной и систематизир</w:t>
      </w:r>
      <w:r>
        <w:rPr>
          <w:b/>
        </w:rPr>
        <w:t>о</w:t>
      </w:r>
      <w:r>
        <w:rPr>
          <w:b/>
        </w:rPr>
        <w:t>ванной основе, Комитет подчеркивает обязательства государства-участника в соответствии с Конвенцией и настоятельно призывает его обеспечить всесторонний учет осуществления Конвенции в рамках его общих обязанностей по государственн</w:t>
      </w:r>
      <w:r>
        <w:rPr>
          <w:b/>
        </w:rPr>
        <w:t>о</w:t>
      </w:r>
      <w:r>
        <w:rPr>
          <w:b/>
        </w:rPr>
        <w:t>му управлению.</w:t>
      </w:r>
    </w:p>
    <w:p w:rsidR="00000000" w:rsidRDefault="00000000">
      <w:pPr>
        <w:pStyle w:val="SingleTxt"/>
      </w:pPr>
      <w:r>
        <w:t>222.</w:t>
      </w:r>
      <w:r>
        <w:tab/>
        <w:t>Комитет обеспокоен положением пожилых женщин, особенно в сельских районах, и женщин из числа меньшинств, в частности цыганок, а также отсу</w:t>
      </w:r>
      <w:r>
        <w:t>т</w:t>
      </w:r>
      <w:r>
        <w:t>ствием статистических данных об их статусе.</w:t>
      </w:r>
    </w:p>
    <w:p w:rsidR="00000000" w:rsidRDefault="00000000">
      <w:pPr>
        <w:pStyle w:val="SingleTxt"/>
      </w:pPr>
      <w:r>
        <w:t>223.</w:t>
      </w:r>
      <w:r>
        <w:tab/>
      </w:r>
      <w:r>
        <w:rPr>
          <w:b/>
        </w:rPr>
        <w:t>Комитет просит государство-участника представить в своем следу</w:t>
      </w:r>
      <w:r>
        <w:rPr>
          <w:b/>
        </w:rPr>
        <w:t>ю</w:t>
      </w:r>
      <w:r>
        <w:rPr>
          <w:b/>
        </w:rPr>
        <w:t>щем докладе дезагрегированные данные и информацию о положении п</w:t>
      </w:r>
      <w:r>
        <w:rPr>
          <w:b/>
        </w:rPr>
        <w:t>о</w:t>
      </w:r>
      <w:r>
        <w:rPr>
          <w:b/>
        </w:rPr>
        <w:t>жилых женщин, особенно в сельских районах, и женщин из числа мен</w:t>
      </w:r>
      <w:r>
        <w:rPr>
          <w:b/>
        </w:rPr>
        <w:t>ь</w:t>
      </w:r>
      <w:r>
        <w:rPr>
          <w:b/>
        </w:rPr>
        <w:t>шинств, в частности цыганок, в том числе в сфере занятости, социального обеспечения, образования и здравоохранения, и о мерах, принимаемых в связи с этим.</w:t>
      </w:r>
    </w:p>
    <w:p w:rsidR="00000000" w:rsidRDefault="00000000">
      <w:pPr>
        <w:pStyle w:val="SingleTxt"/>
      </w:pPr>
      <w:r>
        <w:t>224.</w:t>
      </w:r>
      <w:r>
        <w:tab/>
      </w:r>
      <w:r>
        <w:rPr>
          <w:b/>
        </w:rPr>
        <w:t>Комитет призывает государство-участника в скорейшем порядке принять поправку к пункту 1 статьи 20 Конвенции, касающуюся сроков пр</w:t>
      </w:r>
      <w:r>
        <w:rPr>
          <w:b/>
        </w:rPr>
        <w:t>о</w:t>
      </w:r>
      <w:r>
        <w:rPr>
          <w:b/>
        </w:rPr>
        <w:t>ведения сессий Комитета.</w:t>
      </w:r>
    </w:p>
    <w:p w:rsidR="00000000" w:rsidRDefault="00000000">
      <w:pPr>
        <w:pStyle w:val="SingleTxt"/>
        <w:rPr>
          <w:b/>
        </w:rPr>
      </w:pPr>
      <w:r>
        <w:t>225.</w:t>
      </w:r>
      <w:r>
        <w:tab/>
      </w:r>
      <w:r>
        <w:rPr>
          <w:b/>
        </w:rPr>
        <w:t>Комитет призывает государство-участника в скорейшем порядке р</w:t>
      </w:r>
      <w:r>
        <w:rPr>
          <w:b/>
        </w:rPr>
        <w:t>а</w:t>
      </w:r>
      <w:r>
        <w:rPr>
          <w:b/>
        </w:rPr>
        <w:t>тифицировать Факультативный протокол к Конвенции.</w:t>
      </w:r>
    </w:p>
    <w:p w:rsidR="00000000" w:rsidRDefault="00000000">
      <w:pPr>
        <w:pStyle w:val="SingleTxt"/>
      </w:pPr>
      <w:r>
        <w:t>226.</w:t>
      </w:r>
      <w:r>
        <w:tab/>
      </w:r>
      <w:r>
        <w:rPr>
          <w:b/>
        </w:rPr>
        <w:t>Комитет просит государство-участника дать в своем следующем п</w:t>
      </w:r>
      <w:r>
        <w:rPr>
          <w:b/>
        </w:rPr>
        <w:t>е</w:t>
      </w:r>
      <w:r>
        <w:rPr>
          <w:b/>
        </w:rPr>
        <w:t>риодическом докладе, представляемом на основании статьи 18 Конвенции, в 2005 году ответы на вопросы, вызвавшие озабоченность в настоящих з</w:t>
      </w:r>
      <w:r>
        <w:rPr>
          <w:b/>
        </w:rPr>
        <w:t>а</w:t>
      </w:r>
      <w:r>
        <w:rPr>
          <w:b/>
        </w:rPr>
        <w:t>ключительных замечаниях. Он просит также, чтобы в докладе были о</w:t>
      </w:r>
      <w:r>
        <w:rPr>
          <w:b/>
        </w:rPr>
        <w:t>т</w:t>
      </w:r>
      <w:r>
        <w:rPr>
          <w:b/>
        </w:rPr>
        <w:t>ражены общие рекомендации Комитета и представлена информация о во</w:t>
      </w:r>
      <w:r>
        <w:rPr>
          <w:b/>
        </w:rPr>
        <w:t>з</w:t>
      </w:r>
      <w:r>
        <w:rPr>
          <w:b/>
        </w:rPr>
        <w:t>действии законодательных актов, стратегий и программ, призванных обеспечить осущ</w:t>
      </w:r>
      <w:r>
        <w:rPr>
          <w:b/>
        </w:rPr>
        <w:t>е</w:t>
      </w:r>
      <w:r>
        <w:rPr>
          <w:b/>
        </w:rPr>
        <w:t>ствление Конвенции.</w:t>
      </w:r>
    </w:p>
    <w:p w:rsidR="00000000" w:rsidRDefault="00000000">
      <w:pPr>
        <w:pStyle w:val="SingleTxt"/>
      </w:pPr>
      <w:r>
        <w:t>227.</w:t>
      </w:r>
      <w:r>
        <w:tab/>
      </w:r>
      <w:r>
        <w:rPr>
          <w:b/>
        </w:rPr>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специальная сессия Генеральной Ассамблеи для провед</w:t>
      </w:r>
      <w:r>
        <w:rPr>
          <w:b/>
        </w:rPr>
        <w:t>е</w:t>
      </w:r>
      <w:r>
        <w:rPr>
          <w:b/>
        </w:rPr>
        <w:t>ния обзора и оценки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тех аспектов да</w:t>
      </w:r>
      <w:r>
        <w:rPr>
          <w:b/>
        </w:rPr>
        <w:t>н</w:t>
      </w:r>
      <w:r>
        <w:rPr>
          <w:b/>
        </w:rPr>
        <w:t>ных документов, которые связаны с соответствующими статьями Конве</w:t>
      </w:r>
      <w:r>
        <w:rPr>
          <w:b/>
        </w:rPr>
        <w:t>н</w:t>
      </w:r>
      <w:r>
        <w:rPr>
          <w:b/>
        </w:rPr>
        <w:t>ции.</w:t>
      </w:r>
    </w:p>
    <w:p w:rsidR="00000000" w:rsidRDefault="00000000">
      <w:pPr>
        <w:pStyle w:val="SingleTxt"/>
      </w:pPr>
      <w:r>
        <w:t>228.</w:t>
      </w:r>
      <w:r>
        <w:tab/>
      </w:r>
      <w:r>
        <w:rPr>
          <w:b/>
        </w:rPr>
        <w:t>Комитет просит обеспечить широкое распространение в Словении настоящих заключительных замечаний, с тем чтобы население Словении, в частности правительственные чиновники и политики, были информ</w:t>
      </w:r>
      <w:r>
        <w:rPr>
          <w:b/>
        </w:rPr>
        <w:t>и</w:t>
      </w:r>
      <w:r>
        <w:rPr>
          <w:b/>
        </w:rPr>
        <w:t>рованы о предпринятых шагах по обеспечению равенства женщин де-юре и де-факто и о требующихся в этой связи дальнейших мерах. Он просит также государство-участник продолжать широко распространять, в час</w:t>
      </w:r>
      <w:r>
        <w:rPr>
          <w:b/>
        </w:rPr>
        <w:t>т</w:t>
      </w:r>
      <w:r>
        <w:rPr>
          <w:b/>
        </w:rPr>
        <w:t>ности среди женских и правозащитных организаций, Конвенцию, Факул</w:t>
      </w:r>
      <w:r>
        <w:rPr>
          <w:b/>
        </w:rPr>
        <w:t>ь</w:t>
      </w:r>
      <w:r>
        <w:rPr>
          <w:b/>
        </w:rPr>
        <w:t>тативный протокол к ней, общие рекомендации Комитета и Пекинскую декларацию и Платформу действий, а также итоговые документы дв</w:t>
      </w:r>
      <w:r>
        <w:rPr>
          <w:b/>
        </w:rPr>
        <w:t>а</w:t>
      </w:r>
      <w:r>
        <w:rPr>
          <w:b/>
        </w:rPr>
        <w:t>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Сводный третий и четвертый доклад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Франция</w:t>
      </w:r>
    </w:p>
    <w:p w:rsidR="00000000" w:rsidRDefault="00000000">
      <w:pPr>
        <w:pStyle w:val="SingleTxt"/>
        <w:spacing w:after="0" w:line="120" w:lineRule="exact"/>
        <w:rPr>
          <w:sz w:val="10"/>
        </w:rPr>
      </w:pPr>
    </w:p>
    <w:p w:rsidR="00000000" w:rsidRDefault="00000000">
      <w:pPr>
        <w:pStyle w:val="SingleTxt"/>
      </w:pPr>
      <w:r>
        <w:t>229.</w:t>
      </w:r>
      <w:r>
        <w:tab/>
        <w:t>Комитет рассмотрел сводный третий и четвертый доклад и пятый пери</w:t>
      </w:r>
      <w:r>
        <w:t>о</w:t>
      </w:r>
      <w:r>
        <w:t>дический доклад Франции (CEDAW/C/FRA/3, CEDAW/C/FRA/3-4/Corr.1 и CEDAW/C/FRA/5) на своих 614</w:t>
      </w:r>
      <w:r>
        <w:noBreakHyphen/>
        <w:t>м и 615</w:t>
      </w:r>
      <w:r>
        <w:noBreakHyphen/>
        <w:t>м заседаниях 3 июля 2003 года (см. CEDAW/C/SR.614 и 615).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230.</w:t>
      </w:r>
      <w:r>
        <w:tab/>
        <w:t>Представляя третий и четвертый периодические доклады и пятый пери</w:t>
      </w:r>
      <w:r>
        <w:t>о</w:t>
      </w:r>
      <w:r>
        <w:t>дический доклад, охватывающие период с 1993 по 2002 годы, представитель Франции осветила новые направления в осуществлении Конвенции, возникшие с апреля 2002 года, отмечая приверженность правительства соблюдению н</w:t>
      </w:r>
      <w:r>
        <w:t>а</w:t>
      </w:r>
      <w:r>
        <w:t>циональных, европейских и международных норм права.</w:t>
      </w:r>
    </w:p>
    <w:p w:rsidR="00000000" w:rsidRDefault="00000000">
      <w:pPr>
        <w:pStyle w:val="SingleTxt"/>
      </w:pPr>
      <w:r>
        <w:t>231.</w:t>
      </w:r>
      <w:r>
        <w:tab/>
        <w:t>Департамент по вопросам равенства и равных возможностей, созданный при министерстве социальных дел, труда и солидарности и имеющий главную канцелярию и сеть региональных и местных координационных центров, а та</w:t>
      </w:r>
      <w:r>
        <w:t>к</w:t>
      </w:r>
      <w:r>
        <w:t>же координационных центров в департаментах, тесно сотрудничал с рядом других министерств и с парламентскими делегациями. Он осуществляет рук</w:t>
      </w:r>
      <w:r>
        <w:t>о</w:t>
      </w:r>
      <w:r>
        <w:t>водство тремя консультативными структурами: верховным советом по вопр</w:t>
      </w:r>
      <w:r>
        <w:t>о</w:t>
      </w:r>
      <w:r>
        <w:t>сам профессионального равенства, верховным советом по информации о пол</w:t>
      </w:r>
      <w:r>
        <w:t>о</w:t>
      </w:r>
      <w:r>
        <w:t>вых вопросах, регулированию рождаемости и образованию женщин и наци</w:t>
      </w:r>
      <w:r>
        <w:t>о</w:t>
      </w:r>
      <w:r>
        <w:t>нальной комиссией по борьбе с насилием, а также обсерваторией по вопросам равенства, созданной в 1995 году главой государства.</w:t>
      </w:r>
    </w:p>
    <w:p w:rsidR="00000000" w:rsidRDefault="00000000">
      <w:pPr>
        <w:pStyle w:val="SingleTxt"/>
      </w:pPr>
      <w:r>
        <w:t>232.</w:t>
      </w:r>
      <w:r>
        <w:tab/>
        <w:t>Что касается определения равенства и недискриминации, то в трудовой кодекс внесены поправки, с тем чтобы включить в него понятие косвенной дискриминации во французское законодательство, в соответствии с директив</w:t>
      </w:r>
      <w:r>
        <w:t>а</w:t>
      </w:r>
      <w:r>
        <w:t>ми Европейского союза, и соответствующие поправки внесены в Уголовный кодекс. Основой для качественного понимания равенства послужила европе</w:t>
      </w:r>
      <w:r>
        <w:t>й</w:t>
      </w:r>
      <w:r>
        <w:t>ская директива 2002 года, касающаяся осуществления принципа равного обр</w:t>
      </w:r>
      <w:r>
        <w:t>а</w:t>
      </w:r>
      <w:r>
        <w:t>щения с женщинами и мужчинами при обеспечении доступа к занятости, обр</w:t>
      </w:r>
      <w:r>
        <w:t>а</w:t>
      </w:r>
      <w:r>
        <w:t>зованию, продвижении по службе и создании надлежащих условий работы.</w:t>
      </w:r>
    </w:p>
    <w:p w:rsidR="00000000" w:rsidRDefault="00000000">
      <w:pPr>
        <w:pStyle w:val="SingleTxt"/>
      </w:pPr>
      <w:r>
        <w:t>233.</w:t>
      </w:r>
      <w:r>
        <w:tab/>
        <w:t>В последние годы активно обсуждается вопрос о равенстве в принятии решений, особенно в политической жизни. В пересмотренном варианте ко</w:t>
      </w:r>
      <w:r>
        <w:t>н</w:t>
      </w:r>
      <w:r>
        <w:t>ституции 1999 года воплощен принцип равного доступа женщин и мужчин на выборные должности. За этим последовал закон 2000 года, который сделал Францию первой страной, сделавшей выбор в пользу 50 процентов кандидатов каждого пола. Во время муниципальных выборов в марте 2001 года 47,5 процента женщин получили места советников на местном уровне, в то время как в этих местных округах только 6,6 процента мэров были женщинами. При выборах в сенат в 2001 году доля женщин возросла до 21,5 процента. О</w:t>
      </w:r>
      <w:r>
        <w:t>д</w:t>
      </w:r>
      <w:r>
        <w:t>нако при выборах в парламент в 2002 году было избрано только 12,3 процента женщин. Сейчас рассматриваются меры, необходимые для того, чтобы полит</w:t>
      </w:r>
      <w:r>
        <w:t>и</w:t>
      </w:r>
      <w:r>
        <w:t>ческие партии вели работу по исправлению такого положения, и в 2003 году парламенту будет представлен доклад об оценке. Кроме того, все министерства работают над тем, чтобы обеспечить равенство в гражданской службе при по</w:t>
      </w:r>
      <w:r>
        <w:t>д</w:t>
      </w:r>
      <w:r>
        <w:t>держке таких мер, как осуществление планов действий и создание комитетов по вопросам равенства, с тем чтобы расширить доступ женщин к высоким должностям.</w:t>
      </w:r>
    </w:p>
    <w:p w:rsidR="00000000" w:rsidRDefault="00000000">
      <w:pPr>
        <w:pStyle w:val="SingleTxt"/>
      </w:pPr>
      <w:r>
        <w:t>234.</w:t>
      </w:r>
      <w:r>
        <w:tab/>
        <w:t>Предметом постоянной обеспокоенности остается вопрос о стереотипах и унизительном представлении о женщинах. Действующее законодательство з</w:t>
      </w:r>
      <w:r>
        <w:t>а</w:t>
      </w:r>
      <w:r>
        <w:t>прещает подстрекательство к дискриминации, ненависти или насилию против какого</w:t>
      </w:r>
      <w:r>
        <w:noBreakHyphen/>
        <w:t>либо лица или группы лиц по целому ряду оснований, но не запрещает подстрекательство к дискриминации по признаку пола. В связи с этим началось обсуждение возможных мер с соответствующими министерствами и предст</w:t>
      </w:r>
      <w:r>
        <w:t>а</w:t>
      </w:r>
      <w:r>
        <w:t>вителями средств массовой информации.</w:t>
      </w:r>
    </w:p>
    <w:p w:rsidR="00000000" w:rsidRDefault="00000000">
      <w:pPr>
        <w:pStyle w:val="SingleTxt"/>
      </w:pPr>
      <w:r>
        <w:t>235.</w:t>
      </w:r>
      <w:r>
        <w:tab/>
        <w:t>Представитель отметила, что в 2002 году Франция ратифицировала Ко</w:t>
      </w:r>
      <w:r>
        <w:t>н</w:t>
      </w:r>
      <w:r>
        <w:t>венцию против транснациональной организованной преступности и Протокол к ней о предупреждении и пресечении торговли людьми, особенно женщинами и детьми, и наказании за нее. Впоследствии в 2003 году в закон о национальной безопасности было внесено новое положение о преступлении, заключающемся в торговле людьми. На основе предыдущей работы в поддержку жертв торго</w:t>
      </w:r>
      <w:r>
        <w:t>в</w:t>
      </w:r>
      <w:r>
        <w:t>ли людьми и сексуальной эксплуатации в новом законе предусматривается в</w:t>
      </w:r>
      <w:r>
        <w:t>ы</w:t>
      </w:r>
      <w:r>
        <w:t>дача временных разрешений на жительство жертвам торговли людьми, возбу</w:t>
      </w:r>
      <w:r>
        <w:t>ж</w:t>
      </w:r>
      <w:r>
        <w:t>дающим дело или свидетельствующим против лица, обвиняемого в своднич</w:t>
      </w:r>
      <w:r>
        <w:t>е</w:t>
      </w:r>
      <w:r>
        <w:t>стве. Новый закон стал одним из наиболее суровых законов в Европе в том, что касается эксплуатации и проституции. Он был дополнен межминистерской программой действий по борьбе с незаконной торговлей людьми и сексуальной эксплуатацией и посвященный предупреждению и пресечению этих явлений и последующей социальной реинтеграцией.</w:t>
      </w:r>
    </w:p>
    <w:p w:rsidR="00000000" w:rsidRDefault="00000000">
      <w:pPr>
        <w:pStyle w:val="SingleTxt"/>
      </w:pPr>
      <w:r>
        <w:t>236.</w:t>
      </w:r>
      <w:r>
        <w:tab/>
        <w:t>Решение об образовании женщин и девочек основано на межминисте</w:t>
      </w:r>
      <w:r>
        <w:t>р</w:t>
      </w:r>
      <w:r>
        <w:t>ском соглашении, принятом в 2000 году в целях содействия равенству возмо</w:t>
      </w:r>
      <w:r>
        <w:t>ж</w:t>
      </w:r>
      <w:r>
        <w:t>ностей между женщинами и мужчинами, девочками и мальчиками, где осно</w:t>
      </w:r>
      <w:r>
        <w:t>в</w:t>
      </w:r>
      <w:r>
        <w:t>ное внимание уделяется трем направлениям: расширение выбора в получении образования и профессии; укрепление механизмов содействия равенству; ра</w:t>
      </w:r>
      <w:r>
        <w:t>з</w:t>
      </w:r>
      <w:r>
        <w:t>витие системы образования на основе взаимного уважения между двумя пол</w:t>
      </w:r>
      <w:r>
        <w:t>а</w:t>
      </w:r>
      <w:r>
        <w:t>ми, включая борьбу против всех форм дискриминации и насилия. Новые ин</w:t>
      </w:r>
      <w:r>
        <w:t>и</w:t>
      </w:r>
      <w:r>
        <w:t>циативы направлены, в частности, на то, чтобы расширять участие женщин в научной деятельности.</w:t>
      </w:r>
    </w:p>
    <w:p w:rsidR="00000000" w:rsidRDefault="00000000">
      <w:pPr>
        <w:pStyle w:val="SingleTxt"/>
      </w:pPr>
      <w:r>
        <w:t>237.</w:t>
      </w:r>
      <w:r>
        <w:tab/>
        <w:t>Представитель отметила, что, несмотря на существенный прогресс, до</w:t>
      </w:r>
      <w:r>
        <w:t>с</w:t>
      </w:r>
      <w:r>
        <w:t>тигнутый женщинами в области занятости, и на тот факт, что женщины соста</w:t>
      </w:r>
      <w:r>
        <w:t>в</w:t>
      </w:r>
      <w:r>
        <w:t>ляют 45,9 процента рабочей силы, неравенство по</w:t>
      </w:r>
      <w:r>
        <w:noBreakHyphen/>
        <w:t>прежнему сохраняется, п</w:t>
      </w:r>
      <w:r>
        <w:t>о</w:t>
      </w:r>
      <w:r>
        <w:t>скольку женщины все еще недопредставлены особенно в профессиях, требу</w:t>
      </w:r>
      <w:r>
        <w:t>ю</w:t>
      </w:r>
      <w:r>
        <w:t>щих устойчивых навыков и высокой квалификации, и доля безработных же</w:t>
      </w:r>
      <w:r>
        <w:t>н</w:t>
      </w:r>
      <w:r>
        <w:t>щин в пропорциональном отношении выше, чем доля мужчин. Законодательс</w:t>
      </w:r>
      <w:r>
        <w:t>т</w:t>
      </w:r>
      <w:r>
        <w:t>во и другие принимаемые меры направлены на укрепление социального диал</w:t>
      </w:r>
      <w:r>
        <w:t>о</w:t>
      </w:r>
      <w:r>
        <w:t>га с тем, чтобы добиться большего равенства в труде и в профессиональной жизни для женщин, и особое внимание будет уделяться переговорам между с</w:t>
      </w:r>
      <w:r>
        <w:t>о</w:t>
      </w:r>
      <w:r>
        <w:t>циальными партнерами в области равных возможностей, пожизненного обуч</w:t>
      </w:r>
      <w:r>
        <w:t>е</w:t>
      </w:r>
      <w:r>
        <w:t>ния и организации работы. Осуществляется государственная политика, напра</w:t>
      </w:r>
      <w:r>
        <w:t>в</w:t>
      </w:r>
      <w:r>
        <w:t>ленная на ликвидацию долговременной безработицы среди женщин и прин</w:t>
      </w:r>
      <w:r>
        <w:t>и</w:t>
      </w:r>
      <w:r>
        <w:t>маются меры в поддержку предпринимательства среди женщин. Пересмотрен закон, запрещающий работу женщинам в ночное время, и теперь он соответс</w:t>
      </w:r>
      <w:r>
        <w:t>т</w:t>
      </w:r>
      <w:r>
        <w:t>вует европейскому международному праву, а также принято законодательство против сексуальных домогательств.</w:t>
      </w:r>
    </w:p>
    <w:p w:rsidR="00000000" w:rsidRDefault="00000000">
      <w:pPr>
        <w:pStyle w:val="SingleTxt"/>
      </w:pPr>
      <w:r>
        <w:t>238.</w:t>
      </w:r>
      <w:r>
        <w:tab/>
        <w:t>Правительство обеспокоено также насилием в отношении женщин. На о</w:t>
      </w:r>
      <w:r>
        <w:t>с</w:t>
      </w:r>
      <w:r>
        <w:t>нове результатов общенационального обследования, проведенного по иници</w:t>
      </w:r>
      <w:r>
        <w:t>а</w:t>
      </w:r>
      <w:r>
        <w:t>тиве правительства в 2000 году, был разработан всеобъемлющий трехгодичный план действий, который вкл</w:t>
      </w:r>
      <w:r>
        <w:t>ю</w:t>
      </w:r>
      <w:r>
        <w:t>чает в себя проведение информационно-просветительских кампаний и финансовую поддержку организаций, выст</w:t>
      </w:r>
      <w:r>
        <w:t>у</w:t>
      </w:r>
      <w:r>
        <w:t>пающих в защиту жертв насилия. В уголовном и гражданском праве пред</w:t>
      </w:r>
      <w:r>
        <w:t>у</w:t>
      </w:r>
      <w:r>
        <w:t>смотрены меры наказания, а жандармерия и судебные органы поддерживают права пострадавших, особенно в случаях насилия в семье и жестокого обращ</w:t>
      </w:r>
      <w:r>
        <w:t>е</w:t>
      </w:r>
      <w:r>
        <w:t>ния со стороны супругов. Недавно принятые меры направлены, в частности, на борьбу с насилием в отношении молодых женщин-эмигрантов и на расширение их доступа к правосудию.</w:t>
      </w:r>
    </w:p>
    <w:p w:rsidR="00000000" w:rsidRDefault="00000000">
      <w:pPr>
        <w:pStyle w:val="SingleTxt"/>
      </w:pPr>
      <w:r>
        <w:t>239.</w:t>
      </w:r>
      <w:r>
        <w:tab/>
        <w:t>Представитель подчеркнула, что политика Франции в области здрав</w:t>
      </w:r>
      <w:r>
        <w:t>о</w:t>
      </w:r>
      <w:r>
        <w:t>охранения направлена на то, чтобы учитывать гендерную проблематику, и о</w:t>
      </w:r>
      <w:r>
        <w:t>д</w:t>
      </w:r>
      <w:r>
        <w:t>ной из целей является обеспечение равенства между женщинами и мужчинами. Такой подход требует внимания к проблемам здоровья, которые конкретно к</w:t>
      </w:r>
      <w:r>
        <w:t>а</w:t>
      </w:r>
      <w:r>
        <w:t>саются женщин, таким, как беременность, женский рак или менопауза, а также к общим проблемам здоровья, которые приобретают все большее значение для женщин, например, СПИД, наркомания и курение. В области репродуктивного здоровья первоочередное внимание уделялось предотвращению нежелательной беременности. Поскольку серьезную проблему представляет собой большая доля беременности среди несовершеннолетних, то особое внимание уделялось усилению полового воспитания и расширению информации о контрацепции для подростков и молодых женщин-эмигрантов. В результате внесения измен</w:t>
      </w:r>
      <w:r>
        <w:t>е</w:t>
      </w:r>
      <w:r>
        <w:t>ний в законодательство в 2001 году законный период добровольного прерыв</w:t>
      </w:r>
      <w:r>
        <w:t>а</w:t>
      </w:r>
      <w:r>
        <w:t>ния беременности увеличился с 10 до 12 недель, при этом улучшилась инфо</w:t>
      </w:r>
      <w:r>
        <w:t>р</w:t>
      </w:r>
      <w:r>
        <w:t>мация для женщин и были учтены конкретные потребности несовершенноле</w:t>
      </w:r>
      <w:r>
        <w:t>т</w:t>
      </w:r>
      <w:r>
        <w:t>них.</w:t>
      </w:r>
    </w:p>
    <w:p w:rsidR="00000000" w:rsidRDefault="00000000">
      <w:pPr>
        <w:pStyle w:val="SingleTxt"/>
      </w:pPr>
      <w:r>
        <w:t>240.</w:t>
      </w:r>
      <w:r>
        <w:tab/>
        <w:t>Законодательство 1999 и 2001 годов способствовало улучшению полож</w:t>
      </w:r>
      <w:r>
        <w:t>е</w:t>
      </w:r>
      <w:r>
        <w:t>ния сельских женщин, особенно в связи с их пенсионными правами. Мин</w:t>
      </w:r>
      <w:r>
        <w:t>и</w:t>
      </w:r>
      <w:r>
        <w:t>стерство сельского хозяйства разработало программу «Женщина, образование и работа в сельской местности» для того, чтобы способствовать установлению равенства между мужчинами и женщинами в сельских районах.</w:t>
      </w:r>
    </w:p>
    <w:p w:rsidR="00000000" w:rsidRDefault="00000000">
      <w:pPr>
        <w:pStyle w:val="SingleTxt"/>
      </w:pPr>
      <w:r>
        <w:t>241.</w:t>
      </w:r>
      <w:r>
        <w:tab/>
        <w:t>В законе 2002 года воплощена концепция разделения родительских об</w:t>
      </w:r>
      <w:r>
        <w:t>я</w:t>
      </w:r>
      <w:r>
        <w:t>занностей, содержащихся в гражданском кодексе, что предусматривает равные права и обязанности родителей в воспитании их ребенка. В результате предст</w:t>
      </w:r>
      <w:r>
        <w:t>а</w:t>
      </w:r>
      <w:r>
        <w:t>витель объявила о намерении Франции снять свои оговорки к статьям 5(b) и пункту 1(d) статьи 16 Конвенции. Сближение семейных и профессиональных обязанностей остается в центре внимания, когда рассматривается вопрос о р</w:t>
      </w:r>
      <w:r>
        <w:t>а</w:t>
      </w:r>
      <w:r>
        <w:t>венстве, особенно потому, что женщины по</w:t>
      </w:r>
      <w:r>
        <w:noBreakHyphen/>
        <w:t>прежнему несут подавляющую н</w:t>
      </w:r>
      <w:r>
        <w:t>а</w:t>
      </w:r>
      <w:r>
        <w:t>грузку дома и выполняют большую часть работы по дому. Для того чтобы с</w:t>
      </w:r>
      <w:r>
        <w:t>о</w:t>
      </w:r>
      <w:r>
        <w:t>действовать разделению таких обязанностей, принимаются такие меры, как о</w:t>
      </w:r>
      <w:r>
        <w:t>п</w:t>
      </w:r>
      <w:r>
        <w:t>лачиваемый родительский отпуск для отцов; услуги в поддержку семьи и род</w:t>
      </w:r>
      <w:r>
        <w:t>и</w:t>
      </w:r>
      <w:r>
        <w:t>телей и более гибкие графики работы.</w:t>
      </w:r>
    </w:p>
    <w:p w:rsidR="00000000" w:rsidRDefault="00000000">
      <w:pPr>
        <w:pStyle w:val="SingleTxt"/>
      </w:pPr>
      <w:r>
        <w:t>242.</w:t>
      </w:r>
      <w:r>
        <w:tab/>
        <w:t>В заключение представитель отметила, что среди проблем, которые пре</w:t>
      </w:r>
      <w:r>
        <w:t>д</w:t>
      </w:r>
      <w:r>
        <w:t>стоит решить, можно назвать необходимость ликвидировать разрыв между р</w:t>
      </w:r>
      <w:r>
        <w:t>а</w:t>
      </w:r>
      <w:r>
        <w:t>венством де</w:t>
      </w:r>
      <w:r>
        <w:noBreakHyphen/>
        <w:t>юре и фактическим равенством женщин и установить совреме</w:t>
      </w:r>
      <w:r>
        <w:t>н</w:t>
      </w:r>
      <w:r>
        <w:t>ную демократию равенства, когда женщины пользуются теми же правами и возможностями, что и мужчины. В связи с этим в центре внимания будет нах</w:t>
      </w:r>
      <w:r>
        <w:t>о</w:t>
      </w:r>
      <w:r>
        <w:t>диться вопрос об интеграции молодых женщин-эмигрантов, искоренение нас</w:t>
      </w:r>
      <w:r>
        <w:t>и</w:t>
      </w:r>
      <w:r>
        <w:t>лия в отношении женщин и борьба с торговлей женщинами в целях сексуал</w:t>
      </w:r>
      <w:r>
        <w:t>ь</w:t>
      </w:r>
      <w:r>
        <w:t>ной эксплуатации, а также об инвестициях в молодое поколение и вовлечении молодых женщин в технологический сектор.</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243.</w:t>
      </w:r>
      <w:r>
        <w:tab/>
        <w:t>Комитет выражает признательность государству-участнику за подготовку и представление его сводного третьего и четвертого периодического доклада и его пятого периодического доклада, которые соответствуют руководящим ук</w:t>
      </w:r>
      <w:r>
        <w:t>а</w:t>
      </w:r>
      <w:r>
        <w:t>заниям Комитета относительно подготовки периодических докладов. Он выр</w:t>
      </w:r>
      <w:r>
        <w:t>а</w:t>
      </w:r>
      <w:r>
        <w:t>жает также признательность государству-участнику за письменные ответы на вопросы, заданные чл</w:t>
      </w:r>
      <w:r>
        <w:t>е</w:t>
      </w:r>
      <w:r>
        <w:t>нами предсессионной рабочей группы Комитета.</w:t>
      </w:r>
    </w:p>
    <w:p w:rsidR="00000000" w:rsidRDefault="00000000">
      <w:pPr>
        <w:pStyle w:val="SingleTxt"/>
      </w:pPr>
      <w:r>
        <w:t>244.</w:t>
      </w:r>
      <w:r>
        <w:tab/>
        <w:t>Комитет приветствует направление государством-участником делегации высокого уровня, которую возглавляет министр по вопросам паритета и пр</w:t>
      </w:r>
      <w:r>
        <w:t>о</w:t>
      </w:r>
      <w:r>
        <w:t>фессионального равенства. Комитет дает высокую оценку состоявшемуся и</w:t>
      </w:r>
      <w:r>
        <w:t>с</w:t>
      </w:r>
      <w:r>
        <w:t>креннему и конструктивному диалогу между делег</w:t>
      </w:r>
      <w:r>
        <w:t>а</w:t>
      </w:r>
      <w:r>
        <w:t>цией и членами Комитета.</w:t>
      </w:r>
    </w:p>
    <w:p w:rsidR="00000000" w:rsidRDefault="00000000">
      <w:pPr>
        <w:pStyle w:val="SingleTxt"/>
      </w:pPr>
      <w:r>
        <w:t>245.</w:t>
      </w:r>
      <w:r>
        <w:tab/>
        <w:t>Комитет с удовлетворением отметил заявление государства-участника о намерении снять свои оговорки к статье 5(b) и к пункту 1(d) статьи 16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3960"/>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keepNext/>
        <w:keepLines/>
        <w:tabs>
          <w:tab w:val="left" w:pos="3960"/>
        </w:tabs>
        <w:spacing w:after="0" w:line="120" w:lineRule="exact"/>
        <w:rPr>
          <w:sz w:val="10"/>
        </w:rPr>
      </w:pPr>
    </w:p>
    <w:p w:rsidR="00000000" w:rsidRDefault="00000000">
      <w:pPr>
        <w:pStyle w:val="SingleTxt"/>
        <w:keepNext/>
        <w:keepLines/>
        <w:tabs>
          <w:tab w:val="left" w:pos="3960"/>
        </w:tabs>
      </w:pPr>
      <w:r>
        <w:t>246.</w:t>
      </w:r>
      <w:r>
        <w:tab/>
        <w:t>Комитет приветствует присоединение государства-участника в июне 2000 года к Факультативному протоколу к Конвенции о ликвидации всех форм дискриминации в отношении женщин и принятие им в августе 1997 года п</w:t>
      </w:r>
      <w:r>
        <w:t>о</w:t>
      </w:r>
      <w:r>
        <w:t>правки к пункту 1 статьи 20, касающейся времени заседаний Комитета.</w:t>
      </w:r>
    </w:p>
    <w:p w:rsidR="00000000" w:rsidRDefault="00000000">
      <w:pPr>
        <w:pStyle w:val="SingleTxt"/>
      </w:pPr>
      <w:r>
        <w:t>247.</w:t>
      </w:r>
      <w:r>
        <w:tab/>
        <w:t>Комитет тепло приветствует поправку к Конституции, принятую в июне 1999 года, и Закон от 6 июня 2000 года (Закон о равенстве), в котором закре</w:t>
      </w:r>
      <w:r>
        <w:t>п</w:t>
      </w:r>
      <w:r>
        <w:t>лен принцип равного доступа мужчин и женщин к избирательным мандатам и выборным должностям, как средство достижения сбалансированного участия мужчин и женщин в политической жизни.</w:t>
      </w:r>
    </w:p>
    <w:p w:rsidR="00000000" w:rsidRDefault="00000000">
      <w:pPr>
        <w:pStyle w:val="SingleTxt"/>
      </w:pPr>
      <w:r>
        <w:t>248.</w:t>
      </w:r>
      <w:r>
        <w:tab/>
        <w:t>Комитет приветствует подготовку государством-участником желтого бюджетного документа, который будет использоваться внутри каждого мин</w:t>
      </w:r>
      <w:r>
        <w:t>и</w:t>
      </w:r>
      <w:r>
        <w:t>стерства как инструмент анализа бюджетной деятельности государства с точки зрения достижения равенства между мужчинами и женщинами.</w:t>
      </w:r>
    </w:p>
    <w:p w:rsidR="00000000" w:rsidRDefault="00000000">
      <w:pPr>
        <w:pStyle w:val="SingleTxt"/>
      </w:pPr>
      <w:r>
        <w:t>249.</w:t>
      </w:r>
      <w:r>
        <w:tab/>
        <w:t>Комитет выражает признательность государству-участнику за принятие Закона № 2002-305 о родительском авторитете, где говорится о применении понятия совместного несения родительских обязанностей на основе трех при</w:t>
      </w:r>
      <w:r>
        <w:t>н</w:t>
      </w:r>
      <w:r>
        <w:t>ципов: равенство между родителями, равенство между детьми и право ребенка иметь двух родителей.</w:t>
      </w:r>
    </w:p>
    <w:p w:rsidR="00000000" w:rsidRDefault="00000000">
      <w:pPr>
        <w:pStyle w:val="SingleTxt"/>
      </w:pPr>
      <w:r>
        <w:t>250.</w:t>
      </w:r>
      <w:r>
        <w:tab/>
        <w:t>Комитет выражает признательность государству-участнику за его усилия по созданию национального совета равенства, который должен начать работу в 2003 году и который будет объединять представителей правительства и гра</w:t>
      </w:r>
      <w:r>
        <w:t>ж</w:t>
      </w:r>
      <w:r>
        <w:t>данского общества в целях формирования политики в области обеспечения р</w:t>
      </w:r>
      <w:r>
        <w:t>а</w:t>
      </w:r>
      <w:r>
        <w:t>венства мужчин и же</w:t>
      </w:r>
      <w:r>
        <w:t>н</w:t>
      </w:r>
      <w:r>
        <w:t>щин и улучшения положения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251.</w:t>
      </w:r>
      <w:r>
        <w:tab/>
        <w:t>Комитет, приветствуя намерение государства-участника снять свои ог</w:t>
      </w:r>
      <w:r>
        <w:t>о</w:t>
      </w:r>
      <w:r>
        <w:t>ворки к статье 5(b) и к пункту 1(d) статьи 16 Конвенции, однако обеспокоен тем, что государство-участник не сообщило о своем намерении снять оговорки к пунктам 2(c) и (h) статьи 14 и к пункту 1(g) статьи 16 Конвенции.</w:t>
      </w:r>
    </w:p>
    <w:p w:rsidR="00000000" w:rsidRDefault="00000000">
      <w:pPr>
        <w:pStyle w:val="SingleTxt"/>
      </w:pPr>
      <w:r>
        <w:t>252.</w:t>
      </w:r>
      <w:r>
        <w:tab/>
        <w:t>Комитет настоятельно призывает государство-участника ускорить шаги, необходимые для снятия всех его оговорок к Конвенции.</w:t>
      </w:r>
    </w:p>
    <w:p w:rsidR="00000000" w:rsidRDefault="00000000">
      <w:pPr>
        <w:pStyle w:val="SingleTxt"/>
      </w:pPr>
      <w:r>
        <w:t>253.</w:t>
      </w:r>
      <w:r>
        <w:tab/>
        <w:t>Комитет, признавая осуществление широкого круга мер и программ по обеспечению равенства мужчин и женщин, обеспокоен недостаточным контр</w:t>
      </w:r>
      <w:r>
        <w:t>о</w:t>
      </w:r>
      <w:r>
        <w:t>лем и оценкой воздействия и результатов таких мер и программ.</w:t>
      </w:r>
    </w:p>
    <w:p w:rsidR="00000000" w:rsidRDefault="00000000">
      <w:pPr>
        <w:pStyle w:val="SingleTxt"/>
      </w:pPr>
      <w:r>
        <w:t>254.</w:t>
      </w:r>
      <w:r>
        <w:tab/>
      </w:r>
      <w:r>
        <w:rPr>
          <w:b/>
        </w:rPr>
        <w:t>Комитет настоятельно призывает государство-участника проводить систематические оценки воздействия таких мер и программ и на основе сдела</w:t>
      </w:r>
      <w:r>
        <w:rPr>
          <w:b/>
        </w:rPr>
        <w:t>н</w:t>
      </w:r>
      <w:r>
        <w:rPr>
          <w:b/>
        </w:rPr>
        <w:t>ных выводов совершенствовать их в будущем.</w:t>
      </w:r>
    </w:p>
    <w:p w:rsidR="00000000" w:rsidRDefault="00000000">
      <w:pPr>
        <w:pStyle w:val="SingleTxt"/>
      </w:pPr>
      <w:r>
        <w:t>255.</w:t>
      </w:r>
      <w:r>
        <w:tab/>
        <w:t>Комитет обеспокоен тем, что, хотя согласно статье 55 Конституции закр</w:t>
      </w:r>
      <w:r>
        <w:t>е</w:t>
      </w:r>
      <w:r>
        <w:t>пляет главенство Конвенции над внутренним правом, решения Суда, в которых содерж</w:t>
      </w:r>
      <w:r>
        <w:t>а</w:t>
      </w:r>
      <w:r>
        <w:t>лась бы ссылка на Конвенцию, отсутствуют.</w:t>
      </w:r>
    </w:p>
    <w:p w:rsidR="00000000" w:rsidRDefault="00000000">
      <w:pPr>
        <w:pStyle w:val="SingleTxt"/>
      </w:pPr>
      <w:r>
        <w:t>256.</w:t>
      </w:r>
      <w:r>
        <w:tab/>
      </w:r>
      <w:r>
        <w:rPr>
          <w:b/>
        </w:rPr>
        <w:t>Комитет рекомендует государству-участнику принять меры для и</w:t>
      </w:r>
      <w:r>
        <w:rPr>
          <w:b/>
        </w:rPr>
        <w:t>н</w:t>
      </w:r>
      <w:r>
        <w:rPr>
          <w:b/>
        </w:rPr>
        <w:t>формирования судебных органов, прокуроров и адвокатов о Конвенции и Факульт</w:t>
      </w:r>
      <w:r>
        <w:rPr>
          <w:b/>
        </w:rPr>
        <w:t>а</w:t>
      </w:r>
      <w:r>
        <w:rPr>
          <w:b/>
        </w:rPr>
        <w:t>тивном протоколе к ней.</w:t>
      </w:r>
    </w:p>
    <w:p w:rsidR="00000000" w:rsidRDefault="00000000">
      <w:pPr>
        <w:pStyle w:val="SingleTxt"/>
      </w:pPr>
      <w:r>
        <w:t>257.</w:t>
      </w:r>
      <w:r>
        <w:tab/>
        <w:t>Комитет выражает озабоченность по поводу недостаточности статистич</w:t>
      </w:r>
      <w:r>
        <w:t>е</w:t>
      </w:r>
      <w:r>
        <w:t>ских данных с разбивкой по признаку пола, приведенных в докладе по всем областям.</w:t>
      </w:r>
    </w:p>
    <w:p w:rsidR="00000000" w:rsidRDefault="00000000">
      <w:pPr>
        <w:pStyle w:val="SingleTxt"/>
      </w:pPr>
      <w:r>
        <w:t>258.</w:t>
      </w:r>
      <w:r>
        <w:tab/>
      </w:r>
      <w:r>
        <w:rPr>
          <w:b/>
        </w:rPr>
        <w:t>Комитет рекомендует государству-участнику проводить всеобъемл</w:t>
      </w:r>
      <w:r>
        <w:rPr>
          <w:b/>
        </w:rPr>
        <w:t>ю</w:t>
      </w:r>
      <w:r>
        <w:rPr>
          <w:b/>
        </w:rPr>
        <w:t>щий сбор и анализ данных о положении женщин с разбивкой по признаку пола.</w:t>
      </w:r>
    </w:p>
    <w:p w:rsidR="00000000" w:rsidRDefault="00000000">
      <w:pPr>
        <w:pStyle w:val="SingleTxt"/>
      </w:pPr>
      <w:r>
        <w:t>259.</w:t>
      </w:r>
      <w:r>
        <w:tab/>
        <w:t>Комитет выражает озабоченность в связи с тем, что женщины в недост</w:t>
      </w:r>
      <w:r>
        <w:t>а</w:t>
      </w:r>
      <w:r>
        <w:t>точной степени представлены на должностях высокого уровня во многих о</w:t>
      </w:r>
      <w:r>
        <w:t>б</w:t>
      </w:r>
      <w:r>
        <w:t>ластях, особенно в гражданской службе, дипломатической службе и научных учреждениях.</w:t>
      </w:r>
    </w:p>
    <w:p w:rsidR="00000000" w:rsidRDefault="00000000">
      <w:pPr>
        <w:pStyle w:val="SingleTxt"/>
      </w:pPr>
      <w:r>
        <w:t>260.</w:t>
      </w:r>
      <w:r>
        <w:tab/>
      </w:r>
      <w:r>
        <w:rPr>
          <w:b/>
        </w:rPr>
        <w:t>Комитет призывает государство-участника предпринять шаги для с</w:t>
      </w:r>
      <w:r>
        <w:rPr>
          <w:b/>
        </w:rPr>
        <w:t>о</w:t>
      </w:r>
      <w:r>
        <w:rPr>
          <w:b/>
        </w:rPr>
        <w:t>действия расширению доступа к должностям высокого уровня. Он рек</w:t>
      </w:r>
      <w:r>
        <w:rPr>
          <w:b/>
        </w:rPr>
        <w:t>о</w:t>
      </w:r>
      <w:r>
        <w:rPr>
          <w:b/>
        </w:rPr>
        <w:t>мендует принимать инициативные меры для поощрения того, чтобы большее число женщин подавали заявления на высокие посты, и, где это необходимо, вводить временные специальные меры, как предусмотрено в пункте 1 статьи 4 Конве</w:t>
      </w:r>
      <w:r>
        <w:rPr>
          <w:b/>
        </w:rPr>
        <w:t>н</w:t>
      </w:r>
      <w:r>
        <w:rPr>
          <w:b/>
        </w:rPr>
        <w:t>ции.</w:t>
      </w:r>
    </w:p>
    <w:p w:rsidR="00000000" w:rsidRDefault="00000000">
      <w:pPr>
        <w:pStyle w:val="SingleTxt"/>
      </w:pPr>
      <w:r>
        <w:t>261.</w:t>
      </w:r>
      <w:r>
        <w:tab/>
        <w:t>Приветствуя принятие законодательных и регулятивных мер по обеспеч</w:t>
      </w:r>
      <w:r>
        <w:t>е</w:t>
      </w:r>
      <w:r>
        <w:t>нию равных возможностей между мужчинами и женщинами, Комитет выраж</w:t>
      </w:r>
      <w:r>
        <w:t>а</w:t>
      </w:r>
      <w:r>
        <w:t>ет озабоченность в связи с тем, что женщины по-прежнему составляют непр</w:t>
      </w:r>
      <w:r>
        <w:t>о</w:t>
      </w:r>
      <w:r>
        <w:t>порционально большую долю среди безработных и среди занятых неполный рабочий день и работающих на временных должностях. Он обеспокоен также сохр</w:t>
      </w:r>
      <w:r>
        <w:t>а</w:t>
      </w:r>
      <w:r>
        <w:t>няющейся дискриминацией женщин в оплате труда.</w:t>
      </w:r>
    </w:p>
    <w:p w:rsidR="00000000" w:rsidRDefault="00000000">
      <w:pPr>
        <w:pStyle w:val="SingleTxt"/>
      </w:pPr>
      <w:r>
        <w:t>262.</w:t>
      </w:r>
      <w:r>
        <w:tab/>
      </w:r>
      <w:r>
        <w:rPr>
          <w:b/>
        </w:rPr>
        <w:t>Комитет призывает государство-участника принимать более акти</w:t>
      </w:r>
      <w:r>
        <w:rPr>
          <w:b/>
        </w:rPr>
        <w:t>в</w:t>
      </w:r>
      <w:r>
        <w:rPr>
          <w:b/>
        </w:rPr>
        <w:t>ные меры для увеличения занятости среди женщин, для обеспечения женщинам доступа к занятости полный рабочий день и постоянным дол</w:t>
      </w:r>
      <w:r>
        <w:rPr>
          <w:b/>
        </w:rPr>
        <w:t>ж</w:t>
      </w:r>
      <w:r>
        <w:rPr>
          <w:b/>
        </w:rPr>
        <w:t>ностям, если они того желают, и для реализации принципа равной оплаты за ра</w:t>
      </w:r>
      <w:r>
        <w:rPr>
          <w:b/>
        </w:rPr>
        <w:t>в</w:t>
      </w:r>
      <w:r>
        <w:rPr>
          <w:b/>
        </w:rPr>
        <w:t>ноценный труд.</w:t>
      </w:r>
    </w:p>
    <w:p w:rsidR="00000000" w:rsidRDefault="00000000">
      <w:pPr>
        <w:pStyle w:val="SingleTxt"/>
      </w:pPr>
      <w:r>
        <w:t>263.</w:t>
      </w:r>
      <w:r>
        <w:tab/>
        <w:t>Комитет выражает обеспокоенность фактической и потенциальной нищ</w:t>
      </w:r>
      <w:r>
        <w:t>е</w:t>
      </w:r>
      <w:r>
        <w:t>той среди женщин старшего возраста в силу того, что они сталкивались с мн</w:t>
      </w:r>
      <w:r>
        <w:t>о</w:t>
      </w:r>
      <w:r>
        <w:t>гочисленными формами дискриминации в годы своей экономической активн</w:t>
      </w:r>
      <w:r>
        <w:t>о</w:t>
      </w:r>
      <w:r>
        <w:t>сти. Он также обеспокоен тем, что перестройка системы социального обесп</w:t>
      </w:r>
      <w:r>
        <w:t>е</w:t>
      </w:r>
      <w:r>
        <w:t>чения может сказаться на пожилых женщинах более негативно, чем на мужч</w:t>
      </w:r>
      <w:r>
        <w:t>и</w:t>
      </w:r>
      <w:r>
        <w:t>нах.</w:t>
      </w:r>
    </w:p>
    <w:p w:rsidR="00000000" w:rsidRDefault="00000000">
      <w:pPr>
        <w:pStyle w:val="SingleTxt"/>
      </w:pPr>
      <w:r>
        <w:t>264.</w:t>
      </w:r>
      <w:r>
        <w:tab/>
      </w:r>
      <w:r>
        <w:rPr>
          <w:b/>
        </w:rPr>
        <w:t>Комитет рекомендует государству-участнику изучить нужды пож</w:t>
      </w:r>
      <w:r>
        <w:rPr>
          <w:b/>
        </w:rPr>
        <w:t>и</w:t>
      </w:r>
      <w:r>
        <w:rPr>
          <w:b/>
        </w:rPr>
        <w:t>лых женщин и разработать меры, которые надлежащим образом учит</w:t>
      </w:r>
      <w:r>
        <w:rPr>
          <w:b/>
        </w:rPr>
        <w:t>ы</w:t>
      </w:r>
      <w:r>
        <w:rPr>
          <w:b/>
        </w:rPr>
        <w:t>вали бы их состояние здоровья, экономическое положение и эмоционал</w:t>
      </w:r>
      <w:r>
        <w:rPr>
          <w:b/>
        </w:rPr>
        <w:t>ь</w:t>
      </w:r>
      <w:r>
        <w:rPr>
          <w:b/>
        </w:rPr>
        <w:t>ное состояние, с тем чтобы избежать бедности и изолированности. Он та</w:t>
      </w:r>
      <w:r>
        <w:rPr>
          <w:b/>
        </w:rPr>
        <w:t>к</w:t>
      </w:r>
      <w:r>
        <w:rPr>
          <w:b/>
        </w:rPr>
        <w:t>же рекомендует государству-участнику учитывать тенденции в области занятости, с оплатой и без оплаты, при видоизменении мер правового и политического характера, с тем чтобы избежать последующей дискрим</w:t>
      </w:r>
      <w:r>
        <w:rPr>
          <w:b/>
        </w:rPr>
        <w:t>и</w:t>
      </w:r>
      <w:r>
        <w:rPr>
          <w:b/>
        </w:rPr>
        <w:t>нации.</w:t>
      </w:r>
    </w:p>
    <w:p w:rsidR="00000000" w:rsidRDefault="00000000">
      <w:pPr>
        <w:pStyle w:val="SingleTxt"/>
      </w:pPr>
      <w:r>
        <w:t>265.</w:t>
      </w:r>
      <w:r>
        <w:tab/>
        <w:t>Комитет обеспокоен тем, что во Французских заморских территориях в нарушение положений Конвенции продолжают действовать традиционные обычаи, включая многоженство.</w:t>
      </w:r>
    </w:p>
    <w:p w:rsidR="00000000" w:rsidRDefault="00000000">
      <w:pPr>
        <w:pStyle w:val="SingleTxt"/>
      </w:pPr>
      <w:r>
        <w:t>266.</w:t>
      </w:r>
      <w:r>
        <w:tab/>
      </w:r>
      <w:r>
        <w:rPr>
          <w:b/>
        </w:rPr>
        <w:t>Комитет настоятельно призывает государство-участника усилить осуществление Конвенции во Французских заморских территориях. Он настоятельно призывает также государство-участника распространить во Французских заморских территориях информацию о Конвенции и Ф</w:t>
      </w:r>
      <w:r>
        <w:rPr>
          <w:b/>
        </w:rPr>
        <w:t>а</w:t>
      </w:r>
      <w:r>
        <w:rPr>
          <w:b/>
        </w:rPr>
        <w:t>культативном протоколе к ней.</w:t>
      </w:r>
    </w:p>
    <w:p w:rsidR="00000000" w:rsidRDefault="00000000">
      <w:pPr>
        <w:pStyle w:val="SingleTxt"/>
      </w:pPr>
      <w:r>
        <w:t>267.</w:t>
      </w:r>
      <w:r>
        <w:tab/>
        <w:t>Комитет с озабоченностью отмечает, что минимальный установленный законом возраст вступления в брак составляет 15 лет для девочек и 18 лет для мальчиков.</w:t>
      </w:r>
    </w:p>
    <w:p w:rsidR="00000000" w:rsidRDefault="00000000">
      <w:pPr>
        <w:pStyle w:val="SingleTxt"/>
      </w:pPr>
      <w:r>
        <w:t>268.</w:t>
      </w:r>
      <w:r>
        <w:tab/>
      </w:r>
      <w:r>
        <w:rPr>
          <w:b/>
        </w:rPr>
        <w:t>Комитет настоятельно призывает государство-участника принять меры для увеличения минимального установленного законом возраста вступления в брак для девочек в целях приведения его в соответствие со статьей 1 Конвенции о правах ребенка, в которой «ребенком» называется лицо в возрасте до 18 лет, и с пунктом 2 статьи 16 Конвенции о ликвид</w:t>
      </w:r>
      <w:r>
        <w:rPr>
          <w:b/>
        </w:rPr>
        <w:t>а</w:t>
      </w:r>
      <w:r>
        <w:rPr>
          <w:b/>
        </w:rPr>
        <w:t>ции всех форм дискрим</w:t>
      </w:r>
      <w:r>
        <w:rPr>
          <w:b/>
        </w:rPr>
        <w:t>и</w:t>
      </w:r>
      <w:r>
        <w:rPr>
          <w:b/>
        </w:rPr>
        <w:t>нации в отношении женщин.</w:t>
      </w:r>
    </w:p>
    <w:p w:rsidR="00000000" w:rsidRDefault="00000000">
      <w:pPr>
        <w:pStyle w:val="SingleTxt"/>
      </w:pPr>
      <w:r>
        <w:t>269.</w:t>
      </w:r>
      <w:r>
        <w:tab/>
        <w:t>Отметив инициативы, направленные на устранение стереотипов, Комитет выражает обеспокоенность в связи с сохраняющимися стереотипными пре</w:t>
      </w:r>
      <w:r>
        <w:t>д</w:t>
      </w:r>
      <w:r>
        <w:t>ставлениями.</w:t>
      </w:r>
    </w:p>
    <w:p w:rsidR="00000000" w:rsidRDefault="00000000">
      <w:pPr>
        <w:pStyle w:val="SingleTxt"/>
      </w:pPr>
      <w:r>
        <w:t>270.</w:t>
      </w:r>
      <w:r>
        <w:tab/>
      </w:r>
      <w:r>
        <w:rPr>
          <w:b/>
        </w:rPr>
        <w:t>Комитет рекомендует государству-участнику активизировать свои усилия, в том числе законодательные меры, чтобы не допускать создания отрицательного или дискриминационного представлениях о женщинах в средствах массовой информации, для изменения стереотипных образов и дискриминационных установок и представлений о роли и обязанностях женщин и девочек и мужчин и мальчиков в семье и в обществе.</w:t>
      </w:r>
    </w:p>
    <w:p w:rsidR="00000000" w:rsidRDefault="00000000">
      <w:pPr>
        <w:pStyle w:val="SingleTxt"/>
      </w:pPr>
      <w:r>
        <w:t>271.</w:t>
      </w:r>
      <w:r>
        <w:tab/>
        <w:t>Комитет обеспокоен тем, как осуществляются положения статьи 18 Зак</w:t>
      </w:r>
      <w:r>
        <w:t>о</w:t>
      </w:r>
      <w:r>
        <w:t>на о внутренней безопасности, касающиеся пассивного приставания к мужч</w:t>
      </w:r>
      <w:r>
        <w:t>и</w:t>
      </w:r>
      <w:r>
        <w:t>нам на улице, поскольку их применение может затронуть женщин, которые не занимаются пассивным приставанием.</w:t>
      </w:r>
    </w:p>
    <w:p w:rsidR="00000000" w:rsidRDefault="00000000">
      <w:pPr>
        <w:pStyle w:val="SingleTxt"/>
      </w:pPr>
      <w:r>
        <w:t>272.</w:t>
      </w:r>
      <w:r>
        <w:tab/>
      </w:r>
      <w:r>
        <w:rPr>
          <w:b/>
        </w:rPr>
        <w:t>Комитет настоятельно призывает государство-участника обеспечить применение статьи 18 Закона о внутренней безопасности без всякой ди</w:t>
      </w:r>
      <w:r>
        <w:rPr>
          <w:b/>
        </w:rPr>
        <w:t>с</w:t>
      </w:r>
      <w:r>
        <w:rPr>
          <w:b/>
        </w:rPr>
        <w:t>криминации, с полным уважением прав человека в отношении тех же</w:t>
      </w:r>
      <w:r>
        <w:rPr>
          <w:b/>
        </w:rPr>
        <w:t>н</w:t>
      </w:r>
      <w:r>
        <w:rPr>
          <w:b/>
        </w:rPr>
        <w:t>щин, которых это касается.</w:t>
      </w:r>
    </w:p>
    <w:p w:rsidR="00000000" w:rsidRDefault="00000000">
      <w:pPr>
        <w:pStyle w:val="SingleTxt"/>
      </w:pPr>
      <w:r>
        <w:t>273.</w:t>
      </w:r>
      <w:r>
        <w:tab/>
        <w:t>Выразив признательность государству-участнику за принятые им меры по борьбе с торговлей женщинами и девочками, в частности введение уголовного наказания для лиц, занимающихся торговлей людьми, Комитет вместе с тем выражает озабоченность в связи с недостаточностью мер по защите женщин, являющихся объектом торговли, особенно женщин и девочек из числа ин</w:t>
      </w:r>
      <w:r>
        <w:t>о</w:t>
      </w:r>
      <w:r>
        <w:t>странцев, которые не дают свидетельских показаний против своих торго</w:t>
      </w:r>
      <w:r>
        <w:t>в</w:t>
      </w:r>
      <w:r>
        <w:t>цев.</w:t>
      </w:r>
    </w:p>
    <w:p w:rsidR="00000000" w:rsidRDefault="00000000">
      <w:pPr>
        <w:pStyle w:val="SingleTxt"/>
      </w:pPr>
      <w:r>
        <w:t>274.</w:t>
      </w:r>
      <w:r>
        <w:tab/>
      </w:r>
      <w:r>
        <w:rPr>
          <w:b/>
        </w:rPr>
        <w:t>Комитет настоятельно призывает государство-участника обеспечить предоставление женщинам и девочкам, являющимся объектом торговли, необходимой им поддержки, в том числе с помощью мер по обеспечению защиты свидетелей и социальной реинтеграции. Комитет рекомендует г</w:t>
      </w:r>
      <w:r>
        <w:rPr>
          <w:b/>
        </w:rPr>
        <w:t>о</w:t>
      </w:r>
      <w:r>
        <w:rPr>
          <w:b/>
        </w:rPr>
        <w:t>сударству-участнику рассмотреть вопрос о выдаче вида на жительство лицам, пострадавшим в результате торговли людьми, независимо от того, дают ли они свидетельские показания против своих торговцев и наказаны или нет те, кто этим з</w:t>
      </w:r>
      <w:r>
        <w:rPr>
          <w:b/>
        </w:rPr>
        <w:t>а</w:t>
      </w:r>
      <w:r>
        <w:rPr>
          <w:b/>
        </w:rPr>
        <w:t>нимается.</w:t>
      </w:r>
    </w:p>
    <w:p w:rsidR="00000000" w:rsidRDefault="00000000">
      <w:pPr>
        <w:pStyle w:val="SingleTxt"/>
      </w:pPr>
      <w:r>
        <w:t>275.</w:t>
      </w:r>
      <w:r>
        <w:tab/>
        <w:t>Комитет обеспокоен сохраняющейся дискриминацией в отношении имм</w:t>
      </w:r>
      <w:r>
        <w:t>и</w:t>
      </w:r>
      <w:r>
        <w:t>гранток, беженок и представительниц меньшинств, которые являются объектом многочисленных форм дискриминации по признаку пола и по признаку их э</w:t>
      </w:r>
      <w:r>
        <w:t>т</w:t>
      </w:r>
      <w:r>
        <w:t>нической или религиозной принадлежности, в обществе в целом и внутри св</w:t>
      </w:r>
      <w:r>
        <w:t>о</w:t>
      </w:r>
      <w:r>
        <w:t>их общин. Комитет сожалеет по поводу представленной в докладах весьма о</w:t>
      </w:r>
      <w:r>
        <w:t>г</w:t>
      </w:r>
      <w:r>
        <w:t>раниченной информации в отношении насилия, в том числе бытового насилия, в отношении женщин и девочек из числа иммигрантов.</w:t>
      </w:r>
    </w:p>
    <w:p w:rsidR="00000000" w:rsidRDefault="00000000">
      <w:pPr>
        <w:pStyle w:val="SingleTxt"/>
      </w:pPr>
      <w:r>
        <w:t>276.</w:t>
      </w:r>
      <w:r>
        <w:tab/>
      </w:r>
      <w:r>
        <w:rPr>
          <w:b/>
        </w:rPr>
        <w:t>Комитет настоятельно призывает государство-участника принять эффективные меры для ликвидации дискриминации в отношении имм</w:t>
      </w:r>
      <w:r>
        <w:rPr>
          <w:b/>
        </w:rPr>
        <w:t>и</w:t>
      </w:r>
      <w:r>
        <w:rPr>
          <w:b/>
        </w:rPr>
        <w:t>гранток, беженок и представительниц меньшинств как в обществе в ц</w:t>
      </w:r>
      <w:r>
        <w:rPr>
          <w:b/>
        </w:rPr>
        <w:t>е</w:t>
      </w:r>
      <w:r>
        <w:rPr>
          <w:b/>
        </w:rPr>
        <w:t>лом, так и внутри их общин. Он настоятельно призывает государство-участника уважать и поощрять присущие женщинам права человека, з</w:t>
      </w:r>
      <w:r>
        <w:rPr>
          <w:b/>
        </w:rPr>
        <w:t>а</w:t>
      </w:r>
      <w:r>
        <w:rPr>
          <w:b/>
        </w:rPr>
        <w:t>щищая их от дискриминационной культурной практики, и принять э</w:t>
      </w:r>
      <w:r>
        <w:rPr>
          <w:b/>
        </w:rPr>
        <w:t>ф</w:t>
      </w:r>
      <w:r>
        <w:rPr>
          <w:b/>
        </w:rPr>
        <w:t>фективные и инициативные меры, включая программы повышения осв</w:t>
      </w:r>
      <w:r>
        <w:rPr>
          <w:b/>
        </w:rPr>
        <w:t>е</w:t>
      </w:r>
      <w:r>
        <w:rPr>
          <w:b/>
        </w:rPr>
        <w:t>домленности в общинах в целях борьбы с патриархальными и стереоти</w:t>
      </w:r>
      <w:r>
        <w:rPr>
          <w:b/>
        </w:rPr>
        <w:t>п</w:t>
      </w:r>
      <w:r>
        <w:rPr>
          <w:b/>
        </w:rPr>
        <w:t>ными представлениями о роли женщин в общинах, где живут иммигранты и представители меньшинств. Комитет рекомендует также государству-участнику провести исследование по вопросу о насилии в отношении женщин и девочек из числа иммигрантов и разработать политику и пр</w:t>
      </w:r>
      <w:r>
        <w:rPr>
          <w:b/>
        </w:rPr>
        <w:t>о</w:t>
      </w:r>
      <w:r>
        <w:rPr>
          <w:b/>
        </w:rPr>
        <w:t>граммы для надлежащего решения этой пр</w:t>
      </w:r>
      <w:r>
        <w:rPr>
          <w:b/>
        </w:rPr>
        <w:t>о</w:t>
      </w:r>
      <w:r>
        <w:rPr>
          <w:b/>
        </w:rPr>
        <w:t>блемы.</w:t>
      </w:r>
    </w:p>
    <w:p w:rsidR="00000000" w:rsidRDefault="00000000">
      <w:pPr>
        <w:pStyle w:val="SingleTxt"/>
      </w:pPr>
      <w:r>
        <w:t>277.</w:t>
      </w:r>
      <w:r>
        <w:tab/>
        <w:t>Комитет выражает озабоченность по поводу отсутствия в докладах и</w:t>
      </w:r>
      <w:r>
        <w:t>н</w:t>
      </w:r>
      <w:r>
        <w:t xml:space="preserve">формации о потреблении табачных изделий и наркомании среди женщин. </w:t>
      </w:r>
    </w:p>
    <w:p w:rsidR="00000000" w:rsidRDefault="00000000">
      <w:pPr>
        <w:pStyle w:val="SingleTxt"/>
      </w:pPr>
      <w:r>
        <w:t>278.</w:t>
      </w:r>
      <w:r>
        <w:tab/>
      </w:r>
      <w:r>
        <w:rPr>
          <w:b/>
        </w:rPr>
        <w:t>Комитет просит представить в следующем докладе информацию и данные с разбивкой по половозрастному признаку о потреблении таба</w:t>
      </w:r>
      <w:r>
        <w:rPr>
          <w:b/>
        </w:rPr>
        <w:t>ч</w:t>
      </w:r>
      <w:r>
        <w:rPr>
          <w:b/>
        </w:rPr>
        <w:t>ных изделий и наркомании и, принимая во внимание свою общую рек</w:t>
      </w:r>
      <w:r>
        <w:rPr>
          <w:b/>
        </w:rPr>
        <w:t>о</w:t>
      </w:r>
      <w:r>
        <w:rPr>
          <w:b/>
        </w:rPr>
        <w:t>мендацию 24 по вопросу о женщинах и здоровье, о любых мерах, прин</w:t>
      </w:r>
      <w:r>
        <w:rPr>
          <w:b/>
        </w:rPr>
        <w:t>я</w:t>
      </w:r>
      <w:r>
        <w:rPr>
          <w:b/>
        </w:rPr>
        <w:t>тых для решения этих вопр</w:t>
      </w:r>
      <w:r>
        <w:rPr>
          <w:b/>
        </w:rPr>
        <w:t>о</w:t>
      </w:r>
      <w:r>
        <w:rPr>
          <w:b/>
        </w:rPr>
        <w:t>сов.</w:t>
      </w:r>
    </w:p>
    <w:p w:rsidR="00000000" w:rsidRDefault="00000000">
      <w:pPr>
        <w:pStyle w:val="SingleTxt"/>
      </w:pPr>
      <w:r>
        <w:t>279.</w:t>
      </w:r>
      <w:r>
        <w:tab/>
      </w:r>
      <w:r>
        <w:rPr>
          <w:b/>
        </w:rPr>
        <w:t>Комитет просит государство-участника представить в своем следу</w:t>
      </w:r>
      <w:r>
        <w:rPr>
          <w:b/>
        </w:rPr>
        <w:t>ю</w:t>
      </w:r>
      <w:r>
        <w:rPr>
          <w:b/>
        </w:rPr>
        <w:t>щем периодическом докладе, в 2005 году, на основании статьи 18 Конве</w:t>
      </w:r>
      <w:r>
        <w:rPr>
          <w:b/>
        </w:rPr>
        <w:t>н</w:t>
      </w:r>
      <w:r>
        <w:rPr>
          <w:b/>
        </w:rPr>
        <w:t>ции ответы на вопросы, вызвавшие озабоченность в настоящих заключ</w:t>
      </w:r>
      <w:r>
        <w:rPr>
          <w:b/>
        </w:rPr>
        <w:t>и</w:t>
      </w:r>
      <w:r>
        <w:rPr>
          <w:b/>
        </w:rPr>
        <w:t>тельных замечан</w:t>
      </w:r>
      <w:r>
        <w:rPr>
          <w:b/>
        </w:rPr>
        <w:t>и</w:t>
      </w:r>
      <w:r>
        <w:rPr>
          <w:b/>
        </w:rPr>
        <w:t>ях.</w:t>
      </w:r>
    </w:p>
    <w:p w:rsidR="00000000" w:rsidRDefault="00000000">
      <w:pPr>
        <w:pStyle w:val="SingleTxt"/>
      </w:pPr>
      <w:r>
        <w:t>280.</w:t>
      </w:r>
      <w:r>
        <w:tab/>
      </w:r>
      <w:r>
        <w:rPr>
          <w:b/>
        </w:rPr>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двадцать первая специальная сессия Генеральной А</w:t>
      </w:r>
      <w:r>
        <w:rPr>
          <w:b/>
        </w:rPr>
        <w:t>с</w:t>
      </w:r>
      <w:r>
        <w:rPr>
          <w:b/>
        </w:rPr>
        <w:t>самблеи для проведения всестороннего обзора и оценки осуществления Программы действий Международной конференции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w:t>
      </w:r>
      <w:r>
        <w:rPr>
          <w:b/>
        </w:rPr>
        <w:t>ь</w:t>
      </w:r>
      <w:r>
        <w:rPr>
          <w:b/>
        </w:rPr>
        <w:t>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Комитет просил государс</w:t>
      </w:r>
      <w:r>
        <w:rPr>
          <w:b/>
        </w:rPr>
        <w:t>т</w:t>
      </w:r>
      <w:r>
        <w:rPr>
          <w:b/>
        </w:rPr>
        <w:t>во-участника включить в свой следующий периодический доклад инфо</w:t>
      </w:r>
      <w:r>
        <w:rPr>
          <w:b/>
        </w:rPr>
        <w:t>р</w:t>
      </w:r>
      <w:r>
        <w:rPr>
          <w:b/>
        </w:rPr>
        <w:t>мацию об осуществлении тех аспектов данных документов, которые св</w:t>
      </w:r>
      <w:r>
        <w:rPr>
          <w:b/>
        </w:rPr>
        <w:t>я</w:t>
      </w:r>
      <w:r>
        <w:rPr>
          <w:b/>
        </w:rPr>
        <w:t>заны с соответствующими статьями Конве</w:t>
      </w:r>
      <w:r>
        <w:rPr>
          <w:b/>
        </w:rPr>
        <w:t>н</w:t>
      </w:r>
      <w:r>
        <w:rPr>
          <w:b/>
        </w:rPr>
        <w:t>ции.</w:t>
      </w:r>
    </w:p>
    <w:p w:rsidR="00000000" w:rsidRDefault="00000000">
      <w:pPr>
        <w:pStyle w:val="SingleTxt"/>
      </w:pPr>
      <w:r>
        <w:t>281.</w:t>
      </w:r>
      <w:r>
        <w:tab/>
      </w:r>
      <w:r>
        <w:rPr>
          <w:b/>
        </w:rPr>
        <w:t>Комитет просит обеспечить широкое распространение во Франции и ее заморских территориях настоящих заключительных замечаний, с тем чтобы население Франции и ее заморских территорий, и особенно прав</w:t>
      </w:r>
      <w:r>
        <w:rPr>
          <w:b/>
        </w:rPr>
        <w:t>и</w:t>
      </w:r>
      <w:r>
        <w:rPr>
          <w:b/>
        </w:rPr>
        <w:t>тельственные чиновники и политики, были информированы о предпр</w:t>
      </w:r>
      <w:r>
        <w:rPr>
          <w:b/>
        </w:rPr>
        <w:t>и</w:t>
      </w:r>
      <w:r>
        <w:rPr>
          <w:b/>
        </w:rPr>
        <w:t>нятых шагах по обеспечению равенства женщин де-юре и де-факто и о требующихся в этой связи дальнейших мерах. Он просит также прав</w:t>
      </w:r>
      <w:r>
        <w:rPr>
          <w:b/>
        </w:rPr>
        <w:t>и</w:t>
      </w:r>
      <w:r>
        <w:rPr>
          <w:b/>
        </w:rPr>
        <w:t>тельство продолжать широко распространять, в частности среди женских и правозащитных организаций, Конвенцию о ликвидации всех форм ди</w:t>
      </w:r>
      <w:r>
        <w:rPr>
          <w:b/>
        </w:rPr>
        <w:t>с</w:t>
      </w:r>
      <w:r>
        <w:rPr>
          <w:b/>
        </w:rPr>
        <w:t>криминации в отношении женщин и Факультативный протокол к ней, общие рекомендации Комитета по ликвидации дискриминации в отнош</w:t>
      </w:r>
      <w:r>
        <w:rPr>
          <w:b/>
        </w:rPr>
        <w:t>е</w:t>
      </w:r>
      <w:r>
        <w:rPr>
          <w:b/>
        </w:rPr>
        <w:t>нии женщин, Пекинскую декларацию и Платформу действий и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r>
      <w:r>
        <w:rPr>
          <w:lang/>
        </w:rPr>
        <w:t xml:space="preserve">Сводный </w:t>
      </w:r>
      <w:r>
        <w:t>четвертый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Эквадор</w:t>
      </w:r>
    </w:p>
    <w:p w:rsidR="00000000" w:rsidRDefault="00000000">
      <w:pPr>
        <w:pStyle w:val="SingleTxt"/>
        <w:spacing w:after="0" w:line="120" w:lineRule="exact"/>
        <w:rPr>
          <w:sz w:val="10"/>
        </w:rPr>
      </w:pPr>
    </w:p>
    <w:p w:rsidR="00000000" w:rsidRDefault="00000000">
      <w:pPr>
        <w:pStyle w:val="SingleTxt"/>
      </w:pPr>
      <w:r>
        <w:t>282.</w:t>
      </w:r>
      <w:r>
        <w:tab/>
        <w:t>Комитет рассмотрел объединенные четвертый и пятый периодические доклады Эквадора (CEDAW/C/ECU/4–5) на своих 622</w:t>
      </w:r>
      <w:r>
        <w:noBreakHyphen/>
        <w:t>м и 623</w:t>
      </w:r>
      <w:r>
        <w:noBreakHyphen/>
        <w:t>м заседаниях 11 июля 2003 года (см. CEDAW/C/SR.622 и 623).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283.</w:t>
      </w:r>
      <w:r>
        <w:tab/>
        <w:t>Представляя сводный четвертый и пятый периодические доклады, пре</w:t>
      </w:r>
      <w:r>
        <w:t>д</w:t>
      </w:r>
      <w:r>
        <w:t>ставитель отметила, что национальный механизм для улучшения положения женщин был укреплен путем создания в 1997 году Национального совета по делам женщин при канцелярии президента. В 1998 году была создана Постоя</w:t>
      </w:r>
      <w:r>
        <w:t>н</w:t>
      </w:r>
      <w:r>
        <w:t>ная комиссия по делам женщин, детей и семей. Создана канцелярия омбудсм</w:t>
      </w:r>
      <w:r>
        <w:t>е</w:t>
      </w:r>
      <w:r>
        <w:t>на вместе с дополнительной канцелярией уполномоченного по делам женщин. Национальный совет по делам женщин пользуется определенной финансовой и политической самостоятельностью и получает преимущества от участия же</w:t>
      </w:r>
      <w:r>
        <w:t>н</w:t>
      </w:r>
      <w:r>
        <w:t>щин в работе его структур и от осуществления государственной политики. Сводные четвертый и пятый периодические доклады были подготовлены ко</w:t>
      </w:r>
      <w:r>
        <w:t>л</w:t>
      </w:r>
      <w:r>
        <w:t>лективными усилиями Национального совета по делам женщин и министерств труда, социального обеспечения и иностранных дел.</w:t>
      </w:r>
    </w:p>
    <w:p w:rsidR="00000000" w:rsidRDefault="00000000">
      <w:pPr>
        <w:pStyle w:val="SingleTxt"/>
      </w:pPr>
      <w:r>
        <w:t>284.</w:t>
      </w:r>
      <w:r>
        <w:tab/>
        <w:t>Несмотря на глубокий экономический и политический кризис 90</w:t>
      </w:r>
      <w:r>
        <w:noBreakHyphen/>
        <w:t>х годов, были проведены большие законодательные реформы в целях ликвидации ди</w:t>
      </w:r>
      <w:r>
        <w:t>с</w:t>
      </w:r>
      <w:r>
        <w:t>криминации в отношении женщин. Конституция 1998 года включает в себя принцип равенства и недискриминации по признаку пола, а также предусма</w:t>
      </w:r>
      <w:r>
        <w:t>т</w:t>
      </w:r>
      <w:r>
        <w:t>ривает ряд законодательных мер по ликвидации дискриминации и созданию равных возможностей, например Закон о предотвращении насилия в отнош</w:t>
      </w:r>
      <w:r>
        <w:t>е</w:t>
      </w:r>
      <w:r>
        <w:t>нии женщин и семьи (закон 103), принятый в 1995 году, и Закон о любви и п</w:t>
      </w:r>
      <w:r>
        <w:t>о</w:t>
      </w:r>
      <w:r>
        <w:t>ловой жизни, а также пересмотрен избирательный кодекс и внесены изменения в Гражданский и Уголовный кодексы.</w:t>
      </w:r>
    </w:p>
    <w:p w:rsidR="00000000" w:rsidRDefault="00000000">
      <w:pPr>
        <w:pStyle w:val="SingleTxt"/>
      </w:pPr>
      <w:r>
        <w:t>285.</w:t>
      </w:r>
      <w:r>
        <w:tab/>
        <w:t>С 1996 года сбор дезагрегированных по признаку пола данных улучши</w:t>
      </w:r>
      <w:r>
        <w:t>л</w:t>
      </w:r>
      <w:r>
        <w:t>ся, а Национальный совет по делам женщин разработал национальный план создания равных возможностей с участием национальных женских движений. План включает в себя обязательства Эквадора, вытекающие из итогов четве</w:t>
      </w:r>
      <w:r>
        <w:t>р</w:t>
      </w:r>
      <w:r>
        <w:t>той Всемирной конференции по положению женщин в Пекине в 1995 году. Н</w:t>
      </w:r>
      <w:r>
        <w:t>е</w:t>
      </w:r>
      <w:r>
        <w:t>смотря на существенный прогресс, которого добились женщины в различных областях, культурные представления и практика остаются дискриминационн</w:t>
      </w:r>
      <w:r>
        <w:t>ы</w:t>
      </w:r>
      <w:r>
        <w:t>ми по отношению к женщинам.</w:t>
      </w:r>
    </w:p>
    <w:p w:rsidR="00000000" w:rsidRDefault="00000000">
      <w:pPr>
        <w:pStyle w:val="SingleTxt"/>
      </w:pPr>
      <w:r>
        <w:t>286.</w:t>
      </w:r>
      <w:r>
        <w:tab/>
        <w:t>Что касается тенденций в связи с осуществлением статей Конвенции, представитель обратила внимание на различные меры, которые были приняты в поддержку осуществления положений Закона о насилии в отношении и семьи (закон 103). Ведется профессиональная подготовка государственных служащих, созданы 32 женских комиссариата, и в 1995 году было создано управление по защите прав женщин при национальном полицейском департаменте. Сейчас такие управления действуют в шести провинциях. Были проведены информ</w:t>
      </w:r>
      <w:r>
        <w:t>а</w:t>
      </w:r>
      <w:r>
        <w:t>ционно-просветительские кампании, а количество жалоб, связанных с насил</w:t>
      </w:r>
      <w:r>
        <w:t>и</w:t>
      </w:r>
      <w:r>
        <w:t>ем в отношении женщин, увеличилось в период с 1992 по 2002 год на 30 пр</w:t>
      </w:r>
      <w:r>
        <w:t>о</w:t>
      </w:r>
      <w:r>
        <w:t>центов. В настоящее время насилие в отношении женщин считается социал</w:t>
      </w:r>
      <w:r>
        <w:t>ь</w:t>
      </w:r>
      <w:r>
        <w:t>ной проблемой и проблемой системы здравоохранения. Вместе с тем предст</w:t>
      </w:r>
      <w:r>
        <w:t>а</w:t>
      </w:r>
      <w:r>
        <w:t>витель отметил, что полному осуществлению закона мешают злоупотребления в судебной системе и пренебрежительное отношение к женщинам.</w:t>
      </w:r>
    </w:p>
    <w:p w:rsidR="00000000" w:rsidRDefault="00000000">
      <w:pPr>
        <w:pStyle w:val="SingleTxt"/>
      </w:pPr>
      <w:r>
        <w:t>287.</w:t>
      </w:r>
      <w:r>
        <w:tab/>
        <w:t>Другими достижениями в законодательной области являются принятие Трудового кодекса и Закона о социальном обеспечении, которые гарантируют право беременным женщинам на работу и на получение материнских льгот. З</w:t>
      </w:r>
      <w:r>
        <w:t>а</w:t>
      </w:r>
      <w:r>
        <w:t>кон о бесплатном пользовании родильными домами направлен на укрепление полового и репродуктивного здоровья женщин. Пересмотренный закон о тр</w:t>
      </w:r>
      <w:r>
        <w:t>у</w:t>
      </w:r>
      <w:r>
        <w:t>довой защите предусматривает минимальную квоту представительства женщин в системе отправления правосудия в размере 20 процентов. В 1998 году была учреждена «Премия солидарности» для бедных женщин с малолетними дет</w:t>
      </w:r>
      <w:r>
        <w:t>ь</w:t>
      </w:r>
      <w:r>
        <w:t>ми, лиц с физическими недостатками и лиц пожилого возраста, и среди тех, кто получает эту премию, женщины составляют примерно 85 процентов. Вместе с тем эти программы социальной защиты почти не улучшили их пол</w:t>
      </w:r>
      <w:r>
        <w:t>о</w:t>
      </w:r>
      <w:r>
        <w:t>жение.</w:t>
      </w:r>
    </w:p>
    <w:p w:rsidR="00000000" w:rsidRDefault="00000000">
      <w:pPr>
        <w:pStyle w:val="SingleTxt"/>
      </w:pPr>
      <w:r>
        <w:t>288.</w:t>
      </w:r>
      <w:r>
        <w:tab/>
        <w:t>Действуют также конституционные и законодательные положения, защ</w:t>
      </w:r>
      <w:r>
        <w:t>и</w:t>
      </w:r>
      <w:r>
        <w:t>щающие детей и подростков от эксплуатации, в том числе от проституции и сексуальной эксплуатации. Эти меры были усилены после создания в 1997 году национального полицейского департамента, занимающегося проблемами мал</w:t>
      </w:r>
      <w:r>
        <w:t>ь</w:t>
      </w:r>
      <w:r>
        <w:t>чиков, девочек и подростков, а в 2000 году была создана обсерватория по пр</w:t>
      </w:r>
      <w:r>
        <w:t>а</w:t>
      </w:r>
      <w:r>
        <w:t>вам детей. Вместе с тем коррупция в правоохранительных и судебных органах по-прежнему мешает введению санкций в отношении эксплуатации несове</w:t>
      </w:r>
      <w:r>
        <w:t>р</w:t>
      </w:r>
      <w:r>
        <w:t>шеннолетних. Что касается проституции, то представитель отметил, что пр</w:t>
      </w:r>
      <w:r>
        <w:t>и</w:t>
      </w:r>
      <w:r>
        <w:t>мерно 15 процентов работников сексуальной индустрии, зарегистрированных в министерстве здравоохранения, объединились в ассоциации. С 1998 года ос</w:t>
      </w:r>
      <w:r>
        <w:t>у</w:t>
      </w:r>
      <w:r>
        <w:t>ществляется программа предупреждения ВИЧ/СПИДа, предназначенная для работников сексуальной индустрии.</w:t>
      </w:r>
    </w:p>
    <w:p w:rsidR="00000000" w:rsidRDefault="00000000">
      <w:pPr>
        <w:pStyle w:val="SingleTxt"/>
      </w:pPr>
      <w:r>
        <w:t>289.</w:t>
      </w:r>
      <w:r>
        <w:tab/>
        <w:t>В результате внесения изменений в Закон о выборах в 2000 году мин</w:t>
      </w:r>
      <w:r>
        <w:t>и</w:t>
      </w:r>
      <w:r>
        <w:t>мальная квота представительств женщин в избирательных списках достигла 30 процентов, и доступ женщин к выборным публичным должностям знач</w:t>
      </w:r>
      <w:r>
        <w:t>и</w:t>
      </w:r>
      <w:r>
        <w:t>тельно расширился. Вместе с тем такое представительство, несмотря на увел</w:t>
      </w:r>
      <w:r>
        <w:t>и</w:t>
      </w:r>
      <w:r>
        <w:t>чение, остается низким на национальном, провинциальном и местном уровнях. Количество женщин на высоких должностях в судебной системе также остае</w:t>
      </w:r>
      <w:r>
        <w:t>т</w:t>
      </w:r>
      <w:r>
        <w:t>ся низким, а среди 39 судей Верховного суда работает только одна женщина. В 1999 году 26,1 процента кабинета министров составляли женщины. Хотя фа</w:t>
      </w:r>
      <w:r>
        <w:t>к</w:t>
      </w:r>
      <w:r>
        <w:t>тически нет никакой дискриминации в отношении поступлений женщин на д</w:t>
      </w:r>
      <w:r>
        <w:t>и</w:t>
      </w:r>
      <w:r>
        <w:t>пломатическую службу, женщины по-прежнему сталкиваются с сопротивлен</w:t>
      </w:r>
      <w:r>
        <w:t>и</w:t>
      </w:r>
      <w:r>
        <w:t>ем и трудностями с точки зрения обеспечения равных возможностей в этой о</w:t>
      </w:r>
      <w:r>
        <w:t>б</w:t>
      </w:r>
      <w:r>
        <w:t>ласти. В 1998 году женщин-послов было всего 3 из 61, а к 2003 году это кол</w:t>
      </w:r>
      <w:r>
        <w:t>и</w:t>
      </w:r>
      <w:r>
        <w:t>чество увеличилось до 5.</w:t>
      </w:r>
    </w:p>
    <w:p w:rsidR="00000000" w:rsidRDefault="00000000">
      <w:pPr>
        <w:pStyle w:val="SingleTxt"/>
      </w:pPr>
      <w:r>
        <w:t>290.</w:t>
      </w:r>
      <w:r>
        <w:tab/>
        <w:t>Конституция 1998 года содержит положения, гарантирующие равенство между мужчинами и женщинами при доступе к образованию, обеспечивая з</w:t>
      </w:r>
      <w:r>
        <w:t>а</w:t>
      </w:r>
      <w:r>
        <w:t>острение внимания на гендерной проблематике в учебных программах и уче</w:t>
      </w:r>
      <w:r>
        <w:t>б</w:t>
      </w:r>
      <w:r>
        <w:t>никах и участие родителей в процессе образования. Национальный совет по делам женщин поддерживал программы учета гендерной проблематики в уче</w:t>
      </w:r>
      <w:r>
        <w:t>б</w:t>
      </w:r>
      <w:r>
        <w:t>ных программах, учебниках и во время вступительных экзаменов в высшие учебные заведения. Были приняты также меры по введению программ полов</w:t>
      </w:r>
      <w:r>
        <w:t>о</w:t>
      </w:r>
      <w:r>
        <w:t>го воспитания в систему образования. Большое внимание уделялось укрепл</w:t>
      </w:r>
      <w:r>
        <w:t>е</w:t>
      </w:r>
      <w:r>
        <w:t>нию системы образования в сельских районах. Хотя в результате этих усилий и связанной с ними работы сократилась неграмотность среди женщин и улучш</w:t>
      </w:r>
      <w:r>
        <w:t>и</w:t>
      </w:r>
      <w:r>
        <w:t>лись образовательные показатели женщин, в системе образования по</w:t>
      </w:r>
      <w:r>
        <w:noBreakHyphen/>
        <w:t>прежнему сохраняются стереотипы, связанные с отношением к женщинам. Высокий к</w:t>
      </w:r>
      <w:r>
        <w:t>о</w:t>
      </w:r>
      <w:r>
        <w:t>эффициент беременности среди девочек-подростков, особенно в сельских ра</w:t>
      </w:r>
      <w:r>
        <w:t>й</w:t>
      </w:r>
      <w:r>
        <w:t>онах, по</w:t>
      </w:r>
      <w:r>
        <w:noBreakHyphen/>
        <w:t>прежнему ведет к исключению или отсеву молодых же</w:t>
      </w:r>
      <w:r>
        <w:t>н</w:t>
      </w:r>
      <w:r>
        <w:t>щин из школ.</w:t>
      </w:r>
    </w:p>
    <w:p w:rsidR="00000000" w:rsidRDefault="00000000">
      <w:pPr>
        <w:pStyle w:val="SingleTxt"/>
      </w:pPr>
      <w:r>
        <w:t>291.</w:t>
      </w:r>
      <w:r>
        <w:tab/>
        <w:t>Конституция гарантирует равенство возможностей женщин на рынке тр</w:t>
      </w:r>
      <w:r>
        <w:t>у</w:t>
      </w:r>
      <w:r>
        <w:t>да, а также равную оплату за равный труд, признает домашнюю работу в кач</w:t>
      </w:r>
      <w:r>
        <w:t>е</w:t>
      </w:r>
      <w:r>
        <w:t>стве продуктивной и запрещает дискриминацию на рынке труда по причинам материнства. Трудовой кодекс предусматривает отпуск по беременности и р</w:t>
      </w:r>
      <w:r>
        <w:t>о</w:t>
      </w:r>
      <w:r>
        <w:t>дам, меры по уходу за ребенком, а государственные служащие охвачены сист</w:t>
      </w:r>
      <w:r>
        <w:t>е</w:t>
      </w:r>
      <w:r>
        <w:t>мой социального обеспечения. Вместе с тем политический и экономический кризисы 90</w:t>
      </w:r>
      <w:r>
        <w:noBreakHyphen/>
        <w:t>х  годов привели к увеличению количества экономических мигра</w:t>
      </w:r>
      <w:r>
        <w:t>н</w:t>
      </w:r>
      <w:r>
        <w:t>тов, из которых 38 процентов, по оценкам, составляют женщины. Перевод д</w:t>
      </w:r>
      <w:r>
        <w:t>е</w:t>
      </w:r>
      <w:r>
        <w:t>нежных средств из</w:t>
      </w:r>
      <w:r>
        <w:noBreakHyphen/>
        <w:t>за границы стал вторым самым крупным источником дохода страны. Доля безработицы и неполной занятости женщин значительно выше, чем доля мужчин.</w:t>
      </w:r>
    </w:p>
    <w:p w:rsidR="00000000" w:rsidRDefault="00000000">
      <w:pPr>
        <w:pStyle w:val="SingleTxt"/>
      </w:pPr>
      <w:r>
        <w:t>292.</w:t>
      </w:r>
      <w:r>
        <w:tab/>
        <w:t>Представитель обратила внимание на определенное улучшение показат</w:t>
      </w:r>
      <w:r>
        <w:t>е</w:t>
      </w:r>
      <w:r>
        <w:t>лей здоровья, однако при этом примерно 80 процентов женщин не охвачены медицинским страхованием. Примерно 17,5 процента 15–19 летних женщин уже являются матерями. В течение последнего десятилетия уход за береме</w:t>
      </w:r>
      <w:r>
        <w:t>н</w:t>
      </w:r>
      <w:r>
        <w:t>ными женщинами не улучшился и особенно такое положение вызывает обе</w:t>
      </w:r>
      <w:r>
        <w:t>с</w:t>
      </w:r>
      <w:r>
        <w:t>покоенность среди женщин из числа коренного населения. С 1999 года мин</w:t>
      </w:r>
      <w:r>
        <w:t>и</w:t>
      </w:r>
      <w:r>
        <w:t>стерство здравоохранения осуществляет план улучшения материнского здор</w:t>
      </w:r>
      <w:r>
        <w:t>о</w:t>
      </w:r>
      <w:r>
        <w:t>вья и здоровья детей в возрасте до пяти лет, который предусматривает прежде всего расширение доступа к медицинским услугам, повышение качества услуг и участие в этом общества. Закон о бесплатном помещении в родильные отд</w:t>
      </w:r>
      <w:r>
        <w:t>е</w:t>
      </w:r>
      <w:r>
        <w:t>ления направлен на то, чтобы предоставлять женщинам необходимый уход во время беременности, родов и в послеродовой период. Этот закон был дополнен рядом важнейших инстит</w:t>
      </w:r>
      <w:r>
        <w:t>у</w:t>
      </w:r>
      <w:r>
        <w:t>циональных реформ.</w:t>
      </w:r>
    </w:p>
    <w:p w:rsidR="00000000" w:rsidRDefault="00000000">
      <w:pPr>
        <w:pStyle w:val="SingleTxt"/>
      </w:pPr>
      <w:r>
        <w:t>293.</w:t>
      </w:r>
      <w:r>
        <w:tab/>
        <w:t>Представитель отметила, что в соответствии со всеми социальными пок</w:t>
      </w:r>
      <w:r>
        <w:t>а</w:t>
      </w:r>
      <w:r>
        <w:t>зателями положение женщин из числа коренного населения хуже, чем полож</w:t>
      </w:r>
      <w:r>
        <w:t>е</w:t>
      </w:r>
      <w:r>
        <w:t>ние всех других находящихся в неблагоприятном положении женщин, напр</w:t>
      </w:r>
      <w:r>
        <w:t>и</w:t>
      </w:r>
      <w:r>
        <w:t>мер в том, что касается уровня грамотности, дохода или доступа к медици</w:t>
      </w:r>
      <w:r>
        <w:t>н</w:t>
      </w:r>
      <w:r>
        <w:t>скому обслуживанию. Закон о развитии сельского хозяйства 1994 года закрепил усилия по созданию потенциала в сельских районах и способствовал развитию местной организации процесса производства. Закон также гарантировал земл</w:t>
      </w:r>
      <w:r>
        <w:t>е</w:t>
      </w:r>
      <w:r>
        <w:t>владение и содействовал получению кредитов. Такие меры, как принятие в 1997 году плана борьбы с нищетой в сельских районах, национальная пр</w:t>
      </w:r>
      <w:r>
        <w:t>о</w:t>
      </w:r>
      <w:r>
        <w:t>грамма развития сельских районов и создание Национального отдела по делам крестьянских женщин, молодежи и семьи при министерстве сельского хозяйс</w:t>
      </w:r>
      <w:r>
        <w:t>т</w:t>
      </w:r>
      <w:r>
        <w:t>ва направлено на улучшение положения сельских женщин и их обеспечение непосредственными услугами в том, что касается землевладения и доступа к кредитам. Несмотря на эти усилия недостаточное развитие сельских районов и услуг в этих областях привело к существенной миграции из сельских районов в города.</w:t>
      </w:r>
    </w:p>
    <w:p w:rsidR="00000000" w:rsidRDefault="00000000">
      <w:pPr>
        <w:pStyle w:val="SingleTxt"/>
      </w:pPr>
      <w:r>
        <w:t>294.</w:t>
      </w:r>
      <w:r>
        <w:tab/>
        <w:t>В заключение представитель отметила, что правовые реформы обеспеч</w:t>
      </w:r>
      <w:r>
        <w:t>и</w:t>
      </w:r>
      <w:r>
        <w:t>ли женщинам тот же правовой статус, права и обязанности, как и у мужчин с точки зрения брака и семьи. В то же время при существующей национальной культуре семейные обязанности по</w:t>
      </w:r>
      <w:r>
        <w:noBreakHyphen/>
        <w:t>прежнему почти полностью возлагаются на женщин, и исправлению такого положения содействуют государственные пр</w:t>
      </w:r>
      <w:r>
        <w:t>о</w:t>
      </w:r>
      <w:r>
        <w:t xml:space="preserve">граммы поддержки, где основное внимание уделяется благосостоянию семьи. Эквадорские женщины берут на себя издержки экономических корректировок, что привело к урезанию бюджета в социальном секторе, в сфере образования и социального обеспечения.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295.</w:t>
      </w:r>
      <w:r>
        <w:tab/>
        <w:t>Комитет с удовольствием принимает делегацию Эквадора во главе с те</w:t>
      </w:r>
      <w:r>
        <w:t>х</w:t>
      </w:r>
      <w:r>
        <w:t>ническим директором Национального совета по делам женщин, которая обр</w:t>
      </w:r>
      <w:r>
        <w:t>и</w:t>
      </w:r>
      <w:r>
        <w:t>совала широкую картину достижений и препятствий, которые еще существуют в деле обеспеч</w:t>
      </w:r>
      <w:r>
        <w:t>е</w:t>
      </w:r>
      <w:r>
        <w:t>ния равенства полов в стране.</w:t>
      </w:r>
    </w:p>
    <w:p w:rsidR="00000000" w:rsidRDefault="00000000">
      <w:pPr>
        <w:pStyle w:val="SingleTxt"/>
      </w:pPr>
      <w:r>
        <w:t>296.</w:t>
      </w:r>
      <w:r>
        <w:tab/>
        <w:t>Комитет выражает свою признательность государству-участнику за вс</w:t>
      </w:r>
      <w:r>
        <w:t>е</w:t>
      </w:r>
      <w:r>
        <w:t>стороннюю информацию, содержащуюся в представленных объединенных че</w:t>
      </w:r>
      <w:r>
        <w:t>т</w:t>
      </w:r>
      <w:r>
        <w:t>вертом и пятом периодических докладах, а также ответы на вопросы, поста</w:t>
      </w:r>
      <w:r>
        <w:t>в</w:t>
      </w:r>
      <w:r>
        <w:t>ленные рабочей группой заблаговременно до начала сессии, где содержится дополнительная информация о положении женщин Эквадора. Кроме того, К</w:t>
      </w:r>
      <w:r>
        <w:t>о</w:t>
      </w:r>
      <w:r>
        <w:t>митет выражает признательность за предоставление подробных ответов, кот</w:t>
      </w:r>
      <w:r>
        <w:t>о</w:t>
      </w:r>
      <w:r>
        <w:t>рые делегация представила в устной форме и которые позволили вести конс</w:t>
      </w:r>
      <w:r>
        <w:t>т</w:t>
      </w:r>
      <w:r>
        <w:t>руктивный ди</w:t>
      </w:r>
      <w:r>
        <w:t>а</w:t>
      </w:r>
      <w:r>
        <w:t>лог с Комитетом.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297.</w:t>
      </w:r>
      <w:r>
        <w:tab/>
        <w:t>Комитет высоко оценивает провозглашение государством-участником в 1998 году государственной конституции, в которой воплощены основные принципы защиты и поощрения прав человека в отношении женщин, а также подтверждены важные элементы реформирования законодательства и новые законы, направленные на до</w:t>
      </w:r>
      <w:r>
        <w:t>с</w:t>
      </w:r>
      <w:r>
        <w:t>тижение равенства.</w:t>
      </w:r>
    </w:p>
    <w:p w:rsidR="00000000" w:rsidRDefault="00000000">
      <w:pPr>
        <w:pStyle w:val="SingleTxt"/>
      </w:pPr>
      <w:r>
        <w:t>298.</w:t>
      </w:r>
      <w:r>
        <w:tab/>
        <w:t>Комитет выражает свое удовлетворение государству-участнику в связи с созданием в 1997 году Национального совета по делам женщин в качестве р</w:t>
      </w:r>
      <w:r>
        <w:t>у</w:t>
      </w:r>
      <w:r>
        <w:t>ководящего механизма общегосударственной политики в целях регулирования вопроса о включении гендерной проблематики в работу организаций госуда</w:t>
      </w:r>
      <w:r>
        <w:t>р</w:t>
      </w:r>
      <w:r>
        <w:t>ственного сектора и с учетом участия представителей гражданского общества в руководящих органах Совета.</w:t>
      </w:r>
    </w:p>
    <w:p w:rsidR="00000000" w:rsidRDefault="00000000">
      <w:pPr>
        <w:pStyle w:val="SingleTxt"/>
      </w:pPr>
      <w:r>
        <w:t>299.</w:t>
      </w:r>
      <w:r>
        <w:tab/>
        <w:t>Комитет выражает признательность государству-участнику за принятие плана по обеспечению равенства возможностей 1996–2000 годов, результаты выполнения которого позволили продвинуться вперед с точки зрения участия женщин в жизни общества.</w:t>
      </w:r>
    </w:p>
    <w:p w:rsidR="00000000" w:rsidRDefault="00000000">
      <w:pPr>
        <w:pStyle w:val="SingleTxt"/>
      </w:pPr>
      <w:r>
        <w:t>300.</w:t>
      </w:r>
      <w:r>
        <w:tab/>
        <w:t>Комитет выражает одобрение государству-участнику за ратификацию 5 февраля 2002 года Факультативного протокола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301.</w:t>
      </w:r>
      <w:r>
        <w:tab/>
        <w:t>Комитет с удовлетворением отмечает принятые недавно законы, пров</w:t>
      </w:r>
      <w:r>
        <w:t>е</w:t>
      </w:r>
      <w:r>
        <w:t>денные реформы в законодательной области и законопроекты, представленные Национальному конгрессу, но вместе с тем он обеспокоен, что в уголовном и гражданском праве, особенно в семейном праве, еще сохраняются дискрим</w:t>
      </w:r>
      <w:r>
        <w:t>и</w:t>
      </w:r>
      <w:r>
        <w:t>национные нормы. Кроме того, Комитет проявляет озабоченность в связи с расхождениями de jure и de facto в вопросах правовой защиты женщин. Ком</w:t>
      </w:r>
      <w:r>
        <w:t>и</w:t>
      </w:r>
      <w:r>
        <w:t>тет также беспокоит отсутствие комплексной политики институционализации гендерной проблематики как основного звена в рамках стратегических приор</w:t>
      </w:r>
      <w:r>
        <w:t>и</w:t>
      </w:r>
      <w:r>
        <w:t>тетов г</w:t>
      </w:r>
      <w:r>
        <w:t>о</w:t>
      </w:r>
      <w:r>
        <w:t>сударства-участника.</w:t>
      </w:r>
    </w:p>
    <w:p w:rsidR="00000000" w:rsidRDefault="00000000">
      <w:pPr>
        <w:pStyle w:val="SingleTxt"/>
      </w:pPr>
      <w:r>
        <w:t>302.</w:t>
      </w:r>
      <w:r>
        <w:tab/>
      </w:r>
      <w:r>
        <w:rPr>
          <w:b/>
        </w:rPr>
        <w:t>Комитет настоятельно просит государство-участника отменить ди</w:t>
      </w:r>
      <w:r>
        <w:rPr>
          <w:b/>
        </w:rPr>
        <w:t>с</w:t>
      </w:r>
      <w:r>
        <w:rPr>
          <w:b/>
        </w:rPr>
        <w:t>криминационные положения, которые еще существуют в уголовном, гр</w:t>
      </w:r>
      <w:r>
        <w:rPr>
          <w:b/>
        </w:rPr>
        <w:t>а</w:t>
      </w:r>
      <w:r>
        <w:rPr>
          <w:b/>
        </w:rPr>
        <w:t>жданском и семейном законодательстве, в целях обеспечения применения законов против дискриминации женщин, а также содействовать усове</w:t>
      </w:r>
      <w:r>
        <w:rPr>
          <w:b/>
        </w:rPr>
        <w:t>р</w:t>
      </w:r>
      <w:r>
        <w:rPr>
          <w:b/>
        </w:rPr>
        <w:t>шенствованию процедур пересмотра данных законов в соответствии с Конвенцией, укрепляя при этом политическую волю, с тем чтобы учит</w:t>
      </w:r>
      <w:r>
        <w:rPr>
          <w:b/>
        </w:rPr>
        <w:t>ы</w:t>
      </w:r>
      <w:r>
        <w:rPr>
          <w:b/>
        </w:rPr>
        <w:t>вать гендерную проблематику при разработке и применении законов. К</w:t>
      </w:r>
      <w:r>
        <w:rPr>
          <w:b/>
        </w:rPr>
        <w:t>о</w:t>
      </w:r>
      <w:r>
        <w:rPr>
          <w:b/>
        </w:rPr>
        <w:t>митет также настоятельно просит государство-участника рассмотреть в</w:t>
      </w:r>
      <w:r>
        <w:rPr>
          <w:b/>
        </w:rPr>
        <w:t>о</w:t>
      </w:r>
      <w:r>
        <w:rPr>
          <w:b/>
        </w:rPr>
        <w:t>прос о включении гендерной проблематики в свою нормотворческую де</w:t>
      </w:r>
      <w:r>
        <w:rPr>
          <w:b/>
        </w:rPr>
        <w:t>я</w:t>
      </w:r>
      <w:r>
        <w:rPr>
          <w:b/>
        </w:rPr>
        <w:t>тельность в качестве главного звена в ряду стратегических приоритетов государства-участника и рассмотреть возможность разработки и осущес</w:t>
      </w:r>
      <w:r>
        <w:rPr>
          <w:b/>
        </w:rPr>
        <w:t>т</w:t>
      </w:r>
      <w:r>
        <w:rPr>
          <w:b/>
        </w:rPr>
        <w:t>вления комплексной политики институционализации подхода к равенству полов.</w:t>
      </w:r>
    </w:p>
    <w:p w:rsidR="00000000" w:rsidRDefault="00000000">
      <w:pPr>
        <w:pStyle w:val="SingleTxt"/>
      </w:pPr>
      <w:r>
        <w:t>303.</w:t>
      </w:r>
      <w:r>
        <w:tab/>
        <w:t>Комитет с удовлетворением отмечает создание в 1997 году Национального совета по делам женщин в соответствии с указом исполнительной власти, но при этом его беспокоит отсутствие какого-либо закона наделения этого Совета законным статусом, чтобы этот закон регулировал бы его правоспособность, деятельность и вопросы финансирования. Он обеспокоен также тем, что да</w:t>
      </w:r>
      <w:r>
        <w:t>н</w:t>
      </w:r>
      <w:r>
        <w:t>ный орган не обладает четким мандатом, который позволял бы ему обеспеч</w:t>
      </w:r>
      <w:r>
        <w:t>и</w:t>
      </w:r>
      <w:r>
        <w:t>вать выполнение и требовать выполнения различными государственными орг</w:t>
      </w:r>
      <w:r>
        <w:t>а</w:t>
      </w:r>
      <w:r>
        <w:t>нами законов, планов и программ, направленных на обеспечение равенства п</w:t>
      </w:r>
      <w:r>
        <w:t>о</w:t>
      </w:r>
      <w:r>
        <w:t>лов, и тем, что он еще не проводил выборы своего руководителя. Комитет та</w:t>
      </w:r>
      <w:r>
        <w:t>к</w:t>
      </w:r>
      <w:r>
        <w:t>же озабочен тем, что может быть подорвано участие организаций гражданского общества в деятельности Совета и что в нем еще не представлены движения женщин из числа коренного населения и выходцев из А</w:t>
      </w:r>
      <w:r>
        <w:t>ф</w:t>
      </w:r>
      <w:r>
        <w:t>рики.</w:t>
      </w:r>
    </w:p>
    <w:p w:rsidR="00000000" w:rsidRDefault="00000000">
      <w:pPr>
        <w:pStyle w:val="SingleTxt"/>
      </w:pPr>
      <w:r>
        <w:t>304.</w:t>
      </w:r>
      <w:r>
        <w:tab/>
      </w:r>
      <w:r>
        <w:rPr>
          <w:b/>
        </w:rPr>
        <w:t>Комитет настоятельно просит государство-участника укреплять н</w:t>
      </w:r>
      <w:r>
        <w:rPr>
          <w:b/>
        </w:rPr>
        <w:t>а</w:t>
      </w:r>
      <w:r>
        <w:rPr>
          <w:b/>
        </w:rPr>
        <w:t>правляющую и нормотворческую роль Национального совета по делам женщин, приняв закон, который наделял бы Национальный совет по д</w:t>
      </w:r>
      <w:r>
        <w:rPr>
          <w:b/>
        </w:rPr>
        <w:t>е</w:t>
      </w:r>
      <w:r>
        <w:rPr>
          <w:b/>
        </w:rPr>
        <w:t>лам женщин законным статусом и регулировал его деятельность, отводя ему более активную роль в контроле за применением норм, направленных на содействие равенству полов, с выделением необходимых финансовых ресурсов для его деятельности и осуществления своих функций. Кроме т</w:t>
      </w:r>
      <w:r>
        <w:rPr>
          <w:b/>
        </w:rPr>
        <w:t>о</w:t>
      </w:r>
      <w:r>
        <w:rPr>
          <w:b/>
        </w:rPr>
        <w:t>го, Комитет предлагает государству-участнику провести выборы руков</w:t>
      </w:r>
      <w:r>
        <w:rPr>
          <w:b/>
        </w:rPr>
        <w:t>о</w:t>
      </w:r>
      <w:r>
        <w:rPr>
          <w:b/>
        </w:rPr>
        <w:t>дителя Национального совета по делам женщин. Комитет предлагает гос</w:t>
      </w:r>
      <w:r>
        <w:rPr>
          <w:b/>
        </w:rPr>
        <w:t>у</w:t>
      </w:r>
      <w:r>
        <w:rPr>
          <w:b/>
        </w:rPr>
        <w:t xml:space="preserve">дарству-участнику обеспечить участие гражданского общества в работе Совета и содействовать участию движению женщин из числа коренного населения и выходцев из Африки. </w:t>
      </w:r>
    </w:p>
    <w:p w:rsidR="00000000" w:rsidRDefault="00000000">
      <w:pPr>
        <w:pStyle w:val="SingleTxt"/>
      </w:pPr>
      <w:r>
        <w:t>305.</w:t>
      </w:r>
      <w:r>
        <w:tab/>
        <w:t>Комитет положительно воспринимает разработку плана по обеспечению равенства возможностей 1996–2000 годов в качестве технического инструме</w:t>
      </w:r>
      <w:r>
        <w:t>н</w:t>
      </w:r>
      <w:r>
        <w:t>та, гарантирующего включение гендерной проблематики в государственную политику и содействующего разработке программ и проектов в интересах женщин и девочек, но в то же время с обеспокоенностью отмечает промедл</w:t>
      </w:r>
      <w:r>
        <w:t>е</w:t>
      </w:r>
      <w:r>
        <w:t>ние в проведении обсуждения и консультаций в целях принятия плана равенс</w:t>
      </w:r>
      <w:r>
        <w:t>т</w:t>
      </w:r>
      <w:r>
        <w:t>ва возможностей 2002–2007 годов.</w:t>
      </w:r>
    </w:p>
    <w:p w:rsidR="00000000" w:rsidRDefault="00000000">
      <w:pPr>
        <w:pStyle w:val="SingleTxt"/>
        <w:rPr>
          <w:b/>
        </w:rPr>
      </w:pPr>
      <w:r>
        <w:t>306.</w:t>
      </w:r>
      <w:r>
        <w:tab/>
      </w:r>
      <w:r>
        <w:rPr>
          <w:b/>
        </w:rPr>
        <w:t>Комитет настоятельно просит государство-участника ускорить пр</w:t>
      </w:r>
      <w:r>
        <w:rPr>
          <w:b/>
        </w:rPr>
        <w:t>о</w:t>
      </w:r>
      <w:r>
        <w:rPr>
          <w:b/>
        </w:rPr>
        <w:t>цесс пересмотра и консультаций в целях принятия нового плана с по</w:t>
      </w:r>
      <w:r>
        <w:rPr>
          <w:b/>
        </w:rPr>
        <w:t>д</w:t>
      </w:r>
      <w:r>
        <w:rPr>
          <w:b/>
        </w:rPr>
        <w:t>ключением гражданского общества и, в частности, женских организаций, с тем чтобы обеспечить его скорейшее принятие.</w:t>
      </w:r>
    </w:p>
    <w:p w:rsidR="00000000" w:rsidRDefault="00000000">
      <w:pPr>
        <w:pStyle w:val="SingleTxt"/>
      </w:pPr>
      <w:r>
        <w:t>307.</w:t>
      </w:r>
      <w:r>
        <w:tab/>
        <w:t>Комитет с обеспокоенностью отмечает увеличение уровня нищеты и крайней бедности среди женщин и с особой заинтересованностью отмечает п</w:t>
      </w:r>
      <w:r>
        <w:t>о</w:t>
      </w:r>
      <w:r>
        <w:t>ложение женщин из числа сельского и коренного населения. Несмотря на н</w:t>
      </w:r>
      <w:r>
        <w:t>а</w:t>
      </w:r>
      <w:r>
        <w:t>личие планов борьбы с нищетой, Комитет выражает свою обеспокоенность о</w:t>
      </w:r>
      <w:r>
        <w:t>т</w:t>
      </w:r>
      <w:r>
        <w:t>сутствием общей и всесторонней политики в области искоренения нищеты, особенно в отношении сельских женщин и женщин из числа коренного насел</w:t>
      </w:r>
      <w:r>
        <w:t>е</w:t>
      </w:r>
      <w:r>
        <w:t>ния.</w:t>
      </w:r>
    </w:p>
    <w:p w:rsidR="00000000" w:rsidRDefault="00000000">
      <w:pPr>
        <w:pStyle w:val="SingleTxt"/>
      </w:pPr>
      <w:r>
        <w:t>308.</w:t>
      </w:r>
      <w:r>
        <w:tab/>
      </w:r>
      <w:r>
        <w:rPr>
          <w:b/>
        </w:rPr>
        <w:t>Комитет настоятельно предлагает государству-участнику разработать общую политику искоренения нищеты с учетом гендерной проблематики и с уделением особого внимания женщинам в сельских районах и женщ</w:t>
      </w:r>
      <w:r>
        <w:rPr>
          <w:b/>
        </w:rPr>
        <w:t>и</w:t>
      </w:r>
      <w:r>
        <w:rPr>
          <w:b/>
        </w:rPr>
        <w:t>нам из числа коренного населения.</w:t>
      </w:r>
    </w:p>
    <w:p w:rsidR="00000000" w:rsidRDefault="00000000">
      <w:pPr>
        <w:pStyle w:val="SingleTxt"/>
      </w:pPr>
      <w:r>
        <w:t>309.</w:t>
      </w:r>
      <w:r>
        <w:tab/>
        <w:t>Учитывая растущее число женщин Эквадора, которые эмигрируют в др</w:t>
      </w:r>
      <w:r>
        <w:t>у</w:t>
      </w:r>
      <w:r>
        <w:t>гие страны, спасаясь от нищеты и крайней бедности, Комитет выражает свою обеспокоенность в связи с тем, что в таких обстоятельствах эмигрантки в ос</w:t>
      </w:r>
      <w:r>
        <w:t>о</w:t>
      </w:r>
      <w:r>
        <w:t>бенности становятся жертвами всех видов насилия, эксплуатации и жестокого обращения. Кроме того, Комитет с обеспокоенностью отмечает отсутствие з</w:t>
      </w:r>
      <w:r>
        <w:t>а</w:t>
      </w:r>
      <w:r>
        <w:t>щиты, без которой остаются женщины, чьи супруги эмигрируют в другие стр</w:t>
      </w:r>
      <w:r>
        <w:t>а</w:t>
      </w:r>
      <w:r>
        <w:t>ны. Комитет также беспокоит положение, в котором живут эквадорские же</w:t>
      </w:r>
      <w:r>
        <w:t>н</w:t>
      </w:r>
      <w:r>
        <w:t>щины в районах, граничащих с Колумбией, и женщины, которые покидают эту страну, с тем чтобы найти убежище в Эквадоре, так как они также становятся жертвами всех видов насилия вследствие милитаризации данной зоны и пр</w:t>
      </w:r>
      <w:r>
        <w:t>и</w:t>
      </w:r>
      <w:r>
        <w:t>менения Колумбийского плана.</w:t>
      </w:r>
    </w:p>
    <w:p w:rsidR="00000000" w:rsidRDefault="00000000">
      <w:pPr>
        <w:pStyle w:val="SingleTxt"/>
        <w:rPr>
          <w:b/>
        </w:rPr>
      </w:pPr>
      <w:r>
        <w:t>310.</w:t>
      </w:r>
      <w:r>
        <w:tab/>
      </w:r>
      <w:r>
        <w:rPr>
          <w:b/>
        </w:rPr>
        <w:t>Комитет настоятельно просит государство-участника тщательно ра</w:t>
      </w:r>
      <w:r>
        <w:rPr>
          <w:b/>
        </w:rPr>
        <w:t>с</w:t>
      </w:r>
      <w:r>
        <w:rPr>
          <w:b/>
        </w:rPr>
        <w:t>смотреть причины этого явления, приняв меры, направленные на сниж</w:t>
      </w:r>
      <w:r>
        <w:rPr>
          <w:b/>
        </w:rPr>
        <w:t>е</w:t>
      </w:r>
      <w:r>
        <w:rPr>
          <w:b/>
        </w:rPr>
        <w:t>ние масшт</w:t>
      </w:r>
      <w:r>
        <w:rPr>
          <w:b/>
        </w:rPr>
        <w:t>а</w:t>
      </w:r>
      <w:r>
        <w:rPr>
          <w:b/>
        </w:rPr>
        <w:t>бов нищеты и крайней бедности и на защиту женщин-эмигрантов и тех, кто остается в стране, когда их супруги выезжают из страны, а также тех, которые живут в зоне, граничащей с Колумбией.</w:t>
      </w:r>
    </w:p>
    <w:p w:rsidR="00000000" w:rsidRDefault="00000000">
      <w:pPr>
        <w:pStyle w:val="SingleTxt"/>
      </w:pPr>
      <w:r>
        <w:t>311.</w:t>
      </w:r>
      <w:r>
        <w:tab/>
        <w:t>Хотя конституция гарантирует защиту детей и подростков против торго</w:t>
      </w:r>
      <w:r>
        <w:t>в</w:t>
      </w:r>
      <w:r>
        <w:t>ли несовершеннолетними, проституции, порнографии и сексуальной эксплу</w:t>
      </w:r>
      <w:r>
        <w:t>а</w:t>
      </w:r>
      <w:r>
        <w:t>тации и закон предусматривает уголовную ответственность за развращение н</w:t>
      </w:r>
      <w:r>
        <w:t>е</w:t>
      </w:r>
      <w:r>
        <w:t>совершеннолетних, Комитет обеспокоен тем, что многие из этих деяний не о</w:t>
      </w:r>
      <w:r>
        <w:t>т</w:t>
      </w:r>
      <w:r>
        <w:t>ражены четко в Уголовном кодексе в качестве преступных актов и что нет до</w:t>
      </w:r>
      <w:r>
        <w:t>с</w:t>
      </w:r>
      <w:r>
        <w:t>таточной защиты жертв этих правонарушений. Комитет также выражает обе</w:t>
      </w:r>
      <w:r>
        <w:t>с</w:t>
      </w:r>
      <w:r>
        <w:t>покоенность отсутствием исследований, анализа и дезагрегированных стат</w:t>
      </w:r>
      <w:r>
        <w:t>и</w:t>
      </w:r>
      <w:r>
        <w:t>стических данных по признаку пола о существовании этой проблематики. Кр</w:t>
      </w:r>
      <w:r>
        <w:t>о</w:t>
      </w:r>
      <w:r>
        <w:t>ме того, Комитет обеспокоен тем, что за сексуальные надругательства также не предусматривается никакой уголовной ответственности, в частности торговля женщинами и особенно торговля в целях сексуальной эксплуатации не нак</w:t>
      </w:r>
      <w:r>
        <w:t>а</w:t>
      </w:r>
      <w:r>
        <w:t>зуема по закону, и поэтому жертвы остаются беззащитн</w:t>
      </w:r>
      <w:r>
        <w:t>ы</w:t>
      </w:r>
      <w:r>
        <w:t>ми.</w:t>
      </w:r>
    </w:p>
    <w:p w:rsidR="00000000" w:rsidRDefault="00000000">
      <w:pPr>
        <w:pStyle w:val="SingleTxt"/>
      </w:pPr>
      <w:r>
        <w:t>312.</w:t>
      </w:r>
      <w:r>
        <w:tab/>
      </w:r>
      <w:r>
        <w:rPr>
          <w:b/>
        </w:rPr>
        <w:t>Комитет рекомендует включить в Уголовный кодекс положения о с</w:t>
      </w:r>
      <w:r>
        <w:rPr>
          <w:b/>
        </w:rPr>
        <w:t>у</w:t>
      </w:r>
      <w:r>
        <w:rPr>
          <w:b/>
        </w:rPr>
        <w:t>ровом наказании за эти серьезные преступления против детей и подрос</w:t>
      </w:r>
      <w:r>
        <w:rPr>
          <w:b/>
        </w:rPr>
        <w:t>т</w:t>
      </w:r>
      <w:r>
        <w:rPr>
          <w:b/>
        </w:rPr>
        <w:t>ков, принять соответствующие меры для защиты и реабилитации жертв насилия и провести исследования и анализ, необходимые для принятия эффективных мер со стороны правительства в целях устранения этой проблемы. Комитет также считает, что торговля женщинами, особенно в целях их сексуальной эксплуатации, должна наказываться самым сур</w:t>
      </w:r>
      <w:r>
        <w:rPr>
          <w:b/>
        </w:rPr>
        <w:t>о</w:t>
      </w:r>
      <w:r>
        <w:rPr>
          <w:b/>
        </w:rPr>
        <w:t>вым обр</w:t>
      </w:r>
      <w:r>
        <w:rPr>
          <w:b/>
        </w:rPr>
        <w:t>а</w:t>
      </w:r>
      <w:r>
        <w:rPr>
          <w:b/>
        </w:rPr>
        <w:t>зом.</w:t>
      </w:r>
    </w:p>
    <w:p w:rsidR="00000000" w:rsidRDefault="00000000">
      <w:pPr>
        <w:pStyle w:val="SingleTxt"/>
      </w:pPr>
      <w:r>
        <w:t>313.</w:t>
      </w:r>
      <w:r>
        <w:tab/>
        <w:t>Комитет обеспокоен отсутствием должного внимания со стороны госуда</w:t>
      </w:r>
      <w:r>
        <w:t>р</w:t>
      </w:r>
      <w:r>
        <w:t>ства-участника к проблеме проституции, а также тем, что действующее закон</w:t>
      </w:r>
      <w:r>
        <w:t>о</w:t>
      </w:r>
      <w:r>
        <w:t>дательство не предусматривает уголовную ответственность за сутенерство, к</w:t>
      </w:r>
      <w:r>
        <w:t>о</w:t>
      </w:r>
      <w:r>
        <w:t>гда используются помещения для такого вида эксплуатации, в соответствии с нормами, установленными административными органами власти, что против</w:t>
      </w:r>
      <w:r>
        <w:t>о</w:t>
      </w:r>
      <w:r>
        <w:t>р</w:t>
      </w:r>
      <w:r>
        <w:t>е</w:t>
      </w:r>
      <w:r>
        <w:t>чит статье 6 Конвенции.</w:t>
      </w:r>
    </w:p>
    <w:p w:rsidR="00000000" w:rsidRDefault="00000000">
      <w:pPr>
        <w:pStyle w:val="SingleTxt"/>
      </w:pPr>
      <w:r>
        <w:t>314.</w:t>
      </w:r>
      <w:r>
        <w:tab/>
      </w:r>
      <w:r>
        <w:rPr>
          <w:b/>
        </w:rPr>
        <w:t>Комитет рекомендует уделять должное внимание проблеме простит</w:t>
      </w:r>
      <w:r>
        <w:rPr>
          <w:b/>
        </w:rPr>
        <w:t>у</w:t>
      </w:r>
      <w:r>
        <w:rPr>
          <w:b/>
        </w:rPr>
        <w:t>ции и внести в законодательство положения о наказании тех, кто заним</w:t>
      </w:r>
      <w:r>
        <w:rPr>
          <w:b/>
        </w:rPr>
        <w:t>а</w:t>
      </w:r>
      <w:r>
        <w:rPr>
          <w:b/>
        </w:rPr>
        <w:t>ется таким видом эксплуатации.</w:t>
      </w:r>
    </w:p>
    <w:p w:rsidR="00000000" w:rsidRDefault="00000000">
      <w:pPr>
        <w:pStyle w:val="SingleTxt"/>
      </w:pPr>
      <w:r>
        <w:t>315.</w:t>
      </w:r>
      <w:r>
        <w:tab/>
        <w:t>Комитет с удовлетворением принимает к сведению усилия, прилагаемые государством-участником в целях борьбы с насилием в отношении женщин, приняв закон против насилия в отношении женщин и семьи. В то же время К</w:t>
      </w:r>
      <w:r>
        <w:t>о</w:t>
      </w:r>
      <w:r>
        <w:t>митет обеспокоен отсутствием законоположений, которые обеспечивали бы применение данного закона и окончательное прекращение насилия в отнош</w:t>
      </w:r>
      <w:r>
        <w:t>е</w:t>
      </w:r>
      <w:r>
        <w:t>нии женщин в Эквадоре. Комитет также выражает свою обеспокоенность в св</w:t>
      </w:r>
      <w:r>
        <w:t>я</w:t>
      </w:r>
      <w:r>
        <w:t>зи с отсутствием уголовного наказания за насилие в отношении женщин, где оно квалифицируется только как нарушение.</w:t>
      </w:r>
    </w:p>
    <w:p w:rsidR="00000000" w:rsidRDefault="00000000">
      <w:pPr>
        <w:pStyle w:val="SingleTxt"/>
      </w:pPr>
      <w:r>
        <w:t>316.</w:t>
      </w:r>
      <w:r>
        <w:tab/>
      </w:r>
      <w:r>
        <w:rPr>
          <w:b/>
        </w:rPr>
        <w:t>Комитет настоятельно призывает государство-участника, учитывая общую рекомендацию 19 о насилии в отношении женщин, выработать м</w:t>
      </w:r>
      <w:r>
        <w:rPr>
          <w:b/>
        </w:rPr>
        <w:t>е</w:t>
      </w:r>
      <w:r>
        <w:rPr>
          <w:b/>
        </w:rPr>
        <w:t>ры для применения законодательства и надзора за ним с одновременной оценкой его эффективности. Комитет также считает особенно важным, чтобы в Уголовный кодекс Эквадора была включена квалификация нас</w:t>
      </w:r>
      <w:r>
        <w:rPr>
          <w:b/>
        </w:rPr>
        <w:t>и</w:t>
      </w:r>
      <w:r>
        <w:rPr>
          <w:b/>
        </w:rPr>
        <w:t>лия в отношении женщин. В то же время он настоятельно призывает гос</w:t>
      </w:r>
      <w:r>
        <w:rPr>
          <w:b/>
        </w:rPr>
        <w:t>у</w:t>
      </w:r>
      <w:r>
        <w:rPr>
          <w:b/>
        </w:rPr>
        <w:t>дарство-участника выработать и применять регламент, которым импл</w:t>
      </w:r>
      <w:r>
        <w:rPr>
          <w:b/>
        </w:rPr>
        <w:t>е</w:t>
      </w:r>
      <w:r>
        <w:rPr>
          <w:b/>
        </w:rPr>
        <w:t>ментируется закон о борьбе с насилием в отношении женщин и членов с</w:t>
      </w:r>
      <w:r>
        <w:rPr>
          <w:b/>
        </w:rPr>
        <w:t>е</w:t>
      </w:r>
      <w:r>
        <w:rPr>
          <w:b/>
        </w:rPr>
        <w:t>мьи и рекомендует государству-участнику пр</w:t>
      </w:r>
      <w:r>
        <w:rPr>
          <w:b/>
        </w:rPr>
        <w:t>о</w:t>
      </w:r>
      <w:r>
        <w:rPr>
          <w:b/>
        </w:rPr>
        <w:t>вести информационно-пропагандистские кампании по этим вопросам, предназначенные гла</w:t>
      </w:r>
      <w:r>
        <w:rPr>
          <w:b/>
        </w:rPr>
        <w:t>в</w:t>
      </w:r>
      <w:r>
        <w:rPr>
          <w:b/>
        </w:rPr>
        <w:t>ным образом для сотрудников полиции и судебных органов. Комитет пр</w:t>
      </w:r>
      <w:r>
        <w:rPr>
          <w:b/>
        </w:rPr>
        <w:t>и</w:t>
      </w:r>
      <w:r>
        <w:rPr>
          <w:b/>
        </w:rPr>
        <w:t>зывает также государство-участника предоставить достаточные финанс</w:t>
      </w:r>
      <w:r>
        <w:rPr>
          <w:b/>
        </w:rPr>
        <w:t>о</w:t>
      </w:r>
      <w:r>
        <w:rPr>
          <w:b/>
        </w:rPr>
        <w:t>вые ресурсы для осуществления программ защиты жертв насилия в о</w:t>
      </w:r>
      <w:r>
        <w:rPr>
          <w:b/>
        </w:rPr>
        <w:t>т</w:t>
      </w:r>
      <w:r>
        <w:rPr>
          <w:b/>
        </w:rPr>
        <w:t>ношении женщин, чтобы обеспечить их выполнение.</w:t>
      </w:r>
    </w:p>
    <w:p w:rsidR="00000000" w:rsidRDefault="00000000">
      <w:pPr>
        <w:pStyle w:val="SingleTxt"/>
      </w:pPr>
      <w:r>
        <w:t>317.</w:t>
      </w:r>
      <w:r>
        <w:tab/>
        <w:t>Комитет выражает свою озабоченность тем, что, несмотря на наличие н</w:t>
      </w:r>
      <w:r>
        <w:t>а</w:t>
      </w:r>
      <w:r>
        <w:t>ционального плана просвещения в области сексуальных отношений и любо</w:t>
      </w:r>
      <w:r>
        <w:t>в</w:t>
      </w:r>
      <w:r>
        <w:t>ных связей, распространение информации о правах в сфере обеспечения секс</w:t>
      </w:r>
      <w:r>
        <w:t>у</w:t>
      </w:r>
      <w:r>
        <w:t>ального и репродуктивного здоровья женщин, которое способствовало бы п</w:t>
      </w:r>
      <w:r>
        <w:t>о</w:t>
      </w:r>
      <w:r>
        <w:t>ниманию женщинами и мужчинами своих прав и обязанностей в репродукти</w:t>
      </w:r>
      <w:r>
        <w:t>в</w:t>
      </w:r>
      <w:r>
        <w:t>ном процессе, носит непоследовательный и ограниченный характер. Комитет озабочен также высоким уровнем числа беременностей и абортов среди подр</w:t>
      </w:r>
      <w:r>
        <w:t>о</w:t>
      </w:r>
      <w:r>
        <w:t>стков, особенно в сельских районах.</w:t>
      </w:r>
    </w:p>
    <w:p w:rsidR="00000000" w:rsidRDefault="00000000">
      <w:pPr>
        <w:pStyle w:val="SingleTxt"/>
      </w:pPr>
      <w:r>
        <w:t>318.</w:t>
      </w:r>
      <w:r>
        <w:tab/>
      </w:r>
      <w:r>
        <w:rPr>
          <w:b/>
        </w:rPr>
        <w:t>Комитет настоятельно призывает государство-участника осущес</w:t>
      </w:r>
      <w:r>
        <w:rPr>
          <w:b/>
        </w:rPr>
        <w:t>т</w:t>
      </w:r>
      <w:r>
        <w:rPr>
          <w:b/>
        </w:rPr>
        <w:t>вить Национальный план просвещения в области сексуальных отношений и любовных связей и укрепить свои программы в области здравоохран</w:t>
      </w:r>
      <w:r>
        <w:rPr>
          <w:b/>
        </w:rPr>
        <w:t>е</w:t>
      </w:r>
      <w:r>
        <w:rPr>
          <w:b/>
        </w:rPr>
        <w:t>ния, включая сексуальное и репродуктивное здоровье, и в кратчайший срок приступить к осуществлению национальной программы предоста</w:t>
      </w:r>
      <w:r>
        <w:rPr>
          <w:b/>
        </w:rPr>
        <w:t>в</w:t>
      </w:r>
      <w:r>
        <w:rPr>
          <w:b/>
        </w:rPr>
        <w:t>ления мужчинам и женщинам своевременной и надежной информации о</w:t>
      </w:r>
      <w:r>
        <w:rPr>
          <w:b/>
        </w:rPr>
        <w:t>т</w:t>
      </w:r>
      <w:r>
        <w:rPr>
          <w:b/>
        </w:rPr>
        <w:t>носительно имеющихся противозачаточных методов, которая позволила бы им осуществить свое право свободно и располагая достаточной инфо</w:t>
      </w:r>
      <w:r>
        <w:rPr>
          <w:b/>
        </w:rPr>
        <w:t>р</w:t>
      </w:r>
      <w:r>
        <w:rPr>
          <w:b/>
        </w:rPr>
        <w:t>мацией, решать вопрос о том, когда они хотят иметь детей и с каким и</w:t>
      </w:r>
      <w:r>
        <w:rPr>
          <w:b/>
        </w:rPr>
        <w:t>н</w:t>
      </w:r>
      <w:r>
        <w:rPr>
          <w:b/>
        </w:rPr>
        <w:t>тервалом, а также укрепить профилактические меры борьбы с венерол</w:t>
      </w:r>
      <w:r>
        <w:rPr>
          <w:b/>
        </w:rPr>
        <w:t>о</w:t>
      </w:r>
      <w:r>
        <w:rPr>
          <w:b/>
        </w:rPr>
        <w:t>гическими заболеваниями и ВИЧ/СПИДом, в том числе обеспечить нал</w:t>
      </w:r>
      <w:r>
        <w:rPr>
          <w:b/>
        </w:rPr>
        <w:t>и</w:t>
      </w:r>
      <w:r>
        <w:rPr>
          <w:b/>
        </w:rPr>
        <w:t>чие презервативов. Он просит государство-участника продолжать укре</w:t>
      </w:r>
      <w:r>
        <w:rPr>
          <w:b/>
        </w:rPr>
        <w:t>п</w:t>
      </w:r>
      <w:r>
        <w:rPr>
          <w:b/>
        </w:rPr>
        <w:t>лять программы поддержки беременных подростков и матерей-подростков и программы сексуального просвещения, нацеленные на профилактику беременности среди подросткового населения. Комитет просит государс</w:t>
      </w:r>
      <w:r>
        <w:rPr>
          <w:b/>
        </w:rPr>
        <w:t>т</w:t>
      </w:r>
      <w:r>
        <w:rPr>
          <w:b/>
        </w:rPr>
        <w:t>во-участника включить в следующий периодический доклад информацию о результатах программ по ограничению и предупреждению беременности среди подростков.</w:t>
      </w:r>
    </w:p>
    <w:p w:rsidR="00000000" w:rsidRDefault="00000000">
      <w:pPr>
        <w:pStyle w:val="SingleTxt"/>
      </w:pPr>
      <w:r>
        <w:t>319.</w:t>
      </w:r>
      <w:r>
        <w:tab/>
        <w:t>Комитет озабочен сохранением проблемы неграмотности, прежде всего в сельских районах, и повышенных показателей отсева девочек из школ, в час</w:t>
      </w:r>
      <w:r>
        <w:t>т</w:t>
      </w:r>
      <w:r>
        <w:t>ности в сельских районах и в районах проживания коренного населения.</w:t>
      </w:r>
    </w:p>
    <w:p w:rsidR="00000000" w:rsidRDefault="00000000">
      <w:pPr>
        <w:pStyle w:val="SingleTxt"/>
      </w:pPr>
      <w:r>
        <w:t>320.</w:t>
      </w:r>
      <w:r>
        <w:tab/>
      </w:r>
      <w:r>
        <w:rPr>
          <w:b/>
        </w:rPr>
        <w:t>Комитет рекомендует активизировать усилия по решению этих в</w:t>
      </w:r>
      <w:r>
        <w:rPr>
          <w:b/>
        </w:rPr>
        <w:t>о</w:t>
      </w:r>
      <w:r>
        <w:rPr>
          <w:b/>
        </w:rPr>
        <w:t>просов посредством последовательного осуществления программ и пл</w:t>
      </w:r>
      <w:r>
        <w:rPr>
          <w:b/>
        </w:rPr>
        <w:t>а</w:t>
      </w:r>
      <w:r>
        <w:rPr>
          <w:b/>
        </w:rPr>
        <w:t>нов, главным образом в сельских районах и районах проживания коре</w:t>
      </w:r>
      <w:r>
        <w:rPr>
          <w:b/>
        </w:rPr>
        <w:t>н</w:t>
      </w:r>
      <w:r>
        <w:rPr>
          <w:b/>
        </w:rPr>
        <w:t>ного нас</w:t>
      </w:r>
      <w:r>
        <w:rPr>
          <w:b/>
        </w:rPr>
        <w:t>е</w:t>
      </w:r>
      <w:r>
        <w:rPr>
          <w:b/>
        </w:rPr>
        <w:t>ления.</w:t>
      </w:r>
    </w:p>
    <w:p w:rsidR="00000000" w:rsidRDefault="00000000">
      <w:pPr>
        <w:pStyle w:val="SingleTxt"/>
      </w:pPr>
      <w:r>
        <w:t>321.</w:t>
      </w:r>
      <w:r>
        <w:tab/>
        <w:t>Несмотря на существование плана двуязычного образования и программ просвещения по гендерным вопросам, которые должны осуществляться на ра</w:t>
      </w:r>
      <w:r>
        <w:t>з</w:t>
      </w:r>
      <w:r>
        <w:t>личных ступенях базового образования и при подготовке учителей, Комитет с озабоченностью отмечает отсутствие систематического осуществления и о</w:t>
      </w:r>
      <w:r>
        <w:t>т</w:t>
      </w:r>
      <w:r>
        <w:t>сутствие этого плана во всех центрах.</w:t>
      </w:r>
    </w:p>
    <w:p w:rsidR="00000000" w:rsidRDefault="00000000">
      <w:pPr>
        <w:pStyle w:val="SingleTxt"/>
      </w:pPr>
      <w:r>
        <w:t>322.</w:t>
      </w:r>
      <w:r>
        <w:tab/>
      </w:r>
      <w:r>
        <w:rPr>
          <w:b/>
        </w:rPr>
        <w:t>Комитет настоятельно призывает государство-участника осущест</w:t>
      </w:r>
      <w:r>
        <w:rPr>
          <w:b/>
        </w:rPr>
        <w:t>в</w:t>
      </w:r>
      <w:r>
        <w:rPr>
          <w:b/>
        </w:rPr>
        <w:t>лять план двуязычного образования и программы просвещения по ге</w:t>
      </w:r>
      <w:r>
        <w:rPr>
          <w:b/>
        </w:rPr>
        <w:t>н</w:t>
      </w:r>
      <w:r>
        <w:rPr>
          <w:b/>
        </w:rPr>
        <w:t>дерным в</w:t>
      </w:r>
      <w:r>
        <w:rPr>
          <w:b/>
        </w:rPr>
        <w:t>о</w:t>
      </w:r>
      <w:r>
        <w:rPr>
          <w:b/>
        </w:rPr>
        <w:t>просам.</w:t>
      </w:r>
    </w:p>
    <w:p w:rsidR="00000000" w:rsidRDefault="00000000">
      <w:pPr>
        <w:pStyle w:val="SingleTxt"/>
      </w:pPr>
      <w:r>
        <w:t>323.</w:t>
      </w:r>
      <w:r>
        <w:tab/>
        <w:t>Несмотря на наличие трудового законодательства, Комитет с озабоченн</w:t>
      </w:r>
      <w:r>
        <w:t>о</w:t>
      </w:r>
      <w:r>
        <w:t>стью отмечает отсутствие общей политики в области занятости, в рамках кот</w:t>
      </w:r>
      <w:r>
        <w:t>о</w:t>
      </w:r>
      <w:r>
        <w:t>рой приоритетное внимание уделялось бы женщинам, и невыполнение труд</w:t>
      </w:r>
      <w:r>
        <w:t>о</w:t>
      </w:r>
      <w:r>
        <w:t>вого законодательства и сохранение неравенства, в частности ввиду существ</w:t>
      </w:r>
      <w:r>
        <w:t>о</w:t>
      </w:r>
      <w:r>
        <w:t>вания разницы в окладах между женщинами и мужчинами. Комитет с особой озабоченностью отмечает все еще сохраняющийся в Эквадоре высокий уровень де</w:t>
      </w:r>
      <w:r>
        <w:t>т</w:t>
      </w:r>
      <w:r>
        <w:t>ского труда.</w:t>
      </w:r>
    </w:p>
    <w:p w:rsidR="00000000" w:rsidRDefault="00000000">
      <w:pPr>
        <w:pStyle w:val="SingleTxt"/>
      </w:pPr>
      <w:r>
        <w:t>324.</w:t>
      </w:r>
      <w:r>
        <w:tab/>
      </w:r>
      <w:r>
        <w:rPr>
          <w:b/>
        </w:rPr>
        <w:t>Комитет рекомендует принять необходимые меры для того, чтобы г</w:t>
      </w:r>
      <w:r>
        <w:rPr>
          <w:b/>
        </w:rPr>
        <w:t>а</w:t>
      </w:r>
      <w:r>
        <w:rPr>
          <w:b/>
        </w:rPr>
        <w:t>рантировать осуществление положений статьи 11 Конвенции и примен</w:t>
      </w:r>
      <w:r>
        <w:rPr>
          <w:b/>
        </w:rPr>
        <w:t>е</w:t>
      </w:r>
      <w:r>
        <w:rPr>
          <w:b/>
        </w:rPr>
        <w:t>ние ратифицированных Эквадором соответствующих конвенций Межд</w:t>
      </w:r>
      <w:r>
        <w:rPr>
          <w:b/>
        </w:rPr>
        <w:t>у</w:t>
      </w:r>
      <w:r>
        <w:rPr>
          <w:b/>
        </w:rPr>
        <w:t>народной организации труда, в частности касающихся недискриминации в вопросах занятости, запрета детского труда и обеспечения равенства в вознаграждении женщин и мужчин. Комитет рекомендует принять план в области занятости и трудовой кодекс, учитывающие гендерные аспекты и запрещение детского труда.</w:t>
      </w:r>
    </w:p>
    <w:p w:rsidR="00000000" w:rsidRDefault="00000000">
      <w:pPr>
        <w:pStyle w:val="SingleTxt"/>
      </w:pPr>
      <w:r>
        <w:t>325.</w:t>
      </w:r>
      <w:r>
        <w:tab/>
        <w:t>Несмотря на наличие просветительских программ, Комитет озабочен с</w:t>
      </w:r>
      <w:r>
        <w:t>о</w:t>
      </w:r>
      <w:r>
        <w:t>хранением традиционных стереотипов, связанных с ролью и обязанностями женщин и мужчин в семье, в сфере образования и в жизни общества в целом.</w:t>
      </w:r>
    </w:p>
    <w:p w:rsidR="00000000" w:rsidRDefault="00000000">
      <w:pPr>
        <w:pStyle w:val="SingleTxt"/>
      </w:pPr>
      <w:r>
        <w:t>326.</w:t>
      </w:r>
      <w:r>
        <w:tab/>
      </w:r>
      <w:r>
        <w:rPr>
          <w:b/>
        </w:rPr>
        <w:t>Комитет рекомендует вырабатывать политику и осуществлять пр</w:t>
      </w:r>
      <w:r>
        <w:rPr>
          <w:b/>
        </w:rPr>
        <w:t>о</w:t>
      </w:r>
      <w:r>
        <w:rPr>
          <w:b/>
        </w:rPr>
        <w:t>граммы, способствующие ликвидации стереотипов, связанных с традиц</w:t>
      </w:r>
      <w:r>
        <w:rPr>
          <w:b/>
        </w:rPr>
        <w:t>и</w:t>
      </w:r>
      <w:r>
        <w:rPr>
          <w:b/>
        </w:rPr>
        <w:t>онной ролью в семье, в сферах образования, занятости, политики и в жи</w:t>
      </w:r>
      <w:r>
        <w:rPr>
          <w:b/>
        </w:rPr>
        <w:t>з</w:t>
      </w:r>
      <w:r>
        <w:rPr>
          <w:b/>
        </w:rPr>
        <w:t>ни общества.</w:t>
      </w:r>
    </w:p>
    <w:p w:rsidR="00000000" w:rsidRDefault="00000000">
      <w:pPr>
        <w:pStyle w:val="SingleTxt"/>
      </w:pPr>
      <w:r>
        <w:t>327.</w:t>
      </w:r>
      <w:r>
        <w:tab/>
        <w:t>Несмотря на реформу закона о выборах, Комитет озабочен низким уч</w:t>
      </w:r>
      <w:r>
        <w:t>а</w:t>
      </w:r>
      <w:r>
        <w:t>стием женщин и невыполнением альтернативным и последовательным образом положений статьи 40 закона о выборах, которая предусматривает 30-процент-ную квоту для женщин в избирательных списках. Комитет выражает свою оз</w:t>
      </w:r>
      <w:r>
        <w:t>а</w:t>
      </w:r>
      <w:r>
        <w:t>боченность также возможностью того, что эта статья будет изъята из этого з</w:t>
      </w:r>
      <w:r>
        <w:t>а</w:t>
      </w:r>
      <w:r>
        <w:t>кона.</w:t>
      </w:r>
    </w:p>
    <w:p w:rsidR="00000000" w:rsidRDefault="00000000">
      <w:pPr>
        <w:pStyle w:val="SingleTxt"/>
      </w:pPr>
      <w:r>
        <w:t>328.</w:t>
      </w:r>
      <w:r>
        <w:tab/>
      </w:r>
      <w:r>
        <w:rPr>
          <w:b/>
        </w:rPr>
        <w:t>Комитет рекомендует выработать стратегии, направленные на п</w:t>
      </w:r>
      <w:r>
        <w:rPr>
          <w:b/>
        </w:rPr>
        <w:t>о</w:t>
      </w:r>
      <w:r>
        <w:rPr>
          <w:b/>
        </w:rPr>
        <w:t>вышение числа женщин, участвующих в процессе принятия решений на всех уровнях, включая осуществление специальных временных мер в с</w:t>
      </w:r>
      <w:r>
        <w:rPr>
          <w:b/>
        </w:rPr>
        <w:t>о</w:t>
      </w:r>
      <w:r>
        <w:rPr>
          <w:b/>
        </w:rPr>
        <w:t>ответствии с положениями пункта 1 статьи 4 Конвенции, и укрепить де</w:t>
      </w:r>
      <w:r>
        <w:rPr>
          <w:b/>
        </w:rPr>
        <w:t>я</w:t>
      </w:r>
      <w:r>
        <w:rPr>
          <w:b/>
        </w:rPr>
        <w:t>тельность, направленную на продвижение женщин на руководящие дол</w:t>
      </w:r>
      <w:r>
        <w:rPr>
          <w:b/>
        </w:rPr>
        <w:t>ж</w:t>
      </w:r>
      <w:r>
        <w:rPr>
          <w:b/>
        </w:rPr>
        <w:t>ности в государственном и в частном секторах на основе специальных программ профессиональной подготовки и информационных кампаний, посвященных вопросу важности их участия в политической жизни стр</w:t>
      </w:r>
      <w:r>
        <w:rPr>
          <w:b/>
        </w:rPr>
        <w:t>а</w:t>
      </w:r>
      <w:r>
        <w:rPr>
          <w:b/>
        </w:rPr>
        <w:t>ны.</w:t>
      </w:r>
    </w:p>
    <w:p w:rsidR="00000000" w:rsidRDefault="00000000">
      <w:pPr>
        <w:pStyle w:val="SingleTxt"/>
      </w:pPr>
      <w:r>
        <w:t>329.</w:t>
      </w:r>
      <w:r>
        <w:tab/>
        <w:t>Несмотря на признание усилий государства-участника по выработке д</w:t>
      </w:r>
      <w:r>
        <w:t>е</w:t>
      </w:r>
      <w:r>
        <w:t>загрегированных по половой принадлежности показателей, Комитет отмечает недостаточность таких дезагрегированных данных в представленных докладах, а также недостаточность информации о положении женщин в сельских районах и женщин, принадлежащих к коренным народам.</w:t>
      </w:r>
    </w:p>
    <w:p w:rsidR="00000000" w:rsidRDefault="00000000">
      <w:pPr>
        <w:pStyle w:val="SingleTxt"/>
      </w:pPr>
      <w:r>
        <w:t>330.</w:t>
      </w:r>
      <w:r>
        <w:tab/>
      </w:r>
      <w:r>
        <w:rPr>
          <w:b/>
        </w:rPr>
        <w:t>Комитет рекомендует вести более полный и исчерпывающий сбор данных, дезагрегированных по половой принадлежности, и настоятельно призывает государство-участника включить в его следующий доклад с</w:t>
      </w:r>
      <w:r>
        <w:rPr>
          <w:b/>
        </w:rPr>
        <w:t>о</w:t>
      </w:r>
      <w:r>
        <w:rPr>
          <w:b/>
        </w:rPr>
        <w:t>ответствующие статистические данные, отражающие ход осуществления программ и их воздействие на положение женского населения страны, в частности женщин в сельских районах и женщин, принадлежащих к к</w:t>
      </w:r>
      <w:r>
        <w:rPr>
          <w:b/>
        </w:rPr>
        <w:t>о</w:t>
      </w:r>
      <w:r>
        <w:rPr>
          <w:b/>
        </w:rPr>
        <w:t>ренным народам.</w:t>
      </w:r>
    </w:p>
    <w:p w:rsidR="00000000" w:rsidRDefault="00000000">
      <w:pPr>
        <w:pStyle w:val="SingleTxt"/>
      </w:pPr>
      <w:r>
        <w:t>331.</w:t>
      </w:r>
      <w:r>
        <w:tab/>
        <w:t>Комитет с озабоченностью отмечает употребление терминов “igualdad” и “equidad” в качестве синонимов в докладах государства-участника.</w:t>
      </w:r>
    </w:p>
    <w:p w:rsidR="00000000" w:rsidRDefault="00000000">
      <w:pPr>
        <w:pStyle w:val="SingleTxt"/>
      </w:pPr>
      <w:r>
        <w:t>332.</w:t>
      </w:r>
      <w:r>
        <w:tab/>
      </w:r>
      <w:r>
        <w:rPr>
          <w:b/>
        </w:rPr>
        <w:t>Комитет настоятельно призывает государство-участника принять к сведению, что термины “equidad” и “igualdad” не являются синонимами или взаимозаменимыми терминами и что Конвенция направлена на ли</w:t>
      </w:r>
      <w:r>
        <w:rPr>
          <w:b/>
        </w:rPr>
        <w:t>к</w:t>
      </w:r>
      <w:r>
        <w:rPr>
          <w:b/>
        </w:rPr>
        <w:t>видацию дискриминации в отношении женщин и обеспечение равенства женщин и мужчин.</w:t>
      </w:r>
    </w:p>
    <w:p w:rsidR="00000000" w:rsidRDefault="00000000">
      <w:pPr>
        <w:pStyle w:val="SingleTxt"/>
      </w:pPr>
      <w:r>
        <w:t>333.</w:t>
      </w:r>
      <w:r>
        <w:tab/>
        <w:t>Комитет настоятельно призывает государство-участника как можно скорее сдать на хранение документ о принятии поправки к пункту 1 статьи 20 Конве</w:t>
      </w:r>
      <w:r>
        <w:t>н</w:t>
      </w:r>
      <w:r>
        <w:t>ции, касающейся сроков проведения сессии Комитета.</w:t>
      </w:r>
    </w:p>
    <w:p w:rsidR="00000000" w:rsidRDefault="00000000">
      <w:pPr>
        <w:pStyle w:val="SingleTxt"/>
        <w:rPr>
          <w:b/>
        </w:rPr>
      </w:pPr>
      <w:r>
        <w:t>334.</w:t>
      </w:r>
      <w:r>
        <w:rPr>
          <w:b/>
        </w:rPr>
        <w:tab/>
        <w:t>Комитет просит государство-участника при представлении своего следующего периодического доклада в соответствии с положениями ст</w:t>
      </w:r>
      <w:r>
        <w:rPr>
          <w:b/>
        </w:rPr>
        <w:t>а</w:t>
      </w:r>
      <w:r>
        <w:rPr>
          <w:b/>
        </w:rPr>
        <w:t>тьи 18 Конвенции ответить на конкретные вопросы, поставленные в этих заключительных замечаниях. Комитет предлагает государству-участнику объединить его шестой доклад, который должен был быть представлен в декабре 2002 года, с его седьмым докладом, который должен быть пре</w:t>
      </w:r>
      <w:r>
        <w:rPr>
          <w:b/>
        </w:rPr>
        <w:t>д</w:t>
      </w:r>
      <w:r>
        <w:rPr>
          <w:b/>
        </w:rPr>
        <w:t xml:space="preserve">ставлен в декабре 2006 года, и представить объединенный доклад в 2006 году. </w:t>
      </w:r>
    </w:p>
    <w:p w:rsidR="00000000" w:rsidRDefault="00000000">
      <w:pPr>
        <w:pStyle w:val="SingleTxt"/>
        <w:rPr>
          <w:b/>
        </w:rPr>
      </w:pPr>
      <w:r>
        <w:t>335.</w:t>
      </w:r>
      <w:r>
        <w:rPr>
          <w:b/>
        </w:rPr>
        <w:tab/>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двадцать первая специальная сессия Генеральной А</w:t>
      </w:r>
      <w:r>
        <w:rPr>
          <w:b/>
        </w:rPr>
        <w:t>с</w:t>
      </w:r>
      <w:r>
        <w:rPr>
          <w:b/>
        </w:rPr>
        <w:t>самблеи для обзора и оценки хода осуществления Программы действий Международной конференции по народонаселению и развитию, двадцать седьмая специальная сессия Генеральной Ассамблеи по положению детей, Всемирная конференция по борьбе против расизма, расовой дискримин</w:t>
      </w:r>
      <w:r>
        <w:rPr>
          <w:b/>
        </w:rPr>
        <w:t>а</w:t>
      </w:r>
      <w:r>
        <w:rPr>
          <w:b/>
        </w:rPr>
        <w:t>ции, ксенофобии и связанной с ними нетерпимости и вторая Всемирная ассамблея по проблемам старения), Комитет просит государство-участника включить информацию об осуществлении аспектов этих док</w:t>
      </w:r>
      <w:r>
        <w:rPr>
          <w:b/>
        </w:rPr>
        <w:t>у</w:t>
      </w:r>
      <w:r>
        <w:rPr>
          <w:b/>
        </w:rPr>
        <w:t>ментов, касающихся соответствующих статей Конвенции, в его следу</w:t>
      </w:r>
      <w:r>
        <w:rPr>
          <w:b/>
        </w:rPr>
        <w:t>ю</w:t>
      </w:r>
      <w:r>
        <w:rPr>
          <w:b/>
        </w:rPr>
        <w:t>щий периодич</w:t>
      </w:r>
      <w:r>
        <w:rPr>
          <w:b/>
        </w:rPr>
        <w:t>е</w:t>
      </w:r>
      <w:r>
        <w:rPr>
          <w:b/>
        </w:rPr>
        <w:t>ский доклад.</w:t>
      </w:r>
    </w:p>
    <w:p w:rsidR="00000000" w:rsidRDefault="00000000">
      <w:pPr>
        <w:pStyle w:val="SingleTxt"/>
        <w:rPr>
          <w:b/>
        </w:rPr>
      </w:pPr>
      <w:r>
        <w:t>336.</w:t>
      </w:r>
      <w:r>
        <w:rPr>
          <w:b/>
        </w:rPr>
        <w:tab/>
        <w:t>Комитет просит государство-участника широко распространить текст настоящих заключительных замечаний, с тем чтобы информировать нас</w:t>
      </w:r>
      <w:r>
        <w:rPr>
          <w:b/>
        </w:rPr>
        <w:t>е</w:t>
      </w:r>
      <w:r>
        <w:rPr>
          <w:b/>
        </w:rPr>
        <w:t>ление Эквадора, в частности государственных деятелей и политиков, о мерах, принятых для того, чтобы юридически и фактически гарантир</w:t>
      </w:r>
      <w:r>
        <w:rPr>
          <w:b/>
        </w:rPr>
        <w:t>о</w:t>
      </w:r>
      <w:r>
        <w:rPr>
          <w:b/>
        </w:rPr>
        <w:t>вать равноправие женщин, и о прочих мерах, которые необходимо пр</w:t>
      </w:r>
      <w:r>
        <w:rPr>
          <w:b/>
        </w:rPr>
        <w:t>и</w:t>
      </w:r>
      <w:r>
        <w:rPr>
          <w:b/>
        </w:rPr>
        <w:t>нять для этого. Комитет также просит государство-участника продолжать широко пропагандировать, особенно среди женских и правозащитных о</w:t>
      </w:r>
      <w:r>
        <w:rPr>
          <w:b/>
        </w:rPr>
        <w:t>р</w:t>
      </w:r>
      <w:r>
        <w:rPr>
          <w:b/>
        </w:rPr>
        <w:t>ганизаций, Конвенцию и Факультативный протокол к ней, общие рек</w:t>
      </w:r>
      <w:r>
        <w:rPr>
          <w:b/>
        </w:rPr>
        <w:t>о</w:t>
      </w:r>
      <w:r>
        <w:rPr>
          <w:b/>
        </w:rPr>
        <w:t>мендации Комитета, Пекинскую декларацию и Платформу действий и р</w:t>
      </w:r>
      <w:r>
        <w:rPr>
          <w:b/>
        </w:rPr>
        <w:t>е</w:t>
      </w:r>
      <w:r>
        <w:rPr>
          <w:b/>
        </w:rPr>
        <w:t>зультаты двадцать третьей специальной сессии Генеральной Ассамблеи, озаглавленной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Четвертый и пятый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Япония</w:t>
      </w:r>
    </w:p>
    <w:p w:rsidR="00000000" w:rsidRDefault="00000000">
      <w:pPr>
        <w:pStyle w:val="SingleTxt"/>
        <w:spacing w:after="0" w:line="120" w:lineRule="exact"/>
        <w:rPr>
          <w:sz w:val="10"/>
        </w:rPr>
      </w:pPr>
    </w:p>
    <w:p w:rsidR="00000000" w:rsidRDefault="00000000">
      <w:pPr>
        <w:pStyle w:val="SingleTxt"/>
      </w:pPr>
      <w:r>
        <w:t>337.</w:t>
      </w:r>
      <w:r>
        <w:tab/>
        <w:t>Комитет рассмотрел четвертый и пятый периодические доклады Японии (CEDAW/C/JPN/4 и CEDAW/C/JPN/5) на своих 617</w:t>
      </w:r>
      <w:r>
        <w:noBreakHyphen/>
        <w:t>м и 618</w:t>
      </w:r>
      <w:r>
        <w:noBreakHyphen/>
        <w:t>м заседаниях 8 июля 2003 года (см. CEDAW/C/SR.617 и 618).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keepNext/>
        <w:keepLines/>
        <w:spacing w:after="0" w:line="120" w:lineRule="exact"/>
        <w:rPr>
          <w:sz w:val="10"/>
        </w:rPr>
      </w:pPr>
    </w:p>
    <w:p w:rsidR="00000000" w:rsidRDefault="00000000">
      <w:pPr>
        <w:pStyle w:val="SingleTxt"/>
        <w:keepNext/>
        <w:keepLines/>
      </w:pPr>
      <w:r>
        <w:t>338.</w:t>
      </w:r>
      <w:r>
        <w:tab/>
        <w:t>При представлении четвертого и пятого периодических докладов предст</w:t>
      </w:r>
      <w:r>
        <w:t>а</w:t>
      </w:r>
      <w:r>
        <w:t>вительница Японии отметила, что в 90</w:t>
      </w:r>
      <w:r>
        <w:noBreakHyphen/>
        <w:t>х годах был достигнут значительный прогресс в деле обеспечения равенства между мужчинами и женщинами. При подготовке настоящих докладов у неправительственных организаций была з</w:t>
      </w:r>
      <w:r>
        <w:t>а</w:t>
      </w:r>
      <w:r>
        <w:t>прошена соответствующая информация, в том числе их мнения. В связи с тем, что в 2001 году была осуществлена реорганизация национальных государс</w:t>
      </w:r>
      <w:r>
        <w:t>т</w:t>
      </w:r>
      <w:r>
        <w:t>венных министерств и ведомств, был укреплен существующий национальный механизм по вопросам равенства между мужчинами и женщинами. В рамках Секретариата кабинета министров было создано Бюро по вопросам равенства мужчин и женщин, которое отвечает за планирование и координацию политики и стратегий правительства в этой области. В состав Совета по вопросам раве</w:t>
      </w:r>
      <w:r>
        <w:t>н</w:t>
      </w:r>
      <w:r>
        <w:t>ства мужчин и женщин, возглавляемого начальником Секретариата кабинета, который также занимает должность государственного министра по вопросам равенства мужчин и женщин, входят министры и эксперты, и он осуществляет контроль за реализацией стратегии в деле обеспечения равенства мужчин и женщин и занимается изучением их резул</w:t>
      </w:r>
      <w:r>
        <w:t>ь</w:t>
      </w:r>
      <w:r>
        <w:t>татов.</w:t>
      </w:r>
    </w:p>
    <w:p w:rsidR="00000000" w:rsidRDefault="00000000">
      <w:pPr>
        <w:pStyle w:val="SingleTxt"/>
      </w:pPr>
      <w:r>
        <w:t>339.</w:t>
      </w:r>
      <w:r>
        <w:tab/>
        <w:t>Представительница Японии привлекла внимание к ряду новых законод</w:t>
      </w:r>
      <w:r>
        <w:t>а</w:t>
      </w:r>
      <w:r>
        <w:t>тельных и других мер. В 1999 году был введен в действие Основной закон о создании общества равных возможностей для мужчин и женщин, после чего в декабре 2000 года был принят Основной план по обеспечению равенства му</w:t>
      </w:r>
      <w:r>
        <w:t>ж</w:t>
      </w:r>
      <w:r>
        <w:t>чин и женщин. В этом плане предусмотрены конкретные меры, которые дол</w:t>
      </w:r>
      <w:r>
        <w:t>ж</w:t>
      </w:r>
      <w:r>
        <w:t>ны быть приняты к 2005 году, а также излагаются рассчитанные на долгосро</w:t>
      </w:r>
      <w:r>
        <w:t>ч</w:t>
      </w:r>
      <w:r>
        <w:t>ную перспективу политика и принципы, которые должны быть введены в де</w:t>
      </w:r>
      <w:r>
        <w:t>й</w:t>
      </w:r>
      <w:r>
        <w:t>ствие к 2010 году. Впоследствии большинство местных префектур приняли о</w:t>
      </w:r>
      <w:r>
        <w:t>р</w:t>
      </w:r>
      <w:r>
        <w:t>донансы по вопросу об обеспечении равенства мужчин и женщин для осущес</w:t>
      </w:r>
      <w:r>
        <w:t>т</w:t>
      </w:r>
      <w:r>
        <w:t>вления соответствующих планов в соответствии с Основным зак</w:t>
      </w:r>
      <w:r>
        <w:t>о</w:t>
      </w:r>
      <w:r>
        <w:t>ном.</w:t>
      </w:r>
    </w:p>
    <w:p w:rsidR="00000000" w:rsidRDefault="00000000">
      <w:pPr>
        <w:pStyle w:val="SingleTxt"/>
      </w:pPr>
      <w:r>
        <w:t>340.</w:t>
      </w:r>
      <w:r>
        <w:tab/>
        <w:t>После принятия в 2001 году первого всеобъемлющего закона о предупр</w:t>
      </w:r>
      <w:r>
        <w:t>е</w:t>
      </w:r>
      <w:r>
        <w:t>ждении насилия в семье и защите жертв было создано 103 консультационных центра для жертв супружеского насилия и оказания им помощи. По данным национального обследования, проведенного в ноябре 2002 года, одна из ка</w:t>
      </w:r>
      <w:r>
        <w:t>ж</w:t>
      </w:r>
      <w:r>
        <w:t>дых пяти женщин подвергалась определенной форме супружеского насилия, однако никогда не обращалась за помощью к государственным учреждениям. Правительство предпринимает усилия по распространению соответствующей информации и также рассматривает вопрос о внесении дополнительных попр</w:t>
      </w:r>
      <w:r>
        <w:t>а</w:t>
      </w:r>
      <w:r>
        <w:t>вок в этот закон для повышения его эффективности. Принятие законов о нак</w:t>
      </w:r>
      <w:r>
        <w:t>а</w:t>
      </w:r>
      <w:r>
        <w:t>зании за действия, связанные с детской проституцией и детской порнографией; о защите детей; и о запрещении назойливого поведения и оказании помощи жертвам позволило дополнительно усилить меры, направленные на борьбу с насилием в отношении женщин.</w:t>
      </w:r>
    </w:p>
    <w:p w:rsidR="00000000" w:rsidRDefault="00000000">
      <w:pPr>
        <w:pStyle w:val="SingleTxt"/>
      </w:pPr>
      <w:r>
        <w:t>341.</w:t>
      </w:r>
      <w:r>
        <w:tab/>
        <w:t>В пересмотренном Законе о равных возможностях в области занятости (1997 год) установлен запрет на дискриминацию в отношении женщин, и он способствовал последовательному обеспечению равного отношения к работн</w:t>
      </w:r>
      <w:r>
        <w:t>и</w:t>
      </w:r>
      <w:r>
        <w:t>кам из числа мужчин и женщин; тем не менее в этой области по</w:t>
      </w:r>
      <w:r>
        <w:noBreakHyphen/>
        <w:t>прежнему с</w:t>
      </w:r>
      <w:r>
        <w:t>о</w:t>
      </w:r>
      <w:r>
        <w:t>храняются определенные пробелы. Задача в настоящее время заключается в отыскании путей их устранения. В стране созданы советы для поощрения ос</w:t>
      </w:r>
      <w:r>
        <w:t>у</w:t>
      </w:r>
      <w:r>
        <w:t>ществления стратегий по борьбе с дискриминацией. Было проведено исслед</w:t>
      </w:r>
      <w:r>
        <w:t>о</w:t>
      </w:r>
      <w:r>
        <w:t>вание, в результате которого были выявлены причины существования разницы в оплате труда между мужчинами и женщинами и по итогам которого были предложены пути решения этой проблемы, после чего правительство обнар</w:t>
      </w:r>
      <w:r>
        <w:t>о</w:t>
      </w:r>
      <w:r>
        <w:t>довало соответствующие руководящие принципы. Группа по стратегиям обе</w:t>
      </w:r>
      <w:r>
        <w:t>с</w:t>
      </w:r>
      <w:r>
        <w:t>печения для мужчин и женщин равных возможностей в области занятости з</w:t>
      </w:r>
      <w:r>
        <w:t>а</w:t>
      </w:r>
      <w:r>
        <w:t>нимается разработкой определения «косвенной дискриминации», и она пре</w:t>
      </w:r>
      <w:r>
        <w:t>д</w:t>
      </w:r>
      <w:r>
        <w:t>ставит свой доклад в 2004 году. Женщины составляют 70 процентов работн</w:t>
      </w:r>
      <w:r>
        <w:t>и</w:t>
      </w:r>
      <w:r>
        <w:t>ков, занятых неполный рабочий день, а 40 процентов работающих женщин р</w:t>
      </w:r>
      <w:r>
        <w:t>а</w:t>
      </w:r>
      <w:r>
        <w:t>ботают в течение неполного рабочего дня, однако их заработная плата ниже з</w:t>
      </w:r>
      <w:r>
        <w:t>а</w:t>
      </w:r>
      <w:r>
        <w:t>работной платы тех, кто работает в течение полного рабочего дня. С учетом положений доклада, опубликованного в марте, правительство ведет подготовку к пересмотру действующих руководящих принципов, касающихся обеспечения равного отношения к работникам, занятым полный и неполный рабочий день.</w:t>
      </w:r>
    </w:p>
    <w:p w:rsidR="00000000" w:rsidRDefault="00000000">
      <w:pPr>
        <w:pStyle w:val="SingleTxt"/>
      </w:pPr>
      <w:r>
        <w:t>342.</w:t>
      </w:r>
      <w:r>
        <w:tab/>
        <w:t>В настоящее время предпринимаются усилия по содействию обеспечению большей сбалансированности между трудовой деятельностью и выполнением семейных обязанностей. В 2001 году были внесены изменения в Закон о пр</w:t>
      </w:r>
      <w:r>
        <w:t>е</w:t>
      </w:r>
      <w:r>
        <w:t>доставлении отпуска по уходу за детьми и другими членами семьи для уст</w:t>
      </w:r>
      <w:r>
        <w:t>а</w:t>
      </w:r>
      <w:r>
        <w:t>новления запрета на неблагоприятное отношение к работникам, берущим о</w:t>
      </w:r>
      <w:r>
        <w:t>т</w:t>
      </w:r>
      <w:r>
        <w:t>пуск по уходу за детьми, и охвата других аспектов этого вопроса. Были прин</w:t>
      </w:r>
      <w:r>
        <w:t>я</w:t>
      </w:r>
      <w:r>
        <w:t>ты меры для содействия осуществлению этого закона, включая предоставление мужчинам пятидневного отпуска при рождении ребенка и создание в течение трех лет в центрах по уходу за детьми в дневное время еще 150 000 мест. С</w:t>
      </w:r>
      <w:r>
        <w:t>о</w:t>
      </w:r>
      <w:r>
        <w:t>гласно результатам исследования, проведенного в 2001 году, две трети женщин уходят с работы после рождения ребенка вследствие общего негативного о</w:t>
      </w:r>
      <w:r>
        <w:t>т</w:t>
      </w:r>
      <w:r>
        <w:t>ношения к предоставлению отпусков по уходу за детьми, отсутствия заведений по уходу за детьми, негибкого подхода к решению трудовых вопросов и трад</w:t>
      </w:r>
      <w:r>
        <w:t>и</w:t>
      </w:r>
      <w:r>
        <w:t>ционных представлений о том, что воспитанием детей должны заниматься женщины. В целях решения проблем, связанных с совмещением трудовых и семейных обязанностей и быстро развивающейся тенденцией к сокращению деторождаемости, правительство приняло немедленно вступивший в силу план действий для поддержки развития следующего поколения, в котором поставл</w:t>
      </w:r>
      <w:r>
        <w:t>е</w:t>
      </w:r>
      <w:r>
        <w:t>ны цели для увеличения доли мужчин, берущих отпуск по уходу за ребенком. В соответствующем законе для местных органов управления и корпораций будет установлена обязанность, касающаяся осуществления планов действий в теч</w:t>
      </w:r>
      <w:r>
        <w:t>е</w:t>
      </w:r>
      <w:r>
        <w:t>ние последующих десяти лет. Помимо этого, в 2002 году были внесены изм</w:t>
      </w:r>
      <w:r>
        <w:t>е</w:t>
      </w:r>
      <w:r>
        <w:t>нения в Закон об обеспечении благосостояния вдов и семей без отца с учетом увеличения числа семей, возглавляемых матерями-одиночками, в связи с чем был расширен круг предусмотренных мер, касающихся вопросов воспитания детей, обеспечения занятости, оказания экономической помощи и покрытия расходов на образов</w:t>
      </w:r>
      <w:r>
        <w:t>а</w:t>
      </w:r>
      <w:r>
        <w:t>ние.</w:t>
      </w:r>
    </w:p>
    <w:p w:rsidR="00000000" w:rsidRDefault="00000000">
      <w:pPr>
        <w:pStyle w:val="SingleTxt"/>
      </w:pPr>
      <w:r>
        <w:t>343.</w:t>
      </w:r>
      <w:r>
        <w:tab/>
        <w:t>Представительница Японии обратила особое внимание на цель прав</w:t>
      </w:r>
      <w:r>
        <w:t>и</w:t>
      </w:r>
      <w:r>
        <w:t>тельства, касающуюся увеличения числа женщин, принимающих участие в процессе разработки политики и принятия решений. Например, в настоящее время вводятся в действие руководящие указания относительно найма женщин на работу в национальные государственные структуры и их продвижения по службе. В 2002 году женщины составляли 25 процентов членского состава н</w:t>
      </w:r>
      <w:r>
        <w:t>а</w:t>
      </w:r>
      <w:r>
        <w:t>циональных консультативных советов по вопросам политики, и цель заключ</w:t>
      </w:r>
      <w:r>
        <w:t>а</w:t>
      </w:r>
      <w:r>
        <w:t>ется в увеличении этого показателя до уровня 30 процентов к 2005 году. Тем не менее, женщины занимают только 8,9 процента руководящих должностей в г</w:t>
      </w:r>
      <w:r>
        <w:t>о</w:t>
      </w:r>
      <w:r>
        <w:t>сударственном и частном секторах. Совет по вопросам равенства мужчин и женщин определил три основные области для принятия конкретных мер. Сл</w:t>
      </w:r>
      <w:r>
        <w:t>е</w:t>
      </w:r>
      <w:r>
        <w:t>дует обратить особое внимание на то, что он выступил с беспрецедентной ин</w:t>
      </w:r>
      <w:r>
        <w:t>и</w:t>
      </w:r>
      <w:r>
        <w:t>циативой, рекомендовав обеспечить к 2020 году, чтобы женщины занимали 30 процентов руководящих должностей во всех секторах общес</w:t>
      </w:r>
      <w:r>
        <w:t>т</w:t>
      </w:r>
      <w:r>
        <w:t>ва.</w:t>
      </w:r>
    </w:p>
    <w:p w:rsidR="00000000" w:rsidRDefault="00000000">
      <w:pPr>
        <w:pStyle w:val="SingleTxt"/>
      </w:pPr>
      <w:r>
        <w:t>344.</w:t>
      </w:r>
      <w:r>
        <w:tab/>
        <w:t>Также были предприняты шаги для изменения стереотипных представл</w:t>
      </w:r>
      <w:r>
        <w:t>е</w:t>
      </w:r>
      <w:r>
        <w:t>ний о роли мужчин и женщин в деле содействия совмещению трудовых и с</w:t>
      </w:r>
      <w:r>
        <w:t>е</w:t>
      </w:r>
      <w:r>
        <w:t>мейных обязанностей. С этой целью проводятся информационно-просветительские мероприятия и в широких масштабах распространяется р</w:t>
      </w:r>
      <w:r>
        <w:t>у</w:t>
      </w:r>
      <w:r>
        <w:t>ководство для обеспечения того, чтобы в правительственных публикациях не содержалось материалов, основанных на стереотипных представлениях о роли мужчин и женщин. Под эгидой Совета по вопросам равенства мужчин и же</w:t>
      </w:r>
      <w:r>
        <w:t>н</w:t>
      </w:r>
      <w:r>
        <w:t>щин был проведен гендерный анализ налоговой системы и систем социального обеспечения и занятости, и его результаты были учтены в реформах налоговой системы, кот</w:t>
      </w:r>
      <w:r>
        <w:t>о</w:t>
      </w:r>
      <w:r>
        <w:t>рые должны быть осуществлены в нынешнем финансовом году.</w:t>
      </w:r>
    </w:p>
    <w:p w:rsidR="00000000" w:rsidRDefault="00000000">
      <w:pPr>
        <w:pStyle w:val="SingleTxt"/>
      </w:pPr>
      <w:r>
        <w:t>345.</w:t>
      </w:r>
      <w:r>
        <w:tab/>
        <w:t>Представительница подчеркнула, что с 1995 года Япония выделяет пр</w:t>
      </w:r>
      <w:r>
        <w:t>и</w:t>
      </w:r>
      <w:r>
        <w:t>близительно 10 процентов своей официальной помощи развитию (ОПР) на ц</w:t>
      </w:r>
      <w:r>
        <w:t>е</w:t>
      </w:r>
      <w:r>
        <w:t>ли оказания помощи женщинам во всех частях мира в таких областях как обр</w:t>
      </w:r>
      <w:r>
        <w:t>а</w:t>
      </w:r>
      <w:r>
        <w:t>зование, здравоохранение и участие в экономической и социальной деятельн</w:t>
      </w:r>
      <w:r>
        <w:t>о</w:t>
      </w:r>
      <w:r>
        <w:t>сти, в рамках своей инициативы «Женщины в процессе развития». Общий об</w:t>
      </w:r>
      <w:r>
        <w:t>ъ</w:t>
      </w:r>
      <w:r>
        <w:t>ем официальной помощи развитию, оказываемой Японией, составляет в сре</w:t>
      </w:r>
      <w:r>
        <w:t>д</w:t>
      </w:r>
      <w:r>
        <w:t>нем около 10 млрд. долл. США в год.</w:t>
      </w:r>
    </w:p>
    <w:p w:rsidR="00000000" w:rsidRDefault="00000000">
      <w:pPr>
        <w:pStyle w:val="SingleTxt"/>
      </w:pPr>
      <w:r>
        <w:t>346.</w:t>
      </w:r>
      <w:r>
        <w:tab/>
        <w:t>В связи с проблемой незаконной торговли людьми соответствующие орг</w:t>
      </w:r>
      <w:r>
        <w:t>а</w:t>
      </w:r>
      <w:r>
        <w:t>ны и посольства в странах происхождения были проинформированы о ряде т</w:t>
      </w:r>
      <w:r>
        <w:t>а</w:t>
      </w:r>
      <w:r>
        <w:t>ких случаев, и с ними осуществляется обмен данными для предотвращения н</w:t>
      </w:r>
      <w:r>
        <w:t>е</w:t>
      </w:r>
      <w:r>
        <w:t>законной торговли и обеспечения защиты жертв. Япония оказывает содействие осуществлению связанных с этим проектов и организует совещания, напра</w:t>
      </w:r>
      <w:r>
        <w:t>в</w:t>
      </w:r>
      <w:r>
        <w:t>ленные на искоренение незаконной торговли людьми, включая проведение в декабре 2001 года Второго всемирного конгресса по борьбе с сексуальной эк</w:t>
      </w:r>
      <w:r>
        <w:t>с</w:t>
      </w:r>
      <w:r>
        <w:t>плуатацией детей в коммерческих целях. Она подписала Конвенцию Организ</w:t>
      </w:r>
      <w:r>
        <w:t>а</w:t>
      </w:r>
      <w:r>
        <w:t>ции Объединенных Наций против транснациональной организованной пр</w:t>
      </w:r>
      <w:r>
        <w:t>е</w:t>
      </w:r>
      <w:r>
        <w:t>ступности в 2000 году и дополняющие ее протоколы в 2002 году, а в мае 2003 года парламент страны принял решение о ратификации этой конвенции.</w:t>
      </w:r>
    </w:p>
    <w:p w:rsidR="00000000" w:rsidRDefault="00000000">
      <w:pPr>
        <w:pStyle w:val="SingleTxt"/>
      </w:pPr>
      <w:r>
        <w:t>347.</w:t>
      </w:r>
      <w:r>
        <w:tab/>
        <w:t>В заключение представительница Японии обратила особое внимание на приверженность правительства осуществлению Конвенции и подчеркнула ва</w:t>
      </w:r>
      <w:r>
        <w:t>ж</w:t>
      </w:r>
      <w:r>
        <w:t>ную роль Комитета по ликвидации дискриминации в отношении женщин, что было отмечено при ратификации ею поправки к пункту 1 статьи 20 Конвенции в июне 2003 года. Она также отметила, что правительство придает большое значение и важность сотрудничеству с неправительственными организациями в деле создания в Японии общества равных возможностей для мужчин и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348.</w:t>
      </w:r>
      <w:r>
        <w:tab/>
        <w:t>Комитет приветствует своевременное представление государством-участником содержательных четвертого и пятого периодических докладов, к</w:t>
      </w:r>
      <w:r>
        <w:t>о</w:t>
      </w:r>
      <w:r>
        <w:t>торые соответствуют руководящим указаниям Комитета в отношении подг</w:t>
      </w:r>
      <w:r>
        <w:t>о</w:t>
      </w:r>
      <w:r>
        <w:t>товки периодических докладов. Он выражает признательность государству-участнику за представление письменных ответов на вопросы предсессионной рабочей группы Комитета и всеобъемлющее устное сообщение, в котором была представлена дополнительная информация о последних событиях в государс</w:t>
      </w:r>
      <w:r>
        <w:t>т</w:t>
      </w:r>
      <w:r>
        <w:t>ве-участнике.</w:t>
      </w:r>
    </w:p>
    <w:p w:rsidR="00000000" w:rsidRDefault="00000000">
      <w:pPr>
        <w:pStyle w:val="SingleTxt"/>
      </w:pPr>
      <w:r>
        <w:t>349.</w:t>
      </w:r>
      <w:r>
        <w:tab/>
        <w:t>Комитет приветствует направление государством-участником делегации во главе с Генеральным директором Бюро по вопросам равенства мужчин и женщин. Комитет высоко оценивает искренний и конструктивный диалог, с</w:t>
      </w:r>
      <w:r>
        <w:t>о</w:t>
      </w:r>
      <w:r>
        <w:t>стоявшийся между делегацией и членами К</w:t>
      </w:r>
      <w:r>
        <w:t>о</w:t>
      </w:r>
      <w:r>
        <w:t>митета.</w:t>
      </w:r>
    </w:p>
    <w:p w:rsidR="00000000" w:rsidRDefault="00000000">
      <w:pPr>
        <w:pStyle w:val="SingleTxt"/>
      </w:pPr>
      <w:r>
        <w:t>350.</w:t>
      </w:r>
      <w:r>
        <w:tab/>
        <w:t>Комитет отмечает с удовлетворением, что государством-участником были учтены положения итогового документа двадцать третьей специальной сессии Генеральной Ассамблеи под названием «Женщины в 2000 году: равенство ме</w:t>
      </w:r>
      <w:r>
        <w:t>ж</w:t>
      </w:r>
      <w:r>
        <w:t>ду мужчинами и женщинами, развитие и мир в XXI веке» при разработке его Основного плана по обеспечению равенства мужчин и женщин с учетом всех двенадцати ключевых проблемных областей, предусмотренных в Пекинской платформе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351.</w:t>
      </w:r>
      <w:r>
        <w:tab/>
        <w:t>Комитет отмечает, что в государстве-участнике достигнуты важные р</w:t>
      </w:r>
      <w:r>
        <w:t>е</w:t>
      </w:r>
      <w:r>
        <w:t>зультаты в деле содействия обеспечению равенства между мужчинами и же</w:t>
      </w:r>
      <w:r>
        <w:t>н</w:t>
      </w:r>
      <w:r>
        <w:t>щинами после рассмотрения его второго и третьего периодических докладов и особенно введения в действие в июне 1999 года Основного закона о создании общества равных возможностей для мужчин и женщин и принятия в декабре 2000 года Основного плана по обеспечению равенства между мужчинами и женщинами, в которых отражены цели и политика Японии в области обеспеч</w:t>
      </w:r>
      <w:r>
        <w:t>е</w:t>
      </w:r>
      <w:r>
        <w:t>ния равенства между мужчинами и женщинами. Он также приветствует тот факт, что все префектуры в настоящее время осуществляют свои планы дейс</w:t>
      </w:r>
      <w:r>
        <w:t>т</w:t>
      </w:r>
      <w:r>
        <w:t>вий, разработанные в соответствии с Основным законом, и отмечает, что мун</w:t>
      </w:r>
      <w:r>
        <w:t>и</w:t>
      </w:r>
      <w:r>
        <w:t>ципалитетам, которые еще не сделали этого, рекомендуется разработать на м</w:t>
      </w:r>
      <w:r>
        <w:t>е</w:t>
      </w:r>
      <w:r>
        <w:t>стном уровне планы по обеспечению равенства между мужчинами и женщин</w:t>
      </w:r>
      <w:r>
        <w:t>а</w:t>
      </w:r>
      <w:r>
        <w:t>ми.</w:t>
      </w:r>
    </w:p>
    <w:p w:rsidR="00000000" w:rsidRDefault="00000000">
      <w:pPr>
        <w:pStyle w:val="SingleTxt"/>
      </w:pPr>
      <w:r>
        <w:t>352.</w:t>
      </w:r>
      <w:r>
        <w:tab/>
        <w:t>Комитет с удовлетворением воспринимает реформу, проводимую в гос</w:t>
      </w:r>
      <w:r>
        <w:t>у</w:t>
      </w:r>
      <w:r>
        <w:t>дарстве-участнике в ряде областей, включая внесение изменений в Закон о равных возможностях в области занятости, в котором установлен запрет на дискриминацию в отношении женщин с момента найма до выхода на пенсию и который обязывает руководителей заниматься вопросом предотвращения се</w:t>
      </w:r>
      <w:r>
        <w:t>к</w:t>
      </w:r>
      <w:r>
        <w:t>суальных домогательств на работе; внесение в 2001 году изменений в Закон о предоставлении отпуска по уходу за детьми и другими членами семьи, в кот</w:t>
      </w:r>
      <w:r>
        <w:t>о</w:t>
      </w:r>
      <w:r>
        <w:t>ром установлен запрет на неблагоприятное отношение к работникам в связи со взятием ими отпусков по уходу за детьми; принятие в 2001 году Закона о пр</w:t>
      </w:r>
      <w:r>
        <w:t>е</w:t>
      </w:r>
      <w:r>
        <w:t>дупреждении насилия в семье и защите жертв, предусматривающего введение в действие системы охранных судебных приказов; и принятие в 2000 году Закона о запрещении назойливого поведения и оказании помощи жертвам, в котором предусмо</w:t>
      </w:r>
      <w:r>
        <w:t>т</w:t>
      </w:r>
      <w:r>
        <w:t>рены меры наказания за назойливое поведение.</w:t>
      </w:r>
    </w:p>
    <w:p w:rsidR="00000000" w:rsidRDefault="00000000">
      <w:pPr>
        <w:pStyle w:val="SingleTxt"/>
      </w:pPr>
      <w:r>
        <w:t>353.</w:t>
      </w:r>
      <w:r>
        <w:tab/>
        <w:t>Комитет приветствует укрепление национального механизма в результате создания в рамках Секретариата кабинета министров Бюро по вопросам раве</w:t>
      </w:r>
      <w:r>
        <w:t>н</w:t>
      </w:r>
      <w:r>
        <w:t>ства мужчин и женщин, отвечающего за планирование и координацию страт</w:t>
      </w:r>
      <w:r>
        <w:t>е</w:t>
      </w:r>
      <w:r>
        <w:t>гий обеспечения равенства мужчин и женщин; и создание Совета по вопросам равенства мужчин и женщин во главе с начальником Секретариата кабин</w:t>
      </w:r>
      <w:r>
        <w:t>е</w:t>
      </w:r>
      <w:r>
        <w:t>та/</w:t>
      </w:r>
      <w:r>
        <w:br/>
        <w:t>государственным министром по вопросам равенства мужчин и женщин, в с</w:t>
      </w:r>
      <w:r>
        <w:t>о</w:t>
      </w:r>
      <w:r>
        <w:t>став которого входят министры и представители интеллигенции, назначаемые премьер-министром, и который осуществляет контроль за реализацией этих стратегий и занимается изучением результатов мер, принимаемых правительс</w:t>
      </w:r>
      <w:r>
        <w:t>т</w:t>
      </w:r>
      <w:r>
        <w:t>вом.</w:t>
      </w:r>
    </w:p>
    <w:p w:rsidR="00000000" w:rsidRDefault="00000000">
      <w:pPr>
        <w:pStyle w:val="SingleTxt"/>
      </w:pPr>
      <w:r>
        <w:t>354.</w:t>
      </w:r>
      <w:r>
        <w:tab/>
        <w:t>Комитет дает высокую оценку сотрудничеству государства-участника с неправительственными организациями при подготовке докладов, как это было предложено в предыдущих заключительных замечаниях Комитета, и стремл</w:t>
      </w:r>
      <w:r>
        <w:t>е</w:t>
      </w:r>
      <w:r>
        <w:t>нию государства-участника продолжать укреплять это партнерство.</w:t>
      </w:r>
    </w:p>
    <w:p w:rsidR="00000000" w:rsidRDefault="00000000">
      <w:pPr>
        <w:pStyle w:val="SingleTxt"/>
      </w:pPr>
      <w:r>
        <w:t>355.</w:t>
      </w:r>
      <w:r>
        <w:tab/>
        <w:t>Комитет высоко оценивает выделение, в рамках инициативы «Женщины в процессе развития», государством-участником в течение последнего десятил</w:t>
      </w:r>
      <w:r>
        <w:t>е</w:t>
      </w:r>
      <w:r>
        <w:t>тия приблизительно 10 процентов своей официальной помощи развитию на ц</w:t>
      </w:r>
      <w:r>
        <w:t>е</w:t>
      </w:r>
      <w:r>
        <w:t>ли образования и охраны здоровья женщин и их участия в экономической и с</w:t>
      </w:r>
      <w:r>
        <w:t>о</w:t>
      </w:r>
      <w:r>
        <w:t>циальной деятельности в ряде развивающихся стран в различных частях м</w:t>
      </w:r>
      <w:r>
        <w:t>и</w:t>
      </w:r>
      <w:r>
        <w:t>ра.</w:t>
      </w:r>
    </w:p>
    <w:p w:rsidR="00000000" w:rsidRDefault="00000000">
      <w:pPr>
        <w:pStyle w:val="SingleTxt"/>
      </w:pPr>
      <w:r>
        <w:t>356.</w:t>
      </w:r>
      <w:r>
        <w:tab/>
        <w:t>Комитет отмечает с удовлетворением, что государство-участник приняло поправку к пункту 1 статьи 20 Конвенции, касающемуся сроков проведения и продолж</w:t>
      </w:r>
      <w:r>
        <w:t>и</w:t>
      </w:r>
      <w:r>
        <w:t>тельности заседаний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357.</w:t>
      </w:r>
      <w:r>
        <w:tab/>
        <w:t>Комитет выражает озабоченность тем, что, хотя в Конституции пред</w:t>
      </w:r>
      <w:r>
        <w:t>у</w:t>
      </w:r>
      <w:r>
        <w:t>сматривается равноправие мужчин и женщин, в национальное законодательс</w:t>
      </w:r>
      <w:r>
        <w:t>т</w:t>
      </w:r>
      <w:r>
        <w:t>во не включено никакого конкретного определения дискриминации.</w:t>
      </w:r>
    </w:p>
    <w:p w:rsidR="00000000" w:rsidRDefault="00000000">
      <w:pPr>
        <w:pStyle w:val="SingleTxt"/>
      </w:pPr>
      <w:r>
        <w:t>358.</w:t>
      </w:r>
      <w:r>
        <w:tab/>
      </w:r>
      <w:r>
        <w:rPr>
          <w:b/>
        </w:rPr>
        <w:t>Комитет рекомендует включить в национальное законодательство определение дискриминации в отношении женщин, включая прямую и косвенную дискриминацию, в соответствии со статьей 1 Конвенции. Он также рекомендует провести кампании, рассчитанные на то, чтобы пов</w:t>
      </w:r>
      <w:r>
        <w:rPr>
          <w:b/>
        </w:rPr>
        <w:t>ы</w:t>
      </w:r>
      <w:r>
        <w:rPr>
          <w:b/>
        </w:rPr>
        <w:t>сить уровень информированности о Конвенции, в частности о значении и масштабах косвенной дискриминации, и предназначенные, в частности, для парламентариев, сотрудников судебных органов и в целом для юр</w:t>
      </w:r>
      <w:r>
        <w:rPr>
          <w:b/>
        </w:rPr>
        <w:t>и</w:t>
      </w:r>
      <w:r>
        <w:rPr>
          <w:b/>
        </w:rPr>
        <w:t>стов.</w:t>
      </w:r>
    </w:p>
    <w:p w:rsidR="00000000" w:rsidRDefault="00000000">
      <w:pPr>
        <w:pStyle w:val="SingleTxt"/>
      </w:pPr>
      <w:r>
        <w:t>359.</w:t>
      </w:r>
      <w:r>
        <w:tab/>
        <w:t>Положительно отмечая признание государством-участником того факта, что давнишнее построенное на стереотипах представление о ролях мужчин и женщин остается главным препятствием на пути достижения равенства между женщинами и мужчинами, и отмечая его усилия в связи с регулярным провед</w:t>
      </w:r>
      <w:r>
        <w:t>е</w:t>
      </w:r>
      <w:r>
        <w:t>нием опросов общественного мнения, Комитет по</w:t>
      </w:r>
      <w:r>
        <w:noBreakHyphen/>
        <w:t>прежнему озабочен сохран</w:t>
      </w:r>
      <w:r>
        <w:t>е</w:t>
      </w:r>
      <w:r>
        <w:t>нием глубоко укоренившихся и жестких стереотипов в Японии в отношении роли и обязанностей женщин и мужчин в семье и в обществе, которые находят свое отражение в положении женщин на рынке рабочей силы, в выборе образ</w:t>
      </w:r>
      <w:r>
        <w:t>о</w:t>
      </w:r>
      <w:r>
        <w:t>вания и низком уровне уч</w:t>
      </w:r>
      <w:r>
        <w:t>а</w:t>
      </w:r>
      <w:r>
        <w:t>стия в политической и общественной жизни.</w:t>
      </w:r>
    </w:p>
    <w:p w:rsidR="00000000" w:rsidRDefault="00000000">
      <w:pPr>
        <w:pStyle w:val="SingleTxt"/>
      </w:pPr>
      <w:r>
        <w:t>360.</w:t>
      </w:r>
      <w:r>
        <w:tab/>
      </w:r>
      <w:r>
        <w:rPr>
          <w:b/>
        </w:rPr>
        <w:t>Комитет рекомендует государству-участнику разработать и осущес</w:t>
      </w:r>
      <w:r>
        <w:rPr>
          <w:b/>
        </w:rPr>
        <w:t>т</w:t>
      </w:r>
      <w:r>
        <w:rPr>
          <w:b/>
        </w:rPr>
        <w:t>вить всеобъемлющие программы в сфере системы образования, включая просвещение в области прав человека и подготовку по вопросам равенства мужчин и женщин, и распространять информацию о Конвенции и пр</w:t>
      </w:r>
      <w:r>
        <w:rPr>
          <w:b/>
        </w:rPr>
        <w:t>и</w:t>
      </w:r>
      <w:r>
        <w:rPr>
          <w:b/>
        </w:rPr>
        <w:t>верженности правительства делу обеспечения равенства мужчин и же</w:t>
      </w:r>
      <w:r>
        <w:rPr>
          <w:b/>
        </w:rPr>
        <w:t>н</w:t>
      </w:r>
      <w:r>
        <w:rPr>
          <w:b/>
        </w:rPr>
        <w:t>щин с целью изменить существующие стереотипные взгляды на роль женщин и мужчин. Он рекомендует государству-участнику дезагрегир</w:t>
      </w:r>
      <w:r>
        <w:rPr>
          <w:b/>
        </w:rPr>
        <w:t>о</w:t>
      </w:r>
      <w:r>
        <w:rPr>
          <w:b/>
        </w:rPr>
        <w:t>вать его обследования и опросы не только по признаку пола, но и по во</w:t>
      </w:r>
      <w:r>
        <w:rPr>
          <w:b/>
        </w:rPr>
        <w:t>з</w:t>
      </w:r>
      <w:r>
        <w:rPr>
          <w:b/>
        </w:rPr>
        <w:t>расту и на основе результатов активизировать целенаправленные усилия по популяризации идеи воспитания детей как общественной обязанности как матерей, так и отцов. Он рекомендует усилить проведение информ</w:t>
      </w:r>
      <w:r>
        <w:rPr>
          <w:b/>
        </w:rPr>
        <w:t>а</w:t>
      </w:r>
      <w:r>
        <w:rPr>
          <w:b/>
        </w:rPr>
        <w:t>ционных кампаний и побуждать средства массовой информации в пол</w:t>
      </w:r>
      <w:r>
        <w:rPr>
          <w:b/>
        </w:rPr>
        <w:t>о</w:t>
      </w:r>
      <w:r>
        <w:rPr>
          <w:b/>
        </w:rPr>
        <w:t>жительном свете представлять образ женщин и положительно освещать вопросы равноправия и обязанностей женщин и мужчин в личной и общ</w:t>
      </w:r>
      <w:r>
        <w:rPr>
          <w:b/>
        </w:rPr>
        <w:t>е</w:t>
      </w:r>
      <w:r>
        <w:rPr>
          <w:b/>
        </w:rPr>
        <w:t>ственной жи</w:t>
      </w:r>
      <w:r>
        <w:rPr>
          <w:b/>
        </w:rPr>
        <w:t>з</w:t>
      </w:r>
      <w:r>
        <w:rPr>
          <w:b/>
        </w:rPr>
        <w:t>ни.</w:t>
      </w:r>
    </w:p>
    <w:p w:rsidR="00000000" w:rsidRDefault="00000000">
      <w:pPr>
        <w:pStyle w:val="SingleTxt"/>
      </w:pPr>
      <w:r>
        <w:t>361.</w:t>
      </w:r>
      <w:r>
        <w:tab/>
        <w:t>Признавая принятые государством-участником меры правового и иного характера в целях ликвидации насилия в отношении женщин, Комитет озаб</w:t>
      </w:r>
      <w:r>
        <w:t>о</w:t>
      </w:r>
      <w:r>
        <w:t>чен распространенностью насилия в отношении женщин и девочек и очеви</w:t>
      </w:r>
      <w:r>
        <w:t>д</w:t>
      </w:r>
      <w:r>
        <w:t>ным нежеланием женщин обращаться за помощью к существующим государс</w:t>
      </w:r>
      <w:r>
        <w:t>т</w:t>
      </w:r>
      <w:r>
        <w:t>венным учреждениям. Он обеспокоен тем, что закон о предупреждении супр</w:t>
      </w:r>
      <w:r>
        <w:t>у</w:t>
      </w:r>
      <w:r>
        <w:t>жеского насилия и защите жертв в настоящее время охватывает лишь формы физического насилия. Он также озабочен тем, что наказание за изнасилование является относительно мягким и что инцест прямо не определен в качестве преступления согласно Уголовному кодексу, а рассматривается косвенно в ра</w:t>
      </w:r>
      <w:r>
        <w:t>м</w:t>
      </w:r>
      <w:r>
        <w:t>ках ряда различных уголовных положений. Комитет далее озабочен особым положением женщин-иностранок, сталкивающихся с бытовым насилием, и</w:t>
      </w:r>
      <w:r>
        <w:t>м</w:t>
      </w:r>
      <w:r>
        <w:t>миграционный статус которых может зависеть от их совместного проживания со своим супругом. Комитет озабочен тем, что боязнь репатриации может удерживать этих женщин от обращения за помощью или принятия шагов отн</w:t>
      </w:r>
      <w:r>
        <w:t>о</w:t>
      </w:r>
      <w:r>
        <w:t>сительно раздельного проживания или развода. Положительно оценивая вс</w:t>
      </w:r>
      <w:r>
        <w:t>е</w:t>
      </w:r>
      <w:r>
        <w:t>стороннюю информацию, представленную государством-участником относ</w:t>
      </w:r>
      <w:r>
        <w:t>и</w:t>
      </w:r>
      <w:r>
        <w:t>тельно мер, которые были приняты им до и после рассмотрения Комитетом второго и третьего периодических докладов государства-участника в отнош</w:t>
      </w:r>
      <w:r>
        <w:t>е</w:t>
      </w:r>
      <w:r>
        <w:t>нии вопроса о «женщинах для утешения в военное время», Комитет отмечает постоянную озабоченность в связи с этим вопросом.</w:t>
      </w:r>
    </w:p>
    <w:p w:rsidR="00000000" w:rsidRDefault="00000000">
      <w:pPr>
        <w:pStyle w:val="SingleTxt"/>
        <w:rPr>
          <w:b/>
        </w:rPr>
      </w:pPr>
      <w:r>
        <w:t>362.</w:t>
      </w:r>
      <w:r>
        <w:tab/>
      </w:r>
      <w:r>
        <w:rPr>
          <w:b/>
        </w:rPr>
        <w:t>Комитет призывает государство-участника активизировать свои ус</w:t>
      </w:r>
      <w:r>
        <w:rPr>
          <w:b/>
        </w:rPr>
        <w:t>и</w:t>
      </w:r>
      <w:r>
        <w:rPr>
          <w:b/>
        </w:rPr>
        <w:t>лия по решению вопроса о насилии в отношении женщин, включая быт</w:t>
      </w:r>
      <w:r>
        <w:rPr>
          <w:b/>
        </w:rPr>
        <w:t>о</w:t>
      </w:r>
      <w:r>
        <w:rPr>
          <w:b/>
        </w:rPr>
        <w:t>вое насилие, как нарушении их прав человека. В частности, Комитет н</w:t>
      </w:r>
      <w:r>
        <w:rPr>
          <w:b/>
        </w:rPr>
        <w:t>а</w:t>
      </w:r>
      <w:r>
        <w:rPr>
          <w:b/>
        </w:rPr>
        <w:t>стоятельно призывает государство-участника расширить сферу примен</w:t>
      </w:r>
      <w:r>
        <w:rPr>
          <w:b/>
        </w:rPr>
        <w:t>е</w:t>
      </w:r>
      <w:r>
        <w:rPr>
          <w:b/>
        </w:rPr>
        <w:t>ния закона о предотвращении насилия со стороны супругов и о защите жертв, включив в него понятие о различных формах насилия, увеличить наказание за изнасилование и включить инцест в качестве конкретного преступления в свое уголовное законодательство и проводить политику в соответствии с общей рекомендацией 19 Комитета в целях предупрежд</w:t>
      </w:r>
      <w:r>
        <w:rPr>
          <w:b/>
        </w:rPr>
        <w:t>е</w:t>
      </w:r>
      <w:r>
        <w:rPr>
          <w:b/>
        </w:rPr>
        <w:t>ния насилия, обеспечения защиты, поддержки и других услуг потерпе</w:t>
      </w:r>
      <w:r>
        <w:rPr>
          <w:b/>
        </w:rPr>
        <w:t>в</w:t>
      </w:r>
      <w:r>
        <w:rPr>
          <w:b/>
        </w:rPr>
        <w:t>шим и наказания виновных. Комитет рекомендует, чтобы отмена видов на жительство отдельно проживающих замужних иностранок-жертв бытов</w:t>
      </w:r>
      <w:r>
        <w:rPr>
          <w:b/>
        </w:rPr>
        <w:t>о</w:t>
      </w:r>
      <w:r>
        <w:rPr>
          <w:b/>
        </w:rPr>
        <w:t>го насилия применялась лишь после всестороннего анализа последствий таких мер для этих женщин. Комитет рекомендует государству-участнику попытаться найти долговременное решение вопроса о «женщинах для утешения в военное время».</w:t>
      </w:r>
    </w:p>
    <w:p w:rsidR="00000000" w:rsidRDefault="00000000">
      <w:pPr>
        <w:pStyle w:val="SingleTxt"/>
      </w:pPr>
      <w:r>
        <w:t>363.</w:t>
      </w:r>
      <w:r>
        <w:tab/>
        <w:t>Признавая предпринятые государством-участником усилия по решению вопроса о торговле женщинами и девочками, включая его сотрудничество в о</w:t>
      </w:r>
      <w:r>
        <w:t>б</w:t>
      </w:r>
      <w:r>
        <w:t>ласти предупреждения и проведения расследований с правоохранительными и иммиграционными властями в странах происхождения и транзита в Азиатско-Тихоокеанском регионе, Комитет обеспокоен тем, что информация о масштабах этой проблемы является недостаточной, а наказание виновных по текущему з</w:t>
      </w:r>
      <w:r>
        <w:t>а</w:t>
      </w:r>
      <w:r>
        <w:t>конодательству — излишне мягким.</w:t>
      </w:r>
    </w:p>
    <w:p w:rsidR="00000000" w:rsidRDefault="00000000">
      <w:pPr>
        <w:pStyle w:val="SingleTxt"/>
      </w:pPr>
      <w:r>
        <w:t>364.</w:t>
      </w:r>
      <w:r>
        <w:tab/>
      </w:r>
      <w:r>
        <w:rPr>
          <w:b/>
        </w:rPr>
        <w:t>Комитет рекомендует государству-участнику активизировать его ус</w:t>
      </w:r>
      <w:r>
        <w:rPr>
          <w:b/>
        </w:rPr>
        <w:t>и</w:t>
      </w:r>
      <w:r>
        <w:rPr>
          <w:b/>
        </w:rPr>
        <w:t>лия по борьбе с торговлей женщинами и девочками. Он просит государс</w:t>
      </w:r>
      <w:r>
        <w:rPr>
          <w:b/>
        </w:rPr>
        <w:t>т</w:t>
      </w:r>
      <w:r>
        <w:rPr>
          <w:b/>
        </w:rPr>
        <w:t>во-участника систематически следить за этим явлением и собирать ра</w:t>
      </w:r>
      <w:r>
        <w:rPr>
          <w:b/>
        </w:rPr>
        <w:t>з</w:t>
      </w:r>
      <w:r>
        <w:rPr>
          <w:b/>
        </w:rPr>
        <w:t>вернутые данные, отражающие возраст и национальную принадлежность жертв с целью сформулировать всеобъемлющую стратегию решения этой проблемы и обеспечить адекватность наказаний для правонарушителей. Комитет просит государство-участника представить в своем следующем докладе всестороннюю информацию и данные о торговле женщинами и девочками и о принятых в связи с этим мерах.</w:t>
      </w:r>
    </w:p>
    <w:p w:rsidR="00000000" w:rsidRDefault="00000000">
      <w:pPr>
        <w:pStyle w:val="SingleTxt"/>
      </w:pPr>
      <w:r>
        <w:t>365.</w:t>
      </w:r>
      <w:r>
        <w:tab/>
        <w:t>Комитет выражает озабоченность отсутствием информации в докладах о положении женщин в Японии из числа меньшинств. Он также выражает обе</w:t>
      </w:r>
      <w:r>
        <w:t>с</w:t>
      </w:r>
      <w:r>
        <w:t>покоенность многообразными формами дискриминации и маргинализации, с которыми группы женщин могут сталкиваться в сферах образования, трудоус</w:t>
      </w:r>
      <w:r>
        <w:t>т</w:t>
      </w:r>
      <w:r>
        <w:t>ройства, здравоохранения и социального вспомоществования, и их подверже</w:t>
      </w:r>
      <w:r>
        <w:t>н</w:t>
      </w:r>
      <w:r>
        <w:t>ностью насилию, в том числе в их собс</w:t>
      </w:r>
      <w:r>
        <w:t>т</w:t>
      </w:r>
      <w:r>
        <w:t>венных общинах.</w:t>
      </w:r>
    </w:p>
    <w:p w:rsidR="00000000" w:rsidRDefault="00000000">
      <w:pPr>
        <w:pStyle w:val="SingleTxt"/>
      </w:pPr>
      <w:r>
        <w:t>366.</w:t>
      </w:r>
      <w:r>
        <w:tab/>
      </w:r>
      <w:r>
        <w:rPr>
          <w:b/>
        </w:rPr>
        <w:t>Комитет просит государство-участника в его следующем докладе представить всеобъемлющую информацию, в том числе дезагрегирова</w:t>
      </w:r>
      <w:r>
        <w:rPr>
          <w:b/>
        </w:rPr>
        <w:t>н</w:t>
      </w:r>
      <w:r>
        <w:rPr>
          <w:b/>
        </w:rPr>
        <w:t>ные данные о положении женщин в Японии из числа меньшинств, особе</w:t>
      </w:r>
      <w:r>
        <w:rPr>
          <w:b/>
        </w:rPr>
        <w:t>н</w:t>
      </w:r>
      <w:r>
        <w:rPr>
          <w:b/>
        </w:rPr>
        <w:t>но о том, каково их положение в сферах образования, трудоустройства и здравоохранения, и о их подверженности н</w:t>
      </w:r>
      <w:r>
        <w:rPr>
          <w:b/>
        </w:rPr>
        <w:t>а</w:t>
      </w:r>
      <w:r>
        <w:rPr>
          <w:b/>
        </w:rPr>
        <w:t>силию.</w:t>
      </w:r>
    </w:p>
    <w:p w:rsidR="00000000" w:rsidRDefault="00000000">
      <w:pPr>
        <w:pStyle w:val="SingleTxt"/>
      </w:pPr>
      <w:r>
        <w:t>367.</w:t>
      </w:r>
      <w:r>
        <w:tab/>
        <w:t>Приветствуя руководящие принципы расширения набора и продвижения женщин в национальных консультативных советах и установление количес</w:t>
      </w:r>
      <w:r>
        <w:t>т</w:t>
      </w:r>
      <w:r>
        <w:t>венной цели доведения доли женщин на руководящих должностях до уровня 30 процентов во всех секторах общества к 2020 году, Комитет обеспокоен ни</w:t>
      </w:r>
      <w:r>
        <w:t>з</w:t>
      </w:r>
      <w:r>
        <w:t>кой представленностью женщин в выборных органах высокого уровня, в том числе в парламенте, в местных собраниях, в судебных органах, на дипломат</w:t>
      </w:r>
      <w:r>
        <w:t>и</w:t>
      </w:r>
      <w:r>
        <w:t>ческой службе и на должностях мэров, прокуроров и сотрудников полиции.</w:t>
      </w:r>
    </w:p>
    <w:p w:rsidR="00000000" w:rsidRDefault="00000000">
      <w:pPr>
        <w:pStyle w:val="SingleTxt"/>
        <w:rPr>
          <w:b/>
        </w:rPr>
      </w:pPr>
      <w:r>
        <w:t>368.</w:t>
      </w:r>
      <w:r>
        <w:tab/>
      </w:r>
      <w:r>
        <w:rPr>
          <w:b/>
        </w:rPr>
        <w:t>Комитет рекомендует государству-участнику принять дальнейшие меры по повышению представленности женщин в политической и общ</w:t>
      </w:r>
      <w:r>
        <w:rPr>
          <w:b/>
        </w:rPr>
        <w:t>е</w:t>
      </w:r>
      <w:r>
        <w:rPr>
          <w:b/>
        </w:rPr>
        <w:t>ственной жизни на основе, в частности, осуществления временных спец</w:t>
      </w:r>
      <w:r>
        <w:rPr>
          <w:b/>
        </w:rPr>
        <w:t>и</w:t>
      </w:r>
      <w:r>
        <w:rPr>
          <w:b/>
        </w:rPr>
        <w:t>альных мер в соответствии с пунктом 1 статьи 4 Конвенции, с тем чтобы осуществить право женщин на участие во всех сферах общественной жи</w:t>
      </w:r>
      <w:r>
        <w:rPr>
          <w:b/>
        </w:rPr>
        <w:t>з</w:t>
      </w:r>
      <w:r>
        <w:rPr>
          <w:b/>
        </w:rPr>
        <w:t>ни, особенно в процессе формирования политики и принятия решений на высоком уровне. Комитет настоятельно призывает государство-участника оказать поддержку программам подготовки для будущих же</w:t>
      </w:r>
      <w:r>
        <w:rPr>
          <w:b/>
        </w:rPr>
        <w:t>н</w:t>
      </w:r>
      <w:r>
        <w:rPr>
          <w:b/>
        </w:rPr>
        <w:t>щин-руководителей и провести информационные кампании на тему о важности представленности женщин в процессе принятия решений для достижения равенства мужчин и женщин.</w:t>
      </w:r>
    </w:p>
    <w:p w:rsidR="00000000" w:rsidRDefault="00000000">
      <w:pPr>
        <w:pStyle w:val="SingleTxt"/>
      </w:pPr>
      <w:r>
        <w:t>369.</w:t>
      </w:r>
      <w:r>
        <w:tab/>
        <w:t>Комитет озабочен существующим различием в заработной плате женщин и мужчин, объясняющимся в основном различием в видах выполняемой раб</w:t>
      </w:r>
      <w:r>
        <w:t>о</w:t>
      </w:r>
      <w:r>
        <w:t>ты, горизонтальной и вертикальной сегрегацией в области занятости, что в</w:t>
      </w:r>
      <w:r>
        <w:t>ы</w:t>
      </w:r>
      <w:r>
        <w:t>ражается в двухлинейной системе регулирования занятости и в отсутствии п</w:t>
      </w:r>
      <w:r>
        <w:t>о</w:t>
      </w:r>
      <w:r>
        <w:t>нимания того, что касается практики и последствий косвенной дискриминации, о чем говорится в руководящих принципах правительства к закону об обесп</w:t>
      </w:r>
      <w:r>
        <w:t>е</w:t>
      </w:r>
      <w:r>
        <w:t>чении равных возможностей в области занятости. Кроме того, Комитет далее озабочен высокой долей женщин на работах, на которых они заняты неполный рабочий день, и положением женщин так называемых «временных сотрудн</w:t>
      </w:r>
      <w:r>
        <w:t>и</w:t>
      </w:r>
      <w:r>
        <w:t>ков», оклады которых ниже, нежели у тех, кто трудится на обычных условиях. Комитет глубоко озабочен трудностями, с которыми сталкиваются в первую очередь женщины, в совмещении своей личной и семейной жизни с профе</w:t>
      </w:r>
      <w:r>
        <w:t>с</w:t>
      </w:r>
      <w:r>
        <w:t>сиональными и общественными об</w:t>
      </w:r>
      <w:r>
        <w:t>я</w:t>
      </w:r>
      <w:r>
        <w:t>занностями.</w:t>
      </w:r>
    </w:p>
    <w:p w:rsidR="00000000" w:rsidRDefault="00000000">
      <w:pPr>
        <w:pStyle w:val="SingleTxt"/>
        <w:rPr>
          <w:b/>
        </w:rPr>
      </w:pPr>
      <w:r>
        <w:t>370.</w:t>
      </w:r>
      <w:r>
        <w:tab/>
      </w:r>
      <w:r>
        <w:rPr>
          <w:b/>
        </w:rPr>
        <w:t>Комитет настоятельно призывает государство-участника внести п</w:t>
      </w:r>
      <w:r>
        <w:rPr>
          <w:b/>
        </w:rPr>
        <w:t>о</w:t>
      </w:r>
      <w:r>
        <w:rPr>
          <w:b/>
        </w:rPr>
        <w:t>правки в свои руководящие принципы к закону об обеспечении равных возможностей в области занятости и активизировать усилия по ускорению процесса достижения фактического равенства возможностей для женщин и мужчин на рынке рабочей силы на основе, в частности, применения временных специальных мер в соответствии с пунктом 1 статьи 4 Ко</w:t>
      </w:r>
      <w:r>
        <w:rPr>
          <w:b/>
        </w:rPr>
        <w:t>н</w:t>
      </w:r>
      <w:r>
        <w:rPr>
          <w:b/>
        </w:rPr>
        <w:t>венции. Комитет рекомендует предпринять усилия по ликвидации как г</w:t>
      </w:r>
      <w:r>
        <w:rPr>
          <w:b/>
        </w:rPr>
        <w:t>о</w:t>
      </w:r>
      <w:r>
        <w:rPr>
          <w:b/>
        </w:rPr>
        <w:t>ризонтальной, так и вертикальной сегрегации в профессиях на основе, в частности, образования и профессиональной подготовки, эффективных механизмов обеспечения соблюдения законов и систематического отсл</w:t>
      </w:r>
      <w:r>
        <w:rPr>
          <w:b/>
        </w:rPr>
        <w:t>е</w:t>
      </w:r>
      <w:r>
        <w:rPr>
          <w:b/>
        </w:rPr>
        <w:t>живания прогресса. Комитет рекомендует усилить меры, позволяющие с</w:t>
      </w:r>
      <w:r>
        <w:rPr>
          <w:b/>
        </w:rPr>
        <w:t>о</w:t>
      </w:r>
      <w:r>
        <w:rPr>
          <w:b/>
        </w:rPr>
        <w:t>вмещать семейные и профессиональные обязанности, содействовать ра</w:t>
      </w:r>
      <w:r>
        <w:rPr>
          <w:b/>
        </w:rPr>
        <w:t>в</w:t>
      </w:r>
      <w:r>
        <w:rPr>
          <w:b/>
        </w:rPr>
        <w:t>номерному распределению бытовых и семейных обязанностей между женщинами и мужчинами и поощрять изменения стереотипных взглядов на роль женщин в семье и на рынке тр</w:t>
      </w:r>
      <w:r>
        <w:rPr>
          <w:b/>
        </w:rPr>
        <w:t>у</w:t>
      </w:r>
      <w:r>
        <w:rPr>
          <w:b/>
        </w:rPr>
        <w:t>да.</w:t>
      </w:r>
    </w:p>
    <w:p w:rsidR="00000000" w:rsidRDefault="00000000">
      <w:pPr>
        <w:pStyle w:val="SingleTxt"/>
      </w:pPr>
      <w:r>
        <w:t>371.</w:t>
      </w:r>
      <w:r>
        <w:tab/>
        <w:t>Комитет выражает озабоченность тем, что Гражданский кодекс по</w:t>
      </w:r>
      <w:r>
        <w:noBreakHyphen/>
        <w:t>преж</w:t>
      </w:r>
      <w:r>
        <w:softHyphen/>
        <w:t>нему содержит дискриминационные положения, в том числе положения отн</w:t>
      </w:r>
      <w:r>
        <w:t>о</w:t>
      </w:r>
      <w:r>
        <w:t>сительно минимального возраста вступления в брак, периода выжидания, н</w:t>
      </w:r>
      <w:r>
        <w:t>е</w:t>
      </w:r>
      <w:r>
        <w:t>обходимого для женщин для вступления в повторный брак после развода, и о</w:t>
      </w:r>
      <w:r>
        <w:t>т</w:t>
      </w:r>
      <w:r>
        <w:t>носительно выбора фамилий для супружеских пар. Он также озабочен дискр</w:t>
      </w:r>
      <w:r>
        <w:t>и</w:t>
      </w:r>
      <w:r>
        <w:t>минацией в правовой и административной практике в отношении детей, ро</w:t>
      </w:r>
      <w:r>
        <w:t>ж</w:t>
      </w:r>
      <w:r>
        <w:t>денных вне брака, применительно к их регистрации и их наследственным пр</w:t>
      </w:r>
      <w:r>
        <w:t>а</w:t>
      </w:r>
      <w:r>
        <w:t>вам и вытекающими из этого знач</w:t>
      </w:r>
      <w:r>
        <w:t>и</w:t>
      </w:r>
      <w:r>
        <w:t>тельными последствиями для женщин.</w:t>
      </w:r>
    </w:p>
    <w:p w:rsidR="00000000" w:rsidRDefault="00000000">
      <w:pPr>
        <w:pStyle w:val="SingleTxt"/>
        <w:rPr>
          <w:b/>
        </w:rPr>
      </w:pPr>
      <w:r>
        <w:t>372.</w:t>
      </w:r>
      <w:r>
        <w:tab/>
      </w:r>
      <w:r>
        <w:rPr>
          <w:b/>
        </w:rPr>
        <w:t>Комитет просит государство-участника отменить дискриминацио</w:t>
      </w:r>
      <w:r>
        <w:rPr>
          <w:b/>
        </w:rPr>
        <w:t>н</w:t>
      </w:r>
      <w:r>
        <w:rPr>
          <w:b/>
        </w:rPr>
        <w:t>ные правовые положения, которые все еще существуют в Гражданском кодексе, и привести законодательство Японии и ее административную практику в соответствие с положениями Конве</w:t>
      </w:r>
      <w:r>
        <w:rPr>
          <w:b/>
        </w:rPr>
        <w:t>н</w:t>
      </w:r>
      <w:r>
        <w:rPr>
          <w:b/>
        </w:rPr>
        <w:t>ции.</w:t>
      </w:r>
    </w:p>
    <w:p w:rsidR="00000000" w:rsidRDefault="00000000">
      <w:pPr>
        <w:pStyle w:val="SingleTxt"/>
      </w:pPr>
      <w:r>
        <w:t>373.</w:t>
      </w:r>
      <w:r>
        <w:tab/>
        <w:t>С удовлетворением отмечая, что правительство представило в парламент в марте 2002 года законопроект о защите прав человека, Комитет выражает озабоченность относительно независимости предложенной комиссии по правам человека, которая будет находиться в ведении министерства юстиции.</w:t>
      </w:r>
    </w:p>
    <w:p w:rsidR="00000000" w:rsidRDefault="00000000">
      <w:pPr>
        <w:pStyle w:val="SingleTxt"/>
        <w:rPr>
          <w:b/>
        </w:rPr>
      </w:pPr>
      <w:r>
        <w:t>374.</w:t>
      </w:r>
      <w:r>
        <w:rPr>
          <w:b/>
        </w:rPr>
        <w:tab/>
        <w:t>Комитет рекомендует, чтобы комиссия по правам человека, предл</w:t>
      </w:r>
      <w:r>
        <w:rPr>
          <w:b/>
        </w:rPr>
        <w:t>о</w:t>
      </w:r>
      <w:r>
        <w:rPr>
          <w:b/>
        </w:rPr>
        <w:t>женная в законопроекте о защите прав человека, была создана в соотве</w:t>
      </w:r>
      <w:r>
        <w:rPr>
          <w:b/>
        </w:rPr>
        <w:t>т</w:t>
      </w:r>
      <w:r>
        <w:rPr>
          <w:b/>
        </w:rPr>
        <w:t>ствии с принципами, касающимися статуса национальных учреждений, занимающихся поощрением и защитой прав человека (резолюция 48/134 Генеральной Ассамблеи от 20 декабря 1993 года, приложение («Парижские принципы»)), с тем чтобы обеспечить независимость этого учреждения и адекватность решения в</w:t>
      </w:r>
      <w:r>
        <w:rPr>
          <w:b/>
        </w:rPr>
        <w:t>о</w:t>
      </w:r>
      <w:r>
        <w:rPr>
          <w:b/>
        </w:rPr>
        <w:t>просов прав человека женщин.</w:t>
      </w:r>
    </w:p>
    <w:p w:rsidR="00000000" w:rsidRDefault="00000000">
      <w:pPr>
        <w:pStyle w:val="SingleTxt"/>
        <w:rPr>
          <w:b/>
        </w:rPr>
      </w:pPr>
      <w:r>
        <w:t>375.</w:t>
      </w:r>
      <w:r>
        <w:rPr>
          <w:b/>
        </w:rPr>
        <w:tab/>
        <w:t>Комитет предлагает государству-участнику продолжить рассмотрение вопроса о ратификации Факультативного протокола к Конвенции, отм</w:t>
      </w:r>
      <w:r>
        <w:rPr>
          <w:b/>
        </w:rPr>
        <w:t>е</w:t>
      </w:r>
      <w:r>
        <w:rPr>
          <w:b/>
        </w:rPr>
        <w:t>чая выраженные государством-участником озабоченности в его пятом п</w:t>
      </w:r>
      <w:r>
        <w:rPr>
          <w:b/>
        </w:rPr>
        <w:t>е</w:t>
      </w:r>
      <w:r>
        <w:rPr>
          <w:b/>
        </w:rPr>
        <w:t>риодическом докладе. Комитет твердо полагает, что механизмы, име</w:t>
      </w:r>
      <w:r>
        <w:rPr>
          <w:b/>
        </w:rPr>
        <w:t>ю</w:t>
      </w:r>
      <w:r>
        <w:rPr>
          <w:b/>
        </w:rPr>
        <w:t>щиеся в рамках Факультативного протокола, укрепили бы независимость судебных органов и помогли бы им в понимании дискриминации в отн</w:t>
      </w:r>
      <w:r>
        <w:rPr>
          <w:b/>
        </w:rPr>
        <w:t>о</w:t>
      </w:r>
      <w:r>
        <w:rPr>
          <w:b/>
        </w:rPr>
        <w:t>шении же</w:t>
      </w:r>
      <w:r>
        <w:rPr>
          <w:b/>
        </w:rPr>
        <w:t>н</w:t>
      </w:r>
      <w:r>
        <w:rPr>
          <w:b/>
        </w:rPr>
        <w:t xml:space="preserve">щин. </w:t>
      </w:r>
    </w:p>
    <w:p w:rsidR="00000000" w:rsidRDefault="00000000">
      <w:pPr>
        <w:pStyle w:val="SingleTxt"/>
        <w:rPr>
          <w:b/>
        </w:rPr>
      </w:pPr>
      <w:r>
        <w:t>376.</w:t>
      </w:r>
      <w:r>
        <w:rPr>
          <w:b/>
        </w:rPr>
        <w:tab/>
        <w:t>Комитет настоятельно призывает государство-участника в его сл</w:t>
      </w:r>
      <w:r>
        <w:rPr>
          <w:b/>
        </w:rPr>
        <w:t>е</w:t>
      </w:r>
      <w:r>
        <w:rPr>
          <w:b/>
        </w:rPr>
        <w:t>дующем периодическом докладе ответить на конкретные вопросы, подн</w:t>
      </w:r>
      <w:r>
        <w:rPr>
          <w:b/>
        </w:rPr>
        <w:t>я</w:t>
      </w:r>
      <w:r>
        <w:rPr>
          <w:b/>
        </w:rPr>
        <w:t>тые в настоящих заключительных замечаниях. Комитет также насто</w:t>
      </w:r>
      <w:r>
        <w:rPr>
          <w:b/>
        </w:rPr>
        <w:t>я</w:t>
      </w:r>
      <w:r>
        <w:rPr>
          <w:b/>
        </w:rPr>
        <w:t>тельно призывает государство-участника собирать и анализировать вс</w:t>
      </w:r>
      <w:r>
        <w:rPr>
          <w:b/>
        </w:rPr>
        <w:t>е</w:t>
      </w:r>
      <w:r>
        <w:rPr>
          <w:b/>
        </w:rPr>
        <w:t>объемлющие дезагрегированные по признаку пола и возрасту данные и включить эти данные в его следующий доклад. Он также просит, чтобы в этом докладе была освещена информация о результатах и последствиях законодательства, политики и программ, осуществляемых в ходе претв</w:t>
      </w:r>
      <w:r>
        <w:rPr>
          <w:b/>
        </w:rPr>
        <w:t>о</w:t>
      </w:r>
      <w:r>
        <w:rPr>
          <w:b/>
        </w:rPr>
        <w:t>рения в жизнь Конвенции.</w:t>
      </w:r>
    </w:p>
    <w:p w:rsidR="00000000" w:rsidRDefault="00000000">
      <w:pPr>
        <w:pStyle w:val="SingleTxt"/>
        <w:rPr>
          <w:b/>
        </w:rPr>
      </w:pPr>
      <w:r>
        <w:t>377.</w:t>
      </w:r>
      <w:r>
        <w:rPr>
          <w:b/>
        </w:rPr>
        <w:tab/>
        <w:t>Комитет просит широко распространить текст настоящих заключ</w:t>
      </w:r>
      <w:r>
        <w:rPr>
          <w:b/>
        </w:rPr>
        <w:t>и</w:t>
      </w:r>
      <w:r>
        <w:rPr>
          <w:b/>
        </w:rPr>
        <w:t>тельных замечаний в Японии, с тем чтобы информировать обществе</w:t>
      </w:r>
      <w:r>
        <w:rPr>
          <w:b/>
        </w:rPr>
        <w:t>н</w:t>
      </w:r>
      <w:r>
        <w:rPr>
          <w:b/>
        </w:rPr>
        <w:t>ность, в частности сотрудников административных органов, официальных лиц и политиков, о мерах, принятых для того, чтобы де</w:t>
      </w:r>
      <w:r>
        <w:rPr>
          <w:b/>
        </w:rPr>
        <w:noBreakHyphen/>
        <w:t>юре и де</w:t>
      </w:r>
      <w:r>
        <w:rPr>
          <w:b/>
        </w:rPr>
        <w:noBreakHyphen/>
        <w:t>факто гарантировать равноправие мужчин и женщин, и о дополнительных м</w:t>
      </w:r>
      <w:r>
        <w:rPr>
          <w:b/>
        </w:rPr>
        <w:t>е</w:t>
      </w:r>
      <w:r>
        <w:rPr>
          <w:b/>
        </w:rPr>
        <w:t>рах, которые должны быть приняты в этой области. Комитет также н</w:t>
      </w:r>
      <w:r>
        <w:rPr>
          <w:b/>
        </w:rPr>
        <w:t>а</w:t>
      </w:r>
      <w:r>
        <w:rPr>
          <w:b/>
        </w:rPr>
        <w:t>стоятельно призывает государство-участника продолжать широко проп</w:t>
      </w:r>
      <w:r>
        <w:rPr>
          <w:b/>
        </w:rPr>
        <w:t>а</w:t>
      </w:r>
      <w:r>
        <w:rPr>
          <w:b/>
        </w:rPr>
        <w:t>гандировать Конвенцию, Факультативный протокол к ней, общие рек</w:t>
      </w:r>
      <w:r>
        <w:rPr>
          <w:b/>
        </w:rPr>
        <w:t>о</w:t>
      </w:r>
      <w:r>
        <w:rPr>
          <w:b/>
        </w:rPr>
        <w:t>мендации Комитета, Пекинскую декларацию и Платформу действий и р</w:t>
      </w:r>
      <w:r>
        <w:rPr>
          <w:b/>
        </w:rPr>
        <w:t>е</w:t>
      </w:r>
      <w:r>
        <w:rPr>
          <w:b/>
        </w:rPr>
        <w:t>зультаты двадцать третьей специальной сессии Генеральной Ассамблеи, озаглавленной «Женщины в 2000 году: равенство между мужчинами и женщинами, развитие и мир в XXI веке», особенно среди женских асс</w:t>
      </w:r>
      <w:r>
        <w:rPr>
          <w:b/>
        </w:rPr>
        <w:t>о</w:t>
      </w:r>
      <w:r>
        <w:rPr>
          <w:b/>
        </w:rPr>
        <w:t>циаций и правозащитных организаций.</w:t>
      </w:r>
    </w:p>
    <w:p w:rsidR="00000000" w:rsidRDefault="00000000">
      <w:pPr>
        <w:pStyle w:val="SingleTxt"/>
      </w:pPr>
      <w:r>
        <w:t>378.</w:t>
      </w:r>
      <w:r>
        <w:tab/>
      </w:r>
      <w:r>
        <w:rPr>
          <w:b/>
        </w:rPr>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специальная сессия Генеральной Ассамблеи для обзора и оценки хода осуществления Программы действий Международной конф</w:t>
      </w:r>
      <w:r>
        <w:rPr>
          <w:b/>
        </w:rPr>
        <w:t>е</w:t>
      </w:r>
      <w:r>
        <w:rPr>
          <w:b/>
        </w:rPr>
        <w:t>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по бор</w:t>
      </w:r>
      <w:r>
        <w:rPr>
          <w:b/>
        </w:rPr>
        <w:t>ь</w:t>
      </w:r>
      <w:r>
        <w:rPr>
          <w:b/>
        </w:rPr>
        <w:t>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государство-участника включить информацию об осуществлении аспектов этих документов, касающихся соответствующих статей Конвенции, в его следующий периодический до</w:t>
      </w:r>
      <w:r>
        <w:rPr>
          <w:b/>
        </w:rPr>
        <w:t>к</w:t>
      </w:r>
      <w:r>
        <w:rPr>
          <w:b/>
        </w:rPr>
        <w:t>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Пятый периодический доклад</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Новая Зеландия</w:t>
      </w:r>
    </w:p>
    <w:p w:rsidR="00000000" w:rsidRDefault="00000000">
      <w:pPr>
        <w:pStyle w:val="SingleTxt"/>
        <w:spacing w:after="0" w:line="120" w:lineRule="exact"/>
        <w:rPr>
          <w:sz w:val="10"/>
        </w:rPr>
      </w:pPr>
    </w:p>
    <w:p w:rsidR="00000000" w:rsidRDefault="00000000">
      <w:pPr>
        <w:pStyle w:val="SingleTxt"/>
      </w:pPr>
      <w:r>
        <w:t>379.</w:t>
      </w:r>
      <w:r>
        <w:tab/>
        <w:t>Комитет рассмотрел пятый периодический доклад Новой Зеландии (CEDAW/C/NZL/5) на своих 625</w:t>
      </w:r>
      <w:r>
        <w:noBreakHyphen/>
        <w:t>м и 626</w:t>
      </w:r>
      <w:r>
        <w:noBreakHyphen/>
        <w:t>м заседаниях 14 июля 2003 года (см. CEDAW/C/SR.625 и 626).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keepNext/>
        <w:keepLines/>
        <w:spacing w:after="0" w:line="120" w:lineRule="exact"/>
        <w:rPr>
          <w:sz w:val="10"/>
        </w:rPr>
      </w:pPr>
    </w:p>
    <w:p w:rsidR="00000000" w:rsidRDefault="00000000">
      <w:pPr>
        <w:pStyle w:val="SingleTxt"/>
        <w:keepNext/>
        <w:keepLines/>
      </w:pPr>
      <w:r>
        <w:t>380.</w:t>
      </w:r>
      <w:r>
        <w:tab/>
        <w:t>Представляя доклад, представитель Новой Зеландии отметила, что да</w:t>
      </w:r>
      <w:r>
        <w:t>н</w:t>
      </w:r>
      <w:r>
        <w:t>ный доклад, в котором содержится информация за период по сентябрь 2002 года, существенно отличается от предыдущих докладов в том, что касае</w:t>
      </w:r>
      <w:r>
        <w:t>т</w:t>
      </w:r>
      <w:r>
        <w:t>ся его подготовки и структуры. Были приложены особые усилия к тому, чтобы провести широкие консультации с представителями женщин вне традиционной сферы сетей неправительственных организаций. Было добавлено два новых раздела: один посвящен мерам, принятым правительством в ответ на последние заключительные замечания Комитета, и второй содержит сводную информацию о ключевых темах и проблемах, выявленных в процессе публичных консульт</w:t>
      </w:r>
      <w:r>
        <w:t>а</w:t>
      </w:r>
      <w:r>
        <w:t>ций.</w:t>
      </w:r>
    </w:p>
    <w:p w:rsidR="00000000" w:rsidRDefault="00000000">
      <w:pPr>
        <w:pStyle w:val="SingleTxt"/>
      </w:pPr>
      <w:r>
        <w:t>381.</w:t>
      </w:r>
      <w:r>
        <w:tab/>
        <w:t>После введения системы оплачиваемых государством родительских о</w:t>
      </w:r>
      <w:r>
        <w:t>т</w:t>
      </w:r>
      <w:r>
        <w:t>пусков продолжительностью 12 недель для имеющих на это право женщин или их партнеров, включая партнеров одного пола, кабинет утвердил отмену ог</w:t>
      </w:r>
      <w:r>
        <w:t>о</w:t>
      </w:r>
      <w:r>
        <w:t>ворки Новой Зеландии к пункту (2)(b) статьи 11. В 2005 году правительство Новой Зеландии рассмотрит вопрос об отмене ее оговорки в отношении же</w:t>
      </w:r>
      <w:r>
        <w:t>н</w:t>
      </w:r>
      <w:r>
        <w:t>щин, учас</w:t>
      </w:r>
      <w:r>
        <w:t>т</w:t>
      </w:r>
      <w:r>
        <w:t>вующих в боевых действиях.</w:t>
      </w:r>
    </w:p>
    <w:p w:rsidR="00000000" w:rsidRDefault="00000000">
      <w:pPr>
        <w:pStyle w:val="SingleTxt"/>
        <w:spacing w:line="220" w:lineRule="exact"/>
      </w:pPr>
      <w:r>
        <w:t>382.</w:t>
      </w:r>
      <w:r>
        <w:tab/>
        <w:t>Представитель изложил позицию национальных судов в отношении увя</w:t>
      </w:r>
      <w:r>
        <w:t>з</w:t>
      </w:r>
      <w:r>
        <w:t>ки международных договоров в области прав человека с внутренним законод</w:t>
      </w:r>
      <w:r>
        <w:t>а</w:t>
      </w:r>
      <w:r>
        <w:t>тельством. Суды Новой Зеландии учитывали международные договора в обла</w:t>
      </w:r>
      <w:r>
        <w:t>с</w:t>
      </w:r>
      <w:r>
        <w:t>ти прав человека, включая Конвенцию, при вынесении решений по соответс</w:t>
      </w:r>
      <w:r>
        <w:t>т</w:t>
      </w:r>
      <w:r>
        <w:t>вующим делам. В Законе о правах человека 1993 года с внесенными в него в декабре 2001 года поправками содержатся надлежащие стандарты в отношении недискриминации, предназначенные для правительства и подкрепляемые до</w:t>
      </w:r>
      <w:r>
        <w:t>с</w:t>
      </w:r>
      <w:r>
        <w:t>тупной, финансируемой за счет государства процедурой подачи и рассмотрения жалоб и эффективными мерами по исправлению положений. Законодательство и государственная политика и деятельность формировались с учетом этих стандартов, охватывающих, в частности, дискриминацию при найме, подстр</w:t>
      </w:r>
      <w:r>
        <w:t>е</w:t>
      </w:r>
      <w:r>
        <w:t>кательство к расовой дисгармонии, преследования и расовые и сексуальные притеснения. Был предпринят также ряд шагов по улучшению доступа женщин к системе правосудия, в частности новое Агентство юридических услуг прим</w:t>
      </w:r>
      <w:r>
        <w:t>е</w:t>
      </w:r>
      <w:r>
        <w:t>няет более инициативный подход к оказанию юридической помощи. Кроме т</w:t>
      </w:r>
      <w:r>
        <w:t>о</w:t>
      </w:r>
      <w:r>
        <w:t>го, правительство поручило подготовить доклад о структуре судов, в котором будут учтены проблемы маори и гендерные аспекты. Комиссия по правам чел</w:t>
      </w:r>
      <w:r>
        <w:t>о</w:t>
      </w:r>
      <w:r>
        <w:t>века разрабатывает план действий в области прав человека, который будет с</w:t>
      </w:r>
      <w:r>
        <w:t>о</w:t>
      </w:r>
      <w:r>
        <w:t>действовать осуществлению широкого круга прав человека, включая гражда</w:t>
      </w:r>
      <w:r>
        <w:t>н</w:t>
      </w:r>
      <w:r>
        <w:t>ские, политические, экономические, с</w:t>
      </w:r>
      <w:r>
        <w:t>о</w:t>
      </w:r>
      <w:r>
        <w:t>циальные и культурные права.</w:t>
      </w:r>
    </w:p>
    <w:p w:rsidR="00000000" w:rsidRDefault="00000000">
      <w:pPr>
        <w:pStyle w:val="SingleTxt"/>
      </w:pPr>
      <w:r>
        <w:t>383.</w:t>
      </w:r>
      <w:r>
        <w:tab/>
        <w:t>Правительство разработало программу социальной статистики для опр</w:t>
      </w:r>
      <w:r>
        <w:t>е</w:t>
      </w:r>
      <w:r>
        <w:t>деления широкого содержания и структуры социальной статистики на пре</w:t>
      </w:r>
      <w:r>
        <w:t>д</w:t>
      </w:r>
      <w:r>
        <w:t>стоящие 10 лет. Гендерный аспект был определен в качестве одной из ключ</w:t>
      </w:r>
      <w:r>
        <w:t>е</w:t>
      </w:r>
      <w:r>
        <w:t>вых переменных, что позволит постоянно проводить сопоставление положения женщин и мужчин разной этнической принадлежности в Новой Зеландии. Кроме того, с января 2002 года требуется, чтобы все документы, направляемые в Комитет социального развития при кабинете, включали информацию о ге</w:t>
      </w:r>
      <w:r>
        <w:t>н</w:t>
      </w:r>
      <w:r>
        <w:t>дерных последствиях, подкрепляемую гендерным анализом. Более того, в 1999 году в Новой Зеландии было впервые проведено обследование по вопр</w:t>
      </w:r>
      <w:r>
        <w:t>о</w:t>
      </w:r>
      <w:r>
        <w:t>сам использования времени. В ходе этого обследования собиралась информ</w:t>
      </w:r>
      <w:r>
        <w:t>а</w:t>
      </w:r>
      <w:r>
        <w:t>ция, в разбивке по этнической принадлежности, о времени, расходуемом же</w:t>
      </w:r>
      <w:r>
        <w:t>н</w:t>
      </w:r>
      <w:r>
        <w:t>щинами и мужчинами на различную деятельность, включая оплачиваемую р</w:t>
      </w:r>
      <w:r>
        <w:t>а</w:t>
      </w:r>
      <w:r>
        <w:t>боту, добровольную работу, домашнюю работу и обязанности по уходу. В мае 2001 года было создано Управление по этническим вопросам для сбора инфо</w:t>
      </w:r>
      <w:r>
        <w:t>р</w:t>
      </w:r>
      <w:r>
        <w:t>мации и вынесения рекомендаций в отношении таких групп, как мигранты, б</w:t>
      </w:r>
      <w:r>
        <w:t>е</w:t>
      </w:r>
      <w:r>
        <w:t>женцы и резиденты, которые родились в Новой Зеландии и входят в состав той или иной этнической группы. Расширилась основная направленность иммигр</w:t>
      </w:r>
      <w:r>
        <w:t>а</w:t>
      </w:r>
      <w:r>
        <w:t>ционной политики, в рамках которой основное внимание теперь сосредоточ</w:t>
      </w:r>
      <w:r>
        <w:t>и</w:t>
      </w:r>
      <w:r>
        <w:t>вается на обеспечении успешного расселения или переселения беженцев и м</w:t>
      </w:r>
      <w:r>
        <w:t>и</w:t>
      </w:r>
      <w:r>
        <w:t>грантов.</w:t>
      </w:r>
    </w:p>
    <w:p w:rsidR="00000000" w:rsidRDefault="00000000">
      <w:pPr>
        <w:pStyle w:val="SingleTxt"/>
      </w:pPr>
      <w:r>
        <w:t>384.</w:t>
      </w:r>
      <w:r>
        <w:tab/>
        <w:t>Правительство выработало «комплексный государственный» подход под названием «Сокращение неравенства» для обеспечения контроля за осущест</w:t>
      </w:r>
      <w:r>
        <w:t>в</w:t>
      </w:r>
      <w:r>
        <w:t>лением социально-экономической политики и определения ее направленности, с тем чтобы обеспечить более полное удовлетворение потребностей общин маори и общин тихоокеанских островов. В 2000 году были расширены фун</w:t>
      </w:r>
      <w:r>
        <w:t>к</w:t>
      </w:r>
      <w:r>
        <w:t>ции министерства по делам маори. Предполагается, что государственные д</w:t>
      </w:r>
      <w:r>
        <w:t>е</w:t>
      </w:r>
      <w:r>
        <w:t>партаменты и учреждения будут контролировать осуществление своих собс</w:t>
      </w:r>
      <w:r>
        <w:t>т</w:t>
      </w:r>
      <w:r>
        <w:t>венных программ и предоставление услуг в том, что касается их эффективн</w:t>
      </w:r>
      <w:r>
        <w:t>о</w:t>
      </w:r>
      <w:r>
        <w:t>сти для женщин-маори, и проводить соответствующую оценку. Правительство продолжало прилагать усилия по осуществлению Договора Вайтанги и пред</w:t>
      </w:r>
      <w:r>
        <w:t>у</w:t>
      </w:r>
      <w:r>
        <w:t>смотрело в своем бюджете на 2003 год 6,5 миллиона новозеландских долларов на трехлетний период на осуществление программы по информированию о</w:t>
      </w:r>
      <w:r>
        <w:t>б</w:t>
      </w:r>
      <w:r>
        <w:t>щественности об этом договоре. В ознаменование двадцатой годовщины со дня принятия Конвенции о ликвидации всех форм дискриминации в отношении женщин и в качестве вклада в дело проведения Международного десятилетия коренных народов мира Комиссия по правам человека Новой Зеландии и мин</w:t>
      </w:r>
      <w:r>
        <w:t>и</w:t>
      </w:r>
      <w:r>
        <w:t>стерство по делам маори совместно опубликовали брошюры о Конвенции и ф</w:t>
      </w:r>
      <w:r>
        <w:t>а</w:t>
      </w:r>
      <w:r>
        <w:t>культативном протоколе к ней на языке маори и на английском языке и широко их распространили.</w:t>
      </w:r>
    </w:p>
    <w:p w:rsidR="00000000" w:rsidRDefault="00000000">
      <w:pPr>
        <w:pStyle w:val="SingleTxt"/>
      </w:pPr>
      <w:r>
        <w:t>385.</w:t>
      </w:r>
      <w:r>
        <w:tab/>
        <w:t>Останавливаясь на проблеме, касающейся женщин на руководящих дол</w:t>
      </w:r>
      <w:r>
        <w:t>ж</w:t>
      </w:r>
      <w:r>
        <w:t>ностях, представитель отметила, что женщины занимают четыре конституц</w:t>
      </w:r>
      <w:r>
        <w:t>и</w:t>
      </w:r>
      <w:r>
        <w:t>онные должности, а именно должности генерал-губернатора, премьер-министра, генерального прокурора и верховного судьи, а доля женщин-министров существенно возросла — до 31 процента. Целевой показатель пре</w:t>
      </w:r>
      <w:r>
        <w:t>д</w:t>
      </w:r>
      <w:r>
        <w:t>ставленности женщин на всех уровнях в министерстве иностранных дел и то</w:t>
      </w:r>
      <w:r>
        <w:t>р</w:t>
      </w:r>
      <w:r>
        <w:t xml:space="preserve">говли — 50 процентов к 2005 году — уже почти достигнут; в настоящее время доля женщин, работающих в этом министерстве, составляет 49 процентов. </w:t>
      </w:r>
    </w:p>
    <w:p w:rsidR="00000000" w:rsidRDefault="00000000">
      <w:pPr>
        <w:pStyle w:val="SingleTxt"/>
      </w:pPr>
      <w:r>
        <w:t>386.</w:t>
      </w:r>
      <w:r>
        <w:tab/>
        <w:t>После выборов нынешнего правительства, прошедших в конце 1999 года, особое внимание уделялось работе по прекращению приватизации социальных и медико-санитарных служб, финансируемых за счет государства, и отказу от законов свободного рынка. Закон о трудовых отношениях 2000 года заменил Закон о трудовых договорах 1991 года в качестве законодательной основы, р</w:t>
      </w:r>
      <w:r>
        <w:t>е</w:t>
      </w:r>
      <w:r>
        <w:t>гулирующей отношения в сфере занятости. Хотя нынешний обзор Закона неп</w:t>
      </w:r>
      <w:r>
        <w:t>о</w:t>
      </w:r>
      <w:r>
        <w:t>средственно не сосредоточен на проблемах, затрагивающих только женщин, ряд проблем, связанных с неравенством полномочий по отстаиванию своих и</w:t>
      </w:r>
      <w:r>
        <w:t>н</w:t>
      </w:r>
      <w:r>
        <w:t>тересов, актуальны для женщин. Правительство учредило Целевую группу по вопросам равенства в области вознаграждения и занятости в целях содействия обеспечению равной оплаты труда и равных условий занятости для женщин и мужчин в государственной службе и в секторах здравоохранения и образов</w:t>
      </w:r>
      <w:r>
        <w:t>а</w:t>
      </w:r>
      <w:r>
        <w:t>ния. Создание должности Комиссара по вопросам равных возможностей зан</w:t>
      </w:r>
      <w:r>
        <w:t>я</w:t>
      </w:r>
      <w:r>
        <w:t>тости в рамках Комиссии по правам человека явилось одним из наиболее ва</w:t>
      </w:r>
      <w:r>
        <w:t>ж</w:t>
      </w:r>
      <w:r>
        <w:t>ных событий в деле ускорения процесса обеспечения равенства мужчин и женщин.</w:t>
      </w:r>
    </w:p>
    <w:p w:rsidR="00000000" w:rsidRDefault="00000000">
      <w:pPr>
        <w:pStyle w:val="SingleTxt"/>
      </w:pPr>
      <w:r>
        <w:t>387.</w:t>
      </w:r>
      <w:r>
        <w:tab/>
        <w:t>Хотя отмечался неуклонный рост процентной доли женщин в общем об</w:t>
      </w:r>
      <w:r>
        <w:t>ъ</w:t>
      </w:r>
      <w:r>
        <w:t>еме оплачиваемых трудовых ресурсов в течение последних шести лет, сниз</w:t>
      </w:r>
      <w:r>
        <w:t>и</w:t>
      </w:r>
      <w:r>
        <w:t>лась доля безработных женщин, существенно увеличилось число женщин, з</w:t>
      </w:r>
      <w:r>
        <w:t>а</w:t>
      </w:r>
      <w:r>
        <w:t>нимающих профессиональные и управленческие должности, и возросло число самостоятельно занятых женщин, проблемы сохраняются, в частности, пр</w:t>
      </w:r>
      <w:r>
        <w:t>о</w:t>
      </w:r>
      <w:r>
        <w:t>блемы, связанные с разницей в оплате труда женщин и мужчин, професси</w:t>
      </w:r>
      <w:r>
        <w:t>о</w:t>
      </w:r>
      <w:r>
        <w:t>нальной сегрегацией и растущими трудностями в обеспечении сбалансирова</w:t>
      </w:r>
      <w:r>
        <w:t>н</w:t>
      </w:r>
      <w:r>
        <w:t>ного сочетания трудовой деятельности и семейных обязанностей. Правител</w:t>
      </w:r>
      <w:r>
        <w:t>ь</w:t>
      </w:r>
      <w:r>
        <w:t>ство приняло целый ряд мер по решению этих проблем, включая увеличение максимального числа часов субсидируемого ухода за детьми и принятие зак</w:t>
      </w:r>
      <w:r>
        <w:t>о</w:t>
      </w:r>
      <w:r>
        <w:t>нопроекта о социальном страховании 2003 года («На пути обеспечения занят</w:t>
      </w:r>
      <w:r>
        <w:t>о</w:t>
      </w:r>
      <w:r>
        <w:t>сти»), в котором предусмотрен более гибкий и индивидуализированный подход к оказанию поддержки одиноким родителям и вдовам. Семейные обязанности были учтены в рамках более целостного подхода правительства к социальному развитию.</w:t>
      </w:r>
    </w:p>
    <w:p w:rsidR="00000000" w:rsidRDefault="00000000">
      <w:pPr>
        <w:pStyle w:val="SingleTxt"/>
      </w:pPr>
      <w:r>
        <w:t>388.</w:t>
      </w:r>
      <w:r>
        <w:tab/>
        <w:t>Представитель сообщила, что показатели здоровья женщин улучшились. Была изменена структура системы здравоохранения Новой Зеландии, которая была преобразована из модели, ориентированной на рынок, в модель, ориент</w:t>
      </w:r>
      <w:r>
        <w:t>и</w:t>
      </w:r>
      <w:r>
        <w:t>р</w:t>
      </w:r>
      <w:r>
        <w:t>о</w:t>
      </w:r>
      <w:r>
        <w:t>ванную на общины, при этом ответственность за обеспечение медико-санитарных услуг для населения, проживающего в определенных географич</w:t>
      </w:r>
      <w:r>
        <w:t>е</w:t>
      </w:r>
      <w:r>
        <w:t>ских районах, была возложена на местные районные советы по вопросам здр</w:t>
      </w:r>
      <w:r>
        <w:t>а</w:t>
      </w:r>
      <w:r>
        <w:t>воохранения. Осуществлялось несколько стратегий, в частности Стратегия первичного медико-санитарного обслуживания, Стратегия в области инвали</w:t>
      </w:r>
      <w:r>
        <w:t>д</w:t>
      </w:r>
      <w:r>
        <w:t>ности и Стратегия по вопросам здоровья пожилых людей и План действий в области грудного вскармливания, а другие стратегии находятся в стадии разр</w:t>
      </w:r>
      <w:r>
        <w:t>а</w:t>
      </w:r>
      <w:r>
        <w:t>ботки. Останавливаясь на вопросах образования, представитель отметила, что показатели участия и достижений женщин и девочек в секторе образования продолжали улучшаться. Возросло число девочек раннего возраста, принятых в детские дошкольные учреждения, и больше женщин, чем мужчин училось в высших учебных заведениях на всех уровнях, за исключением докт</w:t>
      </w:r>
      <w:r>
        <w:t>о</w:t>
      </w:r>
      <w:r>
        <w:t>рантуры.</w:t>
      </w:r>
    </w:p>
    <w:p w:rsidR="00000000" w:rsidRDefault="00000000">
      <w:pPr>
        <w:pStyle w:val="SingleTxt"/>
      </w:pPr>
      <w:r>
        <w:t>389.</w:t>
      </w:r>
      <w:r>
        <w:tab/>
        <w:t>К числу других осуществляемых и планируемых проектов, выделенных представителем, относится проект по расширению финансовой помощи, ок</w:t>
      </w:r>
      <w:r>
        <w:t>а</w:t>
      </w:r>
      <w:r>
        <w:t>зываемой семьям с детьми-иждивенцами; запланированное создание управл</w:t>
      </w:r>
      <w:r>
        <w:t>е</w:t>
      </w:r>
      <w:r>
        <w:t>ния общин и добровольного сектора в министерстве социального развития; инициативы по улучшению положения сельских общин; вступление в силу в феврале 2002 года Закона о поправке в отношении собственности (имущес</w:t>
      </w:r>
      <w:r>
        <w:t>т</w:t>
      </w:r>
      <w:r>
        <w:t>венных отношений) 2001 года, в котором супружеские пары «де-факто», вкл</w:t>
      </w:r>
      <w:r>
        <w:t>ю</w:t>
      </w:r>
      <w:r>
        <w:t>чая однополые супружеские пары, рассматриваются так же, как и состоящие в браке пары с точки зрения раздела собственности при расторжении брака; и начало осуществления в марте 2002 года «Те рито» — новозеландской Страт</w:t>
      </w:r>
      <w:r>
        <w:t>е</w:t>
      </w:r>
      <w:r>
        <w:t>гии по предотвращ</w:t>
      </w:r>
      <w:r>
        <w:t>е</w:t>
      </w:r>
      <w:r>
        <w:t>нию насилия в семье.</w:t>
      </w:r>
    </w:p>
    <w:p w:rsidR="00000000" w:rsidRDefault="00000000">
      <w:pPr>
        <w:pStyle w:val="SingleTxt"/>
      </w:pPr>
      <w:r>
        <w:t>390.</w:t>
      </w:r>
      <w:r>
        <w:tab/>
        <w:t>В заключение представитель заявила, что государство-участник с интер</w:t>
      </w:r>
      <w:r>
        <w:t>е</w:t>
      </w:r>
      <w:r>
        <w:t>сом ожидает получения заключительных замечаний Комитета по его пятому периодическому докладу. Она доложит о них кабинету по возвращении в целях внесения изменений во внутреннюю политику, в частности, в целях разработки и осуществления Плана действий в интересах женщин, в котором будет пре</w:t>
      </w:r>
      <w:r>
        <w:t>д</w:t>
      </w:r>
      <w:r>
        <w:t>ставлена общая информация о положении женщин в Новой Зеландии, о планах на будущее и о том, как правительство будет содействовать их достижению. З</w:t>
      </w:r>
      <w:r>
        <w:t>а</w:t>
      </w:r>
      <w:r>
        <w:t>ключительные замечания Комитета будут опубликованы и размещены на веб-сайте правительства.</w:t>
      </w:r>
    </w:p>
    <w:p w:rsidR="00000000" w:rsidRDefault="00000000">
      <w:pPr>
        <w:pStyle w:val="SingleTxt"/>
      </w:pPr>
      <w:r>
        <w:t>391.</w:t>
      </w:r>
      <w:r>
        <w:tab/>
        <w:t>Другой представитель зачитал заявление от имени организации «Фат</w:t>
      </w:r>
      <w:r>
        <w:t>у</w:t>
      </w:r>
      <w:r>
        <w:t>паепае» — организации женщин Токелау, являющейся несамоуправляющейся территорией Новой Зеландии, в котором была сформулирована обычная и тр</w:t>
      </w:r>
      <w:r>
        <w:t>а</w:t>
      </w:r>
      <w:r>
        <w:t>диционная роль женщин Токелау, характеризующаяся «добросовестным восп</w:t>
      </w:r>
      <w:r>
        <w:t>и</w:t>
      </w:r>
      <w:r>
        <w:t>танием детей; уделением главного внимания уходу за семьей; высокой ответс</w:t>
      </w:r>
      <w:r>
        <w:t>т</w:t>
      </w:r>
      <w:r>
        <w:t>венностью за жизнь детей, членов семьи и общества; а также свободой сам</w:t>
      </w:r>
      <w:r>
        <w:t>о</w:t>
      </w:r>
      <w:r>
        <w:t>выражения на основе уважения». Женщины Токелау стремятся получать вы</w:t>
      </w:r>
      <w:r>
        <w:t>с</w:t>
      </w:r>
      <w:r>
        <w:t>шее образование и делать карьеру, а также участвовать в политической жизни, в частности они входят в состав некоторых сельских советов старейшин и в с</w:t>
      </w:r>
      <w:r>
        <w:t>о</w:t>
      </w:r>
      <w:r>
        <w:t>став Генерального фоно — высшего директивного органа Токелау. Хотя в н</w:t>
      </w:r>
      <w:r>
        <w:t>а</w:t>
      </w:r>
      <w:r>
        <w:t>стоящее время пособия по социальному обеспечению как таковые отсутствуют, рассматривается вопрос о пособиях или пенсиях для женщин, которые не м</w:t>
      </w:r>
      <w:r>
        <w:t>о</w:t>
      </w:r>
      <w:r>
        <w:t>гут работать ввиду того, что они в течение всего дня заняты выполнением д</w:t>
      </w:r>
      <w:r>
        <w:t>о</w:t>
      </w:r>
      <w:r>
        <w:t>машних обязанностей. Рассматривается вопрос об организации краткосрочных курсов профессиональной подготовки для женщин, в том числе по вопросам бюджета и руководства и участия женщин в предпринимательской деятельн</w:t>
      </w:r>
      <w:r>
        <w:t>о</w:t>
      </w:r>
      <w:r>
        <w:t>сти. Представители Токелау продолжали принимать участие в проводимых К</w:t>
      </w:r>
      <w:r>
        <w:t>о</w:t>
      </w:r>
      <w:r>
        <w:t>митетом в регионе практикумах и совещаниях по вопросам, связанным с Ко</w:t>
      </w:r>
      <w:r>
        <w:t>н</w:t>
      </w:r>
      <w:r>
        <w:t>венцией о ликвидации всех форм расовой дискриминации в отношении же</w:t>
      </w:r>
      <w:r>
        <w:t>н</w:t>
      </w:r>
      <w:r>
        <w:t>щин, а информация об их итогах и рекомендациях доводилась до сведения па</w:t>
      </w:r>
      <w:r>
        <w:t>р</w:t>
      </w:r>
      <w:r>
        <w:t>ламента. В отношении эволюции роли женщин в Токелау применяется осмо</w:t>
      </w:r>
      <w:r>
        <w:t>т</w:t>
      </w:r>
      <w:r>
        <w:t>рительный подход и учитываются темпы, масштабы и влияние социальных преобразований в небольшой общине (приблизительно 1500 человек), которая проживает на трех атоллах, расположенных в 80 км друг от друга. «Фатупа</w:t>
      </w:r>
      <w:r>
        <w:t>е</w:t>
      </w:r>
      <w:r>
        <w:t>пае» преисполнена готовности продолжать обсуждать с членами общины и п</w:t>
      </w:r>
      <w:r>
        <w:t>о</w:t>
      </w:r>
      <w:r>
        <w:t>литическими лидерами Конвенцию и проводить с ними консультации по ней, и именно по итогам этих обсуждений и консультации будут приниматься ключ</w:t>
      </w:r>
      <w:r>
        <w:t>е</w:t>
      </w:r>
      <w:r>
        <w:t>вые решения и определяться меры и ресурсы, необходимые для обеспечения дальнейшего прогре</w:t>
      </w:r>
      <w:r>
        <w:t>с</w:t>
      </w:r>
      <w:r>
        <w:t>са.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392.</w:t>
      </w:r>
      <w:r>
        <w:tab/>
        <w:t>Комитет выражает государству-участнику признательность за высокое к</w:t>
      </w:r>
      <w:r>
        <w:t>а</w:t>
      </w:r>
      <w:r>
        <w:t>чество и своевременное представление его пятого периодического доклада в соответствии с руководящими принципами Комитета в отношении подготовки периодических докладов. Он также выражает государству-участнику призн</w:t>
      </w:r>
      <w:r>
        <w:t>а</w:t>
      </w:r>
      <w:r>
        <w:t>тельность за письменные ответы на вопросы, поднятые предсессионной раб</w:t>
      </w:r>
      <w:r>
        <w:t>о</w:t>
      </w:r>
      <w:r>
        <w:t>чей группой Комитета и за обстоятельное устное высту</w:t>
      </w:r>
      <w:r>
        <w:t>п</w:t>
      </w:r>
      <w:r>
        <w:t>ление.</w:t>
      </w:r>
    </w:p>
    <w:p w:rsidR="00000000" w:rsidRDefault="00000000">
      <w:pPr>
        <w:pStyle w:val="SingleTxt"/>
      </w:pPr>
      <w:r>
        <w:t>393.</w:t>
      </w:r>
      <w:r>
        <w:tab/>
        <w:t>Комитет приветствует инициативу государства-участника включить в свой доклад отдельную главу с ответами правительства Новой Зеландии на закл</w:t>
      </w:r>
      <w:r>
        <w:t>ю</w:t>
      </w:r>
      <w:r>
        <w:t>чительные замечания Комитета и мерами, принимаемыми во исполнение этих замечаний по сводному третьему и четвертому периодич</w:t>
      </w:r>
      <w:r>
        <w:t>е</w:t>
      </w:r>
      <w:r>
        <w:t>ским докладам.</w:t>
      </w:r>
    </w:p>
    <w:p w:rsidR="00000000" w:rsidRDefault="00000000">
      <w:pPr>
        <w:pStyle w:val="SingleTxt"/>
      </w:pPr>
      <w:r>
        <w:t>394.</w:t>
      </w:r>
      <w:r>
        <w:tab/>
        <w:t>Комитет выражает государству-участнику признательность за направл</w:t>
      </w:r>
      <w:r>
        <w:t>е</w:t>
      </w:r>
      <w:r>
        <w:t>ние делегации высокого уровня, возглавляемой министром по делам женщин. Комитет признателен за откровенный и конструктивный диалог между делег</w:t>
      </w:r>
      <w:r>
        <w:t>а</w:t>
      </w:r>
      <w:r>
        <w:t>цией и членами Комитета.</w:t>
      </w:r>
    </w:p>
    <w:p w:rsidR="00000000" w:rsidRDefault="00000000">
      <w:pPr>
        <w:pStyle w:val="SingleTxt"/>
      </w:pPr>
      <w:r>
        <w:t>395.</w:t>
      </w:r>
      <w:r>
        <w:tab/>
        <w:t>Комитет приветствует разрешение кабинета министров Новой Зеландии снять оговорку к пункту 2(b) статьи 11 Конвенции в отношении предоставл</w:t>
      </w:r>
      <w:r>
        <w:t>е</w:t>
      </w:r>
      <w:r>
        <w:t>ния оплачиваемого родительского отпуска. Он с признательностью отмечает также заявленное намерение государства-участника рассмотреть возможность отмены в 2005 году его оговорки к статье 11(a), касающейся женщин, учас</w:t>
      </w:r>
      <w:r>
        <w:t>т</w:t>
      </w:r>
      <w:r>
        <w:t>вующих в боевых действиях.</w:t>
      </w:r>
    </w:p>
    <w:p w:rsidR="00000000" w:rsidRDefault="00000000">
      <w:pPr>
        <w:pStyle w:val="SingleTxt"/>
      </w:pPr>
      <w:r>
        <w:t>396.</w:t>
      </w:r>
      <w:r>
        <w:tab/>
        <w:t>Комитет выражает удовлетворение по поводу сотрудничества государства-участника с женскими неправительственными организациями и другими заи</w:t>
      </w:r>
      <w:r>
        <w:t>н</w:t>
      </w:r>
      <w:r>
        <w:t>тересованными сторонами в подготовке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397.</w:t>
      </w:r>
      <w:r>
        <w:tab/>
        <w:t>Комитет приветствует усилия государства-участника, направленные на осуществление Договора Вайтанги в целях «укрепления национальной сам</w:t>
      </w:r>
      <w:r>
        <w:t>о</w:t>
      </w:r>
      <w:r>
        <w:t>бытности и поддержания принципов Договора Вайтанги». Он выражает пр</w:t>
      </w:r>
      <w:r>
        <w:t>и</w:t>
      </w:r>
      <w:r>
        <w:t>знательность государству-участнику за принятие Закона Новой Зеландии о здравоохранении и инвалидности 2000 года, в который включен раздел, посв</w:t>
      </w:r>
      <w:r>
        <w:t>я</w:t>
      </w:r>
      <w:r>
        <w:t>щенный Договору и предусматривающий достижение целей Закона в интересах здоровья женщин-маори.</w:t>
      </w:r>
    </w:p>
    <w:p w:rsidR="00000000" w:rsidRDefault="00000000">
      <w:pPr>
        <w:pStyle w:val="SingleTxt"/>
      </w:pPr>
      <w:r>
        <w:t>398.</w:t>
      </w:r>
      <w:r>
        <w:tab/>
        <w:t>Комитет отмечает работу, проводимую в настоящее время по укреплению прав человека женщин в Токелау с учетом культуры и обычаев народа Токелау.</w:t>
      </w:r>
    </w:p>
    <w:p w:rsidR="00000000" w:rsidRDefault="00000000">
      <w:pPr>
        <w:pStyle w:val="SingleTxt"/>
      </w:pPr>
      <w:r>
        <w:t>399.</w:t>
      </w:r>
      <w:r>
        <w:tab/>
        <w:t>Комитет выражает удовлетворение по поводу значительных успехов, до</w:t>
      </w:r>
      <w:r>
        <w:t>с</w:t>
      </w:r>
      <w:r>
        <w:t>тигнутых государством-участником в деле содействия обеспечению равенства женщин и мужчин за период, прошедший после рассмотрения его объедине</w:t>
      </w:r>
      <w:r>
        <w:t>н</w:t>
      </w:r>
      <w:r>
        <w:t>ного третьего и четвертого периодического доклада, особенно по поводу его усилий по подготовке «плана действий в интересах женщин». Он приветствует также принятие Закона о трудовых отношениях 2000 года, который предусма</w:t>
      </w:r>
      <w:r>
        <w:t>т</w:t>
      </w:r>
      <w:r>
        <w:t>ривает защиту от дискриминации в сфере занятости на таких же основаниях, как в Законе о правах человека 1993 года.</w:t>
      </w:r>
    </w:p>
    <w:p w:rsidR="00000000" w:rsidRDefault="00000000">
      <w:pPr>
        <w:pStyle w:val="SingleTxt"/>
      </w:pPr>
      <w:r>
        <w:t>400.</w:t>
      </w:r>
      <w:r>
        <w:tab/>
        <w:t>Комитет высоко оценивает установление государством-участником опл</w:t>
      </w:r>
      <w:r>
        <w:t>а</w:t>
      </w:r>
      <w:r>
        <w:t>чиваемого родительского отпуска и заявленное намерение его улучшить.</w:t>
      </w:r>
    </w:p>
    <w:p w:rsidR="00000000" w:rsidRDefault="00000000">
      <w:pPr>
        <w:pStyle w:val="SingleTxt"/>
      </w:pPr>
      <w:r>
        <w:t>401.</w:t>
      </w:r>
      <w:r>
        <w:tab/>
        <w:t>Комитет приветствует создание должности уполномоченного по обесп</w:t>
      </w:r>
      <w:r>
        <w:t>е</w:t>
      </w:r>
      <w:r>
        <w:t>чению равных возможностей в Комиссии по правам человека, а также работу по учету гендерной проблематики в этой Комиссии.</w:t>
      </w:r>
    </w:p>
    <w:p w:rsidR="00000000" w:rsidRDefault="00000000">
      <w:pPr>
        <w:pStyle w:val="SingleTxt"/>
      </w:pPr>
      <w:r>
        <w:t>402.</w:t>
      </w:r>
      <w:r>
        <w:tab/>
        <w:t>Комитет приветствует признание государством-участником различных п</w:t>
      </w:r>
      <w:r>
        <w:t>о</w:t>
      </w:r>
      <w:r>
        <w:t>требностей своего стареющего населения, причем большинство — это женщ</w:t>
      </w:r>
      <w:r>
        <w:t>и</w:t>
      </w:r>
      <w:r>
        <w:t>ны, и выработку политики в целях удовлетворения этих потребностей.</w:t>
      </w:r>
    </w:p>
    <w:p w:rsidR="00000000" w:rsidRDefault="00000000">
      <w:pPr>
        <w:pStyle w:val="SingleTxt"/>
      </w:pPr>
      <w:r>
        <w:t>403.</w:t>
      </w:r>
      <w:r>
        <w:tab/>
        <w:t>Комитет приветствует ратификацию государством-участником в сентябре 2000 года Факультативного протокола к Конвенции о ликвидации всех форм дискриминации в отношении женщин.</w:t>
      </w:r>
    </w:p>
    <w:p w:rsidR="00000000" w:rsidRDefault="00000000">
      <w:pPr>
        <w:pStyle w:val="SingleTxt"/>
      </w:pPr>
      <w:r>
        <w:t>404.</w:t>
      </w:r>
      <w:r>
        <w:tab/>
        <w:t>Комитет приветствует проводимую государством-участником политику более активного поощрения и защиты прав человека женщин и включение ге</w:t>
      </w:r>
      <w:r>
        <w:t>н</w:t>
      </w:r>
      <w:r>
        <w:t>дерного аспекта в программы сотрудничества в области развития, особенно в Тихоокеанском регионе.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405.</w:t>
      </w:r>
      <w:r>
        <w:tab/>
        <w:t>Комитет с озабоченностью отмечает, что Конвенция о ликвидации всех форм дискриминации в отношении женщин не приобрела статус конкретного закона, подлежащего осуществлению в общенациональных масштабах.</w:t>
      </w:r>
    </w:p>
    <w:p w:rsidR="00000000" w:rsidRDefault="00000000">
      <w:pPr>
        <w:pStyle w:val="SingleTxt"/>
        <w:rPr>
          <w:b/>
        </w:rPr>
      </w:pPr>
      <w:r>
        <w:t>406.</w:t>
      </w:r>
      <w:r>
        <w:tab/>
      </w:r>
      <w:r>
        <w:rPr>
          <w:b/>
        </w:rPr>
        <w:t>Комитет рекомендует государству-участнику принять соответству</w:t>
      </w:r>
      <w:r>
        <w:rPr>
          <w:b/>
        </w:rPr>
        <w:t>ю</w:t>
      </w:r>
      <w:r>
        <w:rPr>
          <w:b/>
        </w:rPr>
        <w:t>щие меры для включения всех положений Конвенции в национальное з</w:t>
      </w:r>
      <w:r>
        <w:rPr>
          <w:b/>
        </w:rPr>
        <w:t>а</w:t>
      </w:r>
      <w:r>
        <w:rPr>
          <w:b/>
        </w:rPr>
        <w:t>конодател</w:t>
      </w:r>
      <w:r>
        <w:rPr>
          <w:b/>
        </w:rPr>
        <w:t>ь</w:t>
      </w:r>
      <w:r>
        <w:rPr>
          <w:b/>
        </w:rPr>
        <w:t>ство.</w:t>
      </w:r>
    </w:p>
    <w:p w:rsidR="00000000" w:rsidRDefault="00000000">
      <w:pPr>
        <w:pStyle w:val="SingleTxt"/>
      </w:pPr>
      <w:r>
        <w:t>407.</w:t>
      </w:r>
      <w:r>
        <w:tab/>
        <w:t>Высоко оценивая тот факт, что женщины представлены на некоторых р</w:t>
      </w:r>
      <w:r>
        <w:t>у</w:t>
      </w:r>
      <w:r>
        <w:t>ководящих должностях самого высокого уровня, и прогресс с точки зрения б</w:t>
      </w:r>
      <w:r>
        <w:t>о</w:t>
      </w:r>
      <w:r>
        <w:t>лее широкого представительства женщин в политической жизни, Комитет с озабоченностью отмечает уменьшение числа женщин в парламенте и в мес</w:t>
      </w:r>
      <w:r>
        <w:t>т</w:t>
      </w:r>
      <w:r>
        <w:t>ных органах власти, а также с обеспокоенностью отмечает, что не все полит</w:t>
      </w:r>
      <w:r>
        <w:t>и</w:t>
      </w:r>
      <w:r>
        <w:t>ческие партии чувствуют за собой ответственность за решение этого вопроса. Кроме того, Комитет с озабоченностью отмечает, что женщины недостаточно представлены в государственном секторе, в частности в том, что касается старших должностных лиц в государственном секторе и государственных ко</w:t>
      </w:r>
      <w:r>
        <w:t>р</w:t>
      </w:r>
      <w:r>
        <w:t>поративных советов, и что государство не ведет общую политику установления соответствующих целевых показателей в министерствах. Комитет также обе</w:t>
      </w:r>
      <w:r>
        <w:t>с</w:t>
      </w:r>
      <w:r>
        <w:t>покоен неравенством, которое сохраняется в частном секторе, где меры по обеспечению равных возможностей принимаются неохотно.</w:t>
      </w:r>
    </w:p>
    <w:p w:rsidR="00000000" w:rsidRDefault="00000000">
      <w:pPr>
        <w:pStyle w:val="SingleTxt"/>
      </w:pPr>
      <w:r>
        <w:t>408.</w:t>
      </w:r>
      <w:r>
        <w:tab/>
      </w:r>
      <w:r>
        <w:rPr>
          <w:b/>
        </w:rPr>
        <w:t>Комитет настоятельно призывает государство-участника обратить внимание всех политических партий на их обязанность обеспечить раве</w:t>
      </w:r>
      <w:r>
        <w:rPr>
          <w:b/>
        </w:rPr>
        <w:t>н</w:t>
      </w:r>
      <w:r>
        <w:rPr>
          <w:b/>
        </w:rPr>
        <w:t>ство между женщинами и мужчинами в политической жизни в соответс</w:t>
      </w:r>
      <w:r>
        <w:rPr>
          <w:b/>
        </w:rPr>
        <w:t>т</w:t>
      </w:r>
      <w:r>
        <w:rPr>
          <w:b/>
        </w:rPr>
        <w:t>вии с общей рекомендацией 23 Комитета. Он также рекомендует госуда</w:t>
      </w:r>
      <w:r>
        <w:rPr>
          <w:b/>
        </w:rPr>
        <w:t>р</w:t>
      </w:r>
      <w:r>
        <w:rPr>
          <w:b/>
        </w:rPr>
        <w:t>ству-участнику принять всеобъемлющую стратегию, в том числе време</w:t>
      </w:r>
      <w:r>
        <w:rPr>
          <w:b/>
        </w:rPr>
        <w:t>н</w:t>
      </w:r>
      <w:r>
        <w:rPr>
          <w:b/>
        </w:rPr>
        <w:t>ные специальные меры, в соответствии с пунктом 1 статьи 4 Конвенции в целях активизации его усилий по увеличению числа женщин на должн</w:t>
      </w:r>
      <w:r>
        <w:rPr>
          <w:b/>
        </w:rPr>
        <w:t>о</w:t>
      </w:r>
      <w:r>
        <w:rPr>
          <w:b/>
        </w:rPr>
        <w:t>стях, связанных с разработкой политики и принятием решений на всех уровнях и во всех областях в государственном секторе, усиливать свою политику в поддержку действий частного сектора по продвижению же</w:t>
      </w:r>
      <w:r>
        <w:rPr>
          <w:b/>
        </w:rPr>
        <w:t>н</w:t>
      </w:r>
      <w:r>
        <w:rPr>
          <w:b/>
        </w:rPr>
        <w:t>щин на руковод</w:t>
      </w:r>
      <w:r>
        <w:rPr>
          <w:b/>
        </w:rPr>
        <w:t>я</w:t>
      </w:r>
      <w:r>
        <w:rPr>
          <w:b/>
        </w:rPr>
        <w:t>щие должности.</w:t>
      </w:r>
    </w:p>
    <w:p w:rsidR="00000000" w:rsidRDefault="00000000">
      <w:pPr>
        <w:pStyle w:val="SingleTxt"/>
      </w:pPr>
      <w:r>
        <w:t>409.</w:t>
      </w:r>
      <w:r>
        <w:tab/>
        <w:t>Комитет обеспокоен трудностями, с которыми женщины сталкиваются на университетском уровне, о чем свидетельствует тот факт, что мужчины чаще, чем женщины, завершают курс обучения в аспирантуре, а также снижение чи</w:t>
      </w:r>
      <w:r>
        <w:t>с</w:t>
      </w:r>
      <w:r>
        <w:t>ла женщин среди преподавателей университетов на старших должностях. К</w:t>
      </w:r>
      <w:r>
        <w:t>о</w:t>
      </w:r>
      <w:r>
        <w:t>митет также обеспокоен потенциально неблагоприятным воздействием на женщин существующего плана кредитования студентов.</w:t>
      </w:r>
    </w:p>
    <w:p w:rsidR="00000000" w:rsidRDefault="00000000">
      <w:pPr>
        <w:pStyle w:val="SingleTxt"/>
      </w:pPr>
      <w:r>
        <w:t>410.</w:t>
      </w:r>
      <w:r>
        <w:rPr>
          <w:b/>
        </w:rPr>
        <w:tab/>
        <w:t>Комитет рекомендует государству-участнику добиваться проведения в университетах курса, направленного на создание более благоприятных условий для женщин в целях обеспечения равенства. Комитет также рек</w:t>
      </w:r>
      <w:r>
        <w:rPr>
          <w:b/>
        </w:rPr>
        <w:t>о</w:t>
      </w:r>
      <w:r>
        <w:rPr>
          <w:b/>
        </w:rPr>
        <w:t>мендует государству-участнику пересмотреть план кредитования студе</w:t>
      </w:r>
      <w:r>
        <w:rPr>
          <w:b/>
        </w:rPr>
        <w:t>н</w:t>
      </w:r>
      <w:r>
        <w:rPr>
          <w:b/>
        </w:rPr>
        <w:t>тов, с тем чтобы он не привел к возникновению трудностей для же</w:t>
      </w:r>
      <w:r>
        <w:rPr>
          <w:b/>
        </w:rPr>
        <w:t>н</w:t>
      </w:r>
      <w:r>
        <w:rPr>
          <w:b/>
        </w:rPr>
        <w:t>щин.</w:t>
      </w:r>
    </w:p>
    <w:p w:rsidR="00000000" w:rsidRDefault="00000000">
      <w:pPr>
        <w:pStyle w:val="SingleTxt"/>
      </w:pPr>
      <w:r>
        <w:t>411.</w:t>
      </w:r>
      <w:r>
        <w:tab/>
        <w:t>Признавая усилия, прилагаемые государством-участником для решения проблемы дискриминации, с которой сталкиваются женщины на рынке рабочей силы, Комитет выражает озабоченность по поводу того, что женщины по</w:t>
      </w:r>
      <w:r>
        <w:noBreakHyphen/>
        <w:t>прежнему находятся на этом рынке в неблагоприятном положении, что предварительные условия и критерии для получения оплачиваемого отпуска по уходу за ребенком могут усугубить трудности, с которыми сталкиваются же</w:t>
      </w:r>
      <w:r>
        <w:t>н</w:t>
      </w:r>
      <w:r>
        <w:t>щины при выходе на рынок рабочей силы, и что уровень льгот не стимулирует мужчин к тому, чтобы брать отпуск по уходу за ребенком. Комитет обеспокоен сохраняющейся разницей между полами в оплате труда, профессиональной сегрегацией, большим числом женщин, занятых неполный рабочий день и на временных работах, а также низкой заработной платой, которую получают женщины, затрагивая их право на оплачиваемый отпуск по уходу за ребенком. Комитет также обеспокоен трудностями, с которыми сталкиваются женщины, пытаясь совместить свою личную и семейную жизнь со своими професси</w:t>
      </w:r>
      <w:r>
        <w:t>о</w:t>
      </w:r>
      <w:r>
        <w:t>нальными и общественными обязанностями.</w:t>
      </w:r>
    </w:p>
    <w:p w:rsidR="00000000" w:rsidRDefault="00000000">
      <w:pPr>
        <w:pStyle w:val="SingleTxt"/>
      </w:pPr>
      <w:r>
        <w:t>412.</w:t>
      </w:r>
      <w:r>
        <w:rPr>
          <w:b/>
        </w:rPr>
        <w:tab/>
        <w:t>Комитет рекомендует государству-участнику обеспечить женщинам и мужчинам равные возможности в государственном и частном секторах, в том числе путем применения временных специальных мер в соответствии с пунктом 1 статьи 4 Конвенции. Он также рекомендует государству-участнику разработать и осуществлять целевые программы професси</w:t>
      </w:r>
      <w:r>
        <w:rPr>
          <w:b/>
        </w:rPr>
        <w:t>о</w:t>
      </w:r>
      <w:r>
        <w:rPr>
          <w:b/>
        </w:rPr>
        <w:t>нальной подготовки для различных групп безработных женщин. Комитет также рекомендует приложить усилия для ликвидации профессиональной сегрегации с помощью образования и профессиональной подготовки, применения принципа равной оплаты за труд равной и сопоставимой ценности и добиваться дополнительного увеличения заработной платы в тех сферах занятости, где преобладают женщины. Комитет рекомендует государству-участнику дополнительно рассмотреть вопрос о внесении п</w:t>
      </w:r>
      <w:r>
        <w:rPr>
          <w:b/>
        </w:rPr>
        <w:t>о</w:t>
      </w:r>
      <w:r>
        <w:rPr>
          <w:b/>
        </w:rPr>
        <w:t>правок в Закон о внесении изменений в Закон об отпуске по уходу за р</w:t>
      </w:r>
      <w:r>
        <w:rPr>
          <w:b/>
        </w:rPr>
        <w:t>е</w:t>
      </w:r>
      <w:r>
        <w:rPr>
          <w:b/>
        </w:rPr>
        <w:t>бенком и защите занятости (оплачиваемый отпуск по уходу за ребенком) для обеспечения того, чтобы беременность ни при каких обстоятельствах не становилась препятствием для выхода женщин на рынок рабочей с</w:t>
      </w:r>
      <w:r>
        <w:rPr>
          <w:b/>
        </w:rPr>
        <w:t>и</w:t>
      </w:r>
      <w:r>
        <w:rPr>
          <w:b/>
        </w:rPr>
        <w:t>лы, и чтобы ликвидировать конкретные сроки, необходимые для получ</w:t>
      </w:r>
      <w:r>
        <w:rPr>
          <w:b/>
        </w:rPr>
        <w:t>е</w:t>
      </w:r>
      <w:r>
        <w:rPr>
          <w:b/>
        </w:rPr>
        <w:t>ния права на оплачиваемый отпуск по уходу за ребенком, и чтобы увел</w:t>
      </w:r>
      <w:r>
        <w:rPr>
          <w:b/>
        </w:rPr>
        <w:t>и</w:t>
      </w:r>
      <w:r>
        <w:rPr>
          <w:b/>
        </w:rPr>
        <w:t>чить льготы, с тем чтобы поощрять мужчин брать отпуск по уходу за р</w:t>
      </w:r>
      <w:r>
        <w:rPr>
          <w:b/>
        </w:rPr>
        <w:t>е</w:t>
      </w:r>
      <w:r>
        <w:rPr>
          <w:b/>
        </w:rPr>
        <w:t>бенком.</w:t>
      </w:r>
    </w:p>
    <w:p w:rsidR="00000000" w:rsidRDefault="00000000">
      <w:pPr>
        <w:pStyle w:val="SingleTxt"/>
      </w:pPr>
      <w:r>
        <w:t>413.</w:t>
      </w:r>
      <w:r>
        <w:tab/>
        <w:t>Отмечая, что принятые в последнее время законодательные акты искл</w:t>
      </w:r>
      <w:r>
        <w:t>ю</w:t>
      </w:r>
      <w:r>
        <w:t>чают проституцию из числа уголовно наказуемых деяний в результате декр</w:t>
      </w:r>
      <w:r>
        <w:t>и</w:t>
      </w:r>
      <w:r>
        <w:t>минализации некоторых правонарушений, связанных с проституцией и домог</w:t>
      </w:r>
      <w:r>
        <w:t>а</w:t>
      </w:r>
      <w:r>
        <w:t>тельствами, Комитет выражает озабоченность по поводу того, что лица, зан</w:t>
      </w:r>
      <w:r>
        <w:t>и</w:t>
      </w:r>
      <w:r>
        <w:t>мающиеся проституцией, по</w:t>
      </w:r>
      <w:r>
        <w:noBreakHyphen/>
        <w:t>прежнему подвергаются угрозе эксплуатации и насилия.</w:t>
      </w:r>
    </w:p>
    <w:p w:rsidR="00000000" w:rsidRDefault="00000000">
      <w:pPr>
        <w:pStyle w:val="SingleTxt"/>
      </w:pPr>
      <w:r>
        <w:t>414.</w:t>
      </w:r>
      <w:r>
        <w:tab/>
      </w:r>
      <w:r>
        <w:rPr>
          <w:b/>
        </w:rPr>
        <w:t>Комитет рекомендует государству-участнику немедленно начать ос</w:t>
      </w:r>
      <w:r>
        <w:rPr>
          <w:b/>
        </w:rPr>
        <w:t>у</w:t>
      </w:r>
      <w:r>
        <w:rPr>
          <w:b/>
        </w:rPr>
        <w:t>ществлять контроль за выполнением этого закона и представить в его следующем докладе оценку запланированного, а также незапланированн</w:t>
      </w:r>
      <w:r>
        <w:rPr>
          <w:b/>
        </w:rPr>
        <w:t>о</w:t>
      </w:r>
      <w:r>
        <w:rPr>
          <w:b/>
        </w:rPr>
        <w:t>го воздействия этого закона, в частности на тех женщин, которые заним</w:t>
      </w:r>
      <w:r>
        <w:rPr>
          <w:b/>
        </w:rPr>
        <w:t>а</w:t>
      </w:r>
      <w:r>
        <w:rPr>
          <w:b/>
        </w:rPr>
        <w:t>ются проституцией и у которых нет разрешения на жительство, включая статистическую информацию. Комитет также настоятельно призывает г</w:t>
      </w:r>
      <w:r>
        <w:rPr>
          <w:b/>
        </w:rPr>
        <w:t>о</w:t>
      </w:r>
      <w:r>
        <w:rPr>
          <w:b/>
        </w:rPr>
        <w:t>сударство-участника активизировать усилия, направленные на осущест</w:t>
      </w:r>
      <w:r>
        <w:rPr>
          <w:b/>
        </w:rPr>
        <w:t>в</w:t>
      </w:r>
      <w:r>
        <w:rPr>
          <w:b/>
        </w:rPr>
        <w:t>ление профессиональной подготовки и обучения женщин, занимающихся проституцией, с тем чтобы они могли найти альтернативные методы зар</w:t>
      </w:r>
      <w:r>
        <w:rPr>
          <w:b/>
        </w:rPr>
        <w:t>а</w:t>
      </w:r>
      <w:r>
        <w:rPr>
          <w:b/>
        </w:rPr>
        <w:t>батывать средства к существов</w:t>
      </w:r>
      <w:r>
        <w:rPr>
          <w:b/>
        </w:rPr>
        <w:t>а</w:t>
      </w:r>
      <w:r>
        <w:rPr>
          <w:b/>
        </w:rPr>
        <w:t>нию.</w:t>
      </w:r>
    </w:p>
    <w:p w:rsidR="00000000" w:rsidRDefault="00000000">
      <w:pPr>
        <w:pStyle w:val="SingleTxt"/>
      </w:pPr>
      <w:r>
        <w:t>415.</w:t>
      </w:r>
      <w:r>
        <w:tab/>
        <w:t>Комитет выражает озабоченность по поводу распространения насилия на сексуальной почве, включая изнасилования и сексуальное и домашнее насилие в семье. Он также обеспокоен отсутствием системы систематизированного сбора данных о насилии в отношении женщин, включая насилие в семье и се</w:t>
      </w:r>
      <w:r>
        <w:t>к</w:t>
      </w:r>
      <w:r>
        <w:t>суал</w:t>
      </w:r>
      <w:r>
        <w:t>ь</w:t>
      </w:r>
      <w:r>
        <w:t>ные домогательства по месту работы.</w:t>
      </w:r>
    </w:p>
    <w:p w:rsidR="00000000" w:rsidRDefault="00000000">
      <w:pPr>
        <w:pStyle w:val="SingleTxt"/>
        <w:rPr>
          <w:b/>
        </w:rPr>
      </w:pPr>
      <w:r>
        <w:t>416.</w:t>
      </w:r>
      <w:r>
        <w:tab/>
      </w:r>
      <w:r>
        <w:rPr>
          <w:b/>
        </w:rPr>
        <w:t>Комитет рекомендует государству-участнику разработать систему для систематизированного сбора данных о всех таких формах насилия в о</w:t>
      </w:r>
      <w:r>
        <w:rPr>
          <w:b/>
        </w:rPr>
        <w:t>т</w:t>
      </w:r>
      <w:r>
        <w:rPr>
          <w:b/>
        </w:rPr>
        <w:t>ношении женщин. С учетом своей общей рекомендации 19 Комитет пр</w:t>
      </w:r>
      <w:r>
        <w:rPr>
          <w:b/>
        </w:rPr>
        <w:t>и</w:t>
      </w:r>
      <w:r>
        <w:rPr>
          <w:b/>
        </w:rPr>
        <w:t>зывает государство-участника обеспечить судебное преследование за все акты насилия в отношении женщин и наказание за них и представить в его следующем докладе информацию о числе случаев насилия, о которых сообщалось в полицию и другие соответствующие органы, а также о числе вынесенных обвинительных приговоров. Он далее рекомендует увеличить число приютов для женщин, ставших жертвами насилия, и добиваться, чтобы государственные должностные лица, особенно работники правоо</w:t>
      </w:r>
      <w:r>
        <w:rPr>
          <w:b/>
        </w:rPr>
        <w:t>х</w:t>
      </w:r>
      <w:r>
        <w:rPr>
          <w:b/>
        </w:rPr>
        <w:t>ранительных органов и судебной системы, медицинские и социальные р</w:t>
      </w:r>
      <w:r>
        <w:rPr>
          <w:b/>
        </w:rPr>
        <w:t>а</w:t>
      </w:r>
      <w:r>
        <w:rPr>
          <w:b/>
        </w:rPr>
        <w:t>ботники самым внимательным образом относились ко всем формам нас</w:t>
      </w:r>
      <w:r>
        <w:rPr>
          <w:b/>
        </w:rPr>
        <w:t>и</w:t>
      </w:r>
      <w:r>
        <w:rPr>
          <w:b/>
        </w:rPr>
        <w:t>лия в отношении женщин. Комитет призывает государство-участника распространять в обществе информацию о насилии в отношении женщин как посягательстве на права человека женщин, которое имеет серьезные социальные последствия для всего общес</w:t>
      </w:r>
      <w:r>
        <w:rPr>
          <w:b/>
        </w:rPr>
        <w:t>т</w:t>
      </w:r>
      <w:r>
        <w:rPr>
          <w:b/>
        </w:rPr>
        <w:t>ва.</w:t>
      </w:r>
    </w:p>
    <w:p w:rsidR="00000000" w:rsidRDefault="00000000">
      <w:pPr>
        <w:pStyle w:val="SingleTxt"/>
      </w:pPr>
      <w:r>
        <w:t>417.</w:t>
      </w:r>
      <w:r>
        <w:tab/>
        <w:t>Комитет обеспокоен тем, что женщины, которые подают жалобы на ди</w:t>
      </w:r>
      <w:r>
        <w:t>с</w:t>
      </w:r>
      <w:r>
        <w:t>криминацию по признаку пола, включая сексуальные домогательства, на раб</w:t>
      </w:r>
      <w:r>
        <w:t>о</w:t>
      </w:r>
      <w:r>
        <w:t>чем месте, сталкиваются с серьезной угрозой увольнения.</w:t>
      </w:r>
    </w:p>
    <w:p w:rsidR="00000000" w:rsidRDefault="00000000">
      <w:pPr>
        <w:pStyle w:val="SingleTxt"/>
        <w:rPr>
          <w:b/>
        </w:rPr>
      </w:pPr>
      <w:r>
        <w:t>418.</w:t>
      </w:r>
      <w:r>
        <w:tab/>
      </w:r>
      <w:r>
        <w:rPr>
          <w:b/>
        </w:rPr>
        <w:t>Комитет рекомендует государству-участнику принять меры для обе</w:t>
      </w:r>
      <w:r>
        <w:rPr>
          <w:b/>
        </w:rPr>
        <w:t>с</w:t>
      </w:r>
      <w:r>
        <w:rPr>
          <w:b/>
        </w:rPr>
        <w:t>печения того, чтобы женщины, которые подают жалобы на сексуальные домогательства, имели юридическое право сохранить свою раб</w:t>
      </w:r>
      <w:r>
        <w:rPr>
          <w:b/>
        </w:rPr>
        <w:t>о</w:t>
      </w:r>
      <w:r>
        <w:rPr>
          <w:b/>
        </w:rPr>
        <w:t>ту.</w:t>
      </w:r>
    </w:p>
    <w:p w:rsidR="00000000" w:rsidRDefault="00000000">
      <w:pPr>
        <w:pStyle w:val="SingleTxt"/>
      </w:pPr>
      <w:r>
        <w:t>419.</w:t>
      </w:r>
      <w:r>
        <w:tab/>
        <w:t>Комитет с озабоченностью отмечает, что женщины испытывают трудн</w:t>
      </w:r>
      <w:r>
        <w:t>о</w:t>
      </w:r>
      <w:r>
        <w:t>сти с получением доступа к юридическим услугам, в частности из-за высокой стоимости разбирательства дела в гражданском суде.</w:t>
      </w:r>
    </w:p>
    <w:p w:rsidR="00000000" w:rsidRDefault="00000000">
      <w:pPr>
        <w:pStyle w:val="SingleTxt"/>
        <w:rPr>
          <w:b/>
        </w:rPr>
      </w:pPr>
      <w:r>
        <w:t>420.</w:t>
      </w:r>
      <w:r>
        <w:tab/>
      </w:r>
      <w:r>
        <w:rPr>
          <w:b/>
        </w:rPr>
        <w:t>Комитет настоятельно призывает государство-участника принять меры к снижению для женщин порога доступа к юридическим услугам, в частности путем создания соответствующей системы правовой пом</w:t>
      </w:r>
      <w:r>
        <w:rPr>
          <w:b/>
        </w:rPr>
        <w:t>о</w:t>
      </w:r>
      <w:r>
        <w:rPr>
          <w:b/>
        </w:rPr>
        <w:t>щи.</w:t>
      </w:r>
    </w:p>
    <w:p w:rsidR="00000000" w:rsidRDefault="00000000">
      <w:pPr>
        <w:pStyle w:val="SingleTxt"/>
      </w:pPr>
      <w:r>
        <w:t>421.</w:t>
      </w:r>
      <w:r>
        <w:tab/>
        <w:t>Положительно отмечая прогрессивную стратегию государства-участника в отношении инвалидов, Комитет выражает озабоченность в связи с тем, что дискриминация в отношении женщин-инвалидов все еще сохраняется, особе</w:t>
      </w:r>
      <w:r>
        <w:t>н</w:t>
      </w:r>
      <w:r>
        <w:t>но в таких областях, как получение кредитов, занятость и уход за детьми, а также по поводу ситуаций, когда они могут испытывать экономические тру</w:t>
      </w:r>
      <w:r>
        <w:t>д</w:t>
      </w:r>
      <w:r>
        <w:t>ности. Комитет также обеспокоен отсутствием экономической независимости у замужних женщин-инвалидов.</w:t>
      </w:r>
    </w:p>
    <w:p w:rsidR="00000000" w:rsidRDefault="00000000">
      <w:pPr>
        <w:pStyle w:val="SingleTxt"/>
      </w:pPr>
      <w:r>
        <w:t>422.</w:t>
      </w:r>
      <w:r>
        <w:tab/>
      </w:r>
      <w:r>
        <w:rPr>
          <w:b/>
        </w:rPr>
        <w:t>Комитет рекомендует государству-участнику принять надлежащие меры для обеспечения того, чтобы женщины-инвалиды не страдали от дискриминации, в частности в области занятости и получения медико-санитарной помощи и кредитов. Он также рекомендует государс</w:t>
      </w:r>
      <w:r>
        <w:rPr>
          <w:b/>
        </w:rPr>
        <w:t>т</w:t>
      </w:r>
      <w:r>
        <w:rPr>
          <w:b/>
        </w:rPr>
        <w:t>ву-участнику обратить внимание на положение замужних женщин-инвалидов, с тем чтобы обеспечить их экономическую независимость.</w:t>
      </w:r>
    </w:p>
    <w:p w:rsidR="00000000" w:rsidRDefault="00000000">
      <w:pPr>
        <w:pStyle w:val="SingleTxt"/>
      </w:pPr>
      <w:r>
        <w:t>423.</w:t>
      </w:r>
      <w:r>
        <w:tab/>
        <w:t>Признавая усилия, предпринимаемые государством-участником для удо</w:t>
      </w:r>
      <w:r>
        <w:t>в</w:t>
      </w:r>
      <w:r>
        <w:t>летворения потребностей женщин и девочек из числа маори и тихоокеанских народностей в рамках программы «Сокращение неравенства», Комитет выр</w:t>
      </w:r>
      <w:r>
        <w:t>а</w:t>
      </w:r>
      <w:r>
        <w:t>жает обеспокоенность по поводу того, что положение женщин и девочек из числа маори и тихоокеанских народностей остается неудовлетворительным во многих областях, в частности в том, что касается занятости, участия в полит</w:t>
      </w:r>
      <w:r>
        <w:t>и</w:t>
      </w:r>
      <w:r>
        <w:t>ческой жизни, руководящих должностей в государственном и частном сект</w:t>
      </w:r>
      <w:r>
        <w:t>о</w:t>
      </w:r>
      <w:r>
        <w:t>рах, судебной системы и образования третьего уровня и экономической незав</w:t>
      </w:r>
      <w:r>
        <w:t>и</w:t>
      </w:r>
      <w:r>
        <w:t>симости. Комитет также обеспокоен неблагоприятным положением женщин и девочек из числа маори и тихоокеанских народностей в сфере здравоохран</w:t>
      </w:r>
      <w:r>
        <w:t>е</w:t>
      </w:r>
      <w:r>
        <w:t>ния, в том числе их ограниченным доступом к медико-санитарному обслуж</w:t>
      </w:r>
      <w:r>
        <w:t>и</w:t>
      </w:r>
      <w:r>
        <w:t>ванию, высоким уровнем их смертности, а также большим числом случаев д</w:t>
      </w:r>
      <w:r>
        <w:t>о</w:t>
      </w:r>
      <w:r>
        <w:t>машнего насилия и принудительных браков. Комитет также обеспокоен тем, что Закон о правах человека 1993 года не содержит четких положений о неди</w:t>
      </w:r>
      <w:r>
        <w:t>с</w:t>
      </w:r>
      <w:r>
        <w:t>криминации по признаку пола и в области культуры, что особенно актуально для маори.</w:t>
      </w:r>
    </w:p>
    <w:p w:rsidR="00000000" w:rsidRDefault="00000000">
      <w:pPr>
        <w:pStyle w:val="SingleTxt"/>
        <w:rPr>
          <w:b/>
        </w:rPr>
      </w:pPr>
      <w:r>
        <w:t>424.</w:t>
      </w:r>
      <w:r>
        <w:rPr>
          <w:b/>
        </w:rPr>
        <w:tab/>
        <w:t>Комитет настоятельно призывает государство-участника продолжить осуществление «Договора Вайтанги» и следить за воздействием мер, пр</w:t>
      </w:r>
      <w:r>
        <w:rPr>
          <w:b/>
        </w:rPr>
        <w:t>и</w:t>
      </w:r>
      <w:r>
        <w:rPr>
          <w:b/>
        </w:rPr>
        <w:t>нимаемых в рамках программы «Сокращение неравенства», на женщин и девочек из числа маори и тихоокеанских народностей, в частности в соц</w:t>
      </w:r>
      <w:r>
        <w:rPr>
          <w:b/>
        </w:rPr>
        <w:t>и</w:t>
      </w:r>
      <w:r>
        <w:rPr>
          <w:b/>
        </w:rPr>
        <w:t>альной, экономической и политической областях и в сфере уголовного правосудия. Он также рекомендует государству-участнику принимать ц</w:t>
      </w:r>
      <w:r>
        <w:rPr>
          <w:b/>
        </w:rPr>
        <w:t>е</w:t>
      </w:r>
      <w:r>
        <w:rPr>
          <w:b/>
        </w:rPr>
        <w:t>ленаправленные меры в ответ на потребности женщин и девочек из числа маори и тихоокеанских народностей и продолжать инвестировать средства в интересах женщин и девочек из числа маори и тихоокеанских народн</w:t>
      </w:r>
      <w:r>
        <w:rPr>
          <w:b/>
        </w:rPr>
        <w:t>о</w:t>
      </w:r>
      <w:r>
        <w:rPr>
          <w:b/>
        </w:rPr>
        <w:t>стей с учетом их лингвистических и культурных интересов.</w:t>
      </w:r>
    </w:p>
    <w:p w:rsidR="00000000" w:rsidRDefault="00000000">
      <w:pPr>
        <w:pStyle w:val="SingleTxt"/>
      </w:pPr>
      <w:r>
        <w:t>425.</w:t>
      </w:r>
      <w:r>
        <w:tab/>
        <w:t>Принимая к сведению усилия, предпринимаемые государством-участником в целях борьбы с дискриминацией в отношении женщин из числа беженцев и мигрантов в Новой Зеландии, Комитет выражает озабоченность по поводу сохраняющейся дискриминации, которой подвергаются женщины и д</w:t>
      </w:r>
      <w:r>
        <w:t>е</w:t>
      </w:r>
      <w:r>
        <w:t>вочки из числа иммигрантов, беженцев и меньшинств из-за их этнического происхождения, в частности в том, что касается образования, здравоохранения, занятости, насилия в отношении женщин, и в связи с получением разрешения на постоянное проживание.</w:t>
      </w:r>
    </w:p>
    <w:p w:rsidR="00000000" w:rsidRDefault="00000000">
      <w:pPr>
        <w:pStyle w:val="SingleTxt"/>
        <w:rPr>
          <w:b/>
        </w:rPr>
      </w:pPr>
      <w:r>
        <w:t>426.</w:t>
      </w:r>
      <w:r>
        <w:tab/>
      </w:r>
      <w:r>
        <w:rPr>
          <w:b/>
        </w:rPr>
        <w:t>Комитет настоятельно призывает государство-участника принять эффективные меры для ликвидации дискриминации в отношении же</w:t>
      </w:r>
      <w:r>
        <w:rPr>
          <w:b/>
        </w:rPr>
        <w:t>н</w:t>
      </w:r>
      <w:r>
        <w:rPr>
          <w:b/>
        </w:rPr>
        <w:t>щин и девочек из числа беженцев, мигрантов и меньшинств и активиз</w:t>
      </w:r>
      <w:r>
        <w:rPr>
          <w:b/>
        </w:rPr>
        <w:t>и</w:t>
      </w:r>
      <w:r>
        <w:rPr>
          <w:b/>
        </w:rPr>
        <w:t>ровать его усилия по борьбе с ксенофобией и расизмом в Новой Зеландии. Он также рекомендует государству-участнику придерживаться более ин</w:t>
      </w:r>
      <w:r>
        <w:rPr>
          <w:b/>
        </w:rPr>
        <w:t>и</w:t>
      </w:r>
      <w:r>
        <w:rPr>
          <w:b/>
        </w:rPr>
        <w:t>циативного подхода в его мерах по предупреждению дискриминации в о</w:t>
      </w:r>
      <w:r>
        <w:rPr>
          <w:b/>
        </w:rPr>
        <w:t>т</w:t>
      </w:r>
      <w:r>
        <w:rPr>
          <w:b/>
        </w:rPr>
        <w:t>ношении таких женщин и девочек в их общинах и в обществе в целом, б</w:t>
      </w:r>
      <w:r>
        <w:rPr>
          <w:b/>
        </w:rPr>
        <w:t>о</w:t>
      </w:r>
      <w:r>
        <w:rPr>
          <w:b/>
        </w:rPr>
        <w:t>роться с насилием в отношении них и повышать их информированность о наличии социальных услуг и средств правовой защиты, а также учит</w:t>
      </w:r>
      <w:r>
        <w:rPr>
          <w:b/>
        </w:rPr>
        <w:t>ы</w:t>
      </w:r>
      <w:r>
        <w:rPr>
          <w:b/>
        </w:rPr>
        <w:t>вать их потребности, в том что касается образования, занятости и медико-санитарного обслуживания. Он также рекомендует государству-участнику представить в своем следующем докладе более конкретную и аналитич</w:t>
      </w:r>
      <w:r>
        <w:rPr>
          <w:b/>
        </w:rPr>
        <w:t>е</w:t>
      </w:r>
      <w:r>
        <w:rPr>
          <w:b/>
        </w:rPr>
        <w:t>скую информацию, а также дезагрегированные данные по этим вопросам.</w:t>
      </w:r>
    </w:p>
    <w:p w:rsidR="00000000" w:rsidRDefault="00000000">
      <w:pPr>
        <w:pStyle w:val="SingleTxt"/>
        <w:rPr>
          <w:b/>
        </w:rPr>
      </w:pPr>
      <w:r>
        <w:t>427.</w:t>
      </w:r>
      <w:r>
        <w:tab/>
      </w:r>
      <w:r>
        <w:rPr>
          <w:b/>
        </w:rPr>
        <w:t>Комитет настоятельно призывает государство-участника установить контакт с правительством Островов Кука в связи с обязательством гос</w:t>
      </w:r>
      <w:r>
        <w:rPr>
          <w:b/>
        </w:rPr>
        <w:t>у</w:t>
      </w:r>
      <w:r>
        <w:rPr>
          <w:b/>
        </w:rPr>
        <w:t>дарств-участников по статье 18 Конвенции относительно представления первоначального и периодических докладов об осуществлении Конвенции.</w:t>
      </w:r>
    </w:p>
    <w:p w:rsidR="00000000" w:rsidRDefault="00000000">
      <w:pPr>
        <w:pStyle w:val="SingleTxt"/>
        <w:rPr>
          <w:b/>
        </w:rPr>
      </w:pPr>
      <w:r>
        <w:t>428.</w:t>
      </w:r>
      <w:r>
        <w:tab/>
      </w:r>
      <w:r>
        <w:rPr>
          <w:b/>
        </w:rPr>
        <w:t>Комитет настоятельно призывает государство-участника ускорить принятие мер, необходимых для снятия его сохраняющейся оговорки в о</w:t>
      </w:r>
      <w:r>
        <w:rPr>
          <w:b/>
        </w:rPr>
        <w:t>т</w:t>
      </w:r>
      <w:r>
        <w:rPr>
          <w:b/>
        </w:rPr>
        <w:t>ношении Конвенции.</w:t>
      </w:r>
    </w:p>
    <w:p w:rsidR="00000000" w:rsidRDefault="00000000">
      <w:pPr>
        <w:pStyle w:val="SingleTxt"/>
        <w:rPr>
          <w:b/>
        </w:rPr>
      </w:pPr>
      <w:r>
        <w:t>429.</w:t>
      </w:r>
      <w:r>
        <w:tab/>
      </w:r>
      <w:r>
        <w:rPr>
          <w:b/>
        </w:rPr>
        <w:t>Комитет просит государство-участника ответить на все озабоченн</w:t>
      </w:r>
      <w:r>
        <w:rPr>
          <w:b/>
        </w:rPr>
        <w:t>о</w:t>
      </w:r>
      <w:r>
        <w:rPr>
          <w:b/>
        </w:rPr>
        <w:t>сти, выраженные в настоящих заключительных замечаниях, в его сл</w:t>
      </w:r>
      <w:r>
        <w:rPr>
          <w:b/>
        </w:rPr>
        <w:t>е</w:t>
      </w:r>
      <w:r>
        <w:rPr>
          <w:b/>
        </w:rPr>
        <w:t>дующем докладе согласно статье 18 Конвенции, который должен быть представлен в 2006 году.</w:t>
      </w:r>
    </w:p>
    <w:p w:rsidR="00000000" w:rsidRDefault="00000000">
      <w:pPr>
        <w:pStyle w:val="SingleTxt"/>
        <w:rPr>
          <w:b/>
        </w:rPr>
      </w:pPr>
      <w:r>
        <w:t>430.</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(как, например, специальная сессия Генеральной Ассам</w:t>
      </w:r>
      <w:r>
        <w:rPr>
          <w:b/>
        </w:rPr>
        <w:t>б</w:t>
      </w:r>
      <w:r>
        <w:rPr>
          <w:b/>
        </w:rPr>
        <w:t>леи по обзору и оценке осуществления Программы действий Междунаро</w:t>
      </w:r>
      <w:r>
        <w:rPr>
          <w:b/>
        </w:rPr>
        <w:t>д</w:t>
      </w:r>
      <w:r>
        <w:rPr>
          <w:b/>
        </w:rPr>
        <w:t>ной конференции по народонаселению и развитию (двадцать первая сп</w:t>
      </w:r>
      <w:r>
        <w:rPr>
          <w:b/>
        </w:rPr>
        <w:t>е</w:t>
      </w:r>
      <w:r>
        <w:rPr>
          <w:b/>
        </w:rPr>
        <w:t>циальная сессия), специальная сессия Генеральной Ассамблеи по полож</w:t>
      </w:r>
      <w:r>
        <w:rPr>
          <w:b/>
        </w:rPr>
        <w:t>е</w:t>
      </w:r>
      <w:r>
        <w:rPr>
          <w:b/>
        </w:rPr>
        <w:t>нию детей (двадцать седьмая специальная сессия), Всемирная конфере</w:t>
      </w:r>
      <w:r>
        <w:rPr>
          <w:b/>
        </w:rPr>
        <w:t>н</w:t>
      </w:r>
      <w:r>
        <w:rPr>
          <w:b/>
        </w:rPr>
        <w:t>ция по борьбе против расизма, расовой дискриминации, ксенофобии и связанной с ними нетерпимости и вторая Всемирная ассамблея по пр</w:t>
      </w:r>
      <w:r>
        <w:rPr>
          <w:b/>
        </w:rPr>
        <w:t>о</w:t>
      </w:r>
      <w:r>
        <w:rPr>
          <w:b/>
        </w:rPr>
        <w:t>блемам старения), Комитет просит государство-участника включить в его следующий периодический доклад информацию об осуществлении тех а</w:t>
      </w:r>
      <w:r>
        <w:rPr>
          <w:b/>
        </w:rPr>
        <w:t>с</w:t>
      </w:r>
      <w:r>
        <w:rPr>
          <w:b/>
        </w:rPr>
        <w:t>пектов этих документов, которые имеют отношение к соответствующим статьям Конвенции.</w:t>
      </w:r>
    </w:p>
    <w:p w:rsidR="00000000" w:rsidRDefault="00000000">
      <w:pPr>
        <w:pStyle w:val="SingleTxt"/>
        <w:rPr>
          <w:b/>
        </w:rPr>
      </w:pPr>
      <w:r>
        <w:t>431.</w:t>
      </w:r>
      <w:r>
        <w:tab/>
      </w:r>
      <w:r>
        <w:rPr>
          <w:b/>
        </w:rPr>
        <w:t>Комитет просит широко распространить в Новой Зеландии и ее те</w:t>
      </w:r>
      <w:r>
        <w:rPr>
          <w:b/>
        </w:rPr>
        <w:t>р</w:t>
      </w:r>
      <w:r>
        <w:rPr>
          <w:b/>
        </w:rPr>
        <w:t>риториях настоящие заключительные замечания, с тем чтобы народ Н</w:t>
      </w:r>
      <w:r>
        <w:rPr>
          <w:b/>
        </w:rPr>
        <w:t>о</w:t>
      </w:r>
      <w:r>
        <w:rPr>
          <w:b/>
        </w:rPr>
        <w:t>вой Зеландии и ее территорий, и в частности государственные должнос</w:t>
      </w:r>
      <w:r>
        <w:rPr>
          <w:b/>
        </w:rPr>
        <w:t>т</w:t>
      </w:r>
      <w:r>
        <w:rPr>
          <w:b/>
        </w:rPr>
        <w:t>ные лица и политики, знал о тех мерах, которые принимаются для обесп</w:t>
      </w:r>
      <w:r>
        <w:rPr>
          <w:b/>
        </w:rPr>
        <w:t>е</w:t>
      </w:r>
      <w:r>
        <w:rPr>
          <w:b/>
        </w:rPr>
        <w:t>чения юридического и фактического равенства женщин, и о будущих ш</w:t>
      </w:r>
      <w:r>
        <w:rPr>
          <w:b/>
        </w:rPr>
        <w:t>а</w:t>
      </w:r>
      <w:r>
        <w:rPr>
          <w:b/>
        </w:rPr>
        <w:t>гах, которые необходимо предпринять в этой связи. Он также просит гос</w:t>
      </w:r>
      <w:r>
        <w:rPr>
          <w:b/>
        </w:rPr>
        <w:t>у</w:t>
      </w:r>
      <w:r>
        <w:rPr>
          <w:b/>
        </w:rPr>
        <w:t>дарство-участника и впредь широко распространять, в частности среди женских и правозащитных организаций, текст Конвенции и ее Факульт</w:t>
      </w:r>
      <w:r>
        <w:rPr>
          <w:b/>
        </w:rPr>
        <w:t>а</w:t>
      </w:r>
      <w:r>
        <w:rPr>
          <w:b/>
        </w:rPr>
        <w:t>тивного протокола, общие рекомендации Комитета, Пекинскую деклар</w:t>
      </w:r>
      <w:r>
        <w:rPr>
          <w:b/>
        </w:rPr>
        <w:t>а</w:t>
      </w:r>
      <w:r>
        <w:rPr>
          <w:b/>
        </w:rPr>
        <w:t>цию и Платформу действий, а также результаты двадцать первой спец</w:t>
      </w:r>
      <w:r>
        <w:rPr>
          <w:b/>
        </w:rPr>
        <w:t>и</w:t>
      </w:r>
      <w:r>
        <w:rPr>
          <w:b/>
        </w:rPr>
        <w:t>альной сессии Генеральной Ассамблеи, озаглавленной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V</w:t>
      </w:r>
      <w:r>
        <w:br/>
        <w:t>Деятельность, осуществляемая в соответствии с Факультативным протоколом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432.</w:t>
      </w:r>
      <w:r>
        <w:tab/>
        <w:t>В статье 12 Факультативного протокола к Конвенции о ликвидации всех форм дискриминации в отношении женщин предусматривается, что Комитет включает в свой ежегодный доклад, предусматриваемый статьей 21 Конвенции, краткий отчет о своей де</w:t>
      </w:r>
      <w:r>
        <w:t>я</w:t>
      </w:r>
      <w:r>
        <w:t>тельности в соответствии с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Меры, принятые Комитетом в отношении вопросов, вытекающих из статьи 2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433.</w:t>
      </w:r>
      <w:r>
        <w:tab/>
        <w:t>Комитет принял к сведению доклад Рабочей группы по сообщениям в с</w:t>
      </w:r>
      <w:r>
        <w:t>о</w:t>
      </w:r>
      <w:r>
        <w:t>ответствии с Факультативным протоколом и решения, принятые Рабочей гру</w:t>
      </w:r>
      <w:r>
        <w:t>п</w:t>
      </w:r>
      <w:r>
        <w:t>пой (см. приложение IX к до</w:t>
      </w:r>
      <w:r>
        <w:t>к</w:t>
      </w:r>
      <w:r>
        <w:t>ладу).</w:t>
      </w:r>
    </w:p>
    <w:p w:rsidR="00000000" w:rsidRDefault="00000000">
      <w:pPr>
        <w:pStyle w:val="SingleTxt"/>
      </w:pPr>
      <w:r>
        <w:t>434.</w:t>
      </w:r>
      <w:r>
        <w:tab/>
        <w:t>На основе рекомендаций Комитет просит секретариат:</w:t>
      </w:r>
    </w:p>
    <w:p w:rsidR="00000000" w:rsidRDefault="00000000">
      <w:pPr>
        <w:pStyle w:val="SingleTxt"/>
      </w:pPr>
      <w:r>
        <w:tab/>
        <w:t>a)</w:t>
      </w:r>
      <w:r>
        <w:tab/>
        <w:t>подготовить заключительный документ по вопросам, возникающим в связи с Факультативным протоколом, для Комитета на всех языках и обеспеч</w:t>
      </w:r>
      <w:r>
        <w:t>и</w:t>
      </w:r>
      <w:r>
        <w:t>вать его регулярное обновление;</w:t>
      </w:r>
    </w:p>
    <w:p w:rsidR="00000000" w:rsidRDefault="00000000">
      <w:pPr>
        <w:pStyle w:val="SingleTxt"/>
      </w:pPr>
      <w:r>
        <w:tab/>
        <w:t>b)</w:t>
      </w:r>
      <w:r>
        <w:tab/>
        <w:t>укрепить сотрудничество с Управлением Верховного комиссара О</w:t>
      </w:r>
      <w:r>
        <w:t>р</w:t>
      </w:r>
      <w:r>
        <w:t>ганизации Объединенных Наций по правам человека в плане рационализации процедур направления корреспонденции по статье 2 Факультативного проток</w:t>
      </w:r>
      <w:r>
        <w:t>о</w:t>
      </w:r>
      <w:r>
        <w:t>ла, как об этом говорится в пункте 5 доклада Рабочей группы от 6 мая 2002 года (CEDAW/C/2002/II/CRP.4);</w:t>
      </w:r>
    </w:p>
    <w:p w:rsidR="00000000" w:rsidRDefault="00000000">
      <w:pPr>
        <w:pStyle w:val="SingleTxt"/>
      </w:pPr>
      <w:r>
        <w:tab/>
        <w:t>c)</w:t>
      </w:r>
      <w:r>
        <w:tab/>
        <w:t>обеспечить, чтобы вся входящая корреспонденция по статье 2 Ф</w:t>
      </w:r>
      <w:r>
        <w:t>а</w:t>
      </w:r>
      <w:r>
        <w:t>культативного протокола имела отметку о том, когда она была получена Отд</w:t>
      </w:r>
      <w:r>
        <w:t>е</w:t>
      </w:r>
      <w:r>
        <w:t>лом;</w:t>
      </w:r>
    </w:p>
    <w:p w:rsidR="00000000" w:rsidRDefault="00000000">
      <w:pPr>
        <w:pStyle w:val="SingleTxt"/>
      </w:pPr>
      <w:r>
        <w:tab/>
        <w:t>d)</w:t>
      </w:r>
      <w:r>
        <w:tab/>
        <w:t>возвращать авторам всю адресованную Комитету корреспонденцию, содержащую заявления против государств, не являющихся участниками, с п</w:t>
      </w:r>
      <w:r>
        <w:t>о</w:t>
      </w:r>
      <w:r>
        <w:t>яснительным письмом, отсылающим к статье 3 Факультативного протокола;</w:t>
      </w:r>
    </w:p>
    <w:p w:rsidR="00000000" w:rsidRDefault="00000000">
      <w:pPr>
        <w:pStyle w:val="SingleTxt"/>
      </w:pPr>
      <w:r>
        <w:tab/>
        <w:t>e)</w:t>
      </w:r>
      <w:r>
        <w:tab/>
        <w:t>без промедления направлять подтверждения получения корреспо</w:t>
      </w:r>
      <w:r>
        <w:t>н</w:t>
      </w:r>
      <w:r>
        <w:t>денции ее авторам, делающим заявления против государств-участников;</w:t>
      </w:r>
    </w:p>
    <w:p w:rsidR="00000000" w:rsidRDefault="00000000">
      <w:pPr>
        <w:pStyle w:val="SingleTxt"/>
      </w:pPr>
      <w:r>
        <w:tab/>
        <w:t>f)</w:t>
      </w:r>
      <w:r>
        <w:tab/>
        <w:t>как можно скорее направлять стандартные письма авторам о крит</w:t>
      </w:r>
      <w:r>
        <w:t>е</w:t>
      </w:r>
      <w:r>
        <w:t>риях допустимости и требованиях для регистрации, прикладывая Конвенцию, Факультативный протокол и форму типового сообщения Ком</w:t>
      </w:r>
      <w:r>
        <w:t>и</w:t>
      </w:r>
      <w:r>
        <w:t>тета;</w:t>
      </w:r>
    </w:p>
    <w:p w:rsidR="00000000" w:rsidRDefault="00000000">
      <w:pPr>
        <w:pStyle w:val="SingleTxt"/>
      </w:pPr>
      <w:r>
        <w:tab/>
        <w:t>g)</w:t>
      </w:r>
      <w:r>
        <w:tab/>
        <w:t>подготовить справочную записку о практике применения временных мер другими договорными органами по правам человека;</w:t>
      </w:r>
    </w:p>
    <w:p w:rsidR="00000000" w:rsidRDefault="00000000">
      <w:pPr>
        <w:pStyle w:val="SingleTxt"/>
      </w:pPr>
      <w:r>
        <w:tab/>
        <w:t>h)</w:t>
      </w:r>
      <w:r>
        <w:tab/>
        <w:t>предпринять усилия для дальнейшего распространения Конвенции, Факультативного протокола и формы типового сообщения с помощью подра</w:t>
      </w:r>
      <w:r>
        <w:t>з</w:t>
      </w:r>
      <w:r>
        <w:t>делений Организации Объединенных Наций, включая региональные комиссии и информационные центры Организации Объединенных Наций.</w:t>
      </w:r>
    </w:p>
    <w:p w:rsidR="00000000" w:rsidRDefault="00000000">
      <w:pPr>
        <w:pStyle w:val="SingleTxt"/>
        <w:keepNext/>
      </w:pPr>
      <w:r>
        <w:t>435.</w:t>
      </w:r>
      <w:r>
        <w:tab/>
        <w:t>Далее Комитет принял решение:</w:t>
      </w:r>
    </w:p>
    <w:p w:rsidR="00000000" w:rsidRDefault="00000000">
      <w:pPr>
        <w:pStyle w:val="SingleTxt"/>
      </w:pPr>
      <w:r>
        <w:tab/>
        <w:t>a)</w:t>
      </w:r>
      <w:r>
        <w:tab/>
        <w:t>поднимать вопросы в ходе конструктивного диалога с представля</w:t>
      </w:r>
      <w:r>
        <w:t>ю</w:t>
      </w:r>
      <w:r>
        <w:t>щими доклады государствами — участниками Факультативного протокола о</w:t>
      </w:r>
      <w:r>
        <w:t>т</w:t>
      </w:r>
      <w:r>
        <w:t>носительно наделяющего полномочиями законодательства и других мер по осуществлению возможных мнений и рекомендаций Комитета по сообщениям, и чтобы Комитет в своих заключительных замечаниях рекомендовал этим гос</w:t>
      </w:r>
      <w:r>
        <w:t>у</w:t>
      </w:r>
      <w:r>
        <w:t>дарствам-участникам принимать такие меры;</w:t>
      </w:r>
    </w:p>
    <w:p w:rsidR="00000000" w:rsidRDefault="00000000">
      <w:pPr>
        <w:pStyle w:val="SingleTxt"/>
      </w:pPr>
      <w:r>
        <w:tab/>
        <w:t>b)</w:t>
      </w:r>
      <w:r>
        <w:tab/>
        <w:t>дать согласие продолжить рассмотрение предложения Рабочей гру</w:t>
      </w:r>
      <w:r>
        <w:t>п</w:t>
      </w:r>
      <w:r>
        <w:t>пы проработать в будущем вопросы подготовки общей рекомендации о праве на эффективные средства защиты в соответствии с Конвенцией, в частности в соответствии со статьей 2(c), согласно которой государства-участники «обяз</w:t>
      </w:r>
      <w:r>
        <w:t>у</w:t>
      </w:r>
      <w:r>
        <w:t>ются… установить юридическую защиту прав женщин на равной основе с мужчинами и обеспечить с помощью компетентных национальных судов и др</w:t>
      </w:r>
      <w:r>
        <w:t>у</w:t>
      </w:r>
      <w:r>
        <w:t>гих государственных учреждений эффективную защиту женщин против любого акта дискриминации», и в соответствии со статьей 4 Факультативного проток</w:t>
      </w:r>
      <w:r>
        <w:t>о</w:t>
      </w:r>
      <w:r>
        <w:t>ла;</w:t>
      </w:r>
    </w:p>
    <w:p w:rsidR="00000000" w:rsidRDefault="00000000">
      <w:pPr>
        <w:pStyle w:val="SingleTxt"/>
      </w:pPr>
      <w:r>
        <w:tab/>
        <w:t>c)</w:t>
      </w:r>
      <w:r>
        <w:tab/>
        <w:t>изучить возможность проведения семинара по потенциальным с</w:t>
      </w:r>
      <w:r>
        <w:t>о</w:t>
      </w:r>
      <w:r>
        <w:t>общениям в соответствии со статьями Конвенции с учетом, среди прочего, Маастрихтских руководящих принципов в отношении нарушений экономич</w:t>
      </w:r>
      <w:r>
        <w:t>е</w:t>
      </w:r>
      <w:r>
        <w:t>ских, социальных и культурных прав</w:t>
      </w:r>
      <w:r>
        <w:rPr>
          <w:vertAlign w:val="superscript"/>
        </w:rPr>
        <w:t>1</w:t>
      </w:r>
      <w:r>
        <w:t xml:space="preserve"> и позднее проработать формы провед</w:t>
      </w:r>
      <w:r>
        <w:t>е</w:t>
      </w:r>
      <w:r>
        <w:t>ния такого семинара.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Меры, принятые Комитетом в отношении вопросов, вытекающих из статьи 8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436.</w:t>
      </w:r>
      <w:r>
        <w:tab/>
        <w:t>В соответствии с пунктом 1 статьи 8 Факультативного протокола, если Комитет получает достоверную информацию, свидетельствующую о серьезных или систематических нарушениях государством-участником прав, изложенных в Конвенции, Комитет предлагает этому государству-участнику сотрудничать в изучении информации и в этой связи представить замечания в отношении с</w:t>
      </w:r>
      <w:r>
        <w:t>о</w:t>
      </w:r>
      <w:r>
        <w:t>отве</w:t>
      </w:r>
      <w:r>
        <w:t>т</w:t>
      </w:r>
      <w:r>
        <w:t>ствующей информации.</w:t>
      </w:r>
    </w:p>
    <w:p w:rsidR="00000000" w:rsidRDefault="00000000">
      <w:pPr>
        <w:pStyle w:val="SingleTxt"/>
      </w:pPr>
      <w:r>
        <w:t>437.</w:t>
      </w:r>
      <w:r>
        <w:tab/>
        <w:t>В соответствии с правилом 77 правил процедуры Комитета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Факультативного протокола.</w:t>
      </w:r>
    </w:p>
    <w:p w:rsidR="00000000" w:rsidRDefault="00000000">
      <w:pPr>
        <w:pStyle w:val="SingleTxt"/>
      </w:pPr>
      <w:r>
        <w:t>438.</w:t>
      </w:r>
      <w:r>
        <w:tab/>
        <w:t>Комитет продолжил свою работу в соответствии со статьей 8 Факульт</w:t>
      </w:r>
      <w:r>
        <w:t>а</w:t>
      </w:r>
      <w:r>
        <w:t>тивного протокола, которую он начал на своей двадцать восьмой сессии (см. A/58/38 (Part I), пун</w:t>
      </w:r>
      <w:r>
        <w:t>к</w:t>
      </w:r>
      <w:r>
        <w:t>ты 439–442).</w:t>
      </w:r>
    </w:p>
    <w:p w:rsidR="00000000" w:rsidRDefault="00000000">
      <w:pPr>
        <w:pStyle w:val="SingleTxt"/>
      </w:pPr>
      <w:r>
        <w:t>439.</w:t>
      </w:r>
      <w:r>
        <w:tab/>
        <w:t>В соответствии с положением правил 80 и 81 правил процедуры Комитета вся документация и работа Комитета, касающаяся его функций в соответствии со статьей 8 Факультативного протокола, является конфиденциальной, и все з</w:t>
      </w:r>
      <w:r>
        <w:t>а</w:t>
      </w:r>
      <w:r>
        <w:t>седания, связанные с работой в соответствии с этой статьей, являются закр</w:t>
      </w:r>
      <w:r>
        <w:t>ы</w:t>
      </w:r>
      <w:r>
        <w:t>тыми.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Глава VI</w:t>
      </w:r>
      <w:r>
        <w:br/>
        <w:t xml:space="preserve">Пути и средства повышения оперативности </w:t>
      </w:r>
      <w:r>
        <w:br/>
        <w:t>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440.</w:t>
      </w:r>
      <w:r>
        <w:tab/>
        <w:t>Комитет рассмотрел пункт 6 повестки дня, озаглавленный «Пути и сре</w:t>
      </w:r>
      <w:r>
        <w:t>д</w:t>
      </w:r>
      <w:r>
        <w:t>ства повышения оперативности в работе Комитета», на своих 609-м и 628</w:t>
      </w:r>
      <w:r>
        <w:noBreakHyphen/>
        <w:t>м заседаниях, состоявшихся 30 июня и 18 июля 2003 года.</w:t>
      </w:r>
    </w:p>
    <w:p w:rsidR="00000000" w:rsidRDefault="00000000">
      <w:pPr>
        <w:pStyle w:val="SingleTxt"/>
      </w:pPr>
      <w:r>
        <w:t>441.</w:t>
      </w:r>
      <w:r>
        <w:tab/>
        <w:t>Представляя этот пункт повестки дня, руководитель Секции прав женщин Отдела по улучшению положения женщин Департамента по экономическим и социальным вопросам Секретариата Организации Объединенных Наций обр</w:t>
      </w:r>
      <w:r>
        <w:t>а</w:t>
      </w:r>
      <w:r>
        <w:t>тила внимание членов Комитета на доклад секретариата (CEDAW/C/2003/II/4). Помимо этого в распоряжении Комитета должны быть три рабочих документа, запрошенных Комитетом на его двадцать восьмой сессии, а именно: a) справочный документ, в котором анализируется подготовительная работа по статье 6 Конвенции и заключительные замечания Комитета, касающиеся пр</w:t>
      </w:r>
      <w:r>
        <w:t>о</w:t>
      </w:r>
      <w:r>
        <w:t>ституции и торговли людьми; b) справочный документ с информацией о при</w:t>
      </w:r>
      <w:r>
        <w:t>н</w:t>
      </w:r>
      <w:r>
        <w:t>ципах, если таковые имеются, других договорных органов, касающихся аспе</w:t>
      </w:r>
      <w:r>
        <w:t>к</w:t>
      </w:r>
      <w:r>
        <w:t>та «сексуальной ориентации» в связи с вопросами дискриминации и реализ</w:t>
      </w:r>
      <w:r>
        <w:t>а</w:t>
      </w:r>
      <w:r>
        <w:t>ции прав человека; и c) справочный документ, в котором собрана информация о государствах, задержавших представление докладов, в том числе на продолж</w:t>
      </w:r>
      <w:r>
        <w:t>и</w:t>
      </w:r>
      <w:r>
        <w:t>тельный, средний и короткий срок, и который был подготовлен с целью помочь Комитету проанализировать причины непредставления государствами их до</w:t>
      </w:r>
      <w:r>
        <w:t>к</w:t>
      </w:r>
      <w:r>
        <w:t>ладов.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принятые Комитетом по пункту 6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тридцатой и тридцать первой сессий</w:t>
      </w:r>
    </w:p>
    <w:p w:rsidR="00000000" w:rsidRDefault="00000000">
      <w:pPr>
        <w:pStyle w:val="SingleTxt"/>
        <w:spacing w:after="0" w:line="120" w:lineRule="exact"/>
        <w:rPr>
          <w:sz w:val="10"/>
        </w:rPr>
      </w:pPr>
    </w:p>
    <w:p w:rsidR="00000000" w:rsidRDefault="00000000">
      <w:pPr>
        <w:pStyle w:val="SingleTxt"/>
      </w:pPr>
      <w:r>
        <w:t>442.</w:t>
      </w:r>
      <w:r>
        <w:tab/>
        <w:t>Комитет постановил, что членами предсессионной рабочей группы тр</w:t>
      </w:r>
      <w:r>
        <w:t>и</w:t>
      </w:r>
      <w:r>
        <w:t>дцатой сессии будут следующие лица:</w:t>
      </w:r>
    </w:p>
    <w:p w:rsidR="00000000" w:rsidRDefault="00000000">
      <w:pPr>
        <w:pStyle w:val="SingleTxt"/>
      </w:pPr>
      <w:r>
        <w:tab/>
        <w:t>Г</w:t>
      </w:r>
      <w:r>
        <w:noBreakHyphen/>
        <w:t>жа Хьюгет Бокпе Гнакадия (Африка)</w:t>
      </w:r>
    </w:p>
    <w:p w:rsidR="00000000" w:rsidRDefault="00000000">
      <w:pPr>
        <w:pStyle w:val="SingleTxt"/>
      </w:pPr>
      <w:r>
        <w:tab/>
        <w:t>Г</w:t>
      </w:r>
      <w:r>
        <w:noBreakHyphen/>
        <w:t>жа Салма Хан (Азия)</w:t>
      </w:r>
    </w:p>
    <w:p w:rsidR="00000000" w:rsidRDefault="00000000">
      <w:pPr>
        <w:pStyle w:val="SingleTxt"/>
      </w:pPr>
      <w:r>
        <w:tab/>
        <w:t>Г</w:t>
      </w:r>
      <w:r>
        <w:noBreakHyphen/>
        <w:t>жа Дубравка Симонович (Восточная Европа)</w:t>
      </w:r>
    </w:p>
    <w:p w:rsidR="00000000" w:rsidRDefault="00000000">
      <w:pPr>
        <w:pStyle w:val="SingleTxt"/>
        <w:ind w:left="1742" w:hanging="475"/>
      </w:pPr>
      <w:r>
        <w:tab/>
        <w:t>Г</w:t>
      </w:r>
      <w:r>
        <w:noBreakHyphen/>
        <w:t>жа Мария-Реджина Таварес да Силва (Западная Европа и другие стр</w:t>
      </w:r>
      <w:r>
        <w:t>а</w:t>
      </w:r>
      <w:r>
        <w:t>ны)</w:t>
      </w:r>
    </w:p>
    <w:p w:rsidR="00000000" w:rsidRDefault="00000000">
      <w:pPr>
        <w:pStyle w:val="SingleTxt"/>
      </w:pPr>
      <w:r>
        <w:tab/>
        <w:t>Г</w:t>
      </w:r>
      <w:r>
        <w:noBreakHyphen/>
        <w:t>жа Аида Гонзалес Мартинес (Латинская Америка и Карибский бассейн)</w:t>
      </w:r>
    </w:p>
    <w:p w:rsidR="00000000" w:rsidRDefault="00000000">
      <w:pPr>
        <w:pStyle w:val="SingleTxt"/>
      </w:pPr>
      <w:r>
        <w:t>443.</w:t>
      </w:r>
      <w:r>
        <w:tab/>
        <w:t>Комитет постановил, что членами предсессионной рабочей группы тр</w:t>
      </w:r>
      <w:r>
        <w:t>и</w:t>
      </w:r>
      <w:r>
        <w:t>дцать первой сессии и их заместителями будут следующие лица:</w:t>
      </w:r>
    </w:p>
    <w:p w:rsidR="00000000" w:rsidRDefault="00000000">
      <w:pPr>
        <w:pStyle w:val="SingleTxt"/>
      </w:pPr>
      <w:r>
        <w:tab/>
        <w:t>Члены:</w:t>
      </w:r>
    </w:p>
    <w:p w:rsidR="00000000" w:rsidRDefault="00000000">
      <w:pPr>
        <w:pStyle w:val="SingleTxt"/>
        <w:ind w:left="2218" w:hanging="951"/>
      </w:pPr>
      <w:r>
        <w:tab/>
      </w:r>
      <w:r>
        <w:tab/>
        <w:t>Г-жа Йоланда Феррер Гомес (Латинская Америка и Карибский ба</w:t>
      </w:r>
      <w:r>
        <w:t>с</w:t>
      </w:r>
      <w:r>
        <w:t>сейн)</w:t>
      </w:r>
    </w:p>
    <w:p w:rsidR="00000000" w:rsidRDefault="00000000">
      <w:pPr>
        <w:pStyle w:val="SingleTxt"/>
      </w:pPr>
      <w:r>
        <w:tab/>
      </w:r>
      <w:r>
        <w:tab/>
        <w:t>Г-жа Франсуаз Гаспар (Европа)</w:t>
      </w:r>
    </w:p>
    <w:p w:rsidR="00000000" w:rsidRDefault="00000000">
      <w:pPr>
        <w:pStyle w:val="SingleTxt"/>
      </w:pPr>
      <w:r>
        <w:tab/>
      </w:r>
      <w:r>
        <w:tab/>
        <w:t>Г-жа Росарио Манало (Азия)</w:t>
      </w:r>
    </w:p>
    <w:p w:rsidR="00000000" w:rsidRDefault="00000000">
      <w:pPr>
        <w:pStyle w:val="SingleTxt"/>
      </w:pPr>
      <w:r>
        <w:tab/>
      </w:r>
      <w:r>
        <w:tab/>
        <w:t>Г-жа Прамила Паттен (Африка)</w:t>
      </w:r>
    </w:p>
    <w:p w:rsidR="00000000" w:rsidRDefault="00000000">
      <w:pPr>
        <w:pStyle w:val="SingleTxt"/>
      </w:pPr>
      <w:r>
        <w:tab/>
      </w:r>
      <w:r>
        <w:tab/>
        <w:t>Г-жа Виктория Попеску (Восточная Европа)</w:t>
      </w:r>
    </w:p>
    <w:p w:rsidR="00000000" w:rsidRDefault="00000000">
      <w:pPr>
        <w:pStyle w:val="SingleTxt"/>
      </w:pPr>
      <w:r>
        <w:tab/>
        <w:t>Заместители:</w:t>
      </w:r>
    </w:p>
    <w:p w:rsidR="00000000" w:rsidRDefault="00000000">
      <w:pPr>
        <w:pStyle w:val="SingleTxt"/>
      </w:pPr>
      <w:r>
        <w:tab/>
      </w:r>
      <w:r>
        <w:tab/>
        <w:t>Г-жа Мерьем Белмихуб-Зердани (Африка)</w:t>
      </w:r>
    </w:p>
    <w:p w:rsidR="00000000" w:rsidRDefault="00000000">
      <w:pPr>
        <w:pStyle w:val="SingleTxt"/>
      </w:pPr>
      <w:r>
        <w:tab/>
      </w:r>
      <w:r>
        <w:tab/>
        <w:t>Г-жа Фумико Сайга (Азия)</w:t>
      </w:r>
    </w:p>
    <w:p w:rsidR="00000000" w:rsidRDefault="00000000">
      <w:pPr>
        <w:pStyle w:val="SingleTxt"/>
        <w:ind w:left="2218" w:hanging="951"/>
      </w:pPr>
      <w:r>
        <w:tab/>
      </w:r>
      <w:r>
        <w:tab/>
        <w:t>Г-жа Аида Гонсалес Мартинес (Латинская Америка и Карибский бассейн)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тридцатой сессии, заседаний предсессионной рабочей группы тридцать первой сессии и Рабочей группы по сообщениям, направляемым в соответствии с Факультативным протоколом к Конвенции</w:t>
      </w:r>
    </w:p>
    <w:p w:rsidR="00000000" w:rsidRDefault="00000000">
      <w:pPr>
        <w:pStyle w:val="SingleTxt"/>
        <w:spacing w:after="0" w:line="120" w:lineRule="exact"/>
        <w:rPr>
          <w:sz w:val="10"/>
        </w:rPr>
      </w:pPr>
    </w:p>
    <w:p w:rsidR="00000000" w:rsidRDefault="00000000">
      <w:pPr>
        <w:pStyle w:val="SingleTxt"/>
      </w:pPr>
      <w:r>
        <w:t>444.</w:t>
      </w:r>
      <w:r>
        <w:tab/>
        <w:t>В соответствии с проектом плана конференций и заседаний на 2004 год тридцатая сессия Комитета состоится в период с 12 по 30 января 2004 года. З</w:t>
      </w:r>
      <w:r>
        <w:t>а</w:t>
      </w:r>
      <w:r>
        <w:t>седания предсессионной рабочей группы тридцать первой сессии будут прох</w:t>
      </w:r>
      <w:r>
        <w:t>о</w:t>
      </w:r>
      <w:r>
        <w:t>дить в период со 2 по 6 февраля 2004 года. Рабочая группа по сообщениям, н</w:t>
      </w:r>
      <w:r>
        <w:t>а</w:t>
      </w:r>
      <w:r>
        <w:t>правляемым в соответствии с Факультативным протоколом, проведет свои з</w:t>
      </w:r>
      <w:r>
        <w:t>а</w:t>
      </w:r>
      <w:r>
        <w:t>седания в период с 7 по 9 января 2004 года. Комитет рекомендует обеспечить заседания Рабочей группы по сообщениям устным переводом в соответствии с Факультативным протоколом.</w:t>
      </w:r>
    </w:p>
    <w:p w:rsidR="00000000" w:rsidRDefault="00000000">
      <w:pPr>
        <w:pStyle w:val="SingleTxt"/>
      </w:pPr>
      <w:r>
        <w:t>445.</w:t>
      </w:r>
      <w:r>
        <w:tab/>
        <w:t>Комитет на своей тридцатой сессии рассмотрит свое первоначальное р</w:t>
      </w:r>
      <w:r>
        <w:t>е</w:t>
      </w:r>
      <w:r>
        <w:t>шение о том, что Рабочая группа по сообщениям в соответствии с Факульт</w:t>
      </w:r>
      <w:r>
        <w:t>а</w:t>
      </w:r>
      <w:r>
        <w:t>тивным протоколом будет проводить свои заседания в течение пяти дней.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первой сессии, заседаний предсессионной рабочей группы тридцать второй сессии и заседаний Рабочей группы по сообщениям, направляемым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pPr>
      <w:r>
        <w:t>446.</w:t>
      </w:r>
      <w:r>
        <w:tab/>
        <w:t>В соответствии с проектом плана конференций и заседаний на 2004 год тридцать первая сессия Комитета состоится в период с 5 по 23 июля 2004 года. Заседания предсессионной рабочей группы тридцать второй сессии будут пр</w:t>
      </w:r>
      <w:r>
        <w:t>о</w:t>
      </w:r>
      <w:r>
        <w:t>ведены в период с 26 по 30 июля 2004 года. Рабочая группа по сообщениям проведет свои заседания в период с 30 июня по 2 июля 2004 года. Комитет р</w:t>
      </w:r>
      <w:r>
        <w:t>е</w:t>
      </w:r>
      <w:r>
        <w:t>комендует обеспечить заседания Рабочей группы по сообщениям устным пер</w:t>
      </w:r>
      <w:r>
        <w:t>е</w:t>
      </w:r>
      <w:r>
        <w:t>водом.</w:t>
      </w:r>
    </w:p>
    <w:p w:rsidR="00000000" w:rsidRDefault="00000000">
      <w:pPr>
        <w:pStyle w:val="SingleTxt"/>
      </w:pPr>
      <w:r>
        <w:t>447.</w:t>
      </w:r>
      <w:r>
        <w:tab/>
        <w:t>Руководитель Секции прав женщин зачитала заявление о требованиях к конференционному обслуживанию, касающихся положений о полном конф</w:t>
      </w:r>
      <w:r>
        <w:t>е</w:t>
      </w:r>
      <w:r>
        <w:t>ренционном обслуживании, включая устный перевод для Рабочей группы по сообщениям в соответствии с Факультативным протоколом (см. прилож</w:t>
      </w:r>
      <w:r>
        <w:t>е</w:t>
      </w:r>
      <w:r>
        <w:t>ние VIII).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будут рассматриваться на последующих сессиях Комитета</w:t>
      </w:r>
    </w:p>
    <w:p w:rsidR="00000000" w:rsidRDefault="00000000">
      <w:pPr>
        <w:pStyle w:val="SingleTxt"/>
        <w:spacing w:after="0" w:line="120" w:lineRule="exact"/>
        <w:rPr>
          <w:sz w:val="10"/>
        </w:rPr>
      </w:pPr>
    </w:p>
    <w:p w:rsidR="00000000" w:rsidRDefault="00000000">
      <w:pPr>
        <w:pStyle w:val="SingleTxt"/>
      </w:pPr>
      <w:r>
        <w:t>448.</w:t>
      </w:r>
      <w:r>
        <w:tab/>
        <w:t>Комитет постановил рассмотреть на своих тридцатой и тридцать первой сессиях следующие доклады:</w:t>
      </w:r>
    </w:p>
    <w:p w:rsidR="00000000" w:rsidRDefault="00000000">
      <w:pPr>
        <w:pStyle w:val="SingleTxt"/>
        <w:keepNext/>
      </w:pPr>
      <w:r>
        <w:tab/>
        <w:t>a)</w:t>
      </w:r>
      <w:r>
        <w:tab/>
        <w:t>тридцатая сессия</w:t>
      </w:r>
    </w:p>
    <w:p w:rsidR="00000000" w:rsidRDefault="00000000">
      <w:pPr>
        <w:pStyle w:val="SingleTxt"/>
        <w:jc w:val="left"/>
      </w:pPr>
      <w:r>
        <w:tab/>
      </w:r>
      <w:r>
        <w:tab/>
        <w:t>i)</w:t>
      </w:r>
      <w:r>
        <w:tab/>
        <w:t>первоначальные доклады:</w:t>
      </w:r>
      <w:r>
        <w:br/>
      </w:r>
      <w:r>
        <w:tab/>
      </w:r>
      <w:r>
        <w:tab/>
      </w:r>
      <w:r>
        <w:tab/>
        <w:t>Бутан;</w:t>
      </w:r>
      <w:r>
        <w:br/>
      </w:r>
      <w:r>
        <w:tab/>
      </w:r>
      <w:r>
        <w:tab/>
      </w:r>
      <w:r>
        <w:tab/>
        <w:t>Кувейт;</w:t>
      </w:r>
    </w:p>
    <w:p w:rsidR="00000000" w:rsidRDefault="00000000">
      <w:pPr>
        <w:pStyle w:val="SingleTxt"/>
        <w:jc w:val="left"/>
      </w:pPr>
      <w:r>
        <w:tab/>
      </w:r>
      <w:r>
        <w:tab/>
        <w:t>ii)</w:t>
      </w:r>
      <w:r>
        <w:tab/>
        <w:t>второй периодический доклад:</w:t>
      </w:r>
      <w:r>
        <w:br/>
      </w:r>
      <w:r>
        <w:tab/>
      </w:r>
      <w:r>
        <w:tab/>
      </w:r>
      <w:r>
        <w:tab/>
        <w:t>Кыргызстан;</w:t>
      </w:r>
    </w:p>
    <w:p w:rsidR="00000000" w:rsidRDefault="00000000">
      <w:pPr>
        <w:pStyle w:val="SingleTxt"/>
        <w:jc w:val="left"/>
      </w:pPr>
      <w:r>
        <w:tab/>
      </w:r>
      <w:r>
        <w:tab/>
        <w:t>iii)</w:t>
      </w:r>
      <w:r>
        <w:tab/>
        <w:t>сводный второй и третий периодический доклад:</w:t>
      </w:r>
      <w:r>
        <w:br/>
      </w:r>
      <w:r>
        <w:tab/>
      </w:r>
      <w:r>
        <w:tab/>
      </w:r>
      <w:r>
        <w:tab/>
        <w:t>Непал;</w:t>
      </w:r>
    </w:p>
    <w:p w:rsidR="00000000" w:rsidRDefault="00000000">
      <w:pPr>
        <w:pStyle w:val="SingleTxt"/>
        <w:jc w:val="left"/>
      </w:pPr>
      <w:r>
        <w:tab/>
      </w:r>
      <w:r>
        <w:tab/>
        <w:t>iv)</w:t>
      </w:r>
      <w:r>
        <w:tab/>
        <w:t>сводный четвертый и пятый периодический доклад:</w:t>
      </w:r>
      <w:r>
        <w:br/>
      </w:r>
      <w:r>
        <w:tab/>
      </w:r>
      <w:r>
        <w:tab/>
      </w:r>
      <w:r>
        <w:tab/>
        <w:t>Эфиопия;</w:t>
      </w:r>
      <w:r>
        <w:br/>
      </w:r>
      <w:r>
        <w:tab/>
      </w:r>
      <w:r>
        <w:tab/>
      </w:r>
      <w:r>
        <w:tab/>
        <w:t>Нигерия;</w:t>
      </w:r>
    </w:p>
    <w:p w:rsidR="00000000" w:rsidRDefault="00000000">
      <w:pPr>
        <w:pStyle w:val="SingleTxt"/>
        <w:jc w:val="left"/>
      </w:pPr>
      <w:r>
        <w:tab/>
      </w:r>
      <w:r>
        <w:tab/>
        <w:t>v)</w:t>
      </w:r>
      <w:r>
        <w:tab/>
        <w:t>сводный четвертый, пятый и шестой периодический доклад:</w:t>
      </w:r>
      <w:r>
        <w:br/>
      </w:r>
      <w:r>
        <w:tab/>
      </w:r>
      <w:r>
        <w:tab/>
      </w:r>
      <w:r>
        <w:tab/>
        <w:t>Беларусь;</w:t>
      </w:r>
    </w:p>
    <w:p w:rsidR="00000000" w:rsidRDefault="00000000">
      <w:pPr>
        <w:pStyle w:val="SingleTxt"/>
        <w:jc w:val="left"/>
      </w:pPr>
      <w:r>
        <w:tab/>
      </w:r>
      <w:r>
        <w:tab/>
        <w:t>vi)</w:t>
      </w:r>
      <w:r>
        <w:tab/>
        <w:t>пятый периодический доклад:</w:t>
      </w:r>
      <w:r>
        <w:br/>
      </w:r>
      <w:r>
        <w:tab/>
      </w:r>
      <w:r>
        <w:tab/>
      </w:r>
      <w:r>
        <w:tab/>
        <w:t>Германия;</w:t>
      </w:r>
    </w:p>
    <w:p w:rsidR="00000000" w:rsidRDefault="00000000">
      <w:pPr>
        <w:pStyle w:val="SingleTxt"/>
      </w:pPr>
      <w:r>
        <w:tab/>
        <w:t>b)</w:t>
      </w:r>
      <w:r>
        <w:tab/>
        <w:t>тридцать первая сессия</w:t>
      </w:r>
    </w:p>
    <w:p w:rsidR="00000000" w:rsidRDefault="00000000">
      <w:pPr>
        <w:pStyle w:val="SingleTxt"/>
        <w:jc w:val="left"/>
      </w:pPr>
      <w:r>
        <w:tab/>
      </w:r>
      <w:r>
        <w:tab/>
        <w:t>i)</w:t>
      </w:r>
      <w:r>
        <w:tab/>
        <w:t>первоначальный, второй и третий периодические доклады:</w:t>
      </w:r>
      <w:r>
        <w:br/>
      </w:r>
      <w:r>
        <w:tab/>
      </w:r>
      <w:r>
        <w:tab/>
      </w:r>
      <w:r>
        <w:tab/>
        <w:t>Ангола;</w:t>
      </w:r>
      <w:r>
        <w:br/>
      </w:r>
      <w:r>
        <w:tab/>
      </w:r>
      <w:r>
        <w:tab/>
      </w:r>
      <w:r>
        <w:tab/>
        <w:t>Мальта;</w:t>
      </w:r>
      <w:r>
        <w:br/>
      </w:r>
      <w:r>
        <w:tab/>
      </w:r>
      <w:r>
        <w:tab/>
      </w:r>
      <w:r>
        <w:tab/>
        <w:t>Латвия;</w:t>
      </w:r>
    </w:p>
    <w:p w:rsidR="00000000" w:rsidRDefault="00000000">
      <w:pPr>
        <w:pStyle w:val="SingleTxt"/>
        <w:jc w:val="left"/>
      </w:pPr>
      <w:r>
        <w:tab/>
      </w:r>
      <w:r>
        <w:tab/>
        <w:t>ii)</w:t>
      </w:r>
      <w:r>
        <w:tab/>
        <w:t>второй и третий периодические доклады:</w:t>
      </w:r>
      <w:r>
        <w:br/>
      </w:r>
      <w:r>
        <w:tab/>
      </w:r>
      <w:r>
        <w:tab/>
      </w:r>
      <w:r>
        <w:tab/>
        <w:t>Экваториальная Гвинея;</w:t>
      </w:r>
    </w:p>
    <w:p w:rsidR="00000000" w:rsidRDefault="00000000">
      <w:pPr>
        <w:pStyle w:val="SingleTxt"/>
        <w:jc w:val="left"/>
      </w:pPr>
      <w:r>
        <w:tab/>
      </w:r>
      <w:r>
        <w:tab/>
        <w:t>iii)</w:t>
      </w:r>
      <w:r>
        <w:tab/>
        <w:t>пятый периодический доклад:</w:t>
      </w:r>
      <w:r>
        <w:br/>
      </w:r>
      <w:r>
        <w:tab/>
      </w:r>
      <w:r>
        <w:tab/>
      </w:r>
      <w:r>
        <w:tab/>
        <w:t>Бангладеш;</w:t>
      </w:r>
      <w:r>
        <w:br/>
      </w:r>
      <w:r>
        <w:tab/>
      </w:r>
      <w:r>
        <w:tab/>
      </w:r>
      <w:r>
        <w:tab/>
        <w:t>Доминиканская Республика;</w:t>
      </w:r>
      <w:r>
        <w:br/>
      </w:r>
      <w:r>
        <w:tab/>
      </w:r>
      <w:r>
        <w:tab/>
      </w:r>
      <w:r>
        <w:tab/>
        <w:t>Испания;</w:t>
      </w:r>
    </w:p>
    <w:p w:rsidR="00000000" w:rsidRDefault="00000000">
      <w:pPr>
        <w:pStyle w:val="SingleTxt"/>
        <w:jc w:val="left"/>
      </w:pPr>
      <w:r>
        <w:tab/>
      </w:r>
      <w:r>
        <w:tab/>
        <w:t>iv)</w:t>
      </w:r>
      <w:r>
        <w:tab/>
        <w:t>последующий доклад:</w:t>
      </w:r>
      <w:r>
        <w:br/>
      </w:r>
      <w:r>
        <w:tab/>
      </w:r>
      <w:r>
        <w:tab/>
      </w:r>
      <w:r>
        <w:tab/>
        <w:t>Аргентина.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Совершенствование методов работы Комитета в соответствии </w:t>
      </w:r>
      <w:r>
        <w:br/>
        <w:t>со статьей 18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рекомендаций пятнадцатого совещания руководителей договорных органов по правам человека и второго Межкомитетского совещания</w:t>
      </w:r>
    </w:p>
    <w:p w:rsidR="00000000" w:rsidRDefault="00000000">
      <w:pPr>
        <w:pStyle w:val="SingleTxt"/>
        <w:spacing w:after="0" w:line="120" w:lineRule="exact"/>
        <w:rPr>
          <w:sz w:val="10"/>
        </w:rPr>
      </w:pPr>
    </w:p>
    <w:p w:rsidR="00000000" w:rsidRDefault="00000000">
      <w:pPr>
        <w:pStyle w:val="SingleTxt"/>
      </w:pPr>
      <w:r>
        <w:t>449.</w:t>
      </w:r>
      <w:r>
        <w:tab/>
        <w:t>Комитет принял к сведению рекомендации и пункты, согласованные соо</w:t>
      </w:r>
      <w:r>
        <w:t>т</w:t>
      </w:r>
      <w:r>
        <w:t>ветственно на пятнадцатом совещании руководителей договорных органов по правам человека и на втором Межкомитетском совещании. Комитет рассмотрел ряд этих рекомендаций и согласованных пунктов на своей двадцать девятой сессии и принял решение продолжить рассмотрение других нерешенных в</w:t>
      </w:r>
      <w:r>
        <w:t>о</w:t>
      </w:r>
      <w:r>
        <w:t>просов на своих последующих сессиях. Он предложил секретариату включить в свой следующий доклад о путях и средствах повышения оперативности в р</w:t>
      </w:r>
      <w:r>
        <w:t>а</w:t>
      </w:r>
      <w:r>
        <w:t>боте Комитета анализ методов работы Комитета применительно к рекоменд</w:t>
      </w:r>
      <w:r>
        <w:t>а</w:t>
      </w:r>
      <w:r>
        <w:t>циям заседания руководителей с целью содействия дальнейшему обсуждению, а также содействия предоставлению Председателем Комитета доклада шестн</w:t>
      </w:r>
      <w:r>
        <w:t>а</w:t>
      </w:r>
      <w:r>
        <w:t>дцатому заседанию руководителей в 2004 году.</w:t>
      </w:r>
    </w:p>
    <w:p w:rsidR="00000000" w:rsidRDefault="00000000">
      <w:pPr>
        <w:pStyle w:val="SingleTxt"/>
      </w:pPr>
      <w:r>
        <w:t>450.</w:t>
      </w:r>
      <w:r>
        <w:tab/>
        <w:t>Комитет согласился с согласованным мнением второго Межкомитетского заседания и вновь подтвердил решением пятнадцатого заседания руководит</w:t>
      </w:r>
      <w:r>
        <w:t>е</w:t>
      </w:r>
      <w:r>
        <w:t>лей договорных органов по правам человека, что предложение о том, чтобы каждому государству разрешалось представлять единый доклад, описывающий соблюдение им всего диапазона международных договоров о правах человека, участником которого оно является, не полностью снимет возникшие вопросы и не будет отвечать целям содействия осуществлению обязательств в области прав человека на национальном уровне. Он также согласился с тем, что эти в</w:t>
      </w:r>
      <w:r>
        <w:t>ы</w:t>
      </w:r>
      <w:r>
        <w:t>зывающие озабоченность вопросы и цели можно было бы лучше охватить, если предложить государствам-участникам договоров по правам человека подгота</w:t>
      </w:r>
      <w:r>
        <w:t>в</w:t>
      </w:r>
      <w:r>
        <w:t>ливать какой</w:t>
      </w:r>
      <w:r>
        <w:noBreakHyphen/>
        <w:t>то расширенный основной документ, который бы периодически обновлялся, а также специализированные доклады по тому или иному договору для пр</w:t>
      </w:r>
      <w:r>
        <w:t>е</w:t>
      </w:r>
      <w:r>
        <w:t>доставления конкретным договорным органам.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Расширенный основной документ и пересмотр соответствующих руководящих принципов</w:t>
      </w:r>
    </w:p>
    <w:p w:rsidR="00000000" w:rsidRDefault="00000000">
      <w:pPr>
        <w:pStyle w:val="SingleTxt"/>
        <w:spacing w:after="0" w:line="120" w:lineRule="exact"/>
        <w:rPr>
          <w:sz w:val="10"/>
        </w:rPr>
      </w:pPr>
    </w:p>
    <w:p w:rsidR="00000000" w:rsidRDefault="00000000">
      <w:pPr>
        <w:pStyle w:val="SingleTxt"/>
      </w:pPr>
      <w:r>
        <w:t>451.</w:t>
      </w:r>
      <w:r>
        <w:tab/>
        <w:t>Для того чтобы рассмотреть на своей тридцатой сессии проект руковод</w:t>
      </w:r>
      <w:r>
        <w:t>я</w:t>
      </w:r>
      <w:r>
        <w:t>щих принципов составления расширенного основного документа, который б</w:t>
      </w:r>
      <w:r>
        <w:t>у</w:t>
      </w:r>
      <w:r>
        <w:t>дет подготавливаться секретариатом (см. пункт 41 доклада Межкомитетского совещания) для рассмотрения каждым комитетом и для принятия третьим Межкомитетским совещанием в 2004 году, Комитет постановил учредить н</w:t>
      </w:r>
      <w:r>
        <w:t>е</w:t>
      </w:r>
      <w:r>
        <w:t>большую межсессионную рабочую группу для рассмотрения с помощью эле</w:t>
      </w:r>
      <w:r>
        <w:t>к</w:t>
      </w:r>
      <w:r>
        <w:t>тронных средств связи тех элементов и вопросов, которые, по мнению Комит</w:t>
      </w:r>
      <w:r>
        <w:t>е</w:t>
      </w:r>
      <w:r>
        <w:t>та, должны быть включены в такой расширенный основной документ, включая основные вопросы прав человека, относящиеся к положениям всех или н</w:t>
      </w:r>
      <w:r>
        <w:t>е</w:t>
      </w:r>
      <w:r>
        <w:t>скольких договоров по правам человека. Основываясь на этих элементах, эта рабочая группа будет также рассматривать предложения о пересмотре соотве</w:t>
      </w:r>
      <w:r>
        <w:t>т</w:t>
      </w:r>
      <w:r>
        <w:t>ствующих руководящих принципов. В состав рабочей группы были назначены следующие члены: г-жа Хейсу Шин, г-жа Виктория Попеску и г-жа Ханна Бе</w:t>
      </w:r>
      <w:r>
        <w:t>а</w:t>
      </w:r>
      <w:r>
        <w:t>та Шёпп-Шиллинг.</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SingleTxt"/>
      </w:pPr>
      <w:r>
        <w:t>452.</w:t>
      </w:r>
      <w:r>
        <w:tab/>
        <w:t>В рамках своих продолжающихся усилий по совершенствованию методов своей работы, и в частности для обеспечения своевременного рассмотрения докладов государств-участников сразу же после их представления, Комитет п</w:t>
      </w:r>
      <w:r>
        <w:t>о</w:t>
      </w:r>
      <w:r>
        <w:t>становил рассмотреть вариант параллельного проведения заседаний рабочих групп для рассмотрения периодических докладов, представленных в соотве</w:t>
      </w:r>
      <w:r>
        <w:t>т</w:t>
      </w:r>
      <w:r>
        <w:t>ствии со статьей 18 Конвенции. Он предложил секретариату в рамках доклада о путях и средствах повышения оперативности в работе Комитета, предназн</w:t>
      </w:r>
      <w:r>
        <w:t>а</w:t>
      </w:r>
      <w:r>
        <w:t>ченного для обсуждения на его тридцатой сессии, подготовить записку о п</w:t>
      </w:r>
      <w:r>
        <w:t>о</w:t>
      </w:r>
      <w:r>
        <w:t>следствиях и возможных условиях рассмотрения государствами-участниками докладов двумя работающими параллельно рабочими группами или камерами. В этой записке должны рассматриваться такие вопросы, как количество ра</w:t>
      </w:r>
      <w:r>
        <w:t>с</w:t>
      </w:r>
      <w:r>
        <w:t>сматриваемых докладов, состав рабочих групп, распределение докладов по р</w:t>
      </w:r>
      <w:r>
        <w:t>а</w:t>
      </w:r>
      <w:r>
        <w:t>бочим группам, последствия с точки зрения правил процедуры Комитета, зад</w:t>
      </w:r>
      <w:r>
        <w:t>а</w:t>
      </w:r>
      <w:r>
        <w:t>чи страновых докладчиков и предсессионных рабочих групп, подготовка и принятие заключительных замечаний, а также последствия для секретариа</w:t>
      </w:r>
      <w:r>
        <w:t>т</w:t>
      </w:r>
      <w:r>
        <w:t>ской по</w:t>
      </w:r>
      <w:r>
        <w:t>д</w:t>
      </w:r>
      <w:r>
        <w:t>держки и финансовые последствия.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стратегии Комитета по поощрению государств-участников представлять доклады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pPr>
      <w:r>
        <w:t>453.</w:t>
      </w:r>
      <w:r>
        <w:tab/>
        <w:t>Комитет с озабоченностью отметил, что по состоянию на май 2003 года задержка с представлением первоначальных докладов 29 государств-участников составила более пяти лет, причем у некоторых из них она достигает 20 лет. Кроме того, 25 государств-участников задержали представление своих пери</w:t>
      </w:r>
      <w:r>
        <w:t>о</w:t>
      </w:r>
      <w:r>
        <w:t>дических докладов более чем на пять лет.</w:t>
      </w:r>
    </w:p>
    <w:p w:rsidR="00000000" w:rsidRDefault="00000000">
      <w:pPr>
        <w:pStyle w:val="SingleTxt"/>
      </w:pPr>
      <w:r>
        <w:t>454.</w:t>
      </w:r>
      <w:r>
        <w:tab/>
        <w:t>Комитет выразил надежду, что проведение 16 июля 2003 года закрытого заседания с государствами-участниками, доклады которых должны были быть представлены более пяти лет назад, будет способствовать более строгому в</w:t>
      </w:r>
      <w:r>
        <w:t>ы</w:t>
      </w:r>
      <w:r>
        <w:t>полнению этими государствами-участниками их обязательств по представл</w:t>
      </w:r>
      <w:r>
        <w:t>е</w:t>
      </w:r>
      <w:r>
        <w:t>нию докладов в соответствии со статьей 18 Конвенции. Комитет подтвердил, что в целях поощрения представления докладов он будет применять поэтапные меры, согласованные им на его двадцать седьмой сессии</w:t>
      </w:r>
      <w:r>
        <w:rPr>
          <w:vertAlign w:val="superscript"/>
        </w:rPr>
        <w:t>2</w:t>
      </w:r>
      <w:r>
        <w:t>. Он также подтве</w:t>
      </w:r>
      <w:r>
        <w:t>р</w:t>
      </w:r>
      <w:r>
        <w:t>дил свое решение 23/II о просроченных докладах, в соответствии с которым государствам-участникам, запаздывающим с представлением докладов, пре</w:t>
      </w:r>
      <w:r>
        <w:t>д</w:t>
      </w:r>
      <w:r>
        <w:t>лагается свести их в единый доклад в порядке исключения и в качестве вр</w:t>
      </w:r>
      <w:r>
        <w:t>е</w:t>
      </w:r>
      <w:r>
        <w:t>менной меры, что должно помочь устранить отставание с рассмотрением нак</w:t>
      </w:r>
      <w:r>
        <w:t>о</w:t>
      </w:r>
      <w:r>
        <w:t>пившихся докладов и побудить государства-участники выполнить их обяз</w:t>
      </w:r>
      <w:r>
        <w:t>а</w:t>
      </w:r>
      <w:r>
        <w:t>тельства по представлению докладов.</w:t>
      </w:r>
    </w:p>
    <w:p w:rsidR="00000000" w:rsidRDefault="00000000">
      <w:pPr>
        <w:pStyle w:val="SingleTxt"/>
      </w:pPr>
      <w:r>
        <w:t>455.</w:t>
      </w:r>
      <w:r>
        <w:tab/>
        <w:t>Комитет постановил, что его Председатель направит письмо администр</w:t>
      </w:r>
      <w:r>
        <w:t>а</w:t>
      </w:r>
      <w:r>
        <w:t>тору ПРООН и привлечет внимание к Конвенции и его обязательствам по пре</w:t>
      </w:r>
      <w:r>
        <w:t>д</w:t>
      </w:r>
      <w:r>
        <w:t>ставлению докладов и трудностям и проблемам в связи с представлением до</w:t>
      </w:r>
      <w:r>
        <w:t>к</w:t>
      </w:r>
      <w:r>
        <w:t>ладов, которые многие государства-участники, имеющие большие задержки с представлением докладов, испытывают, когда они пытаются выполнить обяз</w:t>
      </w:r>
      <w:r>
        <w:t>а</w:t>
      </w:r>
      <w:r>
        <w:t>тельства по представлению докладов. Председатель настоятельно призовет а</w:t>
      </w:r>
      <w:r>
        <w:t>д</w:t>
      </w:r>
      <w:r>
        <w:t>министратора приложить все усилия, с тем чтобы оказать поддержку таким г</w:t>
      </w:r>
      <w:r>
        <w:t>о</w:t>
      </w:r>
      <w:r>
        <w:t>сударствам-участникам, по их просьбе, в выполнении их обязательств по пр</w:t>
      </w:r>
      <w:r>
        <w:t>е</w:t>
      </w:r>
      <w:r>
        <w:t>доставлению докладов согласно статье 18 Конве</w:t>
      </w:r>
      <w:r>
        <w:t>н</w:t>
      </w:r>
      <w:r>
        <w:t>ции.</w:t>
      </w:r>
    </w:p>
    <w:p w:rsidR="00000000" w:rsidRDefault="00000000">
      <w:pPr>
        <w:pStyle w:val="SingleTxt"/>
      </w:pPr>
      <w:r>
        <w:t>456.</w:t>
      </w:r>
      <w:r>
        <w:tab/>
        <w:t>Комитет постановил осуществить свой поэтапный подход, предназначе</w:t>
      </w:r>
      <w:r>
        <w:t>н</w:t>
      </w:r>
      <w:r>
        <w:t>ный для поощрения пре</w:t>
      </w:r>
      <w:r>
        <w:t>д</w:t>
      </w:r>
      <w:r>
        <w:t>ставления докладов, в следующем порядке:</w:t>
      </w:r>
    </w:p>
    <w:p w:rsidR="00000000" w:rsidRDefault="00000000">
      <w:pPr>
        <w:pStyle w:val="SingleTxt"/>
      </w:pPr>
      <w:r>
        <w:tab/>
        <w:t>а)</w:t>
      </w:r>
      <w:r>
        <w:tab/>
        <w:t>на первом этапе:</w:t>
      </w:r>
    </w:p>
    <w:p w:rsidR="00000000" w:rsidRDefault="00000000">
      <w:pPr>
        <w:pStyle w:val="SingleTxt"/>
        <w:ind w:left="1742" w:hanging="475"/>
      </w:pPr>
      <w:r>
        <w:tab/>
        <w:t>i)</w:t>
      </w:r>
      <w:r>
        <w:tab/>
        <w:t>государствам-участникам, первоначальные доклады которых пр</w:t>
      </w:r>
      <w:r>
        <w:t>о</w:t>
      </w:r>
      <w:r>
        <w:t>срочены более чем на пять лет по состоянию на 18 июля 2003 года, дату закрытия двадцать девятой сессии Комитета, будет направлено напомин</w:t>
      </w:r>
      <w:r>
        <w:t>а</w:t>
      </w:r>
      <w:r>
        <w:t>ние о невыполненных ими обязательствах по представлению докл</w:t>
      </w:r>
      <w:r>
        <w:t>а</w:t>
      </w:r>
      <w:r>
        <w:t>дов;</w:t>
      </w:r>
    </w:p>
    <w:p w:rsidR="00000000" w:rsidRDefault="00000000">
      <w:pPr>
        <w:pStyle w:val="SingleTxt"/>
        <w:ind w:left="1742" w:hanging="475"/>
      </w:pPr>
      <w:r>
        <w:tab/>
        <w:t>ii)</w:t>
      </w:r>
      <w:r>
        <w:tab/>
        <w:t>письма, содержащие напоминания этим государствам-участникам, будут подписаны Председателем Комитета;</w:t>
      </w:r>
    </w:p>
    <w:p w:rsidR="00000000" w:rsidRDefault="00000000">
      <w:pPr>
        <w:pStyle w:val="SingleTxt"/>
        <w:ind w:left="1742" w:hanging="475"/>
      </w:pPr>
      <w:r>
        <w:tab/>
        <w:t>iii)</w:t>
      </w:r>
      <w:r>
        <w:tab/>
        <w:t>в этих напоминаниях внимание государств-участников будет также обращено на решение 23/II Комитета об объединении просроченных до</w:t>
      </w:r>
      <w:r>
        <w:t>к</w:t>
      </w:r>
      <w:r>
        <w:t>ладов;</w:t>
      </w:r>
    </w:p>
    <w:p w:rsidR="00000000" w:rsidRDefault="00000000">
      <w:pPr>
        <w:pStyle w:val="SingleTxt"/>
        <w:ind w:left="1742" w:hanging="475"/>
      </w:pPr>
      <w:r>
        <w:tab/>
        <w:t>iv)</w:t>
      </w:r>
      <w:r>
        <w:tab/>
        <w:t>в этих напоминаниях будет обращено внимание на руководящие принципы Комитета в отношении представления докладов с указанием применимости руководящих принципов к первоначальным докладам и т</w:t>
      </w:r>
      <w:r>
        <w:t>о</w:t>
      </w:r>
      <w:r>
        <w:t>го, что доклады должны иметь как можно более краткий характер и не превышать 100 страниц; текст руководящих принципов представления докладов будет препровожден вместе с напоминаниями;</w:t>
      </w:r>
    </w:p>
    <w:p w:rsidR="00000000" w:rsidRDefault="00000000">
      <w:pPr>
        <w:pStyle w:val="SingleTxt"/>
        <w:ind w:left="1742" w:hanging="475"/>
      </w:pPr>
      <w:r>
        <w:tab/>
        <w:t>v)</w:t>
      </w:r>
      <w:r>
        <w:tab/>
        <w:t>будет обращено внимание на возможность получения, по просьбе г</w:t>
      </w:r>
      <w:r>
        <w:t>о</w:t>
      </w:r>
      <w:r>
        <w:t>сударств-участников, технической помощи в связи с представлением до</w:t>
      </w:r>
      <w:r>
        <w:t>к</w:t>
      </w:r>
      <w:r>
        <w:t>ладов со стороны Секретариата Организации Объединенных Наций (О</w:t>
      </w:r>
      <w:r>
        <w:t>т</w:t>
      </w:r>
      <w:r>
        <w:t>дел по улучшению положения женщин; Управление Верховного комиссара по правам человека). Будут также отмечены возможности для получения помощи, по просьбе государств-участников, и от других подразделений системы Организации Объединенных Наций, неправительственных орг</w:t>
      </w:r>
      <w:r>
        <w:t>а</w:t>
      </w:r>
      <w:r>
        <w:t>низаций и по линии двустороннего сотрудничества в области развития в деле защиты и поощрения прав челов</w:t>
      </w:r>
      <w:r>
        <w:t>е</w:t>
      </w:r>
      <w:r>
        <w:t>ка и осуществления Конвенции.</w:t>
      </w:r>
    </w:p>
    <w:p w:rsidR="00000000" w:rsidRDefault="00000000">
      <w:pPr>
        <w:pStyle w:val="SingleTxt"/>
      </w:pPr>
      <w:r>
        <w:tab/>
        <w:t>b)</w:t>
      </w:r>
      <w:r>
        <w:tab/>
        <w:t>на втором этапе Комитет:</w:t>
      </w:r>
    </w:p>
    <w:p w:rsidR="00000000" w:rsidRDefault="00000000">
      <w:pPr>
        <w:pStyle w:val="SingleTxt"/>
        <w:ind w:left="1742" w:hanging="475"/>
      </w:pPr>
      <w:r>
        <w:tab/>
        <w:t>i)</w:t>
      </w:r>
      <w:r>
        <w:tab/>
        <w:t>проанализирует результаты применения этого подхода на своей тр</w:t>
      </w:r>
      <w:r>
        <w:t>и</w:t>
      </w:r>
      <w:r>
        <w:t>дцатой сессии, уделив особое внимание последствиям для методов работы К</w:t>
      </w:r>
      <w:r>
        <w:t>о</w:t>
      </w:r>
      <w:r>
        <w:t>митета по рассмотрению докладов государств-участников;</w:t>
      </w:r>
    </w:p>
    <w:p w:rsidR="00000000" w:rsidRDefault="00000000">
      <w:pPr>
        <w:pStyle w:val="SingleTxt"/>
        <w:ind w:left="1742" w:hanging="475"/>
      </w:pPr>
      <w:r>
        <w:tab/>
        <w:t>ii)</w:t>
      </w:r>
      <w:r>
        <w:tab/>
        <w:t>созовет на своей тридцать первой сессии последующее заседание с теми государствами-участниками, первоначальные доклады которых ок</w:t>
      </w:r>
      <w:r>
        <w:t>а</w:t>
      </w:r>
      <w:r>
        <w:t>жутся просроченными более чем на пять лет по состоянию на май 2004 года;</w:t>
      </w:r>
    </w:p>
    <w:p w:rsidR="00000000" w:rsidRDefault="00000000">
      <w:pPr>
        <w:pStyle w:val="SingleTxt"/>
        <w:ind w:left="1742" w:hanging="475"/>
      </w:pPr>
      <w:r>
        <w:tab/>
        <w:t>iii)</w:t>
      </w:r>
      <w:r>
        <w:tab/>
        <w:t>вновь рассмотрит порядок применения мер на первом этапе в целях охвата этими мерами некоторых или всех государств-участников, пери</w:t>
      </w:r>
      <w:r>
        <w:t>о</w:t>
      </w:r>
      <w:r>
        <w:t>дич</w:t>
      </w:r>
      <w:r>
        <w:t>е</w:t>
      </w:r>
      <w:r>
        <w:t>ские доклады которых просрочены более чем на пять лет;</w:t>
      </w:r>
    </w:p>
    <w:p w:rsidR="00000000" w:rsidRDefault="00000000">
      <w:pPr>
        <w:pStyle w:val="SingleTxt"/>
        <w:ind w:left="1742" w:hanging="475"/>
      </w:pPr>
      <w:r>
        <w:tab/>
        <w:t>iv)</w:t>
      </w:r>
      <w:r>
        <w:tab/>
        <w:t>включит в свой годовой доклад о работе тридцатой и тридцать пе</w:t>
      </w:r>
      <w:r>
        <w:t>р</w:t>
      </w:r>
      <w:r>
        <w:t>вой сессий Комитета, который будет представлен пятьдесят девятой се</w:t>
      </w:r>
      <w:r>
        <w:t>с</w:t>
      </w:r>
      <w:r>
        <w:t>сии Г</w:t>
      </w:r>
      <w:r>
        <w:t>е</w:t>
      </w:r>
      <w:r>
        <w:t>неральной Ассамблеи в 2004 году, список тех государств-участников, которые не ответят на напоминания Комитета по состоянию на 23 июля 2004 года — дату закрытия тридцать пе</w:t>
      </w:r>
      <w:r>
        <w:t>р</w:t>
      </w:r>
      <w:r>
        <w:t>вой сессии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Краткие отчеты</w:t>
      </w:r>
    </w:p>
    <w:p w:rsidR="00000000" w:rsidRDefault="00000000">
      <w:pPr>
        <w:pStyle w:val="SingleTxt"/>
        <w:spacing w:after="0" w:line="120" w:lineRule="exact"/>
        <w:rPr>
          <w:sz w:val="10"/>
        </w:rPr>
      </w:pPr>
    </w:p>
    <w:p w:rsidR="00000000" w:rsidRDefault="00000000">
      <w:pPr>
        <w:pStyle w:val="SingleTxt"/>
      </w:pPr>
      <w:r>
        <w:t>457.</w:t>
      </w:r>
      <w:r>
        <w:tab/>
        <w:t>Комитет с озабоченностью отметил, что краткие отчеты о заседаниях представляются с опозданием или вообще не представляются. Он просил се</w:t>
      </w:r>
      <w:r>
        <w:t>к</w:t>
      </w:r>
      <w:r>
        <w:t>ретариат уточнить причины этих задержек и, соответственно, информировать Комитет на его тридцатой сессии. Комитет также просил Председателя напр</w:t>
      </w:r>
      <w:r>
        <w:t>а</w:t>
      </w:r>
      <w:r>
        <w:t>вить письмо по данному вопросу ответственным должностным лицам в секр</w:t>
      </w:r>
      <w:r>
        <w:t>е</w:t>
      </w:r>
      <w:r>
        <w:t>тариате.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Письмо о положении женщин в послевоенном Ираке</w:t>
      </w:r>
    </w:p>
    <w:p w:rsidR="00000000" w:rsidRDefault="00000000">
      <w:pPr>
        <w:pStyle w:val="SingleTxt"/>
        <w:spacing w:after="0" w:line="120" w:lineRule="exact"/>
        <w:rPr>
          <w:sz w:val="10"/>
        </w:rPr>
      </w:pPr>
    </w:p>
    <w:p w:rsidR="00000000" w:rsidRDefault="00000000">
      <w:pPr>
        <w:pStyle w:val="SingleTxt"/>
      </w:pPr>
      <w:r>
        <w:t>458.</w:t>
      </w:r>
      <w:r>
        <w:tab/>
        <w:t>Комитет постановил направить письмо Специальному представителю Г</w:t>
      </w:r>
      <w:r>
        <w:t>е</w:t>
      </w:r>
      <w:r>
        <w:t>нерального секретаря по Ираку и Верховному комиссару Организации Объед</w:t>
      </w:r>
      <w:r>
        <w:t>и</w:t>
      </w:r>
      <w:r>
        <w:t>ненных Наций по правам человека о необходимости учитывать Конвенцию о ликвидации всех форм дискриминации в отношении женщин в связи с ситу</w:t>
      </w:r>
      <w:r>
        <w:t>а</w:t>
      </w:r>
      <w:r>
        <w:t>цией женщин в послевоенном Ираке (см. приложение VII).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 представлении второго и третьего периодических докладов</w:t>
      </w:r>
    </w:p>
    <w:p w:rsidR="00000000" w:rsidRDefault="00000000">
      <w:pPr>
        <w:pStyle w:val="SingleTxt"/>
        <w:keepNext/>
        <w:spacing w:after="0" w:line="120" w:lineRule="exact"/>
        <w:rPr>
          <w:sz w:val="10"/>
        </w:rPr>
      </w:pPr>
    </w:p>
    <w:p w:rsidR="00000000" w:rsidRDefault="00000000">
      <w:pPr>
        <w:pStyle w:val="SingleTxt"/>
      </w:pPr>
      <w:r>
        <w:t>459.</w:t>
      </w:r>
      <w:r>
        <w:tab/>
        <w:t>Комитет постановил просить правительство Индии указать до 15 декабря 2003 года предполагаемую дату представления ее сводного второго и третьего доклада (которые должны были быть представлены соответственно к 8 августа 1998 года и 8 августа 2002 года), включая информацию о событиях в Гуджарате и их последствиях для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VII</w:t>
      </w:r>
      <w:r>
        <w:br/>
        <w:t>Осуществление статьи 21 Конвенции</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460.</w:t>
      </w:r>
      <w:r>
        <w:tab/>
        <w:t>Комитет рассмотрел пункт 6 повестки дня об осуществлении статьи 21 Конвенции на своих 609-м и 628-м заседаниях.</w:t>
      </w:r>
    </w:p>
    <w:p w:rsidR="00000000" w:rsidRDefault="00000000">
      <w:pPr>
        <w:pStyle w:val="SingleTxt"/>
      </w:pPr>
      <w:r>
        <w:t>461.</w:t>
      </w:r>
      <w:r>
        <w:tab/>
        <w:t>Этот пункт был представлен руководителем Секции прав женщин Отдела по улучшению положения женщин Департамента по экономическим и соц</w:t>
      </w:r>
      <w:r>
        <w:t>и</w:t>
      </w:r>
      <w:r>
        <w:t>альным вопросам Секретариата Организации Объединенных Наций, которая обратила внимание на записку Генерального секретаря о докладах специализ</w:t>
      </w:r>
      <w:r>
        <w:t>и</w:t>
      </w:r>
      <w:r>
        <w:t>рованных учреждений (CEDAW/C/2003/II/3) и доклады специализированных учреждений об осуществлении Конвенции в областях, входящих в их сферу деятельности (CEDAW/C/2003/II/3/Add.1, 3 и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7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Взаимодействие со специализированными учреждениями и другими учреждениями системы Организации Объединенных Наций</w:t>
      </w:r>
    </w:p>
    <w:p w:rsidR="00000000" w:rsidRDefault="00000000">
      <w:pPr>
        <w:pStyle w:val="SingleTxt"/>
        <w:spacing w:after="0" w:line="120" w:lineRule="exact"/>
        <w:rPr>
          <w:sz w:val="10"/>
        </w:rPr>
      </w:pPr>
    </w:p>
    <w:p w:rsidR="00000000" w:rsidRDefault="00000000">
      <w:pPr>
        <w:pStyle w:val="SingleTxt"/>
      </w:pPr>
      <w:r>
        <w:t>462.</w:t>
      </w:r>
      <w:r>
        <w:tab/>
        <w:t>Комитет выразил озабоченность ограниченным участием организаций системы Организации Объединенных Наций в работе Комитета. В частности, он отметил, что некоторые специализированные учреждения, которые трад</w:t>
      </w:r>
      <w:r>
        <w:t>и</w:t>
      </w:r>
      <w:r>
        <w:t>ционно представляли письменную информацию Комитету в соответствии со статьей 22 Конвенции, не сделали этого на его двадцать девятой сессии или же представили эту информацию слишком поздно, что не позволило своевременно выпустить ее к началу работы сессии Комитета. Комитет также выразил ра</w:t>
      </w:r>
      <w:r>
        <w:t>з</w:t>
      </w:r>
      <w:r>
        <w:t>очарование по поводу того, что лишь очень небольшое количество органов и учреждений системы Организации Объединенных Наций воспользовалось во</w:t>
      </w:r>
      <w:r>
        <w:t>з</w:t>
      </w:r>
      <w:r>
        <w:t>можностью предоставить Комитету информацию по той или иной стране на з</w:t>
      </w:r>
      <w:r>
        <w:t>а</w:t>
      </w:r>
      <w:r>
        <w:t>крытом заседании в начале сессии, а также в ходе работы предсессионной р</w:t>
      </w:r>
      <w:r>
        <w:t>а</w:t>
      </w:r>
      <w:r>
        <w:t>бочей группы двадцать девятой сессии. В этой связи Комитет с удовлетворен</w:t>
      </w:r>
      <w:r>
        <w:t>и</w:t>
      </w:r>
      <w:r>
        <w:t>ем отметил информацию, представленную Специальным советником по ге</w:t>
      </w:r>
      <w:r>
        <w:t>н</w:t>
      </w:r>
      <w:r>
        <w:t>дерным вопросам и улучшению положения женщин в ее вступительном зая</w:t>
      </w:r>
      <w:r>
        <w:t>в</w:t>
      </w:r>
      <w:r>
        <w:t>лении в Комитете о том, что Межучрежденческая сеть по проблемам женщин и равенству мужчин и женщин, возглавляемая ею, рассмотрит на своей следу</w:t>
      </w:r>
      <w:r>
        <w:t>ю</w:t>
      </w:r>
      <w:r>
        <w:t>щей сессии в феврале 2004 года возможности содействия более систематич</w:t>
      </w:r>
      <w:r>
        <w:t>е</w:t>
      </w:r>
      <w:r>
        <w:t>скому и стабильному осуществлению на национальном уровне Конвенции и последующих мер во исполнение заключительных замечаний Комитета, а та</w:t>
      </w:r>
      <w:r>
        <w:t>к</w:t>
      </w:r>
      <w:r>
        <w:t>же пути включения Конвенции в рамки их общего процесса программирования. Комитет вновь повторил свое предложение 25/2, содержащее руководящие принципы представления докладов органов и специализированных учреждений системы Организации Объединенных Наций. Члены Комитета также отметили, что система координаторов по связи с определенными органами и организ</w:t>
      </w:r>
      <w:r>
        <w:t>а</w:t>
      </w:r>
      <w:r>
        <w:t>циями системы Организации Объединенных Наций, по</w:t>
      </w:r>
      <w:r>
        <w:noBreakHyphen/>
        <w:t>видимому, функцион</w:t>
      </w:r>
      <w:r>
        <w:t>и</w:t>
      </w:r>
      <w:r>
        <w:t>рует не очень х</w:t>
      </w:r>
      <w:r>
        <w:t>о</w:t>
      </w:r>
      <w:r>
        <w:t>рошо.</w:t>
      </w:r>
    </w:p>
    <w:p w:rsidR="00000000" w:rsidRDefault="00000000">
      <w:pPr>
        <w:pStyle w:val="SingleTxt"/>
      </w:pPr>
      <w:r>
        <w:t>463.</w:t>
      </w:r>
      <w:r>
        <w:tab/>
        <w:t>Комитет просил секретариат довести озабоченность Комитета, а также предложение 25/2 до сведения этих органов. Секретариат также предложил н</w:t>
      </w:r>
      <w:r>
        <w:t>а</w:t>
      </w:r>
      <w:r>
        <w:t>правлять последующую корреспонденцию соответствующим органам системы Организации Объединенных Наций для выявления координаторов Комитета, для поощрения этих органов к тому, чтобы они назначали своих собственных координаторов для обеспечения связи с соответствующим членом Комитета, а также для установления с ним/ней контакта с целью обсуждения путей и средств взаимодействия с Комитетом.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Общая рекомендация по статье 4(1) Конвенции</w:t>
      </w:r>
    </w:p>
    <w:p w:rsidR="00000000" w:rsidRDefault="00000000">
      <w:pPr>
        <w:pStyle w:val="SingleTxt"/>
        <w:spacing w:after="0" w:line="120" w:lineRule="exact"/>
        <w:rPr>
          <w:sz w:val="10"/>
        </w:rPr>
      </w:pPr>
    </w:p>
    <w:p w:rsidR="00000000" w:rsidRDefault="00000000">
      <w:pPr>
        <w:pStyle w:val="SingleTxt"/>
      </w:pPr>
      <w:r>
        <w:t>464.</w:t>
      </w:r>
      <w:r>
        <w:tab/>
        <w:t>Комитет с удовлетворением принял к сведению подготовленный г</w:t>
      </w:r>
      <w:r>
        <w:noBreakHyphen/>
        <w:t>жой Шёпп-Шиллинг проект текста общей рекомендации по статье 4.1 Ко</w:t>
      </w:r>
      <w:r>
        <w:t>н</w:t>
      </w:r>
      <w:r>
        <w:t>венции на основе информационно-справочных документов, которые она подг</w:t>
      </w:r>
      <w:r>
        <w:t>о</w:t>
      </w:r>
      <w:r>
        <w:t>товила при содействии секретариата, и обсуждения, которые проходили между Комитетом и заинтересованными учреждениями Организации Объединенных Наций, неправительственными организациями с учетом результатов Маас</w:t>
      </w:r>
      <w:r>
        <w:t>т</w:t>
      </w:r>
      <w:r>
        <w:t>рихтского совещания экспертов. Комитет одобрил процедуру, в соответствии с которой небольшая редакционная группа в составе г</w:t>
      </w:r>
      <w:r>
        <w:noBreakHyphen/>
        <w:t>жи Паттен, г</w:t>
      </w:r>
      <w:r>
        <w:noBreakHyphen/>
        <w:t>на Флинте</w:t>
      </w:r>
      <w:r>
        <w:t>р</w:t>
      </w:r>
      <w:r>
        <w:t>мана и г</w:t>
      </w:r>
      <w:r>
        <w:noBreakHyphen/>
        <w:t>жи Гаспар будет оказывать помощь г</w:t>
      </w:r>
      <w:r>
        <w:noBreakHyphen/>
        <w:t>же Шёпп-Шиллинг в дальне</w:t>
      </w:r>
      <w:r>
        <w:t>й</w:t>
      </w:r>
      <w:r>
        <w:t>шем редактировании проектов. Всем членам Комитета было предложено пре</w:t>
      </w:r>
      <w:r>
        <w:t>д</w:t>
      </w:r>
      <w:r>
        <w:t>ставить их конкретные замечания и предложения в отношении проекта рабочей группы через секретариат не позднее 15 сентября 2003 года. Комитет также п</w:t>
      </w:r>
      <w:r>
        <w:t>о</w:t>
      </w:r>
      <w:r>
        <w:t>становил распространить проект в его нынешнем виде другим правозащитным договорным органам для получения их комментариев и вклада, отметив, что проект также по</w:t>
      </w:r>
      <w:r>
        <w:noBreakHyphen/>
        <w:t>прежнему находится на рассмотрении в Комитете. Такие вклады должны поступить в секретариат не позднее 15 сентября 2003 года. Р</w:t>
      </w:r>
      <w:r>
        <w:t>а</w:t>
      </w:r>
      <w:r>
        <w:t>бочая группа проведет двухдневное заседание в октябре с целью окончательн</w:t>
      </w:r>
      <w:r>
        <w:t>о</w:t>
      </w:r>
      <w:r>
        <w:t>го редактирования проекта и представления его секретариату к началу ноября 2003 года для перевода на все языки. Комитет постановил, что общие рекоме</w:t>
      </w:r>
      <w:r>
        <w:t>н</w:t>
      </w:r>
      <w:r>
        <w:t>дации должны быть приняты Комитетом на его тридцатой сессии в январе 2004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VIII</w:t>
      </w:r>
      <w:r>
        <w:br/>
        <w:t>Предварительная повестка дня тридцатой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465.</w:t>
      </w:r>
      <w:r>
        <w:tab/>
        <w:t>Комитет рассмотрел проект предварительной повестки дня своей тридц</w:t>
      </w:r>
      <w:r>
        <w:t>а</w:t>
      </w:r>
      <w:r>
        <w:t>той сессии на своем 628-м заседании (см. CEDAW/C/SR.628). Комитет пост</w:t>
      </w:r>
      <w:r>
        <w:t>а</w:t>
      </w:r>
      <w:r>
        <w:t>новил утвердить следующую предварительную повестку дня сессии:</w:t>
      </w:r>
    </w:p>
    <w:p w:rsidR="00000000" w:rsidRDefault="00000000">
      <w:pPr>
        <w:pStyle w:val="SingleTxt"/>
      </w:pPr>
      <w:r>
        <w:tab/>
        <w:t>1.</w:t>
      </w:r>
      <w:r>
        <w:tab/>
        <w:t>Открытие сессии.</w:t>
      </w:r>
    </w:p>
    <w:p w:rsidR="00000000" w:rsidRDefault="00000000">
      <w:pPr>
        <w:pStyle w:val="SingleTxt"/>
      </w:pPr>
      <w:r>
        <w:tab/>
        <w:t>2.</w:t>
      </w:r>
      <w:r>
        <w:tab/>
        <w:t>Торжественное заявление новых членов Комитета.</w:t>
      </w:r>
    </w:p>
    <w:p w:rsidR="00000000" w:rsidRDefault="00000000">
      <w:pPr>
        <w:pStyle w:val="SingleTxt"/>
      </w:pPr>
      <w:r>
        <w:tab/>
        <w:t>3.</w:t>
      </w:r>
      <w:r>
        <w:tab/>
        <w:t>Утверждение повестки дня и организация работы.</w:t>
      </w:r>
    </w:p>
    <w:p w:rsidR="00000000" w:rsidRDefault="00000000">
      <w:pPr>
        <w:pStyle w:val="SingleTxt"/>
        <w:ind w:left="2218" w:hanging="951"/>
      </w:pPr>
      <w:r>
        <w:tab/>
        <w:t>4.</w:t>
      </w:r>
      <w:r>
        <w:tab/>
        <w:t>Доклад Председателя о мероприятиях, проведенных в период между двадцать девятой и тридцатой сессиями Комитета.</w:t>
      </w:r>
    </w:p>
    <w:p w:rsidR="00000000" w:rsidRDefault="00000000">
      <w:pPr>
        <w:pStyle w:val="SingleTxt"/>
        <w:ind w:left="2218" w:hanging="951"/>
      </w:pPr>
      <w:r>
        <w:tab/>
        <w:t>5.</w:t>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6.</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pPr>
      <w:r>
        <w:tab/>
        <w:t>7.</w:t>
      </w:r>
      <w:r>
        <w:tab/>
        <w:t>Пути и средства повышения оперативности в работе Комитета.</w:t>
      </w:r>
    </w:p>
    <w:p w:rsidR="00000000" w:rsidRDefault="00000000">
      <w:pPr>
        <w:pStyle w:val="SingleTxt"/>
        <w:ind w:left="2218" w:hanging="951"/>
      </w:pPr>
      <w:r>
        <w:tab/>
        <w:t>8.</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женщин.</w:t>
      </w:r>
    </w:p>
    <w:p w:rsidR="00000000" w:rsidRDefault="00000000">
      <w:pPr>
        <w:pStyle w:val="SingleTxt"/>
      </w:pPr>
      <w:r>
        <w:tab/>
        <w:t>9.</w:t>
      </w:r>
      <w:r>
        <w:tab/>
        <w:t>Предварительная повестка дня тридцать первой сессии.</w:t>
      </w:r>
    </w:p>
    <w:p w:rsidR="00000000" w:rsidRDefault="00000000">
      <w:pPr>
        <w:pStyle w:val="SingleTxt"/>
      </w:pPr>
      <w:r>
        <w:tab/>
        <w:t>10.</w:t>
      </w:r>
      <w:r>
        <w:tab/>
        <w:t>Утверждение доклада Комитета о работе его тридцатой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Глава IX</w:t>
      </w:r>
      <w:r>
        <w:br/>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466.</w:t>
      </w:r>
      <w:r>
        <w:tab/>
        <w:t>Комитет рассмотрел проект доклада о работе его двадцать девятой сессии (CEDAW/C/2003/II/L.1 and CEDAW/C/2003/II/CRP.3 and Add.1–9) на своем 628</w:t>
      </w:r>
      <w:r>
        <w:noBreakHyphen/>
        <w:t>м заседании (см. CEDAW/C/SR.628) и утвердил его с поправками, устно внесенными во время обсуждения.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i/>
          <w:sz w:val="20"/>
        </w:rPr>
      </w:pPr>
      <w:r>
        <w:rPr>
          <w:i/>
          <w:sz w:val="20"/>
        </w:rPr>
        <w:tab/>
        <w:t>Примечания</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 xml:space="preserve">См. </w:t>
      </w:r>
      <w:r>
        <w:rPr>
          <w:i/>
        </w:rPr>
        <w:t>Human Rights Quarterly</w:t>
      </w:r>
      <w:r>
        <w:t>, vol. 20, No. 3, August 1998 (the Johns Hopkins University Press).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См. </w:t>
      </w:r>
      <w:r>
        <w:rPr>
          <w:i/>
        </w:rPr>
        <w:t>Официальные отчеты Генеральной Ассамблеи, пятьдесят седьмая сессия, Дополнение № 38</w:t>
      </w:r>
      <w:r>
        <w:t xml:space="preserve"> (А/57/38), часть вторая, пункт 369.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 — участники Конвенции о ликвидации всех форм дискриминации в отношении женщин по состоянию на 1 августа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870"/>
        <w:gridCol w:w="3789"/>
        <w:gridCol w:w="2191"/>
        <w:gridCol w:w="68"/>
      </w:tblGrid>
      <w:tr w:rsidR="00000000">
        <w:tblPrEx>
          <w:tblCellMar>
            <w:top w:w="0" w:type="dxa"/>
            <w:left w:w="0" w:type="dxa"/>
            <w:bottom w:w="0" w:type="dxa"/>
            <w:right w:w="0" w:type="dxa"/>
          </w:tblCellMar>
        </w:tblPrEx>
        <w:trPr>
          <w:gridAfter w:val="1"/>
          <w:wAfter w:w="68" w:type="dxa"/>
          <w:tblHeader/>
        </w:trPr>
        <w:tc>
          <w:tcPr>
            <w:tcW w:w="3870"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789" w:type="dxa"/>
            <w:tcBorders>
              <w:top w:val="single" w:sz="4" w:space="0" w:color="auto"/>
            </w:tcBorders>
            <w:vAlign w:val="bottom"/>
          </w:tcPr>
          <w:p w:rsidR="00000000" w:rsidRDefault="00000000">
            <w:pPr>
              <w:spacing w:before="81" w:after="81" w:line="160" w:lineRule="exact"/>
              <w:ind w:right="40"/>
              <w:rPr>
                <w:i/>
                <w:sz w:val="14"/>
              </w:rPr>
            </w:pPr>
            <w:r>
              <w:rPr>
                <w:i/>
                <w:sz w:val="14"/>
              </w:rPr>
              <w:t xml:space="preserve">Дата получения ратификационной грамоты или </w:t>
            </w:r>
            <w:r>
              <w:rPr>
                <w:i/>
                <w:sz w:val="14"/>
              </w:rPr>
              <w:br/>
              <w:t>документа о присоединении</w:t>
            </w:r>
            <w:r>
              <w:rPr>
                <w:i/>
                <w:sz w:val="14"/>
                <w:vertAlign w:val="superscript"/>
              </w:rPr>
              <w:t>a</w:t>
            </w:r>
            <w:r>
              <w:rPr>
                <w:i/>
                <w:sz w:val="14"/>
              </w:rPr>
              <w:t xml:space="preserve"> или правопр</w:t>
            </w:r>
            <w:r>
              <w:rPr>
                <w:i/>
                <w:sz w:val="14"/>
              </w:rPr>
              <w:t>е</w:t>
            </w:r>
            <w:r>
              <w:rPr>
                <w:i/>
                <w:sz w:val="14"/>
              </w:rPr>
              <w:t>емстве</w:t>
            </w:r>
            <w:r>
              <w:rPr>
                <w:i/>
                <w:sz w:val="14"/>
                <w:vertAlign w:val="superscript"/>
              </w:rPr>
              <w:t>b</w:t>
            </w:r>
          </w:p>
        </w:tc>
        <w:tc>
          <w:tcPr>
            <w:tcW w:w="2191" w:type="dxa"/>
            <w:tcBorders>
              <w:top w:val="single" w:sz="4" w:space="0" w:color="auto"/>
            </w:tcBorders>
            <w:vAlign w:val="bottom"/>
          </w:tcPr>
          <w:p w:rsidR="00000000" w:rsidRDefault="00000000">
            <w:pPr>
              <w:spacing w:before="81" w:after="81" w:line="160" w:lineRule="exact"/>
              <w:ind w:right="40"/>
              <w:rPr>
                <w:i/>
                <w:sz w:val="14"/>
              </w:rPr>
            </w:pPr>
            <w:r>
              <w:rPr>
                <w:i/>
                <w:sz w:val="14"/>
              </w:rPr>
              <w:t>Дата вступления в силу</w:t>
            </w:r>
          </w:p>
        </w:tc>
      </w:tr>
      <w:tr w:rsidR="00000000">
        <w:tblPrEx>
          <w:tblCellMar>
            <w:top w:w="0" w:type="dxa"/>
            <w:left w:w="0" w:type="dxa"/>
            <w:bottom w:w="0" w:type="dxa"/>
            <w:right w:w="0" w:type="dxa"/>
          </w:tblCellMar>
        </w:tblPrEx>
        <w:trPr>
          <w:gridAfter w:val="1"/>
          <w:wAfter w:w="68" w:type="dxa"/>
          <w:trHeight w:hRule="exact" w:val="115"/>
          <w:tblHeader/>
        </w:trPr>
        <w:tc>
          <w:tcPr>
            <w:tcW w:w="3870" w:type="dxa"/>
            <w:tcBorders>
              <w:top w:val="single" w:sz="12" w:space="0" w:color="auto"/>
            </w:tcBorders>
            <w:vAlign w:val="bottom"/>
          </w:tcPr>
          <w:p w:rsidR="00000000" w:rsidRDefault="00000000">
            <w:pPr>
              <w:spacing w:before="40" w:after="40" w:line="210" w:lineRule="exact"/>
              <w:ind w:right="40"/>
              <w:rPr>
                <w:sz w:val="17"/>
              </w:rPr>
            </w:pPr>
          </w:p>
        </w:tc>
        <w:tc>
          <w:tcPr>
            <w:tcW w:w="3789" w:type="dxa"/>
            <w:tcBorders>
              <w:top w:val="single" w:sz="12" w:space="0" w:color="auto"/>
            </w:tcBorders>
            <w:vAlign w:val="bottom"/>
          </w:tcPr>
          <w:p w:rsidR="00000000" w:rsidRDefault="00000000">
            <w:pPr>
              <w:spacing w:before="40" w:after="40" w:line="210" w:lineRule="exact"/>
              <w:ind w:right="40"/>
              <w:jc w:val="right"/>
              <w:rPr>
                <w:sz w:val="17"/>
              </w:rPr>
            </w:pPr>
          </w:p>
        </w:tc>
        <w:tc>
          <w:tcPr>
            <w:tcW w:w="219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Афганистан</w:t>
            </w:r>
          </w:p>
        </w:tc>
        <w:tc>
          <w:tcPr>
            <w:tcW w:w="3789" w:type="dxa"/>
            <w:vAlign w:val="bottom"/>
          </w:tcPr>
          <w:p w:rsidR="00000000" w:rsidRDefault="00000000">
            <w:pPr>
              <w:spacing w:before="40" w:after="40" w:line="220" w:lineRule="exact"/>
            </w:pPr>
            <w:r>
              <w:t>5 марта 2003 года</w:t>
            </w:r>
          </w:p>
        </w:tc>
        <w:tc>
          <w:tcPr>
            <w:tcW w:w="2259" w:type="dxa"/>
            <w:gridSpan w:val="2"/>
            <w:vAlign w:val="bottom"/>
          </w:tcPr>
          <w:p w:rsidR="00000000" w:rsidRDefault="00000000">
            <w:pPr>
              <w:spacing w:before="40" w:after="40" w:line="220" w:lineRule="exact"/>
            </w:pPr>
            <w:r>
              <w:t>3 апреля 2003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Албания</w:t>
            </w:r>
          </w:p>
        </w:tc>
        <w:tc>
          <w:tcPr>
            <w:tcW w:w="3789" w:type="dxa"/>
            <w:vAlign w:val="bottom"/>
          </w:tcPr>
          <w:p w:rsidR="00000000" w:rsidRDefault="00000000">
            <w:pPr>
              <w:spacing w:before="40" w:after="40" w:line="220" w:lineRule="exact"/>
            </w:pPr>
            <w:r>
              <w:t>11 мая 1994 года</w:t>
            </w:r>
            <w:r>
              <w:rPr>
                <w:vertAlign w:val="superscript"/>
              </w:rPr>
              <w:t>а</w:t>
            </w:r>
          </w:p>
        </w:tc>
        <w:tc>
          <w:tcPr>
            <w:tcW w:w="2259" w:type="dxa"/>
            <w:gridSpan w:val="2"/>
            <w:vAlign w:val="bottom"/>
          </w:tcPr>
          <w:p w:rsidR="00000000" w:rsidRDefault="00000000">
            <w:pPr>
              <w:spacing w:before="40" w:after="40" w:line="220" w:lineRule="exact"/>
            </w:pPr>
            <w:r>
              <w:t>10 июня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Алжир</w:t>
            </w:r>
          </w:p>
        </w:tc>
        <w:tc>
          <w:tcPr>
            <w:tcW w:w="3789" w:type="dxa"/>
            <w:vAlign w:val="bottom"/>
          </w:tcPr>
          <w:p w:rsidR="00000000" w:rsidRDefault="00000000">
            <w:pPr>
              <w:spacing w:before="40" w:after="40" w:line="220" w:lineRule="exact"/>
            </w:pPr>
            <w:r>
              <w:t>22 мая 1996 года</w:t>
            </w:r>
            <w:r>
              <w:rPr>
                <w:vertAlign w:val="superscript"/>
              </w:rPr>
              <w:t>a</w:t>
            </w:r>
          </w:p>
        </w:tc>
        <w:tc>
          <w:tcPr>
            <w:tcW w:w="2259" w:type="dxa"/>
            <w:gridSpan w:val="2"/>
            <w:vAlign w:val="bottom"/>
          </w:tcPr>
          <w:p w:rsidR="00000000" w:rsidRDefault="00000000">
            <w:pPr>
              <w:spacing w:before="40" w:after="40" w:line="220" w:lineRule="exact"/>
            </w:pPr>
            <w:r>
              <w:t>21 июня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Андорра</w:t>
            </w:r>
          </w:p>
        </w:tc>
        <w:tc>
          <w:tcPr>
            <w:tcW w:w="3789" w:type="dxa"/>
            <w:vAlign w:val="bottom"/>
          </w:tcPr>
          <w:p w:rsidR="00000000" w:rsidRDefault="00000000">
            <w:pPr>
              <w:spacing w:before="40" w:after="40" w:line="220" w:lineRule="exact"/>
            </w:pPr>
            <w:r>
              <w:t>15 января 1997 года</w:t>
            </w:r>
            <w:r>
              <w:rPr>
                <w:vertAlign w:val="superscript"/>
              </w:rPr>
              <w:t>a</w:t>
            </w:r>
          </w:p>
        </w:tc>
        <w:tc>
          <w:tcPr>
            <w:tcW w:w="2259" w:type="dxa"/>
            <w:gridSpan w:val="2"/>
            <w:vAlign w:val="bottom"/>
          </w:tcPr>
          <w:p w:rsidR="00000000" w:rsidRDefault="00000000">
            <w:pPr>
              <w:spacing w:before="40" w:after="40" w:line="220" w:lineRule="exact"/>
            </w:pPr>
            <w:r>
              <w:t>14 февраля 1997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Ангола</w:t>
            </w:r>
          </w:p>
        </w:tc>
        <w:tc>
          <w:tcPr>
            <w:tcW w:w="3789" w:type="dxa"/>
            <w:vAlign w:val="bottom"/>
          </w:tcPr>
          <w:p w:rsidR="00000000" w:rsidRDefault="00000000">
            <w:pPr>
              <w:spacing w:before="40" w:after="40" w:line="220" w:lineRule="exact"/>
            </w:pPr>
            <w:r>
              <w:t>17 сентября 1986 года</w:t>
            </w:r>
            <w:r>
              <w:rPr>
                <w:vertAlign w:val="superscript"/>
              </w:rPr>
              <w:t>a</w:t>
            </w:r>
          </w:p>
        </w:tc>
        <w:tc>
          <w:tcPr>
            <w:tcW w:w="2259" w:type="dxa"/>
            <w:gridSpan w:val="2"/>
            <w:vAlign w:val="bottom"/>
          </w:tcPr>
          <w:p w:rsidR="00000000" w:rsidRDefault="00000000">
            <w:pPr>
              <w:spacing w:before="40" w:after="40" w:line="220" w:lineRule="exact"/>
            </w:pPr>
            <w:r>
              <w:t>17 октября 1986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Антигуа и Барбуда</w:t>
            </w:r>
          </w:p>
        </w:tc>
        <w:tc>
          <w:tcPr>
            <w:tcW w:w="3789" w:type="dxa"/>
            <w:vAlign w:val="bottom"/>
          </w:tcPr>
          <w:p w:rsidR="00000000" w:rsidRDefault="00000000">
            <w:pPr>
              <w:spacing w:before="40" w:after="40" w:line="220" w:lineRule="exact"/>
            </w:pPr>
            <w:r>
              <w:t>1 августа 1989 года</w:t>
            </w:r>
            <w:r>
              <w:rPr>
                <w:vertAlign w:val="superscript"/>
              </w:rPr>
              <w:t>a</w:t>
            </w:r>
          </w:p>
        </w:tc>
        <w:tc>
          <w:tcPr>
            <w:tcW w:w="2259" w:type="dxa"/>
            <w:gridSpan w:val="2"/>
            <w:vAlign w:val="bottom"/>
          </w:tcPr>
          <w:p w:rsidR="00000000" w:rsidRDefault="00000000">
            <w:pPr>
              <w:spacing w:before="40" w:after="40" w:line="220" w:lineRule="exact"/>
            </w:pPr>
            <w:r>
              <w:t>31 августа 1989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Аргентина</w:t>
            </w:r>
          </w:p>
        </w:tc>
        <w:tc>
          <w:tcPr>
            <w:tcW w:w="3789" w:type="dxa"/>
            <w:vAlign w:val="bottom"/>
          </w:tcPr>
          <w:p w:rsidR="00000000" w:rsidRDefault="00000000">
            <w:pPr>
              <w:spacing w:before="40" w:after="40" w:line="220" w:lineRule="exact"/>
            </w:pPr>
            <w:r>
              <w:t>15 июля 1985 года</w:t>
            </w:r>
          </w:p>
        </w:tc>
        <w:tc>
          <w:tcPr>
            <w:tcW w:w="2259" w:type="dxa"/>
            <w:gridSpan w:val="2"/>
            <w:vAlign w:val="bottom"/>
          </w:tcPr>
          <w:p w:rsidR="00000000" w:rsidRDefault="00000000">
            <w:pPr>
              <w:spacing w:before="40" w:after="40" w:line="220" w:lineRule="exact"/>
            </w:pPr>
            <w:r>
              <w:t>14 августа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Армения</w:t>
            </w:r>
          </w:p>
        </w:tc>
        <w:tc>
          <w:tcPr>
            <w:tcW w:w="3789" w:type="dxa"/>
            <w:vAlign w:val="bottom"/>
          </w:tcPr>
          <w:p w:rsidR="00000000" w:rsidRDefault="00000000">
            <w:pPr>
              <w:spacing w:before="40" w:after="40" w:line="220" w:lineRule="exact"/>
            </w:pPr>
            <w:r>
              <w:t>13 сентября 1993 года</w:t>
            </w:r>
            <w:r>
              <w:rPr>
                <w:vertAlign w:val="superscript"/>
              </w:rPr>
              <w:t>a</w:t>
            </w:r>
          </w:p>
        </w:tc>
        <w:tc>
          <w:tcPr>
            <w:tcW w:w="2259" w:type="dxa"/>
            <w:gridSpan w:val="2"/>
            <w:vAlign w:val="bottom"/>
          </w:tcPr>
          <w:p w:rsidR="00000000" w:rsidRDefault="00000000">
            <w:pPr>
              <w:spacing w:before="40" w:after="40" w:line="220" w:lineRule="exact"/>
            </w:pPr>
            <w:r>
              <w:t>13 октября 1993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Австралия</w:t>
            </w:r>
          </w:p>
        </w:tc>
        <w:tc>
          <w:tcPr>
            <w:tcW w:w="3789" w:type="dxa"/>
            <w:vAlign w:val="bottom"/>
          </w:tcPr>
          <w:p w:rsidR="00000000" w:rsidRDefault="00000000">
            <w:pPr>
              <w:spacing w:before="40" w:after="40" w:line="220" w:lineRule="exact"/>
            </w:pPr>
            <w:r>
              <w:t>28 июля 1983 года</w:t>
            </w:r>
          </w:p>
        </w:tc>
        <w:tc>
          <w:tcPr>
            <w:tcW w:w="2259" w:type="dxa"/>
            <w:gridSpan w:val="2"/>
            <w:vAlign w:val="bottom"/>
          </w:tcPr>
          <w:p w:rsidR="00000000" w:rsidRDefault="00000000">
            <w:pPr>
              <w:spacing w:before="40" w:after="40" w:line="220" w:lineRule="exact"/>
            </w:pPr>
            <w:r>
              <w:t>27 августа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Австрия</w:t>
            </w:r>
          </w:p>
        </w:tc>
        <w:tc>
          <w:tcPr>
            <w:tcW w:w="3789" w:type="dxa"/>
            <w:vAlign w:val="bottom"/>
          </w:tcPr>
          <w:p w:rsidR="00000000" w:rsidRDefault="00000000">
            <w:pPr>
              <w:spacing w:before="40" w:after="40" w:line="220" w:lineRule="exact"/>
            </w:pPr>
            <w:r>
              <w:t>31 марта 1982 года</w:t>
            </w:r>
          </w:p>
        </w:tc>
        <w:tc>
          <w:tcPr>
            <w:tcW w:w="2259" w:type="dxa"/>
            <w:gridSpan w:val="2"/>
            <w:vAlign w:val="bottom"/>
          </w:tcPr>
          <w:p w:rsidR="00000000" w:rsidRDefault="00000000">
            <w:pPr>
              <w:spacing w:before="40" w:after="40" w:line="220" w:lineRule="exact"/>
            </w:pPr>
            <w:r>
              <w:t>30 апреля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Азербайджан</w:t>
            </w:r>
          </w:p>
        </w:tc>
        <w:tc>
          <w:tcPr>
            <w:tcW w:w="3789" w:type="dxa"/>
            <w:vAlign w:val="bottom"/>
          </w:tcPr>
          <w:p w:rsidR="00000000" w:rsidRDefault="00000000">
            <w:pPr>
              <w:spacing w:before="40" w:after="40" w:line="220" w:lineRule="exact"/>
            </w:pPr>
            <w:r>
              <w:t>10 июля 1995 года</w:t>
            </w:r>
            <w:r>
              <w:rPr>
                <w:vertAlign w:val="superscript"/>
              </w:rPr>
              <w:t>a</w:t>
            </w:r>
          </w:p>
        </w:tc>
        <w:tc>
          <w:tcPr>
            <w:tcW w:w="2259" w:type="dxa"/>
            <w:gridSpan w:val="2"/>
            <w:vAlign w:val="bottom"/>
          </w:tcPr>
          <w:p w:rsidR="00000000" w:rsidRDefault="00000000">
            <w:pPr>
              <w:spacing w:before="40" w:after="40" w:line="220" w:lineRule="exact"/>
            </w:pPr>
            <w:r>
              <w:t>9 августа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Багамские Острова</w:t>
            </w:r>
          </w:p>
        </w:tc>
        <w:tc>
          <w:tcPr>
            <w:tcW w:w="3789" w:type="dxa"/>
            <w:vAlign w:val="bottom"/>
          </w:tcPr>
          <w:p w:rsidR="00000000" w:rsidRDefault="00000000">
            <w:pPr>
              <w:spacing w:before="40" w:after="40" w:line="220" w:lineRule="exact"/>
            </w:pPr>
            <w:r>
              <w:t>8 октября 1993 года</w:t>
            </w:r>
            <w:r>
              <w:rPr>
                <w:vertAlign w:val="superscript"/>
              </w:rPr>
              <w:t>a</w:t>
            </w:r>
          </w:p>
        </w:tc>
        <w:tc>
          <w:tcPr>
            <w:tcW w:w="2259" w:type="dxa"/>
            <w:gridSpan w:val="2"/>
            <w:vAlign w:val="bottom"/>
          </w:tcPr>
          <w:p w:rsidR="00000000" w:rsidRDefault="00000000">
            <w:pPr>
              <w:spacing w:before="40" w:after="40" w:line="220" w:lineRule="exact"/>
            </w:pPr>
            <w:r>
              <w:t>7 ноября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Бахрейн</w:t>
            </w:r>
          </w:p>
        </w:tc>
        <w:tc>
          <w:tcPr>
            <w:tcW w:w="3789" w:type="dxa"/>
            <w:vAlign w:val="bottom"/>
          </w:tcPr>
          <w:p w:rsidR="00000000" w:rsidRDefault="00000000">
            <w:pPr>
              <w:spacing w:before="40" w:after="40" w:line="220" w:lineRule="exact"/>
            </w:pPr>
            <w:r>
              <w:t>18 июня 2002 года</w:t>
            </w:r>
            <w:r>
              <w:rPr>
                <w:vertAlign w:val="superscript"/>
              </w:rPr>
              <w:t>a</w:t>
            </w:r>
          </w:p>
        </w:tc>
        <w:tc>
          <w:tcPr>
            <w:tcW w:w="2259" w:type="dxa"/>
            <w:gridSpan w:val="2"/>
            <w:vAlign w:val="bottom"/>
          </w:tcPr>
          <w:p w:rsidR="00000000" w:rsidRDefault="00000000">
            <w:pPr>
              <w:spacing w:before="40" w:after="40" w:line="220" w:lineRule="exact"/>
            </w:pPr>
            <w:r>
              <w:t>18 июля 2002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Бангладеш</w:t>
            </w:r>
          </w:p>
        </w:tc>
        <w:tc>
          <w:tcPr>
            <w:tcW w:w="3789" w:type="dxa"/>
            <w:vAlign w:val="bottom"/>
          </w:tcPr>
          <w:p w:rsidR="00000000" w:rsidRDefault="00000000">
            <w:pPr>
              <w:spacing w:before="40" w:after="40" w:line="220" w:lineRule="exact"/>
            </w:pPr>
            <w:r>
              <w:t>6 ноября 1984 года</w:t>
            </w:r>
            <w:r>
              <w:rPr>
                <w:vertAlign w:val="superscript"/>
              </w:rPr>
              <w:t xml:space="preserve">a </w:t>
            </w:r>
          </w:p>
        </w:tc>
        <w:tc>
          <w:tcPr>
            <w:tcW w:w="2259" w:type="dxa"/>
            <w:gridSpan w:val="2"/>
            <w:vAlign w:val="bottom"/>
          </w:tcPr>
          <w:p w:rsidR="00000000" w:rsidRDefault="00000000">
            <w:pPr>
              <w:spacing w:before="40" w:after="40" w:line="220" w:lineRule="exact"/>
            </w:pPr>
            <w:r>
              <w:t>6 декабря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Барбадос</w:t>
            </w:r>
          </w:p>
        </w:tc>
        <w:tc>
          <w:tcPr>
            <w:tcW w:w="3789" w:type="dxa"/>
            <w:vAlign w:val="bottom"/>
          </w:tcPr>
          <w:p w:rsidR="00000000" w:rsidRDefault="00000000">
            <w:pPr>
              <w:spacing w:before="40" w:after="40" w:line="220" w:lineRule="exact"/>
            </w:pPr>
            <w:r>
              <w:t>16 октября 1980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Беларусь</w:t>
            </w:r>
          </w:p>
        </w:tc>
        <w:tc>
          <w:tcPr>
            <w:tcW w:w="3789" w:type="dxa"/>
            <w:vAlign w:val="bottom"/>
          </w:tcPr>
          <w:p w:rsidR="00000000" w:rsidRDefault="00000000">
            <w:pPr>
              <w:spacing w:before="40" w:after="40" w:line="220" w:lineRule="exact"/>
            </w:pPr>
            <w:r>
              <w:t>4 февраля 1981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Бельгия</w:t>
            </w:r>
          </w:p>
        </w:tc>
        <w:tc>
          <w:tcPr>
            <w:tcW w:w="3789" w:type="dxa"/>
            <w:vAlign w:val="bottom"/>
          </w:tcPr>
          <w:p w:rsidR="00000000" w:rsidRDefault="00000000">
            <w:pPr>
              <w:spacing w:before="40" w:after="40" w:line="220" w:lineRule="exact"/>
            </w:pPr>
            <w:r>
              <w:t>10 июля 1985 года</w:t>
            </w:r>
          </w:p>
        </w:tc>
        <w:tc>
          <w:tcPr>
            <w:tcW w:w="2259" w:type="dxa"/>
            <w:gridSpan w:val="2"/>
            <w:vAlign w:val="bottom"/>
          </w:tcPr>
          <w:p w:rsidR="00000000" w:rsidRDefault="00000000">
            <w:pPr>
              <w:spacing w:before="40" w:after="40" w:line="220" w:lineRule="exact"/>
            </w:pPr>
            <w:r>
              <w:t>9 августа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Белиз</w:t>
            </w:r>
          </w:p>
        </w:tc>
        <w:tc>
          <w:tcPr>
            <w:tcW w:w="3789" w:type="dxa"/>
            <w:vAlign w:val="bottom"/>
          </w:tcPr>
          <w:p w:rsidR="00000000" w:rsidRDefault="00000000">
            <w:pPr>
              <w:spacing w:before="40" w:after="40" w:line="220" w:lineRule="exact"/>
            </w:pPr>
            <w:r>
              <w:t>16 мая 1990 года</w:t>
            </w:r>
          </w:p>
        </w:tc>
        <w:tc>
          <w:tcPr>
            <w:tcW w:w="2259" w:type="dxa"/>
            <w:gridSpan w:val="2"/>
            <w:vAlign w:val="bottom"/>
          </w:tcPr>
          <w:p w:rsidR="00000000" w:rsidRDefault="00000000">
            <w:pPr>
              <w:spacing w:before="40" w:after="40" w:line="220" w:lineRule="exact"/>
            </w:pPr>
            <w:r>
              <w:t>15 июня 1990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Бенин</w:t>
            </w:r>
          </w:p>
        </w:tc>
        <w:tc>
          <w:tcPr>
            <w:tcW w:w="3789" w:type="dxa"/>
            <w:vAlign w:val="bottom"/>
          </w:tcPr>
          <w:p w:rsidR="00000000" w:rsidRDefault="00000000">
            <w:pPr>
              <w:spacing w:before="40" w:after="40" w:line="220" w:lineRule="exact"/>
            </w:pPr>
            <w:r>
              <w:t>12 марта 1992 года</w:t>
            </w:r>
          </w:p>
        </w:tc>
        <w:tc>
          <w:tcPr>
            <w:tcW w:w="2259" w:type="dxa"/>
            <w:gridSpan w:val="2"/>
            <w:vAlign w:val="bottom"/>
          </w:tcPr>
          <w:p w:rsidR="00000000" w:rsidRDefault="00000000">
            <w:pPr>
              <w:spacing w:before="40" w:after="40" w:line="220" w:lineRule="exact"/>
            </w:pPr>
            <w:r>
              <w:t>11 апреля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Бутан</w:t>
            </w:r>
          </w:p>
        </w:tc>
        <w:tc>
          <w:tcPr>
            <w:tcW w:w="3789" w:type="dxa"/>
            <w:vAlign w:val="bottom"/>
          </w:tcPr>
          <w:p w:rsidR="00000000" w:rsidRDefault="00000000">
            <w:pPr>
              <w:spacing w:before="40" w:after="40" w:line="220" w:lineRule="exact"/>
            </w:pPr>
            <w:r>
              <w:t>31 августа 1981 года</w:t>
            </w:r>
          </w:p>
        </w:tc>
        <w:tc>
          <w:tcPr>
            <w:tcW w:w="2259" w:type="dxa"/>
            <w:gridSpan w:val="2"/>
            <w:vAlign w:val="bottom"/>
          </w:tcPr>
          <w:p w:rsidR="00000000" w:rsidRDefault="00000000">
            <w:pPr>
              <w:spacing w:before="40" w:after="40" w:line="220" w:lineRule="exact"/>
            </w:pPr>
            <w:r>
              <w:t>30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Боливия</w:t>
            </w:r>
          </w:p>
        </w:tc>
        <w:tc>
          <w:tcPr>
            <w:tcW w:w="3789" w:type="dxa"/>
            <w:vAlign w:val="bottom"/>
          </w:tcPr>
          <w:p w:rsidR="00000000" w:rsidRDefault="00000000">
            <w:pPr>
              <w:spacing w:before="40" w:after="40" w:line="220" w:lineRule="exact"/>
            </w:pPr>
            <w:r>
              <w:t>8 июня 1990 года</w:t>
            </w:r>
          </w:p>
        </w:tc>
        <w:tc>
          <w:tcPr>
            <w:tcW w:w="2259" w:type="dxa"/>
            <w:gridSpan w:val="2"/>
            <w:vAlign w:val="bottom"/>
          </w:tcPr>
          <w:p w:rsidR="00000000" w:rsidRDefault="00000000">
            <w:pPr>
              <w:spacing w:before="40" w:after="40" w:line="220" w:lineRule="exact"/>
            </w:pPr>
            <w:r>
              <w:t>8 июля 1990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Босния и Герцеговина</w:t>
            </w:r>
          </w:p>
        </w:tc>
        <w:tc>
          <w:tcPr>
            <w:tcW w:w="3789" w:type="dxa"/>
            <w:vAlign w:val="bottom"/>
          </w:tcPr>
          <w:p w:rsidR="00000000" w:rsidRDefault="00000000">
            <w:pPr>
              <w:spacing w:before="40" w:after="40" w:line="220" w:lineRule="exact"/>
            </w:pPr>
            <w:r>
              <w:t>1 сентября 1993 года</w:t>
            </w:r>
            <w:r>
              <w:rPr>
                <w:vertAlign w:val="superscript"/>
              </w:rPr>
              <w:t>b</w:t>
            </w:r>
          </w:p>
        </w:tc>
        <w:tc>
          <w:tcPr>
            <w:tcW w:w="2259" w:type="dxa"/>
            <w:gridSpan w:val="2"/>
            <w:vAlign w:val="bottom"/>
          </w:tcPr>
          <w:p w:rsidR="00000000" w:rsidRDefault="00000000">
            <w:pPr>
              <w:spacing w:before="40" w:after="40" w:line="220" w:lineRule="exact"/>
            </w:pPr>
            <w:r>
              <w:t>1 октября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Ботсвана</w:t>
            </w:r>
          </w:p>
        </w:tc>
        <w:tc>
          <w:tcPr>
            <w:tcW w:w="3789" w:type="dxa"/>
            <w:vAlign w:val="bottom"/>
          </w:tcPr>
          <w:p w:rsidR="00000000" w:rsidRDefault="00000000">
            <w:pPr>
              <w:spacing w:before="40" w:after="40" w:line="220" w:lineRule="exact"/>
            </w:pPr>
            <w:r>
              <w:t>13 августа 1996 года</w:t>
            </w:r>
            <w:r>
              <w:rPr>
                <w:vertAlign w:val="superscript"/>
              </w:rPr>
              <w:t>a</w:t>
            </w:r>
          </w:p>
        </w:tc>
        <w:tc>
          <w:tcPr>
            <w:tcW w:w="2259" w:type="dxa"/>
            <w:gridSpan w:val="2"/>
            <w:vAlign w:val="bottom"/>
          </w:tcPr>
          <w:p w:rsidR="00000000" w:rsidRDefault="00000000">
            <w:pPr>
              <w:spacing w:before="40" w:after="40" w:line="220" w:lineRule="exact"/>
            </w:pPr>
            <w:r>
              <w:t>12 сентября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Бразилия</w:t>
            </w:r>
          </w:p>
        </w:tc>
        <w:tc>
          <w:tcPr>
            <w:tcW w:w="3789" w:type="dxa"/>
            <w:vAlign w:val="bottom"/>
          </w:tcPr>
          <w:p w:rsidR="00000000" w:rsidRDefault="00000000">
            <w:pPr>
              <w:spacing w:before="40" w:after="40" w:line="220" w:lineRule="exact"/>
            </w:pPr>
            <w:r>
              <w:t>1 февраля 1984 года</w:t>
            </w:r>
          </w:p>
        </w:tc>
        <w:tc>
          <w:tcPr>
            <w:tcW w:w="2259" w:type="dxa"/>
            <w:gridSpan w:val="2"/>
            <w:vAlign w:val="bottom"/>
          </w:tcPr>
          <w:p w:rsidR="00000000" w:rsidRDefault="00000000">
            <w:pPr>
              <w:spacing w:before="40" w:after="40" w:line="220" w:lineRule="exact"/>
            </w:pPr>
            <w:r>
              <w:t>2 марта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Болгария</w:t>
            </w:r>
          </w:p>
        </w:tc>
        <w:tc>
          <w:tcPr>
            <w:tcW w:w="3789" w:type="dxa"/>
            <w:vAlign w:val="bottom"/>
          </w:tcPr>
          <w:p w:rsidR="00000000" w:rsidRDefault="00000000">
            <w:pPr>
              <w:spacing w:before="40" w:after="40" w:line="220" w:lineRule="exact"/>
            </w:pPr>
            <w:r>
              <w:t>8 февраля 1982 года</w:t>
            </w:r>
            <w:r>
              <w:rPr>
                <w:vertAlign w:val="superscript"/>
              </w:rPr>
              <w:t>c</w:t>
            </w:r>
          </w:p>
        </w:tc>
        <w:tc>
          <w:tcPr>
            <w:tcW w:w="2259" w:type="dxa"/>
            <w:gridSpan w:val="2"/>
            <w:vAlign w:val="bottom"/>
          </w:tcPr>
          <w:p w:rsidR="00000000" w:rsidRDefault="00000000">
            <w:pPr>
              <w:spacing w:before="40" w:after="40" w:line="220" w:lineRule="exact"/>
            </w:pPr>
            <w:r>
              <w:t>10 марта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Буркина-Фасо</w:t>
            </w:r>
          </w:p>
        </w:tc>
        <w:tc>
          <w:tcPr>
            <w:tcW w:w="3789" w:type="dxa"/>
            <w:vAlign w:val="bottom"/>
          </w:tcPr>
          <w:p w:rsidR="00000000" w:rsidRDefault="00000000">
            <w:pPr>
              <w:spacing w:before="40" w:after="40" w:line="220" w:lineRule="exact"/>
            </w:pPr>
            <w:r>
              <w:t>14 октября 1987 года</w:t>
            </w:r>
            <w:r>
              <w:rPr>
                <w:vertAlign w:val="superscript"/>
              </w:rPr>
              <w:t>a</w:t>
            </w:r>
          </w:p>
        </w:tc>
        <w:tc>
          <w:tcPr>
            <w:tcW w:w="2259" w:type="dxa"/>
            <w:gridSpan w:val="2"/>
            <w:vAlign w:val="bottom"/>
          </w:tcPr>
          <w:p w:rsidR="00000000" w:rsidRDefault="00000000">
            <w:pPr>
              <w:spacing w:before="40" w:after="40" w:line="220" w:lineRule="exact"/>
            </w:pPr>
            <w:r>
              <w:t>13 ноября 1987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Бурунди</w:t>
            </w:r>
          </w:p>
        </w:tc>
        <w:tc>
          <w:tcPr>
            <w:tcW w:w="3789" w:type="dxa"/>
            <w:vAlign w:val="bottom"/>
          </w:tcPr>
          <w:p w:rsidR="00000000" w:rsidRDefault="00000000">
            <w:pPr>
              <w:spacing w:before="40" w:after="40" w:line="220" w:lineRule="exact"/>
            </w:pPr>
            <w:r>
              <w:t>8 января 1992 года</w:t>
            </w:r>
          </w:p>
        </w:tc>
        <w:tc>
          <w:tcPr>
            <w:tcW w:w="2259" w:type="dxa"/>
            <w:gridSpan w:val="2"/>
            <w:vAlign w:val="bottom"/>
          </w:tcPr>
          <w:p w:rsidR="00000000" w:rsidRDefault="00000000">
            <w:pPr>
              <w:spacing w:before="40" w:after="40" w:line="220" w:lineRule="exact"/>
            </w:pPr>
            <w:r>
              <w:t>7 февраля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Камбоджа</w:t>
            </w:r>
          </w:p>
        </w:tc>
        <w:tc>
          <w:tcPr>
            <w:tcW w:w="3789" w:type="dxa"/>
            <w:vAlign w:val="bottom"/>
          </w:tcPr>
          <w:p w:rsidR="00000000" w:rsidRDefault="00000000">
            <w:pPr>
              <w:spacing w:before="40" w:after="40" w:line="220" w:lineRule="exact"/>
            </w:pPr>
            <w:r>
              <w:t>15 октября 1992 года</w:t>
            </w:r>
            <w:r>
              <w:rPr>
                <w:vertAlign w:val="superscript"/>
              </w:rPr>
              <w:t>a</w:t>
            </w:r>
          </w:p>
        </w:tc>
        <w:tc>
          <w:tcPr>
            <w:tcW w:w="2259" w:type="dxa"/>
            <w:gridSpan w:val="2"/>
            <w:vAlign w:val="bottom"/>
          </w:tcPr>
          <w:p w:rsidR="00000000" w:rsidRDefault="00000000">
            <w:pPr>
              <w:spacing w:before="40" w:after="40" w:line="220" w:lineRule="exact"/>
            </w:pPr>
            <w:r>
              <w:t>14 ноября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Камерун</w:t>
            </w:r>
          </w:p>
        </w:tc>
        <w:tc>
          <w:tcPr>
            <w:tcW w:w="3789" w:type="dxa"/>
            <w:vAlign w:val="bottom"/>
          </w:tcPr>
          <w:p w:rsidR="00000000" w:rsidRDefault="00000000">
            <w:pPr>
              <w:spacing w:before="40" w:after="40" w:line="220" w:lineRule="exact"/>
            </w:pPr>
            <w:r>
              <w:t>23 августа 1994 года</w:t>
            </w:r>
          </w:p>
        </w:tc>
        <w:tc>
          <w:tcPr>
            <w:tcW w:w="2259" w:type="dxa"/>
            <w:gridSpan w:val="2"/>
            <w:vAlign w:val="bottom"/>
          </w:tcPr>
          <w:p w:rsidR="00000000" w:rsidRDefault="00000000">
            <w:pPr>
              <w:spacing w:before="40" w:after="40" w:line="220" w:lineRule="exact"/>
            </w:pPr>
            <w:r>
              <w:t>22 сентября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Канада</w:t>
            </w:r>
          </w:p>
        </w:tc>
        <w:tc>
          <w:tcPr>
            <w:tcW w:w="3789" w:type="dxa"/>
            <w:vAlign w:val="bottom"/>
          </w:tcPr>
          <w:p w:rsidR="00000000" w:rsidRDefault="00000000">
            <w:pPr>
              <w:spacing w:before="40" w:after="40" w:line="220" w:lineRule="exact"/>
            </w:pPr>
            <w:r>
              <w:t>10 декабря 1981 года</w:t>
            </w:r>
          </w:p>
        </w:tc>
        <w:tc>
          <w:tcPr>
            <w:tcW w:w="2259" w:type="dxa"/>
            <w:gridSpan w:val="2"/>
            <w:vAlign w:val="bottom"/>
          </w:tcPr>
          <w:p w:rsidR="00000000" w:rsidRDefault="00000000">
            <w:pPr>
              <w:spacing w:before="40" w:after="40" w:line="220" w:lineRule="exact"/>
            </w:pPr>
            <w:r>
              <w:t>9 января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Кабо-Верде</w:t>
            </w:r>
          </w:p>
        </w:tc>
        <w:tc>
          <w:tcPr>
            <w:tcW w:w="3789" w:type="dxa"/>
            <w:vAlign w:val="bottom"/>
          </w:tcPr>
          <w:p w:rsidR="00000000" w:rsidRDefault="00000000">
            <w:pPr>
              <w:spacing w:before="40" w:after="40" w:line="220" w:lineRule="exact"/>
            </w:pPr>
            <w:r>
              <w:t>5 декабря 1980 года</w:t>
            </w:r>
            <w:r>
              <w:rPr>
                <w:vertAlign w:val="superscript"/>
              </w:rPr>
              <w:t>a</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Центральноафриканская Респу</w:t>
            </w:r>
            <w:r>
              <w:t>б</w:t>
            </w:r>
            <w:r>
              <w:t>лика</w:t>
            </w:r>
          </w:p>
        </w:tc>
        <w:tc>
          <w:tcPr>
            <w:tcW w:w="3789" w:type="dxa"/>
            <w:vAlign w:val="bottom"/>
          </w:tcPr>
          <w:p w:rsidR="00000000" w:rsidRDefault="00000000">
            <w:pPr>
              <w:spacing w:before="40" w:after="40" w:line="220" w:lineRule="exact"/>
            </w:pPr>
            <w:r>
              <w:t>21 июня 1991 года</w:t>
            </w:r>
            <w:r>
              <w:rPr>
                <w:vertAlign w:val="superscript"/>
              </w:rPr>
              <w:t>a</w:t>
            </w:r>
          </w:p>
        </w:tc>
        <w:tc>
          <w:tcPr>
            <w:tcW w:w="2259" w:type="dxa"/>
            <w:gridSpan w:val="2"/>
            <w:vAlign w:val="bottom"/>
          </w:tcPr>
          <w:p w:rsidR="00000000" w:rsidRDefault="00000000">
            <w:pPr>
              <w:spacing w:before="40" w:after="40" w:line="220" w:lineRule="exact"/>
            </w:pPr>
            <w:r>
              <w:t>21 июля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Чад</w:t>
            </w:r>
          </w:p>
        </w:tc>
        <w:tc>
          <w:tcPr>
            <w:tcW w:w="3789" w:type="dxa"/>
            <w:vAlign w:val="bottom"/>
          </w:tcPr>
          <w:p w:rsidR="00000000" w:rsidRDefault="00000000">
            <w:pPr>
              <w:spacing w:before="40" w:after="40" w:line="220" w:lineRule="exact"/>
            </w:pPr>
            <w:r>
              <w:t>9 июня 1995 года</w:t>
            </w:r>
            <w:r>
              <w:rPr>
                <w:vertAlign w:val="superscript"/>
              </w:rPr>
              <w:t>a</w:t>
            </w:r>
          </w:p>
        </w:tc>
        <w:tc>
          <w:tcPr>
            <w:tcW w:w="2259" w:type="dxa"/>
            <w:gridSpan w:val="2"/>
            <w:vAlign w:val="bottom"/>
          </w:tcPr>
          <w:p w:rsidR="00000000" w:rsidRDefault="00000000">
            <w:pPr>
              <w:spacing w:before="40" w:after="40" w:line="220" w:lineRule="exact"/>
            </w:pPr>
            <w:r>
              <w:t>9 июля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Чили</w:t>
            </w:r>
          </w:p>
        </w:tc>
        <w:tc>
          <w:tcPr>
            <w:tcW w:w="3789" w:type="dxa"/>
            <w:vAlign w:val="bottom"/>
          </w:tcPr>
          <w:p w:rsidR="00000000" w:rsidRDefault="00000000">
            <w:pPr>
              <w:spacing w:before="40" w:after="40" w:line="220" w:lineRule="exact"/>
            </w:pPr>
            <w:r>
              <w:t>7 декабря 1989 года</w:t>
            </w:r>
          </w:p>
        </w:tc>
        <w:tc>
          <w:tcPr>
            <w:tcW w:w="2259" w:type="dxa"/>
            <w:gridSpan w:val="2"/>
            <w:vAlign w:val="bottom"/>
          </w:tcPr>
          <w:p w:rsidR="00000000" w:rsidRDefault="00000000">
            <w:pPr>
              <w:spacing w:before="40" w:after="40" w:line="220" w:lineRule="exact"/>
            </w:pPr>
            <w:r>
              <w:t>6 января 1990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Китай</w:t>
            </w:r>
          </w:p>
        </w:tc>
        <w:tc>
          <w:tcPr>
            <w:tcW w:w="3789" w:type="dxa"/>
            <w:vAlign w:val="bottom"/>
          </w:tcPr>
          <w:p w:rsidR="00000000" w:rsidRDefault="00000000">
            <w:pPr>
              <w:spacing w:before="40" w:after="40" w:line="220" w:lineRule="exact"/>
            </w:pPr>
            <w:r>
              <w:t>4 ноября 1980 года</w:t>
            </w:r>
            <w:r>
              <w:rPr>
                <w:vertAlign w:val="superscript"/>
              </w:rPr>
              <w:t>b</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Колумбия</w:t>
            </w:r>
          </w:p>
        </w:tc>
        <w:tc>
          <w:tcPr>
            <w:tcW w:w="3789" w:type="dxa"/>
            <w:vAlign w:val="bottom"/>
          </w:tcPr>
          <w:p w:rsidR="00000000" w:rsidRDefault="00000000">
            <w:pPr>
              <w:spacing w:before="40" w:after="40" w:line="220" w:lineRule="exact"/>
            </w:pPr>
            <w:r>
              <w:t>19 января 1982 года</w:t>
            </w:r>
          </w:p>
        </w:tc>
        <w:tc>
          <w:tcPr>
            <w:tcW w:w="2259" w:type="dxa"/>
            <w:gridSpan w:val="2"/>
            <w:vAlign w:val="bottom"/>
          </w:tcPr>
          <w:p w:rsidR="00000000" w:rsidRDefault="00000000">
            <w:pPr>
              <w:spacing w:before="40" w:after="40" w:line="220" w:lineRule="exact"/>
            </w:pPr>
            <w:r>
              <w:t>18 февраля 1982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Коморские Острова</w:t>
            </w:r>
          </w:p>
        </w:tc>
        <w:tc>
          <w:tcPr>
            <w:tcW w:w="3789" w:type="dxa"/>
            <w:vAlign w:val="bottom"/>
          </w:tcPr>
          <w:p w:rsidR="00000000" w:rsidRDefault="00000000">
            <w:pPr>
              <w:spacing w:before="40" w:after="40" w:line="220" w:lineRule="exact"/>
            </w:pPr>
            <w:r>
              <w:t>31 октября 1994 года</w:t>
            </w:r>
            <w:r>
              <w:rPr>
                <w:vertAlign w:val="superscript"/>
              </w:rPr>
              <w:t>a</w:t>
            </w:r>
          </w:p>
        </w:tc>
        <w:tc>
          <w:tcPr>
            <w:tcW w:w="2259" w:type="dxa"/>
            <w:gridSpan w:val="2"/>
            <w:vAlign w:val="bottom"/>
          </w:tcPr>
          <w:p w:rsidR="00000000" w:rsidRDefault="00000000">
            <w:pPr>
              <w:spacing w:before="40" w:after="40" w:line="220" w:lineRule="exact"/>
            </w:pPr>
            <w:r>
              <w:t>30 ноября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Конго</w:t>
            </w:r>
          </w:p>
        </w:tc>
        <w:tc>
          <w:tcPr>
            <w:tcW w:w="3789" w:type="dxa"/>
            <w:vAlign w:val="bottom"/>
          </w:tcPr>
          <w:p w:rsidR="00000000" w:rsidRDefault="00000000">
            <w:pPr>
              <w:spacing w:before="40" w:after="40" w:line="220" w:lineRule="exact"/>
            </w:pPr>
            <w:r>
              <w:t>26 июля 1982 года</w:t>
            </w:r>
          </w:p>
        </w:tc>
        <w:tc>
          <w:tcPr>
            <w:tcW w:w="2259" w:type="dxa"/>
            <w:gridSpan w:val="2"/>
            <w:vAlign w:val="bottom"/>
          </w:tcPr>
          <w:p w:rsidR="00000000" w:rsidRDefault="00000000">
            <w:pPr>
              <w:spacing w:before="40" w:after="40" w:line="220" w:lineRule="exact"/>
            </w:pPr>
            <w:r>
              <w:t>25 августа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Коста-Рика</w:t>
            </w:r>
          </w:p>
        </w:tc>
        <w:tc>
          <w:tcPr>
            <w:tcW w:w="3789" w:type="dxa"/>
            <w:vAlign w:val="bottom"/>
          </w:tcPr>
          <w:p w:rsidR="00000000" w:rsidRDefault="00000000">
            <w:pPr>
              <w:spacing w:before="40" w:after="40" w:line="220" w:lineRule="exact"/>
            </w:pPr>
            <w:r>
              <w:t>4 апреля 1986 года</w:t>
            </w:r>
          </w:p>
        </w:tc>
        <w:tc>
          <w:tcPr>
            <w:tcW w:w="2259" w:type="dxa"/>
            <w:gridSpan w:val="2"/>
            <w:vAlign w:val="bottom"/>
          </w:tcPr>
          <w:p w:rsidR="00000000" w:rsidRDefault="00000000">
            <w:pPr>
              <w:spacing w:before="40" w:after="40" w:line="220" w:lineRule="exact"/>
            </w:pPr>
            <w:r>
              <w:t>4 мая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Кот</w:t>
            </w:r>
            <w:r>
              <w:noBreakHyphen/>
              <w:t>д'Ивуар</w:t>
            </w:r>
          </w:p>
        </w:tc>
        <w:tc>
          <w:tcPr>
            <w:tcW w:w="3789" w:type="dxa"/>
            <w:vAlign w:val="bottom"/>
          </w:tcPr>
          <w:p w:rsidR="00000000" w:rsidRDefault="00000000">
            <w:pPr>
              <w:spacing w:before="40" w:after="40" w:line="220" w:lineRule="exact"/>
            </w:pPr>
            <w:r>
              <w:t>18 декабря 1995 года</w:t>
            </w:r>
          </w:p>
        </w:tc>
        <w:tc>
          <w:tcPr>
            <w:tcW w:w="2259" w:type="dxa"/>
            <w:gridSpan w:val="2"/>
            <w:vAlign w:val="bottom"/>
          </w:tcPr>
          <w:p w:rsidR="00000000" w:rsidRDefault="00000000">
            <w:pPr>
              <w:spacing w:before="40" w:after="40" w:line="220" w:lineRule="exact"/>
            </w:pPr>
            <w:r>
              <w:t>17 января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Хорватия</w:t>
            </w:r>
          </w:p>
        </w:tc>
        <w:tc>
          <w:tcPr>
            <w:tcW w:w="3789" w:type="dxa"/>
            <w:vAlign w:val="bottom"/>
          </w:tcPr>
          <w:p w:rsidR="00000000" w:rsidRDefault="00000000">
            <w:pPr>
              <w:spacing w:before="40" w:after="40" w:line="220" w:lineRule="exact"/>
            </w:pPr>
            <w:r>
              <w:t>9 сентября 1992 года</w:t>
            </w:r>
            <w:r>
              <w:rPr>
                <w:vertAlign w:val="superscript"/>
              </w:rPr>
              <w:t>b</w:t>
            </w:r>
          </w:p>
        </w:tc>
        <w:tc>
          <w:tcPr>
            <w:tcW w:w="2259" w:type="dxa"/>
            <w:gridSpan w:val="2"/>
            <w:vAlign w:val="bottom"/>
          </w:tcPr>
          <w:p w:rsidR="00000000" w:rsidRDefault="00000000">
            <w:pPr>
              <w:spacing w:before="40" w:after="40" w:line="220" w:lineRule="exact"/>
            </w:pPr>
            <w:r>
              <w:t>9 октября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Куба</w:t>
            </w:r>
          </w:p>
        </w:tc>
        <w:tc>
          <w:tcPr>
            <w:tcW w:w="3789" w:type="dxa"/>
            <w:vAlign w:val="bottom"/>
          </w:tcPr>
          <w:p w:rsidR="00000000" w:rsidRDefault="00000000">
            <w:pPr>
              <w:spacing w:before="40" w:after="40" w:line="220" w:lineRule="exact"/>
            </w:pPr>
            <w:r>
              <w:t>17 июля 1980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Кипр</w:t>
            </w:r>
          </w:p>
        </w:tc>
        <w:tc>
          <w:tcPr>
            <w:tcW w:w="3789" w:type="dxa"/>
            <w:vAlign w:val="bottom"/>
          </w:tcPr>
          <w:p w:rsidR="00000000" w:rsidRDefault="00000000">
            <w:pPr>
              <w:spacing w:before="40" w:after="40" w:line="220" w:lineRule="exact"/>
            </w:pPr>
            <w:r>
              <w:t>23 июля 1985 года</w:t>
            </w:r>
            <w:r>
              <w:rPr>
                <w:vertAlign w:val="superscript"/>
              </w:rPr>
              <w:t>a</w:t>
            </w:r>
          </w:p>
        </w:tc>
        <w:tc>
          <w:tcPr>
            <w:tcW w:w="2259" w:type="dxa"/>
            <w:gridSpan w:val="2"/>
            <w:vAlign w:val="bottom"/>
          </w:tcPr>
          <w:p w:rsidR="00000000" w:rsidRDefault="00000000">
            <w:pPr>
              <w:spacing w:before="40" w:after="40" w:line="220" w:lineRule="exact"/>
            </w:pPr>
            <w:r>
              <w:t>22 августа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Чешская Республика</w:t>
            </w:r>
            <w:r>
              <w:rPr>
                <w:vertAlign w:val="superscript"/>
              </w:rPr>
              <w:t>c</w:t>
            </w:r>
          </w:p>
        </w:tc>
        <w:tc>
          <w:tcPr>
            <w:tcW w:w="3789" w:type="dxa"/>
            <w:vAlign w:val="bottom"/>
          </w:tcPr>
          <w:p w:rsidR="00000000" w:rsidRDefault="00000000">
            <w:pPr>
              <w:spacing w:before="40" w:after="40" w:line="220" w:lineRule="exact"/>
            </w:pPr>
            <w:r>
              <w:t>22 февраля 1993 года</w:t>
            </w:r>
            <w:r>
              <w:rPr>
                <w:vertAlign w:val="superscript"/>
              </w:rPr>
              <w:t>b</w:t>
            </w:r>
          </w:p>
        </w:tc>
        <w:tc>
          <w:tcPr>
            <w:tcW w:w="2259" w:type="dxa"/>
            <w:gridSpan w:val="2"/>
            <w:vAlign w:val="bottom"/>
          </w:tcPr>
          <w:p w:rsidR="00000000" w:rsidRDefault="00000000">
            <w:pPr>
              <w:spacing w:before="40" w:after="40" w:line="220" w:lineRule="exact"/>
            </w:pPr>
            <w:r>
              <w:t>24 марта 1993 года</w:t>
            </w:r>
          </w:p>
        </w:tc>
      </w:tr>
      <w:tr w:rsidR="00000000">
        <w:tblPrEx>
          <w:tblCellMar>
            <w:top w:w="0" w:type="dxa"/>
            <w:left w:w="0" w:type="dxa"/>
            <w:bottom w:w="0" w:type="dxa"/>
            <w:right w:w="0" w:type="dxa"/>
          </w:tblCellMar>
        </w:tblPrEx>
        <w:trPr>
          <w:trHeight w:val="366"/>
        </w:trPr>
        <w:tc>
          <w:tcPr>
            <w:tcW w:w="3870" w:type="dxa"/>
          </w:tcPr>
          <w:p w:rsidR="00000000" w:rsidRDefault="00000000">
            <w:pPr>
              <w:spacing w:before="40" w:after="40" w:line="220" w:lineRule="exact"/>
            </w:pPr>
            <w:r>
              <w:t xml:space="preserve">Корейская Народно-Демократическая </w:t>
            </w:r>
            <w:r>
              <w:br/>
              <w:t>Респу</w:t>
            </w:r>
            <w:r>
              <w:t>б</w:t>
            </w:r>
            <w:r>
              <w:t>лика</w:t>
            </w:r>
          </w:p>
        </w:tc>
        <w:tc>
          <w:tcPr>
            <w:tcW w:w="3789" w:type="dxa"/>
          </w:tcPr>
          <w:p w:rsidR="00000000" w:rsidRDefault="00000000">
            <w:pPr>
              <w:spacing w:before="40" w:after="40" w:line="220" w:lineRule="exact"/>
            </w:pPr>
            <w:r>
              <w:t>27 февраля 2001 года</w:t>
            </w:r>
            <w:r>
              <w:rPr>
                <w:vertAlign w:val="superscript"/>
              </w:rPr>
              <w:t>a</w:t>
            </w:r>
          </w:p>
        </w:tc>
        <w:tc>
          <w:tcPr>
            <w:tcW w:w="2259" w:type="dxa"/>
            <w:gridSpan w:val="2"/>
          </w:tcPr>
          <w:p w:rsidR="00000000" w:rsidRDefault="00000000">
            <w:pPr>
              <w:spacing w:before="40" w:after="40" w:line="220" w:lineRule="exact"/>
            </w:pPr>
            <w:r>
              <w:t>29 апреля 2001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Демократическая Республика Конго</w:t>
            </w:r>
            <w:r>
              <w:rPr>
                <w:vertAlign w:val="superscript"/>
              </w:rPr>
              <w:t>d</w:t>
            </w:r>
          </w:p>
        </w:tc>
        <w:tc>
          <w:tcPr>
            <w:tcW w:w="3789" w:type="dxa"/>
            <w:vAlign w:val="bottom"/>
          </w:tcPr>
          <w:p w:rsidR="00000000" w:rsidRDefault="00000000">
            <w:pPr>
              <w:spacing w:before="40" w:after="40" w:line="220" w:lineRule="exact"/>
            </w:pPr>
            <w:r>
              <w:t>17 октября 1986 года</w:t>
            </w:r>
          </w:p>
        </w:tc>
        <w:tc>
          <w:tcPr>
            <w:tcW w:w="2259" w:type="dxa"/>
            <w:gridSpan w:val="2"/>
            <w:vAlign w:val="bottom"/>
          </w:tcPr>
          <w:p w:rsidR="00000000" w:rsidRDefault="00000000">
            <w:pPr>
              <w:spacing w:before="40" w:after="40" w:line="220" w:lineRule="exact"/>
            </w:pPr>
            <w:r>
              <w:t>16 ноября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Дания</w:t>
            </w:r>
          </w:p>
        </w:tc>
        <w:tc>
          <w:tcPr>
            <w:tcW w:w="3789" w:type="dxa"/>
            <w:vAlign w:val="bottom"/>
          </w:tcPr>
          <w:p w:rsidR="00000000" w:rsidRDefault="00000000">
            <w:pPr>
              <w:spacing w:before="40" w:after="40" w:line="220" w:lineRule="exact"/>
            </w:pPr>
            <w:r>
              <w:t>21 апреля 1983 года</w:t>
            </w:r>
          </w:p>
        </w:tc>
        <w:tc>
          <w:tcPr>
            <w:tcW w:w="2259" w:type="dxa"/>
            <w:gridSpan w:val="2"/>
            <w:vAlign w:val="bottom"/>
          </w:tcPr>
          <w:p w:rsidR="00000000" w:rsidRDefault="00000000">
            <w:pPr>
              <w:spacing w:before="40" w:after="40" w:line="220" w:lineRule="exact"/>
            </w:pPr>
            <w:r>
              <w:t>21 мая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Джибути</w:t>
            </w:r>
          </w:p>
        </w:tc>
        <w:tc>
          <w:tcPr>
            <w:tcW w:w="3789" w:type="dxa"/>
            <w:vAlign w:val="bottom"/>
          </w:tcPr>
          <w:p w:rsidR="00000000" w:rsidRDefault="00000000">
            <w:pPr>
              <w:spacing w:before="40" w:after="40" w:line="220" w:lineRule="exact"/>
            </w:pPr>
            <w:r>
              <w:t>2 декабря 1998 года</w:t>
            </w:r>
            <w:r>
              <w:rPr>
                <w:vertAlign w:val="superscript"/>
              </w:rPr>
              <w:t>a</w:t>
            </w:r>
          </w:p>
        </w:tc>
        <w:tc>
          <w:tcPr>
            <w:tcW w:w="2259" w:type="dxa"/>
            <w:gridSpan w:val="2"/>
            <w:vAlign w:val="bottom"/>
          </w:tcPr>
          <w:p w:rsidR="00000000" w:rsidRDefault="00000000">
            <w:pPr>
              <w:spacing w:before="40" w:after="40" w:line="220" w:lineRule="exact"/>
            </w:pPr>
            <w:r>
              <w:t>1 января 1999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Доминика</w:t>
            </w:r>
          </w:p>
        </w:tc>
        <w:tc>
          <w:tcPr>
            <w:tcW w:w="3789" w:type="dxa"/>
            <w:vAlign w:val="bottom"/>
          </w:tcPr>
          <w:p w:rsidR="00000000" w:rsidRDefault="00000000">
            <w:pPr>
              <w:spacing w:before="40" w:after="40" w:line="220" w:lineRule="exact"/>
            </w:pPr>
            <w:r>
              <w:t>15 сентября 1980 года</w:t>
            </w:r>
          </w:p>
        </w:tc>
        <w:tc>
          <w:tcPr>
            <w:tcW w:w="2259" w:type="dxa"/>
            <w:gridSpan w:val="2"/>
            <w:vAlign w:val="bottom"/>
          </w:tcPr>
          <w:p w:rsidR="00000000" w:rsidRDefault="00000000">
            <w:pPr>
              <w:spacing w:before="40" w:after="40" w:line="220" w:lineRule="exact"/>
            </w:pPr>
            <w:r>
              <w:t>15 октября 1980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Доминиканская Республика</w:t>
            </w:r>
          </w:p>
        </w:tc>
        <w:tc>
          <w:tcPr>
            <w:tcW w:w="3789" w:type="dxa"/>
            <w:vAlign w:val="bottom"/>
          </w:tcPr>
          <w:p w:rsidR="00000000" w:rsidRDefault="00000000">
            <w:pPr>
              <w:spacing w:before="40" w:after="40" w:line="220" w:lineRule="exact"/>
            </w:pPr>
            <w:r>
              <w:t>2 сентября 1982 года</w:t>
            </w:r>
          </w:p>
        </w:tc>
        <w:tc>
          <w:tcPr>
            <w:tcW w:w="2259" w:type="dxa"/>
            <w:gridSpan w:val="2"/>
            <w:vAlign w:val="bottom"/>
          </w:tcPr>
          <w:p w:rsidR="00000000" w:rsidRDefault="00000000">
            <w:pPr>
              <w:spacing w:before="40" w:after="40" w:line="220" w:lineRule="exact"/>
            </w:pPr>
            <w:r>
              <w:t>2 октября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Эквадор</w:t>
            </w:r>
          </w:p>
        </w:tc>
        <w:tc>
          <w:tcPr>
            <w:tcW w:w="3789" w:type="dxa"/>
            <w:vAlign w:val="bottom"/>
          </w:tcPr>
          <w:p w:rsidR="00000000" w:rsidRDefault="00000000">
            <w:pPr>
              <w:spacing w:before="40" w:after="40" w:line="220" w:lineRule="exact"/>
            </w:pPr>
            <w:r>
              <w:t>9 ноября 1981 года</w:t>
            </w:r>
          </w:p>
        </w:tc>
        <w:tc>
          <w:tcPr>
            <w:tcW w:w="2259" w:type="dxa"/>
            <w:gridSpan w:val="2"/>
            <w:vAlign w:val="bottom"/>
          </w:tcPr>
          <w:p w:rsidR="00000000" w:rsidRDefault="00000000">
            <w:pPr>
              <w:spacing w:before="40" w:after="40" w:line="220" w:lineRule="exact"/>
            </w:pPr>
            <w:r>
              <w:t>9 декабря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Египет</w:t>
            </w:r>
          </w:p>
        </w:tc>
        <w:tc>
          <w:tcPr>
            <w:tcW w:w="3789" w:type="dxa"/>
            <w:vAlign w:val="bottom"/>
          </w:tcPr>
          <w:p w:rsidR="00000000" w:rsidRDefault="00000000">
            <w:pPr>
              <w:spacing w:before="40" w:after="40" w:line="220" w:lineRule="exact"/>
            </w:pPr>
            <w:r>
              <w:t>18 сентября 1981 года</w:t>
            </w:r>
          </w:p>
        </w:tc>
        <w:tc>
          <w:tcPr>
            <w:tcW w:w="2259" w:type="dxa"/>
            <w:gridSpan w:val="2"/>
            <w:vAlign w:val="bottom"/>
          </w:tcPr>
          <w:p w:rsidR="00000000" w:rsidRDefault="00000000">
            <w:pPr>
              <w:spacing w:before="40" w:after="40" w:line="220" w:lineRule="exact"/>
            </w:pPr>
            <w:r>
              <w:t>18 октября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Сальвадор</w:t>
            </w:r>
          </w:p>
        </w:tc>
        <w:tc>
          <w:tcPr>
            <w:tcW w:w="3789" w:type="dxa"/>
            <w:vAlign w:val="bottom"/>
          </w:tcPr>
          <w:p w:rsidR="00000000" w:rsidRDefault="00000000">
            <w:pPr>
              <w:spacing w:before="40" w:after="40" w:line="220" w:lineRule="exact"/>
            </w:pPr>
            <w:r>
              <w:t>19 августа 1981 года</w:t>
            </w:r>
          </w:p>
        </w:tc>
        <w:tc>
          <w:tcPr>
            <w:tcW w:w="2259" w:type="dxa"/>
            <w:gridSpan w:val="2"/>
            <w:vAlign w:val="bottom"/>
          </w:tcPr>
          <w:p w:rsidR="00000000" w:rsidRDefault="00000000">
            <w:pPr>
              <w:spacing w:before="40" w:after="40" w:line="220" w:lineRule="exact"/>
            </w:pPr>
            <w:r>
              <w:t>18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Экваториальная Гвинея</w:t>
            </w:r>
          </w:p>
        </w:tc>
        <w:tc>
          <w:tcPr>
            <w:tcW w:w="3789" w:type="dxa"/>
            <w:vAlign w:val="bottom"/>
          </w:tcPr>
          <w:p w:rsidR="00000000" w:rsidRDefault="00000000">
            <w:pPr>
              <w:spacing w:before="40" w:after="40" w:line="220" w:lineRule="exact"/>
            </w:pPr>
            <w:r>
              <w:t>23 октября 1984 года</w:t>
            </w:r>
            <w:r>
              <w:rPr>
                <w:vertAlign w:val="superscript"/>
              </w:rPr>
              <w:t>a</w:t>
            </w:r>
          </w:p>
        </w:tc>
        <w:tc>
          <w:tcPr>
            <w:tcW w:w="2259" w:type="dxa"/>
            <w:gridSpan w:val="2"/>
            <w:vAlign w:val="bottom"/>
          </w:tcPr>
          <w:p w:rsidR="00000000" w:rsidRDefault="00000000">
            <w:pPr>
              <w:spacing w:before="40" w:after="40" w:line="220" w:lineRule="exact"/>
            </w:pPr>
            <w:r>
              <w:t>22 ноября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Эритрея</w:t>
            </w:r>
          </w:p>
        </w:tc>
        <w:tc>
          <w:tcPr>
            <w:tcW w:w="3789" w:type="dxa"/>
            <w:vAlign w:val="bottom"/>
          </w:tcPr>
          <w:p w:rsidR="00000000" w:rsidRDefault="00000000">
            <w:pPr>
              <w:spacing w:before="40" w:after="40" w:line="220" w:lineRule="exact"/>
            </w:pPr>
            <w:r>
              <w:t>5 сентября 1995 года</w:t>
            </w:r>
            <w:r>
              <w:rPr>
                <w:vertAlign w:val="superscript"/>
              </w:rPr>
              <w:t>a</w:t>
            </w:r>
          </w:p>
        </w:tc>
        <w:tc>
          <w:tcPr>
            <w:tcW w:w="2259" w:type="dxa"/>
            <w:gridSpan w:val="2"/>
            <w:vAlign w:val="bottom"/>
          </w:tcPr>
          <w:p w:rsidR="00000000" w:rsidRDefault="00000000">
            <w:pPr>
              <w:spacing w:before="40" w:after="40" w:line="220" w:lineRule="exact"/>
            </w:pPr>
            <w:r>
              <w:t>5 октября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Эстония</w:t>
            </w:r>
          </w:p>
        </w:tc>
        <w:tc>
          <w:tcPr>
            <w:tcW w:w="3789" w:type="dxa"/>
            <w:vAlign w:val="bottom"/>
          </w:tcPr>
          <w:p w:rsidR="00000000" w:rsidRDefault="00000000">
            <w:pPr>
              <w:spacing w:before="40" w:after="40" w:line="220" w:lineRule="exact"/>
            </w:pPr>
            <w:r>
              <w:t>21 октября 1991 года</w:t>
            </w:r>
            <w:r>
              <w:rPr>
                <w:vertAlign w:val="superscript"/>
              </w:rPr>
              <w:t>a</w:t>
            </w:r>
          </w:p>
        </w:tc>
        <w:tc>
          <w:tcPr>
            <w:tcW w:w="2259" w:type="dxa"/>
            <w:gridSpan w:val="2"/>
            <w:vAlign w:val="bottom"/>
          </w:tcPr>
          <w:p w:rsidR="00000000" w:rsidRDefault="00000000">
            <w:pPr>
              <w:spacing w:before="40" w:after="40" w:line="220" w:lineRule="exact"/>
            </w:pPr>
            <w:r>
              <w:t>20 ноября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Эфиопия</w:t>
            </w:r>
          </w:p>
        </w:tc>
        <w:tc>
          <w:tcPr>
            <w:tcW w:w="3789" w:type="dxa"/>
            <w:vAlign w:val="bottom"/>
          </w:tcPr>
          <w:p w:rsidR="00000000" w:rsidRDefault="00000000">
            <w:pPr>
              <w:spacing w:before="40" w:after="40" w:line="220" w:lineRule="exact"/>
            </w:pPr>
            <w:r>
              <w:t>10 сентября 1981 года</w:t>
            </w:r>
          </w:p>
        </w:tc>
        <w:tc>
          <w:tcPr>
            <w:tcW w:w="2259" w:type="dxa"/>
            <w:gridSpan w:val="2"/>
            <w:vAlign w:val="bottom"/>
          </w:tcPr>
          <w:p w:rsidR="00000000" w:rsidRDefault="00000000">
            <w:pPr>
              <w:spacing w:before="40" w:after="40" w:line="220" w:lineRule="exact"/>
            </w:pPr>
            <w:r>
              <w:t>10 октября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Фиджи</w:t>
            </w:r>
          </w:p>
        </w:tc>
        <w:tc>
          <w:tcPr>
            <w:tcW w:w="3789" w:type="dxa"/>
            <w:vAlign w:val="bottom"/>
          </w:tcPr>
          <w:p w:rsidR="00000000" w:rsidRDefault="00000000">
            <w:pPr>
              <w:spacing w:before="40" w:after="40" w:line="220" w:lineRule="exact"/>
            </w:pPr>
            <w:r>
              <w:t>28 августа 1995 года</w:t>
            </w:r>
            <w:r>
              <w:rPr>
                <w:vertAlign w:val="superscript"/>
              </w:rPr>
              <w:t>a</w:t>
            </w:r>
          </w:p>
        </w:tc>
        <w:tc>
          <w:tcPr>
            <w:tcW w:w="2259" w:type="dxa"/>
            <w:gridSpan w:val="2"/>
            <w:vAlign w:val="bottom"/>
          </w:tcPr>
          <w:p w:rsidR="00000000" w:rsidRDefault="00000000">
            <w:pPr>
              <w:spacing w:before="40" w:after="40" w:line="220" w:lineRule="exact"/>
            </w:pPr>
            <w:r>
              <w:t>27 сентября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Финляндия</w:t>
            </w:r>
          </w:p>
        </w:tc>
        <w:tc>
          <w:tcPr>
            <w:tcW w:w="3789" w:type="dxa"/>
            <w:vAlign w:val="bottom"/>
          </w:tcPr>
          <w:p w:rsidR="00000000" w:rsidRDefault="00000000">
            <w:pPr>
              <w:spacing w:before="40" w:after="40" w:line="220" w:lineRule="exact"/>
            </w:pPr>
            <w:r>
              <w:t>4 сентября 1986 года</w:t>
            </w:r>
          </w:p>
        </w:tc>
        <w:tc>
          <w:tcPr>
            <w:tcW w:w="2259" w:type="dxa"/>
            <w:gridSpan w:val="2"/>
            <w:vAlign w:val="bottom"/>
          </w:tcPr>
          <w:p w:rsidR="00000000" w:rsidRDefault="00000000">
            <w:pPr>
              <w:spacing w:before="40" w:after="40" w:line="220" w:lineRule="exact"/>
            </w:pPr>
            <w:r>
              <w:t>4 октября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Франция</w:t>
            </w:r>
          </w:p>
        </w:tc>
        <w:tc>
          <w:tcPr>
            <w:tcW w:w="3789" w:type="dxa"/>
            <w:vAlign w:val="bottom"/>
          </w:tcPr>
          <w:p w:rsidR="00000000" w:rsidRDefault="00000000">
            <w:pPr>
              <w:spacing w:before="40" w:after="40" w:line="220" w:lineRule="exact"/>
            </w:pPr>
            <w:r>
              <w:t>14 декабря 1983 года</w:t>
            </w:r>
          </w:p>
        </w:tc>
        <w:tc>
          <w:tcPr>
            <w:tcW w:w="2259" w:type="dxa"/>
            <w:gridSpan w:val="2"/>
            <w:vAlign w:val="bottom"/>
          </w:tcPr>
          <w:p w:rsidR="00000000" w:rsidRDefault="00000000">
            <w:pPr>
              <w:spacing w:before="40" w:after="40" w:line="220" w:lineRule="exact"/>
            </w:pPr>
            <w:r>
              <w:t>13 января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Габон</w:t>
            </w:r>
          </w:p>
        </w:tc>
        <w:tc>
          <w:tcPr>
            <w:tcW w:w="3789" w:type="dxa"/>
            <w:vAlign w:val="bottom"/>
          </w:tcPr>
          <w:p w:rsidR="00000000" w:rsidRDefault="00000000">
            <w:pPr>
              <w:spacing w:before="40" w:after="40" w:line="220" w:lineRule="exact"/>
            </w:pPr>
            <w:r>
              <w:t>21 января 1983 года</w:t>
            </w:r>
          </w:p>
        </w:tc>
        <w:tc>
          <w:tcPr>
            <w:tcW w:w="2259" w:type="dxa"/>
            <w:gridSpan w:val="2"/>
            <w:vAlign w:val="bottom"/>
          </w:tcPr>
          <w:p w:rsidR="00000000" w:rsidRDefault="00000000">
            <w:pPr>
              <w:spacing w:before="40" w:after="40" w:line="220" w:lineRule="exact"/>
            </w:pPr>
            <w:r>
              <w:t>20 февраля 1983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Гамбия</w:t>
            </w:r>
          </w:p>
        </w:tc>
        <w:tc>
          <w:tcPr>
            <w:tcW w:w="3789" w:type="dxa"/>
            <w:vAlign w:val="bottom"/>
          </w:tcPr>
          <w:p w:rsidR="00000000" w:rsidRDefault="00000000">
            <w:pPr>
              <w:spacing w:before="40" w:after="40" w:line="220" w:lineRule="exact"/>
            </w:pPr>
            <w:r>
              <w:t>16 апреля 1993 года</w:t>
            </w:r>
          </w:p>
        </w:tc>
        <w:tc>
          <w:tcPr>
            <w:tcW w:w="2259" w:type="dxa"/>
            <w:gridSpan w:val="2"/>
            <w:vAlign w:val="bottom"/>
          </w:tcPr>
          <w:p w:rsidR="00000000" w:rsidRDefault="00000000">
            <w:pPr>
              <w:spacing w:before="40" w:after="40" w:line="220" w:lineRule="exact"/>
            </w:pPr>
            <w:r>
              <w:t>16 мая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Грузия</w:t>
            </w:r>
          </w:p>
        </w:tc>
        <w:tc>
          <w:tcPr>
            <w:tcW w:w="3789" w:type="dxa"/>
            <w:vAlign w:val="bottom"/>
          </w:tcPr>
          <w:p w:rsidR="00000000" w:rsidRDefault="00000000">
            <w:pPr>
              <w:spacing w:before="40" w:after="40" w:line="220" w:lineRule="exact"/>
            </w:pPr>
            <w:r>
              <w:t>26 октября 1994 года</w:t>
            </w:r>
            <w:r>
              <w:rPr>
                <w:vertAlign w:val="superscript"/>
              </w:rPr>
              <w:t>a</w:t>
            </w:r>
          </w:p>
        </w:tc>
        <w:tc>
          <w:tcPr>
            <w:tcW w:w="2259" w:type="dxa"/>
            <w:gridSpan w:val="2"/>
            <w:vAlign w:val="bottom"/>
          </w:tcPr>
          <w:p w:rsidR="00000000" w:rsidRDefault="00000000">
            <w:pPr>
              <w:spacing w:before="40" w:after="40" w:line="220" w:lineRule="exact"/>
            </w:pPr>
            <w:r>
              <w:t>25 ноября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Германия</w:t>
            </w:r>
            <w:r>
              <w:rPr>
                <w:vertAlign w:val="superscript"/>
              </w:rPr>
              <w:t>e</w:t>
            </w:r>
          </w:p>
        </w:tc>
        <w:tc>
          <w:tcPr>
            <w:tcW w:w="3789" w:type="dxa"/>
            <w:vAlign w:val="bottom"/>
          </w:tcPr>
          <w:p w:rsidR="00000000" w:rsidRDefault="00000000">
            <w:pPr>
              <w:spacing w:before="40" w:after="40" w:line="220" w:lineRule="exact"/>
            </w:pPr>
            <w:r>
              <w:t>10 июля 1985 года</w:t>
            </w:r>
          </w:p>
        </w:tc>
        <w:tc>
          <w:tcPr>
            <w:tcW w:w="2259" w:type="dxa"/>
            <w:gridSpan w:val="2"/>
            <w:vAlign w:val="bottom"/>
          </w:tcPr>
          <w:p w:rsidR="00000000" w:rsidRDefault="00000000">
            <w:pPr>
              <w:spacing w:before="40" w:after="40" w:line="220" w:lineRule="exact"/>
            </w:pPr>
            <w:r>
              <w:t>9 августа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Гана</w:t>
            </w:r>
          </w:p>
        </w:tc>
        <w:tc>
          <w:tcPr>
            <w:tcW w:w="3789" w:type="dxa"/>
            <w:vAlign w:val="bottom"/>
          </w:tcPr>
          <w:p w:rsidR="00000000" w:rsidRDefault="00000000">
            <w:pPr>
              <w:spacing w:before="40" w:after="40" w:line="220" w:lineRule="exact"/>
            </w:pPr>
            <w:r>
              <w:t>2 января 1986 года</w:t>
            </w:r>
          </w:p>
        </w:tc>
        <w:tc>
          <w:tcPr>
            <w:tcW w:w="2259" w:type="dxa"/>
            <w:gridSpan w:val="2"/>
            <w:vAlign w:val="bottom"/>
          </w:tcPr>
          <w:p w:rsidR="00000000" w:rsidRDefault="00000000">
            <w:pPr>
              <w:spacing w:before="40" w:after="40" w:line="220" w:lineRule="exact"/>
            </w:pPr>
            <w:r>
              <w:t>1 февраля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Греция</w:t>
            </w:r>
          </w:p>
        </w:tc>
        <w:tc>
          <w:tcPr>
            <w:tcW w:w="3789" w:type="dxa"/>
            <w:vAlign w:val="bottom"/>
          </w:tcPr>
          <w:p w:rsidR="00000000" w:rsidRDefault="00000000">
            <w:pPr>
              <w:spacing w:before="40" w:after="40" w:line="220" w:lineRule="exact"/>
            </w:pPr>
            <w:r>
              <w:t>7 июня 1983 года</w:t>
            </w:r>
          </w:p>
        </w:tc>
        <w:tc>
          <w:tcPr>
            <w:tcW w:w="2259" w:type="dxa"/>
            <w:gridSpan w:val="2"/>
            <w:vAlign w:val="bottom"/>
          </w:tcPr>
          <w:p w:rsidR="00000000" w:rsidRDefault="00000000">
            <w:pPr>
              <w:spacing w:before="40" w:after="40" w:line="220" w:lineRule="exact"/>
            </w:pPr>
            <w:r>
              <w:t>7 июля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Гренада</w:t>
            </w:r>
          </w:p>
        </w:tc>
        <w:tc>
          <w:tcPr>
            <w:tcW w:w="3789" w:type="dxa"/>
            <w:vAlign w:val="bottom"/>
          </w:tcPr>
          <w:p w:rsidR="00000000" w:rsidRDefault="00000000">
            <w:pPr>
              <w:spacing w:before="40" w:after="40" w:line="220" w:lineRule="exact"/>
            </w:pPr>
            <w:r>
              <w:t>30 августа 1990 года</w:t>
            </w:r>
          </w:p>
        </w:tc>
        <w:tc>
          <w:tcPr>
            <w:tcW w:w="2259" w:type="dxa"/>
            <w:gridSpan w:val="2"/>
            <w:vAlign w:val="bottom"/>
          </w:tcPr>
          <w:p w:rsidR="00000000" w:rsidRDefault="00000000">
            <w:pPr>
              <w:spacing w:before="40" w:after="40" w:line="220" w:lineRule="exact"/>
            </w:pPr>
            <w:r>
              <w:t>29 сентября 1990 год</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Гватемала</w:t>
            </w:r>
          </w:p>
        </w:tc>
        <w:tc>
          <w:tcPr>
            <w:tcW w:w="3789" w:type="dxa"/>
            <w:vAlign w:val="bottom"/>
          </w:tcPr>
          <w:p w:rsidR="00000000" w:rsidRDefault="00000000">
            <w:pPr>
              <w:spacing w:before="40" w:after="40" w:line="220" w:lineRule="exact"/>
            </w:pPr>
            <w:r>
              <w:t>12 августа 1982 года</w:t>
            </w:r>
          </w:p>
        </w:tc>
        <w:tc>
          <w:tcPr>
            <w:tcW w:w="2259" w:type="dxa"/>
            <w:gridSpan w:val="2"/>
            <w:vAlign w:val="bottom"/>
          </w:tcPr>
          <w:p w:rsidR="00000000" w:rsidRDefault="00000000">
            <w:pPr>
              <w:spacing w:before="40" w:after="40" w:line="220" w:lineRule="exact"/>
            </w:pPr>
            <w:r>
              <w:t>11 сентября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Гвинея</w:t>
            </w:r>
          </w:p>
        </w:tc>
        <w:tc>
          <w:tcPr>
            <w:tcW w:w="3789" w:type="dxa"/>
            <w:vAlign w:val="bottom"/>
          </w:tcPr>
          <w:p w:rsidR="00000000" w:rsidRDefault="00000000">
            <w:pPr>
              <w:spacing w:before="40" w:after="40" w:line="220" w:lineRule="exact"/>
            </w:pPr>
            <w:r>
              <w:t>9 августа 1982 года</w:t>
            </w:r>
          </w:p>
        </w:tc>
        <w:tc>
          <w:tcPr>
            <w:tcW w:w="2259" w:type="dxa"/>
            <w:gridSpan w:val="2"/>
            <w:vAlign w:val="bottom"/>
          </w:tcPr>
          <w:p w:rsidR="00000000" w:rsidRDefault="00000000">
            <w:pPr>
              <w:spacing w:before="40" w:after="40" w:line="220" w:lineRule="exact"/>
            </w:pPr>
            <w:r>
              <w:t>8 сентября 1982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Гвинея-Бисау</w:t>
            </w:r>
          </w:p>
        </w:tc>
        <w:tc>
          <w:tcPr>
            <w:tcW w:w="3789" w:type="dxa"/>
            <w:vAlign w:val="bottom"/>
          </w:tcPr>
          <w:p w:rsidR="00000000" w:rsidRDefault="00000000">
            <w:pPr>
              <w:spacing w:before="40" w:after="40" w:line="220" w:lineRule="exact"/>
            </w:pPr>
            <w:r>
              <w:t>23 августа 1985 года</w:t>
            </w:r>
          </w:p>
        </w:tc>
        <w:tc>
          <w:tcPr>
            <w:tcW w:w="2259" w:type="dxa"/>
            <w:gridSpan w:val="2"/>
            <w:vAlign w:val="bottom"/>
          </w:tcPr>
          <w:p w:rsidR="00000000" w:rsidRDefault="00000000">
            <w:pPr>
              <w:spacing w:before="40" w:after="40" w:line="220" w:lineRule="exact"/>
            </w:pPr>
            <w:r>
              <w:t>22 сентября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Гайана</w:t>
            </w:r>
          </w:p>
        </w:tc>
        <w:tc>
          <w:tcPr>
            <w:tcW w:w="3789" w:type="dxa"/>
            <w:vAlign w:val="bottom"/>
          </w:tcPr>
          <w:p w:rsidR="00000000" w:rsidRDefault="00000000">
            <w:pPr>
              <w:spacing w:before="40" w:after="40" w:line="220" w:lineRule="exact"/>
            </w:pPr>
            <w:r>
              <w:t>17 июля 1980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Гаити</w:t>
            </w:r>
          </w:p>
        </w:tc>
        <w:tc>
          <w:tcPr>
            <w:tcW w:w="3789" w:type="dxa"/>
            <w:vAlign w:val="bottom"/>
          </w:tcPr>
          <w:p w:rsidR="00000000" w:rsidRDefault="00000000">
            <w:pPr>
              <w:spacing w:before="40" w:after="40" w:line="220" w:lineRule="exact"/>
            </w:pPr>
            <w:r>
              <w:t>20 июля 1981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Гондурас</w:t>
            </w:r>
          </w:p>
        </w:tc>
        <w:tc>
          <w:tcPr>
            <w:tcW w:w="3789" w:type="dxa"/>
            <w:vAlign w:val="bottom"/>
          </w:tcPr>
          <w:p w:rsidR="00000000" w:rsidRDefault="00000000">
            <w:pPr>
              <w:spacing w:before="40" w:after="40" w:line="220" w:lineRule="exact"/>
            </w:pPr>
            <w:r>
              <w:t>3 марта 1983 года</w:t>
            </w:r>
          </w:p>
        </w:tc>
        <w:tc>
          <w:tcPr>
            <w:tcW w:w="2259" w:type="dxa"/>
            <w:gridSpan w:val="2"/>
            <w:vAlign w:val="bottom"/>
          </w:tcPr>
          <w:p w:rsidR="00000000" w:rsidRDefault="00000000">
            <w:pPr>
              <w:spacing w:before="40" w:after="40" w:line="220" w:lineRule="exact"/>
            </w:pPr>
            <w:r>
              <w:t>2 апреля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Венгрия</w:t>
            </w:r>
          </w:p>
        </w:tc>
        <w:tc>
          <w:tcPr>
            <w:tcW w:w="3789" w:type="dxa"/>
            <w:vAlign w:val="bottom"/>
          </w:tcPr>
          <w:p w:rsidR="00000000" w:rsidRDefault="00000000">
            <w:pPr>
              <w:spacing w:before="40" w:after="40" w:line="220" w:lineRule="exact"/>
            </w:pPr>
            <w:r>
              <w:t>22 декабря 1980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Исландия</w:t>
            </w:r>
          </w:p>
        </w:tc>
        <w:tc>
          <w:tcPr>
            <w:tcW w:w="3789" w:type="dxa"/>
            <w:vAlign w:val="bottom"/>
          </w:tcPr>
          <w:p w:rsidR="00000000" w:rsidRDefault="00000000">
            <w:pPr>
              <w:spacing w:before="40" w:after="40" w:line="220" w:lineRule="exact"/>
            </w:pPr>
            <w:r>
              <w:t>18 июня 1985 года</w:t>
            </w:r>
          </w:p>
        </w:tc>
        <w:tc>
          <w:tcPr>
            <w:tcW w:w="2259" w:type="dxa"/>
            <w:gridSpan w:val="2"/>
            <w:vAlign w:val="bottom"/>
          </w:tcPr>
          <w:p w:rsidR="00000000" w:rsidRDefault="00000000">
            <w:pPr>
              <w:spacing w:before="40" w:after="40" w:line="220" w:lineRule="exact"/>
            </w:pPr>
            <w:r>
              <w:t>18 июля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Индия</w:t>
            </w:r>
          </w:p>
        </w:tc>
        <w:tc>
          <w:tcPr>
            <w:tcW w:w="3789" w:type="dxa"/>
            <w:vAlign w:val="bottom"/>
          </w:tcPr>
          <w:p w:rsidR="00000000" w:rsidRDefault="00000000">
            <w:pPr>
              <w:spacing w:before="40" w:after="40" w:line="220" w:lineRule="exact"/>
            </w:pPr>
            <w:r>
              <w:t>9 июля 1993 года</w:t>
            </w:r>
          </w:p>
        </w:tc>
        <w:tc>
          <w:tcPr>
            <w:tcW w:w="2259" w:type="dxa"/>
            <w:gridSpan w:val="2"/>
            <w:vAlign w:val="bottom"/>
          </w:tcPr>
          <w:p w:rsidR="00000000" w:rsidRDefault="00000000">
            <w:pPr>
              <w:spacing w:before="40" w:after="40" w:line="220" w:lineRule="exact"/>
            </w:pPr>
            <w:r>
              <w:t>8 августа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Индонезия</w:t>
            </w:r>
          </w:p>
        </w:tc>
        <w:tc>
          <w:tcPr>
            <w:tcW w:w="3789" w:type="dxa"/>
            <w:vAlign w:val="bottom"/>
          </w:tcPr>
          <w:p w:rsidR="00000000" w:rsidRDefault="00000000">
            <w:pPr>
              <w:spacing w:before="40" w:after="40" w:line="220" w:lineRule="exact"/>
            </w:pPr>
            <w:r>
              <w:t>13 сентября 1984 года</w:t>
            </w:r>
          </w:p>
        </w:tc>
        <w:tc>
          <w:tcPr>
            <w:tcW w:w="2259" w:type="dxa"/>
            <w:gridSpan w:val="2"/>
            <w:vAlign w:val="bottom"/>
          </w:tcPr>
          <w:p w:rsidR="00000000" w:rsidRDefault="00000000">
            <w:pPr>
              <w:spacing w:before="40" w:after="40" w:line="220" w:lineRule="exact"/>
            </w:pPr>
            <w:r>
              <w:t>13 октября 1984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Ирак</w:t>
            </w:r>
          </w:p>
        </w:tc>
        <w:tc>
          <w:tcPr>
            <w:tcW w:w="3789" w:type="dxa"/>
            <w:vAlign w:val="bottom"/>
          </w:tcPr>
          <w:p w:rsidR="00000000" w:rsidRDefault="00000000">
            <w:pPr>
              <w:spacing w:before="40" w:after="40" w:line="220" w:lineRule="exact"/>
            </w:pPr>
            <w:r>
              <w:t>13 августа 1986 года</w:t>
            </w:r>
            <w:r>
              <w:rPr>
                <w:vertAlign w:val="superscript"/>
              </w:rPr>
              <w:t>a</w:t>
            </w:r>
          </w:p>
        </w:tc>
        <w:tc>
          <w:tcPr>
            <w:tcW w:w="2259" w:type="dxa"/>
            <w:gridSpan w:val="2"/>
            <w:vAlign w:val="bottom"/>
          </w:tcPr>
          <w:p w:rsidR="00000000" w:rsidRDefault="00000000">
            <w:pPr>
              <w:spacing w:before="40" w:after="40" w:line="220" w:lineRule="exact"/>
            </w:pPr>
            <w:r>
              <w:t>12 сентября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Ирландия</w:t>
            </w:r>
          </w:p>
        </w:tc>
        <w:tc>
          <w:tcPr>
            <w:tcW w:w="3789" w:type="dxa"/>
            <w:vAlign w:val="bottom"/>
          </w:tcPr>
          <w:p w:rsidR="00000000" w:rsidRDefault="00000000">
            <w:pPr>
              <w:spacing w:before="40" w:after="40" w:line="220" w:lineRule="exact"/>
            </w:pPr>
            <w:r>
              <w:t>23 декабря 1985 года</w:t>
            </w:r>
            <w:r>
              <w:rPr>
                <w:vertAlign w:val="superscript"/>
              </w:rPr>
              <w:t>a</w:t>
            </w:r>
          </w:p>
        </w:tc>
        <w:tc>
          <w:tcPr>
            <w:tcW w:w="2259" w:type="dxa"/>
            <w:gridSpan w:val="2"/>
            <w:vAlign w:val="bottom"/>
          </w:tcPr>
          <w:p w:rsidR="00000000" w:rsidRDefault="00000000">
            <w:pPr>
              <w:spacing w:before="40" w:after="40" w:line="220" w:lineRule="exact"/>
            </w:pPr>
            <w:r>
              <w:t>22 января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Израиль</w:t>
            </w:r>
          </w:p>
        </w:tc>
        <w:tc>
          <w:tcPr>
            <w:tcW w:w="3789" w:type="dxa"/>
            <w:vAlign w:val="bottom"/>
          </w:tcPr>
          <w:p w:rsidR="00000000" w:rsidRDefault="00000000">
            <w:pPr>
              <w:spacing w:before="40" w:after="40" w:line="220" w:lineRule="exact"/>
            </w:pPr>
            <w:r>
              <w:t>3 октября 1991 года</w:t>
            </w:r>
          </w:p>
        </w:tc>
        <w:tc>
          <w:tcPr>
            <w:tcW w:w="2259" w:type="dxa"/>
            <w:gridSpan w:val="2"/>
            <w:vAlign w:val="bottom"/>
          </w:tcPr>
          <w:p w:rsidR="00000000" w:rsidRDefault="00000000">
            <w:pPr>
              <w:spacing w:before="40" w:after="40" w:line="220" w:lineRule="exact"/>
            </w:pPr>
            <w:r>
              <w:t>2 ноября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Италия</w:t>
            </w:r>
          </w:p>
        </w:tc>
        <w:tc>
          <w:tcPr>
            <w:tcW w:w="3789" w:type="dxa"/>
            <w:vAlign w:val="bottom"/>
          </w:tcPr>
          <w:p w:rsidR="00000000" w:rsidRDefault="00000000">
            <w:pPr>
              <w:spacing w:before="40" w:after="40" w:line="220" w:lineRule="exact"/>
            </w:pPr>
            <w:r>
              <w:t>10 июня 1985 года</w:t>
            </w:r>
          </w:p>
        </w:tc>
        <w:tc>
          <w:tcPr>
            <w:tcW w:w="2259" w:type="dxa"/>
            <w:gridSpan w:val="2"/>
            <w:vAlign w:val="bottom"/>
          </w:tcPr>
          <w:p w:rsidR="00000000" w:rsidRDefault="00000000">
            <w:pPr>
              <w:spacing w:before="40" w:after="40" w:line="220" w:lineRule="exact"/>
            </w:pPr>
            <w:r>
              <w:t>10 июля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Ямайка</w:t>
            </w:r>
          </w:p>
        </w:tc>
        <w:tc>
          <w:tcPr>
            <w:tcW w:w="3789" w:type="dxa"/>
            <w:vAlign w:val="bottom"/>
          </w:tcPr>
          <w:p w:rsidR="00000000" w:rsidRDefault="00000000">
            <w:pPr>
              <w:spacing w:before="40" w:after="40" w:line="220" w:lineRule="exact"/>
            </w:pPr>
            <w:r>
              <w:t>19 октября 1984 года</w:t>
            </w:r>
          </w:p>
        </w:tc>
        <w:tc>
          <w:tcPr>
            <w:tcW w:w="2259" w:type="dxa"/>
            <w:gridSpan w:val="2"/>
            <w:vAlign w:val="bottom"/>
          </w:tcPr>
          <w:p w:rsidR="00000000" w:rsidRDefault="00000000">
            <w:pPr>
              <w:spacing w:before="40" w:after="40" w:line="220" w:lineRule="exact"/>
            </w:pPr>
            <w:r>
              <w:t>18 ноября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Япония</w:t>
            </w:r>
          </w:p>
        </w:tc>
        <w:tc>
          <w:tcPr>
            <w:tcW w:w="3789" w:type="dxa"/>
            <w:vAlign w:val="bottom"/>
          </w:tcPr>
          <w:p w:rsidR="00000000" w:rsidRDefault="00000000">
            <w:pPr>
              <w:spacing w:before="40" w:after="40" w:line="220" w:lineRule="exact"/>
            </w:pPr>
            <w:r>
              <w:t>25 июня 1985 года</w:t>
            </w:r>
          </w:p>
        </w:tc>
        <w:tc>
          <w:tcPr>
            <w:tcW w:w="2259" w:type="dxa"/>
            <w:gridSpan w:val="2"/>
            <w:vAlign w:val="bottom"/>
          </w:tcPr>
          <w:p w:rsidR="00000000" w:rsidRDefault="00000000">
            <w:pPr>
              <w:spacing w:before="40" w:after="40" w:line="220" w:lineRule="exact"/>
            </w:pPr>
            <w:r>
              <w:t>25 июля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Иордания</w:t>
            </w:r>
          </w:p>
        </w:tc>
        <w:tc>
          <w:tcPr>
            <w:tcW w:w="3789" w:type="dxa"/>
            <w:vAlign w:val="bottom"/>
          </w:tcPr>
          <w:p w:rsidR="00000000" w:rsidRDefault="00000000">
            <w:pPr>
              <w:spacing w:before="40" w:after="40" w:line="220" w:lineRule="exact"/>
            </w:pPr>
            <w:r>
              <w:t>1 июля 1992 года</w:t>
            </w:r>
          </w:p>
        </w:tc>
        <w:tc>
          <w:tcPr>
            <w:tcW w:w="2259" w:type="dxa"/>
            <w:gridSpan w:val="2"/>
            <w:vAlign w:val="bottom"/>
          </w:tcPr>
          <w:p w:rsidR="00000000" w:rsidRDefault="00000000">
            <w:pPr>
              <w:spacing w:before="40" w:after="40" w:line="220" w:lineRule="exact"/>
            </w:pPr>
            <w:r>
              <w:t>31 июля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Казахстан</w:t>
            </w:r>
          </w:p>
        </w:tc>
        <w:tc>
          <w:tcPr>
            <w:tcW w:w="3789" w:type="dxa"/>
            <w:vAlign w:val="bottom"/>
          </w:tcPr>
          <w:p w:rsidR="00000000" w:rsidRDefault="00000000">
            <w:pPr>
              <w:spacing w:before="40" w:after="40" w:line="220" w:lineRule="exact"/>
            </w:pPr>
            <w:r>
              <w:t>26 августа 1998 года</w:t>
            </w:r>
            <w:r>
              <w:rPr>
                <w:vertAlign w:val="superscript"/>
              </w:rPr>
              <w:t>a</w:t>
            </w:r>
          </w:p>
        </w:tc>
        <w:tc>
          <w:tcPr>
            <w:tcW w:w="2259" w:type="dxa"/>
            <w:gridSpan w:val="2"/>
            <w:vAlign w:val="bottom"/>
          </w:tcPr>
          <w:p w:rsidR="00000000" w:rsidRDefault="00000000">
            <w:pPr>
              <w:spacing w:before="40" w:after="40" w:line="220" w:lineRule="exact"/>
            </w:pPr>
            <w:r>
              <w:t>25 сентября 1998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Кения</w:t>
            </w:r>
          </w:p>
        </w:tc>
        <w:tc>
          <w:tcPr>
            <w:tcW w:w="3789" w:type="dxa"/>
            <w:vAlign w:val="bottom"/>
          </w:tcPr>
          <w:p w:rsidR="00000000" w:rsidRDefault="00000000">
            <w:pPr>
              <w:spacing w:before="40" w:after="40" w:line="220" w:lineRule="exact"/>
            </w:pPr>
            <w:r>
              <w:t>9 марта 1984 года</w:t>
            </w:r>
            <w:r>
              <w:rPr>
                <w:vertAlign w:val="superscript"/>
              </w:rPr>
              <w:t>a</w:t>
            </w:r>
          </w:p>
        </w:tc>
        <w:tc>
          <w:tcPr>
            <w:tcW w:w="2259" w:type="dxa"/>
            <w:gridSpan w:val="2"/>
            <w:vAlign w:val="bottom"/>
          </w:tcPr>
          <w:p w:rsidR="00000000" w:rsidRDefault="00000000">
            <w:pPr>
              <w:spacing w:before="40" w:after="40" w:line="220" w:lineRule="exact"/>
            </w:pPr>
            <w:r>
              <w:t>8 апреля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 xml:space="preserve">Кувейт </w:t>
            </w:r>
          </w:p>
        </w:tc>
        <w:tc>
          <w:tcPr>
            <w:tcW w:w="3789" w:type="dxa"/>
            <w:vAlign w:val="bottom"/>
          </w:tcPr>
          <w:p w:rsidR="00000000" w:rsidRDefault="00000000">
            <w:pPr>
              <w:spacing w:before="40" w:after="40" w:line="220" w:lineRule="exact"/>
            </w:pPr>
            <w:r>
              <w:t>2 сентября 1994 года</w:t>
            </w:r>
            <w:r>
              <w:rPr>
                <w:vertAlign w:val="superscript"/>
              </w:rPr>
              <w:t>a</w:t>
            </w:r>
          </w:p>
        </w:tc>
        <w:tc>
          <w:tcPr>
            <w:tcW w:w="2259" w:type="dxa"/>
            <w:gridSpan w:val="2"/>
            <w:vAlign w:val="bottom"/>
          </w:tcPr>
          <w:p w:rsidR="00000000" w:rsidRDefault="00000000">
            <w:pPr>
              <w:spacing w:before="40" w:after="40" w:line="220" w:lineRule="exact"/>
            </w:pPr>
            <w:r>
              <w:t>2 октября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Кыргызстан</w:t>
            </w:r>
          </w:p>
        </w:tc>
        <w:tc>
          <w:tcPr>
            <w:tcW w:w="3789" w:type="dxa"/>
            <w:vAlign w:val="bottom"/>
          </w:tcPr>
          <w:p w:rsidR="00000000" w:rsidRDefault="00000000">
            <w:pPr>
              <w:spacing w:before="40" w:after="40" w:line="220" w:lineRule="exact"/>
            </w:pPr>
            <w:r>
              <w:t>10 февраля 1997 года</w:t>
            </w:r>
            <w:r>
              <w:rPr>
                <w:vertAlign w:val="superscript"/>
              </w:rPr>
              <w:t>a</w:t>
            </w:r>
          </w:p>
        </w:tc>
        <w:tc>
          <w:tcPr>
            <w:tcW w:w="2259" w:type="dxa"/>
            <w:gridSpan w:val="2"/>
            <w:vAlign w:val="bottom"/>
          </w:tcPr>
          <w:p w:rsidR="00000000" w:rsidRDefault="00000000">
            <w:pPr>
              <w:spacing w:before="40" w:after="40" w:line="220" w:lineRule="exact"/>
            </w:pPr>
            <w:r>
              <w:t>12 марта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 xml:space="preserve">Лаосская Народно-Демократическая </w:t>
            </w:r>
            <w:r>
              <w:br/>
              <w:t>Респу</w:t>
            </w:r>
            <w:r>
              <w:t>б</w:t>
            </w:r>
            <w:r>
              <w:t>лика</w:t>
            </w:r>
          </w:p>
        </w:tc>
        <w:tc>
          <w:tcPr>
            <w:tcW w:w="3789" w:type="dxa"/>
          </w:tcPr>
          <w:p w:rsidR="00000000" w:rsidRDefault="00000000">
            <w:pPr>
              <w:spacing w:before="40" w:after="40" w:line="220" w:lineRule="exact"/>
            </w:pPr>
            <w:r>
              <w:t>14 августа 1981 года</w:t>
            </w:r>
          </w:p>
        </w:tc>
        <w:tc>
          <w:tcPr>
            <w:tcW w:w="2259" w:type="dxa"/>
            <w:gridSpan w:val="2"/>
          </w:tcPr>
          <w:p w:rsidR="00000000" w:rsidRDefault="00000000">
            <w:pPr>
              <w:spacing w:before="40" w:after="40" w:line="220" w:lineRule="exact"/>
            </w:pPr>
            <w:r>
              <w:t>13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Латвия</w:t>
            </w:r>
          </w:p>
        </w:tc>
        <w:tc>
          <w:tcPr>
            <w:tcW w:w="3789" w:type="dxa"/>
            <w:vAlign w:val="bottom"/>
          </w:tcPr>
          <w:p w:rsidR="00000000" w:rsidRDefault="00000000">
            <w:pPr>
              <w:spacing w:before="40" w:after="40" w:line="220" w:lineRule="exact"/>
            </w:pPr>
            <w:r>
              <w:t>14 апреля 1992 года</w:t>
            </w:r>
            <w:r>
              <w:rPr>
                <w:vertAlign w:val="superscript"/>
              </w:rPr>
              <w:t>a</w:t>
            </w:r>
          </w:p>
        </w:tc>
        <w:tc>
          <w:tcPr>
            <w:tcW w:w="2259" w:type="dxa"/>
            <w:gridSpan w:val="2"/>
            <w:vAlign w:val="bottom"/>
          </w:tcPr>
          <w:p w:rsidR="00000000" w:rsidRDefault="00000000">
            <w:pPr>
              <w:spacing w:before="40" w:after="40" w:line="220" w:lineRule="exact"/>
            </w:pPr>
            <w:r>
              <w:t>14 мая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Ливан</w:t>
            </w:r>
          </w:p>
        </w:tc>
        <w:tc>
          <w:tcPr>
            <w:tcW w:w="3789" w:type="dxa"/>
            <w:vAlign w:val="bottom"/>
          </w:tcPr>
          <w:p w:rsidR="00000000" w:rsidRDefault="00000000">
            <w:pPr>
              <w:spacing w:before="40" w:after="40" w:line="220" w:lineRule="exact"/>
            </w:pPr>
            <w:r>
              <w:t>16 апреля 1997 года</w:t>
            </w:r>
            <w:r>
              <w:rPr>
                <w:vertAlign w:val="superscript"/>
              </w:rPr>
              <w:t>a</w:t>
            </w:r>
          </w:p>
        </w:tc>
        <w:tc>
          <w:tcPr>
            <w:tcW w:w="2259" w:type="dxa"/>
            <w:gridSpan w:val="2"/>
            <w:vAlign w:val="bottom"/>
          </w:tcPr>
          <w:p w:rsidR="00000000" w:rsidRDefault="00000000">
            <w:pPr>
              <w:spacing w:before="40" w:after="40" w:line="220" w:lineRule="exact"/>
            </w:pPr>
            <w:r>
              <w:t>16 мая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Лесото</w:t>
            </w:r>
          </w:p>
        </w:tc>
        <w:tc>
          <w:tcPr>
            <w:tcW w:w="3789" w:type="dxa"/>
            <w:vAlign w:val="bottom"/>
          </w:tcPr>
          <w:p w:rsidR="00000000" w:rsidRDefault="00000000">
            <w:pPr>
              <w:spacing w:before="40" w:after="40" w:line="220" w:lineRule="exact"/>
            </w:pPr>
            <w:r>
              <w:t>22 августа 1995 года</w:t>
            </w:r>
          </w:p>
        </w:tc>
        <w:tc>
          <w:tcPr>
            <w:tcW w:w="2259" w:type="dxa"/>
            <w:gridSpan w:val="2"/>
            <w:vAlign w:val="bottom"/>
          </w:tcPr>
          <w:p w:rsidR="00000000" w:rsidRDefault="00000000">
            <w:pPr>
              <w:spacing w:before="40" w:after="40" w:line="220" w:lineRule="exact"/>
            </w:pPr>
            <w:r>
              <w:t>21 сентября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Либерия</w:t>
            </w:r>
          </w:p>
        </w:tc>
        <w:tc>
          <w:tcPr>
            <w:tcW w:w="3789" w:type="dxa"/>
            <w:vAlign w:val="bottom"/>
          </w:tcPr>
          <w:p w:rsidR="00000000" w:rsidRDefault="00000000">
            <w:pPr>
              <w:spacing w:before="40" w:after="40" w:line="220" w:lineRule="exact"/>
            </w:pPr>
            <w:r>
              <w:t>17 июля 1984 года</w:t>
            </w:r>
            <w:r>
              <w:rPr>
                <w:vertAlign w:val="superscript"/>
              </w:rPr>
              <w:t>a</w:t>
            </w:r>
          </w:p>
        </w:tc>
        <w:tc>
          <w:tcPr>
            <w:tcW w:w="2259" w:type="dxa"/>
            <w:gridSpan w:val="2"/>
            <w:vAlign w:val="bottom"/>
          </w:tcPr>
          <w:p w:rsidR="00000000" w:rsidRDefault="00000000">
            <w:pPr>
              <w:spacing w:before="40" w:after="40" w:line="220" w:lineRule="exact"/>
            </w:pPr>
            <w:r>
              <w:t>16 августа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Ливийская Арабская Джамахирия</w:t>
            </w:r>
          </w:p>
        </w:tc>
        <w:tc>
          <w:tcPr>
            <w:tcW w:w="3789" w:type="dxa"/>
            <w:vAlign w:val="bottom"/>
          </w:tcPr>
          <w:p w:rsidR="00000000" w:rsidRDefault="00000000">
            <w:pPr>
              <w:spacing w:before="40" w:after="40" w:line="220" w:lineRule="exact"/>
            </w:pPr>
            <w:r>
              <w:t>16 мая 1989 года</w:t>
            </w:r>
            <w:r>
              <w:rPr>
                <w:vertAlign w:val="superscript"/>
              </w:rPr>
              <w:t>a</w:t>
            </w:r>
          </w:p>
        </w:tc>
        <w:tc>
          <w:tcPr>
            <w:tcW w:w="2259" w:type="dxa"/>
            <w:gridSpan w:val="2"/>
            <w:vAlign w:val="bottom"/>
          </w:tcPr>
          <w:p w:rsidR="00000000" w:rsidRDefault="00000000">
            <w:pPr>
              <w:spacing w:before="40" w:after="40" w:line="220" w:lineRule="exact"/>
            </w:pPr>
            <w:r>
              <w:t>15 июня 1989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Лихтенштейн</w:t>
            </w:r>
          </w:p>
        </w:tc>
        <w:tc>
          <w:tcPr>
            <w:tcW w:w="3789" w:type="dxa"/>
            <w:vAlign w:val="bottom"/>
          </w:tcPr>
          <w:p w:rsidR="00000000" w:rsidRDefault="00000000">
            <w:pPr>
              <w:spacing w:before="40" w:after="40" w:line="220" w:lineRule="exact"/>
            </w:pPr>
            <w:r>
              <w:t>22 декабря 1995 года</w:t>
            </w:r>
            <w:r>
              <w:rPr>
                <w:vertAlign w:val="superscript"/>
              </w:rPr>
              <w:t>a c</w:t>
            </w:r>
          </w:p>
        </w:tc>
        <w:tc>
          <w:tcPr>
            <w:tcW w:w="2259" w:type="dxa"/>
            <w:gridSpan w:val="2"/>
            <w:vAlign w:val="bottom"/>
          </w:tcPr>
          <w:p w:rsidR="00000000" w:rsidRDefault="00000000">
            <w:pPr>
              <w:spacing w:before="40" w:after="40" w:line="220" w:lineRule="exact"/>
            </w:pPr>
            <w:r>
              <w:t>21 января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Литва</w:t>
            </w:r>
          </w:p>
        </w:tc>
        <w:tc>
          <w:tcPr>
            <w:tcW w:w="3789" w:type="dxa"/>
            <w:vAlign w:val="bottom"/>
          </w:tcPr>
          <w:p w:rsidR="00000000" w:rsidRDefault="00000000">
            <w:pPr>
              <w:spacing w:before="40" w:after="40" w:line="220" w:lineRule="exact"/>
            </w:pPr>
            <w:r>
              <w:t>18 января 1994 года</w:t>
            </w:r>
            <w:r>
              <w:rPr>
                <w:vertAlign w:val="superscript"/>
              </w:rPr>
              <w:t>a</w:t>
            </w:r>
          </w:p>
        </w:tc>
        <w:tc>
          <w:tcPr>
            <w:tcW w:w="2259" w:type="dxa"/>
            <w:gridSpan w:val="2"/>
            <w:vAlign w:val="bottom"/>
          </w:tcPr>
          <w:p w:rsidR="00000000" w:rsidRDefault="00000000">
            <w:pPr>
              <w:spacing w:before="40" w:after="40" w:line="220" w:lineRule="exact"/>
            </w:pPr>
            <w:r>
              <w:t>17 февраля 1994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Люксембург</w:t>
            </w:r>
          </w:p>
        </w:tc>
        <w:tc>
          <w:tcPr>
            <w:tcW w:w="3789" w:type="dxa"/>
            <w:vAlign w:val="bottom"/>
          </w:tcPr>
          <w:p w:rsidR="00000000" w:rsidRDefault="00000000">
            <w:pPr>
              <w:spacing w:before="40" w:after="40" w:line="220" w:lineRule="exact"/>
            </w:pPr>
            <w:r>
              <w:t>2 февраля 1989 года</w:t>
            </w:r>
          </w:p>
        </w:tc>
        <w:tc>
          <w:tcPr>
            <w:tcW w:w="2259" w:type="dxa"/>
            <w:gridSpan w:val="2"/>
            <w:vAlign w:val="bottom"/>
          </w:tcPr>
          <w:p w:rsidR="00000000" w:rsidRDefault="00000000">
            <w:pPr>
              <w:spacing w:before="40" w:after="40" w:line="220" w:lineRule="exact"/>
            </w:pPr>
            <w:r>
              <w:t>4 марта 1989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Мадагаскар</w:t>
            </w:r>
          </w:p>
        </w:tc>
        <w:tc>
          <w:tcPr>
            <w:tcW w:w="3789" w:type="dxa"/>
            <w:vAlign w:val="bottom"/>
          </w:tcPr>
          <w:p w:rsidR="00000000" w:rsidRDefault="00000000">
            <w:pPr>
              <w:spacing w:before="40" w:after="40" w:line="220" w:lineRule="exact"/>
            </w:pPr>
            <w:r>
              <w:t>17 марта 1989 года</w:t>
            </w:r>
          </w:p>
        </w:tc>
        <w:tc>
          <w:tcPr>
            <w:tcW w:w="2259" w:type="dxa"/>
            <w:gridSpan w:val="2"/>
            <w:vAlign w:val="bottom"/>
          </w:tcPr>
          <w:p w:rsidR="00000000" w:rsidRDefault="00000000">
            <w:pPr>
              <w:spacing w:before="40" w:after="40" w:line="220" w:lineRule="exact"/>
            </w:pPr>
            <w:r>
              <w:t>16 апреля 1989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Малави</w:t>
            </w:r>
          </w:p>
        </w:tc>
        <w:tc>
          <w:tcPr>
            <w:tcW w:w="3789" w:type="dxa"/>
            <w:vAlign w:val="bottom"/>
          </w:tcPr>
          <w:p w:rsidR="00000000" w:rsidRDefault="00000000">
            <w:pPr>
              <w:spacing w:before="40" w:after="40" w:line="220" w:lineRule="exact"/>
            </w:pPr>
            <w:r>
              <w:t>12 марта 1987 года</w:t>
            </w:r>
            <w:r>
              <w:rPr>
                <w:vertAlign w:val="superscript"/>
              </w:rPr>
              <w:t>a</w:t>
            </w:r>
          </w:p>
        </w:tc>
        <w:tc>
          <w:tcPr>
            <w:tcW w:w="2259" w:type="dxa"/>
            <w:gridSpan w:val="2"/>
            <w:vAlign w:val="bottom"/>
          </w:tcPr>
          <w:p w:rsidR="00000000" w:rsidRDefault="00000000">
            <w:pPr>
              <w:spacing w:before="40" w:after="40" w:line="220" w:lineRule="exact"/>
            </w:pPr>
            <w:r>
              <w:t>11 апреля 1987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Малайзия</w:t>
            </w:r>
          </w:p>
        </w:tc>
        <w:tc>
          <w:tcPr>
            <w:tcW w:w="3789" w:type="dxa"/>
            <w:vAlign w:val="bottom"/>
          </w:tcPr>
          <w:p w:rsidR="00000000" w:rsidRDefault="00000000">
            <w:pPr>
              <w:spacing w:before="40" w:after="40" w:line="220" w:lineRule="exact"/>
            </w:pPr>
            <w:r>
              <w:t>5 июля 1995 года</w:t>
            </w:r>
            <w:r>
              <w:rPr>
                <w:vertAlign w:val="superscript"/>
              </w:rPr>
              <w:t>a</w:t>
            </w:r>
          </w:p>
        </w:tc>
        <w:tc>
          <w:tcPr>
            <w:tcW w:w="2259" w:type="dxa"/>
            <w:gridSpan w:val="2"/>
            <w:vAlign w:val="bottom"/>
          </w:tcPr>
          <w:p w:rsidR="00000000" w:rsidRDefault="00000000">
            <w:pPr>
              <w:spacing w:before="40" w:after="40" w:line="220" w:lineRule="exact"/>
            </w:pPr>
            <w:r>
              <w:t>4 августа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Мальдивские Острова</w:t>
            </w:r>
          </w:p>
        </w:tc>
        <w:tc>
          <w:tcPr>
            <w:tcW w:w="3789" w:type="dxa"/>
            <w:vAlign w:val="bottom"/>
          </w:tcPr>
          <w:p w:rsidR="00000000" w:rsidRDefault="00000000">
            <w:pPr>
              <w:spacing w:before="40" w:after="40" w:line="220" w:lineRule="exact"/>
            </w:pPr>
            <w:r>
              <w:t>1 июля 1993 года</w:t>
            </w:r>
            <w:r>
              <w:rPr>
                <w:vertAlign w:val="superscript"/>
              </w:rPr>
              <w:t>a</w:t>
            </w:r>
          </w:p>
        </w:tc>
        <w:tc>
          <w:tcPr>
            <w:tcW w:w="2259" w:type="dxa"/>
            <w:gridSpan w:val="2"/>
            <w:vAlign w:val="bottom"/>
          </w:tcPr>
          <w:p w:rsidR="00000000" w:rsidRDefault="00000000">
            <w:pPr>
              <w:spacing w:before="40" w:after="40" w:line="220" w:lineRule="exact"/>
            </w:pPr>
            <w:r>
              <w:t>31 июля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Мали</w:t>
            </w:r>
          </w:p>
        </w:tc>
        <w:tc>
          <w:tcPr>
            <w:tcW w:w="3789" w:type="dxa"/>
            <w:vAlign w:val="bottom"/>
          </w:tcPr>
          <w:p w:rsidR="00000000" w:rsidRDefault="00000000">
            <w:pPr>
              <w:spacing w:before="40" w:after="40" w:line="220" w:lineRule="exact"/>
            </w:pPr>
            <w:r>
              <w:t>10 сентября 1985 года</w:t>
            </w:r>
          </w:p>
        </w:tc>
        <w:tc>
          <w:tcPr>
            <w:tcW w:w="2259" w:type="dxa"/>
            <w:gridSpan w:val="2"/>
            <w:vAlign w:val="bottom"/>
          </w:tcPr>
          <w:p w:rsidR="00000000" w:rsidRDefault="00000000">
            <w:pPr>
              <w:spacing w:before="40" w:after="40" w:line="220" w:lineRule="exact"/>
            </w:pPr>
            <w:r>
              <w:t>10 октября 1985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Мальта</w:t>
            </w:r>
          </w:p>
        </w:tc>
        <w:tc>
          <w:tcPr>
            <w:tcW w:w="3789" w:type="dxa"/>
            <w:vAlign w:val="bottom"/>
          </w:tcPr>
          <w:p w:rsidR="00000000" w:rsidRDefault="00000000">
            <w:pPr>
              <w:spacing w:before="40" w:after="40" w:line="220" w:lineRule="exact"/>
            </w:pPr>
            <w:r>
              <w:t>8 марта 1991 года</w:t>
            </w:r>
            <w:r>
              <w:rPr>
                <w:vertAlign w:val="superscript"/>
              </w:rPr>
              <w:t>a</w:t>
            </w:r>
          </w:p>
        </w:tc>
        <w:tc>
          <w:tcPr>
            <w:tcW w:w="2259" w:type="dxa"/>
            <w:gridSpan w:val="2"/>
            <w:vAlign w:val="bottom"/>
          </w:tcPr>
          <w:p w:rsidR="00000000" w:rsidRDefault="00000000">
            <w:pPr>
              <w:spacing w:before="40" w:after="40" w:line="220" w:lineRule="exact"/>
            </w:pPr>
            <w:r>
              <w:t>7 апреля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Мавритания</w:t>
            </w:r>
          </w:p>
        </w:tc>
        <w:tc>
          <w:tcPr>
            <w:tcW w:w="3789" w:type="dxa"/>
            <w:vAlign w:val="bottom"/>
          </w:tcPr>
          <w:p w:rsidR="00000000" w:rsidRDefault="00000000">
            <w:pPr>
              <w:spacing w:before="40" w:after="40" w:line="220" w:lineRule="exact"/>
            </w:pPr>
            <w:r>
              <w:t>10 мая 2001 года</w:t>
            </w:r>
            <w:r>
              <w:rPr>
                <w:vertAlign w:val="superscript"/>
              </w:rPr>
              <w:t>a</w:t>
            </w:r>
          </w:p>
        </w:tc>
        <w:tc>
          <w:tcPr>
            <w:tcW w:w="2259" w:type="dxa"/>
            <w:gridSpan w:val="2"/>
            <w:vAlign w:val="bottom"/>
          </w:tcPr>
          <w:p w:rsidR="00000000" w:rsidRDefault="00000000">
            <w:pPr>
              <w:spacing w:before="40" w:after="40" w:line="220" w:lineRule="exact"/>
            </w:pPr>
            <w:r>
              <w:t xml:space="preserve">9 июня 2001 года </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Маврикий</w:t>
            </w:r>
          </w:p>
        </w:tc>
        <w:tc>
          <w:tcPr>
            <w:tcW w:w="3789" w:type="dxa"/>
            <w:vAlign w:val="bottom"/>
          </w:tcPr>
          <w:p w:rsidR="00000000" w:rsidRDefault="00000000">
            <w:pPr>
              <w:spacing w:before="40" w:after="40" w:line="220" w:lineRule="exact"/>
            </w:pPr>
            <w:r>
              <w:t>9 июля 1984 года</w:t>
            </w:r>
            <w:r>
              <w:rPr>
                <w:vertAlign w:val="superscript"/>
              </w:rPr>
              <w:t>а b</w:t>
            </w:r>
          </w:p>
        </w:tc>
        <w:tc>
          <w:tcPr>
            <w:tcW w:w="2259" w:type="dxa"/>
            <w:gridSpan w:val="2"/>
            <w:vAlign w:val="bottom"/>
          </w:tcPr>
          <w:p w:rsidR="00000000" w:rsidRDefault="00000000">
            <w:pPr>
              <w:spacing w:before="40" w:after="40" w:line="220" w:lineRule="exact"/>
            </w:pPr>
            <w:r>
              <w:t>8 августа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Мексика</w:t>
            </w:r>
          </w:p>
        </w:tc>
        <w:tc>
          <w:tcPr>
            <w:tcW w:w="3789" w:type="dxa"/>
            <w:vAlign w:val="bottom"/>
          </w:tcPr>
          <w:p w:rsidR="00000000" w:rsidRDefault="00000000">
            <w:pPr>
              <w:spacing w:before="40" w:after="40" w:line="220" w:lineRule="exact"/>
            </w:pPr>
            <w:r>
              <w:t>23 марта 1981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Монголия</w:t>
            </w:r>
          </w:p>
        </w:tc>
        <w:tc>
          <w:tcPr>
            <w:tcW w:w="3789" w:type="dxa"/>
            <w:vAlign w:val="bottom"/>
          </w:tcPr>
          <w:p w:rsidR="00000000" w:rsidRDefault="00000000">
            <w:pPr>
              <w:spacing w:before="40" w:after="40" w:line="220" w:lineRule="exact"/>
            </w:pPr>
            <w:r>
              <w:t>20 июля 1981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Марокко</w:t>
            </w:r>
          </w:p>
        </w:tc>
        <w:tc>
          <w:tcPr>
            <w:tcW w:w="3789" w:type="dxa"/>
            <w:vAlign w:val="bottom"/>
          </w:tcPr>
          <w:p w:rsidR="00000000" w:rsidRDefault="00000000">
            <w:pPr>
              <w:spacing w:before="40" w:after="40" w:line="220" w:lineRule="exact"/>
            </w:pPr>
            <w:r>
              <w:t>21 июня 1993 года</w:t>
            </w:r>
            <w:r>
              <w:rPr>
                <w:vertAlign w:val="superscript"/>
              </w:rPr>
              <w:t>а</w:t>
            </w:r>
          </w:p>
        </w:tc>
        <w:tc>
          <w:tcPr>
            <w:tcW w:w="2259" w:type="dxa"/>
            <w:gridSpan w:val="2"/>
            <w:vAlign w:val="bottom"/>
          </w:tcPr>
          <w:p w:rsidR="00000000" w:rsidRDefault="00000000">
            <w:pPr>
              <w:spacing w:before="40" w:after="40" w:line="220" w:lineRule="exact"/>
            </w:pPr>
            <w:r>
              <w:t>21 июля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Мозамбик</w:t>
            </w:r>
          </w:p>
        </w:tc>
        <w:tc>
          <w:tcPr>
            <w:tcW w:w="3789" w:type="dxa"/>
            <w:vAlign w:val="bottom"/>
          </w:tcPr>
          <w:p w:rsidR="00000000" w:rsidRDefault="00000000">
            <w:pPr>
              <w:spacing w:before="40" w:after="40" w:line="220" w:lineRule="exact"/>
            </w:pPr>
            <w:r>
              <w:t>21 апреля 1997 года</w:t>
            </w:r>
            <w:r>
              <w:rPr>
                <w:vertAlign w:val="superscript"/>
              </w:rPr>
              <w:t>a</w:t>
            </w:r>
          </w:p>
        </w:tc>
        <w:tc>
          <w:tcPr>
            <w:tcW w:w="2259" w:type="dxa"/>
            <w:gridSpan w:val="2"/>
            <w:vAlign w:val="bottom"/>
          </w:tcPr>
          <w:p w:rsidR="00000000" w:rsidRDefault="00000000">
            <w:pPr>
              <w:spacing w:before="40" w:after="40" w:line="220" w:lineRule="exact"/>
            </w:pPr>
            <w:r>
              <w:t>21 мая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Мьянма</w:t>
            </w:r>
          </w:p>
        </w:tc>
        <w:tc>
          <w:tcPr>
            <w:tcW w:w="3789" w:type="dxa"/>
            <w:vAlign w:val="bottom"/>
          </w:tcPr>
          <w:p w:rsidR="00000000" w:rsidRDefault="00000000">
            <w:pPr>
              <w:spacing w:before="40" w:after="40" w:line="220" w:lineRule="exact"/>
            </w:pPr>
            <w:r>
              <w:t>22 июля 1997 года</w:t>
            </w:r>
            <w:r>
              <w:rPr>
                <w:vertAlign w:val="superscript"/>
              </w:rPr>
              <w:t>a</w:t>
            </w:r>
          </w:p>
        </w:tc>
        <w:tc>
          <w:tcPr>
            <w:tcW w:w="2259" w:type="dxa"/>
            <w:gridSpan w:val="2"/>
            <w:vAlign w:val="bottom"/>
          </w:tcPr>
          <w:p w:rsidR="00000000" w:rsidRDefault="00000000">
            <w:pPr>
              <w:spacing w:before="40" w:after="40" w:line="220" w:lineRule="exact"/>
            </w:pPr>
            <w:r>
              <w:t>21 августа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Намибия</w:t>
            </w:r>
          </w:p>
        </w:tc>
        <w:tc>
          <w:tcPr>
            <w:tcW w:w="3789" w:type="dxa"/>
            <w:vAlign w:val="bottom"/>
          </w:tcPr>
          <w:p w:rsidR="00000000" w:rsidRDefault="00000000">
            <w:pPr>
              <w:spacing w:before="40" w:after="40" w:line="220" w:lineRule="exact"/>
            </w:pPr>
            <w:r>
              <w:t>23 ноября 1992 года</w:t>
            </w:r>
            <w:r>
              <w:rPr>
                <w:vertAlign w:val="superscript"/>
              </w:rPr>
              <w:t>a</w:t>
            </w:r>
          </w:p>
        </w:tc>
        <w:tc>
          <w:tcPr>
            <w:tcW w:w="2259" w:type="dxa"/>
            <w:gridSpan w:val="2"/>
            <w:vAlign w:val="bottom"/>
          </w:tcPr>
          <w:p w:rsidR="00000000" w:rsidRDefault="00000000">
            <w:pPr>
              <w:spacing w:before="40" w:after="40" w:line="220" w:lineRule="exact"/>
            </w:pPr>
            <w:r>
              <w:t>23 декабря 1992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Непал</w:t>
            </w:r>
          </w:p>
        </w:tc>
        <w:tc>
          <w:tcPr>
            <w:tcW w:w="3789" w:type="dxa"/>
            <w:vAlign w:val="bottom"/>
          </w:tcPr>
          <w:p w:rsidR="00000000" w:rsidRDefault="00000000">
            <w:pPr>
              <w:spacing w:before="40" w:after="40" w:line="220" w:lineRule="exact"/>
            </w:pPr>
            <w:r>
              <w:t>22 апреля 1991 года</w:t>
            </w:r>
          </w:p>
        </w:tc>
        <w:tc>
          <w:tcPr>
            <w:tcW w:w="2259" w:type="dxa"/>
            <w:gridSpan w:val="2"/>
            <w:vAlign w:val="bottom"/>
          </w:tcPr>
          <w:p w:rsidR="00000000" w:rsidRDefault="00000000">
            <w:pPr>
              <w:spacing w:before="40" w:after="40" w:line="220" w:lineRule="exact"/>
            </w:pPr>
            <w:r>
              <w:t>22 мая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Нидерланды</w:t>
            </w:r>
          </w:p>
        </w:tc>
        <w:tc>
          <w:tcPr>
            <w:tcW w:w="3789" w:type="dxa"/>
            <w:vAlign w:val="bottom"/>
          </w:tcPr>
          <w:p w:rsidR="00000000" w:rsidRDefault="00000000">
            <w:pPr>
              <w:spacing w:before="40" w:after="40" w:line="220" w:lineRule="exact"/>
            </w:pPr>
            <w:r>
              <w:t>23 июля 1991 года</w:t>
            </w:r>
          </w:p>
        </w:tc>
        <w:tc>
          <w:tcPr>
            <w:tcW w:w="2259" w:type="dxa"/>
            <w:gridSpan w:val="2"/>
            <w:vAlign w:val="bottom"/>
          </w:tcPr>
          <w:p w:rsidR="00000000" w:rsidRDefault="00000000">
            <w:pPr>
              <w:spacing w:before="40" w:after="40" w:line="220" w:lineRule="exact"/>
            </w:pPr>
            <w:r>
              <w:t>22 августа 1991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Новая Зеландия</w:t>
            </w:r>
          </w:p>
        </w:tc>
        <w:tc>
          <w:tcPr>
            <w:tcW w:w="3789" w:type="dxa"/>
            <w:vAlign w:val="bottom"/>
          </w:tcPr>
          <w:p w:rsidR="00000000" w:rsidRDefault="00000000">
            <w:pPr>
              <w:spacing w:before="40" w:after="40" w:line="220" w:lineRule="exact"/>
            </w:pPr>
            <w:r>
              <w:t>10 января 1985 года</w:t>
            </w:r>
          </w:p>
        </w:tc>
        <w:tc>
          <w:tcPr>
            <w:tcW w:w="2259" w:type="dxa"/>
            <w:gridSpan w:val="2"/>
            <w:vAlign w:val="bottom"/>
          </w:tcPr>
          <w:p w:rsidR="00000000" w:rsidRDefault="00000000">
            <w:pPr>
              <w:spacing w:before="40" w:after="40" w:line="220" w:lineRule="exact"/>
            </w:pPr>
            <w:r>
              <w:t>9 февраля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Никарагуа</w:t>
            </w:r>
          </w:p>
        </w:tc>
        <w:tc>
          <w:tcPr>
            <w:tcW w:w="3789" w:type="dxa"/>
            <w:vAlign w:val="bottom"/>
          </w:tcPr>
          <w:p w:rsidR="00000000" w:rsidRDefault="00000000">
            <w:pPr>
              <w:spacing w:before="40" w:after="40" w:line="220" w:lineRule="exact"/>
            </w:pPr>
            <w:r>
              <w:t>27 октября 1981 года</w:t>
            </w:r>
          </w:p>
        </w:tc>
        <w:tc>
          <w:tcPr>
            <w:tcW w:w="2259" w:type="dxa"/>
            <w:gridSpan w:val="2"/>
            <w:vAlign w:val="bottom"/>
          </w:tcPr>
          <w:p w:rsidR="00000000" w:rsidRDefault="00000000">
            <w:pPr>
              <w:spacing w:before="40" w:after="40" w:line="220" w:lineRule="exact"/>
            </w:pPr>
            <w:r>
              <w:t>26 ноября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Нигер</w:t>
            </w:r>
          </w:p>
        </w:tc>
        <w:tc>
          <w:tcPr>
            <w:tcW w:w="3789" w:type="dxa"/>
            <w:vAlign w:val="bottom"/>
          </w:tcPr>
          <w:p w:rsidR="00000000" w:rsidRDefault="00000000">
            <w:pPr>
              <w:spacing w:before="40" w:after="40" w:line="220" w:lineRule="exact"/>
            </w:pPr>
            <w:r>
              <w:t>8 октября 1999 года</w:t>
            </w:r>
            <w:r>
              <w:rPr>
                <w:vertAlign w:val="superscript"/>
              </w:rPr>
              <w:t>a</w:t>
            </w:r>
          </w:p>
        </w:tc>
        <w:tc>
          <w:tcPr>
            <w:tcW w:w="2259" w:type="dxa"/>
            <w:gridSpan w:val="2"/>
            <w:vAlign w:val="bottom"/>
          </w:tcPr>
          <w:p w:rsidR="00000000" w:rsidRDefault="00000000">
            <w:pPr>
              <w:spacing w:before="40" w:after="40" w:line="220" w:lineRule="exact"/>
            </w:pPr>
            <w:r>
              <w:t>7 ноября 1999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Нигерия</w:t>
            </w:r>
          </w:p>
        </w:tc>
        <w:tc>
          <w:tcPr>
            <w:tcW w:w="3789" w:type="dxa"/>
            <w:vAlign w:val="bottom"/>
          </w:tcPr>
          <w:p w:rsidR="00000000" w:rsidRDefault="00000000">
            <w:pPr>
              <w:spacing w:before="40" w:after="40" w:line="220" w:lineRule="exact"/>
            </w:pPr>
            <w:r>
              <w:t>13 июня 1985 года</w:t>
            </w:r>
          </w:p>
        </w:tc>
        <w:tc>
          <w:tcPr>
            <w:tcW w:w="2259" w:type="dxa"/>
            <w:gridSpan w:val="2"/>
            <w:vAlign w:val="bottom"/>
          </w:tcPr>
          <w:p w:rsidR="00000000" w:rsidRDefault="00000000">
            <w:pPr>
              <w:spacing w:before="40" w:after="40" w:line="220" w:lineRule="exact"/>
            </w:pPr>
            <w:r>
              <w:t>13 июля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Норвегия</w:t>
            </w:r>
          </w:p>
        </w:tc>
        <w:tc>
          <w:tcPr>
            <w:tcW w:w="3789" w:type="dxa"/>
            <w:vAlign w:val="bottom"/>
          </w:tcPr>
          <w:p w:rsidR="00000000" w:rsidRDefault="00000000">
            <w:pPr>
              <w:spacing w:before="40" w:after="40" w:line="220" w:lineRule="exact"/>
            </w:pPr>
            <w:r>
              <w:t>21 мая 1981 года</w:t>
            </w:r>
          </w:p>
        </w:tc>
        <w:tc>
          <w:tcPr>
            <w:tcW w:w="2259" w:type="dxa"/>
            <w:gridSpan w:val="2"/>
            <w:vAlign w:val="bottom"/>
          </w:tcPr>
          <w:p w:rsidR="00000000" w:rsidRDefault="00000000">
            <w:pPr>
              <w:spacing w:before="40" w:after="40" w:line="220" w:lineRule="exact"/>
            </w:pPr>
            <w:r>
              <w:t>3 сентября 1981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Пакистан</w:t>
            </w:r>
          </w:p>
        </w:tc>
        <w:tc>
          <w:tcPr>
            <w:tcW w:w="3789" w:type="dxa"/>
            <w:vAlign w:val="bottom"/>
          </w:tcPr>
          <w:p w:rsidR="00000000" w:rsidRDefault="00000000">
            <w:pPr>
              <w:spacing w:before="40" w:after="40" w:line="220" w:lineRule="exact"/>
            </w:pPr>
            <w:r>
              <w:t>12 марта 1996 года</w:t>
            </w:r>
            <w:r>
              <w:rPr>
                <w:vertAlign w:val="superscript"/>
              </w:rPr>
              <w:t>a</w:t>
            </w:r>
          </w:p>
        </w:tc>
        <w:tc>
          <w:tcPr>
            <w:tcW w:w="2259" w:type="dxa"/>
            <w:gridSpan w:val="2"/>
            <w:vAlign w:val="bottom"/>
          </w:tcPr>
          <w:p w:rsidR="00000000" w:rsidRDefault="00000000">
            <w:pPr>
              <w:spacing w:before="40" w:after="40" w:line="220" w:lineRule="exact"/>
            </w:pPr>
            <w:r>
              <w:t>11 апреля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Панама</w:t>
            </w:r>
          </w:p>
        </w:tc>
        <w:tc>
          <w:tcPr>
            <w:tcW w:w="3789" w:type="dxa"/>
            <w:vAlign w:val="bottom"/>
          </w:tcPr>
          <w:p w:rsidR="00000000" w:rsidRDefault="00000000">
            <w:pPr>
              <w:spacing w:before="40" w:after="40" w:line="220" w:lineRule="exact"/>
            </w:pPr>
            <w:r>
              <w:t>29 октября 1981 года</w:t>
            </w:r>
          </w:p>
        </w:tc>
        <w:tc>
          <w:tcPr>
            <w:tcW w:w="2259" w:type="dxa"/>
            <w:gridSpan w:val="2"/>
            <w:vAlign w:val="bottom"/>
          </w:tcPr>
          <w:p w:rsidR="00000000" w:rsidRDefault="00000000">
            <w:pPr>
              <w:spacing w:before="40" w:after="40" w:line="220" w:lineRule="exact"/>
            </w:pPr>
            <w:r>
              <w:t>28 ноября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Папуа — Новая Гвинея</w:t>
            </w:r>
          </w:p>
        </w:tc>
        <w:tc>
          <w:tcPr>
            <w:tcW w:w="3789" w:type="dxa"/>
            <w:vAlign w:val="bottom"/>
          </w:tcPr>
          <w:p w:rsidR="00000000" w:rsidRDefault="00000000">
            <w:pPr>
              <w:spacing w:before="40" w:after="40" w:line="220" w:lineRule="exact"/>
            </w:pPr>
            <w:r>
              <w:t>12 января 1995 года</w:t>
            </w:r>
            <w:r>
              <w:rPr>
                <w:vertAlign w:val="superscript"/>
              </w:rPr>
              <w:t>a</w:t>
            </w:r>
          </w:p>
        </w:tc>
        <w:tc>
          <w:tcPr>
            <w:tcW w:w="2259" w:type="dxa"/>
            <w:gridSpan w:val="2"/>
            <w:vAlign w:val="bottom"/>
          </w:tcPr>
          <w:p w:rsidR="00000000" w:rsidRDefault="00000000">
            <w:pPr>
              <w:spacing w:before="40" w:after="40" w:line="220" w:lineRule="exact"/>
            </w:pPr>
            <w:r>
              <w:t>11 февраля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Парагвай</w:t>
            </w:r>
          </w:p>
        </w:tc>
        <w:tc>
          <w:tcPr>
            <w:tcW w:w="3789" w:type="dxa"/>
            <w:vAlign w:val="bottom"/>
          </w:tcPr>
          <w:p w:rsidR="00000000" w:rsidRDefault="00000000">
            <w:pPr>
              <w:spacing w:before="40" w:after="40" w:line="220" w:lineRule="exact"/>
            </w:pPr>
            <w:r>
              <w:t>6 апреля 1987 года</w:t>
            </w:r>
            <w:r>
              <w:rPr>
                <w:vertAlign w:val="superscript"/>
              </w:rPr>
              <w:t>a</w:t>
            </w:r>
          </w:p>
        </w:tc>
        <w:tc>
          <w:tcPr>
            <w:tcW w:w="2259" w:type="dxa"/>
            <w:gridSpan w:val="2"/>
            <w:vAlign w:val="bottom"/>
          </w:tcPr>
          <w:p w:rsidR="00000000" w:rsidRDefault="00000000">
            <w:pPr>
              <w:spacing w:before="40" w:after="40" w:line="220" w:lineRule="exact"/>
            </w:pPr>
            <w:r>
              <w:t>6 мая 1987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Перу</w:t>
            </w:r>
          </w:p>
        </w:tc>
        <w:tc>
          <w:tcPr>
            <w:tcW w:w="3789" w:type="dxa"/>
            <w:vAlign w:val="bottom"/>
          </w:tcPr>
          <w:p w:rsidR="00000000" w:rsidRDefault="00000000">
            <w:pPr>
              <w:spacing w:before="40" w:after="40" w:line="220" w:lineRule="exact"/>
            </w:pPr>
            <w:r>
              <w:t>13 сентября 1982 года</w:t>
            </w:r>
          </w:p>
        </w:tc>
        <w:tc>
          <w:tcPr>
            <w:tcW w:w="2259" w:type="dxa"/>
            <w:gridSpan w:val="2"/>
            <w:vAlign w:val="bottom"/>
          </w:tcPr>
          <w:p w:rsidR="00000000" w:rsidRDefault="00000000">
            <w:pPr>
              <w:spacing w:before="40" w:after="40" w:line="220" w:lineRule="exact"/>
            </w:pPr>
            <w:r>
              <w:t>13 октября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Филиппины</w:t>
            </w:r>
          </w:p>
        </w:tc>
        <w:tc>
          <w:tcPr>
            <w:tcW w:w="3789" w:type="dxa"/>
            <w:vAlign w:val="bottom"/>
          </w:tcPr>
          <w:p w:rsidR="00000000" w:rsidRDefault="00000000">
            <w:pPr>
              <w:spacing w:before="40" w:after="40" w:line="220" w:lineRule="exact"/>
            </w:pPr>
            <w:r>
              <w:t>5 августа 1981 года</w:t>
            </w:r>
          </w:p>
        </w:tc>
        <w:tc>
          <w:tcPr>
            <w:tcW w:w="2259" w:type="dxa"/>
            <w:gridSpan w:val="2"/>
            <w:vAlign w:val="bottom"/>
          </w:tcPr>
          <w:p w:rsidR="00000000" w:rsidRDefault="00000000">
            <w:pPr>
              <w:spacing w:before="40" w:after="40" w:line="220" w:lineRule="exact"/>
            </w:pPr>
            <w:r>
              <w:t>4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Польша</w:t>
            </w:r>
          </w:p>
        </w:tc>
        <w:tc>
          <w:tcPr>
            <w:tcW w:w="3789" w:type="dxa"/>
            <w:vAlign w:val="bottom"/>
          </w:tcPr>
          <w:p w:rsidR="00000000" w:rsidRDefault="00000000">
            <w:pPr>
              <w:spacing w:before="40" w:after="40" w:line="220" w:lineRule="exact"/>
            </w:pPr>
            <w:r>
              <w:t>30 июля 1980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 xml:space="preserve">Португалия </w:t>
            </w:r>
          </w:p>
        </w:tc>
        <w:tc>
          <w:tcPr>
            <w:tcW w:w="3789" w:type="dxa"/>
            <w:vAlign w:val="bottom"/>
          </w:tcPr>
          <w:p w:rsidR="00000000" w:rsidRDefault="00000000">
            <w:pPr>
              <w:spacing w:before="40" w:after="40" w:line="220" w:lineRule="exact"/>
            </w:pPr>
            <w:r>
              <w:t>30 июля 1980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Республика Корея</w:t>
            </w:r>
          </w:p>
        </w:tc>
        <w:tc>
          <w:tcPr>
            <w:tcW w:w="3789" w:type="dxa"/>
            <w:vAlign w:val="bottom"/>
          </w:tcPr>
          <w:p w:rsidR="00000000" w:rsidRDefault="00000000">
            <w:pPr>
              <w:spacing w:before="40" w:after="40" w:line="220" w:lineRule="exact"/>
            </w:pPr>
            <w:r>
              <w:t>27 декабря 1984 года</w:t>
            </w:r>
          </w:p>
        </w:tc>
        <w:tc>
          <w:tcPr>
            <w:tcW w:w="2259" w:type="dxa"/>
            <w:gridSpan w:val="2"/>
            <w:vAlign w:val="bottom"/>
          </w:tcPr>
          <w:p w:rsidR="00000000" w:rsidRDefault="00000000">
            <w:pPr>
              <w:spacing w:before="40" w:after="40" w:line="220" w:lineRule="exact"/>
            </w:pPr>
            <w:r>
              <w:t>26 января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Республика Молдова</w:t>
            </w:r>
          </w:p>
        </w:tc>
        <w:tc>
          <w:tcPr>
            <w:tcW w:w="3789" w:type="dxa"/>
            <w:vAlign w:val="bottom"/>
          </w:tcPr>
          <w:p w:rsidR="00000000" w:rsidRDefault="00000000">
            <w:pPr>
              <w:spacing w:before="40" w:after="40" w:line="220" w:lineRule="exact"/>
            </w:pPr>
            <w:r>
              <w:t>1 июля 1994 года</w:t>
            </w:r>
            <w:r>
              <w:rPr>
                <w:vertAlign w:val="superscript"/>
              </w:rPr>
              <w:t>a</w:t>
            </w:r>
          </w:p>
        </w:tc>
        <w:tc>
          <w:tcPr>
            <w:tcW w:w="2259" w:type="dxa"/>
            <w:gridSpan w:val="2"/>
            <w:vAlign w:val="bottom"/>
          </w:tcPr>
          <w:p w:rsidR="00000000" w:rsidRDefault="00000000">
            <w:pPr>
              <w:spacing w:before="40" w:after="40" w:line="220" w:lineRule="exact"/>
            </w:pPr>
            <w:r>
              <w:t>31 июля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 xml:space="preserve">Румыния </w:t>
            </w:r>
          </w:p>
        </w:tc>
        <w:tc>
          <w:tcPr>
            <w:tcW w:w="3789" w:type="dxa"/>
            <w:vAlign w:val="bottom"/>
          </w:tcPr>
          <w:p w:rsidR="00000000" w:rsidRDefault="00000000">
            <w:pPr>
              <w:spacing w:before="40" w:after="40" w:line="220" w:lineRule="exact"/>
            </w:pPr>
            <w:r>
              <w:t>7 января 1982 года</w:t>
            </w:r>
          </w:p>
        </w:tc>
        <w:tc>
          <w:tcPr>
            <w:tcW w:w="2259" w:type="dxa"/>
            <w:gridSpan w:val="2"/>
            <w:vAlign w:val="bottom"/>
          </w:tcPr>
          <w:p w:rsidR="00000000" w:rsidRDefault="00000000">
            <w:pPr>
              <w:spacing w:before="40" w:after="40" w:line="220" w:lineRule="exact"/>
            </w:pPr>
            <w:r>
              <w:t>6 февраля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Российская Федерация</w:t>
            </w:r>
          </w:p>
        </w:tc>
        <w:tc>
          <w:tcPr>
            <w:tcW w:w="3789" w:type="dxa"/>
            <w:vAlign w:val="bottom"/>
          </w:tcPr>
          <w:p w:rsidR="00000000" w:rsidRDefault="00000000">
            <w:pPr>
              <w:spacing w:before="40" w:after="40" w:line="220" w:lineRule="exact"/>
            </w:pPr>
            <w:r>
              <w:t>23 января 1981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Руанда</w:t>
            </w:r>
          </w:p>
        </w:tc>
        <w:tc>
          <w:tcPr>
            <w:tcW w:w="3789" w:type="dxa"/>
            <w:vAlign w:val="bottom"/>
          </w:tcPr>
          <w:p w:rsidR="00000000" w:rsidRDefault="00000000">
            <w:pPr>
              <w:spacing w:before="40" w:after="40" w:line="220" w:lineRule="exact"/>
            </w:pPr>
            <w:r>
              <w:t>2 марта 1981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Сент-Китс и Невис</w:t>
            </w:r>
          </w:p>
        </w:tc>
        <w:tc>
          <w:tcPr>
            <w:tcW w:w="3789" w:type="dxa"/>
            <w:vAlign w:val="bottom"/>
          </w:tcPr>
          <w:p w:rsidR="00000000" w:rsidRDefault="00000000">
            <w:pPr>
              <w:spacing w:before="40" w:after="40" w:line="220" w:lineRule="exact"/>
            </w:pPr>
            <w:r>
              <w:t>25 апреля 1985 года</w:t>
            </w:r>
            <w:r>
              <w:rPr>
                <w:vertAlign w:val="superscript"/>
              </w:rPr>
              <w:t>a</w:t>
            </w:r>
          </w:p>
        </w:tc>
        <w:tc>
          <w:tcPr>
            <w:tcW w:w="2259" w:type="dxa"/>
            <w:gridSpan w:val="2"/>
            <w:vAlign w:val="bottom"/>
          </w:tcPr>
          <w:p w:rsidR="00000000" w:rsidRDefault="00000000">
            <w:pPr>
              <w:spacing w:before="40" w:after="40" w:line="220" w:lineRule="exact"/>
            </w:pPr>
            <w:r>
              <w:t>25 мая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Сент-Люсия</w:t>
            </w:r>
          </w:p>
        </w:tc>
        <w:tc>
          <w:tcPr>
            <w:tcW w:w="3789" w:type="dxa"/>
            <w:vAlign w:val="bottom"/>
          </w:tcPr>
          <w:p w:rsidR="00000000" w:rsidRDefault="00000000">
            <w:pPr>
              <w:spacing w:before="40" w:after="40" w:line="220" w:lineRule="exact"/>
            </w:pPr>
            <w:r>
              <w:t>8 октября 1982 года</w:t>
            </w:r>
            <w:r>
              <w:rPr>
                <w:vertAlign w:val="superscript"/>
              </w:rPr>
              <w:t>a</w:t>
            </w:r>
          </w:p>
        </w:tc>
        <w:tc>
          <w:tcPr>
            <w:tcW w:w="2259" w:type="dxa"/>
            <w:gridSpan w:val="2"/>
            <w:vAlign w:val="bottom"/>
          </w:tcPr>
          <w:p w:rsidR="00000000" w:rsidRDefault="00000000">
            <w:pPr>
              <w:spacing w:before="40" w:after="40" w:line="220" w:lineRule="exact"/>
            </w:pPr>
            <w:r>
              <w:t>7 ноября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Сент-Винсент и Гренадины</w:t>
            </w:r>
          </w:p>
        </w:tc>
        <w:tc>
          <w:tcPr>
            <w:tcW w:w="3789" w:type="dxa"/>
            <w:vAlign w:val="bottom"/>
          </w:tcPr>
          <w:p w:rsidR="00000000" w:rsidRDefault="00000000">
            <w:pPr>
              <w:spacing w:before="40" w:after="40" w:line="220" w:lineRule="exact"/>
            </w:pPr>
            <w:r>
              <w:t>4 августа 1981 года</w:t>
            </w:r>
            <w:r>
              <w:rPr>
                <w:vertAlign w:val="superscript"/>
              </w:rPr>
              <w:t>a</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Самоа</w:t>
            </w:r>
          </w:p>
        </w:tc>
        <w:tc>
          <w:tcPr>
            <w:tcW w:w="3789" w:type="dxa"/>
            <w:vAlign w:val="bottom"/>
          </w:tcPr>
          <w:p w:rsidR="00000000" w:rsidRDefault="00000000">
            <w:pPr>
              <w:spacing w:before="40" w:after="40" w:line="220" w:lineRule="exact"/>
            </w:pPr>
            <w:r>
              <w:t>25 сентября 1992 года</w:t>
            </w:r>
            <w:r>
              <w:rPr>
                <w:vertAlign w:val="superscript"/>
              </w:rPr>
              <w:t>a</w:t>
            </w:r>
          </w:p>
        </w:tc>
        <w:tc>
          <w:tcPr>
            <w:tcW w:w="2259" w:type="dxa"/>
            <w:gridSpan w:val="2"/>
            <w:vAlign w:val="bottom"/>
          </w:tcPr>
          <w:p w:rsidR="00000000" w:rsidRDefault="00000000">
            <w:pPr>
              <w:spacing w:before="40" w:after="40" w:line="220" w:lineRule="exact"/>
            </w:pPr>
            <w:r>
              <w:t>25 октября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Сан-Томе и Принсипи</w:t>
            </w:r>
          </w:p>
        </w:tc>
        <w:tc>
          <w:tcPr>
            <w:tcW w:w="3789" w:type="dxa"/>
            <w:vAlign w:val="bottom"/>
          </w:tcPr>
          <w:p w:rsidR="00000000" w:rsidRDefault="00000000">
            <w:pPr>
              <w:spacing w:before="40" w:after="40" w:line="220" w:lineRule="exact"/>
            </w:pPr>
            <w:r>
              <w:t>3 июня 2003 года</w:t>
            </w:r>
          </w:p>
        </w:tc>
        <w:tc>
          <w:tcPr>
            <w:tcW w:w="2259" w:type="dxa"/>
            <w:gridSpan w:val="2"/>
            <w:vAlign w:val="bottom"/>
          </w:tcPr>
          <w:p w:rsidR="00000000" w:rsidRDefault="00000000">
            <w:pPr>
              <w:spacing w:before="40" w:after="40" w:line="220" w:lineRule="exact"/>
            </w:pPr>
            <w:r>
              <w:t>2 июля 2003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Саудовская Аравия</w:t>
            </w:r>
          </w:p>
        </w:tc>
        <w:tc>
          <w:tcPr>
            <w:tcW w:w="3789" w:type="dxa"/>
            <w:vAlign w:val="bottom"/>
          </w:tcPr>
          <w:p w:rsidR="00000000" w:rsidRDefault="00000000">
            <w:pPr>
              <w:spacing w:before="40" w:after="40" w:line="220" w:lineRule="exact"/>
            </w:pPr>
            <w:r>
              <w:t>7 сентября 2000 года</w:t>
            </w:r>
          </w:p>
        </w:tc>
        <w:tc>
          <w:tcPr>
            <w:tcW w:w="2259" w:type="dxa"/>
            <w:gridSpan w:val="2"/>
            <w:vAlign w:val="bottom"/>
          </w:tcPr>
          <w:p w:rsidR="00000000" w:rsidRDefault="00000000">
            <w:pPr>
              <w:spacing w:before="40" w:after="40" w:line="220" w:lineRule="exact"/>
            </w:pPr>
            <w:r>
              <w:t>7 октября 2000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Сенегал</w:t>
            </w:r>
          </w:p>
        </w:tc>
        <w:tc>
          <w:tcPr>
            <w:tcW w:w="3789" w:type="dxa"/>
            <w:vAlign w:val="bottom"/>
          </w:tcPr>
          <w:p w:rsidR="00000000" w:rsidRDefault="00000000">
            <w:pPr>
              <w:spacing w:before="40" w:after="40" w:line="220" w:lineRule="exact"/>
            </w:pPr>
            <w:r>
              <w:t>5 февраля 1985 года</w:t>
            </w:r>
          </w:p>
        </w:tc>
        <w:tc>
          <w:tcPr>
            <w:tcW w:w="2259" w:type="dxa"/>
            <w:gridSpan w:val="2"/>
            <w:vAlign w:val="bottom"/>
          </w:tcPr>
          <w:p w:rsidR="00000000" w:rsidRDefault="00000000">
            <w:pPr>
              <w:spacing w:before="40" w:after="40" w:line="220" w:lineRule="exact"/>
            </w:pPr>
            <w:r>
              <w:t>7 марта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Сербия и Черногория</w:t>
            </w:r>
          </w:p>
        </w:tc>
        <w:tc>
          <w:tcPr>
            <w:tcW w:w="3789" w:type="dxa"/>
            <w:vAlign w:val="bottom"/>
          </w:tcPr>
          <w:p w:rsidR="00000000" w:rsidRDefault="00000000">
            <w:pPr>
              <w:spacing w:before="40" w:after="40" w:line="220" w:lineRule="exact"/>
            </w:pPr>
            <w:r>
              <w:t>12 марта 2001 года</w:t>
            </w:r>
            <w:r>
              <w:rPr>
                <w:vertAlign w:val="superscript"/>
              </w:rPr>
              <w:t>b</w:t>
            </w:r>
          </w:p>
        </w:tc>
        <w:tc>
          <w:tcPr>
            <w:tcW w:w="2259" w:type="dxa"/>
            <w:gridSpan w:val="2"/>
            <w:vAlign w:val="bottom"/>
          </w:tcPr>
          <w:p w:rsidR="00000000" w:rsidRDefault="00000000">
            <w:pPr>
              <w:spacing w:before="40" w:after="40" w:line="220" w:lineRule="exact"/>
            </w:pPr>
            <w:r>
              <w:t>10 апреля 2001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Сейшельские Острова</w:t>
            </w:r>
          </w:p>
        </w:tc>
        <w:tc>
          <w:tcPr>
            <w:tcW w:w="3789" w:type="dxa"/>
            <w:vAlign w:val="bottom"/>
          </w:tcPr>
          <w:p w:rsidR="00000000" w:rsidRDefault="00000000">
            <w:pPr>
              <w:spacing w:before="40" w:after="40" w:line="220" w:lineRule="exact"/>
            </w:pPr>
            <w:r>
              <w:t>5 мая 1992 года</w:t>
            </w:r>
            <w:r>
              <w:rPr>
                <w:vertAlign w:val="superscript"/>
              </w:rPr>
              <w:t>a</w:t>
            </w:r>
          </w:p>
        </w:tc>
        <w:tc>
          <w:tcPr>
            <w:tcW w:w="2259" w:type="dxa"/>
            <w:gridSpan w:val="2"/>
            <w:vAlign w:val="bottom"/>
          </w:tcPr>
          <w:p w:rsidR="00000000" w:rsidRDefault="00000000">
            <w:pPr>
              <w:spacing w:before="40" w:after="40" w:line="220" w:lineRule="exact"/>
            </w:pPr>
            <w:r>
              <w:t>4 июня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Сьерра-Леоне</w:t>
            </w:r>
          </w:p>
        </w:tc>
        <w:tc>
          <w:tcPr>
            <w:tcW w:w="3789" w:type="dxa"/>
            <w:vAlign w:val="bottom"/>
          </w:tcPr>
          <w:p w:rsidR="00000000" w:rsidRDefault="00000000">
            <w:pPr>
              <w:spacing w:before="40" w:after="40" w:line="220" w:lineRule="exact"/>
            </w:pPr>
            <w:r>
              <w:t>11 ноября 1988 года</w:t>
            </w:r>
          </w:p>
        </w:tc>
        <w:tc>
          <w:tcPr>
            <w:tcW w:w="2259" w:type="dxa"/>
            <w:gridSpan w:val="2"/>
            <w:vAlign w:val="bottom"/>
          </w:tcPr>
          <w:p w:rsidR="00000000" w:rsidRDefault="00000000">
            <w:pPr>
              <w:spacing w:before="40" w:after="40" w:line="220" w:lineRule="exact"/>
            </w:pPr>
            <w:r>
              <w:t>11 декабря 1988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Сингапур</w:t>
            </w:r>
          </w:p>
        </w:tc>
        <w:tc>
          <w:tcPr>
            <w:tcW w:w="3789" w:type="dxa"/>
            <w:vAlign w:val="bottom"/>
          </w:tcPr>
          <w:p w:rsidR="00000000" w:rsidRDefault="00000000">
            <w:pPr>
              <w:spacing w:before="40" w:after="40" w:line="220" w:lineRule="exact"/>
            </w:pPr>
            <w:r>
              <w:t>5 октября 1995 года</w:t>
            </w:r>
            <w:r>
              <w:rPr>
                <w:vertAlign w:val="superscript"/>
              </w:rPr>
              <w:t>а</w:t>
            </w:r>
          </w:p>
        </w:tc>
        <w:tc>
          <w:tcPr>
            <w:tcW w:w="2259" w:type="dxa"/>
            <w:gridSpan w:val="2"/>
            <w:vAlign w:val="bottom"/>
          </w:tcPr>
          <w:p w:rsidR="00000000" w:rsidRDefault="00000000">
            <w:pPr>
              <w:spacing w:before="40" w:after="40" w:line="220" w:lineRule="exact"/>
            </w:pPr>
            <w:r>
              <w:t>4 ноября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Словакия</w:t>
            </w:r>
          </w:p>
        </w:tc>
        <w:tc>
          <w:tcPr>
            <w:tcW w:w="3789" w:type="dxa"/>
            <w:vAlign w:val="bottom"/>
          </w:tcPr>
          <w:p w:rsidR="00000000" w:rsidRDefault="00000000">
            <w:pPr>
              <w:spacing w:before="40" w:after="40" w:line="220" w:lineRule="exact"/>
            </w:pPr>
            <w:r>
              <w:t>28 мая 1993 года</w:t>
            </w:r>
            <w:r>
              <w:rPr>
                <w:vertAlign w:val="superscript"/>
              </w:rPr>
              <w:t>a</w:t>
            </w:r>
          </w:p>
        </w:tc>
        <w:tc>
          <w:tcPr>
            <w:tcW w:w="2259" w:type="dxa"/>
            <w:gridSpan w:val="2"/>
            <w:vAlign w:val="bottom"/>
          </w:tcPr>
          <w:p w:rsidR="00000000" w:rsidRDefault="00000000">
            <w:pPr>
              <w:spacing w:before="40" w:after="40" w:line="220" w:lineRule="exact"/>
            </w:pPr>
            <w:r>
              <w:t>27 июня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Словения</w:t>
            </w:r>
          </w:p>
        </w:tc>
        <w:tc>
          <w:tcPr>
            <w:tcW w:w="3789" w:type="dxa"/>
            <w:vAlign w:val="bottom"/>
          </w:tcPr>
          <w:p w:rsidR="00000000" w:rsidRDefault="00000000">
            <w:pPr>
              <w:spacing w:before="40" w:after="40" w:line="220" w:lineRule="exact"/>
            </w:pPr>
            <w:r>
              <w:t>6 июля 1992 года</w:t>
            </w:r>
            <w:r>
              <w:rPr>
                <w:vertAlign w:val="superscript"/>
              </w:rPr>
              <w:t>b</w:t>
            </w:r>
          </w:p>
        </w:tc>
        <w:tc>
          <w:tcPr>
            <w:tcW w:w="2259" w:type="dxa"/>
            <w:gridSpan w:val="2"/>
            <w:vAlign w:val="bottom"/>
          </w:tcPr>
          <w:p w:rsidR="00000000" w:rsidRDefault="00000000">
            <w:pPr>
              <w:spacing w:before="40" w:after="40" w:line="220" w:lineRule="exact"/>
            </w:pPr>
            <w:r>
              <w:t>5 августа 1992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Соломоновы Острова</w:t>
            </w:r>
          </w:p>
        </w:tc>
        <w:tc>
          <w:tcPr>
            <w:tcW w:w="3789" w:type="dxa"/>
            <w:vAlign w:val="bottom"/>
          </w:tcPr>
          <w:p w:rsidR="00000000" w:rsidRDefault="00000000">
            <w:pPr>
              <w:spacing w:before="40" w:after="40" w:line="220" w:lineRule="exact"/>
            </w:pPr>
            <w:r>
              <w:t>6 мая 2002 года</w:t>
            </w:r>
            <w:r>
              <w:rPr>
                <w:vertAlign w:val="superscript"/>
              </w:rPr>
              <w:t>а</w:t>
            </w:r>
          </w:p>
        </w:tc>
        <w:tc>
          <w:tcPr>
            <w:tcW w:w="2259" w:type="dxa"/>
            <w:gridSpan w:val="2"/>
            <w:vAlign w:val="bottom"/>
          </w:tcPr>
          <w:p w:rsidR="00000000" w:rsidRDefault="00000000">
            <w:pPr>
              <w:spacing w:before="40" w:after="40" w:line="220" w:lineRule="exact"/>
            </w:pP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Южная Африка</w:t>
            </w:r>
          </w:p>
        </w:tc>
        <w:tc>
          <w:tcPr>
            <w:tcW w:w="3789" w:type="dxa"/>
            <w:vAlign w:val="bottom"/>
          </w:tcPr>
          <w:p w:rsidR="00000000" w:rsidRDefault="00000000">
            <w:pPr>
              <w:spacing w:before="40" w:after="40" w:line="220" w:lineRule="exact"/>
            </w:pPr>
            <w:r>
              <w:t>15 декабря 1995 года</w:t>
            </w:r>
          </w:p>
        </w:tc>
        <w:tc>
          <w:tcPr>
            <w:tcW w:w="2259" w:type="dxa"/>
            <w:gridSpan w:val="2"/>
            <w:vAlign w:val="bottom"/>
          </w:tcPr>
          <w:p w:rsidR="00000000" w:rsidRDefault="00000000">
            <w:pPr>
              <w:spacing w:before="40" w:after="40" w:line="220" w:lineRule="exact"/>
            </w:pPr>
            <w:r>
              <w:t>14 января 1996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Испания</w:t>
            </w:r>
          </w:p>
        </w:tc>
        <w:tc>
          <w:tcPr>
            <w:tcW w:w="3789" w:type="dxa"/>
            <w:vAlign w:val="bottom"/>
          </w:tcPr>
          <w:p w:rsidR="00000000" w:rsidRDefault="00000000">
            <w:pPr>
              <w:spacing w:before="40" w:after="40" w:line="220" w:lineRule="exact"/>
            </w:pPr>
            <w:r>
              <w:t>5 января 1984 года</w:t>
            </w:r>
          </w:p>
        </w:tc>
        <w:tc>
          <w:tcPr>
            <w:tcW w:w="2259" w:type="dxa"/>
            <w:gridSpan w:val="2"/>
            <w:vAlign w:val="bottom"/>
          </w:tcPr>
          <w:p w:rsidR="00000000" w:rsidRDefault="00000000">
            <w:pPr>
              <w:spacing w:before="40" w:after="40" w:line="220" w:lineRule="exact"/>
            </w:pPr>
            <w:r>
              <w:t>4 февраля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Шри-Ланка</w:t>
            </w:r>
          </w:p>
        </w:tc>
        <w:tc>
          <w:tcPr>
            <w:tcW w:w="3789" w:type="dxa"/>
            <w:vAlign w:val="bottom"/>
          </w:tcPr>
          <w:p w:rsidR="00000000" w:rsidRDefault="00000000">
            <w:pPr>
              <w:spacing w:before="40" w:after="40" w:line="220" w:lineRule="exact"/>
            </w:pPr>
            <w:r>
              <w:t>5 октября 1981 года</w:t>
            </w:r>
          </w:p>
        </w:tc>
        <w:tc>
          <w:tcPr>
            <w:tcW w:w="2259" w:type="dxa"/>
            <w:gridSpan w:val="2"/>
            <w:vAlign w:val="bottom"/>
          </w:tcPr>
          <w:p w:rsidR="00000000" w:rsidRDefault="00000000">
            <w:pPr>
              <w:spacing w:before="40" w:after="40" w:line="220" w:lineRule="exact"/>
            </w:pPr>
            <w:r>
              <w:t>4 ноября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Суринам</w:t>
            </w:r>
          </w:p>
        </w:tc>
        <w:tc>
          <w:tcPr>
            <w:tcW w:w="3789" w:type="dxa"/>
            <w:vAlign w:val="bottom"/>
          </w:tcPr>
          <w:p w:rsidR="00000000" w:rsidRDefault="00000000">
            <w:pPr>
              <w:spacing w:before="40" w:after="40" w:line="220" w:lineRule="exact"/>
            </w:pPr>
            <w:r>
              <w:t>1 марта 1993 года</w:t>
            </w:r>
            <w:r>
              <w:rPr>
                <w:vertAlign w:val="superscript"/>
              </w:rPr>
              <w:t>a</w:t>
            </w:r>
          </w:p>
        </w:tc>
        <w:tc>
          <w:tcPr>
            <w:tcW w:w="2259" w:type="dxa"/>
            <w:gridSpan w:val="2"/>
            <w:vAlign w:val="bottom"/>
          </w:tcPr>
          <w:p w:rsidR="00000000" w:rsidRDefault="00000000">
            <w:pPr>
              <w:spacing w:before="40" w:after="40" w:line="220" w:lineRule="exact"/>
            </w:pPr>
            <w:r>
              <w:t>31 марта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Швеция</w:t>
            </w:r>
          </w:p>
        </w:tc>
        <w:tc>
          <w:tcPr>
            <w:tcW w:w="3789" w:type="dxa"/>
            <w:vAlign w:val="bottom"/>
          </w:tcPr>
          <w:p w:rsidR="00000000" w:rsidRDefault="00000000">
            <w:pPr>
              <w:spacing w:before="40" w:after="40" w:line="220" w:lineRule="exact"/>
            </w:pPr>
            <w:r>
              <w:t>2 июля 1980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Швейцария</w:t>
            </w:r>
          </w:p>
        </w:tc>
        <w:tc>
          <w:tcPr>
            <w:tcW w:w="3789" w:type="dxa"/>
            <w:vAlign w:val="bottom"/>
          </w:tcPr>
          <w:p w:rsidR="00000000" w:rsidRDefault="00000000">
            <w:pPr>
              <w:spacing w:before="40" w:after="40" w:line="220" w:lineRule="exact"/>
            </w:pPr>
            <w:r>
              <w:t>27 марта 1997 года</w:t>
            </w:r>
          </w:p>
        </w:tc>
        <w:tc>
          <w:tcPr>
            <w:tcW w:w="2259" w:type="dxa"/>
            <w:gridSpan w:val="2"/>
            <w:vAlign w:val="bottom"/>
          </w:tcPr>
          <w:p w:rsidR="00000000" w:rsidRDefault="00000000">
            <w:pPr>
              <w:spacing w:before="40" w:after="40" w:line="220" w:lineRule="exact"/>
            </w:pPr>
            <w:r>
              <w:t>26 апреля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Сирийская Арабская Республика</w:t>
            </w:r>
          </w:p>
        </w:tc>
        <w:tc>
          <w:tcPr>
            <w:tcW w:w="3789" w:type="dxa"/>
            <w:vAlign w:val="bottom"/>
          </w:tcPr>
          <w:p w:rsidR="00000000" w:rsidRDefault="00000000">
            <w:pPr>
              <w:spacing w:before="40" w:after="40" w:line="220" w:lineRule="exact"/>
            </w:pPr>
            <w:r>
              <w:t>18 марта 2003 года</w:t>
            </w:r>
            <w:r>
              <w:rPr>
                <w:vertAlign w:val="superscript"/>
              </w:rPr>
              <w:t>а</w:t>
            </w:r>
          </w:p>
        </w:tc>
        <w:tc>
          <w:tcPr>
            <w:tcW w:w="2259" w:type="dxa"/>
            <w:gridSpan w:val="2"/>
            <w:vAlign w:val="bottom"/>
          </w:tcPr>
          <w:p w:rsidR="00000000" w:rsidRDefault="00000000">
            <w:pPr>
              <w:spacing w:before="40" w:after="40" w:line="220" w:lineRule="exact"/>
            </w:pPr>
            <w:r>
              <w:t>16 апреля 2003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Таджикистан</w:t>
            </w:r>
          </w:p>
        </w:tc>
        <w:tc>
          <w:tcPr>
            <w:tcW w:w="3789" w:type="dxa"/>
            <w:vAlign w:val="bottom"/>
          </w:tcPr>
          <w:p w:rsidR="00000000" w:rsidRDefault="00000000">
            <w:pPr>
              <w:spacing w:before="40" w:after="40" w:line="220" w:lineRule="exact"/>
            </w:pPr>
            <w:r>
              <w:t>26 октября 1993 года</w:t>
            </w:r>
            <w:r>
              <w:rPr>
                <w:vertAlign w:val="superscript"/>
              </w:rPr>
              <w:t>a</w:t>
            </w:r>
          </w:p>
        </w:tc>
        <w:tc>
          <w:tcPr>
            <w:tcW w:w="2259" w:type="dxa"/>
            <w:gridSpan w:val="2"/>
            <w:vAlign w:val="bottom"/>
          </w:tcPr>
          <w:p w:rsidR="00000000" w:rsidRDefault="00000000">
            <w:pPr>
              <w:spacing w:before="40" w:after="40" w:line="220" w:lineRule="exact"/>
            </w:pPr>
            <w:r>
              <w:t>25 ноября 1993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Таиланд</w:t>
            </w:r>
          </w:p>
        </w:tc>
        <w:tc>
          <w:tcPr>
            <w:tcW w:w="3789" w:type="dxa"/>
            <w:vAlign w:val="bottom"/>
          </w:tcPr>
          <w:p w:rsidR="00000000" w:rsidRDefault="00000000">
            <w:pPr>
              <w:spacing w:before="40" w:after="40" w:line="220" w:lineRule="exact"/>
            </w:pPr>
            <w:r>
              <w:t>9 августа 1985 год</w:t>
            </w:r>
            <w:r>
              <w:rPr>
                <w:lang/>
              </w:rPr>
              <w:t>а</w:t>
            </w:r>
            <w:r>
              <w:rPr>
                <w:vertAlign w:val="superscript"/>
              </w:rPr>
              <w:t>а</w:t>
            </w:r>
          </w:p>
        </w:tc>
        <w:tc>
          <w:tcPr>
            <w:tcW w:w="2259" w:type="dxa"/>
            <w:gridSpan w:val="2"/>
            <w:vAlign w:val="bottom"/>
          </w:tcPr>
          <w:p w:rsidR="00000000" w:rsidRDefault="00000000">
            <w:pPr>
              <w:spacing w:before="40" w:after="40" w:line="220" w:lineRule="exact"/>
            </w:pPr>
            <w:r>
              <w:t>8 сентября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Бывшая югославская Республика Мак</w:t>
            </w:r>
            <w:r>
              <w:t>е</w:t>
            </w:r>
            <w:r>
              <w:t>дония</w:t>
            </w:r>
          </w:p>
        </w:tc>
        <w:tc>
          <w:tcPr>
            <w:tcW w:w="3789" w:type="dxa"/>
            <w:vAlign w:val="bottom"/>
          </w:tcPr>
          <w:p w:rsidR="00000000" w:rsidRDefault="00000000">
            <w:pPr>
              <w:spacing w:before="40" w:after="40" w:line="220" w:lineRule="exact"/>
            </w:pPr>
            <w:r>
              <w:t>18 января 1994 года</w:t>
            </w:r>
            <w:r>
              <w:rPr>
                <w:vertAlign w:val="superscript"/>
              </w:rPr>
              <w:t>b</w:t>
            </w:r>
          </w:p>
        </w:tc>
        <w:tc>
          <w:tcPr>
            <w:tcW w:w="2259" w:type="dxa"/>
            <w:gridSpan w:val="2"/>
            <w:vAlign w:val="bottom"/>
          </w:tcPr>
          <w:p w:rsidR="00000000" w:rsidRDefault="00000000">
            <w:pPr>
              <w:spacing w:before="40" w:after="40" w:line="220" w:lineRule="exact"/>
            </w:pPr>
            <w:r>
              <w:t>17 февраля 1994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Тимор-Лешти</w:t>
            </w:r>
          </w:p>
        </w:tc>
        <w:tc>
          <w:tcPr>
            <w:tcW w:w="3789" w:type="dxa"/>
            <w:vAlign w:val="bottom"/>
          </w:tcPr>
          <w:p w:rsidR="00000000" w:rsidRDefault="00000000">
            <w:pPr>
              <w:spacing w:before="40" w:after="40" w:line="220" w:lineRule="exact"/>
            </w:pPr>
            <w:r>
              <w:t>16 апреля 2003 года</w:t>
            </w:r>
            <w:r>
              <w:rPr>
                <w:vertAlign w:val="superscript"/>
              </w:rPr>
              <w:t>а</w:t>
            </w:r>
          </w:p>
        </w:tc>
        <w:tc>
          <w:tcPr>
            <w:tcW w:w="2259" w:type="dxa"/>
            <w:gridSpan w:val="2"/>
            <w:vAlign w:val="bottom"/>
          </w:tcPr>
          <w:p w:rsidR="00000000" w:rsidRDefault="00000000">
            <w:pPr>
              <w:spacing w:before="40" w:after="40" w:line="220" w:lineRule="exact"/>
            </w:pPr>
            <w:r>
              <w:t>14 мая 2003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Того</w:t>
            </w:r>
          </w:p>
        </w:tc>
        <w:tc>
          <w:tcPr>
            <w:tcW w:w="3789" w:type="dxa"/>
            <w:vAlign w:val="bottom"/>
          </w:tcPr>
          <w:p w:rsidR="00000000" w:rsidRDefault="00000000">
            <w:pPr>
              <w:spacing w:before="40" w:after="40" w:line="220" w:lineRule="exact"/>
            </w:pPr>
            <w:r>
              <w:t>26 сентября 1983 года</w:t>
            </w:r>
            <w:r>
              <w:rPr>
                <w:vertAlign w:val="superscript"/>
              </w:rPr>
              <w:t>a</w:t>
            </w:r>
          </w:p>
        </w:tc>
        <w:tc>
          <w:tcPr>
            <w:tcW w:w="2259" w:type="dxa"/>
            <w:gridSpan w:val="2"/>
            <w:vAlign w:val="bottom"/>
          </w:tcPr>
          <w:p w:rsidR="00000000" w:rsidRDefault="00000000">
            <w:pPr>
              <w:spacing w:before="40" w:after="40" w:line="220" w:lineRule="exact"/>
            </w:pPr>
            <w:r>
              <w:t>26 октября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Тринидад и Тобаго</w:t>
            </w:r>
          </w:p>
        </w:tc>
        <w:tc>
          <w:tcPr>
            <w:tcW w:w="3789" w:type="dxa"/>
            <w:vAlign w:val="bottom"/>
          </w:tcPr>
          <w:p w:rsidR="00000000" w:rsidRDefault="00000000">
            <w:pPr>
              <w:spacing w:before="40" w:after="40" w:line="220" w:lineRule="exact"/>
            </w:pPr>
            <w:r>
              <w:t>12 января 1990 года</w:t>
            </w:r>
          </w:p>
        </w:tc>
        <w:tc>
          <w:tcPr>
            <w:tcW w:w="2259" w:type="dxa"/>
            <w:gridSpan w:val="2"/>
            <w:vAlign w:val="bottom"/>
          </w:tcPr>
          <w:p w:rsidR="00000000" w:rsidRDefault="00000000">
            <w:pPr>
              <w:spacing w:before="40" w:after="40" w:line="220" w:lineRule="exact"/>
            </w:pPr>
            <w:r>
              <w:t>11 февраля 1990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Тунис</w:t>
            </w:r>
          </w:p>
        </w:tc>
        <w:tc>
          <w:tcPr>
            <w:tcW w:w="3789" w:type="dxa"/>
            <w:vAlign w:val="bottom"/>
          </w:tcPr>
          <w:p w:rsidR="00000000" w:rsidRDefault="00000000">
            <w:pPr>
              <w:spacing w:before="40" w:after="40" w:line="220" w:lineRule="exact"/>
            </w:pPr>
            <w:r>
              <w:t>20 сентября 1985 года</w:t>
            </w:r>
          </w:p>
        </w:tc>
        <w:tc>
          <w:tcPr>
            <w:tcW w:w="2259" w:type="dxa"/>
            <w:gridSpan w:val="2"/>
            <w:vAlign w:val="bottom"/>
          </w:tcPr>
          <w:p w:rsidR="00000000" w:rsidRDefault="00000000">
            <w:pPr>
              <w:spacing w:before="40" w:after="40" w:line="220" w:lineRule="exact"/>
            </w:pPr>
            <w:r>
              <w:t>20 октября 1985 г</w:t>
            </w:r>
            <w:r>
              <w:t>о</w:t>
            </w:r>
            <w:r>
              <w:t>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Турция</w:t>
            </w:r>
          </w:p>
        </w:tc>
        <w:tc>
          <w:tcPr>
            <w:tcW w:w="3789" w:type="dxa"/>
            <w:vAlign w:val="bottom"/>
          </w:tcPr>
          <w:p w:rsidR="00000000" w:rsidRDefault="00000000">
            <w:pPr>
              <w:spacing w:before="40" w:after="40" w:line="220" w:lineRule="exact"/>
            </w:pPr>
            <w:r>
              <w:t>20 декабря 1985 года</w:t>
            </w:r>
            <w:r>
              <w:rPr>
                <w:vertAlign w:val="superscript"/>
              </w:rPr>
              <w:t>a</w:t>
            </w:r>
          </w:p>
        </w:tc>
        <w:tc>
          <w:tcPr>
            <w:tcW w:w="2259" w:type="dxa"/>
            <w:gridSpan w:val="2"/>
            <w:vAlign w:val="bottom"/>
          </w:tcPr>
          <w:p w:rsidR="00000000" w:rsidRDefault="00000000">
            <w:pPr>
              <w:spacing w:before="40" w:after="40" w:line="220" w:lineRule="exact"/>
            </w:pPr>
            <w:r>
              <w:t>19 января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Туркменистан</w:t>
            </w:r>
          </w:p>
        </w:tc>
        <w:tc>
          <w:tcPr>
            <w:tcW w:w="3789" w:type="dxa"/>
            <w:vAlign w:val="bottom"/>
          </w:tcPr>
          <w:p w:rsidR="00000000" w:rsidRDefault="00000000">
            <w:pPr>
              <w:spacing w:before="40" w:after="40" w:line="220" w:lineRule="exact"/>
            </w:pPr>
            <w:r>
              <w:t>1 мая 1997 года</w:t>
            </w:r>
            <w:r>
              <w:rPr>
                <w:vertAlign w:val="superscript"/>
              </w:rPr>
              <w:t>a</w:t>
            </w:r>
          </w:p>
        </w:tc>
        <w:tc>
          <w:tcPr>
            <w:tcW w:w="2259" w:type="dxa"/>
            <w:gridSpan w:val="2"/>
            <w:vAlign w:val="bottom"/>
          </w:tcPr>
          <w:p w:rsidR="00000000" w:rsidRDefault="00000000">
            <w:pPr>
              <w:spacing w:before="40" w:after="40" w:line="220" w:lineRule="exact"/>
            </w:pPr>
            <w:r>
              <w:t>31 мая 1997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Тувалу</w:t>
            </w:r>
          </w:p>
        </w:tc>
        <w:tc>
          <w:tcPr>
            <w:tcW w:w="3789" w:type="dxa"/>
            <w:vAlign w:val="bottom"/>
          </w:tcPr>
          <w:p w:rsidR="00000000" w:rsidRDefault="00000000">
            <w:pPr>
              <w:spacing w:before="40" w:after="40" w:line="220" w:lineRule="exact"/>
            </w:pPr>
            <w:r>
              <w:t>6 октября 1999 года</w:t>
            </w:r>
            <w:r>
              <w:rPr>
                <w:vertAlign w:val="superscript"/>
              </w:rPr>
              <w:t>a</w:t>
            </w:r>
          </w:p>
        </w:tc>
        <w:tc>
          <w:tcPr>
            <w:tcW w:w="2259" w:type="dxa"/>
            <w:gridSpan w:val="2"/>
            <w:vAlign w:val="bottom"/>
          </w:tcPr>
          <w:p w:rsidR="00000000" w:rsidRDefault="00000000">
            <w:pPr>
              <w:spacing w:before="40" w:after="40" w:line="220" w:lineRule="exact"/>
            </w:pPr>
            <w:r>
              <w:t>5 ноября 1999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Уганда</w:t>
            </w:r>
          </w:p>
        </w:tc>
        <w:tc>
          <w:tcPr>
            <w:tcW w:w="3789" w:type="dxa"/>
            <w:vAlign w:val="bottom"/>
          </w:tcPr>
          <w:p w:rsidR="00000000" w:rsidRDefault="00000000">
            <w:pPr>
              <w:spacing w:before="40" w:after="40" w:line="220" w:lineRule="exact"/>
            </w:pPr>
            <w:r>
              <w:t>22 июля 1985 года</w:t>
            </w:r>
          </w:p>
        </w:tc>
        <w:tc>
          <w:tcPr>
            <w:tcW w:w="2259" w:type="dxa"/>
            <w:gridSpan w:val="2"/>
            <w:vAlign w:val="bottom"/>
          </w:tcPr>
          <w:p w:rsidR="00000000" w:rsidRDefault="00000000">
            <w:pPr>
              <w:spacing w:before="40" w:after="40" w:line="220" w:lineRule="exact"/>
            </w:pPr>
            <w:r>
              <w:t>21 августа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 xml:space="preserve">Украина </w:t>
            </w:r>
          </w:p>
        </w:tc>
        <w:tc>
          <w:tcPr>
            <w:tcW w:w="3789" w:type="dxa"/>
            <w:vAlign w:val="bottom"/>
          </w:tcPr>
          <w:p w:rsidR="00000000" w:rsidRDefault="00000000">
            <w:pPr>
              <w:spacing w:before="40" w:after="40" w:line="220" w:lineRule="exact"/>
            </w:pPr>
            <w:r>
              <w:t>12 марта 1981 года</w:t>
            </w:r>
          </w:p>
        </w:tc>
        <w:tc>
          <w:tcPr>
            <w:tcW w:w="2259" w:type="dxa"/>
            <w:gridSpan w:val="2"/>
            <w:vAlign w:val="bottom"/>
          </w:tcPr>
          <w:p w:rsidR="00000000" w:rsidRDefault="00000000">
            <w:pPr>
              <w:spacing w:before="40" w:after="40" w:line="220" w:lineRule="exact"/>
            </w:pPr>
            <w:r>
              <w:t>3 сентября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Соединенное Королевство Великобрит</w:t>
            </w:r>
            <w:r>
              <w:t>а</w:t>
            </w:r>
            <w:r>
              <w:t xml:space="preserve">нии </w:t>
            </w:r>
            <w:r>
              <w:br/>
              <w:t>и Северной Ирландии</w:t>
            </w:r>
          </w:p>
        </w:tc>
        <w:tc>
          <w:tcPr>
            <w:tcW w:w="3789" w:type="dxa"/>
          </w:tcPr>
          <w:p w:rsidR="00000000" w:rsidRDefault="00000000">
            <w:pPr>
              <w:spacing w:before="40" w:after="40" w:line="220" w:lineRule="exact"/>
            </w:pPr>
            <w:r>
              <w:t>7 апреля 1986 года</w:t>
            </w:r>
          </w:p>
        </w:tc>
        <w:tc>
          <w:tcPr>
            <w:tcW w:w="2259" w:type="dxa"/>
            <w:gridSpan w:val="2"/>
          </w:tcPr>
          <w:p w:rsidR="00000000" w:rsidRDefault="00000000">
            <w:pPr>
              <w:spacing w:before="40" w:after="40" w:line="220" w:lineRule="exact"/>
            </w:pPr>
            <w:r>
              <w:t>7 мая 1986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Объединенная Республика Танз</w:t>
            </w:r>
            <w:r>
              <w:t>а</w:t>
            </w:r>
            <w:r>
              <w:t>ния</w:t>
            </w:r>
          </w:p>
        </w:tc>
        <w:tc>
          <w:tcPr>
            <w:tcW w:w="3789" w:type="dxa"/>
            <w:vAlign w:val="bottom"/>
          </w:tcPr>
          <w:p w:rsidR="00000000" w:rsidRDefault="00000000">
            <w:pPr>
              <w:spacing w:before="40" w:after="40" w:line="220" w:lineRule="exact"/>
            </w:pPr>
            <w:r>
              <w:t>20 августа 1985 года</w:t>
            </w:r>
          </w:p>
        </w:tc>
        <w:tc>
          <w:tcPr>
            <w:tcW w:w="2259" w:type="dxa"/>
            <w:gridSpan w:val="2"/>
            <w:vAlign w:val="bottom"/>
          </w:tcPr>
          <w:p w:rsidR="00000000" w:rsidRDefault="00000000">
            <w:pPr>
              <w:spacing w:before="40" w:after="40" w:line="220" w:lineRule="exact"/>
            </w:pPr>
            <w:r>
              <w:t>19 сентября 1985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Уругвай</w:t>
            </w:r>
          </w:p>
        </w:tc>
        <w:tc>
          <w:tcPr>
            <w:tcW w:w="3789" w:type="dxa"/>
            <w:vAlign w:val="bottom"/>
          </w:tcPr>
          <w:p w:rsidR="00000000" w:rsidRDefault="00000000">
            <w:pPr>
              <w:spacing w:before="40" w:after="40" w:line="220" w:lineRule="exact"/>
            </w:pPr>
            <w:r>
              <w:t>9 октября 1981 года</w:t>
            </w:r>
          </w:p>
        </w:tc>
        <w:tc>
          <w:tcPr>
            <w:tcW w:w="2259" w:type="dxa"/>
            <w:gridSpan w:val="2"/>
            <w:vAlign w:val="bottom"/>
          </w:tcPr>
          <w:p w:rsidR="00000000" w:rsidRDefault="00000000">
            <w:pPr>
              <w:spacing w:before="40" w:after="40" w:line="220" w:lineRule="exact"/>
            </w:pPr>
            <w:r>
              <w:t>8 ноября 1981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Узбекистан</w:t>
            </w:r>
          </w:p>
        </w:tc>
        <w:tc>
          <w:tcPr>
            <w:tcW w:w="3789" w:type="dxa"/>
            <w:vAlign w:val="bottom"/>
          </w:tcPr>
          <w:p w:rsidR="00000000" w:rsidRDefault="00000000">
            <w:pPr>
              <w:spacing w:before="40" w:after="40" w:line="220" w:lineRule="exact"/>
            </w:pPr>
            <w:r>
              <w:t>19 июля 1995 года</w:t>
            </w:r>
            <w:r>
              <w:rPr>
                <w:vertAlign w:val="superscript"/>
              </w:rPr>
              <w:t>a</w:t>
            </w:r>
          </w:p>
        </w:tc>
        <w:tc>
          <w:tcPr>
            <w:tcW w:w="2259" w:type="dxa"/>
            <w:gridSpan w:val="2"/>
            <w:vAlign w:val="bottom"/>
          </w:tcPr>
          <w:p w:rsidR="00000000" w:rsidRDefault="00000000">
            <w:pPr>
              <w:spacing w:before="40" w:after="40" w:line="220" w:lineRule="exact"/>
            </w:pPr>
            <w:r>
              <w:t>18 августа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Вануату</w:t>
            </w:r>
          </w:p>
        </w:tc>
        <w:tc>
          <w:tcPr>
            <w:tcW w:w="3789" w:type="dxa"/>
            <w:vAlign w:val="bottom"/>
          </w:tcPr>
          <w:p w:rsidR="00000000" w:rsidRDefault="00000000">
            <w:pPr>
              <w:spacing w:before="40" w:after="40" w:line="220" w:lineRule="exact"/>
            </w:pPr>
            <w:r>
              <w:t>8 сентября 1995 года</w:t>
            </w:r>
            <w:r>
              <w:rPr>
                <w:vertAlign w:val="superscript"/>
              </w:rPr>
              <w:t>a</w:t>
            </w:r>
          </w:p>
        </w:tc>
        <w:tc>
          <w:tcPr>
            <w:tcW w:w="2259" w:type="dxa"/>
            <w:gridSpan w:val="2"/>
            <w:vAlign w:val="bottom"/>
          </w:tcPr>
          <w:p w:rsidR="00000000" w:rsidRDefault="00000000">
            <w:pPr>
              <w:spacing w:before="40" w:after="40" w:line="220" w:lineRule="exact"/>
            </w:pPr>
            <w:r>
              <w:t>8 октября 1995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Венесуэла</w:t>
            </w:r>
          </w:p>
        </w:tc>
        <w:tc>
          <w:tcPr>
            <w:tcW w:w="3789" w:type="dxa"/>
            <w:vAlign w:val="bottom"/>
          </w:tcPr>
          <w:p w:rsidR="00000000" w:rsidRDefault="00000000">
            <w:pPr>
              <w:spacing w:before="40" w:after="40" w:line="220" w:lineRule="exact"/>
            </w:pPr>
            <w:r>
              <w:t>2 мая 1983 года</w:t>
            </w:r>
          </w:p>
        </w:tc>
        <w:tc>
          <w:tcPr>
            <w:tcW w:w="2259" w:type="dxa"/>
            <w:gridSpan w:val="2"/>
            <w:vAlign w:val="bottom"/>
          </w:tcPr>
          <w:p w:rsidR="00000000" w:rsidRDefault="00000000">
            <w:pPr>
              <w:spacing w:before="40" w:after="40" w:line="220" w:lineRule="exact"/>
            </w:pPr>
            <w:r>
              <w:t>1 июня 1983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Вьетнам</w:t>
            </w:r>
          </w:p>
        </w:tc>
        <w:tc>
          <w:tcPr>
            <w:tcW w:w="3789" w:type="dxa"/>
            <w:vAlign w:val="bottom"/>
          </w:tcPr>
          <w:p w:rsidR="00000000" w:rsidRDefault="00000000">
            <w:pPr>
              <w:spacing w:before="40" w:after="40" w:line="220" w:lineRule="exact"/>
            </w:pPr>
            <w:r>
              <w:t>17 февраля 1982 года</w:t>
            </w:r>
          </w:p>
        </w:tc>
        <w:tc>
          <w:tcPr>
            <w:tcW w:w="2259" w:type="dxa"/>
            <w:gridSpan w:val="2"/>
            <w:vAlign w:val="bottom"/>
          </w:tcPr>
          <w:p w:rsidR="00000000" w:rsidRDefault="00000000">
            <w:pPr>
              <w:spacing w:before="40" w:after="40" w:line="220" w:lineRule="exact"/>
            </w:pPr>
            <w:r>
              <w:t>19 марта 1982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Йемен</w:t>
            </w:r>
            <w:r>
              <w:rPr>
                <w:vertAlign w:val="superscript"/>
              </w:rPr>
              <w:t>f</w:t>
            </w:r>
          </w:p>
        </w:tc>
        <w:tc>
          <w:tcPr>
            <w:tcW w:w="3789" w:type="dxa"/>
            <w:vAlign w:val="bottom"/>
          </w:tcPr>
          <w:p w:rsidR="00000000" w:rsidRDefault="00000000">
            <w:pPr>
              <w:spacing w:before="40" w:after="40" w:line="220" w:lineRule="exact"/>
            </w:pPr>
            <w:r>
              <w:t>30 мая 1984 года</w:t>
            </w:r>
            <w:r>
              <w:rPr>
                <w:vertAlign w:val="superscript"/>
              </w:rPr>
              <w:t>a</w:t>
            </w:r>
          </w:p>
        </w:tc>
        <w:tc>
          <w:tcPr>
            <w:tcW w:w="2259" w:type="dxa"/>
            <w:gridSpan w:val="2"/>
            <w:vAlign w:val="bottom"/>
          </w:tcPr>
          <w:p w:rsidR="00000000" w:rsidRDefault="00000000">
            <w:pPr>
              <w:spacing w:before="40" w:after="40" w:line="220" w:lineRule="exact"/>
            </w:pPr>
            <w:r>
              <w:t>29 июня 1984 года</w:t>
            </w:r>
          </w:p>
        </w:tc>
      </w:tr>
      <w:tr w:rsidR="00000000">
        <w:tblPrEx>
          <w:tblCellMar>
            <w:top w:w="0" w:type="dxa"/>
            <w:left w:w="0" w:type="dxa"/>
            <w:bottom w:w="0" w:type="dxa"/>
            <w:right w:w="0" w:type="dxa"/>
          </w:tblCellMar>
        </w:tblPrEx>
        <w:trPr>
          <w:trHeight w:val="366"/>
        </w:trPr>
        <w:tc>
          <w:tcPr>
            <w:tcW w:w="3870" w:type="dxa"/>
            <w:vAlign w:val="bottom"/>
          </w:tcPr>
          <w:p w:rsidR="00000000" w:rsidRDefault="00000000">
            <w:pPr>
              <w:spacing w:before="40" w:after="40" w:line="220" w:lineRule="exact"/>
            </w:pPr>
            <w:r>
              <w:t>Замбия</w:t>
            </w:r>
          </w:p>
        </w:tc>
        <w:tc>
          <w:tcPr>
            <w:tcW w:w="3789" w:type="dxa"/>
            <w:vAlign w:val="bottom"/>
          </w:tcPr>
          <w:p w:rsidR="00000000" w:rsidRDefault="00000000">
            <w:pPr>
              <w:spacing w:before="40" w:after="40" w:line="220" w:lineRule="exact"/>
            </w:pPr>
            <w:r>
              <w:t>21 июня 1985 года</w:t>
            </w:r>
          </w:p>
        </w:tc>
        <w:tc>
          <w:tcPr>
            <w:tcW w:w="2259" w:type="dxa"/>
            <w:gridSpan w:val="2"/>
            <w:vAlign w:val="bottom"/>
          </w:tcPr>
          <w:p w:rsidR="00000000" w:rsidRDefault="00000000">
            <w:pPr>
              <w:spacing w:before="40" w:after="40" w:line="220" w:lineRule="exact"/>
            </w:pPr>
            <w:r>
              <w:t>21 июля 1985 года</w:t>
            </w:r>
          </w:p>
        </w:tc>
      </w:tr>
      <w:tr w:rsidR="00000000">
        <w:tblPrEx>
          <w:tblCellMar>
            <w:top w:w="0" w:type="dxa"/>
            <w:left w:w="0" w:type="dxa"/>
            <w:bottom w:w="0" w:type="dxa"/>
            <w:right w:w="0" w:type="dxa"/>
          </w:tblCellMar>
        </w:tblPrEx>
        <w:trPr>
          <w:trHeight w:val="384"/>
        </w:trPr>
        <w:tc>
          <w:tcPr>
            <w:tcW w:w="3870" w:type="dxa"/>
            <w:tcBorders>
              <w:bottom w:val="single" w:sz="12" w:space="0" w:color="auto"/>
            </w:tcBorders>
            <w:vAlign w:val="bottom"/>
          </w:tcPr>
          <w:p w:rsidR="00000000" w:rsidRDefault="00000000">
            <w:pPr>
              <w:spacing w:before="40" w:after="40" w:line="220" w:lineRule="exact"/>
            </w:pPr>
            <w:r>
              <w:t>Зимбабве</w:t>
            </w:r>
          </w:p>
        </w:tc>
        <w:tc>
          <w:tcPr>
            <w:tcW w:w="3789" w:type="dxa"/>
            <w:tcBorders>
              <w:bottom w:val="single" w:sz="12" w:space="0" w:color="auto"/>
            </w:tcBorders>
            <w:vAlign w:val="bottom"/>
          </w:tcPr>
          <w:p w:rsidR="00000000" w:rsidRDefault="00000000">
            <w:pPr>
              <w:spacing w:before="40" w:after="40" w:line="220" w:lineRule="exact"/>
            </w:pPr>
            <w:r>
              <w:t>13 мая 1991 года</w:t>
            </w:r>
            <w:r>
              <w:rPr>
                <w:vertAlign w:val="superscript"/>
              </w:rPr>
              <w:t>a</w:t>
            </w:r>
          </w:p>
        </w:tc>
        <w:tc>
          <w:tcPr>
            <w:tcW w:w="2259" w:type="dxa"/>
            <w:gridSpan w:val="2"/>
            <w:tcBorders>
              <w:bottom w:val="single" w:sz="12" w:space="0" w:color="auto"/>
            </w:tcBorders>
            <w:vAlign w:val="bottom"/>
          </w:tcPr>
          <w:p w:rsidR="00000000" w:rsidRDefault="00000000">
            <w:pPr>
              <w:spacing w:before="40" w:after="40" w:line="220" w:lineRule="exact"/>
            </w:pPr>
            <w:r>
              <w:t>12 июня 1991 года</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Ратификация, присоединение.</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rPr>
          <w:vertAlign w:val="superscript"/>
        </w:rPr>
        <w:tab/>
      </w:r>
      <w:r>
        <w:t>Правопреемство.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rPr>
          <w:vertAlign w:val="superscript"/>
        </w:rPr>
        <w:tab/>
      </w:r>
      <w:r>
        <w:t xml:space="preserve">До 1 января 1993 года, когда Чешская Республика и Словакия стали отдельными государствами, они входили </w:t>
      </w:r>
      <w:r>
        <w:br/>
        <w:t>в состав Чехословакии, которая ратифицировала Конвенцию 16 февраля 1982 года.</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d</w:t>
      </w:r>
      <w:r>
        <w:rPr>
          <w:vertAlign w:val="superscript"/>
        </w:rPr>
        <w:tab/>
      </w:r>
      <w:r>
        <w:t>С 17 мая 1997 года Заир стал называться Демократическая Республика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e</w:t>
      </w:r>
      <w:r>
        <w:rPr>
          <w:vertAlign w:val="superscript"/>
        </w:rPr>
        <w:tab/>
      </w:r>
      <w:r>
        <w:t>3 октября 1990 года Германская Демократическая Республика (ратифицировавшая Конвенцию 9 июля 1980 года) и Федеративная Республика Германия (ратифицировавшая Конвенцию 10 июля 1985 года) объединились в единое суверенное государство, которое выступает в Организации Объедине</w:t>
      </w:r>
      <w:r>
        <w:t>н</w:t>
      </w:r>
      <w:r>
        <w:t>ных Наций под названием Германия.</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f</w:t>
      </w:r>
      <w:r>
        <w:rPr>
          <w:vertAlign w:val="superscript"/>
        </w:rPr>
        <w:tab/>
      </w:r>
      <w:r>
        <w:t>22 мая 1990 года Демократический Йемен и Йемен объединились в единое государство, которое выступает в Организации Объединенных Наций под названием Йемен.</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sz w:val="10"/>
        </w:rPr>
      </w:pPr>
      <w:r>
        <w:br w:type="page"/>
        <w:t>Приложение II</w:t>
      </w:r>
      <w:r>
        <w:br/>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сдали на хранение Генеральному секретарю документы о принятии поправки к пункту 1 статьи 20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85"/>
        <w:gridCol w:w="3135"/>
      </w:tblGrid>
      <w:tr w:rsidR="00000000">
        <w:tblPrEx>
          <w:tblCellMar>
            <w:top w:w="0" w:type="dxa"/>
            <w:left w:w="0" w:type="dxa"/>
            <w:bottom w:w="0" w:type="dxa"/>
            <w:right w:w="0" w:type="dxa"/>
          </w:tblCellMar>
        </w:tblPrEx>
        <w:trPr>
          <w:tblHeader/>
        </w:trPr>
        <w:tc>
          <w:tcPr>
            <w:tcW w:w="4185"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35" w:type="dxa"/>
            <w:tcBorders>
              <w:top w:val="single" w:sz="4" w:space="0" w:color="auto"/>
            </w:tcBorders>
            <w:vAlign w:val="bottom"/>
          </w:tcPr>
          <w:p w:rsidR="00000000" w:rsidRDefault="00000000">
            <w:pPr>
              <w:spacing w:before="81" w:after="81" w:line="160" w:lineRule="exact"/>
              <w:ind w:right="40"/>
              <w:rPr>
                <w:i/>
                <w:sz w:val="14"/>
              </w:rPr>
            </w:pPr>
            <w:r>
              <w:rPr>
                <w:i/>
                <w:sz w:val="14"/>
              </w:rPr>
              <w:t>Дата принятия</w:t>
            </w:r>
          </w:p>
        </w:tc>
      </w:tr>
      <w:tr w:rsidR="00000000">
        <w:tblPrEx>
          <w:tblCellMar>
            <w:top w:w="0" w:type="dxa"/>
            <w:left w:w="0" w:type="dxa"/>
            <w:bottom w:w="0" w:type="dxa"/>
            <w:right w:w="0" w:type="dxa"/>
          </w:tblCellMar>
        </w:tblPrEx>
        <w:trPr>
          <w:trHeight w:hRule="exact" w:val="115"/>
          <w:tblHeader/>
        </w:trPr>
        <w:tc>
          <w:tcPr>
            <w:tcW w:w="4185" w:type="dxa"/>
            <w:tcBorders>
              <w:top w:val="single" w:sz="12" w:space="0" w:color="auto"/>
            </w:tcBorders>
            <w:vAlign w:val="bottom"/>
          </w:tcPr>
          <w:p w:rsidR="00000000" w:rsidRDefault="00000000">
            <w:pPr>
              <w:spacing w:before="40" w:after="40" w:line="210" w:lineRule="exact"/>
              <w:ind w:right="40"/>
              <w:rPr>
                <w:sz w:val="17"/>
              </w:rPr>
            </w:pPr>
          </w:p>
        </w:tc>
        <w:tc>
          <w:tcPr>
            <w:tcW w:w="313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Андорра</w:t>
            </w:r>
          </w:p>
        </w:tc>
        <w:tc>
          <w:tcPr>
            <w:tcW w:w="3135" w:type="dxa"/>
            <w:vAlign w:val="bottom"/>
          </w:tcPr>
          <w:p w:rsidR="00000000" w:rsidRDefault="00000000">
            <w:pPr>
              <w:pStyle w:val="DualTxt"/>
            </w:pPr>
            <w:r>
              <w:t>14 октября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Австралия</w:t>
            </w:r>
          </w:p>
        </w:tc>
        <w:tc>
          <w:tcPr>
            <w:tcW w:w="3135" w:type="dxa"/>
            <w:vAlign w:val="bottom"/>
          </w:tcPr>
          <w:p w:rsidR="00000000" w:rsidRDefault="00000000">
            <w:pPr>
              <w:pStyle w:val="DualTxt"/>
            </w:pPr>
            <w:r>
              <w:t>4 июня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Австрия</w:t>
            </w:r>
          </w:p>
        </w:tc>
        <w:tc>
          <w:tcPr>
            <w:tcW w:w="3135" w:type="dxa"/>
            <w:vAlign w:val="bottom"/>
          </w:tcPr>
          <w:p w:rsidR="00000000" w:rsidRDefault="00000000">
            <w:pPr>
              <w:pStyle w:val="DualTxt"/>
            </w:pPr>
            <w:r>
              <w:t>11 сентября 2000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Багамские Острова</w:t>
            </w:r>
          </w:p>
        </w:tc>
        <w:tc>
          <w:tcPr>
            <w:tcW w:w="3135" w:type="dxa"/>
            <w:vAlign w:val="bottom"/>
          </w:tcPr>
          <w:p w:rsidR="00000000" w:rsidRDefault="00000000">
            <w:pPr>
              <w:pStyle w:val="DualTxt"/>
            </w:pPr>
            <w:r>
              <w:t>17 января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Бразилия</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Канада</w:t>
            </w:r>
          </w:p>
        </w:tc>
        <w:tc>
          <w:tcPr>
            <w:tcW w:w="3135" w:type="dxa"/>
            <w:vAlign w:val="bottom"/>
          </w:tcPr>
          <w:p w:rsidR="00000000" w:rsidRDefault="00000000">
            <w:pPr>
              <w:pStyle w:val="DualTxt"/>
            </w:pPr>
            <w:r>
              <w:t>3 ноября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Чили</w:t>
            </w:r>
          </w:p>
        </w:tc>
        <w:tc>
          <w:tcPr>
            <w:tcW w:w="3135" w:type="dxa"/>
            <w:vAlign w:val="bottom"/>
          </w:tcPr>
          <w:p w:rsidR="00000000" w:rsidRDefault="00000000">
            <w:pPr>
              <w:pStyle w:val="DualTxt"/>
            </w:pPr>
            <w:r>
              <w:t>8 мая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Китай</w:t>
            </w:r>
          </w:p>
        </w:tc>
        <w:tc>
          <w:tcPr>
            <w:tcW w:w="3135" w:type="dxa"/>
            <w:vAlign w:val="bottom"/>
          </w:tcPr>
          <w:p w:rsidR="00000000" w:rsidRDefault="00000000">
            <w:pPr>
              <w:pStyle w:val="DualTxt"/>
            </w:pPr>
            <w:r>
              <w:t>10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Кипр</w:t>
            </w:r>
          </w:p>
        </w:tc>
        <w:tc>
          <w:tcPr>
            <w:tcW w:w="3135" w:type="dxa"/>
            <w:vAlign w:val="bottom"/>
          </w:tcPr>
          <w:p w:rsidR="00000000" w:rsidRDefault="00000000">
            <w:pPr>
              <w:pStyle w:val="DualTxt"/>
            </w:pPr>
            <w:r>
              <w:t>30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Дания</w:t>
            </w:r>
          </w:p>
        </w:tc>
        <w:tc>
          <w:tcPr>
            <w:tcW w:w="3135" w:type="dxa"/>
            <w:vAlign w:val="bottom"/>
          </w:tcPr>
          <w:p w:rsidR="00000000" w:rsidRDefault="00000000">
            <w:pPr>
              <w:pStyle w:val="DualTxt"/>
            </w:pPr>
            <w:r>
              <w:t>12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Египет</w:t>
            </w:r>
          </w:p>
        </w:tc>
        <w:tc>
          <w:tcPr>
            <w:tcW w:w="3135" w:type="dxa"/>
            <w:vAlign w:val="bottom"/>
          </w:tcPr>
          <w:p w:rsidR="00000000" w:rsidRDefault="00000000">
            <w:pPr>
              <w:pStyle w:val="DualTxt"/>
            </w:pPr>
            <w:r>
              <w:t>2 августа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Финляндия</w:t>
            </w:r>
          </w:p>
        </w:tc>
        <w:tc>
          <w:tcPr>
            <w:tcW w:w="3135" w:type="dxa"/>
            <w:vAlign w:val="bottom"/>
          </w:tcPr>
          <w:p w:rsidR="00000000" w:rsidRDefault="00000000">
            <w:pPr>
              <w:pStyle w:val="DualTxt"/>
            </w:pPr>
            <w:r>
              <w:t>18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Франция</w:t>
            </w:r>
          </w:p>
        </w:tc>
        <w:tc>
          <w:tcPr>
            <w:tcW w:w="3135" w:type="dxa"/>
            <w:vAlign w:val="bottom"/>
          </w:tcPr>
          <w:p w:rsidR="00000000" w:rsidRDefault="00000000">
            <w:pPr>
              <w:pStyle w:val="DualTxt"/>
            </w:pPr>
            <w:r>
              <w:t>8 августа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Германия</w:t>
            </w:r>
          </w:p>
        </w:tc>
        <w:tc>
          <w:tcPr>
            <w:tcW w:w="3135" w:type="dxa"/>
            <w:vAlign w:val="bottom"/>
          </w:tcPr>
          <w:p w:rsidR="00000000" w:rsidRDefault="00000000">
            <w:pPr>
              <w:pStyle w:val="DualTxt"/>
            </w:pPr>
            <w:r>
              <w:t>25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Гватемала</w:t>
            </w:r>
          </w:p>
        </w:tc>
        <w:tc>
          <w:tcPr>
            <w:tcW w:w="3135" w:type="dxa"/>
            <w:vAlign w:val="bottom"/>
          </w:tcPr>
          <w:p w:rsidR="00000000" w:rsidRDefault="00000000">
            <w:pPr>
              <w:pStyle w:val="DualTxt"/>
            </w:pPr>
            <w:r>
              <w:t>3 июня 1999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Исландия</w:t>
            </w:r>
          </w:p>
        </w:tc>
        <w:tc>
          <w:tcPr>
            <w:tcW w:w="3135" w:type="dxa"/>
            <w:vAlign w:val="bottom"/>
          </w:tcPr>
          <w:p w:rsidR="00000000" w:rsidRDefault="00000000">
            <w:pPr>
              <w:pStyle w:val="DualTxt"/>
            </w:pPr>
            <w:r>
              <w:t>8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Италия</w:t>
            </w:r>
          </w:p>
        </w:tc>
        <w:tc>
          <w:tcPr>
            <w:tcW w:w="3135" w:type="dxa"/>
            <w:vAlign w:val="bottom"/>
          </w:tcPr>
          <w:p w:rsidR="00000000" w:rsidRDefault="00000000">
            <w:pPr>
              <w:pStyle w:val="DualTxt"/>
            </w:pPr>
            <w:r>
              <w:t>31 мая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Япония</w:t>
            </w:r>
          </w:p>
        </w:tc>
        <w:tc>
          <w:tcPr>
            <w:tcW w:w="3135" w:type="dxa"/>
            <w:vAlign w:val="bottom"/>
          </w:tcPr>
          <w:p w:rsidR="00000000" w:rsidRDefault="00000000">
            <w:pPr>
              <w:pStyle w:val="DualTxt"/>
            </w:pPr>
            <w:r>
              <w:t>12 июня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Иордания</w:t>
            </w:r>
          </w:p>
        </w:tc>
        <w:tc>
          <w:tcPr>
            <w:tcW w:w="3135" w:type="dxa"/>
            <w:vAlign w:val="bottom"/>
          </w:tcPr>
          <w:p w:rsidR="00000000" w:rsidRDefault="00000000">
            <w:pPr>
              <w:pStyle w:val="DualTxt"/>
            </w:pPr>
            <w:r>
              <w:t>11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Лесото</w:t>
            </w:r>
          </w:p>
        </w:tc>
        <w:tc>
          <w:tcPr>
            <w:tcW w:w="3135" w:type="dxa"/>
            <w:vAlign w:val="bottom"/>
          </w:tcPr>
          <w:p w:rsidR="00000000" w:rsidRDefault="00000000">
            <w:pPr>
              <w:pStyle w:val="DualTxt"/>
            </w:pPr>
            <w:r>
              <w:t>12 ноября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Лихтенштейн</w:t>
            </w:r>
          </w:p>
        </w:tc>
        <w:tc>
          <w:tcPr>
            <w:tcW w:w="3135" w:type="dxa"/>
            <w:vAlign w:val="bottom"/>
          </w:tcPr>
          <w:p w:rsidR="00000000" w:rsidRDefault="00000000">
            <w:pPr>
              <w:pStyle w:val="DualTxt"/>
            </w:pPr>
            <w:r>
              <w:t>15 апреля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Мадагаскар</w:t>
            </w:r>
          </w:p>
        </w:tc>
        <w:tc>
          <w:tcPr>
            <w:tcW w:w="3135" w:type="dxa"/>
            <w:vAlign w:val="bottom"/>
          </w:tcPr>
          <w:p w:rsidR="00000000" w:rsidRDefault="00000000">
            <w:pPr>
              <w:pStyle w:val="DualTxt"/>
            </w:pPr>
            <w:r>
              <w:t>19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Мальдивские Острова</w:t>
            </w:r>
          </w:p>
        </w:tc>
        <w:tc>
          <w:tcPr>
            <w:tcW w:w="3135" w:type="dxa"/>
            <w:vAlign w:val="bottom"/>
          </w:tcPr>
          <w:p w:rsidR="00000000" w:rsidRDefault="00000000">
            <w:pPr>
              <w:pStyle w:val="DualTxt"/>
            </w:pPr>
            <w:r>
              <w:t>7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Мали</w:t>
            </w:r>
          </w:p>
        </w:tc>
        <w:tc>
          <w:tcPr>
            <w:tcW w:w="3135" w:type="dxa"/>
            <w:vAlign w:val="bottom"/>
          </w:tcPr>
          <w:p w:rsidR="00000000" w:rsidRDefault="00000000">
            <w:pPr>
              <w:pStyle w:val="DualTxt"/>
            </w:pPr>
            <w:r>
              <w:t>20 июня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Мальта</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Мексика</w:t>
            </w:r>
          </w:p>
        </w:tc>
        <w:tc>
          <w:tcPr>
            <w:tcW w:w="3135" w:type="dxa"/>
            <w:vAlign w:val="bottom"/>
          </w:tcPr>
          <w:p w:rsidR="00000000" w:rsidRDefault="00000000">
            <w:pPr>
              <w:pStyle w:val="DualTxt"/>
            </w:pPr>
            <w:r>
              <w:t>16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Монголия</w:t>
            </w:r>
          </w:p>
        </w:tc>
        <w:tc>
          <w:tcPr>
            <w:tcW w:w="3135" w:type="dxa"/>
            <w:vAlign w:val="bottom"/>
          </w:tcPr>
          <w:p w:rsidR="00000000" w:rsidRDefault="00000000">
            <w:pPr>
              <w:pStyle w:val="DualTxt"/>
            </w:pPr>
            <w:r>
              <w:t>19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Нидерланды</w:t>
            </w:r>
            <w:r>
              <w:rPr>
                <w:vertAlign w:val="superscript"/>
              </w:rPr>
              <w:t>a</w:t>
            </w:r>
          </w:p>
        </w:tc>
        <w:tc>
          <w:tcPr>
            <w:tcW w:w="3135" w:type="dxa"/>
            <w:vAlign w:val="bottom"/>
          </w:tcPr>
          <w:p w:rsidR="00000000" w:rsidRDefault="00000000">
            <w:pPr>
              <w:pStyle w:val="DualTxt"/>
            </w:pPr>
            <w:r>
              <w:t>10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Новая Зеландия</w:t>
            </w:r>
          </w:p>
        </w:tc>
        <w:tc>
          <w:tcPr>
            <w:tcW w:w="3135" w:type="dxa"/>
            <w:vAlign w:val="bottom"/>
          </w:tcPr>
          <w:p w:rsidR="00000000" w:rsidRDefault="00000000">
            <w:pPr>
              <w:pStyle w:val="DualTxt"/>
            </w:pPr>
            <w:r>
              <w:t>26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Нигер</w:t>
            </w:r>
          </w:p>
        </w:tc>
        <w:tc>
          <w:tcPr>
            <w:tcW w:w="3135" w:type="dxa"/>
            <w:vAlign w:val="bottom"/>
          </w:tcPr>
          <w:p w:rsidR="00000000" w:rsidRDefault="00000000">
            <w:pPr>
              <w:pStyle w:val="DualTxt"/>
            </w:pPr>
            <w:r>
              <w:t>1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Норвегия</w:t>
            </w:r>
          </w:p>
        </w:tc>
        <w:tc>
          <w:tcPr>
            <w:tcW w:w="3135" w:type="dxa"/>
            <w:vAlign w:val="bottom"/>
          </w:tcPr>
          <w:p w:rsidR="00000000" w:rsidRDefault="00000000">
            <w:pPr>
              <w:pStyle w:val="DualTxt"/>
            </w:pPr>
            <w:r>
              <w:t>29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Панама</w:t>
            </w:r>
          </w:p>
        </w:tc>
        <w:tc>
          <w:tcPr>
            <w:tcW w:w="3135" w:type="dxa"/>
            <w:vAlign w:val="bottom"/>
          </w:tcPr>
          <w:p w:rsidR="00000000" w:rsidRDefault="00000000">
            <w:pPr>
              <w:pStyle w:val="DualTxt"/>
            </w:pPr>
            <w:r>
              <w:t>5 ноября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Португалия</w:t>
            </w:r>
          </w:p>
        </w:tc>
        <w:tc>
          <w:tcPr>
            <w:tcW w:w="3135" w:type="dxa"/>
            <w:vAlign w:val="bottom"/>
          </w:tcPr>
          <w:p w:rsidR="00000000" w:rsidRDefault="00000000">
            <w:pPr>
              <w:pStyle w:val="DualTxt"/>
            </w:pPr>
            <w:r>
              <w:t>8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Республика Корея</w:t>
            </w:r>
          </w:p>
        </w:tc>
        <w:tc>
          <w:tcPr>
            <w:tcW w:w="3135" w:type="dxa"/>
            <w:vAlign w:val="bottom"/>
          </w:tcPr>
          <w:p w:rsidR="00000000" w:rsidRDefault="00000000">
            <w:pPr>
              <w:pStyle w:val="DualTxt"/>
            </w:pPr>
            <w:r>
              <w:t>12 августа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Швеция</w:t>
            </w:r>
          </w:p>
        </w:tc>
        <w:tc>
          <w:tcPr>
            <w:tcW w:w="3135" w:type="dxa"/>
            <w:vAlign w:val="bottom"/>
          </w:tcPr>
          <w:p w:rsidR="00000000" w:rsidRDefault="00000000">
            <w:pPr>
              <w:pStyle w:val="DualTxt"/>
            </w:pPr>
            <w:r>
              <w:t>17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Швейцария</w:t>
            </w:r>
          </w:p>
        </w:tc>
        <w:tc>
          <w:tcPr>
            <w:tcW w:w="3135" w:type="dxa"/>
            <w:vAlign w:val="bottom"/>
          </w:tcPr>
          <w:p w:rsidR="00000000" w:rsidRDefault="00000000">
            <w:pPr>
              <w:pStyle w:val="DualTxt"/>
            </w:pPr>
            <w:r>
              <w:t>2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jc w:val="left"/>
            </w:pPr>
            <w:r>
              <w:t>Турция</w:t>
            </w:r>
          </w:p>
        </w:tc>
        <w:tc>
          <w:tcPr>
            <w:tcW w:w="3135" w:type="dxa"/>
            <w:vAlign w:val="bottom"/>
          </w:tcPr>
          <w:p w:rsidR="00000000" w:rsidRDefault="00000000">
            <w:pPr>
              <w:pStyle w:val="DualTxt"/>
              <w:jc w:val="left"/>
            </w:pPr>
            <w:r>
              <w:t>9 декабря 1999 года</w:t>
            </w:r>
          </w:p>
        </w:tc>
      </w:tr>
      <w:tr w:rsidR="00000000">
        <w:tblPrEx>
          <w:tblCellMar>
            <w:top w:w="0" w:type="dxa"/>
            <w:left w:w="0" w:type="dxa"/>
            <w:bottom w:w="0" w:type="dxa"/>
            <w:right w:w="0" w:type="dxa"/>
          </w:tblCellMar>
        </w:tblPrEx>
        <w:tc>
          <w:tcPr>
            <w:tcW w:w="4185" w:type="dxa"/>
            <w:tcBorders>
              <w:bottom w:val="single" w:sz="12" w:space="0" w:color="auto"/>
            </w:tcBorders>
            <w:vAlign w:val="bottom"/>
          </w:tcPr>
          <w:p w:rsidR="00000000" w:rsidRDefault="00000000">
            <w:pPr>
              <w:pStyle w:val="DualTxt"/>
              <w:jc w:val="left"/>
            </w:pPr>
            <w:r>
              <w:t>Соединенное Королевство Великобр</w:t>
            </w:r>
            <w:r>
              <w:t>и</w:t>
            </w:r>
            <w:r>
              <w:t xml:space="preserve">тании </w:t>
            </w:r>
            <w:r>
              <w:br/>
              <w:t>и Северной Ирландии</w:t>
            </w:r>
            <w:r>
              <w:rPr>
                <w:vertAlign w:val="superscript"/>
              </w:rPr>
              <w:t>b</w:t>
            </w:r>
          </w:p>
        </w:tc>
        <w:tc>
          <w:tcPr>
            <w:tcW w:w="3135" w:type="dxa"/>
            <w:tcBorders>
              <w:bottom w:val="single" w:sz="12" w:space="0" w:color="auto"/>
            </w:tcBorders>
          </w:tcPr>
          <w:p w:rsidR="00000000" w:rsidRDefault="00000000">
            <w:pPr>
              <w:pStyle w:val="DualTxt"/>
              <w:jc w:val="left"/>
              <w:rPr>
                <w:vertAlign w:val="superscript"/>
              </w:rPr>
            </w:pPr>
            <w:r>
              <w:t>19 ноября 1997 года</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a</w:t>
      </w:r>
      <w:r>
        <w:rPr>
          <w:vertAlign w:val="superscript"/>
        </w:rPr>
        <w:tab/>
      </w:r>
      <w:r>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rPr>
          <w:vertAlign w:val="superscript"/>
        </w:rPr>
        <w:tab/>
      </w:r>
      <w:r>
        <w:t>За Соединенное Королевство Великобритании и Северной Ирландии, остров Мэн, Британские Виргинские острова и острова Тёркс и Кайкос.</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Государства-участники, которые подписали Факультативный протокол к Конвенции, ратифицировали его или присоединились </w:t>
      </w:r>
      <w:r>
        <w:br/>
        <w:t>к нему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340"/>
        <w:gridCol w:w="2280"/>
      </w:tblGrid>
      <w:tr w:rsidR="00000000">
        <w:tblPrEx>
          <w:tblCellMar>
            <w:top w:w="0" w:type="dxa"/>
            <w:left w:w="0" w:type="dxa"/>
            <w:bottom w:w="0" w:type="dxa"/>
            <w:right w:w="0" w:type="dxa"/>
          </w:tblCellMar>
        </w:tblPrEx>
        <w:trPr>
          <w:tblHeader/>
        </w:trPr>
        <w:tc>
          <w:tcPr>
            <w:tcW w:w="270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288" w:right="40" w:hanging="288"/>
              <w:rPr>
                <w:i/>
                <w:sz w:val="14"/>
              </w:rPr>
            </w:pPr>
            <w:r>
              <w:rPr>
                <w:i/>
                <w:sz w:val="14"/>
              </w:rPr>
              <w:t>Государства-участники</w:t>
            </w:r>
          </w:p>
        </w:tc>
        <w:tc>
          <w:tcPr>
            <w:tcW w:w="234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i/>
                <w:sz w:val="14"/>
              </w:rPr>
            </w:pPr>
            <w:r>
              <w:rPr>
                <w:i/>
                <w:sz w:val="14"/>
              </w:rPr>
              <w:t>Дата подписания</w:t>
            </w:r>
          </w:p>
        </w:tc>
        <w:tc>
          <w:tcPr>
            <w:tcW w:w="228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sz w:val="14"/>
              </w:rPr>
            </w:pPr>
            <w:r>
              <w:rPr>
                <w:i/>
                <w:sz w:val="14"/>
              </w:rPr>
              <w:t>Ратификация, присоединение</w:t>
            </w:r>
            <w:r>
              <w:rPr>
                <w:i/>
                <w:sz w:val="14"/>
                <w:vertAlign w:val="superscript"/>
              </w:rPr>
              <w:t>а</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288" w:right="40" w:hanging="288"/>
              <w:rPr>
                <w:sz w:val="17"/>
              </w:rPr>
            </w:pPr>
          </w:p>
        </w:tc>
        <w:tc>
          <w:tcPr>
            <w:tcW w:w="23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c>
          <w:tcPr>
            <w:tcW w:w="22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Албания</w:t>
            </w:r>
          </w:p>
        </w:tc>
        <w:tc>
          <w:tcPr>
            <w:tcW w:w="2340" w:type="dxa"/>
          </w:tcPr>
          <w:p w:rsidR="00000000" w:rsidRDefault="00000000">
            <w:pPr>
              <w:pStyle w:val="DualTxt"/>
              <w:ind w:left="43"/>
            </w:pPr>
          </w:p>
        </w:tc>
        <w:tc>
          <w:tcPr>
            <w:tcW w:w="2280" w:type="dxa"/>
          </w:tcPr>
          <w:p w:rsidR="00000000" w:rsidRDefault="00000000">
            <w:pPr>
              <w:pStyle w:val="DualTxt"/>
              <w:ind w:left="43"/>
            </w:pPr>
            <w:r>
              <w:t>23 июня 2003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Андорра</w:t>
            </w:r>
          </w:p>
        </w:tc>
        <w:tc>
          <w:tcPr>
            <w:tcW w:w="2340" w:type="dxa"/>
          </w:tcPr>
          <w:p w:rsidR="00000000" w:rsidRDefault="00000000">
            <w:pPr>
              <w:pStyle w:val="DualTxt"/>
              <w:ind w:left="43"/>
            </w:pPr>
            <w:r>
              <w:t>9 июля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Аргентина</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Австрия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Азербайджан</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r>
              <w:t>1 июня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Бангладеш</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Беларусь</w:t>
            </w:r>
          </w:p>
        </w:tc>
        <w:tc>
          <w:tcPr>
            <w:tcW w:w="2340" w:type="dxa"/>
          </w:tcPr>
          <w:p w:rsidR="00000000" w:rsidRDefault="00000000">
            <w:pPr>
              <w:pStyle w:val="DualTxt"/>
              <w:ind w:left="43"/>
            </w:pPr>
            <w:r>
              <w:t>29 апреля 2002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Бельгия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Белиз</w:t>
            </w:r>
          </w:p>
        </w:tc>
        <w:tc>
          <w:tcPr>
            <w:tcW w:w="2340" w:type="dxa"/>
          </w:tcPr>
          <w:p w:rsidR="00000000" w:rsidRDefault="00000000">
            <w:pPr>
              <w:pStyle w:val="DualTxt"/>
              <w:ind w:left="43"/>
            </w:pPr>
          </w:p>
        </w:tc>
        <w:tc>
          <w:tcPr>
            <w:tcW w:w="2280" w:type="dxa"/>
          </w:tcPr>
          <w:p w:rsidR="00000000" w:rsidRDefault="00000000">
            <w:pPr>
              <w:pStyle w:val="DualTxt"/>
              <w:ind w:left="43"/>
            </w:pPr>
            <w:r>
              <w:t>9 декабря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Бенин</w:t>
            </w:r>
          </w:p>
        </w:tc>
        <w:tc>
          <w:tcPr>
            <w:tcW w:w="2340" w:type="dxa"/>
          </w:tcPr>
          <w:p w:rsidR="00000000" w:rsidRDefault="00000000">
            <w:pPr>
              <w:pStyle w:val="DualTxt"/>
              <w:ind w:left="43"/>
            </w:pPr>
            <w:r>
              <w:t>25  мая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Боливия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Босния и Герцеговина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4 сентября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Бразилия</w:t>
            </w:r>
          </w:p>
        </w:tc>
        <w:tc>
          <w:tcPr>
            <w:tcW w:w="2340" w:type="dxa"/>
          </w:tcPr>
          <w:p w:rsidR="00000000" w:rsidRDefault="00000000">
            <w:pPr>
              <w:pStyle w:val="DualTxt"/>
              <w:ind w:left="43"/>
            </w:pPr>
            <w:r>
              <w:t>13 марта 2001 года</w:t>
            </w:r>
          </w:p>
        </w:tc>
        <w:tc>
          <w:tcPr>
            <w:tcW w:w="2280" w:type="dxa"/>
          </w:tcPr>
          <w:p w:rsidR="00000000" w:rsidRDefault="00000000">
            <w:pPr>
              <w:pStyle w:val="DualTxt"/>
              <w:ind w:left="43"/>
            </w:pPr>
            <w:r>
              <w:t>28 июня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Болгария</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Буркина-Фасо</w:t>
            </w:r>
          </w:p>
        </w:tc>
        <w:tc>
          <w:tcPr>
            <w:tcW w:w="2340" w:type="dxa"/>
          </w:tcPr>
          <w:p w:rsidR="00000000" w:rsidRDefault="00000000">
            <w:pPr>
              <w:pStyle w:val="DualTxt"/>
              <w:ind w:left="43"/>
            </w:pPr>
            <w:r>
              <w:t>16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Бурунди</w:t>
            </w:r>
          </w:p>
        </w:tc>
        <w:tc>
          <w:tcPr>
            <w:tcW w:w="2340" w:type="dxa"/>
          </w:tcPr>
          <w:p w:rsidR="00000000" w:rsidRDefault="00000000">
            <w:pPr>
              <w:pStyle w:val="DualTxt"/>
              <w:ind w:left="43"/>
            </w:pPr>
            <w:r>
              <w:t>13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Камбоджа</w:t>
            </w:r>
          </w:p>
        </w:tc>
        <w:tc>
          <w:tcPr>
            <w:tcW w:w="2340" w:type="dxa"/>
          </w:tcPr>
          <w:p w:rsidR="00000000" w:rsidRDefault="00000000">
            <w:pPr>
              <w:pStyle w:val="DualTxt"/>
              <w:ind w:left="43"/>
            </w:pPr>
            <w:r>
              <w:t>11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Канада</w:t>
            </w:r>
          </w:p>
        </w:tc>
        <w:tc>
          <w:tcPr>
            <w:tcW w:w="2340" w:type="dxa"/>
          </w:tcPr>
          <w:p w:rsidR="00000000" w:rsidRDefault="00000000">
            <w:pPr>
              <w:pStyle w:val="DualTxt"/>
              <w:ind w:left="43"/>
            </w:pPr>
          </w:p>
        </w:tc>
        <w:tc>
          <w:tcPr>
            <w:tcW w:w="2280" w:type="dxa"/>
          </w:tcPr>
          <w:p w:rsidR="00000000" w:rsidRDefault="00000000">
            <w:pPr>
              <w:pStyle w:val="DualTxt"/>
              <w:ind w:left="43"/>
            </w:pPr>
            <w:r>
              <w:t>18 октября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Чили</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Колумбия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Коста-Рика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20 сентября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Хорватия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7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Куба</w:t>
            </w:r>
          </w:p>
        </w:tc>
        <w:tc>
          <w:tcPr>
            <w:tcW w:w="2340" w:type="dxa"/>
          </w:tcPr>
          <w:p w:rsidR="00000000" w:rsidRDefault="00000000">
            <w:pPr>
              <w:pStyle w:val="DualTxt"/>
              <w:ind w:left="43"/>
            </w:pPr>
            <w:r>
              <w:t>17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Кипр</w:t>
            </w:r>
          </w:p>
        </w:tc>
        <w:tc>
          <w:tcPr>
            <w:tcW w:w="2340" w:type="dxa"/>
          </w:tcPr>
          <w:p w:rsidR="00000000" w:rsidRDefault="00000000">
            <w:pPr>
              <w:pStyle w:val="DualTxt"/>
              <w:ind w:left="43"/>
            </w:pPr>
            <w:r>
              <w:t>8 февраля 2001 года</w:t>
            </w:r>
          </w:p>
        </w:tc>
        <w:tc>
          <w:tcPr>
            <w:tcW w:w="2280" w:type="dxa"/>
          </w:tcPr>
          <w:p w:rsidR="00000000" w:rsidRDefault="00000000">
            <w:pPr>
              <w:pStyle w:val="DualTx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Чешская Республика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февраля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Дания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31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Доминиканская Ре</w:t>
            </w:r>
            <w:r>
              <w:t>с</w:t>
            </w:r>
            <w:r>
              <w:t>публика</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10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Эквадор</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5 февраля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Сальвадор</w:t>
            </w:r>
          </w:p>
        </w:tc>
        <w:tc>
          <w:tcPr>
            <w:tcW w:w="2340" w:type="dxa"/>
          </w:tcPr>
          <w:p w:rsidR="00000000" w:rsidRDefault="00000000">
            <w:pPr>
              <w:pStyle w:val="DualTxt"/>
              <w:ind w:left="43"/>
            </w:pPr>
            <w:r>
              <w:t>4 апреля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Финляндия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29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Франция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9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Грузия</w:t>
            </w:r>
          </w:p>
        </w:tc>
        <w:tc>
          <w:tcPr>
            <w:tcW w:w="2340" w:type="dxa"/>
          </w:tcPr>
          <w:p w:rsidR="00000000" w:rsidRDefault="00000000">
            <w:pPr>
              <w:pStyle w:val="DualTxt"/>
              <w:ind w:left="43"/>
            </w:pPr>
          </w:p>
        </w:tc>
        <w:tc>
          <w:tcPr>
            <w:tcW w:w="2280" w:type="dxa"/>
          </w:tcPr>
          <w:p w:rsidR="00000000" w:rsidRDefault="00000000">
            <w:pPr>
              <w:pStyle w:val="DualTxt"/>
              <w:ind w:left="43"/>
            </w:pPr>
            <w:r>
              <w:t>1 августа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Германия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15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Гана</w:t>
            </w:r>
          </w:p>
        </w:tc>
        <w:tc>
          <w:tcPr>
            <w:tcW w:w="2340" w:type="dxa"/>
          </w:tcPr>
          <w:p w:rsidR="00000000" w:rsidRDefault="00000000">
            <w:pPr>
              <w:pStyle w:val="DualTxt"/>
              <w:ind w:left="43"/>
            </w:pPr>
            <w:r>
              <w:t>24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Греция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24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Гватемала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9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Гвинея-Бисау</w:t>
            </w:r>
          </w:p>
        </w:tc>
        <w:tc>
          <w:tcPr>
            <w:tcW w:w="2340" w:type="dxa"/>
          </w:tcPr>
          <w:p w:rsidR="00000000" w:rsidRDefault="00000000">
            <w:pPr>
              <w:pStyle w:val="DualTxt"/>
              <w:ind w:left="43"/>
            </w:pPr>
            <w:r>
              <w:t>12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Венгрия</w:t>
            </w:r>
          </w:p>
        </w:tc>
        <w:tc>
          <w:tcPr>
            <w:tcW w:w="2340" w:type="dxa"/>
          </w:tcPr>
          <w:p w:rsidR="00000000" w:rsidRDefault="00000000">
            <w:pPr>
              <w:pStyle w:val="DualTxt"/>
              <w:ind w:left="43"/>
            </w:pPr>
          </w:p>
        </w:tc>
        <w:tc>
          <w:tcPr>
            <w:tcW w:w="2280" w:type="dxa"/>
          </w:tcPr>
          <w:p w:rsidR="00000000" w:rsidRDefault="00000000">
            <w:pPr>
              <w:pStyle w:val="DualTxt"/>
              <w:ind w:left="43"/>
            </w:pPr>
            <w:r>
              <w:t>22 декабря 2000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Исландия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Индонезия</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Ирландия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Италия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22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Казахстан</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r>
              <w:t>24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Кыргызстан</w:t>
            </w:r>
          </w:p>
        </w:tc>
        <w:tc>
          <w:tcPr>
            <w:tcW w:w="2340" w:type="dxa"/>
          </w:tcPr>
          <w:p w:rsidR="00000000" w:rsidRDefault="00000000">
            <w:pPr>
              <w:pStyle w:val="DualTxt"/>
              <w:ind w:left="43"/>
            </w:pPr>
          </w:p>
        </w:tc>
        <w:tc>
          <w:tcPr>
            <w:tcW w:w="2280" w:type="dxa"/>
          </w:tcPr>
          <w:p w:rsidR="00000000" w:rsidRDefault="00000000">
            <w:pPr>
              <w:pStyle w:val="DualTxt"/>
              <w:ind w:left="43"/>
            </w:pPr>
            <w:r>
              <w:t>22 июля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Лесото</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Лихтенштейн</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24 октября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Литва</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Люксембург</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Мадагаскар</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Малави</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Мали</w:t>
            </w:r>
          </w:p>
        </w:tc>
        <w:tc>
          <w:tcPr>
            <w:tcW w:w="2340" w:type="dxa"/>
          </w:tcPr>
          <w:p w:rsidR="00000000" w:rsidRDefault="00000000">
            <w:pPr>
              <w:pStyle w:val="DualTxt"/>
              <w:ind w:left="43"/>
            </w:pPr>
          </w:p>
        </w:tc>
        <w:tc>
          <w:tcPr>
            <w:tcW w:w="2280" w:type="dxa"/>
          </w:tcPr>
          <w:p w:rsidR="00000000" w:rsidRDefault="00000000">
            <w:pPr>
              <w:pStyle w:val="DualTxt"/>
              <w:ind w:left="43"/>
            </w:pPr>
            <w:r>
              <w:t>5 декабря 2000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Маврикий</w:t>
            </w:r>
          </w:p>
        </w:tc>
        <w:tc>
          <w:tcPr>
            <w:tcW w:w="2340" w:type="dxa"/>
          </w:tcPr>
          <w:p w:rsidR="00000000" w:rsidRDefault="00000000">
            <w:pPr>
              <w:pStyle w:val="DualTxt"/>
              <w:ind w:left="43"/>
            </w:pPr>
            <w:r>
              <w:t>11 ноября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Мексика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15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Монголия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28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Намибия</w:t>
            </w:r>
          </w:p>
        </w:tc>
        <w:tc>
          <w:tcPr>
            <w:tcW w:w="2340" w:type="dxa"/>
          </w:tcPr>
          <w:p w:rsidR="00000000" w:rsidRDefault="00000000">
            <w:pPr>
              <w:pStyle w:val="DualTxt"/>
              <w:ind w:left="43"/>
            </w:pPr>
            <w:r>
              <w:t>19 мая 2000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Непал</w:t>
            </w:r>
          </w:p>
        </w:tc>
        <w:tc>
          <w:tcPr>
            <w:tcW w:w="2340" w:type="dxa"/>
          </w:tcPr>
          <w:p w:rsidR="00000000" w:rsidRDefault="00000000">
            <w:pPr>
              <w:pStyle w:val="DualTxt"/>
              <w:ind w:left="43"/>
            </w:pPr>
            <w:r>
              <w:t>18 декабря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Нидерланды</w:t>
            </w:r>
            <w:r>
              <w:rPr>
                <w:vertAlign w:val="superscript"/>
              </w:rPr>
              <w:t>1</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22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Новая Зеландия</w:t>
            </w:r>
            <w:r>
              <w:rPr>
                <w:vertAlign w:val="superscript"/>
              </w:rPr>
              <w:t>2</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Нигерия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Норвегия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Панама</w:t>
            </w:r>
          </w:p>
        </w:tc>
        <w:tc>
          <w:tcPr>
            <w:tcW w:w="2340" w:type="dxa"/>
          </w:tcPr>
          <w:p w:rsidR="00000000" w:rsidRDefault="00000000">
            <w:pPr>
              <w:pStyle w:val="DualTxt"/>
              <w:ind w:left="43"/>
            </w:pPr>
            <w:r>
              <w:t>9 июня 2000 года</w:t>
            </w:r>
          </w:p>
        </w:tc>
        <w:tc>
          <w:tcPr>
            <w:tcW w:w="2280" w:type="dxa"/>
          </w:tcPr>
          <w:p w:rsidR="00000000" w:rsidRDefault="00000000">
            <w:pPr>
              <w:pStyle w:val="DualTxt"/>
              <w:ind w:left="43"/>
            </w:pPr>
            <w:r>
              <w:t>9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Парагвай</w:t>
            </w:r>
          </w:p>
        </w:tc>
        <w:tc>
          <w:tcPr>
            <w:tcW w:w="2340" w:type="dxa"/>
          </w:tcPr>
          <w:p w:rsidR="00000000" w:rsidRDefault="00000000">
            <w:pPr>
              <w:pStyle w:val="DualTxt"/>
              <w:ind w:left="43"/>
            </w:pPr>
            <w:r>
              <w:t>28 декабря 1999 года</w:t>
            </w:r>
          </w:p>
        </w:tc>
        <w:tc>
          <w:tcPr>
            <w:tcW w:w="2280" w:type="dxa"/>
          </w:tcPr>
          <w:p w:rsidR="00000000" w:rsidRDefault="00000000">
            <w:pPr>
              <w:pStyle w:val="DualTxt"/>
              <w:ind w:left="43"/>
            </w:pPr>
            <w:r>
              <w:t>14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Перу</w:t>
            </w:r>
          </w:p>
        </w:tc>
        <w:tc>
          <w:tcPr>
            <w:tcW w:w="2340" w:type="dxa"/>
          </w:tcPr>
          <w:p w:rsidR="00000000" w:rsidRDefault="00000000">
            <w:pPr>
              <w:pStyle w:val="DualTxt"/>
              <w:ind w:left="43"/>
            </w:pPr>
            <w:r>
              <w:t>22 декабря 2000 года</w:t>
            </w:r>
          </w:p>
        </w:tc>
        <w:tc>
          <w:tcPr>
            <w:tcW w:w="2280" w:type="dxa"/>
          </w:tcPr>
          <w:p w:rsidR="00000000" w:rsidRDefault="00000000">
            <w:pPr>
              <w:pStyle w:val="DualTxt"/>
              <w:ind w:left="43"/>
            </w:pPr>
            <w:r>
              <w:t>9 апреля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Филиппины</w:t>
            </w:r>
          </w:p>
        </w:tc>
        <w:tc>
          <w:tcPr>
            <w:tcW w:w="2340" w:type="dxa"/>
          </w:tcPr>
          <w:p w:rsidR="00000000" w:rsidRDefault="00000000">
            <w:pPr>
              <w:pStyle w:val="DualTxt"/>
              <w:ind w:left="43"/>
            </w:pPr>
            <w:r>
              <w:t>21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Португалия</w:t>
            </w:r>
          </w:p>
        </w:tc>
        <w:tc>
          <w:tcPr>
            <w:tcW w:w="2340" w:type="dxa"/>
          </w:tcPr>
          <w:p w:rsidR="00000000" w:rsidRDefault="00000000">
            <w:pPr>
              <w:pStyle w:val="DualTxt"/>
              <w:ind w:left="43"/>
            </w:pPr>
            <w:r>
              <w:t>16 февраля 2000 года</w:t>
            </w:r>
          </w:p>
        </w:tc>
        <w:tc>
          <w:tcPr>
            <w:tcW w:w="2280" w:type="dxa"/>
          </w:tcPr>
          <w:p w:rsidR="00000000" w:rsidRDefault="00000000">
            <w:pPr>
              <w:pStyle w:val="DualTx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Румыния</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Российская Федерация</w:t>
            </w:r>
          </w:p>
        </w:tc>
        <w:tc>
          <w:tcPr>
            <w:tcW w:w="2340" w:type="dxa"/>
          </w:tcPr>
          <w:p w:rsidR="00000000" w:rsidRDefault="00000000">
            <w:pPr>
              <w:pStyle w:val="DualTxt"/>
              <w:ind w:left="43"/>
            </w:pPr>
            <w:r>
              <w:t>8 мая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Сан</w:t>
            </w:r>
            <w:r>
              <w:noBreakHyphen/>
              <w:t>Томе и Принсипи</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Сенегал</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Сейшельские Острова</w:t>
            </w:r>
          </w:p>
        </w:tc>
        <w:tc>
          <w:tcPr>
            <w:tcW w:w="2340" w:type="dxa"/>
          </w:tcPr>
          <w:p w:rsidR="00000000" w:rsidRDefault="00000000">
            <w:pPr>
              <w:pStyle w:val="DualTxt"/>
              <w:ind w:left="43"/>
            </w:pPr>
            <w:r>
              <w:t>22 июля 2002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Сьерра-Леоне</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Словакия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17 ноября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Словения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Соломоновы Острова</w:t>
            </w:r>
          </w:p>
        </w:tc>
        <w:tc>
          <w:tcPr>
            <w:tcW w:w="2340" w:type="dxa"/>
          </w:tcPr>
          <w:p w:rsidR="00000000" w:rsidRDefault="00000000">
            <w:pPr>
              <w:pStyle w:val="DualTxt"/>
              <w:ind w:left="43"/>
            </w:pPr>
          </w:p>
        </w:tc>
        <w:tc>
          <w:tcPr>
            <w:tcW w:w="2280" w:type="dxa"/>
          </w:tcPr>
          <w:p w:rsidR="00000000" w:rsidRDefault="00000000">
            <w:pPr>
              <w:pStyle w:val="DualTxt"/>
              <w:ind w:left="43"/>
            </w:pPr>
            <w:r>
              <w:t>6 мая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Испания</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6 июля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Шри-Ланка</w:t>
            </w:r>
          </w:p>
        </w:tc>
        <w:tc>
          <w:tcPr>
            <w:tcW w:w="2340" w:type="dxa"/>
          </w:tcPr>
          <w:p w:rsidR="00000000" w:rsidRDefault="00000000">
            <w:pPr>
              <w:pStyle w:val="DualTxt"/>
              <w:ind w:left="43"/>
            </w:pPr>
          </w:p>
        </w:tc>
        <w:tc>
          <w:tcPr>
            <w:tcW w:w="2280" w:type="dxa"/>
          </w:tcPr>
          <w:p w:rsidR="00000000" w:rsidRDefault="00000000">
            <w:pPr>
              <w:pStyle w:val="DualTxt"/>
              <w:ind w:left="43"/>
            </w:pPr>
            <w:r>
              <w:t>15 октября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Швеция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Таджикистан</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Таиланд</w:t>
            </w:r>
          </w:p>
        </w:tc>
        <w:tc>
          <w:tcPr>
            <w:tcW w:w="2340" w:type="dxa"/>
          </w:tcPr>
          <w:p w:rsidR="00000000" w:rsidRDefault="00000000">
            <w:pPr>
              <w:pStyle w:val="DualTxt"/>
              <w:ind w:left="43"/>
            </w:pPr>
            <w:r>
              <w:t>14 июня 2000 года</w:t>
            </w:r>
          </w:p>
        </w:tc>
        <w:tc>
          <w:tcPr>
            <w:tcW w:w="2280" w:type="dxa"/>
          </w:tcPr>
          <w:p w:rsidR="00000000" w:rsidRDefault="00000000">
            <w:pPr>
              <w:pStyle w:val="DualTxt"/>
              <w:ind w:left="43"/>
            </w:pPr>
            <w:r>
              <w:t>14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jc w:val="left"/>
            </w:pPr>
            <w:r>
              <w:t>Бывшая югославская Ре</w:t>
            </w:r>
            <w:r>
              <w:t>с</w:t>
            </w:r>
            <w:r>
              <w:t>публика Мак</w:t>
            </w:r>
            <w:r>
              <w:t>е</w:t>
            </w:r>
            <w:r>
              <w:t>дония</w:t>
            </w:r>
          </w:p>
        </w:tc>
        <w:tc>
          <w:tcPr>
            <w:tcW w:w="2340" w:type="dxa"/>
          </w:tcPr>
          <w:p w:rsidR="00000000" w:rsidRDefault="00000000">
            <w:pPr>
              <w:pStyle w:val="DualTxt"/>
              <w:ind w:left="43"/>
            </w:pPr>
            <w:r>
              <w:t>3 апреля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Тимор-Лешти</w:t>
            </w:r>
          </w:p>
        </w:tc>
        <w:tc>
          <w:tcPr>
            <w:tcW w:w="2340" w:type="dxa"/>
          </w:tcPr>
          <w:p w:rsidR="00000000" w:rsidRDefault="00000000">
            <w:pPr>
              <w:pStyle w:val="DualTxt"/>
              <w:ind w:left="43"/>
            </w:pPr>
          </w:p>
        </w:tc>
        <w:tc>
          <w:tcPr>
            <w:tcW w:w="2280" w:type="dxa"/>
          </w:tcPr>
          <w:p w:rsidR="00000000" w:rsidRDefault="00000000">
            <w:pPr>
              <w:pStyle w:val="DualTxt"/>
              <w:ind w:left="43"/>
            </w:pPr>
            <w:r>
              <w:t>16 апреля 2003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Турция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Украина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Уругвай</w:t>
            </w:r>
          </w:p>
        </w:tc>
        <w:tc>
          <w:tcPr>
            <w:tcW w:w="2340" w:type="dxa"/>
          </w:tcPr>
          <w:p w:rsidR="00000000" w:rsidRDefault="00000000">
            <w:pPr>
              <w:pStyle w:val="DualTxt"/>
              <w:ind w:left="43"/>
            </w:pPr>
            <w:r>
              <w:t>9 мая 2000 года</w:t>
            </w:r>
          </w:p>
        </w:tc>
        <w:tc>
          <w:tcPr>
            <w:tcW w:w="2280" w:type="dxa"/>
          </w:tcPr>
          <w:p w:rsidR="00000000" w:rsidRDefault="00000000">
            <w:pPr>
              <w:pStyle w:val="DualTxt"/>
              <w:ind w:left="43"/>
            </w:pPr>
            <w:r>
              <w:t>26 июля 2001 года</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pStyle w:val="DualTxt"/>
              <w:ind w:left="480" w:hanging="480"/>
              <w:jc w:val="left"/>
            </w:pPr>
            <w:r>
              <w:t>Венесуэла</w:t>
            </w:r>
          </w:p>
        </w:tc>
        <w:tc>
          <w:tcPr>
            <w:tcW w:w="2340" w:type="dxa"/>
            <w:tcBorders>
              <w:bottom w:val="single" w:sz="12" w:space="0" w:color="auto"/>
            </w:tcBorders>
          </w:tcPr>
          <w:p w:rsidR="00000000" w:rsidRDefault="00000000">
            <w:pPr>
              <w:pStyle w:val="DualTxt"/>
              <w:ind w:left="43"/>
            </w:pPr>
            <w:r>
              <w:t>17 марта 2000 года</w:t>
            </w:r>
          </w:p>
        </w:tc>
        <w:tc>
          <w:tcPr>
            <w:tcW w:w="2280" w:type="dxa"/>
            <w:tcBorders>
              <w:bottom w:val="single" w:sz="12" w:space="0" w:color="auto"/>
            </w:tcBorders>
          </w:tcPr>
          <w:p w:rsidR="00000000" w:rsidRDefault="00000000">
            <w:pPr>
              <w:pStyle w:val="DualTxt"/>
              <w:ind w:left="43"/>
            </w:pPr>
            <w:r>
              <w:t>13 мая 2002 года</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С заявлением о том, что «в соответствии с конституционным статусом Токелау и с учетом его обязательства развивать самоуправление на основе акта самоопределения согласно Уставу Организации Объединенных Наций настоящая ратификация не распространяется на Токелау до тех пор, пока депозитарию не будет сдана декларация правительства Новой Зеландии на этот счет на основе соответствующей консультации с этой территорией».</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а</w:t>
      </w:r>
      <w:r>
        <w:tab/>
        <w:t>Присоединение.</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Приложение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Членский состав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07"/>
        <w:gridCol w:w="3513"/>
      </w:tblGrid>
      <w:tr w:rsidR="00000000">
        <w:tblPrEx>
          <w:tblCellMar>
            <w:top w:w="0" w:type="dxa"/>
            <w:left w:w="0" w:type="dxa"/>
            <w:bottom w:w="0" w:type="dxa"/>
            <w:right w:w="0" w:type="dxa"/>
          </w:tblCellMar>
        </w:tblPrEx>
        <w:trPr>
          <w:tblHeader/>
        </w:trPr>
        <w:tc>
          <w:tcPr>
            <w:tcW w:w="380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Имя и фамилия члена</w:t>
            </w:r>
          </w:p>
        </w:tc>
        <w:tc>
          <w:tcPr>
            <w:tcW w:w="351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72"/>
              <w:rPr>
                <w:i/>
                <w:sz w:val="14"/>
              </w:rPr>
            </w:pPr>
            <w:r>
              <w:rPr>
                <w:i/>
                <w:sz w:val="14"/>
              </w:rPr>
              <w:t>Страна гражданства</w:t>
            </w:r>
          </w:p>
        </w:tc>
      </w:tr>
      <w:tr w:rsidR="00000000">
        <w:tblPrEx>
          <w:tblCellMar>
            <w:top w:w="0" w:type="dxa"/>
            <w:left w:w="0" w:type="dxa"/>
            <w:bottom w:w="0" w:type="dxa"/>
            <w:right w:w="0" w:type="dxa"/>
          </w:tblCellMar>
        </w:tblPrEx>
        <w:trPr>
          <w:trHeight w:hRule="exact" w:val="115"/>
          <w:tblHeader/>
        </w:trPr>
        <w:tc>
          <w:tcPr>
            <w:tcW w:w="38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35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Pr>
                <w:sz w:val="17"/>
              </w:rPr>
            </w:pPr>
          </w:p>
        </w:tc>
      </w:tr>
      <w:tr w:rsidR="00000000">
        <w:tblPrEx>
          <w:tblCellMar>
            <w:top w:w="0" w:type="dxa"/>
            <w:left w:w="0" w:type="dxa"/>
            <w:bottom w:w="0" w:type="dxa"/>
            <w:right w:w="0" w:type="dxa"/>
          </w:tblCellMar>
        </w:tblPrEx>
        <w:tc>
          <w:tcPr>
            <w:tcW w:w="3807" w:type="dxa"/>
          </w:tcPr>
          <w:p w:rsidR="00000000" w:rsidRDefault="00000000">
            <w:pPr>
              <w:pStyle w:val="DualTxt"/>
              <w:ind w:right="43"/>
            </w:pPr>
            <w:r>
              <w:t>Айзи Фериде Акар</w:t>
            </w:r>
            <w:r>
              <w:rPr>
                <w:sz w:val="17"/>
              </w:rPr>
              <w:t>*</w:t>
            </w:r>
          </w:p>
        </w:tc>
        <w:tc>
          <w:tcPr>
            <w:tcW w:w="3513" w:type="dxa"/>
          </w:tcPr>
          <w:p w:rsidR="00000000" w:rsidRDefault="00000000">
            <w:pPr>
              <w:pStyle w:val="DualTxt"/>
              <w:ind w:left="72"/>
              <w:jc w:val="left"/>
            </w:pPr>
            <w:r>
              <w:t>Турция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Сджамсийях Ахмад</w:t>
            </w:r>
            <w:r>
              <w:rPr>
                <w:sz w:val="17"/>
              </w:rPr>
              <w:t>*</w:t>
            </w:r>
          </w:p>
        </w:tc>
        <w:tc>
          <w:tcPr>
            <w:tcW w:w="3513" w:type="dxa"/>
          </w:tcPr>
          <w:p w:rsidR="00000000" w:rsidRDefault="00000000">
            <w:pPr>
              <w:pStyle w:val="DualTxt"/>
              <w:ind w:left="72"/>
              <w:jc w:val="left"/>
            </w:pPr>
            <w:r>
              <w:t>Индонезия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Мерием Белмихуб-Зердани</w:t>
            </w:r>
            <w:r>
              <w:rPr>
                <w:sz w:val="17"/>
              </w:rPr>
              <w:t>**</w:t>
            </w:r>
          </w:p>
        </w:tc>
        <w:tc>
          <w:tcPr>
            <w:tcW w:w="3513" w:type="dxa"/>
          </w:tcPr>
          <w:p w:rsidR="00000000" w:rsidRDefault="00000000">
            <w:pPr>
              <w:pStyle w:val="DualTxt"/>
              <w:ind w:left="72"/>
              <w:jc w:val="left"/>
            </w:pPr>
            <w:r>
              <w:t>Алжир</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Корнелис Флинтерман</w:t>
            </w:r>
            <w:r>
              <w:rPr>
                <w:sz w:val="17"/>
              </w:rPr>
              <w:t>**</w:t>
            </w:r>
          </w:p>
        </w:tc>
        <w:tc>
          <w:tcPr>
            <w:tcW w:w="3513" w:type="dxa"/>
          </w:tcPr>
          <w:p w:rsidR="00000000" w:rsidRDefault="00000000">
            <w:pPr>
              <w:pStyle w:val="DualTxt"/>
              <w:ind w:left="72"/>
              <w:jc w:val="left"/>
            </w:pPr>
            <w:r>
              <w:t>Нидерланды</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Наела Габор</w:t>
            </w:r>
            <w:r>
              <w:rPr>
                <w:sz w:val="17"/>
              </w:rPr>
              <w:t>**</w:t>
            </w:r>
          </w:p>
        </w:tc>
        <w:tc>
          <w:tcPr>
            <w:tcW w:w="3513" w:type="dxa"/>
          </w:tcPr>
          <w:p w:rsidR="00000000" w:rsidRDefault="00000000">
            <w:pPr>
              <w:pStyle w:val="DualTxt"/>
              <w:ind w:left="72"/>
              <w:jc w:val="left"/>
            </w:pPr>
            <w:r>
              <w:t>Египет</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Франсуа Гаспар</w:t>
            </w:r>
            <w:r>
              <w:rPr>
                <w:sz w:val="17"/>
              </w:rPr>
              <w:t>*</w:t>
            </w:r>
          </w:p>
        </w:tc>
        <w:tc>
          <w:tcPr>
            <w:tcW w:w="3513" w:type="dxa"/>
          </w:tcPr>
          <w:p w:rsidR="00000000" w:rsidRDefault="00000000">
            <w:pPr>
              <w:pStyle w:val="DualTxt"/>
              <w:ind w:left="72"/>
              <w:jc w:val="left"/>
            </w:pPr>
            <w:r>
              <w:t>Франция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Хугетте Бокпе Гнанкаджа</w:t>
            </w:r>
            <w:r>
              <w:rPr>
                <w:sz w:val="17"/>
              </w:rPr>
              <w:t>**</w:t>
            </w:r>
          </w:p>
        </w:tc>
        <w:tc>
          <w:tcPr>
            <w:tcW w:w="3513" w:type="dxa"/>
          </w:tcPr>
          <w:p w:rsidR="00000000" w:rsidRDefault="00000000">
            <w:pPr>
              <w:pStyle w:val="DualTxt"/>
              <w:ind w:left="72"/>
              <w:jc w:val="left"/>
            </w:pPr>
            <w:r>
              <w:t>Бенин</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Йоланда Ферер Гомес</w:t>
            </w:r>
            <w:r>
              <w:rPr>
                <w:sz w:val="17"/>
              </w:rPr>
              <w:t>*</w:t>
            </w:r>
          </w:p>
        </w:tc>
        <w:tc>
          <w:tcPr>
            <w:tcW w:w="3513" w:type="dxa"/>
          </w:tcPr>
          <w:p w:rsidR="00000000" w:rsidRDefault="00000000">
            <w:pPr>
              <w:pStyle w:val="DualTxt"/>
              <w:ind w:left="72"/>
              <w:jc w:val="left"/>
            </w:pPr>
            <w:r>
              <w:t>Куба</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Аида Гонсалес Мартинес</w:t>
            </w:r>
            <w:r>
              <w:rPr>
                <w:sz w:val="17"/>
              </w:rPr>
              <w:t>*</w:t>
            </w:r>
          </w:p>
        </w:tc>
        <w:tc>
          <w:tcPr>
            <w:tcW w:w="3513" w:type="dxa"/>
          </w:tcPr>
          <w:p w:rsidR="00000000" w:rsidRDefault="00000000">
            <w:pPr>
              <w:pStyle w:val="DualTxt"/>
              <w:ind w:left="72"/>
              <w:jc w:val="left"/>
            </w:pPr>
            <w:r>
              <w:t>Мексика</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Кристин Капалата</w:t>
            </w:r>
            <w:r>
              <w:rPr>
                <w:sz w:val="17"/>
              </w:rPr>
              <w:t>**</w:t>
            </w:r>
          </w:p>
        </w:tc>
        <w:tc>
          <w:tcPr>
            <w:tcW w:w="3513" w:type="dxa"/>
          </w:tcPr>
          <w:p w:rsidR="00000000" w:rsidRDefault="00000000">
            <w:pPr>
              <w:pStyle w:val="DualTxt"/>
              <w:ind w:left="72"/>
              <w:jc w:val="left"/>
            </w:pPr>
            <w:r>
              <w:t>Объединенная Республика Танзания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Салма Хан</w:t>
            </w:r>
            <w:r>
              <w:rPr>
                <w:sz w:val="17"/>
              </w:rPr>
              <w:t>**</w:t>
            </w:r>
          </w:p>
        </w:tc>
        <w:tc>
          <w:tcPr>
            <w:tcW w:w="3513" w:type="dxa"/>
          </w:tcPr>
          <w:p w:rsidR="00000000" w:rsidRDefault="00000000">
            <w:pPr>
              <w:pStyle w:val="DualTxt"/>
              <w:ind w:left="72"/>
              <w:jc w:val="left"/>
            </w:pPr>
            <w:r>
              <w:t>Бангладеш</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Фатима Кваку</w:t>
            </w:r>
            <w:r>
              <w:rPr>
                <w:sz w:val="17"/>
              </w:rPr>
              <w:t>*</w:t>
            </w:r>
          </w:p>
        </w:tc>
        <w:tc>
          <w:tcPr>
            <w:tcW w:w="3513" w:type="dxa"/>
          </w:tcPr>
          <w:p w:rsidR="00000000" w:rsidRDefault="00000000">
            <w:pPr>
              <w:pStyle w:val="DualTxt"/>
              <w:ind w:left="72"/>
              <w:jc w:val="left"/>
            </w:pPr>
            <w:r>
              <w:t>Нигерия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Росарио Манало</w:t>
            </w:r>
            <w:r>
              <w:rPr>
                <w:sz w:val="17"/>
              </w:rPr>
              <w:t>**</w:t>
            </w:r>
          </w:p>
        </w:tc>
        <w:tc>
          <w:tcPr>
            <w:tcW w:w="3513" w:type="dxa"/>
          </w:tcPr>
          <w:p w:rsidR="00000000" w:rsidRDefault="00000000">
            <w:pPr>
              <w:pStyle w:val="DualTxt"/>
              <w:ind w:left="72"/>
              <w:jc w:val="left"/>
            </w:pPr>
            <w:r>
              <w:t>Филиппины</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Гёран Меландер</w:t>
            </w:r>
            <w:r>
              <w:rPr>
                <w:sz w:val="17"/>
              </w:rPr>
              <w:t>*</w:t>
            </w:r>
          </w:p>
        </w:tc>
        <w:tc>
          <w:tcPr>
            <w:tcW w:w="3513" w:type="dxa"/>
          </w:tcPr>
          <w:p w:rsidR="00000000" w:rsidRDefault="00000000">
            <w:pPr>
              <w:pStyle w:val="DualTxt"/>
              <w:ind w:left="72"/>
              <w:jc w:val="left"/>
            </w:pPr>
            <w:r>
              <w:t>Швеция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Кристина Морваи</w:t>
            </w:r>
            <w:r>
              <w:rPr>
                <w:sz w:val="17"/>
              </w:rPr>
              <w:t>**</w:t>
            </w:r>
          </w:p>
        </w:tc>
        <w:tc>
          <w:tcPr>
            <w:tcW w:w="3513" w:type="dxa"/>
          </w:tcPr>
          <w:p w:rsidR="00000000" w:rsidRDefault="00000000">
            <w:pPr>
              <w:pStyle w:val="DualTxt"/>
              <w:ind w:left="72"/>
              <w:jc w:val="left"/>
            </w:pPr>
            <w:r>
              <w:t>Венгрия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Прамила Паттер</w:t>
            </w:r>
            <w:r>
              <w:rPr>
                <w:sz w:val="17"/>
              </w:rPr>
              <w:t>**</w:t>
            </w:r>
          </w:p>
        </w:tc>
        <w:tc>
          <w:tcPr>
            <w:tcW w:w="3513" w:type="dxa"/>
          </w:tcPr>
          <w:p w:rsidR="00000000" w:rsidRDefault="00000000">
            <w:pPr>
              <w:pStyle w:val="DualTxt"/>
              <w:ind w:left="72"/>
              <w:jc w:val="left"/>
            </w:pPr>
            <w:r>
              <w:t>Маврикий</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Виктория Попеску</w:t>
            </w:r>
            <w:r>
              <w:rPr>
                <w:sz w:val="17"/>
              </w:rPr>
              <w:t>**</w:t>
            </w:r>
          </w:p>
        </w:tc>
        <w:tc>
          <w:tcPr>
            <w:tcW w:w="3513" w:type="dxa"/>
          </w:tcPr>
          <w:p w:rsidR="00000000" w:rsidRDefault="00000000">
            <w:pPr>
              <w:pStyle w:val="DualTxt"/>
              <w:ind w:left="72"/>
              <w:jc w:val="left"/>
            </w:pPr>
            <w:r>
              <w:t>Румыния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Фумико Сайга</w:t>
            </w:r>
            <w:r>
              <w:rPr>
                <w:sz w:val="17"/>
              </w:rPr>
              <w:t>**</w:t>
            </w:r>
          </w:p>
        </w:tc>
        <w:tc>
          <w:tcPr>
            <w:tcW w:w="3513" w:type="dxa"/>
          </w:tcPr>
          <w:p w:rsidR="00000000" w:rsidRDefault="00000000">
            <w:pPr>
              <w:pStyle w:val="DualTxt"/>
              <w:ind w:left="72"/>
              <w:jc w:val="left"/>
            </w:pPr>
            <w:r>
              <w:t>Япония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Ханна Беата Шёпп-Шиллинг</w:t>
            </w:r>
            <w:r>
              <w:rPr>
                <w:sz w:val="17"/>
              </w:rPr>
              <w:t>*</w:t>
            </w:r>
          </w:p>
        </w:tc>
        <w:tc>
          <w:tcPr>
            <w:tcW w:w="3513" w:type="dxa"/>
          </w:tcPr>
          <w:p w:rsidR="00000000" w:rsidRDefault="00000000">
            <w:pPr>
              <w:pStyle w:val="DualTxt"/>
              <w:ind w:left="72"/>
              <w:jc w:val="left"/>
            </w:pPr>
            <w:r>
              <w:t>Германия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Хейсу Шин</w:t>
            </w:r>
            <w:r>
              <w:rPr>
                <w:sz w:val="17"/>
              </w:rPr>
              <w:t>*</w:t>
            </w:r>
          </w:p>
        </w:tc>
        <w:tc>
          <w:tcPr>
            <w:tcW w:w="3513" w:type="dxa"/>
          </w:tcPr>
          <w:p w:rsidR="00000000" w:rsidRDefault="00000000">
            <w:pPr>
              <w:pStyle w:val="DualTxt"/>
              <w:ind w:left="72"/>
              <w:jc w:val="left"/>
            </w:pPr>
            <w:r>
              <w:t>Республика Корея</w:t>
            </w:r>
          </w:p>
        </w:tc>
      </w:tr>
      <w:tr w:rsidR="00000000">
        <w:tblPrEx>
          <w:tblCellMar>
            <w:top w:w="0" w:type="dxa"/>
            <w:left w:w="0" w:type="dxa"/>
            <w:bottom w:w="0" w:type="dxa"/>
            <w:right w:w="0" w:type="dxa"/>
          </w:tblCellMar>
        </w:tblPrEx>
        <w:tc>
          <w:tcPr>
            <w:tcW w:w="3807" w:type="dxa"/>
            <w:tcBorders>
              <w:bottom w:val="single" w:sz="12" w:space="0" w:color="auto"/>
            </w:tcBorders>
          </w:tcPr>
          <w:p w:rsidR="00000000" w:rsidRDefault="00000000">
            <w:pPr>
              <w:pStyle w:val="DualTxt"/>
              <w:ind w:right="43"/>
            </w:pPr>
            <w:r>
              <w:t>Мария Режина Тавареш да Силва</w:t>
            </w:r>
            <w:r>
              <w:rPr>
                <w:sz w:val="17"/>
              </w:rPr>
              <w:t>*</w:t>
            </w:r>
          </w:p>
        </w:tc>
        <w:tc>
          <w:tcPr>
            <w:tcW w:w="3513" w:type="dxa"/>
            <w:tcBorders>
              <w:bottom w:val="single" w:sz="12" w:space="0" w:color="auto"/>
            </w:tcBorders>
          </w:tcPr>
          <w:p w:rsidR="00000000" w:rsidRDefault="00000000">
            <w:pPr>
              <w:pStyle w:val="DualTxt"/>
              <w:ind w:left="72"/>
              <w:jc w:val="left"/>
            </w:pPr>
            <w:r>
              <w:t>Португалия</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Срок полномочий истекает в 2004 году.</w:t>
      </w:r>
    </w:p>
    <w:p w:rsidR="00000000" w:rsidRDefault="00000000">
      <w:pPr>
        <w:pStyle w:val="FootnoteText"/>
        <w:tabs>
          <w:tab w:val="clear" w:pos="418"/>
          <w:tab w:val="right" w:pos="1476"/>
          <w:tab w:val="left" w:pos="1548"/>
          <w:tab w:val="right" w:pos="1836"/>
          <w:tab w:val="left" w:pos="1908"/>
        </w:tabs>
        <w:ind w:left="1548" w:hanging="288"/>
      </w:pPr>
      <w:r>
        <w:tab/>
        <w:t>**</w:t>
      </w:r>
      <w:r>
        <w:tab/>
        <w:t>Срок полномочий истекает в 2006 году.</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имевшиеся в распоряжении Комитета на его двадцать восьмой и двадцать девятой сессиях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444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Условное обозначение документа</w:t>
            </w:r>
          </w:p>
        </w:tc>
        <w:tc>
          <w:tcPr>
            <w:tcW w:w="4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43" w:right="40"/>
              <w:jc w:val="center"/>
              <w:rPr>
                <w:i/>
                <w:sz w:val="14"/>
              </w:rPr>
            </w:pPr>
            <w:r>
              <w:rPr>
                <w:i/>
                <w:sz w:val="14"/>
              </w:rPr>
              <w:t>Название или описание</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before="120" w:after="200" w:line="270" w:lineRule="exact"/>
              <w:ind w:left="43"/>
              <w:jc w:val="left"/>
              <w:rPr>
                <w:sz w:val="24"/>
              </w:rPr>
            </w:pPr>
            <w:r>
              <w:rPr>
                <w:b/>
                <w:sz w:val="24"/>
              </w:rPr>
              <w:t>A.</w:t>
            </w:r>
            <w:r>
              <w:rPr>
                <w:b/>
                <w:sz w:val="24"/>
              </w:rPr>
              <w:tab/>
              <w:t>Двадцать восьмая се</w:t>
            </w:r>
            <w:r>
              <w:rPr>
                <w:b/>
                <w:sz w:val="24"/>
              </w:rPr>
              <w:t>с</w:t>
            </w:r>
            <w:r>
              <w:rPr>
                <w:b/>
                <w:sz w:val="24"/>
              </w:rPr>
              <w:t>сия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CEDAW/C/2003/I/1</w:t>
            </w:r>
          </w:p>
        </w:tc>
        <w:tc>
          <w:tcPr>
            <w:tcW w:w="4440" w:type="dxa"/>
          </w:tcPr>
          <w:p w:rsidR="00000000" w:rsidRDefault="00000000">
            <w:pPr>
              <w:pStyle w:val="DualTxt"/>
              <w:ind w:left="43"/>
              <w:jc w:val="left"/>
            </w:pPr>
            <w:r>
              <w:t>Аннотированная предварительная пов</w:t>
            </w:r>
            <w:r>
              <w:t>е</w:t>
            </w:r>
            <w:r>
              <w:t xml:space="preserve">стка дня </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CEDAW/C/2003/I/2</w:t>
            </w:r>
          </w:p>
        </w:tc>
        <w:tc>
          <w:tcPr>
            <w:tcW w:w="4440"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докладов в соответствии со статьей 18 Конве</w:t>
            </w:r>
            <w:r>
              <w:t>н</w:t>
            </w:r>
            <w:r>
              <w:t>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CEDAW/C/2003/I/3</w:t>
            </w:r>
          </w:p>
        </w:tc>
        <w:tc>
          <w:tcPr>
            <w:tcW w:w="4440" w:type="dxa"/>
          </w:tcPr>
          <w:p w:rsidR="00000000" w:rsidRDefault="00000000">
            <w:pPr>
              <w:pStyle w:val="DualTxt"/>
              <w:ind w:left="43"/>
              <w:jc w:val="left"/>
            </w:pPr>
            <w:r>
              <w:t>Записка Генерального секретаря о предста</w:t>
            </w:r>
            <w:r>
              <w:t>в</w:t>
            </w:r>
            <w:r>
              <w:t>ленных специализированными учреждениями Организации Объединенных Наций докладах об осуществлении Конвенции в областях, вх</w:t>
            </w:r>
            <w:r>
              <w:t>о</w:t>
            </w:r>
            <w:r>
              <w:t>дящих в сферу их деятельн</w:t>
            </w:r>
            <w:r>
              <w:t>о</w:t>
            </w:r>
            <w:r>
              <w:t>сти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CEDAW/C/2003/I/3/Add.1</w:t>
            </w:r>
          </w:p>
        </w:tc>
        <w:tc>
          <w:tcPr>
            <w:tcW w:w="4440" w:type="dxa"/>
          </w:tcPr>
          <w:p w:rsidR="00000000" w:rsidRDefault="00000000">
            <w:pPr>
              <w:pStyle w:val="DualTxt"/>
              <w:ind w:left="43"/>
              <w:jc w:val="left"/>
            </w:pPr>
            <w:r>
              <w:t>Доклад Продовольственной и сельскохозяйс</w:t>
            </w:r>
            <w:r>
              <w:t>т</w:t>
            </w:r>
            <w:r>
              <w:t>венной организации Объединенных Наций</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CEDAW/C/2003/I/3/Add.3</w:t>
            </w:r>
          </w:p>
        </w:tc>
        <w:tc>
          <w:tcPr>
            <w:tcW w:w="4440"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CEDAW/C/2003/I/3/Add.4</w:t>
            </w:r>
          </w:p>
        </w:tc>
        <w:tc>
          <w:tcPr>
            <w:tcW w:w="4440"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CEDAW/C/2003/I/4</w:t>
            </w:r>
          </w:p>
        </w:tc>
        <w:tc>
          <w:tcPr>
            <w:tcW w:w="4440" w:type="dxa"/>
          </w:tcPr>
          <w:p w:rsidR="00000000" w:rsidRDefault="00000000">
            <w:pPr>
              <w:pStyle w:val="DualTxt"/>
              <w:ind w:left="43"/>
              <w:jc w:val="left"/>
            </w:pPr>
            <w:r>
              <w:t>Доклад Секретариата о путях и средствах п</w:t>
            </w:r>
            <w:r>
              <w:t>о</w:t>
            </w:r>
            <w:r>
              <w:t>вышения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CEDAW/C/ALB/1–2</w:t>
            </w:r>
          </w:p>
        </w:tc>
        <w:tc>
          <w:tcPr>
            <w:tcW w:w="4440" w:type="dxa"/>
          </w:tcPr>
          <w:p w:rsidR="00000000" w:rsidRDefault="00000000">
            <w:pPr>
              <w:pStyle w:val="DualTxt"/>
              <w:ind w:left="43"/>
              <w:jc w:val="left"/>
            </w:pPr>
            <w:r>
              <w:t>Сводный первоначальный и второй периодич</w:t>
            </w:r>
            <w:r>
              <w:t>е</w:t>
            </w:r>
            <w:r>
              <w:t>ский доклад Албании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CEDAW/C/CHE/1–2 и Add.1</w:t>
            </w:r>
          </w:p>
        </w:tc>
        <w:tc>
          <w:tcPr>
            <w:tcW w:w="4440" w:type="dxa"/>
          </w:tcPr>
          <w:p w:rsidR="00000000" w:rsidRDefault="00000000">
            <w:pPr>
              <w:pStyle w:val="DualTxt"/>
              <w:ind w:left="43"/>
              <w:jc w:val="left"/>
            </w:pPr>
            <w:r>
              <w:t>Сводный первоначальный и второй периодич</w:t>
            </w:r>
            <w:r>
              <w:t>е</w:t>
            </w:r>
            <w:r>
              <w:t>ский доклад Швейцарии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CEDAW/C/COG/1–5</w:t>
            </w:r>
          </w:p>
        </w:tc>
        <w:tc>
          <w:tcPr>
            <w:tcW w:w="4440" w:type="dxa"/>
          </w:tcPr>
          <w:p w:rsidR="00000000" w:rsidRDefault="00000000">
            <w:pPr>
              <w:pStyle w:val="DualTxt"/>
              <w:ind w:left="43"/>
              <w:jc w:val="left"/>
            </w:pPr>
            <w:r>
              <w:t>Сводный первоначальный, второй, третий, че</w:t>
            </w:r>
            <w:r>
              <w:t>т</w:t>
            </w:r>
            <w:r>
              <w:t>вертый и пятый периодический доклад Конго</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CEDAW/C/KEN/3–4</w:t>
            </w:r>
          </w:p>
        </w:tc>
        <w:tc>
          <w:tcPr>
            <w:tcW w:w="4440" w:type="dxa"/>
          </w:tcPr>
          <w:p w:rsidR="00000000" w:rsidRDefault="00000000">
            <w:pPr>
              <w:pStyle w:val="DualTxt"/>
              <w:ind w:left="43"/>
              <w:jc w:val="left"/>
            </w:pPr>
            <w:r>
              <w:t>Сводный третий и четвертый периодический доклад Кении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CEDAW/C/SLV/3–4</w:t>
            </w:r>
            <w:r>
              <w:br/>
              <w:t>CEDAW/C/SLV/5</w:t>
            </w:r>
            <w:r>
              <w:br/>
              <w:t>CEDAW/C/SLV/6</w:t>
            </w:r>
          </w:p>
        </w:tc>
        <w:tc>
          <w:tcPr>
            <w:tcW w:w="4440" w:type="dxa"/>
          </w:tcPr>
          <w:p w:rsidR="00000000" w:rsidRDefault="00000000">
            <w:pPr>
              <w:pStyle w:val="DualTxt"/>
              <w:ind w:left="43"/>
              <w:jc w:val="left"/>
            </w:pPr>
            <w:r>
              <w:t>Сводный третий и четвертый доклад; пятый периодический доклад и шестой периодич</w:t>
            </w:r>
            <w:r>
              <w:t>е</w:t>
            </w:r>
            <w:r>
              <w:t>ский доклад Сальвадора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CEDAW/C/LUX/4</w:t>
            </w:r>
          </w:p>
        </w:tc>
        <w:tc>
          <w:tcPr>
            <w:tcW w:w="4440" w:type="dxa"/>
          </w:tcPr>
          <w:p w:rsidR="00000000" w:rsidRDefault="00000000">
            <w:pPr>
              <w:pStyle w:val="DualTxt"/>
              <w:ind w:left="43"/>
              <w:jc w:val="left"/>
            </w:pPr>
            <w:r>
              <w:t>Шестой периодический доклад Люксембурга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CEDAW/C/CAN/5</w:t>
            </w:r>
          </w:p>
        </w:tc>
        <w:tc>
          <w:tcPr>
            <w:tcW w:w="4440" w:type="dxa"/>
          </w:tcPr>
          <w:p w:rsidR="00000000" w:rsidRDefault="00000000">
            <w:pPr>
              <w:pStyle w:val="DualTxt"/>
              <w:ind w:left="43"/>
              <w:jc w:val="left"/>
            </w:pPr>
            <w:r>
              <w:t>Пятый периодический доклад Канады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CEDAW/C/NOR/5 и</w:t>
            </w:r>
            <w:r>
              <w:br/>
              <w:t>CEDAW/C/NOR/6</w:t>
            </w:r>
          </w:p>
        </w:tc>
        <w:tc>
          <w:tcPr>
            <w:tcW w:w="4440" w:type="dxa"/>
          </w:tcPr>
          <w:p w:rsidR="00000000" w:rsidRDefault="00000000">
            <w:pPr>
              <w:pStyle w:val="DualTxt"/>
              <w:ind w:left="43"/>
              <w:jc w:val="left"/>
            </w:pPr>
            <w:r>
              <w:t>Пятый и шестой периодический доклад Норв</w:t>
            </w:r>
            <w:r>
              <w:t>е</w:t>
            </w:r>
            <w:r>
              <w:t>гии</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after="200" w:line="270" w:lineRule="exact"/>
              <w:ind w:left="43"/>
              <w:rPr>
                <w:b/>
                <w:sz w:val="24"/>
              </w:rPr>
            </w:pPr>
            <w:r>
              <w:rPr>
                <w:b/>
                <w:sz w:val="24"/>
              </w:rPr>
              <w:t>B.</w:t>
            </w:r>
            <w:r>
              <w:rPr>
                <w:b/>
                <w:sz w:val="24"/>
              </w:rPr>
              <w:tab/>
              <w:t>Двадцать девятая сессия</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CEDAW/C/2003/II/1</w:t>
            </w:r>
          </w:p>
        </w:tc>
        <w:tc>
          <w:tcPr>
            <w:tcW w:w="4440" w:type="dxa"/>
          </w:tcPr>
          <w:p w:rsidR="00000000" w:rsidRDefault="00000000">
            <w:pPr>
              <w:pStyle w:val="DualTxt"/>
              <w:ind w:left="43"/>
              <w:jc w:val="left"/>
            </w:pPr>
            <w:r>
              <w:t>Аннотированная предварительная повестка дня</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CEDAW/C/2003/II/2</w:t>
            </w:r>
          </w:p>
        </w:tc>
        <w:tc>
          <w:tcPr>
            <w:tcW w:w="4440"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докладов в соответствии со статьей 18 Конве</w:t>
            </w:r>
            <w:r>
              <w:t>н</w:t>
            </w:r>
            <w:r>
              <w:t>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CEDAW/C/2003/II/3</w:t>
            </w:r>
          </w:p>
        </w:tc>
        <w:tc>
          <w:tcPr>
            <w:tcW w:w="4440" w:type="dxa"/>
          </w:tcPr>
          <w:p w:rsidR="00000000" w:rsidRDefault="00000000">
            <w:pPr>
              <w:pStyle w:val="DualTxt"/>
              <w:ind w:left="43"/>
              <w:jc w:val="left"/>
            </w:pPr>
            <w:r>
              <w:t>Записка Генерального секретаря о предста</w:t>
            </w:r>
            <w:r>
              <w:t>в</w:t>
            </w:r>
            <w:r>
              <w:t>ленных специализированными учреждениями Организации Объединенных Наций докладах об осуществлении конвенций в областях, вх</w:t>
            </w:r>
            <w:r>
              <w:t>о</w:t>
            </w:r>
            <w:r>
              <w:t>дящих в сферу их деятельности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CEDAW/C/2003/II/3/Add.1</w:t>
            </w:r>
          </w:p>
        </w:tc>
        <w:tc>
          <w:tcPr>
            <w:tcW w:w="4440" w:type="dxa"/>
          </w:tcPr>
          <w:p w:rsidR="00000000" w:rsidRDefault="00000000">
            <w:pPr>
              <w:pStyle w:val="DualTxt"/>
              <w:ind w:left="43"/>
              <w:jc w:val="left"/>
            </w:pPr>
            <w:r>
              <w:t>Доклад Продовольственной и сельскохозяйс</w:t>
            </w:r>
            <w:r>
              <w:t>т</w:t>
            </w:r>
            <w:r>
              <w:t>венной организации Объедине</w:t>
            </w:r>
            <w:r>
              <w:t>н</w:t>
            </w:r>
            <w:r>
              <w:t>ных Наций</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CEDAW/C/2003/II/3/Add/3</w:t>
            </w:r>
          </w:p>
        </w:tc>
        <w:tc>
          <w:tcPr>
            <w:tcW w:w="4440"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CEDAW/C/2003/II/3/Add.4</w:t>
            </w:r>
          </w:p>
        </w:tc>
        <w:tc>
          <w:tcPr>
            <w:tcW w:w="4440"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880" w:type="dxa"/>
          </w:tcPr>
          <w:p w:rsidR="00000000" w:rsidRDefault="00000000">
            <w:pPr>
              <w:pStyle w:val="DualTxt"/>
              <w:keepNext/>
              <w:jc w:val="left"/>
            </w:pPr>
            <w:r>
              <w:t>CEDAW/C/2003/II/4</w:t>
            </w:r>
          </w:p>
        </w:tc>
        <w:tc>
          <w:tcPr>
            <w:tcW w:w="4440" w:type="dxa"/>
          </w:tcPr>
          <w:p w:rsidR="00000000" w:rsidRDefault="00000000">
            <w:pPr>
              <w:pStyle w:val="DualTxt"/>
              <w:keepNext/>
              <w:ind w:left="43"/>
              <w:jc w:val="left"/>
            </w:pPr>
            <w:r>
              <w:t>Доклад Секретариата о путях и средствах п</w:t>
            </w:r>
            <w:r>
              <w:t>о</w:t>
            </w:r>
            <w:r>
              <w:t>вышения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keepNext/>
              <w:ind w:left="43"/>
            </w:pPr>
            <w:r>
              <w:rPr>
                <w:b/>
              </w:rPr>
              <w:t>Доклады государств-участников</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CEDAW/C/CRI/1–3 и</w:t>
            </w:r>
            <w:r>
              <w:br/>
              <w:t>CEDAW/C/CRR/4</w:t>
            </w:r>
          </w:p>
        </w:tc>
        <w:tc>
          <w:tcPr>
            <w:tcW w:w="4440" w:type="dxa"/>
          </w:tcPr>
          <w:p w:rsidR="00000000" w:rsidRDefault="00000000">
            <w:pPr>
              <w:pStyle w:val="DualTxt"/>
              <w:ind w:left="43"/>
              <w:jc w:val="left"/>
            </w:pPr>
            <w:r>
              <w:t>Сводный первоначальный, второй и третий п</w:t>
            </w:r>
            <w:r>
              <w:t>е</w:t>
            </w:r>
            <w:r>
              <w:t>риодический доклад и четвертый периодич</w:t>
            </w:r>
            <w:r>
              <w:t>е</w:t>
            </w:r>
            <w:r>
              <w:t>ский доклад Коста-Рики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CEDAW/C/BRA/1–5</w:t>
            </w:r>
          </w:p>
        </w:tc>
        <w:tc>
          <w:tcPr>
            <w:tcW w:w="4440" w:type="dxa"/>
          </w:tcPr>
          <w:p w:rsidR="00000000" w:rsidRDefault="00000000">
            <w:pPr>
              <w:pStyle w:val="DualTxt"/>
              <w:ind w:left="43"/>
              <w:jc w:val="left"/>
            </w:pPr>
            <w:r>
              <w:t>Сводный первоначальный, второй, третий и четвертый периодический доклад Бразилии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CEDAW/C/MOR/2</w:t>
            </w:r>
          </w:p>
        </w:tc>
        <w:tc>
          <w:tcPr>
            <w:tcW w:w="4440" w:type="dxa"/>
          </w:tcPr>
          <w:p w:rsidR="00000000" w:rsidRDefault="00000000">
            <w:pPr>
              <w:pStyle w:val="DualTxt"/>
              <w:ind w:left="43"/>
              <w:jc w:val="left"/>
            </w:pPr>
            <w:r>
              <w:t>Второй периодический доклад Марокко</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CEDAW/C/SVN/2 и CEDAW/C/SVN/3</w:t>
            </w:r>
          </w:p>
        </w:tc>
        <w:tc>
          <w:tcPr>
            <w:tcW w:w="4440" w:type="dxa"/>
          </w:tcPr>
          <w:p w:rsidR="00000000" w:rsidRDefault="00000000">
            <w:pPr>
              <w:pStyle w:val="DualTxt"/>
              <w:ind w:left="43"/>
              <w:jc w:val="left"/>
            </w:pPr>
            <w:r>
              <w:t>Второй и третий периодический доклад Слов</w:t>
            </w:r>
            <w:r>
              <w:t>е</w:t>
            </w:r>
            <w:r>
              <w:t>нии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CEDAW/C/FRA/3</w:t>
            </w:r>
            <w:r>
              <w:br/>
              <w:t>CEDAW/C/FRA/3–4/Corr.1 и CEDAW/C/FRA/5</w:t>
            </w:r>
          </w:p>
        </w:tc>
        <w:tc>
          <w:tcPr>
            <w:tcW w:w="4440" w:type="dxa"/>
          </w:tcPr>
          <w:p w:rsidR="00000000" w:rsidRDefault="00000000">
            <w:pPr>
              <w:pStyle w:val="DualTxt"/>
              <w:ind w:left="43"/>
              <w:jc w:val="left"/>
            </w:pPr>
            <w:r>
              <w:t>Сводный третий и четвертый периодический доклад и пятый периодический доклад Фра</w:t>
            </w:r>
            <w:r>
              <w:t>н</w:t>
            </w:r>
            <w:r>
              <w:t>ции</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CEDAW/C/ECU/4–5</w:t>
            </w:r>
          </w:p>
        </w:tc>
        <w:tc>
          <w:tcPr>
            <w:tcW w:w="4440" w:type="dxa"/>
          </w:tcPr>
          <w:p w:rsidR="00000000" w:rsidRDefault="00000000">
            <w:pPr>
              <w:pStyle w:val="DualTxt"/>
              <w:ind w:left="43"/>
              <w:jc w:val="left"/>
            </w:pPr>
            <w:r>
              <w:t>Сводный четвертый и пятый периодический доклад Эквадора</w:t>
            </w:r>
          </w:p>
        </w:tc>
      </w:tr>
      <w:tr w:rsidR="00000000">
        <w:tblPrEx>
          <w:tblCellMar>
            <w:top w:w="0" w:type="dxa"/>
            <w:left w:w="0" w:type="dxa"/>
            <w:bottom w:w="0" w:type="dxa"/>
            <w:right w:w="0" w:type="dxa"/>
          </w:tblCellMar>
        </w:tblPrEx>
        <w:tc>
          <w:tcPr>
            <w:tcW w:w="2880" w:type="dxa"/>
          </w:tcPr>
          <w:p w:rsidR="00000000" w:rsidRDefault="00000000">
            <w:pPr>
              <w:pStyle w:val="DualTxt"/>
              <w:jc w:val="left"/>
            </w:pPr>
            <w:r>
              <w:t>CEDAW/C/JPN/4, CEDAW/C/JPN/5</w:t>
            </w:r>
          </w:p>
        </w:tc>
        <w:tc>
          <w:tcPr>
            <w:tcW w:w="4440" w:type="dxa"/>
          </w:tcPr>
          <w:p w:rsidR="00000000" w:rsidRDefault="00000000">
            <w:pPr>
              <w:pStyle w:val="DualTxt"/>
              <w:ind w:left="43"/>
              <w:jc w:val="left"/>
            </w:pPr>
            <w:r>
              <w:t>Четвертый и пятый периодические доклады Японии</w:t>
            </w:r>
          </w:p>
        </w:tc>
      </w:tr>
      <w:tr w:rsidR="00000000">
        <w:tblPrEx>
          <w:tblCellMar>
            <w:top w:w="0" w:type="dxa"/>
            <w:left w:w="0" w:type="dxa"/>
            <w:bottom w:w="0" w:type="dxa"/>
            <w:right w:w="0" w:type="dxa"/>
          </w:tblCellMar>
        </w:tblPrEx>
        <w:tc>
          <w:tcPr>
            <w:tcW w:w="2880" w:type="dxa"/>
            <w:tcBorders>
              <w:bottom w:val="single" w:sz="12" w:space="0" w:color="auto"/>
            </w:tcBorders>
          </w:tcPr>
          <w:p w:rsidR="00000000" w:rsidRDefault="00000000">
            <w:pPr>
              <w:pStyle w:val="DualTxt"/>
              <w:keepNext/>
              <w:jc w:val="left"/>
            </w:pPr>
            <w:r>
              <w:t>CEDAW/C/NZL/5</w:t>
            </w:r>
          </w:p>
        </w:tc>
        <w:tc>
          <w:tcPr>
            <w:tcW w:w="4440" w:type="dxa"/>
            <w:tcBorders>
              <w:bottom w:val="single" w:sz="12" w:space="0" w:color="auto"/>
            </w:tcBorders>
          </w:tcPr>
          <w:p w:rsidR="00000000" w:rsidRDefault="00000000">
            <w:pPr>
              <w:pStyle w:val="DualTxt"/>
              <w:ind w:left="43"/>
              <w:jc w:val="left"/>
            </w:pPr>
            <w:r>
              <w:t>Пятый периодический доклад Новой Зеландии</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w:t>
      </w:r>
    </w:p>
    <w:p w:rsidR="00000000" w:rsidRDefault="00000000">
      <w:pPr>
        <w:pStyle w:val="Single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дискриминации в отношении женщин по состоянию на 8 августа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2070"/>
        <w:gridCol w:w="20"/>
        <w:gridCol w:w="151"/>
        <w:gridCol w:w="9"/>
        <w:gridCol w:w="2799"/>
        <w:gridCol w:w="81"/>
        <w:gridCol w:w="2378"/>
        <w:gridCol w:w="2"/>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Государства–участники</w:t>
            </w:r>
          </w:p>
        </w:tc>
        <w:tc>
          <w:tcPr>
            <w:tcW w:w="2241" w:type="dxa"/>
            <w:gridSpan w:val="3"/>
            <w:tcBorders>
              <w:top w:val="single" w:sz="4" w:space="0" w:color="auto"/>
            </w:tcBorders>
            <w:vAlign w:val="bottom"/>
          </w:tcPr>
          <w:p w:rsidR="00000000" w:rsidRDefault="00000000">
            <w:pPr>
              <w:spacing w:before="81" w:after="81" w:line="160" w:lineRule="exact"/>
              <w:ind w:right="40"/>
              <w:rPr>
                <w:i/>
                <w:sz w:val="14"/>
              </w:rPr>
            </w:pPr>
            <w:r>
              <w:rPr>
                <w:i/>
                <w:sz w:val="14"/>
              </w:rPr>
              <w:t xml:space="preserve">Установленные сроки для </w:t>
            </w:r>
            <w:r>
              <w:rPr>
                <w:i/>
                <w:sz w:val="14"/>
                <w:lang w:val="en-US"/>
              </w:rPr>
              <w:br/>
            </w:r>
            <w:r>
              <w:rPr>
                <w:i/>
                <w:sz w:val="14"/>
              </w:rPr>
              <w:t>предста</w:t>
            </w:r>
            <w:r>
              <w:rPr>
                <w:i/>
                <w:sz w:val="14"/>
              </w:rPr>
              <w:t>в</w:t>
            </w:r>
            <w:r>
              <w:rPr>
                <w:i/>
                <w:sz w:val="14"/>
              </w:rPr>
              <w:t>ления</w:t>
            </w:r>
            <w:r>
              <w:rPr>
                <w:i/>
                <w:sz w:val="14"/>
                <w:vertAlign w:val="superscript"/>
              </w:rPr>
              <w:t>a</w:t>
            </w:r>
          </w:p>
        </w:tc>
        <w:tc>
          <w:tcPr>
            <w:tcW w:w="2808" w:type="dxa"/>
            <w:gridSpan w:val="2"/>
            <w:tcBorders>
              <w:top w:val="single" w:sz="4" w:space="0" w:color="auto"/>
            </w:tcBorders>
            <w:vAlign w:val="bottom"/>
          </w:tcPr>
          <w:p w:rsidR="00000000" w:rsidRDefault="00000000">
            <w:pPr>
              <w:spacing w:before="81" w:after="81" w:line="160" w:lineRule="exact"/>
              <w:ind w:right="40"/>
              <w:rPr>
                <w:i/>
                <w:sz w:val="14"/>
              </w:rPr>
            </w:pPr>
            <w:r>
              <w:rPr>
                <w:i/>
                <w:sz w:val="14"/>
              </w:rPr>
              <w:t>Дата представления</w:t>
            </w:r>
          </w:p>
        </w:tc>
        <w:tc>
          <w:tcPr>
            <w:tcW w:w="2461" w:type="dxa"/>
            <w:gridSpan w:val="3"/>
            <w:tcBorders>
              <w:top w:val="single" w:sz="4" w:space="0" w:color="auto"/>
            </w:tcBorders>
            <w:vAlign w:val="bottom"/>
          </w:tcPr>
          <w:p w:rsidR="00000000" w:rsidRDefault="00000000">
            <w:pPr>
              <w:spacing w:before="81" w:after="81" w:line="160" w:lineRule="exact"/>
              <w:ind w:right="40"/>
              <w:rPr>
                <w:i/>
                <w:sz w:val="14"/>
              </w:rPr>
            </w:pPr>
            <w:r>
              <w:rPr>
                <w:i/>
                <w:sz w:val="14"/>
              </w:rPr>
              <w:t xml:space="preserve">Рассмотрен Комитетом </w:t>
            </w:r>
            <w:r>
              <w:rPr>
                <w:i/>
                <w:sz w:val="14"/>
              </w:rPr>
              <w:br/>
              <w:t>(сессия (год))</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tcPr>
          <w:p w:rsidR="00000000" w:rsidRDefault="00000000">
            <w:pPr>
              <w:spacing w:before="40" w:after="40" w:line="210" w:lineRule="exact"/>
              <w:ind w:right="40"/>
              <w:rPr>
                <w:sz w:val="17"/>
              </w:rPr>
            </w:pPr>
          </w:p>
        </w:tc>
        <w:tc>
          <w:tcPr>
            <w:tcW w:w="2241" w:type="dxa"/>
            <w:gridSpan w:val="3"/>
            <w:tcBorders>
              <w:top w:val="single" w:sz="12" w:space="0" w:color="auto"/>
            </w:tcBorders>
          </w:tcPr>
          <w:p w:rsidR="00000000" w:rsidRDefault="00000000">
            <w:pPr>
              <w:spacing w:before="40" w:after="40" w:line="210" w:lineRule="exact"/>
              <w:ind w:right="40"/>
              <w:jc w:val="right"/>
              <w:rPr>
                <w:sz w:val="17"/>
              </w:rPr>
            </w:pPr>
          </w:p>
        </w:tc>
        <w:tc>
          <w:tcPr>
            <w:tcW w:w="2808" w:type="dxa"/>
            <w:gridSpan w:val="2"/>
            <w:tcBorders>
              <w:top w:val="single" w:sz="12" w:space="0" w:color="auto"/>
            </w:tcBorders>
          </w:tcPr>
          <w:p w:rsidR="00000000" w:rsidRDefault="00000000">
            <w:pPr>
              <w:spacing w:before="40" w:after="40" w:line="210" w:lineRule="exact"/>
              <w:ind w:right="40"/>
              <w:jc w:val="right"/>
              <w:rPr>
                <w:sz w:val="17"/>
              </w:rPr>
            </w:pPr>
          </w:p>
        </w:tc>
        <w:tc>
          <w:tcPr>
            <w:tcW w:w="2461" w:type="dxa"/>
            <w:gridSpan w:val="3"/>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850" w:type="dxa"/>
            <w:gridSpan w:val="9"/>
          </w:tcPr>
          <w:p w:rsidR="00000000" w:rsidRDefault="00000000">
            <w:pPr>
              <w:pStyle w:val="H1"/>
              <w:spacing w:line="120" w:lineRule="exact"/>
              <w:rPr>
                <w:sz w:val="10"/>
              </w:rPr>
            </w:pPr>
          </w:p>
          <w:p w:rsidR="00000000" w:rsidRDefault="00000000">
            <w:pPr>
              <w:pStyle w:val="H1"/>
              <w:spacing w:after="200"/>
            </w:pPr>
            <w:r>
              <w:t>A.</w:t>
            </w:r>
            <w:r>
              <w:tab/>
              <w:t>Первоначальные доклады</w:t>
            </w:r>
          </w:p>
        </w:tc>
      </w:tr>
      <w:tr w:rsidR="00000000">
        <w:tblPrEx>
          <w:tblCellMar>
            <w:top w:w="0" w:type="dxa"/>
            <w:left w:w="0" w:type="dxa"/>
            <w:bottom w:w="0" w:type="dxa"/>
            <w:right w:w="0" w:type="dxa"/>
          </w:tblCellMar>
        </w:tblPrEx>
        <w:tc>
          <w:tcPr>
            <w:tcW w:w="2340" w:type="dxa"/>
          </w:tcPr>
          <w:p w:rsidR="00000000" w:rsidRDefault="00000000">
            <w:pPr>
              <w:spacing w:after="120"/>
            </w:pPr>
            <w:r>
              <w:t>Албания</w:t>
            </w:r>
          </w:p>
        </w:tc>
        <w:tc>
          <w:tcPr>
            <w:tcW w:w="2241" w:type="dxa"/>
            <w:gridSpan w:val="3"/>
          </w:tcPr>
          <w:p w:rsidR="00000000" w:rsidRDefault="00000000">
            <w:pPr>
              <w:spacing w:after="120"/>
            </w:pPr>
            <w:r>
              <w:t>10 июня 1995 года</w:t>
            </w:r>
          </w:p>
        </w:tc>
        <w:tc>
          <w:tcPr>
            <w:tcW w:w="2808" w:type="dxa"/>
            <w:gridSpan w:val="2"/>
          </w:tcPr>
          <w:p w:rsidR="00000000" w:rsidRDefault="00000000">
            <w:pPr>
              <w:tabs>
                <w:tab w:val="left" w:pos="288"/>
                <w:tab w:val="left" w:pos="576"/>
                <w:tab w:val="left" w:pos="864"/>
                <w:tab w:val="left" w:pos="1152"/>
              </w:tabs>
              <w:spacing w:after="120"/>
              <w:ind w:right="40"/>
              <w:rPr>
                <w:sz w:val="17"/>
              </w:rPr>
            </w:pPr>
            <w:r>
              <w:t>20 мая 2002 года (CEDAW/C/ALB/1–2)</w:t>
            </w:r>
          </w:p>
        </w:tc>
        <w:tc>
          <w:tcPr>
            <w:tcW w:w="2461" w:type="dxa"/>
            <w:gridSpan w:val="3"/>
          </w:tcPr>
          <w:p w:rsidR="00000000" w:rsidRDefault="00000000">
            <w:pPr>
              <w:spacing w:after="12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Алжир</w:t>
            </w:r>
          </w:p>
        </w:tc>
        <w:tc>
          <w:tcPr>
            <w:tcW w:w="2241" w:type="dxa"/>
            <w:gridSpan w:val="3"/>
          </w:tcPr>
          <w:p w:rsidR="00000000" w:rsidRDefault="00000000">
            <w:pPr>
              <w:spacing w:after="120"/>
            </w:pPr>
            <w:r>
              <w:t>21 июня 1997 года</w:t>
            </w:r>
          </w:p>
        </w:tc>
        <w:tc>
          <w:tcPr>
            <w:tcW w:w="2808" w:type="dxa"/>
            <w:gridSpan w:val="2"/>
          </w:tcPr>
          <w:p w:rsidR="00000000" w:rsidRDefault="00000000">
            <w:pPr>
              <w:tabs>
                <w:tab w:val="left" w:pos="288"/>
                <w:tab w:val="left" w:pos="576"/>
                <w:tab w:val="left" w:pos="864"/>
                <w:tab w:val="left" w:pos="1152"/>
              </w:tabs>
              <w:spacing w:after="120"/>
              <w:ind w:right="40"/>
              <w:rPr>
                <w:sz w:val="17"/>
              </w:rPr>
            </w:pPr>
            <w:r>
              <w:t>1 сентября 1998 года (CEDAW/C/DZA/1)</w:t>
            </w:r>
            <w:r>
              <w:br/>
              <w:t>1 декабря 1998 года (CEDAW/C/DZA/1/Add.1)</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Андорра</w:t>
            </w:r>
          </w:p>
        </w:tc>
        <w:tc>
          <w:tcPr>
            <w:tcW w:w="2241" w:type="dxa"/>
            <w:gridSpan w:val="3"/>
          </w:tcPr>
          <w:p w:rsidR="00000000" w:rsidRDefault="00000000">
            <w:pPr>
              <w:spacing w:after="120"/>
            </w:pPr>
            <w:r>
              <w:t>14 февраля 1998 года</w:t>
            </w:r>
          </w:p>
        </w:tc>
        <w:tc>
          <w:tcPr>
            <w:tcW w:w="2808" w:type="dxa"/>
            <w:gridSpan w:val="2"/>
          </w:tcPr>
          <w:p w:rsidR="00000000" w:rsidRDefault="00000000">
            <w:pPr>
              <w:tabs>
                <w:tab w:val="left" w:pos="288"/>
                <w:tab w:val="left" w:pos="576"/>
                <w:tab w:val="left" w:pos="864"/>
                <w:tab w:val="left" w:pos="1152"/>
              </w:tabs>
              <w:spacing w:after="120"/>
            </w:pPr>
            <w:r>
              <w:t>23 июня 2000 года (CEDAW/C/AND/1)</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Ангола</w:t>
            </w:r>
          </w:p>
        </w:tc>
        <w:tc>
          <w:tcPr>
            <w:tcW w:w="2241" w:type="dxa"/>
            <w:gridSpan w:val="3"/>
          </w:tcPr>
          <w:p w:rsidR="00000000" w:rsidRDefault="00000000">
            <w:pPr>
              <w:spacing w:after="120"/>
            </w:pPr>
            <w:r>
              <w:t>17 октября 1987 года</w:t>
            </w:r>
          </w:p>
        </w:tc>
        <w:tc>
          <w:tcPr>
            <w:tcW w:w="2808" w:type="dxa"/>
            <w:gridSpan w:val="2"/>
          </w:tcPr>
          <w:p w:rsidR="00000000" w:rsidRDefault="00000000">
            <w:pPr>
              <w:tabs>
                <w:tab w:val="left" w:pos="288"/>
                <w:tab w:val="left" w:pos="576"/>
                <w:tab w:val="left" w:pos="864"/>
                <w:tab w:val="left" w:pos="1152"/>
              </w:tabs>
              <w:spacing w:after="120"/>
            </w:pPr>
            <w:r>
              <w:t>2 мая 2002 года</w:t>
            </w:r>
            <w:r>
              <w:br/>
              <w:t>(CEDAW/C/AGO/1–3)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Антигуа и Барбуда</w:t>
            </w:r>
          </w:p>
        </w:tc>
        <w:tc>
          <w:tcPr>
            <w:tcW w:w="2241" w:type="dxa"/>
            <w:gridSpan w:val="3"/>
          </w:tcPr>
          <w:p w:rsidR="00000000" w:rsidRDefault="00000000">
            <w:pPr>
              <w:spacing w:after="120"/>
            </w:pPr>
            <w:r>
              <w:t>31 августа 1990 года</w:t>
            </w:r>
          </w:p>
        </w:tc>
        <w:tc>
          <w:tcPr>
            <w:tcW w:w="2808" w:type="dxa"/>
            <w:gridSpan w:val="2"/>
          </w:tcPr>
          <w:p w:rsidR="00000000" w:rsidRDefault="00000000">
            <w:pPr>
              <w:spacing w:after="120"/>
            </w:pPr>
            <w:r>
              <w:t>21 сентября 1994 года (CEDAW/C/ANT/1–3)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Аргентина</w:t>
            </w:r>
          </w:p>
        </w:tc>
        <w:tc>
          <w:tcPr>
            <w:tcW w:w="2241" w:type="dxa"/>
            <w:gridSpan w:val="3"/>
          </w:tcPr>
          <w:p w:rsidR="00000000" w:rsidRDefault="00000000">
            <w:pPr>
              <w:spacing w:after="120"/>
            </w:pPr>
            <w:r>
              <w:t>14 августа 1986 года</w:t>
            </w:r>
          </w:p>
        </w:tc>
        <w:tc>
          <w:tcPr>
            <w:tcW w:w="2808" w:type="dxa"/>
            <w:gridSpan w:val="2"/>
          </w:tcPr>
          <w:p w:rsidR="00000000" w:rsidRDefault="00000000">
            <w:pPr>
              <w:spacing w:after="120"/>
            </w:pPr>
            <w:r>
              <w:t>6 октября 1986 года (CEDAW/C/5/Add.39)</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Армения</w:t>
            </w:r>
          </w:p>
        </w:tc>
        <w:tc>
          <w:tcPr>
            <w:tcW w:w="2241" w:type="dxa"/>
            <w:gridSpan w:val="3"/>
          </w:tcPr>
          <w:p w:rsidR="00000000" w:rsidRDefault="00000000">
            <w:pPr>
              <w:spacing w:after="120"/>
            </w:pPr>
            <w:r>
              <w:t>13 октября 1994 года</w:t>
            </w:r>
          </w:p>
        </w:tc>
        <w:tc>
          <w:tcPr>
            <w:tcW w:w="2808" w:type="dxa"/>
            <w:gridSpan w:val="2"/>
          </w:tcPr>
          <w:p w:rsidR="00000000" w:rsidRDefault="00000000">
            <w:pPr>
              <w:spacing w:after="120"/>
            </w:pPr>
            <w:r>
              <w:t>30 ноября 1994 года (CEDAW/C/ARM/1)</w:t>
            </w:r>
            <w:r>
              <w:br/>
              <w:t>10 февраля 1997 года (CEDAW/C/ARM/1/Corr.1)</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Австралия</w:t>
            </w:r>
          </w:p>
        </w:tc>
        <w:tc>
          <w:tcPr>
            <w:tcW w:w="2241" w:type="dxa"/>
            <w:gridSpan w:val="3"/>
          </w:tcPr>
          <w:p w:rsidR="00000000" w:rsidRDefault="00000000">
            <w:pPr>
              <w:spacing w:after="120"/>
            </w:pPr>
            <w:r>
              <w:t>27 августа 1984 года</w:t>
            </w:r>
          </w:p>
        </w:tc>
        <w:tc>
          <w:tcPr>
            <w:tcW w:w="2808" w:type="dxa"/>
            <w:gridSpan w:val="2"/>
          </w:tcPr>
          <w:p w:rsidR="00000000" w:rsidRDefault="00000000">
            <w:pPr>
              <w:spacing w:after="120"/>
            </w:pPr>
            <w:r>
              <w:t>3 октября 1986 года (CEDAW/C/5/Add.40)</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Австрия</w:t>
            </w:r>
          </w:p>
        </w:tc>
        <w:tc>
          <w:tcPr>
            <w:tcW w:w="2241" w:type="dxa"/>
            <w:gridSpan w:val="3"/>
          </w:tcPr>
          <w:p w:rsidR="00000000" w:rsidRDefault="00000000">
            <w:pPr>
              <w:spacing w:after="120"/>
            </w:pPr>
            <w:r>
              <w:t>30 апреля 1983 года</w:t>
            </w:r>
          </w:p>
        </w:tc>
        <w:tc>
          <w:tcPr>
            <w:tcW w:w="2808" w:type="dxa"/>
            <w:gridSpan w:val="2"/>
          </w:tcPr>
          <w:p w:rsidR="00000000" w:rsidRDefault="00000000">
            <w:pPr>
              <w:spacing w:after="120"/>
            </w:pPr>
            <w:r>
              <w:t>20 октября 1983 года (CEDAW/C/5/Add.17)</w:t>
            </w:r>
          </w:p>
        </w:tc>
        <w:tc>
          <w:tcPr>
            <w:tcW w:w="2461" w:type="dxa"/>
            <w:gridSpan w:val="3"/>
          </w:tcPr>
          <w:p w:rsidR="00000000" w:rsidRDefault="00000000">
            <w:pPr>
              <w:spacing w:after="12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after="120"/>
            </w:pPr>
            <w:r>
              <w:t>Азербайджан</w:t>
            </w:r>
          </w:p>
        </w:tc>
        <w:tc>
          <w:tcPr>
            <w:tcW w:w="2241" w:type="dxa"/>
            <w:gridSpan w:val="3"/>
          </w:tcPr>
          <w:p w:rsidR="00000000" w:rsidRDefault="00000000">
            <w:pPr>
              <w:spacing w:after="120"/>
            </w:pPr>
            <w:r>
              <w:t>9 августа 1996 года</w:t>
            </w:r>
          </w:p>
        </w:tc>
        <w:tc>
          <w:tcPr>
            <w:tcW w:w="2808" w:type="dxa"/>
            <w:gridSpan w:val="2"/>
          </w:tcPr>
          <w:p w:rsidR="00000000" w:rsidRDefault="00000000">
            <w:pPr>
              <w:spacing w:after="120"/>
            </w:pPr>
            <w:r>
              <w:t>11 сентября 1996 года (CEDAW/C/AZE/1)</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Багамские Острова</w:t>
            </w:r>
          </w:p>
        </w:tc>
        <w:tc>
          <w:tcPr>
            <w:tcW w:w="2241" w:type="dxa"/>
            <w:gridSpan w:val="3"/>
          </w:tcPr>
          <w:p w:rsidR="00000000" w:rsidRDefault="00000000">
            <w:pPr>
              <w:spacing w:after="120"/>
            </w:pPr>
            <w:r>
              <w:t>5 ноября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Бахрейн</w:t>
            </w:r>
          </w:p>
        </w:tc>
        <w:tc>
          <w:tcPr>
            <w:tcW w:w="2241" w:type="dxa"/>
            <w:gridSpan w:val="3"/>
          </w:tcPr>
          <w:p w:rsidR="00000000" w:rsidRDefault="00000000">
            <w:pPr>
              <w:spacing w:after="120"/>
            </w:pPr>
            <w:r>
              <w:t>18 июля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Бангладеш</w:t>
            </w:r>
          </w:p>
        </w:tc>
        <w:tc>
          <w:tcPr>
            <w:tcW w:w="2241" w:type="dxa"/>
            <w:gridSpan w:val="3"/>
          </w:tcPr>
          <w:p w:rsidR="00000000" w:rsidRDefault="00000000">
            <w:pPr>
              <w:spacing w:after="120"/>
            </w:pPr>
            <w:r>
              <w:t>6 декабря 1985 года</w:t>
            </w:r>
          </w:p>
        </w:tc>
        <w:tc>
          <w:tcPr>
            <w:tcW w:w="2808" w:type="dxa"/>
            <w:gridSpan w:val="2"/>
          </w:tcPr>
          <w:p w:rsidR="00000000" w:rsidRDefault="00000000">
            <w:pPr>
              <w:spacing w:after="120"/>
            </w:pPr>
            <w:r>
              <w:t>12 марта 1986 года (CEDAW/C/5/Add.34)</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Барбадос</w:t>
            </w:r>
          </w:p>
        </w:tc>
        <w:tc>
          <w:tcPr>
            <w:tcW w:w="2241" w:type="dxa"/>
            <w:gridSpan w:val="3"/>
          </w:tcPr>
          <w:p w:rsidR="00000000" w:rsidRDefault="00000000">
            <w:pPr>
              <w:keepNext/>
              <w:spacing w:after="120"/>
            </w:pPr>
            <w:r>
              <w:t>3 сентября 1982 года</w:t>
            </w:r>
          </w:p>
        </w:tc>
        <w:tc>
          <w:tcPr>
            <w:tcW w:w="2808" w:type="dxa"/>
            <w:gridSpan w:val="2"/>
          </w:tcPr>
          <w:p w:rsidR="00000000" w:rsidRDefault="00000000">
            <w:pPr>
              <w:keepNext/>
              <w:spacing w:after="120"/>
            </w:pPr>
            <w:r>
              <w:t>11 апреля 1990 года (CEDAW/C/5/Add.64)</w:t>
            </w:r>
          </w:p>
        </w:tc>
        <w:tc>
          <w:tcPr>
            <w:tcW w:w="2461" w:type="dxa"/>
            <w:gridSpan w:val="3"/>
          </w:tcPr>
          <w:p w:rsidR="00000000" w:rsidRDefault="00000000">
            <w:pPr>
              <w:keepNext/>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Беларусь</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4 октября 1982 года (CEDAW/C/5/Add.5)</w:t>
            </w:r>
          </w:p>
        </w:tc>
        <w:tc>
          <w:tcPr>
            <w:tcW w:w="2461" w:type="dxa"/>
            <w:gridSpan w:val="3"/>
          </w:tcPr>
          <w:p w:rsidR="00000000" w:rsidRDefault="00000000">
            <w:pPr>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Бельгия</w:t>
            </w:r>
          </w:p>
        </w:tc>
        <w:tc>
          <w:tcPr>
            <w:tcW w:w="2241" w:type="dxa"/>
            <w:gridSpan w:val="3"/>
          </w:tcPr>
          <w:p w:rsidR="00000000" w:rsidRDefault="00000000">
            <w:pPr>
              <w:spacing w:after="120"/>
            </w:pPr>
            <w:r>
              <w:t>9 августа 1986 года</w:t>
            </w:r>
          </w:p>
        </w:tc>
        <w:tc>
          <w:tcPr>
            <w:tcW w:w="2808" w:type="dxa"/>
            <w:gridSpan w:val="2"/>
          </w:tcPr>
          <w:p w:rsidR="00000000" w:rsidRDefault="00000000">
            <w:pPr>
              <w:spacing w:after="120"/>
            </w:pPr>
            <w:r>
              <w:t>20 июля 1987 года (CEDAW/C/5/Add.53)</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Белиз</w:t>
            </w:r>
          </w:p>
        </w:tc>
        <w:tc>
          <w:tcPr>
            <w:tcW w:w="2241" w:type="dxa"/>
            <w:gridSpan w:val="3"/>
          </w:tcPr>
          <w:p w:rsidR="00000000" w:rsidRDefault="00000000">
            <w:pPr>
              <w:spacing w:after="120"/>
            </w:pPr>
            <w:r>
              <w:t>15 июня 1991 года</w:t>
            </w:r>
          </w:p>
        </w:tc>
        <w:tc>
          <w:tcPr>
            <w:tcW w:w="2808" w:type="dxa"/>
            <w:gridSpan w:val="2"/>
          </w:tcPr>
          <w:p w:rsidR="00000000" w:rsidRDefault="00000000">
            <w:pPr>
              <w:spacing w:after="120"/>
            </w:pPr>
            <w:r>
              <w:t>19 июня 1996 года (CEDAW/C/BLZ/1–2)</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Бенин</w:t>
            </w:r>
          </w:p>
        </w:tc>
        <w:tc>
          <w:tcPr>
            <w:tcW w:w="2241" w:type="dxa"/>
            <w:gridSpan w:val="3"/>
          </w:tcPr>
          <w:p w:rsidR="00000000" w:rsidRDefault="00000000">
            <w:pPr>
              <w:spacing w:after="120"/>
            </w:pPr>
            <w:r>
              <w:t>11 апреля 1993 года</w:t>
            </w:r>
          </w:p>
        </w:tc>
        <w:tc>
          <w:tcPr>
            <w:tcW w:w="2808" w:type="dxa"/>
            <w:gridSpan w:val="2"/>
          </w:tcPr>
          <w:p w:rsidR="00000000" w:rsidRDefault="00000000">
            <w:pPr>
              <w:spacing w:after="120"/>
            </w:pPr>
            <w:r>
              <w:t>27 июня 2002 года</w:t>
            </w:r>
            <w:r>
              <w:br/>
              <w:t>(CEDAW/C/BEN/1–3)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Бутан</w:t>
            </w:r>
          </w:p>
        </w:tc>
        <w:tc>
          <w:tcPr>
            <w:tcW w:w="2241" w:type="dxa"/>
            <w:gridSpan w:val="3"/>
          </w:tcPr>
          <w:p w:rsidR="00000000" w:rsidRDefault="00000000">
            <w:pPr>
              <w:spacing w:after="120"/>
            </w:pPr>
            <w:r>
              <w:t>30 сентября 1982 года</w:t>
            </w:r>
          </w:p>
        </w:tc>
        <w:tc>
          <w:tcPr>
            <w:tcW w:w="2808" w:type="dxa"/>
            <w:gridSpan w:val="2"/>
          </w:tcPr>
          <w:p w:rsidR="00000000" w:rsidRDefault="00000000">
            <w:pPr>
              <w:spacing w:after="120"/>
            </w:pPr>
            <w:r>
              <w:t>2 января 2003 года</w:t>
            </w:r>
            <w:r>
              <w:br/>
              <w:t>(CEDAW/C/BEN/1–6)</w:t>
            </w:r>
            <w:r>
              <w:br/>
              <w:t>(CEDAW/C/BTN/1–6/Corr.1)</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Боливия</w:t>
            </w:r>
          </w:p>
        </w:tc>
        <w:tc>
          <w:tcPr>
            <w:tcW w:w="2241" w:type="dxa"/>
            <w:gridSpan w:val="3"/>
          </w:tcPr>
          <w:p w:rsidR="00000000" w:rsidRDefault="00000000">
            <w:pPr>
              <w:spacing w:after="120"/>
            </w:pPr>
            <w:r>
              <w:t>8 июля 1991 года</w:t>
            </w:r>
          </w:p>
        </w:tc>
        <w:tc>
          <w:tcPr>
            <w:tcW w:w="2808" w:type="dxa"/>
            <w:gridSpan w:val="2"/>
          </w:tcPr>
          <w:p w:rsidR="00000000" w:rsidRDefault="00000000">
            <w:pPr>
              <w:spacing w:after="120"/>
            </w:pPr>
            <w:r>
              <w:t>8 июля 1991 года (CEDAW/C/BOL/1)</w:t>
            </w:r>
            <w:r>
              <w:br/>
              <w:t>26 августа 1993 года (CEDAW/C/BOL/1/Add.1)</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Босния и Герцеговина</w:t>
            </w:r>
          </w:p>
        </w:tc>
        <w:tc>
          <w:tcPr>
            <w:tcW w:w="2241" w:type="dxa"/>
            <w:gridSpan w:val="3"/>
          </w:tcPr>
          <w:p w:rsidR="00000000" w:rsidRDefault="00000000">
            <w:pPr>
              <w:spacing w:after="120"/>
            </w:pPr>
            <w:r>
              <w:t>1 октября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Ботсвана</w:t>
            </w:r>
          </w:p>
        </w:tc>
        <w:tc>
          <w:tcPr>
            <w:tcW w:w="2241" w:type="dxa"/>
            <w:gridSpan w:val="3"/>
          </w:tcPr>
          <w:p w:rsidR="00000000" w:rsidRDefault="00000000">
            <w:pPr>
              <w:spacing w:after="120"/>
            </w:pPr>
            <w:r>
              <w:t>12 сентября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Бразилия</w:t>
            </w:r>
          </w:p>
        </w:tc>
        <w:tc>
          <w:tcPr>
            <w:tcW w:w="2241" w:type="dxa"/>
            <w:gridSpan w:val="3"/>
          </w:tcPr>
          <w:p w:rsidR="00000000" w:rsidRDefault="00000000">
            <w:pPr>
              <w:spacing w:after="120"/>
            </w:pPr>
            <w:r>
              <w:t>2 марта 1985 года</w:t>
            </w:r>
          </w:p>
        </w:tc>
        <w:tc>
          <w:tcPr>
            <w:tcW w:w="2808" w:type="dxa"/>
            <w:gridSpan w:val="2"/>
          </w:tcPr>
          <w:p w:rsidR="00000000" w:rsidRDefault="00000000">
            <w:pPr>
              <w:spacing w:after="120"/>
            </w:pPr>
            <w:r>
              <w:t>7 ноября 2002 года</w:t>
            </w:r>
            <w:r>
              <w:br/>
              <w:t>(CEDAW/C/BRA/1–5)</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Болгария</w:t>
            </w:r>
          </w:p>
        </w:tc>
        <w:tc>
          <w:tcPr>
            <w:tcW w:w="2241" w:type="dxa"/>
            <w:gridSpan w:val="3"/>
          </w:tcPr>
          <w:p w:rsidR="00000000" w:rsidRDefault="00000000">
            <w:pPr>
              <w:spacing w:after="120"/>
            </w:pPr>
            <w:r>
              <w:t>10 марта 1983 года</w:t>
            </w:r>
          </w:p>
        </w:tc>
        <w:tc>
          <w:tcPr>
            <w:tcW w:w="2808" w:type="dxa"/>
            <w:gridSpan w:val="2"/>
          </w:tcPr>
          <w:p w:rsidR="00000000" w:rsidRDefault="00000000">
            <w:pPr>
              <w:spacing w:after="120"/>
            </w:pPr>
            <w:r>
              <w:t>13 июня 1983 года (CEDAW/C/5/Add.15)</w:t>
            </w:r>
          </w:p>
        </w:tc>
        <w:tc>
          <w:tcPr>
            <w:tcW w:w="2461" w:type="dxa"/>
            <w:gridSpan w:val="3"/>
          </w:tcPr>
          <w:p w:rsidR="00000000" w:rsidRDefault="00000000">
            <w:pPr>
              <w:spacing w:after="12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Буркина</w:t>
            </w:r>
            <w:r>
              <w:noBreakHyphen/>
              <w:t>Фасо</w:t>
            </w:r>
          </w:p>
        </w:tc>
        <w:tc>
          <w:tcPr>
            <w:tcW w:w="2241" w:type="dxa"/>
            <w:gridSpan w:val="3"/>
          </w:tcPr>
          <w:p w:rsidR="00000000" w:rsidRDefault="00000000">
            <w:pPr>
              <w:spacing w:after="120"/>
            </w:pPr>
            <w:r>
              <w:t>13 ноября 1988 года</w:t>
            </w:r>
          </w:p>
        </w:tc>
        <w:tc>
          <w:tcPr>
            <w:tcW w:w="2808" w:type="dxa"/>
            <w:gridSpan w:val="2"/>
          </w:tcPr>
          <w:p w:rsidR="00000000" w:rsidRDefault="00000000">
            <w:pPr>
              <w:spacing w:after="120"/>
            </w:pPr>
            <w:r>
              <w:t>24 мая 1990 года (CEDAW/C/5/Add.67)</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Бурунди</w:t>
            </w:r>
          </w:p>
        </w:tc>
        <w:tc>
          <w:tcPr>
            <w:tcW w:w="2241" w:type="dxa"/>
            <w:gridSpan w:val="3"/>
          </w:tcPr>
          <w:p w:rsidR="00000000" w:rsidRDefault="00000000">
            <w:pPr>
              <w:spacing w:after="120"/>
            </w:pPr>
            <w:r>
              <w:t>7 февраля 1993 года</w:t>
            </w:r>
          </w:p>
        </w:tc>
        <w:tc>
          <w:tcPr>
            <w:tcW w:w="2808" w:type="dxa"/>
            <w:gridSpan w:val="2"/>
          </w:tcPr>
          <w:p w:rsidR="00000000" w:rsidRDefault="00000000">
            <w:pPr>
              <w:spacing w:after="120"/>
            </w:pPr>
            <w:r>
              <w:t>1 июня 2000 года (CEDAW/C/BDI/1)</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Камбоджа</w:t>
            </w:r>
          </w:p>
        </w:tc>
        <w:tc>
          <w:tcPr>
            <w:tcW w:w="2241" w:type="dxa"/>
            <w:gridSpan w:val="3"/>
          </w:tcPr>
          <w:p w:rsidR="00000000" w:rsidRDefault="00000000">
            <w:pPr>
              <w:spacing w:after="120"/>
            </w:pPr>
            <w:r>
              <w:t>14 ноября 1993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Камерун</w:t>
            </w:r>
          </w:p>
        </w:tc>
        <w:tc>
          <w:tcPr>
            <w:tcW w:w="2241" w:type="dxa"/>
            <w:gridSpan w:val="3"/>
          </w:tcPr>
          <w:p w:rsidR="00000000" w:rsidRDefault="00000000">
            <w:pPr>
              <w:spacing w:after="120"/>
            </w:pPr>
            <w:r>
              <w:t>22 сентября 1995 года</w:t>
            </w:r>
          </w:p>
        </w:tc>
        <w:tc>
          <w:tcPr>
            <w:tcW w:w="2808" w:type="dxa"/>
            <w:gridSpan w:val="2"/>
          </w:tcPr>
          <w:p w:rsidR="00000000" w:rsidRDefault="00000000">
            <w:pPr>
              <w:spacing w:after="120"/>
            </w:pPr>
            <w:r>
              <w:t>9 мая 1999 года (CEDAW/C/CMR/1)</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Канада</w:t>
            </w:r>
          </w:p>
        </w:tc>
        <w:tc>
          <w:tcPr>
            <w:tcW w:w="2241" w:type="dxa"/>
            <w:gridSpan w:val="3"/>
          </w:tcPr>
          <w:p w:rsidR="00000000" w:rsidRDefault="00000000">
            <w:pPr>
              <w:spacing w:after="120"/>
            </w:pPr>
            <w:r>
              <w:t>9 января 1983 года</w:t>
            </w:r>
          </w:p>
        </w:tc>
        <w:tc>
          <w:tcPr>
            <w:tcW w:w="2808" w:type="dxa"/>
            <w:gridSpan w:val="2"/>
          </w:tcPr>
          <w:p w:rsidR="00000000" w:rsidRDefault="00000000">
            <w:pPr>
              <w:spacing w:after="120"/>
            </w:pPr>
            <w:r>
              <w:t>15 июля 1983 года (CEDAW/C/5/Add.16)</w:t>
            </w:r>
          </w:p>
        </w:tc>
        <w:tc>
          <w:tcPr>
            <w:tcW w:w="2461" w:type="dxa"/>
            <w:gridSpan w:val="3"/>
          </w:tcPr>
          <w:p w:rsidR="00000000" w:rsidRDefault="00000000">
            <w:pPr>
              <w:spacing w:after="12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after="120"/>
            </w:pPr>
            <w:r>
              <w:t>Кабо</w:t>
            </w:r>
            <w:r>
              <w:noBreakHyphen/>
              <w:t>Верде</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Центральноафриканская Республика</w:t>
            </w:r>
          </w:p>
        </w:tc>
        <w:tc>
          <w:tcPr>
            <w:tcW w:w="2241" w:type="dxa"/>
            <w:gridSpan w:val="3"/>
          </w:tcPr>
          <w:p w:rsidR="00000000" w:rsidRDefault="00000000">
            <w:pPr>
              <w:spacing w:after="120"/>
            </w:pPr>
            <w:r>
              <w:t>21 июля 1992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Чад</w:t>
            </w:r>
          </w:p>
        </w:tc>
        <w:tc>
          <w:tcPr>
            <w:tcW w:w="2241" w:type="dxa"/>
            <w:gridSpan w:val="3"/>
          </w:tcPr>
          <w:p w:rsidR="00000000" w:rsidRDefault="00000000">
            <w:pPr>
              <w:spacing w:after="120"/>
            </w:pPr>
            <w:r>
              <w:t>9 июля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Чили</w:t>
            </w:r>
          </w:p>
        </w:tc>
        <w:tc>
          <w:tcPr>
            <w:tcW w:w="2241" w:type="dxa"/>
            <w:gridSpan w:val="3"/>
          </w:tcPr>
          <w:p w:rsidR="00000000" w:rsidRDefault="00000000">
            <w:pPr>
              <w:spacing w:after="120"/>
            </w:pPr>
            <w:r>
              <w:t>6 января 1991 года</w:t>
            </w:r>
          </w:p>
        </w:tc>
        <w:tc>
          <w:tcPr>
            <w:tcW w:w="2808" w:type="dxa"/>
            <w:gridSpan w:val="2"/>
          </w:tcPr>
          <w:p w:rsidR="00000000" w:rsidRDefault="00000000">
            <w:pPr>
              <w:spacing w:after="120"/>
            </w:pPr>
            <w:r>
              <w:t>3 сентября 1991 года (CEDAW/C/CHI/1)</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Китай</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25 мая 1983 года (CEDAW/C/5/Add.14)</w:t>
            </w:r>
          </w:p>
        </w:tc>
        <w:tc>
          <w:tcPr>
            <w:tcW w:w="2461" w:type="dxa"/>
            <w:gridSpan w:val="3"/>
          </w:tcPr>
          <w:p w:rsidR="00000000" w:rsidRDefault="00000000">
            <w:pPr>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after="120"/>
            </w:pPr>
            <w:r>
              <w:t>Колумбия</w:t>
            </w:r>
          </w:p>
        </w:tc>
        <w:tc>
          <w:tcPr>
            <w:tcW w:w="2241" w:type="dxa"/>
            <w:gridSpan w:val="3"/>
          </w:tcPr>
          <w:p w:rsidR="00000000" w:rsidRDefault="00000000">
            <w:pPr>
              <w:spacing w:after="120"/>
            </w:pPr>
            <w:r>
              <w:t>18 февраля 1983 года</w:t>
            </w:r>
          </w:p>
        </w:tc>
        <w:tc>
          <w:tcPr>
            <w:tcW w:w="2808" w:type="dxa"/>
            <w:gridSpan w:val="2"/>
          </w:tcPr>
          <w:p w:rsidR="00000000" w:rsidRDefault="00000000">
            <w:pPr>
              <w:spacing w:after="120"/>
            </w:pPr>
            <w:r>
              <w:t>16 января 1986 года (CEDAW/C/5/Add.32)</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Коморские Острова</w:t>
            </w:r>
          </w:p>
        </w:tc>
        <w:tc>
          <w:tcPr>
            <w:tcW w:w="2241" w:type="dxa"/>
            <w:gridSpan w:val="3"/>
          </w:tcPr>
          <w:p w:rsidR="00000000" w:rsidRDefault="00000000">
            <w:pPr>
              <w:spacing w:after="120"/>
            </w:pPr>
            <w:r>
              <w:t>30 ноября 1995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Конго</w:t>
            </w:r>
          </w:p>
        </w:tc>
        <w:tc>
          <w:tcPr>
            <w:tcW w:w="2241" w:type="dxa"/>
            <w:gridSpan w:val="3"/>
          </w:tcPr>
          <w:p w:rsidR="00000000" w:rsidRDefault="00000000">
            <w:pPr>
              <w:spacing w:after="120"/>
            </w:pPr>
            <w:r>
              <w:t>25 августа 1983 года</w:t>
            </w:r>
          </w:p>
        </w:tc>
        <w:tc>
          <w:tcPr>
            <w:tcW w:w="2808" w:type="dxa"/>
            <w:gridSpan w:val="2"/>
          </w:tcPr>
          <w:p w:rsidR="00000000" w:rsidRDefault="00000000">
            <w:pPr>
              <w:spacing w:after="120"/>
            </w:pPr>
            <w:r>
              <w:t>8 апреля 2002 года (CEDAW/C/COG/1–5)</w:t>
            </w:r>
          </w:p>
        </w:tc>
        <w:tc>
          <w:tcPr>
            <w:tcW w:w="2461" w:type="dxa"/>
            <w:gridSpan w:val="3"/>
          </w:tcPr>
          <w:p w:rsidR="00000000" w:rsidRDefault="00000000">
            <w:pPr>
              <w:spacing w:after="12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Коста</w:t>
            </w:r>
            <w:r>
              <w:noBreakHyphen/>
              <w:t>Рика</w:t>
            </w:r>
          </w:p>
        </w:tc>
        <w:tc>
          <w:tcPr>
            <w:tcW w:w="2241" w:type="dxa"/>
            <w:gridSpan w:val="3"/>
          </w:tcPr>
          <w:p w:rsidR="00000000" w:rsidRDefault="00000000">
            <w:pPr>
              <w:spacing w:after="120"/>
            </w:pPr>
            <w:r>
              <w:t>4 мая 1987 года</w:t>
            </w:r>
          </w:p>
        </w:tc>
        <w:tc>
          <w:tcPr>
            <w:tcW w:w="2808" w:type="dxa"/>
            <w:gridSpan w:val="2"/>
          </w:tcPr>
          <w:p w:rsidR="00000000" w:rsidRDefault="00000000">
            <w:pPr>
              <w:spacing w:after="120"/>
            </w:pPr>
            <w:r>
              <w:t>10 июля 2001 года (CEDAW/C/CRI/1)</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Кот</w:t>
            </w:r>
            <w:r>
              <w:noBreakHyphen/>
              <w:t>д’Ивуар</w:t>
            </w:r>
          </w:p>
        </w:tc>
        <w:tc>
          <w:tcPr>
            <w:tcW w:w="2241" w:type="dxa"/>
            <w:gridSpan w:val="3"/>
          </w:tcPr>
          <w:p w:rsidR="00000000" w:rsidRDefault="00000000">
            <w:pPr>
              <w:spacing w:after="120"/>
            </w:pPr>
            <w:r>
              <w:t>17 января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Хорватия</w:t>
            </w:r>
          </w:p>
        </w:tc>
        <w:tc>
          <w:tcPr>
            <w:tcW w:w="2241" w:type="dxa"/>
            <w:gridSpan w:val="3"/>
          </w:tcPr>
          <w:p w:rsidR="00000000" w:rsidRDefault="00000000">
            <w:pPr>
              <w:spacing w:after="120"/>
            </w:pPr>
          </w:p>
        </w:tc>
        <w:tc>
          <w:tcPr>
            <w:tcW w:w="2808" w:type="dxa"/>
            <w:gridSpan w:val="2"/>
          </w:tcPr>
          <w:p w:rsidR="00000000" w:rsidRDefault="00000000">
            <w:pPr>
              <w:spacing w:after="120"/>
            </w:pPr>
            <w:r>
              <w:t>15 сентября 1994 года</w:t>
            </w:r>
            <w:r>
              <w:br/>
              <w:t>(CEDAW/C/CRO/SP.1)</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Хорватия</w:t>
            </w:r>
          </w:p>
        </w:tc>
        <w:tc>
          <w:tcPr>
            <w:tcW w:w="2241" w:type="dxa"/>
            <w:gridSpan w:val="3"/>
          </w:tcPr>
          <w:p w:rsidR="00000000" w:rsidRDefault="00000000">
            <w:pPr>
              <w:spacing w:after="120"/>
            </w:pPr>
            <w:r>
              <w:t>9 октября 1993 года</w:t>
            </w:r>
          </w:p>
        </w:tc>
        <w:tc>
          <w:tcPr>
            <w:tcW w:w="2808" w:type="dxa"/>
            <w:gridSpan w:val="2"/>
          </w:tcPr>
          <w:p w:rsidR="00000000" w:rsidRDefault="00000000">
            <w:pPr>
              <w:spacing w:after="120"/>
            </w:pPr>
            <w:r>
              <w:t>10 января 1995 года (CEDAW/C/CRO/1)</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Куба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27 сентября 1982 года (CEDAW/C/5/Add.4)</w:t>
            </w:r>
          </w:p>
        </w:tc>
        <w:tc>
          <w:tcPr>
            <w:tcW w:w="2461" w:type="dxa"/>
            <w:gridSpan w:val="3"/>
          </w:tcPr>
          <w:p w:rsidR="00000000" w:rsidRDefault="00000000">
            <w:pPr>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Кипр</w:t>
            </w:r>
          </w:p>
        </w:tc>
        <w:tc>
          <w:tcPr>
            <w:tcW w:w="2241" w:type="dxa"/>
            <w:gridSpan w:val="3"/>
          </w:tcPr>
          <w:p w:rsidR="00000000" w:rsidRDefault="00000000">
            <w:pPr>
              <w:spacing w:after="120"/>
            </w:pPr>
            <w:r>
              <w:t xml:space="preserve">22 августа 1986 года </w:t>
            </w:r>
          </w:p>
        </w:tc>
        <w:tc>
          <w:tcPr>
            <w:tcW w:w="2808" w:type="dxa"/>
            <w:gridSpan w:val="2"/>
          </w:tcPr>
          <w:p w:rsidR="00000000" w:rsidRDefault="00000000">
            <w:pPr>
              <w:spacing w:after="120"/>
            </w:pPr>
            <w:r>
              <w:t>2 февраля 1994 года (CEDAW/C/CYP/1–2)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Чешская Республика</w:t>
            </w:r>
          </w:p>
        </w:tc>
        <w:tc>
          <w:tcPr>
            <w:tcW w:w="2241" w:type="dxa"/>
            <w:gridSpan w:val="3"/>
          </w:tcPr>
          <w:p w:rsidR="00000000" w:rsidRDefault="00000000">
            <w:pPr>
              <w:spacing w:after="120"/>
            </w:pPr>
            <w:r>
              <w:t>24 марта 1994 года</w:t>
            </w:r>
          </w:p>
        </w:tc>
        <w:tc>
          <w:tcPr>
            <w:tcW w:w="2808" w:type="dxa"/>
            <w:gridSpan w:val="2"/>
          </w:tcPr>
          <w:p w:rsidR="00000000" w:rsidRDefault="00000000">
            <w:pPr>
              <w:spacing w:after="120"/>
            </w:pPr>
            <w:r>
              <w:t>30 октября 1995 года (CEDAW/C/CZE/1)</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Корейская Народно-Демократическая Ре</w:t>
            </w:r>
            <w:r>
              <w:t>с</w:t>
            </w:r>
            <w:r>
              <w:t>публика</w:t>
            </w:r>
          </w:p>
        </w:tc>
        <w:tc>
          <w:tcPr>
            <w:tcW w:w="2241" w:type="dxa"/>
            <w:gridSpan w:val="3"/>
          </w:tcPr>
          <w:p w:rsidR="00000000" w:rsidRDefault="00000000">
            <w:pPr>
              <w:spacing w:after="120"/>
            </w:pPr>
            <w:r>
              <w:t>27 марта 2002 года</w:t>
            </w:r>
          </w:p>
        </w:tc>
        <w:tc>
          <w:tcPr>
            <w:tcW w:w="2808" w:type="dxa"/>
            <w:gridSpan w:val="2"/>
          </w:tcPr>
          <w:p w:rsidR="00000000" w:rsidRDefault="00000000">
            <w:pPr>
              <w:spacing w:after="120"/>
            </w:pPr>
            <w:r>
              <w:t>11 сентября 2002 года (CEDAW/C/PRK/1)</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Демократическая Республика Конго</w:t>
            </w:r>
            <w:r>
              <w:rPr>
                <w:vertAlign w:val="superscript"/>
              </w:rPr>
              <w:t>b</w:t>
            </w:r>
          </w:p>
        </w:tc>
        <w:tc>
          <w:tcPr>
            <w:tcW w:w="2241" w:type="dxa"/>
            <w:gridSpan w:val="3"/>
          </w:tcPr>
          <w:p w:rsidR="00000000" w:rsidRDefault="00000000">
            <w:pPr>
              <w:spacing w:after="120"/>
            </w:pPr>
            <w:r>
              <w:t>16 ноября 1987 года</w:t>
            </w:r>
          </w:p>
        </w:tc>
        <w:tc>
          <w:tcPr>
            <w:tcW w:w="2808" w:type="dxa"/>
            <w:gridSpan w:val="2"/>
          </w:tcPr>
          <w:p w:rsidR="00000000" w:rsidRDefault="00000000">
            <w:pPr>
              <w:spacing w:after="120"/>
            </w:pPr>
            <w:r>
              <w:t>1 марта 1994 года (CEDAW/C/ZAR/1)</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Дания</w:t>
            </w:r>
          </w:p>
        </w:tc>
        <w:tc>
          <w:tcPr>
            <w:tcW w:w="2241" w:type="dxa"/>
            <w:gridSpan w:val="3"/>
          </w:tcPr>
          <w:p w:rsidR="00000000" w:rsidRDefault="00000000">
            <w:pPr>
              <w:spacing w:after="120"/>
            </w:pPr>
            <w:r>
              <w:t>21 мая 1984 года</w:t>
            </w:r>
          </w:p>
        </w:tc>
        <w:tc>
          <w:tcPr>
            <w:tcW w:w="2808" w:type="dxa"/>
            <w:gridSpan w:val="2"/>
          </w:tcPr>
          <w:p w:rsidR="00000000" w:rsidRDefault="00000000">
            <w:pPr>
              <w:spacing w:after="120"/>
            </w:pPr>
            <w:r>
              <w:t>30 июля 1984 года (CEDAW/C/5/Add.22)</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after="120"/>
            </w:pPr>
            <w:r>
              <w:t>Джибути</w:t>
            </w:r>
          </w:p>
        </w:tc>
        <w:tc>
          <w:tcPr>
            <w:tcW w:w="2241" w:type="dxa"/>
            <w:gridSpan w:val="3"/>
          </w:tcPr>
          <w:p w:rsidR="00000000" w:rsidRDefault="00000000">
            <w:pPr>
              <w:spacing w:after="120"/>
            </w:pPr>
            <w:r>
              <w:t>2 января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Доминиканская Респу</w:t>
            </w:r>
            <w:r>
              <w:t>б</w:t>
            </w:r>
            <w:r>
              <w:t>лика</w:t>
            </w:r>
          </w:p>
        </w:tc>
        <w:tc>
          <w:tcPr>
            <w:tcW w:w="2241" w:type="dxa"/>
            <w:gridSpan w:val="3"/>
          </w:tcPr>
          <w:p w:rsidR="00000000" w:rsidRDefault="00000000">
            <w:pPr>
              <w:spacing w:after="120"/>
            </w:pPr>
            <w:r>
              <w:t>2 октября 1983 года</w:t>
            </w:r>
          </w:p>
        </w:tc>
        <w:tc>
          <w:tcPr>
            <w:tcW w:w="2808" w:type="dxa"/>
            <w:gridSpan w:val="2"/>
          </w:tcPr>
          <w:p w:rsidR="00000000" w:rsidRDefault="00000000">
            <w:pPr>
              <w:spacing w:after="120"/>
            </w:pPr>
            <w:r>
              <w:t>2 мая 1986 года (CEDAW/C/5/Add.37)</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Эквадор</w:t>
            </w:r>
          </w:p>
        </w:tc>
        <w:tc>
          <w:tcPr>
            <w:tcW w:w="2241" w:type="dxa"/>
            <w:gridSpan w:val="3"/>
          </w:tcPr>
          <w:p w:rsidR="00000000" w:rsidRDefault="00000000">
            <w:pPr>
              <w:spacing w:after="120"/>
            </w:pPr>
            <w:r>
              <w:t>9 декабря 1982 года</w:t>
            </w:r>
          </w:p>
        </w:tc>
        <w:tc>
          <w:tcPr>
            <w:tcW w:w="2808" w:type="dxa"/>
            <w:gridSpan w:val="2"/>
          </w:tcPr>
          <w:p w:rsidR="00000000" w:rsidRDefault="00000000">
            <w:pPr>
              <w:spacing w:after="120"/>
            </w:pPr>
            <w:r>
              <w:t>14 августа 1984 года (CEDAW/C/5/Add.23)</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Египет</w:t>
            </w:r>
          </w:p>
        </w:tc>
        <w:tc>
          <w:tcPr>
            <w:tcW w:w="2241" w:type="dxa"/>
            <w:gridSpan w:val="3"/>
          </w:tcPr>
          <w:p w:rsidR="00000000" w:rsidRDefault="00000000">
            <w:pPr>
              <w:keepNext/>
              <w:spacing w:after="120"/>
            </w:pPr>
            <w:r>
              <w:t>18 октября 1982 года</w:t>
            </w:r>
          </w:p>
        </w:tc>
        <w:tc>
          <w:tcPr>
            <w:tcW w:w="2808" w:type="dxa"/>
            <w:gridSpan w:val="2"/>
          </w:tcPr>
          <w:p w:rsidR="00000000" w:rsidRDefault="00000000">
            <w:pPr>
              <w:keepNext/>
              <w:spacing w:after="120"/>
            </w:pPr>
            <w:r>
              <w:t>2 февраля 1983 года (CEDAW/C/5/Add.10)</w:t>
            </w:r>
          </w:p>
        </w:tc>
        <w:tc>
          <w:tcPr>
            <w:tcW w:w="2461" w:type="dxa"/>
            <w:gridSpan w:val="3"/>
          </w:tcPr>
          <w:p w:rsidR="00000000" w:rsidRDefault="00000000">
            <w:pPr>
              <w:keepNext/>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after="120"/>
            </w:pPr>
            <w:r>
              <w:t>Сальвадор</w:t>
            </w:r>
          </w:p>
        </w:tc>
        <w:tc>
          <w:tcPr>
            <w:tcW w:w="2241" w:type="dxa"/>
            <w:gridSpan w:val="3"/>
          </w:tcPr>
          <w:p w:rsidR="00000000" w:rsidRDefault="00000000">
            <w:pPr>
              <w:spacing w:after="120"/>
            </w:pPr>
            <w:r>
              <w:t>18 сентября 1982 года</w:t>
            </w:r>
          </w:p>
        </w:tc>
        <w:tc>
          <w:tcPr>
            <w:tcW w:w="2808" w:type="dxa"/>
            <w:gridSpan w:val="2"/>
          </w:tcPr>
          <w:p w:rsidR="00000000" w:rsidRDefault="00000000">
            <w:pPr>
              <w:spacing w:after="120"/>
            </w:pPr>
            <w:r>
              <w:t>3 ноября 1983 года (CEDAW/C/5/Add.19)</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Экваториальная Гвинея</w:t>
            </w:r>
          </w:p>
        </w:tc>
        <w:tc>
          <w:tcPr>
            <w:tcW w:w="2241" w:type="dxa"/>
            <w:gridSpan w:val="3"/>
          </w:tcPr>
          <w:p w:rsidR="00000000" w:rsidRDefault="00000000">
            <w:pPr>
              <w:spacing w:after="120"/>
            </w:pPr>
            <w:r>
              <w:t>22 ноября 1985 года</w:t>
            </w:r>
          </w:p>
        </w:tc>
        <w:tc>
          <w:tcPr>
            <w:tcW w:w="2808" w:type="dxa"/>
            <w:gridSpan w:val="2"/>
          </w:tcPr>
          <w:p w:rsidR="00000000" w:rsidRDefault="00000000">
            <w:pPr>
              <w:spacing w:after="120"/>
            </w:pPr>
            <w:r>
              <w:t>16 марта 1987 года (CEDAW/C/5/Add.50)</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Эритрея</w:t>
            </w:r>
          </w:p>
        </w:tc>
        <w:tc>
          <w:tcPr>
            <w:tcW w:w="2241" w:type="dxa"/>
            <w:gridSpan w:val="3"/>
          </w:tcPr>
          <w:p w:rsidR="00000000" w:rsidRDefault="00000000">
            <w:pPr>
              <w:spacing w:after="120"/>
            </w:pPr>
            <w:r>
              <w:t>5 октября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Эстония</w:t>
            </w:r>
          </w:p>
        </w:tc>
        <w:tc>
          <w:tcPr>
            <w:tcW w:w="2241" w:type="dxa"/>
            <w:gridSpan w:val="3"/>
          </w:tcPr>
          <w:p w:rsidR="00000000" w:rsidRDefault="00000000">
            <w:pPr>
              <w:spacing w:after="120"/>
            </w:pPr>
            <w:r>
              <w:t>20 ноября 1992 года</w:t>
            </w:r>
          </w:p>
        </w:tc>
        <w:tc>
          <w:tcPr>
            <w:tcW w:w="2808" w:type="dxa"/>
            <w:gridSpan w:val="2"/>
          </w:tcPr>
          <w:p w:rsidR="00000000" w:rsidRDefault="00000000">
            <w:pPr>
              <w:spacing w:after="120"/>
            </w:pPr>
            <w:r>
              <w:t>14 июня 2001 года (CEDAW/C/EST/1–3)</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Эфиопия</w:t>
            </w:r>
          </w:p>
        </w:tc>
        <w:tc>
          <w:tcPr>
            <w:tcW w:w="2241" w:type="dxa"/>
            <w:gridSpan w:val="3"/>
          </w:tcPr>
          <w:p w:rsidR="00000000" w:rsidRDefault="00000000">
            <w:pPr>
              <w:spacing w:after="120"/>
            </w:pPr>
            <w:r>
              <w:t>10 октября 1982 года</w:t>
            </w:r>
          </w:p>
        </w:tc>
        <w:tc>
          <w:tcPr>
            <w:tcW w:w="2808" w:type="dxa"/>
            <w:gridSpan w:val="2"/>
          </w:tcPr>
          <w:p w:rsidR="00000000" w:rsidRDefault="00000000">
            <w:pPr>
              <w:spacing w:after="120"/>
            </w:pPr>
            <w:r>
              <w:t>22 апреля 1993 года (CEDAW/C/ETH/1–3)</w:t>
            </w:r>
            <w:r>
              <w:br/>
              <w:t>16 октября 1995 года (CEDAW/C/ETH/1–3/Add.1)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Фиджи</w:t>
            </w:r>
          </w:p>
        </w:tc>
        <w:tc>
          <w:tcPr>
            <w:tcW w:w="2241" w:type="dxa"/>
            <w:gridSpan w:val="3"/>
          </w:tcPr>
          <w:p w:rsidR="00000000" w:rsidRDefault="00000000">
            <w:pPr>
              <w:keepNext/>
              <w:spacing w:after="120"/>
            </w:pPr>
            <w:r>
              <w:t>27 сентября 1996 года</w:t>
            </w:r>
          </w:p>
        </w:tc>
        <w:tc>
          <w:tcPr>
            <w:tcW w:w="2808" w:type="dxa"/>
            <w:gridSpan w:val="2"/>
          </w:tcPr>
          <w:p w:rsidR="00000000" w:rsidRDefault="00000000">
            <w:pPr>
              <w:keepNext/>
              <w:spacing w:after="120"/>
            </w:pPr>
            <w:r>
              <w:t>29 февраля 2000 года (CEDAW/C/FJI/1)</w:t>
            </w:r>
          </w:p>
        </w:tc>
        <w:tc>
          <w:tcPr>
            <w:tcW w:w="2461" w:type="dxa"/>
            <w:gridSpan w:val="3"/>
          </w:tcPr>
          <w:p w:rsidR="00000000" w:rsidRDefault="00000000">
            <w:pPr>
              <w:keepNext/>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Финляндия</w:t>
            </w:r>
          </w:p>
        </w:tc>
        <w:tc>
          <w:tcPr>
            <w:tcW w:w="2241" w:type="dxa"/>
            <w:gridSpan w:val="3"/>
          </w:tcPr>
          <w:p w:rsidR="00000000" w:rsidRDefault="00000000">
            <w:pPr>
              <w:keepNext/>
              <w:spacing w:after="120"/>
            </w:pPr>
            <w:r>
              <w:t>4 октября 1987 года</w:t>
            </w:r>
          </w:p>
        </w:tc>
        <w:tc>
          <w:tcPr>
            <w:tcW w:w="2808" w:type="dxa"/>
            <w:gridSpan w:val="2"/>
          </w:tcPr>
          <w:p w:rsidR="00000000" w:rsidRDefault="00000000">
            <w:pPr>
              <w:keepNext/>
              <w:spacing w:after="120"/>
            </w:pPr>
            <w:r>
              <w:t>16 февраля 1988 года (CEDAW/C/5/Add.56)</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Франция</w:t>
            </w:r>
          </w:p>
        </w:tc>
        <w:tc>
          <w:tcPr>
            <w:tcW w:w="2241" w:type="dxa"/>
            <w:gridSpan w:val="3"/>
          </w:tcPr>
          <w:p w:rsidR="00000000" w:rsidRDefault="00000000">
            <w:pPr>
              <w:spacing w:after="120"/>
            </w:pPr>
            <w:r>
              <w:t>13 января 1985 года</w:t>
            </w:r>
          </w:p>
        </w:tc>
        <w:tc>
          <w:tcPr>
            <w:tcW w:w="2808" w:type="dxa"/>
            <w:gridSpan w:val="2"/>
          </w:tcPr>
          <w:p w:rsidR="00000000" w:rsidRDefault="00000000">
            <w:pPr>
              <w:spacing w:after="120"/>
            </w:pPr>
            <w:r>
              <w:t>13 февраля 1986 года (CEDAW/C/5/Add.33)</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Габон</w:t>
            </w:r>
          </w:p>
        </w:tc>
        <w:tc>
          <w:tcPr>
            <w:tcW w:w="2241" w:type="dxa"/>
            <w:gridSpan w:val="3"/>
          </w:tcPr>
          <w:p w:rsidR="00000000" w:rsidRDefault="00000000">
            <w:pPr>
              <w:spacing w:after="120"/>
            </w:pPr>
            <w:r>
              <w:t>20 февраля 1984 года</w:t>
            </w:r>
          </w:p>
        </w:tc>
        <w:tc>
          <w:tcPr>
            <w:tcW w:w="2808" w:type="dxa"/>
            <w:gridSpan w:val="2"/>
          </w:tcPr>
          <w:p w:rsidR="00000000" w:rsidRDefault="00000000">
            <w:pPr>
              <w:spacing w:after="120"/>
            </w:pPr>
            <w:r>
              <w:t>19 июня 1987 года (CEDAW/C/5/Add.54)</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Гамбия</w:t>
            </w:r>
          </w:p>
        </w:tc>
        <w:tc>
          <w:tcPr>
            <w:tcW w:w="2241" w:type="dxa"/>
            <w:gridSpan w:val="3"/>
          </w:tcPr>
          <w:p w:rsidR="00000000" w:rsidRDefault="00000000">
            <w:pPr>
              <w:spacing w:after="120"/>
            </w:pPr>
            <w:r>
              <w:t>16 мая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Грузия</w:t>
            </w:r>
          </w:p>
        </w:tc>
        <w:tc>
          <w:tcPr>
            <w:tcW w:w="2241" w:type="dxa"/>
            <w:gridSpan w:val="3"/>
          </w:tcPr>
          <w:p w:rsidR="00000000" w:rsidRDefault="00000000">
            <w:pPr>
              <w:spacing w:after="120"/>
            </w:pPr>
            <w:r>
              <w:t>25 ноября 1995 года</w:t>
            </w:r>
          </w:p>
        </w:tc>
        <w:tc>
          <w:tcPr>
            <w:tcW w:w="2808" w:type="dxa"/>
            <w:gridSpan w:val="2"/>
          </w:tcPr>
          <w:p w:rsidR="00000000" w:rsidRDefault="00000000">
            <w:pPr>
              <w:spacing w:after="120"/>
            </w:pPr>
            <w:r>
              <w:t>9 марта 1998 года (CEDAW/C/GEO/1)</w:t>
            </w:r>
            <w:r>
              <w:br/>
              <w:t>6 апреля 1999 года (CEDAW/C/GEO/1/Add.1)</w:t>
            </w:r>
            <w:r>
              <w:br/>
              <w:t>21 мая 1999 года (CEDAW/C/GEO/1/Add.1/ Corr.1)</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Германия</w:t>
            </w:r>
          </w:p>
        </w:tc>
        <w:tc>
          <w:tcPr>
            <w:tcW w:w="2241" w:type="dxa"/>
            <w:gridSpan w:val="3"/>
          </w:tcPr>
          <w:p w:rsidR="00000000" w:rsidRDefault="00000000">
            <w:pPr>
              <w:spacing w:after="120"/>
            </w:pPr>
            <w:r>
              <w:t>9 августа 1986 года</w:t>
            </w:r>
          </w:p>
        </w:tc>
        <w:tc>
          <w:tcPr>
            <w:tcW w:w="2808" w:type="dxa"/>
            <w:gridSpan w:val="2"/>
          </w:tcPr>
          <w:p w:rsidR="00000000" w:rsidRDefault="00000000">
            <w:pPr>
              <w:spacing w:after="120"/>
            </w:pPr>
            <w:r>
              <w:t>15 сентября 1988 года (CEDAW/C/5/Add.59)</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 xml:space="preserve">Гана </w:t>
            </w:r>
          </w:p>
        </w:tc>
        <w:tc>
          <w:tcPr>
            <w:tcW w:w="2241" w:type="dxa"/>
            <w:gridSpan w:val="3"/>
          </w:tcPr>
          <w:p w:rsidR="00000000" w:rsidRDefault="00000000">
            <w:pPr>
              <w:spacing w:after="120"/>
            </w:pPr>
            <w:r>
              <w:t>1 февраля 1987 года</w:t>
            </w:r>
          </w:p>
        </w:tc>
        <w:tc>
          <w:tcPr>
            <w:tcW w:w="2808" w:type="dxa"/>
            <w:gridSpan w:val="2"/>
          </w:tcPr>
          <w:p w:rsidR="00000000" w:rsidRDefault="00000000">
            <w:pPr>
              <w:spacing w:after="120"/>
            </w:pPr>
            <w:r>
              <w:t>29 января 1991 года (CEDAW/C/GHA/1–2)</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Греция</w:t>
            </w:r>
          </w:p>
        </w:tc>
        <w:tc>
          <w:tcPr>
            <w:tcW w:w="2241" w:type="dxa"/>
            <w:gridSpan w:val="3"/>
          </w:tcPr>
          <w:p w:rsidR="00000000" w:rsidRDefault="00000000">
            <w:pPr>
              <w:spacing w:after="120"/>
            </w:pPr>
            <w:r>
              <w:t>7 июля 1984 года</w:t>
            </w:r>
          </w:p>
        </w:tc>
        <w:tc>
          <w:tcPr>
            <w:tcW w:w="2808" w:type="dxa"/>
            <w:gridSpan w:val="2"/>
          </w:tcPr>
          <w:p w:rsidR="00000000" w:rsidRDefault="00000000">
            <w:pPr>
              <w:spacing w:after="120"/>
            </w:pPr>
            <w:r>
              <w:t>5 апреля 1985 года (CEDAW/C/5/Add.28)</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Гренада</w:t>
            </w:r>
          </w:p>
        </w:tc>
        <w:tc>
          <w:tcPr>
            <w:tcW w:w="2241" w:type="dxa"/>
            <w:gridSpan w:val="3"/>
          </w:tcPr>
          <w:p w:rsidR="00000000" w:rsidRDefault="00000000">
            <w:pPr>
              <w:spacing w:after="120"/>
            </w:pPr>
            <w:r>
              <w:t>29 сентября 1991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Гватемала</w:t>
            </w:r>
          </w:p>
        </w:tc>
        <w:tc>
          <w:tcPr>
            <w:tcW w:w="2241" w:type="dxa"/>
            <w:gridSpan w:val="3"/>
          </w:tcPr>
          <w:p w:rsidR="00000000" w:rsidRDefault="00000000">
            <w:pPr>
              <w:spacing w:after="120"/>
            </w:pPr>
            <w:r>
              <w:t>11 сентября 1983 года</w:t>
            </w:r>
          </w:p>
        </w:tc>
        <w:tc>
          <w:tcPr>
            <w:tcW w:w="2808" w:type="dxa"/>
            <w:gridSpan w:val="2"/>
          </w:tcPr>
          <w:p w:rsidR="00000000" w:rsidRDefault="00000000">
            <w:pPr>
              <w:spacing w:after="120"/>
            </w:pPr>
            <w:r>
              <w:t>2 апреля 1991 года (CEDAW/C/GUA/1–2 и Corr.1)</w:t>
            </w:r>
            <w:r>
              <w:br/>
              <w:t>7 апреля 1993 года (CEDAW/C/GUA/1–2/ Amend.1)</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Гвинея </w:t>
            </w:r>
          </w:p>
        </w:tc>
        <w:tc>
          <w:tcPr>
            <w:tcW w:w="2241" w:type="dxa"/>
            <w:gridSpan w:val="3"/>
          </w:tcPr>
          <w:p w:rsidR="00000000" w:rsidRDefault="00000000">
            <w:pPr>
              <w:spacing w:before="60" w:after="80"/>
            </w:pPr>
            <w:r>
              <w:t>8 сентября 1983 года</w:t>
            </w:r>
          </w:p>
        </w:tc>
        <w:tc>
          <w:tcPr>
            <w:tcW w:w="2808" w:type="dxa"/>
            <w:gridSpan w:val="2"/>
          </w:tcPr>
          <w:p w:rsidR="00000000" w:rsidRDefault="00000000">
            <w:pPr>
              <w:spacing w:before="60" w:after="80"/>
            </w:pPr>
            <w:r>
              <w:t>4 августа 2000 года (CEDAW/C/GIN/1–3 и Corr.1)</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Гвинея-Бисау</w:t>
            </w:r>
          </w:p>
        </w:tc>
        <w:tc>
          <w:tcPr>
            <w:tcW w:w="2241" w:type="dxa"/>
            <w:gridSpan w:val="3"/>
          </w:tcPr>
          <w:p w:rsidR="00000000" w:rsidRDefault="00000000">
            <w:pPr>
              <w:spacing w:after="120"/>
            </w:pPr>
            <w:r>
              <w:t>22 сентября 1986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Гайана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23 января 1990 года (CEDAW/C/5/Add.63)</w:t>
            </w:r>
          </w:p>
        </w:tc>
        <w:tc>
          <w:tcPr>
            <w:tcW w:w="2461" w:type="dxa"/>
            <w:gridSpan w:val="3"/>
          </w:tcPr>
          <w:p w:rsidR="00000000" w:rsidRDefault="00000000">
            <w:pPr>
              <w:tabs>
                <w:tab w:val="left" w:pos="288"/>
                <w:tab w:val="left" w:pos="576"/>
                <w:tab w:val="left" w:pos="864"/>
                <w:tab w:val="left" w:pos="1152"/>
              </w:tabs>
              <w:spacing w:after="120"/>
              <w:ind w:right="40"/>
              <w:rPr>
                <w:sz w:val="17"/>
              </w:rPr>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Гаити</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spacing w:after="120"/>
            </w:pPr>
            <w:r>
              <w:t>Гондурас</w:t>
            </w:r>
          </w:p>
        </w:tc>
        <w:tc>
          <w:tcPr>
            <w:tcW w:w="2241" w:type="dxa"/>
            <w:gridSpan w:val="3"/>
          </w:tcPr>
          <w:p w:rsidR="00000000" w:rsidRDefault="00000000">
            <w:pPr>
              <w:spacing w:after="120"/>
            </w:pPr>
            <w:r>
              <w:t>2 апреля 1984 года</w:t>
            </w:r>
          </w:p>
        </w:tc>
        <w:tc>
          <w:tcPr>
            <w:tcW w:w="2808" w:type="dxa"/>
            <w:gridSpan w:val="2"/>
          </w:tcPr>
          <w:p w:rsidR="00000000" w:rsidRDefault="00000000">
            <w:pPr>
              <w:spacing w:after="120"/>
            </w:pPr>
            <w:r>
              <w:t>3 декабря 1986 года (CEDAW/C/5/Add.44)</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Венгрия</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tabs>
                <w:tab w:val="left" w:pos="288"/>
                <w:tab w:val="left" w:pos="576"/>
                <w:tab w:val="left" w:pos="864"/>
                <w:tab w:val="left" w:pos="1152"/>
              </w:tabs>
              <w:spacing w:after="120"/>
              <w:ind w:right="40"/>
              <w:rPr>
                <w:sz w:val="17"/>
              </w:rPr>
            </w:pPr>
            <w:r>
              <w:t>20 сентября 1982 года (CEDAW/C/5/Add.3)</w:t>
            </w:r>
          </w:p>
        </w:tc>
        <w:tc>
          <w:tcPr>
            <w:tcW w:w="2461" w:type="dxa"/>
            <w:gridSpan w:val="3"/>
          </w:tcPr>
          <w:p w:rsidR="00000000" w:rsidRDefault="00000000">
            <w:pPr>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Исландия</w:t>
            </w:r>
          </w:p>
        </w:tc>
        <w:tc>
          <w:tcPr>
            <w:tcW w:w="2241" w:type="dxa"/>
            <w:gridSpan w:val="3"/>
          </w:tcPr>
          <w:p w:rsidR="00000000" w:rsidRDefault="00000000">
            <w:pPr>
              <w:keepNext/>
              <w:spacing w:after="120"/>
            </w:pPr>
            <w:r>
              <w:t>18 июля 1986 года</w:t>
            </w:r>
          </w:p>
        </w:tc>
        <w:tc>
          <w:tcPr>
            <w:tcW w:w="2808" w:type="dxa"/>
            <w:gridSpan w:val="2"/>
          </w:tcPr>
          <w:p w:rsidR="00000000" w:rsidRDefault="00000000">
            <w:pPr>
              <w:keepNext/>
              <w:tabs>
                <w:tab w:val="left" w:pos="288"/>
                <w:tab w:val="left" w:pos="576"/>
                <w:tab w:val="left" w:pos="864"/>
                <w:tab w:val="left" w:pos="1152"/>
              </w:tabs>
              <w:spacing w:after="120"/>
              <w:ind w:right="40"/>
              <w:rPr>
                <w:sz w:val="17"/>
              </w:rPr>
            </w:pPr>
            <w:r>
              <w:t>5 мая 1993 года (CEDAW/C/ICE/1–2)</w:t>
            </w:r>
          </w:p>
        </w:tc>
        <w:tc>
          <w:tcPr>
            <w:tcW w:w="2461" w:type="dxa"/>
            <w:gridSpan w:val="3"/>
          </w:tcPr>
          <w:p w:rsidR="00000000" w:rsidRDefault="00000000">
            <w:pPr>
              <w:keepNext/>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Индия</w:t>
            </w:r>
          </w:p>
        </w:tc>
        <w:tc>
          <w:tcPr>
            <w:tcW w:w="2241" w:type="dxa"/>
            <w:gridSpan w:val="3"/>
          </w:tcPr>
          <w:p w:rsidR="00000000" w:rsidRDefault="00000000">
            <w:pPr>
              <w:spacing w:after="120"/>
            </w:pPr>
            <w:r>
              <w:t>8 августа 1994 года</w:t>
            </w:r>
          </w:p>
        </w:tc>
        <w:tc>
          <w:tcPr>
            <w:tcW w:w="2808" w:type="dxa"/>
            <w:gridSpan w:val="2"/>
          </w:tcPr>
          <w:p w:rsidR="00000000" w:rsidRDefault="00000000">
            <w:pPr>
              <w:spacing w:after="120"/>
            </w:pPr>
            <w:r>
              <w:t>2 февраля 1999 года (CEDAW/C/IND/1)</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Индонезия</w:t>
            </w:r>
          </w:p>
        </w:tc>
        <w:tc>
          <w:tcPr>
            <w:tcW w:w="2241" w:type="dxa"/>
            <w:gridSpan w:val="3"/>
          </w:tcPr>
          <w:p w:rsidR="00000000" w:rsidRDefault="00000000">
            <w:pPr>
              <w:spacing w:after="120"/>
            </w:pPr>
            <w:r>
              <w:t>13 октября 1985 года</w:t>
            </w:r>
          </w:p>
        </w:tc>
        <w:tc>
          <w:tcPr>
            <w:tcW w:w="2808" w:type="dxa"/>
            <w:gridSpan w:val="2"/>
          </w:tcPr>
          <w:p w:rsidR="00000000" w:rsidRDefault="00000000">
            <w:pPr>
              <w:spacing w:after="120"/>
            </w:pPr>
            <w:r>
              <w:t>17 марта 1986 года (CEDAW/C/5/Add.36)</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Ирак</w:t>
            </w:r>
          </w:p>
        </w:tc>
        <w:tc>
          <w:tcPr>
            <w:tcW w:w="2241" w:type="dxa"/>
            <w:gridSpan w:val="3"/>
          </w:tcPr>
          <w:p w:rsidR="00000000" w:rsidRDefault="00000000">
            <w:pPr>
              <w:spacing w:after="120"/>
            </w:pPr>
            <w:r>
              <w:t>12 сентября 1987 года</w:t>
            </w:r>
          </w:p>
        </w:tc>
        <w:tc>
          <w:tcPr>
            <w:tcW w:w="2808" w:type="dxa"/>
            <w:gridSpan w:val="2"/>
          </w:tcPr>
          <w:p w:rsidR="00000000" w:rsidRDefault="00000000">
            <w:pPr>
              <w:spacing w:after="120"/>
            </w:pPr>
            <w:r>
              <w:t>16 мая 1990 года (CEDAW/C/5/Add.66/ Rev.1)</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Ирландия</w:t>
            </w:r>
          </w:p>
        </w:tc>
        <w:tc>
          <w:tcPr>
            <w:tcW w:w="2241" w:type="dxa"/>
            <w:gridSpan w:val="3"/>
          </w:tcPr>
          <w:p w:rsidR="00000000" w:rsidRDefault="00000000">
            <w:pPr>
              <w:spacing w:after="120"/>
            </w:pPr>
            <w:r>
              <w:t>22 января 1987 года</w:t>
            </w:r>
          </w:p>
        </w:tc>
        <w:tc>
          <w:tcPr>
            <w:tcW w:w="2808" w:type="dxa"/>
            <w:gridSpan w:val="2"/>
          </w:tcPr>
          <w:p w:rsidR="00000000" w:rsidRDefault="00000000">
            <w:pPr>
              <w:spacing w:after="120"/>
            </w:pPr>
            <w:r>
              <w:t>18 февраля 1987 года (CEDAW/C/5/Add.47)</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Израиль</w:t>
            </w:r>
          </w:p>
        </w:tc>
        <w:tc>
          <w:tcPr>
            <w:tcW w:w="2241" w:type="dxa"/>
            <w:gridSpan w:val="3"/>
          </w:tcPr>
          <w:p w:rsidR="00000000" w:rsidRDefault="00000000">
            <w:pPr>
              <w:spacing w:after="120"/>
            </w:pPr>
            <w:r>
              <w:t>2 ноября 1992 года</w:t>
            </w:r>
          </w:p>
        </w:tc>
        <w:tc>
          <w:tcPr>
            <w:tcW w:w="2808" w:type="dxa"/>
            <w:gridSpan w:val="2"/>
          </w:tcPr>
          <w:p w:rsidR="00000000" w:rsidRDefault="00000000">
            <w:pPr>
              <w:tabs>
                <w:tab w:val="left" w:pos="288"/>
                <w:tab w:val="left" w:pos="576"/>
                <w:tab w:val="left" w:pos="864"/>
                <w:tab w:val="left" w:pos="1152"/>
              </w:tabs>
              <w:spacing w:after="120"/>
              <w:ind w:right="40"/>
              <w:rPr>
                <w:sz w:val="17"/>
              </w:rPr>
            </w:pPr>
            <w:r>
              <w:t>12 января 1994 года</w:t>
            </w:r>
            <w:r>
              <w:rPr>
                <w:vertAlign w:val="superscript"/>
              </w:rPr>
              <w:t>c</w:t>
            </w:r>
            <w:r>
              <w:br/>
              <w:t>7 апреля 1997 года (CEDAW/C/ISR/1–2)</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Италия</w:t>
            </w:r>
          </w:p>
        </w:tc>
        <w:tc>
          <w:tcPr>
            <w:tcW w:w="2241" w:type="dxa"/>
            <w:gridSpan w:val="3"/>
          </w:tcPr>
          <w:p w:rsidR="00000000" w:rsidRDefault="00000000">
            <w:pPr>
              <w:spacing w:after="120"/>
            </w:pPr>
            <w:r>
              <w:t>10 июля 1986 года</w:t>
            </w:r>
          </w:p>
        </w:tc>
        <w:tc>
          <w:tcPr>
            <w:tcW w:w="2808" w:type="dxa"/>
            <w:gridSpan w:val="2"/>
          </w:tcPr>
          <w:p w:rsidR="00000000" w:rsidRDefault="00000000">
            <w:pPr>
              <w:spacing w:after="120"/>
            </w:pPr>
            <w:r>
              <w:t>20 октября 1989 года (CEDAW/C/5/Add.62)</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Ямайка</w:t>
            </w:r>
          </w:p>
        </w:tc>
        <w:tc>
          <w:tcPr>
            <w:tcW w:w="2241" w:type="dxa"/>
            <w:gridSpan w:val="3"/>
          </w:tcPr>
          <w:p w:rsidR="00000000" w:rsidRDefault="00000000">
            <w:pPr>
              <w:spacing w:after="120"/>
            </w:pPr>
            <w:r>
              <w:t>18 ноября 1985 года</w:t>
            </w:r>
          </w:p>
        </w:tc>
        <w:tc>
          <w:tcPr>
            <w:tcW w:w="2808" w:type="dxa"/>
            <w:gridSpan w:val="2"/>
          </w:tcPr>
          <w:p w:rsidR="00000000" w:rsidRDefault="00000000">
            <w:pPr>
              <w:spacing w:after="120"/>
            </w:pPr>
            <w:r>
              <w:t>12 сентября 1986 года (CEDAW/C/5/Add.38)</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Япония</w:t>
            </w:r>
          </w:p>
        </w:tc>
        <w:tc>
          <w:tcPr>
            <w:tcW w:w="2241" w:type="dxa"/>
            <w:gridSpan w:val="3"/>
          </w:tcPr>
          <w:p w:rsidR="00000000" w:rsidRDefault="00000000">
            <w:pPr>
              <w:spacing w:after="120"/>
            </w:pPr>
            <w:r>
              <w:t>25 июля 1986 года</w:t>
            </w:r>
          </w:p>
        </w:tc>
        <w:tc>
          <w:tcPr>
            <w:tcW w:w="2808" w:type="dxa"/>
            <w:gridSpan w:val="2"/>
          </w:tcPr>
          <w:p w:rsidR="00000000" w:rsidRDefault="00000000">
            <w:pPr>
              <w:spacing w:after="120"/>
            </w:pPr>
            <w:r>
              <w:t>13 марта 1987 года (CEDAW/C/5/Add.48)</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Иордания</w:t>
            </w:r>
          </w:p>
        </w:tc>
        <w:tc>
          <w:tcPr>
            <w:tcW w:w="2241" w:type="dxa"/>
            <w:gridSpan w:val="3"/>
          </w:tcPr>
          <w:p w:rsidR="00000000" w:rsidRDefault="00000000">
            <w:pPr>
              <w:spacing w:after="120"/>
            </w:pPr>
            <w:r>
              <w:t>31 июля 1993 года</w:t>
            </w:r>
          </w:p>
        </w:tc>
        <w:tc>
          <w:tcPr>
            <w:tcW w:w="2808" w:type="dxa"/>
            <w:gridSpan w:val="2"/>
          </w:tcPr>
          <w:p w:rsidR="00000000" w:rsidRDefault="00000000">
            <w:pPr>
              <w:spacing w:after="120"/>
            </w:pPr>
            <w:r>
              <w:t>27 октября 1997 года (CEDAW/C/IOR/1)</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Казахстан</w:t>
            </w:r>
          </w:p>
        </w:tc>
        <w:tc>
          <w:tcPr>
            <w:tcW w:w="2241" w:type="dxa"/>
            <w:gridSpan w:val="3"/>
          </w:tcPr>
          <w:p w:rsidR="00000000" w:rsidRDefault="00000000">
            <w:pPr>
              <w:spacing w:after="120"/>
            </w:pPr>
            <w:r>
              <w:t>25 сентября 1999 года</w:t>
            </w:r>
          </w:p>
        </w:tc>
        <w:tc>
          <w:tcPr>
            <w:tcW w:w="2808" w:type="dxa"/>
            <w:gridSpan w:val="2"/>
          </w:tcPr>
          <w:p w:rsidR="00000000" w:rsidRDefault="00000000">
            <w:pPr>
              <w:tabs>
                <w:tab w:val="left" w:pos="288"/>
                <w:tab w:val="left" w:pos="576"/>
                <w:tab w:val="left" w:pos="864"/>
                <w:tab w:val="left" w:pos="1152"/>
              </w:tabs>
              <w:spacing w:after="120"/>
            </w:pPr>
            <w:r>
              <w:t>26 января 2000 года (CEDAW/C/KAZ/1)</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Кения</w:t>
            </w:r>
          </w:p>
        </w:tc>
        <w:tc>
          <w:tcPr>
            <w:tcW w:w="2241" w:type="dxa"/>
            <w:gridSpan w:val="3"/>
          </w:tcPr>
          <w:p w:rsidR="00000000" w:rsidRDefault="00000000">
            <w:pPr>
              <w:keepNext/>
              <w:spacing w:after="120"/>
            </w:pPr>
            <w:r>
              <w:t>8 апреля 1985 года</w:t>
            </w:r>
          </w:p>
        </w:tc>
        <w:tc>
          <w:tcPr>
            <w:tcW w:w="2808" w:type="dxa"/>
            <w:gridSpan w:val="2"/>
          </w:tcPr>
          <w:p w:rsidR="00000000" w:rsidRDefault="00000000">
            <w:pPr>
              <w:keepNext/>
              <w:spacing w:after="120"/>
            </w:pPr>
            <w:r>
              <w:t>4 декабря 1990 года (CEDAW/C/KEN/1–2)</w:t>
            </w:r>
          </w:p>
        </w:tc>
        <w:tc>
          <w:tcPr>
            <w:tcW w:w="2461" w:type="dxa"/>
            <w:gridSpan w:val="3"/>
          </w:tcPr>
          <w:p w:rsidR="00000000" w:rsidRDefault="00000000">
            <w:pPr>
              <w:keepNext/>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Кувейт</w:t>
            </w:r>
          </w:p>
        </w:tc>
        <w:tc>
          <w:tcPr>
            <w:tcW w:w="2241" w:type="dxa"/>
            <w:gridSpan w:val="3"/>
          </w:tcPr>
          <w:p w:rsidR="00000000" w:rsidRDefault="00000000">
            <w:pPr>
              <w:spacing w:after="120"/>
            </w:pPr>
            <w:r>
              <w:t>1 октября 1995 года</w:t>
            </w:r>
          </w:p>
        </w:tc>
        <w:tc>
          <w:tcPr>
            <w:tcW w:w="2808" w:type="dxa"/>
            <w:gridSpan w:val="2"/>
          </w:tcPr>
          <w:p w:rsidR="00000000" w:rsidRDefault="00000000">
            <w:pPr>
              <w:spacing w:after="120"/>
            </w:pPr>
            <w:r>
              <w:t>29 августа 2002 года</w:t>
            </w:r>
            <w:r>
              <w:br/>
              <w:t>(CEDAW/C/KWT/1–2)</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Кыргызстан</w:t>
            </w:r>
          </w:p>
        </w:tc>
        <w:tc>
          <w:tcPr>
            <w:tcW w:w="2241" w:type="dxa"/>
            <w:gridSpan w:val="3"/>
          </w:tcPr>
          <w:p w:rsidR="00000000" w:rsidRDefault="00000000">
            <w:pPr>
              <w:spacing w:after="120"/>
            </w:pPr>
            <w:r>
              <w:t>12 марта 1998 года</w:t>
            </w:r>
          </w:p>
        </w:tc>
        <w:tc>
          <w:tcPr>
            <w:tcW w:w="2808" w:type="dxa"/>
            <w:gridSpan w:val="2"/>
          </w:tcPr>
          <w:p w:rsidR="00000000" w:rsidRDefault="00000000">
            <w:pPr>
              <w:spacing w:after="120"/>
            </w:pPr>
            <w:r>
              <w:t>26 августа 1998 года (CEDAW/C/KGZ/1)</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Лаосская Народно-Демо</w:t>
            </w:r>
            <w:r>
              <w:softHyphen/>
              <w:t>кратическая Ре</w:t>
            </w:r>
            <w:r>
              <w:t>с</w:t>
            </w:r>
            <w:r>
              <w:t>публика</w:t>
            </w:r>
          </w:p>
        </w:tc>
        <w:tc>
          <w:tcPr>
            <w:tcW w:w="2241" w:type="dxa"/>
            <w:gridSpan w:val="3"/>
          </w:tcPr>
          <w:p w:rsidR="00000000" w:rsidRDefault="00000000">
            <w:pPr>
              <w:keepNext/>
              <w:spacing w:after="120"/>
            </w:pPr>
            <w:r>
              <w:t>13 сентября 1982 года</w:t>
            </w:r>
          </w:p>
        </w:tc>
        <w:tc>
          <w:tcPr>
            <w:tcW w:w="2808" w:type="dxa"/>
            <w:gridSpan w:val="2"/>
          </w:tcPr>
          <w:p w:rsidR="00000000" w:rsidRDefault="00000000">
            <w:pPr>
              <w:keepNext/>
              <w:tabs>
                <w:tab w:val="left" w:pos="288"/>
                <w:tab w:val="left" w:pos="576"/>
                <w:tab w:val="left" w:pos="864"/>
                <w:tab w:val="left" w:pos="1152"/>
              </w:tabs>
              <w:spacing w:after="120"/>
            </w:pPr>
            <w:r>
              <w:t>3 февраля 2003 года</w:t>
            </w:r>
            <w:r>
              <w:br/>
              <w:t>(CEDAW/C/LAO/1–5)</w:t>
            </w:r>
          </w:p>
        </w:tc>
        <w:tc>
          <w:tcPr>
            <w:tcW w:w="2461" w:type="dxa"/>
            <w:gridSpan w:val="3"/>
          </w:tcPr>
          <w:p w:rsidR="00000000" w:rsidRDefault="00000000">
            <w:pPr>
              <w:keepNext/>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Латвия</w:t>
            </w:r>
          </w:p>
        </w:tc>
        <w:tc>
          <w:tcPr>
            <w:tcW w:w="2241" w:type="dxa"/>
            <w:gridSpan w:val="3"/>
          </w:tcPr>
          <w:p w:rsidR="00000000" w:rsidRDefault="00000000">
            <w:pPr>
              <w:spacing w:after="120"/>
            </w:pPr>
            <w:r>
              <w:t>14 мая 1993 года</w:t>
            </w:r>
          </w:p>
        </w:tc>
        <w:tc>
          <w:tcPr>
            <w:tcW w:w="2808" w:type="dxa"/>
            <w:gridSpan w:val="2"/>
          </w:tcPr>
          <w:p w:rsidR="00000000" w:rsidRDefault="00000000">
            <w:pPr>
              <w:tabs>
                <w:tab w:val="left" w:pos="288"/>
                <w:tab w:val="left" w:pos="576"/>
                <w:tab w:val="left" w:pos="864"/>
                <w:tab w:val="left" w:pos="1152"/>
              </w:tabs>
              <w:spacing w:after="120"/>
            </w:pPr>
            <w:r>
              <w:t>13 июня 2003 года</w:t>
            </w:r>
            <w:r>
              <w:br/>
              <w:t>(CEDAW/C/LVA/1–3)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Ливан</w:t>
            </w:r>
          </w:p>
        </w:tc>
        <w:tc>
          <w:tcPr>
            <w:tcW w:w="2241" w:type="dxa"/>
            <w:gridSpan w:val="3"/>
          </w:tcPr>
          <w:p w:rsidR="00000000" w:rsidRDefault="00000000">
            <w:pPr>
              <w:spacing w:after="120"/>
            </w:pPr>
            <w:r>
              <w:t>21 мая 1998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Лесото</w:t>
            </w:r>
          </w:p>
        </w:tc>
        <w:tc>
          <w:tcPr>
            <w:tcW w:w="2241" w:type="dxa"/>
            <w:gridSpan w:val="3"/>
          </w:tcPr>
          <w:p w:rsidR="00000000" w:rsidRDefault="00000000">
            <w:pPr>
              <w:spacing w:after="120"/>
            </w:pPr>
            <w:r>
              <w:t>21 сентября 1996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Либерия</w:t>
            </w:r>
          </w:p>
        </w:tc>
        <w:tc>
          <w:tcPr>
            <w:tcW w:w="2241" w:type="dxa"/>
            <w:gridSpan w:val="3"/>
          </w:tcPr>
          <w:p w:rsidR="00000000" w:rsidRDefault="00000000">
            <w:pPr>
              <w:spacing w:after="120"/>
            </w:pPr>
            <w:r>
              <w:t>16 августа 1985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suppressAutoHyphens/>
              <w:spacing w:after="120"/>
            </w:pPr>
            <w:r>
              <w:t>Ливийская Арабская Джамахирия</w:t>
            </w:r>
          </w:p>
        </w:tc>
        <w:tc>
          <w:tcPr>
            <w:tcW w:w="2241" w:type="dxa"/>
            <w:gridSpan w:val="3"/>
          </w:tcPr>
          <w:p w:rsidR="00000000" w:rsidRDefault="00000000">
            <w:pPr>
              <w:keepNext/>
              <w:spacing w:after="120"/>
            </w:pPr>
            <w:r>
              <w:t>15 июня 1990 года</w:t>
            </w:r>
          </w:p>
        </w:tc>
        <w:tc>
          <w:tcPr>
            <w:tcW w:w="2808" w:type="dxa"/>
            <w:gridSpan w:val="2"/>
          </w:tcPr>
          <w:p w:rsidR="00000000" w:rsidRDefault="00000000">
            <w:pPr>
              <w:keepNext/>
              <w:spacing w:after="120"/>
            </w:pPr>
            <w:r>
              <w:t>18 февраля 1991 года (CEDAW/C/LIB/1)</w:t>
            </w:r>
            <w:r>
              <w:br/>
              <w:t>4 октября 1993 года (CEDAW/C/LIB/1/Add.1)</w:t>
            </w:r>
          </w:p>
        </w:tc>
        <w:tc>
          <w:tcPr>
            <w:tcW w:w="2461" w:type="dxa"/>
            <w:gridSpan w:val="3"/>
          </w:tcPr>
          <w:p w:rsidR="00000000" w:rsidRDefault="00000000">
            <w:pPr>
              <w:keepNext/>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Лихтенштейн</w:t>
            </w:r>
          </w:p>
        </w:tc>
        <w:tc>
          <w:tcPr>
            <w:tcW w:w="2241" w:type="dxa"/>
            <w:gridSpan w:val="3"/>
          </w:tcPr>
          <w:p w:rsidR="00000000" w:rsidRDefault="00000000">
            <w:pPr>
              <w:spacing w:after="120"/>
            </w:pPr>
            <w:r>
              <w:t>21 января 1997 года</w:t>
            </w:r>
          </w:p>
        </w:tc>
        <w:tc>
          <w:tcPr>
            <w:tcW w:w="2808" w:type="dxa"/>
            <w:gridSpan w:val="2"/>
          </w:tcPr>
          <w:p w:rsidR="00000000" w:rsidRDefault="00000000">
            <w:pPr>
              <w:spacing w:after="120"/>
            </w:pPr>
            <w:r>
              <w:t>4 августа 1997 года (CEDAW/C/LIE/1)</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Литва</w:t>
            </w:r>
          </w:p>
        </w:tc>
        <w:tc>
          <w:tcPr>
            <w:tcW w:w="2241" w:type="dxa"/>
            <w:gridSpan w:val="3"/>
          </w:tcPr>
          <w:p w:rsidR="00000000" w:rsidRDefault="00000000">
            <w:pPr>
              <w:spacing w:after="120"/>
            </w:pPr>
            <w:r>
              <w:t>17 февраля 1995 года</w:t>
            </w:r>
          </w:p>
        </w:tc>
        <w:tc>
          <w:tcPr>
            <w:tcW w:w="2808" w:type="dxa"/>
            <w:gridSpan w:val="2"/>
          </w:tcPr>
          <w:p w:rsidR="00000000" w:rsidRDefault="00000000">
            <w:pPr>
              <w:spacing w:after="120"/>
            </w:pPr>
            <w:r>
              <w:t>4 июня 1998 года (CEDAW/C/LTU/1)</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Люксембург</w:t>
            </w:r>
          </w:p>
        </w:tc>
        <w:tc>
          <w:tcPr>
            <w:tcW w:w="2241" w:type="dxa"/>
            <w:gridSpan w:val="3"/>
          </w:tcPr>
          <w:p w:rsidR="00000000" w:rsidRDefault="00000000">
            <w:pPr>
              <w:spacing w:after="120"/>
            </w:pPr>
            <w:r>
              <w:t>4 марта 1990 года</w:t>
            </w:r>
          </w:p>
        </w:tc>
        <w:tc>
          <w:tcPr>
            <w:tcW w:w="2808" w:type="dxa"/>
            <w:gridSpan w:val="2"/>
          </w:tcPr>
          <w:p w:rsidR="00000000" w:rsidRDefault="00000000">
            <w:pPr>
              <w:spacing w:after="120"/>
            </w:pPr>
            <w:r>
              <w:t>13 ноября 1996 года (CEDAW/C/LUX/1)</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Мадагаскар</w:t>
            </w:r>
          </w:p>
        </w:tc>
        <w:tc>
          <w:tcPr>
            <w:tcW w:w="2241" w:type="dxa"/>
            <w:gridSpan w:val="3"/>
          </w:tcPr>
          <w:p w:rsidR="00000000" w:rsidRDefault="00000000">
            <w:pPr>
              <w:spacing w:after="120"/>
            </w:pPr>
            <w:r>
              <w:t>16 апреля 1990 года</w:t>
            </w:r>
          </w:p>
        </w:tc>
        <w:tc>
          <w:tcPr>
            <w:tcW w:w="2808" w:type="dxa"/>
            <w:gridSpan w:val="2"/>
          </w:tcPr>
          <w:p w:rsidR="00000000" w:rsidRDefault="00000000">
            <w:pPr>
              <w:spacing w:after="120"/>
            </w:pPr>
            <w:r>
              <w:t>21 мая 1990 года (CEDAW/C/5/Add.65)</w:t>
            </w:r>
            <w:r>
              <w:br/>
              <w:t>8 ноября 1993 года (CEDAW/C/5/Add.65/ Rev.2)</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Малави</w:t>
            </w:r>
          </w:p>
        </w:tc>
        <w:tc>
          <w:tcPr>
            <w:tcW w:w="2241" w:type="dxa"/>
            <w:gridSpan w:val="3"/>
          </w:tcPr>
          <w:p w:rsidR="00000000" w:rsidRDefault="00000000">
            <w:pPr>
              <w:spacing w:after="120"/>
            </w:pPr>
            <w:r>
              <w:t>11 апреля 1988 года</w:t>
            </w:r>
          </w:p>
        </w:tc>
        <w:tc>
          <w:tcPr>
            <w:tcW w:w="2808" w:type="dxa"/>
            <w:gridSpan w:val="2"/>
          </w:tcPr>
          <w:p w:rsidR="00000000" w:rsidRDefault="00000000">
            <w:pPr>
              <w:spacing w:after="120"/>
            </w:pPr>
            <w:r>
              <w:t>15 июля 1988 года (CEDAW/C/5/Add.58)</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Малайзия</w:t>
            </w:r>
          </w:p>
        </w:tc>
        <w:tc>
          <w:tcPr>
            <w:tcW w:w="2241" w:type="dxa"/>
            <w:gridSpan w:val="3"/>
          </w:tcPr>
          <w:p w:rsidR="00000000" w:rsidRDefault="00000000">
            <w:pPr>
              <w:spacing w:after="120"/>
            </w:pPr>
            <w:r>
              <w:t>4 августа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Мальдивские Острова</w:t>
            </w:r>
          </w:p>
        </w:tc>
        <w:tc>
          <w:tcPr>
            <w:tcW w:w="2241" w:type="dxa"/>
            <w:gridSpan w:val="3"/>
          </w:tcPr>
          <w:p w:rsidR="00000000" w:rsidRDefault="00000000">
            <w:pPr>
              <w:spacing w:after="120"/>
            </w:pPr>
            <w:r>
              <w:t>1 июля 1994 года</w:t>
            </w:r>
          </w:p>
        </w:tc>
        <w:tc>
          <w:tcPr>
            <w:tcW w:w="2808" w:type="dxa"/>
            <w:gridSpan w:val="2"/>
          </w:tcPr>
          <w:p w:rsidR="00000000" w:rsidRDefault="00000000">
            <w:pPr>
              <w:spacing w:after="120"/>
            </w:pPr>
            <w:r>
              <w:t>28 января 1999 года (CEDAW/C/MDV/1)</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Мали</w:t>
            </w:r>
          </w:p>
        </w:tc>
        <w:tc>
          <w:tcPr>
            <w:tcW w:w="2241" w:type="dxa"/>
            <w:gridSpan w:val="3"/>
          </w:tcPr>
          <w:p w:rsidR="00000000" w:rsidRDefault="00000000">
            <w:pPr>
              <w:spacing w:after="120"/>
            </w:pPr>
            <w:r>
              <w:t>10 октября 1986 года</w:t>
            </w:r>
          </w:p>
        </w:tc>
        <w:tc>
          <w:tcPr>
            <w:tcW w:w="2808" w:type="dxa"/>
            <w:gridSpan w:val="2"/>
          </w:tcPr>
          <w:p w:rsidR="00000000" w:rsidRDefault="00000000">
            <w:pPr>
              <w:spacing w:after="120"/>
            </w:pPr>
            <w:r>
              <w:t>13 ноября 1986 года (CEDAW/C/5/Add.43)</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Мальта</w:t>
            </w:r>
          </w:p>
        </w:tc>
        <w:tc>
          <w:tcPr>
            <w:tcW w:w="2241" w:type="dxa"/>
            <w:gridSpan w:val="3"/>
          </w:tcPr>
          <w:p w:rsidR="00000000" w:rsidRDefault="00000000">
            <w:pPr>
              <w:spacing w:after="120"/>
            </w:pPr>
            <w:r>
              <w:t>7 апреля 1992 года</w:t>
            </w:r>
          </w:p>
        </w:tc>
        <w:tc>
          <w:tcPr>
            <w:tcW w:w="2808" w:type="dxa"/>
            <w:gridSpan w:val="2"/>
          </w:tcPr>
          <w:p w:rsidR="00000000" w:rsidRDefault="00000000">
            <w:pPr>
              <w:spacing w:after="120"/>
            </w:pPr>
            <w:r>
              <w:t>1 августа 2002 года</w:t>
            </w:r>
            <w:r>
              <w:br/>
              <w:t>(CEDAW/C/MLT/1–3)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Мавритания</w:t>
            </w:r>
          </w:p>
        </w:tc>
        <w:tc>
          <w:tcPr>
            <w:tcW w:w="2241" w:type="dxa"/>
            <w:gridSpan w:val="3"/>
          </w:tcPr>
          <w:p w:rsidR="00000000" w:rsidRDefault="00000000">
            <w:pPr>
              <w:spacing w:after="120"/>
            </w:pPr>
            <w:r>
              <w:t>9 июня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Маврикий</w:t>
            </w:r>
          </w:p>
        </w:tc>
        <w:tc>
          <w:tcPr>
            <w:tcW w:w="2241" w:type="dxa"/>
            <w:gridSpan w:val="3"/>
          </w:tcPr>
          <w:p w:rsidR="00000000" w:rsidRDefault="00000000">
            <w:pPr>
              <w:spacing w:after="120"/>
            </w:pPr>
            <w:r>
              <w:t>8 августа 1985 года</w:t>
            </w:r>
          </w:p>
        </w:tc>
        <w:tc>
          <w:tcPr>
            <w:tcW w:w="2808" w:type="dxa"/>
            <w:gridSpan w:val="2"/>
          </w:tcPr>
          <w:p w:rsidR="00000000" w:rsidRDefault="00000000">
            <w:pPr>
              <w:spacing w:after="120"/>
            </w:pPr>
            <w:r>
              <w:t>23 февраля 1992 года (CEDAW/C/MAR/1–2)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Мексика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14 сентября 1982 года (CEDAW/C/5/Add.2)</w:t>
            </w:r>
          </w:p>
        </w:tc>
        <w:tc>
          <w:tcPr>
            <w:tcW w:w="2461" w:type="dxa"/>
            <w:gridSpan w:val="3"/>
          </w:tcPr>
          <w:p w:rsidR="00000000" w:rsidRDefault="00000000">
            <w:pPr>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Монголия</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18 ноября 1983 года (CEDAW/C/5/Add.20)</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Марокко</w:t>
            </w:r>
          </w:p>
        </w:tc>
        <w:tc>
          <w:tcPr>
            <w:tcW w:w="2241" w:type="dxa"/>
            <w:gridSpan w:val="3"/>
          </w:tcPr>
          <w:p w:rsidR="00000000" w:rsidRDefault="00000000">
            <w:pPr>
              <w:keepNext/>
              <w:spacing w:after="120"/>
            </w:pPr>
            <w:r>
              <w:t>21 июля 1994 года</w:t>
            </w:r>
          </w:p>
        </w:tc>
        <w:tc>
          <w:tcPr>
            <w:tcW w:w="2808" w:type="dxa"/>
            <w:gridSpan w:val="2"/>
          </w:tcPr>
          <w:p w:rsidR="00000000" w:rsidRDefault="00000000">
            <w:pPr>
              <w:keepNext/>
              <w:spacing w:after="120"/>
            </w:pPr>
            <w:r>
              <w:t>14 сентября 1994 года (CEDAW/C/MOR/1)</w:t>
            </w:r>
          </w:p>
        </w:tc>
        <w:tc>
          <w:tcPr>
            <w:tcW w:w="2461" w:type="dxa"/>
            <w:gridSpan w:val="3"/>
          </w:tcPr>
          <w:p w:rsidR="00000000" w:rsidRDefault="00000000">
            <w:pPr>
              <w:keepNext/>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Мозамбик</w:t>
            </w:r>
          </w:p>
        </w:tc>
        <w:tc>
          <w:tcPr>
            <w:tcW w:w="2241" w:type="dxa"/>
            <w:gridSpan w:val="3"/>
          </w:tcPr>
          <w:p w:rsidR="00000000" w:rsidRDefault="00000000">
            <w:pPr>
              <w:spacing w:after="120"/>
            </w:pPr>
            <w:r>
              <w:t>16 мая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Мьянма</w:t>
            </w:r>
          </w:p>
        </w:tc>
        <w:tc>
          <w:tcPr>
            <w:tcW w:w="2241" w:type="dxa"/>
            <w:gridSpan w:val="3"/>
          </w:tcPr>
          <w:p w:rsidR="00000000" w:rsidRDefault="00000000">
            <w:pPr>
              <w:spacing w:after="120"/>
            </w:pPr>
            <w:r>
              <w:t>21 августа 1998 года</w:t>
            </w:r>
          </w:p>
        </w:tc>
        <w:tc>
          <w:tcPr>
            <w:tcW w:w="2808" w:type="dxa"/>
            <w:gridSpan w:val="2"/>
          </w:tcPr>
          <w:p w:rsidR="00000000" w:rsidRDefault="00000000">
            <w:pPr>
              <w:spacing w:after="120"/>
            </w:pPr>
            <w:r>
              <w:t>14 марта 1999 года (CEDAW/C/MNR/1)</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Намибия</w:t>
            </w:r>
          </w:p>
        </w:tc>
        <w:tc>
          <w:tcPr>
            <w:tcW w:w="2241" w:type="dxa"/>
            <w:gridSpan w:val="3"/>
          </w:tcPr>
          <w:p w:rsidR="00000000" w:rsidRDefault="00000000">
            <w:pPr>
              <w:spacing w:after="120"/>
            </w:pPr>
            <w:r>
              <w:t>23 декабря 1993 года</w:t>
            </w:r>
          </w:p>
        </w:tc>
        <w:tc>
          <w:tcPr>
            <w:tcW w:w="2808" w:type="dxa"/>
            <w:gridSpan w:val="2"/>
          </w:tcPr>
          <w:p w:rsidR="00000000" w:rsidRDefault="00000000">
            <w:pPr>
              <w:spacing w:after="120"/>
            </w:pPr>
            <w:r>
              <w:t>4 ноября 1996 года (CEDAW/C/NAM/1)</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Непал</w:t>
            </w:r>
          </w:p>
        </w:tc>
        <w:tc>
          <w:tcPr>
            <w:tcW w:w="2241" w:type="dxa"/>
            <w:gridSpan w:val="3"/>
          </w:tcPr>
          <w:p w:rsidR="00000000" w:rsidRDefault="00000000">
            <w:pPr>
              <w:spacing w:after="120"/>
            </w:pPr>
            <w:r>
              <w:t>22 мая 1992 года</w:t>
            </w:r>
          </w:p>
        </w:tc>
        <w:tc>
          <w:tcPr>
            <w:tcW w:w="2808" w:type="dxa"/>
            <w:gridSpan w:val="2"/>
          </w:tcPr>
          <w:p w:rsidR="00000000" w:rsidRDefault="00000000">
            <w:pPr>
              <w:spacing w:after="120"/>
            </w:pPr>
            <w:r>
              <w:t>16 ноября 1998 года (CEDAW/C/NPL/1)</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rPr>
                <w:w w:val="10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0" type="#_x0000_t88" style="position:absolute;margin-left:353.95pt;margin-top:2.55pt;width:7.95pt;height:96pt;z-index:1;mso-position-horizontal:absolute;mso-position-horizontal-relative:text;mso-position-vertical:absolute;mso-position-vertical-relative:text" o:allowincell="f" strokeweight=".5pt">
                  <w10:anchorlock/>
                </v:shape>
              </w:pict>
            </w:r>
            <w:r>
              <w:t>Нидерланды</w:t>
            </w:r>
          </w:p>
        </w:tc>
        <w:tc>
          <w:tcPr>
            <w:tcW w:w="2241" w:type="dxa"/>
            <w:gridSpan w:val="3"/>
          </w:tcPr>
          <w:p w:rsidR="00000000" w:rsidRDefault="00000000">
            <w:pPr>
              <w:keepNext/>
              <w:spacing w:after="120"/>
            </w:pPr>
            <w:r>
              <w:t>22 августа 1992 года</w:t>
            </w:r>
          </w:p>
        </w:tc>
        <w:tc>
          <w:tcPr>
            <w:tcW w:w="2808" w:type="dxa"/>
            <w:gridSpan w:val="2"/>
          </w:tcPr>
          <w:p w:rsidR="00000000" w:rsidRDefault="00000000">
            <w:pPr>
              <w:keepNext/>
              <w:spacing w:after="120"/>
            </w:pPr>
            <w:r>
              <w:t>19 ноября 1992 года (CEDAW/C/NET/1)</w:t>
            </w:r>
            <w:r>
              <w:br/>
              <w:t>17 сентября 1993 года (CEDAW/C/NET/1/Add.1) 20 сентября 1993 года (CEDAW/C/NET/1/Add.2) 9 октября 1993 года (CEDAW/C/NET/1/Add.3)</w:t>
            </w:r>
          </w:p>
        </w:tc>
        <w:tc>
          <w:tcPr>
            <w:tcW w:w="2461" w:type="dxa"/>
            <w:gridSpan w:val="3"/>
            <w:vAlign w:val="center"/>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Новая Зеландия</w:t>
            </w:r>
          </w:p>
        </w:tc>
        <w:tc>
          <w:tcPr>
            <w:tcW w:w="2241" w:type="dxa"/>
            <w:gridSpan w:val="3"/>
          </w:tcPr>
          <w:p w:rsidR="00000000" w:rsidRDefault="00000000">
            <w:pPr>
              <w:spacing w:after="120"/>
            </w:pPr>
            <w:r>
              <w:t>9 февраля 1986 года</w:t>
            </w:r>
          </w:p>
        </w:tc>
        <w:tc>
          <w:tcPr>
            <w:tcW w:w="2808" w:type="dxa"/>
            <w:gridSpan w:val="2"/>
          </w:tcPr>
          <w:p w:rsidR="00000000" w:rsidRDefault="00000000">
            <w:pPr>
              <w:spacing w:after="120"/>
            </w:pPr>
            <w:r>
              <w:t>3 октября 1986 года (CEDAW/C/5/Add.41)</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Никарагуа</w:t>
            </w:r>
          </w:p>
        </w:tc>
        <w:tc>
          <w:tcPr>
            <w:tcW w:w="2241" w:type="dxa"/>
            <w:gridSpan w:val="3"/>
          </w:tcPr>
          <w:p w:rsidR="00000000" w:rsidRDefault="00000000">
            <w:pPr>
              <w:spacing w:after="120"/>
            </w:pPr>
            <w:r>
              <w:t>26 ноября 1982 года</w:t>
            </w:r>
          </w:p>
        </w:tc>
        <w:tc>
          <w:tcPr>
            <w:tcW w:w="2808" w:type="dxa"/>
            <w:gridSpan w:val="2"/>
          </w:tcPr>
          <w:p w:rsidR="00000000" w:rsidRDefault="00000000">
            <w:pPr>
              <w:spacing w:after="120"/>
            </w:pPr>
            <w:r>
              <w:t>22 сентября 1987 года (CEDAW/C/5/Add.55)</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Нигер</w:t>
            </w:r>
          </w:p>
        </w:tc>
        <w:tc>
          <w:tcPr>
            <w:tcW w:w="2241" w:type="dxa"/>
            <w:gridSpan w:val="3"/>
          </w:tcPr>
          <w:p w:rsidR="00000000" w:rsidRDefault="00000000">
            <w:pPr>
              <w:spacing w:after="120"/>
            </w:pPr>
            <w:r>
              <w:t>8 ноября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Нигерия</w:t>
            </w:r>
          </w:p>
        </w:tc>
        <w:tc>
          <w:tcPr>
            <w:tcW w:w="2241" w:type="dxa"/>
            <w:gridSpan w:val="3"/>
          </w:tcPr>
          <w:p w:rsidR="00000000" w:rsidRDefault="00000000">
            <w:pPr>
              <w:spacing w:after="120"/>
            </w:pPr>
            <w:r>
              <w:t>13 июля 1986 года</w:t>
            </w:r>
          </w:p>
        </w:tc>
        <w:tc>
          <w:tcPr>
            <w:tcW w:w="2808" w:type="dxa"/>
            <w:gridSpan w:val="2"/>
          </w:tcPr>
          <w:p w:rsidR="00000000" w:rsidRDefault="00000000">
            <w:pPr>
              <w:spacing w:after="120"/>
            </w:pPr>
            <w:r>
              <w:t>1 апреля 1987 года (CEDAW/C/5/Add.49</w:t>
            </w:r>
          </w:p>
        </w:tc>
        <w:tc>
          <w:tcPr>
            <w:tcW w:w="2461" w:type="dxa"/>
            <w:gridSpan w:val="3"/>
          </w:tcPr>
          <w:p w:rsidR="00000000" w:rsidRDefault="00000000">
            <w:pPr>
              <w:spacing w:after="120"/>
            </w:pPr>
            <w:r>
              <w:t>Седьмая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Норвегия</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18 ноября 1982 года (CEDAW/C/5/Add.7)</w:t>
            </w:r>
          </w:p>
        </w:tc>
        <w:tc>
          <w:tcPr>
            <w:tcW w:w="2461" w:type="dxa"/>
            <w:gridSpan w:val="3"/>
          </w:tcPr>
          <w:p w:rsidR="00000000" w:rsidRDefault="00000000">
            <w:pPr>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after="120"/>
            </w:pPr>
            <w:r>
              <w:t>Пакистан</w:t>
            </w:r>
          </w:p>
        </w:tc>
        <w:tc>
          <w:tcPr>
            <w:tcW w:w="2241" w:type="dxa"/>
            <w:gridSpan w:val="3"/>
          </w:tcPr>
          <w:p w:rsidR="00000000" w:rsidRDefault="00000000">
            <w:pPr>
              <w:spacing w:after="120"/>
            </w:pPr>
            <w:r>
              <w:t>11 апреля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Панама</w:t>
            </w:r>
          </w:p>
        </w:tc>
        <w:tc>
          <w:tcPr>
            <w:tcW w:w="2241" w:type="dxa"/>
            <w:gridSpan w:val="3"/>
          </w:tcPr>
          <w:p w:rsidR="00000000" w:rsidRDefault="00000000">
            <w:pPr>
              <w:spacing w:after="120"/>
            </w:pPr>
            <w:r>
              <w:t>28 ноября 1982 года</w:t>
            </w:r>
          </w:p>
        </w:tc>
        <w:tc>
          <w:tcPr>
            <w:tcW w:w="2808" w:type="dxa"/>
            <w:gridSpan w:val="2"/>
          </w:tcPr>
          <w:p w:rsidR="00000000" w:rsidRDefault="00000000">
            <w:pPr>
              <w:spacing w:after="120"/>
            </w:pPr>
            <w:r>
              <w:t>12 декабря 1982 года (CEDAW/C/5/Add.9)</w:t>
            </w:r>
          </w:p>
        </w:tc>
        <w:tc>
          <w:tcPr>
            <w:tcW w:w="2461" w:type="dxa"/>
            <w:gridSpan w:val="3"/>
          </w:tcPr>
          <w:p w:rsidR="00000000" w:rsidRDefault="00000000">
            <w:pPr>
              <w:spacing w:after="12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after="120"/>
            </w:pPr>
            <w:r>
              <w:t>Папуа — Новая Гвинея</w:t>
            </w:r>
          </w:p>
        </w:tc>
        <w:tc>
          <w:tcPr>
            <w:tcW w:w="2241" w:type="dxa"/>
            <w:gridSpan w:val="3"/>
          </w:tcPr>
          <w:p w:rsidR="00000000" w:rsidRDefault="00000000">
            <w:pPr>
              <w:spacing w:after="120"/>
            </w:pPr>
            <w:r>
              <w:t>11 февраля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Парагвай</w:t>
            </w:r>
          </w:p>
        </w:tc>
        <w:tc>
          <w:tcPr>
            <w:tcW w:w="2241" w:type="dxa"/>
            <w:gridSpan w:val="3"/>
          </w:tcPr>
          <w:p w:rsidR="00000000" w:rsidRDefault="00000000">
            <w:pPr>
              <w:spacing w:after="120"/>
            </w:pPr>
            <w:r>
              <w:t>6 мая 1988 года</w:t>
            </w:r>
          </w:p>
        </w:tc>
        <w:tc>
          <w:tcPr>
            <w:tcW w:w="2808" w:type="dxa"/>
            <w:gridSpan w:val="2"/>
          </w:tcPr>
          <w:p w:rsidR="00000000" w:rsidRDefault="00000000">
            <w:pPr>
              <w:spacing w:after="120"/>
            </w:pPr>
            <w:r>
              <w:t>4 июня 1992 года (CEDAW/C/PAR/1–2)</w:t>
            </w:r>
            <w:r>
              <w:br/>
              <w:t>23 августа 1995 года (CEDAW/C/PAR/1–2/Add.1)</w:t>
            </w:r>
            <w:r>
              <w:br/>
              <w:t>20 ноября 1995 года (CEDAW/C/PAR/1–2/Add.2)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Перу</w:t>
            </w:r>
          </w:p>
        </w:tc>
        <w:tc>
          <w:tcPr>
            <w:tcW w:w="2241" w:type="dxa"/>
            <w:gridSpan w:val="3"/>
          </w:tcPr>
          <w:p w:rsidR="00000000" w:rsidRDefault="00000000">
            <w:pPr>
              <w:spacing w:after="120"/>
            </w:pPr>
            <w:r>
              <w:t>13 октября 1983 года</w:t>
            </w:r>
          </w:p>
        </w:tc>
        <w:tc>
          <w:tcPr>
            <w:tcW w:w="2808" w:type="dxa"/>
            <w:gridSpan w:val="2"/>
          </w:tcPr>
          <w:p w:rsidR="00000000" w:rsidRDefault="00000000">
            <w:pPr>
              <w:spacing w:after="120"/>
            </w:pPr>
            <w:r>
              <w:t>14 сентября 1988 года (CEDAW/C/5/Add.60)</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Филиппины</w:t>
            </w:r>
          </w:p>
        </w:tc>
        <w:tc>
          <w:tcPr>
            <w:tcW w:w="2241" w:type="dxa"/>
            <w:gridSpan w:val="3"/>
          </w:tcPr>
          <w:p w:rsidR="00000000" w:rsidRDefault="00000000">
            <w:pPr>
              <w:keepNext/>
              <w:spacing w:after="120"/>
            </w:pPr>
            <w:r>
              <w:t>4 сентября 1982 года</w:t>
            </w:r>
          </w:p>
        </w:tc>
        <w:tc>
          <w:tcPr>
            <w:tcW w:w="2808" w:type="dxa"/>
            <w:gridSpan w:val="2"/>
          </w:tcPr>
          <w:p w:rsidR="00000000" w:rsidRDefault="00000000">
            <w:pPr>
              <w:keepNext/>
              <w:spacing w:after="120"/>
            </w:pPr>
            <w:r>
              <w:t>22 октября 1982 года (CEDAW/C/5/Add.6)</w:t>
            </w:r>
          </w:p>
        </w:tc>
        <w:tc>
          <w:tcPr>
            <w:tcW w:w="2461" w:type="dxa"/>
            <w:gridSpan w:val="3"/>
          </w:tcPr>
          <w:p w:rsidR="00000000" w:rsidRDefault="00000000">
            <w:pPr>
              <w:keepNext/>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after="120"/>
            </w:pPr>
            <w:r>
              <w:t>Польша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10 октября 1985 года (CEDAW/C/5/Add.31)</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Португалия</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19 июля 1983 года (CEDAW/C/5/Add.21)</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after="120"/>
            </w:pPr>
            <w:r>
              <w:t>Республика Корея</w:t>
            </w:r>
          </w:p>
        </w:tc>
        <w:tc>
          <w:tcPr>
            <w:tcW w:w="2241" w:type="dxa"/>
            <w:gridSpan w:val="3"/>
          </w:tcPr>
          <w:p w:rsidR="00000000" w:rsidRDefault="00000000">
            <w:pPr>
              <w:spacing w:after="120"/>
            </w:pPr>
            <w:r>
              <w:t>26 января 1986 года</w:t>
            </w:r>
          </w:p>
        </w:tc>
        <w:tc>
          <w:tcPr>
            <w:tcW w:w="2808" w:type="dxa"/>
            <w:gridSpan w:val="2"/>
          </w:tcPr>
          <w:p w:rsidR="00000000" w:rsidRDefault="00000000">
            <w:pPr>
              <w:spacing w:after="120"/>
            </w:pPr>
            <w:r>
              <w:t>13 марта 1986 года (CEDAW/C/5/Add.35)</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Республика Молдова</w:t>
            </w:r>
          </w:p>
        </w:tc>
        <w:tc>
          <w:tcPr>
            <w:tcW w:w="2241" w:type="dxa"/>
            <w:gridSpan w:val="3"/>
          </w:tcPr>
          <w:p w:rsidR="00000000" w:rsidRDefault="00000000">
            <w:pPr>
              <w:keepNext/>
              <w:spacing w:after="120"/>
            </w:pPr>
            <w:r>
              <w:t>31 июля 1995 года</w:t>
            </w:r>
          </w:p>
        </w:tc>
        <w:tc>
          <w:tcPr>
            <w:tcW w:w="2808" w:type="dxa"/>
            <w:gridSpan w:val="2"/>
          </w:tcPr>
          <w:p w:rsidR="00000000" w:rsidRDefault="00000000">
            <w:pPr>
              <w:keepNext/>
              <w:spacing w:after="120"/>
            </w:pPr>
            <w:r>
              <w:t>26 сентября 1998 года (CEDAW/C/MDA/1)</w:t>
            </w:r>
          </w:p>
        </w:tc>
        <w:tc>
          <w:tcPr>
            <w:tcW w:w="2461" w:type="dxa"/>
            <w:gridSpan w:val="3"/>
          </w:tcPr>
          <w:p w:rsidR="00000000" w:rsidRDefault="00000000">
            <w:pPr>
              <w:keepNext/>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Румыния</w:t>
            </w:r>
          </w:p>
        </w:tc>
        <w:tc>
          <w:tcPr>
            <w:tcW w:w="2241" w:type="dxa"/>
            <w:gridSpan w:val="3"/>
          </w:tcPr>
          <w:p w:rsidR="00000000" w:rsidRDefault="00000000">
            <w:pPr>
              <w:spacing w:after="120"/>
            </w:pPr>
            <w:r>
              <w:t>6 февраля 1983 года</w:t>
            </w:r>
          </w:p>
        </w:tc>
        <w:tc>
          <w:tcPr>
            <w:tcW w:w="2808" w:type="dxa"/>
            <w:gridSpan w:val="2"/>
          </w:tcPr>
          <w:p w:rsidR="00000000" w:rsidRDefault="00000000">
            <w:pPr>
              <w:spacing w:after="120"/>
            </w:pPr>
            <w:r>
              <w:t>14 января 1987 года (CEDAW/C/5/Add.45)</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Российская Федерация</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 марта 1983 года (CEDAW/C/5/Add.12)</w:t>
            </w:r>
          </w:p>
        </w:tc>
        <w:tc>
          <w:tcPr>
            <w:tcW w:w="2461" w:type="dxa"/>
            <w:gridSpan w:val="3"/>
          </w:tcPr>
          <w:p w:rsidR="00000000" w:rsidRDefault="00000000">
            <w:pPr>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Руанда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24 мая 1983 года (CEDAW/C/5/Add.13)</w:t>
            </w:r>
          </w:p>
        </w:tc>
        <w:tc>
          <w:tcPr>
            <w:tcW w:w="2461" w:type="dxa"/>
            <w:gridSpan w:val="3"/>
          </w:tcPr>
          <w:p w:rsidR="00000000" w:rsidRDefault="00000000">
            <w:pPr>
              <w:spacing w:after="12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Китс и Невис</w:t>
            </w:r>
          </w:p>
        </w:tc>
        <w:tc>
          <w:tcPr>
            <w:tcW w:w="2241" w:type="dxa"/>
            <w:gridSpan w:val="3"/>
          </w:tcPr>
          <w:p w:rsidR="00000000" w:rsidRDefault="00000000">
            <w:pPr>
              <w:spacing w:after="120"/>
            </w:pPr>
            <w:r>
              <w:t>25 мая 1986 года</w:t>
            </w:r>
          </w:p>
        </w:tc>
        <w:tc>
          <w:tcPr>
            <w:tcW w:w="2808" w:type="dxa"/>
            <w:gridSpan w:val="2"/>
          </w:tcPr>
          <w:p w:rsidR="00000000" w:rsidRDefault="00000000">
            <w:pPr>
              <w:spacing w:after="120"/>
            </w:pPr>
            <w:r>
              <w:t>18 января 2002 года (CEDAW/C/KVA/1–4)</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Люсия</w:t>
            </w:r>
          </w:p>
        </w:tc>
        <w:tc>
          <w:tcPr>
            <w:tcW w:w="2241" w:type="dxa"/>
            <w:gridSpan w:val="3"/>
          </w:tcPr>
          <w:p w:rsidR="00000000" w:rsidRDefault="00000000">
            <w:pPr>
              <w:spacing w:after="120"/>
            </w:pPr>
            <w:r>
              <w:t>7 ноября 1983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Винсент и Грен</w:t>
            </w:r>
            <w:r>
              <w:t>а</w:t>
            </w:r>
            <w:r>
              <w:t>дины</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27 сентября 1991 года (CEDAW/C/STV/1–3)</w:t>
            </w:r>
            <w:r>
              <w:br/>
              <w:t>28 июля 1994 года (CEDAW/C/STV/1–3/Add.1)</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Самоа</w:t>
            </w:r>
          </w:p>
        </w:tc>
        <w:tc>
          <w:tcPr>
            <w:tcW w:w="2241" w:type="dxa"/>
            <w:gridSpan w:val="3"/>
          </w:tcPr>
          <w:p w:rsidR="00000000" w:rsidRDefault="00000000">
            <w:pPr>
              <w:spacing w:after="120"/>
            </w:pPr>
            <w:r>
              <w:t>25 октября 1993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Саудовская Аравия</w:t>
            </w:r>
          </w:p>
        </w:tc>
        <w:tc>
          <w:tcPr>
            <w:tcW w:w="2241" w:type="dxa"/>
            <w:gridSpan w:val="3"/>
          </w:tcPr>
          <w:p w:rsidR="00000000" w:rsidRDefault="00000000">
            <w:pPr>
              <w:spacing w:after="120"/>
            </w:pPr>
            <w:r>
              <w:t>7 июля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Сенегал</w:t>
            </w:r>
          </w:p>
        </w:tc>
        <w:tc>
          <w:tcPr>
            <w:tcW w:w="2241" w:type="dxa"/>
            <w:gridSpan w:val="3"/>
          </w:tcPr>
          <w:p w:rsidR="00000000" w:rsidRDefault="00000000">
            <w:pPr>
              <w:spacing w:after="120"/>
            </w:pPr>
            <w:r>
              <w:t>7 марта 1986 года</w:t>
            </w:r>
          </w:p>
        </w:tc>
        <w:tc>
          <w:tcPr>
            <w:tcW w:w="2808" w:type="dxa"/>
            <w:gridSpan w:val="2"/>
          </w:tcPr>
          <w:p w:rsidR="00000000" w:rsidRDefault="00000000">
            <w:pPr>
              <w:spacing w:after="120"/>
            </w:pPr>
            <w:r>
              <w:t>5 ноября 1986 года (CEDAW/C/5/Add.42)</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Сербия и Черногория</w:t>
            </w:r>
          </w:p>
        </w:tc>
        <w:tc>
          <w:tcPr>
            <w:tcW w:w="2241" w:type="dxa"/>
            <w:gridSpan w:val="3"/>
          </w:tcPr>
          <w:p w:rsidR="00000000" w:rsidRDefault="00000000">
            <w:pPr>
              <w:spacing w:after="120"/>
            </w:pPr>
            <w:r>
              <w:t>11 апреля 2002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Сейшельские Острова</w:t>
            </w:r>
          </w:p>
        </w:tc>
        <w:tc>
          <w:tcPr>
            <w:tcW w:w="2241" w:type="dxa"/>
            <w:gridSpan w:val="3"/>
          </w:tcPr>
          <w:p w:rsidR="00000000" w:rsidRDefault="00000000">
            <w:pPr>
              <w:spacing w:after="120"/>
            </w:pPr>
            <w:r>
              <w:t>4 июня 1993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Сьерра-Леоне</w:t>
            </w:r>
          </w:p>
        </w:tc>
        <w:tc>
          <w:tcPr>
            <w:tcW w:w="2241" w:type="dxa"/>
            <w:gridSpan w:val="3"/>
          </w:tcPr>
          <w:p w:rsidR="00000000" w:rsidRDefault="00000000">
            <w:pPr>
              <w:spacing w:after="120"/>
            </w:pPr>
            <w:r>
              <w:t>11 декабря 1989 года</w:t>
            </w:r>
          </w:p>
        </w:tc>
        <w:tc>
          <w:tcPr>
            <w:tcW w:w="2808" w:type="dxa"/>
            <w:gridSpan w:val="2"/>
          </w:tcPr>
          <w:p w:rsidR="00000000" w:rsidRDefault="00000000">
            <w:pPr>
              <w:tabs>
                <w:tab w:val="left" w:pos="288"/>
                <w:tab w:val="left" w:pos="576"/>
                <w:tab w:val="left" w:pos="864"/>
                <w:tab w:val="left" w:pos="1152"/>
              </w:tabs>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Сингапур</w:t>
            </w:r>
          </w:p>
        </w:tc>
        <w:tc>
          <w:tcPr>
            <w:tcW w:w="2241" w:type="dxa"/>
            <w:gridSpan w:val="3"/>
          </w:tcPr>
          <w:p w:rsidR="00000000" w:rsidRDefault="00000000">
            <w:pPr>
              <w:spacing w:after="120"/>
            </w:pPr>
            <w:r>
              <w:t>4 ноября 1996 года</w:t>
            </w:r>
          </w:p>
        </w:tc>
        <w:tc>
          <w:tcPr>
            <w:tcW w:w="2808" w:type="dxa"/>
            <w:gridSpan w:val="2"/>
          </w:tcPr>
          <w:p w:rsidR="00000000" w:rsidRDefault="00000000">
            <w:pPr>
              <w:tabs>
                <w:tab w:val="left" w:pos="288"/>
                <w:tab w:val="left" w:pos="576"/>
                <w:tab w:val="left" w:pos="864"/>
                <w:tab w:val="left" w:pos="1152"/>
              </w:tabs>
              <w:spacing w:after="120"/>
            </w:pPr>
            <w:r>
              <w:t>1 декабря 1999 года (CEDAW/C/SGP/1)</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Словакия</w:t>
            </w:r>
          </w:p>
        </w:tc>
        <w:tc>
          <w:tcPr>
            <w:tcW w:w="2241" w:type="dxa"/>
            <w:gridSpan w:val="3"/>
          </w:tcPr>
          <w:p w:rsidR="00000000" w:rsidRDefault="00000000">
            <w:pPr>
              <w:spacing w:after="120"/>
            </w:pPr>
            <w:r>
              <w:t>27 июня 1994 года</w:t>
            </w:r>
          </w:p>
        </w:tc>
        <w:tc>
          <w:tcPr>
            <w:tcW w:w="2808" w:type="dxa"/>
            <w:gridSpan w:val="2"/>
          </w:tcPr>
          <w:p w:rsidR="00000000" w:rsidRDefault="00000000">
            <w:pPr>
              <w:spacing w:after="120"/>
            </w:pPr>
            <w:r>
              <w:t>29 апреля 1996 года (CEDAW/C/SVK/1)</w:t>
            </w:r>
            <w:r>
              <w:br/>
              <w:t>11 мая 1998 года (CEDAW/C/SVK/1/Add.1)</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Словения</w:t>
            </w:r>
          </w:p>
        </w:tc>
        <w:tc>
          <w:tcPr>
            <w:tcW w:w="2241" w:type="dxa"/>
            <w:gridSpan w:val="3"/>
          </w:tcPr>
          <w:p w:rsidR="00000000" w:rsidRDefault="00000000">
            <w:pPr>
              <w:spacing w:after="120"/>
            </w:pPr>
            <w:r>
              <w:t>5 августа 1993 года</w:t>
            </w:r>
          </w:p>
        </w:tc>
        <w:tc>
          <w:tcPr>
            <w:tcW w:w="2808" w:type="dxa"/>
            <w:gridSpan w:val="2"/>
          </w:tcPr>
          <w:p w:rsidR="00000000" w:rsidRDefault="00000000">
            <w:pPr>
              <w:spacing w:after="120"/>
            </w:pPr>
            <w:r>
              <w:t>23 ноября 1993 года (CEDAW/C/SVN/1)</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Соломоновы Острова</w:t>
            </w:r>
          </w:p>
        </w:tc>
        <w:tc>
          <w:tcPr>
            <w:tcW w:w="2241" w:type="dxa"/>
            <w:gridSpan w:val="3"/>
          </w:tcPr>
          <w:p w:rsidR="00000000" w:rsidRDefault="00000000">
            <w:pPr>
              <w:spacing w:after="120"/>
            </w:pPr>
            <w:r>
              <w:t>6 июня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Южная Африка</w:t>
            </w:r>
          </w:p>
        </w:tc>
        <w:tc>
          <w:tcPr>
            <w:tcW w:w="2241" w:type="dxa"/>
            <w:gridSpan w:val="3"/>
          </w:tcPr>
          <w:p w:rsidR="00000000" w:rsidRDefault="00000000">
            <w:pPr>
              <w:spacing w:after="120"/>
            </w:pPr>
            <w:r>
              <w:t>14 января 1997 года</w:t>
            </w:r>
          </w:p>
        </w:tc>
        <w:tc>
          <w:tcPr>
            <w:tcW w:w="2808" w:type="dxa"/>
            <w:gridSpan w:val="2"/>
          </w:tcPr>
          <w:p w:rsidR="00000000" w:rsidRDefault="00000000">
            <w:pPr>
              <w:spacing w:after="120"/>
            </w:pPr>
            <w:r>
              <w:t>5 февраля 1998 года (CEDAW/C/ZAF/1)</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Испания</w:t>
            </w:r>
          </w:p>
        </w:tc>
        <w:tc>
          <w:tcPr>
            <w:tcW w:w="2241" w:type="dxa"/>
            <w:gridSpan w:val="3"/>
          </w:tcPr>
          <w:p w:rsidR="00000000" w:rsidRDefault="00000000">
            <w:pPr>
              <w:spacing w:after="120"/>
            </w:pPr>
            <w:r>
              <w:t>4 февраля 1985 года</w:t>
            </w:r>
          </w:p>
        </w:tc>
        <w:tc>
          <w:tcPr>
            <w:tcW w:w="2808" w:type="dxa"/>
            <w:gridSpan w:val="2"/>
          </w:tcPr>
          <w:p w:rsidR="00000000" w:rsidRDefault="00000000">
            <w:pPr>
              <w:spacing w:after="120"/>
            </w:pPr>
            <w:r>
              <w:t>20 августа 1985 года (CEDAW/C/5/Add.30)</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Шри</w:t>
            </w:r>
            <w:r>
              <w:noBreakHyphen/>
              <w:t>Ланка</w:t>
            </w:r>
          </w:p>
        </w:tc>
        <w:tc>
          <w:tcPr>
            <w:tcW w:w="2241" w:type="dxa"/>
            <w:gridSpan w:val="3"/>
          </w:tcPr>
          <w:p w:rsidR="00000000" w:rsidRDefault="00000000">
            <w:pPr>
              <w:spacing w:after="120"/>
            </w:pPr>
            <w:r>
              <w:t>4 ноября 1982 года</w:t>
            </w:r>
          </w:p>
        </w:tc>
        <w:tc>
          <w:tcPr>
            <w:tcW w:w="2808" w:type="dxa"/>
            <w:gridSpan w:val="2"/>
          </w:tcPr>
          <w:p w:rsidR="00000000" w:rsidRDefault="00000000">
            <w:pPr>
              <w:spacing w:after="120"/>
            </w:pPr>
            <w:r>
              <w:t>7 июля 1985 года (CEDAW/C/5/Add.29)</w:t>
            </w:r>
          </w:p>
        </w:tc>
        <w:tc>
          <w:tcPr>
            <w:tcW w:w="2461" w:type="dxa"/>
            <w:gridSpan w:val="3"/>
          </w:tcPr>
          <w:p w:rsidR="00000000" w:rsidRDefault="00000000">
            <w:pPr>
              <w:spacing w:after="12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after="120"/>
            </w:pPr>
            <w:r>
              <w:t>Суринам</w:t>
            </w:r>
          </w:p>
        </w:tc>
        <w:tc>
          <w:tcPr>
            <w:tcW w:w="2241" w:type="dxa"/>
            <w:gridSpan w:val="3"/>
          </w:tcPr>
          <w:p w:rsidR="00000000" w:rsidRDefault="00000000">
            <w:pPr>
              <w:spacing w:after="120"/>
            </w:pPr>
            <w:r>
              <w:t>31 марта 1994 года</w:t>
            </w:r>
          </w:p>
        </w:tc>
        <w:tc>
          <w:tcPr>
            <w:tcW w:w="2808" w:type="dxa"/>
            <w:gridSpan w:val="2"/>
          </w:tcPr>
          <w:p w:rsidR="00000000" w:rsidRDefault="00000000">
            <w:pPr>
              <w:spacing w:after="120"/>
            </w:pPr>
            <w:r>
              <w:t>13 февраля 2002 года (CEDAW/C/SUR/1–2)</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Швеция</w:t>
            </w:r>
          </w:p>
        </w:tc>
        <w:tc>
          <w:tcPr>
            <w:tcW w:w="2241" w:type="dxa"/>
            <w:gridSpan w:val="3"/>
          </w:tcPr>
          <w:p w:rsidR="00000000" w:rsidRDefault="00000000">
            <w:pPr>
              <w:keepNext/>
              <w:spacing w:after="120"/>
            </w:pPr>
            <w:r>
              <w:t>3 сентября 1982 года</w:t>
            </w:r>
          </w:p>
        </w:tc>
        <w:tc>
          <w:tcPr>
            <w:tcW w:w="2808" w:type="dxa"/>
            <w:gridSpan w:val="2"/>
          </w:tcPr>
          <w:p w:rsidR="00000000" w:rsidRDefault="00000000">
            <w:pPr>
              <w:keepNext/>
              <w:spacing w:after="120"/>
            </w:pPr>
            <w:r>
              <w:t>22 октября 1982 года (CEDAW/C/5/Add.8)</w:t>
            </w:r>
          </w:p>
        </w:tc>
        <w:tc>
          <w:tcPr>
            <w:tcW w:w="2461" w:type="dxa"/>
            <w:gridSpan w:val="3"/>
          </w:tcPr>
          <w:p w:rsidR="00000000" w:rsidRDefault="00000000">
            <w:pPr>
              <w:keepNext/>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Швейцария</w:t>
            </w:r>
          </w:p>
        </w:tc>
        <w:tc>
          <w:tcPr>
            <w:tcW w:w="2241" w:type="dxa"/>
            <w:gridSpan w:val="3"/>
          </w:tcPr>
          <w:p w:rsidR="00000000" w:rsidRDefault="00000000">
            <w:pPr>
              <w:spacing w:after="120"/>
            </w:pPr>
            <w:r>
              <w:t>26 апреля 1998 года</w:t>
            </w:r>
          </w:p>
        </w:tc>
        <w:tc>
          <w:tcPr>
            <w:tcW w:w="2808" w:type="dxa"/>
            <w:gridSpan w:val="2"/>
          </w:tcPr>
          <w:p w:rsidR="00000000" w:rsidRDefault="00000000">
            <w:pPr>
              <w:spacing w:after="120"/>
            </w:pPr>
            <w:r>
              <w:t>20 февраля 2002 года (CEDAW/C/CHE/1–2)</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Таджикистан</w:t>
            </w:r>
          </w:p>
        </w:tc>
        <w:tc>
          <w:tcPr>
            <w:tcW w:w="2241" w:type="dxa"/>
            <w:gridSpan w:val="3"/>
          </w:tcPr>
          <w:p w:rsidR="00000000" w:rsidRDefault="00000000">
            <w:pPr>
              <w:spacing w:after="120"/>
            </w:pPr>
            <w:r>
              <w:t>25 октября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Таиланд</w:t>
            </w:r>
          </w:p>
        </w:tc>
        <w:tc>
          <w:tcPr>
            <w:tcW w:w="2241" w:type="dxa"/>
            <w:gridSpan w:val="3"/>
          </w:tcPr>
          <w:p w:rsidR="00000000" w:rsidRDefault="00000000">
            <w:pPr>
              <w:spacing w:after="120"/>
            </w:pPr>
            <w:r>
              <w:t>8 сентября 1986 года</w:t>
            </w:r>
          </w:p>
        </w:tc>
        <w:tc>
          <w:tcPr>
            <w:tcW w:w="2808" w:type="dxa"/>
            <w:gridSpan w:val="2"/>
          </w:tcPr>
          <w:p w:rsidR="00000000" w:rsidRDefault="00000000">
            <w:pPr>
              <w:spacing w:after="120"/>
            </w:pPr>
            <w:r>
              <w:t>1 июня 1987 года (CEDAW/C/5/Add.51)</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Бывшая югославская Республика Македония</w:t>
            </w:r>
          </w:p>
        </w:tc>
        <w:tc>
          <w:tcPr>
            <w:tcW w:w="2241" w:type="dxa"/>
            <w:gridSpan w:val="3"/>
          </w:tcPr>
          <w:p w:rsidR="00000000" w:rsidRDefault="00000000">
            <w:pPr>
              <w:spacing w:after="120"/>
            </w:pPr>
            <w:r>
              <w:t>17 февраля 1995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Того</w:t>
            </w:r>
          </w:p>
        </w:tc>
        <w:tc>
          <w:tcPr>
            <w:tcW w:w="2241" w:type="dxa"/>
            <w:gridSpan w:val="3"/>
          </w:tcPr>
          <w:p w:rsidR="00000000" w:rsidRDefault="00000000">
            <w:pPr>
              <w:spacing w:after="120"/>
            </w:pPr>
            <w:r>
              <w:t>26 октября 1984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Тринидад и Тобаго</w:t>
            </w:r>
          </w:p>
        </w:tc>
        <w:tc>
          <w:tcPr>
            <w:tcW w:w="2241" w:type="dxa"/>
            <w:gridSpan w:val="3"/>
          </w:tcPr>
          <w:p w:rsidR="00000000" w:rsidRDefault="00000000">
            <w:pPr>
              <w:spacing w:after="120"/>
            </w:pPr>
            <w:r>
              <w:t>11 февраля 1991 года</w:t>
            </w:r>
          </w:p>
        </w:tc>
        <w:tc>
          <w:tcPr>
            <w:tcW w:w="2808" w:type="dxa"/>
            <w:gridSpan w:val="2"/>
          </w:tcPr>
          <w:p w:rsidR="00000000" w:rsidRDefault="00000000">
            <w:pPr>
              <w:spacing w:after="120"/>
            </w:pPr>
            <w:r>
              <w:t>23 января 2001 года (CEDAW/C/TTO/1)</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Тунис</w:t>
            </w:r>
          </w:p>
        </w:tc>
        <w:tc>
          <w:tcPr>
            <w:tcW w:w="2241" w:type="dxa"/>
            <w:gridSpan w:val="3"/>
          </w:tcPr>
          <w:p w:rsidR="00000000" w:rsidRDefault="00000000">
            <w:pPr>
              <w:spacing w:after="120"/>
            </w:pPr>
            <w:r>
              <w:t>20 октября 1986 года</w:t>
            </w:r>
          </w:p>
        </w:tc>
        <w:tc>
          <w:tcPr>
            <w:tcW w:w="2808" w:type="dxa"/>
            <w:gridSpan w:val="2"/>
          </w:tcPr>
          <w:p w:rsidR="00000000" w:rsidRDefault="00000000">
            <w:pPr>
              <w:spacing w:after="120"/>
            </w:pPr>
            <w:r>
              <w:t>17 сентября 1993 года (CEDAW/C/TUN/1–2)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Турция</w:t>
            </w:r>
          </w:p>
        </w:tc>
        <w:tc>
          <w:tcPr>
            <w:tcW w:w="2241" w:type="dxa"/>
            <w:gridSpan w:val="3"/>
          </w:tcPr>
          <w:p w:rsidR="00000000" w:rsidRDefault="00000000">
            <w:pPr>
              <w:spacing w:after="120"/>
            </w:pPr>
            <w:r>
              <w:t>19 января 1987 года</w:t>
            </w:r>
          </w:p>
        </w:tc>
        <w:tc>
          <w:tcPr>
            <w:tcW w:w="2808" w:type="dxa"/>
            <w:gridSpan w:val="2"/>
          </w:tcPr>
          <w:p w:rsidR="00000000" w:rsidRDefault="00000000">
            <w:pPr>
              <w:spacing w:after="120"/>
            </w:pPr>
            <w:r>
              <w:t>27 января 1987 года (CEDAW/C/5/Add.46)</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Туркменистан</w:t>
            </w:r>
          </w:p>
        </w:tc>
        <w:tc>
          <w:tcPr>
            <w:tcW w:w="2241" w:type="dxa"/>
            <w:gridSpan w:val="3"/>
          </w:tcPr>
          <w:p w:rsidR="00000000" w:rsidRDefault="00000000">
            <w:pPr>
              <w:spacing w:after="120"/>
            </w:pPr>
            <w:r>
              <w:t>31 мая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Тувалу</w:t>
            </w:r>
          </w:p>
        </w:tc>
        <w:tc>
          <w:tcPr>
            <w:tcW w:w="2241" w:type="dxa"/>
            <w:gridSpan w:val="3"/>
          </w:tcPr>
          <w:p w:rsidR="00000000" w:rsidRDefault="00000000">
            <w:pPr>
              <w:spacing w:after="120"/>
            </w:pPr>
            <w:r>
              <w:t>6 ноября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Уганда</w:t>
            </w:r>
          </w:p>
        </w:tc>
        <w:tc>
          <w:tcPr>
            <w:tcW w:w="2241" w:type="dxa"/>
            <w:gridSpan w:val="3"/>
          </w:tcPr>
          <w:p w:rsidR="00000000" w:rsidRDefault="00000000">
            <w:pPr>
              <w:spacing w:after="120"/>
            </w:pPr>
            <w:r>
              <w:t>21 августа 1986 года</w:t>
            </w:r>
          </w:p>
        </w:tc>
        <w:tc>
          <w:tcPr>
            <w:tcW w:w="2808" w:type="dxa"/>
            <w:gridSpan w:val="2"/>
          </w:tcPr>
          <w:p w:rsidR="00000000" w:rsidRDefault="00000000">
            <w:pPr>
              <w:spacing w:after="120"/>
            </w:pPr>
            <w:r>
              <w:t>1 июня 1992 года (CEDAW/C/UGA/1–2)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Украина</w:t>
            </w:r>
          </w:p>
        </w:tc>
        <w:tc>
          <w:tcPr>
            <w:tcW w:w="2241" w:type="dxa"/>
            <w:gridSpan w:val="3"/>
          </w:tcPr>
          <w:p w:rsidR="00000000" w:rsidRDefault="00000000">
            <w:pPr>
              <w:spacing w:after="120"/>
            </w:pPr>
            <w:r>
              <w:t>3 сентября 1982 года</w:t>
            </w:r>
          </w:p>
        </w:tc>
        <w:tc>
          <w:tcPr>
            <w:tcW w:w="2808" w:type="dxa"/>
            <w:gridSpan w:val="2"/>
          </w:tcPr>
          <w:p w:rsidR="00000000" w:rsidRDefault="00000000">
            <w:pPr>
              <w:spacing w:after="120"/>
            </w:pPr>
            <w:r>
              <w:t>2 марта 1983 года (CEDAW/C/5/Add.11)</w:t>
            </w:r>
          </w:p>
        </w:tc>
        <w:tc>
          <w:tcPr>
            <w:tcW w:w="2461" w:type="dxa"/>
            <w:gridSpan w:val="3"/>
          </w:tcPr>
          <w:p w:rsidR="00000000" w:rsidRDefault="00000000">
            <w:pPr>
              <w:spacing w:after="12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after="120"/>
            </w:pPr>
            <w:r>
              <w:t>Соединенное Королевс</w:t>
            </w:r>
            <w:r>
              <w:t>т</w:t>
            </w:r>
            <w:r>
              <w:t>во Великобритании и Северной И</w:t>
            </w:r>
            <w:r>
              <w:t>р</w:t>
            </w:r>
            <w:r>
              <w:t>ландии</w:t>
            </w:r>
          </w:p>
        </w:tc>
        <w:tc>
          <w:tcPr>
            <w:tcW w:w="2241" w:type="dxa"/>
            <w:gridSpan w:val="3"/>
          </w:tcPr>
          <w:p w:rsidR="00000000" w:rsidRDefault="00000000">
            <w:pPr>
              <w:spacing w:after="120"/>
            </w:pPr>
            <w:r>
              <w:t>7 мая 1987 года</w:t>
            </w:r>
          </w:p>
        </w:tc>
        <w:tc>
          <w:tcPr>
            <w:tcW w:w="2808" w:type="dxa"/>
            <w:gridSpan w:val="2"/>
          </w:tcPr>
          <w:p w:rsidR="00000000" w:rsidRDefault="00000000">
            <w:pPr>
              <w:spacing w:after="120"/>
            </w:pPr>
            <w:r>
              <w:t>25 июня 1987 года (CEDAW/C/5/Add.52)</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Объединенная Республ</w:t>
            </w:r>
            <w:r>
              <w:t>и</w:t>
            </w:r>
            <w:r>
              <w:t>ка Танзания</w:t>
            </w:r>
          </w:p>
        </w:tc>
        <w:tc>
          <w:tcPr>
            <w:tcW w:w="2241" w:type="dxa"/>
            <w:gridSpan w:val="3"/>
          </w:tcPr>
          <w:p w:rsidR="00000000" w:rsidRDefault="00000000">
            <w:pPr>
              <w:spacing w:after="120"/>
            </w:pPr>
            <w:r>
              <w:t>19 сентября 1986 года</w:t>
            </w:r>
          </w:p>
        </w:tc>
        <w:tc>
          <w:tcPr>
            <w:tcW w:w="2808" w:type="dxa"/>
            <w:gridSpan w:val="2"/>
          </w:tcPr>
          <w:p w:rsidR="00000000" w:rsidRDefault="00000000">
            <w:pPr>
              <w:spacing w:after="120"/>
            </w:pPr>
            <w:r>
              <w:t>9 марта 1988 года (CEDAW/C/5/Add.57)</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Уругвай</w:t>
            </w:r>
          </w:p>
        </w:tc>
        <w:tc>
          <w:tcPr>
            <w:tcW w:w="2241" w:type="dxa"/>
            <w:gridSpan w:val="3"/>
          </w:tcPr>
          <w:p w:rsidR="00000000" w:rsidRDefault="00000000">
            <w:pPr>
              <w:keepNext/>
              <w:spacing w:after="120"/>
            </w:pPr>
            <w:r>
              <w:t>8 ноября 1982 года</w:t>
            </w:r>
          </w:p>
        </w:tc>
        <w:tc>
          <w:tcPr>
            <w:tcW w:w="2808" w:type="dxa"/>
            <w:gridSpan w:val="2"/>
          </w:tcPr>
          <w:p w:rsidR="00000000" w:rsidRDefault="00000000">
            <w:pPr>
              <w:keepNext/>
              <w:spacing w:after="120"/>
            </w:pPr>
            <w:r>
              <w:t>23 ноября 1984 года (CEDAW/C/5/Add.27)</w:t>
            </w:r>
          </w:p>
        </w:tc>
        <w:tc>
          <w:tcPr>
            <w:tcW w:w="2461" w:type="dxa"/>
            <w:gridSpan w:val="3"/>
          </w:tcPr>
          <w:p w:rsidR="00000000" w:rsidRDefault="00000000">
            <w:pPr>
              <w:keepNext/>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Узбекистан</w:t>
            </w:r>
          </w:p>
        </w:tc>
        <w:tc>
          <w:tcPr>
            <w:tcW w:w="2241" w:type="dxa"/>
            <w:gridSpan w:val="3"/>
          </w:tcPr>
          <w:p w:rsidR="00000000" w:rsidRDefault="00000000">
            <w:pPr>
              <w:spacing w:after="120"/>
            </w:pPr>
            <w:r>
              <w:t>18 августа 1996 года</w:t>
            </w:r>
          </w:p>
        </w:tc>
        <w:tc>
          <w:tcPr>
            <w:tcW w:w="2808" w:type="dxa"/>
            <w:gridSpan w:val="2"/>
          </w:tcPr>
          <w:p w:rsidR="00000000" w:rsidRDefault="00000000">
            <w:pPr>
              <w:spacing w:after="120"/>
            </w:pPr>
            <w:r>
              <w:t>19 января 2000 года (CEDAW/C/UZB/1)</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Вануату</w:t>
            </w:r>
          </w:p>
        </w:tc>
        <w:tc>
          <w:tcPr>
            <w:tcW w:w="2241" w:type="dxa"/>
            <w:gridSpan w:val="3"/>
          </w:tcPr>
          <w:p w:rsidR="00000000" w:rsidRDefault="00000000">
            <w:pPr>
              <w:spacing w:after="120"/>
            </w:pPr>
            <w:r>
              <w:t>8 октября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Венесуэла</w:t>
            </w:r>
          </w:p>
        </w:tc>
        <w:tc>
          <w:tcPr>
            <w:tcW w:w="2241" w:type="dxa"/>
            <w:gridSpan w:val="3"/>
          </w:tcPr>
          <w:p w:rsidR="00000000" w:rsidRDefault="00000000">
            <w:pPr>
              <w:spacing w:after="120"/>
            </w:pPr>
            <w:r>
              <w:t>1 июня 1984 года</w:t>
            </w:r>
          </w:p>
        </w:tc>
        <w:tc>
          <w:tcPr>
            <w:tcW w:w="2808" w:type="dxa"/>
            <w:gridSpan w:val="2"/>
          </w:tcPr>
          <w:p w:rsidR="00000000" w:rsidRDefault="00000000">
            <w:pPr>
              <w:spacing w:after="120"/>
            </w:pPr>
            <w:r>
              <w:t>27 августа 1984 года (CEDAW/C/5/Add.24)</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after="120"/>
            </w:pPr>
            <w:r>
              <w:t>Вьетнам</w:t>
            </w:r>
          </w:p>
        </w:tc>
        <w:tc>
          <w:tcPr>
            <w:tcW w:w="2241" w:type="dxa"/>
            <w:gridSpan w:val="3"/>
          </w:tcPr>
          <w:p w:rsidR="00000000" w:rsidRDefault="00000000">
            <w:pPr>
              <w:spacing w:after="120"/>
            </w:pPr>
            <w:r>
              <w:t>19 марта 1983 года</w:t>
            </w:r>
          </w:p>
        </w:tc>
        <w:tc>
          <w:tcPr>
            <w:tcW w:w="2808" w:type="dxa"/>
            <w:gridSpan w:val="2"/>
          </w:tcPr>
          <w:p w:rsidR="00000000" w:rsidRDefault="00000000">
            <w:pPr>
              <w:spacing w:after="120"/>
            </w:pPr>
            <w:r>
              <w:t>2 октября 1984 года (CEDAW/C/5/Add.25)</w:t>
            </w:r>
          </w:p>
        </w:tc>
        <w:tc>
          <w:tcPr>
            <w:tcW w:w="2461" w:type="dxa"/>
            <w:gridSpan w:val="3"/>
          </w:tcPr>
          <w:p w:rsidR="00000000" w:rsidRDefault="00000000">
            <w:pPr>
              <w:spacing w:after="120"/>
            </w:pPr>
            <w:r>
              <w:t>Пятая (1986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Йемен</w:t>
            </w:r>
          </w:p>
        </w:tc>
        <w:tc>
          <w:tcPr>
            <w:tcW w:w="2241" w:type="dxa"/>
            <w:gridSpan w:val="3"/>
          </w:tcPr>
          <w:p w:rsidR="00000000" w:rsidRDefault="00000000">
            <w:pPr>
              <w:spacing w:after="120"/>
            </w:pPr>
            <w:r>
              <w:t>29 июня 1985 года</w:t>
            </w:r>
          </w:p>
        </w:tc>
        <w:tc>
          <w:tcPr>
            <w:tcW w:w="2808" w:type="dxa"/>
            <w:gridSpan w:val="2"/>
          </w:tcPr>
          <w:p w:rsidR="00000000" w:rsidRDefault="00000000">
            <w:pPr>
              <w:spacing w:after="120"/>
            </w:pPr>
            <w:r>
              <w:t>23 января 1989 года (CEDAW/C/5/Add.61)</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Замбия</w:t>
            </w:r>
          </w:p>
        </w:tc>
        <w:tc>
          <w:tcPr>
            <w:tcW w:w="2241" w:type="dxa"/>
            <w:gridSpan w:val="3"/>
          </w:tcPr>
          <w:p w:rsidR="00000000" w:rsidRDefault="00000000">
            <w:pPr>
              <w:spacing w:after="120"/>
            </w:pPr>
            <w:r>
              <w:t>21 июля 1986 года</w:t>
            </w:r>
          </w:p>
        </w:tc>
        <w:tc>
          <w:tcPr>
            <w:tcW w:w="2808" w:type="dxa"/>
            <w:gridSpan w:val="2"/>
          </w:tcPr>
          <w:p w:rsidR="00000000" w:rsidRDefault="00000000">
            <w:pPr>
              <w:spacing w:after="120"/>
            </w:pPr>
            <w:r>
              <w:t>6 марта 1991 года (CEDAW/C/ZAM/1–2)</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Зимбабве</w:t>
            </w:r>
          </w:p>
        </w:tc>
        <w:tc>
          <w:tcPr>
            <w:tcW w:w="2241" w:type="dxa"/>
            <w:gridSpan w:val="3"/>
          </w:tcPr>
          <w:p w:rsidR="00000000" w:rsidRDefault="00000000">
            <w:pPr>
              <w:spacing w:after="120"/>
            </w:pPr>
            <w:r>
              <w:t>12 июня 1992 года</w:t>
            </w:r>
          </w:p>
        </w:tc>
        <w:tc>
          <w:tcPr>
            <w:tcW w:w="2808" w:type="dxa"/>
            <w:gridSpan w:val="2"/>
          </w:tcPr>
          <w:p w:rsidR="00000000" w:rsidRDefault="00000000">
            <w:pPr>
              <w:spacing w:after="120"/>
            </w:pPr>
            <w:r>
              <w:t>28 апреля 1996 года (CEDAW/C/ZWE/1)</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rPr>
          <w:cantSplit/>
        </w:trPr>
        <w:tc>
          <w:tcPr>
            <w:tcW w:w="9850" w:type="dxa"/>
            <w:gridSpan w:val="9"/>
          </w:tcPr>
          <w:p w:rsidR="00000000" w:rsidRDefault="00000000">
            <w:pPr>
              <w:pStyle w:val="H1"/>
              <w:spacing w:line="120" w:lineRule="exact"/>
              <w:rPr>
                <w:sz w:val="10"/>
              </w:rPr>
            </w:pPr>
          </w:p>
          <w:p w:rsidR="00000000" w:rsidRDefault="00000000">
            <w:pPr>
              <w:pStyle w:val="H1"/>
              <w:spacing w:after="200"/>
            </w:pPr>
            <w:r>
              <w:t>B.</w:t>
            </w:r>
            <w:r>
              <w:tab/>
              <w:t>Вторые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after="120"/>
            </w:pPr>
            <w:r>
              <w:t>Албания</w:t>
            </w:r>
          </w:p>
        </w:tc>
        <w:tc>
          <w:tcPr>
            <w:tcW w:w="2241" w:type="dxa"/>
            <w:gridSpan w:val="3"/>
          </w:tcPr>
          <w:p w:rsidR="00000000" w:rsidRDefault="00000000">
            <w:pPr>
              <w:spacing w:after="120"/>
            </w:pPr>
            <w:r>
              <w:t>10 июня 1999 года</w:t>
            </w:r>
          </w:p>
        </w:tc>
        <w:tc>
          <w:tcPr>
            <w:tcW w:w="2808" w:type="dxa"/>
            <w:gridSpan w:val="2"/>
          </w:tcPr>
          <w:p w:rsidR="00000000" w:rsidRDefault="00000000">
            <w:pPr>
              <w:spacing w:after="120"/>
            </w:pPr>
            <w:r>
              <w:t>20 мая 2002 года</w:t>
            </w:r>
            <w:r>
              <w:br/>
              <w:t>(CEDAW/C/ALB/1–2)</w:t>
            </w:r>
          </w:p>
        </w:tc>
        <w:tc>
          <w:tcPr>
            <w:tcW w:w="2461" w:type="dxa"/>
            <w:gridSpan w:val="3"/>
          </w:tcPr>
          <w:p w:rsidR="00000000" w:rsidRDefault="00000000">
            <w:pPr>
              <w:tabs>
                <w:tab w:val="left" w:pos="288"/>
                <w:tab w:val="left" w:pos="576"/>
                <w:tab w:val="left" w:pos="864"/>
                <w:tab w:val="left" w:pos="1152"/>
              </w:tabs>
              <w:spacing w:after="120"/>
              <w:ind w:right="4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Алжир</w:t>
            </w:r>
          </w:p>
        </w:tc>
        <w:tc>
          <w:tcPr>
            <w:tcW w:w="2241" w:type="dxa"/>
            <w:gridSpan w:val="3"/>
          </w:tcPr>
          <w:p w:rsidR="00000000" w:rsidRDefault="00000000">
            <w:pPr>
              <w:spacing w:after="120"/>
            </w:pPr>
            <w:r>
              <w:t>21 июня 2001 года</w:t>
            </w:r>
          </w:p>
        </w:tc>
        <w:tc>
          <w:tcPr>
            <w:tcW w:w="2808" w:type="dxa"/>
            <w:gridSpan w:val="2"/>
          </w:tcPr>
          <w:p w:rsidR="00000000" w:rsidRDefault="00000000">
            <w:pPr>
              <w:spacing w:after="120"/>
            </w:pPr>
            <w:r>
              <w:t>29 января 2003 года</w:t>
            </w:r>
            <w:r>
              <w:br/>
              <w:t>(CEDAW/C/DZA/2)</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Андорра</w:t>
            </w:r>
          </w:p>
        </w:tc>
        <w:tc>
          <w:tcPr>
            <w:tcW w:w="2241" w:type="dxa"/>
            <w:gridSpan w:val="3"/>
          </w:tcPr>
          <w:p w:rsidR="00000000" w:rsidRDefault="00000000">
            <w:pPr>
              <w:spacing w:after="120"/>
            </w:pPr>
            <w:r>
              <w:t>14 февраля 2002 года</w:t>
            </w:r>
          </w:p>
        </w:tc>
        <w:tc>
          <w:tcPr>
            <w:tcW w:w="2808" w:type="dxa"/>
            <w:gridSpan w:val="2"/>
          </w:tcPr>
          <w:p w:rsidR="00000000" w:rsidRDefault="00000000">
            <w:pPr>
              <w:spacing w:after="120"/>
            </w:pPr>
            <w:r>
              <w:t>14 февраля 2002 года</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Ангола</w:t>
            </w:r>
          </w:p>
        </w:tc>
        <w:tc>
          <w:tcPr>
            <w:tcW w:w="2241" w:type="dxa"/>
            <w:gridSpan w:val="3"/>
          </w:tcPr>
          <w:p w:rsidR="00000000" w:rsidRDefault="00000000">
            <w:pPr>
              <w:spacing w:after="120"/>
            </w:pPr>
            <w:r>
              <w:t>17 октября 1991 года</w:t>
            </w:r>
          </w:p>
        </w:tc>
        <w:tc>
          <w:tcPr>
            <w:tcW w:w="2808" w:type="dxa"/>
            <w:gridSpan w:val="2"/>
          </w:tcPr>
          <w:p w:rsidR="00000000" w:rsidRDefault="00000000">
            <w:pPr>
              <w:spacing w:after="120"/>
            </w:pPr>
            <w:r>
              <w:t>2 мая 2002 года</w:t>
            </w:r>
            <w:r>
              <w:br/>
              <w:t>(CEDAW/C/AGO/1–3)</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Антигуа и Барбуда</w:t>
            </w:r>
          </w:p>
        </w:tc>
        <w:tc>
          <w:tcPr>
            <w:tcW w:w="2241" w:type="dxa"/>
            <w:gridSpan w:val="3"/>
          </w:tcPr>
          <w:p w:rsidR="00000000" w:rsidRDefault="00000000">
            <w:pPr>
              <w:spacing w:after="120"/>
            </w:pPr>
            <w:r>
              <w:t>31 августа 1994 года</w:t>
            </w:r>
          </w:p>
        </w:tc>
        <w:tc>
          <w:tcPr>
            <w:tcW w:w="2808" w:type="dxa"/>
            <w:gridSpan w:val="2"/>
          </w:tcPr>
          <w:p w:rsidR="00000000" w:rsidRDefault="00000000">
            <w:pPr>
              <w:spacing w:after="120"/>
            </w:pPr>
            <w:r>
              <w:t>21 сентября 1994 года (CEDAW/C/ANT/1–3)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Аргентина</w:t>
            </w:r>
          </w:p>
        </w:tc>
        <w:tc>
          <w:tcPr>
            <w:tcW w:w="2241" w:type="dxa"/>
            <w:gridSpan w:val="3"/>
          </w:tcPr>
          <w:p w:rsidR="00000000" w:rsidRDefault="00000000">
            <w:pPr>
              <w:spacing w:after="120"/>
            </w:pPr>
            <w:r>
              <w:t>14 августа 1990 года</w:t>
            </w:r>
          </w:p>
        </w:tc>
        <w:tc>
          <w:tcPr>
            <w:tcW w:w="2808" w:type="dxa"/>
            <w:gridSpan w:val="2"/>
          </w:tcPr>
          <w:p w:rsidR="00000000" w:rsidRDefault="00000000">
            <w:pPr>
              <w:spacing w:after="120"/>
            </w:pPr>
            <w:r>
              <w:t>13 февраля 1992 года (CEDAW/C/ARG/2)</w:t>
            </w:r>
            <w:r>
              <w:br/>
              <w:t>27 мая 1994 года (CEDAW/C/ARG/2/Add.1)</w:t>
            </w:r>
            <w:r>
              <w:br/>
              <w:t>19 августа 1994 года (CEDAW/C/ARG/2/Add.2)</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Армения</w:t>
            </w:r>
          </w:p>
        </w:tc>
        <w:tc>
          <w:tcPr>
            <w:tcW w:w="2241" w:type="dxa"/>
            <w:gridSpan w:val="3"/>
          </w:tcPr>
          <w:p w:rsidR="00000000" w:rsidRDefault="00000000">
            <w:pPr>
              <w:spacing w:after="120"/>
            </w:pPr>
            <w:r>
              <w:t>13 сентября 1998 года</w:t>
            </w:r>
          </w:p>
        </w:tc>
        <w:tc>
          <w:tcPr>
            <w:tcW w:w="2808" w:type="dxa"/>
            <w:gridSpan w:val="2"/>
          </w:tcPr>
          <w:p w:rsidR="00000000" w:rsidRDefault="00000000">
            <w:pPr>
              <w:spacing w:after="120"/>
            </w:pPr>
            <w:r>
              <w:t>23 августа 1999 года (CEDAW/C/ARM/2)</w:t>
            </w:r>
          </w:p>
        </w:tc>
        <w:tc>
          <w:tcPr>
            <w:tcW w:w="2461" w:type="dxa"/>
            <w:gridSpan w:val="3"/>
          </w:tcPr>
          <w:p w:rsidR="00000000" w:rsidRDefault="00000000">
            <w:pPr>
              <w:spacing w:after="12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Австралия</w:t>
            </w:r>
          </w:p>
        </w:tc>
        <w:tc>
          <w:tcPr>
            <w:tcW w:w="2241" w:type="dxa"/>
            <w:gridSpan w:val="3"/>
          </w:tcPr>
          <w:p w:rsidR="00000000" w:rsidRDefault="00000000">
            <w:pPr>
              <w:spacing w:after="120"/>
            </w:pPr>
            <w:r>
              <w:t>27 августа 1988 года</w:t>
            </w:r>
          </w:p>
        </w:tc>
        <w:tc>
          <w:tcPr>
            <w:tcW w:w="2808" w:type="dxa"/>
            <w:gridSpan w:val="2"/>
          </w:tcPr>
          <w:p w:rsidR="00000000" w:rsidRDefault="00000000">
            <w:pPr>
              <w:spacing w:after="120"/>
            </w:pPr>
            <w:r>
              <w:t>24 июля 1992 года (CEDAW/C/AUL/2)</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Австрия</w:t>
            </w:r>
          </w:p>
        </w:tc>
        <w:tc>
          <w:tcPr>
            <w:tcW w:w="2241" w:type="dxa"/>
            <w:gridSpan w:val="3"/>
          </w:tcPr>
          <w:p w:rsidR="00000000" w:rsidRDefault="00000000">
            <w:pPr>
              <w:spacing w:after="120"/>
            </w:pPr>
            <w:r>
              <w:t>30 апреля 1987 года</w:t>
            </w:r>
          </w:p>
        </w:tc>
        <w:tc>
          <w:tcPr>
            <w:tcW w:w="2808" w:type="dxa"/>
            <w:gridSpan w:val="2"/>
          </w:tcPr>
          <w:p w:rsidR="00000000" w:rsidRDefault="00000000">
            <w:pPr>
              <w:spacing w:after="120"/>
            </w:pPr>
            <w:r>
              <w:t>18 декабря 1989 года (CEDAW/C/13/Add.27)</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Азербайджан</w:t>
            </w:r>
          </w:p>
        </w:tc>
        <w:tc>
          <w:tcPr>
            <w:tcW w:w="2241" w:type="dxa"/>
            <w:gridSpan w:val="3"/>
          </w:tcPr>
          <w:p w:rsidR="00000000" w:rsidRDefault="00000000">
            <w:pPr>
              <w:spacing w:after="120"/>
            </w:pPr>
            <w:r>
              <w:t>9 августа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Багамские Острова</w:t>
            </w:r>
          </w:p>
        </w:tc>
        <w:tc>
          <w:tcPr>
            <w:tcW w:w="2241" w:type="dxa"/>
            <w:gridSpan w:val="3"/>
          </w:tcPr>
          <w:p w:rsidR="00000000" w:rsidRDefault="00000000">
            <w:pPr>
              <w:spacing w:after="120"/>
            </w:pPr>
            <w:r>
              <w:t>5 ноября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Бангладеш</w:t>
            </w:r>
          </w:p>
        </w:tc>
        <w:tc>
          <w:tcPr>
            <w:tcW w:w="2241" w:type="dxa"/>
            <w:gridSpan w:val="3"/>
          </w:tcPr>
          <w:p w:rsidR="00000000" w:rsidRDefault="00000000">
            <w:pPr>
              <w:spacing w:after="120"/>
            </w:pPr>
            <w:r>
              <w:t>6 декабря 1989 года</w:t>
            </w:r>
          </w:p>
        </w:tc>
        <w:tc>
          <w:tcPr>
            <w:tcW w:w="2808" w:type="dxa"/>
            <w:gridSpan w:val="2"/>
          </w:tcPr>
          <w:p w:rsidR="00000000" w:rsidRDefault="00000000">
            <w:pPr>
              <w:spacing w:after="120"/>
            </w:pPr>
            <w:r>
              <w:t>23 февраля 1990 года (CEDAW/C/13/Add.30)</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Барбадос</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4 декабря 1991 года (CEDAW/C/BAR/2–3)</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Беларусь</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3 марта 1987 года (CEDAW/C/13/Add.5)</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Бельгия</w:t>
            </w:r>
          </w:p>
        </w:tc>
        <w:tc>
          <w:tcPr>
            <w:tcW w:w="2241" w:type="dxa"/>
            <w:gridSpan w:val="3"/>
          </w:tcPr>
          <w:p w:rsidR="00000000" w:rsidRDefault="00000000">
            <w:pPr>
              <w:spacing w:after="120"/>
            </w:pPr>
            <w:r>
              <w:t>9 августа 1990 года</w:t>
            </w:r>
          </w:p>
        </w:tc>
        <w:tc>
          <w:tcPr>
            <w:tcW w:w="2808" w:type="dxa"/>
            <w:gridSpan w:val="2"/>
          </w:tcPr>
          <w:p w:rsidR="00000000" w:rsidRDefault="00000000">
            <w:pPr>
              <w:spacing w:after="120"/>
            </w:pPr>
            <w:r>
              <w:t>9 февраля 1993 года (CEDAW/C/BEL/2)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Белиз</w:t>
            </w:r>
          </w:p>
        </w:tc>
        <w:tc>
          <w:tcPr>
            <w:tcW w:w="2241" w:type="dxa"/>
            <w:gridSpan w:val="3"/>
          </w:tcPr>
          <w:p w:rsidR="00000000" w:rsidRDefault="00000000">
            <w:pPr>
              <w:spacing w:after="120"/>
            </w:pPr>
            <w:r>
              <w:t>15 июня 1995 года</w:t>
            </w:r>
          </w:p>
        </w:tc>
        <w:tc>
          <w:tcPr>
            <w:tcW w:w="2808" w:type="dxa"/>
            <w:gridSpan w:val="2"/>
          </w:tcPr>
          <w:p w:rsidR="00000000" w:rsidRDefault="00000000">
            <w:pPr>
              <w:spacing w:after="120"/>
            </w:pPr>
            <w:r>
              <w:t>19 июня 1996 года (CEDAW/C/BLZ/1–2)</w:t>
            </w:r>
          </w:p>
        </w:tc>
        <w:tc>
          <w:tcPr>
            <w:tcW w:w="2461" w:type="dxa"/>
            <w:gridSpan w:val="3"/>
          </w:tcPr>
          <w:p w:rsidR="00000000" w:rsidRDefault="00000000">
            <w:pPr>
              <w:tabs>
                <w:tab w:val="left" w:pos="288"/>
                <w:tab w:val="left" w:pos="576"/>
                <w:tab w:val="left" w:pos="864"/>
                <w:tab w:val="left" w:pos="1152"/>
              </w:tabs>
              <w:spacing w:after="120"/>
              <w:ind w:right="4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Бенин</w:t>
            </w:r>
          </w:p>
        </w:tc>
        <w:tc>
          <w:tcPr>
            <w:tcW w:w="2241" w:type="dxa"/>
            <w:gridSpan w:val="3"/>
          </w:tcPr>
          <w:p w:rsidR="00000000" w:rsidRDefault="00000000">
            <w:pPr>
              <w:spacing w:after="120"/>
            </w:pPr>
            <w:r>
              <w:t>11 апреля 1997 года</w:t>
            </w:r>
          </w:p>
        </w:tc>
        <w:tc>
          <w:tcPr>
            <w:tcW w:w="2808" w:type="dxa"/>
            <w:gridSpan w:val="2"/>
          </w:tcPr>
          <w:p w:rsidR="00000000" w:rsidRDefault="00000000">
            <w:pPr>
              <w:spacing w:after="120"/>
            </w:pPr>
            <w:r>
              <w:t>27 июня 2002 года</w:t>
            </w:r>
            <w:r>
              <w:br/>
              <w:t>(CEDAW/C/BEN/1–3)</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Бутан</w:t>
            </w:r>
          </w:p>
        </w:tc>
        <w:tc>
          <w:tcPr>
            <w:tcW w:w="2241" w:type="dxa"/>
            <w:gridSpan w:val="3"/>
          </w:tcPr>
          <w:p w:rsidR="00000000" w:rsidRDefault="00000000">
            <w:pPr>
              <w:spacing w:after="120"/>
            </w:pPr>
            <w:r>
              <w:t>30 сентября 1986 года</w:t>
            </w:r>
          </w:p>
        </w:tc>
        <w:tc>
          <w:tcPr>
            <w:tcW w:w="2808" w:type="dxa"/>
            <w:gridSpan w:val="2"/>
          </w:tcPr>
          <w:p w:rsidR="00000000" w:rsidRDefault="00000000">
            <w:pPr>
              <w:spacing w:after="120"/>
            </w:pPr>
            <w:r>
              <w:t>2 января 2003 года</w:t>
            </w:r>
            <w:r>
              <w:br/>
              <w:t>(CEDAW/C/BTN/1–6)</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Боливия</w:t>
            </w:r>
          </w:p>
        </w:tc>
        <w:tc>
          <w:tcPr>
            <w:tcW w:w="2241" w:type="dxa"/>
            <w:gridSpan w:val="3"/>
          </w:tcPr>
          <w:p w:rsidR="00000000" w:rsidRDefault="00000000">
            <w:pPr>
              <w:spacing w:after="120"/>
            </w:pPr>
            <w:r>
              <w:t>8 июля 1995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Босния и Герцеговина</w:t>
            </w:r>
          </w:p>
        </w:tc>
        <w:tc>
          <w:tcPr>
            <w:tcW w:w="2241" w:type="dxa"/>
            <w:gridSpan w:val="3"/>
          </w:tcPr>
          <w:p w:rsidR="00000000" w:rsidRDefault="00000000">
            <w:pPr>
              <w:spacing w:after="120"/>
            </w:pPr>
            <w:r>
              <w:t>1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Ботсвана</w:t>
            </w:r>
          </w:p>
        </w:tc>
        <w:tc>
          <w:tcPr>
            <w:tcW w:w="2241" w:type="dxa"/>
            <w:gridSpan w:val="3"/>
          </w:tcPr>
          <w:p w:rsidR="00000000" w:rsidRDefault="00000000">
            <w:pPr>
              <w:spacing w:after="120"/>
            </w:pPr>
            <w:r>
              <w:t>12 сентября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Бразилия</w:t>
            </w:r>
          </w:p>
        </w:tc>
        <w:tc>
          <w:tcPr>
            <w:tcW w:w="2241" w:type="dxa"/>
            <w:gridSpan w:val="3"/>
          </w:tcPr>
          <w:p w:rsidR="00000000" w:rsidRDefault="00000000">
            <w:pPr>
              <w:spacing w:after="120"/>
            </w:pPr>
            <w:r>
              <w:t>2 марта 1989 года</w:t>
            </w:r>
          </w:p>
        </w:tc>
        <w:tc>
          <w:tcPr>
            <w:tcW w:w="2808" w:type="dxa"/>
            <w:gridSpan w:val="2"/>
          </w:tcPr>
          <w:p w:rsidR="00000000" w:rsidRDefault="00000000">
            <w:pPr>
              <w:spacing w:after="120"/>
            </w:pPr>
            <w:r>
              <w:t>7 ноября 2002 года</w:t>
            </w:r>
            <w:r>
              <w:br/>
              <w:t>(CEDAW/C/BRA/1–5)</w:t>
            </w:r>
          </w:p>
        </w:tc>
        <w:tc>
          <w:tcPr>
            <w:tcW w:w="2461" w:type="dxa"/>
            <w:gridSpan w:val="3"/>
          </w:tcPr>
          <w:p w:rsidR="00000000" w:rsidRDefault="00000000">
            <w:pPr>
              <w:tabs>
                <w:tab w:val="left" w:pos="288"/>
                <w:tab w:val="left" w:pos="576"/>
                <w:tab w:val="left" w:pos="864"/>
                <w:tab w:val="left" w:pos="1152"/>
              </w:tabs>
              <w:spacing w:after="120"/>
              <w:ind w:right="4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Болгария</w:t>
            </w:r>
          </w:p>
        </w:tc>
        <w:tc>
          <w:tcPr>
            <w:tcW w:w="2241" w:type="dxa"/>
            <w:gridSpan w:val="3"/>
          </w:tcPr>
          <w:p w:rsidR="00000000" w:rsidRDefault="00000000">
            <w:pPr>
              <w:spacing w:after="120"/>
            </w:pPr>
            <w:r>
              <w:t>10 марта 1987 года</w:t>
            </w:r>
          </w:p>
        </w:tc>
        <w:tc>
          <w:tcPr>
            <w:tcW w:w="2808" w:type="dxa"/>
            <w:gridSpan w:val="2"/>
          </w:tcPr>
          <w:p w:rsidR="00000000" w:rsidRDefault="00000000">
            <w:pPr>
              <w:spacing w:after="120"/>
            </w:pPr>
            <w:r>
              <w:t>6 сентября 1994 года (CEDAW/C/BGR/2–3)</w:t>
            </w:r>
          </w:p>
        </w:tc>
        <w:tc>
          <w:tcPr>
            <w:tcW w:w="2461" w:type="dxa"/>
            <w:gridSpan w:val="3"/>
          </w:tcPr>
          <w:p w:rsidR="00000000" w:rsidRDefault="00000000">
            <w:pPr>
              <w:tabs>
                <w:tab w:val="left" w:pos="288"/>
                <w:tab w:val="left" w:pos="576"/>
                <w:tab w:val="left" w:pos="864"/>
                <w:tab w:val="left" w:pos="1152"/>
              </w:tabs>
              <w:spacing w:after="120"/>
              <w:ind w:right="4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Буркина-Фасо</w:t>
            </w:r>
          </w:p>
        </w:tc>
        <w:tc>
          <w:tcPr>
            <w:tcW w:w="2241" w:type="dxa"/>
            <w:gridSpan w:val="3"/>
          </w:tcPr>
          <w:p w:rsidR="00000000" w:rsidRDefault="00000000">
            <w:pPr>
              <w:spacing w:after="120"/>
            </w:pPr>
            <w:r>
              <w:t>13 ноября 1992 года</w:t>
            </w:r>
          </w:p>
        </w:tc>
        <w:tc>
          <w:tcPr>
            <w:tcW w:w="2808" w:type="dxa"/>
            <w:gridSpan w:val="2"/>
          </w:tcPr>
          <w:p w:rsidR="00000000" w:rsidRDefault="00000000">
            <w:pPr>
              <w:spacing w:after="120"/>
            </w:pPr>
            <w:r>
              <w:t>11 декабря 1997 года (CEDAW/C/BFA/2–3)</w:t>
            </w:r>
          </w:p>
        </w:tc>
        <w:tc>
          <w:tcPr>
            <w:tcW w:w="2461" w:type="dxa"/>
            <w:gridSpan w:val="3"/>
          </w:tcPr>
          <w:p w:rsidR="00000000" w:rsidRDefault="00000000">
            <w:pPr>
              <w:tabs>
                <w:tab w:val="left" w:pos="288"/>
                <w:tab w:val="left" w:pos="576"/>
                <w:tab w:val="left" w:pos="864"/>
                <w:tab w:val="left" w:pos="1152"/>
              </w:tabs>
              <w:spacing w:after="12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Бурунди</w:t>
            </w:r>
          </w:p>
        </w:tc>
        <w:tc>
          <w:tcPr>
            <w:tcW w:w="2241" w:type="dxa"/>
            <w:gridSpan w:val="3"/>
          </w:tcPr>
          <w:p w:rsidR="00000000" w:rsidRDefault="00000000">
            <w:pPr>
              <w:spacing w:after="120"/>
            </w:pPr>
            <w:r>
              <w:t>7 февраля 1997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Камбоджа</w:t>
            </w:r>
          </w:p>
        </w:tc>
        <w:tc>
          <w:tcPr>
            <w:tcW w:w="2241" w:type="dxa"/>
            <w:gridSpan w:val="3"/>
          </w:tcPr>
          <w:p w:rsidR="00000000" w:rsidRDefault="00000000">
            <w:pPr>
              <w:spacing w:after="120"/>
            </w:pPr>
            <w:r>
              <w:t>14 ноября 1997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Камерун</w:t>
            </w:r>
          </w:p>
        </w:tc>
        <w:tc>
          <w:tcPr>
            <w:tcW w:w="2241" w:type="dxa"/>
            <w:gridSpan w:val="3"/>
          </w:tcPr>
          <w:p w:rsidR="00000000" w:rsidRDefault="00000000">
            <w:pPr>
              <w:spacing w:after="120"/>
            </w:pPr>
            <w:r>
              <w:t>22 сентября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keepNext/>
              <w:spacing w:after="120"/>
            </w:pPr>
            <w:r>
              <w:t>Канада</w:t>
            </w:r>
          </w:p>
        </w:tc>
        <w:tc>
          <w:tcPr>
            <w:tcW w:w="2241" w:type="dxa"/>
            <w:gridSpan w:val="3"/>
          </w:tcPr>
          <w:p w:rsidR="00000000" w:rsidRDefault="00000000">
            <w:pPr>
              <w:keepNext/>
              <w:spacing w:after="120"/>
            </w:pPr>
            <w:r>
              <w:t>9 января 1987 года</w:t>
            </w:r>
          </w:p>
        </w:tc>
        <w:tc>
          <w:tcPr>
            <w:tcW w:w="2808" w:type="dxa"/>
            <w:gridSpan w:val="2"/>
          </w:tcPr>
          <w:p w:rsidR="00000000" w:rsidRDefault="00000000">
            <w:pPr>
              <w:keepNext/>
              <w:spacing w:after="120"/>
            </w:pPr>
            <w:r>
              <w:t>20 января 1988 года (CEDAW/C/13/Add.11)</w:t>
            </w:r>
          </w:p>
        </w:tc>
        <w:tc>
          <w:tcPr>
            <w:tcW w:w="2461" w:type="dxa"/>
            <w:gridSpan w:val="3"/>
          </w:tcPr>
          <w:p w:rsidR="00000000" w:rsidRDefault="00000000">
            <w:pPr>
              <w:keepNext/>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Кабо-Верде</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Центральноафриканская Республика</w:t>
            </w:r>
          </w:p>
        </w:tc>
        <w:tc>
          <w:tcPr>
            <w:tcW w:w="2241" w:type="dxa"/>
            <w:gridSpan w:val="3"/>
          </w:tcPr>
          <w:p w:rsidR="00000000" w:rsidRDefault="00000000">
            <w:pPr>
              <w:spacing w:after="120"/>
            </w:pPr>
            <w:r>
              <w:t>21 июля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Чад</w:t>
            </w:r>
          </w:p>
        </w:tc>
        <w:tc>
          <w:tcPr>
            <w:tcW w:w="2241" w:type="dxa"/>
            <w:gridSpan w:val="3"/>
          </w:tcPr>
          <w:p w:rsidR="00000000" w:rsidRDefault="00000000">
            <w:pPr>
              <w:spacing w:after="120"/>
            </w:pPr>
            <w:r>
              <w:t>9 июля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Чили</w:t>
            </w:r>
          </w:p>
        </w:tc>
        <w:tc>
          <w:tcPr>
            <w:tcW w:w="2241" w:type="dxa"/>
            <w:gridSpan w:val="3"/>
          </w:tcPr>
          <w:p w:rsidR="00000000" w:rsidRDefault="00000000">
            <w:pPr>
              <w:spacing w:after="120"/>
            </w:pPr>
            <w:r>
              <w:t>6 января 1995 года</w:t>
            </w:r>
          </w:p>
        </w:tc>
        <w:tc>
          <w:tcPr>
            <w:tcW w:w="2808" w:type="dxa"/>
            <w:gridSpan w:val="2"/>
          </w:tcPr>
          <w:p w:rsidR="00000000" w:rsidRDefault="00000000">
            <w:pPr>
              <w:spacing w:after="120"/>
            </w:pPr>
            <w:r>
              <w:t>9 марта 1995 года (CEDAW/C/CHI/2)</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Китай</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22 июня 1989 года (CEDAW/C/13/Add.26)</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Колумбия</w:t>
            </w:r>
          </w:p>
        </w:tc>
        <w:tc>
          <w:tcPr>
            <w:tcW w:w="2241" w:type="dxa"/>
            <w:gridSpan w:val="3"/>
          </w:tcPr>
          <w:p w:rsidR="00000000" w:rsidRDefault="00000000">
            <w:pPr>
              <w:spacing w:after="120"/>
            </w:pPr>
            <w:r>
              <w:t>18 февраля 1987 года</w:t>
            </w:r>
          </w:p>
        </w:tc>
        <w:tc>
          <w:tcPr>
            <w:tcW w:w="2808" w:type="dxa"/>
            <w:gridSpan w:val="2"/>
          </w:tcPr>
          <w:p w:rsidR="00000000" w:rsidRDefault="00000000">
            <w:pPr>
              <w:spacing w:after="120"/>
            </w:pPr>
            <w:r>
              <w:t>14 января 1993 года (CEDAW/C/COL/2–3)</w:t>
            </w:r>
            <w:r>
              <w:br/>
              <w:t>2 сентября 1993 года (CEDAW/C/COL/2–3/ Rev.1)</w:t>
            </w:r>
          </w:p>
        </w:tc>
        <w:tc>
          <w:tcPr>
            <w:tcW w:w="2461" w:type="dxa"/>
            <w:gridSpan w:val="3"/>
          </w:tcPr>
          <w:p w:rsidR="00000000" w:rsidRDefault="00000000">
            <w:pPr>
              <w:tabs>
                <w:tab w:val="left" w:pos="288"/>
                <w:tab w:val="left" w:pos="576"/>
                <w:tab w:val="left" w:pos="864"/>
                <w:tab w:val="left" w:pos="1152"/>
              </w:tabs>
              <w:spacing w:after="120"/>
              <w:ind w:right="4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Коморские Острова</w:t>
            </w:r>
          </w:p>
        </w:tc>
        <w:tc>
          <w:tcPr>
            <w:tcW w:w="2241" w:type="dxa"/>
            <w:gridSpan w:val="3"/>
          </w:tcPr>
          <w:p w:rsidR="00000000" w:rsidRDefault="00000000">
            <w:pPr>
              <w:spacing w:after="120"/>
            </w:pPr>
            <w:r>
              <w:t>30 ноября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Конго</w:t>
            </w:r>
          </w:p>
        </w:tc>
        <w:tc>
          <w:tcPr>
            <w:tcW w:w="2241" w:type="dxa"/>
            <w:gridSpan w:val="3"/>
          </w:tcPr>
          <w:p w:rsidR="00000000" w:rsidRDefault="00000000">
            <w:pPr>
              <w:spacing w:after="120"/>
            </w:pPr>
            <w:r>
              <w:t>25 августа 1987 года</w:t>
            </w:r>
          </w:p>
        </w:tc>
        <w:tc>
          <w:tcPr>
            <w:tcW w:w="2808" w:type="dxa"/>
            <w:gridSpan w:val="2"/>
          </w:tcPr>
          <w:p w:rsidR="00000000" w:rsidRDefault="00000000">
            <w:pPr>
              <w:spacing w:after="120"/>
            </w:pPr>
            <w:r>
              <w:t>8 апреля 2002 года</w:t>
            </w:r>
            <w:r>
              <w:br/>
              <w:t>(CEDAW/C/COG/1–5)</w:t>
            </w:r>
          </w:p>
        </w:tc>
        <w:tc>
          <w:tcPr>
            <w:tcW w:w="2461" w:type="dxa"/>
            <w:gridSpan w:val="3"/>
          </w:tcPr>
          <w:p w:rsidR="00000000" w:rsidRDefault="00000000">
            <w:pPr>
              <w:tabs>
                <w:tab w:val="left" w:pos="288"/>
                <w:tab w:val="left" w:pos="576"/>
                <w:tab w:val="left" w:pos="864"/>
                <w:tab w:val="left" w:pos="1152"/>
              </w:tabs>
              <w:spacing w:after="120"/>
              <w:ind w:right="4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Коста-Рика</w:t>
            </w:r>
          </w:p>
        </w:tc>
        <w:tc>
          <w:tcPr>
            <w:tcW w:w="2241" w:type="dxa"/>
            <w:gridSpan w:val="3"/>
          </w:tcPr>
          <w:p w:rsidR="00000000" w:rsidRDefault="00000000">
            <w:pPr>
              <w:spacing w:after="120"/>
            </w:pPr>
            <w:r>
              <w:t>4 мая 1991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Кот</w:t>
            </w:r>
            <w:r>
              <w:noBreakHyphen/>
              <w:t>д’Ивуар</w:t>
            </w:r>
          </w:p>
        </w:tc>
        <w:tc>
          <w:tcPr>
            <w:tcW w:w="2241" w:type="dxa"/>
            <w:gridSpan w:val="3"/>
          </w:tcPr>
          <w:p w:rsidR="00000000" w:rsidRDefault="00000000">
            <w:pPr>
              <w:spacing w:after="120"/>
            </w:pPr>
            <w:r>
              <w:t>17 января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Хорватия</w:t>
            </w:r>
          </w:p>
        </w:tc>
        <w:tc>
          <w:tcPr>
            <w:tcW w:w="2241" w:type="dxa"/>
            <w:gridSpan w:val="3"/>
          </w:tcPr>
          <w:p w:rsidR="00000000" w:rsidRDefault="00000000">
            <w:pPr>
              <w:spacing w:after="120"/>
            </w:pPr>
            <w:r>
              <w:t>9 октября 1997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Куба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13 марта 1992 года (CEDAW/C/CUB/2–3)</w:t>
            </w:r>
            <w:r>
              <w:br/>
              <w:t>30 ноября 1995 года (CEDAW/C/CUB/2–3/Add.1)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Кипр</w:t>
            </w:r>
          </w:p>
        </w:tc>
        <w:tc>
          <w:tcPr>
            <w:tcW w:w="2241" w:type="dxa"/>
            <w:gridSpan w:val="3"/>
          </w:tcPr>
          <w:p w:rsidR="00000000" w:rsidRDefault="00000000">
            <w:pPr>
              <w:spacing w:after="120"/>
            </w:pPr>
            <w:r>
              <w:t>22 августа 1990 года</w:t>
            </w:r>
          </w:p>
        </w:tc>
        <w:tc>
          <w:tcPr>
            <w:tcW w:w="2808" w:type="dxa"/>
            <w:gridSpan w:val="2"/>
          </w:tcPr>
          <w:p w:rsidR="00000000" w:rsidRDefault="00000000">
            <w:pPr>
              <w:spacing w:after="120"/>
            </w:pPr>
            <w:r>
              <w:t>2 февраля 1994 года (CEDAW/C/CYP/1–2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Чешская Республика</w:t>
            </w:r>
          </w:p>
        </w:tc>
        <w:tc>
          <w:tcPr>
            <w:tcW w:w="2241" w:type="dxa"/>
            <w:gridSpan w:val="3"/>
          </w:tcPr>
          <w:p w:rsidR="00000000" w:rsidRDefault="00000000">
            <w:pPr>
              <w:spacing w:after="120"/>
            </w:pPr>
            <w:r>
              <w:t>24 марта 1997 года</w:t>
            </w:r>
          </w:p>
        </w:tc>
        <w:tc>
          <w:tcPr>
            <w:tcW w:w="2808" w:type="dxa"/>
            <w:gridSpan w:val="2"/>
          </w:tcPr>
          <w:p w:rsidR="00000000" w:rsidRDefault="00000000">
            <w:pPr>
              <w:spacing w:after="120"/>
            </w:pPr>
            <w:r>
              <w:t>10 марта 2000 года (CEDAW/C/CZE/2)</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Демократическая Республика Конго</w:t>
            </w:r>
            <w:r>
              <w:rPr>
                <w:vertAlign w:val="superscript"/>
              </w:rPr>
              <w:t>b</w:t>
            </w:r>
          </w:p>
        </w:tc>
        <w:tc>
          <w:tcPr>
            <w:tcW w:w="2241" w:type="dxa"/>
            <w:gridSpan w:val="3"/>
          </w:tcPr>
          <w:p w:rsidR="00000000" w:rsidRDefault="00000000">
            <w:pPr>
              <w:spacing w:after="120"/>
            </w:pPr>
            <w:r>
              <w:t>16 ноября 1991 года</w:t>
            </w:r>
          </w:p>
        </w:tc>
        <w:tc>
          <w:tcPr>
            <w:tcW w:w="2808" w:type="dxa"/>
            <w:gridSpan w:val="2"/>
          </w:tcPr>
          <w:p w:rsidR="00000000" w:rsidRDefault="00000000">
            <w:pPr>
              <w:spacing w:after="120"/>
            </w:pPr>
            <w:r>
              <w:t>24 октября 1996 года (CEDAW/C/ZAR/2)</w:t>
            </w:r>
            <w:r>
              <w:br/>
              <w:t>27 августа 1998 года (CEDAW/C/ZAR/2/Add.1</w:t>
            </w:r>
            <w:r>
              <w:br/>
              <w:t>и Corr.1)</w:t>
            </w:r>
          </w:p>
        </w:tc>
        <w:tc>
          <w:tcPr>
            <w:tcW w:w="2461" w:type="dxa"/>
            <w:gridSpan w:val="3"/>
          </w:tcPr>
          <w:p w:rsidR="00000000" w:rsidRDefault="00000000">
            <w:pPr>
              <w:tabs>
                <w:tab w:val="left" w:pos="288"/>
                <w:tab w:val="left" w:pos="576"/>
                <w:tab w:val="left" w:pos="864"/>
                <w:tab w:val="left" w:pos="1152"/>
              </w:tabs>
              <w:spacing w:after="12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Дания</w:t>
            </w:r>
          </w:p>
        </w:tc>
        <w:tc>
          <w:tcPr>
            <w:tcW w:w="2241" w:type="dxa"/>
            <w:gridSpan w:val="3"/>
          </w:tcPr>
          <w:p w:rsidR="00000000" w:rsidRDefault="00000000">
            <w:pPr>
              <w:spacing w:after="120"/>
            </w:pPr>
            <w:r>
              <w:t>21 мая 1988 года</w:t>
            </w:r>
          </w:p>
        </w:tc>
        <w:tc>
          <w:tcPr>
            <w:tcW w:w="2808" w:type="dxa"/>
            <w:gridSpan w:val="2"/>
          </w:tcPr>
          <w:p w:rsidR="00000000" w:rsidRDefault="00000000">
            <w:pPr>
              <w:spacing w:after="120"/>
            </w:pPr>
            <w:r>
              <w:t>2 июня 1988 года (CEDAW/C/13/Add.14)</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Доминика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Доминиканская Респу</w:t>
            </w:r>
            <w:r>
              <w:t>б</w:t>
            </w:r>
            <w:r>
              <w:t>лика</w:t>
            </w:r>
          </w:p>
        </w:tc>
        <w:tc>
          <w:tcPr>
            <w:tcW w:w="2241" w:type="dxa"/>
            <w:gridSpan w:val="3"/>
          </w:tcPr>
          <w:p w:rsidR="00000000" w:rsidRDefault="00000000">
            <w:pPr>
              <w:spacing w:after="120"/>
            </w:pPr>
            <w:r>
              <w:t>2 октября 1987 года</w:t>
            </w:r>
          </w:p>
        </w:tc>
        <w:tc>
          <w:tcPr>
            <w:tcW w:w="2808" w:type="dxa"/>
            <w:gridSpan w:val="2"/>
          </w:tcPr>
          <w:p w:rsidR="00000000" w:rsidRDefault="00000000">
            <w:pPr>
              <w:spacing w:after="120"/>
            </w:pPr>
            <w:r>
              <w:t>26 апреля 1993 года (CEDAW/C/DOM/2–3)</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Эквадор</w:t>
            </w:r>
          </w:p>
        </w:tc>
        <w:tc>
          <w:tcPr>
            <w:tcW w:w="2241" w:type="dxa"/>
            <w:gridSpan w:val="3"/>
          </w:tcPr>
          <w:p w:rsidR="00000000" w:rsidRDefault="00000000">
            <w:pPr>
              <w:spacing w:after="120"/>
            </w:pPr>
            <w:r>
              <w:t>9 декабря 1986 года</w:t>
            </w:r>
          </w:p>
        </w:tc>
        <w:tc>
          <w:tcPr>
            <w:tcW w:w="2808" w:type="dxa"/>
            <w:gridSpan w:val="2"/>
          </w:tcPr>
          <w:p w:rsidR="00000000" w:rsidRDefault="00000000">
            <w:pPr>
              <w:spacing w:after="120"/>
            </w:pPr>
            <w:r>
              <w:t>28 мая 1990 года (CEDAW/C/13/Add.31)</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Египет</w:t>
            </w:r>
          </w:p>
        </w:tc>
        <w:tc>
          <w:tcPr>
            <w:tcW w:w="2241" w:type="dxa"/>
            <w:gridSpan w:val="3"/>
          </w:tcPr>
          <w:p w:rsidR="00000000" w:rsidRDefault="00000000">
            <w:pPr>
              <w:spacing w:after="120"/>
            </w:pPr>
            <w:r>
              <w:t>18 октября 1986 года</w:t>
            </w:r>
          </w:p>
        </w:tc>
        <w:tc>
          <w:tcPr>
            <w:tcW w:w="2808" w:type="dxa"/>
            <w:gridSpan w:val="2"/>
          </w:tcPr>
          <w:p w:rsidR="00000000" w:rsidRDefault="00000000">
            <w:pPr>
              <w:spacing w:after="120"/>
            </w:pPr>
            <w:r>
              <w:t>19 декабря 1986 года (CEDAW/C/13/Add.2)</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Сальвадор</w:t>
            </w:r>
          </w:p>
        </w:tc>
        <w:tc>
          <w:tcPr>
            <w:tcW w:w="2241" w:type="dxa"/>
            <w:gridSpan w:val="3"/>
          </w:tcPr>
          <w:p w:rsidR="00000000" w:rsidRDefault="00000000">
            <w:pPr>
              <w:spacing w:after="120"/>
            </w:pPr>
            <w:r>
              <w:t>18 сентября 1986 года</w:t>
            </w:r>
          </w:p>
        </w:tc>
        <w:tc>
          <w:tcPr>
            <w:tcW w:w="2808" w:type="dxa"/>
            <w:gridSpan w:val="2"/>
          </w:tcPr>
          <w:p w:rsidR="00000000" w:rsidRDefault="00000000">
            <w:pPr>
              <w:spacing w:after="120"/>
            </w:pPr>
            <w:r>
              <w:t>18 декабря 1987 года (CEDAW/C/13/Add.12)</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Экваториальная Гвинея</w:t>
            </w:r>
          </w:p>
        </w:tc>
        <w:tc>
          <w:tcPr>
            <w:tcW w:w="2241" w:type="dxa"/>
            <w:gridSpan w:val="3"/>
          </w:tcPr>
          <w:p w:rsidR="00000000" w:rsidRDefault="00000000">
            <w:pPr>
              <w:spacing w:after="120"/>
            </w:pPr>
            <w:r>
              <w:t>22 ноября 1989 года</w:t>
            </w:r>
          </w:p>
        </w:tc>
        <w:tc>
          <w:tcPr>
            <w:tcW w:w="2808" w:type="dxa"/>
            <w:gridSpan w:val="2"/>
          </w:tcPr>
          <w:p w:rsidR="00000000" w:rsidRDefault="00000000">
            <w:pPr>
              <w:spacing w:after="120"/>
            </w:pPr>
            <w:r>
              <w:t>6 января 1994 года (CEDAW/C/GNQ/2–3)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Эритрея</w:t>
            </w:r>
          </w:p>
        </w:tc>
        <w:tc>
          <w:tcPr>
            <w:tcW w:w="2241" w:type="dxa"/>
            <w:gridSpan w:val="3"/>
          </w:tcPr>
          <w:p w:rsidR="00000000" w:rsidRDefault="00000000">
            <w:pPr>
              <w:spacing w:after="120"/>
            </w:pPr>
            <w:r>
              <w:t>5 октября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Эстония</w:t>
            </w:r>
          </w:p>
        </w:tc>
        <w:tc>
          <w:tcPr>
            <w:tcW w:w="2241" w:type="dxa"/>
            <w:gridSpan w:val="3"/>
          </w:tcPr>
          <w:p w:rsidR="00000000" w:rsidRDefault="00000000">
            <w:pPr>
              <w:spacing w:after="120"/>
            </w:pPr>
            <w:r>
              <w:t>20 ноября 1996 года</w:t>
            </w:r>
          </w:p>
        </w:tc>
        <w:tc>
          <w:tcPr>
            <w:tcW w:w="2808" w:type="dxa"/>
            <w:gridSpan w:val="2"/>
          </w:tcPr>
          <w:p w:rsidR="00000000" w:rsidRDefault="00000000">
            <w:pPr>
              <w:spacing w:after="120"/>
            </w:pPr>
            <w:r>
              <w:t>14 июня 2001 года (CEDAW/C/EST/1–3)</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Эфиопия</w:t>
            </w:r>
          </w:p>
        </w:tc>
        <w:tc>
          <w:tcPr>
            <w:tcW w:w="2241" w:type="dxa"/>
            <w:gridSpan w:val="3"/>
          </w:tcPr>
          <w:p w:rsidR="00000000" w:rsidRDefault="00000000">
            <w:pPr>
              <w:spacing w:after="120"/>
            </w:pPr>
            <w:r>
              <w:t>10 октября 1986 года</w:t>
            </w:r>
          </w:p>
        </w:tc>
        <w:tc>
          <w:tcPr>
            <w:tcW w:w="2808" w:type="dxa"/>
            <w:gridSpan w:val="2"/>
          </w:tcPr>
          <w:p w:rsidR="00000000" w:rsidRDefault="00000000">
            <w:pPr>
              <w:spacing w:after="120"/>
            </w:pPr>
            <w:r>
              <w:t>22 апреля 1993 года (CEDAW/C/ETH/1–3)</w:t>
            </w:r>
            <w:r>
              <w:br/>
              <w:t>16 октября 1995 года (CEDAW/C/ETH/1–3/Add.1)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Фиджи</w:t>
            </w:r>
          </w:p>
        </w:tc>
        <w:tc>
          <w:tcPr>
            <w:tcW w:w="2241" w:type="dxa"/>
            <w:gridSpan w:val="3"/>
          </w:tcPr>
          <w:p w:rsidR="00000000" w:rsidRDefault="00000000">
            <w:pPr>
              <w:spacing w:after="120"/>
            </w:pPr>
            <w:r>
              <w:t>27 сентября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Финляндия</w:t>
            </w:r>
          </w:p>
        </w:tc>
        <w:tc>
          <w:tcPr>
            <w:tcW w:w="2241" w:type="dxa"/>
            <w:gridSpan w:val="3"/>
          </w:tcPr>
          <w:p w:rsidR="00000000" w:rsidRDefault="00000000">
            <w:pPr>
              <w:spacing w:after="120"/>
            </w:pPr>
            <w:r>
              <w:t>4 октября 1991 года</w:t>
            </w:r>
          </w:p>
        </w:tc>
        <w:tc>
          <w:tcPr>
            <w:tcW w:w="2808" w:type="dxa"/>
            <w:gridSpan w:val="2"/>
          </w:tcPr>
          <w:p w:rsidR="00000000" w:rsidRDefault="00000000">
            <w:pPr>
              <w:spacing w:after="120"/>
            </w:pPr>
            <w:r>
              <w:t>9 февраля 1993 года (CEDAW/C/FIN/2)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Франция</w:t>
            </w:r>
          </w:p>
        </w:tc>
        <w:tc>
          <w:tcPr>
            <w:tcW w:w="2241" w:type="dxa"/>
            <w:gridSpan w:val="3"/>
          </w:tcPr>
          <w:p w:rsidR="00000000" w:rsidRDefault="00000000">
            <w:pPr>
              <w:spacing w:after="120"/>
            </w:pPr>
            <w:r>
              <w:t>13 января 1989 года</w:t>
            </w:r>
          </w:p>
        </w:tc>
        <w:tc>
          <w:tcPr>
            <w:tcW w:w="2808" w:type="dxa"/>
            <w:gridSpan w:val="2"/>
          </w:tcPr>
          <w:p w:rsidR="00000000" w:rsidRDefault="00000000">
            <w:pPr>
              <w:spacing w:after="120"/>
            </w:pPr>
            <w:r>
              <w:t>10 декабря 1990 года (CEDAW/C/FRA/2 и Rev.1)</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Габон</w:t>
            </w:r>
          </w:p>
        </w:tc>
        <w:tc>
          <w:tcPr>
            <w:tcW w:w="2241" w:type="dxa"/>
            <w:gridSpan w:val="3"/>
          </w:tcPr>
          <w:p w:rsidR="00000000" w:rsidRDefault="00000000">
            <w:pPr>
              <w:spacing w:after="120"/>
            </w:pPr>
            <w:r>
              <w:t>20 февраля 1988 года</w:t>
            </w:r>
          </w:p>
        </w:tc>
        <w:tc>
          <w:tcPr>
            <w:tcW w:w="2808" w:type="dxa"/>
            <w:gridSpan w:val="2"/>
          </w:tcPr>
          <w:p w:rsidR="00000000" w:rsidRDefault="00000000">
            <w:pPr>
              <w:spacing w:after="120"/>
            </w:pPr>
            <w:r>
              <w:t>4 июня 2003 года</w:t>
            </w:r>
            <w:r>
              <w:br/>
              <w:t>(CEDAW/C/GAB/2–5)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Гамбия</w:t>
            </w:r>
          </w:p>
        </w:tc>
        <w:tc>
          <w:tcPr>
            <w:tcW w:w="2241" w:type="dxa"/>
            <w:gridSpan w:val="3"/>
          </w:tcPr>
          <w:p w:rsidR="00000000" w:rsidRDefault="00000000">
            <w:pPr>
              <w:spacing w:after="120"/>
            </w:pPr>
            <w:r>
              <w:t>16 мая 1998 года</w:t>
            </w:r>
          </w:p>
        </w:tc>
        <w:tc>
          <w:tcPr>
            <w:tcW w:w="2808" w:type="dxa"/>
            <w:gridSpan w:val="2"/>
          </w:tcPr>
          <w:p w:rsidR="00000000" w:rsidRDefault="00000000">
            <w:pPr>
              <w:spacing w:after="120"/>
            </w:pPr>
            <w:r>
              <w:t>4 апреля 2003 года</w:t>
            </w:r>
            <w:r>
              <w:br/>
              <w:t>(CEDAW/C/GMB/1–3)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Грузия</w:t>
            </w:r>
          </w:p>
        </w:tc>
        <w:tc>
          <w:tcPr>
            <w:tcW w:w="2241" w:type="dxa"/>
            <w:gridSpan w:val="3"/>
          </w:tcPr>
          <w:p w:rsidR="00000000" w:rsidRDefault="00000000">
            <w:pPr>
              <w:spacing w:after="120"/>
            </w:pPr>
            <w:r>
              <w:t>25 ноября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Германия</w:t>
            </w:r>
          </w:p>
        </w:tc>
        <w:tc>
          <w:tcPr>
            <w:tcW w:w="2241" w:type="dxa"/>
            <w:gridSpan w:val="3"/>
          </w:tcPr>
          <w:p w:rsidR="00000000" w:rsidRDefault="00000000">
            <w:pPr>
              <w:spacing w:after="120"/>
            </w:pPr>
            <w:r>
              <w:t>9 августа 1990 года</w:t>
            </w:r>
          </w:p>
        </w:tc>
        <w:tc>
          <w:tcPr>
            <w:tcW w:w="2808" w:type="dxa"/>
            <w:gridSpan w:val="2"/>
          </w:tcPr>
          <w:p w:rsidR="00000000" w:rsidRDefault="00000000">
            <w:pPr>
              <w:spacing w:after="120"/>
            </w:pPr>
            <w:r>
              <w:t>8 октября 1996 года (CEDAW/C/DEU/2–3)</w:t>
            </w:r>
          </w:p>
        </w:tc>
        <w:tc>
          <w:tcPr>
            <w:tcW w:w="2461" w:type="dxa"/>
            <w:gridSpan w:val="3"/>
          </w:tcPr>
          <w:p w:rsidR="00000000" w:rsidRDefault="00000000">
            <w:pPr>
              <w:tabs>
                <w:tab w:val="left" w:pos="288"/>
                <w:tab w:val="left" w:pos="576"/>
                <w:tab w:val="left" w:pos="864"/>
                <w:tab w:val="left" w:pos="1152"/>
              </w:tabs>
              <w:spacing w:after="12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Гана</w:t>
            </w:r>
          </w:p>
        </w:tc>
        <w:tc>
          <w:tcPr>
            <w:tcW w:w="2241" w:type="dxa"/>
            <w:gridSpan w:val="3"/>
          </w:tcPr>
          <w:p w:rsidR="00000000" w:rsidRDefault="00000000">
            <w:pPr>
              <w:spacing w:after="120"/>
            </w:pPr>
            <w:r>
              <w:t>1 февраля 1991 года</w:t>
            </w:r>
          </w:p>
        </w:tc>
        <w:tc>
          <w:tcPr>
            <w:tcW w:w="2808" w:type="dxa"/>
            <w:gridSpan w:val="2"/>
          </w:tcPr>
          <w:p w:rsidR="00000000" w:rsidRDefault="00000000">
            <w:pPr>
              <w:spacing w:after="120"/>
            </w:pPr>
            <w:r>
              <w:t>29 января 1991 года (CEDAW/C/GHA/1–2)</w:t>
            </w:r>
          </w:p>
        </w:tc>
        <w:tc>
          <w:tcPr>
            <w:tcW w:w="2461" w:type="dxa"/>
            <w:gridSpan w:val="3"/>
          </w:tcPr>
          <w:p w:rsidR="00000000" w:rsidRDefault="00000000">
            <w:pPr>
              <w:tabs>
                <w:tab w:val="left" w:pos="288"/>
                <w:tab w:val="left" w:pos="576"/>
                <w:tab w:val="left" w:pos="864"/>
                <w:tab w:val="left" w:pos="1152"/>
              </w:tabs>
              <w:spacing w:after="120"/>
              <w:ind w:right="4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Греция</w:t>
            </w:r>
          </w:p>
        </w:tc>
        <w:tc>
          <w:tcPr>
            <w:tcW w:w="2241" w:type="dxa"/>
            <w:gridSpan w:val="3"/>
          </w:tcPr>
          <w:p w:rsidR="00000000" w:rsidRDefault="00000000">
            <w:pPr>
              <w:spacing w:after="120"/>
            </w:pPr>
            <w:r>
              <w:t>7 июля 1988 года</w:t>
            </w:r>
          </w:p>
        </w:tc>
        <w:tc>
          <w:tcPr>
            <w:tcW w:w="2808" w:type="dxa"/>
            <w:gridSpan w:val="2"/>
          </w:tcPr>
          <w:p w:rsidR="00000000" w:rsidRDefault="00000000">
            <w:pPr>
              <w:spacing w:after="120"/>
            </w:pPr>
            <w:r>
              <w:t>1 марта 1996 года (CEDAW/C/GRC/2–3)</w:t>
            </w:r>
          </w:p>
        </w:tc>
        <w:tc>
          <w:tcPr>
            <w:tcW w:w="2461" w:type="dxa"/>
            <w:gridSpan w:val="3"/>
          </w:tcPr>
          <w:p w:rsidR="00000000" w:rsidRDefault="00000000">
            <w:pPr>
              <w:tabs>
                <w:tab w:val="left" w:pos="288"/>
                <w:tab w:val="left" w:pos="576"/>
                <w:tab w:val="left" w:pos="864"/>
                <w:tab w:val="left" w:pos="1152"/>
              </w:tabs>
              <w:spacing w:after="12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Гренада</w:t>
            </w:r>
          </w:p>
        </w:tc>
        <w:tc>
          <w:tcPr>
            <w:tcW w:w="2241" w:type="dxa"/>
            <w:gridSpan w:val="3"/>
          </w:tcPr>
          <w:p w:rsidR="00000000" w:rsidRDefault="00000000">
            <w:pPr>
              <w:spacing w:after="120"/>
            </w:pPr>
            <w:r>
              <w:t>29 сентября 1995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Гватемала</w:t>
            </w:r>
          </w:p>
        </w:tc>
        <w:tc>
          <w:tcPr>
            <w:tcW w:w="2241" w:type="dxa"/>
            <w:gridSpan w:val="3"/>
          </w:tcPr>
          <w:p w:rsidR="00000000" w:rsidRDefault="00000000">
            <w:pPr>
              <w:spacing w:after="120"/>
            </w:pPr>
            <w:r>
              <w:t>11 сентября 1987 года</w:t>
            </w:r>
          </w:p>
        </w:tc>
        <w:tc>
          <w:tcPr>
            <w:tcW w:w="2808" w:type="dxa"/>
            <w:gridSpan w:val="2"/>
          </w:tcPr>
          <w:p w:rsidR="00000000" w:rsidRDefault="00000000">
            <w:pPr>
              <w:spacing w:after="120"/>
            </w:pPr>
            <w:r>
              <w:t>2 апреля 1991 года (CEDAW/C/GUA/1–2 and Corr.1)</w:t>
            </w:r>
            <w:r>
              <w:br/>
              <w:t>7 апреля 1993 года (CEDAW/C/GUA/1–2/ Amend.1)</w:t>
            </w:r>
          </w:p>
        </w:tc>
        <w:tc>
          <w:tcPr>
            <w:tcW w:w="2461" w:type="dxa"/>
            <w:gridSpan w:val="3"/>
          </w:tcPr>
          <w:p w:rsidR="00000000" w:rsidRDefault="00000000">
            <w:pPr>
              <w:tabs>
                <w:tab w:val="left" w:pos="288"/>
                <w:tab w:val="left" w:pos="576"/>
                <w:tab w:val="left" w:pos="864"/>
                <w:tab w:val="left" w:pos="1152"/>
              </w:tabs>
              <w:spacing w:after="120"/>
              <w:ind w:right="40"/>
            </w:pPr>
            <w:r>
              <w:t>Тринадцатая (1994 год)</w:t>
            </w:r>
            <w:r>
              <w:b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w:t>
            </w:r>
          </w:p>
        </w:tc>
        <w:tc>
          <w:tcPr>
            <w:tcW w:w="2241" w:type="dxa"/>
            <w:gridSpan w:val="3"/>
          </w:tcPr>
          <w:p w:rsidR="00000000" w:rsidRDefault="00000000">
            <w:pPr>
              <w:spacing w:after="120"/>
            </w:pPr>
            <w:r>
              <w:t>8 сентября 1987 года</w:t>
            </w:r>
          </w:p>
        </w:tc>
        <w:tc>
          <w:tcPr>
            <w:tcW w:w="2808" w:type="dxa"/>
            <w:gridSpan w:val="2"/>
          </w:tcPr>
          <w:p w:rsidR="00000000" w:rsidRDefault="00000000">
            <w:pPr>
              <w:spacing w:after="120"/>
            </w:pPr>
            <w:r>
              <w:t>4 августа 2000 года (CEDAW/C/GIN/1–3 и Corr.1)</w:t>
            </w: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Гвинея-Бисау</w:t>
            </w:r>
          </w:p>
        </w:tc>
        <w:tc>
          <w:tcPr>
            <w:tcW w:w="2241" w:type="dxa"/>
            <w:gridSpan w:val="3"/>
          </w:tcPr>
          <w:p w:rsidR="00000000" w:rsidRDefault="00000000">
            <w:pPr>
              <w:spacing w:after="120"/>
            </w:pPr>
            <w:r>
              <w:t>22 сентября 1990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Гайана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20 сентября 1999 года (CEDAW/C/GUY/2)</w:t>
            </w: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Гаити</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Гондурас</w:t>
            </w:r>
          </w:p>
        </w:tc>
        <w:tc>
          <w:tcPr>
            <w:tcW w:w="2241" w:type="dxa"/>
            <w:gridSpan w:val="3"/>
          </w:tcPr>
          <w:p w:rsidR="00000000" w:rsidRDefault="00000000">
            <w:pPr>
              <w:spacing w:after="120"/>
            </w:pPr>
            <w:r>
              <w:t>2 апреля 1988 года</w:t>
            </w:r>
          </w:p>
        </w:tc>
        <w:tc>
          <w:tcPr>
            <w:tcW w:w="2808" w:type="dxa"/>
            <w:gridSpan w:val="2"/>
          </w:tcPr>
          <w:p w:rsidR="00000000" w:rsidRDefault="00000000">
            <w:pPr>
              <w:spacing w:after="120"/>
            </w:pPr>
            <w:r>
              <w:t>28 октября 1987 года (CEDAW/C/13/Add.9)</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Венгрия</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29 сентября 1986 года (CEDAW/C/13/ Add.1)</w:t>
            </w:r>
          </w:p>
        </w:tc>
        <w:tc>
          <w:tcPr>
            <w:tcW w:w="2461" w:type="dxa"/>
            <w:gridSpan w:val="3"/>
          </w:tcPr>
          <w:p w:rsidR="00000000" w:rsidRDefault="00000000">
            <w:pPr>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Исландия</w:t>
            </w:r>
          </w:p>
        </w:tc>
        <w:tc>
          <w:tcPr>
            <w:tcW w:w="2241" w:type="dxa"/>
            <w:gridSpan w:val="3"/>
          </w:tcPr>
          <w:p w:rsidR="00000000" w:rsidRDefault="00000000">
            <w:pPr>
              <w:spacing w:after="120"/>
            </w:pPr>
            <w:r>
              <w:t>18 июля 1990 года</w:t>
            </w:r>
          </w:p>
        </w:tc>
        <w:tc>
          <w:tcPr>
            <w:tcW w:w="2808" w:type="dxa"/>
            <w:gridSpan w:val="2"/>
          </w:tcPr>
          <w:p w:rsidR="00000000" w:rsidRDefault="00000000">
            <w:pPr>
              <w:spacing w:after="120"/>
            </w:pPr>
            <w:r>
              <w:t>5 мая 1993 года (CEDAW/C/ICE/12)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Индия</w:t>
            </w:r>
          </w:p>
        </w:tc>
        <w:tc>
          <w:tcPr>
            <w:tcW w:w="2241" w:type="dxa"/>
            <w:gridSpan w:val="3"/>
          </w:tcPr>
          <w:p w:rsidR="00000000" w:rsidRDefault="00000000">
            <w:pPr>
              <w:spacing w:after="120"/>
            </w:pPr>
            <w:r>
              <w:t>8 августа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Индонезия</w:t>
            </w:r>
          </w:p>
        </w:tc>
        <w:tc>
          <w:tcPr>
            <w:tcW w:w="2241" w:type="dxa"/>
            <w:gridSpan w:val="3"/>
          </w:tcPr>
          <w:p w:rsidR="00000000" w:rsidRDefault="00000000">
            <w:pPr>
              <w:spacing w:after="120"/>
            </w:pPr>
            <w:r>
              <w:t>13 октября 1989 года</w:t>
            </w:r>
          </w:p>
        </w:tc>
        <w:tc>
          <w:tcPr>
            <w:tcW w:w="2808" w:type="dxa"/>
            <w:gridSpan w:val="2"/>
          </w:tcPr>
          <w:p w:rsidR="00000000" w:rsidRDefault="00000000">
            <w:pPr>
              <w:spacing w:after="120"/>
            </w:pPr>
            <w:r>
              <w:t>6 февраля 1997 года (CEDAW/C/IDN/2–3)</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Ирак</w:t>
            </w:r>
          </w:p>
        </w:tc>
        <w:tc>
          <w:tcPr>
            <w:tcW w:w="2241" w:type="dxa"/>
            <w:gridSpan w:val="3"/>
          </w:tcPr>
          <w:p w:rsidR="00000000" w:rsidRDefault="00000000">
            <w:pPr>
              <w:spacing w:after="120"/>
            </w:pPr>
            <w:r>
              <w:t>12 сентября 1991 года</w:t>
            </w:r>
          </w:p>
        </w:tc>
        <w:tc>
          <w:tcPr>
            <w:tcW w:w="2808" w:type="dxa"/>
            <w:gridSpan w:val="2"/>
          </w:tcPr>
          <w:p w:rsidR="00000000" w:rsidRDefault="00000000">
            <w:pPr>
              <w:spacing w:after="120"/>
            </w:pPr>
            <w:r>
              <w:t>13 октября 1998 года (CEDAW/C/IRQ/2–3)</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Ирландия</w:t>
            </w:r>
          </w:p>
        </w:tc>
        <w:tc>
          <w:tcPr>
            <w:tcW w:w="2241" w:type="dxa"/>
            <w:gridSpan w:val="3"/>
          </w:tcPr>
          <w:p w:rsidR="00000000" w:rsidRDefault="00000000">
            <w:pPr>
              <w:spacing w:after="120"/>
            </w:pPr>
            <w:r>
              <w:t>22 января 1991 года</w:t>
            </w:r>
          </w:p>
        </w:tc>
        <w:tc>
          <w:tcPr>
            <w:tcW w:w="2808" w:type="dxa"/>
            <w:gridSpan w:val="2"/>
          </w:tcPr>
          <w:p w:rsidR="00000000" w:rsidRDefault="00000000">
            <w:pPr>
              <w:spacing w:after="120"/>
            </w:pPr>
            <w:r>
              <w:t>6 февраля 1997 года (CEDAW/C/IRL/2–3)</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Израиль</w:t>
            </w:r>
          </w:p>
        </w:tc>
        <w:tc>
          <w:tcPr>
            <w:tcW w:w="2241" w:type="dxa"/>
            <w:gridSpan w:val="3"/>
          </w:tcPr>
          <w:p w:rsidR="00000000" w:rsidRDefault="00000000">
            <w:pPr>
              <w:spacing w:after="120"/>
            </w:pPr>
            <w:r>
              <w:t>2 ноября 1996 года</w:t>
            </w:r>
          </w:p>
        </w:tc>
        <w:tc>
          <w:tcPr>
            <w:tcW w:w="2808" w:type="dxa"/>
            <w:gridSpan w:val="2"/>
          </w:tcPr>
          <w:p w:rsidR="00000000" w:rsidRDefault="00000000">
            <w:pPr>
              <w:spacing w:after="120"/>
            </w:pPr>
            <w:r>
              <w:t>7 апреля 1997 года (CEDAW/C/ISR/1–2)</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Италия</w:t>
            </w:r>
          </w:p>
        </w:tc>
        <w:tc>
          <w:tcPr>
            <w:tcW w:w="2241" w:type="dxa"/>
            <w:gridSpan w:val="3"/>
          </w:tcPr>
          <w:p w:rsidR="00000000" w:rsidRDefault="00000000">
            <w:pPr>
              <w:spacing w:after="120"/>
            </w:pPr>
            <w:r>
              <w:t>10 июля 1990 года</w:t>
            </w:r>
          </w:p>
        </w:tc>
        <w:tc>
          <w:tcPr>
            <w:tcW w:w="2808" w:type="dxa"/>
            <w:gridSpan w:val="2"/>
          </w:tcPr>
          <w:p w:rsidR="00000000" w:rsidRDefault="00000000">
            <w:pPr>
              <w:spacing w:after="120"/>
            </w:pPr>
            <w:r>
              <w:t>1 марта 1994 года (CEDAW/C/ITA/2)</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Ямайка</w:t>
            </w:r>
          </w:p>
        </w:tc>
        <w:tc>
          <w:tcPr>
            <w:tcW w:w="2241" w:type="dxa"/>
            <w:gridSpan w:val="3"/>
          </w:tcPr>
          <w:p w:rsidR="00000000" w:rsidRDefault="00000000">
            <w:pPr>
              <w:spacing w:after="120"/>
            </w:pPr>
            <w:r>
              <w:t>18 ноября 1989 года</w:t>
            </w:r>
          </w:p>
        </w:tc>
        <w:tc>
          <w:tcPr>
            <w:tcW w:w="2808" w:type="dxa"/>
            <w:gridSpan w:val="2"/>
          </w:tcPr>
          <w:p w:rsidR="00000000" w:rsidRDefault="00000000">
            <w:pPr>
              <w:spacing w:after="120"/>
            </w:pPr>
            <w:r>
              <w:t>17 февраля 1998 года (CEDAW/C/JAM/2–4)</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Япония</w:t>
            </w:r>
          </w:p>
        </w:tc>
        <w:tc>
          <w:tcPr>
            <w:tcW w:w="2241" w:type="dxa"/>
            <w:gridSpan w:val="3"/>
          </w:tcPr>
          <w:p w:rsidR="00000000" w:rsidRDefault="00000000">
            <w:pPr>
              <w:spacing w:after="120"/>
            </w:pPr>
            <w:r>
              <w:t xml:space="preserve">25 июля 1990 года </w:t>
            </w:r>
          </w:p>
        </w:tc>
        <w:tc>
          <w:tcPr>
            <w:tcW w:w="2808" w:type="dxa"/>
            <w:gridSpan w:val="2"/>
          </w:tcPr>
          <w:p w:rsidR="00000000" w:rsidRDefault="00000000">
            <w:pPr>
              <w:spacing w:after="120"/>
            </w:pPr>
            <w:r>
              <w:t>21 февраля 1992 года (CEDAW/C/JPN/2)</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Иордания</w:t>
            </w:r>
          </w:p>
        </w:tc>
        <w:tc>
          <w:tcPr>
            <w:tcW w:w="2241" w:type="dxa"/>
            <w:gridSpan w:val="3"/>
          </w:tcPr>
          <w:p w:rsidR="00000000" w:rsidRDefault="00000000">
            <w:pPr>
              <w:spacing w:after="120"/>
            </w:pPr>
            <w:r>
              <w:t>31 июля 1997 года</w:t>
            </w:r>
          </w:p>
        </w:tc>
        <w:tc>
          <w:tcPr>
            <w:tcW w:w="2808" w:type="dxa"/>
            <w:gridSpan w:val="2"/>
          </w:tcPr>
          <w:p w:rsidR="00000000" w:rsidRDefault="00000000">
            <w:pPr>
              <w:spacing w:after="120"/>
            </w:pPr>
            <w:r>
              <w:t>19 ноября 1999 года (CEDAW/C/JOR/2)</w:t>
            </w:r>
          </w:p>
        </w:tc>
        <w:tc>
          <w:tcPr>
            <w:tcW w:w="2461" w:type="dxa"/>
            <w:gridSpan w:val="3"/>
          </w:tcPr>
          <w:p w:rsidR="00000000" w:rsidRDefault="00000000">
            <w:pPr>
              <w:tabs>
                <w:tab w:val="left" w:pos="288"/>
                <w:tab w:val="left" w:pos="576"/>
                <w:tab w:val="left" w:pos="864"/>
                <w:tab w:val="left" w:pos="1152"/>
              </w:tabs>
              <w:spacing w:after="12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Кения</w:t>
            </w:r>
          </w:p>
        </w:tc>
        <w:tc>
          <w:tcPr>
            <w:tcW w:w="2241" w:type="dxa"/>
            <w:gridSpan w:val="3"/>
          </w:tcPr>
          <w:p w:rsidR="00000000" w:rsidRDefault="00000000">
            <w:pPr>
              <w:spacing w:after="120"/>
            </w:pPr>
            <w:r>
              <w:t>8 апреля 1989 года</w:t>
            </w:r>
          </w:p>
        </w:tc>
        <w:tc>
          <w:tcPr>
            <w:tcW w:w="2808" w:type="dxa"/>
            <w:gridSpan w:val="2"/>
          </w:tcPr>
          <w:p w:rsidR="00000000" w:rsidRDefault="00000000">
            <w:pPr>
              <w:spacing w:after="120"/>
            </w:pPr>
            <w:r>
              <w:t>4 декабря 1990 года (CEDAW/C/KEN/1–2)</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Кувейт</w:t>
            </w:r>
          </w:p>
        </w:tc>
        <w:tc>
          <w:tcPr>
            <w:tcW w:w="2241" w:type="dxa"/>
            <w:gridSpan w:val="3"/>
          </w:tcPr>
          <w:p w:rsidR="00000000" w:rsidRDefault="00000000">
            <w:pPr>
              <w:spacing w:after="120"/>
            </w:pPr>
            <w:r>
              <w:t>2 октября 1999 года</w:t>
            </w:r>
          </w:p>
        </w:tc>
        <w:tc>
          <w:tcPr>
            <w:tcW w:w="2808" w:type="dxa"/>
            <w:gridSpan w:val="2"/>
          </w:tcPr>
          <w:p w:rsidR="00000000" w:rsidRDefault="00000000">
            <w:pPr>
              <w:spacing w:after="120"/>
            </w:pPr>
            <w:r>
              <w:t>29 августа 2002 года</w:t>
            </w:r>
            <w:r>
              <w:br/>
              <w:t>(CEDAW/C/KWT/1–2)</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Кыргызстан</w:t>
            </w:r>
          </w:p>
        </w:tc>
        <w:tc>
          <w:tcPr>
            <w:tcW w:w="2241" w:type="dxa"/>
            <w:gridSpan w:val="3"/>
          </w:tcPr>
          <w:p w:rsidR="00000000" w:rsidRDefault="00000000">
            <w:pPr>
              <w:spacing w:after="120"/>
            </w:pPr>
            <w:r>
              <w:t>12 марта 2002 года</w:t>
            </w:r>
          </w:p>
        </w:tc>
        <w:tc>
          <w:tcPr>
            <w:tcW w:w="2808" w:type="dxa"/>
            <w:gridSpan w:val="2"/>
          </w:tcPr>
          <w:p w:rsidR="00000000" w:rsidRDefault="00000000">
            <w:pPr>
              <w:spacing w:after="120"/>
            </w:pPr>
            <w:r>
              <w:t>25 сентября 2002 года</w:t>
            </w:r>
            <w:r>
              <w:br/>
              <w:t>(CEDAW/C/KGZ/2)</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Лаосская Народно-Демо</w:t>
            </w:r>
            <w:r>
              <w:softHyphen/>
              <w:t>кратическая Республика</w:t>
            </w:r>
          </w:p>
        </w:tc>
        <w:tc>
          <w:tcPr>
            <w:tcW w:w="2241" w:type="dxa"/>
            <w:gridSpan w:val="3"/>
          </w:tcPr>
          <w:p w:rsidR="00000000" w:rsidRDefault="00000000">
            <w:pPr>
              <w:spacing w:after="120"/>
            </w:pPr>
            <w:r>
              <w:t>13 сентября 1986 года</w:t>
            </w:r>
          </w:p>
        </w:tc>
        <w:tc>
          <w:tcPr>
            <w:tcW w:w="2808" w:type="dxa"/>
            <w:gridSpan w:val="2"/>
          </w:tcPr>
          <w:p w:rsidR="00000000" w:rsidRDefault="00000000">
            <w:pPr>
              <w:spacing w:after="120"/>
            </w:pPr>
            <w:r>
              <w:t>3 февраля 2003 года</w:t>
            </w:r>
            <w:r>
              <w:br/>
              <w:t>(CEDAW/C/LAO/1–5)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Латвия</w:t>
            </w:r>
          </w:p>
        </w:tc>
        <w:tc>
          <w:tcPr>
            <w:tcW w:w="2241" w:type="dxa"/>
            <w:gridSpan w:val="3"/>
          </w:tcPr>
          <w:p w:rsidR="00000000" w:rsidRDefault="00000000">
            <w:pPr>
              <w:spacing w:after="120"/>
            </w:pPr>
            <w:r>
              <w:t>14 мая 1997 года</w:t>
            </w:r>
          </w:p>
        </w:tc>
        <w:tc>
          <w:tcPr>
            <w:tcW w:w="2808" w:type="dxa"/>
            <w:gridSpan w:val="2"/>
          </w:tcPr>
          <w:p w:rsidR="00000000" w:rsidRDefault="00000000">
            <w:pPr>
              <w:spacing w:after="120"/>
            </w:pPr>
            <w:r>
              <w:t>13 июня 2003 года</w:t>
            </w:r>
            <w:r>
              <w:br/>
              <w:t>(CEDAW/C/LVA/1–3)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Ливан</w:t>
            </w:r>
          </w:p>
        </w:tc>
        <w:tc>
          <w:tcPr>
            <w:tcW w:w="2241" w:type="dxa"/>
            <w:gridSpan w:val="3"/>
          </w:tcPr>
          <w:p w:rsidR="00000000" w:rsidRDefault="00000000">
            <w:pPr>
              <w:spacing w:after="120"/>
            </w:pPr>
            <w:r>
              <w:t>21 мая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Лесото</w:t>
            </w:r>
          </w:p>
        </w:tc>
        <w:tc>
          <w:tcPr>
            <w:tcW w:w="2241" w:type="dxa"/>
            <w:gridSpan w:val="3"/>
          </w:tcPr>
          <w:p w:rsidR="00000000" w:rsidRDefault="00000000">
            <w:pPr>
              <w:spacing w:after="120"/>
            </w:pPr>
            <w:r>
              <w:t>21 сентября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Либерия</w:t>
            </w:r>
          </w:p>
        </w:tc>
        <w:tc>
          <w:tcPr>
            <w:tcW w:w="2241" w:type="dxa"/>
            <w:gridSpan w:val="3"/>
          </w:tcPr>
          <w:p w:rsidR="00000000" w:rsidRDefault="00000000">
            <w:pPr>
              <w:spacing w:after="120"/>
            </w:pPr>
            <w:r>
              <w:t>16 августа 1989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Ливийская Арабская Джамахирия</w:t>
            </w:r>
          </w:p>
        </w:tc>
        <w:tc>
          <w:tcPr>
            <w:tcW w:w="2241" w:type="dxa"/>
            <w:gridSpan w:val="3"/>
          </w:tcPr>
          <w:p w:rsidR="00000000" w:rsidRDefault="00000000">
            <w:pPr>
              <w:spacing w:after="120"/>
            </w:pPr>
            <w:r>
              <w:t>15 июня 1994 года</w:t>
            </w:r>
          </w:p>
        </w:tc>
        <w:tc>
          <w:tcPr>
            <w:tcW w:w="2808" w:type="dxa"/>
            <w:gridSpan w:val="2"/>
          </w:tcPr>
          <w:p w:rsidR="00000000" w:rsidRDefault="00000000">
            <w:pPr>
              <w:spacing w:after="120"/>
            </w:pPr>
            <w:r>
              <w:t>14 декабря 1998 года (CEDAW/C/LBY/2)</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Лихтенштейн</w:t>
            </w:r>
          </w:p>
        </w:tc>
        <w:tc>
          <w:tcPr>
            <w:tcW w:w="2241" w:type="dxa"/>
            <w:gridSpan w:val="3"/>
          </w:tcPr>
          <w:p w:rsidR="00000000" w:rsidRDefault="00000000">
            <w:pPr>
              <w:spacing w:after="120"/>
            </w:pPr>
            <w:r>
              <w:t>21 января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spacing w:after="120"/>
            </w:pPr>
            <w:r>
              <w:t>Литва</w:t>
            </w:r>
          </w:p>
        </w:tc>
        <w:tc>
          <w:tcPr>
            <w:tcW w:w="2241" w:type="dxa"/>
            <w:gridSpan w:val="3"/>
          </w:tcPr>
          <w:p w:rsidR="00000000" w:rsidRDefault="00000000">
            <w:pPr>
              <w:keepNext/>
              <w:spacing w:after="120"/>
            </w:pPr>
            <w:r>
              <w:t>17 февраля 1999 года</w:t>
            </w:r>
          </w:p>
        </w:tc>
        <w:tc>
          <w:tcPr>
            <w:tcW w:w="2808" w:type="dxa"/>
            <w:gridSpan w:val="2"/>
          </w:tcPr>
          <w:p w:rsidR="00000000" w:rsidRDefault="00000000">
            <w:pPr>
              <w:keepNext/>
              <w:spacing w:after="120"/>
            </w:pPr>
            <w:r>
              <w:t>4 апреля 2000 года (CEDAW/C/LTU/2)</w:t>
            </w:r>
          </w:p>
        </w:tc>
        <w:tc>
          <w:tcPr>
            <w:tcW w:w="2461" w:type="dxa"/>
            <w:gridSpan w:val="3"/>
          </w:tcPr>
          <w:p w:rsidR="00000000" w:rsidRDefault="00000000">
            <w:pPr>
              <w:keepNext/>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Люксембург</w:t>
            </w:r>
          </w:p>
        </w:tc>
        <w:tc>
          <w:tcPr>
            <w:tcW w:w="2241" w:type="dxa"/>
            <w:gridSpan w:val="3"/>
          </w:tcPr>
          <w:p w:rsidR="00000000" w:rsidRDefault="00000000">
            <w:pPr>
              <w:spacing w:after="120"/>
            </w:pPr>
            <w:r>
              <w:t>4 марта 1994 года</w:t>
            </w:r>
          </w:p>
        </w:tc>
        <w:tc>
          <w:tcPr>
            <w:tcW w:w="2808" w:type="dxa"/>
            <w:gridSpan w:val="2"/>
          </w:tcPr>
          <w:p w:rsidR="00000000" w:rsidRDefault="00000000">
            <w:pPr>
              <w:spacing w:after="120"/>
            </w:pPr>
            <w:r>
              <w:t>8 апреля 1997 года (CEDAW/C/LUX/2)</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Мадагаскар</w:t>
            </w:r>
          </w:p>
        </w:tc>
        <w:tc>
          <w:tcPr>
            <w:tcW w:w="2241" w:type="dxa"/>
            <w:gridSpan w:val="3"/>
          </w:tcPr>
          <w:p w:rsidR="00000000" w:rsidRDefault="00000000">
            <w:pPr>
              <w:spacing w:after="120"/>
            </w:pPr>
            <w:r>
              <w:t>16 апреля 1994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Малави</w:t>
            </w:r>
          </w:p>
        </w:tc>
        <w:tc>
          <w:tcPr>
            <w:tcW w:w="2241" w:type="dxa"/>
            <w:gridSpan w:val="3"/>
          </w:tcPr>
          <w:p w:rsidR="00000000" w:rsidRDefault="00000000">
            <w:pPr>
              <w:spacing w:after="120"/>
            </w:pPr>
            <w:r>
              <w:t>11 апреля 1992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Малайзия</w:t>
            </w:r>
          </w:p>
        </w:tc>
        <w:tc>
          <w:tcPr>
            <w:tcW w:w="2241" w:type="dxa"/>
            <w:gridSpan w:val="3"/>
          </w:tcPr>
          <w:p w:rsidR="00000000" w:rsidRDefault="00000000">
            <w:pPr>
              <w:spacing w:after="120"/>
            </w:pPr>
            <w:r>
              <w:t>4 августа 2000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Мальдивские Острова</w:t>
            </w:r>
          </w:p>
        </w:tc>
        <w:tc>
          <w:tcPr>
            <w:tcW w:w="2241" w:type="dxa"/>
            <w:gridSpan w:val="3"/>
          </w:tcPr>
          <w:p w:rsidR="00000000" w:rsidRDefault="00000000">
            <w:pPr>
              <w:spacing w:after="120"/>
            </w:pPr>
            <w:r>
              <w:t>1 июля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Мали</w:t>
            </w:r>
          </w:p>
        </w:tc>
        <w:tc>
          <w:tcPr>
            <w:tcW w:w="2241" w:type="dxa"/>
            <w:gridSpan w:val="3"/>
          </w:tcPr>
          <w:p w:rsidR="00000000" w:rsidRDefault="00000000">
            <w:pPr>
              <w:spacing w:after="120"/>
            </w:pPr>
            <w:r>
              <w:t>10 октября 1990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Мальта</w:t>
            </w:r>
          </w:p>
        </w:tc>
        <w:tc>
          <w:tcPr>
            <w:tcW w:w="2241" w:type="dxa"/>
            <w:gridSpan w:val="3"/>
          </w:tcPr>
          <w:p w:rsidR="00000000" w:rsidRDefault="00000000">
            <w:pPr>
              <w:spacing w:after="120"/>
            </w:pPr>
            <w:r>
              <w:t>7 апреля 1996 года</w:t>
            </w:r>
          </w:p>
        </w:tc>
        <w:tc>
          <w:tcPr>
            <w:tcW w:w="2808" w:type="dxa"/>
            <w:gridSpan w:val="2"/>
          </w:tcPr>
          <w:p w:rsidR="00000000" w:rsidRDefault="00000000">
            <w:pPr>
              <w:spacing w:after="120"/>
            </w:pPr>
            <w:r>
              <w:t>1 августа 2002 года (CEDAW/C/MLT/1–3)</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Маврикий</w:t>
            </w:r>
          </w:p>
        </w:tc>
        <w:tc>
          <w:tcPr>
            <w:tcW w:w="2241" w:type="dxa"/>
            <w:gridSpan w:val="3"/>
          </w:tcPr>
          <w:p w:rsidR="00000000" w:rsidRDefault="00000000">
            <w:pPr>
              <w:spacing w:after="120"/>
            </w:pPr>
            <w:r>
              <w:t>8 августа 1989 года</w:t>
            </w:r>
          </w:p>
        </w:tc>
        <w:tc>
          <w:tcPr>
            <w:tcW w:w="2808" w:type="dxa"/>
            <w:gridSpan w:val="2"/>
          </w:tcPr>
          <w:p w:rsidR="00000000" w:rsidRDefault="00000000">
            <w:pPr>
              <w:spacing w:after="120"/>
            </w:pPr>
            <w:r>
              <w:t>23 января 1992 года (CEDAW/C/MAR/1–2)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Мексика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3 декабря 1987 года (CEDAW/C/13/Add.10)</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Монголия</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17 марта 1987 года (CEDAW/C/13/Add.7)</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after="120"/>
            </w:pPr>
            <w:r>
              <w:t>Марокко</w:t>
            </w:r>
          </w:p>
        </w:tc>
        <w:tc>
          <w:tcPr>
            <w:tcW w:w="2241" w:type="dxa"/>
            <w:gridSpan w:val="3"/>
          </w:tcPr>
          <w:p w:rsidR="00000000" w:rsidRDefault="00000000">
            <w:pPr>
              <w:spacing w:after="120"/>
            </w:pPr>
            <w:r>
              <w:t>21 июля 1998 года</w:t>
            </w:r>
          </w:p>
        </w:tc>
        <w:tc>
          <w:tcPr>
            <w:tcW w:w="2808" w:type="dxa"/>
            <w:gridSpan w:val="2"/>
          </w:tcPr>
          <w:p w:rsidR="00000000" w:rsidRDefault="00000000">
            <w:pPr>
              <w:spacing w:after="120"/>
            </w:pPr>
            <w:r>
              <w:t>29 февраля 2000 года (CEDAW/C/MOR/2)</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Мозамбик</w:t>
            </w:r>
          </w:p>
        </w:tc>
        <w:tc>
          <w:tcPr>
            <w:tcW w:w="2241" w:type="dxa"/>
            <w:gridSpan w:val="3"/>
          </w:tcPr>
          <w:p w:rsidR="00000000" w:rsidRDefault="00000000">
            <w:pPr>
              <w:spacing w:after="120"/>
            </w:pPr>
            <w:r>
              <w:t>16 мая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Мьянма</w:t>
            </w:r>
          </w:p>
        </w:tc>
        <w:tc>
          <w:tcPr>
            <w:tcW w:w="2241" w:type="dxa"/>
            <w:gridSpan w:val="3"/>
          </w:tcPr>
          <w:p w:rsidR="00000000" w:rsidRDefault="00000000">
            <w:pPr>
              <w:spacing w:after="120"/>
            </w:pPr>
            <w:r>
              <w:t>21 августа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Намибия</w:t>
            </w:r>
          </w:p>
        </w:tc>
        <w:tc>
          <w:tcPr>
            <w:tcW w:w="2241" w:type="dxa"/>
            <w:gridSpan w:val="3"/>
          </w:tcPr>
          <w:p w:rsidR="00000000" w:rsidRDefault="00000000">
            <w:pPr>
              <w:spacing w:after="120"/>
            </w:pPr>
            <w:r>
              <w:t>23 декабря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Непал</w:t>
            </w:r>
          </w:p>
        </w:tc>
        <w:tc>
          <w:tcPr>
            <w:tcW w:w="2241" w:type="dxa"/>
            <w:gridSpan w:val="3"/>
          </w:tcPr>
          <w:p w:rsidR="00000000" w:rsidRDefault="00000000">
            <w:pPr>
              <w:spacing w:after="120"/>
            </w:pPr>
            <w:r>
              <w:t>22 мая 1996 года</w:t>
            </w:r>
          </w:p>
        </w:tc>
        <w:tc>
          <w:tcPr>
            <w:tcW w:w="2808" w:type="dxa"/>
            <w:gridSpan w:val="2"/>
          </w:tcPr>
          <w:p w:rsidR="00000000" w:rsidRDefault="00000000">
            <w:pPr>
              <w:spacing w:after="120"/>
            </w:pPr>
            <w:r>
              <w:t>26 ноября 2002 года</w:t>
            </w:r>
            <w:r>
              <w:br/>
              <w:t>(CEDAW/C/NPL/2–3)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spacing w:after="120"/>
            </w:pPr>
            <w:r>
              <w:t>Нидерланды</w:t>
            </w:r>
          </w:p>
        </w:tc>
        <w:tc>
          <w:tcPr>
            <w:tcW w:w="2241" w:type="dxa"/>
            <w:gridSpan w:val="3"/>
          </w:tcPr>
          <w:p w:rsidR="00000000" w:rsidRDefault="00000000">
            <w:pPr>
              <w:keepNext/>
              <w:spacing w:after="120"/>
            </w:pPr>
            <w:r>
              <w:t>22 августа 1996 года</w:t>
            </w:r>
          </w:p>
        </w:tc>
        <w:tc>
          <w:tcPr>
            <w:tcW w:w="2808" w:type="dxa"/>
            <w:gridSpan w:val="2"/>
          </w:tcPr>
          <w:p w:rsidR="00000000" w:rsidRDefault="00000000">
            <w:pPr>
              <w:keepNext/>
              <w:spacing w:after="120"/>
            </w:pPr>
            <w:r>
              <w:t xml:space="preserve">10 декабря 1998 года </w:t>
            </w:r>
            <w:r>
              <w:br/>
              <w:t>(CEDAW/C/NET/2)</w:t>
            </w:r>
            <w:r>
              <w:br/>
              <w:t>(CEDAW/C/NET/2/Add.1)</w:t>
            </w:r>
            <w:r>
              <w:br/>
              <w:t>(CEDAW/C/NET/2/Add.2)</w:t>
            </w:r>
          </w:p>
        </w:tc>
        <w:tc>
          <w:tcPr>
            <w:tcW w:w="2461" w:type="dxa"/>
            <w:gridSpan w:val="3"/>
          </w:tcPr>
          <w:p w:rsidR="00000000" w:rsidRDefault="00000000">
            <w:pPr>
              <w:keepNext/>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Новая Зеландия</w:t>
            </w:r>
          </w:p>
        </w:tc>
        <w:tc>
          <w:tcPr>
            <w:tcW w:w="2241" w:type="dxa"/>
            <w:gridSpan w:val="3"/>
          </w:tcPr>
          <w:p w:rsidR="00000000" w:rsidRDefault="00000000">
            <w:pPr>
              <w:spacing w:after="120"/>
            </w:pPr>
            <w:r>
              <w:t>9 февраля 1990 года</w:t>
            </w:r>
          </w:p>
        </w:tc>
        <w:tc>
          <w:tcPr>
            <w:tcW w:w="2808" w:type="dxa"/>
            <w:gridSpan w:val="2"/>
          </w:tcPr>
          <w:p w:rsidR="00000000" w:rsidRDefault="00000000">
            <w:pPr>
              <w:spacing w:after="120"/>
            </w:pPr>
            <w:r>
              <w:t>3 ноября 1992 года (CEDAW/C/NZE/2)</w:t>
            </w:r>
            <w:r>
              <w:br/>
              <w:t>27 октября 1993 года (CEDAW/C/NZE/2/Add.1)</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Никарагуа</w:t>
            </w:r>
          </w:p>
        </w:tc>
        <w:tc>
          <w:tcPr>
            <w:tcW w:w="2241" w:type="dxa"/>
            <w:gridSpan w:val="3"/>
          </w:tcPr>
          <w:p w:rsidR="00000000" w:rsidRDefault="00000000">
            <w:pPr>
              <w:spacing w:after="120"/>
            </w:pPr>
            <w:r>
              <w:t>26 ноября 1986 года</w:t>
            </w:r>
          </w:p>
        </w:tc>
        <w:tc>
          <w:tcPr>
            <w:tcW w:w="2808" w:type="dxa"/>
            <w:gridSpan w:val="2"/>
          </w:tcPr>
          <w:p w:rsidR="00000000" w:rsidRDefault="00000000">
            <w:pPr>
              <w:spacing w:after="120"/>
            </w:pPr>
            <w:r>
              <w:t>16 марта 1989 года (CEDAW/C/13/Add.20)</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Нигерия</w:t>
            </w:r>
          </w:p>
        </w:tc>
        <w:tc>
          <w:tcPr>
            <w:tcW w:w="2241" w:type="dxa"/>
            <w:gridSpan w:val="3"/>
          </w:tcPr>
          <w:p w:rsidR="00000000" w:rsidRDefault="00000000">
            <w:pPr>
              <w:spacing w:after="120"/>
            </w:pPr>
            <w:r>
              <w:t>13 июля 1990 года</w:t>
            </w:r>
          </w:p>
        </w:tc>
        <w:tc>
          <w:tcPr>
            <w:tcW w:w="2808" w:type="dxa"/>
            <w:gridSpan w:val="2"/>
          </w:tcPr>
          <w:p w:rsidR="00000000" w:rsidRDefault="00000000">
            <w:pPr>
              <w:spacing w:after="120"/>
            </w:pPr>
            <w:r>
              <w:t>13 февраля 1997 года (CEDAW/C/NGA/2–3)</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Норвегия</w:t>
            </w:r>
          </w:p>
        </w:tc>
        <w:tc>
          <w:tcPr>
            <w:tcW w:w="2241" w:type="dxa"/>
            <w:gridSpan w:val="3"/>
          </w:tcPr>
          <w:p w:rsidR="00000000" w:rsidRDefault="00000000">
            <w:pPr>
              <w:keepNext/>
              <w:spacing w:after="120"/>
            </w:pPr>
            <w:r>
              <w:t>3 сентября 1986 года</w:t>
            </w:r>
          </w:p>
        </w:tc>
        <w:tc>
          <w:tcPr>
            <w:tcW w:w="2808" w:type="dxa"/>
            <w:gridSpan w:val="2"/>
          </w:tcPr>
          <w:p w:rsidR="00000000" w:rsidRDefault="00000000">
            <w:pPr>
              <w:keepNext/>
              <w:spacing w:after="120"/>
            </w:pPr>
            <w:r>
              <w:t>23 июня 1988 года (CEDAW/C/13/Add.15)</w:t>
            </w:r>
          </w:p>
        </w:tc>
        <w:tc>
          <w:tcPr>
            <w:tcW w:w="2461" w:type="dxa"/>
            <w:gridSpan w:val="3"/>
          </w:tcPr>
          <w:p w:rsidR="00000000" w:rsidRDefault="00000000">
            <w:pPr>
              <w:keepNext/>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Пакистан</w:t>
            </w:r>
          </w:p>
        </w:tc>
        <w:tc>
          <w:tcPr>
            <w:tcW w:w="2241" w:type="dxa"/>
            <w:gridSpan w:val="3"/>
          </w:tcPr>
          <w:p w:rsidR="00000000" w:rsidRDefault="00000000">
            <w:pPr>
              <w:spacing w:after="120"/>
            </w:pPr>
            <w:r>
              <w:t>11 апреля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Панама</w:t>
            </w:r>
          </w:p>
        </w:tc>
        <w:tc>
          <w:tcPr>
            <w:tcW w:w="2241" w:type="dxa"/>
            <w:gridSpan w:val="3"/>
          </w:tcPr>
          <w:p w:rsidR="00000000" w:rsidRDefault="00000000">
            <w:pPr>
              <w:spacing w:after="120"/>
            </w:pPr>
            <w:r>
              <w:t>28 ноября 1986 года</w:t>
            </w:r>
          </w:p>
        </w:tc>
        <w:tc>
          <w:tcPr>
            <w:tcW w:w="2808" w:type="dxa"/>
            <w:gridSpan w:val="2"/>
          </w:tcPr>
          <w:p w:rsidR="00000000" w:rsidRDefault="00000000">
            <w:pPr>
              <w:spacing w:after="120"/>
            </w:pPr>
            <w:r>
              <w:t>17 января 1997 года (CEDAW/C/PAN/2–3)</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Папуа — Новая Гвинея</w:t>
            </w:r>
          </w:p>
        </w:tc>
        <w:tc>
          <w:tcPr>
            <w:tcW w:w="2241" w:type="dxa"/>
            <w:gridSpan w:val="3"/>
          </w:tcPr>
          <w:p w:rsidR="00000000" w:rsidRDefault="00000000">
            <w:pPr>
              <w:spacing w:after="120"/>
            </w:pPr>
            <w:r>
              <w:t>11 февраля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Парагвай</w:t>
            </w:r>
          </w:p>
        </w:tc>
        <w:tc>
          <w:tcPr>
            <w:tcW w:w="2241" w:type="dxa"/>
            <w:gridSpan w:val="3"/>
          </w:tcPr>
          <w:p w:rsidR="00000000" w:rsidRDefault="00000000">
            <w:pPr>
              <w:spacing w:after="120"/>
            </w:pPr>
            <w:r>
              <w:t>6 мая 1992 года</w:t>
            </w:r>
          </w:p>
        </w:tc>
        <w:tc>
          <w:tcPr>
            <w:tcW w:w="2808" w:type="dxa"/>
            <w:gridSpan w:val="2"/>
          </w:tcPr>
          <w:p w:rsidR="00000000" w:rsidRDefault="00000000">
            <w:pPr>
              <w:spacing w:after="120"/>
            </w:pPr>
            <w:r>
              <w:t>4 июня 1992 года (CEDAW/C/PAR/1–2)</w:t>
            </w:r>
            <w:r>
              <w:br/>
              <w:t>23 августа 1995 года (CEDAW/C/PAR/1–2/Add.1)</w:t>
            </w:r>
            <w:r>
              <w:br/>
              <w:t>20 ноября 1995 года (CEDAW/C/PAR/1–2/Add.2)</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Перу</w:t>
            </w:r>
          </w:p>
        </w:tc>
        <w:tc>
          <w:tcPr>
            <w:tcW w:w="2241" w:type="dxa"/>
            <w:gridSpan w:val="3"/>
          </w:tcPr>
          <w:p w:rsidR="00000000" w:rsidRDefault="00000000">
            <w:pPr>
              <w:spacing w:after="120"/>
            </w:pPr>
            <w:r>
              <w:t>13 октября 1987 года</w:t>
            </w:r>
          </w:p>
        </w:tc>
        <w:tc>
          <w:tcPr>
            <w:tcW w:w="2808" w:type="dxa"/>
            <w:gridSpan w:val="2"/>
          </w:tcPr>
          <w:p w:rsidR="00000000" w:rsidRDefault="00000000">
            <w:pPr>
              <w:spacing w:after="120"/>
            </w:pPr>
            <w:r>
              <w:t>13 февраля 1990 года (CEDAW/C/13/Add.29)</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Филиппины</w:t>
            </w:r>
          </w:p>
        </w:tc>
        <w:tc>
          <w:tcPr>
            <w:tcW w:w="2241" w:type="dxa"/>
            <w:gridSpan w:val="3"/>
          </w:tcPr>
          <w:p w:rsidR="00000000" w:rsidRDefault="00000000">
            <w:pPr>
              <w:keepNext/>
              <w:spacing w:after="120"/>
            </w:pPr>
            <w:r>
              <w:t>4 сентября 1986 года</w:t>
            </w:r>
          </w:p>
        </w:tc>
        <w:tc>
          <w:tcPr>
            <w:tcW w:w="2808" w:type="dxa"/>
            <w:gridSpan w:val="2"/>
          </w:tcPr>
          <w:p w:rsidR="00000000" w:rsidRDefault="00000000">
            <w:pPr>
              <w:keepNext/>
              <w:spacing w:after="120"/>
            </w:pPr>
            <w:r>
              <w:t>12 декабря 1988 года (CEDAW/C/13/Add.17)</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Польша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17 ноября 1988 года (CEDAW/C/13/Add.16)</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Португалия</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18 мая 1989 года (CEDAW/C/13/Add.22)</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Республика Корея</w:t>
            </w:r>
          </w:p>
        </w:tc>
        <w:tc>
          <w:tcPr>
            <w:tcW w:w="2241" w:type="dxa"/>
            <w:gridSpan w:val="3"/>
          </w:tcPr>
          <w:p w:rsidR="00000000" w:rsidRDefault="00000000">
            <w:pPr>
              <w:spacing w:after="120"/>
            </w:pPr>
            <w:r>
              <w:t>26 января 1990 года</w:t>
            </w:r>
          </w:p>
        </w:tc>
        <w:tc>
          <w:tcPr>
            <w:tcW w:w="2808" w:type="dxa"/>
            <w:gridSpan w:val="2"/>
          </w:tcPr>
          <w:p w:rsidR="00000000" w:rsidRDefault="00000000">
            <w:pPr>
              <w:spacing w:after="120"/>
            </w:pPr>
            <w:r>
              <w:t>19 декабря 1989 года (CEDAW/C/13/Add.28 и Corr.1)</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Республика Молдова</w:t>
            </w:r>
          </w:p>
        </w:tc>
        <w:tc>
          <w:tcPr>
            <w:tcW w:w="2241" w:type="dxa"/>
            <w:gridSpan w:val="3"/>
          </w:tcPr>
          <w:p w:rsidR="00000000" w:rsidRDefault="00000000">
            <w:pPr>
              <w:spacing w:after="120"/>
            </w:pPr>
            <w:r>
              <w:t>21 июля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Румыния</w:t>
            </w:r>
          </w:p>
        </w:tc>
        <w:tc>
          <w:tcPr>
            <w:tcW w:w="2241" w:type="dxa"/>
            <w:gridSpan w:val="3"/>
          </w:tcPr>
          <w:p w:rsidR="00000000" w:rsidRDefault="00000000">
            <w:pPr>
              <w:spacing w:after="120"/>
            </w:pPr>
            <w:r>
              <w:t>6 февраля 1987 года</w:t>
            </w:r>
          </w:p>
        </w:tc>
        <w:tc>
          <w:tcPr>
            <w:tcW w:w="2808" w:type="dxa"/>
            <w:gridSpan w:val="2"/>
          </w:tcPr>
          <w:p w:rsidR="00000000" w:rsidRDefault="00000000">
            <w:pPr>
              <w:spacing w:after="120"/>
            </w:pPr>
            <w:r>
              <w:t>19 октября 1992 года (CEDAW/C/ROM/2–3)</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Российская Федерация</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10 февраля 1987 года (CEDAW/C/13/Add.4)</w:t>
            </w:r>
          </w:p>
        </w:tc>
        <w:tc>
          <w:tcPr>
            <w:tcW w:w="2461" w:type="dxa"/>
            <w:gridSpan w:val="3"/>
          </w:tcPr>
          <w:p w:rsidR="00000000" w:rsidRDefault="00000000">
            <w:pPr>
              <w:spacing w:after="12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after="120"/>
            </w:pPr>
            <w:r>
              <w:t>Руанда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7 марта 1988 года (CEDAW/C/13/Add.13)</w:t>
            </w:r>
          </w:p>
        </w:tc>
        <w:tc>
          <w:tcPr>
            <w:tcW w:w="2461" w:type="dxa"/>
            <w:gridSpan w:val="3"/>
          </w:tcPr>
          <w:p w:rsidR="00000000" w:rsidRDefault="00000000">
            <w:pPr>
              <w:spacing w:after="12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Китс и Невис</w:t>
            </w:r>
          </w:p>
        </w:tc>
        <w:tc>
          <w:tcPr>
            <w:tcW w:w="2241" w:type="dxa"/>
            <w:gridSpan w:val="3"/>
          </w:tcPr>
          <w:p w:rsidR="00000000" w:rsidRDefault="00000000">
            <w:pPr>
              <w:spacing w:after="120"/>
            </w:pPr>
            <w:r>
              <w:t>25 мая 1990 года</w:t>
            </w:r>
          </w:p>
        </w:tc>
        <w:tc>
          <w:tcPr>
            <w:tcW w:w="2808" w:type="dxa"/>
            <w:gridSpan w:val="2"/>
          </w:tcPr>
          <w:p w:rsidR="00000000" w:rsidRDefault="00000000">
            <w:pPr>
              <w:spacing w:after="120"/>
            </w:pPr>
            <w:r>
              <w:t>18 января 2001 года (CEDAW/C/KNA/1–4)</w:t>
            </w:r>
          </w:p>
        </w:tc>
        <w:tc>
          <w:tcPr>
            <w:tcW w:w="2461" w:type="dxa"/>
            <w:gridSpan w:val="3"/>
          </w:tcPr>
          <w:p w:rsidR="00000000" w:rsidRDefault="00000000">
            <w:pPr>
              <w:tabs>
                <w:tab w:val="left" w:pos="288"/>
                <w:tab w:val="left" w:pos="576"/>
                <w:tab w:val="left" w:pos="864"/>
                <w:tab w:val="left" w:pos="1152"/>
              </w:tabs>
              <w:spacing w:after="12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Люсия</w:t>
            </w:r>
          </w:p>
        </w:tc>
        <w:tc>
          <w:tcPr>
            <w:tcW w:w="2241" w:type="dxa"/>
            <w:gridSpan w:val="3"/>
          </w:tcPr>
          <w:p w:rsidR="00000000" w:rsidRDefault="00000000">
            <w:pPr>
              <w:spacing w:after="120"/>
            </w:pPr>
            <w:r>
              <w:t>7 ноября 1987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Винсент и Гренадины</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27 сентября 1991 года (CEDAW/C/STV/1–3)</w:t>
            </w:r>
            <w:r>
              <w:br/>
              <w:t>28 июля 1994 года (CEDAW/C/STV/1–3/Add.1)</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Самоа</w:t>
            </w:r>
          </w:p>
        </w:tc>
        <w:tc>
          <w:tcPr>
            <w:tcW w:w="2241" w:type="dxa"/>
            <w:gridSpan w:val="3"/>
          </w:tcPr>
          <w:p w:rsidR="00000000" w:rsidRDefault="00000000">
            <w:pPr>
              <w:spacing w:after="120"/>
            </w:pPr>
            <w:r>
              <w:t>25 октября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Сенегал</w:t>
            </w:r>
          </w:p>
        </w:tc>
        <w:tc>
          <w:tcPr>
            <w:tcW w:w="2241" w:type="dxa"/>
            <w:gridSpan w:val="3"/>
          </w:tcPr>
          <w:p w:rsidR="00000000" w:rsidRDefault="00000000">
            <w:pPr>
              <w:spacing w:after="120"/>
            </w:pPr>
            <w:r>
              <w:t>7 марта 1990 года</w:t>
            </w:r>
          </w:p>
        </w:tc>
        <w:tc>
          <w:tcPr>
            <w:tcW w:w="2808" w:type="dxa"/>
            <w:gridSpan w:val="2"/>
          </w:tcPr>
          <w:p w:rsidR="00000000" w:rsidRDefault="00000000">
            <w:pPr>
              <w:spacing w:after="120"/>
            </w:pPr>
            <w:r>
              <w:t>23 сентября 1991 года (CEDAW/C/SEN/2 и Amend.1)</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Сейшельские Острова</w:t>
            </w:r>
          </w:p>
        </w:tc>
        <w:tc>
          <w:tcPr>
            <w:tcW w:w="2241" w:type="dxa"/>
            <w:gridSpan w:val="3"/>
          </w:tcPr>
          <w:p w:rsidR="00000000" w:rsidRDefault="00000000">
            <w:pPr>
              <w:spacing w:after="120"/>
            </w:pPr>
            <w:r>
              <w:t>4 июня 1997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Сьерра-Леоне</w:t>
            </w:r>
          </w:p>
        </w:tc>
        <w:tc>
          <w:tcPr>
            <w:tcW w:w="2241" w:type="dxa"/>
            <w:gridSpan w:val="3"/>
          </w:tcPr>
          <w:p w:rsidR="00000000" w:rsidRDefault="00000000">
            <w:pPr>
              <w:spacing w:after="120"/>
            </w:pPr>
            <w:r>
              <w:t>11 декабря 1993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Сингапур</w:t>
            </w:r>
          </w:p>
        </w:tc>
        <w:tc>
          <w:tcPr>
            <w:tcW w:w="2241" w:type="dxa"/>
            <w:gridSpan w:val="3"/>
          </w:tcPr>
          <w:p w:rsidR="00000000" w:rsidRDefault="00000000">
            <w:pPr>
              <w:spacing w:after="120"/>
            </w:pPr>
            <w:r>
              <w:t>4 ноября 2000 года</w:t>
            </w:r>
          </w:p>
        </w:tc>
        <w:tc>
          <w:tcPr>
            <w:tcW w:w="2808" w:type="dxa"/>
            <w:gridSpan w:val="2"/>
          </w:tcPr>
          <w:p w:rsidR="00000000" w:rsidRDefault="00000000">
            <w:pPr>
              <w:spacing w:after="120"/>
            </w:pPr>
            <w:r>
              <w:t>16 апреля 2001 года (CEDAW/C/SGP/2)</w:t>
            </w: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Словакия</w:t>
            </w:r>
          </w:p>
        </w:tc>
        <w:tc>
          <w:tcPr>
            <w:tcW w:w="2241" w:type="dxa"/>
            <w:gridSpan w:val="3"/>
          </w:tcPr>
          <w:p w:rsidR="00000000" w:rsidRDefault="00000000">
            <w:pPr>
              <w:spacing w:after="120"/>
            </w:pPr>
            <w:r>
              <w:t>27 июня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Словения</w:t>
            </w:r>
          </w:p>
        </w:tc>
        <w:tc>
          <w:tcPr>
            <w:tcW w:w="2241" w:type="dxa"/>
            <w:gridSpan w:val="3"/>
          </w:tcPr>
          <w:p w:rsidR="00000000" w:rsidRDefault="00000000">
            <w:pPr>
              <w:spacing w:after="120"/>
            </w:pPr>
            <w:r>
              <w:t>5 августа 1997 года</w:t>
            </w:r>
          </w:p>
        </w:tc>
        <w:tc>
          <w:tcPr>
            <w:tcW w:w="2808" w:type="dxa"/>
            <w:gridSpan w:val="2"/>
          </w:tcPr>
          <w:p w:rsidR="00000000" w:rsidRDefault="00000000">
            <w:pPr>
              <w:spacing w:after="120"/>
            </w:pPr>
            <w:r>
              <w:t>26 апреля 1999 года (CEDAW/C/SVN/2)</w:t>
            </w:r>
          </w:p>
        </w:tc>
        <w:tc>
          <w:tcPr>
            <w:tcW w:w="2461" w:type="dxa"/>
            <w:gridSpan w:val="3"/>
          </w:tcPr>
          <w:p w:rsidR="00000000" w:rsidRDefault="00000000">
            <w:pPr>
              <w:tabs>
                <w:tab w:val="left" w:pos="288"/>
                <w:tab w:val="left" w:pos="576"/>
                <w:tab w:val="left" w:pos="864"/>
                <w:tab w:val="left" w:pos="1152"/>
              </w:tabs>
              <w:spacing w:after="120"/>
              <w:ind w:right="4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Южная Африка</w:t>
            </w:r>
          </w:p>
        </w:tc>
        <w:tc>
          <w:tcPr>
            <w:tcW w:w="2241" w:type="dxa"/>
            <w:gridSpan w:val="3"/>
          </w:tcPr>
          <w:p w:rsidR="00000000" w:rsidRDefault="00000000">
            <w:pPr>
              <w:spacing w:after="120"/>
            </w:pPr>
            <w:r>
              <w:t>14 января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Испания</w:t>
            </w:r>
          </w:p>
        </w:tc>
        <w:tc>
          <w:tcPr>
            <w:tcW w:w="2241" w:type="dxa"/>
            <w:gridSpan w:val="3"/>
          </w:tcPr>
          <w:p w:rsidR="00000000" w:rsidRDefault="00000000">
            <w:pPr>
              <w:spacing w:after="120"/>
            </w:pPr>
            <w:r>
              <w:t>4 февраля 1989 года</w:t>
            </w:r>
          </w:p>
        </w:tc>
        <w:tc>
          <w:tcPr>
            <w:tcW w:w="2808" w:type="dxa"/>
            <w:gridSpan w:val="2"/>
          </w:tcPr>
          <w:p w:rsidR="00000000" w:rsidRDefault="00000000">
            <w:pPr>
              <w:spacing w:after="120"/>
            </w:pPr>
            <w:r>
              <w:t>9 февраля 1989 года (CEDAW/C/13/Add.19)</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Шри</w:t>
            </w:r>
            <w:r>
              <w:noBreakHyphen/>
              <w:t>Ланка</w:t>
            </w:r>
          </w:p>
        </w:tc>
        <w:tc>
          <w:tcPr>
            <w:tcW w:w="2241" w:type="dxa"/>
            <w:gridSpan w:val="3"/>
          </w:tcPr>
          <w:p w:rsidR="00000000" w:rsidRDefault="00000000">
            <w:pPr>
              <w:spacing w:after="120"/>
            </w:pPr>
            <w:r>
              <w:t>4 ноября 1986 года</w:t>
            </w:r>
          </w:p>
        </w:tc>
        <w:tc>
          <w:tcPr>
            <w:tcW w:w="2808" w:type="dxa"/>
            <w:gridSpan w:val="2"/>
          </w:tcPr>
          <w:p w:rsidR="00000000" w:rsidRDefault="00000000">
            <w:pPr>
              <w:spacing w:after="120"/>
            </w:pPr>
            <w:r>
              <w:t>29 декабря 1988 года (CEDAW/C/13/Add.18)</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Суринам</w:t>
            </w:r>
          </w:p>
        </w:tc>
        <w:tc>
          <w:tcPr>
            <w:tcW w:w="2241" w:type="dxa"/>
            <w:gridSpan w:val="3"/>
          </w:tcPr>
          <w:p w:rsidR="00000000" w:rsidRDefault="00000000">
            <w:pPr>
              <w:spacing w:after="120"/>
            </w:pPr>
            <w:r>
              <w:t>31 марта 1998 года</w:t>
            </w:r>
          </w:p>
        </w:tc>
        <w:tc>
          <w:tcPr>
            <w:tcW w:w="2808" w:type="dxa"/>
            <w:gridSpan w:val="2"/>
          </w:tcPr>
          <w:p w:rsidR="00000000" w:rsidRDefault="00000000">
            <w:pPr>
              <w:spacing w:after="120"/>
            </w:pPr>
            <w:r>
              <w:t>13 февраля 2002 года (CEDAW/C/SUR/1–2)</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Швеция</w:t>
            </w:r>
          </w:p>
        </w:tc>
        <w:tc>
          <w:tcPr>
            <w:tcW w:w="2241" w:type="dxa"/>
            <w:gridSpan w:val="3"/>
          </w:tcPr>
          <w:p w:rsidR="00000000" w:rsidRDefault="00000000">
            <w:pPr>
              <w:keepNext/>
              <w:spacing w:after="120"/>
            </w:pPr>
            <w:r>
              <w:t>3 сентября 1986 года</w:t>
            </w:r>
          </w:p>
        </w:tc>
        <w:tc>
          <w:tcPr>
            <w:tcW w:w="2808" w:type="dxa"/>
            <w:gridSpan w:val="2"/>
          </w:tcPr>
          <w:p w:rsidR="00000000" w:rsidRDefault="00000000">
            <w:pPr>
              <w:keepNext/>
              <w:spacing w:after="120"/>
            </w:pPr>
            <w:r>
              <w:t>10 марта 1987 года (CEDAW/C/13/Add.6)</w:t>
            </w:r>
          </w:p>
        </w:tc>
        <w:tc>
          <w:tcPr>
            <w:tcW w:w="2461" w:type="dxa"/>
            <w:gridSpan w:val="3"/>
          </w:tcPr>
          <w:p w:rsidR="00000000" w:rsidRDefault="00000000">
            <w:pPr>
              <w:keepNext/>
              <w:spacing w:after="12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after="120"/>
            </w:pPr>
            <w:r>
              <w:t>Таджикистан</w:t>
            </w:r>
          </w:p>
        </w:tc>
        <w:tc>
          <w:tcPr>
            <w:tcW w:w="2241" w:type="dxa"/>
            <w:gridSpan w:val="3"/>
          </w:tcPr>
          <w:p w:rsidR="00000000" w:rsidRDefault="00000000">
            <w:pPr>
              <w:spacing w:after="120"/>
            </w:pPr>
            <w:r>
              <w:t>25 октября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Таиланд</w:t>
            </w:r>
          </w:p>
        </w:tc>
        <w:tc>
          <w:tcPr>
            <w:tcW w:w="2241" w:type="dxa"/>
            <w:gridSpan w:val="3"/>
          </w:tcPr>
          <w:p w:rsidR="00000000" w:rsidRDefault="00000000">
            <w:pPr>
              <w:spacing w:after="120"/>
            </w:pPr>
            <w:r>
              <w:t>8 сентября 1990 года</w:t>
            </w:r>
          </w:p>
        </w:tc>
        <w:tc>
          <w:tcPr>
            <w:tcW w:w="2808" w:type="dxa"/>
            <w:gridSpan w:val="2"/>
          </w:tcPr>
          <w:p w:rsidR="00000000" w:rsidRDefault="00000000">
            <w:pPr>
              <w:spacing w:after="120"/>
            </w:pPr>
            <w:r>
              <w:t>3 марта 1997 года (CEDAW/C/THA/2–3)</w:t>
            </w:r>
          </w:p>
        </w:tc>
        <w:tc>
          <w:tcPr>
            <w:tcW w:w="2461" w:type="dxa"/>
            <w:gridSpan w:val="3"/>
          </w:tcPr>
          <w:p w:rsidR="00000000" w:rsidRDefault="00000000">
            <w:pPr>
              <w:tabs>
                <w:tab w:val="left" w:pos="288"/>
                <w:tab w:val="left" w:pos="576"/>
                <w:tab w:val="left" w:pos="864"/>
                <w:tab w:val="left" w:pos="1152"/>
              </w:tabs>
              <w:spacing w:after="12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Бывшая югославская Республика Македония</w:t>
            </w:r>
          </w:p>
        </w:tc>
        <w:tc>
          <w:tcPr>
            <w:tcW w:w="2241" w:type="dxa"/>
            <w:gridSpan w:val="3"/>
          </w:tcPr>
          <w:p w:rsidR="00000000" w:rsidRDefault="00000000">
            <w:pPr>
              <w:spacing w:after="120"/>
            </w:pPr>
            <w:r>
              <w:t>17 февраля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Того</w:t>
            </w:r>
          </w:p>
        </w:tc>
        <w:tc>
          <w:tcPr>
            <w:tcW w:w="2241" w:type="dxa"/>
            <w:gridSpan w:val="3"/>
          </w:tcPr>
          <w:p w:rsidR="00000000" w:rsidRDefault="00000000">
            <w:pPr>
              <w:spacing w:after="120"/>
            </w:pPr>
            <w:r>
              <w:t>26 октября 1988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Тринидад и Тобаго</w:t>
            </w:r>
          </w:p>
        </w:tc>
        <w:tc>
          <w:tcPr>
            <w:tcW w:w="2241" w:type="dxa"/>
            <w:gridSpan w:val="3"/>
          </w:tcPr>
          <w:p w:rsidR="00000000" w:rsidRDefault="00000000">
            <w:pPr>
              <w:spacing w:after="120"/>
            </w:pPr>
            <w:r>
              <w:t>11 февраля 1995 года</w:t>
            </w:r>
          </w:p>
        </w:tc>
        <w:tc>
          <w:tcPr>
            <w:tcW w:w="2808" w:type="dxa"/>
            <w:gridSpan w:val="2"/>
          </w:tcPr>
          <w:p w:rsidR="00000000" w:rsidRDefault="00000000">
            <w:pPr>
              <w:spacing w:after="120"/>
            </w:pPr>
            <w:r>
              <w:t>23 января 2001 года (CEDAW/C/TTO/1–2)</w:t>
            </w:r>
          </w:p>
        </w:tc>
        <w:tc>
          <w:tcPr>
            <w:tcW w:w="2461" w:type="dxa"/>
            <w:gridSpan w:val="3"/>
          </w:tcPr>
          <w:p w:rsidR="00000000" w:rsidRDefault="00000000">
            <w:pPr>
              <w:tabs>
                <w:tab w:val="left" w:pos="288"/>
                <w:tab w:val="left" w:pos="576"/>
                <w:tab w:val="left" w:pos="864"/>
                <w:tab w:val="left" w:pos="1152"/>
              </w:tabs>
              <w:spacing w:after="12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Тунис</w:t>
            </w:r>
          </w:p>
        </w:tc>
        <w:tc>
          <w:tcPr>
            <w:tcW w:w="2241" w:type="dxa"/>
            <w:gridSpan w:val="3"/>
          </w:tcPr>
          <w:p w:rsidR="00000000" w:rsidRDefault="00000000">
            <w:pPr>
              <w:keepNext/>
              <w:spacing w:after="120"/>
            </w:pPr>
            <w:r>
              <w:t>20 октября 1990 года</w:t>
            </w:r>
          </w:p>
        </w:tc>
        <w:tc>
          <w:tcPr>
            <w:tcW w:w="2808" w:type="dxa"/>
            <w:gridSpan w:val="2"/>
          </w:tcPr>
          <w:p w:rsidR="00000000" w:rsidRDefault="00000000">
            <w:pPr>
              <w:keepNext/>
              <w:spacing w:after="120"/>
            </w:pPr>
            <w:r>
              <w:t>17 сентября 1993 года (CEDAW/C/TUN/1</w:t>
            </w:r>
            <w:r>
              <w:noBreakHyphen/>
              <w:t>2)</w:t>
            </w:r>
          </w:p>
        </w:tc>
        <w:tc>
          <w:tcPr>
            <w:tcW w:w="2461" w:type="dxa"/>
            <w:gridSpan w:val="3"/>
          </w:tcPr>
          <w:p w:rsidR="00000000" w:rsidRDefault="00000000">
            <w:pPr>
              <w:keepNext/>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Турция</w:t>
            </w:r>
          </w:p>
        </w:tc>
        <w:tc>
          <w:tcPr>
            <w:tcW w:w="2241" w:type="dxa"/>
            <w:gridSpan w:val="3"/>
          </w:tcPr>
          <w:p w:rsidR="00000000" w:rsidRDefault="00000000">
            <w:pPr>
              <w:spacing w:after="120"/>
            </w:pPr>
            <w:r>
              <w:t>19 января 1991 года</w:t>
            </w:r>
          </w:p>
        </w:tc>
        <w:tc>
          <w:tcPr>
            <w:tcW w:w="2808" w:type="dxa"/>
            <w:gridSpan w:val="2"/>
          </w:tcPr>
          <w:p w:rsidR="00000000" w:rsidRDefault="00000000">
            <w:pPr>
              <w:spacing w:after="120"/>
            </w:pPr>
            <w:r>
              <w:t>7 февраля 1994 года</w:t>
            </w:r>
            <w:r>
              <w:rPr>
                <w:vertAlign w:val="superscript"/>
              </w:rPr>
              <w:t>c</w:t>
            </w:r>
            <w:r>
              <w:br/>
              <w:t>3 сентября 1996 года (CEDAW/C/TUR/2–3)</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Туркменистан</w:t>
            </w:r>
          </w:p>
        </w:tc>
        <w:tc>
          <w:tcPr>
            <w:tcW w:w="2241" w:type="dxa"/>
            <w:gridSpan w:val="3"/>
          </w:tcPr>
          <w:p w:rsidR="00000000" w:rsidRDefault="00000000">
            <w:pPr>
              <w:spacing w:after="120"/>
            </w:pPr>
            <w:r>
              <w:t>31 мая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Уганда</w:t>
            </w:r>
          </w:p>
        </w:tc>
        <w:tc>
          <w:tcPr>
            <w:tcW w:w="2241" w:type="dxa"/>
            <w:gridSpan w:val="3"/>
          </w:tcPr>
          <w:p w:rsidR="00000000" w:rsidRDefault="00000000">
            <w:pPr>
              <w:spacing w:after="120"/>
            </w:pPr>
            <w:r>
              <w:t>21 августа 1990 года</w:t>
            </w:r>
          </w:p>
        </w:tc>
        <w:tc>
          <w:tcPr>
            <w:tcW w:w="2808" w:type="dxa"/>
            <w:gridSpan w:val="2"/>
          </w:tcPr>
          <w:p w:rsidR="00000000" w:rsidRDefault="00000000">
            <w:pPr>
              <w:spacing w:after="120"/>
            </w:pPr>
            <w:r>
              <w:t>1 июня 1992 года (CEDAW/C/UGA/1–2)</w:t>
            </w:r>
          </w:p>
        </w:tc>
        <w:tc>
          <w:tcPr>
            <w:tcW w:w="2461" w:type="dxa"/>
            <w:gridSpan w:val="3"/>
          </w:tcPr>
          <w:p w:rsidR="00000000" w:rsidRDefault="00000000">
            <w:pPr>
              <w:spacing w:after="12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Украина</w:t>
            </w:r>
          </w:p>
        </w:tc>
        <w:tc>
          <w:tcPr>
            <w:tcW w:w="2241" w:type="dxa"/>
            <w:gridSpan w:val="3"/>
          </w:tcPr>
          <w:p w:rsidR="00000000" w:rsidRDefault="00000000">
            <w:pPr>
              <w:spacing w:after="120"/>
            </w:pPr>
            <w:r>
              <w:t>3 сентября 1986 года</w:t>
            </w:r>
          </w:p>
        </w:tc>
        <w:tc>
          <w:tcPr>
            <w:tcW w:w="2808" w:type="dxa"/>
            <w:gridSpan w:val="2"/>
          </w:tcPr>
          <w:p w:rsidR="00000000" w:rsidRDefault="00000000">
            <w:pPr>
              <w:spacing w:after="120"/>
            </w:pPr>
            <w:r>
              <w:t>13 августа 1987 года (CEDAW/C/13/Add.8)</w:t>
            </w:r>
          </w:p>
        </w:tc>
        <w:tc>
          <w:tcPr>
            <w:tcW w:w="2461" w:type="dxa"/>
            <w:gridSpan w:val="3"/>
          </w:tcPr>
          <w:p w:rsidR="00000000" w:rsidRDefault="00000000">
            <w:pPr>
              <w:spacing w:after="120"/>
            </w:pPr>
            <w:r>
              <w:t>Девятая (1990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Соединенное Королевс</w:t>
            </w:r>
            <w:r>
              <w:t>т</w:t>
            </w:r>
            <w:r>
              <w:t>во Великобритании и Северной Ирландии</w:t>
            </w:r>
          </w:p>
        </w:tc>
        <w:tc>
          <w:tcPr>
            <w:tcW w:w="2241" w:type="dxa"/>
            <w:gridSpan w:val="3"/>
          </w:tcPr>
          <w:p w:rsidR="00000000" w:rsidRDefault="00000000">
            <w:pPr>
              <w:keepNext/>
              <w:spacing w:after="120"/>
            </w:pPr>
            <w:r>
              <w:t>7 мая 1991 года</w:t>
            </w:r>
          </w:p>
        </w:tc>
        <w:tc>
          <w:tcPr>
            <w:tcW w:w="2808" w:type="dxa"/>
            <w:gridSpan w:val="2"/>
          </w:tcPr>
          <w:p w:rsidR="00000000" w:rsidRDefault="00000000">
            <w:pPr>
              <w:keepNext/>
              <w:spacing w:after="120"/>
            </w:pPr>
            <w:r>
              <w:t>11 мая 1991 года (CEDAW/C/UK/2 и Amend.1)</w:t>
            </w:r>
          </w:p>
        </w:tc>
        <w:tc>
          <w:tcPr>
            <w:tcW w:w="2461" w:type="dxa"/>
            <w:gridSpan w:val="3"/>
          </w:tcPr>
          <w:p w:rsidR="00000000" w:rsidRDefault="00000000">
            <w:pPr>
              <w:keepNext/>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Объединенная Республ</w:t>
            </w:r>
            <w:r>
              <w:t>и</w:t>
            </w:r>
            <w:r>
              <w:t>ка Танзания</w:t>
            </w:r>
          </w:p>
        </w:tc>
        <w:tc>
          <w:tcPr>
            <w:tcW w:w="2241" w:type="dxa"/>
            <w:gridSpan w:val="3"/>
          </w:tcPr>
          <w:p w:rsidR="00000000" w:rsidRDefault="00000000">
            <w:pPr>
              <w:spacing w:after="120"/>
            </w:pPr>
            <w:r>
              <w:t>19 сентября 1990 года</w:t>
            </w:r>
          </w:p>
        </w:tc>
        <w:tc>
          <w:tcPr>
            <w:tcW w:w="2808" w:type="dxa"/>
            <w:gridSpan w:val="2"/>
          </w:tcPr>
          <w:p w:rsidR="00000000" w:rsidRDefault="00000000">
            <w:pPr>
              <w:spacing w:after="120"/>
            </w:pPr>
            <w:r>
              <w:t>25 сентября 1996 года (CEDAW/C/TZA/2–3)</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Уругвай</w:t>
            </w:r>
          </w:p>
        </w:tc>
        <w:tc>
          <w:tcPr>
            <w:tcW w:w="2241" w:type="dxa"/>
            <w:gridSpan w:val="3"/>
          </w:tcPr>
          <w:p w:rsidR="00000000" w:rsidRDefault="00000000">
            <w:pPr>
              <w:spacing w:after="120"/>
            </w:pPr>
            <w:r>
              <w:t>8 ноября 1986 года</w:t>
            </w:r>
          </w:p>
        </w:tc>
        <w:tc>
          <w:tcPr>
            <w:tcW w:w="2808" w:type="dxa"/>
            <w:gridSpan w:val="2"/>
          </w:tcPr>
          <w:p w:rsidR="00000000" w:rsidRDefault="00000000">
            <w:pPr>
              <w:spacing w:after="120"/>
            </w:pPr>
            <w:r>
              <w:t>8 февраля 1999 года (CEDAW/C/URY/2–3)</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Узбекистан</w:t>
            </w:r>
          </w:p>
        </w:tc>
        <w:tc>
          <w:tcPr>
            <w:tcW w:w="2241" w:type="dxa"/>
            <w:gridSpan w:val="3"/>
          </w:tcPr>
          <w:p w:rsidR="00000000" w:rsidRDefault="00000000">
            <w:pPr>
              <w:spacing w:after="120"/>
            </w:pPr>
            <w:r>
              <w:t>8 августа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Вануату</w:t>
            </w:r>
          </w:p>
        </w:tc>
        <w:tc>
          <w:tcPr>
            <w:tcW w:w="2241" w:type="dxa"/>
            <w:gridSpan w:val="3"/>
          </w:tcPr>
          <w:p w:rsidR="00000000" w:rsidRDefault="00000000">
            <w:pPr>
              <w:spacing w:after="120"/>
            </w:pPr>
            <w:r>
              <w:t>8 октября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Венесуэла</w:t>
            </w:r>
          </w:p>
        </w:tc>
        <w:tc>
          <w:tcPr>
            <w:tcW w:w="2241" w:type="dxa"/>
            <w:gridSpan w:val="3"/>
          </w:tcPr>
          <w:p w:rsidR="00000000" w:rsidRDefault="00000000">
            <w:pPr>
              <w:spacing w:after="120"/>
            </w:pPr>
            <w:r>
              <w:t>1 июня 1988 года</w:t>
            </w:r>
          </w:p>
        </w:tc>
        <w:tc>
          <w:tcPr>
            <w:tcW w:w="2808" w:type="dxa"/>
            <w:gridSpan w:val="2"/>
          </w:tcPr>
          <w:p w:rsidR="00000000" w:rsidRDefault="00000000">
            <w:pPr>
              <w:spacing w:after="120"/>
            </w:pPr>
            <w:r>
              <w:t>18 апреля 1989 года (CEDAW/C/13/Add.21)</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Вьетнам</w:t>
            </w:r>
          </w:p>
        </w:tc>
        <w:tc>
          <w:tcPr>
            <w:tcW w:w="2241" w:type="dxa"/>
            <w:gridSpan w:val="3"/>
          </w:tcPr>
          <w:p w:rsidR="00000000" w:rsidRDefault="00000000">
            <w:pPr>
              <w:spacing w:after="120"/>
            </w:pPr>
            <w:r>
              <w:t>19 марта 1987 года</w:t>
            </w:r>
          </w:p>
        </w:tc>
        <w:tc>
          <w:tcPr>
            <w:tcW w:w="2808" w:type="dxa"/>
            <w:gridSpan w:val="2"/>
          </w:tcPr>
          <w:p w:rsidR="00000000" w:rsidRDefault="00000000">
            <w:pPr>
              <w:spacing w:after="120"/>
            </w:pPr>
            <w:r>
              <w:t>2 ноября 1999 года (CEDAW/C/VNM/2)</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Йемен</w:t>
            </w:r>
          </w:p>
        </w:tc>
        <w:tc>
          <w:tcPr>
            <w:tcW w:w="2241" w:type="dxa"/>
            <w:gridSpan w:val="3"/>
          </w:tcPr>
          <w:p w:rsidR="00000000" w:rsidRDefault="00000000">
            <w:pPr>
              <w:spacing w:after="120"/>
            </w:pPr>
            <w:r>
              <w:t>29 июня 1989 года</w:t>
            </w:r>
          </w:p>
        </w:tc>
        <w:tc>
          <w:tcPr>
            <w:tcW w:w="2808" w:type="dxa"/>
            <w:gridSpan w:val="2"/>
          </w:tcPr>
          <w:p w:rsidR="00000000" w:rsidRDefault="00000000">
            <w:pPr>
              <w:spacing w:after="120"/>
            </w:pPr>
            <w:r>
              <w:t>8 июня 1989 года (CEDAW/C/13/Add.24 и Amend.1)</w:t>
            </w:r>
          </w:p>
        </w:tc>
        <w:tc>
          <w:tcPr>
            <w:tcW w:w="2461" w:type="dxa"/>
            <w:gridSpan w:val="3"/>
          </w:tcPr>
          <w:p w:rsidR="00000000" w:rsidRDefault="00000000">
            <w:pPr>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 xml:space="preserve">Замбия </w:t>
            </w:r>
          </w:p>
        </w:tc>
        <w:tc>
          <w:tcPr>
            <w:tcW w:w="2241" w:type="dxa"/>
            <w:gridSpan w:val="3"/>
          </w:tcPr>
          <w:p w:rsidR="00000000" w:rsidRDefault="00000000">
            <w:pPr>
              <w:spacing w:after="120"/>
            </w:pPr>
            <w:r>
              <w:t>21 июля 1990 года</w:t>
            </w:r>
          </w:p>
        </w:tc>
        <w:tc>
          <w:tcPr>
            <w:tcW w:w="2808" w:type="dxa"/>
            <w:gridSpan w:val="2"/>
          </w:tcPr>
          <w:p w:rsidR="00000000" w:rsidRDefault="00000000">
            <w:pPr>
              <w:spacing w:after="120"/>
            </w:pPr>
            <w:r>
              <w:t>6 марта 1991 года (CEDAW/C/ZAM/1–2)</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Зимбабве</w:t>
            </w:r>
          </w:p>
        </w:tc>
        <w:tc>
          <w:tcPr>
            <w:tcW w:w="2241" w:type="dxa"/>
            <w:gridSpan w:val="3"/>
          </w:tcPr>
          <w:p w:rsidR="00000000" w:rsidRDefault="00000000">
            <w:pPr>
              <w:spacing w:after="120"/>
            </w:pPr>
            <w:r>
              <w:t>12 июня 1996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cantSplit/>
        </w:trPr>
        <w:tc>
          <w:tcPr>
            <w:tcW w:w="9850" w:type="dxa"/>
            <w:gridSpan w:val="9"/>
          </w:tcPr>
          <w:p w:rsidR="00000000" w:rsidRDefault="00000000">
            <w:pPr>
              <w:pStyle w:val="H1"/>
              <w:spacing w:line="120" w:lineRule="exact"/>
              <w:rPr>
                <w:sz w:val="10"/>
              </w:rPr>
            </w:pPr>
          </w:p>
          <w:p w:rsidR="00000000" w:rsidRDefault="00000000">
            <w:pPr>
              <w:pStyle w:val="H1"/>
              <w:spacing w:after="200"/>
            </w:pPr>
            <w:r>
              <w:t>C.</w:t>
            </w:r>
            <w:r>
              <w:tab/>
              <w:t>Третьи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after="120"/>
            </w:pPr>
            <w:r>
              <w:t>Албания</w:t>
            </w:r>
          </w:p>
        </w:tc>
        <w:tc>
          <w:tcPr>
            <w:tcW w:w="2241" w:type="dxa"/>
            <w:gridSpan w:val="3"/>
          </w:tcPr>
          <w:p w:rsidR="00000000" w:rsidRDefault="00000000">
            <w:pPr>
              <w:spacing w:after="120"/>
            </w:pPr>
            <w:r>
              <w:t>10 июня 2003 года</w:t>
            </w:r>
          </w:p>
        </w:tc>
        <w:tc>
          <w:tcPr>
            <w:tcW w:w="2808" w:type="dxa"/>
            <w:gridSpan w:val="2"/>
          </w:tcPr>
          <w:p w:rsidR="00000000" w:rsidRDefault="00000000">
            <w:pPr>
              <w:spacing w:after="120"/>
            </w:pPr>
            <w:r>
              <w:t>CEDAW/C/ALB/3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Ангола</w:t>
            </w:r>
          </w:p>
        </w:tc>
        <w:tc>
          <w:tcPr>
            <w:tcW w:w="2241" w:type="dxa"/>
            <w:gridSpan w:val="3"/>
          </w:tcPr>
          <w:p w:rsidR="00000000" w:rsidRDefault="00000000">
            <w:pPr>
              <w:spacing w:after="120"/>
            </w:pPr>
            <w:r>
              <w:t>17 октября 1995 года</w:t>
            </w:r>
          </w:p>
        </w:tc>
        <w:tc>
          <w:tcPr>
            <w:tcW w:w="2808" w:type="dxa"/>
            <w:gridSpan w:val="2"/>
          </w:tcPr>
          <w:p w:rsidR="00000000" w:rsidRDefault="00000000">
            <w:pPr>
              <w:spacing w:after="120"/>
            </w:pPr>
            <w:r>
              <w:t>2 мая 2002 года</w:t>
            </w:r>
            <w:r>
              <w:br/>
              <w:t>(CEDAW/C/AGO/1–3)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Антигуа и Барбуда</w:t>
            </w:r>
          </w:p>
        </w:tc>
        <w:tc>
          <w:tcPr>
            <w:tcW w:w="2241" w:type="dxa"/>
            <w:gridSpan w:val="3"/>
          </w:tcPr>
          <w:p w:rsidR="00000000" w:rsidRDefault="00000000">
            <w:pPr>
              <w:spacing w:after="120"/>
            </w:pPr>
            <w:r>
              <w:t>31 августа 1998 года</w:t>
            </w:r>
          </w:p>
        </w:tc>
        <w:tc>
          <w:tcPr>
            <w:tcW w:w="2808" w:type="dxa"/>
            <w:gridSpan w:val="2"/>
          </w:tcPr>
          <w:p w:rsidR="00000000" w:rsidRDefault="00000000">
            <w:pPr>
              <w:spacing w:after="120"/>
            </w:pPr>
            <w:r>
              <w:t>21 сентября 1994 года (CEDAW/C/ANT/1–3)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Аргентина</w:t>
            </w:r>
          </w:p>
        </w:tc>
        <w:tc>
          <w:tcPr>
            <w:tcW w:w="2241" w:type="dxa"/>
            <w:gridSpan w:val="3"/>
          </w:tcPr>
          <w:p w:rsidR="00000000" w:rsidRDefault="00000000">
            <w:pPr>
              <w:spacing w:after="120"/>
            </w:pPr>
            <w:r>
              <w:t>14 августа 1994 года</w:t>
            </w:r>
          </w:p>
        </w:tc>
        <w:tc>
          <w:tcPr>
            <w:tcW w:w="2808" w:type="dxa"/>
            <w:gridSpan w:val="2"/>
          </w:tcPr>
          <w:p w:rsidR="00000000" w:rsidRDefault="00000000">
            <w:pPr>
              <w:spacing w:after="120"/>
            </w:pPr>
            <w:r>
              <w:t>1 октября 1996 года (CEDAW/C/ARG/3)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Армения</w:t>
            </w:r>
          </w:p>
        </w:tc>
        <w:tc>
          <w:tcPr>
            <w:tcW w:w="2241" w:type="dxa"/>
            <w:gridSpan w:val="3"/>
          </w:tcPr>
          <w:p w:rsidR="00000000" w:rsidRDefault="00000000">
            <w:pPr>
              <w:spacing w:after="120"/>
            </w:pPr>
            <w:r>
              <w:t>13 октября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Австралия</w:t>
            </w:r>
          </w:p>
        </w:tc>
        <w:tc>
          <w:tcPr>
            <w:tcW w:w="2241" w:type="dxa"/>
            <w:gridSpan w:val="3"/>
          </w:tcPr>
          <w:p w:rsidR="00000000" w:rsidRDefault="00000000">
            <w:pPr>
              <w:spacing w:after="120"/>
            </w:pPr>
            <w:r>
              <w:t>27 августа 1992 года</w:t>
            </w:r>
          </w:p>
        </w:tc>
        <w:tc>
          <w:tcPr>
            <w:tcW w:w="2808" w:type="dxa"/>
            <w:gridSpan w:val="2"/>
          </w:tcPr>
          <w:p w:rsidR="00000000" w:rsidRDefault="00000000">
            <w:pPr>
              <w:spacing w:after="120"/>
            </w:pPr>
            <w:r>
              <w:t>1 марта 1995 года (CEDAW/C/AUL/3)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Австрия</w:t>
            </w:r>
          </w:p>
        </w:tc>
        <w:tc>
          <w:tcPr>
            <w:tcW w:w="2241" w:type="dxa"/>
            <w:gridSpan w:val="3"/>
          </w:tcPr>
          <w:p w:rsidR="00000000" w:rsidRDefault="00000000">
            <w:pPr>
              <w:spacing w:after="120"/>
            </w:pPr>
            <w:r>
              <w:t>30 апреля 1991 года</w:t>
            </w:r>
          </w:p>
        </w:tc>
        <w:tc>
          <w:tcPr>
            <w:tcW w:w="2808" w:type="dxa"/>
            <w:gridSpan w:val="2"/>
          </w:tcPr>
          <w:p w:rsidR="00000000" w:rsidRDefault="00000000">
            <w:pPr>
              <w:spacing w:after="120"/>
            </w:pPr>
            <w:r>
              <w:t>25 апреля 1997 года (CEDAW/C/AUT/3–4)</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Багамские Острова</w:t>
            </w:r>
          </w:p>
        </w:tc>
        <w:tc>
          <w:tcPr>
            <w:tcW w:w="2241" w:type="dxa"/>
            <w:gridSpan w:val="3"/>
          </w:tcPr>
          <w:p w:rsidR="00000000" w:rsidRDefault="00000000">
            <w:pPr>
              <w:spacing w:after="120"/>
            </w:pPr>
            <w:r>
              <w:t>5 ноября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Бангладеш</w:t>
            </w:r>
          </w:p>
        </w:tc>
        <w:tc>
          <w:tcPr>
            <w:tcW w:w="2241" w:type="dxa"/>
            <w:gridSpan w:val="3"/>
          </w:tcPr>
          <w:p w:rsidR="00000000" w:rsidRDefault="00000000">
            <w:pPr>
              <w:spacing w:after="120"/>
            </w:pPr>
            <w:r>
              <w:t>6 декабря 1993 года</w:t>
            </w:r>
          </w:p>
        </w:tc>
        <w:tc>
          <w:tcPr>
            <w:tcW w:w="2808" w:type="dxa"/>
            <w:gridSpan w:val="2"/>
          </w:tcPr>
          <w:p w:rsidR="00000000" w:rsidRDefault="00000000">
            <w:pPr>
              <w:spacing w:after="120"/>
            </w:pPr>
            <w:r>
              <w:t>26 января 1993 года</w:t>
            </w:r>
            <w:r>
              <w:rPr>
                <w:vertAlign w:val="superscript"/>
              </w:rPr>
              <w:t>c</w:t>
            </w:r>
            <w:r>
              <w:rPr>
                <w:vertAlign w:val="superscript"/>
              </w:rPr>
              <w:br/>
            </w:r>
            <w:r>
              <w:t>27 марта 1997 года</w:t>
            </w:r>
            <w:r>
              <w:br/>
              <w:t>(CEDAW/C/BGD/3–4)</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Барбадос</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r>
              <w:t>4 декабря 1991 года (CEDAW/C/BAR/2–3)</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Беларусь</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r>
              <w:t>1 июля 1993 года (CEDAW/C/BLR/3)</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Бельгия</w:t>
            </w:r>
          </w:p>
        </w:tc>
        <w:tc>
          <w:tcPr>
            <w:tcW w:w="2241" w:type="dxa"/>
            <w:gridSpan w:val="3"/>
          </w:tcPr>
          <w:p w:rsidR="00000000" w:rsidRDefault="00000000">
            <w:pPr>
              <w:spacing w:after="120"/>
            </w:pPr>
            <w:r>
              <w:t>9 августа 1994 года</w:t>
            </w:r>
          </w:p>
        </w:tc>
        <w:tc>
          <w:tcPr>
            <w:tcW w:w="2808" w:type="dxa"/>
            <w:gridSpan w:val="2"/>
          </w:tcPr>
          <w:p w:rsidR="00000000" w:rsidRDefault="00000000">
            <w:pPr>
              <w:spacing w:after="120"/>
            </w:pPr>
            <w:r>
              <w:t>29 сентября 1998 года (CEDAW/C/BEL/3–4)</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Белиз</w:t>
            </w:r>
          </w:p>
        </w:tc>
        <w:tc>
          <w:tcPr>
            <w:tcW w:w="2241" w:type="dxa"/>
            <w:gridSpan w:val="3"/>
          </w:tcPr>
          <w:p w:rsidR="00000000" w:rsidRDefault="00000000">
            <w:pPr>
              <w:spacing w:after="120"/>
            </w:pPr>
            <w:r>
              <w:t>15 июня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Бенин</w:t>
            </w:r>
          </w:p>
        </w:tc>
        <w:tc>
          <w:tcPr>
            <w:tcW w:w="2241" w:type="dxa"/>
            <w:gridSpan w:val="3"/>
          </w:tcPr>
          <w:p w:rsidR="00000000" w:rsidRDefault="00000000">
            <w:pPr>
              <w:spacing w:after="120"/>
            </w:pPr>
            <w:r>
              <w:t>11 апреля 2001 года</w:t>
            </w:r>
          </w:p>
        </w:tc>
        <w:tc>
          <w:tcPr>
            <w:tcW w:w="2808" w:type="dxa"/>
            <w:gridSpan w:val="2"/>
          </w:tcPr>
          <w:p w:rsidR="00000000" w:rsidRDefault="00000000">
            <w:pPr>
              <w:spacing w:after="120"/>
            </w:pPr>
            <w:r>
              <w:t>27 июня 2002 года</w:t>
            </w:r>
            <w:r>
              <w:br/>
              <w:t>(CEDAW/C/BEN/1–3)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Бутан</w:t>
            </w:r>
          </w:p>
        </w:tc>
        <w:tc>
          <w:tcPr>
            <w:tcW w:w="2241" w:type="dxa"/>
            <w:gridSpan w:val="3"/>
          </w:tcPr>
          <w:p w:rsidR="00000000" w:rsidRDefault="00000000">
            <w:pPr>
              <w:spacing w:after="120"/>
            </w:pPr>
            <w:r>
              <w:t>30 сентября 1990 года</w:t>
            </w:r>
          </w:p>
        </w:tc>
        <w:tc>
          <w:tcPr>
            <w:tcW w:w="2808" w:type="dxa"/>
            <w:gridSpan w:val="2"/>
          </w:tcPr>
          <w:p w:rsidR="00000000" w:rsidRDefault="00000000">
            <w:pPr>
              <w:spacing w:after="120"/>
            </w:pPr>
            <w:r>
              <w:t>2 января 2003 года</w:t>
            </w:r>
            <w:r>
              <w:br/>
              <w:t>(CEDAW/C/BTN/1–6)</w:t>
            </w:r>
            <w:r>
              <w:br/>
              <w:t>(CEDAW/C/BTN/1–6/Corr.1)</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Боливия</w:t>
            </w:r>
          </w:p>
        </w:tc>
        <w:tc>
          <w:tcPr>
            <w:tcW w:w="2241" w:type="dxa"/>
            <w:gridSpan w:val="3"/>
          </w:tcPr>
          <w:p w:rsidR="00000000" w:rsidRDefault="00000000">
            <w:pPr>
              <w:spacing w:after="120"/>
            </w:pPr>
            <w:r>
              <w:t>8 июля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Босния и Герцеговина</w:t>
            </w:r>
          </w:p>
        </w:tc>
        <w:tc>
          <w:tcPr>
            <w:tcW w:w="2241" w:type="dxa"/>
            <w:gridSpan w:val="3"/>
          </w:tcPr>
          <w:p w:rsidR="00000000" w:rsidRDefault="00000000">
            <w:pPr>
              <w:spacing w:after="120"/>
            </w:pPr>
            <w:r>
              <w:t>1 октября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Бразилия</w:t>
            </w:r>
          </w:p>
        </w:tc>
        <w:tc>
          <w:tcPr>
            <w:tcW w:w="2241" w:type="dxa"/>
            <w:gridSpan w:val="3"/>
          </w:tcPr>
          <w:p w:rsidR="00000000" w:rsidRDefault="00000000">
            <w:pPr>
              <w:spacing w:after="120"/>
            </w:pPr>
            <w:r>
              <w:t>2 марта 1993 года</w:t>
            </w:r>
          </w:p>
        </w:tc>
        <w:tc>
          <w:tcPr>
            <w:tcW w:w="2808" w:type="dxa"/>
            <w:gridSpan w:val="2"/>
          </w:tcPr>
          <w:p w:rsidR="00000000" w:rsidRDefault="00000000">
            <w:pPr>
              <w:spacing w:after="120"/>
            </w:pPr>
            <w:r>
              <w:t>7 ноября 2002 года</w:t>
            </w:r>
            <w:r>
              <w:br/>
              <w:t>(CEDAW/C/BRA/1–5)</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Болгария</w:t>
            </w:r>
          </w:p>
        </w:tc>
        <w:tc>
          <w:tcPr>
            <w:tcW w:w="2241" w:type="dxa"/>
            <w:gridSpan w:val="3"/>
          </w:tcPr>
          <w:p w:rsidR="00000000" w:rsidRDefault="00000000">
            <w:pPr>
              <w:spacing w:after="120"/>
            </w:pPr>
            <w:r>
              <w:t>10 марта 1991 года</w:t>
            </w:r>
          </w:p>
        </w:tc>
        <w:tc>
          <w:tcPr>
            <w:tcW w:w="2808" w:type="dxa"/>
            <w:gridSpan w:val="2"/>
          </w:tcPr>
          <w:p w:rsidR="00000000" w:rsidRDefault="00000000">
            <w:pPr>
              <w:spacing w:after="120"/>
            </w:pPr>
            <w:r>
              <w:t>6 сентября 1994 года (CEDAW/C/BGR/2–3)</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Буркина</w:t>
            </w:r>
            <w:r>
              <w:noBreakHyphen/>
              <w:t>Фасо</w:t>
            </w:r>
          </w:p>
        </w:tc>
        <w:tc>
          <w:tcPr>
            <w:tcW w:w="2241" w:type="dxa"/>
            <w:gridSpan w:val="3"/>
          </w:tcPr>
          <w:p w:rsidR="00000000" w:rsidRDefault="00000000">
            <w:pPr>
              <w:spacing w:after="120"/>
            </w:pPr>
            <w:r>
              <w:t>13 ноября 1996 года</w:t>
            </w:r>
          </w:p>
        </w:tc>
        <w:tc>
          <w:tcPr>
            <w:tcW w:w="2808" w:type="dxa"/>
            <w:gridSpan w:val="2"/>
          </w:tcPr>
          <w:p w:rsidR="00000000" w:rsidRDefault="00000000">
            <w:pPr>
              <w:spacing w:after="120"/>
            </w:pPr>
            <w:r>
              <w:t>11 декабря 1997 года (CEDAW/C/BFA/2–3)</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Бурунди</w:t>
            </w:r>
          </w:p>
        </w:tc>
        <w:tc>
          <w:tcPr>
            <w:tcW w:w="2241" w:type="dxa"/>
            <w:gridSpan w:val="3"/>
          </w:tcPr>
          <w:p w:rsidR="00000000" w:rsidRDefault="00000000">
            <w:pPr>
              <w:spacing w:after="120"/>
            </w:pPr>
            <w:r>
              <w:t>7 февраля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Камерун</w:t>
            </w:r>
          </w:p>
        </w:tc>
        <w:tc>
          <w:tcPr>
            <w:tcW w:w="2241" w:type="dxa"/>
            <w:gridSpan w:val="3"/>
          </w:tcPr>
          <w:p w:rsidR="00000000" w:rsidRDefault="00000000">
            <w:pPr>
              <w:spacing w:after="120"/>
            </w:pPr>
            <w:r>
              <w:t>26 сентября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Камбоджа</w:t>
            </w:r>
          </w:p>
        </w:tc>
        <w:tc>
          <w:tcPr>
            <w:tcW w:w="2241" w:type="dxa"/>
            <w:gridSpan w:val="3"/>
          </w:tcPr>
          <w:p w:rsidR="00000000" w:rsidRDefault="00000000">
            <w:pPr>
              <w:spacing w:after="120"/>
            </w:pPr>
            <w:r>
              <w:t>14 ноября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Канада</w:t>
            </w:r>
          </w:p>
        </w:tc>
        <w:tc>
          <w:tcPr>
            <w:tcW w:w="2241" w:type="dxa"/>
            <w:gridSpan w:val="3"/>
          </w:tcPr>
          <w:p w:rsidR="00000000" w:rsidRDefault="00000000">
            <w:pPr>
              <w:spacing w:after="120"/>
            </w:pPr>
            <w:r>
              <w:t>9 января 1991 года</w:t>
            </w:r>
          </w:p>
        </w:tc>
        <w:tc>
          <w:tcPr>
            <w:tcW w:w="2808" w:type="dxa"/>
            <w:gridSpan w:val="2"/>
          </w:tcPr>
          <w:p w:rsidR="00000000" w:rsidRDefault="00000000">
            <w:pPr>
              <w:spacing w:after="120"/>
            </w:pPr>
            <w:r>
              <w:t>9 сентября 1992 года (CEDAW/C/CAN/3)</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Кабо-Верде</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Центральноафриканская Республика</w:t>
            </w:r>
          </w:p>
        </w:tc>
        <w:tc>
          <w:tcPr>
            <w:tcW w:w="2241" w:type="dxa"/>
            <w:gridSpan w:val="3"/>
          </w:tcPr>
          <w:p w:rsidR="00000000" w:rsidRDefault="00000000">
            <w:pPr>
              <w:spacing w:after="120"/>
            </w:pPr>
            <w:r>
              <w:t>21 июля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Чили</w:t>
            </w:r>
          </w:p>
        </w:tc>
        <w:tc>
          <w:tcPr>
            <w:tcW w:w="2241" w:type="dxa"/>
            <w:gridSpan w:val="3"/>
          </w:tcPr>
          <w:p w:rsidR="00000000" w:rsidRDefault="00000000">
            <w:pPr>
              <w:spacing w:after="120"/>
            </w:pPr>
            <w:r>
              <w:t>6 января 1999 года</w:t>
            </w:r>
          </w:p>
        </w:tc>
        <w:tc>
          <w:tcPr>
            <w:tcW w:w="2808" w:type="dxa"/>
            <w:gridSpan w:val="2"/>
          </w:tcPr>
          <w:p w:rsidR="00000000" w:rsidRDefault="00000000">
            <w:pPr>
              <w:spacing w:after="120"/>
            </w:pPr>
            <w:r>
              <w:t>1 ноября 1999 года (CEDAW/C/CHI/3)</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Китай</w:t>
            </w:r>
          </w:p>
        </w:tc>
        <w:tc>
          <w:tcPr>
            <w:tcW w:w="2241" w:type="dxa"/>
            <w:gridSpan w:val="3"/>
          </w:tcPr>
          <w:p w:rsidR="00000000" w:rsidRDefault="00000000">
            <w:pPr>
              <w:keepNext/>
              <w:spacing w:after="120"/>
            </w:pPr>
            <w:r>
              <w:t>3 сентября 1990 года</w:t>
            </w:r>
          </w:p>
        </w:tc>
        <w:tc>
          <w:tcPr>
            <w:tcW w:w="2808" w:type="dxa"/>
            <w:gridSpan w:val="2"/>
          </w:tcPr>
          <w:p w:rsidR="00000000" w:rsidRDefault="00000000">
            <w:pPr>
              <w:keepNext/>
              <w:spacing w:after="120"/>
            </w:pPr>
            <w:r>
              <w:t>29 мая 1997 года (CEDAW/C/CHN/3–4)</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Колумбия</w:t>
            </w:r>
          </w:p>
        </w:tc>
        <w:tc>
          <w:tcPr>
            <w:tcW w:w="2241" w:type="dxa"/>
            <w:gridSpan w:val="3"/>
          </w:tcPr>
          <w:p w:rsidR="00000000" w:rsidRDefault="00000000">
            <w:pPr>
              <w:spacing w:after="120"/>
            </w:pPr>
            <w:r>
              <w:t>18 февраля 1991 года</w:t>
            </w:r>
          </w:p>
        </w:tc>
        <w:tc>
          <w:tcPr>
            <w:tcW w:w="2808" w:type="dxa"/>
            <w:gridSpan w:val="2"/>
          </w:tcPr>
          <w:p w:rsidR="00000000" w:rsidRDefault="00000000">
            <w:pPr>
              <w:spacing w:after="120"/>
            </w:pPr>
            <w:r>
              <w:t>14 января 1993 года (CEDAW/C/COL/2–3)</w:t>
            </w:r>
            <w:r>
              <w:br/>
              <w:t>2 сентября 1993 года (CEDAW/C/COL/2–3/ Rev.1)</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Коморские Острова</w:t>
            </w:r>
          </w:p>
        </w:tc>
        <w:tc>
          <w:tcPr>
            <w:tcW w:w="2241" w:type="dxa"/>
            <w:gridSpan w:val="3"/>
          </w:tcPr>
          <w:p w:rsidR="00000000" w:rsidRDefault="00000000">
            <w:pPr>
              <w:spacing w:after="120"/>
            </w:pPr>
            <w:r>
              <w:t>30 ноября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spacing w:after="120"/>
            </w:pPr>
            <w:r>
              <w:t>Конго</w:t>
            </w:r>
          </w:p>
        </w:tc>
        <w:tc>
          <w:tcPr>
            <w:tcW w:w="2241" w:type="dxa"/>
            <w:gridSpan w:val="3"/>
          </w:tcPr>
          <w:p w:rsidR="00000000" w:rsidRDefault="00000000">
            <w:pPr>
              <w:keepNext/>
              <w:spacing w:after="120"/>
            </w:pPr>
            <w:r>
              <w:t>25 августа 1991 года</w:t>
            </w:r>
          </w:p>
        </w:tc>
        <w:tc>
          <w:tcPr>
            <w:tcW w:w="2808" w:type="dxa"/>
            <w:gridSpan w:val="2"/>
          </w:tcPr>
          <w:p w:rsidR="00000000" w:rsidRDefault="00000000">
            <w:pPr>
              <w:keepNext/>
              <w:spacing w:after="120"/>
            </w:pPr>
            <w:r>
              <w:t>8 апреля 2002 года (CEDAW/C/COG/1–5)</w:t>
            </w:r>
          </w:p>
        </w:tc>
        <w:tc>
          <w:tcPr>
            <w:tcW w:w="2461" w:type="dxa"/>
            <w:gridSpan w:val="3"/>
          </w:tcPr>
          <w:p w:rsidR="00000000" w:rsidRDefault="00000000">
            <w:pPr>
              <w:keepNext/>
              <w:spacing w:after="12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Коста</w:t>
            </w:r>
            <w:r>
              <w:noBreakHyphen/>
              <w:t>Рика</w:t>
            </w:r>
          </w:p>
        </w:tc>
        <w:tc>
          <w:tcPr>
            <w:tcW w:w="2241" w:type="dxa"/>
            <w:gridSpan w:val="3"/>
          </w:tcPr>
          <w:p w:rsidR="00000000" w:rsidRDefault="00000000">
            <w:pPr>
              <w:spacing w:after="120"/>
            </w:pPr>
            <w:r>
              <w:t>4 мая 1995 года</w:t>
            </w:r>
          </w:p>
        </w:tc>
        <w:tc>
          <w:tcPr>
            <w:tcW w:w="2808" w:type="dxa"/>
            <w:gridSpan w:val="2"/>
          </w:tcPr>
          <w:p w:rsidR="00000000" w:rsidRDefault="00000000">
            <w:pPr>
              <w:spacing w:after="120"/>
            </w:pPr>
            <w:r>
              <w:t>10 июля 2001 года (CEDAW/C/CRI/1–3)</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Хорватия</w:t>
            </w:r>
          </w:p>
        </w:tc>
        <w:tc>
          <w:tcPr>
            <w:tcW w:w="2241" w:type="dxa"/>
            <w:gridSpan w:val="3"/>
          </w:tcPr>
          <w:p w:rsidR="00000000" w:rsidRDefault="00000000">
            <w:pPr>
              <w:spacing w:after="120"/>
            </w:pPr>
            <w:r>
              <w:t>9 октября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Куба</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r>
              <w:t>13 марта 1992 года (CEDAW/C/CUB/2–3)</w:t>
            </w:r>
            <w:r>
              <w:br/>
              <w:t>30 ноября 1995 года (CEDAW/C/CUB/2–3/Add.1)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Кипр</w:t>
            </w:r>
          </w:p>
        </w:tc>
        <w:tc>
          <w:tcPr>
            <w:tcW w:w="2241" w:type="dxa"/>
            <w:gridSpan w:val="3"/>
          </w:tcPr>
          <w:p w:rsidR="00000000" w:rsidRDefault="00000000">
            <w:pPr>
              <w:spacing w:after="120"/>
            </w:pPr>
            <w:r>
              <w:t>22 августа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Чешская Республика</w:t>
            </w:r>
          </w:p>
        </w:tc>
        <w:tc>
          <w:tcPr>
            <w:tcW w:w="2241" w:type="dxa"/>
            <w:gridSpan w:val="3"/>
          </w:tcPr>
          <w:p w:rsidR="00000000" w:rsidRDefault="00000000">
            <w:pPr>
              <w:spacing w:after="120"/>
            </w:pPr>
            <w:r>
              <w:t>24 марта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Демократическая Республика Конго</w:t>
            </w:r>
            <w:r>
              <w:rPr>
                <w:vertAlign w:val="superscript"/>
              </w:rPr>
              <w:t>b</w:t>
            </w:r>
          </w:p>
        </w:tc>
        <w:tc>
          <w:tcPr>
            <w:tcW w:w="2241" w:type="dxa"/>
            <w:gridSpan w:val="3"/>
          </w:tcPr>
          <w:p w:rsidR="00000000" w:rsidRDefault="00000000">
            <w:pPr>
              <w:spacing w:after="120"/>
            </w:pPr>
            <w:r>
              <w:t>16 ноября 1995 года</w:t>
            </w:r>
          </w:p>
        </w:tc>
        <w:tc>
          <w:tcPr>
            <w:tcW w:w="2808" w:type="dxa"/>
            <w:gridSpan w:val="2"/>
          </w:tcPr>
          <w:p w:rsidR="00000000" w:rsidRDefault="00000000">
            <w:pPr>
              <w:spacing w:after="120"/>
            </w:pPr>
            <w:r>
              <w:t>2 июля 1998 года (CEDAW/C/COD/1)</w:t>
            </w:r>
          </w:p>
        </w:tc>
        <w:tc>
          <w:tcPr>
            <w:tcW w:w="2461" w:type="dxa"/>
            <w:gridSpan w:val="3"/>
          </w:tcPr>
          <w:p w:rsidR="00000000" w:rsidRDefault="00000000">
            <w:pPr>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Дания</w:t>
            </w:r>
          </w:p>
        </w:tc>
        <w:tc>
          <w:tcPr>
            <w:tcW w:w="2241" w:type="dxa"/>
            <w:gridSpan w:val="3"/>
          </w:tcPr>
          <w:p w:rsidR="00000000" w:rsidRDefault="00000000">
            <w:pPr>
              <w:spacing w:after="120"/>
            </w:pPr>
            <w:r>
              <w:t>21 марта 1992 года</w:t>
            </w:r>
          </w:p>
        </w:tc>
        <w:tc>
          <w:tcPr>
            <w:tcW w:w="2808" w:type="dxa"/>
            <w:gridSpan w:val="2"/>
          </w:tcPr>
          <w:p w:rsidR="00000000" w:rsidRDefault="00000000">
            <w:pPr>
              <w:spacing w:after="120"/>
            </w:pPr>
            <w:r>
              <w:t>7 мая 1993 года (CEDAW/C/DEN/3)</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Доминика</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Доминиканская Респу</w:t>
            </w:r>
            <w:r>
              <w:t>б</w:t>
            </w:r>
            <w:r>
              <w:t>лика</w:t>
            </w:r>
          </w:p>
        </w:tc>
        <w:tc>
          <w:tcPr>
            <w:tcW w:w="2241" w:type="dxa"/>
            <w:gridSpan w:val="3"/>
          </w:tcPr>
          <w:p w:rsidR="00000000" w:rsidRDefault="00000000">
            <w:pPr>
              <w:spacing w:after="120"/>
            </w:pPr>
            <w:r>
              <w:t>2 октября 1991 года</w:t>
            </w:r>
          </w:p>
        </w:tc>
        <w:tc>
          <w:tcPr>
            <w:tcW w:w="2808" w:type="dxa"/>
            <w:gridSpan w:val="2"/>
          </w:tcPr>
          <w:p w:rsidR="00000000" w:rsidRDefault="00000000">
            <w:pPr>
              <w:spacing w:after="120"/>
            </w:pPr>
            <w:r>
              <w:t>26 апреля 1993 года (CEDAW/C/DOM/2–3)</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Эквадор</w:t>
            </w:r>
          </w:p>
        </w:tc>
        <w:tc>
          <w:tcPr>
            <w:tcW w:w="2241" w:type="dxa"/>
            <w:gridSpan w:val="3"/>
          </w:tcPr>
          <w:p w:rsidR="00000000" w:rsidRDefault="00000000">
            <w:pPr>
              <w:spacing w:after="120"/>
            </w:pPr>
            <w:r>
              <w:t>9 декабря 1990 года</w:t>
            </w:r>
          </w:p>
        </w:tc>
        <w:tc>
          <w:tcPr>
            <w:tcW w:w="2808" w:type="dxa"/>
            <w:gridSpan w:val="2"/>
          </w:tcPr>
          <w:p w:rsidR="00000000" w:rsidRDefault="00000000">
            <w:pPr>
              <w:spacing w:after="120"/>
            </w:pPr>
            <w:r>
              <w:t>23 декабря 1991 года (CEDAW/C/ECU/3)</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Египет</w:t>
            </w:r>
          </w:p>
        </w:tc>
        <w:tc>
          <w:tcPr>
            <w:tcW w:w="2241" w:type="dxa"/>
            <w:gridSpan w:val="3"/>
          </w:tcPr>
          <w:p w:rsidR="00000000" w:rsidRDefault="00000000">
            <w:pPr>
              <w:spacing w:after="120"/>
            </w:pPr>
            <w:r>
              <w:t>18 октября 1990 год</w:t>
            </w:r>
          </w:p>
        </w:tc>
        <w:tc>
          <w:tcPr>
            <w:tcW w:w="2808" w:type="dxa"/>
            <w:gridSpan w:val="2"/>
          </w:tcPr>
          <w:p w:rsidR="00000000" w:rsidRDefault="00000000">
            <w:pPr>
              <w:spacing w:after="120"/>
            </w:pPr>
            <w:r>
              <w:t>30 января 1996 года (CEDAW/C/EGY/3)</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Сальвадор</w:t>
            </w:r>
          </w:p>
        </w:tc>
        <w:tc>
          <w:tcPr>
            <w:tcW w:w="2241" w:type="dxa"/>
            <w:gridSpan w:val="3"/>
          </w:tcPr>
          <w:p w:rsidR="00000000" w:rsidRDefault="00000000">
            <w:pPr>
              <w:spacing w:after="120"/>
            </w:pPr>
            <w:r>
              <w:t>18 сентября 1990 года</w:t>
            </w:r>
          </w:p>
        </w:tc>
        <w:tc>
          <w:tcPr>
            <w:tcW w:w="2808" w:type="dxa"/>
            <w:gridSpan w:val="2"/>
          </w:tcPr>
          <w:p w:rsidR="00000000" w:rsidRDefault="00000000">
            <w:pPr>
              <w:spacing w:after="120"/>
            </w:pPr>
            <w:r>
              <w:t>26 июня 2001 года (CEDAW/C/SLV/3–4)</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Экваториальная Гвинея</w:t>
            </w:r>
          </w:p>
        </w:tc>
        <w:tc>
          <w:tcPr>
            <w:tcW w:w="2241" w:type="dxa"/>
            <w:gridSpan w:val="3"/>
          </w:tcPr>
          <w:p w:rsidR="00000000" w:rsidRDefault="00000000">
            <w:pPr>
              <w:spacing w:after="120"/>
            </w:pPr>
            <w:r>
              <w:t>22 ноября 1993 года</w:t>
            </w:r>
          </w:p>
        </w:tc>
        <w:tc>
          <w:tcPr>
            <w:tcW w:w="2808" w:type="dxa"/>
            <w:gridSpan w:val="2"/>
          </w:tcPr>
          <w:p w:rsidR="00000000" w:rsidRDefault="00000000">
            <w:pPr>
              <w:spacing w:after="120"/>
            </w:pPr>
            <w:r>
              <w:t>6 января 1994 года (CEDAW/C/GHQ/2–3)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Эстония</w:t>
            </w:r>
          </w:p>
        </w:tc>
        <w:tc>
          <w:tcPr>
            <w:tcW w:w="2241" w:type="dxa"/>
            <w:gridSpan w:val="3"/>
          </w:tcPr>
          <w:p w:rsidR="00000000" w:rsidRDefault="00000000">
            <w:pPr>
              <w:spacing w:after="120"/>
            </w:pPr>
            <w:r>
              <w:t>20 ноября 2000 года</w:t>
            </w:r>
          </w:p>
        </w:tc>
        <w:tc>
          <w:tcPr>
            <w:tcW w:w="2808" w:type="dxa"/>
            <w:gridSpan w:val="2"/>
          </w:tcPr>
          <w:p w:rsidR="00000000" w:rsidRDefault="00000000">
            <w:pPr>
              <w:spacing w:after="120"/>
            </w:pPr>
            <w:r>
              <w:t>14 июня 2001 года (CEDAW/C/EST/1–3)</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Эфиопия</w:t>
            </w:r>
          </w:p>
        </w:tc>
        <w:tc>
          <w:tcPr>
            <w:tcW w:w="2241" w:type="dxa"/>
            <w:gridSpan w:val="3"/>
          </w:tcPr>
          <w:p w:rsidR="00000000" w:rsidRDefault="00000000">
            <w:pPr>
              <w:spacing w:after="120"/>
            </w:pPr>
            <w:r>
              <w:t>10 октября 1990 года</w:t>
            </w:r>
          </w:p>
        </w:tc>
        <w:tc>
          <w:tcPr>
            <w:tcW w:w="2808" w:type="dxa"/>
            <w:gridSpan w:val="2"/>
          </w:tcPr>
          <w:p w:rsidR="00000000" w:rsidRDefault="00000000">
            <w:pPr>
              <w:spacing w:after="120"/>
            </w:pPr>
            <w:r>
              <w:t>22 апреля 1993 года (CEDAW/C/ETH/1–3)</w:t>
            </w:r>
            <w:r>
              <w:br/>
              <w:t>16 октября 1995 года (CEDAW/C/ETH/1–3/Add.1)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Финляндия</w:t>
            </w:r>
          </w:p>
        </w:tc>
        <w:tc>
          <w:tcPr>
            <w:tcW w:w="2241" w:type="dxa"/>
            <w:gridSpan w:val="3"/>
          </w:tcPr>
          <w:p w:rsidR="00000000" w:rsidRDefault="00000000">
            <w:pPr>
              <w:spacing w:after="120"/>
            </w:pPr>
            <w:r>
              <w:t>4 октября 1995 года</w:t>
            </w:r>
          </w:p>
        </w:tc>
        <w:tc>
          <w:tcPr>
            <w:tcW w:w="2808" w:type="dxa"/>
            <w:gridSpan w:val="2"/>
          </w:tcPr>
          <w:p w:rsidR="00000000" w:rsidRDefault="00000000">
            <w:pPr>
              <w:spacing w:after="120"/>
            </w:pPr>
            <w:r>
              <w:t>28 января 1997 года (CEDAW/C/FIN/3)</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Франция</w:t>
            </w:r>
          </w:p>
        </w:tc>
        <w:tc>
          <w:tcPr>
            <w:tcW w:w="2241" w:type="dxa"/>
            <w:gridSpan w:val="3"/>
          </w:tcPr>
          <w:p w:rsidR="00000000" w:rsidRDefault="00000000">
            <w:pPr>
              <w:spacing w:after="120"/>
            </w:pPr>
            <w:r>
              <w:t>13 января 1993 года</w:t>
            </w:r>
          </w:p>
        </w:tc>
        <w:tc>
          <w:tcPr>
            <w:tcW w:w="2808" w:type="dxa"/>
            <w:gridSpan w:val="2"/>
          </w:tcPr>
          <w:p w:rsidR="00000000" w:rsidRDefault="00000000">
            <w:pPr>
              <w:spacing w:after="120"/>
            </w:pPr>
            <w:r>
              <w:t>5 октября 1999 года (CEDAW/C/FRA/3)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Габон</w:t>
            </w:r>
          </w:p>
        </w:tc>
        <w:tc>
          <w:tcPr>
            <w:tcW w:w="2241" w:type="dxa"/>
            <w:gridSpan w:val="3"/>
          </w:tcPr>
          <w:p w:rsidR="00000000" w:rsidRDefault="00000000">
            <w:pPr>
              <w:spacing w:after="120"/>
            </w:pPr>
            <w:r>
              <w:t>20 февраля 1992 года</w:t>
            </w:r>
          </w:p>
        </w:tc>
        <w:tc>
          <w:tcPr>
            <w:tcW w:w="2808" w:type="dxa"/>
            <w:gridSpan w:val="2"/>
          </w:tcPr>
          <w:p w:rsidR="00000000" w:rsidRDefault="00000000">
            <w:pPr>
              <w:spacing w:after="120"/>
            </w:pPr>
            <w:r>
              <w:t>4 июня 2003 года</w:t>
            </w:r>
            <w:r>
              <w:br/>
              <w:t>(CEDAW/C/GAB/2–5)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spacing w:after="120"/>
            </w:pPr>
            <w:r>
              <w:t>Гамбия</w:t>
            </w:r>
          </w:p>
        </w:tc>
        <w:tc>
          <w:tcPr>
            <w:tcW w:w="2241" w:type="dxa"/>
            <w:gridSpan w:val="3"/>
          </w:tcPr>
          <w:p w:rsidR="00000000" w:rsidRDefault="00000000">
            <w:pPr>
              <w:keepNext/>
              <w:spacing w:after="120"/>
            </w:pPr>
            <w:r>
              <w:t>10 мая 2002 года</w:t>
            </w:r>
          </w:p>
        </w:tc>
        <w:tc>
          <w:tcPr>
            <w:tcW w:w="2808" w:type="dxa"/>
            <w:gridSpan w:val="2"/>
          </w:tcPr>
          <w:p w:rsidR="00000000" w:rsidRDefault="00000000">
            <w:pPr>
              <w:keepNext/>
              <w:spacing w:after="120"/>
            </w:pPr>
            <w:r>
              <w:t>4 апреля 2003 года</w:t>
            </w:r>
            <w:r>
              <w:br/>
              <w:t>(CEDAW/C/GMB/1–3)</w:t>
            </w:r>
          </w:p>
        </w:tc>
        <w:tc>
          <w:tcPr>
            <w:tcW w:w="2461" w:type="dxa"/>
            <w:gridSpan w:val="3"/>
          </w:tcPr>
          <w:p w:rsidR="00000000" w:rsidRDefault="00000000">
            <w:pPr>
              <w:keepNext/>
              <w:spacing w:after="120"/>
            </w:pPr>
          </w:p>
        </w:tc>
      </w:tr>
      <w:tr w:rsidR="00000000">
        <w:tblPrEx>
          <w:tblCellMar>
            <w:top w:w="0" w:type="dxa"/>
            <w:left w:w="0" w:type="dxa"/>
            <w:bottom w:w="0" w:type="dxa"/>
            <w:right w:w="0" w:type="dxa"/>
          </w:tblCellMar>
        </w:tblPrEx>
        <w:tc>
          <w:tcPr>
            <w:tcW w:w="2340" w:type="dxa"/>
          </w:tcPr>
          <w:p w:rsidR="00000000" w:rsidRDefault="00000000">
            <w:pPr>
              <w:keepNext/>
              <w:spacing w:after="120"/>
            </w:pPr>
            <w:r>
              <w:t>Германия</w:t>
            </w:r>
          </w:p>
        </w:tc>
        <w:tc>
          <w:tcPr>
            <w:tcW w:w="2241" w:type="dxa"/>
            <w:gridSpan w:val="3"/>
          </w:tcPr>
          <w:p w:rsidR="00000000" w:rsidRDefault="00000000">
            <w:pPr>
              <w:keepNext/>
              <w:spacing w:after="120"/>
            </w:pPr>
            <w:r>
              <w:t>9 августа 1994 года</w:t>
            </w:r>
          </w:p>
        </w:tc>
        <w:tc>
          <w:tcPr>
            <w:tcW w:w="2808" w:type="dxa"/>
            <w:gridSpan w:val="2"/>
          </w:tcPr>
          <w:p w:rsidR="00000000" w:rsidRDefault="00000000">
            <w:pPr>
              <w:keepNext/>
              <w:spacing w:after="120"/>
            </w:pPr>
            <w:r>
              <w:t>8 октября 1996 года (CEDAW/C/DEU/2–3)</w:t>
            </w:r>
          </w:p>
        </w:tc>
        <w:tc>
          <w:tcPr>
            <w:tcW w:w="2461" w:type="dxa"/>
            <w:gridSpan w:val="3"/>
          </w:tcPr>
          <w:p w:rsidR="00000000" w:rsidRDefault="00000000">
            <w:pPr>
              <w:keepNext/>
              <w:spacing w:after="12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Гана</w:t>
            </w:r>
          </w:p>
        </w:tc>
        <w:tc>
          <w:tcPr>
            <w:tcW w:w="2241" w:type="dxa"/>
            <w:gridSpan w:val="3"/>
          </w:tcPr>
          <w:p w:rsidR="00000000" w:rsidRDefault="00000000">
            <w:pPr>
              <w:spacing w:after="120"/>
            </w:pPr>
            <w:r>
              <w:t>1 февраля 1995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Греция</w:t>
            </w:r>
          </w:p>
        </w:tc>
        <w:tc>
          <w:tcPr>
            <w:tcW w:w="2241" w:type="dxa"/>
            <w:gridSpan w:val="3"/>
          </w:tcPr>
          <w:p w:rsidR="00000000" w:rsidRDefault="00000000">
            <w:pPr>
              <w:spacing w:after="120"/>
            </w:pPr>
            <w:r>
              <w:t>7 июля 1992 года</w:t>
            </w:r>
          </w:p>
        </w:tc>
        <w:tc>
          <w:tcPr>
            <w:tcW w:w="2808" w:type="dxa"/>
            <w:gridSpan w:val="2"/>
          </w:tcPr>
          <w:p w:rsidR="00000000" w:rsidRDefault="00000000">
            <w:pPr>
              <w:spacing w:after="120"/>
            </w:pPr>
            <w:r>
              <w:t>1 марта 1996 года (CEDAW/C/GRC/2–3)</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Гренада</w:t>
            </w:r>
          </w:p>
        </w:tc>
        <w:tc>
          <w:tcPr>
            <w:tcW w:w="2241" w:type="dxa"/>
            <w:gridSpan w:val="3"/>
          </w:tcPr>
          <w:p w:rsidR="00000000" w:rsidRDefault="00000000">
            <w:pPr>
              <w:spacing w:after="120"/>
            </w:pPr>
            <w:r>
              <w:t>2 сентября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Гватемала</w:t>
            </w:r>
          </w:p>
        </w:tc>
        <w:tc>
          <w:tcPr>
            <w:tcW w:w="2241" w:type="dxa"/>
            <w:gridSpan w:val="3"/>
          </w:tcPr>
          <w:p w:rsidR="00000000" w:rsidRDefault="00000000">
            <w:pPr>
              <w:spacing w:after="120"/>
            </w:pPr>
            <w:r>
              <w:t>11 сентября 1991 года</w:t>
            </w:r>
          </w:p>
        </w:tc>
        <w:tc>
          <w:tcPr>
            <w:tcW w:w="2808" w:type="dxa"/>
            <w:gridSpan w:val="2"/>
          </w:tcPr>
          <w:p w:rsidR="00000000" w:rsidRDefault="00000000">
            <w:pPr>
              <w:spacing w:after="120"/>
            </w:pPr>
            <w:r>
              <w:t>20 марта 2001 года (CEDAW/C/GUA/3–4)</w:t>
            </w:r>
          </w:p>
        </w:tc>
        <w:tc>
          <w:tcPr>
            <w:tcW w:w="2461" w:type="dxa"/>
            <w:gridSpan w:val="3"/>
          </w:tcPr>
          <w:p w:rsidR="00000000" w:rsidRDefault="00000000">
            <w:pPr>
              <w:spacing w:after="12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w:t>
            </w:r>
          </w:p>
        </w:tc>
        <w:tc>
          <w:tcPr>
            <w:tcW w:w="2241" w:type="dxa"/>
            <w:gridSpan w:val="3"/>
          </w:tcPr>
          <w:p w:rsidR="00000000" w:rsidRDefault="00000000">
            <w:pPr>
              <w:spacing w:after="120"/>
            </w:pPr>
            <w:r>
              <w:t>8 сентября 1991 года</w:t>
            </w:r>
          </w:p>
        </w:tc>
        <w:tc>
          <w:tcPr>
            <w:tcW w:w="2808" w:type="dxa"/>
            <w:gridSpan w:val="2"/>
          </w:tcPr>
          <w:p w:rsidR="00000000" w:rsidRDefault="00000000">
            <w:pPr>
              <w:spacing w:after="120"/>
            </w:pPr>
            <w:r>
              <w:t>4 августа 2000 года (CEDAW/C/GIN/1–3 и Corr.1)</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Гвинея-Бисау</w:t>
            </w:r>
          </w:p>
        </w:tc>
        <w:tc>
          <w:tcPr>
            <w:tcW w:w="2241" w:type="dxa"/>
            <w:gridSpan w:val="3"/>
          </w:tcPr>
          <w:p w:rsidR="00000000" w:rsidRDefault="00000000">
            <w:pPr>
              <w:spacing w:after="120"/>
            </w:pPr>
            <w:r>
              <w:t>22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Гайана</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r>
              <w:t>27 июня 2003 года</w:t>
            </w:r>
            <w:r>
              <w:br/>
              <w:t>(CEDAW/C/GUY/3–6)</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Гаити</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Гондурас</w:t>
            </w:r>
          </w:p>
        </w:tc>
        <w:tc>
          <w:tcPr>
            <w:tcW w:w="2241" w:type="dxa"/>
            <w:gridSpan w:val="3"/>
          </w:tcPr>
          <w:p w:rsidR="00000000" w:rsidRDefault="00000000">
            <w:pPr>
              <w:spacing w:after="120"/>
            </w:pPr>
            <w:r>
              <w:t>2 апреля 1992 года</w:t>
            </w:r>
          </w:p>
        </w:tc>
        <w:tc>
          <w:tcPr>
            <w:tcW w:w="2808" w:type="dxa"/>
            <w:gridSpan w:val="2"/>
          </w:tcPr>
          <w:p w:rsidR="00000000" w:rsidRDefault="00000000">
            <w:pPr>
              <w:spacing w:after="120"/>
            </w:pPr>
            <w:r>
              <w:t>31 мая 1991 года (CEDAW/C/HON/3)</w:t>
            </w:r>
          </w:p>
        </w:tc>
        <w:tc>
          <w:tcPr>
            <w:tcW w:w="2461" w:type="dxa"/>
            <w:gridSpan w:val="3"/>
          </w:tcPr>
          <w:p w:rsidR="00000000" w:rsidRDefault="00000000">
            <w:pPr>
              <w:spacing w:after="12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after="120"/>
            </w:pPr>
            <w:r>
              <w:t>Венгрия</w:t>
            </w:r>
          </w:p>
        </w:tc>
        <w:tc>
          <w:tcPr>
            <w:tcW w:w="2241" w:type="dxa"/>
            <w:gridSpan w:val="3"/>
          </w:tcPr>
          <w:p w:rsidR="00000000" w:rsidRDefault="00000000">
            <w:pPr>
              <w:spacing w:after="120"/>
            </w:pPr>
            <w:r>
              <w:t>3 сентября 1990 года</w:t>
            </w:r>
          </w:p>
        </w:tc>
        <w:tc>
          <w:tcPr>
            <w:tcW w:w="2808" w:type="dxa"/>
            <w:gridSpan w:val="2"/>
          </w:tcPr>
          <w:p w:rsidR="00000000" w:rsidRDefault="00000000">
            <w:pPr>
              <w:spacing w:after="120"/>
            </w:pPr>
            <w:r>
              <w:t>4 апреля 1991 года (CEDAW/C/HUN/3)</w:t>
            </w:r>
            <w:r>
              <w:br/>
              <w:t>3 ноября 1995 года (CEDAW/C/HUN/3/Add.1)</w:t>
            </w:r>
          </w:p>
        </w:tc>
        <w:tc>
          <w:tcPr>
            <w:tcW w:w="2461" w:type="dxa"/>
            <w:gridSpan w:val="3"/>
          </w:tcPr>
          <w:p w:rsidR="00000000" w:rsidRDefault="00000000">
            <w:pPr>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Исландия</w:t>
            </w:r>
          </w:p>
        </w:tc>
        <w:tc>
          <w:tcPr>
            <w:tcW w:w="2241" w:type="dxa"/>
            <w:gridSpan w:val="3"/>
          </w:tcPr>
          <w:p w:rsidR="00000000" w:rsidRDefault="00000000">
            <w:pPr>
              <w:spacing w:after="120"/>
            </w:pPr>
            <w:r>
              <w:t>3 июля 1994 года</w:t>
            </w:r>
          </w:p>
        </w:tc>
        <w:tc>
          <w:tcPr>
            <w:tcW w:w="2808" w:type="dxa"/>
            <w:gridSpan w:val="2"/>
          </w:tcPr>
          <w:p w:rsidR="00000000" w:rsidRDefault="00000000">
            <w:pPr>
              <w:spacing w:after="120"/>
            </w:pPr>
            <w:r>
              <w:t>15 июля 1998 года (CEDAW/C/ICE/3–4)</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Индия</w:t>
            </w:r>
          </w:p>
        </w:tc>
        <w:tc>
          <w:tcPr>
            <w:tcW w:w="2241" w:type="dxa"/>
            <w:gridSpan w:val="3"/>
          </w:tcPr>
          <w:p w:rsidR="00000000" w:rsidRDefault="00000000">
            <w:pPr>
              <w:spacing w:after="120"/>
            </w:pPr>
            <w:r>
              <w:t>8 августа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Индонезия</w:t>
            </w:r>
          </w:p>
        </w:tc>
        <w:tc>
          <w:tcPr>
            <w:tcW w:w="2241" w:type="dxa"/>
            <w:gridSpan w:val="3"/>
          </w:tcPr>
          <w:p w:rsidR="00000000" w:rsidRDefault="00000000">
            <w:pPr>
              <w:spacing w:after="120"/>
            </w:pPr>
            <w:r>
              <w:t>13 октября 1993 года</w:t>
            </w:r>
          </w:p>
        </w:tc>
        <w:tc>
          <w:tcPr>
            <w:tcW w:w="2808" w:type="dxa"/>
            <w:gridSpan w:val="2"/>
          </w:tcPr>
          <w:p w:rsidR="00000000" w:rsidRDefault="00000000">
            <w:pPr>
              <w:spacing w:after="120"/>
            </w:pPr>
            <w:r>
              <w:t>6 февраля 1997 года (CEDAW/C/IDN/2–3)</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Ирак</w:t>
            </w:r>
          </w:p>
        </w:tc>
        <w:tc>
          <w:tcPr>
            <w:tcW w:w="2241" w:type="dxa"/>
            <w:gridSpan w:val="3"/>
          </w:tcPr>
          <w:p w:rsidR="00000000" w:rsidRDefault="00000000">
            <w:pPr>
              <w:spacing w:after="120"/>
            </w:pPr>
            <w:r>
              <w:t>12 сентября 1995 года</w:t>
            </w:r>
          </w:p>
        </w:tc>
        <w:tc>
          <w:tcPr>
            <w:tcW w:w="2808" w:type="dxa"/>
            <w:gridSpan w:val="2"/>
          </w:tcPr>
          <w:p w:rsidR="00000000" w:rsidRDefault="00000000">
            <w:pPr>
              <w:spacing w:after="120"/>
            </w:pPr>
            <w:r>
              <w:t>13 октября 1998 года (CEDAW/C/IRQ/2–3)</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Ирландия</w:t>
            </w:r>
          </w:p>
        </w:tc>
        <w:tc>
          <w:tcPr>
            <w:tcW w:w="2241" w:type="dxa"/>
            <w:gridSpan w:val="3"/>
          </w:tcPr>
          <w:p w:rsidR="00000000" w:rsidRDefault="00000000">
            <w:pPr>
              <w:spacing w:after="120"/>
            </w:pPr>
            <w:r>
              <w:t>22 января 1995 года</w:t>
            </w:r>
          </w:p>
        </w:tc>
        <w:tc>
          <w:tcPr>
            <w:tcW w:w="2808" w:type="dxa"/>
            <w:gridSpan w:val="2"/>
          </w:tcPr>
          <w:p w:rsidR="00000000" w:rsidRDefault="00000000">
            <w:pPr>
              <w:spacing w:after="120"/>
            </w:pPr>
            <w:r>
              <w:t>7 августа 1997 года (CEDAW/C/IRL/2–3)</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Израиль</w:t>
            </w:r>
          </w:p>
        </w:tc>
        <w:tc>
          <w:tcPr>
            <w:tcW w:w="2241" w:type="dxa"/>
            <w:gridSpan w:val="3"/>
          </w:tcPr>
          <w:p w:rsidR="00000000" w:rsidRDefault="00000000">
            <w:pPr>
              <w:spacing w:after="120"/>
            </w:pPr>
            <w:r>
              <w:t>2 ноября 2000 года</w:t>
            </w:r>
          </w:p>
        </w:tc>
        <w:tc>
          <w:tcPr>
            <w:tcW w:w="2808" w:type="dxa"/>
            <w:gridSpan w:val="2"/>
          </w:tcPr>
          <w:p w:rsidR="00000000" w:rsidRDefault="00000000">
            <w:pPr>
              <w:spacing w:after="120"/>
            </w:pPr>
            <w:r>
              <w:t>22 октября 2001 года (CEDAW/C/ISR/3)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Италия</w:t>
            </w:r>
          </w:p>
        </w:tc>
        <w:tc>
          <w:tcPr>
            <w:tcW w:w="2241" w:type="dxa"/>
            <w:gridSpan w:val="3"/>
          </w:tcPr>
          <w:p w:rsidR="00000000" w:rsidRDefault="00000000">
            <w:pPr>
              <w:spacing w:after="120"/>
            </w:pPr>
            <w:r>
              <w:t>10 июля 1994 года</w:t>
            </w:r>
          </w:p>
        </w:tc>
        <w:tc>
          <w:tcPr>
            <w:tcW w:w="2808" w:type="dxa"/>
            <w:gridSpan w:val="2"/>
          </w:tcPr>
          <w:p w:rsidR="00000000" w:rsidRDefault="00000000">
            <w:pPr>
              <w:spacing w:after="120"/>
            </w:pPr>
            <w:r>
              <w:t>21 июня 1997 года (CEDAW/C/ITA/3)</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Ямайка</w:t>
            </w:r>
          </w:p>
        </w:tc>
        <w:tc>
          <w:tcPr>
            <w:tcW w:w="2241" w:type="dxa"/>
            <w:gridSpan w:val="3"/>
          </w:tcPr>
          <w:p w:rsidR="00000000" w:rsidRDefault="00000000">
            <w:pPr>
              <w:spacing w:after="120"/>
            </w:pPr>
            <w:r>
              <w:t>18 ноября 1993 года</w:t>
            </w:r>
          </w:p>
        </w:tc>
        <w:tc>
          <w:tcPr>
            <w:tcW w:w="2808" w:type="dxa"/>
            <w:gridSpan w:val="2"/>
          </w:tcPr>
          <w:p w:rsidR="00000000" w:rsidRDefault="00000000">
            <w:pPr>
              <w:spacing w:after="120"/>
            </w:pPr>
            <w:r>
              <w:t>17 февраля 1998 года (CEDAW/C/JAM/2–4)</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Япония</w:t>
            </w:r>
          </w:p>
        </w:tc>
        <w:tc>
          <w:tcPr>
            <w:tcW w:w="2241" w:type="dxa"/>
            <w:gridSpan w:val="3"/>
          </w:tcPr>
          <w:p w:rsidR="00000000" w:rsidRDefault="00000000">
            <w:pPr>
              <w:spacing w:after="120"/>
            </w:pPr>
            <w:r>
              <w:t>25 июля 1994 года</w:t>
            </w:r>
          </w:p>
        </w:tc>
        <w:tc>
          <w:tcPr>
            <w:tcW w:w="2808" w:type="dxa"/>
            <w:gridSpan w:val="2"/>
          </w:tcPr>
          <w:p w:rsidR="00000000" w:rsidRDefault="00000000">
            <w:pPr>
              <w:spacing w:after="120"/>
            </w:pPr>
            <w:r>
              <w:t>28 октября 1993 года (CEDAW/C/JPN/3)</w:t>
            </w:r>
          </w:p>
        </w:tc>
        <w:tc>
          <w:tcPr>
            <w:tcW w:w="2461" w:type="dxa"/>
            <w:gridSpan w:val="3"/>
          </w:tcPr>
          <w:p w:rsidR="00000000" w:rsidRDefault="00000000">
            <w:pPr>
              <w:spacing w:after="12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after="120"/>
            </w:pPr>
            <w:r>
              <w:t>Иордания</w:t>
            </w:r>
          </w:p>
        </w:tc>
        <w:tc>
          <w:tcPr>
            <w:tcW w:w="2241" w:type="dxa"/>
            <w:gridSpan w:val="3"/>
          </w:tcPr>
          <w:p w:rsidR="00000000" w:rsidRDefault="00000000">
            <w:pPr>
              <w:spacing w:after="120"/>
            </w:pPr>
            <w:r>
              <w:t>31 июля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Кения</w:t>
            </w:r>
          </w:p>
        </w:tc>
        <w:tc>
          <w:tcPr>
            <w:tcW w:w="2241" w:type="dxa"/>
            <w:gridSpan w:val="3"/>
          </w:tcPr>
          <w:p w:rsidR="00000000" w:rsidRDefault="00000000">
            <w:pPr>
              <w:spacing w:after="120"/>
            </w:pPr>
            <w:r>
              <w:t>8 апреля 1993 года</w:t>
            </w:r>
          </w:p>
        </w:tc>
        <w:tc>
          <w:tcPr>
            <w:tcW w:w="2808" w:type="dxa"/>
            <w:gridSpan w:val="2"/>
          </w:tcPr>
          <w:p w:rsidR="00000000" w:rsidRDefault="00000000">
            <w:pPr>
              <w:spacing w:after="120"/>
            </w:pPr>
            <w:r>
              <w:t>5 января 2000 года (CEDAW/C/KEN/3–4)</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Лаосская Народно-Демо</w:t>
            </w:r>
            <w:r>
              <w:softHyphen/>
              <w:t>ратическая Республика</w:t>
            </w:r>
          </w:p>
        </w:tc>
        <w:tc>
          <w:tcPr>
            <w:tcW w:w="2241" w:type="dxa"/>
            <w:gridSpan w:val="3"/>
          </w:tcPr>
          <w:p w:rsidR="00000000" w:rsidRDefault="00000000">
            <w:pPr>
              <w:spacing w:after="120"/>
            </w:pPr>
            <w:r>
              <w:t>13 сентября 1990 года</w:t>
            </w:r>
          </w:p>
        </w:tc>
        <w:tc>
          <w:tcPr>
            <w:tcW w:w="2808" w:type="dxa"/>
            <w:gridSpan w:val="2"/>
          </w:tcPr>
          <w:p w:rsidR="00000000" w:rsidRDefault="00000000">
            <w:pPr>
              <w:spacing w:after="120"/>
            </w:pPr>
            <w:r>
              <w:t>3 февраля 2003 года</w:t>
            </w:r>
            <w:r>
              <w:br/>
              <w:t>(CEDAW/C/LAO/1–5)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Латвия</w:t>
            </w:r>
          </w:p>
        </w:tc>
        <w:tc>
          <w:tcPr>
            <w:tcW w:w="2241" w:type="dxa"/>
            <w:gridSpan w:val="3"/>
          </w:tcPr>
          <w:p w:rsidR="00000000" w:rsidRDefault="00000000">
            <w:pPr>
              <w:spacing w:after="120"/>
            </w:pPr>
            <w:r>
              <w:t>14 мая 2001 года</w:t>
            </w:r>
          </w:p>
        </w:tc>
        <w:tc>
          <w:tcPr>
            <w:tcW w:w="2808" w:type="dxa"/>
            <w:gridSpan w:val="2"/>
          </w:tcPr>
          <w:p w:rsidR="00000000" w:rsidRDefault="00000000">
            <w:pPr>
              <w:spacing w:after="120"/>
            </w:pPr>
            <w:r>
              <w:t>13 июня 2003 года</w:t>
            </w:r>
            <w:r>
              <w:br/>
              <w:t>(CEDAW/C/LVA/1–3)</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Либерия</w:t>
            </w:r>
          </w:p>
        </w:tc>
        <w:tc>
          <w:tcPr>
            <w:tcW w:w="2241" w:type="dxa"/>
            <w:gridSpan w:val="3"/>
          </w:tcPr>
          <w:p w:rsidR="00000000" w:rsidRDefault="00000000">
            <w:pPr>
              <w:spacing w:after="120" w:line="220" w:lineRule="exact"/>
            </w:pPr>
            <w:r>
              <w:t>16 августа 1993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uppressAutoHyphens/>
              <w:spacing w:after="120" w:line="220" w:lineRule="exact"/>
            </w:pPr>
            <w:r>
              <w:t>Ливийская Арабская Джамахирия</w:t>
            </w:r>
          </w:p>
        </w:tc>
        <w:tc>
          <w:tcPr>
            <w:tcW w:w="2241" w:type="dxa"/>
            <w:gridSpan w:val="3"/>
          </w:tcPr>
          <w:p w:rsidR="00000000" w:rsidRDefault="00000000">
            <w:pPr>
              <w:spacing w:after="120" w:line="220" w:lineRule="exact"/>
            </w:pPr>
            <w:r>
              <w:t>15 июня 1998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Литва</w:t>
            </w:r>
          </w:p>
        </w:tc>
        <w:tc>
          <w:tcPr>
            <w:tcW w:w="2241" w:type="dxa"/>
            <w:gridSpan w:val="3"/>
          </w:tcPr>
          <w:p w:rsidR="00000000" w:rsidRDefault="00000000">
            <w:pPr>
              <w:spacing w:after="120" w:line="220" w:lineRule="exact"/>
            </w:pPr>
            <w:r>
              <w:t>17 февраля 2003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Люксембург</w:t>
            </w:r>
          </w:p>
        </w:tc>
        <w:tc>
          <w:tcPr>
            <w:tcW w:w="2241" w:type="dxa"/>
            <w:gridSpan w:val="3"/>
          </w:tcPr>
          <w:p w:rsidR="00000000" w:rsidRDefault="00000000">
            <w:pPr>
              <w:spacing w:after="120" w:line="220" w:lineRule="exact"/>
            </w:pPr>
            <w:r>
              <w:t>4 марта 1998 года</w:t>
            </w:r>
          </w:p>
        </w:tc>
        <w:tc>
          <w:tcPr>
            <w:tcW w:w="2808" w:type="dxa"/>
            <w:gridSpan w:val="2"/>
          </w:tcPr>
          <w:p w:rsidR="00000000" w:rsidRDefault="00000000">
            <w:pPr>
              <w:spacing w:after="120" w:line="220" w:lineRule="exact"/>
            </w:pPr>
            <w:r>
              <w:t>12 марта 1998 года (CEDAW/C/LUX/3)</w:t>
            </w:r>
            <w:r>
              <w:br/>
              <w:t>17 июня 1998 года (CEDAW/C/LUX/3/Add.1)</w:t>
            </w:r>
          </w:p>
        </w:tc>
        <w:tc>
          <w:tcPr>
            <w:tcW w:w="2461" w:type="dxa"/>
            <w:gridSpan w:val="3"/>
          </w:tcPr>
          <w:p w:rsidR="00000000" w:rsidRDefault="00000000">
            <w:pPr>
              <w:spacing w:after="120" w:line="220" w:lineRule="exact"/>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Мадагаскар</w:t>
            </w:r>
          </w:p>
        </w:tc>
        <w:tc>
          <w:tcPr>
            <w:tcW w:w="2241" w:type="dxa"/>
            <w:gridSpan w:val="3"/>
          </w:tcPr>
          <w:p w:rsidR="00000000" w:rsidRDefault="00000000">
            <w:pPr>
              <w:spacing w:after="120" w:line="220" w:lineRule="exact"/>
            </w:pPr>
            <w:r>
              <w:t>16 апреля 1998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Малави</w:t>
            </w:r>
          </w:p>
        </w:tc>
        <w:tc>
          <w:tcPr>
            <w:tcW w:w="2241" w:type="dxa"/>
            <w:gridSpan w:val="3"/>
          </w:tcPr>
          <w:p w:rsidR="00000000" w:rsidRDefault="00000000">
            <w:pPr>
              <w:spacing w:after="120" w:line="220" w:lineRule="exact"/>
            </w:pPr>
            <w:r>
              <w:t>11 апреля 1996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Мальдивские Острова</w:t>
            </w:r>
          </w:p>
        </w:tc>
        <w:tc>
          <w:tcPr>
            <w:tcW w:w="2241" w:type="dxa"/>
            <w:gridSpan w:val="3"/>
          </w:tcPr>
          <w:p w:rsidR="00000000" w:rsidRDefault="00000000">
            <w:pPr>
              <w:spacing w:after="120" w:line="220" w:lineRule="exact"/>
            </w:pPr>
            <w:r>
              <w:t>1 июля 2002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Мали</w:t>
            </w:r>
          </w:p>
        </w:tc>
        <w:tc>
          <w:tcPr>
            <w:tcW w:w="2241" w:type="dxa"/>
            <w:gridSpan w:val="3"/>
          </w:tcPr>
          <w:p w:rsidR="00000000" w:rsidRDefault="00000000">
            <w:pPr>
              <w:spacing w:after="120" w:line="220" w:lineRule="exact"/>
            </w:pPr>
            <w:r>
              <w:t>10 октября 1994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Мальта</w:t>
            </w:r>
          </w:p>
        </w:tc>
        <w:tc>
          <w:tcPr>
            <w:tcW w:w="2241" w:type="dxa"/>
            <w:gridSpan w:val="3"/>
          </w:tcPr>
          <w:p w:rsidR="00000000" w:rsidRDefault="00000000">
            <w:pPr>
              <w:spacing w:after="120" w:line="220" w:lineRule="exact"/>
            </w:pPr>
            <w:r>
              <w:t>7 апреля 2000 года</w:t>
            </w:r>
          </w:p>
        </w:tc>
        <w:tc>
          <w:tcPr>
            <w:tcW w:w="2808" w:type="dxa"/>
            <w:gridSpan w:val="2"/>
          </w:tcPr>
          <w:p w:rsidR="00000000" w:rsidRDefault="00000000">
            <w:pPr>
              <w:spacing w:after="120" w:line="220" w:lineRule="exact"/>
            </w:pPr>
            <w:r>
              <w:t>1 августа 2002 года (CEDAW/C/MLT/1–3)</w:t>
            </w: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Маврикий</w:t>
            </w:r>
          </w:p>
        </w:tc>
        <w:tc>
          <w:tcPr>
            <w:tcW w:w="2241" w:type="dxa"/>
            <w:gridSpan w:val="3"/>
          </w:tcPr>
          <w:p w:rsidR="00000000" w:rsidRDefault="00000000">
            <w:pPr>
              <w:spacing w:after="120" w:line="220" w:lineRule="exact"/>
            </w:pPr>
            <w:r>
              <w:t>8 августа 1993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Мексика</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1 декабря 1992 года</w:t>
            </w:r>
            <w:r>
              <w:rPr>
                <w:vertAlign w:val="superscript"/>
              </w:rPr>
              <w:t>c</w:t>
            </w:r>
            <w:r>
              <w:br/>
              <w:t>7 апреля 1997 года (CEDAW/C/MEX/3–4)</w:t>
            </w:r>
          </w:p>
        </w:tc>
        <w:tc>
          <w:tcPr>
            <w:tcW w:w="2461" w:type="dxa"/>
            <w:gridSpan w:val="3"/>
          </w:tcPr>
          <w:p w:rsidR="00000000" w:rsidRDefault="00000000">
            <w:pPr>
              <w:spacing w:after="120" w:line="220" w:lineRule="exact"/>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Монголия</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8 декабря 1998 года (CEDAW/C/MNG/3–4)</w:t>
            </w:r>
          </w:p>
        </w:tc>
        <w:tc>
          <w:tcPr>
            <w:tcW w:w="2461" w:type="dxa"/>
            <w:gridSpan w:val="3"/>
          </w:tcPr>
          <w:p w:rsidR="00000000" w:rsidRDefault="00000000">
            <w:pPr>
              <w:spacing w:after="120" w:line="220" w:lineRule="exact"/>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Марокко</w:t>
            </w:r>
          </w:p>
        </w:tc>
        <w:tc>
          <w:tcPr>
            <w:tcW w:w="2241" w:type="dxa"/>
            <w:gridSpan w:val="3"/>
          </w:tcPr>
          <w:p w:rsidR="00000000" w:rsidRDefault="00000000">
            <w:pPr>
              <w:spacing w:after="120" w:line="220" w:lineRule="exact"/>
            </w:pPr>
            <w:r>
              <w:t>21 июля 2002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Намибия</w:t>
            </w:r>
          </w:p>
        </w:tc>
        <w:tc>
          <w:tcPr>
            <w:tcW w:w="2241" w:type="dxa"/>
            <w:gridSpan w:val="3"/>
          </w:tcPr>
          <w:p w:rsidR="00000000" w:rsidRDefault="00000000">
            <w:pPr>
              <w:spacing w:after="120" w:line="220" w:lineRule="exact"/>
            </w:pPr>
            <w:r>
              <w:t>23 декабря 2001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Непал</w:t>
            </w:r>
          </w:p>
        </w:tc>
        <w:tc>
          <w:tcPr>
            <w:tcW w:w="2241" w:type="dxa"/>
            <w:gridSpan w:val="3"/>
          </w:tcPr>
          <w:p w:rsidR="00000000" w:rsidRDefault="00000000">
            <w:pPr>
              <w:spacing w:after="120" w:line="220" w:lineRule="exact"/>
            </w:pPr>
            <w:r>
              <w:t>22 мая 2000 года</w:t>
            </w:r>
          </w:p>
        </w:tc>
        <w:tc>
          <w:tcPr>
            <w:tcW w:w="2808" w:type="dxa"/>
            <w:gridSpan w:val="2"/>
          </w:tcPr>
          <w:p w:rsidR="00000000" w:rsidRDefault="00000000">
            <w:pPr>
              <w:spacing w:after="120" w:line="220" w:lineRule="exact"/>
            </w:pPr>
            <w:r>
              <w:t>26 ноября 2002 года</w:t>
            </w:r>
            <w:r>
              <w:br/>
              <w:t>(CEDAW/C/NPL/2–3)</w:t>
            </w: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Нидерланды</w:t>
            </w:r>
          </w:p>
        </w:tc>
        <w:tc>
          <w:tcPr>
            <w:tcW w:w="2241" w:type="dxa"/>
            <w:gridSpan w:val="3"/>
          </w:tcPr>
          <w:p w:rsidR="00000000" w:rsidRDefault="00000000">
            <w:pPr>
              <w:spacing w:after="120" w:line="220" w:lineRule="exact"/>
            </w:pPr>
            <w:r>
              <w:t>22 августа 2000 года</w:t>
            </w:r>
          </w:p>
        </w:tc>
        <w:tc>
          <w:tcPr>
            <w:tcW w:w="2808" w:type="dxa"/>
            <w:gridSpan w:val="2"/>
          </w:tcPr>
          <w:p w:rsidR="00000000" w:rsidRDefault="00000000">
            <w:pPr>
              <w:spacing w:after="120" w:line="220" w:lineRule="exact"/>
            </w:pPr>
            <w:r>
              <w:t>13 ноября 2000 года (CEDAW/C/NET/3 и Add.1–2)</w:t>
            </w:r>
          </w:p>
        </w:tc>
        <w:tc>
          <w:tcPr>
            <w:tcW w:w="2461" w:type="dxa"/>
            <w:gridSpan w:val="3"/>
          </w:tcPr>
          <w:p w:rsidR="00000000" w:rsidRDefault="00000000">
            <w:pPr>
              <w:spacing w:after="120" w:line="220" w:lineRule="exact"/>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Новая Зеландия</w:t>
            </w:r>
          </w:p>
        </w:tc>
        <w:tc>
          <w:tcPr>
            <w:tcW w:w="2241" w:type="dxa"/>
            <w:gridSpan w:val="3"/>
          </w:tcPr>
          <w:p w:rsidR="00000000" w:rsidRDefault="00000000">
            <w:pPr>
              <w:spacing w:after="120" w:line="220" w:lineRule="exact"/>
            </w:pPr>
            <w:r>
              <w:t>9 февраля 1994 года</w:t>
            </w:r>
          </w:p>
        </w:tc>
        <w:tc>
          <w:tcPr>
            <w:tcW w:w="2808" w:type="dxa"/>
            <w:gridSpan w:val="2"/>
          </w:tcPr>
          <w:p w:rsidR="00000000" w:rsidRDefault="00000000">
            <w:pPr>
              <w:spacing w:after="120" w:line="220" w:lineRule="exact"/>
            </w:pPr>
            <w:r>
              <w:t>2 марта 1998 года (CEDAW/C/NZL/3–4)</w:t>
            </w:r>
            <w:r>
              <w:br/>
              <w:t>15 апреля 1998 года (CEDAW/C/NZL/3–4/Add.1)</w:t>
            </w:r>
          </w:p>
        </w:tc>
        <w:tc>
          <w:tcPr>
            <w:tcW w:w="2461" w:type="dxa"/>
            <w:gridSpan w:val="3"/>
          </w:tcPr>
          <w:p w:rsidR="00000000" w:rsidRDefault="00000000">
            <w:pPr>
              <w:spacing w:after="12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keepNext/>
              <w:spacing w:after="120" w:line="220" w:lineRule="exact"/>
            </w:pPr>
            <w:r>
              <w:t>Никарагуа</w:t>
            </w:r>
          </w:p>
        </w:tc>
        <w:tc>
          <w:tcPr>
            <w:tcW w:w="2241" w:type="dxa"/>
            <w:gridSpan w:val="3"/>
          </w:tcPr>
          <w:p w:rsidR="00000000" w:rsidRDefault="00000000">
            <w:pPr>
              <w:keepNext/>
              <w:spacing w:after="120" w:line="220" w:lineRule="exact"/>
            </w:pPr>
            <w:r>
              <w:t>26 ноября 1990 года</w:t>
            </w:r>
          </w:p>
        </w:tc>
        <w:tc>
          <w:tcPr>
            <w:tcW w:w="2808" w:type="dxa"/>
            <w:gridSpan w:val="2"/>
          </w:tcPr>
          <w:p w:rsidR="00000000" w:rsidRDefault="00000000">
            <w:pPr>
              <w:keepNext/>
              <w:spacing w:after="120" w:line="220" w:lineRule="exact"/>
            </w:pPr>
            <w:r>
              <w:t>15 октября 1992 года (CEDAW/C/NIC/3)</w:t>
            </w:r>
          </w:p>
        </w:tc>
        <w:tc>
          <w:tcPr>
            <w:tcW w:w="2461" w:type="dxa"/>
            <w:gridSpan w:val="3"/>
          </w:tcPr>
          <w:p w:rsidR="00000000" w:rsidRDefault="00000000">
            <w:pPr>
              <w:keepNext/>
              <w:spacing w:after="12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Нигерия</w:t>
            </w:r>
          </w:p>
        </w:tc>
        <w:tc>
          <w:tcPr>
            <w:tcW w:w="2241" w:type="dxa"/>
            <w:gridSpan w:val="3"/>
          </w:tcPr>
          <w:p w:rsidR="00000000" w:rsidRDefault="00000000">
            <w:pPr>
              <w:spacing w:after="120" w:line="220" w:lineRule="exact"/>
            </w:pPr>
            <w:r>
              <w:t>13 июля 1994 года</w:t>
            </w:r>
          </w:p>
        </w:tc>
        <w:tc>
          <w:tcPr>
            <w:tcW w:w="2808" w:type="dxa"/>
            <w:gridSpan w:val="2"/>
          </w:tcPr>
          <w:p w:rsidR="00000000" w:rsidRDefault="00000000">
            <w:pPr>
              <w:spacing w:after="120" w:line="220" w:lineRule="exact"/>
            </w:pPr>
            <w:r>
              <w:t>13 февраля 1997 года (CEDAW/C/NGA/2–3)</w:t>
            </w:r>
          </w:p>
        </w:tc>
        <w:tc>
          <w:tcPr>
            <w:tcW w:w="2461" w:type="dxa"/>
            <w:gridSpan w:val="3"/>
          </w:tcPr>
          <w:p w:rsidR="00000000" w:rsidRDefault="00000000">
            <w:pPr>
              <w:spacing w:after="12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Норвегия</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25 января 1991 года (CEDAW/C/NOR/3)</w:t>
            </w:r>
          </w:p>
        </w:tc>
        <w:tc>
          <w:tcPr>
            <w:tcW w:w="2461" w:type="dxa"/>
            <w:gridSpan w:val="3"/>
          </w:tcPr>
          <w:p w:rsidR="00000000" w:rsidRDefault="00000000">
            <w:pPr>
              <w:spacing w:after="12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Панама</w:t>
            </w:r>
          </w:p>
        </w:tc>
        <w:tc>
          <w:tcPr>
            <w:tcW w:w="2241" w:type="dxa"/>
            <w:gridSpan w:val="3"/>
          </w:tcPr>
          <w:p w:rsidR="00000000" w:rsidRDefault="00000000">
            <w:pPr>
              <w:spacing w:after="120" w:line="220" w:lineRule="exact"/>
            </w:pPr>
            <w:r>
              <w:t>28 ноября 1990 года</w:t>
            </w:r>
          </w:p>
        </w:tc>
        <w:tc>
          <w:tcPr>
            <w:tcW w:w="2808" w:type="dxa"/>
            <w:gridSpan w:val="2"/>
          </w:tcPr>
          <w:p w:rsidR="00000000" w:rsidRDefault="00000000">
            <w:pPr>
              <w:spacing w:after="120" w:line="220" w:lineRule="exact"/>
            </w:pPr>
            <w:r>
              <w:t>17 января 1997 года (CEDAW/C/PAN/2–3)</w:t>
            </w:r>
          </w:p>
        </w:tc>
        <w:tc>
          <w:tcPr>
            <w:tcW w:w="2461" w:type="dxa"/>
            <w:gridSpan w:val="3"/>
          </w:tcPr>
          <w:p w:rsidR="00000000" w:rsidRDefault="00000000">
            <w:pPr>
              <w:spacing w:after="12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Парагвай</w:t>
            </w:r>
          </w:p>
        </w:tc>
        <w:tc>
          <w:tcPr>
            <w:tcW w:w="2241" w:type="dxa"/>
            <w:gridSpan w:val="3"/>
          </w:tcPr>
          <w:p w:rsidR="00000000" w:rsidRDefault="00000000">
            <w:pPr>
              <w:spacing w:after="120" w:line="220" w:lineRule="exact"/>
            </w:pPr>
            <w:r>
              <w:t>6 мая 1996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Перу</w:t>
            </w:r>
          </w:p>
        </w:tc>
        <w:tc>
          <w:tcPr>
            <w:tcW w:w="2241" w:type="dxa"/>
            <w:gridSpan w:val="3"/>
          </w:tcPr>
          <w:p w:rsidR="00000000" w:rsidRDefault="00000000">
            <w:pPr>
              <w:spacing w:after="120" w:line="220" w:lineRule="exact"/>
            </w:pPr>
            <w:r>
              <w:t>13 октября 1991 года</w:t>
            </w:r>
          </w:p>
        </w:tc>
        <w:tc>
          <w:tcPr>
            <w:tcW w:w="2808" w:type="dxa"/>
            <w:gridSpan w:val="2"/>
          </w:tcPr>
          <w:p w:rsidR="00000000" w:rsidRDefault="00000000">
            <w:pPr>
              <w:spacing w:after="120" w:line="220" w:lineRule="exact"/>
            </w:pPr>
            <w:r>
              <w:t>25 ноября 1994 года (CEDAW/C/PER/3</w:t>
            </w:r>
            <w:r>
              <w:noBreakHyphen/>
              <w:t>4)</w:t>
            </w:r>
          </w:p>
        </w:tc>
        <w:tc>
          <w:tcPr>
            <w:tcW w:w="2461" w:type="dxa"/>
            <w:gridSpan w:val="3"/>
          </w:tcPr>
          <w:p w:rsidR="00000000" w:rsidRDefault="00000000">
            <w:pPr>
              <w:spacing w:after="12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Филиппины</w:t>
            </w:r>
          </w:p>
        </w:tc>
        <w:tc>
          <w:tcPr>
            <w:tcW w:w="2241" w:type="dxa"/>
            <w:gridSpan w:val="3"/>
          </w:tcPr>
          <w:p w:rsidR="00000000" w:rsidRDefault="00000000">
            <w:pPr>
              <w:spacing w:after="120" w:line="220" w:lineRule="exact"/>
            </w:pPr>
            <w:r>
              <w:t>4 сентября 1990 года</w:t>
            </w:r>
          </w:p>
        </w:tc>
        <w:tc>
          <w:tcPr>
            <w:tcW w:w="2808" w:type="dxa"/>
            <w:gridSpan w:val="2"/>
          </w:tcPr>
          <w:p w:rsidR="00000000" w:rsidRDefault="00000000">
            <w:pPr>
              <w:spacing w:after="120" w:line="220" w:lineRule="exact"/>
            </w:pPr>
            <w:r>
              <w:t>20 января 1993 года (CEDAW/C/PHI/3)</w:t>
            </w:r>
          </w:p>
        </w:tc>
        <w:tc>
          <w:tcPr>
            <w:tcW w:w="2461" w:type="dxa"/>
            <w:gridSpan w:val="3"/>
          </w:tcPr>
          <w:p w:rsidR="00000000" w:rsidRDefault="00000000">
            <w:pPr>
              <w:spacing w:after="12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Польша</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22 ноября 1990 года (CEDAW/C/18/Add.2)</w:t>
            </w:r>
          </w:p>
        </w:tc>
        <w:tc>
          <w:tcPr>
            <w:tcW w:w="2461" w:type="dxa"/>
            <w:gridSpan w:val="3"/>
          </w:tcPr>
          <w:p w:rsidR="00000000" w:rsidRDefault="00000000">
            <w:pPr>
              <w:spacing w:after="12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Португалия</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10 декабря 1990 года (CEDAW/C/18/Add.3)</w:t>
            </w:r>
          </w:p>
        </w:tc>
        <w:tc>
          <w:tcPr>
            <w:tcW w:w="2461" w:type="dxa"/>
            <w:gridSpan w:val="3"/>
          </w:tcPr>
          <w:p w:rsidR="00000000" w:rsidRDefault="00000000">
            <w:pPr>
              <w:spacing w:after="12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Республика Корея</w:t>
            </w:r>
          </w:p>
        </w:tc>
        <w:tc>
          <w:tcPr>
            <w:tcW w:w="2241" w:type="dxa"/>
            <w:gridSpan w:val="3"/>
          </w:tcPr>
          <w:p w:rsidR="00000000" w:rsidRDefault="00000000">
            <w:pPr>
              <w:spacing w:after="120" w:line="220" w:lineRule="exact"/>
            </w:pPr>
            <w:r>
              <w:t>26 января 1994 года</w:t>
            </w:r>
          </w:p>
        </w:tc>
        <w:tc>
          <w:tcPr>
            <w:tcW w:w="2808" w:type="dxa"/>
            <w:gridSpan w:val="2"/>
          </w:tcPr>
          <w:p w:rsidR="00000000" w:rsidRDefault="00000000">
            <w:pPr>
              <w:spacing w:after="120" w:line="220" w:lineRule="exact"/>
            </w:pPr>
            <w:r>
              <w:t>8 сентября 1994 года (CEDAW/C/KOR/3)</w:t>
            </w:r>
          </w:p>
        </w:tc>
        <w:tc>
          <w:tcPr>
            <w:tcW w:w="2461" w:type="dxa"/>
            <w:gridSpan w:val="3"/>
          </w:tcPr>
          <w:p w:rsidR="00000000" w:rsidRDefault="00000000">
            <w:pPr>
              <w:spacing w:after="12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Республика Молдова</w:t>
            </w:r>
          </w:p>
        </w:tc>
        <w:tc>
          <w:tcPr>
            <w:tcW w:w="2241" w:type="dxa"/>
            <w:gridSpan w:val="3"/>
          </w:tcPr>
          <w:p w:rsidR="00000000" w:rsidRDefault="00000000">
            <w:pPr>
              <w:spacing w:after="120" w:line="220" w:lineRule="exact"/>
            </w:pPr>
            <w:r>
              <w:t>31 июля 2003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Румыния</w:t>
            </w:r>
          </w:p>
        </w:tc>
        <w:tc>
          <w:tcPr>
            <w:tcW w:w="2241" w:type="dxa"/>
            <w:gridSpan w:val="3"/>
          </w:tcPr>
          <w:p w:rsidR="00000000" w:rsidRDefault="00000000">
            <w:pPr>
              <w:spacing w:after="120" w:line="220" w:lineRule="exact"/>
            </w:pPr>
            <w:r>
              <w:t>6 февраля 1991 года</w:t>
            </w:r>
          </w:p>
        </w:tc>
        <w:tc>
          <w:tcPr>
            <w:tcW w:w="2808" w:type="dxa"/>
            <w:gridSpan w:val="2"/>
          </w:tcPr>
          <w:p w:rsidR="00000000" w:rsidRDefault="00000000">
            <w:pPr>
              <w:spacing w:after="120" w:line="220" w:lineRule="exact"/>
            </w:pPr>
            <w:r>
              <w:t>19 октября 1992 года (CEDAW/C/ROM/2–3)</w:t>
            </w:r>
          </w:p>
        </w:tc>
        <w:tc>
          <w:tcPr>
            <w:tcW w:w="2461" w:type="dxa"/>
            <w:gridSpan w:val="3"/>
          </w:tcPr>
          <w:p w:rsidR="00000000" w:rsidRDefault="00000000">
            <w:pPr>
              <w:spacing w:after="12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Российская Федерация</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24 июля 1991 года (CEDAW/C/USR/3)</w:t>
            </w:r>
          </w:p>
        </w:tc>
        <w:tc>
          <w:tcPr>
            <w:tcW w:w="2461" w:type="dxa"/>
            <w:gridSpan w:val="3"/>
          </w:tcPr>
          <w:p w:rsidR="00000000" w:rsidRDefault="00000000">
            <w:pPr>
              <w:spacing w:after="12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Руанда</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18 января 1991 года (CEDAW/C/RWA/3)</w:t>
            </w:r>
          </w:p>
        </w:tc>
        <w:tc>
          <w:tcPr>
            <w:tcW w:w="2461" w:type="dxa"/>
            <w:gridSpan w:val="3"/>
          </w:tcPr>
          <w:p w:rsidR="00000000" w:rsidRDefault="00000000">
            <w:pPr>
              <w:spacing w:after="12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Сент</w:t>
            </w:r>
            <w:r>
              <w:noBreakHyphen/>
              <w:t>Китс и Невис</w:t>
            </w:r>
          </w:p>
        </w:tc>
        <w:tc>
          <w:tcPr>
            <w:tcW w:w="2241" w:type="dxa"/>
            <w:gridSpan w:val="3"/>
          </w:tcPr>
          <w:p w:rsidR="00000000" w:rsidRDefault="00000000">
            <w:pPr>
              <w:spacing w:after="120" w:line="220" w:lineRule="exact"/>
            </w:pPr>
            <w:r>
              <w:t>25 мая 1994 года</w:t>
            </w:r>
          </w:p>
        </w:tc>
        <w:tc>
          <w:tcPr>
            <w:tcW w:w="2808" w:type="dxa"/>
            <w:gridSpan w:val="2"/>
          </w:tcPr>
          <w:p w:rsidR="00000000" w:rsidRDefault="00000000">
            <w:pPr>
              <w:spacing w:after="120" w:line="220" w:lineRule="exact"/>
            </w:pPr>
            <w:r>
              <w:t>18 января 2002 года (CEDAW/C/KNA/1–4)</w:t>
            </w:r>
          </w:p>
        </w:tc>
        <w:tc>
          <w:tcPr>
            <w:tcW w:w="2461" w:type="dxa"/>
            <w:gridSpan w:val="3"/>
          </w:tcPr>
          <w:p w:rsidR="00000000" w:rsidRDefault="00000000">
            <w:pPr>
              <w:spacing w:after="120" w:line="220" w:lineRule="exact"/>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Сент</w:t>
            </w:r>
            <w:r>
              <w:noBreakHyphen/>
              <w:t>Люсия</w:t>
            </w:r>
          </w:p>
        </w:tc>
        <w:tc>
          <w:tcPr>
            <w:tcW w:w="2241" w:type="dxa"/>
            <w:gridSpan w:val="3"/>
          </w:tcPr>
          <w:p w:rsidR="00000000" w:rsidRDefault="00000000">
            <w:pPr>
              <w:spacing w:after="120" w:line="220" w:lineRule="exact"/>
            </w:pPr>
            <w:r>
              <w:t>7 ноября 1991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Сент</w:t>
            </w:r>
            <w:r>
              <w:noBreakHyphen/>
              <w:t>Винсент и Гренадины</w:t>
            </w:r>
          </w:p>
        </w:tc>
        <w:tc>
          <w:tcPr>
            <w:tcW w:w="2241" w:type="dxa"/>
            <w:gridSpan w:val="3"/>
          </w:tcPr>
          <w:p w:rsidR="00000000" w:rsidRDefault="00000000">
            <w:pPr>
              <w:spacing w:after="120" w:line="220" w:lineRule="exact"/>
            </w:pPr>
            <w:r>
              <w:t>3 сентября 1991 года</w:t>
            </w:r>
          </w:p>
        </w:tc>
        <w:tc>
          <w:tcPr>
            <w:tcW w:w="2808" w:type="dxa"/>
            <w:gridSpan w:val="2"/>
          </w:tcPr>
          <w:p w:rsidR="00000000" w:rsidRDefault="00000000">
            <w:pPr>
              <w:spacing w:after="120" w:line="220" w:lineRule="exact"/>
            </w:pPr>
            <w:r>
              <w:t>27 сентября 1991 года (CEDAW/C/STV/1–3)</w:t>
            </w:r>
            <w:r>
              <w:br/>
              <w:t>28 июля 1994 года (CEDAW/C/STV/1–3/Add.1)</w:t>
            </w:r>
          </w:p>
        </w:tc>
        <w:tc>
          <w:tcPr>
            <w:tcW w:w="2461" w:type="dxa"/>
            <w:gridSpan w:val="3"/>
          </w:tcPr>
          <w:p w:rsidR="00000000" w:rsidRDefault="00000000">
            <w:pPr>
              <w:spacing w:after="12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Самоа</w:t>
            </w:r>
          </w:p>
        </w:tc>
        <w:tc>
          <w:tcPr>
            <w:tcW w:w="2241" w:type="dxa"/>
            <w:gridSpan w:val="3"/>
          </w:tcPr>
          <w:p w:rsidR="00000000" w:rsidRDefault="00000000">
            <w:pPr>
              <w:spacing w:after="120" w:line="220" w:lineRule="exact"/>
            </w:pPr>
            <w:r>
              <w:t>25 октября 2001 года</w:t>
            </w:r>
          </w:p>
        </w:tc>
        <w:tc>
          <w:tcPr>
            <w:tcW w:w="2808" w:type="dxa"/>
            <w:gridSpan w:val="2"/>
          </w:tcPr>
          <w:p w:rsidR="00000000" w:rsidRDefault="00000000">
            <w:pPr>
              <w:spacing w:after="120" w:line="220" w:lineRule="exact"/>
            </w:pPr>
            <w:r>
              <w:t>2 мая 2003 года</w:t>
            </w:r>
            <w:r>
              <w:br/>
              <w:t>(CEDAW/C/WSM/1–3)</w:t>
            </w: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Сенегал</w:t>
            </w:r>
          </w:p>
        </w:tc>
        <w:tc>
          <w:tcPr>
            <w:tcW w:w="2241" w:type="dxa"/>
            <w:gridSpan w:val="3"/>
          </w:tcPr>
          <w:p w:rsidR="00000000" w:rsidRDefault="00000000">
            <w:pPr>
              <w:spacing w:after="120" w:line="220" w:lineRule="exact"/>
            </w:pPr>
            <w:r>
              <w:t>7 марта 1994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pPr>
            <w:r>
              <w:t>Сейшельские Острова</w:t>
            </w:r>
          </w:p>
        </w:tc>
        <w:tc>
          <w:tcPr>
            <w:tcW w:w="2241" w:type="dxa"/>
            <w:gridSpan w:val="3"/>
          </w:tcPr>
          <w:p w:rsidR="00000000" w:rsidRDefault="00000000">
            <w:pPr>
              <w:spacing w:after="120"/>
            </w:pPr>
            <w:r>
              <w:t>4 июня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Сьерра</w:t>
            </w:r>
            <w:r>
              <w:noBreakHyphen/>
              <w:t>Леоне</w:t>
            </w:r>
          </w:p>
        </w:tc>
        <w:tc>
          <w:tcPr>
            <w:tcW w:w="2241" w:type="dxa"/>
            <w:gridSpan w:val="3"/>
          </w:tcPr>
          <w:p w:rsidR="00000000" w:rsidRDefault="00000000">
            <w:pPr>
              <w:spacing w:after="120" w:line="220" w:lineRule="exact"/>
            </w:pPr>
            <w:r>
              <w:t>11 декабря 1997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Словакия</w:t>
            </w:r>
          </w:p>
        </w:tc>
        <w:tc>
          <w:tcPr>
            <w:tcW w:w="2241" w:type="dxa"/>
            <w:gridSpan w:val="3"/>
          </w:tcPr>
          <w:p w:rsidR="00000000" w:rsidRDefault="00000000">
            <w:pPr>
              <w:spacing w:after="120" w:line="220" w:lineRule="exact"/>
            </w:pPr>
            <w:r>
              <w:t>27 июня 2002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Словения</w:t>
            </w:r>
          </w:p>
        </w:tc>
        <w:tc>
          <w:tcPr>
            <w:tcW w:w="2241" w:type="dxa"/>
            <w:gridSpan w:val="3"/>
          </w:tcPr>
          <w:p w:rsidR="00000000" w:rsidRDefault="00000000">
            <w:pPr>
              <w:spacing w:after="120" w:line="220" w:lineRule="exact"/>
            </w:pPr>
            <w:r>
              <w:t>5 августа 2001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Испания</w:t>
            </w:r>
          </w:p>
        </w:tc>
        <w:tc>
          <w:tcPr>
            <w:tcW w:w="2241" w:type="dxa"/>
            <w:gridSpan w:val="3"/>
          </w:tcPr>
          <w:p w:rsidR="00000000" w:rsidRDefault="00000000">
            <w:pPr>
              <w:spacing w:after="120" w:line="220" w:lineRule="exact"/>
            </w:pPr>
            <w:r>
              <w:t>4 февраля 1993 года</w:t>
            </w:r>
          </w:p>
        </w:tc>
        <w:tc>
          <w:tcPr>
            <w:tcW w:w="2808" w:type="dxa"/>
            <w:gridSpan w:val="2"/>
          </w:tcPr>
          <w:p w:rsidR="00000000" w:rsidRDefault="00000000">
            <w:pPr>
              <w:spacing w:after="120" w:line="220" w:lineRule="exact"/>
            </w:pPr>
            <w:r>
              <w:t>20 мая 1996 года (CEDAW/C/ESP/3)</w:t>
            </w:r>
          </w:p>
        </w:tc>
        <w:tc>
          <w:tcPr>
            <w:tcW w:w="2461" w:type="dxa"/>
            <w:gridSpan w:val="3"/>
          </w:tcPr>
          <w:p w:rsidR="00000000" w:rsidRDefault="00000000">
            <w:pPr>
              <w:spacing w:after="120" w:line="220" w:lineRule="exact"/>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Шри</w:t>
            </w:r>
            <w:r>
              <w:noBreakHyphen/>
              <w:t>Ланка</w:t>
            </w:r>
          </w:p>
        </w:tc>
        <w:tc>
          <w:tcPr>
            <w:tcW w:w="2241" w:type="dxa"/>
            <w:gridSpan w:val="3"/>
          </w:tcPr>
          <w:p w:rsidR="00000000" w:rsidRDefault="00000000">
            <w:pPr>
              <w:spacing w:after="120" w:line="220" w:lineRule="exact"/>
            </w:pPr>
            <w:r>
              <w:t>4 ноября 1990 года</w:t>
            </w:r>
          </w:p>
        </w:tc>
        <w:tc>
          <w:tcPr>
            <w:tcW w:w="2808" w:type="dxa"/>
            <w:gridSpan w:val="2"/>
          </w:tcPr>
          <w:p w:rsidR="00000000" w:rsidRDefault="00000000">
            <w:pPr>
              <w:spacing w:after="120" w:line="220" w:lineRule="exact"/>
            </w:pPr>
            <w:r>
              <w:t>7 октября 1999 года (CEDAW/C/LKA/3–4)</w:t>
            </w:r>
          </w:p>
        </w:tc>
        <w:tc>
          <w:tcPr>
            <w:tcW w:w="2461" w:type="dxa"/>
            <w:gridSpan w:val="3"/>
          </w:tcPr>
          <w:p w:rsidR="00000000" w:rsidRDefault="00000000">
            <w:pPr>
              <w:spacing w:after="120" w:line="220" w:lineRule="exact"/>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Суринам</w:t>
            </w:r>
          </w:p>
        </w:tc>
        <w:tc>
          <w:tcPr>
            <w:tcW w:w="2241" w:type="dxa"/>
            <w:gridSpan w:val="3"/>
          </w:tcPr>
          <w:p w:rsidR="00000000" w:rsidRDefault="00000000">
            <w:pPr>
              <w:spacing w:after="120" w:line="220" w:lineRule="exact"/>
            </w:pPr>
            <w:r>
              <w:t>13 марта 2002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Швеция</w:t>
            </w:r>
          </w:p>
        </w:tc>
        <w:tc>
          <w:tcPr>
            <w:tcW w:w="2241" w:type="dxa"/>
            <w:gridSpan w:val="3"/>
          </w:tcPr>
          <w:p w:rsidR="00000000" w:rsidRDefault="00000000">
            <w:pPr>
              <w:spacing w:after="120" w:line="220" w:lineRule="exact"/>
            </w:pPr>
            <w:r>
              <w:t>3 сентября 1990 года</w:t>
            </w:r>
          </w:p>
        </w:tc>
        <w:tc>
          <w:tcPr>
            <w:tcW w:w="2808" w:type="dxa"/>
            <w:gridSpan w:val="2"/>
          </w:tcPr>
          <w:p w:rsidR="00000000" w:rsidRDefault="00000000">
            <w:pPr>
              <w:spacing w:after="120" w:line="220" w:lineRule="exact"/>
            </w:pPr>
            <w:r>
              <w:t>3 октября 1990 года (CEDAW/C/18/Add.1)</w:t>
            </w:r>
          </w:p>
        </w:tc>
        <w:tc>
          <w:tcPr>
            <w:tcW w:w="2461" w:type="dxa"/>
            <w:gridSpan w:val="3"/>
          </w:tcPr>
          <w:p w:rsidR="00000000" w:rsidRDefault="00000000">
            <w:pPr>
              <w:spacing w:after="12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Таджикистан</w:t>
            </w:r>
          </w:p>
        </w:tc>
        <w:tc>
          <w:tcPr>
            <w:tcW w:w="2241" w:type="dxa"/>
            <w:gridSpan w:val="3"/>
          </w:tcPr>
          <w:p w:rsidR="00000000" w:rsidRDefault="00000000">
            <w:pPr>
              <w:spacing w:after="120" w:line="220" w:lineRule="exact"/>
            </w:pPr>
            <w:r>
              <w:t>25 октября 2002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Таиланд</w:t>
            </w:r>
          </w:p>
        </w:tc>
        <w:tc>
          <w:tcPr>
            <w:tcW w:w="2241" w:type="dxa"/>
            <w:gridSpan w:val="3"/>
          </w:tcPr>
          <w:p w:rsidR="00000000" w:rsidRDefault="00000000">
            <w:pPr>
              <w:spacing w:after="120" w:line="220" w:lineRule="exact"/>
            </w:pPr>
            <w:r>
              <w:t>8 сентября 1994 года</w:t>
            </w:r>
          </w:p>
        </w:tc>
        <w:tc>
          <w:tcPr>
            <w:tcW w:w="2808" w:type="dxa"/>
            <w:gridSpan w:val="2"/>
          </w:tcPr>
          <w:p w:rsidR="00000000" w:rsidRDefault="00000000">
            <w:pPr>
              <w:spacing w:after="120" w:line="220" w:lineRule="exact"/>
            </w:pPr>
            <w:r>
              <w:t>3 марта 1997 года (CEDAW/C/THA/2–3)</w:t>
            </w:r>
          </w:p>
        </w:tc>
        <w:tc>
          <w:tcPr>
            <w:tcW w:w="2461" w:type="dxa"/>
            <w:gridSpan w:val="3"/>
          </w:tcPr>
          <w:p w:rsidR="00000000" w:rsidRDefault="00000000">
            <w:pPr>
              <w:spacing w:after="120" w:line="220" w:lineRule="exact"/>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Бывшая югославская Республика Македония</w:t>
            </w:r>
          </w:p>
        </w:tc>
        <w:tc>
          <w:tcPr>
            <w:tcW w:w="2241" w:type="dxa"/>
            <w:gridSpan w:val="3"/>
          </w:tcPr>
          <w:p w:rsidR="00000000" w:rsidRDefault="00000000">
            <w:pPr>
              <w:spacing w:after="120" w:line="220" w:lineRule="exact"/>
            </w:pPr>
            <w:r>
              <w:t>17 февраля 2003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Того</w:t>
            </w:r>
          </w:p>
        </w:tc>
        <w:tc>
          <w:tcPr>
            <w:tcW w:w="2241" w:type="dxa"/>
            <w:gridSpan w:val="3"/>
          </w:tcPr>
          <w:p w:rsidR="00000000" w:rsidRDefault="00000000">
            <w:pPr>
              <w:spacing w:after="120" w:line="220" w:lineRule="exact"/>
            </w:pPr>
            <w:r>
              <w:t>26 октября 1992 года</w:t>
            </w:r>
          </w:p>
        </w:tc>
        <w:tc>
          <w:tcPr>
            <w:tcW w:w="2808" w:type="dxa"/>
            <w:gridSpan w:val="2"/>
          </w:tcPr>
          <w:p w:rsidR="00000000" w:rsidRDefault="00000000">
            <w:pPr>
              <w:spacing w:after="120" w:line="220" w:lineRule="exact"/>
            </w:pPr>
          </w:p>
        </w:tc>
        <w:tc>
          <w:tcPr>
            <w:tcW w:w="2461" w:type="dxa"/>
            <w:gridSpan w:val="3"/>
          </w:tcPr>
          <w:p w:rsidR="00000000" w:rsidRDefault="00000000">
            <w:pPr>
              <w:spacing w:after="120" w:line="220" w:lineRule="exact"/>
            </w:pP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Тринидад и Тобаго</w:t>
            </w:r>
          </w:p>
        </w:tc>
        <w:tc>
          <w:tcPr>
            <w:tcW w:w="2241" w:type="dxa"/>
            <w:gridSpan w:val="3"/>
          </w:tcPr>
          <w:p w:rsidR="00000000" w:rsidRDefault="00000000">
            <w:pPr>
              <w:spacing w:after="120" w:line="220" w:lineRule="exact"/>
            </w:pPr>
            <w:r>
              <w:t>11 февраля 1999 года</w:t>
            </w:r>
          </w:p>
        </w:tc>
        <w:tc>
          <w:tcPr>
            <w:tcW w:w="2808" w:type="dxa"/>
            <w:gridSpan w:val="2"/>
          </w:tcPr>
          <w:p w:rsidR="00000000" w:rsidRDefault="00000000">
            <w:pPr>
              <w:spacing w:after="120" w:line="220" w:lineRule="exact"/>
            </w:pPr>
            <w:r>
              <w:t>23 января 2001 года (CEDAW/C/TTO/1–3)</w:t>
            </w:r>
          </w:p>
        </w:tc>
        <w:tc>
          <w:tcPr>
            <w:tcW w:w="2461" w:type="dxa"/>
            <w:gridSpan w:val="3"/>
          </w:tcPr>
          <w:p w:rsidR="00000000" w:rsidRDefault="00000000">
            <w:pPr>
              <w:spacing w:after="120" w:line="220" w:lineRule="exact"/>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Тунис</w:t>
            </w:r>
          </w:p>
        </w:tc>
        <w:tc>
          <w:tcPr>
            <w:tcW w:w="2241" w:type="dxa"/>
            <w:gridSpan w:val="3"/>
          </w:tcPr>
          <w:p w:rsidR="00000000" w:rsidRDefault="00000000">
            <w:pPr>
              <w:spacing w:after="120" w:line="220" w:lineRule="exact"/>
            </w:pPr>
            <w:r>
              <w:t>20 октября 1994 года</w:t>
            </w:r>
          </w:p>
        </w:tc>
        <w:tc>
          <w:tcPr>
            <w:tcW w:w="2808" w:type="dxa"/>
            <w:gridSpan w:val="2"/>
          </w:tcPr>
          <w:p w:rsidR="00000000" w:rsidRDefault="00000000">
            <w:pPr>
              <w:spacing w:after="120" w:line="220" w:lineRule="exact"/>
            </w:pPr>
            <w:r>
              <w:t>27 июля 2000 года (CEDAW/C/TUN/3–4)</w:t>
            </w:r>
          </w:p>
        </w:tc>
        <w:tc>
          <w:tcPr>
            <w:tcW w:w="2461" w:type="dxa"/>
            <w:gridSpan w:val="3"/>
          </w:tcPr>
          <w:p w:rsidR="00000000" w:rsidRDefault="00000000">
            <w:pPr>
              <w:spacing w:after="120" w:line="220" w:lineRule="exact"/>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Турция</w:t>
            </w:r>
          </w:p>
        </w:tc>
        <w:tc>
          <w:tcPr>
            <w:tcW w:w="2241" w:type="dxa"/>
            <w:gridSpan w:val="3"/>
          </w:tcPr>
          <w:p w:rsidR="00000000" w:rsidRDefault="00000000">
            <w:pPr>
              <w:spacing w:after="120" w:line="220" w:lineRule="exact"/>
            </w:pPr>
            <w:r>
              <w:t>19 января 1995 года</w:t>
            </w:r>
          </w:p>
        </w:tc>
        <w:tc>
          <w:tcPr>
            <w:tcW w:w="2808" w:type="dxa"/>
            <w:gridSpan w:val="2"/>
          </w:tcPr>
          <w:p w:rsidR="00000000" w:rsidRDefault="00000000">
            <w:pPr>
              <w:spacing w:after="120" w:line="220" w:lineRule="exact"/>
            </w:pPr>
            <w:r>
              <w:t>3 сентября 1996 года (CEDAW/C/TUR/2–3)</w:t>
            </w:r>
          </w:p>
        </w:tc>
        <w:tc>
          <w:tcPr>
            <w:tcW w:w="2461" w:type="dxa"/>
            <w:gridSpan w:val="3"/>
          </w:tcPr>
          <w:p w:rsidR="00000000" w:rsidRDefault="00000000">
            <w:pPr>
              <w:spacing w:after="12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line="220" w:lineRule="exact"/>
            </w:pPr>
            <w:r>
              <w:t>Уганда</w:t>
            </w:r>
          </w:p>
        </w:tc>
        <w:tc>
          <w:tcPr>
            <w:tcW w:w="2241" w:type="dxa"/>
            <w:gridSpan w:val="3"/>
          </w:tcPr>
          <w:p w:rsidR="00000000" w:rsidRDefault="00000000">
            <w:pPr>
              <w:spacing w:after="120" w:line="220" w:lineRule="exact"/>
            </w:pPr>
            <w:r>
              <w:t>21 августа 1994 года</w:t>
            </w:r>
          </w:p>
        </w:tc>
        <w:tc>
          <w:tcPr>
            <w:tcW w:w="2808" w:type="dxa"/>
            <w:gridSpan w:val="2"/>
          </w:tcPr>
          <w:p w:rsidR="00000000" w:rsidRDefault="00000000">
            <w:pPr>
              <w:spacing w:after="120" w:line="220" w:lineRule="exact"/>
            </w:pPr>
            <w:r>
              <w:t>22 мая 2000 года (CEDAW/C/UGA/3)</w:t>
            </w:r>
          </w:p>
        </w:tc>
        <w:tc>
          <w:tcPr>
            <w:tcW w:w="2461" w:type="dxa"/>
            <w:gridSpan w:val="3"/>
          </w:tcPr>
          <w:p w:rsidR="00000000" w:rsidRDefault="00000000">
            <w:pPr>
              <w:spacing w:after="120" w:line="220" w:lineRule="exact"/>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Украина</w:t>
            </w:r>
          </w:p>
        </w:tc>
        <w:tc>
          <w:tcPr>
            <w:tcW w:w="2241" w:type="dxa"/>
            <w:gridSpan w:val="3"/>
          </w:tcPr>
          <w:p w:rsidR="00000000" w:rsidRDefault="00000000">
            <w:pPr>
              <w:keepNext/>
              <w:spacing w:after="120"/>
            </w:pPr>
            <w:r>
              <w:t>3 сентября 1990 года</w:t>
            </w:r>
          </w:p>
        </w:tc>
        <w:tc>
          <w:tcPr>
            <w:tcW w:w="2808" w:type="dxa"/>
            <w:gridSpan w:val="2"/>
          </w:tcPr>
          <w:p w:rsidR="00000000" w:rsidRDefault="00000000">
            <w:pPr>
              <w:keepNext/>
              <w:spacing w:after="120"/>
            </w:pPr>
            <w:r>
              <w:t>31 мая 1991 года (CEDAW/C/UKR/3)</w:t>
            </w:r>
            <w:r>
              <w:br/>
              <w:t>21 ноября 1995 года (CEDAW/C/UKR/3/Add.1)</w:t>
            </w:r>
          </w:p>
        </w:tc>
        <w:tc>
          <w:tcPr>
            <w:tcW w:w="2461" w:type="dxa"/>
            <w:gridSpan w:val="3"/>
          </w:tcPr>
          <w:p w:rsidR="00000000" w:rsidRDefault="00000000">
            <w:pPr>
              <w:keepNext/>
              <w:spacing w:after="12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after="120"/>
            </w:pPr>
            <w:r>
              <w:t>Соединенное Королевс</w:t>
            </w:r>
            <w:r>
              <w:t>т</w:t>
            </w:r>
            <w:r>
              <w:t>во Великобритании и Северной Ирландии</w:t>
            </w:r>
          </w:p>
        </w:tc>
        <w:tc>
          <w:tcPr>
            <w:tcW w:w="2241" w:type="dxa"/>
            <w:gridSpan w:val="3"/>
          </w:tcPr>
          <w:p w:rsidR="00000000" w:rsidRDefault="00000000">
            <w:pPr>
              <w:spacing w:after="120"/>
            </w:pPr>
            <w:r>
              <w:t>7 мая 1995 года</w:t>
            </w:r>
          </w:p>
        </w:tc>
        <w:tc>
          <w:tcPr>
            <w:tcW w:w="2808" w:type="dxa"/>
            <w:gridSpan w:val="2"/>
          </w:tcPr>
          <w:p w:rsidR="00000000" w:rsidRDefault="00000000">
            <w:pPr>
              <w:spacing w:after="120"/>
            </w:pPr>
            <w:r>
              <w:t>16 августа 1995 года (CEDAW/C/UK/3)</w:t>
            </w:r>
            <w:r>
              <w:br/>
              <w:t>8 августа 1997 года (CEDAW/C/UK/3/Add.1)</w:t>
            </w:r>
            <w:r>
              <w:br/>
              <w:t>14 июля 1998 года (CEDAW/C/UK/3/Add.2)</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Объединенная Республ</w:t>
            </w:r>
            <w:r>
              <w:t>и</w:t>
            </w:r>
            <w:r>
              <w:t>ка Танзания</w:t>
            </w:r>
          </w:p>
        </w:tc>
        <w:tc>
          <w:tcPr>
            <w:tcW w:w="2241" w:type="dxa"/>
            <w:gridSpan w:val="3"/>
          </w:tcPr>
          <w:p w:rsidR="00000000" w:rsidRDefault="00000000">
            <w:pPr>
              <w:spacing w:after="120"/>
            </w:pPr>
            <w:r>
              <w:t>19 сентября 1994 года</w:t>
            </w:r>
          </w:p>
        </w:tc>
        <w:tc>
          <w:tcPr>
            <w:tcW w:w="2808" w:type="dxa"/>
            <w:gridSpan w:val="2"/>
          </w:tcPr>
          <w:p w:rsidR="00000000" w:rsidRDefault="00000000">
            <w:pPr>
              <w:spacing w:after="120"/>
            </w:pPr>
            <w:r>
              <w:t>25 сентября 1996 года (CEDAW/C/TZA/2–3)</w:t>
            </w:r>
          </w:p>
        </w:tc>
        <w:tc>
          <w:tcPr>
            <w:tcW w:w="2461" w:type="dxa"/>
            <w:gridSpan w:val="3"/>
          </w:tcPr>
          <w:p w:rsidR="00000000" w:rsidRDefault="00000000">
            <w:pPr>
              <w:spacing w:after="12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Уругвай</w:t>
            </w:r>
          </w:p>
        </w:tc>
        <w:tc>
          <w:tcPr>
            <w:tcW w:w="2241" w:type="dxa"/>
            <w:gridSpan w:val="3"/>
          </w:tcPr>
          <w:p w:rsidR="00000000" w:rsidRDefault="00000000">
            <w:pPr>
              <w:spacing w:after="120"/>
            </w:pPr>
            <w:r>
              <w:t>8 ноября 1990 года</w:t>
            </w:r>
          </w:p>
        </w:tc>
        <w:tc>
          <w:tcPr>
            <w:tcW w:w="2808" w:type="dxa"/>
            <w:gridSpan w:val="2"/>
          </w:tcPr>
          <w:p w:rsidR="00000000" w:rsidRDefault="00000000">
            <w:pPr>
              <w:spacing w:after="120"/>
            </w:pPr>
            <w:r>
              <w:t>8 февраля 1999 года (CEDAW/C/URY/2–3)</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Венесуэла</w:t>
            </w:r>
          </w:p>
        </w:tc>
        <w:tc>
          <w:tcPr>
            <w:tcW w:w="2241" w:type="dxa"/>
            <w:gridSpan w:val="3"/>
          </w:tcPr>
          <w:p w:rsidR="00000000" w:rsidRDefault="00000000">
            <w:pPr>
              <w:spacing w:after="120"/>
            </w:pPr>
            <w:r>
              <w:t>1 июня 1992 года</w:t>
            </w:r>
          </w:p>
        </w:tc>
        <w:tc>
          <w:tcPr>
            <w:tcW w:w="2808" w:type="dxa"/>
            <w:gridSpan w:val="2"/>
          </w:tcPr>
          <w:p w:rsidR="00000000" w:rsidRDefault="00000000">
            <w:pPr>
              <w:spacing w:after="120"/>
            </w:pPr>
            <w:r>
              <w:t>8 февраля 1995 года (CEDAW/C/VEN/3)</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Вьетнам</w:t>
            </w:r>
          </w:p>
        </w:tc>
        <w:tc>
          <w:tcPr>
            <w:tcW w:w="2241" w:type="dxa"/>
            <w:gridSpan w:val="3"/>
          </w:tcPr>
          <w:p w:rsidR="00000000" w:rsidRDefault="00000000">
            <w:pPr>
              <w:spacing w:after="120"/>
            </w:pPr>
            <w:r>
              <w:t>19 марта 1991 года</w:t>
            </w:r>
          </w:p>
        </w:tc>
        <w:tc>
          <w:tcPr>
            <w:tcW w:w="2808" w:type="dxa"/>
            <w:gridSpan w:val="2"/>
          </w:tcPr>
          <w:p w:rsidR="00000000" w:rsidRDefault="00000000">
            <w:pPr>
              <w:spacing w:after="120"/>
            </w:pPr>
            <w:r>
              <w:t>6 октября 2000 года CEDAW/C/VNM/3–4</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Йемен</w:t>
            </w:r>
          </w:p>
        </w:tc>
        <w:tc>
          <w:tcPr>
            <w:tcW w:w="2241" w:type="dxa"/>
            <w:gridSpan w:val="3"/>
          </w:tcPr>
          <w:p w:rsidR="00000000" w:rsidRDefault="00000000">
            <w:pPr>
              <w:keepNext/>
              <w:spacing w:after="120"/>
            </w:pPr>
            <w:r>
              <w:t>29 июня 1993 года</w:t>
            </w:r>
          </w:p>
        </w:tc>
        <w:tc>
          <w:tcPr>
            <w:tcW w:w="2808" w:type="dxa"/>
            <w:gridSpan w:val="2"/>
          </w:tcPr>
          <w:p w:rsidR="00000000" w:rsidRDefault="00000000">
            <w:pPr>
              <w:keepNext/>
              <w:spacing w:after="120"/>
            </w:pPr>
            <w:r>
              <w:t>13 ноября 1992 года (CEDAW/C/YEM/3)</w:t>
            </w:r>
          </w:p>
        </w:tc>
        <w:tc>
          <w:tcPr>
            <w:tcW w:w="2461" w:type="dxa"/>
            <w:gridSpan w:val="3"/>
          </w:tcPr>
          <w:p w:rsidR="00000000" w:rsidRDefault="00000000">
            <w:pPr>
              <w:keepNext/>
              <w:spacing w:after="12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after="120"/>
            </w:pPr>
            <w:r>
              <w:t>Замбия</w:t>
            </w:r>
          </w:p>
        </w:tc>
        <w:tc>
          <w:tcPr>
            <w:tcW w:w="2241" w:type="dxa"/>
            <w:gridSpan w:val="3"/>
          </w:tcPr>
          <w:p w:rsidR="00000000" w:rsidRDefault="00000000">
            <w:pPr>
              <w:spacing w:after="120"/>
            </w:pPr>
            <w:r>
              <w:t>21 июля 1994 года</w:t>
            </w:r>
          </w:p>
        </w:tc>
        <w:tc>
          <w:tcPr>
            <w:tcW w:w="2808" w:type="dxa"/>
            <w:gridSpan w:val="2"/>
          </w:tcPr>
          <w:p w:rsidR="00000000" w:rsidRDefault="00000000">
            <w:pPr>
              <w:spacing w:after="120"/>
            </w:pPr>
            <w:r>
              <w:t>12 августа 1999 года (CEDAW/C/ZAM/3–4)</w:t>
            </w:r>
          </w:p>
        </w:tc>
        <w:tc>
          <w:tcPr>
            <w:tcW w:w="2461" w:type="dxa"/>
            <w:gridSpan w:val="3"/>
          </w:tcPr>
          <w:p w:rsidR="00000000" w:rsidRDefault="00000000">
            <w:pPr>
              <w:tabs>
                <w:tab w:val="left" w:pos="288"/>
                <w:tab w:val="left" w:pos="576"/>
                <w:tab w:val="left" w:pos="864"/>
                <w:tab w:val="left" w:pos="1152"/>
              </w:tabs>
              <w:spacing w:after="12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Зимбабве</w:t>
            </w:r>
          </w:p>
        </w:tc>
        <w:tc>
          <w:tcPr>
            <w:tcW w:w="2241" w:type="dxa"/>
            <w:gridSpan w:val="3"/>
          </w:tcPr>
          <w:p w:rsidR="00000000" w:rsidRDefault="00000000">
            <w:pPr>
              <w:spacing w:after="120"/>
            </w:pPr>
            <w:r>
              <w:t>12 июня 2000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cantSplit/>
        </w:trPr>
        <w:tc>
          <w:tcPr>
            <w:tcW w:w="9850" w:type="dxa"/>
            <w:gridSpan w:val="9"/>
          </w:tcPr>
          <w:p w:rsidR="00000000" w:rsidRDefault="00000000">
            <w:pPr>
              <w:pStyle w:val="H1"/>
              <w:spacing w:line="120" w:lineRule="exact"/>
              <w:rPr>
                <w:sz w:val="10"/>
              </w:rPr>
            </w:pPr>
          </w:p>
          <w:p w:rsidR="00000000" w:rsidRDefault="00000000">
            <w:pPr>
              <w:pStyle w:val="H1"/>
              <w:spacing w:after="200"/>
            </w:pPr>
            <w:r>
              <w:t>D.</w:t>
            </w:r>
            <w:r>
              <w:tab/>
              <w:t>Четвертые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after="120"/>
            </w:pPr>
            <w:r>
              <w:t>Ангола</w:t>
            </w:r>
          </w:p>
        </w:tc>
        <w:tc>
          <w:tcPr>
            <w:tcW w:w="2241" w:type="dxa"/>
            <w:gridSpan w:val="3"/>
          </w:tcPr>
          <w:p w:rsidR="00000000" w:rsidRDefault="00000000">
            <w:pPr>
              <w:spacing w:after="120"/>
            </w:pPr>
            <w:r>
              <w:t>17 октября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Антигуа и Барбуда</w:t>
            </w:r>
          </w:p>
        </w:tc>
        <w:tc>
          <w:tcPr>
            <w:tcW w:w="2241" w:type="dxa"/>
            <w:gridSpan w:val="3"/>
          </w:tcPr>
          <w:p w:rsidR="00000000" w:rsidRDefault="00000000">
            <w:pPr>
              <w:spacing w:after="120"/>
            </w:pPr>
            <w:r>
              <w:t>13 августа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Аргентина</w:t>
            </w:r>
          </w:p>
        </w:tc>
        <w:tc>
          <w:tcPr>
            <w:tcW w:w="2241" w:type="dxa"/>
            <w:gridSpan w:val="3"/>
          </w:tcPr>
          <w:p w:rsidR="00000000" w:rsidRDefault="00000000">
            <w:pPr>
              <w:spacing w:after="120"/>
            </w:pPr>
            <w:r>
              <w:t>14 августа 1998 года</w:t>
            </w:r>
          </w:p>
        </w:tc>
        <w:tc>
          <w:tcPr>
            <w:tcW w:w="2808" w:type="dxa"/>
            <w:gridSpan w:val="2"/>
          </w:tcPr>
          <w:p w:rsidR="00000000" w:rsidRDefault="00000000">
            <w:pPr>
              <w:spacing w:after="120"/>
            </w:pPr>
            <w:r>
              <w:t>18 января 2000 года (CEDAW/C/ARG/4)</w:t>
            </w:r>
          </w:p>
        </w:tc>
        <w:tc>
          <w:tcPr>
            <w:tcW w:w="2461" w:type="dxa"/>
            <w:gridSpan w:val="3"/>
          </w:tcPr>
          <w:p w:rsidR="00000000" w:rsidRDefault="00000000">
            <w:pPr>
              <w:spacing w:after="12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Австралия</w:t>
            </w:r>
          </w:p>
        </w:tc>
        <w:tc>
          <w:tcPr>
            <w:tcW w:w="2241" w:type="dxa"/>
            <w:gridSpan w:val="3"/>
          </w:tcPr>
          <w:p w:rsidR="00000000" w:rsidRDefault="00000000">
            <w:pPr>
              <w:spacing w:after="120"/>
            </w:pPr>
            <w:r>
              <w:t>27 августа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Австрия</w:t>
            </w:r>
          </w:p>
        </w:tc>
        <w:tc>
          <w:tcPr>
            <w:tcW w:w="2241" w:type="dxa"/>
            <w:gridSpan w:val="3"/>
          </w:tcPr>
          <w:p w:rsidR="00000000" w:rsidRDefault="00000000">
            <w:pPr>
              <w:spacing w:after="120"/>
            </w:pPr>
            <w:r>
              <w:t>30 апреля 1995 года</w:t>
            </w:r>
          </w:p>
        </w:tc>
        <w:tc>
          <w:tcPr>
            <w:tcW w:w="2808" w:type="dxa"/>
            <w:gridSpan w:val="2"/>
          </w:tcPr>
          <w:p w:rsidR="00000000" w:rsidRDefault="00000000">
            <w:pPr>
              <w:spacing w:after="120"/>
            </w:pPr>
            <w:r>
              <w:t>25 апреля 1997 года (CEDAW/C/AUT/3–4)</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Бангладеш</w:t>
            </w:r>
          </w:p>
        </w:tc>
        <w:tc>
          <w:tcPr>
            <w:tcW w:w="2241" w:type="dxa"/>
            <w:gridSpan w:val="3"/>
          </w:tcPr>
          <w:p w:rsidR="00000000" w:rsidRDefault="00000000">
            <w:pPr>
              <w:spacing w:after="120"/>
            </w:pPr>
            <w:r>
              <w:t>6 декабря 1997 года</w:t>
            </w:r>
          </w:p>
        </w:tc>
        <w:tc>
          <w:tcPr>
            <w:tcW w:w="2808" w:type="dxa"/>
            <w:gridSpan w:val="2"/>
          </w:tcPr>
          <w:p w:rsidR="00000000" w:rsidRDefault="00000000">
            <w:pPr>
              <w:spacing w:after="120"/>
            </w:pPr>
            <w:r>
              <w:t>27 марта 1997 года (CEDAW/C/BGD/3–4)</w:t>
            </w:r>
          </w:p>
        </w:tc>
        <w:tc>
          <w:tcPr>
            <w:tcW w:w="2461" w:type="dxa"/>
            <w:gridSpan w:val="3"/>
          </w:tcPr>
          <w:p w:rsidR="00000000" w:rsidRDefault="00000000">
            <w:pPr>
              <w:spacing w:after="12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Барбадос</w:t>
            </w:r>
          </w:p>
        </w:tc>
        <w:tc>
          <w:tcPr>
            <w:tcW w:w="2241" w:type="dxa"/>
            <w:gridSpan w:val="3"/>
          </w:tcPr>
          <w:p w:rsidR="00000000" w:rsidRDefault="00000000">
            <w:pPr>
              <w:spacing w:after="120"/>
            </w:pPr>
            <w:r>
              <w:t>3 сентября 1995 года</w:t>
            </w:r>
          </w:p>
        </w:tc>
        <w:tc>
          <w:tcPr>
            <w:tcW w:w="2808" w:type="dxa"/>
            <w:gridSpan w:val="2"/>
          </w:tcPr>
          <w:p w:rsidR="00000000" w:rsidRDefault="00000000">
            <w:pPr>
              <w:spacing w:after="120"/>
            </w:pPr>
            <w:r>
              <w:t>24 ноября 2000 года (CEDAW/C/BAR/4)</w:t>
            </w:r>
          </w:p>
        </w:tc>
        <w:tc>
          <w:tcPr>
            <w:tcW w:w="2461" w:type="dxa"/>
            <w:gridSpan w:val="3"/>
          </w:tcPr>
          <w:p w:rsidR="00000000" w:rsidRDefault="00000000">
            <w:pPr>
              <w:spacing w:after="12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Беларусь</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19 декабря 2002 года</w:t>
            </w:r>
            <w:r>
              <w:br/>
              <w:t>(CEDAW/C/BLR/4–6)</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keepNext/>
              <w:keepLines/>
              <w:spacing w:after="120"/>
            </w:pPr>
            <w:r>
              <w:t>Бельгия</w:t>
            </w:r>
          </w:p>
        </w:tc>
        <w:tc>
          <w:tcPr>
            <w:tcW w:w="2241" w:type="dxa"/>
            <w:gridSpan w:val="3"/>
          </w:tcPr>
          <w:p w:rsidR="00000000" w:rsidRDefault="00000000">
            <w:pPr>
              <w:keepNext/>
              <w:keepLines/>
              <w:spacing w:after="120"/>
            </w:pPr>
            <w:r>
              <w:t>9 августа 1998 года</w:t>
            </w:r>
          </w:p>
        </w:tc>
        <w:tc>
          <w:tcPr>
            <w:tcW w:w="2808" w:type="dxa"/>
            <w:gridSpan w:val="2"/>
          </w:tcPr>
          <w:p w:rsidR="00000000" w:rsidRDefault="00000000">
            <w:pPr>
              <w:keepNext/>
              <w:keepLines/>
              <w:spacing w:after="120"/>
            </w:pPr>
            <w:r>
              <w:t>29 октября 1998 года (CEDAW/C/BEL/3–4)</w:t>
            </w:r>
          </w:p>
        </w:tc>
        <w:tc>
          <w:tcPr>
            <w:tcW w:w="2461" w:type="dxa"/>
            <w:gridSpan w:val="3"/>
          </w:tcPr>
          <w:p w:rsidR="00000000" w:rsidRDefault="00000000">
            <w:pPr>
              <w:keepNext/>
              <w:keepLines/>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Белиз</w:t>
            </w:r>
          </w:p>
        </w:tc>
        <w:tc>
          <w:tcPr>
            <w:tcW w:w="2241" w:type="dxa"/>
            <w:gridSpan w:val="3"/>
          </w:tcPr>
          <w:p w:rsidR="00000000" w:rsidRDefault="00000000">
            <w:pPr>
              <w:spacing w:after="120"/>
            </w:pPr>
            <w:r>
              <w:t>15 июня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Бутан</w:t>
            </w:r>
          </w:p>
        </w:tc>
        <w:tc>
          <w:tcPr>
            <w:tcW w:w="2241" w:type="dxa"/>
            <w:gridSpan w:val="3"/>
          </w:tcPr>
          <w:p w:rsidR="00000000" w:rsidRDefault="00000000">
            <w:pPr>
              <w:spacing w:after="120"/>
            </w:pPr>
            <w:r>
              <w:t>30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Боливия</w:t>
            </w:r>
          </w:p>
        </w:tc>
        <w:tc>
          <w:tcPr>
            <w:tcW w:w="2241" w:type="dxa"/>
            <w:gridSpan w:val="3"/>
          </w:tcPr>
          <w:p w:rsidR="00000000" w:rsidRDefault="00000000">
            <w:pPr>
              <w:spacing w:after="120"/>
            </w:pPr>
            <w:r>
              <w:t>8 июля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Бразилия</w:t>
            </w:r>
          </w:p>
        </w:tc>
        <w:tc>
          <w:tcPr>
            <w:tcW w:w="2241" w:type="dxa"/>
            <w:gridSpan w:val="3"/>
          </w:tcPr>
          <w:p w:rsidR="00000000" w:rsidRDefault="00000000">
            <w:pPr>
              <w:spacing w:after="120"/>
            </w:pPr>
            <w:r>
              <w:t>2 марта 1997 года</w:t>
            </w:r>
          </w:p>
        </w:tc>
        <w:tc>
          <w:tcPr>
            <w:tcW w:w="2808" w:type="dxa"/>
            <w:gridSpan w:val="2"/>
          </w:tcPr>
          <w:p w:rsidR="00000000" w:rsidRDefault="00000000">
            <w:pPr>
              <w:spacing w:after="120"/>
            </w:pPr>
            <w:r>
              <w:t>7 ноября 2002 года (CEDAW/C/BRA/1–5)</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Болгария</w:t>
            </w:r>
          </w:p>
        </w:tc>
        <w:tc>
          <w:tcPr>
            <w:tcW w:w="2241" w:type="dxa"/>
            <w:gridSpan w:val="3"/>
          </w:tcPr>
          <w:p w:rsidR="00000000" w:rsidRDefault="00000000">
            <w:pPr>
              <w:spacing w:after="120"/>
            </w:pPr>
            <w:r>
              <w:t>10 марта 1995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Буркина-Фасо</w:t>
            </w:r>
          </w:p>
        </w:tc>
        <w:tc>
          <w:tcPr>
            <w:tcW w:w="2241" w:type="dxa"/>
            <w:gridSpan w:val="3"/>
          </w:tcPr>
          <w:p w:rsidR="00000000" w:rsidRDefault="00000000">
            <w:pPr>
              <w:spacing w:after="120"/>
            </w:pPr>
            <w:r>
              <w:t>13 ноября 2000 года</w:t>
            </w:r>
          </w:p>
        </w:tc>
        <w:tc>
          <w:tcPr>
            <w:tcW w:w="2808" w:type="dxa"/>
            <w:gridSpan w:val="2"/>
          </w:tcPr>
          <w:p w:rsidR="00000000" w:rsidRDefault="00000000">
            <w:pPr>
              <w:spacing w:after="120"/>
            </w:pPr>
            <w:r>
              <w:t>6 августа 2003 года</w:t>
            </w:r>
            <w:r>
              <w:br/>
              <w:t>(CEDAW/C/BFA/4–5)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Канада</w:t>
            </w:r>
          </w:p>
        </w:tc>
        <w:tc>
          <w:tcPr>
            <w:tcW w:w="2241" w:type="dxa"/>
            <w:gridSpan w:val="3"/>
          </w:tcPr>
          <w:p w:rsidR="00000000" w:rsidRDefault="00000000">
            <w:pPr>
              <w:spacing w:after="120"/>
            </w:pPr>
            <w:r>
              <w:t>9 января 1995 года</w:t>
            </w:r>
          </w:p>
        </w:tc>
        <w:tc>
          <w:tcPr>
            <w:tcW w:w="2808" w:type="dxa"/>
            <w:gridSpan w:val="2"/>
          </w:tcPr>
          <w:p w:rsidR="00000000" w:rsidRDefault="00000000">
            <w:pPr>
              <w:spacing w:after="120"/>
            </w:pPr>
            <w:r>
              <w:t>2 октября 1995 года (CEDAW/C/CAN/4)</w:t>
            </w:r>
          </w:p>
        </w:tc>
        <w:tc>
          <w:tcPr>
            <w:tcW w:w="2461" w:type="dxa"/>
            <w:gridSpan w:val="3"/>
          </w:tcPr>
          <w:p w:rsidR="00000000" w:rsidRDefault="00000000">
            <w:pPr>
              <w:spacing w:after="12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Кабо-Верде</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Чили</w:t>
            </w:r>
          </w:p>
        </w:tc>
        <w:tc>
          <w:tcPr>
            <w:tcW w:w="2241" w:type="dxa"/>
            <w:gridSpan w:val="3"/>
          </w:tcPr>
          <w:p w:rsidR="00000000" w:rsidRDefault="00000000">
            <w:pPr>
              <w:spacing w:after="120"/>
            </w:pPr>
            <w:r>
              <w:t>6 января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Китай</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29 мая 1997 года (CEDAW/C/CHN/3–4)</w:t>
            </w:r>
          </w:p>
        </w:tc>
        <w:tc>
          <w:tcPr>
            <w:tcW w:w="2461" w:type="dxa"/>
            <w:gridSpan w:val="3"/>
          </w:tcPr>
          <w:p w:rsidR="00000000" w:rsidRDefault="00000000">
            <w:pPr>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keepNext/>
              <w:spacing w:after="120"/>
            </w:pPr>
            <w:r>
              <w:t>Колумбия</w:t>
            </w:r>
          </w:p>
        </w:tc>
        <w:tc>
          <w:tcPr>
            <w:tcW w:w="2241" w:type="dxa"/>
            <w:gridSpan w:val="3"/>
          </w:tcPr>
          <w:p w:rsidR="00000000" w:rsidRDefault="00000000">
            <w:pPr>
              <w:keepNext/>
              <w:spacing w:after="120"/>
            </w:pPr>
            <w:r>
              <w:t>18 февраля 1995 года</w:t>
            </w:r>
          </w:p>
        </w:tc>
        <w:tc>
          <w:tcPr>
            <w:tcW w:w="2808" w:type="dxa"/>
            <w:gridSpan w:val="2"/>
          </w:tcPr>
          <w:p w:rsidR="00000000" w:rsidRDefault="00000000">
            <w:pPr>
              <w:keepNext/>
              <w:spacing w:after="120"/>
            </w:pPr>
            <w:r>
              <w:t>8 июля 1997 года (CEDAW/C/COL/4)</w:t>
            </w:r>
          </w:p>
        </w:tc>
        <w:tc>
          <w:tcPr>
            <w:tcW w:w="2461" w:type="dxa"/>
            <w:gridSpan w:val="3"/>
          </w:tcPr>
          <w:p w:rsidR="00000000" w:rsidRDefault="00000000">
            <w:pPr>
              <w:keepNext/>
              <w:spacing w:after="12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Конго</w:t>
            </w:r>
          </w:p>
        </w:tc>
        <w:tc>
          <w:tcPr>
            <w:tcW w:w="2241" w:type="dxa"/>
            <w:gridSpan w:val="3"/>
          </w:tcPr>
          <w:p w:rsidR="00000000" w:rsidRDefault="00000000">
            <w:pPr>
              <w:spacing w:after="120"/>
            </w:pPr>
            <w:r>
              <w:t>25 августа 1995 года</w:t>
            </w:r>
          </w:p>
        </w:tc>
        <w:tc>
          <w:tcPr>
            <w:tcW w:w="2808" w:type="dxa"/>
            <w:gridSpan w:val="2"/>
          </w:tcPr>
          <w:p w:rsidR="00000000" w:rsidRDefault="00000000">
            <w:pPr>
              <w:spacing w:after="120"/>
            </w:pPr>
            <w:r>
              <w:t>8 апреля 2002 года (CEDAW/C/COG/1–5)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Коста-Рика</w:t>
            </w:r>
          </w:p>
        </w:tc>
        <w:tc>
          <w:tcPr>
            <w:tcW w:w="2241" w:type="dxa"/>
            <w:gridSpan w:val="3"/>
          </w:tcPr>
          <w:p w:rsidR="00000000" w:rsidRDefault="00000000">
            <w:pPr>
              <w:spacing w:after="120"/>
            </w:pPr>
            <w:r>
              <w:t>4 мая 1999 года</w:t>
            </w:r>
          </w:p>
        </w:tc>
        <w:tc>
          <w:tcPr>
            <w:tcW w:w="2808" w:type="dxa"/>
            <w:gridSpan w:val="2"/>
          </w:tcPr>
          <w:p w:rsidR="00000000" w:rsidRDefault="00000000">
            <w:pPr>
              <w:spacing w:after="120"/>
            </w:pPr>
            <w:r>
              <w:t>21 ноября 2002 года</w:t>
            </w:r>
            <w:r>
              <w:br/>
              <w:t>(CEDAW/C/CRI/4)</w:t>
            </w:r>
          </w:p>
        </w:tc>
        <w:tc>
          <w:tcPr>
            <w:tcW w:w="2461" w:type="dxa"/>
            <w:gridSpan w:val="3"/>
          </w:tcPr>
          <w:p w:rsidR="00000000" w:rsidRDefault="00000000">
            <w:pPr>
              <w:spacing w:after="12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Куба</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27 сентября 1999 года (CEDAW/C/CUB/4)</w:t>
            </w:r>
          </w:p>
        </w:tc>
        <w:tc>
          <w:tcPr>
            <w:tcW w:w="2461" w:type="dxa"/>
            <w:gridSpan w:val="3"/>
          </w:tcPr>
          <w:p w:rsidR="00000000" w:rsidRDefault="00000000">
            <w:pPr>
              <w:spacing w:after="12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Кипр</w:t>
            </w:r>
          </w:p>
        </w:tc>
        <w:tc>
          <w:tcPr>
            <w:tcW w:w="2241" w:type="dxa"/>
            <w:gridSpan w:val="3"/>
          </w:tcPr>
          <w:p w:rsidR="00000000" w:rsidRDefault="00000000">
            <w:pPr>
              <w:spacing w:after="120"/>
            </w:pPr>
            <w:r>
              <w:t>22 августа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uppressAutoHyphens/>
              <w:spacing w:after="120"/>
            </w:pPr>
            <w:r>
              <w:t>Демократическая Республика Конго</w:t>
            </w:r>
            <w:r>
              <w:rPr>
                <w:vertAlign w:val="superscript"/>
              </w:rPr>
              <w:t>b</w:t>
            </w:r>
          </w:p>
        </w:tc>
        <w:tc>
          <w:tcPr>
            <w:tcW w:w="2241" w:type="dxa"/>
            <w:gridSpan w:val="3"/>
          </w:tcPr>
          <w:p w:rsidR="00000000" w:rsidRDefault="00000000">
            <w:pPr>
              <w:spacing w:after="120"/>
            </w:pPr>
            <w:r>
              <w:t>16 ноября 1999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Дания</w:t>
            </w:r>
          </w:p>
        </w:tc>
        <w:tc>
          <w:tcPr>
            <w:tcW w:w="2241" w:type="dxa"/>
            <w:gridSpan w:val="3"/>
          </w:tcPr>
          <w:p w:rsidR="00000000" w:rsidRDefault="00000000">
            <w:pPr>
              <w:spacing w:after="120"/>
            </w:pPr>
            <w:r>
              <w:t>21 мая 1996 года</w:t>
            </w:r>
          </w:p>
        </w:tc>
        <w:tc>
          <w:tcPr>
            <w:tcW w:w="2808" w:type="dxa"/>
            <w:gridSpan w:val="2"/>
          </w:tcPr>
          <w:p w:rsidR="00000000" w:rsidRDefault="00000000">
            <w:pPr>
              <w:spacing w:after="120"/>
            </w:pPr>
            <w:r>
              <w:t>9 января 1997 года (CEDAW/C/DEN/4)</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Доминика</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Доминиканская Респу</w:t>
            </w:r>
            <w:r>
              <w:t>б</w:t>
            </w:r>
            <w:r>
              <w:t>лика</w:t>
            </w:r>
          </w:p>
        </w:tc>
        <w:tc>
          <w:tcPr>
            <w:tcW w:w="2241" w:type="dxa"/>
            <w:gridSpan w:val="3"/>
          </w:tcPr>
          <w:p w:rsidR="00000000" w:rsidRDefault="00000000">
            <w:pPr>
              <w:spacing w:after="120"/>
            </w:pPr>
            <w:r>
              <w:t>2 октября 1995 года</w:t>
            </w:r>
          </w:p>
        </w:tc>
        <w:tc>
          <w:tcPr>
            <w:tcW w:w="2808" w:type="dxa"/>
            <w:gridSpan w:val="2"/>
          </w:tcPr>
          <w:p w:rsidR="00000000" w:rsidRDefault="00000000">
            <w:pPr>
              <w:spacing w:after="120"/>
            </w:pPr>
            <w:r>
              <w:t>29 октября 1997 года (CEDAW/C/DOM/4)</w:t>
            </w:r>
          </w:p>
        </w:tc>
        <w:tc>
          <w:tcPr>
            <w:tcW w:w="2461" w:type="dxa"/>
            <w:gridSpan w:val="3"/>
          </w:tcPr>
          <w:p w:rsidR="00000000" w:rsidRDefault="00000000">
            <w:pPr>
              <w:spacing w:after="12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Эквадор</w:t>
            </w:r>
          </w:p>
        </w:tc>
        <w:tc>
          <w:tcPr>
            <w:tcW w:w="2241" w:type="dxa"/>
            <w:gridSpan w:val="3"/>
          </w:tcPr>
          <w:p w:rsidR="00000000" w:rsidRDefault="00000000">
            <w:pPr>
              <w:spacing w:after="120"/>
            </w:pPr>
            <w:r>
              <w:t>9 декабря 1994 года</w:t>
            </w:r>
          </w:p>
        </w:tc>
        <w:tc>
          <w:tcPr>
            <w:tcW w:w="2808" w:type="dxa"/>
            <w:gridSpan w:val="2"/>
          </w:tcPr>
          <w:p w:rsidR="00000000" w:rsidRDefault="00000000">
            <w:pPr>
              <w:spacing w:after="120"/>
            </w:pPr>
            <w:r>
              <w:t>8 января 2001 года (CEDAW/C/ECU/4–5)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Египет</w:t>
            </w:r>
          </w:p>
        </w:tc>
        <w:tc>
          <w:tcPr>
            <w:tcW w:w="2241" w:type="dxa"/>
            <w:gridSpan w:val="3"/>
          </w:tcPr>
          <w:p w:rsidR="00000000" w:rsidRDefault="00000000">
            <w:pPr>
              <w:spacing w:after="120"/>
            </w:pPr>
            <w:r>
              <w:t>18 октября 1994 года</w:t>
            </w:r>
          </w:p>
        </w:tc>
        <w:tc>
          <w:tcPr>
            <w:tcW w:w="2808" w:type="dxa"/>
            <w:gridSpan w:val="2"/>
          </w:tcPr>
          <w:p w:rsidR="00000000" w:rsidRDefault="00000000">
            <w:pPr>
              <w:spacing w:after="120"/>
            </w:pPr>
            <w:r>
              <w:t>30 марта 2000 года (CEDAW/C/EGY/4–5)</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Сальвадор</w:t>
            </w:r>
          </w:p>
        </w:tc>
        <w:tc>
          <w:tcPr>
            <w:tcW w:w="2241" w:type="dxa"/>
            <w:gridSpan w:val="3"/>
          </w:tcPr>
          <w:p w:rsidR="00000000" w:rsidRDefault="00000000">
            <w:pPr>
              <w:spacing w:after="120"/>
            </w:pPr>
            <w:r>
              <w:t>18 октября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Экваториальная Гвинея</w:t>
            </w:r>
          </w:p>
        </w:tc>
        <w:tc>
          <w:tcPr>
            <w:tcW w:w="2241" w:type="dxa"/>
            <w:gridSpan w:val="3"/>
          </w:tcPr>
          <w:p w:rsidR="00000000" w:rsidRDefault="00000000">
            <w:pPr>
              <w:spacing w:after="120"/>
            </w:pPr>
            <w:r>
              <w:t>22 ноября 1997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Эфиопия</w:t>
            </w:r>
          </w:p>
        </w:tc>
        <w:tc>
          <w:tcPr>
            <w:tcW w:w="2241" w:type="dxa"/>
            <w:gridSpan w:val="3"/>
          </w:tcPr>
          <w:p w:rsidR="00000000" w:rsidRDefault="00000000">
            <w:pPr>
              <w:spacing w:after="120"/>
            </w:pPr>
            <w:r>
              <w:t>10 октября 1994 года</w:t>
            </w:r>
          </w:p>
        </w:tc>
        <w:tc>
          <w:tcPr>
            <w:tcW w:w="2808" w:type="dxa"/>
            <w:gridSpan w:val="2"/>
          </w:tcPr>
          <w:p w:rsidR="00000000" w:rsidRDefault="00000000">
            <w:pPr>
              <w:spacing w:after="120"/>
            </w:pPr>
            <w:r>
              <w:t>25 сентября 2002 года</w:t>
            </w:r>
            <w:r>
              <w:br/>
              <w:t>(CEDAW/C/ETH/4–5)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Финляндия</w:t>
            </w:r>
          </w:p>
        </w:tc>
        <w:tc>
          <w:tcPr>
            <w:tcW w:w="2241" w:type="dxa"/>
            <w:gridSpan w:val="3"/>
          </w:tcPr>
          <w:p w:rsidR="00000000" w:rsidRDefault="00000000">
            <w:pPr>
              <w:spacing w:after="120"/>
            </w:pPr>
            <w:r>
              <w:t>4 октября 1999 года</w:t>
            </w:r>
          </w:p>
        </w:tc>
        <w:tc>
          <w:tcPr>
            <w:tcW w:w="2808" w:type="dxa"/>
            <w:gridSpan w:val="2"/>
          </w:tcPr>
          <w:p w:rsidR="00000000" w:rsidRDefault="00000000">
            <w:pPr>
              <w:spacing w:after="120"/>
            </w:pPr>
            <w:r>
              <w:t>23 ноября 1999 года (CEDAW/C/FIN/4)</w:t>
            </w:r>
          </w:p>
        </w:tc>
        <w:tc>
          <w:tcPr>
            <w:tcW w:w="2461" w:type="dxa"/>
            <w:gridSpan w:val="3"/>
          </w:tcPr>
          <w:p w:rsidR="00000000" w:rsidRDefault="00000000">
            <w:pPr>
              <w:spacing w:after="12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gridSpan w:val="3"/>
          </w:tcPr>
          <w:p w:rsidR="00000000" w:rsidRDefault="00000000">
            <w:pPr>
              <w:spacing w:before="60" w:after="80"/>
            </w:pPr>
            <w:r>
              <w:t>13 января 1997 года</w:t>
            </w:r>
          </w:p>
        </w:tc>
        <w:tc>
          <w:tcPr>
            <w:tcW w:w="2808" w:type="dxa"/>
            <w:gridSpan w:val="2"/>
          </w:tcPr>
          <w:p w:rsidR="00000000" w:rsidRDefault="00000000">
            <w:pPr>
              <w:spacing w:before="60" w:after="80"/>
            </w:pPr>
            <w:r>
              <w:t>5 октября 1999 года (CEDAW/C/FRA/3–4)</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Габон</w:t>
            </w:r>
          </w:p>
        </w:tc>
        <w:tc>
          <w:tcPr>
            <w:tcW w:w="2241" w:type="dxa"/>
            <w:gridSpan w:val="3"/>
          </w:tcPr>
          <w:p w:rsidR="00000000" w:rsidRDefault="00000000">
            <w:pPr>
              <w:spacing w:after="120"/>
            </w:pPr>
            <w:r>
              <w:t>20 февраля 1996 года</w:t>
            </w:r>
          </w:p>
        </w:tc>
        <w:tc>
          <w:tcPr>
            <w:tcW w:w="2808" w:type="dxa"/>
            <w:gridSpan w:val="2"/>
          </w:tcPr>
          <w:p w:rsidR="00000000" w:rsidRDefault="00000000">
            <w:pPr>
              <w:spacing w:after="120"/>
            </w:pPr>
            <w:r>
              <w:t>4 июня 2003 года</w:t>
            </w:r>
            <w:r>
              <w:br/>
              <w:t>(CEDAW/C/GAB/2–5)</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Германия</w:t>
            </w:r>
          </w:p>
        </w:tc>
        <w:tc>
          <w:tcPr>
            <w:tcW w:w="2241" w:type="dxa"/>
            <w:gridSpan w:val="3"/>
          </w:tcPr>
          <w:p w:rsidR="00000000" w:rsidRDefault="00000000">
            <w:pPr>
              <w:spacing w:after="120"/>
            </w:pPr>
            <w:r>
              <w:t>9 августа 1998 года</w:t>
            </w:r>
          </w:p>
        </w:tc>
        <w:tc>
          <w:tcPr>
            <w:tcW w:w="2808" w:type="dxa"/>
            <w:gridSpan w:val="2"/>
          </w:tcPr>
          <w:p w:rsidR="00000000" w:rsidRDefault="00000000">
            <w:pPr>
              <w:spacing w:after="120"/>
            </w:pPr>
            <w:r>
              <w:t>27 октября 1998 года (CEDAW/C/DEU/4)</w:t>
            </w:r>
          </w:p>
        </w:tc>
        <w:tc>
          <w:tcPr>
            <w:tcW w:w="2461" w:type="dxa"/>
            <w:gridSpan w:val="3"/>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Гана</w:t>
            </w:r>
          </w:p>
        </w:tc>
        <w:tc>
          <w:tcPr>
            <w:tcW w:w="2241" w:type="dxa"/>
            <w:gridSpan w:val="3"/>
          </w:tcPr>
          <w:p w:rsidR="00000000" w:rsidRDefault="00000000">
            <w:pPr>
              <w:spacing w:after="120"/>
            </w:pPr>
            <w:r>
              <w:t>1 февраля 1999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Греция</w:t>
            </w:r>
          </w:p>
        </w:tc>
        <w:tc>
          <w:tcPr>
            <w:tcW w:w="2241" w:type="dxa"/>
            <w:gridSpan w:val="3"/>
          </w:tcPr>
          <w:p w:rsidR="00000000" w:rsidRDefault="00000000">
            <w:pPr>
              <w:spacing w:after="120"/>
            </w:pPr>
            <w:r>
              <w:t>7 июля 1996 года</w:t>
            </w:r>
          </w:p>
        </w:tc>
        <w:tc>
          <w:tcPr>
            <w:tcW w:w="2808" w:type="dxa"/>
            <w:gridSpan w:val="2"/>
          </w:tcPr>
          <w:p w:rsidR="00000000" w:rsidRDefault="00000000">
            <w:pPr>
              <w:spacing w:after="120"/>
            </w:pPr>
            <w:r>
              <w:t>19 апреля 2001 года (CEDAW/C/GRC/4–5)</w:t>
            </w:r>
          </w:p>
        </w:tc>
        <w:tc>
          <w:tcPr>
            <w:tcW w:w="2461" w:type="dxa"/>
            <w:gridSpan w:val="3"/>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Гватемала</w:t>
            </w:r>
          </w:p>
        </w:tc>
        <w:tc>
          <w:tcPr>
            <w:tcW w:w="2241" w:type="dxa"/>
            <w:gridSpan w:val="3"/>
          </w:tcPr>
          <w:p w:rsidR="00000000" w:rsidRDefault="00000000">
            <w:pPr>
              <w:spacing w:after="120"/>
            </w:pPr>
            <w:r>
              <w:t>11 сентября 1995 года</w:t>
            </w:r>
          </w:p>
        </w:tc>
        <w:tc>
          <w:tcPr>
            <w:tcW w:w="2808" w:type="dxa"/>
            <w:gridSpan w:val="2"/>
          </w:tcPr>
          <w:p w:rsidR="00000000" w:rsidRDefault="00000000">
            <w:pPr>
              <w:spacing w:after="120"/>
            </w:pPr>
            <w:r>
              <w:t>20 марта 2001 года (CEDAW/C/GUA/3–4)</w:t>
            </w:r>
          </w:p>
        </w:tc>
        <w:tc>
          <w:tcPr>
            <w:tcW w:w="2461" w:type="dxa"/>
            <w:gridSpan w:val="3"/>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w:t>
            </w:r>
          </w:p>
        </w:tc>
        <w:tc>
          <w:tcPr>
            <w:tcW w:w="2241" w:type="dxa"/>
            <w:gridSpan w:val="3"/>
          </w:tcPr>
          <w:p w:rsidR="00000000" w:rsidRDefault="00000000">
            <w:pPr>
              <w:spacing w:after="120"/>
            </w:pPr>
            <w:r>
              <w:t>8 сентября 1995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Гвинея-Бисау</w:t>
            </w:r>
          </w:p>
        </w:tc>
        <w:tc>
          <w:tcPr>
            <w:tcW w:w="2241" w:type="dxa"/>
            <w:gridSpan w:val="3"/>
          </w:tcPr>
          <w:p w:rsidR="00000000" w:rsidRDefault="00000000">
            <w:pPr>
              <w:spacing w:after="120"/>
            </w:pPr>
            <w:r>
              <w:t>22 сентября 1998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Гайана</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27 июня 2003 года</w:t>
            </w:r>
            <w:r>
              <w:br/>
              <w:t>(CEDAW/C/GUY/3–6)</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Гаити</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Гондурас</w:t>
            </w:r>
          </w:p>
        </w:tc>
        <w:tc>
          <w:tcPr>
            <w:tcW w:w="2241" w:type="dxa"/>
            <w:gridSpan w:val="3"/>
          </w:tcPr>
          <w:p w:rsidR="00000000" w:rsidRDefault="00000000">
            <w:pPr>
              <w:spacing w:after="120"/>
            </w:pPr>
            <w:r>
              <w:t>2 апреля 1996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Венгрия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19 сентября 2000 года (CEDAW/C/HUN/4–5)</w:t>
            </w:r>
          </w:p>
        </w:tc>
        <w:tc>
          <w:tcPr>
            <w:tcW w:w="2461" w:type="dxa"/>
            <w:gridSpan w:val="3"/>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Исландия</w:t>
            </w:r>
          </w:p>
        </w:tc>
        <w:tc>
          <w:tcPr>
            <w:tcW w:w="2241" w:type="dxa"/>
            <w:gridSpan w:val="3"/>
          </w:tcPr>
          <w:p w:rsidR="00000000" w:rsidRDefault="00000000">
            <w:pPr>
              <w:spacing w:after="120"/>
            </w:pPr>
            <w:r>
              <w:t>3 июля 1998 года</w:t>
            </w:r>
          </w:p>
        </w:tc>
        <w:tc>
          <w:tcPr>
            <w:tcW w:w="2808" w:type="dxa"/>
            <w:gridSpan w:val="2"/>
          </w:tcPr>
          <w:p w:rsidR="00000000" w:rsidRDefault="00000000">
            <w:pPr>
              <w:spacing w:after="120"/>
            </w:pPr>
            <w:r>
              <w:t>15 июля 1998 года (CEDAW/C/IСE/3–4)</w:t>
            </w:r>
          </w:p>
        </w:tc>
        <w:tc>
          <w:tcPr>
            <w:tcW w:w="2461" w:type="dxa"/>
            <w:gridSpan w:val="3"/>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Индонезия</w:t>
            </w:r>
          </w:p>
        </w:tc>
        <w:tc>
          <w:tcPr>
            <w:tcW w:w="2241" w:type="dxa"/>
            <w:gridSpan w:val="3"/>
          </w:tcPr>
          <w:p w:rsidR="00000000" w:rsidRDefault="00000000">
            <w:pPr>
              <w:spacing w:after="120"/>
            </w:pPr>
            <w:r>
              <w:t>13 октября 1997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Ирак</w:t>
            </w:r>
          </w:p>
        </w:tc>
        <w:tc>
          <w:tcPr>
            <w:tcW w:w="2241" w:type="dxa"/>
            <w:gridSpan w:val="3"/>
          </w:tcPr>
          <w:p w:rsidR="00000000" w:rsidRDefault="00000000">
            <w:pPr>
              <w:spacing w:after="120"/>
            </w:pPr>
            <w:r>
              <w:t>12 сентября 1999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Ирландия</w:t>
            </w:r>
          </w:p>
        </w:tc>
        <w:tc>
          <w:tcPr>
            <w:tcW w:w="2241" w:type="dxa"/>
            <w:gridSpan w:val="3"/>
          </w:tcPr>
          <w:p w:rsidR="00000000" w:rsidRDefault="00000000">
            <w:pPr>
              <w:spacing w:after="120"/>
            </w:pPr>
            <w:r>
              <w:t>22 января 1999 года</w:t>
            </w:r>
          </w:p>
        </w:tc>
        <w:tc>
          <w:tcPr>
            <w:tcW w:w="2808" w:type="dxa"/>
            <w:gridSpan w:val="2"/>
          </w:tcPr>
          <w:p w:rsidR="00000000" w:rsidRDefault="00000000">
            <w:pPr>
              <w:spacing w:after="120"/>
            </w:pPr>
            <w:r>
              <w:t>10 июня 2003 года</w:t>
            </w:r>
            <w:r>
              <w:br/>
              <w:t>(CEDAW/C/IRL/4–5)</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Италия</w:t>
            </w:r>
          </w:p>
        </w:tc>
        <w:tc>
          <w:tcPr>
            <w:tcW w:w="2241" w:type="dxa"/>
            <w:gridSpan w:val="3"/>
          </w:tcPr>
          <w:p w:rsidR="00000000" w:rsidRDefault="00000000">
            <w:pPr>
              <w:spacing w:after="120"/>
            </w:pPr>
            <w:r>
              <w:t>10 июля 1998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Ямайка</w:t>
            </w:r>
          </w:p>
        </w:tc>
        <w:tc>
          <w:tcPr>
            <w:tcW w:w="2241" w:type="dxa"/>
            <w:gridSpan w:val="3"/>
          </w:tcPr>
          <w:p w:rsidR="00000000" w:rsidRDefault="00000000">
            <w:pPr>
              <w:spacing w:after="120"/>
            </w:pPr>
            <w:r>
              <w:t>18 ноября 1997 года</w:t>
            </w:r>
          </w:p>
        </w:tc>
        <w:tc>
          <w:tcPr>
            <w:tcW w:w="2808" w:type="dxa"/>
            <w:gridSpan w:val="2"/>
          </w:tcPr>
          <w:p w:rsidR="00000000" w:rsidRDefault="00000000">
            <w:pPr>
              <w:spacing w:after="120"/>
            </w:pPr>
            <w:r>
              <w:t>17 февраля 1998 года (CEDAW/C/JAM/2–4)</w:t>
            </w:r>
          </w:p>
        </w:tc>
        <w:tc>
          <w:tcPr>
            <w:tcW w:w="2461" w:type="dxa"/>
            <w:gridSpan w:val="3"/>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Япония</w:t>
            </w:r>
          </w:p>
        </w:tc>
        <w:tc>
          <w:tcPr>
            <w:tcW w:w="2241" w:type="dxa"/>
            <w:gridSpan w:val="3"/>
          </w:tcPr>
          <w:p w:rsidR="00000000" w:rsidRDefault="00000000">
            <w:pPr>
              <w:spacing w:after="120"/>
            </w:pPr>
            <w:r>
              <w:t>25 июля 1998 года</w:t>
            </w:r>
          </w:p>
        </w:tc>
        <w:tc>
          <w:tcPr>
            <w:tcW w:w="2808" w:type="dxa"/>
            <w:gridSpan w:val="2"/>
          </w:tcPr>
          <w:p w:rsidR="00000000" w:rsidRDefault="00000000">
            <w:pPr>
              <w:spacing w:after="120"/>
            </w:pPr>
            <w:r>
              <w:t>24 июля 1998 года (CEDAW/C/JPN/4)</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Кения</w:t>
            </w:r>
          </w:p>
        </w:tc>
        <w:tc>
          <w:tcPr>
            <w:tcW w:w="2241" w:type="dxa"/>
            <w:gridSpan w:val="3"/>
          </w:tcPr>
          <w:p w:rsidR="00000000" w:rsidRDefault="00000000">
            <w:pPr>
              <w:spacing w:after="120"/>
            </w:pPr>
            <w:r>
              <w:t>8 апреля 1997 года</w:t>
            </w:r>
          </w:p>
        </w:tc>
        <w:tc>
          <w:tcPr>
            <w:tcW w:w="2808" w:type="dxa"/>
            <w:gridSpan w:val="2"/>
          </w:tcPr>
          <w:p w:rsidR="00000000" w:rsidRDefault="00000000">
            <w:pPr>
              <w:spacing w:after="120"/>
            </w:pPr>
            <w:r>
              <w:t>5 января 2000 года (CEDAW/C/KEN/3–4)</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Лаосская Народно-Демо</w:t>
            </w:r>
            <w:r>
              <w:softHyphen/>
              <w:t>кратическая Республика</w:t>
            </w:r>
          </w:p>
        </w:tc>
        <w:tc>
          <w:tcPr>
            <w:tcW w:w="2241" w:type="dxa"/>
            <w:gridSpan w:val="3"/>
          </w:tcPr>
          <w:p w:rsidR="00000000" w:rsidRDefault="00000000">
            <w:pPr>
              <w:spacing w:after="120"/>
            </w:pPr>
            <w:r>
              <w:t>13 сентября 1994 года</w:t>
            </w:r>
          </w:p>
        </w:tc>
        <w:tc>
          <w:tcPr>
            <w:tcW w:w="2808" w:type="dxa"/>
            <w:gridSpan w:val="2"/>
          </w:tcPr>
          <w:p w:rsidR="00000000" w:rsidRDefault="00000000">
            <w:pPr>
              <w:spacing w:after="120"/>
            </w:pPr>
            <w:r>
              <w:t>3 февраля 2003 года</w:t>
            </w:r>
            <w:r>
              <w:br/>
              <w:t>(CEDAW/C/LAO/1–5)</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Либерия</w:t>
            </w:r>
          </w:p>
        </w:tc>
        <w:tc>
          <w:tcPr>
            <w:tcW w:w="2241" w:type="dxa"/>
            <w:gridSpan w:val="3"/>
          </w:tcPr>
          <w:p w:rsidR="00000000" w:rsidRDefault="00000000">
            <w:pPr>
              <w:spacing w:after="120"/>
            </w:pPr>
            <w:r>
              <w:t>16 августа 1997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Ливийская Арабская Джамахирия</w:t>
            </w:r>
          </w:p>
        </w:tc>
        <w:tc>
          <w:tcPr>
            <w:tcW w:w="2241" w:type="dxa"/>
            <w:gridSpan w:val="3"/>
          </w:tcPr>
          <w:p w:rsidR="00000000" w:rsidRDefault="00000000">
            <w:pPr>
              <w:spacing w:after="120"/>
            </w:pPr>
            <w:r>
              <w:t>15 июня 2002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Люксембург</w:t>
            </w:r>
          </w:p>
        </w:tc>
        <w:tc>
          <w:tcPr>
            <w:tcW w:w="2241" w:type="dxa"/>
            <w:gridSpan w:val="3"/>
          </w:tcPr>
          <w:p w:rsidR="00000000" w:rsidRDefault="00000000">
            <w:pPr>
              <w:spacing w:after="120"/>
            </w:pPr>
            <w:r>
              <w:t>4 марта 2002 года</w:t>
            </w:r>
          </w:p>
        </w:tc>
        <w:tc>
          <w:tcPr>
            <w:tcW w:w="2808" w:type="dxa"/>
            <w:gridSpan w:val="2"/>
          </w:tcPr>
          <w:p w:rsidR="00000000" w:rsidRDefault="00000000">
            <w:pPr>
              <w:spacing w:after="120"/>
            </w:pPr>
            <w:r>
              <w:t>12 марта 2002 года (CEDAW/C/LUX/4)</w:t>
            </w: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Мадагаскар</w:t>
            </w:r>
          </w:p>
        </w:tc>
        <w:tc>
          <w:tcPr>
            <w:tcW w:w="2241" w:type="dxa"/>
            <w:gridSpan w:val="3"/>
          </w:tcPr>
          <w:p w:rsidR="00000000" w:rsidRDefault="00000000">
            <w:pPr>
              <w:spacing w:after="120"/>
            </w:pPr>
            <w:r>
              <w:t>16 апреля 2002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Малави</w:t>
            </w:r>
          </w:p>
        </w:tc>
        <w:tc>
          <w:tcPr>
            <w:tcW w:w="2241" w:type="dxa"/>
            <w:gridSpan w:val="3"/>
          </w:tcPr>
          <w:p w:rsidR="00000000" w:rsidRDefault="00000000">
            <w:pPr>
              <w:spacing w:after="120"/>
            </w:pPr>
            <w:r>
              <w:t>11 апреля 2000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Мали</w:t>
            </w:r>
          </w:p>
        </w:tc>
        <w:tc>
          <w:tcPr>
            <w:tcW w:w="2241" w:type="dxa"/>
            <w:gridSpan w:val="3"/>
          </w:tcPr>
          <w:p w:rsidR="00000000" w:rsidRDefault="00000000">
            <w:pPr>
              <w:spacing w:after="120"/>
            </w:pPr>
            <w:r>
              <w:t>10 октября 1998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Маврикий</w:t>
            </w:r>
          </w:p>
        </w:tc>
        <w:tc>
          <w:tcPr>
            <w:tcW w:w="2241" w:type="dxa"/>
            <w:gridSpan w:val="3"/>
          </w:tcPr>
          <w:p w:rsidR="00000000" w:rsidRDefault="00000000">
            <w:pPr>
              <w:spacing w:after="120"/>
            </w:pPr>
            <w:r>
              <w:t>8 августа 1997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after="120"/>
            </w:pPr>
            <w:r>
              <w:t>Мексика</w:t>
            </w:r>
          </w:p>
        </w:tc>
        <w:tc>
          <w:tcPr>
            <w:tcW w:w="2241" w:type="dxa"/>
            <w:gridSpan w:val="3"/>
          </w:tcPr>
          <w:p w:rsidR="00000000" w:rsidRDefault="00000000">
            <w:pPr>
              <w:keepNext/>
              <w:spacing w:after="120"/>
            </w:pPr>
            <w:r>
              <w:t>3 сентября 1994 года</w:t>
            </w:r>
          </w:p>
        </w:tc>
        <w:tc>
          <w:tcPr>
            <w:tcW w:w="2808" w:type="dxa"/>
            <w:gridSpan w:val="2"/>
          </w:tcPr>
          <w:p w:rsidR="00000000" w:rsidRDefault="00000000">
            <w:pPr>
              <w:keepNext/>
              <w:spacing w:after="120"/>
            </w:pPr>
            <w:r>
              <w:t>1 декабря 1992 года</w:t>
            </w:r>
            <w:r>
              <w:rPr>
                <w:vertAlign w:val="superscript"/>
              </w:rPr>
              <w:t>с</w:t>
            </w:r>
            <w:r>
              <w:br/>
              <w:t>7 марта 1997 года (CEDAW/C/MEX/3–4)</w:t>
            </w:r>
            <w:r>
              <w:br/>
              <w:t>9 июля 1997 года (CEDAW/C/MEX/3–4/Add.1)</w:t>
            </w:r>
          </w:p>
        </w:tc>
        <w:tc>
          <w:tcPr>
            <w:tcW w:w="2461" w:type="dxa"/>
            <w:gridSpan w:val="3"/>
          </w:tcPr>
          <w:p w:rsidR="00000000" w:rsidRDefault="00000000">
            <w:pPr>
              <w:keepNext/>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Монголия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8 декабря 1998 года (CEDAW/C/MNG/3–4)</w:t>
            </w:r>
          </w:p>
        </w:tc>
        <w:tc>
          <w:tcPr>
            <w:tcW w:w="2461" w:type="dxa"/>
            <w:gridSpan w:val="3"/>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Новая Зеландия</w:t>
            </w:r>
          </w:p>
        </w:tc>
        <w:tc>
          <w:tcPr>
            <w:tcW w:w="2241" w:type="dxa"/>
            <w:gridSpan w:val="3"/>
          </w:tcPr>
          <w:p w:rsidR="00000000" w:rsidRDefault="00000000">
            <w:pPr>
              <w:spacing w:after="120"/>
            </w:pPr>
            <w:r>
              <w:t>9 февраля 1998 года</w:t>
            </w:r>
          </w:p>
        </w:tc>
        <w:tc>
          <w:tcPr>
            <w:tcW w:w="2808" w:type="dxa"/>
            <w:gridSpan w:val="2"/>
          </w:tcPr>
          <w:p w:rsidR="00000000" w:rsidRDefault="00000000">
            <w:pPr>
              <w:spacing w:after="120"/>
            </w:pPr>
            <w:r>
              <w:t>2 марта 1998 года (CEDAW/C/NZL/3–4)</w:t>
            </w:r>
            <w:r>
              <w:br/>
              <w:t>15 апреля 1998 года (CEDAW/C/ZNL/3–4)</w:t>
            </w:r>
          </w:p>
        </w:tc>
        <w:tc>
          <w:tcPr>
            <w:tcW w:w="2461" w:type="dxa"/>
            <w:gridSpan w:val="3"/>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Никарагуа</w:t>
            </w:r>
          </w:p>
        </w:tc>
        <w:tc>
          <w:tcPr>
            <w:tcW w:w="2241" w:type="dxa"/>
            <w:gridSpan w:val="3"/>
          </w:tcPr>
          <w:p w:rsidR="00000000" w:rsidRDefault="00000000">
            <w:pPr>
              <w:spacing w:after="120"/>
            </w:pPr>
            <w:r>
              <w:t>26 ноября 1994 года</w:t>
            </w:r>
          </w:p>
        </w:tc>
        <w:tc>
          <w:tcPr>
            <w:tcW w:w="2808" w:type="dxa"/>
            <w:gridSpan w:val="2"/>
          </w:tcPr>
          <w:p w:rsidR="00000000" w:rsidRDefault="00000000">
            <w:pPr>
              <w:spacing w:after="120"/>
            </w:pPr>
            <w:r>
              <w:t>16 июня 1998 года (CEDAW/C/NIC/4)</w:t>
            </w:r>
          </w:p>
        </w:tc>
        <w:tc>
          <w:tcPr>
            <w:tcW w:w="2461" w:type="dxa"/>
            <w:gridSpan w:val="3"/>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Нигерия</w:t>
            </w:r>
          </w:p>
        </w:tc>
        <w:tc>
          <w:tcPr>
            <w:tcW w:w="2241" w:type="dxa"/>
            <w:gridSpan w:val="3"/>
          </w:tcPr>
          <w:p w:rsidR="00000000" w:rsidRDefault="00000000">
            <w:pPr>
              <w:spacing w:after="120"/>
            </w:pPr>
            <w:r>
              <w:t>13 июля 1998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Норвегия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1 сентября 1994 года (CEDAW/C/NOR/4)</w:t>
            </w:r>
          </w:p>
        </w:tc>
        <w:tc>
          <w:tcPr>
            <w:tcW w:w="2461" w:type="dxa"/>
            <w:gridSpan w:val="3"/>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Панама</w:t>
            </w:r>
          </w:p>
        </w:tc>
        <w:tc>
          <w:tcPr>
            <w:tcW w:w="2241" w:type="dxa"/>
            <w:gridSpan w:val="3"/>
          </w:tcPr>
          <w:p w:rsidR="00000000" w:rsidRDefault="00000000">
            <w:pPr>
              <w:spacing w:after="120"/>
            </w:pPr>
            <w:r>
              <w:t>28 ноября 1994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Парагвай</w:t>
            </w:r>
          </w:p>
        </w:tc>
        <w:tc>
          <w:tcPr>
            <w:tcW w:w="2241" w:type="dxa"/>
            <w:gridSpan w:val="3"/>
          </w:tcPr>
          <w:p w:rsidR="00000000" w:rsidRDefault="00000000">
            <w:pPr>
              <w:spacing w:after="120"/>
            </w:pPr>
            <w:r>
              <w:t>6 мая 2000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Перу</w:t>
            </w:r>
          </w:p>
        </w:tc>
        <w:tc>
          <w:tcPr>
            <w:tcW w:w="2241" w:type="dxa"/>
            <w:gridSpan w:val="3"/>
          </w:tcPr>
          <w:p w:rsidR="00000000" w:rsidRDefault="00000000">
            <w:pPr>
              <w:spacing w:after="120"/>
            </w:pPr>
            <w:r>
              <w:t>13 октября 1995 года</w:t>
            </w:r>
          </w:p>
        </w:tc>
        <w:tc>
          <w:tcPr>
            <w:tcW w:w="2808" w:type="dxa"/>
            <w:gridSpan w:val="2"/>
          </w:tcPr>
          <w:p w:rsidR="00000000" w:rsidRDefault="00000000">
            <w:pPr>
              <w:spacing w:after="120"/>
            </w:pPr>
            <w:r>
              <w:t>25 ноября 1994 года (CEDAW/C/PER/3–4)</w:t>
            </w:r>
          </w:p>
        </w:tc>
        <w:tc>
          <w:tcPr>
            <w:tcW w:w="2461" w:type="dxa"/>
            <w:gridSpan w:val="3"/>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Филиппины</w:t>
            </w:r>
          </w:p>
        </w:tc>
        <w:tc>
          <w:tcPr>
            <w:tcW w:w="2241" w:type="dxa"/>
            <w:gridSpan w:val="3"/>
          </w:tcPr>
          <w:p w:rsidR="00000000" w:rsidRDefault="00000000">
            <w:pPr>
              <w:spacing w:after="120"/>
            </w:pPr>
            <w:r>
              <w:t>4 сентября 1994 года</w:t>
            </w:r>
          </w:p>
        </w:tc>
        <w:tc>
          <w:tcPr>
            <w:tcW w:w="2808" w:type="dxa"/>
            <w:gridSpan w:val="2"/>
          </w:tcPr>
          <w:p w:rsidR="00000000" w:rsidRDefault="00000000">
            <w:pPr>
              <w:spacing w:after="120"/>
            </w:pPr>
            <w:r>
              <w:t>22 апреля 1996 года (CEDAW/C/PHI/4)</w:t>
            </w:r>
          </w:p>
        </w:tc>
        <w:tc>
          <w:tcPr>
            <w:tcW w:w="2461" w:type="dxa"/>
            <w:gridSpan w:val="3"/>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after="120"/>
            </w:pPr>
            <w:r>
              <w:t>Польша</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after="120"/>
            </w:pPr>
            <w:r>
              <w:t>Португалия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23 ноября 1999 года (CEDAW/C/PRT/4)</w:t>
            </w:r>
          </w:p>
        </w:tc>
        <w:tc>
          <w:tcPr>
            <w:tcW w:w="2461" w:type="dxa"/>
            <w:gridSpan w:val="3"/>
          </w:tcPr>
          <w:p w:rsidR="00000000" w:rsidRDefault="00000000">
            <w:pPr>
              <w:spacing w:before="60" w:after="8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Республика Корея</w:t>
            </w:r>
          </w:p>
        </w:tc>
        <w:tc>
          <w:tcPr>
            <w:tcW w:w="2241" w:type="dxa"/>
            <w:gridSpan w:val="3"/>
          </w:tcPr>
          <w:p w:rsidR="00000000" w:rsidRDefault="00000000">
            <w:pPr>
              <w:spacing w:after="120"/>
            </w:pPr>
            <w:r>
              <w:t>26 января 1998 года</w:t>
            </w:r>
          </w:p>
        </w:tc>
        <w:tc>
          <w:tcPr>
            <w:tcW w:w="2808" w:type="dxa"/>
            <w:gridSpan w:val="2"/>
          </w:tcPr>
          <w:p w:rsidR="00000000" w:rsidRDefault="00000000">
            <w:pPr>
              <w:spacing w:after="120"/>
            </w:pPr>
            <w:r>
              <w:t>27 марта 1998 года (CEDAW/C/KOR/4)</w:t>
            </w:r>
          </w:p>
        </w:tc>
        <w:tc>
          <w:tcPr>
            <w:tcW w:w="2461" w:type="dxa"/>
            <w:gridSpan w:val="3"/>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after="120"/>
            </w:pPr>
            <w:r>
              <w:t>Румыния</w:t>
            </w:r>
          </w:p>
        </w:tc>
        <w:tc>
          <w:tcPr>
            <w:tcW w:w="2241" w:type="dxa"/>
            <w:gridSpan w:val="3"/>
          </w:tcPr>
          <w:p w:rsidR="00000000" w:rsidRDefault="00000000">
            <w:pPr>
              <w:spacing w:after="120"/>
            </w:pPr>
            <w:r>
              <w:t>6 февраля 1995 года</w:t>
            </w:r>
          </w:p>
        </w:tc>
        <w:tc>
          <w:tcPr>
            <w:tcW w:w="2808" w:type="dxa"/>
            <w:gridSpan w:val="2"/>
          </w:tcPr>
          <w:p w:rsidR="00000000" w:rsidRDefault="00000000">
            <w:pPr>
              <w:spacing w:after="120"/>
            </w:pPr>
            <w:r>
              <w:t>10 декабря 1998 года (CEDAW/C/ROM/4–5)</w:t>
            </w:r>
          </w:p>
        </w:tc>
        <w:tc>
          <w:tcPr>
            <w:tcW w:w="2461" w:type="dxa"/>
            <w:gridSpan w:val="3"/>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Российская Федерация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31 августа 1994 года (CEDAW/C/USR/4)</w:t>
            </w:r>
          </w:p>
        </w:tc>
        <w:tc>
          <w:tcPr>
            <w:tcW w:w="2461" w:type="dxa"/>
            <w:gridSpan w:val="3"/>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after="120"/>
            </w:pPr>
            <w:r>
              <w:t>Руанда</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Китс и Невис</w:t>
            </w:r>
          </w:p>
        </w:tc>
        <w:tc>
          <w:tcPr>
            <w:tcW w:w="2241" w:type="dxa"/>
            <w:gridSpan w:val="3"/>
          </w:tcPr>
          <w:p w:rsidR="00000000" w:rsidRDefault="00000000">
            <w:pPr>
              <w:spacing w:after="120"/>
            </w:pPr>
            <w:r>
              <w:t>25 мая 1998 года</w:t>
            </w:r>
          </w:p>
        </w:tc>
        <w:tc>
          <w:tcPr>
            <w:tcW w:w="2808" w:type="dxa"/>
            <w:gridSpan w:val="2"/>
          </w:tcPr>
          <w:p w:rsidR="00000000" w:rsidRDefault="00000000">
            <w:pPr>
              <w:spacing w:after="120"/>
            </w:pPr>
            <w:r>
              <w:t>18 января 2002 года (CEDAW/C/KNA/1–4)</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Люсия</w:t>
            </w:r>
          </w:p>
        </w:tc>
        <w:tc>
          <w:tcPr>
            <w:tcW w:w="2241" w:type="dxa"/>
            <w:gridSpan w:val="3"/>
          </w:tcPr>
          <w:p w:rsidR="00000000" w:rsidRDefault="00000000">
            <w:pPr>
              <w:spacing w:after="120"/>
            </w:pPr>
            <w:r>
              <w:t>7 ноября 1995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Сент</w:t>
            </w:r>
            <w:r>
              <w:noBreakHyphen/>
              <w:t>Винсент и Грен</w:t>
            </w:r>
            <w:r>
              <w:t>а</w:t>
            </w:r>
            <w:r>
              <w:t>дины</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Сенегал</w:t>
            </w:r>
          </w:p>
        </w:tc>
        <w:tc>
          <w:tcPr>
            <w:tcW w:w="2241" w:type="dxa"/>
            <w:gridSpan w:val="3"/>
          </w:tcPr>
          <w:p w:rsidR="00000000" w:rsidRDefault="00000000">
            <w:pPr>
              <w:spacing w:after="120"/>
            </w:pPr>
            <w:r>
              <w:t>7 марта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Сьерра-Леоне</w:t>
            </w:r>
          </w:p>
        </w:tc>
        <w:tc>
          <w:tcPr>
            <w:tcW w:w="2241" w:type="dxa"/>
            <w:gridSpan w:val="3"/>
          </w:tcPr>
          <w:p w:rsidR="00000000" w:rsidRDefault="00000000">
            <w:pPr>
              <w:spacing w:after="120"/>
            </w:pPr>
            <w:r>
              <w:t>11 декабря 2001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Испания</w:t>
            </w:r>
          </w:p>
        </w:tc>
        <w:tc>
          <w:tcPr>
            <w:tcW w:w="2241" w:type="dxa"/>
            <w:gridSpan w:val="3"/>
          </w:tcPr>
          <w:p w:rsidR="00000000" w:rsidRDefault="00000000">
            <w:pPr>
              <w:spacing w:after="120"/>
            </w:pPr>
            <w:r>
              <w:t>4 февраля 1997 года</w:t>
            </w:r>
          </w:p>
        </w:tc>
        <w:tc>
          <w:tcPr>
            <w:tcW w:w="2808" w:type="dxa"/>
            <w:gridSpan w:val="2"/>
          </w:tcPr>
          <w:p w:rsidR="00000000" w:rsidRDefault="00000000">
            <w:pPr>
              <w:spacing w:after="120"/>
            </w:pPr>
            <w:r>
              <w:t>20 октября 1998 года (CEDAW/C/ESP/4)</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Шри</w:t>
            </w:r>
            <w:r>
              <w:noBreakHyphen/>
              <w:t>Ланка</w:t>
            </w:r>
          </w:p>
        </w:tc>
        <w:tc>
          <w:tcPr>
            <w:tcW w:w="2241" w:type="dxa"/>
            <w:gridSpan w:val="3"/>
          </w:tcPr>
          <w:p w:rsidR="00000000" w:rsidRDefault="00000000">
            <w:pPr>
              <w:spacing w:after="120"/>
            </w:pPr>
            <w:r>
              <w:t>4 ноября 1994 года</w:t>
            </w:r>
          </w:p>
        </w:tc>
        <w:tc>
          <w:tcPr>
            <w:tcW w:w="2808" w:type="dxa"/>
            <w:gridSpan w:val="2"/>
          </w:tcPr>
          <w:p w:rsidR="00000000" w:rsidRDefault="00000000">
            <w:pPr>
              <w:spacing w:after="120"/>
            </w:pPr>
            <w:r>
              <w:t>7 октября 1999 года (CEDAW/C/LKA/3–4)</w:t>
            </w:r>
          </w:p>
        </w:tc>
        <w:tc>
          <w:tcPr>
            <w:tcW w:w="2461" w:type="dxa"/>
            <w:gridSpan w:val="3"/>
          </w:tcPr>
          <w:p w:rsidR="00000000" w:rsidRDefault="00000000">
            <w:pPr>
              <w:spacing w:after="12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Швеция</w:t>
            </w:r>
          </w:p>
        </w:tc>
        <w:tc>
          <w:tcPr>
            <w:tcW w:w="2241" w:type="dxa"/>
            <w:gridSpan w:val="3"/>
          </w:tcPr>
          <w:p w:rsidR="00000000" w:rsidRDefault="00000000">
            <w:pPr>
              <w:spacing w:after="120"/>
            </w:pPr>
            <w:r>
              <w:t>3 сентября 1994 года</w:t>
            </w:r>
          </w:p>
        </w:tc>
        <w:tc>
          <w:tcPr>
            <w:tcW w:w="2808" w:type="dxa"/>
            <w:gridSpan w:val="2"/>
          </w:tcPr>
          <w:p w:rsidR="00000000" w:rsidRDefault="00000000">
            <w:pPr>
              <w:spacing w:after="120"/>
            </w:pPr>
            <w:r>
              <w:t>21 мая 1996 года (CEDAW/C/SWE/4)</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Таиланд</w:t>
            </w:r>
          </w:p>
        </w:tc>
        <w:tc>
          <w:tcPr>
            <w:tcW w:w="2241" w:type="dxa"/>
            <w:gridSpan w:val="3"/>
          </w:tcPr>
          <w:p w:rsidR="00000000" w:rsidRDefault="00000000">
            <w:pPr>
              <w:spacing w:after="120"/>
            </w:pPr>
            <w:r>
              <w:t>8 сентября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Того</w:t>
            </w:r>
          </w:p>
        </w:tc>
        <w:tc>
          <w:tcPr>
            <w:tcW w:w="2241" w:type="dxa"/>
            <w:gridSpan w:val="3"/>
          </w:tcPr>
          <w:p w:rsidR="00000000" w:rsidRDefault="00000000">
            <w:pPr>
              <w:spacing w:after="120"/>
            </w:pPr>
            <w:r>
              <w:t>26 октября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Тринидад и Тобаго</w:t>
            </w:r>
          </w:p>
        </w:tc>
        <w:tc>
          <w:tcPr>
            <w:tcW w:w="2241" w:type="dxa"/>
            <w:gridSpan w:val="3"/>
          </w:tcPr>
          <w:p w:rsidR="00000000" w:rsidRDefault="00000000">
            <w:pPr>
              <w:spacing w:after="120"/>
            </w:pPr>
            <w:r>
              <w:t>11 февраля 2003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Тунис</w:t>
            </w:r>
          </w:p>
        </w:tc>
        <w:tc>
          <w:tcPr>
            <w:tcW w:w="2241" w:type="dxa"/>
            <w:gridSpan w:val="3"/>
          </w:tcPr>
          <w:p w:rsidR="00000000" w:rsidRDefault="00000000">
            <w:pPr>
              <w:spacing w:after="120"/>
            </w:pPr>
            <w:r>
              <w:t>20 октября 1998 года</w:t>
            </w:r>
          </w:p>
        </w:tc>
        <w:tc>
          <w:tcPr>
            <w:tcW w:w="2808" w:type="dxa"/>
            <w:gridSpan w:val="2"/>
          </w:tcPr>
          <w:p w:rsidR="00000000" w:rsidRDefault="00000000">
            <w:pPr>
              <w:spacing w:after="120"/>
            </w:pPr>
            <w:r>
              <w:t>27 июля 2000 года (CEDAW/C/TUN/3–4)</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Турция</w:t>
            </w:r>
          </w:p>
        </w:tc>
        <w:tc>
          <w:tcPr>
            <w:tcW w:w="2241" w:type="dxa"/>
            <w:gridSpan w:val="3"/>
          </w:tcPr>
          <w:p w:rsidR="00000000" w:rsidRDefault="00000000">
            <w:pPr>
              <w:spacing w:after="120"/>
            </w:pPr>
            <w:r>
              <w:t>19 января 1999 года</w:t>
            </w:r>
          </w:p>
        </w:tc>
        <w:tc>
          <w:tcPr>
            <w:tcW w:w="2808" w:type="dxa"/>
            <w:gridSpan w:val="2"/>
          </w:tcPr>
          <w:p w:rsidR="00000000" w:rsidRDefault="00000000">
            <w:pPr>
              <w:spacing w:after="120"/>
            </w:pPr>
            <w:r>
              <w:t>7 июля 2003 года</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Туркменистан</w:t>
            </w:r>
          </w:p>
        </w:tc>
        <w:tc>
          <w:tcPr>
            <w:tcW w:w="2241" w:type="dxa"/>
            <w:gridSpan w:val="3"/>
          </w:tcPr>
          <w:p w:rsidR="00000000" w:rsidRDefault="00000000">
            <w:pPr>
              <w:spacing w:after="120"/>
            </w:pPr>
            <w:r>
              <w:t>31 мая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Уганда</w:t>
            </w:r>
          </w:p>
        </w:tc>
        <w:tc>
          <w:tcPr>
            <w:tcW w:w="2241" w:type="dxa"/>
            <w:gridSpan w:val="3"/>
          </w:tcPr>
          <w:p w:rsidR="00000000" w:rsidRDefault="00000000">
            <w:pPr>
              <w:spacing w:after="120"/>
            </w:pPr>
            <w:r>
              <w:t>21 августа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Украина</w:t>
            </w:r>
          </w:p>
        </w:tc>
        <w:tc>
          <w:tcPr>
            <w:tcW w:w="2241" w:type="dxa"/>
            <w:gridSpan w:val="3"/>
          </w:tcPr>
          <w:p w:rsidR="00000000" w:rsidRDefault="00000000">
            <w:pPr>
              <w:spacing w:after="120"/>
            </w:pPr>
            <w:r>
              <w:t>3 ноября 1994 года</w:t>
            </w:r>
          </w:p>
        </w:tc>
        <w:tc>
          <w:tcPr>
            <w:tcW w:w="2808" w:type="dxa"/>
            <w:gridSpan w:val="2"/>
          </w:tcPr>
          <w:p w:rsidR="00000000" w:rsidRDefault="00000000">
            <w:pPr>
              <w:spacing w:after="120"/>
            </w:pPr>
            <w:r>
              <w:t>2 августа 1999 года (CEDAW/C/UKR/4–5)</w:t>
            </w:r>
          </w:p>
        </w:tc>
        <w:tc>
          <w:tcPr>
            <w:tcW w:w="2461" w:type="dxa"/>
            <w:gridSpan w:val="3"/>
          </w:tcPr>
          <w:p w:rsidR="00000000" w:rsidRDefault="00000000">
            <w:pPr>
              <w:spacing w:after="12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Соединенное Королевс</w:t>
            </w:r>
            <w:r>
              <w:t>т</w:t>
            </w:r>
            <w:r>
              <w:t>во Великобритании и Северной Ирландии</w:t>
            </w:r>
          </w:p>
        </w:tc>
        <w:tc>
          <w:tcPr>
            <w:tcW w:w="2241" w:type="dxa"/>
            <w:gridSpan w:val="3"/>
          </w:tcPr>
          <w:p w:rsidR="00000000" w:rsidRDefault="00000000">
            <w:pPr>
              <w:spacing w:after="120"/>
            </w:pPr>
            <w:r>
              <w:t>7 мая 1999 года</w:t>
            </w:r>
          </w:p>
        </w:tc>
        <w:tc>
          <w:tcPr>
            <w:tcW w:w="2808" w:type="dxa"/>
            <w:gridSpan w:val="2"/>
          </w:tcPr>
          <w:p w:rsidR="00000000" w:rsidRDefault="00000000">
            <w:pPr>
              <w:spacing w:after="120"/>
            </w:pPr>
            <w:r>
              <w:t xml:space="preserve">19 января 1999 года </w:t>
            </w:r>
            <w:r>
              <w:br/>
              <w:t>(CEDAW/C/UK/4 и Add.1–4)</w:t>
            </w:r>
          </w:p>
        </w:tc>
        <w:tc>
          <w:tcPr>
            <w:tcW w:w="2461" w:type="dxa"/>
            <w:gridSpan w:val="3"/>
          </w:tcPr>
          <w:p w:rsidR="00000000" w:rsidRDefault="00000000">
            <w:pPr>
              <w:spacing w:after="12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after="120"/>
            </w:pPr>
            <w:r>
              <w:t>Объединенная Республ</w:t>
            </w:r>
            <w:r>
              <w:t>и</w:t>
            </w:r>
            <w:r>
              <w:t>ка Танзания</w:t>
            </w:r>
          </w:p>
        </w:tc>
        <w:tc>
          <w:tcPr>
            <w:tcW w:w="2241" w:type="dxa"/>
            <w:gridSpan w:val="3"/>
          </w:tcPr>
          <w:p w:rsidR="00000000" w:rsidRDefault="00000000">
            <w:pPr>
              <w:spacing w:after="120"/>
            </w:pPr>
            <w:r>
              <w:t>19 сентября 1998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Уругвай</w:t>
            </w:r>
          </w:p>
        </w:tc>
        <w:tc>
          <w:tcPr>
            <w:tcW w:w="2241" w:type="dxa"/>
            <w:gridSpan w:val="3"/>
          </w:tcPr>
          <w:p w:rsidR="00000000" w:rsidRDefault="00000000">
            <w:pPr>
              <w:spacing w:after="120"/>
            </w:pPr>
            <w:r>
              <w:t>8 ноября 1994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Венесуэла</w:t>
            </w:r>
          </w:p>
        </w:tc>
        <w:tc>
          <w:tcPr>
            <w:tcW w:w="2241" w:type="dxa"/>
            <w:gridSpan w:val="3"/>
          </w:tcPr>
          <w:p w:rsidR="00000000" w:rsidRDefault="00000000">
            <w:pPr>
              <w:spacing w:after="120"/>
            </w:pPr>
            <w:r>
              <w:t>1 июня 1996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Вьетнам</w:t>
            </w:r>
          </w:p>
        </w:tc>
        <w:tc>
          <w:tcPr>
            <w:tcW w:w="2241" w:type="dxa"/>
            <w:gridSpan w:val="3"/>
          </w:tcPr>
          <w:p w:rsidR="00000000" w:rsidRDefault="00000000">
            <w:pPr>
              <w:spacing w:after="120"/>
            </w:pPr>
            <w:r>
              <w:t>19 марта 1995 года</w:t>
            </w:r>
          </w:p>
        </w:tc>
        <w:tc>
          <w:tcPr>
            <w:tcW w:w="2808" w:type="dxa"/>
            <w:gridSpan w:val="2"/>
          </w:tcPr>
          <w:p w:rsidR="00000000" w:rsidRDefault="00000000">
            <w:pPr>
              <w:spacing w:after="120"/>
            </w:pPr>
            <w:r>
              <w:t>6 сентября 2000 года (CEDAW/C/VNM/3–4)</w:t>
            </w:r>
          </w:p>
        </w:tc>
        <w:tc>
          <w:tcPr>
            <w:tcW w:w="2461" w:type="dxa"/>
            <w:gridSpan w:val="3"/>
          </w:tcPr>
          <w:p w:rsidR="00000000" w:rsidRDefault="00000000">
            <w:pPr>
              <w:spacing w:after="12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Йемен</w:t>
            </w:r>
          </w:p>
        </w:tc>
        <w:tc>
          <w:tcPr>
            <w:tcW w:w="2241" w:type="dxa"/>
            <w:gridSpan w:val="3"/>
          </w:tcPr>
          <w:p w:rsidR="00000000" w:rsidRDefault="00000000">
            <w:pPr>
              <w:spacing w:after="120"/>
            </w:pPr>
            <w:r>
              <w:t>29 июня 1997 года</w:t>
            </w:r>
          </w:p>
        </w:tc>
        <w:tc>
          <w:tcPr>
            <w:tcW w:w="2808" w:type="dxa"/>
            <w:gridSpan w:val="2"/>
          </w:tcPr>
          <w:p w:rsidR="00000000" w:rsidRDefault="00000000">
            <w:pPr>
              <w:spacing w:after="120"/>
            </w:pPr>
            <w:r>
              <w:t>8 марта 2000 года (CEDAW/C/YEM/4)</w:t>
            </w:r>
          </w:p>
        </w:tc>
        <w:tc>
          <w:tcPr>
            <w:tcW w:w="2461" w:type="dxa"/>
            <w:gridSpan w:val="3"/>
          </w:tcPr>
          <w:p w:rsidR="00000000" w:rsidRDefault="00000000">
            <w:pPr>
              <w:spacing w:after="12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Замбия</w:t>
            </w:r>
          </w:p>
        </w:tc>
        <w:tc>
          <w:tcPr>
            <w:tcW w:w="2241" w:type="dxa"/>
            <w:gridSpan w:val="3"/>
          </w:tcPr>
          <w:p w:rsidR="00000000" w:rsidRDefault="00000000">
            <w:pPr>
              <w:spacing w:after="120"/>
            </w:pPr>
            <w:r>
              <w:t>21 июля 1998 года</w:t>
            </w:r>
          </w:p>
        </w:tc>
        <w:tc>
          <w:tcPr>
            <w:tcW w:w="2808" w:type="dxa"/>
            <w:gridSpan w:val="2"/>
          </w:tcPr>
          <w:p w:rsidR="00000000" w:rsidRDefault="00000000">
            <w:pPr>
              <w:spacing w:after="120"/>
            </w:pPr>
            <w:r>
              <w:t>12 августа 1999 года (CEDAW/C/ZAM/3–4)</w:t>
            </w:r>
          </w:p>
        </w:tc>
        <w:tc>
          <w:tcPr>
            <w:tcW w:w="2461" w:type="dxa"/>
            <w:gridSpan w:val="3"/>
          </w:tcPr>
          <w:p w:rsidR="00000000" w:rsidRDefault="00000000">
            <w:pPr>
              <w:tabs>
                <w:tab w:val="left" w:pos="288"/>
                <w:tab w:val="left" w:pos="576"/>
                <w:tab w:val="left" w:pos="864"/>
                <w:tab w:val="left" w:pos="1152"/>
              </w:tabs>
              <w:spacing w:after="120"/>
              <w:ind w:right="40"/>
            </w:pPr>
            <w:r>
              <w:t>Двадцать седьмая (2002 год)</w:t>
            </w:r>
          </w:p>
        </w:tc>
      </w:tr>
      <w:tr w:rsidR="00000000">
        <w:tblPrEx>
          <w:tblCellMar>
            <w:top w:w="0" w:type="dxa"/>
            <w:left w:w="0" w:type="dxa"/>
            <w:bottom w:w="0" w:type="dxa"/>
            <w:right w:w="0" w:type="dxa"/>
          </w:tblCellMar>
        </w:tblPrEx>
        <w:trPr>
          <w:cantSplit/>
        </w:trPr>
        <w:tc>
          <w:tcPr>
            <w:tcW w:w="9850" w:type="dxa"/>
            <w:gridSpan w:val="9"/>
          </w:tcPr>
          <w:p w:rsidR="00000000" w:rsidRDefault="00000000">
            <w:pPr>
              <w:pStyle w:val="H1"/>
              <w:spacing w:line="120" w:lineRule="exact"/>
              <w:rPr>
                <w:sz w:val="10"/>
              </w:rPr>
            </w:pPr>
          </w:p>
          <w:p w:rsidR="00000000" w:rsidRDefault="00000000">
            <w:pPr>
              <w:pStyle w:val="H1"/>
              <w:spacing w:after="200"/>
            </w:pPr>
            <w:r>
              <w:t>E.</w:t>
            </w:r>
            <w:r>
              <w:tab/>
              <w:t>Пятые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after="120"/>
            </w:pPr>
            <w:r>
              <w:t>Аргентина</w:t>
            </w:r>
          </w:p>
        </w:tc>
        <w:tc>
          <w:tcPr>
            <w:tcW w:w="2241" w:type="dxa"/>
            <w:gridSpan w:val="3"/>
          </w:tcPr>
          <w:p w:rsidR="00000000" w:rsidRDefault="00000000">
            <w:pPr>
              <w:spacing w:after="120"/>
            </w:pPr>
            <w:r>
              <w:t>14 августа 2002 года</w:t>
            </w:r>
          </w:p>
        </w:tc>
        <w:tc>
          <w:tcPr>
            <w:tcW w:w="2808" w:type="dxa"/>
            <w:gridSpan w:val="2"/>
          </w:tcPr>
          <w:p w:rsidR="00000000" w:rsidRDefault="00000000">
            <w:pPr>
              <w:spacing w:after="120"/>
            </w:pPr>
            <w:r>
              <w:t>15 января 2002 года (CEDAW/C/ARG/5)</w:t>
            </w:r>
          </w:p>
        </w:tc>
        <w:tc>
          <w:tcPr>
            <w:tcW w:w="2461" w:type="dxa"/>
            <w:gridSpan w:val="3"/>
          </w:tcPr>
          <w:p w:rsidR="00000000" w:rsidRDefault="00000000">
            <w:pPr>
              <w:spacing w:before="60" w:after="8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Австралия</w:t>
            </w:r>
          </w:p>
        </w:tc>
        <w:tc>
          <w:tcPr>
            <w:tcW w:w="2241" w:type="dxa"/>
            <w:gridSpan w:val="3"/>
          </w:tcPr>
          <w:p w:rsidR="00000000" w:rsidRDefault="00000000">
            <w:pPr>
              <w:spacing w:after="120"/>
            </w:pPr>
            <w:r>
              <w:t>27 августа 2000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Австрия</w:t>
            </w:r>
          </w:p>
        </w:tc>
        <w:tc>
          <w:tcPr>
            <w:tcW w:w="2241" w:type="dxa"/>
            <w:gridSpan w:val="3"/>
          </w:tcPr>
          <w:p w:rsidR="00000000" w:rsidRDefault="00000000">
            <w:pPr>
              <w:spacing w:after="120"/>
            </w:pPr>
            <w:r>
              <w:t>30 апреля 1999 года</w:t>
            </w:r>
          </w:p>
        </w:tc>
        <w:tc>
          <w:tcPr>
            <w:tcW w:w="2808" w:type="dxa"/>
            <w:gridSpan w:val="2"/>
          </w:tcPr>
          <w:p w:rsidR="00000000" w:rsidRDefault="00000000">
            <w:pPr>
              <w:spacing w:after="120"/>
            </w:pPr>
            <w:r>
              <w:t>20 сентября 1999 года (CEDAW/C/AUT/5)</w:t>
            </w:r>
          </w:p>
        </w:tc>
        <w:tc>
          <w:tcPr>
            <w:tcW w:w="2461" w:type="dxa"/>
            <w:gridSpan w:val="3"/>
          </w:tcPr>
          <w:p w:rsidR="00000000" w:rsidRDefault="00000000">
            <w:pPr>
              <w:tabs>
                <w:tab w:val="left" w:pos="288"/>
                <w:tab w:val="left" w:pos="576"/>
                <w:tab w:val="left" w:pos="864"/>
                <w:tab w:val="left" w:pos="1152"/>
              </w:tabs>
              <w:spacing w:before="60" w:after="8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Бангладеш</w:t>
            </w:r>
          </w:p>
        </w:tc>
        <w:tc>
          <w:tcPr>
            <w:tcW w:w="2241" w:type="dxa"/>
            <w:gridSpan w:val="3"/>
          </w:tcPr>
          <w:p w:rsidR="00000000" w:rsidRDefault="00000000">
            <w:pPr>
              <w:spacing w:after="120"/>
            </w:pPr>
            <w:r>
              <w:t>6 декабря 2001 года</w:t>
            </w:r>
          </w:p>
        </w:tc>
        <w:tc>
          <w:tcPr>
            <w:tcW w:w="2808" w:type="dxa"/>
            <w:gridSpan w:val="2"/>
          </w:tcPr>
          <w:p w:rsidR="00000000" w:rsidRDefault="00000000">
            <w:pPr>
              <w:spacing w:after="120"/>
            </w:pPr>
            <w:r>
              <w:t>27 декабря 2002 года</w:t>
            </w:r>
            <w:r>
              <w:br/>
              <w:t>(CEDAW/C/BGD/5)</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Барбадос</w:t>
            </w:r>
          </w:p>
        </w:tc>
        <w:tc>
          <w:tcPr>
            <w:tcW w:w="2241" w:type="dxa"/>
            <w:gridSpan w:val="3"/>
          </w:tcPr>
          <w:p w:rsidR="00000000" w:rsidRDefault="00000000">
            <w:pPr>
              <w:spacing w:after="120"/>
            </w:pPr>
            <w:r>
              <w:t>3 сентября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Беларусь</w:t>
            </w:r>
          </w:p>
        </w:tc>
        <w:tc>
          <w:tcPr>
            <w:tcW w:w="2241" w:type="dxa"/>
            <w:gridSpan w:val="3"/>
          </w:tcPr>
          <w:p w:rsidR="00000000" w:rsidRDefault="00000000">
            <w:pPr>
              <w:spacing w:after="120"/>
            </w:pPr>
            <w:r>
              <w:t>3 сентября 1999 года</w:t>
            </w:r>
          </w:p>
        </w:tc>
        <w:tc>
          <w:tcPr>
            <w:tcW w:w="2808" w:type="dxa"/>
            <w:gridSpan w:val="2"/>
          </w:tcPr>
          <w:p w:rsidR="00000000" w:rsidRDefault="00000000">
            <w:pPr>
              <w:spacing w:after="120"/>
            </w:pPr>
            <w:r>
              <w:t>19 декабря 2002 года</w:t>
            </w:r>
            <w:r>
              <w:br/>
              <w:t>(CEDAW/C/BLR/4–6)</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Бельгия</w:t>
            </w:r>
          </w:p>
        </w:tc>
        <w:tc>
          <w:tcPr>
            <w:tcW w:w="2241" w:type="dxa"/>
            <w:gridSpan w:val="3"/>
          </w:tcPr>
          <w:p w:rsidR="00000000" w:rsidRDefault="00000000">
            <w:pPr>
              <w:spacing w:after="120"/>
            </w:pPr>
            <w:r>
              <w:t>9 августа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Бутан</w:t>
            </w:r>
          </w:p>
        </w:tc>
        <w:tc>
          <w:tcPr>
            <w:tcW w:w="2241" w:type="dxa"/>
            <w:gridSpan w:val="3"/>
          </w:tcPr>
          <w:p w:rsidR="00000000" w:rsidRDefault="00000000">
            <w:pPr>
              <w:spacing w:after="120"/>
            </w:pPr>
            <w:r>
              <w:t>30 сентября 1998 года</w:t>
            </w:r>
          </w:p>
        </w:tc>
        <w:tc>
          <w:tcPr>
            <w:tcW w:w="2808" w:type="dxa"/>
            <w:gridSpan w:val="2"/>
          </w:tcPr>
          <w:p w:rsidR="00000000" w:rsidRDefault="00000000">
            <w:pPr>
              <w:spacing w:after="120"/>
            </w:pPr>
            <w:r>
              <w:t>2 января 2003 года</w:t>
            </w:r>
            <w:r>
              <w:br/>
              <w:t>(CEDAW/C/BTN/1–6)</w:t>
            </w:r>
            <w:r>
              <w:br/>
              <w:t>(CEDAW/C/BTN/1–6/Corr.1)</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Бразилия</w:t>
            </w:r>
          </w:p>
        </w:tc>
        <w:tc>
          <w:tcPr>
            <w:tcW w:w="2241" w:type="dxa"/>
            <w:gridSpan w:val="3"/>
          </w:tcPr>
          <w:p w:rsidR="00000000" w:rsidRDefault="00000000">
            <w:pPr>
              <w:spacing w:after="120"/>
            </w:pPr>
            <w:r>
              <w:t>2 марта 2001 года</w:t>
            </w:r>
          </w:p>
        </w:tc>
        <w:tc>
          <w:tcPr>
            <w:tcW w:w="2808" w:type="dxa"/>
            <w:gridSpan w:val="2"/>
          </w:tcPr>
          <w:p w:rsidR="00000000" w:rsidRDefault="00000000">
            <w:pPr>
              <w:spacing w:after="120"/>
            </w:pPr>
            <w:r>
              <w:t>7 ноября 2002 года</w:t>
            </w:r>
            <w:r>
              <w:br/>
              <w:t>(CEDAW/C/BRA/1–5)</w:t>
            </w:r>
          </w:p>
        </w:tc>
        <w:tc>
          <w:tcPr>
            <w:tcW w:w="2461" w:type="dxa"/>
            <w:gridSpan w:val="3"/>
          </w:tcPr>
          <w:p w:rsidR="00000000" w:rsidRDefault="00000000">
            <w:pPr>
              <w:tabs>
                <w:tab w:val="left" w:pos="288"/>
                <w:tab w:val="left" w:pos="576"/>
                <w:tab w:val="left" w:pos="864"/>
                <w:tab w:val="left" w:pos="1152"/>
              </w:tabs>
              <w:spacing w:before="60" w:after="80"/>
              <w:ind w:right="4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Буркина-Фасо</w:t>
            </w:r>
          </w:p>
        </w:tc>
        <w:tc>
          <w:tcPr>
            <w:tcW w:w="2241" w:type="dxa"/>
            <w:gridSpan w:val="3"/>
          </w:tcPr>
          <w:p w:rsidR="00000000" w:rsidRDefault="00000000">
            <w:pPr>
              <w:spacing w:after="120"/>
            </w:pPr>
            <w:r>
              <w:t>13 ноября 2004 года</w:t>
            </w:r>
          </w:p>
        </w:tc>
        <w:tc>
          <w:tcPr>
            <w:tcW w:w="2808" w:type="dxa"/>
            <w:gridSpan w:val="2"/>
          </w:tcPr>
          <w:p w:rsidR="00000000" w:rsidRDefault="00000000">
            <w:pPr>
              <w:spacing w:after="120"/>
            </w:pPr>
            <w:r>
              <w:t>6 августа 2003 года</w:t>
            </w:r>
            <w:r>
              <w:br/>
              <w:t>(CEDAW/C/BFA/4–5)</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Болгария</w:t>
            </w:r>
          </w:p>
        </w:tc>
        <w:tc>
          <w:tcPr>
            <w:tcW w:w="2241" w:type="dxa"/>
            <w:gridSpan w:val="3"/>
          </w:tcPr>
          <w:p w:rsidR="00000000" w:rsidRDefault="00000000">
            <w:pPr>
              <w:spacing w:after="120"/>
            </w:pPr>
            <w:r>
              <w:t>10 марта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Канада</w:t>
            </w:r>
          </w:p>
        </w:tc>
        <w:tc>
          <w:tcPr>
            <w:tcW w:w="2241" w:type="dxa"/>
            <w:gridSpan w:val="3"/>
          </w:tcPr>
          <w:p w:rsidR="00000000" w:rsidRDefault="00000000">
            <w:pPr>
              <w:spacing w:after="120"/>
            </w:pPr>
            <w:r>
              <w:t>9 января 1999 года</w:t>
            </w:r>
          </w:p>
        </w:tc>
        <w:tc>
          <w:tcPr>
            <w:tcW w:w="2808" w:type="dxa"/>
            <w:gridSpan w:val="2"/>
          </w:tcPr>
          <w:p w:rsidR="00000000" w:rsidRDefault="00000000">
            <w:pPr>
              <w:spacing w:after="120"/>
            </w:pPr>
            <w:r>
              <w:t>2 апреля 2002 года (CEDAW/C/CAN/5)</w:t>
            </w:r>
          </w:p>
        </w:tc>
        <w:tc>
          <w:tcPr>
            <w:tcW w:w="2461" w:type="dxa"/>
            <w:gridSpan w:val="3"/>
          </w:tcPr>
          <w:p w:rsidR="00000000" w:rsidRDefault="00000000">
            <w:pPr>
              <w:tabs>
                <w:tab w:val="left" w:pos="288"/>
                <w:tab w:val="left" w:pos="576"/>
                <w:tab w:val="left" w:pos="864"/>
                <w:tab w:val="left" w:pos="1152"/>
              </w:tabs>
              <w:spacing w:before="60" w:after="80"/>
              <w:ind w:right="4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Кабо-Верде</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Китай</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Колумбия</w:t>
            </w:r>
          </w:p>
        </w:tc>
        <w:tc>
          <w:tcPr>
            <w:tcW w:w="2241" w:type="dxa"/>
            <w:gridSpan w:val="3"/>
          </w:tcPr>
          <w:p w:rsidR="00000000" w:rsidRDefault="00000000">
            <w:pPr>
              <w:spacing w:after="120"/>
            </w:pPr>
            <w:r>
              <w:t>18 февраля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Конго</w:t>
            </w:r>
          </w:p>
        </w:tc>
        <w:tc>
          <w:tcPr>
            <w:tcW w:w="2241" w:type="dxa"/>
            <w:gridSpan w:val="3"/>
          </w:tcPr>
          <w:p w:rsidR="00000000" w:rsidRDefault="00000000">
            <w:pPr>
              <w:spacing w:after="120"/>
            </w:pPr>
            <w:r>
              <w:t>25 августа 1999 года</w:t>
            </w:r>
          </w:p>
        </w:tc>
        <w:tc>
          <w:tcPr>
            <w:tcW w:w="2808" w:type="dxa"/>
            <w:gridSpan w:val="2"/>
          </w:tcPr>
          <w:p w:rsidR="00000000" w:rsidRDefault="00000000">
            <w:pPr>
              <w:spacing w:after="120"/>
            </w:pPr>
            <w:r>
              <w:t>8 апреля 2002 года (CEDAW/C/COG/1–5)</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Коста-Рика</w:t>
            </w:r>
          </w:p>
        </w:tc>
        <w:tc>
          <w:tcPr>
            <w:tcW w:w="2241" w:type="dxa"/>
            <w:gridSpan w:val="3"/>
          </w:tcPr>
          <w:p w:rsidR="00000000" w:rsidRDefault="00000000">
            <w:pPr>
              <w:spacing w:after="120"/>
            </w:pPr>
            <w:r>
              <w:t>4 мая 2003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Куба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Кипр</w:t>
            </w:r>
          </w:p>
        </w:tc>
        <w:tc>
          <w:tcPr>
            <w:tcW w:w="2241" w:type="dxa"/>
            <w:gridSpan w:val="3"/>
          </w:tcPr>
          <w:p w:rsidR="00000000" w:rsidRDefault="00000000">
            <w:pPr>
              <w:spacing w:after="120"/>
            </w:pPr>
            <w:r>
              <w:t>22 августа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Дания</w:t>
            </w:r>
          </w:p>
        </w:tc>
        <w:tc>
          <w:tcPr>
            <w:tcW w:w="2241" w:type="dxa"/>
            <w:gridSpan w:val="3"/>
          </w:tcPr>
          <w:p w:rsidR="00000000" w:rsidRDefault="00000000">
            <w:pPr>
              <w:spacing w:after="120"/>
            </w:pPr>
            <w:r>
              <w:t>21 мая 2000 года</w:t>
            </w:r>
          </w:p>
        </w:tc>
        <w:tc>
          <w:tcPr>
            <w:tcW w:w="2808" w:type="dxa"/>
            <w:gridSpan w:val="2"/>
          </w:tcPr>
          <w:p w:rsidR="00000000" w:rsidRDefault="00000000">
            <w:pPr>
              <w:spacing w:after="120"/>
            </w:pPr>
            <w:r>
              <w:t>13 июня 2000 года (CEDAW/C/DEN/5)</w:t>
            </w:r>
          </w:p>
        </w:tc>
        <w:tc>
          <w:tcPr>
            <w:tcW w:w="2461" w:type="dxa"/>
            <w:gridSpan w:val="3"/>
          </w:tcPr>
          <w:p w:rsidR="00000000" w:rsidRDefault="00000000">
            <w:pPr>
              <w:tabs>
                <w:tab w:val="left" w:pos="288"/>
                <w:tab w:val="left" w:pos="576"/>
                <w:tab w:val="left" w:pos="864"/>
                <w:tab w:val="left" w:pos="1152"/>
              </w:tabs>
              <w:spacing w:before="60" w:after="8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Доминика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Доминиканская Респу</w:t>
            </w:r>
            <w:r>
              <w:t>б</w:t>
            </w:r>
            <w:r>
              <w:t>лика</w:t>
            </w:r>
          </w:p>
        </w:tc>
        <w:tc>
          <w:tcPr>
            <w:tcW w:w="2241" w:type="dxa"/>
            <w:gridSpan w:val="3"/>
          </w:tcPr>
          <w:p w:rsidR="00000000" w:rsidRDefault="00000000">
            <w:pPr>
              <w:spacing w:after="120"/>
            </w:pPr>
            <w:r>
              <w:t>2 сентября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Эквадор</w:t>
            </w:r>
          </w:p>
        </w:tc>
        <w:tc>
          <w:tcPr>
            <w:tcW w:w="2241" w:type="dxa"/>
            <w:gridSpan w:val="3"/>
          </w:tcPr>
          <w:p w:rsidR="00000000" w:rsidRDefault="00000000">
            <w:pPr>
              <w:spacing w:after="120"/>
            </w:pPr>
            <w:r>
              <w:t>9 декабря 1998 г</w:t>
            </w:r>
            <w:r>
              <w:t>о</w:t>
            </w:r>
            <w:r>
              <w:t>да</w:t>
            </w:r>
          </w:p>
        </w:tc>
        <w:tc>
          <w:tcPr>
            <w:tcW w:w="2808" w:type="dxa"/>
            <w:gridSpan w:val="2"/>
          </w:tcPr>
          <w:p w:rsidR="00000000" w:rsidRDefault="00000000">
            <w:pPr>
              <w:spacing w:after="120"/>
            </w:pPr>
            <w:r>
              <w:t>8 января 2002 года (CEDAW/C/ECU/4–5)</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Египет</w:t>
            </w:r>
          </w:p>
        </w:tc>
        <w:tc>
          <w:tcPr>
            <w:tcW w:w="2241" w:type="dxa"/>
            <w:gridSpan w:val="3"/>
          </w:tcPr>
          <w:p w:rsidR="00000000" w:rsidRDefault="00000000">
            <w:pPr>
              <w:spacing w:after="120"/>
            </w:pPr>
            <w:r>
              <w:t>9 октября 1998 года</w:t>
            </w:r>
          </w:p>
        </w:tc>
        <w:tc>
          <w:tcPr>
            <w:tcW w:w="2808" w:type="dxa"/>
            <w:gridSpan w:val="2"/>
          </w:tcPr>
          <w:p w:rsidR="00000000" w:rsidRDefault="00000000">
            <w:pPr>
              <w:spacing w:after="120"/>
            </w:pPr>
            <w:r>
              <w:t>30 марта 2000 года (CEDAW/C/EGY/4–5)</w:t>
            </w:r>
          </w:p>
        </w:tc>
        <w:tc>
          <w:tcPr>
            <w:tcW w:w="2461" w:type="dxa"/>
            <w:gridSpan w:val="3"/>
          </w:tcPr>
          <w:p w:rsidR="00000000" w:rsidRDefault="00000000">
            <w:pPr>
              <w:tabs>
                <w:tab w:val="left" w:pos="288"/>
                <w:tab w:val="left" w:pos="576"/>
                <w:tab w:val="left" w:pos="864"/>
                <w:tab w:val="left" w:pos="1152"/>
              </w:tabs>
              <w:spacing w:before="60" w:after="80"/>
              <w:ind w:right="4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Сальвадор</w:t>
            </w:r>
          </w:p>
        </w:tc>
        <w:tc>
          <w:tcPr>
            <w:tcW w:w="2241" w:type="dxa"/>
            <w:gridSpan w:val="3"/>
          </w:tcPr>
          <w:p w:rsidR="00000000" w:rsidRDefault="00000000">
            <w:pPr>
              <w:spacing w:after="120"/>
            </w:pPr>
            <w:r>
              <w:t>18 сентября 1998 года</w:t>
            </w:r>
          </w:p>
        </w:tc>
        <w:tc>
          <w:tcPr>
            <w:tcW w:w="2808" w:type="dxa"/>
            <w:gridSpan w:val="2"/>
          </w:tcPr>
          <w:p w:rsidR="00000000" w:rsidRDefault="00000000">
            <w:pPr>
              <w:spacing w:after="120"/>
            </w:pPr>
            <w:r>
              <w:t>26 июля 2001 года (CEDAW/C/SLV/5)</w:t>
            </w:r>
          </w:p>
        </w:tc>
        <w:tc>
          <w:tcPr>
            <w:tcW w:w="2461" w:type="dxa"/>
            <w:gridSpan w:val="3"/>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Экваториальная Гвинея</w:t>
            </w:r>
          </w:p>
        </w:tc>
        <w:tc>
          <w:tcPr>
            <w:tcW w:w="2241" w:type="dxa"/>
            <w:gridSpan w:val="3"/>
          </w:tcPr>
          <w:p w:rsidR="00000000" w:rsidRDefault="00000000">
            <w:pPr>
              <w:spacing w:after="120"/>
            </w:pPr>
            <w:r>
              <w:t>22 ноября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Эфиопия</w:t>
            </w:r>
          </w:p>
        </w:tc>
        <w:tc>
          <w:tcPr>
            <w:tcW w:w="2241" w:type="dxa"/>
            <w:gridSpan w:val="3"/>
          </w:tcPr>
          <w:p w:rsidR="00000000" w:rsidRDefault="00000000">
            <w:pPr>
              <w:spacing w:after="120"/>
            </w:pPr>
            <w:r>
              <w:t>10 октября 1998 года</w:t>
            </w:r>
          </w:p>
        </w:tc>
        <w:tc>
          <w:tcPr>
            <w:tcW w:w="2808" w:type="dxa"/>
            <w:gridSpan w:val="2"/>
          </w:tcPr>
          <w:p w:rsidR="00000000" w:rsidRDefault="00000000">
            <w:pPr>
              <w:spacing w:after="120"/>
            </w:pPr>
            <w:r>
              <w:t>25 сентября 2002 года</w:t>
            </w:r>
            <w:r>
              <w:br/>
              <w:t>(CEDAW/C/ETH/4–5)</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Франция</w:t>
            </w:r>
          </w:p>
        </w:tc>
        <w:tc>
          <w:tcPr>
            <w:tcW w:w="2241" w:type="dxa"/>
            <w:gridSpan w:val="3"/>
          </w:tcPr>
          <w:p w:rsidR="00000000" w:rsidRDefault="00000000">
            <w:pPr>
              <w:spacing w:after="120"/>
            </w:pPr>
            <w:r>
              <w:t>13 января 2001 года</w:t>
            </w:r>
          </w:p>
        </w:tc>
        <w:tc>
          <w:tcPr>
            <w:tcW w:w="2808" w:type="dxa"/>
            <w:gridSpan w:val="2"/>
          </w:tcPr>
          <w:p w:rsidR="00000000" w:rsidRDefault="00000000">
            <w:pPr>
              <w:spacing w:after="120"/>
            </w:pPr>
            <w:r>
              <w:t>27 августа 2002 года (CEDAW/C/FRA/5)</w:t>
            </w:r>
          </w:p>
        </w:tc>
        <w:tc>
          <w:tcPr>
            <w:tcW w:w="2461" w:type="dxa"/>
            <w:gridSpan w:val="3"/>
          </w:tcPr>
          <w:p w:rsidR="00000000" w:rsidRDefault="00000000">
            <w:pPr>
              <w:spacing w:after="12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Габон</w:t>
            </w:r>
          </w:p>
        </w:tc>
        <w:tc>
          <w:tcPr>
            <w:tcW w:w="2241" w:type="dxa"/>
            <w:gridSpan w:val="3"/>
          </w:tcPr>
          <w:p w:rsidR="00000000" w:rsidRDefault="00000000">
            <w:pPr>
              <w:spacing w:after="120"/>
            </w:pPr>
            <w:r>
              <w:t>20 февраля 2000 года</w:t>
            </w:r>
          </w:p>
        </w:tc>
        <w:tc>
          <w:tcPr>
            <w:tcW w:w="2808" w:type="dxa"/>
            <w:gridSpan w:val="2"/>
          </w:tcPr>
          <w:p w:rsidR="00000000" w:rsidRDefault="00000000">
            <w:pPr>
              <w:spacing w:after="120"/>
            </w:pPr>
            <w:r>
              <w:t>4 июня 2003 года</w:t>
            </w:r>
            <w:r>
              <w:br/>
              <w:t>(CEDAW/C/GAB/2–5)</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Германия</w:t>
            </w:r>
          </w:p>
        </w:tc>
        <w:tc>
          <w:tcPr>
            <w:tcW w:w="2241" w:type="dxa"/>
            <w:gridSpan w:val="3"/>
          </w:tcPr>
          <w:p w:rsidR="00000000" w:rsidRDefault="00000000">
            <w:pPr>
              <w:spacing w:after="120"/>
            </w:pPr>
            <w:r>
              <w:t>9 августа 2002 года</w:t>
            </w:r>
          </w:p>
        </w:tc>
        <w:tc>
          <w:tcPr>
            <w:tcW w:w="2808" w:type="dxa"/>
            <w:gridSpan w:val="2"/>
          </w:tcPr>
          <w:p w:rsidR="00000000" w:rsidRDefault="00000000">
            <w:pPr>
              <w:spacing w:after="120"/>
            </w:pPr>
            <w:r>
              <w:t>28 января 2003 года</w:t>
            </w:r>
            <w:r>
              <w:br/>
              <w:t>(CEDAW/C/DEU/5)</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Гана</w:t>
            </w:r>
          </w:p>
        </w:tc>
        <w:tc>
          <w:tcPr>
            <w:tcW w:w="2241" w:type="dxa"/>
            <w:gridSpan w:val="3"/>
          </w:tcPr>
          <w:p w:rsidR="00000000" w:rsidRDefault="00000000">
            <w:pPr>
              <w:spacing w:after="120"/>
            </w:pPr>
            <w:r>
              <w:t>1 февраля 2003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Греция</w:t>
            </w:r>
          </w:p>
        </w:tc>
        <w:tc>
          <w:tcPr>
            <w:tcW w:w="2241" w:type="dxa"/>
            <w:gridSpan w:val="3"/>
          </w:tcPr>
          <w:p w:rsidR="00000000" w:rsidRDefault="00000000">
            <w:pPr>
              <w:spacing w:after="120"/>
            </w:pPr>
            <w:r>
              <w:t>7 июля 2000 года</w:t>
            </w:r>
          </w:p>
        </w:tc>
        <w:tc>
          <w:tcPr>
            <w:tcW w:w="2808" w:type="dxa"/>
            <w:gridSpan w:val="2"/>
          </w:tcPr>
          <w:p w:rsidR="00000000" w:rsidRDefault="00000000">
            <w:pPr>
              <w:spacing w:after="120"/>
            </w:pPr>
            <w:r>
              <w:t>19 апреля 2001 года (CEDAW/C/GRC/4–5)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Гватемала</w:t>
            </w:r>
          </w:p>
        </w:tc>
        <w:tc>
          <w:tcPr>
            <w:tcW w:w="2241" w:type="dxa"/>
            <w:gridSpan w:val="3"/>
          </w:tcPr>
          <w:p w:rsidR="00000000" w:rsidRDefault="00000000">
            <w:pPr>
              <w:spacing w:after="120"/>
            </w:pPr>
            <w:r>
              <w:t>11 сентября 1999 года</w:t>
            </w:r>
          </w:p>
        </w:tc>
        <w:tc>
          <w:tcPr>
            <w:tcW w:w="2808" w:type="dxa"/>
            <w:gridSpan w:val="2"/>
          </w:tcPr>
          <w:p w:rsidR="00000000" w:rsidRDefault="00000000">
            <w:pPr>
              <w:spacing w:after="120"/>
            </w:pPr>
            <w:r>
              <w:t>15 января 2002 года (CEDAW/C/CUF/5)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Гвинея</w:t>
            </w:r>
          </w:p>
        </w:tc>
        <w:tc>
          <w:tcPr>
            <w:tcW w:w="2241" w:type="dxa"/>
            <w:gridSpan w:val="3"/>
          </w:tcPr>
          <w:p w:rsidR="00000000" w:rsidRDefault="00000000">
            <w:pPr>
              <w:spacing w:after="120"/>
            </w:pPr>
            <w:r>
              <w:t>8 сентября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Гвинея-Бисау</w:t>
            </w:r>
          </w:p>
        </w:tc>
        <w:tc>
          <w:tcPr>
            <w:tcW w:w="2241" w:type="dxa"/>
            <w:gridSpan w:val="3"/>
          </w:tcPr>
          <w:p w:rsidR="00000000" w:rsidRDefault="00000000">
            <w:pPr>
              <w:spacing w:after="120"/>
            </w:pPr>
            <w:r>
              <w:t>22 сентября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Гайана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Гаити</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Гондурас</w:t>
            </w:r>
          </w:p>
        </w:tc>
        <w:tc>
          <w:tcPr>
            <w:tcW w:w="2241" w:type="dxa"/>
            <w:gridSpan w:val="3"/>
          </w:tcPr>
          <w:p w:rsidR="00000000" w:rsidRDefault="00000000">
            <w:pPr>
              <w:spacing w:after="120"/>
            </w:pPr>
            <w:r>
              <w:t>2 апреля 2000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Венгрия</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19 сентября 2000 года (CEDAW/C/HUN/4–5)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Исландия</w:t>
            </w:r>
          </w:p>
        </w:tc>
        <w:tc>
          <w:tcPr>
            <w:tcW w:w="2241" w:type="dxa"/>
            <w:gridSpan w:val="3"/>
          </w:tcPr>
          <w:p w:rsidR="00000000" w:rsidRDefault="00000000">
            <w:pPr>
              <w:spacing w:after="120"/>
            </w:pPr>
            <w:r>
              <w:t>3 июля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Индонезия</w:t>
            </w:r>
          </w:p>
        </w:tc>
        <w:tc>
          <w:tcPr>
            <w:tcW w:w="2241" w:type="dxa"/>
            <w:gridSpan w:val="3"/>
          </w:tcPr>
          <w:p w:rsidR="00000000" w:rsidRDefault="00000000">
            <w:pPr>
              <w:spacing w:after="120"/>
            </w:pPr>
            <w:r>
              <w:t>13 октября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Италия</w:t>
            </w:r>
          </w:p>
        </w:tc>
        <w:tc>
          <w:tcPr>
            <w:tcW w:w="2241" w:type="dxa"/>
            <w:gridSpan w:val="3"/>
          </w:tcPr>
          <w:p w:rsidR="00000000" w:rsidRDefault="00000000">
            <w:pPr>
              <w:spacing w:after="120"/>
            </w:pPr>
            <w:r>
              <w:t>10 июля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Ямайка</w:t>
            </w:r>
          </w:p>
        </w:tc>
        <w:tc>
          <w:tcPr>
            <w:tcW w:w="2241" w:type="dxa"/>
            <w:gridSpan w:val="3"/>
          </w:tcPr>
          <w:p w:rsidR="00000000" w:rsidRDefault="00000000">
            <w:pPr>
              <w:spacing w:after="120"/>
            </w:pPr>
            <w:r>
              <w:t>18 ноября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Япония</w:t>
            </w:r>
          </w:p>
        </w:tc>
        <w:tc>
          <w:tcPr>
            <w:tcW w:w="2241" w:type="dxa"/>
            <w:gridSpan w:val="3"/>
          </w:tcPr>
          <w:p w:rsidR="00000000" w:rsidRDefault="00000000">
            <w:pPr>
              <w:spacing w:after="120"/>
            </w:pPr>
            <w:r>
              <w:t>25 июля 2002 года</w:t>
            </w:r>
          </w:p>
        </w:tc>
        <w:tc>
          <w:tcPr>
            <w:tcW w:w="2808" w:type="dxa"/>
            <w:gridSpan w:val="2"/>
          </w:tcPr>
          <w:p w:rsidR="00000000" w:rsidRDefault="00000000">
            <w:pPr>
              <w:spacing w:after="120"/>
            </w:pPr>
            <w:r>
              <w:t>13 сентября 2002 года (CEDAW/C/JPN/5)</w:t>
            </w:r>
          </w:p>
        </w:tc>
        <w:tc>
          <w:tcPr>
            <w:tcW w:w="2461" w:type="dxa"/>
            <w:gridSpan w:val="3"/>
          </w:tcPr>
          <w:p w:rsidR="00000000" w:rsidRDefault="00000000">
            <w:pPr>
              <w:tabs>
                <w:tab w:val="left" w:pos="288"/>
                <w:tab w:val="left" w:pos="576"/>
                <w:tab w:val="left" w:pos="864"/>
                <w:tab w:val="left" w:pos="1152"/>
              </w:tabs>
              <w:spacing w:after="120"/>
              <w:ind w:right="40"/>
            </w:pPr>
            <w:r>
              <w:t>Двадцать девятая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Кения</w:t>
            </w:r>
          </w:p>
        </w:tc>
        <w:tc>
          <w:tcPr>
            <w:tcW w:w="2241" w:type="dxa"/>
            <w:gridSpan w:val="3"/>
          </w:tcPr>
          <w:p w:rsidR="00000000" w:rsidRDefault="00000000">
            <w:pPr>
              <w:spacing w:after="120"/>
            </w:pPr>
            <w:r>
              <w:t>8 апреля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keepNext/>
              <w:spacing w:after="120"/>
            </w:pPr>
            <w:r>
              <w:t>Лаосская Народно-Демо</w:t>
            </w:r>
            <w:r>
              <w:softHyphen/>
              <w:t>кратическая Ре</w:t>
            </w:r>
            <w:r>
              <w:t>с</w:t>
            </w:r>
            <w:r>
              <w:t>публика</w:t>
            </w:r>
          </w:p>
        </w:tc>
        <w:tc>
          <w:tcPr>
            <w:tcW w:w="2241" w:type="dxa"/>
            <w:gridSpan w:val="3"/>
          </w:tcPr>
          <w:p w:rsidR="00000000" w:rsidRDefault="00000000">
            <w:pPr>
              <w:keepNext/>
              <w:spacing w:after="120"/>
            </w:pPr>
            <w:r>
              <w:t>13 сентября 1998 года</w:t>
            </w:r>
          </w:p>
        </w:tc>
        <w:tc>
          <w:tcPr>
            <w:tcW w:w="2808" w:type="dxa"/>
            <w:gridSpan w:val="2"/>
          </w:tcPr>
          <w:p w:rsidR="00000000" w:rsidRDefault="00000000">
            <w:pPr>
              <w:keepNext/>
              <w:spacing w:after="120"/>
            </w:pPr>
            <w:r>
              <w:t>3 февраля 2003 года</w:t>
            </w:r>
            <w:r>
              <w:br/>
              <w:t>(CEDAW/C/LAO/1–5)</w:t>
            </w:r>
          </w:p>
        </w:tc>
        <w:tc>
          <w:tcPr>
            <w:tcW w:w="2461" w:type="dxa"/>
            <w:gridSpan w:val="3"/>
          </w:tcPr>
          <w:p w:rsidR="00000000" w:rsidRDefault="00000000">
            <w:pPr>
              <w:keepNext/>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Либерия</w:t>
            </w:r>
          </w:p>
        </w:tc>
        <w:tc>
          <w:tcPr>
            <w:tcW w:w="2241" w:type="dxa"/>
            <w:gridSpan w:val="3"/>
          </w:tcPr>
          <w:p w:rsidR="00000000" w:rsidRDefault="00000000">
            <w:pPr>
              <w:spacing w:after="120"/>
            </w:pPr>
            <w:r>
              <w:t>16 августа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Мали</w:t>
            </w:r>
          </w:p>
        </w:tc>
        <w:tc>
          <w:tcPr>
            <w:tcW w:w="2241" w:type="dxa"/>
            <w:gridSpan w:val="3"/>
          </w:tcPr>
          <w:p w:rsidR="00000000" w:rsidRDefault="00000000">
            <w:pPr>
              <w:spacing w:after="120"/>
            </w:pPr>
            <w:r>
              <w:t>10 октября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Маврикий</w:t>
            </w:r>
          </w:p>
        </w:tc>
        <w:tc>
          <w:tcPr>
            <w:tcW w:w="2241" w:type="dxa"/>
            <w:gridSpan w:val="3"/>
          </w:tcPr>
          <w:p w:rsidR="00000000" w:rsidRDefault="00000000">
            <w:pPr>
              <w:spacing w:after="120"/>
            </w:pPr>
            <w:r>
              <w:t>8 августа 2001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Мексика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1 декабря 2000 года (CEDAW/C/MEX/5)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Монголия</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Новая Зеландия</w:t>
            </w:r>
          </w:p>
        </w:tc>
        <w:tc>
          <w:tcPr>
            <w:tcW w:w="2241" w:type="dxa"/>
            <w:gridSpan w:val="3"/>
          </w:tcPr>
          <w:p w:rsidR="00000000" w:rsidRDefault="00000000">
            <w:pPr>
              <w:spacing w:after="120"/>
            </w:pPr>
            <w:r>
              <w:t>9 февраля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Никарагуа</w:t>
            </w:r>
          </w:p>
        </w:tc>
        <w:tc>
          <w:tcPr>
            <w:tcW w:w="2241" w:type="dxa"/>
            <w:gridSpan w:val="3"/>
          </w:tcPr>
          <w:p w:rsidR="00000000" w:rsidRDefault="00000000">
            <w:pPr>
              <w:spacing w:after="120"/>
            </w:pPr>
            <w:r>
              <w:t>26 ноября 1998 года</w:t>
            </w:r>
          </w:p>
        </w:tc>
        <w:tc>
          <w:tcPr>
            <w:tcW w:w="2808" w:type="dxa"/>
            <w:gridSpan w:val="2"/>
          </w:tcPr>
          <w:p w:rsidR="00000000" w:rsidRDefault="00000000">
            <w:pPr>
              <w:spacing w:after="120"/>
            </w:pPr>
            <w:r>
              <w:t>2 сентября 1999 года (CEDAW/C/NIC/5)</w:t>
            </w: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Нигерия</w:t>
            </w:r>
          </w:p>
        </w:tc>
        <w:tc>
          <w:tcPr>
            <w:tcW w:w="2241" w:type="dxa"/>
            <w:gridSpan w:val="3"/>
          </w:tcPr>
          <w:p w:rsidR="00000000" w:rsidRDefault="00000000">
            <w:pPr>
              <w:spacing w:after="120"/>
            </w:pPr>
            <w:r>
              <w:t>13 июля 2002 года</w:t>
            </w:r>
          </w:p>
        </w:tc>
        <w:tc>
          <w:tcPr>
            <w:tcW w:w="2808" w:type="dxa"/>
            <w:gridSpan w:val="2"/>
          </w:tcPr>
          <w:p w:rsidR="00000000" w:rsidRDefault="00000000">
            <w:pPr>
              <w:spacing w:after="120"/>
            </w:pPr>
            <w:r>
              <w:t>23 января 2003 года</w:t>
            </w:r>
            <w:r>
              <w:br/>
              <w:t>(CEDAW/C/NGA/4–5)</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Норвегия</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23 марта 2000 года (CEDAW/C/NOR/5)</w:t>
            </w:r>
          </w:p>
        </w:tc>
        <w:tc>
          <w:tcPr>
            <w:tcW w:w="2461" w:type="dxa"/>
            <w:gridSpan w:val="3"/>
          </w:tcPr>
          <w:p w:rsidR="00000000" w:rsidRDefault="00000000">
            <w:pPr>
              <w:tabs>
                <w:tab w:val="left" w:pos="288"/>
                <w:tab w:val="left" w:pos="576"/>
                <w:tab w:val="left" w:pos="864"/>
                <w:tab w:val="left" w:pos="1152"/>
              </w:tabs>
              <w:spacing w:after="120"/>
              <w:ind w:right="40"/>
            </w:pPr>
            <w:r>
              <w:t>Двадцать восьмая (2003 год)</w:t>
            </w:r>
          </w:p>
        </w:tc>
      </w:tr>
      <w:tr w:rsidR="00000000">
        <w:tblPrEx>
          <w:tblCellMar>
            <w:top w:w="0" w:type="dxa"/>
            <w:left w:w="0" w:type="dxa"/>
            <w:bottom w:w="0" w:type="dxa"/>
            <w:right w:w="0" w:type="dxa"/>
          </w:tblCellMar>
        </w:tblPrEx>
        <w:tc>
          <w:tcPr>
            <w:tcW w:w="2340" w:type="dxa"/>
          </w:tcPr>
          <w:p w:rsidR="00000000" w:rsidRDefault="00000000">
            <w:pPr>
              <w:spacing w:after="120"/>
            </w:pPr>
            <w:r>
              <w:t>Панама</w:t>
            </w:r>
          </w:p>
        </w:tc>
        <w:tc>
          <w:tcPr>
            <w:tcW w:w="2241" w:type="dxa"/>
            <w:gridSpan w:val="3"/>
          </w:tcPr>
          <w:p w:rsidR="00000000" w:rsidRDefault="00000000">
            <w:pPr>
              <w:spacing w:after="120"/>
            </w:pPr>
            <w:r>
              <w:t>28 ноября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Перу</w:t>
            </w:r>
          </w:p>
        </w:tc>
        <w:tc>
          <w:tcPr>
            <w:tcW w:w="2241" w:type="dxa"/>
            <w:gridSpan w:val="3"/>
          </w:tcPr>
          <w:p w:rsidR="00000000" w:rsidRDefault="00000000">
            <w:pPr>
              <w:spacing w:after="120"/>
            </w:pPr>
            <w:r>
              <w:t>13 октября 1999 года</w:t>
            </w:r>
          </w:p>
        </w:tc>
        <w:tc>
          <w:tcPr>
            <w:tcW w:w="2808" w:type="dxa"/>
            <w:gridSpan w:val="2"/>
          </w:tcPr>
          <w:p w:rsidR="00000000" w:rsidRDefault="00000000">
            <w:pPr>
              <w:spacing w:after="120"/>
            </w:pPr>
            <w:r>
              <w:t>21 июля 2000 года (CEDAW/C/PER/5)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Филиппины</w:t>
            </w:r>
          </w:p>
        </w:tc>
        <w:tc>
          <w:tcPr>
            <w:tcW w:w="2241" w:type="dxa"/>
            <w:gridSpan w:val="3"/>
          </w:tcPr>
          <w:p w:rsidR="00000000" w:rsidRDefault="00000000">
            <w:pPr>
              <w:spacing w:after="120"/>
            </w:pPr>
            <w:r>
              <w:t>4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Польша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Португалия</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13 июня 2001 года (CEDAW/C/PRT/5)</w:t>
            </w:r>
          </w:p>
        </w:tc>
        <w:tc>
          <w:tcPr>
            <w:tcW w:w="2461" w:type="dxa"/>
            <w:gridSpan w:val="3"/>
          </w:tcPr>
          <w:p w:rsidR="00000000" w:rsidRDefault="00000000">
            <w:pPr>
              <w:tabs>
                <w:tab w:val="left" w:pos="288"/>
                <w:tab w:val="left" w:pos="576"/>
                <w:tab w:val="left" w:pos="864"/>
                <w:tab w:val="left" w:pos="1152"/>
              </w:tabs>
              <w:spacing w:after="12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Республика Корея</w:t>
            </w:r>
          </w:p>
        </w:tc>
        <w:tc>
          <w:tcPr>
            <w:tcW w:w="2241" w:type="dxa"/>
            <w:gridSpan w:val="3"/>
          </w:tcPr>
          <w:p w:rsidR="00000000" w:rsidRDefault="00000000">
            <w:pPr>
              <w:spacing w:after="120"/>
            </w:pPr>
            <w:r>
              <w:t>16 января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Румыния</w:t>
            </w:r>
          </w:p>
        </w:tc>
        <w:tc>
          <w:tcPr>
            <w:tcW w:w="2241" w:type="dxa"/>
            <w:gridSpan w:val="3"/>
          </w:tcPr>
          <w:p w:rsidR="00000000" w:rsidRDefault="00000000">
            <w:pPr>
              <w:spacing w:after="120"/>
            </w:pPr>
            <w:r>
              <w:t>6 февраля 1999 года</w:t>
            </w:r>
          </w:p>
        </w:tc>
        <w:tc>
          <w:tcPr>
            <w:tcW w:w="2808" w:type="dxa"/>
            <w:gridSpan w:val="2"/>
          </w:tcPr>
          <w:p w:rsidR="00000000" w:rsidRDefault="00000000">
            <w:pPr>
              <w:spacing w:after="120"/>
            </w:pPr>
            <w:r>
              <w:t>10 декабря 1998 года (CEDAW/C/ROM/4–5)</w:t>
            </w:r>
          </w:p>
        </w:tc>
        <w:tc>
          <w:tcPr>
            <w:tcW w:w="2461" w:type="dxa"/>
            <w:gridSpan w:val="3"/>
          </w:tcPr>
          <w:p w:rsidR="00000000" w:rsidRDefault="00000000">
            <w:pPr>
              <w:tabs>
                <w:tab w:val="left" w:pos="288"/>
                <w:tab w:val="left" w:pos="576"/>
                <w:tab w:val="left" w:pos="864"/>
                <w:tab w:val="left" w:pos="1152"/>
              </w:tabs>
              <w:spacing w:after="12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after="120"/>
            </w:pPr>
            <w:r>
              <w:t>Российская Федерация</w:t>
            </w:r>
          </w:p>
        </w:tc>
        <w:tc>
          <w:tcPr>
            <w:tcW w:w="2241" w:type="dxa"/>
            <w:gridSpan w:val="3"/>
          </w:tcPr>
          <w:p w:rsidR="00000000" w:rsidRDefault="00000000">
            <w:pPr>
              <w:spacing w:after="120"/>
            </w:pPr>
            <w:r>
              <w:t>31 сентября 1998 года</w:t>
            </w:r>
          </w:p>
        </w:tc>
        <w:tc>
          <w:tcPr>
            <w:tcW w:w="2808" w:type="dxa"/>
            <w:gridSpan w:val="2"/>
          </w:tcPr>
          <w:p w:rsidR="00000000" w:rsidRDefault="00000000">
            <w:pPr>
              <w:spacing w:after="120"/>
            </w:pPr>
            <w:r>
              <w:t>3 марта 1999 года (CEDAW/C/USR/5)</w:t>
            </w:r>
          </w:p>
        </w:tc>
        <w:tc>
          <w:tcPr>
            <w:tcW w:w="2461" w:type="dxa"/>
            <w:gridSpan w:val="3"/>
          </w:tcPr>
          <w:p w:rsidR="00000000" w:rsidRDefault="00000000">
            <w:pPr>
              <w:tabs>
                <w:tab w:val="left" w:pos="288"/>
                <w:tab w:val="left" w:pos="576"/>
                <w:tab w:val="left" w:pos="864"/>
                <w:tab w:val="left" w:pos="1152"/>
              </w:tabs>
              <w:spacing w:after="120"/>
              <w:ind w:right="40"/>
            </w:pPr>
            <w:r>
              <w:t>Двадцать шестая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Руанда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Сент-Китс и Невис</w:t>
            </w:r>
          </w:p>
        </w:tc>
        <w:tc>
          <w:tcPr>
            <w:tcW w:w="2241" w:type="dxa"/>
            <w:gridSpan w:val="3"/>
          </w:tcPr>
          <w:p w:rsidR="00000000" w:rsidRDefault="00000000">
            <w:pPr>
              <w:spacing w:after="120"/>
            </w:pPr>
            <w:r>
              <w:t>25 мая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Сент-Люсия</w:t>
            </w:r>
          </w:p>
        </w:tc>
        <w:tc>
          <w:tcPr>
            <w:tcW w:w="2241" w:type="dxa"/>
            <w:gridSpan w:val="3"/>
          </w:tcPr>
          <w:p w:rsidR="00000000" w:rsidRDefault="00000000">
            <w:pPr>
              <w:spacing w:after="120"/>
            </w:pPr>
            <w:r>
              <w:t>7 ноября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Сент-Винсент и Грен</w:t>
            </w:r>
            <w:r>
              <w:t>а</w:t>
            </w:r>
            <w:r>
              <w:t>дины</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Сенегал</w:t>
            </w:r>
          </w:p>
        </w:tc>
        <w:tc>
          <w:tcPr>
            <w:tcW w:w="2241" w:type="dxa"/>
            <w:gridSpan w:val="3"/>
          </w:tcPr>
          <w:p w:rsidR="00000000" w:rsidRDefault="00000000">
            <w:pPr>
              <w:spacing w:after="120"/>
            </w:pPr>
            <w:r>
              <w:t>7 марта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Испания</w:t>
            </w:r>
          </w:p>
        </w:tc>
        <w:tc>
          <w:tcPr>
            <w:tcW w:w="2241" w:type="dxa"/>
            <w:gridSpan w:val="3"/>
          </w:tcPr>
          <w:p w:rsidR="00000000" w:rsidRDefault="00000000">
            <w:pPr>
              <w:spacing w:after="120"/>
            </w:pPr>
            <w:r>
              <w:t>4 февраля 2001 года</w:t>
            </w:r>
          </w:p>
        </w:tc>
        <w:tc>
          <w:tcPr>
            <w:tcW w:w="2808" w:type="dxa"/>
            <w:gridSpan w:val="2"/>
          </w:tcPr>
          <w:p w:rsidR="00000000" w:rsidRDefault="00000000">
            <w:pPr>
              <w:spacing w:after="120"/>
            </w:pPr>
            <w:r>
              <w:t>11 апреля 2003 года</w:t>
            </w:r>
            <w:r>
              <w:br/>
              <w:t>(CEDAW/C/ESP/5)</w:t>
            </w: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Шри-Ланка</w:t>
            </w:r>
          </w:p>
        </w:tc>
        <w:tc>
          <w:tcPr>
            <w:tcW w:w="2241" w:type="dxa"/>
            <w:gridSpan w:val="3"/>
          </w:tcPr>
          <w:p w:rsidR="00000000" w:rsidRDefault="00000000">
            <w:pPr>
              <w:spacing w:after="120"/>
            </w:pPr>
            <w:r>
              <w:t>4 ноября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Швеция</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8 декабря 2000 года (CEDAW/C/SWE/5)</w:t>
            </w:r>
          </w:p>
        </w:tc>
        <w:tc>
          <w:tcPr>
            <w:tcW w:w="2461" w:type="dxa"/>
            <w:gridSpan w:val="3"/>
          </w:tcPr>
          <w:p w:rsidR="00000000" w:rsidRDefault="00000000">
            <w:pPr>
              <w:tabs>
                <w:tab w:val="left" w:pos="288"/>
                <w:tab w:val="left" w:pos="576"/>
                <w:tab w:val="left" w:pos="864"/>
                <w:tab w:val="left" w:pos="1152"/>
              </w:tabs>
              <w:spacing w:after="12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after="120"/>
            </w:pPr>
            <w:r>
              <w:t>Таиланд</w:t>
            </w:r>
          </w:p>
        </w:tc>
        <w:tc>
          <w:tcPr>
            <w:tcW w:w="2241" w:type="dxa"/>
            <w:gridSpan w:val="3"/>
          </w:tcPr>
          <w:p w:rsidR="00000000" w:rsidRDefault="00000000">
            <w:pPr>
              <w:spacing w:after="120"/>
            </w:pPr>
            <w:r>
              <w:t>8 сентября 2002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Того</w:t>
            </w:r>
          </w:p>
        </w:tc>
        <w:tc>
          <w:tcPr>
            <w:tcW w:w="2241" w:type="dxa"/>
            <w:gridSpan w:val="3"/>
          </w:tcPr>
          <w:p w:rsidR="00000000" w:rsidRDefault="00000000">
            <w:pPr>
              <w:spacing w:after="120"/>
            </w:pPr>
            <w:r>
              <w:t>26 октября 2000 года</w:t>
            </w:r>
          </w:p>
        </w:tc>
        <w:tc>
          <w:tcPr>
            <w:tcW w:w="2808" w:type="dxa"/>
            <w:gridSpan w:val="2"/>
          </w:tcPr>
          <w:p w:rsidR="00000000" w:rsidRDefault="00000000">
            <w:pPr>
              <w:spacing w:after="120"/>
            </w:pPr>
          </w:p>
        </w:tc>
        <w:tc>
          <w:tcPr>
            <w:tcW w:w="2461" w:type="dxa"/>
            <w:gridSpan w:val="3"/>
          </w:tcPr>
          <w:p w:rsidR="00000000" w:rsidRDefault="00000000">
            <w:pPr>
              <w:spacing w:after="120"/>
            </w:pPr>
          </w:p>
        </w:tc>
      </w:tr>
      <w:tr w:rsidR="00000000">
        <w:tblPrEx>
          <w:tblCellMar>
            <w:top w:w="0" w:type="dxa"/>
            <w:left w:w="0" w:type="dxa"/>
            <w:bottom w:w="0" w:type="dxa"/>
            <w:right w:w="0" w:type="dxa"/>
          </w:tblCellMar>
        </w:tblPrEx>
        <w:tc>
          <w:tcPr>
            <w:tcW w:w="2340" w:type="dxa"/>
          </w:tcPr>
          <w:p w:rsidR="00000000" w:rsidRDefault="00000000">
            <w:pPr>
              <w:spacing w:after="120"/>
            </w:pPr>
            <w:r>
              <w:t>Тунис</w:t>
            </w:r>
          </w:p>
        </w:tc>
        <w:tc>
          <w:tcPr>
            <w:tcW w:w="2241" w:type="dxa"/>
            <w:gridSpan w:val="3"/>
          </w:tcPr>
          <w:p w:rsidR="00000000" w:rsidRDefault="00000000">
            <w:pPr>
              <w:spacing w:after="120"/>
            </w:pPr>
            <w:r>
              <w:t>20 октября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Турция</w:t>
            </w:r>
          </w:p>
        </w:tc>
        <w:tc>
          <w:tcPr>
            <w:tcW w:w="2241" w:type="dxa"/>
            <w:gridSpan w:val="3"/>
          </w:tcPr>
          <w:p w:rsidR="00000000" w:rsidRDefault="00000000">
            <w:pPr>
              <w:spacing w:after="120"/>
            </w:pPr>
            <w:r>
              <w:t>19 января 2003 года</w:t>
            </w:r>
          </w:p>
        </w:tc>
        <w:tc>
          <w:tcPr>
            <w:tcW w:w="2808" w:type="dxa"/>
            <w:gridSpan w:val="2"/>
          </w:tcPr>
          <w:p w:rsidR="00000000" w:rsidRDefault="00000000">
            <w:pPr>
              <w:spacing w:after="120"/>
            </w:pPr>
            <w:r>
              <w:t>7 июля 2003 года</w:t>
            </w:r>
            <w:r>
              <w:br/>
              <w:t>(CEDAW/C/TUR/4–5)</w:t>
            </w: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Уганда</w:t>
            </w:r>
          </w:p>
        </w:tc>
        <w:tc>
          <w:tcPr>
            <w:tcW w:w="2241" w:type="dxa"/>
            <w:gridSpan w:val="3"/>
          </w:tcPr>
          <w:p w:rsidR="00000000" w:rsidRDefault="00000000">
            <w:pPr>
              <w:spacing w:after="120"/>
            </w:pPr>
            <w:r>
              <w:t>21 августа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Украина</w:t>
            </w:r>
          </w:p>
        </w:tc>
        <w:tc>
          <w:tcPr>
            <w:tcW w:w="2241" w:type="dxa"/>
            <w:gridSpan w:val="3"/>
          </w:tcPr>
          <w:p w:rsidR="00000000" w:rsidRDefault="00000000">
            <w:pPr>
              <w:spacing w:after="120"/>
            </w:pPr>
            <w:r>
              <w:t>3 сентября 1998 года</w:t>
            </w:r>
          </w:p>
        </w:tc>
        <w:tc>
          <w:tcPr>
            <w:tcW w:w="2808" w:type="dxa"/>
            <w:gridSpan w:val="2"/>
          </w:tcPr>
          <w:p w:rsidR="00000000" w:rsidRDefault="00000000">
            <w:pPr>
              <w:spacing w:after="120"/>
            </w:pPr>
            <w:r>
              <w:t>2 августа 1999 года (CEDAW/C/UKR/4–5)</w:t>
            </w:r>
          </w:p>
        </w:tc>
        <w:tc>
          <w:tcPr>
            <w:tcW w:w="2461" w:type="dxa"/>
            <w:gridSpan w:val="3"/>
          </w:tcPr>
          <w:p w:rsidR="00000000" w:rsidRDefault="00000000">
            <w:pPr>
              <w:tabs>
                <w:tab w:val="left" w:pos="288"/>
                <w:tab w:val="left" w:pos="576"/>
                <w:tab w:val="left" w:pos="864"/>
                <w:tab w:val="left" w:pos="1152"/>
              </w:tabs>
              <w:spacing w:after="120"/>
              <w:ind w:right="40"/>
            </w:pPr>
            <w:r>
              <w:t>Двадцать седьмая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Соединенное Королевс</w:t>
            </w:r>
            <w:r>
              <w:t>т</w:t>
            </w:r>
            <w:r>
              <w:t>во Великобритании и Северной Ирландии</w:t>
            </w:r>
          </w:p>
        </w:tc>
        <w:tc>
          <w:tcPr>
            <w:tcW w:w="2241" w:type="dxa"/>
            <w:gridSpan w:val="3"/>
          </w:tcPr>
          <w:p w:rsidR="00000000" w:rsidRDefault="00000000">
            <w:pPr>
              <w:spacing w:after="120"/>
            </w:pPr>
            <w:r>
              <w:t>7 мая 2003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Объединенная Республ</w:t>
            </w:r>
            <w:r>
              <w:t>и</w:t>
            </w:r>
            <w:r>
              <w:t>ка Танзания</w:t>
            </w:r>
          </w:p>
        </w:tc>
        <w:tc>
          <w:tcPr>
            <w:tcW w:w="2241" w:type="dxa"/>
            <w:gridSpan w:val="3"/>
          </w:tcPr>
          <w:p w:rsidR="00000000" w:rsidRDefault="00000000">
            <w:pPr>
              <w:spacing w:after="120"/>
            </w:pPr>
            <w:r>
              <w:t>19 сентября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Уругвай</w:t>
            </w:r>
          </w:p>
        </w:tc>
        <w:tc>
          <w:tcPr>
            <w:tcW w:w="2241" w:type="dxa"/>
            <w:gridSpan w:val="3"/>
          </w:tcPr>
          <w:p w:rsidR="00000000" w:rsidRDefault="00000000">
            <w:pPr>
              <w:spacing w:after="120"/>
            </w:pPr>
            <w:r>
              <w:t>8ноября 1998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Венесуэла</w:t>
            </w:r>
          </w:p>
        </w:tc>
        <w:tc>
          <w:tcPr>
            <w:tcW w:w="2241" w:type="dxa"/>
            <w:gridSpan w:val="3"/>
          </w:tcPr>
          <w:p w:rsidR="00000000" w:rsidRDefault="00000000">
            <w:pPr>
              <w:spacing w:after="120"/>
            </w:pPr>
            <w:r>
              <w:t>1 июня 2000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Вьетнам</w:t>
            </w:r>
          </w:p>
        </w:tc>
        <w:tc>
          <w:tcPr>
            <w:tcW w:w="2241" w:type="dxa"/>
            <w:gridSpan w:val="3"/>
          </w:tcPr>
          <w:p w:rsidR="00000000" w:rsidRDefault="00000000">
            <w:pPr>
              <w:spacing w:after="120"/>
            </w:pPr>
            <w:r>
              <w:t>19 марта 1999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c>
          <w:tcPr>
            <w:tcW w:w="2340" w:type="dxa"/>
          </w:tcPr>
          <w:p w:rsidR="00000000" w:rsidRDefault="00000000">
            <w:pPr>
              <w:spacing w:after="120"/>
            </w:pPr>
            <w:r>
              <w:t>Йемен</w:t>
            </w:r>
          </w:p>
        </w:tc>
        <w:tc>
          <w:tcPr>
            <w:tcW w:w="2241" w:type="dxa"/>
            <w:gridSpan w:val="3"/>
          </w:tcPr>
          <w:p w:rsidR="00000000" w:rsidRDefault="00000000">
            <w:pPr>
              <w:spacing w:after="120"/>
            </w:pPr>
            <w:r>
              <w:t>29 июня 2001 года</w:t>
            </w:r>
          </w:p>
        </w:tc>
        <w:tc>
          <w:tcPr>
            <w:tcW w:w="2808" w:type="dxa"/>
            <w:gridSpan w:val="2"/>
          </w:tcPr>
          <w:p w:rsidR="00000000" w:rsidRDefault="00000000">
            <w:pPr>
              <w:spacing w:after="120"/>
            </w:pPr>
            <w:r>
              <w:t>3 января 2002 года (CEDAW/C/YEM/5)</w:t>
            </w:r>
          </w:p>
        </w:tc>
        <w:tc>
          <w:tcPr>
            <w:tcW w:w="2461" w:type="dxa"/>
            <w:gridSpan w:val="3"/>
          </w:tcPr>
          <w:p w:rsidR="00000000" w:rsidRDefault="00000000">
            <w:pPr>
              <w:tabs>
                <w:tab w:val="left" w:pos="288"/>
                <w:tab w:val="left" w:pos="576"/>
                <w:tab w:val="left" w:pos="864"/>
                <w:tab w:val="left" w:pos="1152"/>
              </w:tabs>
              <w:spacing w:after="120"/>
              <w:ind w:right="40"/>
            </w:pPr>
            <w:r>
              <w:t>Внеочередная (2002 год)</w:t>
            </w:r>
          </w:p>
        </w:tc>
      </w:tr>
      <w:tr w:rsidR="00000000">
        <w:tblPrEx>
          <w:tblCellMar>
            <w:top w:w="0" w:type="dxa"/>
            <w:left w:w="0" w:type="dxa"/>
            <w:bottom w:w="0" w:type="dxa"/>
            <w:right w:w="0" w:type="dxa"/>
          </w:tblCellMar>
        </w:tblPrEx>
        <w:tc>
          <w:tcPr>
            <w:tcW w:w="2340" w:type="dxa"/>
          </w:tcPr>
          <w:p w:rsidR="00000000" w:rsidRDefault="00000000">
            <w:pPr>
              <w:spacing w:after="120"/>
            </w:pPr>
            <w:r>
              <w:t>Замбия</w:t>
            </w:r>
          </w:p>
        </w:tc>
        <w:tc>
          <w:tcPr>
            <w:tcW w:w="2241" w:type="dxa"/>
            <w:gridSpan w:val="3"/>
          </w:tcPr>
          <w:p w:rsidR="00000000" w:rsidRDefault="00000000">
            <w:pPr>
              <w:spacing w:after="120"/>
            </w:pPr>
            <w:r>
              <w:t>21 июля 2002 года</w:t>
            </w:r>
          </w:p>
        </w:tc>
        <w:tc>
          <w:tcPr>
            <w:tcW w:w="2808" w:type="dxa"/>
            <w:gridSpan w:val="2"/>
          </w:tcPr>
          <w:p w:rsidR="00000000" w:rsidRDefault="00000000">
            <w:pPr>
              <w:spacing w:after="120"/>
            </w:pPr>
          </w:p>
        </w:tc>
        <w:tc>
          <w:tcPr>
            <w:tcW w:w="2461" w:type="dxa"/>
            <w:gridSpan w:val="3"/>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4410" w:type="dxa"/>
            <w:gridSpan w:val="2"/>
            <w:vAlign w:val="bottom"/>
          </w:tcPr>
          <w:p w:rsidR="00000000" w:rsidRDefault="00000000">
            <w:pPr>
              <w:tabs>
                <w:tab w:val="left" w:pos="288"/>
                <w:tab w:val="left" w:pos="576"/>
                <w:tab w:val="left" w:pos="864"/>
                <w:tab w:val="left" w:pos="1152"/>
              </w:tabs>
              <w:spacing w:line="120" w:lineRule="exact"/>
              <w:ind w:left="288" w:right="40" w:hanging="288"/>
              <w:rPr>
                <w:b/>
                <w:sz w:val="10"/>
              </w:rPr>
            </w:pPr>
          </w:p>
          <w:p w:rsidR="00000000" w:rsidRDefault="00000000">
            <w:pPr>
              <w:tabs>
                <w:tab w:val="left" w:pos="288"/>
                <w:tab w:val="left" w:pos="576"/>
                <w:tab w:val="left" w:pos="864"/>
                <w:tab w:val="left" w:pos="1152"/>
              </w:tabs>
              <w:ind w:left="288" w:right="43" w:hanging="288"/>
              <w:rPr>
                <w:b/>
                <w:sz w:val="24"/>
              </w:rPr>
            </w:pPr>
            <w:r>
              <w:rPr>
                <w:b/>
                <w:sz w:val="24"/>
              </w:rPr>
              <w:t>F.</w:t>
            </w:r>
            <w:r>
              <w:rPr>
                <w:b/>
                <w:sz w:val="24"/>
              </w:rPr>
              <w:tab/>
              <w:t>Шестые периодические до</w:t>
            </w:r>
            <w:r>
              <w:rPr>
                <w:b/>
                <w:sz w:val="24"/>
              </w:rPr>
              <w:t>к</w:t>
            </w:r>
            <w:r>
              <w:rPr>
                <w:b/>
                <w:sz w:val="24"/>
              </w:rPr>
              <w:t>лады</w:t>
            </w:r>
          </w:p>
          <w:p w:rsidR="00000000" w:rsidRDefault="00000000">
            <w:pPr>
              <w:tabs>
                <w:tab w:val="left" w:pos="288"/>
                <w:tab w:val="left" w:pos="576"/>
                <w:tab w:val="left" w:pos="864"/>
                <w:tab w:val="left" w:pos="1152"/>
              </w:tabs>
              <w:spacing w:before="40" w:after="40" w:line="210" w:lineRule="exact"/>
              <w:ind w:left="288" w:right="40" w:hanging="288"/>
              <w:rPr>
                <w:sz w:val="24"/>
              </w:rPr>
            </w:pP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40" w:type="dxa"/>
            <w:gridSpan w:val="4"/>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3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Австрия</w:t>
            </w:r>
          </w:p>
        </w:tc>
        <w:tc>
          <w:tcPr>
            <w:tcW w:w="2250" w:type="dxa"/>
            <w:gridSpan w:val="4"/>
          </w:tcPr>
          <w:p w:rsidR="00000000" w:rsidRDefault="00000000">
            <w:pPr>
              <w:tabs>
                <w:tab w:val="left" w:pos="288"/>
                <w:tab w:val="left" w:pos="576"/>
                <w:tab w:val="left" w:pos="864"/>
                <w:tab w:val="left" w:pos="1152"/>
              </w:tabs>
              <w:spacing w:after="120"/>
              <w:ind w:right="40"/>
            </w:pPr>
            <w:r>
              <w:t>30 апреля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Барбадос</w:t>
            </w:r>
          </w:p>
        </w:tc>
        <w:tc>
          <w:tcPr>
            <w:tcW w:w="2250" w:type="dxa"/>
            <w:gridSpan w:val="4"/>
          </w:tcPr>
          <w:p w:rsidR="00000000" w:rsidRDefault="00000000">
            <w:pPr>
              <w:tabs>
                <w:tab w:val="left" w:pos="288"/>
                <w:tab w:val="left" w:pos="576"/>
                <w:tab w:val="left" w:pos="864"/>
                <w:tab w:val="left" w:pos="1152"/>
              </w:tabs>
              <w:spacing w:after="120"/>
              <w:ind w:right="40"/>
            </w:pPr>
            <w:r>
              <w:t>3 сентября 1999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Беларусь</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r>
              <w:t>19 декабря 2002 года</w:t>
            </w:r>
            <w:r>
              <w:br/>
              <w:t>(CEDAW/C/BLR/4–6)</w:t>
            </w: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Бутан</w:t>
            </w:r>
          </w:p>
        </w:tc>
        <w:tc>
          <w:tcPr>
            <w:tcW w:w="2250" w:type="dxa"/>
            <w:gridSpan w:val="4"/>
          </w:tcPr>
          <w:p w:rsidR="00000000" w:rsidRDefault="00000000">
            <w:pPr>
              <w:tabs>
                <w:tab w:val="left" w:pos="288"/>
                <w:tab w:val="left" w:pos="576"/>
                <w:tab w:val="left" w:pos="864"/>
                <w:tab w:val="left" w:pos="1152"/>
              </w:tabs>
              <w:spacing w:after="120"/>
              <w:ind w:right="40"/>
            </w:pPr>
            <w:r>
              <w:t>30 сентября 02</w:t>
            </w:r>
          </w:p>
        </w:tc>
        <w:tc>
          <w:tcPr>
            <w:tcW w:w="2880" w:type="dxa"/>
            <w:gridSpan w:val="2"/>
          </w:tcPr>
          <w:p w:rsidR="00000000" w:rsidRDefault="00000000">
            <w:pPr>
              <w:tabs>
                <w:tab w:val="left" w:pos="288"/>
                <w:tab w:val="left" w:pos="576"/>
                <w:tab w:val="left" w:pos="864"/>
                <w:tab w:val="left" w:pos="1152"/>
              </w:tabs>
              <w:spacing w:after="120"/>
              <w:ind w:right="40"/>
            </w:pPr>
            <w:r>
              <w:t>2 января 2003 года</w:t>
            </w:r>
            <w:r>
              <w:br/>
              <w:t>(CEDAW/C/BTN/1–6)</w:t>
            </w:r>
            <w:r>
              <w:br/>
              <w:t>(CEDAW/C/BTN/1–6/Corr.1)</w:t>
            </w: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Болгария</w:t>
            </w:r>
          </w:p>
        </w:tc>
        <w:tc>
          <w:tcPr>
            <w:tcW w:w="2250" w:type="dxa"/>
            <w:gridSpan w:val="4"/>
          </w:tcPr>
          <w:p w:rsidR="00000000" w:rsidRDefault="00000000">
            <w:pPr>
              <w:tabs>
                <w:tab w:val="left" w:pos="288"/>
                <w:tab w:val="left" w:pos="576"/>
                <w:tab w:val="left" w:pos="864"/>
                <w:tab w:val="left" w:pos="1152"/>
              </w:tabs>
              <w:spacing w:after="120"/>
              <w:ind w:right="40"/>
            </w:pPr>
            <w:r>
              <w:t>10 марта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Канада</w:t>
            </w:r>
          </w:p>
        </w:tc>
        <w:tc>
          <w:tcPr>
            <w:tcW w:w="2250" w:type="dxa"/>
            <w:gridSpan w:val="4"/>
          </w:tcPr>
          <w:p w:rsidR="00000000" w:rsidRDefault="00000000">
            <w:pPr>
              <w:tabs>
                <w:tab w:val="left" w:pos="288"/>
                <w:tab w:val="left" w:pos="576"/>
                <w:tab w:val="left" w:pos="864"/>
                <w:tab w:val="left" w:pos="1152"/>
              </w:tabs>
              <w:spacing w:after="120"/>
              <w:ind w:right="40"/>
            </w:pPr>
            <w:r>
              <w:t>9 января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Кабо-Верде</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Китай</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Колумбия</w:t>
            </w:r>
          </w:p>
        </w:tc>
        <w:tc>
          <w:tcPr>
            <w:tcW w:w="2250" w:type="dxa"/>
            <w:gridSpan w:val="4"/>
          </w:tcPr>
          <w:p w:rsidR="00000000" w:rsidRDefault="00000000">
            <w:pPr>
              <w:tabs>
                <w:tab w:val="left" w:pos="288"/>
                <w:tab w:val="left" w:pos="576"/>
                <w:tab w:val="left" w:pos="864"/>
                <w:tab w:val="left" w:pos="1152"/>
              </w:tabs>
              <w:spacing w:after="120"/>
              <w:ind w:right="40"/>
            </w:pPr>
            <w:r>
              <w:t>18 февраля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Куба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Доминика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Эквадор</w:t>
            </w:r>
          </w:p>
        </w:tc>
        <w:tc>
          <w:tcPr>
            <w:tcW w:w="2250" w:type="dxa"/>
            <w:gridSpan w:val="4"/>
          </w:tcPr>
          <w:p w:rsidR="00000000" w:rsidRDefault="00000000">
            <w:pPr>
              <w:tabs>
                <w:tab w:val="left" w:pos="288"/>
                <w:tab w:val="left" w:pos="576"/>
                <w:tab w:val="left" w:pos="864"/>
                <w:tab w:val="left" w:pos="1152"/>
              </w:tabs>
              <w:spacing w:after="120"/>
              <w:ind w:right="40"/>
            </w:pPr>
            <w:r>
              <w:t>9 декабря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Египет</w:t>
            </w:r>
          </w:p>
        </w:tc>
        <w:tc>
          <w:tcPr>
            <w:tcW w:w="2250" w:type="dxa"/>
            <w:gridSpan w:val="4"/>
          </w:tcPr>
          <w:p w:rsidR="00000000" w:rsidRDefault="00000000">
            <w:pPr>
              <w:tabs>
                <w:tab w:val="left" w:pos="288"/>
                <w:tab w:val="left" w:pos="576"/>
                <w:tab w:val="left" w:pos="864"/>
                <w:tab w:val="left" w:pos="1152"/>
              </w:tabs>
              <w:spacing w:after="120"/>
              <w:ind w:right="40"/>
            </w:pPr>
            <w:r>
              <w:t>18 октября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Сальвадор</w:t>
            </w:r>
          </w:p>
        </w:tc>
        <w:tc>
          <w:tcPr>
            <w:tcW w:w="2250" w:type="dxa"/>
            <w:gridSpan w:val="4"/>
          </w:tcPr>
          <w:p w:rsidR="00000000" w:rsidRDefault="00000000">
            <w:pPr>
              <w:tabs>
                <w:tab w:val="left" w:pos="288"/>
                <w:tab w:val="left" w:pos="576"/>
                <w:tab w:val="left" w:pos="864"/>
                <w:tab w:val="left" w:pos="1152"/>
              </w:tabs>
              <w:spacing w:after="120"/>
              <w:ind w:right="40"/>
            </w:pPr>
            <w:r>
              <w:t>18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r>
              <w:t>2 ноября 2002 года</w:t>
            </w:r>
            <w:r>
              <w:br/>
              <w:t>(CEDAW/C/SLV/6)</w:t>
            </w:r>
          </w:p>
        </w:tc>
        <w:tc>
          <w:tcPr>
            <w:tcW w:w="2378" w:type="dxa"/>
          </w:tcPr>
          <w:p w:rsidR="00000000" w:rsidRDefault="00000000">
            <w:pPr>
              <w:tabs>
                <w:tab w:val="left" w:pos="288"/>
                <w:tab w:val="left" w:pos="576"/>
                <w:tab w:val="left" w:pos="864"/>
                <w:tab w:val="left" w:pos="1152"/>
              </w:tabs>
              <w:spacing w:after="120"/>
              <w:ind w:right="40"/>
            </w:pPr>
            <w:r>
              <w:t>Двадцать восьмая (2003 год)</w:t>
            </w: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Эфиопия</w:t>
            </w:r>
          </w:p>
        </w:tc>
        <w:tc>
          <w:tcPr>
            <w:tcW w:w="2250" w:type="dxa"/>
            <w:gridSpan w:val="4"/>
          </w:tcPr>
          <w:p w:rsidR="00000000" w:rsidRDefault="00000000">
            <w:pPr>
              <w:tabs>
                <w:tab w:val="left" w:pos="288"/>
                <w:tab w:val="left" w:pos="576"/>
                <w:tab w:val="left" w:pos="864"/>
                <w:tab w:val="left" w:pos="1152"/>
              </w:tabs>
              <w:spacing w:after="120"/>
              <w:ind w:right="40"/>
            </w:pPr>
            <w:r>
              <w:t>10 октября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Гайана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r>
              <w:t>27 июня 2003 года</w:t>
            </w:r>
            <w:r>
              <w:br/>
              <w:t>(CEDAW/C/GUY/3–6)</w:t>
            </w: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Гаити</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Венгрия</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Лаосская Наро</w:t>
            </w:r>
            <w:r>
              <w:t>д</w:t>
            </w:r>
            <w:r>
              <w:t>но-Демо</w:t>
            </w:r>
            <w:r>
              <w:softHyphen/>
              <w:t>кратическая Ре</w:t>
            </w:r>
            <w:r>
              <w:t>с</w:t>
            </w:r>
            <w:r>
              <w:t>публика</w:t>
            </w:r>
          </w:p>
        </w:tc>
        <w:tc>
          <w:tcPr>
            <w:tcW w:w="2250" w:type="dxa"/>
            <w:gridSpan w:val="4"/>
          </w:tcPr>
          <w:p w:rsidR="00000000" w:rsidRDefault="00000000">
            <w:pPr>
              <w:tabs>
                <w:tab w:val="left" w:pos="288"/>
                <w:tab w:val="left" w:pos="576"/>
                <w:tab w:val="left" w:pos="864"/>
                <w:tab w:val="left" w:pos="1152"/>
              </w:tabs>
              <w:spacing w:after="120"/>
              <w:ind w:right="40"/>
            </w:pPr>
            <w:r>
              <w:t>13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Мексика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Монголия</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Никарагуа</w:t>
            </w:r>
          </w:p>
        </w:tc>
        <w:tc>
          <w:tcPr>
            <w:tcW w:w="2250" w:type="dxa"/>
            <w:gridSpan w:val="4"/>
          </w:tcPr>
          <w:p w:rsidR="00000000" w:rsidRDefault="00000000">
            <w:pPr>
              <w:tabs>
                <w:tab w:val="left" w:pos="288"/>
                <w:tab w:val="left" w:pos="576"/>
                <w:tab w:val="left" w:pos="864"/>
                <w:tab w:val="left" w:pos="1152"/>
              </w:tabs>
              <w:spacing w:after="120"/>
              <w:ind w:right="40"/>
            </w:pPr>
            <w:r>
              <w:t>29 ноября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Норвегия</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r>
              <w:t>23 марта 2000 года</w:t>
            </w:r>
            <w:r>
              <w:br/>
              <w:t>(CEDAW/C/NOR/6)</w:t>
            </w:r>
          </w:p>
        </w:tc>
        <w:tc>
          <w:tcPr>
            <w:tcW w:w="2378" w:type="dxa"/>
          </w:tcPr>
          <w:p w:rsidR="00000000" w:rsidRDefault="00000000">
            <w:pPr>
              <w:tabs>
                <w:tab w:val="left" w:pos="288"/>
                <w:tab w:val="left" w:pos="576"/>
                <w:tab w:val="left" w:pos="864"/>
                <w:tab w:val="left" w:pos="1152"/>
              </w:tabs>
              <w:spacing w:after="120"/>
              <w:ind w:right="40"/>
            </w:pPr>
            <w:r>
              <w:t>Двадцать восьмая (2003 год)</w:t>
            </w: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Панама</w:t>
            </w:r>
          </w:p>
        </w:tc>
        <w:tc>
          <w:tcPr>
            <w:tcW w:w="2250" w:type="dxa"/>
            <w:gridSpan w:val="4"/>
          </w:tcPr>
          <w:p w:rsidR="00000000" w:rsidRDefault="00000000">
            <w:pPr>
              <w:tabs>
                <w:tab w:val="left" w:pos="288"/>
                <w:tab w:val="left" w:pos="576"/>
                <w:tab w:val="left" w:pos="864"/>
                <w:tab w:val="left" w:pos="1152"/>
              </w:tabs>
              <w:spacing w:after="120"/>
              <w:ind w:right="40"/>
            </w:pPr>
            <w:r>
              <w:t>28 ноября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Филиппины</w:t>
            </w:r>
          </w:p>
        </w:tc>
        <w:tc>
          <w:tcPr>
            <w:tcW w:w="2250" w:type="dxa"/>
            <w:gridSpan w:val="4"/>
          </w:tcPr>
          <w:p w:rsidR="00000000" w:rsidRDefault="00000000">
            <w:pPr>
              <w:tabs>
                <w:tab w:val="left" w:pos="288"/>
                <w:tab w:val="left" w:pos="576"/>
                <w:tab w:val="left" w:pos="864"/>
                <w:tab w:val="left" w:pos="1152"/>
              </w:tabs>
              <w:spacing w:after="120"/>
              <w:ind w:right="40"/>
            </w:pPr>
            <w:r>
              <w:t>4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Польша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Португалия</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Румыния</w:t>
            </w:r>
          </w:p>
        </w:tc>
        <w:tc>
          <w:tcPr>
            <w:tcW w:w="2250" w:type="dxa"/>
            <w:gridSpan w:val="4"/>
          </w:tcPr>
          <w:p w:rsidR="00000000" w:rsidRDefault="00000000">
            <w:pPr>
              <w:tabs>
                <w:tab w:val="left" w:pos="288"/>
                <w:tab w:val="left" w:pos="576"/>
                <w:tab w:val="left" w:pos="864"/>
                <w:tab w:val="left" w:pos="1152"/>
              </w:tabs>
              <w:spacing w:after="120"/>
              <w:ind w:right="40"/>
            </w:pPr>
            <w:r>
              <w:t>6 февраля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Российская Ф</w:t>
            </w:r>
            <w:r>
              <w:t>е</w:t>
            </w:r>
            <w:r>
              <w:t>дерация</w:t>
            </w:r>
          </w:p>
        </w:tc>
        <w:tc>
          <w:tcPr>
            <w:tcW w:w="2250" w:type="dxa"/>
            <w:gridSpan w:val="4"/>
          </w:tcPr>
          <w:p w:rsidR="00000000" w:rsidRDefault="00000000">
            <w:pPr>
              <w:tabs>
                <w:tab w:val="left" w:pos="288"/>
                <w:tab w:val="left" w:pos="576"/>
                <w:tab w:val="left" w:pos="864"/>
                <w:tab w:val="left" w:pos="1152"/>
              </w:tabs>
              <w:spacing w:after="120"/>
              <w:ind w:right="40"/>
            </w:pPr>
            <w:r>
              <w:t>31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Руанда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Сент-Винсент и Грен</w:t>
            </w:r>
            <w:r>
              <w:t>а</w:t>
            </w:r>
            <w:r>
              <w:t>дины</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Шри-Ланка</w:t>
            </w:r>
          </w:p>
        </w:tc>
        <w:tc>
          <w:tcPr>
            <w:tcW w:w="2250" w:type="dxa"/>
            <w:gridSpan w:val="4"/>
          </w:tcPr>
          <w:p w:rsidR="00000000" w:rsidRDefault="00000000">
            <w:pPr>
              <w:tabs>
                <w:tab w:val="left" w:pos="288"/>
                <w:tab w:val="left" w:pos="576"/>
                <w:tab w:val="left" w:pos="864"/>
                <w:tab w:val="left" w:pos="1152"/>
              </w:tabs>
              <w:spacing w:after="120"/>
              <w:ind w:right="40"/>
            </w:pPr>
            <w:r>
              <w:t>4 ноября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Швеция</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Украина</w:t>
            </w:r>
          </w:p>
        </w:tc>
        <w:tc>
          <w:tcPr>
            <w:tcW w:w="2250" w:type="dxa"/>
            <w:gridSpan w:val="4"/>
          </w:tcPr>
          <w:p w:rsidR="00000000" w:rsidRDefault="00000000">
            <w:pPr>
              <w:tabs>
                <w:tab w:val="left" w:pos="288"/>
                <w:tab w:val="left" w:pos="576"/>
                <w:tab w:val="left" w:pos="864"/>
                <w:tab w:val="left" w:pos="1152"/>
              </w:tabs>
              <w:spacing w:after="120"/>
              <w:ind w:right="40"/>
            </w:pPr>
            <w:r>
              <w:t>3 сентября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Уругвай</w:t>
            </w:r>
          </w:p>
        </w:tc>
        <w:tc>
          <w:tcPr>
            <w:tcW w:w="2250" w:type="dxa"/>
            <w:gridSpan w:val="4"/>
          </w:tcPr>
          <w:p w:rsidR="00000000" w:rsidRDefault="00000000">
            <w:pPr>
              <w:tabs>
                <w:tab w:val="left" w:pos="288"/>
                <w:tab w:val="left" w:pos="576"/>
                <w:tab w:val="left" w:pos="864"/>
                <w:tab w:val="left" w:pos="1152"/>
              </w:tabs>
              <w:spacing w:after="120"/>
              <w:ind w:right="40"/>
            </w:pPr>
            <w:r>
              <w:t>8 ноября 2002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Вьетнам</w:t>
            </w:r>
          </w:p>
        </w:tc>
        <w:tc>
          <w:tcPr>
            <w:tcW w:w="2250" w:type="dxa"/>
            <w:gridSpan w:val="4"/>
          </w:tcPr>
          <w:p w:rsidR="00000000" w:rsidRDefault="00000000">
            <w:pPr>
              <w:tabs>
                <w:tab w:val="left" w:pos="288"/>
                <w:tab w:val="left" w:pos="576"/>
                <w:tab w:val="left" w:pos="864"/>
                <w:tab w:val="left" w:pos="1152"/>
              </w:tabs>
              <w:spacing w:after="120"/>
              <w:ind w:right="40"/>
            </w:pPr>
            <w:r>
              <w:t>19 марта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Югославия</w:t>
            </w:r>
          </w:p>
        </w:tc>
        <w:tc>
          <w:tcPr>
            <w:tcW w:w="2250" w:type="dxa"/>
            <w:gridSpan w:val="4"/>
          </w:tcPr>
          <w:p w:rsidR="00000000" w:rsidRDefault="00000000">
            <w:pPr>
              <w:tabs>
                <w:tab w:val="left" w:pos="288"/>
                <w:tab w:val="left" w:pos="576"/>
                <w:tab w:val="left" w:pos="864"/>
                <w:tab w:val="left" w:pos="1152"/>
              </w:tabs>
              <w:spacing w:after="120"/>
              <w:ind w:right="40"/>
            </w:pPr>
            <w:r>
              <w:t>28 марта 2003 года</w:t>
            </w:r>
          </w:p>
        </w:tc>
        <w:tc>
          <w:tcPr>
            <w:tcW w:w="2880" w:type="dxa"/>
            <w:gridSpan w:val="2"/>
          </w:tcPr>
          <w:p w:rsidR="00000000" w:rsidRDefault="00000000">
            <w:pPr>
              <w:tabs>
                <w:tab w:val="left" w:pos="288"/>
                <w:tab w:val="left" w:pos="576"/>
                <w:tab w:val="left" w:pos="864"/>
                <w:tab w:val="left" w:pos="1152"/>
              </w:tabs>
              <w:spacing w:after="120"/>
              <w:ind w:right="40"/>
            </w:pP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cantSplit/>
        </w:trPr>
        <w:tc>
          <w:tcPr>
            <w:tcW w:w="7470" w:type="dxa"/>
            <w:gridSpan w:val="7"/>
          </w:tcPr>
          <w:p w:rsidR="00000000" w:rsidRDefault="00000000">
            <w:pPr>
              <w:tabs>
                <w:tab w:val="left" w:pos="396"/>
                <w:tab w:val="left" w:pos="864"/>
                <w:tab w:val="left" w:pos="1152"/>
              </w:tabs>
              <w:spacing w:line="120" w:lineRule="exact"/>
              <w:ind w:right="43"/>
              <w:rPr>
                <w:b/>
                <w:sz w:val="10"/>
              </w:rPr>
            </w:pPr>
          </w:p>
          <w:p w:rsidR="00000000" w:rsidRDefault="00000000">
            <w:pPr>
              <w:tabs>
                <w:tab w:val="left" w:pos="396"/>
                <w:tab w:val="left" w:pos="864"/>
                <w:tab w:val="left" w:pos="1152"/>
              </w:tabs>
              <w:spacing w:line="120" w:lineRule="exact"/>
              <w:ind w:right="43"/>
              <w:rPr>
                <w:b/>
                <w:sz w:val="10"/>
              </w:rPr>
            </w:pPr>
          </w:p>
          <w:p w:rsidR="00000000" w:rsidRDefault="00000000">
            <w:pPr>
              <w:tabs>
                <w:tab w:val="left" w:pos="396"/>
                <w:tab w:val="left" w:pos="864"/>
                <w:tab w:val="left" w:pos="1152"/>
              </w:tabs>
              <w:spacing w:after="120"/>
              <w:ind w:right="40"/>
              <w:rPr>
                <w:b/>
              </w:rPr>
            </w:pPr>
            <w:r>
              <w:rPr>
                <w:b/>
                <w:sz w:val="24"/>
              </w:rPr>
              <w:t>G.</w:t>
            </w:r>
            <w:r>
              <w:rPr>
                <w:b/>
                <w:sz w:val="24"/>
              </w:rPr>
              <w:tab/>
              <w:t>Доклады, представленные в виде исключения</w:t>
            </w:r>
          </w:p>
        </w:tc>
        <w:tc>
          <w:tcPr>
            <w:tcW w:w="2378" w:type="dxa"/>
          </w:tcPr>
          <w:p w:rsidR="00000000" w:rsidRDefault="00000000">
            <w:pPr>
              <w:tabs>
                <w:tab w:val="left" w:pos="288"/>
                <w:tab w:val="left" w:pos="576"/>
                <w:tab w:val="left" w:pos="864"/>
                <w:tab w:val="left" w:pos="1152"/>
              </w:tabs>
              <w:spacing w:after="120"/>
              <w:ind w:right="40"/>
            </w:pP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Демократическая Ре</w:t>
            </w:r>
            <w:r>
              <w:t>с</w:t>
            </w:r>
            <w:r>
              <w:t>публика Конго</w:t>
            </w:r>
            <w:r>
              <w:rPr>
                <w:vertAlign w:val="superscript"/>
              </w:rPr>
              <w:t>b</w:t>
            </w:r>
          </w:p>
        </w:tc>
        <w:tc>
          <w:tcPr>
            <w:tcW w:w="2250" w:type="dxa"/>
            <w:gridSpan w:val="4"/>
          </w:tcPr>
          <w:p w:rsidR="00000000" w:rsidRDefault="00000000">
            <w:pPr>
              <w:tabs>
                <w:tab w:val="left" w:pos="288"/>
                <w:tab w:val="left" w:pos="576"/>
                <w:tab w:val="left" w:pos="864"/>
                <w:tab w:val="left" w:pos="1152"/>
              </w:tabs>
              <w:spacing w:after="120"/>
              <w:ind w:right="40"/>
            </w:pPr>
          </w:p>
        </w:tc>
        <w:tc>
          <w:tcPr>
            <w:tcW w:w="2880" w:type="dxa"/>
            <w:gridSpan w:val="2"/>
          </w:tcPr>
          <w:p w:rsidR="00000000" w:rsidRDefault="00000000">
            <w:pPr>
              <w:tabs>
                <w:tab w:val="left" w:pos="288"/>
                <w:tab w:val="left" w:pos="576"/>
                <w:tab w:val="left" w:pos="864"/>
                <w:tab w:val="left" w:pos="1152"/>
              </w:tabs>
              <w:spacing w:after="120"/>
              <w:ind w:right="40"/>
            </w:pPr>
            <w:r>
              <w:t>16 января 1997 года (устный доклад — см. CEDAW/C/</w:t>
            </w:r>
            <w:r>
              <w:rPr>
                <w:lang w:val="en-US"/>
              </w:rPr>
              <w:br/>
            </w:r>
            <w:r>
              <w:t>SR.317)</w:t>
            </w:r>
          </w:p>
        </w:tc>
        <w:tc>
          <w:tcPr>
            <w:tcW w:w="2378" w:type="dxa"/>
          </w:tcPr>
          <w:p w:rsidR="00000000" w:rsidRDefault="00000000">
            <w:pPr>
              <w:tabs>
                <w:tab w:val="left" w:pos="288"/>
                <w:tab w:val="left" w:pos="576"/>
                <w:tab w:val="left" w:pos="864"/>
                <w:tab w:val="left" w:pos="1152"/>
              </w:tabs>
              <w:spacing w:after="120"/>
              <w:ind w:right="40"/>
            </w:pPr>
            <w:r>
              <w:t>Шестнадцатая (1997 год)</w:t>
            </w:r>
          </w:p>
        </w:tc>
      </w:tr>
      <w:tr w:rsidR="00000000">
        <w:tblPrEx>
          <w:tblCellMar>
            <w:top w:w="0" w:type="dxa"/>
            <w:left w:w="0" w:type="dxa"/>
            <w:bottom w:w="0" w:type="dxa"/>
            <w:right w:w="0" w:type="dxa"/>
          </w:tblCellMar>
        </w:tblPrEx>
        <w:trPr>
          <w:gridAfter w:val="1"/>
        </w:trPr>
        <w:tc>
          <w:tcPr>
            <w:tcW w:w="2340" w:type="dxa"/>
          </w:tcPr>
          <w:p w:rsidR="00000000" w:rsidRDefault="00000000">
            <w:pPr>
              <w:tabs>
                <w:tab w:val="left" w:pos="288"/>
                <w:tab w:val="left" w:pos="576"/>
                <w:tab w:val="left" w:pos="864"/>
                <w:tab w:val="left" w:pos="1152"/>
              </w:tabs>
              <w:spacing w:after="120"/>
              <w:ind w:right="40"/>
            </w:pPr>
            <w:r>
              <w:t>Руанда</w:t>
            </w:r>
          </w:p>
        </w:tc>
        <w:tc>
          <w:tcPr>
            <w:tcW w:w="2250" w:type="dxa"/>
            <w:gridSpan w:val="4"/>
          </w:tcPr>
          <w:p w:rsidR="00000000" w:rsidRDefault="00000000">
            <w:pPr>
              <w:tabs>
                <w:tab w:val="left" w:pos="288"/>
                <w:tab w:val="left" w:pos="576"/>
                <w:tab w:val="left" w:pos="864"/>
                <w:tab w:val="left" w:pos="1152"/>
              </w:tabs>
              <w:spacing w:after="120"/>
              <w:ind w:right="40"/>
            </w:pPr>
          </w:p>
        </w:tc>
        <w:tc>
          <w:tcPr>
            <w:tcW w:w="2880" w:type="dxa"/>
            <w:gridSpan w:val="2"/>
          </w:tcPr>
          <w:p w:rsidR="00000000" w:rsidRDefault="00000000">
            <w:pPr>
              <w:tabs>
                <w:tab w:val="left" w:pos="288"/>
                <w:tab w:val="left" w:pos="576"/>
                <w:tab w:val="left" w:pos="864"/>
                <w:tab w:val="left" w:pos="1152"/>
              </w:tabs>
              <w:spacing w:after="120"/>
              <w:ind w:right="40"/>
            </w:pPr>
            <w:r>
              <w:t>31 января 1996 года (устный доклад — см. CEDAW/C/</w:t>
            </w:r>
            <w:r>
              <w:rPr>
                <w:lang w:val="en-US"/>
              </w:rPr>
              <w:br/>
            </w:r>
            <w:r>
              <w:t>SR.306)</w:t>
            </w:r>
          </w:p>
        </w:tc>
        <w:tc>
          <w:tcPr>
            <w:tcW w:w="2378" w:type="dxa"/>
          </w:tcPr>
          <w:p w:rsidR="00000000" w:rsidRDefault="00000000">
            <w:pPr>
              <w:tabs>
                <w:tab w:val="left" w:pos="288"/>
                <w:tab w:val="left" w:pos="576"/>
                <w:tab w:val="left" w:pos="864"/>
                <w:tab w:val="left" w:pos="1152"/>
              </w:tabs>
              <w:spacing w:after="120"/>
              <w:ind w:right="40"/>
            </w:pPr>
            <w:r>
              <w:t>Пятнадцатая (1996 год)</w:t>
            </w:r>
          </w:p>
        </w:tc>
      </w:tr>
      <w:tr w:rsidR="00000000">
        <w:tblPrEx>
          <w:tblCellMar>
            <w:top w:w="0" w:type="dxa"/>
            <w:left w:w="0" w:type="dxa"/>
            <w:bottom w:w="0" w:type="dxa"/>
            <w:right w:w="0" w:type="dxa"/>
          </w:tblCellMar>
        </w:tblPrEx>
        <w:trPr>
          <w:gridAfter w:val="1"/>
        </w:trPr>
        <w:tc>
          <w:tcPr>
            <w:tcW w:w="2340" w:type="dxa"/>
            <w:tcBorders>
              <w:bottom w:val="single" w:sz="12" w:space="0" w:color="auto"/>
            </w:tcBorders>
          </w:tcPr>
          <w:p w:rsidR="00000000" w:rsidRDefault="00000000">
            <w:pPr>
              <w:tabs>
                <w:tab w:val="left" w:pos="288"/>
                <w:tab w:val="left" w:pos="576"/>
                <w:tab w:val="left" w:pos="864"/>
                <w:tab w:val="left" w:pos="1152"/>
              </w:tabs>
              <w:spacing w:after="120"/>
              <w:ind w:right="40"/>
            </w:pPr>
            <w:r>
              <w:t>Союзная Республика Югославия (Сербия и Черног</w:t>
            </w:r>
            <w:r>
              <w:t>о</w:t>
            </w:r>
            <w:r>
              <w:t>рия</w:t>
            </w:r>
          </w:p>
        </w:tc>
        <w:tc>
          <w:tcPr>
            <w:tcW w:w="2250" w:type="dxa"/>
            <w:gridSpan w:val="4"/>
            <w:tcBorders>
              <w:bottom w:val="single" w:sz="12" w:space="0" w:color="auto"/>
            </w:tcBorders>
          </w:tcPr>
          <w:p w:rsidR="00000000" w:rsidRDefault="00000000">
            <w:pPr>
              <w:tabs>
                <w:tab w:val="left" w:pos="288"/>
                <w:tab w:val="left" w:pos="576"/>
                <w:tab w:val="left" w:pos="864"/>
                <w:tab w:val="left" w:pos="1152"/>
              </w:tabs>
              <w:spacing w:after="120"/>
              <w:ind w:right="40"/>
            </w:pPr>
          </w:p>
        </w:tc>
        <w:tc>
          <w:tcPr>
            <w:tcW w:w="2880" w:type="dxa"/>
            <w:gridSpan w:val="2"/>
            <w:tcBorders>
              <w:bottom w:val="single" w:sz="12" w:space="0" w:color="auto"/>
            </w:tcBorders>
          </w:tcPr>
          <w:p w:rsidR="00000000" w:rsidRDefault="00000000">
            <w:pPr>
              <w:tabs>
                <w:tab w:val="left" w:pos="288"/>
                <w:tab w:val="left" w:pos="576"/>
                <w:tab w:val="left" w:pos="864"/>
                <w:tab w:val="left" w:pos="1152"/>
              </w:tabs>
              <w:spacing w:after="120"/>
              <w:ind w:right="40"/>
            </w:pPr>
            <w:r>
              <w:t>2 декабря 1993 года (CEDAW/C/YUG/SR.1)</w:t>
            </w:r>
            <w:r>
              <w:br/>
              <w:t>2 февраля 1994 года (устный доклад — см. CEDAW/C/</w:t>
            </w:r>
            <w:r>
              <w:rPr>
                <w:lang w:val="en-US"/>
              </w:rPr>
              <w:br/>
            </w:r>
            <w:r>
              <w:t>SR.254)</w:t>
            </w:r>
          </w:p>
        </w:tc>
        <w:tc>
          <w:tcPr>
            <w:tcW w:w="2378" w:type="dxa"/>
            <w:tcBorders>
              <w:bottom w:val="single" w:sz="12" w:space="0" w:color="auto"/>
            </w:tcBorders>
          </w:tcPr>
          <w:p w:rsidR="00000000" w:rsidRDefault="00000000">
            <w:pPr>
              <w:tabs>
                <w:tab w:val="left" w:pos="288"/>
                <w:tab w:val="left" w:pos="576"/>
                <w:tab w:val="left" w:pos="864"/>
                <w:tab w:val="left" w:pos="1152"/>
              </w:tabs>
              <w:spacing w:after="120"/>
              <w:ind w:right="40"/>
            </w:pPr>
            <w:r>
              <w:t>Тринадцатая (1994 год)</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За год до истечения срока Генеральный секретарь предлагает государству-участнику представить свой доклад.</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С 17 мая 1997 года Заир стал называться Демократической Республикой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Доклад отозван.</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Письмо на имя Специального представителя Генерального секретаря по Ираку и Верховного комиссара Организации Объединенных Наций по правам человека</w:t>
      </w:r>
    </w:p>
    <w:p w:rsidR="00000000" w:rsidRDefault="00000000">
      <w:pPr>
        <w:pStyle w:val="SingleTxt"/>
        <w:spacing w:after="0" w:line="120" w:lineRule="exact"/>
        <w:rPr>
          <w:sz w:val="10"/>
        </w:rPr>
      </w:pPr>
    </w:p>
    <w:p w:rsidR="00000000" w:rsidRDefault="00000000">
      <w:pPr>
        <w:pStyle w:val="SingleTxt"/>
        <w:jc w:val="right"/>
      </w:pPr>
      <w:r>
        <w:t>18 июля 2003 года</w:t>
      </w:r>
    </w:p>
    <w:p w:rsidR="00000000" w:rsidRDefault="00000000">
      <w:pPr>
        <w:pStyle w:val="SingleTxt"/>
        <w:spacing w:after="0" w:line="120" w:lineRule="exact"/>
        <w:rPr>
          <w:sz w:val="10"/>
        </w:rPr>
      </w:pPr>
    </w:p>
    <w:p w:rsidR="00000000" w:rsidRDefault="00000000">
      <w:pPr>
        <w:pStyle w:val="SingleTxt"/>
      </w:pPr>
      <w:r>
        <w:t>Уважаемый г</w:t>
      </w:r>
      <w:r>
        <w:noBreakHyphen/>
        <w:t>н Виейра ди Меллу,</w:t>
      </w:r>
    </w:p>
    <w:p w:rsidR="00000000" w:rsidRDefault="00000000">
      <w:pPr>
        <w:pStyle w:val="SingleTxt"/>
      </w:pPr>
      <w:r>
        <w:tab/>
        <w:t>Комитет по ликвидации дискриминации в отношении женщин в ходе св</w:t>
      </w:r>
      <w:r>
        <w:t>о</w:t>
      </w:r>
      <w:r>
        <w:t>ей двадцать девятой сессии, проведенной в Центральных учреждениях Орган</w:t>
      </w:r>
      <w:r>
        <w:t>и</w:t>
      </w:r>
      <w:r>
        <w:t>зации Объединенных Наций в Нью-Йорке с 30 июня по 18 июля 2003 года, с обеспокоенностью отметил положение женщин в Ираке. Как и во время всех войн, и в Ираке тоже, женщины особенно сталкиваются с отрицательными п</w:t>
      </w:r>
      <w:r>
        <w:t>о</w:t>
      </w:r>
      <w:r>
        <w:t>следствиями конфликта.</w:t>
      </w:r>
    </w:p>
    <w:p w:rsidR="00000000" w:rsidRDefault="00000000">
      <w:pPr>
        <w:pStyle w:val="SingleTxt"/>
      </w:pPr>
      <w:r>
        <w:tab/>
        <w:t>Комитет отметил тот факт, что, поскольку Ирак является государством — участником Конвенции о ликвидации всех форм дискриминации в отношении женщин, вся деятельность после войны, включая разработку новой констит</w:t>
      </w:r>
      <w:r>
        <w:t>у</w:t>
      </w:r>
      <w:r>
        <w:t>ции Ирака и законодательной системы, должна вестись в полном соответствии с Конвенцией, с тем чтобы обеспечить де</w:t>
      </w:r>
      <w:r>
        <w:noBreakHyphen/>
        <w:t>юре и де</w:t>
      </w:r>
      <w:r>
        <w:noBreakHyphen/>
        <w:t>факто равенство между женщинами и мужчинами во всех сферах жизни в Ираке.</w:t>
      </w:r>
    </w:p>
    <w:p w:rsidR="00000000" w:rsidRDefault="00000000">
      <w:pPr>
        <w:pStyle w:val="SingleTxt"/>
      </w:pPr>
      <w:r>
        <w:tab/>
        <w:t>В связи с этим Комитет хотел бы подчеркнуть, что в процессе восстано</w:t>
      </w:r>
      <w:r>
        <w:t>в</w:t>
      </w:r>
      <w:r>
        <w:t>ления и реконструкции в Ираке необходимо обеспечить, чтобы находящаяся у власти администрация и все органы, включая учреждения Организации Объ</w:t>
      </w:r>
      <w:r>
        <w:t>е</w:t>
      </w:r>
      <w:r>
        <w:t>диненных Наций и международные неправительственные организации, учас</w:t>
      </w:r>
      <w:r>
        <w:t>т</w:t>
      </w:r>
      <w:r>
        <w:t>вующие в этом процессе, в неотложном порядке уделяли первоочередное вн</w:t>
      </w:r>
      <w:r>
        <w:t>и</w:t>
      </w:r>
      <w:r>
        <w:t>мание полному обеспечению физической и психологической безопасности женщин, чтобы должным образом решались гендерные вопросы и чтобы пр</w:t>
      </w:r>
      <w:r>
        <w:t>и</w:t>
      </w:r>
      <w:r>
        <w:t>нимались меры по содействию равному участию женщин в административных структурах и в деятельн</w:t>
      </w:r>
      <w:r>
        <w:t>о</w:t>
      </w:r>
      <w:r>
        <w:t>сти по восстановлению страны на всех уровнях.</w:t>
      </w:r>
    </w:p>
    <w:p w:rsidR="00000000" w:rsidRDefault="00000000">
      <w:pPr>
        <w:pStyle w:val="SingleTxt"/>
      </w:pPr>
      <w:r>
        <w:tab/>
        <w:t>Комитет настоятельно просит Вас в Вашем качестве Специального пре</w:t>
      </w:r>
      <w:r>
        <w:t>д</w:t>
      </w:r>
      <w:r>
        <w:t>ставителя Генерального секретаря по Ираку и Верховного комиссара Орган</w:t>
      </w:r>
      <w:r>
        <w:t>и</w:t>
      </w:r>
      <w:r>
        <w:t>зации Объединенных Наций по правам человека обеспечить, чтобы ответс</w:t>
      </w:r>
      <w:r>
        <w:t>т</w:t>
      </w:r>
      <w:r>
        <w:t>венные власти, включая переходную администрацию, приняли все необход</w:t>
      </w:r>
      <w:r>
        <w:t>и</w:t>
      </w:r>
      <w:r>
        <w:t>мые меры для осуществления Конвенции о ликвидации всех форм дискрим</w:t>
      </w:r>
      <w:r>
        <w:t>и</w:t>
      </w:r>
      <w:r>
        <w:t>нации в отношении женщин, для того чтобы женщины могли в полной мере пользоваться всеми правами, предусмотренными Конвенцией.</w:t>
      </w:r>
    </w:p>
    <w:p w:rsidR="00000000" w:rsidRDefault="00000000">
      <w:pPr>
        <w:pStyle w:val="SingleTxt"/>
        <w:spacing w:after="0" w:line="120" w:lineRule="exact"/>
        <w:rPr>
          <w:sz w:val="10"/>
        </w:rPr>
      </w:pPr>
    </w:p>
    <w:p w:rsidR="00000000" w:rsidRDefault="00000000">
      <w:pPr>
        <w:framePr w:w="5167" w:h="1195" w:hSpace="180" w:wrap="notBeside" w:vAnchor="page" w:hAnchor="page" w:x="1696" w:y="13260" w:anchorLock="1"/>
        <w:ind w:left="720"/>
      </w:pPr>
      <w:r>
        <w:t>Г</w:t>
      </w:r>
      <w:r>
        <w:noBreakHyphen/>
        <w:t>н Сержиу Виейре ди Меллу</w:t>
      </w:r>
    </w:p>
    <w:p w:rsidR="00000000" w:rsidRDefault="00000000">
      <w:pPr>
        <w:framePr w:w="5167" w:h="1195" w:hSpace="180" w:wrap="notBeside" w:vAnchor="page" w:hAnchor="page" w:x="1696" w:y="13260" w:anchorLock="1"/>
        <w:ind w:left="720"/>
      </w:pPr>
      <w:r>
        <w:t>Специальному представителю Генерального секретаря по Ираку</w:t>
      </w:r>
    </w:p>
    <w:p w:rsidR="00000000" w:rsidRDefault="00000000">
      <w:pPr>
        <w:framePr w:w="5167" w:h="1195" w:hSpace="180" w:wrap="notBeside" w:vAnchor="page" w:hAnchor="page" w:x="1696" w:y="13260" w:anchorLock="1"/>
        <w:ind w:left="720"/>
      </w:pPr>
      <w:r>
        <w:t>Верховному комиссару по правам человека ч</w:t>
      </w:r>
      <w:r>
        <w:t>е</w:t>
      </w:r>
      <w:r>
        <w:t>рез МООНПИ, Отделение в Нью-Йорке</w:t>
      </w:r>
    </w:p>
    <w:p w:rsidR="00000000" w:rsidRDefault="00000000">
      <w:pPr>
        <w:framePr w:w="5167" w:h="1195" w:hSpace="180" w:wrap="notBeside" w:vAnchor="page" w:hAnchor="page" w:x="1696" w:y="13260" w:anchorLock="1"/>
        <w:ind w:left="720"/>
      </w:pPr>
      <w:r>
        <w:t>Факс № 917 367 5115</w:t>
      </w:r>
    </w:p>
    <w:p w:rsidR="00000000" w:rsidRDefault="00000000">
      <w:pPr>
        <w:pStyle w:val="SingleTxt"/>
        <w:jc w:val="right"/>
      </w:pPr>
      <w:r>
        <w:t>Искренне Ваша,</w:t>
      </w:r>
      <w:r>
        <w:br/>
        <w:t>Фериде Ачар</w:t>
      </w:r>
      <w:r>
        <w:br/>
        <w:t>Председатель</w:t>
      </w:r>
      <w:r>
        <w:br/>
        <w:t xml:space="preserve">Комитета по ликвидации дискриминации </w:t>
      </w:r>
      <w:r>
        <w:br/>
        <w:t>в отношении женщин</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доведенное до сведения Комитета, в соответствии с правилом 23 правил процедуры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«Смета всех расходов на конференционное обслуживание в связи с треб</w:t>
      </w:r>
      <w:r>
        <w:t>о</w:t>
      </w:r>
      <w:r>
        <w:t>ванием предоставлять полное конференционное обслуживание, включая ус</w:t>
      </w:r>
      <w:r>
        <w:t>т</w:t>
      </w:r>
      <w:r>
        <w:t>ный перевод, для Рабочей группы по Факультативному протоколу к Конвенции о ликвидации всех форм дискриминации в отношении женщин, составляет 348 700 долл. США. Исходя из того, что заседания будут проводиться в сроки, согласованные Комитетом и Департаментом по делам Генеральной Ассамблеи и конференционному управлению, заседания можно проводить, пользуясь во</w:t>
      </w:r>
      <w:r>
        <w:t>з</w:t>
      </w:r>
      <w:r>
        <w:t>можностями конференционного обслуживания Организации. Однако, если з</w:t>
      </w:r>
      <w:r>
        <w:t>а</w:t>
      </w:r>
      <w:r>
        <w:t>седания будут проводиться в другие сроки, это повлечет за собой пересмотр ведомости последствий для бюджета по программам в размере 348 700 долл. США Генеральной Ассамблеей на ее пятьдесят восьмой сессии в рамках ра</w:t>
      </w:r>
      <w:r>
        <w:t>с</w:t>
      </w:r>
      <w:r>
        <w:t>смотрения предлагаемого бюджета по программам на двухгодичный период 2004–2005 годов».</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второй сессии Рабочей группы по сообщениям в соответствии с Факультативным протоколом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Рабочая группа по сообщениям в соответствии с Факультативным прот</w:t>
      </w:r>
      <w:r>
        <w:t>о</w:t>
      </w:r>
      <w:r>
        <w:t>колом к Конвенции о ликвидации всех форм дискриминации в отношении женщин провела 25–27 июня 2003 года свою вторую сессию. На ней присутс</w:t>
      </w:r>
      <w:r>
        <w:t>т</w:t>
      </w:r>
      <w:r>
        <w:t>вовали все члены Рабочей группы. Г</w:t>
      </w:r>
      <w:r>
        <w:noBreakHyphen/>
        <w:t>н Корнелис Флинтерман присутствовал на заседаниях 26 и 27 июня 2003 года. Функции Председателя Рабочей группы продолжила выполнять г-жа Шёпп-Шиллинг.</w:t>
      </w:r>
    </w:p>
    <w:p w:rsidR="00000000" w:rsidRDefault="00000000">
      <w:pPr>
        <w:pStyle w:val="SingleTxt"/>
      </w:pPr>
      <w:r>
        <w:t>2.</w:t>
      </w:r>
      <w:r>
        <w:tab/>
        <w:t>На 2</w:t>
      </w:r>
      <w:r>
        <w:noBreakHyphen/>
        <w:t>м заседании Рабочая группа внесла поправки в свою повестку дня и утвердила ее (см. приложение).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Резюме обсуждения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Справочный документ для Рабочей группы по сообщениям относительно вопросов, возникающих в связи с Факультативным протоколом</w:t>
      </w:r>
    </w:p>
    <w:p w:rsidR="00000000" w:rsidRDefault="00000000">
      <w:pPr>
        <w:pStyle w:val="SingleTxt"/>
        <w:spacing w:after="0" w:line="120" w:lineRule="exact"/>
        <w:rPr>
          <w:sz w:val="10"/>
        </w:rPr>
      </w:pPr>
    </w:p>
    <w:p w:rsidR="00000000" w:rsidRDefault="00000000">
      <w:pPr>
        <w:pStyle w:val="SingleTxt"/>
      </w:pPr>
      <w:r>
        <w:t>3.</w:t>
      </w:r>
      <w:r>
        <w:tab/>
        <w:t>По просьбе Рабочей группы по сообщениям Комитет на своей двадцать седьмой сессии рекомендовал изучить следующие вопросы в связи с Факульт</w:t>
      </w:r>
      <w:r>
        <w:t>а</w:t>
      </w:r>
      <w:r>
        <w:t>тивным протоколом: «тот же вопрос» и «в соответствии с другой процедурой международного разбирательства или урегулирования» (статья 4(2)(a) Факул</w:t>
      </w:r>
      <w:r>
        <w:t>ь</w:t>
      </w:r>
      <w:r>
        <w:t>тативного протокола); и «факты, являющиеся предметом сообщения, имели м</w:t>
      </w:r>
      <w:r>
        <w:t>е</w:t>
      </w:r>
      <w:r>
        <w:t>сто до того, как настоящий [Факультативный] протокол вступил в силу» (ст</w:t>
      </w:r>
      <w:r>
        <w:t>а</w:t>
      </w:r>
      <w:r>
        <w:t>тья 4(2)(e) Факультативного протокола). Комитет рекомендовал также изучить вопрос об ответственности государств-участников за поведение негосударс</w:t>
      </w:r>
      <w:r>
        <w:t>т</w:t>
      </w:r>
      <w:r>
        <w:t>венных подразделений; способы защиты, рекомендованные договорами по пр</w:t>
      </w:r>
      <w:r>
        <w:t>а</w:t>
      </w:r>
      <w:r>
        <w:t>вам человека, и принятие во внимание на практике мнений государствами-участниками (статьи 7(3), (4) и (5) Факультативного протокола). Справочный документ по этим вопросам был подготовлен г</w:t>
      </w:r>
      <w:r>
        <w:noBreakHyphen/>
        <w:t>жой Инеке Бурефейн из Ниде</w:t>
      </w:r>
      <w:r>
        <w:t>р</w:t>
      </w:r>
      <w:r>
        <w:t>ландского института прав человека, которая была привлечена в качестве ко</w:t>
      </w:r>
      <w:r>
        <w:t>н</w:t>
      </w:r>
      <w:r>
        <w:t>сультанта Отделом по улучшению пол</w:t>
      </w:r>
      <w:r>
        <w:t>о</w:t>
      </w:r>
      <w:r>
        <w:t>жения женщин.</w:t>
      </w:r>
    </w:p>
    <w:p w:rsidR="00000000" w:rsidRDefault="00000000">
      <w:pPr>
        <w:pStyle w:val="SingleTxt"/>
      </w:pPr>
      <w:r>
        <w:t>4.</w:t>
      </w:r>
      <w:r>
        <w:tab/>
        <w:t>Г</w:t>
      </w:r>
      <w:r>
        <w:noBreakHyphen/>
        <w:t>жа Бурефейн представила документ Рабочей группе, которая выразила ей глубокую признательность за всестороннюю и полезную информацию. Чл</w:t>
      </w:r>
      <w:r>
        <w:t>е</w:t>
      </w:r>
      <w:r>
        <w:t>ны Рабочей группы обсудили каждый раздел этого документа, при этом они з</w:t>
      </w:r>
      <w:r>
        <w:t>а</w:t>
      </w:r>
      <w:r>
        <w:t>давали вопросы, просили дать уточнения и рассматривали возможные вариа</w:t>
      </w:r>
      <w:r>
        <w:t>н</w:t>
      </w:r>
      <w:r>
        <w:t>ты сообщений, которые могут быть представлены в соответствии с Факульт</w:t>
      </w:r>
      <w:r>
        <w:t>а</w:t>
      </w:r>
      <w:r>
        <w:t>тивным протоколом и касаться обсуждаемых вопросов.</w:t>
      </w:r>
    </w:p>
    <w:p w:rsidR="00000000" w:rsidRDefault="00000000">
      <w:pPr>
        <w:pStyle w:val="SingleTxt"/>
      </w:pPr>
      <w:r>
        <w:t>5.</w:t>
      </w:r>
      <w:r>
        <w:tab/>
        <w:t>В свете замечаний и мнений, высказанных членами Рабочей группы в х</w:t>
      </w:r>
      <w:r>
        <w:t>о</w:t>
      </w:r>
      <w:r>
        <w:t>де обсуждения, г-жа Бурефейн заявила о своей готовности пересмотреть док</w:t>
      </w:r>
      <w:r>
        <w:t>у</w:t>
      </w:r>
      <w:r>
        <w:t>мент и сделать к нему добавления. Г-жа Бурефейн также заявила о своей г</w:t>
      </w:r>
      <w:r>
        <w:t>о</w:t>
      </w:r>
      <w:r>
        <w:t>товности регулярно обновлять этот документ, особенно с учетом новых соб</w:t>
      </w:r>
      <w:r>
        <w:t>ы</w:t>
      </w:r>
      <w:r>
        <w:t>тий в отнош</w:t>
      </w:r>
      <w:r>
        <w:t>е</w:t>
      </w:r>
      <w:r>
        <w:t>нии вопросов, которым он посвящен.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Корреспонденция по статье 2 Факультативного протокола</w:t>
      </w:r>
    </w:p>
    <w:p w:rsidR="00000000" w:rsidRDefault="00000000">
      <w:pPr>
        <w:pStyle w:val="SingleTxt"/>
        <w:spacing w:after="0" w:line="120" w:lineRule="exact"/>
        <w:rPr>
          <w:sz w:val="10"/>
        </w:rPr>
      </w:pPr>
    </w:p>
    <w:p w:rsidR="00000000" w:rsidRDefault="00000000">
      <w:pPr>
        <w:pStyle w:val="SingleTxt"/>
      </w:pPr>
      <w:r>
        <w:t>6.</w:t>
      </w:r>
      <w:r>
        <w:tab/>
        <w:t>Рабочая группа обсудила первую партию корреспонденции по статье 2 Факультативного протокола, которая была получена Отделом по улучшению положения женщин, но еще не готова для целей регистрации. Рабочая группа представила Секретариату критерии и руководящие указания в отношении о</w:t>
      </w:r>
      <w:r>
        <w:t>б</w:t>
      </w:r>
      <w:r>
        <w:t>работки этой и будущей корреспонденции. В будущем Рабочая группа не будет рассматривать корреспонденцию на столь раннем эт</w:t>
      </w:r>
      <w:r>
        <w:t>а</w:t>
      </w:r>
      <w:r>
        <w:t>пе.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Прочие вопросы</w:t>
      </w:r>
    </w:p>
    <w:p w:rsidR="00000000" w:rsidRDefault="00000000">
      <w:pPr>
        <w:pStyle w:val="SingleTxt"/>
        <w:spacing w:after="0" w:line="120" w:lineRule="exact"/>
        <w:rPr>
          <w:sz w:val="10"/>
        </w:rPr>
      </w:pPr>
    </w:p>
    <w:p w:rsidR="00000000" w:rsidRDefault="00000000">
      <w:pPr>
        <w:pStyle w:val="SingleTxt"/>
      </w:pPr>
      <w:r>
        <w:t>7.</w:t>
      </w:r>
      <w:r>
        <w:tab/>
        <w:t>Директор Отдела по улучшению положения женщин информировала Р</w:t>
      </w:r>
      <w:r>
        <w:t>а</w:t>
      </w:r>
      <w:r>
        <w:t>бочую группу о том, что в Отделе общая обязанность по обработке сообщений возложена на руководителя Секции прав женщин и что Генеральная Ассамблея утвердила две должности для этой секции для занятия Факультативным прот</w:t>
      </w:r>
      <w:r>
        <w:t>о</w:t>
      </w:r>
      <w:r>
        <w:t>колом, одна из которых была заполнена, а вторую предполагается заполнить в ближайшее время. Она заверила Рабочую группу в том, что сотрудники будут неизменно проявлять внимание к вопросам, относящимся к Факультативному протоколу. Отдел также заверил Рабочую группу в том, что по-прежнему пре</w:t>
      </w:r>
      <w:r>
        <w:t>д</w:t>
      </w:r>
      <w:r>
        <w:t>принимаются усилия для обеспечения эффективного функционирования инт</w:t>
      </w:r>
      <w:r>
        <w:t>е</w:t>
      </w:r>
      <w:r>
        <w:t>рактивной базы данных между Отделом и Управлением Верховного комиссара Организации Объединенных Наций по правам человека. Руководитель Секции прав женщин информировала Рабочую группу о состоянии подготовки мульт</w:t>
      </w:r>
      <w:r>
        <w:t>и</w:t>
      </w:r>
      <w:r>
        <w:t>медийных учебных материалов и пособия по Конвенции и Факультативному протоколу к ней. Была также представлена обновленная информация относ</w:t>
      </w:r>
      <w:r>
        <w:t>и</w:t>
      </w:r>
      <w:r>
        <w:t>тельно проведенных и запланированных мероприятий по техническому с</w:t>
      </w:r>
      <w:r>
        <w:t>о</w:t>
      </w:r>
      <w:r>
        <w:t>трудничеству в поддержку ратификации и представления докладов в соотве</w:t>
      </w:r>
      <w:r>
        <w:t>т</w:t>
      </w:r>
      <w:r>
        <w:t>ствии с Конвенцией.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Решения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Рабочая группа постановила:</w:t>
      </w:r>
    </w:p>
    <w:p w:rsidR="00000000" w:rsidRDefault="00000000">
      <w:pPr>
        <w:pStyle w:val="SingleTxt"/>
      </w:pPr>
      <w:r>
        <w:tab/>
        <w:t>a)</w:t>
      </w:r>
      <w:r>
        <w:tab/>
        <w:t>что термин «сообщение» будет употребляться только после того, как корреспонденция была представлена Рабочей группе и было принято решение о р</w:t>
      </w:r>
      <w:r>
        <w:t>е</w:t>
      </w:r>
      <w:r>
        <w:t>гистрации;</w:t>
      </w:r>
    </w:p>
    <w:p w:rsidR="00000000" w:rsidRDefault="00000000">
      <w:pPr>
        <w:pStyle w:val="SingleTxt"/>
      </w:pPr>
      <w:r>
        <w:tab/>
        <w:t>b)</w:t>
      </w:r>
      <w:r>
        <w:tab/>
        <w:t>зарегистрировать первое сообщение;</w:t>
      </w:r>
    </w:p>
    <w:p w:rsidR="00000000" w:rsidRDefault="00000000">
      <w:pPr>
        <w:pStyle w:val="SingleTxt"/>
      </w:pPr>
      <w:r>
        <w:tab/>
        <w:t>c)</w:t>
      </w:r>
      <w:r>
        <w:tab/>
        <w:t>уполномочить Председателя Рабочей группы по получении уведо</w:t>
      </w:r>
      <w:r>
        <w:t>м</w:t>
      </w:r>
      <w:r>
        <w:t>ления от Отдела принимать решения от имени Рабочей группы в отношении неотложных ситуаций, требующих принятия временных мер (статья 5 Факул</w:t>
      </w:r>
      <w:r>
        <w:t>ь</w:t>
      </w:r>
      <w:r>
        <w:t>тативного протокола и правило 63 правил процедуры), и без промедления и</w:t>
      </w:r>
      <w:r>
        <w:t>н</w:t>
      </w:r>
      <w:r>
        <w:t>формировать Комитет;</w:t>
      </w:r>
    </w:p>
    <w:p w:rsidR="00000000" w:rsidRDefault="00000000">
      <w:pPr>
        <w:pStyle w:val="SingleTxt"/>
      </w:pPr>
      <w:r>
        <w:tab/>
        <w:t>d)</w:t>
      </w:r>
      <w:r>
        <w:tab/>
        <w:t>продолжать держать в поле зрения другие вопросы, касающиеся ее функционирования, в частности вопросы, о которых говорится в пункте 13 ее доклада от 6 мая 2002 года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III.</w:t>
      </w:r>
      <w:r>
        <w:tab/>
        <w:t>Рекомендации для Комитета</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(См. главу V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Вопросы для дальнейшего рассмотрения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Рабочая группа решила продолжить рассмотрение следующих вопросов после принятия мнений по сообщениям:</w:t>
      </w:r>
    </w:p>
    <w:p w:rsidR="00000000" w:rsidRDefault="00000000">
      <w:pPr>
        <w:pStyle w:val="SingleTxt"/>
      </w:pPr>
      <w:r>
        <w:tab/>
        <w:t>a)</w:t>
      </w:r>
      <w:r>
        <w:tab/>
        <w:t>важность обеспечения преемственности в отношении последующих мер по мнениям Комитета по сообщениям, например, путем назначения до</w:t>
      </w:r>
      <w:r>
        <w:t>к</w:t>
      </w:r>
      <w:r>
        <w:t>ладчиков и их заместителей для принятия последующих мер (правило 73 пр</w:t>
      </w:r>
      <w:r>
        <w:t>а</w:t>
      </w:r>
      <w:r>
        <w:t>вил процедуры);</w:t>
      </w:r>
    </w:p>
    <w:p w:rsidR="00000000" w:rsidRDefault="00000000">
      <w:pPr>
        <w:pStyle w:val="SingleTxt"/>
      </w:pPr>
      <w:r>
        <w:tab/>
        <w:t>b)</w:t>
      </w:r>
      <w:r>
        <w:tab/>
        <w:t>механизмы взаимодействия с неправительственными организациями и гражданским обществом в плане осуществления и последующих мер в отн</w:t>
      </w:r>
      <w:r>
        <w:t>о</w:t>
      </w:r>
      <w:r>
        <w:t>шении мнений Комитета по сообщениям;</w:t>
      </w:r>
    </w:p>
    <w:p w:rsidR="00000000" w:rsidRDefault="00000000">
      <w:pPr>
        <w:pStyle w:val="SingleTxt"/>
      </w:pPr>
      <w:r>
        <w:tab/>
        <w:t>c)</w:t>
      </w:r>
      <w:r>
        <w:tab/>
        <w:t>пересматривали ли договорные органы по правам человека пред</w:t>
      </w:r>
      <w:r>
        <w:t>ы</w:t>
      </w:r>
      <w:r>
        <w:t>дущие решения по сообщениям.</w:t>
      </w:r>
    </w:p>
    <w:p w:rsidR="00000000" w:rsidRDefault="00000000">
      <w:pPr>
        <w:framePr w:w="4320" w:h="520" w:hSpace="180" w:wrap="around" w:vAnchor="page" w:hAnchor="margin" w:x="1" w:y="13321"/>
      </w:pPr>
      <w:r>
        <w:t>03-46822 (R)    260903    300903</w:t>
      </w:r>
    </w:p>
    <w:p w:rsidR="00000000" w:rsidRDefault="00000000">
      <w:pPr>
        <w:framePr w:w="4320" w:h="520" w:hSpace="180" w:wrap="around" w:vAnchor="page" w:hAnchor="margin" w:x="1" w:y="13321"/>
        <w:spacing w:before="120"/>
        <w:rPr>
          <w:rFonts w:ascii="Barcode 3 of 9 by request" w:hAnsi="Barcode 3 of 9 by request"/>
          <w:sz w:val="24"/>
        </w:rPr>
      </w:pPr>
      <w:r>
        <w:rPr>
          <w:rFonts w:ascii="Barcode 3 of 9 by request" w:hAnsi="Barcode 3 of 9 by request"/>
          <w:sz w:val="24"/>
        </w:rPr>
        <w:t>*0346822*</w:t>
      </w:r>
    </w:p>
    <w:p w:rsidR="00000000" w:rsidRDefault="00000000">
      <w:pPr>
        <w:pStyle w:val="SingleTxt"/>
        <w:spacing w:after="0" w:line="240" w:lineRule="auto"/>
        <w:rPr>
          <w:lang w:val="en-US"/>
        </w:rPr>
      </w:pPr>
      <w:r>
        <w:rPr>
          <w:w w:val="100"/>
        </w:rPr>
        <w:pict>
          <v:line id="_x0000_s2051" style="position:absolute;left:0;text-align:left;z-index:2;mso-position-horizontal:absolute;mso-position-horizontal-relative:text;mso-position-vertical:absolute;mso-position-vertical-relative:text" from="210.25pt,30pt" to="282.25pt,30pt" o:allowincell="f" strokeweight=".25pt"/>
        </w:pict>
      </w:r>
    </w:p>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NO&gt;&gt;N0346822R&lt;&lt;ODS JOB NO&gt;&gt;</w:t>
      </w:r>
    </w:p>
    <w:p w:rsidR="00000000" w:rsidRDefault="00000000">
      <w:pPr>
        <w:pStyle w:val="CommentText"/>
      </w:pPr>
      <w:r>
        <w:t>&lt;&lt;ODS DOC SYMBOL1&gt;&gt;A/58/38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vi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236</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Первоначально выпущен в виде документа A/58/38 (Часть первая).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A/58/38</w:t>
    </w:r>
  </w:p>
  <w:p w:rsidR="00000000" w:rsidRDefault="00000000">
    <w:pPr>
      <w:spacing w:before="1555"/>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2" w:space="0" w:color="000000"/>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7D10D78"/>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143854F9"/>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18F94B52"/>
    <w:multiLevelType w:val="singleLevel"/>
    <w:tmpl w:val="0809000F"/>
    <w:lvl w:ilvl="0">
      <w:start w:val="1"/>
      <w:numFmt w:val="decimal"/>
      <w:lvlText w:val="%1."/>
      <w:lvlJc w:val="left"/>
      <w:pPr>
        <w:tabs>
          <w:tab w:val="num" w:pos="360"/>
        </w:tabs>
        <w:ind w:left="360" w:hanging="360"/>
      </w:pPr>
    </w:lvl>
  </w:abstractNum>
  <w:abstractNum w:abstractNumId="11">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1AD50241"/>
    <w:multiLevelType w:val="multilevel"/>
    <w:tmpl w:val="21B6B57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3">
    <w:nsid w:val="1D630631"/>
    <w:multiLevelType w:val="singleLevel"/>
    <w:tmpl w:val="08090013"/>
    <w:lvl w:ilvl="0">
      <w:start w:val="1"/>
      <w:numFmt w:val="upperRoman"/>
      <w:lvlText w:val="%1."/>
      <w:lvlJc w:val="left"/>
      <w:pPr>
        <w:tabs>
          <w:tab w:val="num" w:pos="720"/>
        </w:tabs>
        <w:ind w:left="720" w:hanging="720"/>
      </w:pPr>
    </w:lvl>
  </w:abstractNum>
  <w:abstractNum w:abstractNumId="14">
    <w:nsid w:val="261B0AD6"/>
    <w:multiLevelType w:val="singleLevel"/>
    <w:tmpl w:val="0809000F"/>
    <w:lvl w:ilvl="0">
      <w:start w:val="1"/>
      <w:numFmt w:val="decimal"/>
      <w:lvlText w:val="%1."/>
      <w:lvlJc w:val="left"/>
      <w:pPr>
        <w:tabs>
          <w:tab w:val="num" w:pos="360"/>
        </w:tabs>
        <w:ind w:left="360" w:hanging="360"/>
      </w:pPr>
    </w:lvl>
  </w:abstractNum>
  <w:abstractNum w:abstractNumId="15">
    <w:nsid w:val="2F5177BA"/>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
    <w:nsid w:val="33A9126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8">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
    <w:nsid w:val="364075DB"/>
    <w:multiLevelType w:val="multilevel"/>
    <w:tmpl w:val="377CE9A2"/>
    <w:lvl w:ilvl="0">
      <w:start w:val="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7920BB4"/>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
    <w:nsid w:val="3C9E4A77"/>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3">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
    <w:nsid w:val="4894180F"/>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5D63655D"/>
    <w:multiLevelType w:val="multilevel"/>
    <w:tmpl w:val="CFAEF9A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8">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9">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0">
    <w:nsid w:val="705D016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1">
    <w:nsid w:val="78286C39"/>
    <w:multiLevelType w:val="multilevel"/>
    <w:tmpl w:val="CFAEF9A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2">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3">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4">
    <w:nsid w:val="7CAA69A9"/>
    <w:multiLevelType w:val="singleLevel"/>
    <w:tmpl w:val="0809000F"/>
    <w:lvl w:ilvl="0">
      <w:start w:val="1"/>
      <w:numFmt w:val="decimal"/>
      <w:lvlText w:val="%1."/>
      <w:lvlJc w:val="left"/>
      <w:pPr>
        <w:tabs>
          <w:tab w:val="num" w:pos="360"/>
        </w:tabs>
        <w:ind w:left="360" w:hanging="360"/>
      </w:pPr>
    </w:lvl>
  </w:abstractNum>
  <w:abstractNum w:abstractNumId="35">
    <w:nsid w:val="7F274587"/>
    <w:multiLevelType w:val="multilevel"/>
    <w:tmpl w:val="21B6B57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1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31"/>
  </w:num>
  <w:num w:numId="13">
    <w:abstractNumId w:val="35"/>
  </w:num>
  <w:num w:numId="14">
    <w:abstractNumId w:val="15"/>
  </w:num>
  <w:num w:numId="15">
    <w:abstractNumId w:val="12"/>
  </w:num>
  <w:num w:numId="16">
    <w:abstractNumId w:val="19"/>
  </w:num>
  <w:num w:numId="17">
    <w:abstractNumId w:val="26"/>
  </w:num>
  <w:num w:numId="18">
    <w:abstractNumId w:val="10"/>
  </w:num>
  <w:num w:numId="19">
    <w:abstractNumId w:val="21"/>
  </w:num>
  <w:num w:numId="20">
    <w:abstractNumId w:val="5"/>
  </w:num>
  <w:num w:numId="21">
    <w:abstractNumId w:val="30"/>
  </w:num>
  <w:num w:numId="22">
    <w:abstractNumId w:val="20"/>
  </w:num>
  <w:num w:numId="23">
    <w:abstractNumId w:val="16"/>
  </w:num>
  <w:num w:numId="24">
    <w:abstractNumId w:val="27"/>
  </w:num>
  <w:num w:numId="25">
    <w:abstractNumId w:val="22"/>
  </w:num>
  <w:num w:numId="26">
    <w:abstractNumId w:val="6"/>
  </w:num>
  <w:num w:numId="27">
    <w:abstractNumId w:val="7"/>
  </w:num>
  <w:num w:numId="28">
    <w:abstractNumId w:val="11"/>
  </w:num>
  <w:num w:numId="29">
    <w:abstractNumId w:val="13"/>
  </w:num>
  <w:num w:numId="30">
    <w:abstractNumId w:val="25"/>
  </w:num>
  <w:num w:numId="31">
    <w:abstractNumId w:val="8"/>
  </w:num>
  <w:num w:numId="32">
    <w:abstractNumId w:val="23"/>
  </w:num>
  <w:num w:numId="33">
    <w:abstractNumId w:val="33"/>
  </w:num>
  <w:num w:numId="34">
    <w:abstractNumId w:val="29"/>
  </w:num>
  <w:num w:numId="35">
    <w:abstractNumId w:val="28"/>
  </w:num>
  <w:num w:numId="36">
    <w:abstractNumId w:val="18"/>
  </w:num>
  <w:num w:numId="37">
    <w:abstractNumId w:val="9"/>
  </w:num>
  <w:num w:numId="38">
    <w:abstractNumId w:val="32"/>
  </w:num>
  <w:num w:numId="39">
    <w:abstractNumId w:val="34"/>
  </w:num>
  <w:num w:numId="40">
    <w:abstractNumId w:val="24"/>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3 5:02: PM"/>
    <w:docVar w:name="DocCategory" w:val="Doc"/>
    <w:docVar w:name="DocType" w:val="SemiFinal"/>
    <w:docVar w:name="JobNo" w:val="0346822R"/>
    <w:docVar w:name="OandT" w:val=" "/>
    <w:docVar w:name="Symbol1" w:val="A/58/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7">
    <w:name w:val="heading 7"/>
    <w:basedOn w:val="Normal"/>
    <w:next w:val="Normal"/>
    <w:qFormat/>
    <w:pPr>
      <w:numPr>
        <w:ilvl w:val="6"/>
        <w:numId w:val="31"/>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31"/>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31"/>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244</Pages>
  <Words>85062</Words>
  <Characters>484855</Characters>
  <Application>Microsoft Office Word</Application>
  <DocSecurity>4</DocSecurity>
  <Lines>4040</Lines>
  <Paragraphs>969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United Nations</Company>
  <LinksUpToDate>false</LinksUpToDate>
  <CharactersWithSpaces>595435</CharactersWithSpaces>
  <SharedDoc>false</SharedDoc>
  <HLinks>
    <vt:vector size="12" baseType="variant">
      <vt:variant>
        <vt:i4>4522087</vt:i4>
      </vt:variant>
      <vt:variant>
        <vt:i4>1810</vt:i4>
      </vt:variant>
      <vt:variant>
        <vt:i4>1025</vt:i4>
      </vt:variant>
      <vt:variant>
        <vt:i4>1</vt:i4>
      </vt:variant>
      <vt:variant>
        <vt:lpwstr>C:\Program Files\Microsoft Office\WordMacros\_unlogo.wpg</vt:lpwstr>
      </vt:variant>
      <vt:variant>
        <vt:lpwstr/>
      </vt:variant>
      <vt:variant>
        <vt:i4>4522087</vt:i4>
      </vt:variant>
      <vt:variant>
        <vt:i4>1177286</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DGAACS User</dc:creator>
  <cp:keywords/>
  <dc:description/>
  <cp:lastModifiedBy>DGAACS User</cp:lastModifiedBy>
  <cp:revision>5</cp:revision>
  <cp:lastPrinted>2003-09-30T10:31:00Z</cp:lastPrinted>
  <dcterms:created xsi:type="dcterms:W3CDTF">2003-09-30T10:27:00Z</dcterms:created>
  <dcterms:modified xsi:type="dcterms:W3CDTF">2003-09-30T10:55:00Z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0346822</vt:lpwstr>
  </property>
  <property fmtid="{D5CDD505-2E9C-101B-9397-08002B2CF9AE}" pid="3" name="Symbol1">
    <vt:lpwstr>A/58/38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244</vt:lpwstr>
  </property>
  <property fmtid="{D5CDD505-2E9C-101B-9397-08002B2CF9AE}" pid="8" name="Operator">
    <vt:lpwstr>Khotuleva</vt:lpwstr>
  </property>
</Properties>
</file>