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6F8" w:rsidRDefault="009136F8" w:rsidP="009C194A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B273CB" w:rsidRDefault="00B273C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GE.99-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44855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141009    141009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913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9136F8" w:rsidRDefault="009136F8" w:rsidP="009C194A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9136F8" w:rsidRDefault="009136F8" w:rsidP="009C194A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9136F8" w:rsidRDefault="009136F8" w:rsidP="009C194A">
            <w:pPr>
              <w:pStyle w:val="Heading1"/>
              <w:keepNext w:val="0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9136F8" w:rsidRDefault="009136F8" w:rsidP="009C194A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913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9136F8" w:rsidRDefault="009136F8" w:rsidP="009C194A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002522" r:id="rId8"/>
              </w:object>
            </w:r>
          </w:p>
          <w:p w:rsidR="009136F8" w:rsidRDefault="009136F8" w:rsidP="009C194A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8C5944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9136F8" w:rsidRDefault="009136F8" w:rsidP="009C194A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9136F8" w:rsidRDefault="009136F8" w:rsidP="009C194A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9136F8" w:rsidRDefault="009136F8" w:rsidP="009C194A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9136F8" w:rsidRDefault="009136F8" w:rsidP="009C194A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9136F8" w:rsidRDefault="009136F8" w:rsidP="009C194A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9136F8" w:rsidRDefault="009136F8" w:rsidP="009C194A">
            <w:pPr>
              <w:spacing w:line="240" w:lineRule="auto"/>
              <w:rPr>
                <w:sz w:val="22"/>
              </w:rPr>
            </w:pPr>
          </w:p>
          <w:p w:rsidR="009136F8" w:rsidRDefault="009136F8" w:rsidP="009C194A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символ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557F27">
              <w:rPr>
                <w:sz w:val="22"/>
                <w:lang w:val="en-US"/>
              </w:rPr>
              <w:fldChar w:fldCharType="separate"/>
            </w:r>
            <w:r w:rsidR="00557F27">
              <w:rPr>
                <w:sz w:val="22"/>
                <w:lang w:val="en-US"/>
              </w:rPr>
              <w:t>CCPR/C/SR.1788</w:t>
            </w:r>
            <w:r>
              <w:rPr>
                <w:sz w:val="22"/>
                <w:lang w:val="en-US"/>
              </w:rPr>
              <w:fldChar w:fldCharType="end"/>
            </w:r>
          </w:p>
          <w:p w:rsidR="009136F8" w:rsidRDefault="009136F8" w:rsidP="009C194A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557F27">
              <w:rPr>
                <w:sz w:val="22"/>
                <w:lang w:val="en-US"/>
              </w:rPr>
              <w:fldChar w:fldCharType="separate"/>
            </w:r>
            <w:r w:rsidR="00557F27">
              <w:rPr>
                <w:sz w:val="22"/>
                <w:lang w:val="en-US"/>
              </w:rPr>
              <w:t>14 October 2009</w:t>
            </w:r>
            <w:r>
              <w:rPr>
                <w:sz w:val="22"/>
                <w:lang w:val="en-US"/>
              </w:rPr>
              <w:fldChar w:fldCharType="end"/>
            </w:r>
          </w:p>
          <w:p w:rsidR="009136F8" w:rsidRDefault="009136F8" w:rsidP="009C194A">
            <w:pPr>
              <w:spacing w:line="240" w:lineRule="auto"/>
              <w:rPr>
                <w:sz w:val="22"/>
              </w:rPr>
            </w:pPr>
          </w:p>
          <w:p w:rsidR="009136F8" w:rsidRDefault="009136F8" w:rsidP="009C194A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9136F8" w:rsidRDefault="009136F8" w:rsidP="009C194A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 w:rsidR="002A6942" w:rsidRPr="00557F27"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9136F8" w:rsidRDefault="009136F8" w:rsidP="009C194A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9136F8" w:rsidRDefault="009136F8" w:rsidP="009C194A"/>
    <w:p w:rsidR="009C194A" w:rsidRPr="008C504E" w:rsidRDefault="009C194A" w:rsidP="009C194A">
      <w:pPr>
        <w:spacing w:after="240"/>
        <w:jc w:val="center"/>
        <w:rPr>
          <w:szCs w:val="24"/>
        </w:rPr>
      </w:pPr>
      <w:r w:rsidRPr="008C504E">
        <w:rPr>
          <w:szCs w:val="24"/>
        </w:rPr>
        <w:t>КОМИТЕТ ПО ПРАВАМ ЧЕЛОВЕКА</w:t>
      </w:r>
    </w:p>
    <w:p w:rsidR="009C194A" w:rsidRPr="008C504E" w:rsidRDefault="009C194A" w:rsidP="009C194A">
      <w:pPr>
        <w:spacing w:after="240"/>
        <w:jc w:val="center"/>
        <w:rPr>
          <w:szCs w:val="24"/>
        </w:rPr>
      </w:pPr>
      <w:r w:rsidRPr="008C504E">
        <w:rPr>
          <w:szCs w:val="24"/>
        </w:rPr>
        <w:t>Шестьдесят седьмая сессия</w:t>
      </w:r>
    </w:p>
    <w:p w:rsidR="009C194A" w:rsidRPr="008C504E" w:rsidRDefault="009C194A" w:rsidP="009C194A">
      <w:pPr>
        <w:spacing w:after="240"/>
        <w:jc w:val="center"/>
        <w:rPr>
          <w:szCs w:val="24"/>
        </w:rPr>
      </w:pPr>
      <w:r w:rsidRPr="008C504E">
        <w:rPr>
          <w:szCs w:val="24"/>
        </w:rPr>
        <w:t>КРАТКИЙ ОТЧЕТ О 1788-м ЗАСЕДАНИИ</w:t>
      </w:r>
      <w:r w:rsidR="00D81F5D">
        <w:rPr>
          <w:szCs w:val="24"/>
        </w:rPr>
        <w:t>,</w:t>
      </w:r>
      <w:r w:rsidR="00885F59">
        <w:rPr>
          <w:rStyle w:val="FootnoteReference"/>
          <w:szCs w:val="24"/>
        </w:rPr>
        <w:footnoteReference w:customMarkFollows="1" w:id="1"/>
        <w:t> </w:t>
      </w:r>
    </w:p>
    <w:p w:rsidR="009C194A" w:rsidRDefault="009C194A" w:rsidP="009C194A">
      <w:pPr>
        <w:spacing w:after="240"/>
        <w:jc w:val="center"/>
        <w:rPr>
          <w:szCs w:val="24"/>
        </w:rPr>
      </w:pPr>
      <w:r w:rsidRPr="008C504E">
        <w:rPr>
          <w:szCs w:val="24"/>
        </w:rPr>
        <w:t>состоявшемся во Дворце Наций в Женеве</w:t>
      </w:r>
      <w:r w:rsidRPr="008C504E">
        <w:rPr>
          <w:szCs w:val="24"/>
        </w:rPr>
        <w:br/>
        <w:t>в среду, 20 октября 1999 года, в 15 час.00 мин.</w:t>
      </w:r>
    </w:p>
    <w:tbl>
      <w:tblPr>
        <w:tblStyle w:val="TableGrid"/>
        <w:tblW w:w="5244" w:type="dxa"/>
        <w:jc w:val="center"/>
        <w:tblInd w:w="28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084"/>
        <w:gridCol w:w="236"/>
        <w:gridCol w:w="2924"/>
      </w:tblGrid>
      <w:tr w:rsidR="00D81F5D" w:rsidTr="00D81F5D">
        <w:trPr>
          <w:jc w:val="center"/>
        </w:trPr>
        <w:tc>
          <w:tcPr>
            <w:tcW w:w="2084" w:type="dxa"/>
          </w:tcPr>
          <w:p w:rsidR="00D81F5D" w:rsidRDefault="00D81F5D" w:rsidP="00D81F5D">
            <w:pPr>
              <w:jc w:val="right"/>
              <w:rPr>
                <w:szCs w:val="24"/>
              </w:rPr>
            </w:pPr>
            <w:r w:rsidRPr="008C504E">
              <w:rPr>
                <w:szCs w:val="24"/>
                <w:u w:val="single"/>
              </w:rPr>
              <w:t>Председатель</w:t>
            </w:r>
            <w:r>
              <w:rPr>
                <w:szCs w:val="24"/>
              </w:rPr>
              <w:t>:</w:t>
            </w:r>
          </w:p>
        </w:tc>
        <w:tc>
          <w:tcPr>
            <w:tcW w:w="236" w:type="dxa"/>
          </w:tcPr>
          <w:p w:rsidR="00D81F5D" w:rsidRDefault="00D81F5D" w:rsidP="00D81F5D">
            <w:pPr>
              <w:jc w:val="center"/>
              <w:rPr>
                <w:szCs w:val="24"/>
              </w:rPr>
            </w:pPr>
          </w:p>
        </w:tc>
        <w:tc>
          <w:tcPr>
            <w:tcW w:w="2924" w:type="dxa"/>
          </w:tcPr>
          <w:p w:rsidR="00D81F5D" w:rsidRDefault="00D81F5D" w:rsidP="00D81F5D">
            <w:pPr>
              <w:rPr>
                <w:szCs w:val="24"/>
              </w:rPr>
            </w:pPr>
            <w:r w:rsidRPr="008C504E">
              <w:rPr>
                <w:szCs w:val="24"/>
              </w:rPr>
              <w:t>г-жа МЕДИНА КИРОГА</w:t>
            </w:r>
          </w:p>
        </w:tc>
      </w:tr>
      <w:tr w:rsidR="00D81F5D" w:rsidTr="00D81F5D">
        <w:trPr>
          <w:jc w:val="center"/>
        </w:trPr>
        <w:tc>
          <w:tcPr>
            <w:tcW w:w="2084" w:type="dxa"/>
          </w:tcPr>
          <w:p w:rsidR="00D81F5D" w:rsidRDefault="00D81F5D" w:rsidP="00D81F5D">
            <w:pPr>
              <w:jc w:val="right"/>
              <w:rPr>
                <w:szCs w:val="24"/>
              </w:rPr>
            </w:pPr>
            <w:r w:rsidRPr="00D81F5D">
              <w:rPr>
                <w:szCs w:val="24"/>
                <w:u w:val="single"/>
              </w:rPr>
              <w:t>Затем</w:t>
            </w:r>
            <w:r>
              <w:rPr>
                <w:szCs w:val="24"/>
              </w:rPr>
              <w:t>:</w:t>
            </w:r>
          </w:p>
        </w:tc>
        <w:tc>
          <w:tcPr>
            <w:tcW w:w="236" w:type="dxa"/>
          </w:tcPr>
          <w:p w:rsidR="00D81F5D" w:rsidRDefault="00D81F5D" w:rsidP="00D81F5D">
            <w:pPr>
              <w:jc w:val="center"/>
              <w:rPr>
                <w:szCs w:val="24"/>
              </w:rPr>
            </w:pPr>
          </w:p>
        </w:tc>
        <w:tc>
          <w:tcPr>
            <w:tcW w:w="2924" w:type="dxa"/>
          </w:tcPr>
          <w:p w:rsidR="00D81F5D" w:rsidRDefault="00D81F5D" w:rsidP="00D81F5D">
            <w:pPr>
              <w:rPr>
                <w:szCs w:val="24"/>
              </w:rPr>
            </w:pPr>
            <w:r w:rsidRPr="008C504E">
              <w:rPr>
                <w:szCs w:val="24"/>
              </w:rPr>
              <w:t>г-н АМОР</w:t>
            </w:r>
          </w:p>
        </w:tc>
      </w:tr>
    </w:tbl>
    <w:p w:rsidR="00D81F5D" w:rsidRPr="008C504E" w:rsidRDefault="00D81F5D" w:rsidP="009C194A">
      <w:pPr>
        <w:spacing w:after="240"/>
        <w:jc w:val="center"/>
        <w:rPr>
          <w:szCs w:val="24"/>
        </w:rPr>
      </w:pPr>
    </w:p>
    <w:p w:rsidR="009C194A" w:rsidRPr="008C504E" w:rsidRDefault="009C194A" w:rsidP="009C194A">
      <w:pPr>
        <w:spacing w:after="240"/>
        <w:jc w:val="center"/>
        <w:rPr>
          <w:szCs w:val="24"/>
        </w:rPr>
      </w:pPr>
      <w:r w:rsidRPr="008C504E">
        <w:rPr>
          <w:szCs w:val="24"/>
        </w:rPr>
        <w:t>СОДЕРЖАНИЕ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caps/>
          <w:szCs w:val="24"/>
        </w:rPr>
        <w:t xml:space="preserve">РАССМОТРЕНИЕ ДОКЛАДОВ, ПРЕДСТАВЛЕННЫХ ГОСУДАРСТВАМИ-УЧАСТНИКАМИ В СООТВЕТСТВИИ СО СТАТЬЕЙ 40 пакта </w:t>
      </w:r>
      <w:r w:rsidRPr="008C504E">
        <w:rPr>
          <w:szCs w:val="24"/>
        </w:rPr>
        <w:t>(</w:t>
      </w:r>
      <w:r w:rsidRPr="00D81F5D">
        <w:rPr>
          <w:i/>
          <w:szCs w:val="24"/>
        </w:rPr>
        <w:t>продолжение</w:t>
      </w:r>
      <w:r w:rsidRPr="008C504E">
        <w:rPr>
          <w:szCs w:val="24"/>
        </w:rPr>
        <w:t>)</w:t>
      </w:r>
    </w:p>
    <w:p w:rsidR="009C194A" w:rsidRPr="008C504E" w:rsidRDefault="009C194A" w:rsidP="009C194A">
      <w:pPr>
        <w:spacing w:after="240"/>
        <w:ind w:left="705"/>
        <w:rPr>
          <w:szCs w:val="24"/>
        </w:rPr>
      </w:pPr>
      <w:r w:rsidRPr="008C504E">
        <w:rPr>
          <w:szCs w:val="24"/>
          <w:u w:val="single"/>
        </w:rPr>
        <w:t>Четвертый периодический доклад Марокко</w:t>
      </w:r>
    </w:p>
    <w:p w:rsidR="009C194A" w:rsidRPr="00885F59" w:rsidRDefault="00885F59" w:rsidP="008A6FDB">
      <w:pPr>
        <w:spacing w:after="240" w:line="240" w:lineRule="auto"/>
        <w:ind w:left="705" w:hanging="705"/>
        <w:jc w:val="center"/>
        <w:rPr>
          <w:i/>
          <w:szCs w:val="24"/>
        </w:rPr>
      </w:pPr>
      <w:r>
        <w:rPr>
          <w:i/>
          <w:szCs w:val="24"/>
          <w:u w:val="single"/>
        </w:rPr>
        <w:br w:type="page"/>
      </w:r>
      <w:r w:rsidR="009C194A" w:rsidRPr="00885F59">
        <w:rPr>
          <w:i/>
          <w:szCs w:val="24"/>
        </w:rPr>
        <w:t>Заседание открывается в 15 час</w:t>
      </w:r>
      <w:r w:rsidR="008A6FDB">
        <w:rPr>
          <w:i/>
          <w:szCs w:val="24"/>
        </w:rPr>
        <w:t>. 0</w:t>
      </w:r>
      <w:r w:rsidR="009C194A" w:rsidRPr="00885F59">
        <w:rPr>
          <w:i/>
          <w:szCs w:val="24"/>
        </w:rPr>
        <w:t>0 мин.</w:t>
      </w:r>
    </w:p>
    <w:p w:rsidR="009C194A" w:rsidRPr="008C504E" w:rsidRDefault="009C194A" w:rsidP="00147343">
      <w:pPr>
        <w:spacing w:after="240" w:line="240" w:lineRule="auto"/>
        <w:rPr>
          <w:szCs w:val="24"/>
        </w:rPr>
      </w:pPr>
      <w:r w:rsidRPr="008C504E">
        <w:rPr>
          <w:caps/>
          <w:szCs w:val="24"/>
        </w:rPr>
        <w:t xml:space="preserve">РАССМОТРЕНИЕ ДОКЛАДОВ, ПРЕДСТАВЛЕННЫХ ГОСУДАРСТВАМИ-УЧАСТНИКАМИ В СООТВЕТСТВИИ СО СТАТЬЕЙ 40 ПАКТА </w:t>
      </w:r>
      <w:r w:rsidRPr="008C504E">
        <w:rPr>
          <w:szCs w:val="24"/>
        </w:rPr>
        <w:t>(пункт 6 повестки дня)</w:t>
      </w:r>
      <w:r w:rsidRPr="008C504E">
        <w:rPr>
          <w:caps/>
          <w:szCs w:val="24"/>
        </w:rPr>
        <w:t xml:space="preserve"> (</w:t>
      </w:r>
      <w:r w:rsidRPr="008A6FDB">
        <w:rPr>
          <w:i/>
          <w:szCs w:val="24"/>
        </w:rPr>
        <w:t>продолжение</w:t>
      </w:r>
      <w:r w:rsidRPr="008C504E">
        <w:rPr>
          <w:szCs w:val="24"/>
        </w:rPr>
        <w:t>)</w:t>
      </w:r>
    </w:p>
    <w:p w:rsidR="009C194A" w:rsidRPr="008C504E" w:rsidRDefault="009C194A" w:rsidP="00147343">
      <w:pPr>
        <w:spacing w:after="240" w:line="240" w:lineRule="auto"/>
        <w:ind w:left="567"/>
        <w:rPr>
          <w:szCs w:val="24"/>
        </w:rPr>
      </w:pPr>
      <w:r w:rsidRPr="008C504E">
        <w:rPr>
          <w:szCs w:val="24"/>
          <w:u w:val="single"/>
        </w:rPr>
        <w:t>Четвертый периодический доклад Марокко</w:t>
      </w:r>
      <w:r w:rsidRPr="008C504E">
        <w:rPr>
          <w:szCs w:val="24"/>
        </w:rPr>
        <w:t xml:space="preserve"> (</w:t>
      </w:r>
      <w:r w:rsidRPr="008C504E">
        <w:rPr>
          <w:szCs w:val="24"/>
          <w:lang w:val="en-US"/>
        </w:rPr>
        <w:t>C</w:t>
      </w:r>
      <w:r w:rsidRPr="008C504E">
        <w:rPr>
          <w:szCs w:val="24"/>
          <w:lang w:val="en-GB"/>
        </w:rPr>
        <w:t>CPR</w:t>
      </w:r>
      <w:r w:rsidRPr="008C504E">
        <w:rPr>
          <w:szCs w:val="24"/>
        </w:rPr>
        <w:t>/</w:t>
      </w:r>
      <w:r w:rsidRPr="008C504E">
        <w:rPr>
          <w:szCs w:val="24"/>
          <w:lang w:val="en-US"/>
        </w:rPr>
        <w:t>C</w:t>
      </w:r>
      <w:r w:rsidRPr="008C504E">
        <w:rPr>
          <w:szCs w:val="24"/>
        </w:rPr>
        <w:t>/115/</w:t>
      </w:r>
      <w:r w:rsidRPr="008C504E">
        <w:rPr>
          <w:szCs w:val="24"/>
          <w:lang w:val="en-GB"/>
        </w:rPr>
        <w:t>Add</w:t>
      </w:r>
      <w:r w:rsidRPr="008C504E">
        <w:rPr>
          <w:szCs w:val="24"/>
        </w:rPr>
        <w:t xml:space="preserve">.1; </w:t>
      </w:r>
      <w:r w:rsidRPr="008C504E">
        <w:rPr>
          <w:szCs w:val="24"/>
          <w:lang w:val="en-GB"/>
        </w:rPr>
        <w:t>CCPR</w:t>
      </w:r>
      <w:r w:rsidRPr="008C504E">
        <w:rPr>
          <w:szCs w:val="24"/>
        </w:rPr>
        <w:t>/</w:t>
      </w:r>
      <w:r w:rsidRPr="008C504E">
        <w:rPr>
          <w:szCs w:val="24"/>
          <w:lang w:val="en-GB"/>
        </w:rPr>
        <w:t>C</w:t>
      </w:r>
      <w:r w:rsidRPr="008C504E">
        <w:rPr>
          <w:szCs w:val="24"/>
        </w:rPr>
        <w:t>/67/</w:t>
      </w:r>
      <w:r w:rsidRPr="008C504E">
        <w:rPr>
          <w:szCs w:val="24"/>
          <w:lang w:val="en-GB"/>
        </w:rPr>
        <w:t>L</w:t>
      </w:r>
      <w:r w:rsidRPr="008C504E">
        <w:rPr>
          <w:szCs w:val="24"/>
        </w:rPr>
        <w:t>/</w:t>
      </w:r>
      <w:r w:rsidRPr="008C504E">
        <w:rPr>
          <w:szCs w:val="24"/>
          <w:lang w:val="en-GB"/>
        </w:rPr>
        <w:t>MOR</w:t>
      </w:r>
      <w:r w:rsidRPr="008C504E">
        <w:rPr>
          <w:szCs w:val="24"/>
        </w:rPr>
        <w:t>)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1.</w:t>
      </w:r>
      <w:r w:rsidRPr="008C504E">
        <w:rPr>
          <w:szCs w:val="24"/>
        </w:rPr>
        <w:tab/>
      </w:r>
      <w:r w:rsidRPr="008A6FDB">
        <w:rPr>
          <w:i/>
          <w:szCs w:val="24"/>
        </w:rPr>
        <w:t>По приглашению Председателя г-да Бенжеллун-Туими, Лидиди, Белмахи, Белкуш и Мажди (Марокко) занимают места за столом Комитета</w:t>
      </w:r>
      <w:r w:rsidRPr="008C504E">
        <w:rPr>
          <w:szCs w:val="24"/>
        </w:rPr>
        <w:t>.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2.</w:t>
      </w:r>
      <w:r w:rsidRPr="008C504E">
        <w:rPr>
          <w:szCs w:val="24"/>
        </w:rPr>
        <w:tab/>
      </w:r>
      <w:r w:rsidRPr="008C504E">
        <w:rPr>
          <w:szCs w:val="24"/>
          <w:u w:val="single"/>
        </w:rPr>
        <w:t>ПРЕДСЕДАТЕЛЬ</w:t>
      </w:r>
      <w:r w:rsidRPr="008C504E">
        <w:rPr>
          <w:szCs w:val="24"/>
        </w:rPr>
        <w:t xml:space="preserve"> приветствует марокканскую делегацию и предлагает ей представить четвертый периодический доклад Марокко</w:t>
      </w:r>
      <w:r>
        <w:rPr>
          <w:szCs w:val="24"/>
        </w:rPr>
        <w:t xml:space="preserve">.  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3.</w:t>
      </w:r>
      <w:r w:rsidRPr="008C504E">
        <w:rPr>
          <w:szCs w:val="24"/>
        </w:rPr>
        <w:tab/>
      </w:r>
      <w:r w:rsidRPr="008C504E">
        <w:rPr>
          <w:szCs w:val="24"/>
          <w:u w:val="single"/>
        </w:rPr>
        <w:t>Г-н БЕНЖЕЛЛУН-ТУИМИ</w:t>
      </w:r>
      <w:r w:rsidRPr="008C504E">
        <w:rPr>
          <w:szCs w:val="24"/>
        </w:rPr>
        <w:t xml:space="preserve"> (Марокко) напоминает о содержании вступительной части доклада (пп</w:t>
      </w:r>
      <w:r>
        <w:rPr>
          <w:szCs w:val="24"/>
        </w:rPr>
        <w:t xml:space="preserve">. </w:t>
      </w:r>
      <w:r w:rsidRPr="008C504E">
        <w:rPr>
          <w:szCs w:val="24"/>
        </w:rPr>
        <w:t xml:space="preserve">1 и 2), которое было подтверждено Его Величеством Королем Мухамедом </w:t>
      </w:r>
      <w:r w:rsidRPr="008C504E">
        <w:rPr>
          <w:szCs w:val="24"/>
          <w:lang w:val="en-GB"/>
        </w:rPr>
        <w:t>VI</w:t>
      </w:r>
      <w:r w:rsidRPr="008C504E">
        <w:rPr>
          <w:szCs w:val="24"/>
        </w:rPr>
        <w:t xml:space="preserve"> в своей речи при вступлении на престол 30 июля 1999 года</w:t>
      </w:r>
      <w:r>
        <w:rPr>
          <w:szCs w:val="24"/>
        </w:rPr>
        <w:t xml:space="preserve">.  </w:t>
      </w:r>
      <w:r w:rsidRPr="008C504E">
        <w:rPr>
          <w:szCs w:val="24"/>
        </w:rPr>
        <w:t>Воля марокканских властей работать на благо прав человека выражается в пересмотре Конституции, учреждении двухпалатного парламента и в избрании переходного правительства под председательством г-на Ле Юссуфи, лица из лагеря оппозиции, который долгое время являлся активистом находящихся в Женеве правозащитных неправительственных организаций</w:t>
      </w:r>
      <w:r>
        <w:rPr>
          <w:szCs w:val="24"/>
        </w:rPr>
        <w:t xml:space="preserve">.  </w:t>
      </w:r>
      <w:r w:rsidRPr="008C504E">
        <w:rPr>
          <w:szCs w:val="24"/>
        </w:rPr>
        <w:t xml:space="preserve">В апреле 1998 </w:t>
      </w:r>
      <w:r w:rsidR="008A6FDB">
        <w:rPr>
          <w:szCs w:val="24"/>
        </w:rPr>
        <w:t>года</w:t>
      </w:r>
      <w:r>
        <w:rPr>
          <w:szCs w:val="24"/>
        </w:rPr>
        <w:t xml:space="preserve"> </w:t>
      </w:r>
      <w:r w:rsidRPr="008C504E">
        <w:rPr>
          <w:szCs w:val="24"/>
        </w:rPr>
        <w:t>премьер-министр заявил в парламенте, что защита получивших всеобщее признание прав человека представляет один из основных ориентиров для марокканского правительства</w:t>
      </w:r>
      <w:r>
        <w:rPr>
          <w:szCs w:val="24"/>
        </w:rPr>
        <w:t xml:space="preserve">.  </w:t>
      </w:r>
      <w:r w:rsidRPr="008C504E">
        <w:rPr>
          <w:szCs w:val="24"/>
        </w:rPr>
        <w:t>В этом смысле некоторые находящиеся в подвешенном состоянии вопросы должны получить окончательное решение, марокканские законы должны быть адаптированы к международным договорам, в которых участвует государство, а поощрение культуры прав человека должно стать более динамичным</w:t>
      </w:r>
      <w:r>
        <w:rPr>
          <w:szCs w:val="24"/>
        </w:rPr>
        <w:t xml:space="preserve">.  </w:t>
      </w:r>
      <w:r w:rsidRPr="008C504E">
        <w:rPr>
          <w:szCs w:val="24"/>
        </w:rPr>
        <w:t xml:space="preserve">Так, королевское помилование от 1994 </w:t>
      </w:r>
      <w:r w:rsidR="008A6FDB">
        <w:rPr>
          <w:szCs w:val="24"/>
        </w:rPr>
        <w:t>года</w:t>
      </w:r>
      <w:r>
        <w:rPr>
          <w:szCs w:val="24"/>
        </w:rPr>
        <w:t xml:space="preserve"> </w:t>
      </w:r>
      <w:r w:rsidRPr="008C504E">
        <w:rPr>
          <w:szCs w:val="24"/>
        </w:rPr>
        <w:t>позволило освободить 424 политических заключенных и осуществить возвращение всех лиц, которые избрали жизнь в изгнании, а Консультативный совет по правам человека рассмотрел дело 48 лиц, которые посчитали себя ущемленными в связи с отказом в праве на помилование</w:t>
      </w:r>
      <w:r>
        <w:rPr>
          <w:szCs w:val="24"/>
        </w:rPr>
        <w:t xml:space="preserve">.  </w:t>
      </w:r>
      <w:r w:rsidRPr="008C504E">
        <w:rPr>
          <w:szCs w:val="24"/>
        </w:rPr>
        <w:t xml:space="preserve">В 1998 </w:t>
      </w:r>
      <w:r w:rsidR="008A6FDB">
        <w:rPr>
          <w:szCs w:val="24"/>
        </w:rPr>
        <w:t>году</w:t>
      </w:r>
      <w:r>
        <w:rPr>
          <w:szCs w:val="24"/>
        </w:rPr>
        <w:t xml:space="preserve"> </w:t>
      </w:r>
      <w:r w:rsidRPr="008C504E">
        <w:rPr>
          <w:szCs w:val="24"/>
        </w:rPr>
        <w:t xml:space="preserve">Его Величество Король Хасан </w:t>
      </w:r>
      <w:r w:rsidRPr="008C504E">
        <w:rPr>
          <w:szCs w:val="24"/>
          <w:lang w:val="en-GB"/>
        </w:rPr>
        <w:t>II</w:t>
      </w:r>
      <w:r w:rsidRPr="008C504E">
        <w:rPr>
          <w:szCs w:val="24"/>
        </w:rPr>
        <w:t xml:space="preserve"> одобрил освобождение еще 28 заключенных, а в Консультативном совете по правам человека в настоящее время рассматривается дело 20 других заключенных, вовлеченных в преступления политического характера</w:t>
      </w:r>
      <w:r>
        <w:rPr>
          <w:szCs w:val="24"/>
        </w:rPr>
        <w:t xml:space="preserve">.  </w:t>
      </w:r>
      <w:r w:rsidRPr="008C504E">
        <w:rPr>
          <w:szCs w:val="24"/>
        </w:rPr>
        <w:t xml:space="preserve">Кроме того, для конкретизации своей воли к укреплению демократии и правового государства Его Величество Король Мухамед </w:t>
      </w:r>
      <w:r w:rsidRPr="008C504E">
        <w:rPr>
          <w:szCs w:val="24"/>
          <w:lang w:val="en-GB"/>
        </w:rPr>
        <w:t>VI</w:t>
      </w:r>
      <w:r w:rsidRPr="008C504E">
        <w:rPr>
          <w:szCs w:val="24"/>
        </w:rPr>
        <w:t xml:space="preserve"> принял решение удовлетворить просьбу г-на Серфати о возвращении в Марокко.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4.</w:t>
      </w:r>
      <w:r w:rsidRPr="008C504E">
        <w:rPr>
          <w:szCs w:val="24"/>
        </w:rPr>
        <w:tab/>
        <w:t>Заботящаяся о соблюдении правовых норм демократия должна быть основана на прозрачности, равноправии и быстроте правосудия</w:t>
      </w:r>
      <w:r>
        <w:rPr>
          <w:szCs w:val="24"/>
        </w:rPr>
        <w:t xml:space="preserve">.  </w:t>
      </w:r>
      <w:r w:rsidRPr="008C504E">
        <w:rPr>
          <w:szCs w:val="24"/>
        </w:rPr>
        <w:t>Так, правительство в своей деятельности отдает приоритет судебной реформе, что позволит укрепить социальную сплоченность.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5.</w:t>
      </w:r>
      <w:r w:rsidRPr="008C504E">
        <w:rPr>
          <w:szCs w:val="24"/>
        </w:rPr>
        <w:tab/>
        <w:t>В отношении условий содержания под стражей, то если тюрьмы остаются переполненными, ситуация все-таки во многих отношениях улучшилась, в частности, что</w:t>
      </w:r>
      <w:r w:rsidR="00147343">
        <w:rPr>
          <w:szCs w:val="24"/>
        </w:rPr>
        <w:t> </w:t>
      </w:r>
      <w:r w:rsidRPr="008C504E">
        <w:rPr>
          <w:szCs w:val="24"/>
        </w:rPr>
        <w:t>касается услуг здравоохранения</w:t>
      </w:r>
      <w:r>
        <w:rPr>
          <w:szCs w:val="24"/>
        </w:rPr>
        <w:t xml:space="preserve">.  </w:t>
      </w:r>
      <w:r w:rsidRPr="008C504E">
        <w:rPr>
          <w:szCs w:val="24"/>
        </w:rPr>
        <w:t>Кроме того, администрация пенитенциарных учреждений следит за тем, чтобы не допускать любого недосмотра или злоупотреблений, которые могут нанести ущерб заключенным</w:t>
      </w:r>
      <w:r>
        <w:rPr>
          <w:szCs w:val="24"/>
        </w:rPr>
        <w:t xml:space="preserve">.  </w:t>
      </w:r>
      <w:r w:rsidRPr="008C504E">
        <w:rPr>
          <w:szCs w:val="24"/>
        </w:rPr>
        <w:t xml:space="preserve">Так, с 1992 </w:t>
      </w:r>
      <w:r w:rsidR="008A6FDB">
        <w:rPr>
          <w:szCs w:val="24"/>
        </w:rPr>
        <w:t>года</w:t>
      </w:r>
      <w:r>
        <w:rPr>
          <w:szCs w:val="24"/>
        </w:rPr>
        <w:t xml:space="preserve"> </w:t>
      </w:r>
      <w:r w:rsidRPr="008C504E">
        <w:rPr>
          <w:szCs w:val="24"/>
        </w:rPr>
        <w:t>проводится вскрытие каждого скончавшегося заключенного для определения причин смерти и наказания, в случае необходимости, виновных должностных лиц</w:t>
      </w:r>
      <w:r>
        <w:rPr>
          <w:szCs w:val="24"/>
        </w:rPr>
        <w:t xml:space="preserve">.  </w:t>
      </w:r>
      <w:r w:rsidRPr="008C504E">
        <w:rPr>
          <w:szCs w:val="24"/>
        </w:rPr>
        <w:t>По просьбе семьи покойного или НПО также может быть отдано распоряжение о проведении дополнительной экспертизы, а члены правозащитных НПО могут посетить пенитенциарные учреждения для констатации условий содержания под стражей</w:t>
      </w:r>
      <w:r>
        <w:rPr>
          <w:szCs w:val="24"/>
        </w:rPr>
        <w:t xml:space="preserve">.  </w:t>
      </w:r>
      <w:r w:rsidRPr="008C504E">
        <w:rPr>
          <w:szCs w:val="24"/>
        </w:rPr>
        <w:t>Эта открытость по отношению к гражданскому обществу вписывается в перспективу гуманизации условий содержания под</w:t>
      </w:r>
      <w:r w:rsidR="00147343">
        <w:rPr>
          <w:szCs w:val="24"/>
        </w:rPr>
        <w:t> </w:t>
      </w:r>
      <w:r w:rsidRPr="008C504E">
        <w:rPr>
          <w:szCs w:val="24"/>
        </w:rPr>
        <w:t>стражей и сокращения наказаний, предусматривающих лишение свободы.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6.</w:t>
      </w:r>
      <w:r w:rsidRPr="008C504E">
        <w:rPr>
          <w:szCs w:val="24"/>
        </w:rPr>
        <w:tab/>
        <w:t>Наконец, другой важной областью деятельности правительства является пропаганда культуры прав человека среди всех слоев населения, в частности, через профессиональную подготовку и образование.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7.</w:t>
      </w:r>
      <w:r w:rsidRPr="008C504E">
        <w:rPr>
          <w:szCs w:val="24"/>
        </w:rPr>
        <w:tab/>
      </w:r>
      <w:r w:rsidRPr="008C504E">
        <w:rPr>
          <w:szCs w:val="24"/>
          <w:u w:val="single"/>
        </w:rPr>
        <w:t>ПРЕДСЕДАТЕЛЬ</w:t>
      </w:r>
      <w:r w:rsidRPr="008C504E">
        <w:rPr>
          <w:szCs w:val="24"/>
        </w:rPr>
        <w:t xml:space="preserve"> благодарит марокканскую делегацию за ее презентацию и предлагает ответить на вопросы с 1 по 13 перечня вопросов для рассмотрения (</w:t>
      </w:r>
      <w:r w:rsidRPr="008C504E">
        <w:rPr>
          <w:szCs w:val="24"/>
          <w:lang w:val="en-GB"/>
        </w:rPr>
        <w:t>CCPR</w:t>
      </w:r>
      <w:r w:rsidRPr="008C504E">
        <w:rPr>
          <w:szCs w:val="24"/>
        </w:rPr>
        <w:t>/</w:t>
      </w:r>
      <w:r w:rsidRPr="008C504E">
        <w:rPr>
          <w:szCs w:val="24"/>
          <w:lang w:val="en-GB"/>
        </w:rPr>
        <w:t>C</w:t>
      </w:r>
      <w:r w:rsidRPr="008C504E">
        <w:rPr>
          <w:szCs w:val="24"/>
        </w:rPr>
        <w:t>/67/</w:t>
      </w:r>
      <w:r w:rsidRPr="008C504E">
        <w:rPr>
          <w:szCs w:val="24"/>
          <w:lang w:val="en-GB"/>
        </w:rPr>
        <w:t>L</w:t>
      </w:r>
      <w:r w:rsidRPr="008C504E">
        <w:rPr>
          <w:szCs w:val="24"/>
        </w:rPr>
        <w:t>/</w:t>
      </w:r>
      <w:r w:rsidRPr="008C504E">
        <w:rPr>
          <w:szCs w:val="24"/>
          <w:lang w:val="en-GB"/>
        </w:rPr>
        <w:t>MOR</w:t>
      </w:r>
      <w:r w:rsidRPr="008C504E">
        <w:rPr>
          <w:szCs w:val="24"/>
        </w:rPr>
        <w:t>), полный текст которого следующий: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ab/>
        <w:t>«</w:t>
      </w:r>
      <w:r w:rsidRPr="008C504E">
        <w:rPr>
          <w:szCs w:val="24"/>
          <w:u w:val="single"/>
        </w:rPr>
        <w:t>Право на самоопределение (статья 1</w:t>
      </w:r>
      <w:r w:rsidRPr="001062E2">
        <w:t>)</w:t>
      </w:r>
    </w:p>
    <w:p w:rsidR="009C194A" w:rsidRPr="008C504E" w:rsidRDefault="009C194A" w:rsidP="00147343">
      <w:pPr>
        <w:spacing w:after="240"/>
        <w:ind w:left="567" w:hanging="567"/>
        <w:rPr>
          <w:szCs w:val="24"/>
        </w:rPr>
      </w:pPr>
      <w:r w:rsidRPr="008C504E">
        <w:rPr>
          <w:szCs w:val="24"/>
        </w:rPr>
        <w:tab/>
        <w:t>1.</w:t>
      </w:r>
      <w:r w:rsidRPr="008C504E">
        <w:rPr>
          <w:szCs w:val="24"/>
        </w:rPr>
        <w:tab/>
        <w:t>Учитывая сделанные государством-участником замечания  в пунктах 30 и 31 доклада, расскажите о достигнутом прогрессе в плане организации референдума среди населения Западной Сахары по вопросу о самоопределении.</w:t>
      </w:r>
    </w:p>
    <w:p w:rsidR="009C194A" w:rsidRPr="001062E2" w:rsidRDefault="009C194A" w:rsidP="009C194A">
      <w:pPr>
        <w:spacing w:after="240"/>
        <w:ind w:left="708" w:hanging="708"/>
      </w:pPr>
      <w:r w:rsidRPr="008C504E">
        <w:rPr>
          <w:szCs w:val="24"/>
        </w:rPr>
        <w:tab/>
      </w:r>
      <w:r w:rsidRPr="008C504E">
        <w:rPr>
          <w:szCs w:val="24"/>
          <w:u w:val="single"/>
        </w:rPr>
        <w:t>Конституционные и правовые рамки применения Пакта (ст</w:t>
      </w:r>
      <w:r>
        <w:rPr>
          <w:szCs w:val="24"/>
          <w:u w:val="single"/>
        </w:rPr>
        <w:t xml:space="preserve">. </w:t>
      </w:r>
      <w:r w:rsidRPr="008C504E">
        <w:rPr>
          <w:szCs w:val="24"/>
          <w:u w:val="single"/>
        </w:rPr>
        <w:t>2</w:t>
      </w:r>
      <w:r w:rsidRPr="001062E2">
        <w:t>)</w:t>
      </w:r>
    </w:p>
    <w:p w:rsidR="009C194A" w:rsidRPr="008C504E" w:rsidRDefault="009C194A" w:rsidP="00147343">
      <w:pPr>
        <w:spacing w:after="240"/>
        <w:ind w:left="567" w:hanging="567"/>
        <w:rPr>
          <w:szCs w:val="24"/>
        </w:rPr>
      </w:pPr>
      <w:r w:rsidRPr="008C504E">
        <w:rPr>
          <w:szCs w:val="24"/>
        </w:rPr>
        <w:tab/>
        <w:t>2.</w:t>
      </w:r>
      <w:r w:rsidRPr="008C504E">
        <w:rPr>
          <w:szCs w:val="24"/>
        </w:rPr>
        <w:tab/>
        <w:t>Учитывая, что Западная Сахара находится под управлением государства-участника, каким образом население данного региона осуществляет изложенные в</w:t>
      </w:r>
      <w:r w:rsidR="00147343">
        <w:rPr>
          <w:szCs w:val="24"/>
        </w:rPr>
        <w:t> </w:t>
      </w:r>
      <w:r w:rsidRPr="008C504E">
        <w:rPr>
          <w:szCs w:val="24"/>
        </w:rPr>
        <w:t>Пакте права, и в какие учреждения можно подать жалобу в случае нарушения указанных прав?</w:t>
      </w:r>
    </w:p>
    <w:p w:rsidR="009C194A" w:rsidRPr="008C504E" w:rsidRDefault="009C194A" w:rsidP="00147343">
      <w:pPr>
        <w:spacing w:after="240"/>
        <w:ind w:left="567" w:hanging="567"/>
        <w:rPr>
          <w:szCs w:val="24"/>
        </w:rPr>
      </w:pPr>
      <w:r w:rsidRPr="008C504E">
        <w:rPr>
          <w:szCs w:val="24"/>
        </w:rPr>
        <w:tab/>
        <w:t>3.</w:t>
      </w:r>
      <w:r w:rsidRPr="008C504E">
        <w:rPr>
          <w:szCs w:val="24"/>
        </w:rPr>
        <w:tab/>
        <w:t>Предоставьте примеры дел, в которых частные лица обращались с иском в суд с целью применения положений Пакта в случаях, когда какие-либо законы не соответствовали указанным положениям</w:t>
      </w:r>
      <w:r>
        <w:rPr>
          <w:szCs w:val="24"/>
        </w:rPr>
        <w:t xml:space="preserve">.  </w:t>
      </w:r>
      <w:r w:rsidRPr="008C504E">
        <w:rPr>
          <w:szCs w:val="24"/>
        </w:rPr>
        <w:t>Правомочны ли суды отступать от этих законов или их упразднять (пп</w:t>
      </w:r>
      <w:r>
        <w:rPr>
          <w:szCs w:val="24"/>
        </w:rPr>
        <w:t xml:space="preserve">. </w:t>
      </w:r>
      <w:r w:rsidRPr="008C504E">
        <w:rPr>
          <w:szCs w:val="24"/>
        </w:rPr>
        <w:t>34 и 91)?</w:t>
      </w:r>
    </w:p>
    <w:p w:rsidR="009C194A" w:rsidRPr="008C504E" w:rsidRDefault="009C194A" w:rsidP="00147343">
      <w:pPr>
        <w:spacing w:after="240"/>
        <w:ind w:left="567" w:hanging="567"/>
        <w:rPr>
          <w:szCs w:val="24"/>
        </w:rPr>
      </w:pPr>
      <w:r w:rsidRPr="008C504E">
        <w:rPr>
          <w:szCs w:val="24"/>
        </w:rPr>
        <w:tab/>
        <w:t>4.</w:t>
      </w:r>
      <w:r w:rsidRPr="008C504E">
        <w:rPr>
          <w:szCs w:val="24"/>
        </w:rPr>
        <w:tab/>
        <w:t>Какие были приняты меры с момента рассмотрения Комитетом третьего периодического доклада Марокко для того, чтобы справиться с коррупцией в судебной сфере, укрепить независимость судебной власти от вмешательства правительства и гарантировать четкое разделение властей</w:t>
      </w:r>
      <w:r w:rsidR="005B0D58">
        <w:rPr>
          <w:szCs w:val="24"/>
        </w:rPr>
        <w:t xml:space="preserve">?  </w:t>
      </w:r>
    </w:p>
    <w:p w:rsidR="009C194A" w:rsidRPr="008C504E" w:rsidRDefault="009C194A" w:rsidP="00147343">
      <w:pPr>
        <w:spacing w:after="240"/>
        <w:ind w:left="567" w:hanging="567"/>
        <w:rPr>
          <w:szCs w:val="24"/>
        </w:rPr>
      </w:pPr>
      <w:r w:rsidRPr="008C504E">
        <w:rPr>
          <w:szCs w:val="24"/>
        </w:rPr>
        <w:tab/>
        <w:t>5.</w:t>
      </w:r>
      <w:r w:rsidRPr="008C504E">
        <w:rPr>
          <w:szCs w:val="24"/>
        </w:rPr>
        <w:tab/>
        <w:t>Предоставьте сведения о принятых мерах в области образования и профессиональной подготовки для ознакомления с Пактом государственных должностных лиц, преподавателей, судей, адвокатов и сотрудников полиции.</w:t>
      </w:r>
    </w:p>
    <w:p w:rsidR="009C194A" w:rsidRPr="008C504E" w:rsidRDefault="009C194A" w:rsidP="00147343">
      <w:pPr>
        <w:spacing w:after="240"/>
        <w:ind w:left="567" w:hanging="567"/>
        <w:rPr>
          <w:szCs w:val="24"/>
          <w:u w:val="single"/>
        </w:rPr>
      </w:pPr>
      <w:r w:rsidRPr="008C504E">
        <w:rPr>
          <w:szCs w:val="24"/>
        </w:rPr>
        <w:tab/>
      </w:r>
      <w:r w:rsidRPr="008C504E">
        <w:rPr>
          <w:szCs w:val="24"/>
          <w:u w:val="single"/>
        </w:rPr>
        <w:t>Равенство мужчин и женщин, защита семьи и недискриминация (ст</w:t>
      </w:r>
      <w:r>
        <w:rPr>
          <w:szCs w:val="24"/>
          <w:u w:val="single"/>
        </w:rPr>
        <w:t xml:space="preserve">. </w:t>
      </w:r>
      <w:r w:rsidRPr="008C504E">
        <w:rPr>
          <w:szCs w:val="24"/>
          <w:u w:val="single"/>
        </w:rPr>
        <w:t>3, 23 и 26</w:t>
      </w:r>
      <w:r w:rsidRPr="00E533E5">
        <w:rPr>
          <w:szCs w:val="24"/>
        </w:rPr>
        <w:t>)</w:t>
      </w:r>
    </w:p>
    <w:p w:rsidR="009C194A" w:rsidRPr="008C504E" w:rsidRDefault="009C194A" w:rsidP="00147343">
      <w:pPr>
        <w:spacing w:after="240"/>
        <w:ind w:left="567" w:hanging="567"/>
        <w:rPr>
          <w:szCs w:val="24"/>
        </w:rPr>
      </w:pPr>
      <w:r w:rsidRPr="008C504E">
        <w:rPr>
          <w:szCs w:val="24"/>
        </w:rPr>
        <w:tab/>
        <w:t>6.</w:t>
      </w:r>
      <w:r w:rsidRPr="008C504E">
        <w:rPr>
          <w:szCs w:val="24"/>
        </w:rPr>
        <w:tab/>
        <w:t>Предоставьте информацию о нынешнем уровне грамотности женщин и их участии в образовании, занятости и политической жизни</w:t>
      </w:r>
      <w:r>
        <w:rPr>
          <w:szCs w:val="24"/>
        </w:rPr>
        <w:t xml:space="preserve">.  </w:t>
      </w:r>
      <w:r w:rsidRPr="008C504E">
        <w:rPr>
          <w:szCs w:val="24"/>
        </w:rPr>
        <w:t>Какие меры принимает государство-участник для повышения процента женщин, участвующих в политической жизни и занимающих государственные должности?</w:t>
      </w:r>
    </w:p>
    <w:p w:rsidR="009C194A" w:rsidRPr="008C504E" w:rsidRDefault="00E533E5" w:rsidP="00147343">
      <w:pPr>
        <w:spacing w:after="240"/>
        <w:ind w:left="567" w:hanging="567"/>
        <w:rPr>
          <w:szCs w:val="24"/>
        </w:rPr>
      </w:pPr>
      <w:r>
        <w:rPr>
          <w:szCs w:val="24"/>
        </w:rPr>
        <w:tab/>
        <w:t>7.</w:t>
      </w:r>
      <w:r>
        <w:rPr>
          <w:szCs w:val="24"/>
        </w:rPr>
        <w:tab/>
        <w:t>Какой защитой</w:t>
      </w:r>
      <w:r w:rsidR="009C194A" w:rsidRPr="008C504E">
        <w:rPr>
          <w:szCs w:val="24"/>
        </w:rPr>
        <w:t xml:space="preserve"> и какими правовыми средствами располагают женщины, ставшие жертвами насилия в семье или другого жестокого обращения?</w:t>
      </w:r>
    </w:p>
    <w:p w:rsidR="009C194A" w:rsidRPr="008C504E" w:rsidRDefault="009C194A" w:rsidP="00147343">
      <w:pPr>
        <w:spacing w:after="240"/>
        <w:ind w:left="567" w:hanging="567"/>
        <w:rPr>
          <w:i/>
          <w:szCs w:val="24"/>
        </w:rPr>
      </w:pPr>
      <w:r w:rsidRPr="008C504E">
        <w:rPr>
          <w:szCs w:val="24"/>
        </w:rPr>
        <w:tab/>
        <w:t>8.</w:t>
      </w:r>
      <w:r w:rsidRPr="008C504E">
        <w:rPr>
          <w:szCs w:val="24"/>
        </w:rPr>
        <w:tab/>
        <w:t xml:space="preserve">Какие были приняты меры для ликвидации элементов дискриминации в отношении женщин, которые существуют в частном праве и семейном праве, включая возрастные различия в области заключения брака, законодательства в сфере наследования, </w:t>
      </w:r>
      <w:r w:rsidRPr="008C504E">
        <w:rPr>
          <w:i/>
          <w:szCs w:val="24"/>
        </w:rPr>
        <w:t xml:space="preserve">вилайи </w:t>
      </w:r>
      <w:r w:rsidRPr="008C504E">
        <w:rPr>
          <w:szCs w:val="24"/>
        </w:rPr>
        <w:t>или родительских прав (п</w:t>
      </w:r>
      <w:r>
        <w:rPr>
          <w:szCs w:val="24"/>
        </w:rPr>
        <w:t xml:space="preserve">. </w:t>
      </w:r>
      <w:r w:rsidRPr="008C504E">
        <w:rPr>
          <w:szCs w:val="24"/>
        </w:rPr>
        <w:t>219) и опеки в случае развода, а</w:t>
      </w:r>
      <w:r w:rsidR="00E533E5">
        <w:rPr>
          <w:szCs w:val="24"/>
        </w:rPr>
        <w:t> </w:t>
      </w:r>
      <w:r w:rsidRPr="008C504E">
        <w:rPr>
          <w:szCs w:val="24"/>
        </w:rPr>
        <w:t>также для гарантирования равенства в правах де факто в области брака и в момент его расторжения?</w:t>
      </w:r>
      <w:r w:rsidRPr="008C504E">
        <w:rPr>
          <w:i/>
          <w:szCs w:val="24"/>
        </w:rPr>
        <w:t xml:space="preserve"> </w:t>
      </w:r>
    </w:p>
    <w:p w:rsidR="009C194A" w:rsidRPr="008C504E" w:rsidRDefault="009C194A" w:rsidP="00147343">
      <w:pPr>
        <w:spacing w:after="240"/>
        <w:ind w:left="567" w:hanging="567"/>
        <w:rPr>
          <w:szCs w:val="24"/>
        </w:rPr>
      </w:pPr>
      <w:r w:rsidRPr="008C504E">
        <w:rPr>
          <w:szCs w:val="24"/>
        </w:rPr>
        <w:tab/>
        <w:t>9.</w:t>
      </w:r>
      <w:r w:rsidRPr="008C504E">
        <w:rPr>
          <w:szCs w:val="24"/>
        </w:rPr>
        <w:tab/>
        <w:t>Какими средствами правовой защиты располагают женщины в случае дискриминации в области трудоустройства или в случае сексуального домогательства ?</w:t>
      </w:r>
    </w:p>
    <w:p w:rsidR="009C194A" w:rsidRPr="008C504E" w:rsidRDefault="009C194A" w:rsidP="00147343">
      <w:pPr>
        <w:spacing w:after="240"/>
        <w:ind w:left="567" w:hanging="567"/>
        <w:rPr>
          <w:szCs w:val="24"/>
          <w:u w:val="single"/>
        </w:rPr>
      </w:pPr>
      <w:r w:rsidRPr="008C504E">
        <w:rPr>
          <w:szCs w:val="24"/>
        </w:rPr>
        <w:tab/>
      </w:r>
      <w:r w:rsidRPr="008C504E">
        <w:rPr>
          <w:szCs w:val="24"/>
          <w:u w:val="single"/>
        </w:rPr>
        <w:t>Право на жизнь, обращение с заключенными и другими задержанными, свобода</w:t>
      </w:r>
      <w:r w:rsidR="00E533E5">
        <w:rPr>
          <w:szCs w:val="24"/>
          <w:u w:val="single"/>
        </w:rPr>
        <w:br/>
      </w:r>
      <w:r w:rsidRPr="008C504E">
        <w:rPr>
          <w:szCs w:val="24"/>
          <w:u w:val="single"/>
        </w:rPr>
        <w:t>и безопасность личности, право на справедливое судебное разбирательство</w:t>
      </w:r>
      <w:r w:rsidR="00E533E5">
        <w:rPr>
          <w:szCs w:val="24"/>
          <w:u w:val="single"/>
        </w:rPr>
        <w:br/>
      </w:r>
      <w:r w:rsidRPr="00E533E5">
        <w:rPr>
          <w:szCs w:val="24"/>
        </w:rPr>
        <w:t>(</w:t>
      </w:r>
      <w:r w:rsidRPr="008C504E">
        <w:rPr>
          <w:szCs w:val="24"/>
          <w:u w:val="single"/>
        </w:rPr>
        <w:t>ст</w:t>
      </w:r>
      <w:r>
        <w:rPr>
          <w:szCs w:val="24"/>
          <w:u w:val="single"/>
        </w:rPr>
        <w:t xml:space="preserve">. </w:t>
      </w:r>
      <w:r w:rsidRPr="008C504E">
        <w:rPr>
          <w:szCs w:val="24"/>
          <w:u w:val="single"/>
        </w:rPr>
        <w:t>6, 7, 9, 10 и 14</w:t>
      </w:r>
      <w:r w:rsidRPr="00E533E5">
        <w:t>)</w:t>
      </w:r>
    </w:p>
    <w:p w:rsidR="009C194A" w:rsidRPr="008C504E" w:rsidRDefault="009C194A" w:rsidP="00147343">
      <w:pPr>
        <w:spacing w:after="240"/>
        <w:ind w:left="567" w:hanging="567"/>
        <w:rPr>
          <w:szCs w:val="24"/>
        </w:rPr>
      </w:pPr>
      <w:r w:rsidRPr="008C504E">
        <w:rPr>
          <w:szCs w:val="24"/>
        </w:rPr>
        <w:tab/>
        <w:t>10.</w:t>
      </w:r>
      <w:r w:rsidRPr="008C504E">
        <w:rPr>
          <w:szCs w:val="24"/>
        </w:rPr>
        <w:tab/>
        <w:t>Были ли сокращены составы преступлений, влекущих смертную казнь, с</w:t>
      </w:r>
      <w:r w:rsidR="00E533E5">
        <w:rPr>
          <w:szCs w:val="24"/>
        </w:rPr>
        <w:t> </w:t>
      </w:r>
      <w:r w:rsidRPr="008C504E">
        <w:rPr>
          <w:szCs w:val="24"/>
        </w:rPr>
        <w:t xml:space="preserve">момента рассмотрения третьего периодического доклада? </w:t>
      </w:r>
      <w:r w:rsidR="00E533E5">
        <w:rPr>
          <w:szCs w:val="24"/>
        </w:rPr>
        <w:t xml:space="preserve"> </w:t>
      </w:r>
      <w:r w:rsidRPr="008C504E">
        <w:rPr>
          <w:szCs w:val="24"/>
        </w:rPr>
        <w:t>С учетом того, что с</w:t>
      </w:r>
      <w:r w:rsidR="00E533E5">
        <w:rPr>
          <w:szCs w:val="24"/>
        </w:rPr>
        <w:t> </w:t>
      </w:r>
      <w:r w:rsidRPr="008C504E">
        <w:rPr>
          <w:szCs w:val="24"/>
        </w:rPr>
        <w:t>1993</w:t>
      </w:r>
      <w:r w:rsidR="00E533E5">
        <w:rPr>
          <w:szCs w:val="24"/>
        </w:rPr>
        <w:t> </w:t>
      </w:r>
      <w:r w:rsidR="008A6FDB">
        <w:rPr>
          <w:szCs w:val="24"/>
        </w:rPr>
        <w:t>года</w:t>
      </w:r>
      <w:r>
        <w:rPr>
          <w:szCs w:val="24"/>
        </w:rPr>
        <w:t xml:space="preserve"> </w:t>
      </w:r>
      <w:r w:rsidRPr="008C504E">
        <w:rPr>
          <w:szCs w:val="24"/>
        </w:rPr>
        <w:t>не было ни одного случая смертной казни, планирует ли государство-участник ратифицировать второй факультативный протокол?</w:t>
      </w:r>
    </w:p>
    <w:p w:rsidR="009C194A" w:rsidRPr="008C504E" w:rsidRDefault="009C194A" w:rsidP="00147343">
      <w:pPr>
        <w:spacing w:after="240"/>
        <w:ind w:left="567" w:hanging="567"/>
        <w:rPr>
          <w:szCs w:val="24"/>
        </w:rPr>
      </w:pPr>
      <w:r w:rsidRPr="008C504E">
        <w:rPr>
          <w:szCs w:val="24"/>
        </w:rPr>
        <w:tab/>
        <w:t>11.</w:t>
      </w:r>
      <w:r w:rsidRPr="008C504E">
        <w:rPr>
          <w:szCs w:val="24"/>
        </w:rPr>
        <w:tab/>
        <w:t>Какие были приняты меры для раскрытия не проясненных случаев исчезновений, освещения вопроса о том, каким образом произошли эти «исчезновения», включая места захоронения, установления личностей виновных и наложения на них соразмерного с их действиями наказания, а также для возмещения ущерба соответствующим лицам или (если они скончались) их семьям.</w:t>
      </w:r>
    </w:p>
    <w:p w:rsidR="009C194A" w:rsidRPr="008C504E" w:rsidRDefault="009C194A" w:rsidP="00147343">
      <w:pPr>
        <w:spacing w:after="240"/>
        <w:ind w:left="567" w:hanging="567"/>
        <w:rPr>
          <w:szCs w:val="24"/>
        </w:rPr>
      </w:pPr>
      <w:r w:rsidRPr="008C504E">
        <w:rPr>
          <w:szCs w:val="24"/>
        </w:rPr>
        <w:tab/>
        <w:t>12.</w:t>
      </w:r>
      <w:r w:rsidRPr="008C504E">
        <w:rPr>
          <w:szCs w:val="24"/>
        </w:rPr>
        <w:tab/>
        <w:t>Укажите, соответствует ли представление арестованного лица Королевскому прокурору после его 48-часового срока задержания и 96-часового срока в случае преступления, посягающего на национальную безопасность, пункту 3 статьи 9 Пакта</w:t>
      </w:r>
      <w:r>
        <w:rPr>
          <w:szCs w:val="24"/>
        </w:rPr>
        <w:t xml:space="preserve">.  </w:t>
      </w:r>
      <w:r w:rsidRPr="008C504E">
        <w:rPr>
          <w:szCs w:val="24"/>
        </w:rPr>
        <w:t>В чем заключаются принятые меры, гарантирующие отсутствие жестокого обращения с задержанными лицами (пп</w:t>
      </w:r>
      <w:r>
        <w:rPr>
          <w:szCs w:val="24"/>
        </w:rPr>
        <w:t xml:space="preserve">. </w:t>
      </w:r>
      <w:r w:rsidRPr="008C504E">
        <w:rPr>
          <w:szCs w:val="24"/>
        </w:rPr>
        <w:t>со 106 по 108)?</w:t>
      </w:r>
    </w:p>
    <w:p w:rsidR="009C194A" w:rsidRPr="008C504E" w:rsidRDefault="009C194A" w:rsidP="00147343">
      <w:pPr>
        <w:spacing w:after="240"/>
        <w:ind w:left="567" w:hanging="567"/>
        <w:rPr>
          <w:szCs w:val="24"/>
        </w:rPr>
      </w:pPr>
      <w:r w:rsidRPr="008C504E">
        <w:rPr>
          <w:szCs w:val="24"/>
        </w:rPr>
        <w:tab/>
        <w:t>13.</w:t>
      </w:r>
      <w:r w:rsidRPr="008C504E">
        <w:rPr>
          <w:szCs w:val="24"/>
        </w:rPr>
        <w:tab/>
        <w:t>Какой был достигнут прогресс в плане соблюдения Минимальных стандартных правил обращения с заключенными (п</w:t>
      </w:r>
      <w:r w:rsidR="00E533E5">
        <w:rPr>
          <w:szCs w:val="24"/>
        </w:rPr>
        <w:t xml:space="preserve">. </w:t>
      </w:r>
      <w:r w:rsidRPr="008C504E">
        <w:rPr>
          <w:szCs w:val="24"/>
        </w:rPr>
        <w:t>86)</w:t>
      </w:r>
      <w:r w:rsidR="005B0D58">
        <w:rPr>
          <w:szCs w:val="24"/>
        </w:rPr>
        <w:t xml:space="preserve">?  </w:t>
      </w:r>
      <w:r w:rsidR="00E533E5">
        <w:rPr>
          <w:szCs w:val="24"/>
        </w:rPr>
        <w:t xml:space="preserve"> </w:t>
      </w:r>
      <w:r w:rsidRPr="008C504E">
        <w:rPr>
          <w:szCs w:val="24"/>
        </w:rPr>
        <w:t>Предоставьте уточнения о нынешних условиях содержания в пенитенциарных учреждениях, включая масштабы перенаселенности тюрем (п</w:t>
      </w:r>
      <w:r>
        <w:rPr>
          <w:szCs w:val="24"/>
        </w:rPr>
        <w:t xml:space="preserve">. </w:t>
      </w:r>
      <w:r w:rsidRPr="008C504E">
        <w:rPr>
          <w:szCs w:val="24"/>
        </w:rPr>
        <w:t>87)</w:t>
      </w:r>
      <w:r>
        <w:rPr>
          <w:szCs w:val="24"/>
        </w:rPr>
        <w:t xml:space="preserve">.  </w:t>
      </w:r>
      <w:r w:rsidRPr="008C504E">
        <w:rPr>
          <w:szCs w:val="24"/>
        </w:rPr>
        <w:t>Какой орган власти принимает решения о наложении наказаний на заключенных и какими средствами правовой защиты или процедурой подачи жалоб располагают последние ?</w:t>
      </w:r>
    </w:p>
    <w:p w:rsidR="009C194A" w:rsidRPr="008C504E" w:rsidRDefault="009C194A" w:rsidP="00147343">
      <w:pPr>
        <w:spacing w:after="240"/>
        <w:ind w:left="567" w:hanging="567"/>
        <w:rPr>
          <w:szCs w:val="24"/>
          <w:u w:val="single"/>
        </w:rPr>
      </w:pPr>
      <w:r w:rsidRPr="008C504E">
        <w:rPr>
          <w:szCs w:val="24"/>
        </w:rPr>
        <w:tab/>
      </w:r>
      <w:r w:rsidRPr="008C504E">
        <w:rPr>
          <w:szCs w:val="24"/>
          <w:u w:val="single"/>
        </w:rPr>
        <w:t>Свобода вероисповедания, выражения мнений, собраний и ассоциации</w:t>
      </w:r>
      <w:r w:rsidR="001062E2">
        <w:rPr>
          <w:szCs w:val="24"/>
          <w:u w:val="single"/>
        </w:rPr>
        <w:br/>
      </w:r>
      <w:r w:rsidRPr="001062E2">
        <w:t>(</w:t>
      </w:r>
      <w:r w:rsidRPr="008C504E">
        <w:rPr>
          <w:szCs w:val="24"/>
          <w:u w:val="single"/>
        </w:rPr>
        <w:t>ст</w:t>
      </w:r>
      <w:r>
        <w:rPr>
          <w:szCs w:val="24"/>
          <w:u w:val="single"/>
        </w:rPr>
        <w:t xml:space="preserve">. </w:t>
      </w:r>
      <w:r w:rsidRPr="008C504E">
        <w:rPr>
          <w:szCs w:val="24"/>
          <w:u w:val="single"/>
        </w:rPr>
        <w:t>18, 19, 21 и 22</w:t>
      </w:r>
      <w:r w:rsidRPr="001062E2">
        <w:t>)</w:t>
      </w:r>
    </w:p>
    <w:p w:rsidR="009C194A" w:rsidRPr="008C504E" w:rsidRDefault="009C194A" w:rsidP="00147343">
      <w:pPr>
        <w:spacing w:after="240"/>
        <w:ind w:left="567" w:hanging="567"/>
        <w:rPr>
          <w:szCs w:val="24"/>
        </w:rPr>
      </w:pPr>
      <w:r w:rsidRPr="008C504E">
        <w:rPr>
          <w:szCs w:val="24"/>
        </w:rPr>
        <w:tab/>
        <w:t>14.</w:t>
      </w:r>
      <w:r w:rsidRPr="008C504E">
        <w:rPr>
          <w:szCs w:val="24"/>
        </w:rPr>
        <w:tab/>
        <w:t xml:space="preserve">Какие имеются препятствия для свободы изменения вероисповедания и для прозелитизма? </w:t>
      </w:r>
      <w:r w:rsidR="001062E2">
        <w:rPr>
          <w:szCs w:val="24"/>
        </w:rPr>
        <w:t xml:space="preserve"> </w:t>
      </w:r>
      <w:r w:rsidRPr="008C504E">
        <w:rPr>
          <w:szCs w:val="24"/>
        </w:rPr>
        <w:t>Не приводит ли факт того, что ислам является государственной религией, к различным формам неравенства или дискриминации последователей других религий?</w:t>
      </w:r>
    </w:p>
    <w:p w:rsidR="009C194A" w:rsidRPr="008C504E" w:rsidRDefault="009C194A" w:rsidP="00147343">
      <w:pPr>
        <w:spacing w:after="240"/>
        <w:ind w:left="567" w:hanging="567"/>
        <w:rPr>
          <w:szCs w:val="24"/>
        </w:rPr>
      </w:pPr>
      <w:r w:rsidRPr="008C504E">
        <w:rPr>
          <w:szCs w:val="24"/>
        </w:rPr>
        <w:tab/>
        <w:t>15.</w:t>
      </w:r>
      <w:r w:rsidRPr="008C504E">
        <w:rPr>
          <w:szCs w:val="24"/>
        </w:rPr>
        <w:tab/>
        <w:t>Объясните, в чем заключается соответствие законов, описанных в пунктах со 152 по 156 доклада, в частности, тех, которые касаются полномочий по изъятию и приостановлению выпуска печатных изданий, с пунктом 3 статьи 19 Пакта</w:t>
      </w:r>
      <w:r>
        <w:rPr>
          <w:szCs w:val="24"/>
        </w:rPr>
        <w:t xml:space="preserve">.  </w:t>
      </w:r>
      <w:r w:rsidRPr="008C504E">
        <w:rPr>
          <w:szCs w:val="24"/>
        </w:rPr>
        <w:t>Какими средствами правовой защиты располагают лица, затронутые данными законами?</w:t>
      </w:r>
    </w:p>
    <w:p w:rsidR="009C194A" w:rsidRPr="008C504E" w:rsidRDefault="009C194A" w:rsidP="00147343">
      <w:pPr>
        <w:spacing w:after="240"/>
        <w:ind w:left="567" w:hanging="567"/>
        <w:rPr>
          <w:szCs w:val="24"/>
        </w:rPr>
      </w:pPr>
      <w:r w:rsidRPr="008C504E">
        <w:rPr>
          <w:szCs w:val="24"/>
        </w:rPr>
        <w:tab/>
        <w:t>16.</w:t>
      </w:r>
      <w:r w:rsidRPr="008C504E">
        <w:rPr>
          <w:szCs w:val="24"/>
        </w:rPr>
        <w:tab/>
        <w:t>Каким образом описанный в пункте 166 процесс уведомления гарантирует возможность проведения собраний на законных основаниях и без ограничений? Какие были приняты меры для того, чтобы силы безопасности не могли прерывать проведение общественных собраний путем применения насилия?</w:t>
      </w:r>
    </w:p>
    <w:p w:rsidR="009C194A" w:rsidRPr="001062E2" w:rsidRDefault="009C194A" w:rsidP="00147343">
      <w:pPr>
        <w:spacing w:after="240"/>
        <w:ind w:left="567" w:hanging="567"/>
      </w:pPr>
      <w:r w:rsidRPr="008C504E">
        <w:rPr>
          <w:szCs w:val="24"/>
        </w:rPr>
        <w:tab/>
      </w:r>
      <w:r w:rsidRPr="008C504E">
        <w:rPr>
          <w:szCs w:val="24"/>
          <w:u w:val="single"/>
        </w:rPr>
        <w:t>Права ребенка (ст</w:t>
      </w:r>
      <w:r>
        <w:rPr>
          <w:szCs w:val="24"/>
          <w:u w:val="single"/>
        </w:rPr>
        <w:t xml:space="preserve">. </w:t>
      </w:r>
      <w:r w:rsidRPr="008C504E">
        <w:rPr>
          <w:szCs w:val="24"/>
          <w:u w:val="single"/>
        </w:rPr>
        <w:t>24</w:t>
      </w:r>
      <w:r w:rsidRPr="001062E2">
        <w:t>)</w:t>
      </w:r>
    </w:p>
    <w:p w:rsidR="009C194A" w:rsidRPr="008C504E" w:rsidRDefault="009C194A" w:rsidP="00147343">
      <w:pPr>
        <w:spacing w:after="240"/>
        <w:ind w:left="567" w:hanging="567"/>
        <w:rPr>
          <w:szCs w:val="24"/>
        </w:rPr>
      </w:pPr>
      <w:r w:rsidRPr="008C504E">
        <w:rPr>
          <w:szCs w:val="24"/>
        </w:rPr>
        <w:tab/>
        <w:t>17.</w:t>
      </w:r>
      <w:r w:rsidRPr="008C504E">
        <w:rPr>
          <w:szCs w:val="24"/>
        </w:rPr>
        <w:tab/>
        <w:t>Какие были приняты меры в целях ликвидации детской проституции, детского труда и жестокого обращения, жертвами которого они являются ?</w:t>
      </w:r>
    </w:p>
    <w:p w:rsidR="009C194A" w:rsidRPr="008C504E" w:rsidRDefault="009C194A" w:rsidP="00147343">
      <w:pPr>
        <w:spacing w:after="240"/>
        <w:ind w:left="567" w:hanging="567"/>
        <w:rPr>
          <w:szCs w:val="24"/>
          <w:u w:val="single"/>
        </w:rPr>
      </w:pPr>
      <w:r w:rsidRPr="008C504E">
        <w:rPr>
          <w:szCs w:val="24"/>
        </w:rPr>
        <w:tab/>
      </w:r>
      <w:r w:rsidRPr="008C504E">
        <w:rPr>
          <w:szCs w:val="24"/>
          <w:u w:val="single"/>
        </w:rPr>
        <w:t>Права лиц, принадлежащих к меньшинствам (ст</w:t>
      </w:r>
      <w:r>
        <w:rPr>
          <w:szCs w:val="24"/>
          <w:u w:val="single"/>
        </w:rPr>
        <w:t xml:space="preserve">. </w:t>
      </w:r>
      <w:r w:rsidRPr="008C504E">
        <w:rPr>
          <w:szCs w:val="24"/>
          <w:u w:val="single"/>
        </w:rPr>
        <w:t>27</w:t>
      </w:r>
      <w:r w:rsidRPr="001062E2">
        <w:t>)</w:t>
      </w:r>
    </w:p>
    <w:p w:rsidR="009C194A" w:rsidRPr="008C504E" w:rsidRDefault="009C194A" w:rsidP="00147343">
      <w:pPr>
        <w:spacing w:after="240"/>
        <w:ind w:left="567" w:hanging="567"/>
        <w:rPr>
          <w:szCs w:val="24"/>
        </w:rPr>
      </w:pPr>
      <w:r w:rsidRPr="008C504E">
        <w:rPr>
          <w:szCs w:val="24"/>
        </w:rPr>
        <w:tab/>
        <w:t>18.</w:t>
      </w:r>
      <w:r w:rsidRPr="008C504E">
        <w:rPr>
          <w:szCs w:val="24"/>
        </w:rPr>
        <w:tab/>
        <w:t>Какой степенью признания пользуются лица, принадлежащие к этническим или языковым меньшинствам, включая берберов и туарегов, с тем, чтобы они могли осуществлять права, признанные за ними статьей 27 Пакта (пп</w:t>
      </w:r>
      <w:r>
        <w:rPr>
          <w:szCs w:val="24"/>
        </w:rPr>
        <w:t xml:space="preserve">. </w:t>
      </w:r>
      <w:r w:rsidRPr="008C504E">
        <w:rPr>
          <w:szCs w:val="24"/>
        </w:rPr>
        <w:t>211 и 212)? Приведите примеры.</w:t>
      </w:r>
    </w:p>
    <w:p w:rsidR="009C194A" w:rsidRPr="001062E2" w:rsidRDefault="009C194A" w:rsidP="00147343">
      <w:pPr>
        <w:spacing w:after="240"/>
        <w:ind w:left="567" w:hanging="567"/>
      </w:pPr>
      <w:r w:rsidRPr="008C504E">
        <w:rPr>
          <w:szCs w:val="24"/>
        </w:rPr>
        <w:tab/>
      </w:r>
      <w:r w:rsidRPr="008C504E">
        <w:rPr>
          <w:szCs w:val="24"/>
          <w:u w:val="single"/>
        </w:rPr>
        <w:t>Распространение информации о Пакте (ст</w:t>
      </w:r>
      <w:r>
        <w:rPr>
          <w:szCs w:val="24"/>
          <w:u w:val="single"/>
        </w:rPr>
        <w:t xml:space="preserve">. </w:t>
      </w:r>
      <w:r w:rsidRPr="008C504E">
        <w:rPr>
          <w:szCs w:val="24"/>
          <w:u w:val="single"/>
        </w:rPr>
        <w:t>2</w:t>
      </w:r>
      <w:r w:rsidRPr="001062E2">
        <w:t>)</w:t>
      </w:r>
    </w:p>
    <w:p w:rsidR="009C194A" w:rsidRPr="008C504E" w:rsidRDefault="009C194A" w:rsidP="00147343">
      <w:pPr>
        <w:spacing w:after="240"/>
        <w:ind w:left="567" w:hanging="567"/>
        <w:rPr>
          <w:szCs w:val="24"/>
        </w:rPr>
      </w:pPr>
      <w:r w:rsidRPr="008C504E">
        <w:rPr>
          <w:szCs w:val="24"/>
        </w:rPr>
        <w:tab/>
        <w:t>19.</w:t>
      </w:r>
      <w:r w:rsidRPr="008C504E">
        <w:rPr>
          <w:szCs w:val="24"/>
        </w:rPr>
        <w:tab/>
        <w:t>Расскажите о мерах, принятых для распространения информации о представлении доклада и его рассмотрении Комитетом</w:t>
      </w:r>
      <w:r>
        <w:rPr>
          <w:szCs w:val="24"/>
        </w:rPr>
        <w:t xml:space="preserve">.  </w:t>
      </w:r>
      <w:r w:rsidRPr="008C504E">
        <w:rPr>
          <w:szCs w:val="24"/>
        </w:rPr>
        <w:t>Какие были приняты меры для распространения заключительных замечаний Комитета по третьему периодическому докладу Марокко?»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8.</w:t>
      </w:r>
      <w:r w:rsidRPr="008C504E">
        <w:rPr>
          <w:szCs w:val="24"/>
        </w:rPr>
        <w:tab/>
      </w:r>
      <w:r w:rsidRPr="008C504E">
        <w:rPr>
          <w:szCs w:val="24"/>
          <w:u w:val="single"/>
        </w:rPr>
        <w:t>Г-н БЕНЖЕЛЛУН-ТУИМИ</w:t>
      </w:r>
      <w:r w:rsidRPr="008C504E">
        <w:rPr>
          <w:szCs w:val="24"/>
        </w:rPr>
        <w:t xml:space="preserve"> (Марокко), отвечая на вопрос 1, отмечает, что, представляя свою страну в ООН по вопросу о Западной Сахаре с 1985 по 1993 г</w:t>
      </w:r>
      <w:r w:rsidR="008A6FDB">
        <w:rPr>
          <w:szCs w:val="24"/>
        </w:rPr>
        <w:t>од</w:t>
      </w:r>
      <w:r w:rsidRPr="008C504E">
        <w:rPr>
          <w:szCs w:val="24"/>
        </w:rPr>
        <w:t>, он</w:t>
      </w:r>
      <w:r w:rsidR="005663B2">
        <w:rPr>
          <w:szCs w:val="24"/>
        </w:rPr>
        <w:t> </w:t>
      </w:r>
      <w:r w:rsidRPr="008C504E">
        <w:rPr>
          <w:szCs w:val="24"/>
        </w:rPr>
        <w:t>вследствие этого хорошо знаком с данной тематикой</w:t>
      </w:r>
      <w:r>
        <w:rPr>
          <w:szCs w:val="24"/>
        </w:rPr>
        <w:t xml:space="preserve">.  </w:t>
      </w:r>
      <w:r w:rsidRPr="008C504E">
        <w:rPr>
          <w:szCs w:val="24"/>
        </w:rPr>
        <w:t>Первым важным моментом, на</w:t>
      </w:r>
      <w:r w:rsidR="005663B2">
        <w:rPr>
          <w:szCs w:val="24"/>
        </w:rPr>
        <w:t> </w:t>
      </w:r>
      <w:r w:rsidRPr="008C504E">
        <w:rPr>
          <w:szCs w:val="24"/>
        </w:rPr>
        <w:t>который следует обратить внимание, является то, что Марокко согласилось на организацию и проведение референдума по вопросу о самоопределении Западной Сахары под полным контролем ООН</w:t>
      </w:r>
      <w:r>
        <w:rPr>
          <w:szCs w:val="24"/>
        </w:rPr>
        <w:t xml:space="preserve">.  </w:t>
      </w:r>
      <w:r w:rsidRPr="008C504E">
        <w:rPr>
          <w:szCs w:val="24"/>
        </w:rPr>
        <w:t>Марокко положительно настроено в отношении этого референдума и, таким образом, сотрудничает с ООН по его подготовке, примиряя вопросы защиты национальных интересов и заботу о справедливости и равноправии</w:t>
      </w:r>
      <w:r>
        <w:rPr>
          <w:szCs w:val="24"/>
        </w:rPr>
        <w:t xml:space="preserve">.  </w:t>
      </w:r>
      <w:r w:rsidRPr="008C504E">
        <w:rPr>
          <w:szCs w:val="24"/>
        </w:rPr>
        <w:t>Будучи так, процесс идентификации лиц, полномочных голосовать на референдуме, является одновременно медленным, сложным и деликатным, и ставит на карту также и</w:t>
      </w:r>
      <w:r w:rsidR="005663B2">
        <w:rPr>
          <w:szCs w:val="24"/>
        </w:rPr>
        <w:t> </w:t>
      </w:r>
      <w:r w:rsidRPr="008C504E">
        <w:rPr>
          <w:szCs w:val="24"/>
        </w:rPr>
        <w:t>другие аспекты, помимо исключительно административных мер, что объясняет имеющиеся до сегодняшнего дня задержки</w:t>
      </w:r>
      <w:r>
        <w:rPr>
          <w:szCs w:val="24"/>
        </w:rPr>
        <w:t xml:space="preserve">.  </w:t>
      </w:r>
      <w:r w:rsidRPr="008C504E">
        <w:rPr>
          <w:szCs w:val="24"/>
        </w:rPr>
        <w:t>При любых обстоятельствах важно не применять чересчур ограничительные критерии по выявлению избирателей, поскольку все жители Западной Сахары должны иметь возможность принять участие в референдуме</w:t>
      </w:r>
      <w:r>
        <w:rPr>
          <w:szCs w:val="24"/>
        </w:rPr>
        <w:t xml:space="preserve">.  </w:t>
      </w:r>
      <w:r w:rsidRPr="008C504E">
        <w:rPr>
          <w:szCs w:val="24"/>
        </w:rPr>
        <w:t>В</w:t>
      </w:r>
      <w:r w:rsidR="005663B2">
        <w:rPr>
          <w:szCs w:val="24"/>
        </w:rPr>
        <w:t> </w:t>
      </w:r>
      <w:r w:rsidRPr="008C504E">
        <w:rPr>
          <w:szCs w:val="24"/>
        </w:rPr>
        <w:t>этой связи Комиссия по выявлению избирателей с недавних пор опубликовала результаты своей работы</w:t>
      </w:r>
      <w:r>
        <w:rPr>
          <w:szCs w:val="24"/>
        </w:rPr>
        <w:t xml:space="preserve">.  </w:t>
      </w:r>
      <w:r w:rsidRPr="008C504E">
        <w:rPr>
          <w:szCs w:val="24"/>
        </w:rPr>
        <w:t>Тем не менее, идентификация некоторых групп населения, которые не смогли быть зарегистрированы в силу различных причин, продолжается</w:t>
      </w:r>
      <w:r>
        <w:rPr>
          <w:szCs w:val="24"/>
        </w:rPr>
        <w:t xml:space="preserve">.  </w:t>
      </w:r>
      <w:r w:rsidRPr="008C504E">
        <w:rPr>
          <w:szCs w:val="24"/>
        </w:rPr>
        <w:t>С</w:t>
      </w:r>
      <w:r w:rsidR="005663B2">
        <w:rPr>
          <w:szCs w:val="24"/>
        </w:rPr>
        <w:t> </w:t>
      </w:r>
      <w:r w:rsidRPr="008C504E">
        <w:rPr>
          <w:szCs w:val="24"/>
        </w:rPr>
        <w:t>другой стороны, процесс вошел в такую стадию, когда заявления подаются лицами, которые либо не фигурируют в списках избирателей и хотят быть туда вписанными, либо просят исключить некоторые фамилии</w:t>
      </w:r>
      <w:r>
        <w:rPr>
          <w:szCs w:val="24"/>
        </w:rPr>
        <w:t xml:space="preserve">.  </w:t>
      </w:r>
      <w:r w:rsidRPr="008C504E">
        <w:rPr>
          <w:szCs w:val="24"/>
        </w:rPr>
        <w:t>Эта стадия является деликатной и может затянуться, но ее нельзя обойти, рискуя скомпрометировать доверие к референдуму</w:t>
      </w:r>
      <w:r>
        <w:rPr>
          <w:szCs w:val="24"/>
        </w:rPr>
        <w:t xml:space="preserve">.  </w:t>
      </w:r>
      <w:r w:rsidRPr="008C504E">
        <w:rPr>
          <w:szCs w:val="24"/>
        </w:rPr>
        <w:t>Сразу же после ее завершения сможет начаться кампания по проведению референдума под контролем органов ООН, отвечающих за его организацию.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9.</w:t>
      </w:r>
      <w:r w:rsidRPr="008C504E">
        <w:rPr>
          <w:szCs w:val="24"/>
        </w:rPr>
        <w:tab/>
      </w:r>
      <w:r w:rsidRPr="008C504E">
        <w:rPr>
          <w:szCs w:val="24"/>
          <w:u w:val="single"/>
        </w:rPr>
        <w:t>Г-н БЕЛМАХИ</w:t>
      </w:r>
      <w:r w:rsidRPr="008C504E">
        <w:rPr>
          <w:szCs w:val="24"/>
        </w:rPr>
        <w:t xml:space="preserve"> (Марокко), отвечая на вопрос 2, отмечает, что жители сахарских регионов пользуются всеми правами и свободами, закрепленными в марокканском законодательстве и Пакте</w:t>
      </w:r>
      <w:r>
        <w:rPr>
          <w:szCs w:val="24"/>
        </w:rPr>
        <w:t xml:space="preserve">.  </w:t>
      </w:r>
      <w:r w:rsidRPr="008C504E">
        <w:rPr>
          <w:szCs w:val="24"/>
        </w:rPr>
        <w:t>В качестве примера он упоминает об особенно активных в Западной Сахаре общественных объединениях (273 объединения, четыре местных газеты, ассоциация объединений Международной амнистии в Марокко, а также политические партии и профсоюзы)</w:t>
      </w:r>
      <w:r>
        <w:rPr>
          <w:szCs w:val="24"/>
        </w:rPr>
        <w:t xml:space="preserve">.  </w:t>
      </w:r>
      <w:r w:rsidRPr="008C504E">
        <w:rPr>
          <w:szCs w:val="24"/>
        </w:rPr>
        <w:t>Кроме того, власти не устанавливают ни дискриминационного режима, ни неравенства в обращении между северными и южными регионами страны</w:t>
      </w:r>
      <w:r>
        <w:rPr>
          <w:szCs w:val="24"/>
        </w:rPr>
        <w:t xml:space="preserve">.  </w:t>
      </w:r>
      <w:r w:rsidRPr="008C504E">
        <w:rPr>
          <w:szCs w:val="24"/>
        </w:rPr>
        <w:t>Помимо этого, для всех марокканцев, считающих себя жертвами нарушения внутреннего законодательства или Пакта как на Севере, так и на Юге Марокко, доступны внесудебные и судебные средства правовой защиты</w:t>
      </w:r>
      <w:r>
        <w:rPr>
          <w:szCs w:val="24"/>
        </w:rPr>
        <w:t xml:space="preserve">.  </w:t>
      </w:r>
      <w:r w:rsidRPr="008C504E">
        <w:rPr>
          <w:szCs w:val="24"/>
        </w:rPr>
        <w:t>Внесудебные заявления рассматриваются отвечающей за права человека правительственной инстанцией и Консультативной комиссией по правам человека</w:t>
      </w:r>
      <w:r>
        <w:rPr>
          <w:szCs w:val="24"/>
        </w:rPr>
        <w:t xml:space="preserve">.  </w:t>
      </w:r>
      <w:r w:rsidRPr="008C504E">
        <w:rPr>
          <w:szCs w:val="24"/>
        </w:rPr>
        <w:t>Можно также обращаться в другие комиссии, специализирующиеся в данной области.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10.</w:t>
      </w:r>
      <w:r w:rsidRPr="008C504E">
        <w:rPr>
          <w:szCs w:val="24"/>
        </w:rPr>
        <w:tab/>
      </w:r>
      <w:r w:rsidRPr="008C504E">
        <w:rPr>
          <w:szCs w:val="24"/>
          <w:u w:val="single"/>
        </w:rPr>
        <w:t>Г-н ЛИДИДИ</w:t>
      </w:r>
      <w:r w:rsidRPr="008C504E">
        <w:rPr>
          <w:szCs w:val="24"/>
        </w:rPr>
        <w:t xml:space="preserve"> (Марокко), отвечая на поставленный вопрос по пункту 3, отмечает, что во многих делах делалась ссылка на статью 11 Пакта по вопросам заключения в долговую тюрьму, а суды Королевства неоднократно заявляли о верховенстве Пакта над</w:t>
      </w:r>
      <w:r w:rsidR="005663B2">
        <w:rPr>
          <w:szCs w:val="24"/>
        </w:rPr>
        <w:t> </w:t>
      </w:r>
      <w:r w:rsidRPr="008C504E">
        <w:rPr>
          <w:szCs w:val="24"/>
        </w:rPr>
        <w:t>национальным законодательством</w:t>
      </w:r>
      <w:r>
        <w:rPr>
          <w:szCs w:val="24"/>
        </w:rPr>
        <w:t xml:space="preserve">.  </w:t>
      </w:r>
      <w:r w:rsidRPr="008C504E">
        <w:rPr>
          <w:szCs w:val="24"/>
        </w:rPr>
        <w:t>Кроме того, в рамках развернутых нынешним правительством усилий по гармонизации марокканских законов с международными нормами принятый одной из палат парламента законопроект в области взыскания государственных долгов предусматривает только один вид заключения в долговую тюрьму, который применяется исключительно в качестве крайней меры</w:t>
      </w:r>
      <w:r>
        <w:rPr>
          <w:szCs w:val="24"/>
        </w:rPr>
        <w:t xml:space="preserve">.  </w:t>
      </w:r>
      <w:r w:rsidRPr="008C504E">
        <w:rPr>
          <w:szCs w:val="24"/>
        </w:rPr>
        <w:t>Действующий в</w:t>
      </w:r>
      <w:r w:rsidR="005663B2">
        <w:rPr>
          <w:szCs w:val="24"/>
        </w:rPr>
        <w:t> </w:t>
      </w:r>
      <w:r w:rsidRPr="008C504E">
        <w:rPr>
          <w:szCs w:val="24"/>
        </w:rPr>
        <w:t>настоящее время закон предписывает, напротив, что эта мера может применяться сразу же</w:t>
      </w:r>
      <w:r w:rsidR="005663B2">
        <w:rPr>
          <w:szCs w:val="24"/>
        </w:rPr>
        <w:t> </w:t>
      </w:r>
      <w:r w:rsidRPr="008C504E">
        <w:rPr>
          <w:szCs w:val="24"/>
        </w:rPr>
        <w:t>после вынесения предупреждения</w:t>
      </w:r>
      <w:r>
        <w:rPr>
          <w:szCs w:val="24"/>
        </w:rPr>
        <w:t xml:space="preserve">.  </w:t>
      </w:r>
      <w:r w:rsidRPr="008C504E">
        <w:rPr>
          <w:szCs w:val="24"/>
        </w:rPr>
        <w:t>Тем не менее, он запрещает ее применение в некотором ряде случаев, а именно, если общая сумма долга равняется или ниже 8 000</w:t>
      </w:r>
      <w:r w:rsidR="005663B2">
        <w:rPr>
          <w:szCs w:val="24"/>
        </w:rPr>
        <w:t> </w:t>
      </w:r>
      <w:r w:rsidRPr="008C504E">
        <w:rPr>
          <w:szCs w:val="24"/>
        </w:rPr>
        <w:t>дирхамов, если возраст должника менее 20 или более 60 лет, если его недееспособность подтверждается местными властями, или если должником является беременная или кормящая женщина</w:t>
      </w:r>
      <w:r w:rsidR="005B0D58">
        <w:rPr>
          <w:szCs w:val="24"/>
        </w:rPr>
        <w:t xml:space="preserve">;  </w:t>
      </w:r>
      <w:r w:rsidRPr="008C504E">
        <w:rPr>
          <w:szCs w:val="24"/>
        </w:rPr>
        <w:t>кроме того, заключение в долговую тюрьму не может применяться к двум супругам одновременно даже за разные долги</w:t>
      </w:r>
      <w:r>
        <w:rPr>
          <w:szCs w:val="24"/>
        </w:rPr>
        <w:t xml:space="preserve">.  </w:t>
      </w:r>
      <w:r w:rsidRPr="008C504E">
        <w:rPr>
          <w:szCs w:val="24"/>
        </w:rPr>
        <w:t>Закон также предусматривает, что заявления о применении наказания в виде заключения в долговую тюрьму должны передаваться на рассмотрение судов, а судья, выносящий решения по срочным вопросам, должен вынести постановление по любому такому заявлению в течение 30 дней</w:t>
      </w:r>
      <w:r>
        <w:rPr>
          <w:szCs w:val="24"/>
        </w:rPr>
        <w:t xml:space="preserve">.  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11.</w:t>
      </w:r>
      <w:r w:rsidRPr="008C504E">
        <w:rPr>
          <w:szCs w:val="24"/>
        </w:rPr>
        <w:tab/>
        <w:t>Марокканские суды не правомочны отступать от законов или их упразднять</w:t>
      </w:r>
      <w:r>
        <w:rPr>
          <w:szCs w:val="24"/>
        </w:rPr>
        <w:t xml:space="preserve">.  </w:t>
      </w:r>
      <w:r w:rsidRPr="008C504E">
        <w:rPr>
          <w:szCs w:val="24"/>
        </w:rPr>
        <w:t>Так,</w:t>
      </w:r>
      <w:r w:rsidR="005663B2">
        <w:rPr>
          <w:szCs w:val="24"/>
        </w:rPr>
        <w:t> </w:t>
      </w:r>
      <w:r w:rsidRPr="008C504E">
        <w:rPr>
          <w:szCs w:val="24"/>
        </w:rPr>
        <w:t>по-прежнему в рамках усилий по гармонизации внутреннего законодательства с международными нормами по правам человека нынешнее правительство учредило министерский комитет, работа которого координируется Министерством по вопросам прав человека и в функции которого входит рассмотрение всех законодательных и подзаконных актов для обеспечения их соответствия нормам прав человека, разработка нормативных актов по поощрению этих прав и механизмов их гарантирования, а также обеспечение наилучшего инкорпорирования международных договоров, участником которых является Марокко, во внутреннее право и их адекватного совмещения с ценностями марокканского общества.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12.</w:t>
      </w:r>
      <w:r w:rsidRPr="008C504E">
        <w:rPr>
          <w:szCs w:val="24"/>
        </w:rPr>
        <w:tab/>
        <w:t>Марокканская судебная власть, с одной стороны, полностью независима, а с другой</w:t>
      </w:r>
      <w:r w:rsidR="005663B2">
        <w:rPr>
          <w:szCs w:val="24"/>
        </w:rPr>
        <w:t> </w:t>
      </w:r>
      <w:r w:rsidRPr="008C504E">
        <w:rPr>
          <w:szCs w:val="24"/>
        </w:rPr>
        <w:t>– надзирает за применением гарантий, предоставленных судьям в отношении их продвижения по службе и соблюдения дисциплины</w:t>
      </w:r>
      <w:r>
        <w:rPr>
          <w:szCs w:val="24"/>
        </w:rPr>
        <w:t xml:space="preserve">.  </w:t>
      </w:r>
      <w:r w:rsidRPr="008C504E">
        <w:rPr>
          <w:szCs w:val="24"/>
        </w:rPr>
        <w:t xml:space="preserve">Так, в своих решениях, принятых в апреле 1998 </w:t>
      </w:r>
      <w:r w:rsidR="008A6FDB">
        <w:rPr>
          <w:szCs w:val="24"/>
        </w:rPr>
        <w:t>года</w:t>
      </w:r>
      <w:r>
        <w:rPr>
          <w:szCs w:val="24"/>
        </w:rPr>
        <w:t xml:space="preserve"> </w:t>
      </w:r>
      <w:r w:rsidRPr="008C504E">
        <w:rPr>
          <w:szCs w:val="24"/>
        </w:rPr>
        <w:t>Высший совет магистратуры повысил в должности 165 судей (из 999), которые отвечали требуемым условиям в области компетентности, способностей к руководящей работе и склонностей брать на себя ответственность</w:t>
      </w:r>
      <w:r>
        <w:rPr>
          <w:szCs w:val="24"/>
        </w:rPr>
        <w:t xml:space="preserve">.  </w:t>
      </w:r>
      <w:r w:rsidRPr="008C504E">
        <w:rPr>
          <w:szCs w:val="24"/>
        </w:rPr>
        <w:t>Кроме того, в Высший совет магистратуры поступили обращения по 61 делу, в которые были вовлечены судьи по статье 58 Устава магистратуры (уклонение от исполнения обязанностей по своей профессии, несоблюдение должностной иерархии, неделикатность или унижение достоинства)</w:t>
      </w:r>
      <w:r>
        <w:rPr>
          <w:szCs w:val="24"/>
        </w:rPr>
        <w:t xml:space="preserve">.  </w:t>
      </w:r>
      <w:r w:rsidRPr="008C504E">
        <w:rPr>
          <w:szCs w:val="24"/>
        </w:rPr>
        <w:t>В результате он решил освободить от должности девять из них и завершить полномочия двух других судей, временно отстранить 13 судей от исполнения своих обязанностей на период от одного до шести месяцев, отложить повышение в должности одного судьи и вынести предупреждение пяти судьям.</w:t>
      </w:r>
    </w:p>
    <w:p w:rsidR="009C194A" w:rsidRPr="008C504E" w:rsidRDefault="009C194A" w:rsidP="00FA2EE0">
      <w:pPr>
        <w:spacing w:after="240" w:line="283" w:lineRule="auto"/>
        <w:rPr>
          <w:szCs w:val="24"/>
        </w:rPr>
      </w:pPr>
      <w:r w:rsidRPr="008C504E">
        <w:rPr>
          <w:szCs w:val="24"/>
        </w:rPr>
        <w:t>13.</w:t>
      </w:r>
      <w:r w:rsidRPr="008C504E">
        <w:rPr>
          <w:szCs w:val="24"/>
        </w:rPr>
        <w:tab/>
        <w:t xml:space="preserve">Отвечая затем на вопросы с 10 по 13 перечня и начиная с вопроса 10, г-н Лидиди отмечает, что в 1994 </w:t>
      </w:r>
      <w:r w:rsidR="008A6FDB">
        <w:rPr>
          <w:szCs w:val="24"/>
        </w:rPr>
        <w:t>год</w:t>
      </w:r>
      <w:r w:rsidR="00CD27EE">
        <w:rPr>
          <w:szCs w:val="24"/>
        </w:rPr>
        <w:t>у</w:t>
      </w:r>
      <w:r>
        <w:rPr>
          <w:szCs w:val="24"/>
        </w:rPr>
        <w:t xml:space="preserve"> </w:t>
      </w:r>
      <w:r w:rsidRPr="008C504E">
        <w:rPr>
          <w:szCs w:val="24"/>
        </w:rPr>
        <w:t xml:space="preserve">195 приговоренным к смертной казни лицам было изменено наказание на лишение свободы с обязательным трудом, и что с момента ратификации Пакта в 1979 </w:t>
      </w:r>
      <w:r w:rsidR="008A6FDB">
        <w:rPr>
          <w:szCs w:val="24"/>
        </w:rPr>
        <w:t>года</w:t>
      </w:r>
      <w:r>
        <w:rPr>
          <w:szCs w:val="24"/>
        </w:rPr>
        <w:t xml:space="preserve"> </w:t>
      </w:r>
      <w:r w:rsidRPr="008C504E">
        <w:rPr>
          <w:szCs w:val="24"/>
        </w:rPr>
        <w:t>только три смертных приговора было приведено в исполнение</w:t>
      </w:r>
      <w:r>
        <w:rPr>
          <w:szCs w:val="24"/>
        </w:rPr>
        <w:t xml:space="preserve">.  </w:t>
      </w:r>
      <w:r w:rsidRPr="008C504E">
        <w:rPr>
          <w:szCs w:val="24"/>
        </w:rPr>
        <w:t>С</w:t>
      </w:r>
      <w:r w:rsidR="00FA2EE0">
        <w:rPr>
          <w:szCs w:val="24"/>
        </w:rPr>
        <w:t> </w:t>
      </w:r>
      <w:r w:rsidRPr="008C504E">
        <w:rPr>
          <w:szCs w:val="24"/>
        </w:rPr>
        <w:t>момента получения Марокко независимости высшая мера наказания в отношении женщин ни разу не применялась</w:t>
      </w:r>
      <w:r>
        <w:rPr>
          <w:szCs w:val="24"/>
        </w:rPr>
        <w:t xml:space="preserve">.  </w:t>
      </w:r>
      <w:r w:rsidRPr="008C504E">
        <w:rPr>
          <w:szCs w:val="24"/>
        </w:rPr>
        <w:t>Кроме того, марокканская практика в области амнистии и помилования является весьма либеральной, поскольку Его Величество Король предоставляет помилование приговоренным к смертной казни едва ли не на систематической основе по случаю праздников или национальных событий</w:t>
      </w:r>
      <w:r>
        <w:rPr>
          <w:szCs w:val="24"/>
        </w:rPr>
        <w:t xml:space="preserve">.  </w:t>
      </w:r>
      <w:r w:rsidRPr="008C504E">
        <w:rPr>
          <w:szCs w:val="24"/>
        </w:rPr>
        <w:t>В общем плане сохранение высшей меры наказания в марокканском уголовном праве относится больше к мерам устрашения, нежели к желанию применять смертную казнь</w:t>
      </w:r>
      <w:r>
        <w:rPr>
          <w:szCs w:val="24"/>
        </w:rPr>
        <w:t xml:space="preserve">.  </w:t>
      </w:r>
    </w:p>
    <w:p w:rsidR="009C194A" w:rsidRPr="008C504E" w:rsidRDefault="009C194A" w:rsidP="00FA2EE0">
      <w:pPr>
        <w:spacing w:after="240" w:line="283" w:lineRule="auto"/>
        <w:rPr>
          <w:szCs w:val="24"/>
        </w:rPr>
      </w:pPr>
      <w:r w:rsidRPr="008C504E">
        <w:rPr>
          <w:szCs w:val="24"/>
        </w:rPr>
        <w:t>14.</w:t>
      </w:r>
      <w:r w:rsidRPr="008C504E">
        <w:rPr>
          <w:szCs w:val="24"/>
        </w:rPr>
        <w:tab/>
        <w:t>Что касается поставленного вопроса по пункту 11, случаи исчезновений рассматриваются Консультативным советом по правам человека, который является органом, пользующимся полной независимостью, и в котором широко представлено гражданское общество</w:t>
      </w:r>
      <w:r>
        <w:rPr>
          <w:szCs w:val="24"/>
        </w:rPr>
        <w:t xml:space="preserve">.  </w:t>
      </w:r>
      <w:r w:rsidRPr="008C504E">
        <w:rPr>
          <w:szCs w:val="24"/>
        </w:rPr>
        <w:t>При содействии органов власти, НПО и семей исчезнувших лиц Совет провел сопоставление сведений из разных источников и в результате сделал вывод только о 112 случаях исчезновений, которые распределяются следующим образом</w:t>
      </w:r>
      <w:r w:rsidR="005B0D58">
        <w:rPr>
          <w:szCs w:val="24"/>
        </w:rPr>
        <w:t xml:space="preserve">:  </w:t>
      </w:r>
      <w:r>
        <w:rPr>
          <w:szCs w:val="24"/>
        </w:rPr>
        <w:t xml:space="preserve"> </w:t>
      </w:r>
      <w:r w:rsidRPr="008C504E">
        <w:rPr>
          <w:szCs w:val="24"/>
        </w:rPr>
        <w:t>13</w:t>
      </w:r>
      <w:r w:rsidR="00FA2EE0">
        <w:rPr>
          <w:szCs w:val="24"/>
        </w:rPr>
        <w:t> </w:t>
      </w:r>
      <w:r w:rsidRPr="008C504E">
        <w:rPr>
          <w:szCs w:val="24"/>
        </w:rPr>
        <w:t>исчезнувших лиц предположительно остаются в живых, 58 предположительно погибли, и еще в 41 случае личности исчезнувших лиц и обстоятельства исчезновения установить не удалось</w:t>
      </w:r>
      <w:r>
        <w:rPr>
          <w:szCs w:val="24"/>
        </w:rPr>
        <w:t xml:space="preserve">.  </w:t>
      </w:r>
      <w:r w:rsidRPr="008C504E">
        <w:rPr>
          <w:szCs w:val="24"/>
        </w:rPr>
        <w:t>Что касается новых случаев исчезновений, которые были подняты после совещаний указанного Совета, то они должным образом регистрируются и проверяются, а</w:t>
      </w:r>
      <w:r w:rsidR="00FA2EE0">
        <w:rPr>
          <w:szCs w:val="24"/>
        </w:rPr>
        <w:t> </w:t>
      </w:r>
      <w:r w:rsidRPr="008C504E">
        <w:rPr>
          <w:szCs w:val="24"/>
        </w:rPr>
        <w:t>Совет готов, как и ранее, продолжать расследования по мере необходимости</w:t>
      </w:r>
      <w:r>
        <w:rPr>
          <w:szCs w:val="24"/>
        </w:rPr>
        <w:t xml:space="preserve">.  </w:t>
      </w:r>
      <w:r w:rsidRPr="008C504E">
        <w:rPr>
          <w:szCs w:val="24"/>
        </w:rPr>
        <w:t xml:space="preserve">Кроме того, по указанию Его Величества Короля Мухамеда </w:t>
      </w:r>
      <w:r w:rsidRPr="008C504E">
        <w:rPr>
          <w:szCs w:val="24"/>
          <w:lang w:val="en-US"/>
        </w:rPr>
        <w:t>VI</w:t>
      </w:r>
      <w:r w:rsidRPr="008C504E">
        <w:rPr>
          <w:szCs w:val="24"/>
        </w:rPr>
        <w:t xml:space="preserve"> параллельно Консультативному совету по правам человека была создана независимая комиссия по арбитражу</w:t>
      </w:r>
      <w:r>
        <w:rPr>
          <w:szCs w:val="24"/>
        </w:rPr>
        <w:t xml:space="preserve">.  </w:t>
      </w:r>
      <w:r w:rsidRPr="008C504E">
        <w:rPr>
          <w:szCs w:val="24"/>
        </w:rPr>
        <w:t>Эта комиссия отвечает за определение сумм компенсаций за моральный и материальный ущерб жертвам и правопреемникам лиц, числящихся исчезнувшими или произвольно задержанными</w:t>
      </w:r>
      <w:r>
        <w:rPr>
          <w:szCs w:val="24"/>
        </w:rPr>
        <w:t xml:space="preserve">.  </w:t>
      </w:r>
      <w:r w:rsidRPr="008C504E">
        <w:rPr>
          <w:szCs w:val="24"/>
        </w:rPr>
        <w:t>Комиссия состоит из трех судей, четырех членов Консультативного совета по правам человека, одного представителя Министерства внутренних дел, одного представителя Министерства юстиции, а также одного судьи Верховного Суда, который председательствует в данной инстанции.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15.</w:t>
      </w:r>
      <w:r w:rsidRPr="008C504E">
        <w:rPr>
          <w:szCs w:val="24"/>
        </w:rPr>
        <w:tab/>
        <w:t>Что касается вопроса 12, г-н Лидиди отмечает, что судебная полиция может арестовать подозреваемое лицо только в случаях и порядке, предусмотренных законом, и</w:t>
      </w:r>
      <w:r w:rsidR="00FA2EE0">
        <w:rPr>
          <w:szCs w:val="24"/>
        </w:rPr>
        <w:t> </w:t>
      </w:r>
      <w:r w:rsidRPr="008C504E">
        <w:rPr>
          <w:szCs w:val="24"/>
        </w:rPr>
        <w:t>что она обязана незамедлительно проинформировать семью задержанного лица</w:t>
      </w:r>
      <w:r>
        <w:rPr>
          <w:szCs w:val="24"/>
        </w:rPr>
        <w:t xml:space="preserve">.  </w:t>
      </w:r>
      <w:r w:rsidRPr="008C504E">
        <w:rPr>
          <w:szCs w:val="24"/>
        </w:rPr>
        <w:t>О</w:t>
      </w:r>
      <w:r w:rsidR="00FA2EE0">
        <w:rPr>
          <w:szCs w:val="24"/>
        </w:rPr>
        <w:t> </w:t>
      </w:r>
      <w:r w:rsidRPr="008C504E">
        <w:rPr>
          <w:szCs w:val="24"/>
        </w:rPr>
        <w:t>помещении лица под стражу в обязательном порядке уведомляется в течение 24 часов с момента ареста Королевский прокурор и Генеральный королевский прокурор с тем, чтобы они смогли убедиться в законности принятой меры</w:t>
      </w:r>
      <w:r>
        <w:rPr>
          <w:szCs w:val="24"/>
        </w:rPr>
        <w:t xml:space="preserve">.  </w:t>
      </w:r>
      <w:r w:rsidRPr="008C504E">
        <w:rPr>
          <w:szCs w:val="24"/>
        </w:rPr>
        <w:t>Уголовно-процессуальный кодекс предусматривает, что арестованное лицо должно предстать перед Королевским прокурором в течение 48 часов после своего ареста, и, если прокурор решает оставить лицо под стражей, то оно предстает перед судом незамедлительно, либо в срок не позднее трех дней с момента своего ареста.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16.</w:t>
      </w:r>
      <w:r w:rsidRPr="008C504E">
        <w:rPr>
          <w:szCs w:val="24"/>
        </w:rPr>
        <w:tab/>
        <w:t>Что касается принятых мер для гарантирования недопущения жестокого обращения в ходе задержания, каждое лицо, предстающее перед прокурором или следователем, имеет право потребовать провести медицинский осмотр для контроля за состоянием своего здоровья или констатации совершенных в отношении него насильственных действий</w:t>
      </w:r>
      <w:r>
        <w:rPr>
          <w:szCs w:val="24"/>
        </w:rPr>
        <w:t xml:space="preserve">.  </w:t>
      </w:r>
      <w:r w:rsidRPr="008C504E">
        <w:rPr>
          <w:szCs w:val="24"/>
        </w:rPr>
        <w:t>Кроме того, Уголовно-процессуальный кодекс предусматривает, что Королевский прокурор или следователь может потребовать провести медицинский осмотр или согласиться с таким требованием со стороны задержанного лица, если он зафиксирует следы насильственных действий, обосновывающих такой осмотр</w:t>
      </w:r>
      <w:r>
        <w:rPr>
          <w:szCs w:val="24"/>
        </w:rPr>
        <w:t xml:space="preserve">.  </w:t>
      </w:r>
      <w:r w:rsidRPr="008C504E">
        <w:rPr>
          <w:szCs w:val="24"/>
        </w:rPr>
        <w:t>Помимо этого, представители государственного министерства регулярно посещают комиссариаты полиции и отделения жандармерии для проверки законности помещения под стражу</w:t>
      </w:r>
      <w:r>
        <w:rPr>
          <w:szCs w:val="24"/>
        </w:rPr>
        <w:t xml:space="preserve">.  </w:t>
      </w:r>
      <w:r w:rsidRPr="008C504E">
        <w:rPr>
          <w:szCs w:val="24"/>
        </w:rPr>
        <w:t>Кроме того, Уголовно-процессуальный кодекс предусматривает, что обвиняемое лицо должно быть проинформировано о своем праве на выбор адвоката, и, если оно его не назначает, то суд предоставляет адвоката в силу закона</w:t>
      </w:r>
      <w:r>
        <w:rPr>
          <w:szCs w:val="24"/>
        </w:rPr>
        <w:t xml:space="preserve">.  </w:t>
      </w:r>
      <w:r w:rsidRPr="008C504E">
        <w:rPr>
          <w:szCs w:val="24"/>
        </w:rPr>
        <w:t>Адвокат оказывает обвиняемому содействие на всех стадиях судебного процесса, в частности, в ходе допросов</w:t>
      </w:r>
      <w:r>
        <w:rPr>
          <w:szCs w:val="24"/>
        </w:rPr>
        <w:t xml:space="preserve">.  </w:t>
      </w:r>
      <w:r w:rsidRPr="008C504E">
        <w:rPr>
          <w:szCs w:val="24"/>
        </w:rPr>
        <w:t>Кроме того, он может в любой момент ознакомиться с делом и войти в контакт со своим клиентом</w:t>
      </w:r>
      <w:r>
        <w:rPr>
          <w:szCs w:val="24"/>
        </w:rPr>
        <w:t xml:space="preserve">.  </w:t>
      </w:r>
      <w:r w:rsidRPr="008C504E">
        <w:rPr>
          <w:szCs w:val="24"/>
        </w:rPr>
        <w:t>В связи со сказанным вытекает, что положения Уголовно-процессуального кодекса в области задержания подозреваемых никоим образом не противоречат положениям пункта 3 статьи 9 Пакта, и что в общем плане задержание является мерой, которая не избегает контроля со стороны судебной власти.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17.</w:t>
      </w:r>
      <w:r w:rsidRPr="008C504E">
        <w:rPr>
          <w:szCs w:val="24"/>
        </w:rPr>
        <w:tab/>
        <w:t>Отвечая на вопросы, поставленные в пункте 13, г-н Лидиди говорит, что с момента рассмотрения третьего периодического доклада Марокко (</w:t>
      </w:r>
      <w:r w:rsidRPr="008C504E">
        <w:rPr>
          <w:szCs w:val="24"/>
          <w:lang w:val="en-GB"/>
        </w:rPr>
        <w:t>CCPR</w:t>
      </w:r>
      <w:r w:rsidRPr="008C504E">
        <w:rPr>
          <w:szCs w:val="24"/>
        </w:rPr>
        <w:t>/</w:t>
      </w:r>
      <w:r w:rsidRPr="008C504E">
        <w:rPr>
          <w:szCs w:val="24"/>
          <w:lang w:val="en-GB"/>
        </w:rPr>
        <w:t>C</w:t>
      </w:r>
      <w:r w:rsidRPr="008C504E">
        <w:rPr>
          <w:szCs w:val="24"/>
        </w:rPr>
        <w:t>/76/</w:t>
      </w:r>
      <w:r w:rsidRPr="008C504E">
        <w:rPr>
          <w:szCs w:val="24"/>
          <w:lang w:val="en-GB"/>
        </w:rPr>
        <w:t>Add</w:t>
      </w:r>
      <w:r w:rsidRPr="008C504E">
        <w:rPr>
          <w:szCs w:val="24"/>
        </w:rPr>
        <w:t xml:space="preserve">.3 и </w:t>
      </w:r>
      <w:r w:rsidRPr="008C504E">
        <w:rPr>
          <w:szCs w:val="24"/>
          <w:lang w:val="en-GB"/>
        </w:rPr>
        <w:t>Add</w:t>
      </w:r>
      <w:r w:rsidRPr="008C504E">
        <w:rPr>
          <w:szCs w:val="24"/>
        </w:rPr>
        <w:t>.4) обе палаты парламента единогласно приняли законопроект об организации и функционировании пенитенциарных учреждений, который соответствует международным нормам в этой области</w:t>
      </w:r>
      <w:r>
        <w:rPr>
          <w:szCs w:val="24"/>
        </w:rPr>
        <w:t xml:space="preserve">.  </w:t>
      </w:r>
      <w:r w:rsidRPr="008C504E">
        <w:rPr>
          <w:szCs w:val="24"/>
        </w:rPr>
        <w:t xml:space="preserve">Новый закон, вступивший в силу 16 сентября 1999 </w:t>
      </w:r>
      <w:r w:rsidR="008A6FDB">
        <w:rPr>
          <w:szCs w:val="24"/>
        </w:rPr>
        <w:t>года</w:t>
      </w:r>
      <w:r w:rsidRPr="008C504E">
        <w:rPr>
          <w:szCs w:val="24"/>
        </w:rPr>
        <w:t>, соответствует, в частности, таким международно-признанным принципам как недискриминация в обращении с заключенными, разделение различных категорий заключенных, право последних поддерживать связь с внешним миром, в частности, со своими семьями, право на труд и равноценную зарплату, право на профессиональную подготовку и реинтеграцию, гуманные условия жизни, право на информацию, отправление религиозных культов, а также на культурную и художественную деятельность и на получение разрешения покидать тюрьму в исключительных случаях.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18.</w:t>
      </w:r>
      <w:r w:rsidRPr="008C504E">
        <w:rPr>
          <w:szCs w:val="24"/>
        </w:rPr>
        <w:tab/>
      </w:r>
      <w:r w:rsidRPr="008C504E">
        <w:rPr>
          <w:szCs w:val="24"/>
          <w:u w:val="single"/>
        </w:rPr>
        <w:t>Г-н БЕЛКУШ</w:t>
      </w:r>
      <w:r w:rsidRPr="008C504E">
        <w:rPr>
          <w:szCs w:val="24"/>
        </w:rPr>
        <w:t xml:space="preserve"> (Марокко), отвечая на вопрос 5 перечня, подчеркивает, что воля к реформам, которая вдохновляется властями, взывает к изменению менталитета, также как поведенческих аспектов и культуры</w:t>
      </w:r>
      <w:r>
        <w:rPr>
          <w:szCs w:val="24"/>
        </w:rPr>
        <w:t xml:space="preserve">.  </w:t>
      </w:r>
      <w:r w:rsidRPr="008C504E">
        <w:rPr>
          <w:szCs w:val="24"/>
        </w:rPr>
        <w:t xml:space="preserve">В данной перспективе Министерство по вопросам прав человека и Министерство народного образования разработали масштабную программу в области образования и профессиональной подготовки по правам человека, которая началась в 1998 </w:t>
      </w:r>
      <w:r w:rsidR="00FC397E">
        <w:rPr>
          <w:szCs w:val="24"/>
        </w:rPr>
        <w:t>году</w:t>
      </w:r>
      <w:r>
        <w:rPr>
          <w:szCs w:val="24"/>
        </w:rPr>
        <w:t xml:space="preserve"> </w:t>
      </w:r>
      <w:r w:rsidRPr="008C504E">
        <w:rPr>
          <w:szCs w:val="24"/>
        </w:rPr>
        <w:t>путем пересмотра школьных учебников, подготовки преподавателей и должностных лиц  и запуска проектов в партнерстве с НПО, занимающимися вопросами женщин и детей</w:t>
      </w:r>
      <w:r>
        <w:rPr>
          <w:szCs w:val="24"/>
        </w:rPr>
        <w:t xml:space="preserve">.  </w:t>
      </w:r>
      <w:r w:rsidRPr="008C504E">
        <w:rPr>
          <w:szCs w:val="24"/>
        </w:rPr>
        <w:t>Для реагирования на национальные нужды в сфере подготовки судей, сотрудников пенитенциарных учреждений, должностных лиц, а</w:t>
      </w:r>
      <w:r w:rsidR="00FC397E">
        <w:rPr>
          <w:szCs w:val="24"/>
        </w:rPr>
        <w:t> </w:t>
      </w:r>
      <w:r w:rsidRPr="008C504E">
        <w:rPr>
          <w:szCs w:val="24"/>
        </w:rPr>
        <w:t>также членов НПО при поддержке ПРООН и Управления Верховного комиссара ООН по правам человека будет создан соответствующий центр, деятельность которого по профессиональной подготовке и образованию должна начаться в ноябре будущего года</w:t>
      </w:r>
      <w:r>
        <w:rPr>
          <w:szCs w:val="24"/>
        </w:rPr>
        <w:t xml:space="preserve">.  </w:t>
      </w:r>
      <w:r w:rsidRPr="008C504E">
        <w:rPr>
          <w:szCs w:val="24"/>
        </w:rPr>
        <w:t>Руководство центром будет осуществляться административным советом, в котором будут представлены все правительственные службы, в компетенцию которых входят права человека (министерства внутренних дел, юстиции, здравоохранения, народного образования и т.д.), НПО, коллегия адвокатов, а также Управление Верховного комиссара ООН по правам человека и ПРООН</w:t>
      </w:r>
      <w:r>
        <w:rPr>
          <w:szCs w:val="24"/>
        </w:rPr>
        <w:t xml:space="preserve">.  </w:t>
      </w:r>
      <w:r w:rsidRPr="008C504E">
        <w:rPr>
          <w:szCs w:val="24"/>
        </w:rPr>
        <w:t>Кроме того, были организованы конференции с целью повышения осведомленности членов жандармерии и вооруженных сил о развитии сферы прав человека в Марокко, о международных обязательствах, под которыми подписалась страна, и о новой внутренней политической обстановке</w:t>
      </w:r>
      <w:r>
        <w:rPr>
          <w:szCs w:val="24"/>
        </w:rPr>
        <w:t xml:space="preserve">.  </w:t>
      </w:r>
      <w:r w:rsidRPr="008C504E">
        <w:rPr>
          <w:szCs w:val="24"/>
        </w:rPr>
        <w:t>Кроме того, были опубликованы два сборника, содержащие все ратифицированные Марокко договоры по правам человека, что должно поддержать предпринятую на национальном уровне работу по повышению осведомленности</w:t>
      </w:r>
      <w:r>
        <w:rPr>
          <w:szCs w:val="24"/>
        </w:rPr>
        <w:t xml:space="preserve">.  </w:t>
      </w:r>
      <w:r w:rsidRPr="008C504E">
        <w:rPr>
          <w:szCs w:val="24"/>
        </w:rPr>
        <w:t>В течение нескольких лет полицейские журналы также перепечатывают тексты договоров, ратифицированных Марокко, и публикуют статьи, направленные на лучшее понимание сотрудниками полиции необходимости соблюдать принятые обязательства в области прав человека</w:t>
      </w:r>
      <w:r>
        <w:rPr>
          <w:szCs w:val="24"/>
        </w:rPr>
        <w:t xml:space="preserve">.  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19.</w:t>
      </w:r>
      <w:r w:rsidRPr="008C504E">
        <w:rPr>
          <w:szCs w:val="24"/>
        </w:rPr>
        <w:tab/>
        <w:t>Г-н Белкуш добавляет, что Министерство по вопросам прав человека при содействии коллегии адвокатов и Европейского Союза и в партнерстве с национальными НПО создало сеть центров по поддержке женщин и детей, находящихся в тяжелой ситуации</w:t>
      </w:r>
      <w:r>
        <w:rPr>
          <w:szCs w:val="24"/>
        </w:rPr>
        <w:t xml:space="preserve">.  </w:t>
      </w:r>
      <w:r w:rsidRPr="008C504E">
        <w:rPr>
          <w:szCs w:val="24"/>
        </w:rPr>
        <w:t>Кроме того, повышение осведомленности о правах человека также будет распространено на СМИ</w:t>
      </w:r>
      <w:r w:rsidR="005B0D58">
        <w:rPr>
          <w:szCs w:val="24"/>
        </w:rPr>
        <w:t xml:space="preserve">;  </w:t>
      </w:r>
      <w:r w:rsidRPr="008C504E">
        <w:rPr>
          <w:szCs w:val="24"/>
        </w:rPr>
        <w:t>сотрудники телевидения и радио пройдут подготовку в этой области, которая будет проводиться с участием НПО</w:t>
      </w:r>
      <w:r>
        <w:rPr>
          <w:szCs w:val="24"/>
        </w:rPr>
        <w:t xml:space="preserve">.  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20.</w:t>
      </w:r>
      <w:r w:rsidRPr="008C504E">
        <w:rPr>
          <w:szCs w:val="24"/>
        </w:rPr>
        <w:tab/>
        <w:t>Что касается положения женщин, г-н Белкуш обращает внимание, что Конституция закрепляет равенство мужчин и женщин</w:t>
      </w:r>
      <w:r>
        <w:rPr>
          <w:szCs w:val="24"/>
        </w:rPr>
        <w:t xml:space="preserve">.  </w:t>
      </w:r>
      <w:r w:rsidRPr="008C504E">
        <w:rPr>
          <w:szCs w:val="24"/>
        </w:rPr>
        <w:t>За последние два года женщины были назначены министрами, послами, председателями судов и членами Конституционного совета</w:t>
      </w:r>
      <w:r>
        <w:rPr>
          <w:szCs w:val="24"/>
        </w:rPr>
        <w:t xml:space="preserve">.  </w:t>
      </w:r>
      <w:r w:rsidRPr="008C504E">
        <w:rPr>
          <w:szCs w:val="24"/>
        </w:rPr>
        <w:t>Зато, что касается их участия в политической жизни, статистические данные не</w:t>
      </w:r>
      <w:r w:rsidR="00FC397E">
        <w:rPr>
          <w:szCs w:val="24"/>
        </w:rPr>
        <w:t> </w:t>
      </w:r>
      <w:r w:rsidRPr="008C504E">
        <w:rPr>
          <w:szCs w:val="24"/>
        </w:rPr>
        <w:t>очень обнадеживающие</w:t>
      </w:r>
      <w:r>
        <w:rPr>
          <w:szCs w:val="24"/>
        </w:rPr>
        <w:t xml:space="preserve">.  </w:t>
      </w:r>
      <w:r w:rsidRPr="008C504E">
        <w:rPr>
          <w:szCs w:val="24"/>
        </w:rPr>
        <w:t>Так, в ходе последних муниципальных выборов из 22 000</w:t>
      </w:r>
      <w:r w:rsidR="00FC397E">
        <w:rPr>
          <w:szCs w:val="24"/>
        </w:rPr>
        <w:t> </w:t>
      </w:r>
      <w:r w:rsidRPr="008C504E">
        <w:rPr>
          <w:szCs w:val="24"/>
        </w:rPr>
        <w:t>кандидатов было только 43 женщины</w:t>
      </w:r>
      <w:r>
        <w:rPr>
          <w:szCs w:val="24"/>
        </w:rPr>
        <w:t xml:space="preserve">.  </w:t>
      </w:r>
      <w:r w:rsidRPr="008C504E">
        <w:rPr>
          <w:szCs w:val="24"/>
        </w:rPr>
        <w:t>Кроме того, на 600 членов двух палат парламента приходится только четыре женщины</w:t>
      </w:r>
      <w:r>
        <w:rPr>
          <w:szCs w:val="24"/>
        </w:rPr>
        <w:t xml:space="preserve">.  </w:t>
      </w:r>
      <w:r w:rsidRPr="008C504E">
        <w:rPr>
          <w:szCs w:val="24"/>
        </w:rPr>
        <w:t>Столкнувшись с такой ситуацией, правительство разработало национальный план по интеграции женщин в процесс развития, который направлен на поощрение участия женщин в жизни государства, в частности, в областях экономики, политики и т.д</w:t>
      </w:r>
      <w:r>
        <w:rPr>
          <w:szCs w:val="24"/>
        </w:rPr>
        <w:t xml:space="preserve">.  </w:t>
      </w:r>
      <w:r w:rsidRPr="008C504E">
        <w:rPr>
          <w:szCs w:val="24"/>
        </w:rPr>
        <w:t>Этот план, который дал повод для общенациональных дебатов, поддерживается гражданским обществом во всей его совокупности</w:t>
      </w:r>
      <w:r>
        <w:rPr>
          <w:szCs w:val="24"/>
        </w:rPr>
        <w:t xml:space="preserve">.  </w:t>
      </w:r>
      <w:r w:rsidRPr="008C504E">
        <w:rPr>
          <w:szCs w:val="24"/>
        </w:rPr>
        <w:t>Наконец, в области неграмотности самые свежие статистические данные показывают, что 47% марокканского населения неграмотно</w:t>
      </w:r>
      <w:r>
        <w:rPr>
          <w:szCs w:val="24"/>
        </w:rPr>
        <w:t xml:space="preserve">.  </w:t>
      </w:r>
      <w:r w:rsidRPr="008C504E">
        <w:rPr>
          <w:szCs w:val="24"/>
        </w:rPr>
        <w:t>В этой области Марокко остается развивающейся страной, обладающей слабыми финансовыми ресурсами</w:t>
      </w:r>
      <w:r>
        <w:rPr>
          <w:szCs w:val="24"/>
        </w:rPr>
        <w:t xml:space="preserve">.  </w:t>
      </w:r>
      <w:r w:rsidR="00FC397E">
        <w:rPr>
          <w:szCs w:val="24"/>
        </w:rPr>
        <w:t>Тем не енее</w:t>
      </w:r>
      <w:r w:rsidRPr="008C504E">
        <w:rPr>
          <w:szCs w:val="24"/>
        </w:rPr>
        <w:t xml:space="preserve"> бюджет народного образования представляет собой 24% от общего бюджета</w:t>
      </w:r>
      <w:r w:rsidR="00FC397E">
        <w:rPr>
          <w:szCs w:val="24"/>
        </w:rPr>
        <w:t> </w:t>
      </w:r>
      <w:r w:rsidRPr="008C504E">
        <w:rPr>
          <w:szCs w:val="24"/>
        </w:rPr>
        <w:t>траны.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21.</w:t>
      </w:r>
      <w:r w:rsidRPr="008C504E">
        <w:rPr>
          <w:szCs w:val="24"/>
        </w:rPr>
        <w:tab/>
      </w:r>
      <w:r w:rsidRPr="008C504E">
        <w:rPr>
          <w:szCs w:val="24"/>
          <w:u w:val="single"/>
        </w:rPr>
        <w:t>Г-н ЛИДИДИ</w:t>
      </w:r>
      <w:r w:rsidRPr="008C504E">
        <w:rPr>
          <w:szCs w:val="24"/>
        </w:rPr>
        <w:t xml:space="preserve"> (Марокко) говорит, что в настоящее время один из комитетов отвечает за реформирование уголовного права с целью повышения эффективности борьбы с насилием в отношении женщин</w:t>
      </w:r>
      <w:r>
        <w:rPr>
          <w:szCs w:val="24"/>
        </w:rPr>
        <w:t xml:space="preserve">.  </w:t>
      </w:r>
      <w:r w:rsidRPr="008C504E">
        <w:rPr>
          <w:szCs w:val="24"/>
        </w:rPr>
        <w:t>Он добавляет, что статья 40 Уголовного кодекса в явно выраженном порядке карает насилие в целом, вне зависимости от того, является ли жертвой мужчина или женщина</w:t>
      </w:r>
      <w:r>
        <w:rPr>
          <w:szCs w:val="24"/>
        </w:rPr>
        <w:t xml:space="preserve">.  </w:t>
      </w:r>
      <w:r w:rsidRPr="008C504E">
        <w:rPr>
          <w:szCs w:val="24"/>
        </w:rPr>
        <w:t>Также в соответствии с законом подлежат наказанию изнасилование, подстрекательство к изнасилованию или любое действие, посягающее на достоинство женщины.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22.</w:t>
      </w:r>
      <w:r w:rsidRPr="008C504E">
        <w:rPr>
          <w:szCs w:val="24"/>
        </w:rPr>
        <w:tab/>
      </w:r>
      <w:r w:rsidRPr="008C504E">
        <w:rPr>
          <w:szCs w:val="24"/>
          <w:u w:val="single"/>
        </w:rPr>
        <w:t>Г-н БЕНЖЕЛЛУН-ТУИМИ</w:t>
      </w:r>
      <w:r w:rsidRPr="008C504E">
        <w:rPr>
          <w:szCs w:val="24"/>
        </w:rPr>
        <w:t xml:space="preserve"> (Марокко) приводит пример закона о наследовании в Марокко как предмет противоречий и дискуссий в обществе</w:t>
      </w:r>
      <w:r>
        <w:rPr>
          <w:szCs w:val="24"/>
        </w:rPr>
        <w:t xml:space="preserve">.  </w:t>
      </w:r>
      <w:r w:rsidRPr="008C504E">
        <w:rPr>
          <w:szCs w:val="24"/>
        </w:rPr>
        <w:t>Было предпринято несколько попыток для изменения нормативных положений в этой области, однако выступающие за сохранение традиций общественные силы оказали противодействие этой реформе</w:t>
      </w:r>
      <w:r>
        <w:rPr>
          <w:szCs w:val="24"/>
        </w:rPr>
        <w:t xml:space="preserve">.  </w:t>
      </w:r>
      <w:r w:rsidRPr="008C504E">
        <w:rPr>
          <w:szCs w:val="24"/>
        </w:rPr>
        <w:t>Дискуссия, таким образом, остается открытой, и марокканские власти стремятся решить данный вопрос демократическим образом.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23.</w:t>
      </w:r>
      <w:r w:rsidRPr="008C504E">
        <w:rPr>
          <w:szCs w:val="24"/>
        </w:rPr>
        <w:tab/>
      </w:r>
      <w:r w:rsidRPr="008C504E">
        <w:rPr>
          <w:szCs w:val="24"/>
          <w:u w:val="single"/>
        </w:rPr>
        <w:t>ПРЕДСЕДАТЕЛЬ</w:t>
      </w:r>
      <w:r w:rsidRPr="008C504E">
        <w:rPr>
          <w:szCs w:val="24"/>
        </w:rPr>
        <w:t xml:space="preserve"> благодарит марокканскую делегацию за ответы на первую часть перечня вопросов для рассмотрения и предлагает членам Комитета устно задавать дополнительные вопросы.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24.</w:t>
      </w:r>
      <w:r w:rsidRPr="008C504E">
        <w:rPr>
          <w:szCs w:val="24"/>
        </w:rPr>
        <w:tab/>
      </w:r>
      <w:r w:rsidRPr="008C504E">
        <w:rPr>
          <w:szCs w:val="24"/>
          <w:u w:val="single"/>
        </w:rPr>
        <w:t>Г-н ЗАХИЯ</w:t>
      </w:r>
      <w:r w:rsidRPr="008C504E">
        <w:rPr>
          <w:szCs w:val="24"/>
        </w:rPr>
        <w:t xml:space="preserve"> говорит, что доклад носит слишком общий характер для того, чтобы Комитет смог составить объективное представление о положении с правами человека в Марокко</w:t>
      </w:r>
      <w:r>
        <w:rPr>
          <w:szCs w:val="24"/>
        </w:rPr>
        <w:t xml:space="preserve">.  </w:t>
      </w:r>
      <w:r w:rsidRPr="008C504E">
        <w:rPr>
          <w:szCs w:val="24"/>
        </w:rPr>
        <w:t>Он спрашивает, почему не существует механизмов для того, чтобы обязать суды применять Пакт, и были ли приняты эффективные меры для принуждения государственных учреждений применять законодательство по существу</w:t>
      </w:r>
      <w:r>
        <w:rPr>
          <w:szCs w:val="24"/>
        </w:rPr>
        <w:t xml:space="preserve">.  </w:t>
      </w:r>
      <w:r w:rsidRPr="008C504E">
        <w:rPr>
          <w:szCs w:val="24"/>
        </w:rPr>
        <w:t>В этой связи он хотел бы получить больше подробностей по вопросу о независимости, полномочиях и эффективности Консультативного совета по правам человека.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25.</w:t>
      </w:r>
      <w:r w:rsidRPr="008C504E">
        <w:rPr>
          <w:szCs w:val="24"/>
        </w:rPr>
        <w:tab/>
        <w:t>Г-н Захия полагает, что Кодекс о статусе служащих, основанный на идеях шариата, содержит дискриминационные положения, которые посягают на достоинство женщины</w:t>
      </w:r>
      <w:r>
        <w:rPr>
          <w:szCs w:val="24"/>
        </w:rPr>
        <w:t xml:space="preserve">.  </w:t>
      </w:r>
      <w:r w:rsidR="00FC397E">
        <w:rPr>
          <w:szCs w:val="24"/>
        </w:rPr>
        <w:t xml:space="preserve">Данная дискриминация </w:t>
      </w:r>
      <w:r w:rsidRPr="008C504E">
        <w:rPr>
          <w:szCs w:val="24"/>
        </w:rPr>
        <w:t>проявляется также в Уголовном кодексе</w:t>
      </w:r>
      <w:r>
        <w:rPr>
          <w:szCs w:val="24"/>
        </w:rPr>
        <w:t xml:space="preserve">.  </w:t>
      </w:r>
      <w:r w:rsidRPr="008C504E">
        <w:rPr>
          <w:szCs w:val="24"/>
        </w:rPr>
        <w:t xml:space="preserve">Действительно, не предусматривает ли Уголовный кодекс, что безнравственное поведение женщины может повлечь за собой преследование со стороны прокуратуры даже в отсутствие жалобы мужа? </w:t>
      </w:r>
      <w:r w:rsidR="00FC397E">
        <w:rPr>
          <w:szCs w:val="24"/>
        </w:rPr>
        <w:t xml:space="preserve"> По</w:t>
      </w:r>
      <w:r w:rsidRPr="008C504E">
        <w:rPr>
          <w:szCs w:val="24"/>
        </w:rPr>
        <w:t xml:space="preserve"> мнению г-на Захии, для установления юридического равноправия между мужчинами и женщинами следовало бы изменить некоторые статьи Уголовного кодекса</w:t>
      </w:r>
      <w:r>
        <w:rPr>
          <w:szCs w:val="24"/>
        </w:rPr>
        <w:t xml:space="preserve">.  </w:t>
      </w:r>
      <w:r w:rsidRPr="008C504E">
        <w:rPr>
          <w:szCs w:val="24"/>
        </w:rPr>
        <w:t>Кроме того, похоже, что в плане статуса служащих марокканцы обязаны следовать мусульманскому праву или иудейскому праву, что означает отсутствие для них свободы выбора</w:t>
      </w:r>
      <w:r>
        <w:rPr>
          <w:szCs w:val="24"/>
        </w:rPr>
        <w:t xml:space="preserve">.  </w:t>
      </w:r>
      <w:r w:rsidRPr="008C504E">
        <w:rPr>
          <w:szCs w:val="24"/>
        </w:rPr>
        <w:t>Так, если лицо придерживается христианской религии или является неверующим, оно, тем не менее, должно следовать против своей воли чуждому ему закону</w:t>
      </w:r>
      <w:r>
        <w:rPr>
          <w:szCs w:val="24"/>
        </w:rPr>
        <w:t xml:space="preserve">.  </w:t>
      </w:r>
      <w:r w:rsidRPr="008C504E">
        <w:rPr>
          <w:szCs w:val="24"/>
        </w:rPr>
        <w:t>Эти проблемы могли бы быть решены путем принятия дополнительного закона о</w:t>
      </w:r>
      <w:r w:rsidR="00FC397E">
        <w:rPr>
          <w:szCs w:val="24"/>
        </w:rPr>
        <w:t> </w:t>
      </w:r>
      <w:r w:rsidRPr="008C504E">
        <w:rPr>
          <w:szCs w:val="24"/>
        </w:rPr>
        <w:t>статусе гражданских служащих</w:t>
      </w:r>
      <w:r>
        <w:rPr>
          <w:szCs w:val="24"/>
        </w:rPr>
        <w:t xml:space="preserve">.  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26.</w:t>
      </w:r>
      <w:r w:rsidRPr="008C504E">
        <w:rPr>
          <w:szCs w:val="24"/>
        </w:rPr>
        <w:tab/>
        <w:t>Г-н Захия констатирует, что статья 82 Конституции предусматривает, что парламент может по просьбе одной четвертой части депутатов обратиться в Конституционный совет по любому спорному вопросу в отношении конституционности закона</w:t>
      </w:r>
      <w:r>
        <w:rPr>
          <w:szCs w:val="24"/>
        </w:rPr>
        <w:t xml:space="preserve">.  </w:t>
      </w:r>
      <w:r w:rsidRPr="008C504E">
        <w:rPr>
          <w:szCs w:val="24"/>
        </w:rPr>
        <w:t>Это соотношение депутатов кажется ему слишком высоким</w:t>
      </w:r>
      <w:r w:rsidR="005B0D58">
        <w:rPr>
          <w:szCs w:val="24"/>
        </w:rPr>
        <w:t xml:space="preserve">;  </w:t>
      </w:r>
      <w:r w:rsidRPr="008C504E">
        <w:rPr>
          <w:szCs w:val="24"/>
        </w:rPr>
        <w:t>разве одного гражданина не достаточно для того, чтобы обратиться с просьбой о реформировании закона в случае его неконституционности?</w:t>
      </w:r>
      <w:r w:rsidR="00360345">
        <w:rPr>
          <w:szCs w:val="24"/>
        </w:rPr>
        <w:t xml:space="preserve"> </w:t>
      </w:r>
      <w:r w:rsidRPr="008C504E">
        <w:rPr>
          <w:szCs w:val="24"/>
        </w:rPr>
        <w:t xml:space="preserve"> Наконец, что касается тюремного заключения или невыполнения обязательства по договору, вопрос, по его мнению, заключается не в сокращении оснований, влекущих тюремное заключение</w:t>
      </w:r>
      <w:r>
        <w:rPr>
          <w:szCs w:val="24"/>
        </w:rPr>
        <w:t xml:space="preserve">.  </w:t>
      </w:r>
      <w:r w:rsidRPr="008C504E">
        <w:rPr>
          <w:szCs w:val="24"/>
        </w:rPr>
        <w:t>В этой области Пакт ясно оговаривает, что</w:t>
      </w:r>
      <w:r w:rsidR="00360345">
        <w:rPr>
          <w:szCs w:val="24"/>
        </w:rPr>
        <w:t> </w:t>
      </w:r>
      <w:r w:rsidRPr="008C504E">
        <w:rPr>
          <w:szCs w:val="24"/>
        </w:rPr>
        <w:t>никто не может подвергнуться тюремному заключению по причине невыполнения гражданско-правового обязательства с тем, чтобы не создавать преференциального положения для богатых в ущерб бедным</w:t>
      </w:r>
      <w:r>
        <w:rPr>
          <w:szCs w:val="24"/>
        </w:rPr>
        <w:t xml:space="preserve">.  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27.</w:t>
      </w:r>
      <w:r w:rsidRPr="008C504E">
        <w:rPr>
          <w:szCs w:val="24"/>
        </w:rPr>
        <w:tab/>
      </w:r>
      <w:r w:rsidRPr="00360345">
        <w:rPr>
          <w:i/>
          <w:szCs w:val="24"/>
        </w:rPr>
        <w:t>Г-н Амор принимает председательство</w:t>
      </w:r>
      <w:r w:rsidRPr="008C504E">
        <w:rPr>
          <w:szCs w:val="24"/>
        </w:rPr>
        <w:t>.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28.</w:t>
      </w:r>
      <w:r w:rsidRPr="008C504E">
        <w:rPr>
          <w:szCs w:val="24"/>
        </w:rPr>
        <w:tab/>
      </w:r>
      <w:r w:rsidRPr="008C504E">
        <w:rPr>
          <w:szCs w:val="24"/>
          <w:u w:val="single"/>
        </w:rPr>
        <w:t>Г-н КРЕЦМЕР</w:t>
      </w:r>
      <w:r w:rsidRPr="008C504E">
        <w:rPr>
          <w:szCs w:val="24"/>
        </w:rPr>
        <w:t xml:space="preserve"> констатирует, что доклад является слишком подробным в том, что</w:t>
      </w:r>
      <w:r w:rsidR="00360345">
        <w:rPr>
          <w:szCs w:val="24"/>
        </w:rPr>
        <w:t> </w:t>
      </w:r>
      <w:r w:rsidRPr="008C504E">
        <w:rPr>
          <w:szCs w:val="24"/>
        </w:rPr>
        <w:t>касается законодательства, но он содержит мало информации о его конкретном применении</w:t>
      </w:r>
      <w:r>
        <w:rPr>
          <w:szCs w:val="24"/>
        </w:rPr>
        <w:t xml:space="preserve">.  </w:t>
      </w:r>
      <w:r w:rsidRPr="008C504E">
        <w:rPr>
          <w:szCs w:val="24"/>
        </w:rPr>
        <w:t xml:space="preserve">Так, что касается лиц, исчезнувших в Марокко и Западной Сахаре в период между </w:t>
      </w:r>
      <w:r w:rsidR="002A6942">
        <w:rPr>
          <w:szCs w:val="24"/>
        </w:rPr>
        <w:t>19</w:t>
      </w:r>
      <w:r w:rsidRPr="008C504E">
        <w:rPr>
          <w:szCs w:val="24"/>
        </w:rPr>
        <w:t xml:space="preserve">60-ми и </w:t>
      </w:r>
      <w:r w:rsidR="002A6942">
        <w:rPr>
          <w:szCs w:val="24"/>
        </w:rPr>
        <w:t>19</w:t>
      </w:r>
      <w:r w:rsidRPr="008C504E">
        <w:rPr>
          <w:szCs w:val="24"/>
        </w:rPr>
        <w:t>90-ми годами, Консультативный совет по правам человека, судя по всему, выпустил список, в котором фигурирует 112 фамилий</w:t>
      </w:r>
      <w:r>
        <w:rPr>
          <w:szCs w:val="24"/>
        </w:rPr>
        <w:t xml:space="preserve">.  </w:t>
      </w:r>
      <w:r w:rsidRPr="008C504E">
        <w:rPr>
          <w:szCs w:val="24"/>
        </w:rPr>
        <w:t>Тем не менее, в соответствии с информацией, которой располагает Комитет, марокканские власти в действительности знают фамилии 500 исчезнувших лиц, которые не внесены в список Консультативного комитета</w:t>
      </w:r>
      <w:r>
        <w:rPr>
          <w:szCs w:val="24"/>
        </w:rPr>
        <w:t xml:space="preserve">.  </w:t>
      </w:r>
      <w:r w:rsidRPr="008C504E">
        <w:rPr>
          <w:szCs w:val="24"/>
        </w:rPr>
        <w:t>Г-н Крецмер хотел бы узнать, какие меры были приняты марокканскими властями для расследования этих исчезновений.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29.</w:t>
      </w:r>
      <w:r w:rsidRPr="008C504E">
        <w:rPr>
          <w:szCs w:val="24"/>
        </w:rPr>
        <w:tab/>
        <w:t>Кроме того, г-н Крецмер отмечает, что когда Марокко присоединилось к Пакту, оно не сделало к нему никаких оговорок и обязалось соблюдать все положения Пакта, в частности, статью 2, которая определяет, что государства-участники обязуются соблюдать все права частных лиц без какого-либо различия</w:t>
      </w:r>
      <w:r>
        <w:rPr>
          <w:szCs w:val="24"/>
        </w:rPr>
        <w:t xml:space="preserve">.  </w:t>
      </w:r>
      <w:r w:rsidRPr="008C504E">
        <w:rPr>
          <w:szCs w:val="24"/>
        </w:rPr>
        <w:t xml:space="preserve">По этому поводу марокканская делегация заявила о статье 8 Конституции 1996 </w:t>
      </w:r>
      <w:r w:rsidR="008A6FDB">
        <w:rPr>
          <w:szCs w:val="24"/>
        </w:rPr>
        <w:t>года</w:t>
      </w:r>
      <w:r>
        <w:rPr>
          <w:szCs w:val="24"/>
        </w:rPr>
        <w:t xml:space="preserve"> </w:t>
      </w:r>
      <w:r w:rsidR="005B0D58">
        <w:rPr>
          <w:szCs w:val="24"/>
        </w:rPr>
        <w:t xml:space="preserve">;  </w:t>
      </w:r>
      <w:r w:rsidRPr="008C504E">
        <w:rPr>
          <w:szCs w:val="24"/>
        </w:rPr>
        <w:t>но эта статья ссылается только на политические права, в то время как Пакт требует соблюдения всех прав частных лиц</w:t>
      </w:r>
      <w:r>
        <w:rPr>
          <w:szCs w:val="24"/>
        </w:rPr>
        <w:t xml:space="preserve">.  </w:t>
      </w:r>
      <w:r w:rsidRPr="008C504E">
        <w:rPr>
          <w:szCs w:val="24"/>
        </w:rPr>
        <w:t>Г</w:t>
      </w:r>
      <w:r w:rsidR="00360345">
        <w:rPr>
          <w:szCs w:val="24"/>
        </w:rPr>
        <w:noBreakHyphen/>
      </w:r>
      <w:r w:rsidRPr="008C504E">
        <w:rPr>
          <w:szCs w:val="24"/>
        </w:rPr>
        <w:t>н</w:t>
      </w:r>
      <w:r w:rsidR="00360345">
        <w:rPr>
          <w:szCs w:val="24"/>
        </w:rPr>
        <w:t> </w:t>
      </w:r>
      <w:r w:rsidRPr="008C504E">
        <w:rPr>
          <w:szCs w:val="24"/>
        </w:rPr>
        <w:t>Крецмер, кроме того, полагает, что в марокканском законодательстве существует явная дискриминация между мужчинами и женщинами</w:t>
      </w:r>
      <w:r>
        <w:rPr>
          <w:szCs w:val="24"/>
        </w:rPr>
        <w:t xml:space="preserve">.  </w:t>
      </w:r>
      <w:r w:rsidRPr="008C504E">
        <w:rPr>
          <w:szCs w:val="24"/>
        </w:rPr>
        <w:t>Марокко, конечно, проявляет волю к изменению данного законодательства, но этого не достаточно</w:t>
      </w:r>
      <w:r w:rsidR="005B0D58">
        <w:rPr>
          <w:szCs w:val="24"/>
        </w:rPr>
        <w:t xml:space="preserve">;  </w:t>
      </w:r>
      <w:r w:rsidRPr="008C504E">
        <w:rPr>
          <w:szCs w:val="24"/>
        </w:rPr>
        <w:t>государство-участник имеет юридическое обязательство соблюдать все аспекты Пакта, в частности, в</w:t>
      </w:r>
      <w:r w:rsidR="00360345">
        <w:rPr>
          <w:szCs w:val="24"/>
        </w:rPr>
        <w:t> </w:t>
      </w:r>
      <w:r w:rsidRPr="008C504E">
        <w:rPr>
          <w:szCs w:val="24"/>
        </w:rPr>
        <w:t>области семейного права и уголовного права.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30.</w:t>
      </w:r>
      <w:r w:rsidRPr="008C504E">
        <w:rPr>
          <w:szCs w:val="24"/>
        </w:rPr>
        <w:tab/>
        <w:t>Что касается действий полицейских сил, г-н Крецмер констатирует в соответствии с пунктом 65 доклада, что в некоторых случаях виновные в злоупотреблениях подверглись мерам дисциплинарного воздействия</w:t>
      </w:r>
      <w:r>
        <w:rPr>
          <w:szCs w:val="24"/>
        </w:rPr>
        <w:t xml:space="preserve">.  </w:t>
      </w:r>
      <w:r w:rsidRPr="008C504E">
        <w:rPr>
          <w:szCs w:val="24"/>
        </w:rPr>
        <w:t>Тем не менее, в этом же пункте речь также идет о применении незаконного насилия, злоупотреблениях властными полномочиями, а именно о попытках убийства, то есть о правонарушениях, которые представляют собой уголовные преступления</w:t>
      </w:r>
      <w:r>
        <w:rPr>
          <w:szCs w:val="24"/>
        </w:rPr>
        <w:t xml:space="preserve">.  </w:t>
      </w:r>
      <w:r w:rsidRPr="008C504E">
        <w:rPr>
          <w:szCs w:val="24"/>
        </w:rPr>
        <w:t>Г-н Крецмер хотел бы, таким образом, узнать, какое уголовное преследование, а не только дисциплинарное, было начато в отношении авторов этих действий</w:t>
      </w:r>
      <w:r>
        <w:rPr>
          <w:szCs w:val="24"/>
        </w:rPr>
        <w:t xml:space="preserve">.  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31.</w:t>
      </w:r>
      <w:r w:rsidRPr="008C504E">
        <w:rPr>
          <w:szCs w:val="24"/>
        </w:rPr>
        <w:tab/>
        <w:t>Наконец, кажется, что в области предварительного заключения Королевский прокурор располагает важными полномочиями</w:t>
      </w:r>
      <w:r>
        <w:rPr>
          <w:szCs w:val="24"/>
        </w:rPr>
        <w:t xml:space="preserve">.  </w:t>
      </w:r>
      <w:r w:rsidRPr="008C504E">
        <w:rPr>
          <w:szCs w:val="24"/>
        </w:rPr>
        <w:t>Действительно, в пункте 77 доклада можно прочитать, что «распоряжение о временном освобождении может быть сделано согласно общему положению (…) после заключения Королевского прокурора»</w:t>
      </w:r>
      <w:r>
        <w:rPr>
          <w:szCs w:val="24"/>
        </w:rPr>
        <w:t xml:space="preserve">.  </w:t>
      </w:r>
      <w:r w:rsidRPr="008C504E">
        <w:rPr>
          <w:szCs w:val="24"/>
        </w:rPr>
        <w:t>Означает ли это, что именно он принимает решение в конечном счете, а не судья?</w:t>
      </w:r>
      <w:r w:rsidR="00360345">
        <w:rPr>
          <w:szCs w:val="24"/>
        </w:rPr>
        <w:t xml:space="preserve"> </w:t>
      </w:r>
      <w:r w:rsidRPr="008C504E">
        <w:rPr>
          <w:szCs w:val="24"/>
        </w:rPr>
        <w:t xml:space="preserve"> Кроме того, в</w:t>
      </w:r>
      <w:r w:rsidR="00360345">
        <w:rPr>
          <w:szCs w:val="24"/>
        </w:rPr>
        <w:t> </w:t>
      </w:r>
      <w:r w:rsidRPr="008C504E">
        <w:rPr>
          <w:szCs w:val="24"/>
        </w:rPr>
        <w:t>пункте 76 отмечается, что содержание под стражей «не может превышать одного месяца и продлеваться», однако г-н Крецмер хотел бы узнать, на каких основаниях суд может принять решение о том, что лицо, считающееся невиновным, может быть заключено под</w:t>
      </w:r>
      <w:r w:rsidR="00360345">
        <w:rPr>
          <w:szCs w:val="24"/>
        </w:rPr>
        <w:t> </w:t>
      </w:r>
      <w:r w:rsidRPr="008C504E">
        <w:rPr>
          <w:szCs w:val="24"/>
        </w:rPr>
        <w:t>стражу.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32.</w:t>
      </w:r>
      <w:r w:rsidRPr="008C504E">
        <w:rPr>
          <w:szCs w:val="24"/>
        </w:rPr>
        <w:tab/>
      </w:r>
      <w:r w:rsidRPr="008C504E">
        <w:rPr>
          <w:szCs w:val="24"/>
          <w:u w:val="single"/>
        </w:rPr>
        <w:t>Г-жа ШАНЕ</w:t>
      </w:r>
      <w:r w:rsidRPr="008C504E">
        <w:rPr>
          <w:szCs w:val="24"/>
        </w:rPr>
        <w:t>, которая участвовала в рассмотрении второго и третьего периодических докладов Марокко, констатирует прогресс в этой стране</w:t>
      </w:r>
      <w:r>
        <w:rPr>
          <w:szCs w:val="24"/>
        </w:rPr>
        <w:t xml:space="preserve">.  </w:t>
      </w:r>
      <w:r w:rsidRPr="008C504E">
        <w:rPr>
          <w:szCs w:val="24"/>
        </w:rPr>
        <w:t xml:space="preserve">В этой связи она считает, что доклад, датирующийся 1997 </w:t>
      </w:r>
      <w:r w:rsidR="008A6FDB">
        <w:rPr>
          <w:szCs w:val="24"/>
        </w:rPr>
        <w:t>год</w:t>
      </w:r>
      <w:r w:rsidR="002A6942">
        <w:rPr>
          <w:szCs w:val="24"/>
        </w:rPr>
        <w:t>ом</w:t>
      </w:r>
      <w:r w:rsidRPr="008C504E">
        <w:rPr>
          <w:szCs w:val="24"/>
        </w:rPr>
        <w:t xml:space="preserve">, в каком-то роде устарел в той степени, в какой он не позволяет судить об ориентирах Короля Мухамеда </w:t>
      </w:r>
      <w:r w:rsidRPr="008C504E">
        <w:rPr>
          <w:szCs w:val="24"/>
          <w:lang w:val="en-US"/>
        </w:rPr>
        <w:t>VI</w:t>
      </w:r>
      <w:r w:rsidRPr="008C504E">
        <w:rPr>
          <w:szCs w:val="24"/>
        </w:rPr>
        <w:t xml:space="preserve"> в области прав человека.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33.</w:t>
      </w:r>
      <w:r w:rsidRPr="008C504E">
        <w:rPr>
          <w:szCs w:val="24"/>
        </w:rPr>
        <w:tab/>
        <w:t xml:space="preserve">По мнению г-жи Шане, принятая в 1996 </w:t>
      </w:r>
      <w:r w:rsidR="008A6FDB">
        <w:rPr>
          <w:szCs w:val="24"/>
        </w:rPr>
        <w:t>год</w:t>
      </w:r>
      <w:r w:rsidR="002A6942">
        <w:rPr>
          <w:szCs w:val="24"/>
        </w:rPr>
        <w:t>у</w:t>
      </w:r>
      <w:r>
        <w:rPr>
          <w:szCs w:val="24"/>
        </w:rPr>
        <w:t xml:space="preserve"> </w:t>
      </w:r>
      <w:r w:rsidRPr="008C504E">
        <w:rPr>
          <w:szCs w:val="24"/>
        </w:rPr>
        <w:t>Конституция является расплывчатой</w:t>
      </w:r>
      <w:r>
        <w:rPr>
          <w:szCs w:val="24"/>
        </w:rPr>
        <w:t xml:space="preserve">.  </w:t>
      </w:r>
      <w:r w:rsidRPr="008C504E">
        <w:rPr>
          <w:szCs w:val="24"/>
        </w:rPr>
        <w:t>Конечно, она содержит некоторые статьи по основным правам, но они немногочисленны</w:t>
      </w:r>
      <w:r>
        <w:rPr>
          <w:szCs w:val="24"/>
        </w:rPr>
        <w:t xml:space="preserve">.  </w:t>
      </w:r>
      <w:r w:rsidRPr="008C504E">
        <w:rPr>
          <w:szCs w:val="24"/>
        </w:rPr>
        <w:t>Так, не все гарантированные Пактом права, в частности, презумпция невиновности, закреплены в Конституции</w:t>
      </w:r>
      <w:r>
        <w:rPr>
          <w:szCs w:val="24"/>
        </w:rPr>
        <w:t xml:space="preserve">.  </w:t>
      </w:r>
      <w:r w:rsidRPr="008C504E">
        <w:rPr>
          <w:szCs w:val="24"/>
        </w:rPr>
        <w:t>Кроме того, г-жа Шане считает, что существует неясность в том, что касается переноса международных норм, в частности, положений Пакта во внутренний правовой порядок.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34.</w:t>
      </w:r>
      <w:r w:rsidRPr="008C504E">
        <w:rPr>
          <w:szCs w:val="24"/>
        </w:rPr>
        <w:tab/>
        <w:t>По вопросу задержания подозреваемых г-жа Шане хотела бы, чтобы марокканская делегация точно указала, с какого момента адвокат вступает в уголовный процесс;</w:t>
      </w:r>
      <w:r w:rsidR="00360345">
        <w:rPr>
          <w:szCs w:val="24"/>
        </w:rPr>
        <w:t xml:space="preserve"> </w:t>
      </w:r>
      <w:r w:rsidRPr="008C504E">
        <w:rPr>
          <w:szCs w:val="24"/>
        </w:rPr>
        <w:t xml:space="preserve"> она действительно констатирует, что существуют противоречия между тем, о чем говорится в пунктах 10, 60 и 104 доклада</w:t>
      </w:r>
      <w:r>
        <w:rPr>
          <w:szCs w:val="24"/>
        </w:rPr>
        <w:t xml:space="preserve">.  </w:t>
      </w:r>
      <w:r w:rsidRPr="008C504E">
        <w:rPr>
          <w:szCs w:val="24"/>
        </w:rPr>
        <w:t>Фактически, адвокат вступает в процесс на стадии контактов со следственным судьей, а не с самого его начала, и, таким образом, не представлен на стадии задержания</w:t>
      </w:r>
      <w:r>
        <w:rPr>
          <w:szCs w:val="24"/>
        </w:rPr>
        <w:t xml:space="preserve">.  </w:t>
      </w:r>
      <w:r w:rsidRPr="008C504E">
        <w:rPr>
          <w:szCs w:val="24"/>
        </w:rPr>
        <w:t>Кроме того, в пункте 74 доклада можно прочитать, что задержание подозреваемых ограничено 48 часами, но что «сроки удваиваются в случае посягательства на безопасность государства»</w:t>
      </w:r>
      <w:r>
        <w:rPr>
          <w:szCs w:val="24"/>
        </w:rPr>
        <w:t xml:space="preserve">.  </w:t>
      </w:r>
      <w:r w:rsidRPr="008C504E">
        <w:rPr>
          <w:szCs w:val="24"/>
        </w:rPr>
        <w:t xml:space="preserve">Это положение, похоже, противоречит все еще действующему закону от 1971 </w:t>
      </w:r>
      <w:r w:rsidR="008A6FDB">
        <w:rPr>
          <w:szCs w:val="24"/>
        </w:rPr>
        <w:t>года</w:t>
      </w:r>
      <w:r w:rsidRPr="008C504E">
        <w:rPr>
          <w:szCs w:val="24"/>
        </w:rPr>
        <w:t>, предусматривающему неограниченный срок задержания.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35.</w:t>
      </w:r>
      <w:r w:rsidRPr="008C504E">
        <w:rPr>
          <w:szCs w:val="24"/>
        </w:rPr>
        <w:tab/>
        <w:t>Марокканская делегация объявила о реформе судебной системы и закона о магистратуре, по поводу которой она хотела бы получить больше информации, поскольку описание в докладе судебной системы (пп</w:t>
      </w:r>
      <w:r>
        <w:rPr>
          <w:szCs w:val="24"/>
        </w:rPr>
        <w:t xml:space="preserve">. </w:t>
      </w:r>
      <w:r w:rsidRPr="008C504E">
        <w:rPr>
          <w:szCs w:val="24"/>
        </w:rPr>
        <w:t>с 72 по 78) имеет пробелы в связи со статьей 9 Пакта</w:t>
      </w:r>
      <w:r>
        <w:rPr>
          <w:szCs w:val="24"/>
        </w:rPr>
        <w:t xml:space="preserve">.  </w:t>
      </w:r>
      <w:r w:rsidRPr="008C504E">
        <w:rPr>
          <w:szCs w:val="24"/>
        </w:rPr>
        <w:t>Она думает, в частности, о роли следственного судьи – ничего не говорится о том, может ли он стать объектом какого-либо контроля</w:t>
      </w:r>
      <w:r w:rsidR="005B0D58">
        <w:rPr>
          <w:szCs w:val="24"/>
        </w:rPr>
        <w:t xml:space="preserve">: </w:t>
      </w:r>
      <w:r>
        <w:rPr>
          <w:szCs w:val="24"/>
        </w:rPr>
        <w:t xml:space="preserve"> </w:t>
      </w:r>
      <w:r w:rsidRPr="008C504E">
        <w:rPr>
          <w:szCs w:val="24"/>
        </w:rPr>
        <w:t xml:space="preserve">можно ли обжаловать его постановления в обвинительной палате, и какова процедура этого обжалования? </w:t>
      </w:r>
      <w:r w:rsidR="00360345">
        <w:rPr>
          <w:szCs w:val="24"/>
        </w:rPr>
        <w:t xml:space="preserve"> </w:t>
      </w:r>
      <w:r w:rsidRPr="008C504E">
        <w:rPr>
          <w:szCs w:val="24"/>
        </w:rPr>
        <w:t>Имеются ли такие же права у Королевского прокурора, как и у следственного судьи?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36.</w:t>
      </w:r>
      <w:r w:rsidRPr="008C504E">
        <w:rPr>
          <w:szCs w:val="24"/>
        </w:rPr>
        <w:tab/>
        <w:t>По поводу статьи 14 Пакта в докладе говорится (п</w:t>
      </w:r>
      <w:r>
        <w:rPr>
          <w:szCs w:val="24"/>
        </w:rPr>
        <w:t xml:space="preserve">. </w:t>
      </w:r>
      <w:r w:rsidRPr="008C504E">
        <w:rPr>
          <w:szCs w:val="24"/>
        </w:rPr>
        <w:t>118), что двухступенчатая судебная система закреплена в качестве принципа в законодательных текстах, после чего перечисляются случаи, в которых суды выносят решения в первой и последней инстанции при отсутствии обжалования, а именно в области уголовного правосудия и специального судопроизводства Марокко</w:t>
      </w:r>
      <w:r>
        <w:rPr>
          <w:szCs w:val="24"/>
        </w:rPr>
        <w:t xml:space="preserve">.  </w:t>
      </w:r>
      <w:r w:rsidRPr="008C504E">
        <w:rPr>
          <w:szCs w:val="24"/>
        </w:rPr>
        <w:t>Так, статья 14 Пакта предусматривает, что заявление о признании вины как и вопрос о наказании рассматриваются дважды, что, похоже, в данном случае не так</w:t>
      </w:r>
      <w:r>
        <w:rPr>
          <w:szCs w:val="24"/>
        </w:rPr>
        <w:t xml:space="preserve">.  </w:t>
      </w:r>
      <w:r w:rsidRPr="008C504E">
        <w:rPr>
          <w:szCs w:val="24"/>
        </w:rPr>
        <w:t>Конечно, кассационное обжалование по-прежнему возможно (п</w:t>
      </w:r>
      <w:r>
        <w:rPr>
          <w:szCs w:val="24"/>
        </w:rPr>
        <w:t>.</w:t>
      </w:r>
      <w:r w:rsidR="00360345">
        <w:rPr>
          <w:szCs w:val="24"/>
        </w:rPr>
        <w:t> </w:t>
      </w:r>
      <w:r w:rsidRPr="008C504E">
        <w:rPr>
          <w:szCs w:val="24"/>
        </w:rPr>
        <w:t>119 доклада), но речь не идет о двухступенчатой системе судопроизводства</w:t>
      </w:r>
      <w:r>
        <w:rPr>
          <w:szCs w:val="24"/>
        </w:rPr>
        <w:t xml:space="preserve">.  </w:t>
      </w:r>
      <w:r w:rsidRPr="008C504E">
        <w:rPr>
          <w:szCs w:val="24"/>
        </w:rPr>
        <w:t>Вследствие этого, поскольку Марокко не сделало оговорок к статье 14 Пакта, г-жа Шане считает, что имеет место несоблюдение статьи 14</w:t>
      </w:r>
      <w:r>
        <w:rPr>
          <w:szCs w:val="24"/>
        </w:rPr>
        <w:t xml:space="preserve">.  </w:t>
      </w:r>
      <w:r w:rsidRPr="008C504E">
        <w:rPr>
          <w:szCs w:val="24"/>
        </w:rPr>
        <w:t>Она хотела бы узнать, планирует ли Марокко в рамках заявленной уголовно-процессуальной реформы урегулировать эту проблему, и каким образом</w:t>
      </w:r>
      <w:r>
        <w:rPr>
          <w:szCs w:val="24"/>
        </w:rPr>
        <w:t xml:space="preserve">.  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37.</w:t>
      </w:r>
      <w:r w:rsidRPr="008C504E">
        <w:rPr>
          <w:szCs w:val="24"/>
        </w:rPr>
        <w:tab/>
        <w:t>По поводу статьи 4 Пакта и чрезвычайных положений, что не является предметом перечня вопросов для рассмотрения, г-жа Шане выявляет, что статья 35 новой Конституции вопреки требованиям статьи 4 не перечисляет права, которые не могут быть предметом отступления</w:t>
      </w:r>
      <w:r>
        <w:rPr>
          <w:szCs w:val="24"/>
        </w:rPr>
        <w:t xml:space="preserve">.  </w:t>
      </w:r>
      <w:r w:rsidRPr="008C504E">
        <w:rPr>
          <w:szCs w:val="24"/>
        </w:rPr>
        <w:t>Следует ли в связи с этим считать, что статья 4 не соблюдается, или же имеется другое, нежели Конституция, законодательство, не разрешающее запрещенные Пактом отступления?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38.</w:t>
      </w:r>
      <w:r w:rsidRPr="008C504E">
        <w:rPr>
          <w:szCs w:val="24"/>
        </w:rPr>
        <w:tab/>
        <w:t xml:space="preserve">Что касается женщин, то если посмотреть на заключительные замечания, сформулированные Комитетом в 1994 </w:t>
      </w:r>
      <w:r w:rsidR="008A6FDB">
        <w:rPr>
          <w:szCs w:val="24"/>
        </w:rPr>
        <w:t>год</w:t>
      </w:r>
      <w:r w:rsidR="002A6942">
        <w:rPr>
          <w:szCs w:val="24"/>
        </w:rPr>
        <w:t>у</w:t>
      </w:r>
      <w:r w:rsidRPr="008C504E">
        <w:rPr>
          <w:szCs w:val="24"/>
        </w:rPr>
        <w:t>, следует действительно констатировать, что Марокко должно осуществить еще многие прогрессивные изменения</w:t>
      </w:r>
      <w:r>
        <w:rPr>
          <w:szCs w:val="24"/>
        </w:rPr>
        <w:t xml:space="preserve">.  </w:t>
      </w:r>
      <w:r w:rsidRPr="008C504E">
        <w:rPr>
          <w:szCs w:val="24"/>
        </w:rPr>
        <w:t>Г-жа Шане была поражена процентом неграмотных женщин</w:t>
      </w:r>
      <w:r>
        <w:rPr>
          <w:szCs w:val="24"/>
        </w:rPr>
        <w:t xml:space="preserve">.  </w:t>
      </w:r>
      <w:r w:rsidRPr="008C504E">
        <w:rPr>
          <w:szCs w:val="24"/>
        </w:rPr>
        <w:t>Конечно, речь идет о тенденции в направлении равноправия мужчин и женщин, со ссылкой на то, что замужняя женщина больше не нуждается в разрешении своего мужа для получения паспорта или для того, чтобы стать кормилицей</w:t>
      </w:r>
      <w:r>
        <w:rPr>
          <w:szCs w:val="24"/>
        </w:rPr>
        <w:t xml:space="preserve">.  </w:t>
      </w:r>
      <w:r w:rsidRPr="008C504E">
        <w:rPr>
          <w:szCs w:val="24"/>
        </w:rPr>
        <w:t>Однако, эти достижения остаются фрагментарными, если принять во внимание, что до сих пор не существует условий для равноправия мужчин и женщин в вопросах передачи гражданства, наследственного права, а также развода или раздельного проживания супругов в целом</w:t>
      </w:r>
      <w:r>
        <w:rPr>
          <w:szCs w:val="24"/>
        </w:rPr>
        <w:t xml:space="preserve">.  </w:t>
      </w:r>
      <w:r w:rsidRPr="008C504E">
        <w:rPr>
          <w:szCs w:val="24"/>
        </w:rPr>
        <w:t>Судя по всему, в Марокко идет дискуссия по этому вопросу, однако г-жа Шане полагает, что там едва ли может идти дискуссия о таком принципе как принцип равноправия, указанный в статье 3 Пакта</w:t>
      </w:r>
      <w:r>
        <w:rPr>
          <w:szCs w:val="24"/>
        </w:rPr>
        <w:t xml:space="preserve">.  </w:t>
      </w:r>
      <w:r w:rsidRPr="008C504E">
        <w:rPr>
          <w:szCs w:val="24"/>
        </w:rPr>
        <w:t>Обязательство, принятое государством-участником при присоединении к Пакту, является серьезным, и следовало бы принять законодательные меры в рамках упомянутого всеобъемлющего плана</w:t>
      </w:r>
      <w:r>
        <w:rPr>
          <w:szCs w:val="24"/>
        </w:rPr>
        <w:t xml:space="preserve">.  </w:t>
      </w:r>
      <w:r w:rsidRPr="008C504E">
        <w:rPr>
          <w:szCs w:val="24"/>
        </w:rPr>
        <w:t>Могла бы делегация уточнить, в какой стадии находится Марокко в этом отношении, в частности, по вопросу об изменении торгового кодекса, касающегося доступа замужней женщины к труду без разрешения ее мужа?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39.</w:t>
      </w:r>
      <w:r w:rsidRPr="008C504E">
        <w:rPr>
          <w:szCs w:val="24"/>
        </w:rPr>
        <w:tab/>
        <w:t>Наконец, применение статьи 12 рассматривается в докладе весьма сжато, в то время как речь идет о ключевом вопросе для Марокко, а именно о праве каждого лица на въезд в</w:t>
      </w:r>
      <w:r w:rsidR="00D14341">
        <w:rPr>
          <w:szCs w:val="24"/>
        </w:rPr>
        <w:t> </w:t>
      </w:r>
      <w:r w:rsidRPr="008C504E">
        <w:rPr>
          <w:szCs w:val="24"/>
        </w:rPr>
        <w:t>собственную страну, в отношении которого Пакт не допускает никаких ограничений</w:t>
      </w:r>
      <w:r>
        <w:rPr>
          <w:szCs w:val="24"/>
        </w:rPr>
        <w:t xml:space="preserve">.  </w:t>
      </w:r>
      <w:r w:rsidRPr="008C504E">
        <w:rPr>
          <w:szCs w:val="24"/>
        </w:rPr>
        <w:t>Так, в случаях Абрахама Серфати, семьи Медхи Бен Барка и семьи Уфкир не совсем понятны юридические правила, которые регулируют либо их изгнание из Марокко, либо их возвращение в страну</w:t>
      </w:r>
      <w:r>
        <w:rPr>
          <w:szCs w:val="24"/>
        </w:rPr>
        <w:t xml:space="preserve">.  </w:t>
      </w:r>
      <w:r w:rsidRPr="008C504E">
        <w:rPr>
          <w:szCs w:val="24"/>
        </w:rPr>
        <w:t>Похоже, что речь больше идет в одном случае об опале, а затем о восстановленной благосклонности в другом</w:t>
      </w:r>
      <w:r>
        <w:rPr>
          <w:szCs w:val="24"/>
        </w:rPr>
        <w:t xml:space="preserve">.  </w:t>
      </w:r>
      <w:r w:rsidRPr="008C504E">
        <w:rPr>
          <w:szCs w:val="24"/>
        </w:rPr>
        <w:t>Г-жа Шане хотела бы узнать, справедлива ли ее оценка.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40.</w:t>
      </w:r>
      <w:r w:rsidRPr="008C504E">
        <w:rPr>
          <w:szCs w:val="24"/>
        </w:rPr>
        <w:tab/>
      </w:r>
      <w:r w:rsidRPr="008C504E">
        <w:rPr>
          <w:szCs w:val="24"/>
          <w:u w:val="single"/>
        </w:rPr>
        <w:t>Г-н ЯЛДЕН</w:t>
      </w:r>
      <w:r w:rsidRPr="008C504E">
        <w:rPr>
          <w:szCs w:val="24"/>
        </w:rPr>
        <w:t xml:space="preserve"> выражает свое разочарование некоторыми пробелами, выявленными в докладе и в предоставленных делегацией ответах на перечень вопросов, который был направлен марокканским властям</w:t>
      </w:r>
      <w:r>
        <w:rPr>
          <w:szCs w:val="24"/>
        </w:rPr>
        <w:t xml:space="preserve">.  </w:t>
      </w:r>
      <w:r w:rsidRPr="008C504E">
        <w:rPr>
          <w:szCs w:val="24"/>
        </w:rPr>
        <w:t>Все упомянутые делегацией органы в области поощрения и соблюдения прав человека имеют либо правительственный, либо консультативный характер</w:t>
      </w:r>
      <w:r>
        <w:rPr>
          <w:szCs w:val="24"/>
        </w:rPr>
        <w:t xml:space="preserve">.  </w:t>
      </w:r>
      <w:r w:rsidRPr="008C504E">
        <w:rPr>
          <w:szCs w:val="24"/>
        </w:rPr>
        <w:t>Констатируя отсутствие независимого от правительства учреждения по вопросам прав человека и, в частности, по рассмотрению жалоб граждан, г-н Ялден спрашивает, намерены ли марокканские власти создать орган, пост медиатора или комиссию по правам человека, которые были бы в состоянии эффективно действовать в целях устранения нарушений прав человека</w:t>
      </w:r>
      <w:r>
        <w:rPr>
          <w:szCs w:val="24"/>
        </w:rPr>
        <w:t xml:space="preserve">.  </w:t>
      </w:r>
      <w:r w:rsidRPr="008C504E">
        <w:rPr>
          <w:szCs w:val="24"/>
        </w:rPr>
        <w:t>Имеется ли, например, намерение создать орган по контролю в области прав заключенных</w:t>
      </w:r>
      <w:r w:rsidR="005B0D58">
        <w:rPr>
          <w:szCs w:val="24"/>
        </w:rPr>
        <w:t xml:space="preserve">?  </w:t>
      </w:r>
      <w:r w:rsidRPr="008C504E">
        <w:rPr>
          <w:szCs w:val="24"/>
        </w:rPr>
        <w:t>В перечне вопросов для рассмотрения был поставлен вопрос (п</w:t>
      </w:r>
      <w:r>
        <w:rPr>
          <w:szCs w:val="24"/>
        </w:rPr>
        <w:t xml:space="preserve">.  </w:t>
      </w:r>
      <w:r w:rsidRPr="008C504E">
        <w:rPr>
          <w:szCs w:val="24"/>
        </w:rPr>
        <w:t>13) о существовании средств правовой защиты или процедурах подачи жалоб для заключенных, но он, похоже, остался без ответа.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41.</w:t>
      </w:r>
      <w:r w:rsidRPr="008C504E">
        <w:rPr>
          <w:szCs w:val="24"/>
        </w:rPr>
        <w:tab/>
        <w:t>Вопросы дискриминации, от которой страдают женщины, уже были затронуты г</w:t>
      </w:r>
      <w:r w:rsidR="00D14341">
        <w:rPr>
          <w:szCs w:val="24"/>
        </w:rPr>
        <w:noBreakHyphen/>
      </w:r>
      <w:r w:rsidRPr="008C504E">
        <w:rPr>
          <w:szCs w:val="24"/>
        </w:rPr>
        <w:t>жой</w:t>
      </w:r>
      <w:r w:rsidR="00D14341">
        <w:rPr>
          <w:szCs w:val="24"/>
        </w:rPr>
        <w:t> </w:t>
      </w:r>
      <w:r w:rsidRPr="008C504E">
        <w:rPr>
          <w:szCs w:val="24"/>
        </w:rPr>
        <w:t>Шане и г-ном Захией</w:t>
      </w:r>
      <w:r>
        <w:rPr>
          <w:szCs w:val="24"/>
        </w:rPr>
        <w:t xml:space="preserve">.  </w:t>
      </w:r>
      <w:r w:rsidRPr="008C504E">
        <w:rPr>
          <w:szCs w:val="24"/>
        </w:rPr>
        <w:t>Со своей стороны г-н Ялден хотел бы ограничиться тем, чтобы подчеркнуть, что, несмотря на соответствующие статьи Конституции и присоединение Марокко к Пакту, марокканские женщины продолжают подвергаться юридической и фактической дискриминации</w:t>
      </w:r>
      <w:r>
        <w:rPr>
          <w:szCs w:val="24"/>
        </w:rPr>
        <w:t xml:space="preserve">.  </w:t>
      </w:r>
      <w:r w:rsidRPr="008C504E">
        <w:rPr>
          <w:szCs w:val="24"/>
        </w:rPr>
        <w:t>Из некоторых предоставленных цифровых показателей вытекает шокирующий и удручающий уровень неграмотности среди марокканских женщин</w:t>
      </w:r>
      <w:r>
        <w:rPr>
          <w:szCs w:val="24"/>
        </w:rPr>
        <w:t xml:space="preserve">.  </w:t>
      </w:r>
      <w:r w:rsidRPr="008C504E">
        <w:rPr>
          <w:szCs w:val="24"/>
        </w:rPr>
        <w:t>Сложно понять, как такая ситуация может быть совместима с тем, что провозглашает Конституция и ее статья 13, а именно, что «все граждане также имеют право на образование и на труд» (п</w:t>
      </w:r>
      <w:r>
        <w:rPr>
          <w:szCs w:val="24"/>
        </w:rPr>
        <w:t xml:space="preserve">. </w:t>
      </w:r>
      <w:r w:rsidRPr="008C504E">
        <w:rPr>
          <w:szCs w:val="24"/>
        </w:rPr>
        <w:t>36 доклада)</w:t>
      </w:r>
      <w:r>
        <w:rPr>
          <w:szCs w:val="24"/>
        </w:rPr>
        <w:t xml:space="preserve">.  </w:t>
      </w:r>
      <w:r w:rsidRPr="008C504E">
        <w:rPr>
          <w:szCs w:val="24"/>
        </w:rPr>
        <w:t>Так, на основании статьи 26 Пакта марокканские власти взяли на себя некоторые обязательства, которые, к сожалению, являются предметом исключения в случае женщин, как это указывается в пункте 210 доклада</w:t>
      </w:r>
      <w:r>
        <w:rPr>
          <w:szCs w:val="24"/>
        </w:rPr>
        <w:t xml:space="preserve">.  </w:t>
      </w:r>
      <w:r w:rsidRPr="008C504E">
        <w:rPr>
          <w:szCs w:val="24"/>
        </w:rPr>
        <w:t>Эти отступления, касающиеся личного статуса женщин и девочек, имеют основания религиозного характера</w:t>
      </w:r>
      <w:r>
        <w:rPr>
          <w:szCs w:val="24"/>
        </w:rPr>
        <w:t xml:space="preserve">.  </w:t>
      </w:r>
      <w:r w:rsidRPr="008C504E">
        <w:rPr>
          <w:szCs w:val="24"/>
        </w:rPr>
        <w:t>Комитет может только напомнить Марокко о его обязательствах, принятых при присоединении к Пакту.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42.</w:t>
      </w:r>
      <w:r w:rsidRPr="008C504E">
        <w:rPr>
          <w:szCs w:val="24"/>
        </w:rPr>
        <w:tab/>
        <w:t>Наконец, дискриминация существует не только в зависимости от половой принадлежности, но также может быть основана на инвалидности, расовой принадлежности, политических убеждениях или сексуальной ориентации</w:t>
      </w:r>
      <w:r>
        <w:rPr>
          <w:szCs w:val="24"/>
        </w:rPr>
        <w:t xml:space="preserve">.  </w:t>
      </w:r>
      <w:r w:rsidRPr="008C504E">
        <w:rPr>
          <w:szCs w:val="24"/>
        </w:rPr>
        <w:t>Ничего не было по этому поводу сказано в предоставленных марокканской делегацией ответах.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43.</w:t>
      </w:r>
      <w:r w:rsidRPr="008C504E">
        <w:rPr>
          <w:szCs w:val="24"/>
        </w:rPr>
        <w:tab/>
      </w:r>
      <w:r w:rsidRPr="008C504E">
        <w:rPr>
          <w:szCs w:val="24"/>
          <w:u w:val="single"/>
        </w:rPr>
        <w:t>Г-н КЛЯЙН,</w:t>
      </w:r>
      <w:r w:rsidRPr="008C504E">
        <w:rPr>
          <w:szCs w:val="24"/>
        </w:rPr>
        <w:t xml:space="preserve"> со своей стороны, приветствует значительный прогресс, зарегистрированный в последние годы в Марокко в плане прав человека, и надеется, что эта тенденция будет сохраняться и активизироваться</w:t>
      </w:r>
      <w:r>
        <w:rPr>
          <w:szCs w:val="24"/>
        </w:rPr>
        <w:t xml:space="preserve">.  </w:t>
      </w:r>
      <w:r w:rsidRPr="008C504E">
        <w:rPr>
          <w:szCs w:val="24"/>
        </w:rPr>
        <w:t>Первый вопрос, вызывающий его озабоченность, касается права на самоопределение</w:t>
      </w:r>
      <w:r>
        <w:rPr>
          <w:szCs w:val="24"/>
        </w:rPr>
        <w:t xml:space="preserve">.  </w:t>
      </w:r>
      <w:r w:rsidRPr="008C504E">
        <w:rPr>
          <w:szCs w:val="24"/>
        </w:rPr>
        <w:t>Ободряюще звучит известие о том, что Марокко воспринимает референдум как средство выражения воли народа</w:t>
      </w:r>
      <w:r>
        <w:rPr>
          <w:szCs w:val="24"/>
        </w:rPr>
        <w:t xml:space="preserve">.  </w:t>
      </w:r>
      <w:r w:rsidRPr="008C504E">
        <w:rPr>
          <w:szCs w:val="24"/>
        </w:rPr>
        <w:t>Однако от самого этого принципа до его применения еще далеко, и вот уже долгие годы как ожидается применение этого принципа</w:t>
      </w:r>
      <w:r>
        <w:rPr>
          <w:szCs w:val="24"/>
        </w:rPr>
        <w:t xml:space="preserve">.  </w:t>
      </w:r>
      <w:r w:rsidRPr="008C504E">
        <w:rPr>
          <w:szCs w:val="24"/>
        </w:rPr>
        <w:t>Так, фактор времени является решающим фактором в вопросах прав человека, и для Марокко настал момент разрешить выражение права на самоопределение для тех, кто его требует.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44.</w:t>
      </w:r>
      <w:r w:rsidRPr="008C504E">
        <w:rPr>
          <w:szCs w:val="24"/>
        </w:rPr>
        <w:tab/>
        <w:t>Во-вторых, по поводу населения Западной Сахары г-н Кляйн хотел бы узнать, располагает ли оно такими же средствами правовой защиты и аналогичным доступом к правосудию, как и остальная часть марокканского населения</w:t>
      </w:r>
      <w:r>
        <w:rPr>
          <w:szCs w:val="24"/>
        </w:rPr>
        <w:t xml:space="preserve">.  </w:t>
      </w:r>
      <w:r w:rsidRPr="008C504E">
        <w:rPr>
          <w:szCs w:val="24"/>
        </w:rPr>
        <w:t>Другими словами, аналогична ли судебная и административная система в Западной Сахаре той, которая существует в остальной части Марокко</w:t>
      </w:r>
      <w:r w:rsidR="005B0D58">
        <w:rPr>
          <w:szCs w:val="24"/>
        </w:rPr>
        <w:t xml:space="preserve">?  </w:t>
      </w:r>
      <w:r w:rsidRPr="008C504E">
        <w:rPr>
          <w:szCs w:val="24"/>
        </w:rPr>
        <w:t>Если это не так, то провозглашенные права остаются мертвым словом.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45.</w:t>
      </w:r>
      <w:r w:rsidRPr="008C504E">
        <w:rPr>
          <w:szCs w:val="24"/>
        </w:rPr>
        <w:tab/>
        <w:t>В-третьих, г-н Кляйн хотел бы узнать, каким образом закрепленные в Пакте права защищаются в Королевстве Марокко</w:t>
      </w:r>
      <w:r>
        <w:rPr>
          <w:szCs w:val="24"/>
        </w:rPr>
        <w:t xml:space="preserve">.  </w:t>
      </w:r>
      <w:r w:rsidRPr="008C504E">
        <w:rPr>
          <w:szCs w:val="24"/>
        </w:rPr>
        <w:t>Действительно, по смыслу статьи 2 Пакта государства-участники обязуются соблюдать и гарантировать эти права для всех находящихся на их территории частных лиц без какого-либо различия, что может быть осуществлено разным образом</w:t>
      </w:r>
      <w:r>
        <w:rPr>
          <w:szCs w:val="24"/>
        </w:rPr>
        <w:t xml:space="preserve">.  </w:t>
      </w:r>
      <w:r w:rsidRPr="008C504E">
        <w:rPr>
          <w:szCs w:val="24"/>
        </w:rPr>
        <w:t>Марокко изложила некоторые права в своей Конституции, но если на нее пристально посмотреть, то можно констатировать, что положения марокканской Конституции не совпадают в точности с положениями Пакта</w:t>
      </w:r>
      <w:r>
        <w:rPr>
          <w:szCs w:val="24"/>
        </w:rPr>
        <w:t xml:space="preserve">.  </w:t>
      </w:r>
      <w:r w:rsidRPr="008C504E">
        <w:rPr>
          <w:szCs w:val="24"/>
        </w:rPr>
        <w:t>Если, например, взять права, перечисленные в статьях 9, 10 и 14, то Пакт определяет, что они могут быть ограничены законом, и уточняет, по каким причинам, что не является случаем марокканской Конституции</w:t>
      </w:r>
      <w:r>
        <w:rPr>
          <w:szCs w:val="24"/>
        </w:rPr>
        <w:t xml:space="preserve">.  </w:t>
      </w:r>
      <w:r w:rsidRPr="008C504E">
        <w:rPr>
          <w:szCs w:val="24"/>
        </w:rPr>
        <w:t>Если привести пример свободы мысли, совести и религии, защищаемой в статье 18 Пакта, то согласно докладу (п</w:t>
      </w:r>
      <w:r>
        <w:rPr>
          <w:szCs w:val="24"/>
        </w:rPr>
        <w:t xml:space="preserve">. </w:t>
      </w:r>
      <w:r w:rsidRPr="008C504E">
        <w:rPr>
          <w:szCs w:val="24"/>
        </w:rPr>
        <w:t>140) эти права находят выражение в разных статьях марокканской Конституции (ст</w:t>
      </w:r>
      <w:r>
        <w:rPr>
          <w:szCs w:val="24"/>
        </w:rPr>
        <w:t xml:space="preserve">. </w:t>
      </w:r>
      <w:r w:rsidRPr="008C504E">
        <w:rPr>
          <w:szCs w:val="24"/>
        </w:rPr>
        <w:t>9 и 6)</w:t>
      </w:r>
      <w:r>
        <w:rPr>
          <w:szCs w:val="24"/>
        </w:rPr>
        <w:t xml:space="preserve">.  </w:t>
      </w:r>
      <w:r w:rsidRPr="008C504E">
        <w:rPr>
          <w:szCs w:val="24"/>
        </w:rPr>
        <w:t>Но также и здесь г</w:t>
      </w:r>
      <w:r w:rsidR="00D14341">
        <w:rPr>
          <w:szCs w:val="24"/>
        </w:rPr>
        <w:noBreakHyphen/>
      </w:r>
      <w:r w:rsidRPr="008C504E">
        <w:rPr>
          <w:szCs w:val="24"/>
        </w:rPr>
        <w:t>н</w:t>
      </w:r>
      <w:r w:rsidR="00D14341">
        <w:rPr>
          <w:szCs w:val="24"/>
        </w:rPr>
        <w:t> </w:t>
      </w:r>
      <w:r w:rsidRPr="008C504E">
        <w:rPr>
          <w:szCs w:val="24"/>
        </w:rPr>
        <w:t>Кляйн не уверен, что предусмотренная Конституцией защита соответствует той, которая указана в статье 18 Пакта</w:t>
      </w:r>
      <w:r>
        <w:rPr>
          <w:szCs w:val="24"/>
        </w:rPr>
        <w:t xml:space="preserve">.  </w:t>
      </w:r>
      <w:r w:rsidRPr="008C504E">
        <w:rPr>
          <w:szCs w:val="24"/>
        </w:rPr>
        <w:t>Верно также, что Пакт является частью марокканского права и что он даже главенствует над марокканскими законами, вступающими с ним в коллизию, как это указывается в пункте 91 доклада</w:t>
      </w:r>
      <w:r>
        <w:rPr>
          <w:szCs w:val="24"/>
        </w:rPr>
        <w:t xml:space="preserve">.  </w:t>
      </w:r>
      <w:r w:rsidRPr="008C504E">
        <w:rPr>
          <w:szCs w:val="24"/>
        </w:rPr>
        <w:t>Однако при этом марокканская делегация отметила, что суды не правомочны игнорировать законы, противоречащие Пакту</w:t>
      </w:r>
      <w:r>
        <w:rPr>
          <w:szCs w:val="24"/>
        </w:rPr>
        <w:t xml:space="preserve">.  </w:t>
      </w:r>
      <w:r w:rsidRPr="008C504E">
        <w:rPr>
          <w:szCs w:val="24"/>
        </w:rPr>
        <w:t>Здесь, похоже, имеется несоответствие между законом и правоприменительной практикой.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46.</w:t>
      </w:r>
      <w:r w:rsidRPr="008C504E">
        <w:rPr>
          <w:szCs w:val="24"/>
        </w:rPr>
        <w:tab/>
        <w:t>Г-н Кляйн выявляет также другие несоответствия между Пактом и марокканским законодательством</w:t>
      </w:r>
      <w:r>
        <w:rPr>
          <w:szCs w:val="24"/>
        </w:rPr>
        <w:t xml:space="preserve">:  </w:t>
      </w:r>
      <w:r w:rsidRPr="008C504E">
        <w:rPr>
          <w:szCs w:val="24"/>
        </w:rPr>
        <w:t>в пункте 55 доклада, например, это касается задержания подозреваемых, а в пункте 74 – сроков задержания, которые удваиваются в случае посягательства на безопасность государства</w:t>
      </w:r>
      <w:r>
        <w:rPr>
          <w:szCs w:val="24"/>
        </w:rPr>
        <w:t xml:space="preserve">.  </w:t>
      </w:r>
      <w:r w:rsidRPr="008C504E">
        <w:rPr>
          <w:szCs w:val="24"/>
        </w:rPr>
        <w:t>Он выявляет, что в Марокко, свобода вероисповедания выражается в признании свободного публичного отправления религиозного культа применительно только к монотеистическим религиям, что входит в явное противоречие со статьей 18 Пакта</w:t>
      </w:r>
      <w:r>
        <w:rPr>
          <w:szCs w:val="24"/>
        </w:rPr>
        <w:t xml:space="preserve">.  </w:t>
      </w:r>
      <w:r w:rsidRPr="008C504E">
        <w:rPr>
          <w:szCs w:val="24"/>
        </w:rPr>
        <w:t>Наконец, положение женщины также не соответствует нормам Пакта</w:t>
      </w:r>
      <w:r>
        <w:rPr>
          <w:szCs w:val="24"/>
        </w:rPr>
        <w:t xml:space="preserve">.  </w:t>
      </w:r>
      <w:r w:rsidRPr="008C504E">
        <w:rPr>
          <w:szCs w:val="24"/>
        </w:rPr>
        <w:t>Вследствие этого следовало бы, чтобы Марокко начало процесс тщательного и полного изучения всего своего законодательства в свете положений Пакта</w:t>
      </w:r>
      <w:r>
        <w:rPr>
          <w:szCs w:val="24"/>
        </w:rPr>
        <w:t xml:space="preserve">.  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47.</w:t>
      </w:r>
      <w:r w:rsidRPr="008C504E">
        <w:rPr>
          <w:szCs w:val="24"/>
        </w:rPr>
        <w:tab/>
        <w:t>В области организации судебной системы (пп</w:t>
      </w:r>
      <w:r>
        <w:rPr>
          <w:szCs w:val="24"/>
        </w:rPr>
        <w:t xml:space="preserve">. </w:t>
      </w:r>
      <w:r w:rsidRPr="008C504E">
        <w:rPr>
          <w:szCs w:val="24"/>
        </w:rPr>
        <w:t>118 и 119 доклада) г-н Кляйн хотел бы получить информацию о судах специальной юрисдикции, которыми являются Постоянный трибунал королевских вооруженных сил и Специальный суд по вопросам юстиции и независимости судей, заседающими в таком режиме</w:t>
      </w:r>
      <w:r>
        <w:rPr>
          <w:szCs w:val="24"/>
        </w:rPr>
        <w:t xml:space="preserve">.  </w:t>
      </w:r>
      <w:r w:rsidRPr="008C504E">
        <w:rPr>
          <w:szCs w:val="24"/>
        </w:rPr>
        <w:t>Наконец, вопрос об исчезновениях был в спешке затронут марокканской делегацией в своем выступлении</w:t>
      </w:r>
      <w:r>
        <w:rPr>
          <w:szCs w:val="24"/>
        </w:rPr>
        <w:t xml:space="preserve">.  </w:t>
      </w:r>
      <w:r w:rsidRPr="008C504E">
        <w:rPr>
          <w:szCs w:val="24"/>
        </w:rPr>
        <w:t>Присоединяясь к уже сделанным замечаниям со стороны других членов Комитета, г</w:t>
      </w:r>
      <w:r w:rsidR="00D14341" w:rsidRPr="00D14341">
        <w:rPr>
          <w:sz w:val="28"/>
          <w:szCs w:val="24"/>
        </w:rPr>
        <w:noBreakHyphen/>
      </w:r>
      <w:r w:rsidRPr="008C504E">
        <w:rPr>
          <w:szCs w:val="24"/>
        </w:rPr>
        <w:t>н</w:t>
      </w:r>
      <w:r w:rsidR="00D14341">
        <w:rPr>
          <w:szCs w:val="24"/>
        </w:rPr>
        <w:t> </w:t>
      </w:r>
      <w:r w:rsidRPr="008C504E">
        <w:rPr>
          <w:szCs w:val="24"/>
        </w:rPr>
        <w:t>Кляйн добавляет, что, по его мнению, расследования, которые следует вести по этим случаям исчезновений в целях их раскрытия, не должны быть направлены исключительно на возмещение материального ущерба жертвам</w:t>
      </w:r>
      <w:r>
        <w:rPr>
          <w:szCs w:val="24"/>
        </w:rPr>
        <w:t xml:space="preserve">.  </w:t>
      </w:r>
      <w:r w:rsidRPr="008C504E">
        <w:rPr>
          <w:szCs w:val="24"/>
        </w:rPr>
        <w:t>К необходимости материальной компенсации добавляется другая – моральная необходимость получить признание в качестве жертвы</w:t>
      </w:r>
      <w:r>
        <w:rPr>
          <w:szCs w:val="24"/>
        </w:rPr>
        <w:t xml:space="preserve">.  </w:t>
      </w:r>
      <w:r w:rsidRPr="008C504E">
        <w:rPr>
          <w:szCs w:val="24"/>
        </w:rPr>
        <w:t>Отказываясь до настоящего времени осуществлять такое признание, Марокко потеряло возможность выступать в качестве примиряющей стороны</w:t>
      </w:r>
      <w:r>
        <w:rPr>
          <w:szCs w:val="24"/>
        </w:rPr>
        <w:t xml:space="preserve">.  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48.</w:t>
      </w:r>
      <w:r w:rsidRPr="008C504E">
        <w:rPr>
          <w:szCs w:val="24"/>
        </w:rPr>
        <w:tab/>
      </w:r>
      <w:r w:rsidR="00D14341">
        <w:rPr>
          <w:szCs w:val="24"/>
          <w:u w:val="single"/>
        </w:rPr>
        <w:t>Г-н В</w:t>
      </w:r>
      <w:r w:rsidRPr="008C504E">
        <w:rPr>
          <w:szCs w:val="24"/>
          <w:u w:val="single"/>
        </w:rPr>
        <w:t>ЕРУ</w:t>
      </w:r>
      <w:r w:rsidR="00D14341">
        <w:rPr>
          <w:szCs w:val="24"/>
          <w:u w:val="single"/>
        </w:rPr>
        <w:t>Ш</w:t>
      </w:r>
      <w:r w:rsidRPr="008C504E">
        <w:rPr>
          <w:szCs w:val="24"/>
          <w:u w:val="single"/>
        </w:rPr>
        <w:t>ЕВСКИ</w:t>
      </w:r>
      <w:r w:rsidR="00D14341">
        <w:rPr>
          <w:szCs w:val="24"/>
          <w:u w:val="single"/>
        </w:rPr>
        <w:t>Й</w:t>
      </w:r>
      <w:r w:rsidRPr="008C504E">
        <w:rPr>
          <w:szCs w:val="24"/>
        </w:rPr>
        <w:t xml:space="preserve"> также сожалеет, что четвертый периодический доклад Марокко не привносит всех необходимых элементов для того, чтобы дать возможность Комитету составить представление о способах применения в реальности нормативных положений по правам человека, содержащихся в законодательных текстах</w:t>
      </w:r>
      <w:r>
        <w:rPr>
          <w:szCs w:val="24"/>
        </w:rPr>
        <w:t xml:space="preserve">.  </w:t>
      </w:r>
      <w:r w:rsidRPr="008C504E">
        <w:rPr>
          <w:szCs w:val="24"/>
        </w:rPr>
        <w:t>Он, тем не менее, находится под положительным впечатлением достигнутого Марокко прогресса в этой области в течение последних пяти лет с момента рассмотрения третьего периодического доклада, даже если Марокко и должно еще многое сделать для достижения минимального уровня защиты прав человека</w:t>
      </w:r>
      <w:r>
        <w:rPr>
          <w:szCs w:val="24"/>
        </w:rPr>
        <w:t xml:space="preserve">.  </w:t>
      </w:r>
      <w:r w:rsidRPr="008C504E">
        <w:rPr>
          <w:szCs w:val="24"/>
        </w:rPr>
        <w:t xml:space="preserve">Г-н </w:t>
      </w:r>
      <w:r w:rsidR="00D14341">
        <w:rPr>
          <w:szCs w:val="24"/>
        </w:rPr>
        <w:t xml:space="preserve">Верушевский </w:t>
      </w:r>
      <w:r w:rsidRPr="008C504E">
        <w:rPr>
          <w:szCs w:val="24"/>
        </w:rPr>
        <w:t>присоединяется к вопросам и замечаниям, сформулированным г-ном Крецмером и другими экспертами, в частности, по вопросу исчезновений и дискриминации, в особенности той, которая направлена на женщин</w:t>
      </w:r>
      <w:r>
        <w:rPr>
          <w:szCs w:val="24"/>
        </w:rPr>
        <w:t xml:space="preserve">.  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49.</w:t>
      </w:r>
      <w:r w:rsidRPr="008C504E">
        <w:rPr>
          <w:szCs w:val="24"/>
        </w:rPr>
        <w:tab/>
        <w:t>Защита от пыток в Марокко является вопросом, вызывающим озабоченность г</w:t>
      </w:r>
      <w:r w:rsidR="00D14341">
        <w:rPr>
          <w:szCs w:val="24"/>
        </w:rPr>
        <w:noBreakHyphen/>
      </w:r>
      <w:r w:rsidRPr="008C504E">
        <w:rPr>
          <w:szCs w:val="24"/>
        </w:rPr>
        <w:t>на</w:t>
      </w:r>
      <w:r w:rsidR="00D14341">
        <w:rPr>
          <w:szCs w:val="24"/>
        </w:rPr>
        <w:t> </w:t>
      </w:r>
      <w:r w:rsidRPr="008C504E">
        <w:rPr>
          <w:szCs w:val="24"/>
        </w:rPr>
        <w:t>В</w:t>
      </w:r>
      <w:r w:rsidR="00D14341">
        <w:rPr>
          <w:szCs w:val="24"/>
        </w:rPr>
        <w:t>ерушевского</w:t>
      </w:r>
      <w:r w:rsidRPr="008C504E">
        <w:rPr>
          <w:szCs w:val="24"/>
        </w:rPr>
        <w:t>, поскольку такого преступления как пытка не существует в марокканском Уголовном кодексе, даже если в докладе указывается, что запрет на пытки вытекает из статьи 10 Конституции (п</w:t>
      </w:r>
      <w:r>
        <w:rPr>
          <w:szCs w:val="24"/>
        </w:rPr>
        <w:t xml:space="preserve">. </w:t>
      </w:r>
      <w:r w:rsidRPr="008C504E">
        <w:rPr>
          <w:szCs w:val="24"/>
        </w:rPr>
        <w:t>53)</w:t>
      </w:r>
      <w:r>
        <w:rPr>
          <w:szCs w:val="24"/>
        </w:rPr>
        <w:t xml:space="preserve">.  </w:t>
      </w:r>
      <w:r w:rsidRPr="008C504E">
        <w:rPr>
          <w:szCs w:val="24"/>
        </w:rPr>
        <w:t xml:space="preserve">Считает ли марокканское правительство необходимым включить в явно выраженном порядке такой состав преступления как пытка в свое законодательство? </w:t>
      </w:r>
      <w:r w:rsidR="00104A29">
        <w:rPr>
          <w:szCs w:val="24"/>
        </w:rPr>
        <w:t xml:space="preserve"> </w:t>
      </w:r>
      <w:r w:rsidRPr="008C504E">
        <w:rPr>
          <w:szCs w:val="24"/>
        </w:rPr>
        <w:t>Действительно, в докладе даются статистические данные о дисциплинарных санкциях, наложенных на полицейских должностных лиц</w:t>
      </w:r>
      <w:r w:rsidR="002A6942">
        <w:rPr>
          <w:szCs w:val="24"/>
        </w:rPr>
        <w:t>,</w:t>
      </w:r>
      <w:r w:rsidRPr="008C504E">
        <w:rPr>
          <w:szCs w:val="24"/>
        </w:rPr>
        <w:t xml:space="preserve"> за 1993 </w:t>
      </w:r>
      <w:r w:rsidR="008A6FDB">
        <w:rPr>
          <w:szCs w:val="24"/>
        </w:rPr>
        <w:t>год</w:t>
      </w:r>
      <w:r>
        <w:rPr>
          <w:szCs w:val="24"/>
        </w:rPr>
        <w:t xml:space="preserve"> </w:t>
      </w:r>
      <w:r w:rsidRPr="008C504E">
        <w:rPr>
          <w:szCs w:val="24"/>
        </w:rPr>
        <w:t>(п</w:t>
      </w:r>
      <w:r>
        <w:rPr>
          <w:szCs w:val="24"/>
        </w:rPr>
        <w:t>.</w:t>
      </w:r>
      <w:r w:rsidR="002A6942">
        <w:rPr>
          <w:szCs w:val="24"/>
        </w:rPr>
        <w:t> </w:t>
      </w:r>
      <w:r w:rsidRPr="008C504E">
        <w:rPr>
          <w:szCs w:val="24"/>
        </w:rPr>
        <w:t>65), однако Комитет не имеет информации о судебных процедурах, которые могли бы быть начаты в отношении авторов актов пыток, в особенности, если они являются членами сил безопасности или полиции</w:t>
      </w:r>
      <w:r>
        <w:rPr>
          <w:szCs w:val="24"/>
        </w:rPr>
        <w:t xml:space="preserve">.  </w:t>
      </w:r>
      <w:r w:rsidRPr="008C504E">
        <w:rPr>
          <w:szCs w:val="24"/>
        </w:rPr>
        <w:t>Из информации, которой располагает г</w:t>
      </w:r>
      <w:r w:rsidR="00104A29">
        <w:rPr>
          <w:szCs w:val="24"/>
        </w:rPr>
        <w:noBreakHyphen/>
      </w:r>
      <w:r w:rsidRPr="008C504E">
        <w:rPr>
          <w:szCs w:val="24"/>
        </w:rPr>
        <w:t>н</w:t>
      </w:r>
      <w:r w:rsidR="00104A29">
        <w:rPr>
          <w:szCs w:val="24"/>
        </w:rPr>
        <w:t> Верушевский</w:t>
      </w:r>
      <w:r w:rsidRPr="008C504E">
        <w:rPr>
          <w:szCs w:val="24"/>
        </w:rPr>
        <w:t>, вытекает, что безнаказанность стала правилом в следующем случае</w:t>
      </w:r>
      <w:r>
        <w:rPr>
          <w:szCs w:val="24"/>
        </w:rPr>
        <w:t xml:space="preserve">:  </w:t>
      </w:r>
      <w:r w:rsidRPr="008C504E">
        <w:rPr>
          <w:szCs w:val="24"/>
        </w:rPr>
        <w:t>лицо, ставшее жертвой пыток, должно было ожидать 10 лет для вынесения судебного решения по своему делу (1988</w:t>
      </w:r>
      <w:r w:rsidR="00104A29">
        <w:rPr>
          <w:szCs w:val="24"/>
        </w:rPr>
        <w:t>–</w:t>
      </w:r>
      <w:r w:rsidRPr="008C504E">
        <w:rPr>
          <w:szCs w:val="24"/>
        </w:rPr>
        <w:t>1998 г</w:t>
      </w:r>
      <w:r w:rsidR="008A6FDB">
        <w:rPr>
          <w:szCs w:val="24"/>
        </w:rPr>
        <w:t>од</w:t>
      </w:r>
      <w:r w:rsidR="00104A29">
        <w:rPr>
          <w:szCs w:val="24"/>
        </w:rPr>
        <w:t>ы</w:t>
      </w:r>
      <w:r w:rsidRPr="008C504E">
        <w:rPr>
          <w:szCs w:val="24"/>
        </w:rPr>
        <w:t>)</w:t>
      </w:r>
      <w:r>
        <w:rPr>
          <w:szCs w:val="24"/>
        </w:rPr>
        <w:t xml:space="preserve">.  </w:t>
      </w:r>
      <w:r w:rsidRPr="008C504E">
        <w:rPr>
          <w:szCs w:val="24"/>
        </w:rPr>
        <w:t xml:space="preserve">Могла бы марокканская делегация предоставить данные о длительности судебных процедур, когда дело касается актов пыток? </w:t>
      </w:r>
      <w:r w:rsidR="002A6942">
        <w:rPr>
          <w:szCs w:val="24"/>
        </w:rPr>
        <w:t xml:space="preserve"> </w:t>
      </w:r>
      <w:r w:rsidRPr="008C504E">
        <w:rPr>
          <w:szCs w:val="24"/>
        </w:rPr>
        <w:t>Было бы также желательно получить информацию о числе дел, по которым жертвы смогли получить возмещение ущерба</w:t>
      </w:r>
      <w:r>
        <w:rPr>
          <w:szCs w:val="24"/>
        </w:rPr>
        <w:t xml:space="preserve">.  </w:t>
      </w:r>
      <w:r w:rsidRPr="008C504E">
        <w:rPr>
          <w:szCs w:val="24"/>
        </w:rPr>
        <w:t>Марокканская делегация уточнила, что подвергшиеся пыткам лица могут потребовать проведения медицинского осмотра</w:t>
      </w:r>
      <w:r w:rsidR="005B0D58">
        <w:rPr>
          <w:szCs w:val="24"/>
        </w:rPr>
        <w:t xml:space="preserve">:  </w:t>
      </w:r>
      <w:r>
        <w:rPr>
          <w:szCs w:val="24"/>
        </w:rPr>
        <w:t xml:space="preserve"> </w:t>
      </w:r>
      <w:r w:rsidRPr="008C504E">
        <w:rPr>
          <w:szCs w:val="24"/>
        </w:rPr>
        <w:t>можно ли узнать, сколько раз было высказано это требование и с какими результатами? Действительно, похоже, что жертвы проявляют нерешительность в отношении таких требований, поскольку боятся последствий такого шага</w:t>
      </w:r>
      <w:r>
        <w:rPr>
          <w:szCs w:val="24"/>
        </w:rPr>
        <w:t xml:space="preserve">.  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50.</w:t>
      </w:r>
      <w:r w:rsidRPr="008C504E">
        <w:rPr>
          <w:szCs w:val="24"/>
        </w:rPr>
        <w:tab/>
        <w:t xml:space="preserve">Как г-жа Шане и г-н Крецмер, г-н </w:t>
      </w:r>
      <w:r w:rsidR="00104A29">
        <w:rPr>
          <w:szCs w:val="24"/>
        </w:rPr>
        <w:t xml:space="preserve">Верушевский </w:t>
      </w:r>
      <w:r w:rsidRPr="008C504E">
        <w:rPr>
          <w:szCs w:val="24"/>
        </w:rPr>
        <w:t>озабочен способом, каким Марокко толкует положения пункта 3 статьи 9 Пакта о содержании под стражей подозреваемых</w:t>
      </w:r>
      <w:r w:rsidR="005B0D58">
        <w:rPr>
          <w:szCs w:val="24"/>
        </w:rPr>
        <w:t xml:space="preserve">;  </w:t>
      </w:r>
      <w:r w:rsidRPr="008C504E">
        <w:rPr>
          <w:szCs w:val="24"/>
        </w:rPr>
        <w:t xml:space="preserve">действительно, по истечении предусмотренного срока лицо должно либо быть освобождено, либо доставлено к </w:t>
      </w:r>
      <w:r w:rsidRPr="008C504E">
        <w:rPr>
          <w:szCs w:val="24"/>
          <w:u w:val="single"/>
        </w:rPr>
        <w:t>прокурору</w:t>
      </w:r>
      <w:r w:rsidRPr="008C504E">
        <w:rPr>
          <w:szCs w:val="24"/>
        </w:rPr>
        <w:t>, в то время как в Пакте говорится о «судье или другом должностном лице, которому принадлежит по закону право осуществлять судебную власть», что не является тем же самым</w:t>
      </w:r>
      <w:r>
        <w:rPr>
          <w:szCs w:val="24"/>
        </w:rPr>
        <w:t xml:space="preserve">.  </w:t>
      </w:r>
      <w:r w:rsidRPr="008C504E">
        <w:rPr>
          <w:szCs w:val="24"/>
        </w:rPr>
        <w:t>Предусмотрено ли изменение этих положений с тем, чтобы арестованное лицо могло быть доставлено к судье или, например, следственному судье? Факт того, что срок содержания под стражей может быть удвоен в случае посягательства на безопасность государства (п</w:t>
      </w:r>
      <w:r>
        <w:rPr>
          <w:szCs w:val="24"/>
        </w:rPr>
        <w:t xml:space="preserve">. </w:t>
      </w:r>
      <w:r w:rsidRPr="008C504E">
        <w:rPr>
          <w:szCs w:val="24"/>
        </w:rPr>
        <w:t>74 доклада), поднимает вопрос о выяснении, кому принадлежит право принятия решений о наличии посягательства на безопасность государства</w:t>
      </w:r>
      <w:r>
        <w:rPr>
          <w:szCs w:val="24"/>
        </w:rPr>
        <w:t xml:space="preserve">.  </w:t>
      </w:r>
      <w:r w:rsidRPr="008C504E">
        <w:rPr>
          <w:szCs w:val="24"/>
        </w:rPr>
        <w:t>Если это может делать полиция, то она имеет, таким образом, возможность продлевать срок содержания под стражей без разрешения прокурора</w:t>
      </w:r>
      <w:r>
        <w:rPr>
          <w:szCs w:val="24"/>
        </w:rPr>
        <w:t xml:space="preserve">.  </w:t>
      </w:r>
      <w:r w:rsidRPr="008C504E">
        <w:rPr>
          <w:szCs w:val="24"/>
        </w:rPr>
        <w:t>В</w:t>
      </w:r>
      <w:r w:rsidR="00104A29">
        <w:rPr>
          <w:szCs w:val="24"/>
        </w:rPr>
        <w:t> </w:t>
      </w:r>
      <w:r w:rsidRPr="008C504E">
        <w:rPr>
          <w:szCs w:val="24"/>
        </w:rPr>
        <w:t>таком случае положения пункта 3 статьи 9 не соблюдаются</w:t>
      </w:r>
      <w:r>
        <w:rPr>
          <w:szCs w:val="24"/>
        </w:rPr>
        <w:t xml:space="preserve">.  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51.</w:t>
      </w:r>
      <w:r w:rsidRPr="008C504E">
        <w:rPr>
          <w:szCs w:val="24"/>
        </w:rPr>
        <w:tab/>
        <w:t>Право на справедливое судебное разбирательство, защищаемое в статье 14, поднимает вопрос о независимости судебной системы, уже упомянутый в ходе рассмотрения третьего периодического доклада</w:t>
      </w:r>
      <w:r>
        <w:rPr>
          <w:szCs w:val="24"/>
        </w:rPr>
        <w:t xml:space="preserve">.  </w:t>
      </w:r>
      <w:r w:rsidRPr="008C504E">
        <w:rPr>
          <w:szCs w:val="24"/>
        </w:rPr>
        <w:t xml:space="preserve">Планирует ли Марокко принять другие меры для укрепления этой независимости, которая, по разным источникам информации, является весьма сомнительной? Какие имеются в Марокко реальные гарантии осуществления судьями своих функций на независимой основе? 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52.</w:t>
      </w:r>
      <w:r w:rsidRPr="008C504E">
        <w:rPr>
          <w:szCs w:val="24"/>
        </w:rPr>
        <w:tab/>
        <w:t>Применение статьи 14 также ставит вопрос о приемлемости доказательств, в частности, свидетельских показаний полученных под пытками или вследствие жестокого обращения</w:t>
      </w:r>
      <w:r>
        <w:rPr>
          <w:szCs w:val="24"/>
        </w:rPr>
        <w:t xml:space="preserve">.  </w:t>
      </w:r>
      <w:r w:rsidRPr="008C504E">
        <w:rPr>
          <w:szCs w:val="24"/>
        </w:rPr>
        <w:t>Так, ничего не говорит о том, что данный вид свидетельских показаний отклоняется, поскольку протокол допроса может быть оспорен только со ссылкой на ложные показания</w:t>
      </w:r>
      <w:r>
        <w:rPr>
          <w:szCs w:val="24"/>
        </w:rPr>
        <w:t xml:space="preserve">.  </w:t>
      </w:r>
      <w:r w:rsidRPr="008C504E">
        <w:rPr>
          <w:szCs w:val="24"/>
        </w:rPr>
        <w:t>В данных условиях сложно представить, каким образом лицо, чьи признательные показания были получены под пытками, может защищать себя в суде</w:t>
      </w:r>
      <w:r>
        <w:rPr>
          <w:szCs w:val="24"/>
        </w:rPr>
        <w:t xml:space="preserve">.  </w:t>
      </w:r>
      <w:r w:rsidRPr="008C504E">
        <w:rPr>
          <w:szCs w:val="24"/>
        </w:rPr>
        <w:t>По</w:t>
      </w:r>
      <w:r w:rsidR="00104A29">
        <w:rPr>
          <w:szCs w:val="24"/>
        </w:rPr>
        <w:t> </w:t>
      </w:r>
      <w:r w:rsidRPr="008C504E">
        <w:rPr>
          <w:szCs w:val="24"/>
        </w:rPr>
        <w:t xml:space="preserve">информации, которой располагает г-н </w:t>
      </w:r>
      <w:r w:rsidR="00104A29">
        <w:rPr>
          <w:szCs w:val="24"/>
        </w:rPr>
        <w:t>Верушевский</w:t>
      </w:r>
      <w:r w:rsidRPr="008C504E">
        <w:rPr>
          <w:szCs w:val="24"/>
        </w:rPr>
        <w:t>, марокканские судьи часто не принимают во внимание утверждения о признательных показаниях, полученных под пытками</w:t>
      </w:r>
      <w:r>
        <w:rPr>
          <w:szCs w:val="24"/>
        </w:rPr>
        <w:t xml:space="preserve">.  </w:t>
      </w:r>
      <w:r w:rsidRPr="008C504E">
        <w:rPr>
          <w:szCs w:val="24"/>
        </w:rPr>
        <w:t>Таким образом, он хотел бы узнать, какие существуют гарантии того, чтобы полученные под пытками признательные показания не принимались судами</w:t>
      </w:r>
      <w:r>
        <w:rPr>
          <w:szCs w:val="24"/>
        </w:rPr>
        <w:t xml:space="preserve">.  </w:t>
      </w:r>
      <w:r w:rsidRPr="008C504E">
        <w:rPr>
          <w:szCs w:val="24"/>
        </w:rPr>
        <w:t>Этот вопрос напрямую связан с презумпцией невиновности, которая определенно не прописана в марокканском Уголовно-процессуальном кодексе, даже если в соответствии с докладом (п</w:t>
      </w:r>
      <w:r>
        <w:rPr>
          <w:szCs w:val="24"/>
        </w:rPr>
        <w:t xml:space="preserve">. </w:t>
      </w:r>
      <w:r w:rsidRPr="008C504E">
        <w:rPr>
          <w:szCs w:val="24"/>
        </w:rPr>
        <w:t>103) данный принцип очевидно пропитывает новый кодекс</w:t>
      </w:r>
      <w:r>
        <w:rPr>
          <w:szCs w:val="24"/>
        </w:rPr>
        <w:t xml:space="preserve">.  </w:t>
      </w:r>
      <w:r w:rsidRPr="008C504E">
        <w:rPr>
          <w:szCs w:val="24"/>
        </w:rPr>
        <w:t xml:space="preserve"> 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53.</w:t>
      </w:r>
      <w:r w:rsidRPr="008C504E">
        <w:rPr>
          <w:szCs w:val="24"/>
        </w:rPr>
        <w:tab/>
        <w:t>Последний повод для озабоченности, связанной с применением статьи 14, касается практики в уголовных делах, в соответствии с которой обвиняемый должен брать на себя расходы по созыву и возмещению затрат свидетелям, которых он желает представить суду</w:t>
      </w:r>
      <w:r w:rsidR="00104A29">
        <w:rPr>
          <w:szCs w:val="24"/>
        </w:rPr>
        <w:t> </w:t>
      </w:r>
      <w:r w:rsidRPr="008C504E">
        <w:rPr>
          <w:szCs w:val="24"/>
        </w:rPr>
        <w:t>(п</w:t>
      </w:r>
      <w:r>
        <w:rPr>
          <w:szCs w:val="24"/>
        </w:rPr>
        <w:t xml:space="preserve">. </w:t>
      </w:r>
      <w:r w:rsidRPr="008C504E">
        <w:rPr>
          <w:szCs w:val="24"/>
        </w:rPr>
        <w:t>113), поскольку данная практика действительно находится в противоречии со статьей</w:t>
      </w:r>
      <w:r w:rsidR="00104A29">
        <w:rPr>
          <w:szCs w:val="24"/>
        </w:rPr>
        <w:t> </w:t>
      </w:r>
      <w:r w:rsidRPr="008C504E">
        <w:rPr>
          <w:szCs w:val="24"/>
        </w:rPr>
        <w:t>14</w:t>
      </w:r>
      <w:r>
        <w:rPr>
          <w:szCs w:val="24"/>
        </w:rPr>
        <w:t xml:space="preserve">.  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54.</w:t>
      </w:r>
      <w:r w:rsidRPr="008C504E">
        <w:rPr>
          <w:szCs w:val="24"/>
        </w:rPr>
        <w:tab/>
      </w:r>
      <w:r w:rsidRPr="008C504E">
        <w:rPr>
          <w:szCs w:val="24"/>
          <w:u w:val="single"/>
        </w:rPr>
        <w:t>Г-н АНДО</w:t>
      </w:r>
      <w:r w:rsidRPr="008C504E">
        <w:rPr>
          <w:szCs w:val="24"/>
        </w:rPr>
        <w:t xml:space="preserve"> присоединяет свой голос к мнению других членов Комитета, которые заявили о сжатости четвертого периодического доклада и выразили сожаление об отсутствии конкретных сведений</w:t>
      </w:r>
      <w:r>
        <w:rPr>
          <w:szCs w:val="24"/>
        </w:rPr>
        <w:t xml:space="preserve">.  </w:t>
      </w:r>
      <w:r w:rsidRPr="008C504E">
        <w:rPr>
          <w:szCs w:val="24"/>
        </w:rPr>
        <w:t>Тем не менее, он подчеркивает постоянную пунктуальность, с которой правительство выполняет свои обязательства по отчетности, что является хорошим залогом для диалога с Комитетом</w:t>
      </w:r>
      <w:r>
        <w:rPr>
          <w:szCs w:val="24"/>
        </w:rPr>
        <w:t xml:space="preserve">.  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55.</w:t>
      </w:r>
      <w:r w:rsidRPr="008C504E">
        <w:rPr>
          <w:szCs w:val="24"/>
        </w:rPr>
        <w:tab/>
        <w:t>Г-н Андо присоединяется к озабоченностям, выраженным другими членами Комитета, в частности, к тем, которые касаются положения женщин, исчезновений, судебных гарантий и независимости судей</w:t>
      </w:r>
      <w:r>
        <w:rPr>
          <w:szCs w:val="24"/>
        </w:rPr>
        <w:t xml:space="preserve">.  </w:t>
      </w:r>
      <w:r w:rsidRPr="008C504E">
        <w:rPr>
          <w:szCs w:val="24"/>
        </w:rPr>
        <w:t xml:space="preserve">Он попытается развить этот последний момент, поскольку после внимательного прочтения главы </w:t>
      </w:r>
      <w:r w:rsidRPr="008C504E">
        <w:rPr>
          <w:szCs w:val="24"/>
          <w:lang w:val="en-GB"/>
        </w:rPr>
        <w:t>VI</w:t>
      </w:r>
      <w:r w:rsidRPr="008C504E">
        <w:rPr>
          <w:szCs w:val="24"/>
        </w:rPr>
        <w:t xml:space="preserve"> Конституции возникают опасения, что Конституционный совет в составе из шести членов, назначаемых Королем, и шести других, назначаемых парламентом, не является по-настоящему судебным органом</w:t>
      </w:r>
      <w:r>
        <w:rPr>
          <w:szCs w:val="24"/>
        </w:rPr>
        <w:t xml:space="preserve">.  </w:t>
      </w:r>
      <w:r w:rsidRPr="008C504E">
        <w:rPr>
          <w:szCs w:val="24"/>
        </w:rPr>
        <w:t>Состав Высшего совета магистратуры не является подходящим для гарантирования независимости судебной власти, поскольку его Председателем является Король, а заместителем Председателя – министр юстиции, а в его состав входят Королевский Генеральный прокурор при Верховном Суде и Председатель первой палаты Верховного Суда</w:t>
      </w:r>
      <w:r>
        <w:rPr>
          <w:szCs w:val="24"/>
        </w:rPr>
        <w:t xml:space="preserve">.  </w:t>
      </w:r>
      <w:r w:rsidRPr="008C504E">
        <w:rPr>
          <w:szCs w:val="24"/>
        </w:rPr>
        <w:t>Высший Суд, правомочный судить членов правительства в случае совершения ими правонарушений при исполнении своих функций, также состоит из членов, избираемых из Палаты (ст</w:t>
      </w:r>
      <w:r>
        <w:rPr>
          <w:szCs w:val="24"/>
        </w:rPr>
        <w:t xml:space="preserve">. </w:t>
      </w:r>
      <w:r w:rsidRPr="008C504E">
        <w:rPr>
          <w:szCs w:val="24"/>
        </w:rPr>
        <w:t>89 Конституции)</w:t>
      </w:r>
      <w:r>
        <w:rPr>
          <w:szCs w:val="24"/>
        </w:rPr>
        <w:t xml:space="preserve">.  </w:t>
      </w:r>
      <w:r w:rsidRPr="008C504E">
        <w:rPr>
          <w:szCs w:val="24"/>
        </w:rPr>
        <w:t>Г-н Андо хотел бы узнать, может ли гражданин оспорить конституционность какого бы то ни было закона в суде, или же только Конституционный совет уполномочен выносить постановления о конституционности закона</w:t>
      </w:r>
      <w:r>
        <w:rPr>
          <w:szCs w:val="24"/>
        </w:rPr>
        <w:t xml:space="preserve">.  </w:t>
      </w:r>
      <w:r w:rsidRPr="008C504E">
        <w:rPr>
          <w:szCs w:val="24"/>
        </w:rPr>
        <w:t>Конечно, информация, данная в пунктах 13, 14 и с 118 по</w:t>
      </w:r>
      <w:r w:rsidR="00104A29">
        <w:rPr>
          <w:szCs w:val="24"/>
        </w:rPr>
        <w:t> </w:t>
      </w:r>
      <w:r w:rsidRPr="008C504E">
        <w:rPr>
          <w:szCs w:val="24"/>
        </w:rPr>
        <w:t>122 доклада, показывает, что судебная система работает на хорошем уровне в Марокко, однако остаются сомнения насчет ее независимости, исходя из многочисленных конституционных положений, которые, как кажется, ее ограничивают</w:t>
      </w:r>
      <w:r>
        <w:rPr>
          <w:szCs w:val="24"/>
        </w:rPr>
        <w:t xml:space="preserve">.  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56.</w:t>
      </w:r>
      <w:r w:rsidRPr="008C504E">
        <w:rPr>
          <w:szCs w:val="24"/>
        </w:rPr>
        <w:tab/>
      </w:r>
      <w:r w:rsidRPr="008C504E">
        <w:rPr>
          <w:szCs w:val="24"/>
          <w:u w:val="single"/>
        </w:rPr>
        <w:t>Г-жа ЭВАТТ</w:t>
      </w:r>
      <w:r w:rsidRPr="008C504E">
        <w:rPr>
          <w:szCs w:val="24"/>
        </w:rPr>
        <w:t xml:space="preserve"> благодарит делегацию за предоставленную дополнительную информацию и выражает удовлетворение констатацией того, что необходимость значительно укреплять защиту прав человека получает в Марокко большее признание</w:t>
      </w:r>
      <w:r>
        <w:rPr>
          <w:szCs w:val="24"/>
        </w:rPr>
        <w:t xml:space="preserve">.  </w:t>
      </w:r>
      <w:r w:rsidRPr="008C504E">
        <w:rPr>
          <w:szCs w:val="24"/>
        </w:rPr>
        <w:t>По</w:t>
      </w:r>
      <w:r w:rsidR="0003405B">
        <w:rPr>
          <w:szCs w:val="24"/>
        </w:rPr>
        <w:t> </w:t>
      </w:r>
      <w:r w:rsidRPr="008C504E">
        <w:rPr>
          <w:szCs w:val="24"/>
        </w:rPr>
        <w:t>поводу права на самоопределение г-жа Эватт удивлена тем, что авторы доклада не рассмотрели вопрос Западной Сахары в связи с первой статьей Пакта</w:t>
      </w:r>
      <w:r>
        <w:rPr>
          <w:szCs w:val="24"/>
        </w:rPr>
        <w:t xml:space="preserve">.  </w:t>
      </w:r>
      <w:r w:rsidRPr="008C504E">
        <w:rPr>
          <w:szCs w:val="24"/>
        </w:rPr>
        <w:t>Она спрашивает, был ли утвержден график по определению судами прав избирателей, и какие судебные инстанции обладают полномочиями в этой области</w:t>
      </w:r>
      <w:r>
        <w:rPr>
          <w:szCs w:val="24"/>
        </w:rPr>
        <w:t xml:space="preserve">.  </w:t>
      </w:r>
      <w:r w:rsidRPr="008C504E">
        <w:rPr>
          <w:szCs w:val="24"/>
        </w:rPr>
        <w:t>Она хотела бы также узнать, существуют ли ограничения на свободу въезда в Западную Сахару и выезда из нее</w:t>
      </w:r>
      <w:r>
        <w:rPr>
          <w:szCs w:val="24"/>
        </w:rPr>
        <w:t xml:space="preserve">.  </w:t>
      </w:r>
      <w:r w:rsidRPr="008C504E">
        <w:rPr>
          <w:szCs w:val="24"/>
        </w:rPr>
        <w:t>По</w:t>
      </w:r>
      <w:r w:rsidR="0003405B">
        <w:rPr>
          <w:szCs w:val="24"/>
        </w:rPr>
        <w:t> </w:t>
      </w:r>
      <w:r w:rsidRPr="008C504E">
        <w:rPr>
          <w:szCs w:val="24"/>
        </w:rPr>
        <w:t>вопросу о свободе передвижения она спрашивает, имеет ли семья Уфкир, которой было разрешено покинуть страну, право на возвращение на родину.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57.</w:t>
      </w:r>
      <w:r w:rsidRPr="008C504E">
        <w:rPr>
          <w:szCs w:val="24"/>
        </w:rPr>
        <w:tab/>
        <w:t>По поводу места, которое занимает Пакт во внутреннем праве, г-жа Эватт отмечает, что если его положения являются неотъемлемой частью внутреннего права (п</w:t>
      </w:r>
      <w:r>
        <w:rPr>
          <w:szCs w:val="24"/>
        </w:rPr>
        <w:t xml:space="preserve">. </w:t>
      </w:r>
      <w:r w:rsidRPr="008C504E">
        <w:rPr>
          <w:szCs w:val="24"/>
        </w:rPr>
        <w:t>34 доклада), и если Верховный Суд неоднократно утверждал о верховенстве международного договора над внутренним законодательством (п</w:t>
      </w:r>
      <w:r>
        <w:rPr>
          <w:szCs w:val="24"/>
        </w:rPr>
        <w:t xml:space="preserve">. </w:t>
      </w:r>
      <w:r w:rsidRPr="008C504E">
        <w:rPr>
          <w:szCs w:val="24"/>
        </w:rPr>
        <w:t>91), то делегация указала при представлении доклада, что несовместимые с Пактом законы автоматически не признаются недействительными</w:t>
      </w:r>
      <w:r>
        <w:rPr>
          <w:szCs w:val="24"/>
        </w:rPr>
        <w:t xml:space="preserve">.  </w:t>
      </w:r>
      <w:r w:rsidRPr="008C504E">
        <w:rPr>
          <w:szCs w:val="24"/>
        </w:rPr>
        <w:t>Данный вопрос приобретает особенную важность в области равенства перед законом, поскольку некоторое число законов являются очевидно дискриминационными в отношении женщин, тогда как статьи 2, 3 и 26 Пакта и статья 5 Конституции Марокко гарантируют равноправие</w:t>
      </w:r>
      <w:r>
        <w:rPr>
          <w:szCs w:val="24"/>
        </w:rPr>
        <w:t xml:space="preserve">.  </w:t>
      </w:r>
      <w:r w:rsidRPr="008C504E">
        <w:rPr>
          <w:szCs w:val="24"/>
        </w:rPr>
        <w:t>Было бы интересно узнать, производились ли ссылки на эти положения для обоснования требований об упразднении дискриминационных законов в отношении женщин.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58.</w:t>
      </w:r>
      <w:r w:rsidRPr="008C504E">
        <w:rPr>
          <w:szCs w:val="24"/>
        </w:rPr>
        <w:tab/>
        <w:t>Г-жа Эватт присоединяется к озабоченностям относительно исчезновений людей и спрашивает, какова судьба исчезнувших лиц, о которых было сказано, что они, возможно, являются военнопленными и находятся в руках вооруженных сил</w:t>
      </w:r>
      <w:r>
        <w:rPr>
          <w:szCs w:val="24"/>
        </w:rPr>
        <w:t xml:space="preserve">.  </w:t>
      </w:r>
      <w:r w:rsidRPr="008C504E">
        <w:rPr>
          <w:szCs w:val="24"/>
        </w:rPr>
        <w:t xml:space="preserve">Имеется ли возможность для их посещения Международным Комитетом Красного Креста, и были ли приняты меры по определению виновности и привлечению обвиняемых к судебной ответственности? </w:t>
      </w:r>
      <w:r w:rsidR="0003405B">
        <w:rPr>
          <w:szCs w:val="24"/>
        </w:rPr>
        <w:t xml:space="preserve"> </w:t>
      </w:r>
      <w:r w:rsidRPr="008C504E">
        <w:rPr>
          <w:szCs w:val="24"/>
        </w:rPr>
        <w:t>Ужасающие условия в пенитенциарных учреждениях также вызывают озабоченность, и если следует выразить удовлетворение информацией о том, что были приняты законодательные тексты в целях их улучшения, то надо также настаивать на необходимости выделения средств для такой работы.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59.</w:t>
      </w:r>
      <w:r w:rsidRPr="008C504E">
        <w:rPr>
          <w:szCs w:val="24"/>
        </w:rPr>
        <w:tab/>
        <w:t>Положение женщин в Марокко продолжает вызывать озабоченность</w:t>
      </w:r>
      <w:r>
        <w:rPr>
          <w:szCs w:val="24"/>
        </w:rPr>
        <w:t xml:space="preserve">.  </w:t>
      </w:r>
      <w:r w:rsidRPr="008C504E">
        <w:rPr>
          <w:szCs w:val="24"/>
        </w:rPr>
        <w:t>Слишком низкие цифровые показатели участия женщин в общественной деятельности постыдны постольку, поскольку недопустимы причины этого</w:t>
      </w:r>
      <w:r>
        <w:rPr>
          <w:szCs w:val="24"/>
        </w:rPr>
        <w:t xml:space="preserve">:  </w:t>
      </w:r>
      <w:r w:rsidRPr="008C504E">
        <w:rPr>
          <w:szCs w:val="24"/>
        </w:rPr>
        <w:t>слишком низкий уровень образования и очень высокий уровень неграмотности</w:t>
      </w:r>
      <w:r>
        <w:rPr>
          <w:szCs w:val="24"/>
        </w:rPr>
        <w:t xml:space="preserve">.  </w:t>
      </w:r>
      <w:r w:rsidRPr="008C504E">
        <w:rPr>
          <w:szCs w:val="24"/>
        </w:rPr>
        <w:t>Заявление о разработанных планах по поиску решения проблемы заслуживает удовлетворения, но ничего в это области не может быть сделано быстро</w:t>
      </w:r>
      <w:r>
        <w:rPr>
          <w:szCs w:val="24"/>
        </w:rPr>
        <w:t xml:space="preserve">.  </w:t>
      </w:r>
      <w:r w:rsidRPr="008C504E">
        <w:rPr>
          <w:szCs w:val="24"/>
        </w:rPr>
        <w:t>Многие положения семейного права носят по-прежнему дискриминационный характер в отношении женщин, и если авторы доклада утверждают, что полное равенство в правах не может быть полностью реализовано, то следует напомнить, что в Пакте заложено стремление к этому полному равенству</w:t>
      </w:r>
      <w:r>
        <w:rPr>
          <w:szCs w:val="24"/>
        </w:rPr>
        <w:t xml:space="preserve">.  </w:t>
      </w:r>
      <w:r w:rsidRPr="008C504E">
        <w:rPr>
          <w:szCs w:val="24"/>
        </w:rPr>
        <w:t>Что касается насилия в отношении женщин, Комитет был проинформирован о разработанных в этой области уголовных законах</w:t>
      </w:r>
      <w:r>
        <w:rPr>
          <w:szCs w:val="24"/>
        </w:rPr>
        <w:t xml:space="preserve">.  </w:t>
      </w:r>
      <w:r w:rsidRPr="008C504E">
        <w:rPr>
          <w:szCs w:val="24"/>
        </w:rPr>
        <w:t>Однако очевидно, что одного законодательства не достаточно, и что важно разработать специальные программы по профессиональной подготовке для полиции и лиц, ответственных за применение законодательства, с тем, чтобы информировать их о положении с насилием в семье и изнасилованием в браке</w:t>
      </w:r>
      <w:r>
        <w:rPr>
          <w:szCs w:val="24"/>
        </w:rPr>
        <w:t xml:space="preserve">.  </w:t>
      </w:r>
      <w:r w:rsidRPr="008C504E">
        <w:rPr>
          <w:szCs w:val="24"/>
        </w:rPr>
        <w:t>Конкретные образовательные меры тем более необходимы ввиду того, что марокканское законодательство не предоставляет достаточных гарантий для защиты женщин от насилия, поскольку оно признает убийства чести и предусматривает освобождение от ответственности для мужа, убившего свою жену за супружескую неверность</w:t>
      </w:r>
      <w:r>
        <w:rPr>
          <w:szCs w:val="24"/>
        </w:rPr>
        <w:t xml:space="preserve">.  </w:t>
      </w:r>
      <w:r w:rsidRPr="008C504E">
        <w:rPr>
          <w:szCs w:val="24"/>
        </w:rPr>
        <w:t>Также что касается дискриминации в отношении женщин, следовало бы узнать, предусмотрено ли принятие мер для того, чтобы покончить с исключением женщин из некоторых сфер занятости и гарантировать женщинам из числа домашней прислуги защиту по трудовому законодательству</w:t>
      </w:r>
      <w:r>
        <w:rPr>
          <w:szCs w:val="24"/>
        </w:rPr>
        <w:t xml:space="preserve">.  </w:t>
      </w:r>
      <w:r w:rsidRPr="008C504E">
        <w:rPr>
          <w:szCs w:val="24"/>
        </w:rPr>
        <w:t>Наконец, г-жа Эватт хотела бы узнать, является ли незаконность абортов фактором, способствующим материнской смертности.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60.</w:t>
      </w:r>
      <w:r w:rsidRPr="008C504E">
        <w:rPr>
          <w:szCs w:val="24"/>
        </w:rPr>
        <w:tab/>
      </w:r>
      <w:r w:rsidRPr="008C504E">
        <w:rPr>
          <w:szCs w:val="24"/>
          <w:u w:val="single"/>
        </w:rPr>
        <w:t>Г-н ПОКАР</w:t>
      </w:r>
      <w:r w:rsidRPr="008C504E">
        <w:rPr>
          <w:szCs w:val="24"/>
        </w:rPr>
        <w:t xml:space="preserve"> приветствует прибытие марокканской делегации и выражает удовлетворение констатацией прогресса в защите основных прав с момента рассмотрения второго и третьего периодических докладов, в котором он принимал участие</w:t>
      </w:r>
      <w:r>
        <w:rPr>
          <w:szCs w:val="24"/>
        </w:rPr>
        <w:t xml:space="preserve">.  </w:t>
      </w:r>
      <w:r w:rsidRPr="008C504E">
        <w:rPr>
          <w:szCs w:val="24"/>
        </w:rPr>
        <w:t>Несмотря на особенно похвальные усилия, которые предприняло и продолжает предпринимать правительство, проблемы сохраняются</w:t>
      </w:r>
      <w:r>
        <w:rPr>
          <w:szCs w:val="24"/>
        </w:rPr>
        <w:t xml:space="preserve">.  </w:t>
      </w:r>
      <w:r w:rsidRPr="008C504E">
        <w:rPr>
          <w:szCs w:val="24"/>
        </w:rPr>
        <w:t>Первая проблема, которая уже была выявлена в</w:t>
      </w:r>
      <w:r w:rsidR="0003405B">
        <w:rPr>
          <w:szCs w:val="24"/>
        </w:rPr>
        <w:t> </w:t>
      </w:r>
      <w:r w:rsidRPr="008C504E">
        <w:rPr>
          <w:szCs w:val="24"/>
        </w:rPr>
        <w:t>связи с рассмотрением третьего периодического доклада, касается места Пакта во внутреннем праве</w:t>
      </w:r>
      <w:r>
        <w:rPr>
          <w:szCs w:val="24"/>
        </w:rPr>
        <w:t xml:space="preserve">.  </w:t>
      </w:r>
      <w:r w:rsidRPr="008C504E">
        <w:rPr>
          <w:szCs w:val="24"/>
        </w:rPr>
        <w:t>Для иллюстрирования верховенства международного договора над внутренним законом, авторы доклада в пункте 91 упоминают два постановления Верховного Суда, содержание которых должно быть уточнено, поскольку важно выяснить, касаются ли договоры, верховенство которых подтвердил Верховный Суд, прав личности или любой другой сферы</w:t>
      </w:r>
      <w:r>
        <w:rPr>
          <w:szCs w:val="24"/>
        </w:rPr>
        <w:t xml:space="preserve">.  </w:t>
      </w:r>
      <w:r w:rsidRPr="008C504E">
        <w:rPr>
          <w:szCs w:val="24"/>
        </w:rPr>
        <w:t>В этом же пункте доклада упоминается о преамбуле Конституции, которая провозглашает, что Королевство Марокко «…подписывается под принципами, правами и обязанностями, вытекающими из уставов» международных органов, но не известно, какой является истинная ценность преамбулы Конституции</w:t>
      </w:r>
      <w:r>
        <w:rPr>
          <w:szCs w:val="24"/>
        </w:rPr>
        <w:t xml:space="preserve">.  </w:t>
      </w:r>
      <w:r w:rsidRPr="008C504E">
        <w:rPr>
          <w:szCs w:val="24"/>
        </w:rPr>
        <w:t>По</w:t>
      </w:r>
      <w:r w:rsidR="0003405B">
        <w:rPr>
          <w:szCs w:val="24"/>
        </w:rPr>
        <w:t> </w:t>
      </w:r>
      <w:r w:rsidRPr="008C504E">
        <w:rPr>
          <w:szCs w:val="24"/>
        </w:rPr>
        <w:t>поводу соподчиненности законов также необходимо получить разъяснения в отношении статей 46 и 47 Конституции, первая из которых предусматривает законодательную оговорку по некоторым вопросам, которые относятся к нормотворческой компетенции исполнительных органов, при условии если они не входят в компетенцию законодательной власти, в то время как статья 47 предусматривает возможность изменения законодательства, относящегося к сфере нормотворчества исполнительной власти, путем постановлений</w:t>
      </w:r>
      <w:r>
        <w:rPr>
          <w:szCs w:val="24"/>
        </w:rPr>
        <w:t xml:space="preserve">.  </w:t>
      </w:r>
      <w:r w:rsidRPr="008C504E">
        <w:rPr>
          <w:szCs w:val="24"/>
        </w:rPr>
        <w:t>Следовало бы с точностью выяснить последствия такого положения, в частности, для осуществления основных прав</w:t>
      </w:r>
      <w:r>
        <w:rPr>
          <w:szCs w:val="24"/>
        </w:rPr>
        <w:t xml:space="preserve">.  </w:t>
      </w:r>
      <w:r w:rsidRPr="008C504E">
        <w:rPr>
          <w:szCs w:val="24"/>
        </w:rPr>
        <w:t>Г</w:t>
      </w:r>
      <w:r w:rsidR="0003405B">
        <w:rPr>
          <w:szCs w:val="24"/>
        </w:rPr>
        <w:noBreakHyphen/>
      </w:r>
      <w:r w:rsidRPr="008C504E">
        <w:rPr>
          <w:szCs w:val="24"/>
        </w:rPr>
        <w:t>н</w:t>
      </w:r>
      <w:r w:rsidR="0003405B">
        <w:rPr>
          <w:szCs w:val="24"/>
        </w:rPr>
        <w:t> </w:t>
      </w:r>
      <w:r w:rsidRPr="008C504E">
        <w:rPr>
          <w:szCs w:val="24"/>
        </w:rPr>
        <w:t>Покар присоединяется к озабоченностям, высказанным остальными членами Комитета по поводу объявления чрезвычайных положений, в частности, по причине очень размытой формулировки статьи 48 Конституции, которая просто определяет, что чрезвычайное положение может быть объявлено на период в 30 дней</w:t>
      </w:r>
      <w:r>
        <w:rPr>
          <w:szCs w:val="24"/>
        </w:rPr>
        <w:t xml:space="preserve">.  </w:t>
      </w:r>
      <w:r w:rsidRPr="008C504E">
        <w:rPr>
          <w:szCs w:val="24"/>
        </w:rPr>
        <w:t>Таким образом, необходимы уточнения для понимания значения этой статьи, также как и статьи 35 Конституции, относящейся к чрезвычайному положению в целом.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61.</w:t>
      </w:r>
      <w:r w:rsidRPr="008C504E">
        <w:rPr>
          <w:szCs w:val="24"/>
        </w:rPr>
        <w:tab/>
        <w:t>Г-н Покар разделяет все вопросы, поставленные по поводу равенства перед законом</w:t>
      </w:r>
      <w:r>
        <w:rPr>
          <w:szCs w:val="24"/>
        </w:rPr>
        <w:t xml:space="preserve">.  </w:t>
      </w:r>
      <w:r w:rsidRPr="008C504E">
        <w:rPr>
          <w:szCs w:val="24"/>
        </w:rPr>
        <w:t>Он остановится на вопросе смертной казни, которая уже вызвала озабоченность Комитета в ходе рассмотрения четвертого периодического доклада</w:t>
      </w:r>
      <w:r>
        <w:rPr>
          <w:szCs w:val="24"/>
        </w:rPr>
        <w:t xml:space="preserve">.  </w:t>
      </w:r>
      <w:r w:rsidRPr="008C504E">
        <w:rPr>
          <w:szCs w:val="24"/>
        </w:rPr>
        <w:t>В своих заключительных замечаниях (А/50/40, п</w:t>
      </w:r>
      <w:r>
        <w:rPr>
          <w:szCs w:val="24"/>
        </w:rPr>
        <w:t xml:space="preserve">. </w:t>
      </w:r>
      <w:r w:rsidRPr="008C504E">
        <w:rPr>
          <w:szCs w:val="24"/>
        </w:rPr>
        <w:t>117) Комитет уже рекомендовал ограничить категории преступлений, влекущих смертную казнь, самыми тяжкими правонарушениями</w:t>
      </w:r>
      <w:r>
        <w:rPr>
          <w:szCs w:val="24"/>
        </w:rPr>
        <w:t xml:space="preserve">.  </w:t>
      </w:r>
      <w:r w:rsidRPr="008C504E">
        <w:rPr>
          <w:szCs w:val="24"/>
        </w:rPr>
        <w:t>Поскольку Комитет вновь поднял этот вопрос, делегация ответила, что данная проблема не стоит, потому что на деле высшая мера наказания всегда смягчается</w:t>
      </w:r>
      <w:r>
        <w:rPr>
          <w:szCs w:val="24"/>
        </w:rPr>
        <w:t xml:space="preserve">.  </w:t>
      </w:r>
      <w:r w:rsidRPr="008C504E">
        <w:rPr>
          <w:szCs w:val="24"/>
        </w:rPr>
        <w:t>Так, имеется разница между возможностью вынесения высшей меры наказания за самые тяжкие преступления и применением наказания, и только для «самых тяжких преступлений» Пакт признает возможность вынесения высшей меры наказания</w:t>
      </w:r>
      <w:r>
        <w:rPr>
          <w:szCs w:val="24"/>
        </w:rPr>
        <w:t xml:space="preserve">.  </w:t>
      </w:r>
      <w:r w:rsidRPr="008C504E">
        <w:rPr>
          <w:szCs w:val="24"/>
        </w:rPr>
        <w:t xml:space="preserve">  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62.</w:t>
      </w:r>
      <w:r w:rsidRPr="008C504E">
        <w:rPr>
          <w:szCs w:val="24"/>
        </w:rPr>
        <w:tab/>
      </w:r>
      <w:r w:rsidRPr="008C504E">
        <w:rPr>
          <w:szCs w:val="24"/>
          <w:u w:val="single"/>
        </w:rPr>
        <w:t>Г-н БХАГВАТИ</w:t>
      </w:r>
      <w:r w:rsidRPr="008C504E">
        <w:rPr>
          <w:szCs w:val="24"/>
        </w:rPr>
        <w:t xml:space="preserve"> приветствует делегацию и подчеркивает, насколько прогрессировала ситуация в Марокко с момента рассмотрения последнего доклада</w:t>
      </w:r>
      <w:r>
        <w:rPr>
          <w:szCs w:val="24"/>
        </w:rPr>
        <w:t xml:space="preserve">.  </w:t>
      </w:r>
      <w:r w:rsidRPr="008C504E">
        <w:rPr>
          <w:szCs w:val="24"/>
        </w:rPr>
        <w:t>Он разделяет причины озабоченности других членов Комитета</w:t>
      </w:r>
      <w:r>
        <w:rPr>
          <w:szCs w:val="24"/>
        </w:rPr>
        <w:t xml:space="preserve">.  </w:t>
      </w:r>
      <w:r w:rsidRPr="008C504E">
        <w:rPr>
          <w:szCs w:val="24"/>
        </w:rPr>
        <w:t>Вначале он отмечает, что тюремное заключение за долги по-прежнему возможно в Марокко (пп</w:t>
      </w:r>
      <w:r>
        <w:rPr>
          <w:szCs w:val="24"/>
        </w:rPr>
        <w:t xml:space="preserve">. </w:t>
      </w:r>
      <w:r w:rsidRPr="008C504E">
        <w:rPr>
          <w:szCs w:val="24"/>
        </w:rPr>
        <w:t>98 и 99 доклада), что несовместимо со статьей 11 Пакта</w:t>
      </w:r>
      <w:r>
        <w:rPr>
          <w:szCs w:val="24"/>
        </w:rPr>
        <w:t xml:space="preserve">.  </w:t>
      </w:r>
      <w:r w:rsidRPr="008C504E">
        <w:rPr>
          <w:szCs w:val="24"/>
        </w:rPr>
        <w:t>Место Пакта во внутреннем праве до сих пор неясно, и г-н Бхагвати хотел бы узнать, имели ли место случаи, когда законодательные тексты признавались неконституционными за нарушение положений Пакта</w:t>
      </w:r>
      <w:r>
        <w:rPr>
          <w:szCs w:val="24"/>
        </w:rPr>
        <w:t xml:space="preserve">.  </w:t>
      </w:r>
      <w:r w:rsidRPr="008C504E">
        <w:rPr>
          <w:szCs w:val="24"/>
        </w:rPr>
        <w:t>Отсутствие положений, запрещающих пытки, уже было отмечено другим членом Комитета, и, по информации Международной амнистии, также не существует положений, запрещающих приемлемость в качестве доказательств признаний или заявлений, полученных под давлением</w:t>
      </w:r>
      <w:r w:rsidR="005B0D58">
        <w:rPr>
          <w:szCs w:val="24"/>
        </w:rPr>
        <w:t xml:space="preserve">;  </w:t>
      </w:r>
      <w:r w:rsidRPr="008C504E">
        <w:rPr>
          <w:szCs w:val="24"/>
        </w:rPr>
        <w:t xml:space="preserve">предусмотрена ли разработка законодательного текста, позволяющего отклонять признания, полученные вследствие жестокого обращения? </w:t>
      </w:r>
      <w:r w:rsidR="005B0D58">
        <w:rPr>
          <w:szCs w:val="24"/>
        </w:rPr>
        <w:t xml:space="preserve"> </w:t>
      </w:r>
      <w:r w:rsidRPr="008C504E">
        <w:rPr>
          <w:szCs w:val="24"/>
        </w:rPr>
        <w:t>По-прежнему что касается жестокого обращения, г-н Бхагвати хотел бы узнать, сколько случаев пыток и гибели в заключении было доведено до сведения правительства, были ли приняты в этой связи меры, и были ли вынесены приговоры</w:t>
      </w:r>
      <w:r>
        <w:rPr>
          <w:szCs w:val="24"/>
        </w:rPr>
        <w:t xml:space="preserve">.  </w:t>
      </w:r>
      <w:r w:rsidRPr="008C504E">
        <w:rPr>
          <w:szCs w:val="24"/>
        </w:rPr>
        <w:t>Что касается отправления правосудия, Комитет узнал, что были приняты нормативные положения для обеспечения подготовки судей и адвокатов, и было бы полезно выяснить, включает ли эта подготовка раздел, специально посвященный правам человека и гарантированным Пактом правам</w:t>
      </w:r>
      <w:r>
        <w:rPr>
          <w:szCs w:val="24"/>
        </w:rPr>
        <w:t xml:space="preserve">.  </w:t>
      </w:r>
      <w:r w:rsidRPr="008C504E">
        <w:rPr>
          <w:szCs w:val="24"/>
        </w:rPr>
        <w:t>Наконец, г-н Бхагвати озабочен полученными им сведениями из пункта 118 доклада о том, что решения, выносимые судами специальной юрисдикции, и решения, выносимые в области уголовного правосудия, не подлежат никакому пересмотру, что не совместимо с пунктом</w:t>
      </w:r>
      <w:r w:rsidR="005B0D58">
        <w:rPr>
          <w:szCs w:val="24"/>
        </w:rPr>
        <w:t> </w:t>
      </w:r>
      <w:r w:rsidRPr="008C504E">
        <w:rPr>
          <w:szCs w:val="24"/>
        </w:rPr>
        <w:t>5 статьи 14 Пакта.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63.</w:t>
      </w:r>
      <w:r w:rsidRPr="008C504E">
        <w:rPr>
          <w:szCs w:val="24"/>
        </w:rPr>
        <w:tab/>
      </w:r>
      <w:r w:rsidRPr="008C504E">
        <w:rPr>
          <w:szCs w:val="24"/>
          <w:u w:val="single"/>
        </w:rPr>
        <w:t>Г-н ШЕЙНИН</w:t>
      </w:r>
      <w:r w:rsidRPr="008C504E">
        <w:rPr>
          <w:szCs w:val="24"/>
        </w:rPr>
        <w:t xml:space="preserve"> также приветствует делегацию и разделяет все сформулированные до</w:t>
      </w:r>
      <w:r w:rsidR="005B0D58">
        <w:rPr>
          <w:szCs w:val="24"/>
        </w:rPr>
        <w:t> </w:t>
      </w:r>
      <w:r w:rsidRPr="008C504E">
        <w:rPr>
          <w:szCs w:val="24"/>
        </w:rPr>
        <w:t>настоящего момента вопросы и озабоченности, в частности, которые касаются прав женщин</w:t>
      </w:r>
      <w:r>
        <w:rPr>
          <w:szCs w:val="24"/>
        </w:rPr>
        <w:t xml:space="preserve">.  </w:t>
      </w:r>
      <w:r w:rsidRPr="008C504E">
        <w:rPr>
          <w:szCs w:val="24"/>
        </w:rPr>
        <w:t>Криминализация абортов является тревожным фактором не только в отношении положений, гарантирующих равенство, но также в отношении статьи 7, которая запрещает бесчеловечное или унижающее достоинство обращение</w:t>
      </w:r>
      <w:r>
        <w:rPr>
          <w:szCs w:val="24"/>
        </w:rPr>
        <w:t xml:space="preserve">.  </w:t>
      </w:r>
      <w:r w:rsidRPr="008C504E">
        <w:rPr>
          <w:szCs w:val="24"/>
        </w:rPr>
        <w:t>Действительно, позиция Комитета такова, что запрещение аборта для женщины, ставшей жертвой инцеста или изнасилования, приравнивается к унижающему достоинство обращению</w:t>
      </w:r>
      <w:r>
        <w:rPr>
          <w:szCs w:val="24"/>
        </w:rPr>
        <w:t xml:space="preserve">.  </w:t>
      </w:r>
      <w:r w:rsidRPr="008C504E">
        <w:rPr>
          <w:szCs w:val="24"/>
        </w:rPr>
        <w:t>Так, матери, которыми часто являются очень молодые девушки, забеременевшие вследствие изнасилования или инцеста, не только обязаны довести беременность до конца, но кроме того изгоняются из своих семей и остаются в положении поставленных вне общества до конца своей жизни</w:t>
      </w:r>
      <w:r>
        <w:rPr>
          <w:szCs w:val="24"/>
        </w:rPr>
        <w:t xml:space="preserve">.  </w:t>
      </w:r>
      <w:r w:rsidRPr="008C504E">
        <w:rPr>
          <w:szCs w:val="24"/>
        </w:rPr>
        <w:t>Таким образом, судя по всему, полный запрет на аборты является в данном случае обращением, указанным в статье 7</w:t>
      </w:r>
      <w:r>
        <w:rPr>
          <w:szCs w:val="24"/>
        </w:rPr>
        <w:t xml:space="preserve">.  </w:t>
      </w:r>
      <w:r w:rsidRPr="008C504E">
        <w:rPr>
          <w:szCs w:val="24"/>
        </w:rPr>
        <w:t>По-прежнему что касается статьи 7, исчезновения людей представляет собой поистине бесчеловечное обращение для родственников</w:t>
      </w:r>
      <w:r>
        <w:rPr>
          <w:szCs w:val="24"/>
        </w:rPr>
        <w:t xml:space="preserve">.  </w:t>
      </w:r>
      <w:r w:rsidRPr="008C504E">
        <w:rPr>
          <w:szCs w:val="24"/>
        </w:rPr>
        <w:t>И поскольку Министерство по вопросам прав человека проинформировало, что некоторое число лиц, присутствующих в списке исчезнувших, могут быть военнопленными, следовало бы, чтобы фамилии таким образом задержанных лиц, а также места задержания были сообщены правозащитным организациям, которые уведомили бы их семьи</w:t>
      </w:r>
      <w:r>
        <w:rPr>
          <w:szCs w:val="24"/>
        </w:rPr>
        <w:t xml:space="preserve">.  </w:t>
      </w:r>
      <w:r w:rsidRPr="008C504E">
        <w:rPr>
          <w:szCs w:val="24"/>
        </w:rPr>
        <w:t xml:space="preserve">Наконец, необходимы уточнения о наложении и применении высшей меры наказания; следовало бы с точностью знать число случаев, когда суды выносили это наказание, начиная с 1994 </w:t>
      </w:r>
      <w:r w:rsidR="008A6FDB">
        <w:rPr>
          <w:szCs w:val="24"/>
        </w:rPr>
        <w:t>года</w:t>
      </w:r>
      <w:r w:rsidRPr="008C504E">
        <w:rPr>
          <w:szCs w:val="24"/>
        </w:rPr>
        <w:t>, и сколько лиц ожидают вынесения решений по их просьбам о помиловании</w:t>
      </w:r>
      <w:r>
        <w:rPr>
          <w:szCs w:val="24"/>
        </w:rPr>
        <w:t xml:space="preserve">.  </w:t>
      </w:r>
      <w:r w:rsidRPr="008C504E">
        <w:rPr>
          <w:szCs w:val="24"/>
        </w:rPr>
        <w:t>Готовы ли власти предоставить правозащитным организациям список</w:t>
      </w:r>
      <w:r w:rsidR="005B0D58">
        <w:rPr>
          <w:szCs w:val="24"/>
        </w:rPr>
        <w:t xml:space="preserve"> приговоренных к смертной казни</w:t>
      </w:r>
      <w:r w:rsidRPr="008C504E">
        <w:rPr>
          <w:szCs w:val="24"/>
        </w:rPr>
        <w:t>?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64.</w:t>
      </w:r>
      <w:r w:rsidRPr="008C504E">
        <w:rPr>
          <w:szCs w:val="24"/>
        </w:rPr>
        <w:tab/>
      </w:r>
      <w:r w:rsidRPr="008C504E">
        <w:rPr>
          <w:szCs w:val="24"/>
          <w:u w:val="single"/>
        </w:rPr>
        <w:t>Г-н ХЕНКИН</w:t>
      </w:r>
      <w:r w:rsidRPr="008C504E">
        <w:rPr>
          <w:szCs w:val="24"/>
        </w:rPr>
        <w:t xml:space="preserve"> приветствует марокканскую делегацию и присоединяется ко всем сформулированным вопросам  и озабоченностям</w:t>
      </w:r>
      <w:r>
        <w:rPr>
          <w:szCs w:val="24"/>
        </w:rPr>
        <w:t xml:space="preserve">.  </w:t>
      </w:r>
      <w:r w:rsidRPr="008C504E">
        <w:rPr>
          <w:szCs w:val="24"/>
        </w:rPr>
        <w:t>Он подчеркивает, что все изменения, к</w:t>
      </w:r>
      <w:r>
        <w:rPr>
          <w:szCs w:val="24"/>
        </w:rPr>
        <w:t> </w:t>
      </w:r>
      <w:r w:rsidRPr="008C504E">
        <w:rPr>
          <w:szCs w:val="24"/>
        </w:rPr>
        <w:t>которым от всей души призывают члены Комитета и которые конечно необходимы, не позволят действительно продвинуть дело, если не изменятся несущие различные формы неравенства социальные и культурные структуры, а также политические воззрения</w:t>
      </w:r>
      <w:r>
        <w:rPr>
          <w:szCs w:val="24"/>
        </w:rPr>
        <w:t xml:space="preserve">.  </w:t>
      </w:r>
      <w:r w:rsidRPr="008C504E">
        <w:rPr>
          <w:szCs w:val="24"/>
        </w:rPr>
        <w:t>Таким образом, необходимо сделать упор на образовании с тем, чтобы провести радикальную трансформацию, и г-н Хенкин надеется, что новый режим будет на безусловной основе руководствоваться законностью в своей деятельности</w:t>
      </w:r>
      <w:r>
        <w:rPr>
          <w:szCs w:val="24"/>
        </w:rPr>
        <w:t xml:space="preserve">.  </w:t>
      </w:r>
    </w:p>
    <w:p w:rsidR="009C194A" w:rsidRPr="008C504E" w:rsidRDefault="009C194A" w:rsidP="009C194A">
      <w:pPr>
        <w:spacing w:after="240"/>
        <w:rPr>
          <w:szCs w:val="24"/>
        </w:rPr>
      </w:pPr>
      <w:r w:rsidRPr="008C504E">
        <w:rPr>
          <w:szCs w:val="24"/>
        </w:rPr>
        <w:t>65.</w:t>
      </w:r>
      <w:r w:rsidRPr="008C504E">
        <w:rPr>
          <w:szCs w:val="24"/>
        </w:rPr>
        <w:tab/>
      </w:r>
      <w:r w:rsidRPr="008C504E">
        <w:rPr>
          <w:szCs w:val="24"/>
          <w:u w:val="single"/>
        </w:rPr>
        <w:t>ПРЕДСЕДАТЕЛЬ</w:t>
      </w:r>
      <w:r w:rsidRPr="008C504E">
        <w:rPr>
          <w:szCs w:val="24"/>
        </w:rPr>
        <w:t xml:space="preserve"> говорит, что Комитет продолжит рассмотрение четвертого периодического доклада Марокко на своем следующем заседании.</w:t>
      </w:r>
    </w:p>
    <w:p w:rsidR="009C194A" w:rsidRPr="009C194A" w:rsidRDefault="00AC7C74" w:rsidP="009C194A">
      <w:pPr>
        <w:spacing w:after="240"/>
        <w:jc w:val="center"/>
        <w:rPr>
          <w:i/>
          <w:szCs w:val="24"/>
        </w:rPr>
      </w:pPr>
      <w:r>
        <w:rPr>
          <w:i/>
          <w:szCs w:val="24"/>
        </w:rPr>
        <w:t>Заседание закрывается в 18 час.</w:t>
      </w:r>
      <w:r w:rsidR="009C194A" w:rsidRPr="009C194A">
        <w:rPr>
          <w:i/>
          <w:szCs w:val="24"/>
        </w:rPr>
        <w:t xml:space="preserve"> 00 мин.</w:t>
      </w:r>
    </w:p>
    <w:p w:rsidR="009C194A" w:rsidRPr="009C194A" w:rsidRDefault="009C194A" w:rsidP="005B0D58">
      <w:pPr>
        <w:jc w:val="center"/>
      </w:pPr>
      <w:r>
        <w:t>------</w:t>
      </w:r>
    </w:p>
    <w:sectPr w:rsidR="009C194A" w:rsidRPr="009C194A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E6C" w:rsidRDefault="005C7E6C">
      <w:r>
        <w:separator/>
      </w:r>
    </w:p>
  </w:endnote>
  <w:endnote w:type="continuationSeparator" w:id="0">
    <w:p w:rsidR="005C7E6C" w:rsidRDefault="005C7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E6C" w:rsidRDefault="005C7E6C">
      <w:r>
        <w:separator/>
      </w:r>
    </w:p>
  </w:footnote>
  <w:footnote w:type="continuationSeparator" w:id="0">
    <w:p w:rsidR="005C7E6C" w:rsidRDefault="005C7E6C">
      <w:r>
        <w:continuationSeparator/>
      </w:r>
    </w:p>
  </w:footnote>
  <w:footnote w:id="1">
    <w:p w:rsidR="00B273CB" w:rsidRPr="00885F59" w:rsidRDefault="00B273CB" w:rsidP="00885F59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before="120" w:line="240" w:lineRule="auto"/>
        <w:rPr>
          <w:sz w:val="22"/>
          <w:szCs w:val="22"/>
        </w:rPr>
      </w:pPr>
      <w:r w:rsidRPr="00885F59">
        <w:rPr>
          <w:rStyle w:val="FootnoteReference"/>
          <w:sz w:val="22"/>
          <w:szCs w:val="22"/>
        </w:rPr>
        <w:t> </w:t>
      </w:r>
      <w:r w:rsidRPr="00885F59">
        <w:rPr>
          <w:sz w:val="22"/>
          <w:szCs w:val="22"/>
        </w:rPr>
        <w:tab/>
        <w:t>В настоящий отчет могут вноситься поправки.</w:t>
      </w:r>
    </w:p>
    <w:p w:rsidR="00B273CB" w:rsidRPr="00885F59" w:rsidRDefault="00B273CB" w:rsidP="00885F59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  <w:rPr>
          <w:sz w:val="22"/>
          <w:szCs w:val="22"/>
        </w:rPr>
      </w:pPr>
    </w:p>
    <w:p w:rsidR="00B273CB" w:rsidRPr="00885F59" w:rsidRDefault="00B273CB" w:rsidP="00885F59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  <w:rPr>
          <w:sz w:val="22"/>
          <w:szCs w:val="22"/>
        </w:rPr>
      </w:pPr>
      <w:r w:rsidRPr="00885F59">
        <w:rPr>
          <w:sz w:val="22"/>
          <w:szCs w:val="22"/>
        </w:rP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Они должны направляться </w:t>
      </w:r>
      <w:r w:rsidRPr="00885F59">
        <w:rPr>
          <w:sz w:val="22"/>
          <w:szCs w:val="22"/>
          <w:u w:val="single"/>
        </w:rPr>
        <w:t>в течение одной недели с момента выпуска настоящего документа</w:t>
      </w:r>
      <w:r w:rsidRPr="00885F59">
        <w:rPr>
          <w:sz w:val="22"/>
          <w:szCs w:val="22"/>
        </w:rPr>
        <w:t xml:space="preserve"> в Секцию редактирования официальных отчетов, комната Е. 4108, Дворец Наций, Женева.</w:t>
      </w:r>
    </w:p>
    <w:p w:rsidR="00B273CB" w:rsidRPr="00885F59" w:rsidRDefault="00B273CB" w:rsidP="00885F59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  <w:rPr>
          <w:sz w:val="22"/>
          <w:szCs w:val="22"/>
        </w:rPr>
      </w:pPr>
    </w:p>
    <w:p w:rsidR="00B273CB" w:rsidRPr="00885F59" w:rsidRDefault="00B273CB" w:rsidP="00885F59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  <w:rPr>
          <w:sz w:val="22"/>
          <w:szCs w:val="22"/>
        </w:rPr>
      </w:pPr>
      <w:r w:rsidRPr="00885F59">
        <w:rPr>
          <w:sz w:val="22"/>
          <w:szCs w:val="22"/>
        </w:rPr>
        <w:tab/>
        <w:t>Любые поправки к отчетам о заседаниях Комитета будут сведены в единое исправление, которое будет выпущено вскоре после окончания сессии.</w:t>
      </w:r>
    </w:p>
    <w:p w:rsidR="00B273CB" w:rsidRPr="00885F59" w:rsidRDefault="00B273CB" w:rsidP="00885F59">
      <w:pPr>
        <w:pStyle w:val="FootnoteText"/>
        <w:rPr>
          <w:sz w:val="22"/>
          <w:szCs w:val="22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3CB" w:rsidRDefault="00B273CB">
    <w:pPr>
      <w:pStyle w:val="Header"/>
      <w:rPr>
        <w:lang w:val="en-US"/>
      </w:rPr>
    </w:pPr>
    <w:r>
      <w:rPr>
        <w:lang w:val="en-US"/>
      </w:rPr>
      <w:t>CCPR/C/SR.1788</w:t>
    </w:r>
  </w:p>
  <w:p w:rsidR="00B273CB" w:rsidRDefault="00B273CB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C5944">
      <w:rPr>
        <w:rStyle w:val="PageNumber"/>
        <w:noProof/>
      </w:rPr>
      <w:t>24</w:t>
    </w:r>
    <w:r>
      <w:rPr>
        <w:rStyle w:val="PageNumber"/>
      </w:rPr>
      <w:fldChar w:fldCharType="end"/>
    </w:r>
  </w:p>
  <w:p w:rsidR="00B273CB" w:rsidRDefault="00B273CB">
    <w:pPr>
      <w:pStyle w:val="Header"/>
      <w:rPr>
        <w:rStyle w:val="PageNumber"/>
        <w:lang w:val="en-US"/>
      </w:rPr>
    </w:pPr>
  </w:p>
  <w:p w:rsidR="00B273CB" w:rsidRDefault="00B273CB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3CB" w:rsidRDefault="00B273CB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CCPR/C/SR.1788</w:t>
    </w:r>
  </w:p>
  <w:p w:rsidR="00B273CB" w:rsidRDefault="00B273CB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C5944">
      <w:rPr>
        <w:rStyle w:val="PageNumber"/>
        <w:noProof/>
      </w:rPr>
      <w:t>23</w:t>
    </w:r>
    <w:r>
      <w:rPr>
        <w:rStyle w:val="PageNumber"/>
      </w:rPr>
      <w:fldChar w:fldCharType="end"/>
    </w:r>
  </w:p>
  <w:p w:rsidR="00B273CB" w:rsidRDefault="00B273CB">
    <w:pPr>
      <w:pStyle w:val="Header"/>
      <w:tabs>
        <w:tab w:val="left" w:pos="6237"/>
      </w:tabs>
      <w:rPr>
        <w:rStyle w:val="PageNumber"/>
        <w:lang w:val="en-US"/>
      </w:rPr>
    </w:pPr>
  </w:p>
  <w:p w:rsidR="00B273CB" w:rsidRDefault="00B273CB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7F27"/>
    <w:rsid w:val="0003405B"/>
    <w:rsid w:val="00104A29"/>
    <w:rsid w:val="001062E2"/>
    <w:rsid w:val="00147343"/>
    <w:rsid w:val="00236CE7"/>
    <w:rsid w:val="002A6942"/>
    <w:rsid w:val="002A6CDB"/>
    <w:rsid w:val="00360345"/>
    <w:rsid w:val="00413AAC"/>
    <w:rsid w:val="00557F27"/>
    <w:rsid w:val="005663B2"/>
    <w:rsid w:val="005B0D58"/>
    <w:rsid w:val="005C7E6C"/>
    <w:rsid w:val="006309FD"/>
    <w:rsid w:val="00885F59"/>
    <w:rsid w:val="008A6FDB"/>
    <w:rsid w:val="008C5944"/>
    <w:rsid w:val="009136F8"/>
    <w:rsid w:val="009C194A"/>
    <w:rsid w:val="009D4BDC"/>
    <w:rsid w:val="00AC7C74"/>
    <w:rsid w:val="00B273CB"/>
    <w:rsid w:val="00CD27EE"/>
    <w:rsid w:val="00D14341"/>
    <w:rsid w:val="00D81F5D"/>
    <w:rsid w:val="00E533E5"/>
    <w:rsid w:val="00FA2EE0"/>
    <w:rsid w:val="00FC3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D81F5D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</Pages>
  <Words>9271</Words>
  <Characters>52850</Characters>
  <Application>Microsoft Office Word</Application>
  <DocSecurity>4</DocSecurity>
  <Lines>440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61998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Лариса Майковская</dc:creator>
  <cp:keywords/>
  <dc:description/>
  <cp:lastModifiedBy>Лариса Майковская</cp:lastModifiedBy>
  <cp:revision>3</cp:revision>
  <cp:lastPrinted>2009-10-14T15:01:00Z</cp:lastPrinted>
  <dcterms:created xsi:type="dcterms:W3CDTF">2009-10-14T15:01:00Z</dcterms:created>
  <dcterms:modified xsi:type="dcterms:W3CDTF">2009-10-14T15:01:00Z</dcterms:modified>
</cp:coreProperties>
</file>