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782BAA">
                <w:t>C/SR.27</w:t>
              </w:r>
              <w:r w:rsidR="005C1919">
                <w:rPr>
                  <w:lang w:val="en-US"/>
                </w:rPr>
                <w:t>70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B50CD5">
                <w:t>12</w:t>
              </w:r>
              <w:r w:rsidR="00782BAA">
                <w:rPr>
                  <w:lang w:val="en-US"/>
                </w:rPr>
                <w:t xml:space="preserve"> </w:t>
              </w:r>
              <w:r w:rsidR="00B50CD5">
                <w:rPr>
                  <w:lang w:val="en-US"/>
                </w:rPr>
                <w:t>December</w:t>
              </w:r>
              <w:r w:rsidR="00782BAA">
                <w:rPr>
                  <w:lang w:val="en-US"/>
                </w:rPr>
                <w:t xml:space="preserve"> 201</w:t>
              </w:r>
              <w:r w:rsidR="00B50CD5">
                <w:rPr>
                  <w:lang w:val="en-US"/>
                </w:rPr>
                <w:t>1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C10C94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French"/>
                  </w:ddList>
                </w:ffData>
              </w:fldChar>
            </w:r>
            <w:r w:rsidR="00C10C94">
              <w:instrText xml:space="preserve"> FORMDROPDOWN </w:instrText>
            </w:r>
            <w:r w:rsidR="00C10C94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C7E00" w:rsidRPr="005E4548" w:rsidRDefault="00AC7E00" w:rsidP="005E4548">
      <w:pPr>
        <w:spacing w:before="120"/>
        <w:rPr>
          <w:b/>
          <w:sz w:val="24"/>
          <w:szCs w:val="24"/>
        </w:rPr>
      </w:pPr>
      <w:r w:rsidRPr="005E4548">
        <w:rPr>
          <w:b/>
          <w:sz w:val="24"/>
          <w:szCs w:val="24"/>
        </w:rPr>
        <w:t>Комитет по правам человека</w:t>
      </w:r>
    </w:p>
    <w:p w:rsidR="00AC7E00" w:rsidRPr="005E4548" w:rsidRDefault="00EB3F92" w:rsidP="00A356DB">
      <w:pPr>
        <w:spacing w:after="120"/>
        <w:rPr>
          <w:b/>
        </w:rPr>
      </w:pPr>
      <w:r>
        <w:rPr>
          <w:b/>
        </w:rPr>
        <w:t>Сотая</w:t>
      </w:r>
      <w:r w:rsidR="00A356DB">
        <w:rPr>
          <w:b/>
        </w:rPr>
        <w:t xml:space="preserve"> сессия</w:t>
      </w:r>
    </w:p>
    <w:p w:rsidR="00AC7E00" w:rsidRPr="005E4548" w:rsidRDefault="00882FF5" w:rsidP="005E4548">
      <w:pPr>
        <w:spacing w:before="120"/>
        <w:rPr>
          <w:b/>
        </w:rPr>
      </w:pPr>
      <w:r>
        <w:rPr>
          <w:b/>
        </w:rPr>
        <w:t>Краткий отчет (частичный</w:t>
      </w:r>
      <w:r w:rsidR="00AC7E00" w:rsidRPr="005E4548">
        <w:rPr>
          <w:b/>
        </w:rPr>
        <w:t>)</w:t>
      </w:r>
      <w:r w:rsidR="00341A60" w:rsidRPr="00341A60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341A60" w:rsidRPr="00341A60">
        <w:t xml:space="preserve"> </w:t>
      </w:r>
      <w:r>
        <w:rPr>
          <w:b/>
        </w:rPr>
        <w:t>о 2770</w:t>
      </w:r>
      <w:r w:rsidR="00AC7E00" w:rsidRPr="005E4548">
        <w:rPr>
          <w:b/>
        </w:rPr>
        <w:t>-</w:t>
      </w:r>
      <w:r>
        <w:rPr>
          <w:b/>
        </w:rPr>
        <w:t>м</w:t>
      </w:r>
      <w:r w:rsidR="00AC7E00" w:rsidRPr="005E4548">
        <w:rPr>
          <w:b/>
        </w:rPr>
        <w:t xml:space="preserve"> заседани</w:t>
      </w:r>
      <w:r>
        <w:rPr>
          <w:b/>
        </w:rPr>
        <w:t>и</w:t>
      </w:r>
      <w:r w:rsidR="00670200" w:rsidRPr="00670200">
        <w:rPr>
          <w:b/>
        </w:rPr>
        <w:t>**</w:t>
      </w:r>
      <w:r w:rsidR="00AC7E00" w:rsidRPr="005E4548">
        <w:rPr>
          <w:b/>
        </w:rPr>
        <w:t>,</w:t>
      </w:r>
    </w:p>
    <w:p w:rsidR="00AC7E00" w:rsidRPr="00842040" w:rsidRDefault="00AC7E00" w:rsidP="00842040">
      <w:r w:rsidRPr="00842040">
        <w:t>состоявше</w:t>
      </w:r>
      <w:r w:rsidR="007A112A">
        <w:t>м</w:t>
      </w:r>
      <w:r w:rsidRPr="00842040">
        <w:t>ся во Дворце Вильсона в Женеве</w:t>
      </w:r>
    </w:p>
    <w:p w:rsidR="00E24C16" w:rsidRDefault="00AC7E00" w:rsidP="00842040">
      <w:r w:rsidRPr="00842040">
        <w:t>в четверг, 2</w:t>
      </w:r>
      <w:r w:rsidR="007A112A">
        <w:t>8 октября</w:t>
      </w:r>
      <w:r w:rsidRPr="00842040">
        <w:t xml:space="preserve"> 2010</w:t>
      </w:r>
      <w:r w:rsidR="00E24C16">
        <w:t xml:space="preserve"> </w:t>
      </w:r>
      <w:r w:rsidRPr="00842040">
        <w:t>года, в 15 ч. 00 м.</w:t>
      </w:r>
    </w:p>
    <w:p w:rsidR="00E24C16" w:rsidRDefault="00AC7E00" w:rsidP="005E4548">
      <w:pPr>
        <w:spacing w:before="120"/>
      </w:pPr>
      <w:r w:rsidRPr="005E4548">
        <w:rPr>
          <w:i/>
        </w:rPr>
        <w:t>Председатель</w:t>
      </w:r>
      <w:r w:rsidR="005E4548">
        <w:t xml:space="preserve">: </w:t>
      </w:r>
      <w:r w:rsidR="005E4548">
        <w:tab/>
      </w:r>
      <w:r w:rsidRPr="00842040">
        <w:t>г-н</w:t>
      </w:r>
      <w:r w:rsidR="00E24C16">
        <w:t xml:space="preserve"> </w:t>
      </w:r>
      <w:r w:rsidRPr="00842040">
        <w:t>Ивасава</w:t>
      </w:r>
    </w:p>
    <w:p w:rsidR="005E4548" w:rsidRDefault="005E4548" w:rsidP="00BB1511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5E4548" w:rsidRDefault="007A112A" w:rsidP="00341A6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850"/>
      </w:pPr>
      <w:r>
        <w:t>Организационные и прочие вопросы</w:t>
      </w:r>
    </w:p>
    <w:p w:rsidR="00A77D2A" w:rsidRPr="00A77D2A" w:rsidRDefault="00A77D2A" w:rsidP="00341A6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850"/>
        <w:rPr>
          <w:i/>
        </w:rPr>
      </w:pPr>
      <w:r>
        <w:tab/>
      </w:r>
      <w:r w:rsidRPr="00A77D2A">
        <w:rPr>
          <w:i/>
        </w:rPr>
        <w:t>П</w:t>
      </w:r>
      <w:r w:rsidR="00B22BAD">
        <w:rPr>
          <w:i/>
        </w:rPr>
        <w:t>редложение по вопросу о неопра</w:t>
      </w:r>
      <w:r w:rsidRPr="00A77D2A">
        <w:rPr>
          <w:i/>
        </w:rPr>
        <w:t>в</w:t>
      </w:r>
      <w:r w:rsidR="00B22BAD">
        <w:rPr>
          <w:i/>
        </w:rPr>
        <w:t>д</w:t>
      </w:r>
      <w:r w:rsidRPr="00A77D2A">
        <w:rPr>
          <w:i/>
        </w:rPr>
        <w:t>анной задержке с представлением сообщений</w:t>
      </w:r>
    </w:p>
    <w:p w:rsidR="00AC7E00" w:rsidRPr="00BB1511" w:rsidRDefault="009B43F7" w:rsidP="003268B7">
      <w:pPr>
        <w:pStyle w:val="H4GR"/>
      </w:pPr>
      <w:r>
        <w:br w:type="page"/>
      </w:r>
      <w:r w:rsidR="003268B7">
        <w:tab/>
      </w:r>
      <w:r w:rsidR="003268B7">
        <w:tab/>
      </w:r>
      <w:r w:rsidR="003A7CB8">
        <w:t>Заседание от</w:t>
      </w:r>
      <w:r w:rsidR="003A7CB8" w:rsidRPr="003A7CB8">
        <w:t>крывается</w:t>
      </w:r>
      <w:r w:rsidR="00AC7E00" w:rsidRPr="003A7CB8">
        <w:t xml:space="preserve"> в 1</w:t>
      </w:r>
      <w:r w:rsidR="00BE7D37">
        <w:t>5</w:t>
      </w:r>
      <w:r w:rsidR="00E24C16" w:rsidRPr="003A7CB8">
        <w:t xml:space="preserve"> </w:t>
      </w:r>
      <w:r w:rsidR="00AC7E00" w:rsidRPr="003A7CB8">
        <w:t>ч</w:t>
      </w:r>
      <w:r w:rsidR="00AC7E00" w:rsidRPr="00BB1511">
        <w:t xml:space="preserve">. </w:t>
      </w:r>
      <w:r w:rsidR="00BE7D37">
        <w:t>2</w:t>
      </w:r>
      <w:r w:rsidR="00AC7E00" w:rsidRPr="00BB1511">
        <w:t>0</w:t>
      </w:r>
      <w:r w:rsidR="00E24C16" w:rsidRPr="00BB1511">
        <w:t xml:space="preserve"> </w:t>
      </w:r>
      <w:r w:rsidR="00AC7E00" w:rsidRPr="00BB1511">
        <w:t>м.</w:t>
      </w:r>
    </w:p>
    <w:p w:rsidR="005D2ABF" w:rsidRPr="00937D0E" w:rsidRDefault="005D2ABF" w:rsidP="005D2AB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850"/>
        <w:rPr>
          <w:b/>
        </w:rPr>
      </w:pPr>
      <w:r w:rsidRPr="00937D0E">
        <w:rPr>
          <w:b/>
        </w:rPr>
        <w:tab/>
        <w:t>Организационные и прочие вопросы</w:t>
      </w:r>
    </w:p>
    <w:p w:rsidR="003A7CB8" w:rsidRDefault="00A77D2A" w:rsidP="00BB1511">
      <w:pPr>
        <w:pStyle w:val="SingleTxtGR"/>
      </w:pPr>
      <w:r w:rsidRPr="00A77D2A">
        <w:rPr>
          <w:i/>
        </w:rPr>
        <w:t xml:space="preserve">Предложение по вопросу о </w:t>
      </w:r>
      <w:r w:rsidR="00B22BAD">
        <w:rPr>
          <w:i/>
        </w:rPr>
        <w:t>неопра</w:t>
      </w:r>
      <w:r w:rsidR="00B22BAD" w:rsidRPr="00A77D2A">
        <w:rPr>
          <w:i/>
        </w:rPr>
        <w:t>в</w:t>
      </w:r>
      <w:r w:rsidR="00B22BAD">
        <w:rPr>
          <w:i/>
        </w:rPr>
        <w:t>д</w:t>
      </w:r>
      <w:r w:rsidR="00B22BAD" w:rsidRPr="00A77D2A">
        <w:rPr>
          <w:i/>
        </w:rPr>
        <w:t>анной</w:t>
      </w:r>
      <w:r w:rsidRPr="00A77D2A">
        <w:rPr>
          <w:i/>
        </w:rPr>
        <w:t xml:space="preserve"> задержке с представлением сообщ</w:t>
      </w:r>
      <w:r w:rsidRPr="00A77D2A">
        <w:rPr>
          <w:i/>
        </w:rPr>
        <w:t>е</w:t>
      </w:r>
      <w:r w:rsidRPr="00A77D2A">
        <w:rPr>
          <w:i/>
        </w:rPr>
        <w:t>ний</w:t>
      </w:r>
    </w:p>
    <w:p w:rsidR="003A7CB8" w:rsidRPr="00937D0E" w:rsidRDefault="00AC7E00" w:rsidP="00937D0E">
      <w:pPr>
        <w:pStyle w:val="SingleTxtGR"/>
      </w:pPr>
      <w:r w:rsidRPr="00842040">
        <w:t>1.</w:t>
      </w:r>
      <w:r w:rsidRPr="00842040">
        <w:tab/>
      </w:r>
      <w:r w:rsidRPr="00937D0E">
        <w:rPr>
          <w:b/>
        </w:rPr>
        <w:t>Председатель</w:t>
      </w:r>
      <w:r w:rsidRPr="00842040">
        <w:t xml:space="preserve"> </w:t>
      </w:r>
      <w:r w:rsidR="00937D0E" w:rsidRPr="00937D0E">
        <w:t xml:space="preserve">говорит, что в последнее время Комитет </w:t>
      </w:r>
      <w:r w:rsidR="00937D0E">
        <w:t>получил знач</w:t>
      </w:r>
      <w:r w:rsidR="00937D0E">
        <w:t>и</w:t>
      </w:r>
      <w:r w:rsidR="00937D0E">
        <w:t>тельное число сообщений, которые были представлены через несколько лет п</w:t>
      </w:r>
      <w:r w:rsidR="00937D0E">
        <w:t>о</w:t>
      </w:r>
      <w:r w:rsidR="00937D0E">
        <w:t>сле исчерпания внутренних средств правовой защиты. Хотя статьи 2, 3 и 5 пе</w:t>
      </w:r>
      <w:r w:rsidR="00937D0E">
        <w:t>р</w:t>
      </w:r>
      <w:r w:rsidR="00937D0E">
        <w:t>вого Факультативного протокола к Пакту излагают условия приемлемости с</w:t>
      </w:r>
      <w:r w:rsidR="00937D0E">
        <w:t>о</w:t>
      </w:r>
      <w:r w:rsidR="00937D0E">
        <w:t>общения, в них нет конкретного положения, регулирующего задержку с пре</w:t>
      </w:r>
      <w:r w:rsidR="00937D0E">
        <w:t>д</w:t>
      </w:r>
      <w:r w:rsidR="00937D0E">
        <w:t>ставлением. В других договорах содержатся такие положения; например, в М</w:t>
      </w:r>
      <w:r w:rsidR="00937D0E">
        <w:t>е</w:t>
      </w:r>
      <w:r w:rsidR="00937D0E">
        <w:t>ждународной конвенции о ликвидации всех форм расовой дискриминации пр</w:t>
      </w:r>
      <w:r w:rsidR="00937D0E">
        <w:t>е</w:t>
      </w:r>
      <w:r w:rsidR="00937D0E">
        <w:t>дусматривается шестимесячный срок, а в недавно принятом Факультативном протоколе к Пакту об экономических, социальных и культурных правах уст</w:t>
      </w:r>
      <w:r w:rsidR="00937D0E">
        <w:t>а</w:t>
      </w:r>
      <w:r w:rsidR="00937D0E">
        <w:t>навливается срок в один год.</w:t>
      </w:r>
    </w:p>
    <w:p w:rsidR="003A7CB8" w:rsidRPr="00937D0E" w:rsidRDefault="00AC7E00" w:rsidP="00BB1511">
      <w:pPr>
        <w:pStyle w:val="SingleTxtGR"/>
      </w:pPr>
      <w:r w:rsidRPr="00842040">
        <w:t>2.</w:t>
      </w:r>
      <w:r w:rsidRPr="00842040">
        <w:tab/>
      </w:r>
      <w:r w:rsidR="00937D0E">
        <w:t>Комитет применяет статью 3 первого Факультативного протокола, к</w:t>
      </w:r>
      <w:r w:rsidR="00937D0E">
        <w:t>а</w:t>
      </w:r>
      <w:r w:rsidR="00937D0E">
        <w:t>сающуюся злоупотребления правом представления сообщений, что проявляется в неоправданной задержке, и признает их неприемлемыми. Поскольку в ходе подготовительной работы (</w:t>
      </w:r>
      <w:r w:rsidR="003749F4" w:rsidRPr="00297783">
        <w:rPr>
          <w:lang w:val="fr-FR"/>
        </w:rPr>
        <w:t>travaux</w:t>
      </w:r>
      <w:r w:rsidR="00937D0E" w:rsidRPr="00297783">
        <w:t xml:space="preserve"> </w:t>
      </w:r>
      <w:r w:rsidR="00937D0E" w:rsidRPr="00297783">
        <w:rPr>
          <w:lang w:val="fr-FR"/>
        </w:rPr>
        <w:t>pr</w:t>
      </w:r>
      <w:r w:rsidR="00937D0E" w:rsidRPr="00297783">
        <w:t>é</w:t>
      </w:r>
      <w:r w:rsidR="00937D0E" w:rsidRPr="00297783">
        <w:rPr>
          <w:lang w:val="fr-FR"/>
        </w:rPr>
        <w:t>paratoires</w:t>
      </w:r>
      <w:r w:rsidR="00937D0E" w:rsidRPr="00937D0E">
        <w:t>) над Факультативным проток</w:t>
      </w:r>
      <w:r w:rsidR="00937D0E" w:rsidRPr="00937D0E">
        <w:t>о</w:t>
      </w:r>
      <w:r w:rsidR="00937D0E" w:rsidRPr="00937D0E">
        <w:t>лом</w:t>
      </w:r>
      <w:r w:rsidR="00937D0E">
        <w:t xml:space="preserve"> не </w:t>
      </w:r>
      <w:r w:rsidR="002A0C1E">
        <w:t>выражалось</w:t>
      </w:r>
      <w:r w:rsidR="00937D0E">
        <w:t xml:space="preserve"> намерение допус</w:t>
      </w:r>
      <w:r w:rsidR="002A0C1E" w:rsidRPr="002A0C1E">
        <w:t>ка</w:t>
      </w:r>
      <w:r w:rsidR="00937D0E">
        <w:t>ть рассмотрение сообщений, предста</w:t>
      </w:r>
      <w:r w:rsidR="00937D0E">
        <w:t>в</w:t>
      </w:r>
      <w:r w:rsidR="00937D0E">
        <w:t>ляемых с неоправданной задержкой, Комитет с полным на то основанием может признавать их неприемлемыми. Однако с учетом значительного числа таких с</w:t>
      </w:r>
      <w:r w:rsidR="00937D0E">
        <w:t>о</w:t>
      </w:r>
      <w:r w:rsidR="00937D0E">
        <w:t>общений, поступивших к настоящему времени в Комитет,</w:t>
      </w:r>
      <w:r w:rsidR="005D2F66">
        <w:t> </w:t>
      </w:r>
      <w:r w:rsidR="00937D0E">
        <w:t>сформировалось мн</w:t>
      </w:r>
      <w:r w:rsidR="00937D0E">
        <w:t>е</w:t>
      </w:r>
      <w:r w:rsidR="00937D0E">
        <w:t>ние, согласно которому в правила процедуры (CCPR/C/3/Rev.8) следует внести изменения, с тем чтобы обеспечить транспарентность и правовую ясность и с</w:t>
      </w:r>
      <w:r w:rsidR="00937D0E">
        <w:t>о</w:t>
      </w:r>
      <w:r w:rsidR="00937D0E">
        <w:t xml:space="preserve">действовать более четкому представлению о возможных перспективах </w:t>
      </w:r>
      <w:r w:rsidR="005D2F66">
        <w:t xml:space="preserve">у лиц, представляющих сообщения, и у государств-участников. </w:t>
      </w:r>
    </w:p>
    <w:p w:rsidR="00AC7E00" w:rsidRDefault="00AC7E00" w:rsidP="00BB1511">
      <w:pPr>
        <w:pStyle w:val="SingleTxtGR"/>
      </w:pPr>
      <w:r w:rsidRPr="00842040">
        <w:t>3.</w:t>
      </w:r>
      <w:r w:rsidRPr="00842040">
        <w:tab/>
      </w:r>
      <w:r w:rsidR="005D2F66">
        <w:t>Правило 96 с) касается злоупотребления правом представления сообщ</w:t>
      </w:r>
      <w:r w:rsidR="005D2F66">
        <w:t>е</w:t>
      </w:r>
      <w:r w:rsidR="005D2F66">
        <w:t>ний, однако не содержит упоминания о задержках. Предложения о внесении поправок были представлены бывшим членом Комитета г-ном Ш</w:t>
      </w:r>
      <w:r w:rsidR="00EE655B">
        <w:t>и</w:t>
      </w:r>
      <w:r w:rsidR="005D2F66">
        <w:t>рером, а та</w:t>
      </w:r>
      <w:r w:rsidR="005D2F66">
        <w:t>к</w:t>
      </w:r>
      <w:r w:rsidR="005D2F66">
        <w:t>же сэром Найджелом Родли, г-ном Амором, г-ном Телиным, г-ном Сальвиоли и г-ном Ривас</w:t>
      </w:r>
      <w:r w:rsidR="00701896" w:rsidRPr="00701896">
        <w:t>ом</w:t>
      </w:r>
      <w:r w:rsidR="005D2F66">
        <w:t xml:space="preserve"> Посад</w:t>
      </w:r>
      <w:r w:rsidR="0021193D">
        <w:t>а</w:t>
      </w:r>
      <w:r w:rsidR="005D2F66">
        <w:t>. С учетом обсуждения, проходившего на предыдущей сессии, он подготовил свое собственное предложение по поправке в консульт</w:t>
      </w:r>
      <w:r w:rsidR="005D2F66">
        <w:t>а</w:t>
      </w:r>
      <w:r w:rsidR="005D2F66">
        <w:t>ции с теми членами Комитета, которые внесли предложения, и с другими чл</w:t>
      </w:r>
      <w:r w:rsidR="005D2F66">
        <w:t>е</w:t>
      </w:r>
      <w:r w:rsidR="005D2F66">
        <w:t>нами, присутствующими на текущей сессии. Оно основывается на решениях Комит</w:t>
      </w:r>
      <w:r w:rsidR="005D2F66">
        <w:t>е</w:t>
      </w:r>
      <w:r w:rsidR="005D2F66">
        <w:t>та и кодифицирует сложившуюся в нем практику.</w:t>
      </w:r>
    </w:p>
    <w:p w:rsidR="005D2F66" w:rsidRDefault="005D2F66" w:rsidP="00BB1511">
      <w:pPr>
        <w:pStyle w:val="SingleTxtGR"/>
      </w:pPr>
      <w:r>
        <w:t>4.</w:t>
      </w:r>
      <w:r>
        <w:tab/>
        <w:t>Он зачитывает следующий предлагаемый текст правила 96 с):</w:t>
      </w:r>
    </w:p>
    <w:p w:rsidR="005D2F66" w:rsidRDefault="005D2F66" w:rsidP="005D2F66">
      <w:pPr>
        <w:pStyle w:val="SingleTxtGR"/>
        <w:ind w:left="1701"/>
      </w:pPr>
      <w:r>
        <w:t>"что сообщение не представляет собой злоупотребление правом на пре</w:t>
      </w:r>
      <w:r>
        <w:t>д</w:t>
      </w:r>
      <w:r>
        <w:t>ставление сообщений. Злоупотребление правом на представление соо</w:t>
      </w:r>
      <w:r>
        <w:t>б</w:t>
      </w:r>
      <w:r>
        <w:t>щений не составляет, в принципе, основания для решения о неприемл</w:t>
      </w:r>
      <w:r>
        <w:t>е</w:t>
      </w:r>
      <w:r>
        <w:t>мости на основании задержки с представлением. Однако сообщение ра</w:t>
      </w:r>
      <w:r>
        <w:t>с</w:t>
      </w:r>
      <w:r>
        <w:t>сматривается как представляющее собой злоупотребление правом на представление сообщений, когда оно представляется через пять лет после исчерпания внутренних средств правовой защиты автором сообщения или</w:t>
      </w:r>
      <w:r w:rsidR="00EE655B">
        <w:t>,</w:t>
      </w:r>
      <w:r>
        <w:t xml:space="preserve"> в зависимости от ситуации</w:t>
      </w:r>
      <w:r w:rsidR="00EE655B">
        <w:t>,</w:t>
      </w:r>
      <w:r>
        <w:t xml:space="preserve"> через три года после завершения другой процедуры международного расследования или урегулирования, если не имеется особых обстоятельств, оправдывающих такую задержку".</w:t>
      </w:r>
    </w:p>
    <w:p w:rsidR="005D2F66" w:rsidRDefault="005D2F66" w:rsidP="005D2F66">
      <w:pPr>
        <w:pStyle w:val="SingleTxtGR"/>
      </w:pPr>
      <w:r>
        <w:t>Он просит членов Комитета высказаться по предлагаемому тексту.</w:t>
      </w:r>
    </w:p>
    <w:p w:rsidR="005D2F66" w:rsidRDefault="005D2F66" w:rsidP="005D2F66">
      <w:pPr>
        <w:pStyle w:val="SingleTxtGR"/>
      </w:pPr>
      <w:r>
        <w:t>5.</w:t>
      </w:r>
      <w:r>
        <w:tab/>
      </w:r>
      <w:r w:rsidRPr="005D2F66">
        <w:rPr>
          <w:b/>
        </w:rPr>
        <w:t>Г-н О'Флаэрти</w:t>
      </w:r>
      <w:r>
        <w:t xml:space="preserve"> говорит, что предлагаемая поправка является полезной основой для обсуждения. Выступая также от имени г-жи Келлер и г-жи Май</w:t>
      </w:r>
      <w:r>
        <w:t>о</w:t>
      </w:r>
      <w:r>
        <w:t xml:space="preserve">дины, он предлагает </w:t>
      </w:r>
      <w:r w:rsidR="00D65518">
        <w:t>включить в конце проекта подпункта с) перечень факт</w:t>
      </w:r>
      <w:r w:rsidR="00D65518">
        <w:t>о</w:t>
      </w:r>
      <w:r w:rsidR="00D65518">
        <w:t xml:space="preserve">ров, которые можно было бы принять во внимание при определении наличия исключительных обстоятельств. В проекте, представленном сэром Найджелом Родли в предыдущем году, содержалось пять подпунктов, перечислявших такие факторы. </w:t>
      </w:r>
    </w:p>
    <w:p w:rsidR="00D65518" w:rsidRDefault="00D65518" w:rsidP="005D2F66">
      <w:pPr>
        <w:pStyle w:val="SingleTxtGR"/>
      </w:pPr>
      <w:r w:rsidRPr="00D65518">
        <w:t>6.</w:t>
      </w:r>
      <w:r w:rsidRPr="00D65518">
        <w:tab/>
        <w:t>В ответ</w:t>
      </w:r>
      <w:r>
        <w:t xml:space="preserve"> на вопрос </w:t>
      </w:r>
      <w:r w:rsidRPr="00D65518">
        <w:rPr>
          <w:b/>
        </w:rPr>
        <w:t>г-на Ривас</w:t>
      </w:r>
      <w:r w:rsidR="00701896">
        <w:rPr>
          <w:b/>
        </w:rPr>
        <w:t>а</w:t>
      </w:r>
      <w:r w:rsidRPr="00D65518">
        <w:rPr>
          <w:b/>
        </w:rPr>
        <w:t xml:space="preserve"> Посад</w:t>
      </w:r>
      <w:r w:rsidR="0021193D">
        <w:rPr>
          <w:b/>
        </w:rPr>
        <w:t>а</w:t>
      </w:r>
      <w:r w:rsidRPr="00D65518">
        <w:rPr>
          <w:b/>
        </w:rPr>
        <w:t xml:space="preserve"> Председатель</w:t>
      </w:r>
      <w:r>
        <w:t xml:space="preserve"> говорит, что он имел в виду сосредоточить обсуждение на его предложении, поскольку на пр</w:t>
      </w:r>
      <w:r>
        <w:t>е</w:t>
      </w:r>
      <w:r>
        <w:t>дыдущей сессии было принято решение о подготовке компромиссного текста с уч</w:t>
      </w:r>
      <w:r>
        <w:t>е</w:t>
      </w:r>
      <w:r>
        <w:t>том других предложений.</w:t>
      </w:r>
    </w:p>
    <w:p w:rsidR="00D65518" w:rsidRDefault="00D65518" w:rsidP="005D2F66">
      <w:pPr>
        <w:pStyle w:val="SingleTxtGR"/>
      </w:pPr>
      <w:r>
        <w:t>7.</w:t>
      </w:r>
      <w:r>
        <w:tab/>
      </w:r>
      <w:r>
        <w:rPr>
          <w:b/>
        </w:rPr>
        <w:t>Г-н Амор</w:t>
      </w:r>
      <w:r>
        <w:t xml:space="preserve"> говорит, что</w:t>
      </w:r>
      <w:r w:rsidR="003B2EE4">
        <w:t>,</w:t>
      </w:r>
      <w:r>
        <w:t xml:space="preserve"> хотя у него есть серьезные оговорки в отношении предложения Председателя и он все еще убежден в том, что особые обстоятел</w:t>
      </w:r>
      <w:r>
        <w:t>ь</w:t>
      </w:r>
      <w:r>
        <w:t>ства следует рассматривать отдельно в каждом конкретном случае, он не и</w:t>
      </w:r>
      <w:r>
        <w:t>с</w:t>
      </w:r>
      <w:r>
        <w:t>ключает возможность поддержки данного текста при условии внесения в него некоторых исправлени</w:t>
      </w:r>
      <w:r w:rsidR="003B2EE4">
        <w:t>й</w:t>
      </w:r>
      <w:r>
        <w:t>. Он подчеркивает, что данная норма будет применяться на практике лишь в том случае, если по ней будет обеспечен консенсус в Ком</w:t>
      </w:r>
      <w:r>
        <w:t>и</w:t>
      </w:r>
      <w:r>
        <w:t>тете. В противном случае она лишь вызовет разногласия. Если члены не готовы пойти на компромисс и достижение консенсуса невозможно, необходимо сохр</w:t>
      </w:r>
      <w:r>
        <w:t>а</w:t>
      </w:r>
      <w:r>
        <w:t>нить существующее положение, даже если оно не является удовлетворител</w:t>
      </w:r>
      <w:r>
        <w:t>ь</w:t>
      </w:r>
      <w:r>
        <w:t xml:space="preserve">ным. </w:t>
      </w:r>
    </w:p>
    <w:p w:rsidR="00D65518" w:rsidRDefault="00D65518" w:rsidP="005D2F66">
      <w:pPr>
        <w:pStyle w:val="SingleTxtGR"/>
      </w:pPr>
      <w:r>
        <w:t>8.</w:t>
      </w:r>
      <w:r>
        <w:tab/>
      </w:r>
      <w:r>
        <w:rPr>
          <w:b/>
        </w:rPr>
        <w:t>Сэр Найджел Родли</w:t>
      </w:r>
      <w:r>
        <w:t xml:space="preserve"> говорит, что важно достичь консенсуса по данному вопросу, поскольку сложившаяся ситуация является неприемлемой. Практика принятия непоследовательных решений в каждом отдельном случае создает о</w:t>
      </w:r>
      <w:r>
        <w:t>т</w:t>
      </w:r>
      <w:r>
        <w:t>рицательное впечатление о Комитете и путает тех, кто хотел бы воспользоват</w:t>
      </w:r>
      <w:r>
        <w:t>ь</w:t>
      </w:r>
      <w:r>
        <w:t xml:space="preserve">ся процедурой в соответствии с Факультативным протоколом. </w:t>
      </w:r>
    </w:p>
    <w:p w:rsidR="00D65518" w:rsidRDefault="00D65518" w:rsidP="005D2F66">
      <w:pPr>
        <w:pStyle w:val="SingleTxtGR"/>
      </w:pPr>
      <w:r>
        <w:t>9.</w:t>
      </w:r>
      <w:r>
        <w:tab/>
        <w:t>Предлагаемый проект кодифицирует сложившуюся в Комитете процед</w:t>
      </w:r>
      <w:r>
        <w:t>у</w:t>
      </w:r>
      <w:r>
        <w:t>ру, однако сокращает временной срок для установления факта злоупотребления правом на представление сообщений с семи лет до всего лишь пяти. Хотя он не согласен с сокращением данного срока, он готов пойти на компромисс, если это поможет достичь консенсуса. Предложение Председателя должно послужить в качестве основы для обсуждения в Комитете. Можно предлагать поправки, о</w:t>
      </w:r>
      <w:r>
        <w:t>д</w:t>
      </w:r>
      <w:r>
        <w:t xml:space="preserve">нако если члены Комитета не готовы пойти на компромисс ради общего блага, данный вопрос следует отложить, что было бы нежелательным. </w:t>
      </w:r>
    </w:p>
    <w:p w:rsidR="00D65518" w:rsidRDefault="00D65518" w:rsidP="005D2F66">
      <w:pPr>
        <w:pStyle w:val="SingleTxtGR"/>
      </w:pPr>
      <w:r>
        <w:t>10.</w:t>
      </w:r>
      <w:r>
        <w:tab/>
      </w:r>
      <w:r>
        <w:rPr>
          <w:b/>
        </w:rPr>
        <w:t>Г-н Фатхалла</w:t>
      </w:r>
      <w:r>
        <w:t xml:space="preserve"> говорит, что Председатель добросовестно следовал проц</w:t>
      </w:r>
      <w:r>
        <w:t>е</w:t>
      </w:r>
      <w:r>
        <w:t>дуре, согласованной на предыдущей сессии, а именно подготовке компромис</w:t>
      </w:r>
      <w:r>
        <w:t>с</w:t>
      </w:r>
      <w:r>
        <w:t>ного текста на основе консультаци</w:t>
      </w:r>
      <w:r w:rsidR="003B2EE4">
        <w:t>й</w:t>
      </w:r>
      <w:r>
        <w:t xml:space="preserve"> с членами Комитета, которые внесли пре</w:t>
      </w:r>
      <w:r>
        <w:t>д</w:t>
      </w:r>
      <w:r>
        <w:t xml:space="preserve">ложения. Любой текст, который предусматривает внесение поправок в правила процедуры Комитета, должен приниматься на основе консенсуса, с тем чтобы избежать последующих недоразумений. Консенсус не означает, что все члены полностью одобряют текст; он означает лишь, что они готовы согласиться с ним. </w:t>
      </w:r>
    </w:p>
    <w:p w:rsidR="00D65518" w:rsidRDefault="00D65518" w:rsidP="005D2F66">
      <w:pPr>
        <w:pStyle w:val="SingleTxtGR"/>
      </w:pPr>
      <w:r>
        <w:t>11.</w:t>
      </w:r>
      <w:r>
        <w:tab/>
      </w:r>
      <w:r>
        <w:rPr>
          <w:b/>
        </w:rPr>
        <w:t>Г-н Телин</w:t>
      </w:r>
      <w:r>
        <w:t xml:space="preserve"> говорит, что он поддерживает предложенное г-ном Фатхаллой определение консенсуса. Хотя он не полностью согласен с предложением Пре</w:t>
      </w:r>
      <w:r>
        <w:t>д</w:t>
      </w:r>
      <w:r>
        <w:t>седателя, особенно с добавлением, предлагаемым г-ном О'Флаэрти, г-жой Ке</w:t>
      </w:r>
      <w:r>
        <w:t>л</w:t>
      </w:r>
      <w:r>
        <w:t xml:space="preserve">лер и г-жой Майодиной, он </w:t>
      </w:r>
      <w:r w:rsidR="00772A79">
        <w:t>и г-н Сальвиоли приняли решение снять свое пре</w:t>
      </w:r>
      <w:r w:rsidR="00772A79">
        <w:t>д</w:t>
      </w:r>
      <w:r w:rsidR="00772A79">
        <w:t>ложение в качестве вклада в процесс достижения консенсуса. Он призывает других членов последовать их примеру.</w:t>
      </w:r>
    </w:p>
    <w:p w:rsidR="00772A79" w:rsidRDefault="00772A79" w:rsidP="005D2F66">
      <w:pPr>
        <w:pStyle w:val="SingleTxtGR"/>
      </w:pPr>
      <w:r>
        <w:t>12.</w:t>
      </w:r>
      <w:r>
        <w:tab/>
      </w:r>
      <w:r w:rsidRPr="00772A79">
        <w:rPr>
          <w:b/>
        </w:rPr>
        <w:t>Г-жа Шане</w:t>
      </w:r>
      <w:r>
        <w:t xml:space="preserve"> говорит, что она не будет возражать против консенсуса, одн</w:t>
      </w:r>
      <w:r>
        <w:t>а</w:t>
      </w:r>
      <w:r>
        <w:t>ко она хотела бы знать, будет ли текст, одобренный нынешним кворумом, по</w:t>
      </w:r>
      <w:r>
        <w:t>л</w:t>
      </w:r>
      <w:r>
        <w:t>ностью приемлемым, поскольку членский состав Комитета изменится на сл</w:t>
      </w:r>
      <w:r>
        <w:t>е</w:t>
      </w:r>
      <w:r>
        <w:t>дующей сессии. Позиции членов по данному вопросу до сих пор серьезно ра</w:t>
      </w:r>
      <w:r>
        <w:t>с</w:t>
      </w:r>
      <w:r>
        <w:t>ходились, и тех из них, кто вносил предложения, сейчас просят снять их в и</w:t>
      </w:r>
      <w:r>
        <w:t>н</w:t>
      </w:r>
      <w:r>
        <w:t xml:space="preserve">тересах достижения консенсуса. Она хотела бы знать, например, готов </w:t>
      </w:r>
      <w:r w:rsidR="00921A78">
        <w:br/>
      </w:r>
      <w:r>
        <w:t>ли сэр</w:t>
      </w:r>
      <w:r w:rsidR="00921A78">
        <w:t> </w:t>
      </w:r>
      <w:r>
        <w:t xml:space="preserve">Найджел Родли снять свое предложение и готовы ли г-н О'Флаэрти, </w:t>
      </w:r>
      <w:r w:rsidR="00921A78">
        <w:br/>
      </w:r>
      <w:r>
        <w:t xml:space="preserve">г-жа Келлер и г-жа </w:t>
      </w:r>
      <w:r w:rsidRPr="00772A79">
        <w:t>Майодина</w:t>
      </w:r>
      <w:r>
        <w:t xml:space="preserve"> принять предложение Председателя, не включая в него допо</w:t>
      </w:r>
      <w:r>
        <w:t>л</w:t>
      </w:r>
      <w:r>
        <w:t xml:space="preserve">нительные подпункты из текста сэра Найджела. </w:t>
      </w:r>
    </w:p>
    <w:p w:rsidR="00772A79" w:rsidRDefault="00772A79" w:rsidP="005D2F66">
      <w:pPr>
        <w:pStyle w:val="SingleTxtGR"/>
      </w:pPr>
      <w:r>
        <w:t>13.</w:t>
      </w:r>
      <w:r>
        <w:tab/>
      </w:r>
      <w:r w:rsidRPr="00772A79">
        <w:rPr>
          <w:b/>
        </w:rPr>
        <w:t>Г-н Фатхалла</w:t>
      </w:r>
      <w:r>
        <w:t xml:space="preserve"> говорит, что существует разница между единогласием и консенсусом. Естественно, что предложение Председателя не будет принято единогласно.</w:t>
      </w:r>
    </w:p>
    <w:p w:rsidR="00772A79" w:rsidRDefault="00772A79" w:rsidP="005D2F66">
      <w:pPr>
        <w:pStyle w:val="SingleTxtGR"/>
      </w:pPr>
      <w:r>
        <w:t>14.</w:t>
      </w:r>
      <w:r>
        <w:tab/>
        <w:t>На следующей сессии в составе Комитета появится лишь незначительное число новых членов. Новичкам потребуется несколько сессий, для того чтобы сформировать прочное мнение по обсуждаемому вопросу, на что уйдет год или два.</w:t>
      </w:r>
    </w:p>
    <w:p w:rsidR="00772A79" w:rsidRDefault="00772A79" w:rsidP="005D2F66">
      <w:pPr>
        <w:pStyle w:val="SingleTxtGR"/>
      </w:pPr>
      <w:r>
        <w:t>15.</w:t>
      </w:r>
      <w:r>
        <w:tab/>
        <w:t>Ссылаясь на обычную практику Организации Объединенных Наций, он говорит, что нет необходимости снимать ранее выдвинутые предложения. Будет иметь силу лишь окончательно утвержденный текст.</w:t>
      </w:r>
    </w:p>
    <w:p w:rsidR="00772A79" w:rsidRDefault="00772A79" w:rsidP="005D2F66">
      <w:pPr>
        <w:pStyle w:val="SingleTxtGR"/>
      </w:pPr>
      <w:r>
        <w:t>16.</w:t>
      </w:r>
      <w:r>
        <w:tab/>
      </w:r>
      <w:r>
        <w:rPr>
          <w:b/>
        </w:rPr>
        <w:t>Г-н Ривас Посада</w:t>
      </w:r>
      <w:r>
        <w:t xml:space="preserve"> говорит, что</w:t>
      </w:r>
      <w:r w:rsidR="00A407A3">
        <w:t>,</w:t>
      </w:r>
      <w:r>
        <w:t xml:space="preserve"> если члены Комитета согласны обсу</w:t>
      </w:r>
      <w:r>
        <w:t>ж</w:t>
      </w:r>
      <w:r>
        <w:t>дать лишь одно предложение с возможными поправками, это будет означать, что ранее представленные предложения останутся в стороне. Авторов этих предлож</w:t>
      </w:r>
      <w:r>
        <w:t>е</w:t>
      </w:r>
      <w:r>
        <w:t>ний не просят снять их, несмотря на соответствующую инициативу, с которой выступили г-н Телин и г-н Сальвиоли. Ранее выдвинутые предложения основ</w:t>
      </w:r>
      <w:r>
        <w:t>ы</w:t>
      </w:r>
      <w:r>
        <w:t xml:space="preserve">ваются на самых различных доводах, и они не обсуждались надлежащим образом; их авторам должна быть предоставлена возможность выступить в их защиту. </w:t>
      </w:r>
    </w:p>
    <w:p w:rsidR="00772A79" w:rsidRDefault="00772A79" w:rsidP="005D2F66">
      <w:pPr>
        <w:pStyle w:val="SingleTxtGR"/>
      </w:pPr>
      <w:r>
        <w:t>17.</w:t>
      </w:r>
      <w:r>
        <w:tab/>
      </w:r>
      <w:r>
        <w:rPr>
          <w:b/>
        </w:rPr>
        <w:t>Сэр Найджел Родли</w:t>
      </w:r>
      <w:r>
        <w:t xml:space="preserve"> говорит, что он согласен с г-ном Ривасом Посад</w:t>
      </w:r>
      <w:r w:rsidR="0021193D">
        <w:t>а</w:t>
      </w:r>
      <w:r>
        <w:t>. Он подготовил свое предложение по просьбе прежнего состава Бюро Комитета, однако сейчас он согласен с тем, что предложение Председателя должно п</w:t>
      </w:r>
      <w:r>
        <w:t>о</w:t>
      </w:r>
      <w:r>
        <w:t xml:space="preserve">служить основой для обсуждения. Никто не вправе требовать, чтобы он принял какие-то дополнительные меры. </w:t>
      </w:r>
    </w:p>
    <w:p w:rsidR="00772A79" w:rsidRDefault="00772A79" w:rsidP="005D2F66">
      <w:pPr>
        <w:pStyle w:val="SingleTxtGR"/>
      </w:pPr>
      <w:r>
        <w:t>18.</w:t>
      </w:r>
      <w:r>
        <w:tab/>
      </w:r>
      <w:r w:rsidR="005F1439">
        <w:t>Все присутствующие здесь</w:t>
      </w:r>
      <w:r w:rsidR="00124909">
        <w:t xml:space="preserve"> оста</w:t>
      </w:r>
      <w:r w:rsidR="005F1439">
        <w:t>ют</w:t>
      </w:r>
      <w:r w:rsidR="00124909">
        <w:t>ся членами Комитета в течение сл</w:t>
      </w:r>
      <w:r w:rsidR="00124909">
        <w:t>е</w:t>
      </w:r>
      <w:r w:rsidR="00124909">
        <w:t>дующего двухгодичного периода. В Комитете появится всего лишь три новых члена, и он поддерживает замечание г-на Фатхаллы по данному вопросу.</w:t>
      </w:r>
    </w:p>
    <w:p w:rsidR="00124909" w:rsidRDefault="00124909" w:rsidP="005D2F66">
      <w:pPr>
        <w:pStyle w:val="SingleTxtGR"/>
      </w:pPr>
      <w:r>
        <w:t>19.</w:t>
      </w:r>
      <w:r>
        <w:tab/>
      </w:r>
      <w:r>
        <w:rPr>
          <w:b/>
        </w:rPr>
        <w:t>Г-жа Шане</w:t>
      </w:r>
      <w:r>
        <w:t xml:space="preserve"> говорит, что в тексте предложения Председателя на францу</w:t>
      </w:r>
      <w:r>
        <w:t>з</w:t>
      </w:r>
      <w:r>
        <w:t>ском языке содержится скрытое противоречие между первой и третьей фраз</w:t>
      </w:r>
      <w:r>
        <w:t>а</w:t>
      </w:r>
      <w:r>
        <w:t>ми. Его можно устранить, замени</w:t>
      </w:r>
      <w:r w:rsidR="00297783">
        <w:t>в</w:t>
      </w:r>
      <w:r>
        <w:t xml:space="preserve"> слова "</w:t>
      </w:r>
      <w:r w:rsidRPr="00124909">
        <w:rPr>
          <w:lang w:val="fr-FR"/>
        </w:rPr>
        <w:t>est</w:t>
      </w:r>
      <w:r w:rsidRPr="00297783">
        <w:t xml:space="preserve"> </w:t>
      </w:r>
      <w:r w:rsidRPr="00124909">
        <w:rPr>
          <w:lang w:val="fr-FR"/>
        </w:rPr>
        <w:t>reput</w:t>
      </w:r>
      <w:r w:rsidRPr="00297783">
        <w:t>é</w:t>
      </w:r>
      <w:r w:rsidRPr="00124909">
        <w:rPr>
          <w:lang w:val="fr-FR"/>
        </w:rPr>
        <w:t>e</w:t>
      </w:r>
      <w:r>
        <w:t>" словом "</w:t>
      </w:r>
      <w:r w:rsidRPr="00124909">
        <w:rPr>
          <w:lang w:val="fr-FR"/>
        </w:rPr>
        <w:t>peut</w:t>
      </w:r>
      <w:r>
        <w:t>" или же и</w:t>
      </w:r>
      <w:r>
        <w:t>с</w:t>
      </w:r>
      <w:r>
        <w:t xml:space="preserve">ключив первую фразу. </w:t>
      </w:r>
    </w:p>
    <w:p w:rsidR="00124909" w:rsidRDefault="00124909" w:rsidP="005D2F66">
      <w:pPr>
        <w:pStyle w:val="SingleTxtGR"/>
      </w:pPr>
      <w:r>
        <w:t>20.</w:t>
      </w:r>
      <w:r>
        <w:tab/>
      </w:r>
      <w:r>
        <w:rPr>
          <w:b/>
        </w:rPr>
        <w:t>Сэр Найджел Родли</w:t>
      </w:r>
      <w:r>
        <w:t xml:space="preserve"> предлагает заменить слово "</w:t>
      </w:r>
      <w:r w:rsidRPr="00124909">
        <w:rPr>
          <w:lang w:val="fr-FR"/>
        </w:rPr>
        <w:t>reputée</w:t>
      </w:r>
      <w:r>
        <w:t>" словом "</w:t>
      </w:r>
      <w:r w:rsidRPr="00124909">
        <w:rPr>
          <w:lang w:val="fr-FR"/>
        </w:rPr>
        <w:t>prés</w:t>
      </w:r>
      <w:r w:rsidRPr="00124909">
        <w:rPr>
          <w:lang w:val="fr-FR"/>
        </w:rPr>
        <w:t>u</w:t>
      </w:r>
      <w:r w:rsidRPr="00124909">
        <w:rPr>
          <w:lang w:val="fr-FR"/>
        </w:rPr>
        <w:t>mée</w:t>
      </w:r>
      <w:r>
        <w:t xml:space="preserve">". </w:t>
      </w:r>
    </w:p>
    <w:p w:rsidR="00124909" w:rsidRDefault="00124909" w:rsidP="005D2F66">
      <w:pPr>
        <w:pStyle w:val="SingleTxtGR"/>
      </w:pPr>
      <w:r>
        <w:t>21.</w:t>
      </w:r>
      <w:r>
        <w:tab/>
      </w:r>
      <w:r>
        <w:rPr>
          <w:b/>
        </w:rPr>
        <w:t>Г-н Амор</w:t>
      </w:r>
      <w:r>
        <w:t xml:space="preserve"> говорит, что он</w:t>
      </w:r>
      <w:r w:rsidR="00297783">
        <w:t xml:space="preserve"> не видит достаточных оснований</w:t>
      </w:r>
      <w:r>
        <w:t xml:space="preserve"> для того</w:t>
      </w:r>
      <w:r w:rsidR="00297783">
        <w:t>,</w:t>
      </w:r>
      <w:r>
        <w:t xml:space="preserve"> чт</w:t>
      </w:r>
      <w:r>
        <w:t>о</w:t>
      </w:r>
      <w:r>
        <w:t xml:space="preserve">бы сохранить вторую фразу, </w:t>
      </w:r>
      <w:r w:rsidR="00BB2A9B">
        <w:t>так как</w:t>
      </w:r>
      <w:r>
        <w:t xml:space="preserve"> она, судя по всему, несовместима со стат</w:t>
      </w:r>
      <w:r>
        <w:t>ь</w:t>
      </w:r>
      <w:r>
        <w:t>ей 3 первого Факультативного протокола, в которой говорится, что Комитет м</w:t>
      </w:r>
      <w:r>
        <w:t>о</w:t>
      </w:r>
      <w:r>
        <w:t>жет признать</w:t>
      </w:r>
      <w:r w:rsidR="007875FF">
        <w:t xml:space="preserve"> неприемлемым любое представленное</w:t>
      </w:r>
      <w:r>
        <w:t xml:space="preserve"> в соответствии с Проток</w:t>
      </w:r>
      <w:r>
        <w:t>о</w:t>
      </w:r>
      <w:r>
        <w:t>лом</w:t>
      </w:r>
      <w:r w:rsidR="007875FF">
        <w:t xml:space="preserve"> сообщение</w:t>
      </w:r>
      <w:r>
        <w:t>, которое, по его мнению, представляет собой злоупотребление правом на представление таких сообщений. Поэтому он предлагает исключить эту фр</w:t>
      </w:r>
      <w:r>
        <w:t>а</w:t>
      </w:r>
      <w:r>
        <w:t>зу.</w:t>
      </w:r>
    </w:p>
    <w:p w:rsidR="00124909" w:rsidRDefault="00124909" w:rsidP="005D2F66">
      <w:pPr>
        <w:pStyle w:val="SingleTxtGR"/>
      </w:pPr>
      <w:r>
        <w:t>22.</w:t>
      </w:r>
      <w:r>
        <w:tab/>
      </w:r>
      <w:r w:rsidRPr="00124909">
        <w:rPr>
          <w:b/>
        </w:rPr>
        <w:t>Председатель</w:t>
      </w:r>
      <w:r>
        <w:t xml:space="preserve"> предлагает сохранить вторую фразу, </w:t>
      </w:r>
      <w:r w:rsidR="00985129">
        <w:t>так как</w:t>
      </w:r>
      <w:r>
        <w:t xml:space="preserve"> в ней отражен компромисс между различными мнениями членов Комитета. </w:t>
      </w:r>
    </w:p>
    <w:p w:rsidR="00124909" w:rsidRDefault="00124909" w:rsidP="005D2F66">
      <w:pPr>
        <w:pStyle w:val="SingleTxtGR"/>
      </w:pPr>
      <w:r>
        <w:t>23.</w:t>
      </w:r>
      <w:r>
        <w:tab/>
      </w:r>
      <w:r>
        <w:rPr>
          <w:b/>
        </w:rPr>
        <w:t>Г-н Амор</w:t>
      </w:r>
      <w:r>
        <w:t xml:space="preserve"> говорит, что</w:t>
      </w:r>
      <w:r w:rsidR="007875FF">
        <w:t>,</w:t>
      </w:r>
      <w:r>
        <w:t xml:space="preserve"> если члены Комитета желают согласиться с пре</w:t>
      </w:r>
      <w:r>
        <w:t>д</w:t>
      </w:r>
      <w:r>
        <w:t>ложением Председателя в качестве компромисса, он не будет выдвигать ник</w:t>
      </w:r>
      <w:r>
        <w:t>а</w:t>
      </w:r>
      <w:r>
        <w:t>ких других возражений. С другой стороны, если члены Комитета примут реш</w:t>
      </w:r>
      <w:r>
        <w:t>е</w:t>
      </w:r>
      <w:r>
        <w:t xml:space="preserve">ние о внесении в текст дополнительных поправок в порядке добавлений или уточнений, он будет настаивать на своем мнении об исключении второй фразы. </w:t>
      </w:r>
    </w:p>
    <w:p w:rsidR="00124909" w:rsidRDefault="00124909" w:rsidP="005D2F66">
      <w:pPr>
        <w:pStyle w:val="SingleTxtGR"/>
      </w:pPr>
      <w:r>
        <w:t>24.</w:t>
      </w:r>
      <w:r>
        <w:tab/>
      </w:r>
      <w:r>
        <w:rPr>
          <w:b/>
        </w:rPr>
        <w:t>Председатель</w:t>
      </w:r>
      <w:r>
        <w:t xml:space="preserve"> говорит, что следующий вопрос заключается в том, должен ли Комитет принять предложение г-на О'Флаэрти относительно добавления к тексту перечня факторов на основе предложения сэра Найджела, которые Ком</w:t>
      </w:r>
      <w:r>
        <w:t>и</w:t>
      </w:r>
      <w:r>
        <w:t xml:space="preserve">тет </w:t>
      </w:r>
      <w:r w:rsidR="00985129">
        <w:t xml:space="preserve">должен </w:t>
      </w:r>
      <w:r>
        <w:t>принимать во внимание при определении вопроса о том, оправдана ли задержка с представлением того или иного сообщения особыми обстоятел</w:t>
      </w:r>
      <w:r>
        <w:t>ь</w:t>
      </w:r>
      <w:r>
        <w:t>ствами. По его собственному мнению, добавление этих факторов сделает по</w:t>
      </w:r>
      <w:r>
        <w:t>д</w:t>
      </w:r>
      <w:r>
        <w:t>пункт с) слишком длинным. Поэтому он сомневается относительно целесоо</w:t>
      </w:r>
      <w:r>
        <w:t>б</w:t>
      </w:r>
      <w:r>
        <w:t>разности их включения.</w:t>
      </w:r>
    </w:p>
    <w:p w:rsidR="0023523F" w:rsidRDefault="0023523F" w:rsidP="005D2F66">
      <w:pPr>
        <w:pStyle w:val="SingleTxtGR"/>
      </w:pPr>
      <w:r>
        <w:t>25.</w:t>
      </w:r>
      <w:r>
        <w:tab/>
      </w:r>
      <w:r w:rsidRPr="0023523F">
        <w:rPr>
          <w:b/>
        </w:rPr>
        <w:t>Г-н О'Флаэрти</w:t>
      </w:r>
      <w:r>
        <w:t xml:space="preserve"> говорит, что</w:t>
      </w:r>
      <w:r w:rsidR="007875FF">
        <w:t>,</w:t>
      </w:r>
      <w:r>
        <w:t xml:space="preserve"> хотя ему понятна озабоченность Председ</w:t>
      </w:r>
      <w:r>
        <w:t>а</w:t>
      </w:r>
      <w:r>
        <w:t>теля в связи с тем, что правило 96 с) станет слишком пространным, тем не м</w:t>
      </w:r>
      <w:r>
        <w:t>е</w:t>
      </w:r>
      <w:r>
        <w:t>нее важно, чтобы в последней фразе конкретно указывалось, как именно тра</w:t>
      </w:r>
      <w:r>
        <w:t>к</w:t>
      </w:r>
      <w:r>
        <w:t>тует Комитет особые обстоятельства. Кроме того, с поправкой, предложенной Председателем, данное правило возлагает на автора сообщения все бремя о</w:t>
      </w:r>
      <w:r>
        <w:t>т</w:t>
      </w:r>
      <w:r>
        <w:t>ветственности за обоснование задержки, в то время как именно Комитет при вынесении решения относительно того, представляет ли собой данное сообщ</w:t>
      </w:r>
      <w:r>
        <w:t>е</w:t>
      </w:r>
      <w:r>
        <w:t>ние злоупотребление правом на представление сообщений, должен определить наличие в данном государстве-участнике проблем, которыми</w:t>
      </w:r>
      <w:r w:rsidR="002A1594">
        <w:t>,</w:t>
      </w:r>
      <w:r>
        <w:t xml:space="preserve"> возможно</w:t>
      </w:r>
      <w:r w:rsidR="002A1594">
        <w:t>,</w:t>
      </w:r>
      <w:r>
        <w:t xml:space="preserve"> объя</w:t>
      </w:r>
      <w:r>
        <w:t>с</w:t>
      </w:r>
      <w:r>
        <w:t>няется такая задержка. Хотя упомянутый перечень вполне можно было бы с</w:t>
      </w:r>
      <w:r>
        <w:t>о</w:t>
      </w:r>
      <w:r>
        <w:t>кратить, это</w:t>
      </w:r>
      <w:r w:rsidRPr="002A1594">
        <w:t xml:space="preserve"> должно быть сде</w:t>
      </w:r>
      <w:r>
        <w:t>лано с учетом изложенных им сообр</w:t>
      </w:r>
      <w:r>
        <w:t>а</w:t>
      </w:r>
      <w:r>
        <w:t xml:space="preserve">жений. </w:t>
      </w:r>
    </w:p>
    <w:p w:rsidR="00737448" w:rsidRDefault="00737448" w:rsidP="005D2F66">
      <w:pPr>
        <w:pStyle w:val="SingleTxtGR"/>
      </w:pPr>
      <w:r>
        <w:t>26.</w:t>
      </w:r>
      <w:r>
        <w:tab/>
      </w:r>
      <w:r w:rsidRPr="00737448">
        <w:rPr>
          <w:b/>
        </w:rPr>
        <w:t>Г-н Фатхалла</w:t>
      </w:r>
      <w:r>
        <w:t xml:space="preserve"> говорит, что в нынешней формулировке вторая фраза предложения Председателя может быть истолкована так, что Комитет иногда допускает злоупотребления правом на представление сообщений. </w:t>
      </w:r>
    </w:p>
    <w:p w:rsidR="00737448" w:rsidRDefault="00737448" w:rsidP="005D2F66">
      <w:pPr>
        <w:pStyle w:val="SingleTxtGR"/>
      </w:pPr>
      <w:r>
        <w:t>27.</w:t>
      </w:r>
      <w:r>
        <w:tab/>
      </w:r>
      <w:r>
        <w:rPr>
          <w:b/>
        </w:rPr>
        <w:t>Председатель</w:t>
      </w:r>
      <w:r>
        <w:t xml:space="preserve"> говорит, что вторую и третью фразы необходимо читать вместе.</w:t>
      </w:r>
    </w:p>
    <w:p w:rsidR="00737448" w:rsidRDefault="00737448" w:rsidP="005D2F66">
      <w:pPr>
        <w:pStyle w:val="SingleTxtGR"/>
      </w:pPr>
      <w:r>
        <w:t>28.</w:t>
      </w:r>
      <w:r>
        <w:tab/>
      </w:r>
      <w:r>
        <w:rPr>
          <w:b/>
        </w:rPr>
        <w:t>Г-н Ривас Посада</w:t>
      </w:r>
      <w:r>
        <w:t xml:space="preserve"> спрашивает, имеется ли в виду, что перечень факторов в предложенной сэром Найджелом поправке будет исчерпывающим или нет. Если имеется в виду исчерпывающий перечень особых обстоятельств, то пре</w:t>
      </w:r>
      <w:r>
        <w:t>д</w:t>
      </w:r>
      <w:r>
        <w:t>ставляется нелогичным в подпункте е) данного предложения указывать, что Комитет может ознакомиться с любым другим убедительным разъяснением, к</w:t>
      </w:r>
      <w:r>
        <w:t>о</w:t>
      </w:r>
      <w:r>
        <w:t xml:space="preserve">торое может быть представлено автором сообщения в порядке объяснения чрезмерной задержки. </w:t>
      </w:r>
    </w:p>
    <w:p w:rsidR="00737448" w:rsidRDefault="00737448" w:rsidP="005D2F66">
      <w:pPr>
        <w:pStyle w:val="SingleTxtGR"/>
      </w:pPr>
      <w:r>
        <w:t>29.</w:t>
      </w:r>
      <w:r>
        <w:tab/>
      </w:r>
      <w:r w:rsidR="0028093E">
        <w:rPr>
          <w:b/>
        </w:rPr>
        <w:t>Г-н Телин</w:t>
      </w:r>
      <w:r w:rsidR="0028093E">
        <w:t xml:space="preserve"> говорит, что Комитет пытается кодифицировать свою сл</w:t>
      </w:r>
      <w:r w:rsidR="0028093E">
        <w:t>о</w:t>
      </w:r>
      <w:r w:rsidR="0028093E">
        <w:t>жившуюся практику в целях установления большей правовой ясности. Опред</w:t>
      </w:r>
      <w:r w:rsidR="0028093E">
        <w:t>е</w:t>
      </w:r>
      <w:r w:rsidR="0028093E">
        <w:t>ленную путаницу, создаваемую формулировкой второй фразы в предложении Председателя</w:t>
      </w:r>
      <w:r w:rsidR="00985129">
        <w:t>,</w:t>
      </w:r>
      <w:r w:rsidR="0028093E">
        <w:t xml:space="preserve"> можно устранить, если добавить после слов</w:t>
      </w:r>
      <w:r w:rsidR="00DB30A9">
        <w:t>а</w:t>
      </w:r>
      <w:r w:rsidR="0028093E">
        <w:t xml:space="preserve"> "неприемлемости" слова "</w:t>
      </w:r>
      <w:r w:rsidR="0028093E" w:rsidRPr="00985129">
        <w:t>ratione temporis</w:t>
      </w:r>
      <w:r w:rsidR="0028093E" w:rsidRPr="0028093E">
        <w:t xml:space="preserve">". </w:t>
      </w:r>
      <w:r w:rsidR="0028093E">
        <w:t>Их добавление также сняло бы противоречие между данной фразой и статьей 3 первого Факультативного протокола.</w:t>
      </w:r>
    </w:p>
    <w:p w:rsidR="0028093E" w:rsidRDefault="0028093E" w:rsidP="005D2F66">
      <w:pPr>
        <w:pStyle w:val="SingleTxtGR"/>
      </w:pPr>
      <w:r>
        <w:t>30.</w:t>
      </w:r>
      <w:r>
        <w:tab/>
        <w:t>Насколько он понимает, перечень, содержащийся в предложении с</w:t>
      </w:r>
      <w:r>
        <w:t>э</w:t>
      </w:r>
      <w:r>
        <w:t>ра</w:t>
      </w:r>
      <w:r w:rsidR="00985129">
        <w:t> </w:t>
      </w:r>
      <w:r>
        <w:t>Найджела, является примерным, а не исчерпывающим. Однако возникает проблема с включением подпункта с) из перечня сэра Найджела, так как он у</w:t>
      </w:r>
      <w:r>
        <w:t>с</w:t>
      </w:r>
      <w:r>
        <w:t>танавливает свой собственный конечный срок и противоречит тексту, предл</w:t>
      </w:r>
      <w:r>
        <w:t>о</w:t>
      </w:r>
      <w:r>
        <w:t>женному Председателем.</w:t>
      </w:r>
    </w:p>
    <w:p w:rsidR="0028093E" w:rsidRDefault="0028093E" w:rsidP="005D2F66">
      <w:pPr>
        <w:pStyle w:val="SingleTxtGR"/>
      </w:pPr>
      <w:r>
        <w:t>31.</w:t>
      </w:r>
      <w:r>
        <w:tab/>
        <w:t>Он призывает тех, кто поддерживает перечень, предложенный с</w:t>
      </w:r>
      <w:r>
        <w:t>э</w:t>
      </w:r>
      <w:r>
        <w:t>ром</w:t>
      </w:r>
      <w:r w:rsidR="00985129">
        <w:t> </w:t>
      </w:r>
      <w:r>
        <w:t>Найджелом, сократить его, обеспечив при этом, чтобы в нем было отраж</w:t>
      </w:r>
      <w:r>
        <w:t>е</w:t>
      </w:r>
      <w:r w:rsidR="00DB30A9">
        <w:t>но существо пяти предлагаем</w:t>
      </w:r>
      <w:r>
        <w:t xml:space="preserve">ых пунктов. </w:t>
      </w:r>
    </w:p>
    <w:p w:rsidR="0028093E" w:rsidRDefault="0028093E" w:rsidP="005D2F66">
      <w:pPr>
        <w:pStyle w:val="SingleTxtGR"/>
      </w:pPr>
      <w:r>
        <w:t>32.</w:t>
      </w:r>
      <w:r>
        <w:tab/>
      </w:r>
      <w:r>
        <w:rPr>
          <w:b/>
        </w:rPr>
        <w:t>Председатель</w:t>
      </w:r>
      <w:r>
        <w:t xml:space="preserve"> соглашается с предложением включить слова "</w:t>
      </w:r>
      <w:r w:rsidRPr="00985129">
        <w:t>ratione temporis</w:t>
      </w:r>
      <w:r w:rsidRPr="0028093E">
        <w:t>"</w:t>
      </w:r>
      <w:r>
        <w:t>, которые были использованы сэром Найджелом в его предложении.</w:t>
      </w:r>
    </w:p>
    <w:p w:rsidR="0028093E" w:rsidRDefault="0028093E" w:rsidP="005D2F66">
      <w:pPr>
        <w:pStyle w:val="SingleTxtGR"/>
      </w:pPr>
      <w:r>
        <w:t>33.</w:t>
      </w:r>
      <w:r>
        <w:tab/>
      </w:r>
      <w:r>
        <w:rPr>
          <w:b/>
        </w:rPr>
        <w:t>Сэр Найджел Родли</w:t>
      </w:r>
      <w:r>
        <w:t xml:space="preserve"> говорит, что формулировка предложения Председ</w:t>
      </w:r>
      <w:r>
        <w:t>а</w:t>
      </w:r>
      <w:r>
        <w:t>теля отражает тщательно сбалансированный компромисс, который будет нар</w:t>
      </w:r>
      <w:r>
        <w:t>у</w:t>
      </w:r>
      <w:r>
        <w:t>шен, если исключить вторую фразу.</w:t>
      </w:r>
    </w:p>
    <w:p w:rsidR="0028093E" w:rsidRDefault="0028093E" w:rsidP="005D2F66">
      <w:pPr>
        <w:pStyle w:val="SingleTxtGR"/>
      </w:pPr>
      <w:r>
        <w:t>34.</w:t>
      </w:r>
      <w:r>
        <w:tab/>
      </w:r>
      <w:r>
        <w:rPr>
          <w:b/>
        </w:rPr>
        <w:t>Г-н Амор</w:t>
      </w:r>
      <w:r>
        <w:t xml:space="preserve"> говорит, что он возражает против формулировки предложения Председателя, особенно его второй фразы. Однако он был бы готов одобрить его при условии сохранения последней фразы и рассмотрения всего текста в целом в духе компромисса. Он напоминает, что консенсус – не то же</w:t>
      </w:r>
      <w:r w:rsidR="001D1159" w:rsidRPr="001D1159">
        <w:t xml:space="preserve"> </w:t>
      </w:r>
      <w:r w:rsidR="001D1159">
        <w:t>самое</w:t>
      </w:r>
      <w:r>
        <w:t xml:space="preserve">, что единогласие; скорее, это отсутствие возражений. </w:t>
      </w:r>
    </w:p>
    <w:p w:rsidR="0028093E" w:rsidRDefault="0028093E" w:rsidP="005D2F66">
      <w:pPr>
        <w:pStyle w:val="SingleTxtGR"/>
      </w:pPr>
      <w:r>
        <w:t>35.</w:t>
      </w:r>
      <w:r>
        <w:tab/>
      </w:r>
      <w:r>
        <w:rPr>
          <w:b/>
        </w:rPr>
        <w:t>Г-жа Шане</w:t>
      </w:r>
      <w:r>
        <w:t xml:space="preserve"> говорит, что, соглашаясь с предложением Председателя как основ</w:t>
      </w:r>
      <w:r w:rsidR="00E341EF">
        <w:t>ой</w:t>
      </w:r>
      <w:r>
        <w:t xml:space="preserve"> для обсуждения, она пошла на уступки по ряду вопросов. Тем не м</w:t>
      </w:r>
      <w:r>
        <w:t>е</w:t>
      </w:r>
      <w:r>
        <w:t>нее</w:t>
      </w:r>
      <w:r w:rsidR="00E341EF">
        <w:t>,</w:t>
      </w:r>
      <w:r>
        <w:t xml:space="preserve"> это предложение не следует менять до неузнаваемости. По ее мнению, п</w:t>
      </w:r>
      <w:r>
        <w:t>о</w:t>
      </w:r>
      <w:r>
        <w:t>пытки членов Комитета достичь консенсуса должны основываться на предл</w:t>
      </w:r>
      <w:r>
        <w:t>о</w:t>
      </w:r>
      <w:r>
        <w:t>жении Председателя с поправками, предложенными г-ном О'Флаэрти.</w:t>
      </w:r>
    </w:p>
    <w:p w:rsidR="0028093E" w:rsidRDefault="0028093E" w:rsidP="005D2F66">
      <w:pPr>
        <w:pStyle w:val="SingleTxtGR"/>
      </w:pPr>
      <w:r>
        <w:t>36.</w:t>
      </w:r>
      <w:r>
        <w:tab/>
        <w:t>Являясь Специальным докладчиком Комитета по новым сообщениям и временным мерам, она указывает, что в случае достижения консенсуса по вн</w:t>
      </w:r>
      <w:r>
        <w:t>е</w:t>
      </w:r>
      <w:r>
        <w:t>сению поправок в правило 96 с) необходимо будет также обсудить вопрос о п</w:t>
      </w:r>
      <w:r>
        <w:t>е</w:t>
      </w:r>
      <w:r>
        <w:t xml:space="preserve">реходном периоде, </w:t>
      </w:r>
      <w:r w:rsidR="00BC354D">
        <w:t xml:space="preserve">который продлится </w:t>
      </w:r>
      <w:r>
        <w:t>до тех пор</w:t>
      </w:r>
      <w:r w:rsidR="00BC354D">
        <w:t>,</w:t>
      </w:r>
      <w:r>
        <w:t xml:space="preserve"> пока данная поправка не вст</w:t>
      </w:r>
      <w:r>
        <w:t>у</w:t>
      </w:r>
      <w:r>
        <w:t>пит в силу.</w:t>
      </w:r>
    </w:p>
    <w:p w:rsidR="0028093E" w:rsidRDefault="0028093E" w:rsidP="005D2F66">
      <w:pPr>
        <w:pStyle w:val="SingleTxtGR"/>
      </w:pPr>
      <w:r>
        <w:t>37.</w:t>
      </w:r>
      <w:r>
        <w:tab/>
      </w:r>
      <w:r>
        <w:rPr>
          <w:b/>
        </w:rPr>
        <w:t>Г-н Телин</w:t>
      </w:r>
      <w:r>
        <w:t xml:space="preserve"> говорит, что для выхода из этой ситуации можно было бы с</w:t>
      </w:r>
      <w:r>
        <w:t>о</w:t>
      </w:r>
      <w:r>
        <w:t xml:space="preserve">слаться в сноске на конкретные дела, которые являются примерами </w:t>
      </w:r>
      <w:r w:rsidR="008652A5">
        <w:t>особых о</w:t>
      </w:r>
      <w:r w:rsidR="008652A5">
        <w:t>б</w:t>
      </w:r>
      <w:r w:rsidR="008652A5">
        <w:t>стоятельств, описанных в перечне сэра Найджела. Такой подход способствовал бы достижению двух целей: текст правила 96 с) стал бы короче и была бы должным образом отражена суть соответствующей практики Комитета.</w:t>
      </w:r>
    </w:p>
    <w:p w:rsidR="008652A5" w:rsidRDefault="008652A5" w:rsidP="005D2F66">
      <w:pPr>
        <w:pStyle w:val="SingleTxtGR"/>
      </w:pPr>
      <w:r>
        <w:t>38.</w:t>
      </w:r>
      <w:r>
        <w:tab/>
      </w:r>
      <w:r>
        <w:rPr>
          <w:b/>
        </w:rPr>
        <w:t>Председатель</w:t>
      </w:r>
      <w:r>
        <w:t xml:space="preserve"> предлагает, чтобы дополнительный текст для включения в конце правила 96 с) стал частью отдельного понимания данного правила, а не включался в само это правило.</w:t>
      </w:r>
    </w:p>
    <w:p w:rsidR="008652A5" w:rsidRDefault="008652A5" w:rsidP="005D2F66">
      <w:pPr>
        <w:pStyle w:val="SingleTxtGR"/>
      </w:pPr>
      <w:r>
        <w:t>39.</w:t>
      </w:r>
      <w:r>
        <w:tab/>
      </w:r>
      <w:r>
        <w:rPr>
          <w:b/>
        </w:rPr>
        <w:t>Г-н О'Флаэрти</w:t>
      </w:r>
      <w:r>
        <w:t xml:space="preserve"> предлагает, чтобы весь предложенный им текст </w:t>
      </w:r>
      <w:r w:rsidR="00C644AE">
        <w:br/>
      </w:r>
      <w:r>
        <w:t>был сокращен до одной фразы: "Такие особые обстоятельства могут вк</w:t>
      </w:r>
      <w:r w:rsidR="00DB1653">
        <w:t xml:space="preserve">лючать в себя, в частности, </w:t>
      </w:r>
      <w:r>
        <w:t>ситуации, когда автор не был представлен адвокатом в м</w:t>
      </w:r>
      <w:r>
        <w:t>о</w:t>
      </w:r>
      <w:r>
        <w:t>мент исчерпания внутренних средств правовой защиты; обстоятельства, при к</w:t>
      </w:r>
      <w:r>
        <w:t>о</w:t>
      </w:r>
      <w:r>
        <w:t>торых государство-участник препятствовало получению информации о Комит</w:t>
      </w:r>
      <w:r>
        <w:t>е</w:t>
      </w:r>
      <w:r>
        <w:t>те или доступ</w:t>
      </w:r>
      <w:r w:rsidR="00C644AE">
        <w:t>у</w:t>
      </w:r>
      <w:r>
        <w:t xml:space="preserve"> к нему; или ины</w:t>
      </w:r>
      <w:r w:rsidR="00795E01">
        <w:t>е</w:t>
      </w:r>
      <w:r>
        <w:t xml:space="preserve"> ситуаци</w:t>
      </w:r>
      <w:r w:rsidR="00795E01">
        <w:t>и</w:t>
      </w:r>
      <w:r>
        <w:t>, в отношении которых автор пре</w:t>
      </w:r>
      <w:r>
        <w:t>д</w:t>
      </w:r>
      <w:r>
        <w:t>ставляет убедительные разъяснения в связи с чрезмерной задержкой". Подобная фраза также устранила бы необходимость в сноске.</w:t>
      </w:r>
    </w:p>
    <w:p w:rsidR="008652A5" w:rsidRDefault="008652A5" w:rsidP="005D2F66">
      <w:pPr>
        <w:pStyle w:val="SingleTxtGR"/>
      </w:pPr>
      <w:r>
        <w:t>40.</w:t>
      </w:r>
      <w:r>
        <w:tab/>
      </w:r>
      <w:r>
        <w:rPr>
          <w:b/>
        </w:rPr>
        <w:t>Г-жа Майодина</w:t>
      </w:r>
      <w:r>
        <w:t xml:space="preserve"> говорит, что она поддерживает текст, предложенный </w:t>
      </w:r>
      <w:r>
        <w:br/>
        <w:t>г-ном О'Флаэрти, однако считает также, что он должен быть включен в сноск</w:t>
      </w:r>
      <w:r w:rsidR="007148C7">
        <w:t>у</w:t>
      </w:r>
      <w:r>
        <w:t xml:space="preserve">, которая бы охватывала сложившуюся в Комитете практику. </w:t>
      </w:r>
    </w:p>
    <w:p w:rsidR="008652A5" w:rsidRDefault="008652A5" w:rsidP="005D2F66">
      <w:pPr>
        <w:pStyle w:val="SingleTxtGR"/>
      </w:pPr>
      <w:r>
        <w:t>41.</w:t>
      </w:r>
      <w:r>
        <w:tab/>
      </w:r>
      <w:r w:rsidRPr="008652A5">
        <w:rPr>
          <w:b/>
        </w:rPr>
        <w:t>П</w:t>
      </w:r>
      <w:r>
        <w:rPr>
          <w:b/>
        </w:rPr>
        <w:t>редседатель</w:t>
      </w:r>
      <w:r>
        <w:t xml:space="preserve"> предлагает сформулировать факторы, предложенные </w:t>
      </w:r>
      <w:r>
        <w:br/>
        <w:t>г-ном О'Флаэрти на основе предложения сэра Найджела, в виде отдельного д</w:t>
      </w:r>
      <w:r>
        <w:t>о</w:t>
      </w:r>
      <w:r>
        <w:t>кумента или понимания вм</w:t>
      </w:r>
      <w:r w:rsidR="007148C7">
        <w:t>есто того, чтобы включать их в текст</w:t>
      </w:r>
      <w:r>
        <w:t xml:space="preserve"> какого бы то ни было правила, пусть даже и в виде сноски. </w:t>
      </w:r>
    </w:p>
    <w:p w:rsidR="008652A5" w:rsidRDefault="008652A5" w:rsidP="005D2F66">
      <w:pPr>
        <w:pStyle w:val="SingleTxtGR"/>
      </w:pPr>
      <w:r>
        <w:t>42.</w:t>
      </w:r>
      <w:r>
        <w:tab/>
      </w:r>
      <w:r>
        <w:rPr>
          <w:b/>
        </w:rPr>
        <w:t>Г-н О'Флаэрти</w:t>
      </w:r>
      <w:r>
        <w:t xml:space="preserve"> говорит, что поддержка Комитетом предложения Предс</w:t>
      </w:r>
      <w:r>
        <w:t>е</w:t>
      </w:r>
      <w:r>
        <w:t xml:space="preserve">дателя в качестве основы для обсуждения не означает его согласия со всем его предложением в целом. </w:t>
      </w:r>
    </w:p>
    <w:p w:rsidR="008652A5" w:rsidRDefault="008652A5" w:rsidP="005D2F66">
      <w:pPr>
        <w:pStyle w:val="SingleTxtGR"/>
      </w:pPr>
      <w:r>
        <w:t>43.</w:t>
      </w:r>
      <w:r>
        <w:tab/>
      </w:r>
      <w:r>
        <w:rPr>
          <w:b/>
        </w:rPr>
        <w:t>Председатель</w:t>
      </w:r>
      <w:r>
        <w:t xml:space="preserve"> говорит, что он не исключает каких-либо поправок, однако выражает пожелание о том, чтобы предложение г</w:t>
      </w:r>
      <w:r w:rsidRPr="008652A5">
        <w:t>-н</w:t>
      </w:r>
      <w:r>
        <w:t>а</w:t>
      </w:r>
      <w:r w:rsidRPr="008652A5">
        <w:t xml:space="preserve"> О'Флаэрти</w:t>
      </w:r>
      <w:r>
        <w:t xml:space="preserve"> было включено либо в виде сноски, либо в качестве отдельного понимания, а не части текста.</w:t>
      </w:r>
    </w:p>
    <w:p w:rsidR="008652A5" w:rsidRDefault="008652A5" w:rsidP="005D2F66">
      <w:pPr>
        <w:pStyle w:val="SingleTxtGR"/>
      </w:pPr>
      <w:r>
        <w:t>44.</w:t>
      </w:r>
      <w:r>
        <w:tab/>
      </w:r>
      <w:r>
        <w:rPr>
          <w:b/>
        </w:rPr>
        <w:t>Г-н О'Флаэрти</w:t>
      </w:r>
      <w:r>
        <w:t xml:space="preserve"> говорит, что он предлагает поправку к тексту, а не о</w:t>
      </w:r>
      <w:r>
        <w:t>т</w:t>
      </w:r>
      <w:r>
        <w:t>дельный документ.</w:t>
      </w:r>
    </w:p>
    <w:p w:rsidR="008652A5" w:rsidRDefault="008652A5" w:rsidP="005D2F66">
      <w:pPr>
        <w:pStyle w:val="SingleTxtGR"/>
      </w:pPr>
      <w:r>
        <w:t>45.</w:t>
      </w:r>
      <w:r>
        <w:tab/>
      </w:r>
      <w:r>
        <w:rPr>
          <w:b/>
        </w:rPr>
        <w:t>Г-н Амор</w:t>
      </w:r>
      <w:r w:rsidR="003E229E">
        <w:t xml:space="preserve"> говорит, что он не</w:t>
      </w:r>
      <w:r>
        <w:t xml:space="preserve"> поддерж</w:t>
      </w:r>
      <w:r w:rsidR="003E229E">
        <w:t xml:space="preserve">ивает идею </w:t>
      </w:r>
      <w:r>
        <w:t>подробного изложения особых обстоятельств, о которых говорится в предложении Председателя. Т</w:t>
      </w:r>
      <w:r>
        <w:t>а</w:t>
      </w:r>
      <w:r>
        <w:t>кие обстоятельства невозможно предусмотреть заранее; они могут быть опр</w:t>
      </w:r>
      <w:r>
        <w:t>е</w:t>
      </w:r>
      <w:r>
        <w:t>делены лишь после оценки Комитетом конкретного дела. Попытка определить их заранее может создать целый ряд проблем, и поэтому он против их включ</w:t>
      </w:r>
      <w:r>
        <w:t>е</w:t>
      </w:r>
      <w:r>
        <w:t>ния даже в виде сноски.</w:t>
      </w:r>
    </w:p>
    <w:p w:rsidR="008652A5" w:rsidRDefault="008652A5" w:rsidP="005D2F66">
      <w:pPr>
        <w:pStyle w:val="SingleTxtGR"/>
      </w:pPr>
      <w:r>
        <w:t>46.</w:t>
      </w:r>
      <w:r>
        <w:tab/>
      </w:r>
      <w:r>
        <w:rPr>
          <w:b/>
        </w:rPr>
        <w:t>Г-н Фатхалла</w:t>
      </w:r>
      <w:r>
        <w:t xml:space="preserve"> говорит, что цель заседания состоит в том, чтобы опред</w:t>
      </w:r>
      <w:r>
        <w:t>е</w:t>
      </w:r>
      <w:r>
        <w:t xml:space="preserve">лить, что является злоупотреблением </w:t>
      </w:r>
      <w:r w:rsidR="00DF2305">
        <w:t>правом на представление, и предложе</w:t>
      </w:r>
      <w:r w:rsidR="00DF2305">
        <w:t>н</w:t>
      </w:r>
      <w:r w:rsidR="00DF2305">
        <w:t>ный Председателем компромиссный текст в общем и целом достигает этой ц</w:t>
      </w:r>
      <w:r w:rsidR="00DF2305">
        <w:t>е</w:t>
      </w:r>
      <w:r w:rsidR="00DF2305">
        <w:t>ли. Он согласен с предложением о включении в текст слов "</w:t>
      </w:r>
      <w:r w:rsidR="00DF2305" w:rsidRPr="005026C9">
        <w:t>ratione temporis</w:t>
      </w:r>
      <w:r w:rsidR="00DF2305" w:rsidRPr="0028093E">
        <w:t>"</w:t>
      </w:r>
      <w:r w:rsidR="00DF2305">
        <w:t xml:space="preserve"> и подготовкой отдельного перечня примеров особых обстоятельств, которые мо</w:t>
      </w:r>
      <w:r w:rsidR="00DF2305">
        <w:t>г</w:t>
      </w:r>
      <w:r w:rsidR="00DF2305">
        <w:t>ли бы быть включены в официальный отчет о заседании.</w:t>
      </w:r>
    </w:p>
    <w:p w:rsidR="00DF2305" w:rsidRDefault="00DF2305" w:rsidP="005D2F66">
      <w:pPr>
        <w:pStyle w:val="SingleTxtGR"/>
      </w:pPr>
      <w:r>
        <w:t>47.</w:t>
      </w:r>
      <w:r>
        <w:tab/>
      </w:r>
      <w:r>
        <w:rPr>
          <w:b/>
        </w:rPr>
        <w:t xml:space="preserve">Г-н Лаллах </w:t>
      </w:r>
      <w:r>
        <w:t>предлагает заменить в третьей фразе слова "is deemed to", что подразумевает правов</w:t>
      </w:r>
      <w:r w:rsidR="00ED74B9">
        <w:t>о</w:t>
      </w:r>
      <w:r>
        <w:t>е обязательств</w:t>
      </w:r>
      <w:r w:rsidR="00ED74B9">
        <w:t>о</w:t>
      </w:r>
      <w:r w:rsidR="005026C9">
        <w:t>,</w:t>
      </w:r>
      <w:r>
        <w:t xml:space="preserve"> словом "may", </w:t>
      </w:r>
      <w:r w:rsidR="007C2D83">
        <w:t>которое</w:t>
      </w:r>
      <w:r>
        <w:t xml:space="preserve"> носит лишь при</w:t>
      </w:r>
      <w:r w:rsidR="007C2D83">
        <w:t>мерн</w:t>
      </w:r>
      <w:r>
        <w:t>ый характер, с тем чтобы сохранить дис</w:t>
      </w:r>
      <w:r w:rsidR="002978D4">
        <w:t>креционные полномочия Ком</w:t>
      </w:r>
      <w:r w:rsidR="002978D4">
        <w:t>и</w:t>
      </w:r>
      <w:r w:rsidR="002978D4">
        <w:t>тета на принятие решения о том, имеет ли задержка решающее значение в о</w:t>
      </w:r>
      <w:r w:rsidR="002978D4">
        <w:t>п</w:t>
      </w:r>
      <w:r w:rsidR="002978D4">
        <w:t>ределении факта приемлемости. Комитету необходимо рассмотреть вопрос о том, как подойти к проблеме промежуточного периода между принятием п</w:t>
      </w:r>
      <w:r w:rsidR="002978D4">
        <w:t>о</w:t>
      </w:r>
      <w:r w:rsidR="002978D4">
        <w:t>правки и тем сроком, когда государствам-участникам становится известно о н</w:t>
      </w:r>
      <w:r w:rsidR="002978D4">
        <w:t>о</w:t>
      </w:r>
      <w:r w:rsidR="002978D4">
        <w:t>вом правиле. Тот факт, что о задержке с сообщениями будет доводиться до св</w:t>
      </w:r>
      <w:r w:rsidR="002978D4">
        <w:t>е</w:t>
      </w:r>
      <w:r w:rsidR="002978D4">
        <w:t>дения Специального докладчика или Рабочей группы, создает проблему, п</w:t>
      </w:r>
      <w:r w:rsidR="002978D4">
        <w:t>о</w:t>
      </w:r>
      <w:r w:rsidR="002978D4">
        <w:t xml:space="preserve">скольку тем самым расширяется мандат Рабочей группы, которая </w:t>
      </w:r>
      <w:r w:rsidR="007C2D83">
        <w:t>с</w:t>
      </w:r>
      <w:r w:rsidR="002978D4">
        <w:t xml:space="preserve">может </w:t>
      </w:r>
      <w:r w:rsidR="007C2D83">
        <w:t xml:space="preserve">теперь </w:t>
      </w:r>
      <w:r w:rsidR="002978D4">
        <w:t>прин</w:t>
      </w:r>
      <w:r w:rsidR="005026C9">
        <w:t>имать</w:t>
      </w:r>
      <w:r w:rsidR="002978D4">
        <w:t xml:space="preserve"> решени</w:t>
      </w:r>
      <w:r w:rsidR="005026C9">
        <w:t>я</w:t>
      </w:r>
      <w:r w:rsidR="002978D4">
        <w:t xml:space="preserve"> по вопросу о приемлемости сообщений. Он поддерж</w:t>
      </w:r>
      <w:r w:rsidR="002978D4">
        <w:t>и</w:t>
      </w:r>
      <w:r w:rsidR="002978D4">
        <w:t>вает предлагаемую поправку, поскольку на практике она не затрагивает полн</w:t>
      </w:r>
      <w:r w:rsidR="002978D4">
        <w:t>о</w:t>
      </w:r>
      <w:r w:rsidR="002978D4">
        <w:t>мочий Комитета по Ф</w:t>
      </w:r>
      <w:r w:rsidR="002978D4">
        <w:t>а</w:t>
      </w:r>
      <w:r w:rsidR="002978D4">
        <w:t>культативному протоколу.</w:t>
      </w:r>
    </w:p>
    <w:p w:rsidR="002978D4" w:rsidRDefault="002978D4" w:rsidP="005D2F66">
      <w:pPr>
        <w:pStyle w:val="SingleTxtGR"/>
      </w:pPr>
      <w:r>
        <w:t>48.</w:t>
      </w:r>
      <w:r>
        <w:tab/>
      </w:r>
      <w:r>
        <w:rPr>
          <w:b/>
        </w:rPr>
        <w:t>Г-н Ривас Посада</w:t>
      </w:r>
      <w:r>
        <w:t xml:space="preserve"> говорит, что</w:t>
      </w:r>
      <w:r w:rsidR="005026C9">
        <w:t>,</w:t>
      </w:r>
      <w:r>
        <w:t xml:space="preserve"> возможно</w:t>
      </w:r>
      <w:r w:rsidR="005026C9">
        <w:t>,</w:t>
      </w:r>
      <w:r>
        <w:t xml:space="preserve"> ретроактивное применение нового правила создает проблему; необходимо определить временные рамки и процедуры его осуществления в момент его принятия. Потребуются перехо</w:t>
      </w:r>
      <w:r>
        <w:t>д</w:t>
      </w:r>
      <w:r>
        <w:t>ные меры, с тем чтобы поконч</w:t>
      </w:r>
      <w:r w:rsidR="008C2913">
        <w:t xml:space="preserve">ить с зачастую произвольной </w:t>
      </w:r>
      <w:r>
        <w:t xml:space="preserve">практикой Комитета при рассмотрении дел, </w:t>
      </w:r>
      <w:r w:rsidR="008C2913">
        <w:t>что вызвано</w:t>
      </w:r>
      <w:r>
        <w:t xml:space="preserve"> неясностью в связи с предполагаемыми причинами чрезмерной задержки. </w:t>
      </w:r>
    </w:p>
    <w:p w:rsidR="002978D4" w:rsidRDefault="002978D4" w:rsidP="005D2F66">
      <w:pPr>
        <w:pStyle w:val="SingleTxtGR"/>
      </w:pPr>
      <w:r>
        <w:t>49.</w:t>
      </w:r>
      <w:r>
        <w:tab/>
      </w:r>
      <w:r>
        <w:rPr>
          <w:b/>
        </w:rPr>
        <w:t xml:space="preserve">Г-н О'Флаэрти </w:t>
      </w:r>
      <w:r>
        <w:t>говорит, что он снимает альтернативный текст, который он предложил несколькими минутами ранее, и предлагает вместо этого н</w:t>
      </w:r>
      <w:r>
        <w:t>е</w:t>
      </w:r>
      <w:r>
        <w:t>большое изменение к компромиссному тексту Председателя. Он предлагает д</w:t>
      </w:r>
      <w:r>
        <w:t>о</w:t>
      </w:r>
      <w:r>
        <w:t>бавить в конце последней фразы слова "если только Комитет не примет реш</w:t>
      </w:r>
      <w:r>
        <w:t>е</w:t>
      </w:r>
      <w:r>
        <w:t xml:space="preserve">ния о том, что с учетом всех обстоятельств сообщения задержка может быть оправданной". </w:t>
      </w:r>
    </w:p>
    <w:p w:rsidR="002978D4" w:rsidRDefault="002978D4" w:rsidP="005D2F66">
      <w:pPr>
        <w:pStyle w:val="SingleTxtGR"/>
      </w:pPr>
      <w:r>
        <w:t>50.</w:t>
      </w:r>
      <w:r>
        <w:tab/>
        <w:t>В ответ на вопрос г-жи Шане о том, когда новое правило начнет прим</w:t>
      </w:r>
      <w:r>
        <w:t>е</w:t>
      </w:r>
      <w:r>
        <w:t xml:space="preserve">няться, </w:t>
      </w:r>
      <w:r w:rsidRPr="002978D4">
        <w:rPr>
          <w:b/>
        </w:rPr>
        <w:t>Председатель</w:t>
      </w:r>
      <w:r>
        <w:t xml:space="preserve"> говорит, что оно не будет применяться в отношении с</w:t>
      </w:r>
      <w:r>
        <w:t>о</w:t>
      </w:r>
      <w:r>
        <w:t>общений, ожидаю</w:t>
      </w:r>
      <w:r w:rsidR="003C71D3">
        <w:t xml:space="preserve">щих рассмотрения, и что для информирования о нем </w:t>
      </w:r>
      <w:r>
        <w:t>потреб</w:t>
      </w:r>
      <w:r>
        <w:t>у</w:t>
      </w:r>
      <w:r>
        <w:t>ется переходный период.</w:t>
      </w:r>
    </w:p>
    <w:p w:rsidR="002978D4" w:rsidRDefault="002978D4" w:rsidP="007A7AF3">
      <w:pPr>
        <w:pStyle w:val="SingleTxtGR"/>
        <w:pageBreakBefore/>
      </w:pPr>
      <w:r>
        <w:t>51.</w:t>
      </w:r>
      <w:r>
        <w:tab/>
      </w:r>
      <w:r>
        <w:rPr>
          <w:b/>
        </w:rPr>
        <w:t>Г-н Амор</w:t>
      </w:r>
      <w:r>
        <w:t xml:space="preserve"> говорит, что предложенный г-ном О'Флаэрти вариант является шагом вперед, однако он хотел бы снять слово "особый" в отношении обсто</w:t>
      </w:r>
      <w:r>
        <w:t>я</w:t>
      </w:r>
      <w:r>
        <w:t xml:space="preserve">тельств. </w:t>
      </w:r>
    </w:p>
    <w:p w:rsidR="002978D4" w:rsidRDefault="002978D4" w:rsidP="005D2F66">
      <w:pPr>
        <w:pStyle w:val="SingleTxtGR"/>
      </w:pPr>
      <w:r>
        <w:t>52.</w:t>
      </w:r>
      <w:r>
        <w:tab/>
      </w:r>
      <w:r>
        <w:rPr>
          <w:b/>
        </w:rPr>
        <w:t>Г-н Фатхалла</w:t>
      </w:r>
      <w:r>
        <w:t xml:space="preserve"> говорит, что он также поддерживает последнее предлож</w:t>
      </w:r>
      <w:r>
        <w:t>е</w:t>
      </w:r>
      <w:r>
        <w:t>ние г-на О'Флаэрти вместе с поправками, предложенными г-ном Амором. Нео</w:t>
      </w:r>
      <w:r>
        <w:t>б</w:t>
      </w:r>
      <w:r>
        <w:t>ходимо согласовать меры для принятия в переходный период и уведоми</w:t>
      </w:r>
      <w:r w:rsidR="003C39FA">
        <w:t>ть об этом государства-участник</w:t>
      </w:r>
      <w:r w:rsidR="00710C4F">
        <w:t>и</w:t>
      </w:r>
      <w:r w:rsidR="003C39FA">
        <w:t xml:space="preserve"> в соответствующем письме вместе с текстом нов</w:t>
      </w:r>
      <w:r w:rsidR="003C39FA">
        <w:t>о</w:t>
      </w:r>
      <w:r w:rsidR="003C39FA">
        <w:t>го правила, однако не включать его пока в правила процедуры.</w:t>
      </w:r>
    </w:p>
    <w:p w:rsidR="003C39FA" w:rsidRDefault="003C39FA" w:rsidP="005D2F66">
      <w:pPr>
        <w:pStyle w:val="SingleTxtGR"/>
      </w:pPr>
      <w:r>
        <w:t>53.</w:t>
      </w:r>
      <w:r>
        <w:tab/>
      </w:r>
      <w:r>
        <w:rPr>
          <w:b/>
        </w:rPr>
        <w:t>Г-жа Шане</w:t>
      </w:r>
      <w:r>
        <w:t xml:space="preserve"> говорит, что Комитету необходимо согласовать текст на всех языках. Предлагаемое изменение в отношении слова "may" может быть перев</w:t>
      </w:r>
      <w:r>
        <w:t>е</w:t>
      </w:r>
      <w:r>
        <w:t>дено на французский как "</w:t>
      </w:r>
      <w:r w:rsidRPr="0021193D">
        <w:t>peut</w:t>
      </w:r>
      <w:r>
        <w:t>", однако выражение "</w:t>
      </w:r>
      <w:r>
        <w:rPr>
          <w:lang w:val="en-US"/>
        </w:rPr>
        <w:t>the</w:t>
      </w:r>
      <w:r w:rsidRPr="003C39FA">
        <w:t xml:space="preserve"> </w:t>
      </w:r>
      <w:r>
        <w:rPr>
          <w:lang w:val="en-US"/>
        </w:rPr>
        <w:t>circumstances</w:t>
      </w:r>
      <w:r w:rsidRPr="003C39FA">
        <w:t xml:space="preserve">" </w:t>
      </w:r>
      <w:r>
        <w:t>может быть переведено как "</w:t>
      </w:r>
      <w:r w:rsidRPr="0021193D">
        <w:rPr>
          <w:lang w:val="en-US"/>
        </w:rPr>
        <w:t>des</w:t>
      </w:r>
      <w:r w:rsidRPr="0021193D">
        <w:t xml:space="preserve"> </w:t>
      </w:r>
      <w:r w:rsidRPr="0021193D">
        <w:rPr>
          <w:lang w:val="en-US"/>
        </w:rPr>
        <w:t>circonstances</w:t>
      </w:r>
      <w:r>
        <w:t>" или "</w:t>
      </w:r>
      <w:r w:rsidRPr="0021193D">
        <w:rPr>
          <w:lang w:val="en-US"/>
        </w:rPr>
        <w:t>les</w:t>
      </w:r>
      <w:r w:rsidRPr="0021193D">
        <w:t xml:space="preserve"> </w:t>
      </w:r>
      <w:r w:rsidRPr="0021193D">
        <w:rPr>
          <w:lang w:val="en-US"/>
        </w:rPr>
        <w:t>circonstances</w:t>
      </w:r>
      <w:r w:rsidR="0021193D">
        <w:t>".</w:t>
      </w:r>
    </w:p>
    <w:p w:rsidR="003C39FA" w:rsidRDefault="003C39FA" w:rsidP="005D2F66">
      <w:pPr>
        <w:pStyle w:val="SingleTxtGR"/>
      </w:pPr>
      <w:r>
        <w:t>54.</w:t>
      </w:r>
      <w:r>
        <w:tab/>
      </w:r>
      <w:r>
        <w:rPr>
          <w:b/>
        </w:rPr>
        <w:t>Г-жа Майодина</w:t>
      </w:r>
      <w:r>
        <w:t xml:space="preserve"> соглашается с предложением г-на О'Флаэрти в отнош</w:t>
      </w:r>
      <w:r>
        <w:t>е</w:t>
      </w:r>
      <w:r>
        <w:t>нии последней фразы, однако испытывает сомнения относительно снятия слова "особые".</w:t>
      </w:r>
    </w:p>
    <w:p w:rsidR="003C39FA" w:rsidRDefault="003C39FA" w:rsidP="005D2F66">
      <w:pPr>
        <w:pStyle w:val="SingleTxtGR"/>
      </w:pPr>
      <w:r>
        <w:t>55.</w:t>
      </w:r>
      <w:r>
        <w:tab/>
      </w:r>
      <w:r>
        <w:rPr>
          <w:b/>
        </w:rPr>
        <w:t>Председатель</w:t>
      </w:r>
      <w:r>
        <w:t>, подводя итоги дискуссии по предложенному им компр</w:t>
      </w:r>
      <w:r>
        <w:t>о</w:t>
      </w:r>
      <w:r>
        <w:t>миссному тексту, просит членов Комитета одобрить предлагаемое включение слов "</w:t>
      </w:r>
      <w:r w:rsidRPr="0021193D">
        <w:t>ratione temporis</w:t>
      </w:r>
      <w:r w:rsidRPr="003C39FA">
        <w:t>" после слова "приемлемость" и изменить слова "</w:t>
      </w:r>
      <w:r>
        <w:rPr>
          <w:lang w:val="en-US"/>
        </w:rPr>
        <w:t>is</w:t>
      </w:r>
      <w:r w:rsidRPr="003C39FA">
        <w:t xml:space="preserve"> </w:t>
      </w:r>
      <w:r>
        <w:rPr>
          <w:lang w:val="en-US"/>
        </w:rPr>
        <w:t>deemed</w:t>
      </w:r>
      <w:r w:rsidRPr="003C39FA">
        <w:t xml:space="preserve"> </w:t>
      </w:r>
      <w:r>
        <w:rPr>
          <w:lang w:val="en-US"/>
        </w:rPr>
        <w:t>to</w:t>
      </w:r>
      <w:r w:rsidRPr="003C39FA">
        <w:t>" на слово "</w:t>
      </w:r>
      <w:r>
        <w:rPr>
          <w:lang w:val="en-US"/>
        </w:rPr>
        <w:t>may</w:t>
      </w:r>
      <w:r w:rsidRPr="003C39FA">
        <w:t xml:space="preserve">" в третьей фразе. </w:t>
      </w:r>
      <w:r>
        <w:t>Он подготовил новое предложение для з</w:t>
      </w:r>
      <w:r>
        <w:t>а</w:t>
      </w:r>
      <w:r>
        <w:t>ключительной части последней фразы следующего содержания: "</w:t>
      </w:r>
      <w:r w:rsidR="00710C4F">
        <w:t>е</w:t>
      </w:r>
      <w:r>
        <w:t>сли нет о</w:t>
      </w:r>
      <w:r>
        <w:t>с</w:t>
      </w:r>
      <w:r>
        <w:t>нований, оправдывающих задержку</w:t>
      </w:r>
      <w:r w:rsidR="00710C4F">
        <w:t>,</w:t>
      </w:r>
      <w:r>
        <w:t xml:space="preserve"> с учетом всех обстоятельств данного с</w:t>
      </w:r>
      <w:r>
        <w:t>о</w:t>
      </w:r>
      <w:r>
        <w:t>об</w:t>
      </w:r>
      <w:r w:rsidR="0021193D">
        <w:t>щения".</w:t>
      </w:r>
    </w:p>
    <w:p w:rsidR="003C39FA" w:rsidRDefault="003C39FA" w:rsidP="005D2F66">
      <w:pPr>
        <w:pStyle w:val="SingleTxtGR"/>
      </w:pPr>
      <w:r>
        <w:t>56.</w:t>
      </w:r>
      <w:r>
        <w:tab/>
      </w:r>
      <w:r>
        <w:rPr>
          <w:b/>
        </w:rPr>
        <w:t>Г-н Лаллах</w:t>
      </w:r>
      <w:r>
        <w:t>, поддержанный г-ном О'Флаэрти</w:t>
      </w:r>
      <w:r w:rsidR="00710C4F">
        <w:t>,</w:t>
      </w:r>
      <w:r>
        <w:t xml:space="preserve"> одобряет последнее пре</w:t>
      </w:r>
      <w:r>
        <w:t>д</w:t>
      </w:r>
      <w:r>
        <w:t>ложение Председателя.</w:t>
      </w:r>
    </w:p>
    <w:p w:rsidR="003C39FA" w:rsidRDefault="003C39FA" w:rsidP="005D2F66">
      <w:pPr>
        <w:pStyle w:val="SingleTxtGR"/>
      </w:pPr>
      <w:r>
        <w:t>57.</w:t>
      </w:r>
      <w:r>
        <w:tab/>
      </w:r>
      <w:r>
        <w:rPr>
          <w:b/>
        </w:rPr>
        <w:t>Г-н Амор</w:t>
      </w:r>
      <w:r>
        <w:t xml:space="preserve"> говорит, что он предпочел бы формулировку "если только о</w:t>
      </w:r>
      <w:r>
        <w:t>б</w:t>
      </w:r>
      <w:r>
        <w:t>стоятельства дела…", однако в интересах консенсуса он готов одобрить пре</w:t>
      </w:r>
      <w:r>
        <w:t>д</w:t>
      </w:r>
      <w:r>
        <w:t xml:space="preserve">ложение Председателя. </w:t>
      </w:r>
    </w:p>
    <w:p w:rsidR="003C39FA" w:rsidRDefault="003C39FA" w:rsidP="005D2F66">
      <w:pPr>
        <w:pStyle w:val="SingleTxtGR"/>
      </w:pPr>
      <w:r>
        <w:t>58.</w:t>
      </w:r>
      <w:r>
        <w:tab/>
      </w:r>
      <w:r>
        <w:rPr>
          <w:b/>
        </w:rPr>
        <w:t>Г-н Ривас Посада</w:t>
      </w:r>
      <w:r>
        <w:t xml:space="preserve"> просит секретариат учесть озабоченность, высказа</w:t>
      </w:r>
      <w:r>
        <w:t>н</w:t>
      </w:r>
      <w:r>
        <w:t xml:space="preserve">ную г-жой Шане, и не вполне точный перевод компромиссного предложения Председателя на испанский язык </w:t>
      </w:r>
      <w:r w:rsidR="0082591D">
        <w:t xml:space="preserve">и </w:t>
      </w:r>
      <w:r>
        <w:t>приложить дополнительные усилия для обе</w:t>
      </w:r>
      <w:r>
        <w:t>с</w:t>
      </w:r>
      <w:r>
        <w:t>печения точного перевода предложенных поправок.</w:t>
      </w:r>
    </w:p>
    <w:p w:rsidR="003C39FA" w:rsidRDefault="003C39FA" w:rsidP="005D2F66">
      <w:pPr>
        <w:pStyle w:val="SingleTxtGR"/>
        <w:rPr>
          <w:i/>
        </w:rPr>
      </w:pPr>
      <w:r>
        <w:t>59.</w:t>
      </w:r>
      <w:r>
        <w:tab/>
      </w:r>
      <w:r>
        <w:rPr>
          <w:i/>
        </w:rPr>
        <w:t>Правило 96 с) с внесенными в него поправками принимается.</w:t>
      </w:r>
    </w:p>
    <w:p w:rsidR="003C39FA" w:rsidRDefault="0021193D" w:rsidP="0021193D">
      <w:pPr>
        <w:pStyle w:val="H4GR"/>
      </w:pPr>
      <w:r>
        <w:tab/>
      </w:r>
      <w:r>
        <w:tab/>
      </w:r>
      <w:r w:rsidR="003C39FA">
        <w:t>Заседание прерывается в 17 ч. 00 м. и возобновляется в 17 ч. 15 м.</w:t>
      </w:r>
    </w:p>
    <w:p w:rsidR="003C39FA" w:rsidRDefault="003C39FA" w:rsidP="005D2F66">
      <w:pPr>
        <w:pStyle w:val="SingleTxtGR"/>
      </w:pPr>
      <w:r>
        <w:t>60.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принять решение о том, когда поправка к правилу 96 с) вступит в силу и должен ли быть установлен перехо</w:t>
      </w:r>
      <w:r>
        <w:t>д</w:t>
      </w:r>
      <w:r>
        <w:t>ный период.</w:t>
      </w:r>
    </w:p>
    <w:p w:rsidR="003C39FA" w:rsidRDefault="003C39FA" w:rsidP="005D2F66">
      <w:pPr>
        <w:pStyle w:val="SingleTxtGR"/>
      </w:pPr>
      <w:r>
        <w:t>61.</w:t>
      </w:r>
      <w:r>
        <w:tab/>
      </w:r>
      <w:r>
        <w:rPr>
          <w:b/>
        </w:rPr>
        <w:t>Г-н Фатхалла</w:t>
      </w:r>
      <w:r>
        <w:t xml:space="preserve"> говорит, что новое правило необходимо сопроводить сн</w:t>
      </w:r>
      <w:r>
        <w:t>о</w:t>
      </w:r>
      <w:r>
        <w:t>ской, в которой бы говорилось, что "данная поправка будет применяться в о</w:t>
      </w:r>
      <w:r>
        <w:t>т</w:t>
      </w:r>
      <w:r>
        <w:t>ношении жалоб, представленных в секретариат начиная с [дата</w:t>
      </w:r>
      <w:r w:rsidR="009A1419" w:rsidRPr="009A1419">
        <w:t xml:space="preserve">]", в которой была бы указана дата ее вступления в силу. </w:t>
      </w:r>
    </w:p>
    <w:p w:rsidR="009A1419" w:rsidRDefault="009A1419" w:rsidP="005D2F66">
      <w:pPr>
        <w:pStyle w:val="SingleTxtGR"/>
      </w:pPr>
      <w:r>
        <w:t>62.</w:t>
      </w:r>
      <w:r>
        <w:tab/>
      </w:r>
      <w:r>
        <w:rPr>
          <w:b/>
        </w:rPr>
        <w:t>Сэр Найджел Родли</w:t>
      </w:r>
      <w:r>
        <w:t xml:space="preserve"> предлагает, чтобы в тексте этой сноски было указ</w:t>
      </w:r>
      <w:r>
        <w:t>а</w:t>
      </w:r>
      <w:r>
        <w:t>но, что "данное правило в его пересмотренном виде будет применяться к соо</w:t>
      </w:r>
      <w:r>
        <w:t>б</w:t>
      </w:r>
      <w:r>
        <w:t>щениям, полученным после [дата]</w:t>
      </w:r>
      <w:r w:rsidR="00ED0D59" w:rsidRPr="009A1419">
        <w:t>"</w:t>
      </w:r>
      <w:r>
        <w:t>, благодаря чему будет ясно, что данная п</w:t>
      </w:r>
      <w:r>
        <w:t>о</w:t>
      </w:r>
      <w:r>
        <w:t>правка не применяется ретроактивно, и таким образом отпадет необходимость в каком-либо переходном периоде. Вместо слова "представленных" лучше и</w:t>
      </w:r>
      <w:r>
        <w:t>с</w:t>
      </w:r>
      <w:r>
        <w:t>пользовать слово "полученных", поскольку получение жалобы Организаци</w:t>
      </w:r>
      <w:r w:rsidR="000037D1">
        <w:t>ей</w:t>
      </w:r>
      <w:r>
        <w:t xml:space="preserve"> Объединенных Наций поддается объективной проверке, чего нельзя сказать о представлении жалобы автором.</w:t>
      </w:r>
    </w:p>
    <w:p w:rsidR="009A1419" w:rsidRDefault="009A1419" w:rsidP="007A7AF3">
      <w:pPr>
        <w:pStyle w:val="SingleTxtGR"/>
      </w:pPr>
      <w:r>
        <w:t>63.</w:t>
      </w:r>
      <w:r>
        <w:tab/>
      </w:r>
      <w:r>
        <w:rPr>
          <w:b/>
        </w:rPr>
        <w:t>Г-</w:t>
      </w:r>
      <w:r w:rsidR="00046330">
        <w:rPr>
          <w:b/>
        </w:rPr>
        <w:t>жа</w:t>
      </w:r>
      <w:r>
        <w:rPr>
          <w:b/>
        </w:rPr>
        <w:t xml:space="preserve"> Шане</w:t>
      </w:r>
      <w:r>
        <w:t xml:space="preserve"> указывает, что по этой причине все сообщения, поступающие в секретариат, должны быть </w:t>
      </w:r>
      <w:r w:rsidR="00652A7C">
        <w:t>датированы</w:t>
      </w:r>
      <w:r>
        <w:t xml:space="preserve"> в день их получения. </w:t>
      </w:r>
    </w:p>
    <w:p w:rsidR="009A1419" w:rsidRDefault="009A1419" w:rsidP="005D2F66">
      <w:pPr>
        <w:pStyle w:val="SingleTxtGR"/>
      </w:pPr>
      <w:r>
        <w:t>64.</w:t>
      </w:r>
      <w:r>
        <w:tab/>
      </w:r>
      <w:r>
        <w:rPr>
          <w:b/>
        </w:rPr>
        <w:t>Председатель</w:t>
      </w:r>
      <w:r>
        <w:t xml:space="preserve"> говорит, что в отсутствие каких-либо возражений он будет считать, что такая сноска, предложенная сэром Найджелом Родли, принимается.</w:t>
      </w:r>
    </w:p>
    <w:p w:rsidR="009A1419" w:rsidRDefault="009A1419" w:rsidP="005D2F66">
      <w:pPr>
        <w:pStyle w:val="SingleTxtGR"/>
      </w:pPr>
      <w:r>
        <w:t>65.</w:t>
      </w:r>
      <w:r>
        <w:tab/>
      </w:r>
      <w:r>
        <w:rPr>
          <w:i/>
        </w:rPr>
        <w:t>Решение принимается.</w:t>
      </w:r>
    </w:p>
    <w:p w:rsidR="009A1419" w:rsidRDefault="009A1419" w:rsidP="005D2F66">
      <w:pPr>
        <w:pStyle w:val="SingleTxtGR"/>
      </w:pPr>
      <w:r>
        <w:t>66.</w:t>
      </w:r>
      <w:r>
        <w:tab/>
      </w:r>
      <w:r>
        <w:rPr>
          <w:b/>
        </w:rPr>
        <w:t>Г-н Телин</w:t>
      </w:r>
      <w:r>
        <w:t xml:space="preserve"> предлагает, чтобы датой вступления в силу стала дата, наст</w:t>
      </w:r>
      <w:r>
        <w:t>у</w:t>
      </w:r>
      <w:r>
        <w:t>пающая через год после принятия поправки. Поскольку изменение процедуры в середине года является сложным, он предлагает установить дату вступления в силу не на октябрь 2011 года (т.е. через год после принятия поправки), а на 1 января 2012 года.</w:t>
      </w:r>
    </w:p>
    <w:p w:rsidR="009A1419" w:rsidRDefault="009A1419" w:rsidP="005D2F66">
      <w:pPr>
        <w:pStyle w:val="SingleTxtGR"/>
      </w:pPr>
      <w:r>
        <w:t>67.</w:t>
      </w:r>
      <w:r>
        <w:tab/>
      </w:r>
      <w:r>
        <w:rPr>
          <w:i/>
        </w:rPr>
        <w:t>Решение принимается.</w:t>
      </w:r>
    </w:p>
    <w:p w:rsidR="009A1419" w:rsidRDefault="009A1419" w:rsidP="005D2F66">
      <w:pPr>
        <w:pStyle w:val="SingleTxtGR"/>
      </w:pPr>
      <w:r>
        <w:t>68.</w:t>
      </w:r>
      <w:r>
        <w:tab/>
      </w:r>
      <w:r>
        <w:rPr>
          <w:b/>
        </w:rPr>
        <w:t>Председатель</w:t>
      </w:r>
      <w:r>
        <w:t xml:space="preserve"> говорит, что члены Комитета должны принять решение о том, как </w:t>
      </w:r>
      <w:r w:rsidR="00CC3AAD">
        <w:t xml:space="preserve">распространить информацию о </w:t>
      </w:r>
      <w:r>
        <w:t xml:space="preserve">поправке к правилу 96 с). </w:t>
      </w:r>
    </w:p>
    <w:p w:rsidR="009A1419" w:rsidRDefault="009A1419" w:rsidP="005D2F66">
      <w:pPr>
        <w:pStyle w:val="SingleTxtGR"/>
      </w:pPr>
      <w:r>
        <w:t>69.</w:t>
      </w:r>
      <w:r>
        <w:tab/>
      </w:r>
      <w:r>
        <w:rPr>
          <w:b/>
        </w:rPr>
        <w:t>Г-н Фатхалла</w:t>
      </w:r>
      <w:r w:rsidR="00A93820">
        <w:t xml:space="preserve"> говорит, что государства-</w:t>
      </w:r>
      <w:r>
        <w:t>участники Факультативного пр</w:t>
      </w:r>
      <w:r>
        <w:t>о</w:t>
      </w:r>
      <w:r>
        <w:t>токола должны быть информированы вербальной нотой от имени секрет</w:t>
      </w:r>
      <w:r>
        <w:t>а</w:t>
      </w:r>
      <w:r>
        <w:t>риата или Председателя.</w:t>
      </w:r>
    </w:p>
    <w:p w:rsidR="009A1419" w:rsidRDefault="009A1419" w:rsidP="005D2F66">
      <w:pPr>
        <w:pStyle w:val="SingleTxtGR"/>
      </w:pPr>
      <w:r>
        <w:t>70.</w:t>
      </w:r>
      <w:r>
        <w:tab/>
      </w:r>
      <w:r>
        <w:rPr>
          <w:i/>
        </w:rPr>
        <w:t>Решение принимается.</w:t>
      </w:r>
    </w:p>
    <w:p w:rsidR="009A1419" w:rsidRDefault="009A1419" w:rsidP="005D2F66">
      <w:pPr>
        <w:pStyle w:val="SingleTxtGR"/>
      </w:pPr>
      <w:r>
        <w:t>71.</w:t>
      </w:r>
      <w:r>
        <w:tab/>
      </w:r>
      <w:r>
        <w:rPr>
          <w:b/>
        </w:rPr>
        <w:t>Г-н Лаллах</w:t>
      </w:r>
      <w:r>
        <w:t xml:space="preserve"> указывает, что информацию о поправке необходимо распр</w:t>
      </w:r>
      <w:r>
        <w:t>о</w:t>
      </w:r>
      <w:r>
        <w:t>странить шире, чем просто среди государств-участников. В частности, необх</w:t>
      </w:r>
      <w:r>
        <w:t>о</w:t>
      </w:r>
      <w:r>
        <w:t xml:space="preserve">димо информировать юристов. </w:t>
      </w:r>
    </w:p>
    <w:p w:rsidR="009A1419" w:rsidRDefault="009A1419" w:rsidP="005D2F66">
      <w:pPr>
        <w:pStyle w:val="SingleTxtGR"/>
      </w:pPr>
      <w:r>
        <w:t>72.</w:t>
      </w:r>
      <w:r>
        <w:tab/>
      </w:r>
      <w:r>
        <w:rPr>
          <w:b/>
        </w:rPr>
        <w:t>Г-н О'Флаэрти</w:t>
      </w:r>
      <w:r>
        <w:t xml:space="preserve"> предлагает разместить объявление о поправке на </w:t>
      </w:r>
      <w:r w:rsidR="00C7530C">
        <w:t>веб-</w:t>
      </w:r>
      <w:r>
        <w:t>страни</w:t>
      </w:r>
      <w:r w:rsidR="00C7530C">
        <w:t>ц</w:t>
      </w:r>
      <w:r>
        <w:t>е Комитета на сайте Управления Верховного комиссара Организации Объединенных Наций</w:t>
      </w:r>
      <w:r w:rsidR="005C7A8B">
        <w:t xml:space="preserve"> по правам человека (УВКПЧ)</w:t>
      </w:r>
      <w:r>
        <w:t>. В вербальную ноту можно б</w:t>
      </w:r>
      <w:r>
        <w:t>ы</w:t>
      </w:r>
      <w:r>
        <w:t>ло бы включить просьбу к государствам-участникам информировать об этом свои национальные коллегии адвокатов. Следует просить секретариат инфо</w:t>
      </w:r>
      <w:r>
        <w:t>р</w:t>
      </w:r>
      <w:r>
        <w:t>мировать об этом изменении все отделения УВКПЧ на местах. Председатель мог бы объявить об этой поправке в своем вступительном заявлении на засед</w:t>
      </w:r>
      <w:r>
        <w:t>а</w:t>
      </w:r>
      <w:r>
        <w:t xml:space="preserve">нии в ознаменование </w:t>
      </w:r>
      <w:r w:rsidR="007A7AF3">
        <w:t>сотой сессии Комитета по правам человека, котор</w:t>
      </w:r>
      <w:r w:rsidR="00046330">
        <w:t xml:space="preserve">ое </w:t>
      </w:r>
      <w:r w:rsidR="007A7AF3">
        <w:t>с</w:t>
      </w:r>
      <w:r w:rsidR="007A7AF3">
        <w:t>о</w:t>
      </w:r>
      <w:r w:rsidR="007A7AF3">
        <w:t>стоится на следующий день.</w:t>
      </w:r>
    </w:p>
    <w:p w:rsidR="007A7AF3" w:rsidRDefault="007A7AF3" w:rsidP="005D2F66">
      <w:pPr>
        <w:pStyle w:val="SingleTxtGR"/>
      </w:pPr>
      <w:r>
        <w:t>73.</w:t>
      </w:r>
      <w:r>
        <w:tab/>
      </w:r>
      <w:r>
        <w:rPr>
          <w:b/>
        </w:rPr>
        <w:t>Г-жа Шане</w:t>
      </w:r>
      <w:r>
        <w:t xml:space="preserve"> говорит, что необходимо также информировать НПО и п</w:t>
      </w:r>
      <w:r>
        <w:t>о</w:t>
      </w:r>
      <w:r>
        <w:t>тенциальных авторов жалоб. Следует подумать над тем, как информировать о</w:t>
      </w:r>
      <w:r>
        <w:t>т</w:t>
      </w:r>
      <w:r>
        <w:t xml:space="preserve">даленные общины, которые могут не иметь доступа к </w:t>
      </w:r>
      <w:r w:rsidR="00C7530C">
        <w:t>и</w:t>
      </w:r>
      <w:r>
        <w:t xml:space="preserve">нтернету. </w:t>
      </w:r>
    </w:p>
    <w:p w:rsidR="007A7AF3" w:rsidRDefault="007A7AF3" w:rsidP="005D2F66">
      <w:pPr>
        <w:pStyle w:val="SingleTxtGR"/>
      </w:pPr>
      <w:r>
        <w:t>74.</w:t>
      </w:r>
      <w:r>
        <w:tab/>
        <w:t>Она указывает, что на памятном заседании не будут представлены гос</w:t>
      </w:r>
      <w:r>
        <w:t>у</w:t>
      </w:r>
      <w:r>
        <w:t>дарства-участники</w:t>
      </w:r>
      <w:r w:rsidR="00C7530C">
        <w:t>,</w:t>
      </w:r>
      <w:r>
        <w:t xml:space="preserve"> и поэтому оно не является подходящим мероприятием для объявления об изменении в правилах процедуры Комитета. Подобное объявл</w:t>
      </w:r>
      <w:r>
        <w:t>е</w:t>
      </w:r>
      <w:r>
        <w:t>ние могло бы также вызвать дискуссию, которая вряд ли является целесообра</w:t>
      </w:r>
      <w:r>
        <w:t>з</w:t>
      </w:r>
      <w:r>
        <w:t xml:space="preserve">ной на такого рода заседании. </w:t>
      </w:r>
    </w:p>
    <w:p w:rsidR="007A7AF3" w:rsidRDefault="007A7AF3" w:rsidP="005D2F66">
      <w:pPr>
        <w:pStyle w:val="SingleTxtGR"/>
      </w:pPr>
      <w:r>
        <w:t>75.</w:t>
      </w:r>
      <w:r>
        <w:tab/>
      </w:r>
      <w:r>
        <w:rPr>
          <w:b/>
        </w:rPr>
        <w:t>Г-н Лаллах</w:t>
      </w:r>
      <w:r>
        <w:t xml:space="preserve"> выражает озабоченность в связи с идеей объявления о п</w:t>
      </w:r>
      <w:r>
        <w:t>о</w:t>
      </w:r>
      <w:r>
        <w:t xml:space="preserve">правке на памятном заседании, поскольку государства-участники пока еще не получили вербальную ноту. </w:t>
      </w:r>
    </w:p>
    <w:p w:rsidR="007A7AF3" w:rsidRDefault="007A7AF3" w:rsidP="005D2F66">
      <w:pPr>
        <w:pStyle w:val="SingleTxtGR"/>
      </w:pPr>
      <w:r>
        <w:t>76.</w:t>
      </w:r>
      <w:r>
        <w:tab/>
      </w:r>
      <w:r>
        <w:rPr>
          <w:b/>
        </w:rPr>
        <w:t>Г-н Телин</w:t>
      </w:r>
      <w:r>
        <w:t xml:space="preserve"> говорит, что необходимо информировать Координатора НПО в Женеве, который мог бы информировать сообщество НПО.</w:t>
      </w:r>
    </w:p>
    <w:p w:rsidR="007A7AF3" w:rsidRDefault="007A7AF3" w:rsidP="005D2F66">
      <w:pPr>
        <w:pStyle w:val="SingleTxtGR"/>
      </w:pPr>
      <w:r>
        <w:t>77.</w:t>
      </w:r>
      <w:r>
        <w:tab/>
      </w:r>
      <w:r>
        <w:rPr>
          <w:b/>
        </w:rPr>
        <w:t>Г-н Фатхалла</w:t>
      </w:r>
      <w:r>
        <w:t xml:space="preserve">, поддержанный </w:t>
      </w:r>
      <w:r w:rsidRPr="00C7530C">
        <w:rPr>
          <w:b/>
        </w:rPr>
        <w:t>г-ном О'Флаэрти</w:t>
      </w:r>
      <w:r>
        <w:t xml:space="preserve"> и </w:t>
      </w:r>
      <w:r w:rsidRPr="00C7530C">
        <w:rPr>
          <w:b/>
        </w:rPr>
        <w:t>сэром Найджелом Родли</w:t>
      </w:r>
      <w:r>
        <w:t>, говорит, что</w:t>
      </w:r>
      <w:r w:rsidR="00140444">
        <w:t>,</w:t>
      </w:r>
      <w:r>
        <w:t xml:space="preserve"> поскольку все государства-участники были приглашены на </w:t>
      </w:r>
      <w:r w:rsidR="00A637BC">
        <w:t>памятное</w:t>
      </w:r>
      <w:r>
        <w:t xml:space="preserve"> заседание, на нем можно было бы объявить о поправке к правилам процедуры, а Председатель мог бы информировать их о том, что вскоре им б</w:t>
      </w:r>
      <w:r>
        <w:t>у</w:t>
      </w:r>
      <w:r>
        <w:t xml:space="preserve">дет направлена вербальная нота. Следует использовать все возможные средства для широкого распространения информации о поправке. </w:t>
      </w:r>
    </w:p>
    <w:p w:rsidR="00782BAA" w:rsidRDefault="00AE3ABD" w:rsidP="00BB1511">
      <w:pPr>
        <w:pStyle w:val="SingleTxtGR"/>
        <w:rPr>
          <w:i/>
          <w:lang w:val="en-US"/>
        </w:rPr>
      </w:pPr>
      <w:r w:rsidRPr="007A7AF3">
        <w:rPr>
          <w:i/>
        </w:rPr>
        <w:t xml:space="preserve">Обсуждение, отраженное в настоящем кратком отчете, заканчивается </w:t>
      </w:r>
      <w:r w:rsidRPr="007A7AF3">
        <w:rPr>
          <w:i/>
        </w:rPr>
        <w:br/>
      </w:r>
      <w:r w:rsidRPr="007A7AF3">
        <w:rPr>
          <w:i/>
          <w:iCs/>
        </w:rPr>
        <w:t xml:space="preserve">в </w:t>
      </w:r>
      <w:r w:rsidRPr="007A7AF3">
        <w:rPr>
          <w:i/>
        </w:rPr>
        <w:t>17 ч. 50 м.</w:t>
      </w:r>
    </w:p>
    <w:p w:rsidR="005D3C90" w:rsidRPr="005D3C90" w:rsidRDefault="005D3C90" w:rsidP="005D3C9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D3C90" w:rsidRPr="005D3C9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C32" w:rsidRDefault="00477C32">
      <w:r>
        <w:rPr>
          <w:lang w:val="en-US"/>
        </w:rPr>
        <w:tab/>
      </w:r>
      <w:r>
        <w:separator/>
      </w:r>
    </w:p>
  </w:endnote>
  <w:endnote w:type="continuationSeparator" w:id="0">
    <w:p w:rsidR="00477C32" w:rsidRDefault="00477C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32" w:rsidRPr="00E8263A" w:rsidRDefault="00477C32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46031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32" w:rsidRPr="005F0588" w:rsidRDefault="00477C32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46031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32" w:rsidRPr="007B2C3F" w:rsidRDefault="00477C32">
    <w:pPr>
      <w:pStyle w:val="Footer"/>
      <w:rPr>
        <w:sz w:val="20"/>
        <w:lang w:val="en-US"/>
      </w:rPr>
    </w:pPr>
    <w:r>
      <w:rPr>
        <w:sz w:val="20"/>
        <w:lang w:val="en-US"/>
      </w:rPr>
      <w:t>GE.10-4</w:t>
    </w:r>
    <w:r>
      <w:rPr>
        <w:sz w:val="20"/>
        <w:lang w:val="ru-RU"/>
      </w:rPr>
      <w:t>60</w:t>
    </w:r>
    <w:r>
      <w:rPr>
        <w:sz w:val="20"/>
        <w:lang w:val="en-US"/>
      </w:rPr>
      <w:t>3</w:t>
    </w:r>
    <w:r>
      <w:rPr>
        <w:sz w:val="20"/>
        <w:lang w:val="ru-RU"/>
      </w:rPr>
      <w:t>1</w:t>
    </w:r>
    <w:r>
      <w:rPr>
        <w:sz w:val="20"/>
        <w:lang w:val="en-US"/>
      </w:rPr>
      <w:t xml:space="preserve">  (R)  121211  121211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C32" w:rsidRPr="00F71F63" w:rsidRDefault="00477C3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77C32" w:rsidRPr="00F71F63" w:rsidRDefault="00477C3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77C32" w:rsidRPr="00635E86" w:rsidRDefault="00477C32" w:rsidP="00635E86">
      <w:pPr>
        <w:pStyle w:val="Footer"/>
      </w:pPr>
    </w:p>
  </w:footnote>
  <w:footnote w:id="1">
    <w:p w:rsidR="00477C32" w:rsidRDefault="00477C32" w:rsidP="00670200">
      <w:pPr>
        <w:pStyle w:val="FootnoteText"/>
        <w:rPr>
          <w:lang w:val="ru-RU"/>
        </w:rPr>
      </w:pPr>
      <w:r>
        <w:tab/>
      </w:r>
      <w:r w:rsidRPr="00341A60">
        <w:rPr>
          <w:rStyle w:val="FootnoteReference"/>
          <w:sz w:val="20"/>
          <w:vertAlign w:val="baseline"/>
          <w:lang w:val="ru-RU"/>
        </w:rPr>
        <w:t>*</w:t>
      </w:r>
      <w:r w:rsidRPr="00341A60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составлялся.</w:t>
      </w:r>
    </w:p>
    <w:p w:rsidR="00477C32" w:rsidRDefault="00477C32" w:rsidP="008820D7">
      <w:pPr>
        <w:pStyle w:val="FootnoteText"/>
        <w:rPr>
          <w:lang w:val="ru-RU"/>
        </w:rPr>
      </w:pPr>
      <w:r>
        <w:rPr>
          <w:lang w:val="ru-RU"/>
        </w:rPr>
        <w:tab/>
      </w:r>
      <w:r w:rsidRPr="00670200">
        <w:rPr>
          <w:lang w:val="ru-RU"/>
        </w:rPr>
        <w:t>**</w:t>
      </w:r>
      <w:r w:rsidRPr="004502FA">
        <w:rPr>
          <w:lang w:val="ru-RU"/>
        </w:rPr>
        <w:tab/>
      </w:r>
      <w:r>
        <w:rPr>
          <w:lang w:val="ru-RU"/>
        </w:rPr>
        <w:t>Краткие отчеты о 2766-2769-м заседаниях не составлялись.</w:t>
      </w:r>
    </w:p>
    <w:p w:rsidR="00477C32" w:rsidRPr="003B372F" w:rsidRDefault="00477C32" w:rsidP="003B372F">
      <w:pPr>
        <w:pStyle w:val="FootnoteText"/>
        <w:pBdr>
          <w:top w:val="single" w:sz="4" w:space="1" w:color="auto"/>
        </w:pBdr>
        <w:spacing w:before="240"/>
        <w:ind w:right="99"/>
        <w:rPr>
          <w:lang w:val="ru-RU"/>
        </w:rPr>
      </w:pPr>
      <w:r>
        <w:rPr>
          <w:lang w:val="ru-RU"/>
        </w:rPr>
        <w:tab/>
      </w:r>
      <w:r w:rsidRPr="0087685D">
        <w:rPr>
          <w:lang w:val="ru-RU"/>
        </w:rPr>
        <w:tab/>
      </w:r>
      <w:r w:rsidRPr="003B372F">
        <w:rPr>
          <w:lang w:val="ru-RU"/>
        </w:rPr>
        <w:t>В настоящий отчет могут вноситься поправки.</w:t>
      </w:r>
    </w:p>
    <w:p w:rsidR="00477C32" w:rsidRPr="003B372F" w:rsidRDefault="00477C32" w:rsidP="003B372F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3B372F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040305">
        <w:rPr>
          <w:i/>
          <w:lang w:val="ru-RU"/>
        </w:rPr>
        <w:t>в течение одной недели с момента выпуска настоящего документа</w:t>
      </w:r>
      <w:r w:rsidRPr="003B372F">
        <w:rPr>
          <w:lang w:val="ru-RU"/>
        </w:rPr>
        <w:t xml:space="preserve"> в Группу редакционного контроля, комната Е.4108, Дворец Наций, Женева.</w:t>
      </w:r>
    </w:p>
    <w:p w:rsidR="00477C32" w:rsidRPr="003B372F" w:rsidRDefault="00477C3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3B372F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32" w:rsidRPr="005D2ABF" w:rsidRDefault="00477C32">
    <w:pPr>
      <w:pStyle w:val="Header"/>
      <w:rPr>
        <w:lang w:val="ru-RU"/>
      </w:rPr>
    </w:pPr>
    <w:r>
      <w:rPr>
        <w:lang w:val="en-US"/>
      </w:rPr>
      <w:t>CCPR/C/SR.27</w:t>
    </w:r>
    <w:r>
      <w:rPr>
        <w:lang w:val="ru-RU"/>
      </w:rPr>
      <w:t>70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32" w:rsidRPr="005D2ABF" w:rsidRDefault="00477C32">
    <w:pPr>
      <w:pStyle w:val="Header"/>
      <w:rPr>
        <w:lang w:val="ru-RU"/>
      </w:rPr>
    </w:pPr>
    <w:r>
      <w:rPr>
        <w:lang w:val="en-US"/>
      </w:rPr>
      <w:tab/>
      <w:t>CCPR/</w:t>
    </w:r>
    <w:r w:rsidRPr="00782BAA">
      <w:rPr>
        <w:lang w:val="en-US"/>
      </w:rPr>
      <w:t>C/SR.27</w:t>
    </w:r>
    <w:r>
      <w:rPr>
        <w:lang w:val="ru-RU"/>
      </w:rPr>
      <w:t>70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BAA"/>
    <w:rsid w:val="000033D8"/>
    <w:rsid w:val="000037D1"/>
    <w:rsid w:val="00005C1C"/>
    <w:rsid w:val="00016553"/>
    <w:rsid w:val="000233B3"/>
    <w:rsid w:val="00023E9E"/>
    <w:rsid w:val="00026B0C"/>
    <w:rsid w:val="0003638E"/>
    <w:rsid w:val="00036FF2"/>
    <w:rsid w:val="0004010A"/>
    <w:rsid w:val="00040305"/>
    <w:rsid w:val="00043D88"/>
    <w:rsid w:val="00046330"/>
    <w:rsid w:val="00046E4D"/>
    <w:rsid w:val="0006401A"/>
    <w:rsid w:val="000667B1"/>
    <w:rsid w:val="00072C27"/>
    <w:rsid w:val="00086182"/>
    <w:rsid w:val="00090891"/>
    <w:rsid w:val="00092E62"/>
    <w:rsid w:val="00097975"/>
    <w:rsid w:val="000A2BC0"/>
    <w:rsid w:val="000A3DDF"/>
    <w:rsid w:val="000A60A0"/>
    <w:rsid w:val="000C3688"/>
    <w:rsid w:val="000D6863"/>
    <w:rsid w:val="000D6D51"/>
    <w:rsid w:val="000F410F"/>
    <w:rsid w:val="00117AEE"/>
    <w:rsid w:val="00124909"/>
    <w:rsid w:val="00140444"/>
    <w:rsid w:val="001463F7"/>
    <w:rsid w:val="0015769C"/>
    <w:rsid w:val="001755A4"/>
    <w:rsid w:val="00180752"/>
    <w:rsid w:val="001833AD"/>
    <w:rsid w:val="00185076"/>
    <w:rsid w:val="0018543C"/>
    <w:rsid w:val="00190231"/>
    <w:rsid w:val="00192ABD"/>
    <w:rsid w:val="00197B6A"/>
    <w:rsid w:val="001A75D5"/>
    <w:rsid w:val="001A7D40"/>
    <w:rsid w:val="001C3558"/>
    <w:rsid w:val="001D07F7"/>
    <w:rsid w:val="001D1159"/>
    <w:rsid w:val="001D7B8F"/>
    <w:rsid w:val="001E48EE"/>
    <w:rsid w:val="001F2D04"/>
    <w:rsid w:val="0020059C"/>
    <w:rsid w:val="002019BD"/>
    <w:rsid w:val="0021193D"/>
    <w:rsid w:val="00232D42"/>
    <w:rsid w:val="0023523F"/>
    <w:rsid w:val="00237334"/>
    <w:rsid w:val="002444F4"/>
    <w:rsid w:val="002629A0"/>
    <w:rsid w:val="0028093E"/>
    <w:rsid w:val="0028492B"/>
    <w:rsid w:val="00291C8F"/>
    <w:rsid w:val="00292898"/>
    <w:rsid w:val="00297783"/>
    <w:rsid w:val="002978D4"/>
    <w:rsid w:val="002A0C1E"/>
    <w:rsid w:val="002A159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68B7"/>
    <w:rsid w:val="00332891"/>
    <w:rsid w:val="00341A60"/>
    <w:rsid w:val="003521AF"/>
    <w:rsid w:val="00356BB2"/>
    <w:rsid w:val="00360477"/>
    <w:rsid w:val="00367FC9"/>
    <w:rsid w:val="003711A1"/>
    <w:rsid w:val="00372123"/>
    <w:rsid w:val="003749F4"/>
    <w:rsid w:val="00386581"/>
    <w:rsid w:val="00387100"/>
    <w:rsid w:val="003951D3"/>
    <w:rsid w:val="003978C6"/>
    <w:rsid w:val="003A7CB8"/>
    <w:rsid w:val="003B2EE4"/>
    <w:rsid w:val="003B372F"/>
    <w:rsid w:val="003B40A9"/>
    <w:rsid w:val="003C016E"/>
    <w:rsid w:val="003C3164"/>
    <w:rsid w:val="003C39FA"/>
    <w:rsid w:val="003C71D3"/>
    <w:rsid w:val="003D5EBD"/>
    <w:rsid w:val="003E229E"/>
    <w:rsid w:val="00401CE0"/>
    <w:rsid w:val="00403234"/>
    <w:rsid w:val="00407AC3"/>
    <w:rsid w:val="00414586"/>
    <w:rsid w:val="00415059"/>
    <w:rsid w:val="00424FDD"/>
    <w:rsid w:val="0043033D"/>
    <w:rsid w:val="00432E43"/>
    <w:rsid w:val="00435FE4"/>
    <w:rsid w:val="00441A4F"/>
    <w:rsid w:val="00457634"/>
    <w:rsid w:val="00474F42"/>
    <w:rsid w:val="00477C32"/>
    <w:rsid w:val="0048244D"/>
    <w:rsid w:val="004873C5"/>
    <w:rsid w:val="004A0DE8"/>
    <w:rsid w:val="004A4CB7"/>
    <w:rsid w:val="004A57B5"/>
    <w:rsid w:val="004B19DA"/>
    <w:rsid w:val="004C2A53"/>
    <w:rsid w:val="004C3B35"/>
    <w:rsid w:val="004C43EC"/>
    <w:rsid w:val="004C7A56"/>
    <w:rsid w:val="004E6729"/>
    <w:rsid w:val="004F0E47"/>
    <w:rsid w:val="005026C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3BBE"/>
    <w:rsid w:val="005A6D5A"/>
    <w:rsid w:val="005B1B28"/>
    <w:rsid w:val="005B7D51"/>
    <w:rsid w:val="005B7F35"/>
    <w:rsid w:val="005C1919"/>
    <w:rsid w:val="005C2081"/>
    <w:rsid w:val="005C678A"/>
    <w:rsid w:val="005C7A8B"/>
    <w:rsid w:val="005D2ABF"/>
    <w:rsid w:val="005D2F66"/>
    <w:rsid w:val="005D346D"/>
    <w:rsid w:val="005D3C90"/>
    <w:rsid w:val="005E4548"/>
    <w:rsid w:val="005E74AB"/>
    <w:rsid w:val="005F1439"/>
    <w:rsid w:val="00606A3E"/>
    <w:rsid w:val="006115AA"/>
    <w:rsid w:val="006120AE"/>
    <w:rsid w:val="00634F7B"/>
    <w:rsid w:val="00635E86"/>
    <w:rsid w:val="00636A37"/>
    <w:rsid w:val="006501A5"/>
    <w:rsid w:val="00652A7C"/>
    <w:rsid w:val="00655BD8"/>
    <w:rsid w:val="006567B2"/>
    <w:rsid w:val="00662890"/>
    <w:rsid w:val="00662ADE"/>
    <w:rsid w:val="00664106"/>
    <w:rsid w:val="00670200"/>
    <w:rsid w:val="0067200A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896"/>
    <w:rsid w:val="0070327E"/>
    <w:rsid w:val="00707B5F"/>
    <w:rsid w:val="00710C4F"/>
    <w:rsid w:val="007148C7"/>
    <w:rsid w:val="00735602"/>
    <w:rsid w:val="00737448"/>
    <w:rsid w:val="0075279B"/>
    <w:rsid w:val="00753748"/>
    <w:rsid w:val="00762446"/>
    <w:rsid w:val="00772A79"/>
    <w:rsid w:val="00781ACB"/>
    <w:rsid w:val="00782BAA"/>
    <w:rsid w:val="007875FF"/>
    <w:rsid w:val="00795E01"/>
    <w:rsid w:val="007A112A"/>
    <w:rsid w:val="007A23C2"/>
    <w:rsid w:val="007A79EB"/>
    <w:rsid w:val="007A7AF3"/>
    <w:rsid w:val="007C2D8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91D"/>
    <w:rsid w:val="00827B3D"/>
    <w:rsid w:val="00830402"/>
    <w:rsid w:val="008305D7"/>
    <w:rsid w:val="00834887"/>
    <w:rsid w:val="00842040"/>
    <w:rsid w:val="00842FED"/>
    <w:rsid w:val="008455CF"/>
    <w:rsid w:val="0084613B"/>
    <w:rsid w:val="00847689"/>
    <w:rsid w:val="00861C52"/>
    <w:rsid w:val="008652A5"/>
    <w:rsid w:val="008727A1"/>
    <w:rsid w:val="0087685D"/>
    <w:rsid w:val="008820D7"/>
    <w:rsid w:val="00882FF5"/>
    <w:rsid w:val="00886B0F"/>
    <w:rsid w:val="00887A27"/>
    <w:rsid w:val="00891C08"/>
    <w:rsid w:val="008A3879"/>
    <w:rsid w:val="008A5FA8"/>
    <w:rsid w:val="008A7575"/>
    <w:rsid w:val="008B5F47"/>
    <w:rsid w:val="008C2913"/>
    <w:rsid w:val="008C7B87"/>
    <w:rsid w:val="008D6A7A"/>
    <w:rsid w:val="008E3E87"/>
    <w:rsid w:val="008E7F13"/>
    <w:rsid w:val="008F3185"/>
    <w:rsid w:val="00915B0A"/>
    <w:rsid w:val="00921A78"/>
    <w:rsid w:val="00926904"/>
    <w:rsid w:val="009372F0"/>
    <w:rsid w:val="00937D0E"/>
    <w:rsid w:val="00955022"/>
    <w:rsid w:val="00957B4D"/>
    <w:rsid w:val="00964EEA"/>
    <w:rsid w:val="00980C86"/>
    <w:rsid w:val="00984EDD"/>
    <w:rsid w:val="00985129"/>
    <w:rsid w:val="009961BD"/>
    <w:rsid w:val="009A1419"/>
    <w:rsid w:val="009B1D9B"/>
    <w:rsid w:val="009B4074"/>
    <w:rsid w:val="009B43F7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56DB"/>
    <w:rsid w:val="00A4025D"/>
    <w:rsid w:val="00A407A3"/>
    <w:rsid w:val="00A637BC"/>
    <w:rsid w:val="00A77D2A"/>
    <w:rsid w:val="00A800D1"/>
    <w:rsid w:val="00A9009B"/>
    <w:rsid w:val="00A92699"/>
    <w:rsid w:val="00A93820"/>
    <w:rsid w:val="00AB17C8"/>
    <w:rsid w:val="00AB5BF0"/>
    <w:rsid w:val="00AC1C95"/>
    <w:rsid w:val="00AC2CCB"/>
    <w:rsid w:val="00AC443A"/>
    <w:rsid w:val="00AC7E00"/>
    <w:rsid w:val="00AE3ABD"/>
    <w:rsid w:val="00AE60E2"/>
    <w:rsid w:val="00B0169F"/>
    <w:rsid w:val="00B03BD3"/>
    <w:rsid w:val="00B05F21"/>
    <w:rsid w:val="00B14EA9"/>
    <w:rsid w:val="00B22BAD"/>
    <w:rsid w:val="00B26045"/>
    <w:rsid w:val="00B30A3C"/>
    <w:rsid w:val="00B50CD5"/>
    <w:rsid w:val="00B64295"/>
    <w:rsid w:val="00B81305"/>
    <w:rsid w:val="00BB1511"/>
    <w:rsid w:val="00BB17DC"/>
    <w:rsid w:val="00BB1AF9"/>
    <w:rsid w:val="00BB2A9B"/>
    <w:rsid w:val="00BB4C4A"/>
    <w:rsid w:val="00BC354D"/>
    <w:rsid w:val="00BC7F12"/>
    <w:rsid w:val="00BD3CAE"/>
    <w:rsid w:val="00BD5F3C"/>
    <w:rsid w:val="00BE7D37"/>
    <w:rsid w:val="00C0328D"/>
    <w:rsid w:val="00C07C0F"/>
    <w:rsid w:val="00C10C94"/>
    <w:rsid w:val="00C145C4"/>
    <w:rsid w:val="00C20D2F"/>
    <w:rsid w:val="00C2131B"/>
    <w:rsid w:val="00C37AF8"/>
    <w:rsid w:val="00C37C79"/>
    <w:rsid w:val="00C41BBC"/>
    <w:rsid w:val="00C51419"/>
    <w:rsid w:val="00C54056"/>
    <w:rsid w:val="00C644AE"/>
    <w:rsid w:val="00C663A3"/>
    <w:rsid w:val="00C7530C"/>
    <w:rsid w:val="00C75CB2"/>
    <w:rsid w:val="00C90723"/>
    <w:rsid w:val="00C90D5C"/>
    <w:rsid w:val="00CA609E"/>
    <w:rsid w:val="00CA7DA4"/>
    <w:rsid w:val="00CB31FB"/>
    <w:rsid w:val="00CC3AAD"/>
    <w:rsid w:val="00CE3D6F"/>
    <w:rsid w:val="00CE79A5"/>
    <w:rsid w:val="00CF0042"/>
    <w:rsid w:val="00CF262F"/>
    <w:rsid w:val="00CF5685"/>
    <w:rsid w:val="00D025D5"/>
    <w:rsid w:val="00D05FD6"/>
    <w:rsid w:val="00D26B13"/>
    <w:rsid w:val="00D26CC1"/>
    <w:rsid w:val="00D30662"/>
    <w:rsid w:val="00D32A0B"/>
    <w:rsid w:val="00D6236B"/>
    <w:rsid w:val="00D65518"/>
    <w:rsid w:val="00D71C52"/>
    <w:rsid w:val="00D76358"/>
    <w:rsid w:val="00D809D1"/>
    <w:rsid w:val="00D84ECF"/>
    <w:rsid w:val="00DA0765"/>
    <w:rsid w:val="00DA2851"/>
    <w:rsid w:val="00DA2B7C"/>
    <w:rsid w:val="00DA5686"/>
    <w:rsid w:val="00DB1653"/>
    <w:rsid w:val="00DB2FC0"/>
    <w:rsid w:val="00DB30A9"/>
    <w:rsid w:val="00DC3DBE"/>
    <w:rsid w:val="00DD4375"/>
    <w:rsid w:val="00DF09BF"/>
    <w:rsid w:val="00DF18FA"/>
    <w:rsid w:val="00DF2305"/>
    <w:rsid w:val="00DF49CA"/>
    <w:rsid w:val="00DF775B"/>
    <w:rsid w:val="00E007F3"/>
    <w:rsid w:val="00E00DEA"/>
    <w:rsid w:val="00E06EF0"/>
    <w:rsid w:val="00E11679"/>
    <w:rsid w:val="00E24C16"/>
    <w:rsid w:val="00E307D1"/>
    <w:rsid w:val="00E341EF"/>
    <w:rsid w:val="00E35D73"/>
    <w:rsid w:val="00E37CBA"/>
    <w:rsid w:val="00E46A04"/>
    <w:rsid w:val="00E717F3"/>
    <w:rsid w:val="00E72C5E"/>
    <w:rsid w:val="00E73451"/>
    <w:rsid w:val="00E7489F"/>
    <w:rsid w:val="00E75147"/>
    <w:rsid w:val="00E8167D"/>
    <w:rsid w:val="00E8263A"/>
    <w:rsid w:val="00E907E9"/>
    <w:rsid w:val="00E96BE7"/>
    <w:rsid w:val="00EA2CD0"/>
    <w:rsid w:val="00EA595B"/>
    <w:rsid w:val="00EB3F92"/>
    <w:rsid w:val="00EC0044"/>
    <w:rsid w:val="00EC6B9F"/>
    <w:rsid w:val="00ED0D59"/>
    <w:rsid w:val="00ED74B9"/>
    <w:rsid w:val="00EE516D"/>
    <w:rsid w:val="00EE655B"/>
    <w:rsid w:val="00EF4D1B"/>
    <w:rsid w:val="00EF7295"/>
    <w:rsid w:val="00F03D7E"/>
    <w:rsid w:val="00F069D1"/>
    <w:rsid w:val="00F1267E"/>
    <w:rsid w:val="00F1503D"/>
    <w:rsid w:val="00F22712"/>
    <w:rsid w:val="00F275F5"/>
    <w:rsid w:val="00F33188"/>
    <w:rsid w:val="00F35BDE"/>
    <w:rsid w:val="00F52A0E"/>
    <w:rsid w:val="00F71B60"/>
    <w:rsid w:val="00F71F63"/>
    <w:rsid w:val="00F77AF6"/>
    <w:rsid w:val="00F87506"/>
    <w:rsid w:val="00F92C41"/>
    <w:rsid w:val="00F958A2"/>
    <w:rsid w:val="00FA5522"/>
    <w:rsid w:val="00FA6E4A"/>
    <w:rsid w:val="00FB0C38"/>
    <w:rsid w:val="00FB2B35"/>
    <w:rsid w:val="00FB4E6A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rsid w:val="00AC7E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">
    <w:name w:val="_ H _Ch"/>
    <w:basedOn w:val="H1"/>
    <w:next w:val="Normal"/>
    <w:rsid w:val="00AC7E00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">
    <w:name w:val="_ H_2/3"/>
    <w:basedOn w:val="H1"/>
    <w:next w:val="Normal"/>
    <w:rsid w:val="00AC7E00"/>
    <w:pPr>
      <w:spacing w:line="240" w:lineRule="exact"/>
      <w:outlineLvl w:val="1"/>
    </w:pPr>
    <w:rPr>
      <w:spacing w:val="2"/>
      <w:sz w:val="20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">
    <w:name w:val="__Single Txt"/>
    <w:basedOn w:val="Normal"/>
    <w:rsid w:val="00AC7E0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lang w:val="en-GB"/>
    </w:rPr>
  </w:style>
  <w:style w:type="paragraph" w:customStyle="1" w:styleId="SingleTxtG">
    <w:name w:val="_ Single Txt_G"/>
    <w:basedOn w:val="Normal"/>
    <w:rsid w:val="00AC7E00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customStyle="1" w:styleId="H4GR0">
    <w:name w:val="_ H_4_GR Знак"/>
    <w:basedOn w:val="DefaultParagraphFont"/>
    <w:link w:val="H4GR"/>
    <w:rsid w:val="00040305"/>
    <w:rPr>
      <w:i/>
      <w:spacing w:val="3"/>
      <w:w w:val="103"/>
      <w:kern w:val="14"/>
      <w:lang w:val="ru-RU" w:eastAsia="ru-RU" w:bidi="ar-SA"/>
    </w:rPr>
  </w:style>
  <w:style w:type="character" w:customStyle="1" w:styleId="SingleTxtGR0">
    <w:name w:val="_ Single Txt_GR Знак"/>
    <w:basedOn w:val="DefaultParagraphFont"/>
    <w:link w:val="SingleTxtGR"/>
    <w:rsid w:val="00AE3ABD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3799</Words>
  <Characters>21660</Characters>
  <Application>Microsoft Office Outlook</Application>
  <DocSecurity>4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1046031.doc</vt:lpstr>
    </vt:vector>
  </TitlesOfParts>
  <Company>CSD</Company>
  <LinksUpToDate>false</LinksUpToDate>
  <CharactersWithSpaces>25409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1046031.doc</dc:title>
  <dc:subject>Шанина</dc:subject>
  <dc:creator>Абрамова</dc:creator>
  <cp:keywords/>
  <dc:description/>
  <cp:lastModifiedBy>Abramova</cp:lastModifiedBy>
  <cp:revision>2</cp:revision>
  <cp:lastPrinted>2010-11-25T11:43:00Z</cp:lastPrinted>
  <dcterms:created xsi:type="dcterms:W3CDTF">2011-12-12T09:56:00Z</dcterms:created>
  <dcterms:modified xsi:type="dcterms:W3CDTF">2011-12-12T09:56:00Z</dcterms:modified>
</cp:coreProperties>
</file>