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A868BA" w:rsidTr="00E806EE">
        <w:trPr>
          <w:trHeight w:val="851"/>
        </w:trPr>
        <w:tc>
          <w:tcPr>
            <w:tcW w:w="1259" w:type="dxa"/>
            <w:tcBorders>
              <w:top w:val="nil"/>
              <w:left w:val="nil"/>
              <w:bottom w:val="single" w:sz="4" w:space="0" w:color="auto"/>
              <w:right w:val="nil"/>
            </w:tcBorders>
          </w:tcPr>
          <w:p w:rsidR="00446DE4" w:rsidRPr="00A868BA"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A868BA" w:rsidRDefault="00B3317B" w:rsidP="0022130F">
            <w:pPr>
              <w:spacing w:after="80" w:line="300" w:lineRule="exact"/>
              <w:rPr>
                <w:sz w:val="28"/>
                <w:szCs w:val="28"/>
              </w:rPr>
            </w:pPr>
            <w:r w:rsidRPr="00A868BA">
              <w:rPr>
                <w:sz w:val="28"/>
                <w:szCs w:val="28"/>
              </w:rPr>
              <w:t>United Nations</w:t>
            </w:r>
          </w:p>
        </w:tc>
        <w:tc>
          <w:tcPr>
            <w:tcW w:w="6144" w:type="dxa"/>
            <w:gridSpan w:val="2"/>
            <w:tcBorders>
              <w:top w:val="nil"/>
              <w:left w:val="nil"/>
              <w:bottom w:val="single" w:sz="4" w:space="0" w:color="auto"/>
              <w:right w:val="nil"/>
            </w:tcBorders>
            <w:vAlign w:val="bottom"/>
          </w:tcPr>
          <w:p w:rsidR="00446DE4" w:rsidRPr="00A868BA" w:rsidRDefault="0060779E" w:rsidP="0060779E">
            <w:pPr>
              <w:suppressAutoHyphens w:val="0"/>
              <w:spacing w:after="20"/>
              <w:jc w:val="right"/>
            </w:pPr>
            <w:r w:rsidRPr="00A868BA">
              <w:rPr>
                <w:sz w:val="40"/>
              </w:rPr>
              <w:t>A</w:t>
            </w:r>
            <w:r w:rsidRPr="00A868BA">
              <w:t>/HRC/</w:t>
            </w:r>
            <w:r w:rsidR="00AD0129">
              <w:t>RES/</w:t>
            </w:r>
            <w:r w:rsidRPr="00A868BA">
              <w:t>14/</w:t>
            </w:r>
            <w:r w:rsidR="00AD0129">
              <w:t>11</w:t>
            </w:r>
          </w:p>
        </w:tc>
      </w:tr>
      <w:tr w:rsidR="003107FA" w:rsidRPr="00A868BA" w:rsidTr="00E806EE">
        <w:trPr>
          <w:trHeight w:val="2835"/>
        </w:trPr>
        <w:tc>
          <w:tcPr>
            <w:tcW w:w="1259" w:type="dxa"/>
            <w:tcBorders>
              <w:top w:val="single" w:sz="4" w:space="0" w:color="auto"/>
              <w:left w:val="nil"/>
              <w:bottom w:val="single" w:sz="12" w:space="0" w:color="auto"/>
              <w:right w:val="nil"/>
            </w:tcBorders>
          </w:tcPr>
          <w:p w:rsidR="003107FA" w:rsidRPr="00A868BA" w:rsidRDefault="00956D9B" w:rsidP="00956D9B">
            <w:pPr>
              <w:spacing w:before="120"/>
              <w:jc w:val="center"/>
            </w:pPr>
            <w:r w:rsidRPr="00A868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A868BA" w:rsidRDefault="00B3317B" w:rsidP="00EF5BDB">
            <w:pPr>
              <w:spacing w:before="120" w:line="420" w:lineRule="exact"/>
              <w:rPr>
                <w:b/>
                <w:sz w:val="40"/>
                <w:szCs w:val="40"/>
              </w:rPr>
            </w:pPr>
            <w:r w:rsidRPr="00A868BA">
              <w:rPr>
                <w:b/>
                <w:sz w:val="40"/>
                <w:szCs w:val="40"/>
              </w:rPr>
              <w:t>General Assembly</w:t>
            </w:r>
          </w:p>
        </w:tc>
        <w:tc>
          <w:tcPr>
            <w:tcW w:w="2930" w:type="dxa"/>
            <w:tcBorders>
              <w:top w:val="single" w:sz="4" w:space="0" w:color="auto"/>
              <w:left w:val="nil"/>
              <w:bottom w:val="single" w:sz="12" w:space="0" w:color="auto"/>
              <w:right w:val="nil"/>
            </w:tcBorders>
          </w:tcPr>
          <w:p w:rsidR="0060779E" w:rsidRPr="00A868BA" w:rsidRDefault="0060779E" w:rsidP="00AD0129">
            <w:pPr>
              <w:suppressAutoHyphens w:val="0"/>
              <w:spacing w:before="240" w:line="240" w:lineRule="exact"/>
            </w:pPr>
            <w:r w:rsidRPr="00A868BA">
              <w:t xml:space="preserve">Distr.: </w:t>
            </w:r>
            <w:r w:rsidR="00AD0129">
              <w:t>General</w:t>
            </w:r>
          </w:p>
          <w:p w:rsidR="0060779E" w:rsidRPr="00A868BA" w:rsidRDefault="00BB24C6" w:rsidP="004917F9">
            <w:pPr>
              <w:suppressAutoHyphens w:val="0"/>
            </w:pPr>
            <w:r>
              <w:t>2</w:t>
            </w:r>
            <w:r w:rsidR="004917F9">
              <w:t>3</w:t>
            </w:r>
            <w:r w:rsidR="0060779E" w:rsidRPr="00A868BA">
              <w:t xml:space="preserve"> June 2010</w:t>
            </w:r>
          </w:p>
          <w:p w:rsidR="0060779E" w:rsidRPr="00A868BA" w:rsidRDefault="0060779E" w:rsidP="0060779E">
            <w:pPr>
              <w:suppressAutoHyphens w:val="0"/>
            </w:pPr>
          </w:p>
          <w:p w:rsidR="003107FA" w:rsidRPr="00A868BA" w:rsidRDefault="0060779E" w:rsidP="0060779E">
            <w:pPr>
              <w:suppressAutoHyphens w:val="0"/>
            </w:pPr>
            <w:r w:rsidRPr="00A868BA">
              <w:t>Original: English</w:t>
            </w:r>
          </w:p>
        </w:tc>
      </w:tr>
    </w:tbl>
    <w:p w:rsidR="00906E03" w:rsidRPr="00A868BA" w:rsidRDefault="00906E03">
      <w:pPr>
        <w:spacing w:before="120"/>
        <w:rPr>
          <w:b/>
          <w:sz w:val="24"/>
          <w:szCs w:val="24"/>
        </w:rPr>
      </w:pPr>
      <w:r w:rsidRPr="00A868BA">
        <w:rPr>
          <w:b/>
          <w:sz w:val="24"/>
          <w:szCs w:val="24"/>
        </w:rPr>
        <w:t>Human Rights Council</w:t>
      </w:r>
    </w:p>
    <w:p w:rsidR="0060779E" w:rsidRPr="00A868BA" w:rsidRDefault="00906E03" w:rsidP="00CF586F">
      <w:pPr>
        <w:rPr>
          <w:b/>
        </w:rPr>
      </w:pPr>
      <w:r w:rsidRPr="00A868BA">
        <w:rPr>
          <w:b/>
        </w:rPr>
        <w:t>Fourteenth session</w:t>
      </w:r>
    </w:p>
    <w:p w:rsidR="00906E03" w:rsidRPr="00A868BA" w:rsidRDefault="00906E03" w:rsidP="00CF586F">
      <w:r w:rsidRPr="00A868BA">
        <w:t>Agenda item 3</w:t>
      </w:r>
    </w:p>
    <w:p w:rsidR="00CD796B" w:rsidRPr="00A868BA" w:rsidRDefault="00CD796B" w:rsidP="004917F9">
      <w:pPr>
        <w:rPr>
          <w:b/>
        </w:rPr>
      </w:pPr>
      <w:r w:rsidRPr="00A868BA">
        <w:rPr>
          <w:b/>
        </w:rPr>
        <w:t xml:space="preserve">Promotion and protection of </w:t>
      </w:r>
      <w:r w:rsidR="00E5657E" w:rsidRPr="00A868BA">
        <w:rPr>
          <w:b/>
        </w:rPr>
        <w:t xml:space="preserve">all </w:t>
      </w:r>
      <w:r w:rsidRPr="00A868BA">
        <w:rPr>
          <w:b/>
        </w:rPr>
        <w:t xml:space="preserve">human rights, civil, </w:t>
      </w:r>
      <w:r w:rsidR="004917F9">
        <w:rPr>
          <w:b/>
        </w:rPr>
        <w:br/>
      </w:r>
      <w:r w:rsidRPr="00A868BA">
        <w:rPr>
          <w:b/>
        </w:rPr>
        <w:t>political, economic,</w:t>
      </w:r>
      <w:r w:rsidR="004917F9">
        <w:rPr>
          <w:b/>
        </w:rPr>
        <w:t xml:space="preserve"> </w:t>
      </w:r>
      <w:r w:rsidRPr="00A868BA">
        <w:rPr>
          <w:b/>
        </w:rPr>
        <w:t xml:space="preserve">social and cultural rights, </w:t>
      </w:r>
      <w:r w:rsidR="004917F9">
        <w:rPr>
          <w:b/>
        </w:rPr>
        <w:br/>
      </w:r>
      <w:r w:rsidRPr="00A868BA">
        <w:rPr>
          <w:b/>
        </w:rPr>
        <w:t>including the right to development</w:t>
      </w:r>
    </w:p>
    <w:p w:rsidR="00F06662" w:rsidRPr="00A868BA" w:rsidRDefault="00F06662" w:rsidP="004917F9">
      <w:pPr>
        <w:pStyle w:val="H23G"/>
      </w:pPr>
      <w:r w:rsidRPr="00A868BA">
        <w:tab/>
      </w:r>
      <w:r w:rsidRPr="00A868BA">
        <w:tab/>
      </w:r>
      <w:r w:rsidR="00AD0129" w:rsidRPr="004917F9">
        <w:rPr>
          <w:rStyle w:val="HChGChar"/>
        </w:rPr>
        <w:t>R</w:t>
      </w:r>
      <w:r w:rsidRPr="004917F9">
        <w:rPr>
          <w:rStyle w:val="HChGChar"/>
        </w:rPr>
        <w:t>esolution</w:t>
      </w:r>
      <w:r w:rsidR="00AD0129" w:rsidRPr="004917F9">
        <w:rPr>
          <w:rStyle w:val="HChGChar"/>
        </w:rPr>
        <w:t xml:space="preserve"> adopted by the Human Rights Council</w:t>
      </w:r>
      <w:r w:rsidR="004917F9" w:rsidRPr="004917F9">
        <w:rPr>
          <w:rStyle w:val="FootnoteReference"/>
          <w:b w:val="0"/>
          <w:bCs/>
          <w:sz w:val="20"/>
        </w:rPr>
        <w:footnoteReference w:customMarkFollows="1" w:id="2"/>
        <w:t>*</w:t>
      </w:r>
    </w:p>
    <w:p w:rsidR="00F06662" w:rsidRPr="00A868BA" w:rsidRDefault="00F06662" w:rsidP="004917F9">
      <w:pPr>
        <w:pStyle w:val="HChG"/>
      </w:pPr>
      <w:r w:rsidRPr="00A868BA">
        <w:tab/>
      </w:r>
      <w:r w:rsidRPr="00A868BA">
        <w:tab/>
        <w:t>14/</w:t>
      </w:r>
      <w:r w:rsidR="00281C3A">
        <w:t>11</w:t>
      </w:r>
      <w:r w:rsidR="0019760F" w:rsidRPr="00A868BA">
        <w:br/>
      </w:r>
      <w:r w:rsidR="00397F15" w:rsidRPr="00A868BA">
        <w:t>Freedom of religion or belief: m</w:t>
      </w:r>
      <w:r w:rsidRPr="00A868BA">
        <w:t>andate of the Special Rapporteur on freedom of religion or belief</w:t>
      </w:r>
    </w:p>
    <w:p w:rsidR="00F06662" w:rsidRPr="00A868BA" w:rsidRDefault="0019760F" w:rsidP="0019760F">
      <w:pPr>
        <w:pStyle w:val="SingleTxtG"/>
      </w:pPr>
      <w:r w:rsidRPr="00A868BA">
        <w:tab/>
      </w:r>
      <w:r w:rsidR="00F06662" w:rsidRPr="00A868BA">
        <w:rPr>
          <w:i/>
        </w:rPr>
        <w:t>The Human Rights Council</w:t>
      </w:r>
      <w:r w:rsidR="00F06662" w:rsidRPr="00A868BA">
        <w:t>,</w:t>
      </w:r>
    </w:p>
    <w:p w:rsidR="00F06662" w:rsidRPr="00A868BA" w:rsidRDefault="0019760F" w:rsidP="0019760F">
      <w:pPr>
        <w:pStyle w:val="SingleTxtG"/>
        <w:rPr>
          <w:b/>
        </w:rPr>
      </w:pPr>
      <w:r w:rsidRPr="00A868BA">
        <w:tab/>
      </w:r>
      <w:r w:rsidR="00F06662" w:rsidRPr="00A868BA">
        <w:rPr>
          <w:i/>
        </w:rPr>
        <w:t>Recalling</w:t>
      </w:r>
      <w:r w:rsidR="00F06662" w:rsidRPr="00A868BA">
        <w:t xml:space="preserve"> General Assembly resolution 36/55 of 25 November </w:t>
      </w:r>
      <w:smartTag w:uri="urn:schemas-microsoft-com:office:smarttags" w:element="metricconverter">
        <w:smartTagPr>
          <w:attr w:name="ProductID" w:val="1981, in"/>
        </w:smartTagPr>
        <w:r w:rsidR="00F06662" w:rsidRPr="00A868BA">
          <w:t>1981, in</w:t>
        </w:r>
      </w:smartTag>
      <w:r w:rsidR="00F06662" w:rsidRPr="00A868BA">
        <w:t xml:space="preserve"> which the Assembly proclaimed the Declaration on the Elimination of All Forms of Intolerance and of Discrimination Based on Religion or Belief, </w:t>
      </w:r>
    </w:p>
    <w:p w:rsidR="00F06662" w:rsidRPr="00A868BA" w:rsidRDefault="0019760F" w:rsidP="0019760F">
      <w:pPr>
        <w:pStyle w:val="SingleTxtG"/>
        <w:rPr>
          <w:b/>
        </w:rPr>
      </w:pPr>
      <w:r w:rsidRPr="00A868BA">
        <w:tab/>
      </w:r>
      <w:r w:rsidR="00F06662" w:rsidRPr="00A868BA">
        <w:rPr>
          <w:i/>
        </w:rPr>
        <w:t>Recalling also</w:t>
      </w:r>
      <w:r w:rsidR="00F06662" w:rsidRPr="00A868BA">
        <w:t xml:space="preserve"> article 18 of the International Covenant on Civil and Political Rights, article 18 of the Universal Declaration of Human Rights, article 2</w:t>
      </w:r>
      <w:r w:rsidR="00586E3C" w:rsidRPr="00A868BA">
        <w:t>,</w:t>
      </w:r>
      <w:r w:rsidR="00F06662" w:rsidRPr="00A868BA">
        <w:t xml:space="preserve"> </w:t>
      </w:r>
      <w:r w:rsidR="00586E3C" w:rsidRPr="00A868BA">
        <w:t>paragraph 2,</w:t>
      </w:r>
      <w:r w:rsidR="00F06662" w:rsidRPr="00A868BA">
        <w:t xml:space="preserve"> of the International Covenant on Economic, Social and Cultural Rights and other relevant human rights provisions, </w:t>
      </w:r>
    </w:p>
    <w:p w:rsidR="00F06662" w:rsidRPr="00A868BA" w:rsidRDefault="0019760F" w:rsidP="0019760F">
      <w:pPr>
        <w:pStyle w:val="SingleTxtG"/>
      </w:pPr>
      <w:r w:rsidRPr="00A868BA">
        <w:tab/>
      </w:r>
      <w:r w:rsidR="00F06662" w:rsidRPr="00A868BA">
        <w:rPr>
          <w:i/>
        </w:rPr>
        <w:t>Recalling further</w:t>
      </w:r>
      <w:r w:rsidR="00F06662" w:rsidRPr="00A868BA">
        <w:t xml:space="preserve"> its resolution 6/37 of 14 December 2007 and </w:t>
      </w:r>
      <w:r w:rsidR="00586E3C" w:rsidRPr="00A868BA">
        <w:t>other</w:t>
      </w:r>
      <w:r w:rsidR="00F06662" w:rsidRPr="00A868BA">
        <w:t xml:space="preserve"> resolutions on the elimination of all forms of intolerance and of discrimination based on religion or belief adopted by the General Assembly and the Commission on Human Rights, </w:t>
      </w:r>
    </w:p>
    <w:p w:rsidR="00F06662" w:rsidRPr="00A868BA" w:rsidRDefault="0019760F" w:rsidP="00AD0129">
      <w:pPr>
        <w:pStyle w:val="SingleTxtG"/>
      </w:pPr>
      <w:r w:rsidRPr="00A868BA">
        <w:tab/>
      </w:r>
      <w:r w:rsidR="00F06662" w:rsidRPr="00A868BA">
        <w:rPr>
          <w:i/>
        </w:rPr>
        <w:t>Recalling</w:t>
      </w:r>
      <w:r w:rsidR="00F06662" w:rsidRPr="00A868BA">
        <w:t xml:space="preserve"> its resolutions 5/1 on </w:t>
      </w:r>
      <w:r w:rsidR="00AD0129">
        <w:t xml:space="preserve">the </w:t>
      </w:r>
      <w:r w:rsidR="00F06662" w:rsidRPr="00A868BA">
        <w:t xml:space="preserve">institution-building of the Council and 5/2 on the </w:t>
      </w:r>
      <w:r w:rsidR="00AD0129">
        <w:t>c</w:t>
      </w:r>
      <w:r w:rsidR="00F06662" w:rsidRPr="00A868BA">
        <w:t xml:space="preserve">ode of </w:t>
      </w:r>
      <w:r w:rsidR="00AD0129">
        <w:t>c</w:t>
      </w:r>
      <w:r w:rsidR="00F06662" w:rsidRPr="00A868BA">
        <w:t xml:space="preserve">onduct for </w:t>
      </w:r>
      <w:r w:rsidR="00F63A41" w:rsidRPr="00A868BA">
        <w:t>s</w:t>
      </w:r>
      <w:r w:rsidR="00F06662" w:rsidRPr="00A868BA">
        <w:t xml:space="preserve">pecial </w:t>
      </w:r>
      <w:r w:rsidR="00F63A41" w:rsidRPr="00A868BA">
        <w:t>p</w:t>
      </w:r>
      <w:r w:rsidR="00F06662" w:rsidRPr="00A868BA">
        <w:t xml:space="preserve">rocedures </w:t>
      </w:r>
      <w:r w:rsidR="00F63A41" w:rsidRPr="00A868BA">
        <w:t>m</w:t>
      </w:r>
      <w:r w:rsidR="00F06662" w:rsidRPr="00A868BA">
        <w:t>andate</w:t>
      </w:r>
      <w:r w:rsidR="00F63A41" w:rsidRPr="00A868BA">
        <w:t xml:space="preserve"> </w:t>
      </w:r>
      <w:r w:rsidR="00F06662" w:rsidRPr="00A868BA">
        <w:t>holders of the Human Rights Council</w:t>
      </w:r>
      <w:r w:rsidR="00F63A41" w:rsidRPr="00A868BA">
        <w:t>,</w:t>
      </w:r>
      <w:r w:rsidR="00F06662" w:rsidRPr="00A868BA">
        <w:t xml:space="preserve"> of 18 June 2007</w:t>
      </w:r>
      <w:r w:rsidR="00F63A41" w:rsidRPr="00A868BA">
        <w:t>,</w:t>
      </w:r>
      <w:r w:rsidR="00F06662" w:rsidRPr="00A868BA">
        <w:t xml:space="preserve"> and stressing that the mandate-holder shall discharge his/her duties in accordance with those resolutions and the annexes</w:t>
      </w:r>
      <w:r w:rsidR="00F63A41" w:rsidRPr="00A868BA">
        <w:t xml:space="preserve"> thereto</w:t>
      </w:r>
      <w:r w:rsidR="00F06662" w:rsidRPr="00A868BA">
        <w:t>,</w:t>
      </w:r>
    </w:p>
    <w:p w:rsidR="00AD0129" w:rsidRDefault="0019760F" w:rsidP="004917F9">
      <w:pPr>
        <w:pStyle w:val="SingleTxtG"/>
        <w:rPr>
          <w:bCs/>
          <w:lang w:val="en-US"/>
        </w:rPr>
      </w:pPr>
      <w:r w:rsidRPr="00A868BA">
        <w:tab/>
      </w:r>
      <w:r w:rsidR="00AD0129">
        <w:t>1.</w:t>
      </w:r>
      <w:r w:rsidR="00AD0129">
        <w:tab/>
      </w:r>
      <w:r w:rsidR="00AD0129" w:rsidRPr="00AD0129">
        <w:rPr>
          <w:bCs/>
          <w:i/>
          <w:iCs/>
          <w:lang w:val="en-US"/>
        </w:rPr>
        <w:t xml:space="preserve">Condemns </w:t>
      </w:r>
      <w:r w:rsidR="00AD0129" w:rsidRPr="00AD0129">
        <w:rPr>
          <w:bCs/>
          <w:lang w:val="en-US"/>
        </w:rPr>
        <w:t>all forms of intolerance and discrimination based on religion or belief, as well as violations of the freedom of thought, conscience, religion or belief</w:t>
      </w:r>
      <w:r w:rsidR="000A4458">
        <w:rPr>
          <w:bCs/>
          <w:lang w:val="en-US"/>
        </w:rPr>
        <w:t>;</w:t>
      </w:r>
    </w:p>
    <w:p w:rsidR="000A4458" w:rsidRDefault="00AD0129" w:rsidP="004917F9">
      <w:pPr>
        <w:pStyle w:val="SingleTxtG"/>
        <w:ind w:firstLine="567"/>
        <w:rPr>
          <w:lang w:val="en-US"/>
        </w:rPr>
      </w:pPr>
      <w:r>
        <w:t>2.</w:t>
      </w:r>
      <w:r>
        <w:tab/>
      </w:r>
      <w:r w:rsidRPr="00AD0129">
        <w:rPr>
          <w:i/>
          <w:lang w:val="en-US"/>
        </w:rPr>
        <w:t xml:space="preserve">Stresses </w:t>
      </w:r>
      <w:r w:rsidRPr="00AD0129">
        <w:rPr>
          <w:lang w:val="en-US"/>
        </w:rPr>
        <w:t>that everyone has the right to freedom of thought, conscience and religion or belief, which includes the freedom to have or to adopt a religion or belief of one’s choice and the freedom, either alone or in community with others and in public or private, to manifest one’s religion or belief in teaching, practice, worship and observance</w:t>
      </w:r>
      <w:r w:rsidR="000A4458">
        <w:rPr>
          <w:lang w:val="en-US"/>
        </w:rPr>
        <w:t>;</w:t>
      </w:r>
    </w:p>
    <w:p w:rsidR="000A4458" w:rsidRDefault="000A4458" w:rsidP="004917F9">
      <w:pPr>
        <w:pStyle w:val="SingleTxtG"/>
        <w:ind w:firstLine="567"/>
        <w:rPr>
          <w:lang w:val="en-US"/>
        </w:rPr>
      </w:pPr>
      <w:r>
        <w:rPr>
          <w:iCs/>
          <w:lang w:val="en-US"/>
        </w:rPr>
        <w:t>3.</w:t>
      </w:r>
      <w:r>
        <w:rPr>
          <w:iCs/>
          <w:lang w:val="en-US"/>
        </w:rPr>
        <w:tab/>
      </w:r>
      <w:r w:rsidR="00AD0129" w:rsidRPr="00AD0129">
        <w:rPr>
          <w:i/>
          <w:lang w:val="en-US"/>
        </w:rPr>
        <w:t>Condemns</w:t>
      </w:r>
      <w:r w:rsidR="00AD0129" w:rsidRPr="00AD0129">
        <w:rPr>
          <w:lang w:val="en-US"/>
        </w:rPr>
        <w:t xml:space="preserve"> any advocacy of religious hatred that constitutes incitement to discrimination, hostility or violence, whether it involves the use of print, audio-visual or elec</w:t>
      </w:r>
      <w:r>
        <w:rPr>
          <w:lang w:val="en-US"/>
        </w:rPr>
        <w:t>tronic media or any other means;</w:t>
      </w:r>
    </w:p>
    <w:p w:rsidR="000A4458" w:rsidRDefault="000A4458" w:rsidP="004917F9">
      <w:pPr>
        <w:pStyle w:val="SingleTxtG"/>
        <w:ind w:firstLine="567"/>
        <w:rPr>
          <w:lang w:val="en-US"/>
        </w:rPr>
      </w:pPr>
      <w:r w:rsidRPr="004F49BD">
        <w:rPr>
          <w:iCs/>
          <w:lang w:val="en-US"/>
        </w:rPr>
        <w:t>4.</w:t>
      </w:r>
      <w:r>
        <w:rPr>
          <w:i/>
          <w:lang w:val="en-US"/>
        </w:rPr>
        <w:tab/>
      </w:r>
      <w:r w:rsidR="00AD0129" w:rsidRPr="00AD0129">
        <w:rPr>
          <w:i/>
          <w:lang w:val="en-US"/>
        </w:rPr>
        <w:t>Emphasizes</w:t>
      </w:r>
      <w:r w:rsidR="00AD0129" w:rsidRPr="00AD0129">
        <w:rPr>
          <w:lang w:val="en-US"/>
        </w:rPr>
        <w:t xml:space="preserve"> that restrictions on the freedom to manifest one’s religion or belief are permitted only if limitations are prescribed by law, are necessary to protect public safety, order, health or morals, or the fundamental rights and freedoms of others, are non-discriminatory and are applied in a manner that does not vitiate the right to freedom of thought, conscience and religion</w:t>
      </w:r>
      <w:r>
        <w:rPr>
          <w:lang w:val="en-US"/>
        </w:rPr>
        <w:t>;</w:t>
      </w:r>
    </w:p>
    <w:p w:rsidR="000A4458" w:rsidRDefault="000A4458" w:rsidP="004917F9">
      <w:pPr>
        <w:pStyle w:val="SingleTxtG"/>
        <w:ind w:firstLine="567"/>
        <w:rPr>
          <w:lang w:val="en-US"/>
        </w:rPr>
      </w:pPr>
      <w:r>
        <w:rPr>
          <w:lang w:val="en-US"/>
        </w:rPr>
        <w:t>5.</w:t>
      </w:r>
      <w:r>
        <w:rPr>
          <w:lang w:val="en-US"/>
        </w:rPr>
        <w:tab/>
      </w:r>
      <w:r w:rsidR="00AD0129" w:rsidRPr="00AD0129">
        <w:rPr>
          <w:i/>
          <w:lang w:val="en-US"/>
        </w:rPr>
        <w:t xml:space="preserve">Calls upon </w:t>
      </w:r>
      <w:r>
        <w:rPr>
          <w:lang w:val="en-US"/>
        </w:rPr>
        <w:t>S</w:t>
      </w:r>
      <w:r w:rsidR="00AD0129" w:rsidRPr="00AD0129">
        <w:rPr>
          <w:lang w:val="en-US"/>
        </w:rPr>
        <w:t>tates to adopt measures and policies to promote respect for places of worship and religious sites</w:t>
      </w:r>
      <w:r>
        <w:rPr>
          <w:lang w:val="en-US"/>
        </w:rPr>
        <w:t>;</w:t>
      </w:r>
    </w:p>
    <w:p w:rsidR="00AD0129" w:rsidRPr="00301533" w:rsidRDefault="000A4458" w:rsidP="004917F9">
      <w:pPr>
        <w:pStyle w:val="SingleTxtG"/>
        <w:ind w:firstLine="567"/>
        <w:rPr>
          <w:bCs/>
          <w:iCs/>
          <w:lang w:val="en-US"/>
        </w:rPr>
      </w:pPr>
      <w:r>
        <w:rPr>
          <w:lang w:val="en-US"/>
        </w:rPr>
        <w:t>6.</w:t>
      </w:r>
      <w:r>
        <w:rPr>
          <w:lang w:val="en-US"/>
        </w:rPr>
        <w:tab/>
      </w:r>
      <w:r w:rsidR="00AD0129" w:rsidRPr="00AD0129">
        <w:rPr>
          <w:i/>
          <w:lang w:val="en-US"/>
        </w:rPr>
        <w:t xml:space="preserve">Expresses </w:t>
      </w:r>
      <w:r w:rsidR="00AD0129" w:rsidRPr="000A4458">
        <w:rPr>
          <w:i/>
          <w:iCs/>
          <w:lang w:val="en-US"/>
        </w:rPr>
        <w:t>concern</w:t>
      </w:r>
      <w:r w:rsidR="00AD0129" w:rsidRPr="00AD0129">
        <w:rPr>
          <w:lang w:val="en-US"/>
        </w:rPr>
        <w:t xml:space="preserve"> </w:t>
      </w:r>
      <w:r w:rsidR="00301533">
        <w:rPr>
          <w:lang w:val="en-US"/>
        </w:rPr>
        <w:t>at</w:t>
      </w:r>
      <w:r w:rsidR="00AD0129" w:rsidRPr="00AD0129">
        <w:rPr>
          <w:lang w:val="en-US"/>
        </w:rPr>
        <w:t xml:space="preserve"> the continued existence of instances of religious intolerance, as well as </w:t>
      </w:r>
      <w:r w:rsidR="00301533">
        <w:rPr>
          <w:lang w:val="en-US"/>
        </w:rPr>
        <w:t>at</w:t>
      </w:r>
      <w:r w:rsidR="00AD0129" w:rsidRPr="00AD0129">
        <w:rPr>
          <w:lang w:val="en-US"/>
        </w:rPr>
        <w:t xml:space="preserve"> emerging obstacles to the enjoyment of the right to freedom of religion or belief, inter alia: </w:t>
      </w:r>
    </w:p>
    <w:p w:rsidR="00301533" w:rsidRPr="00301533" w:rsidRDefault="004917F9" w:rsidP="004917F9">
      <w:pPr>
        <w:autoSpaceDE w:val="0"/>
        <w:spacing w:after="120"/>
        <w:ind w:left="1134" w:right="1134"/>
        <w:jc w:val="both"/>
        <w:rPr>
          <w:bCs/>
          <w:iCs/>
          <w:color w:val="000000"/>
          <w:lang w:val="en-US"/>
        </w:rPr>
      </w:pPr>
      <w:r>
        <w:rPr>
          <w:bCs/>
          <w:iCs/>
          <w:lang w:val="en-US"/>
        </w:rPr>
        <w:tab/>
        <w:t>(a)</w:t>
      </w:r>
      <w:r>
        <w:rPr>
          <w:bCs/>
          <w:iCs/>
          <w:lang w:val="en-US"/>
        </w:rPr>
        <w:tab/>
      </w:r>
      <w:r w:rsidR="00301533" w:rsidRPr="00301533">
        <w:rPr>
          <w:bCs/>
          <w:iCs/>
          <w:lang w:val="en-US"/>
        </w:rPr>
        <w:t>I</w:t>
      </w:r>
      <w:r w:rsidR="00AD0129" w:rsidRPr="00301533">
        <w:rPr>
          <w:bCs/>
          <w:iCs/>
          <w:lang w:val="en-US"/>
        </w:rPr>
        <w:t>nstances of intolerance and violence directed against members of many religious minorities and other communities in various parts of the world</w:t>
      </w:r>
      <w:r w:rsidR="00301533" w:rsidRPr="00301533">
        <w:rPr>
          <w:bCs/>
          <w:iCs/>
          <w:lang w:val="en-US"/>
        </w:rPr>
        <w:t>;</w:t>
      </w:r>
    </w:p>
    <w:p w:rsidR="00301533" w:rsidRPr="00301533" w:rsidRDefault="004917F9" w:rsidP="004917F9">
      <w:pPr>
        <w:autoSpaceDE w:val="0"/>
        <w:spacing w:after="120"/>
        <w:ind w:left="1134" w:right="1134"/>
        <w:jc w:val="both"/>
        <w:rPr>
          <w:bCs/>
          <w:iCs/>
          <w:color w:val="000000"/>
          <w:lang w:val="en-US"/>
        </w:rPr>
      </w:pPr>
      <w:r>
        <w:rPr>
          <w:bCs/>
          <w:iCs/>
          <w:lang w:val="en-US"/>
        </w:rPr>
        <w:tab/>
        <w:t>(b)</w:t>
      </w:r>
      <w:r>
        <w:rPr>
          <w:bCs/>
          <w:iCs/>
          <w:lang w:val="en-US"/>
        </w:rPr>
        <w:tab/>
      </w:r>
      <w:r w:rsidR="00301533" w:rsidRPr="00301533">
        <w:rPr>
          <w:bCs/>
          <w:iCs/>
          <w:lang w:val="en-US"/>
        </w:rPr>
        <w:t>I</w:t>
      </w:r>
      <w:r w:rsidR="00AD0129" w:rsidRPr="00301533">
        <w:rPr>
          <w:bCs/>
          <w:iCs/>
          <w:lang w:val="en-US"/>
        </w:rPr>
        <w:t xml:space="preserve">ncidents of religious hatred, discrimination, intolerance and violence, which may be manifested by the derogatory stereotyping, negative profiling </w:t>
      </w:r>
      <w:r w:rsidR="00301533">
        <w:rPr>
          <w:bCs/>
          <w:iCs/>
          <w:lang w:val="en-US"/>
        </w:rPr>
        <w:t>and</w:t>
      </w:r>
      <w:r w:rsidR="00AD0129" w:rsidRPr="00301533">
        <w:rPr>
          <w:bCs/>
          <w:iCs/>
          <w:lang w:val="en-US"/>
        </w:rPr>
        <w:t xml:space="preserve"> stigmatization of persons based on their religion or belief</w:t>
      </w:r>
      <w:r w:rsidR="00301533" w:rsidRPr="00301533">
        <w:rPr>
          <w:bCs/>
          <w:iCs/>
          <w:lang w:val="en-US"/>
        </w:rPr>
        <w:t>;</w:t>
      </w:r>
    </w:p>
    <w:p w:rsidR="00301533" w:rsidRPr="00301533" w:rsidRDefault="004917F9" w:rsidP="004917F9">
      <w:pPr>
        <w:autoSpaceDE w:val="0"/>
        <w:spacing w:after="120"/>
        <w:ind w:left="1134" w:right="1134"/>
        <w:jc w:val="both"/>
        <w:rPr>
          <w:bCs/>
          <w:iCs/>
          <w:color w:val="000000"/>
          <w:lang w:val="en-US"/>
        </w:rPr>
      </w:pPr>
      <w:r>
        <w:rPr>
          <w:bCs/>
          <w:iCs/>
          <w:lang w:val="en-US"/>
        </w:rPr>
        <w:tab/>
        <w:t>(c)</w:t>
      </w:r>
      <w:r>
        <w:rPr>
          <w:bCs/>
          <w:iCs/>
          <w:lang w:val="en-US"/>
        </w:rPr>
        <w:tab/>
      </w:r>
      <w:r w:rsidR="00301533" w:rsidRPr="00301533">
        <w:rPr>
          <w:bCs/>
          <w:iCs/>
          <w:lang w:val="en-US"/>
        </w:rPr>
        <w:t>A</w:t>
      </w:r>
      <w:r w:rsidR="00AD0129" w:rsidRPr="00301533">
        <w:rPr>
          <w:bCs/>
          <w:iCs/>
          <w:lang w:val="en-US"/>
        </w:rPr>
        <w:t>ttacks on religious places, sites and shrines in violation of international law, in particular human rights and humanitarian law,</w:t>
      </w:r>
      <w:r w:rsidR="00AD0129" w:rsidRPr="00301533">
        <w:rPr>
          <w:rFonts w:ascii="JVEUNH+TimesNewRoman" w:hAnsi="JVEUNH+TimesNewRoman" w:cs="JVEUNH+TimesNewRoman"/>
          <w:bCs/>
          <w:iCs/>
          <w:lang w:val="en-US"/>
        </w:rPr>
        <w:t xml:space="preserve"> </w:t>
      </w:r>
      <w:r w:rsidR="00AD0129" w:rsidRPr="00301533">
        <w:rPr>
          <w:bCs/>
          <w:iCs/>
          <w:lang w:val="en-US"/>
        </w:rPr>
        <w:t>as they have more than material significance on the dignity and lives of members of communities holding spiritual or religious beliefs</w:t>
      </w:r>
      <w:r w:rsidR="00301533" w:rsidRPr="00301533">
        <w:rPr>
          <w:bCs/>
          <w:iCs/>
          <w:lang w:val="en-US"/>
        </w:rPr>
        <w:t>;</w:t>
      </w:r>
    </w:p>
    <w:p w:rsidR="001C7AAE" w:rsidRPr="001C7AAE" w:rsidRDefault="004917F9" w:rsidP="004917F9">
      <w:pPr>
        <w:autoSpaceDE w:val="0"/>
        <w:spacing w:after="120"/>
        <w:ind w:left="1134" w:right="1134"/>
        <w:jc w:val="both"/>
      </w:pPr>
      <w:r>
        <w:rPr>
          <w:iCs/>
          <w:lang w:val="en-US"/>
        </w:rPr>
        <w:tab/>
        <w:t>(d)</w:t>
      </w:r>
      <w:r>
        <w:rPr>
          <w:iCs/>
          <w:lang w:val="en-US"/>
        </w:rPr>
        <w:tab/>
      </w:r>
      <w:r w:rsidR="00301533">
        <w:rPr>
          <w:iCs/>
          <w:lang w:val="en-US"/>
        </w:rPr>
        <w:t>I</w:t>
      </w:r>
      <w:r w:rsidR="00AD0129" w:rsidRPr="00301533">
        <w:rPr>
          <w:iCs/>
          <w:lang w:val="en-US"/>
        </w:rPr>
        <w:t xml:space="preserve">nstances, both in law and practice, that constitute violations of the fundamental right to freedom of religion or belief, including of the individual right to publicly express </w:t>
      </w:r>
      <w:r w:rsidR="00301533">
        <w:rPr>
          <w:iCs/>
          <w:lang w:val="en-US"/>
        </w:rPr>
        <w:t>one’s</w:t>
      </w:r>
      <w:r w:rsidR="00AD0129" w:rsidRPr="00301533">
        <w:rPr>
          <w:iCs/>
          <w:lang w:val="en-US"/>
        </w:rPr>
        <w:t xml:space="preserve"> spiritual and religious beliefs, taking into account </w:t>
      </w:r>
      <w:r w:rsidR="00301533">
        <w:rPr>
          <w:iCs/>
          <w:lang w:val="en-US"/>
        </w:rPr>
        <w:t xml:space="preserve">the </w:t>
      </w:r>
      <w:r w:rsidR="00AD0129" w:rsidRPr="00301533">
        <w:rPr>
          <w:iCs/>
          <w:lang w:val="en-US"/>
        </w:rPr>
        <w:t xml:space="preserve">relevant articles of </w:t>
      </w:r>
      <w:r w:rsidR="00301533">
        <w:rPr>
          <w:iCs/>
          <w:lang w:val="en-US"/>
        </w:rPr>
        <w:t xml:space="preserve">the </w:t>
      </w:r>
      <w:r w:rsidR="00301533" w:rsidRPr="00A868BA">
        <w:t>International Covenant on Civil and Political Rights</w:t>
      </w:r>
      <w:r w:rsidR="00301533">
        <w:t>,</w:t>
      </w:r>
      <w:r w:rsidR="00301533" w:rsidRPr="00301533">
        <w:rPr>
          <w:iCs/>
          <w:lang w:val="en-US"/>
        </w:rPr>
        <w:t xml:space="preserve"> </w:t>
      </w:r>
      <w:r w:rsidR="00AD0129" w:rsidRPr="00301533">
        <w:rPr>
          <w:iCs/>
          <w:lang w:val="en-US"/>
        </w:rPr>
        <w:t>as well as other international instruments</w:t>
      </w:r>
      <w:r w:rsidR="001C7AAE">
        <w:rPr>
          <w:iCs/>
          <w:lang w:val="en-US"/>
        </w:rPr>
        <w:t>;</w:t>
      </w:r>
    </w:p>
    <w:p w:rsidR="00F06662" w:rsidRDefault="004917F9" w:rsidP="004917F9">
      <w:pPr>
        <w:autoSpaceDE w:val="0"/>
        <w:spacing w:after="120"/>
        <w:ind w:left="1134" w:right="1134"/>
        <w:jc w:val="both"/>
      </w:pPr>
      <w:r>
        <w:rPr>
          <w:iCs/>
          <w:lang w:val="en-US"/>
        </w:rPr>
        <w:tab/>
        <w:t>(e)</w:t>
      </w:r>
      <w:r>
        <w:rPr>
          <w:iCs/>
          <w:lang w:val="en-US"/>
        </w:rPr>
        <w:tab/>
      </w:r>
      <w:r w:rsidR="001C7AAE">
        <w:rPr>
          <w:iCs/>
          <w:color w:val="000000"/>
          <w:lang w:val="en-US"/>
        </w:rPr>
        <w:t>C</w:t>
      </w:r>
      <w:r w:rsidR="00AD0129" w:rsidRPr="00301533">
        <w:rPr>
          <w:iCs/>
          <w:color w:val="000000"/>
          <w:lang w:val="en-US"/>
        </w:rPr>
        <w:t>onstitutional and legislative systems that fail to provide adequate and effective guarantees of freedom of thought, conscience, religion and belief to all without distinction</w:t>
      </w:r>
      <w:r w:rsidR="00301533" w:rsidRPr="00301533">
        <w:rPr>
          <w:iCs/>
          <w:color w:val="000000"/>
          <w:lang w:val="en-US"/>
        </w:rPr>
        <w:t>;</w:t>
      </w:r>
      <w:r w:rsidR="00AD0129" w:rsidRPr="00BA7223">
        <w:rPr>
          <w:b/>
          <w:color w:val="000000"/>
          <w:lang w:val="en-US"/>
        </w:rPr>
        <w:t xml:space="preserve"> </w:t>
      </w:r>
      <w:r w:rsidR="00F06662" w:rsidRPr="00A868BA">
        <w:t xml:space="preserve"> </w:t>
      </w:r>
    </w:p>
    <w:p w:rsidR="00F06662" w:rsidRPr="00A868BA" w:rsidRDefault="00912AB0" w:rsidP="004917F9">
      <w:pPr>
        <w:pStyle w:val="SingleTxtG"/>
        <w:rPr>
          <w:b/>
        </w:rPr>
      </w:pPr>
      <w:r w:rsidRPr="00A868BA">
        <w:tab/>
      </w:r>
      <w:r w:rsidR="00721006">
        <w:t>7</w:t>
      </w:r>
      <w:r w:rsidR="00F63A41" w:rsidRPr="00A868BA">
        <w:t>.</w:t>
      </w:r>
      <w:r w:rsidR="0019760F" w:rsidRPr="00A868BA">
        <w:tab/>
      </w:r>
      <w:r w:rsidR="00F06662" w:rsidRPr="00A868BA">
        <w:rPr>
          <w:i/>
        </w:rPr>
        <w:t>Welcomes</w:t>
      </w:r>
      <w:r w:rsidR="00F06662" w:rsidRPr="00A868BA">
        <w:t xml:space="preserve"> the report presented by the Special Rapporteur on freedom of religion or belief (A/HRC/13/40); </w:t>
      </w:r>
    </w:p>
    <w:p w:rsidR="00F06662" w:rsidRPr="00A868BA" w:rsidRDefault="00912AB0" w:rsidP="004917F9">
      <w:pPr>
        <w:pStyle w:val="SingleTxtG"/>
      </w:pPr>
      <w:r w:rsidRPr="00A868BA">
        <w:tab/>
      </w:r>
      <w:r w:rsidR="00721006">
        <w:t>8</w:t>
      </w:r>
      <w:r w:rsidR="00F63A41" w:rsidRPr="00A868BA">
        <w:t>.</w:t>
      </w:r>
      <w:r w:rsidR="0019760F" w:rsidRPr="00A868BA">
        <w:tab/>
      </w:r>
      <w:r w:rsidR="00F63A41" w:rsidRPr="00A868BA">
        <w:rPr>
          <w:i/>
        </w:rPr>
        <w:t>Also w</w:t>
      </w:r>
      <w:r w:rsidR="00F06662" w:rsidRPr="00A868BA">
        <w:rPr>
          <w:i/>
        </w:rPr>
        <w:t>elcomes</w:t>
      </w:r>
      <w:r w:rsidR="00F06662" w:rsidRPr="00A868BA">
        <w:t xml:space="preserve"> the work of the Special Rapporteur</w:t>
      </w:r>
      <w:r w:rsidR="00F63A41" w:rsidRPr="00A868BA">
        <w:t>,</w:t>
      </w:r>
      <w:r w:rsidR="00F06662" w:rsidRPr="00A868BA">
        <w:t xml:space="preserve"> and concludes that there is a need for the continued contribution of the Special Rapporteur to the protection, promotion and universal implementation of the right to freedom of religion or belief; </w:t>
      </w:r>
    </w:p>
    <w:p w:rsidR="00F06662" w:rsidRDefault="00912AB0" w:rsidP="004917F9">
      <w:pPr>
        <w:pStyle w:val="SingleTxtG"/>
      </w:pPr>
      <w:r w:rsidRPr="00A868BA">
        <w:tab/>
      </w:r>
      <w:r w:rsidR="00721006">
        <w:t>9</w:t>
      </w:r>
      <w:r w:rsidR="00F63A41" w:rsidRPr="00A868BA">
        <w:t>.</w:t>
      </w:r>
      <w:r w:rsidR="0019760F" w:rsidRPr="00A868BA">
        <w:tab/>
      </w:r>
      <w:r w:rsidR="00F06662" w:rsidRPr="00A868BA">
        <w:rPr>
          <w:i/>
        </w:rPr>
        <w:t>Decides</w:t>
      </w:r>
      <w:r w:rsidR="00F06662" w:rsidRPr="00A868BA">
        <w:t xml:space="preserve"> to extend the mandate of the Special Rapporteur for a further period of three years;</w:t>
      </w:r>
    </w:p>
    <w:p w:rsidR="00721006" w:rsidRDefault="00721006" w:rsidP="004917F9">
      <w:pPr>
        <w:autoSpaceDE w:val="0"/>
        <w:spacing w:after="120"/>
        <w:ind w:left="1134" w:right="1134" w:firstLine="561"/>
        <w:jc w:val="both"/>
        <w:rPr>
          <w:lang w:val="en-US"/>
        </w:rPr>
      </w:pPr>
      <w:r>
        <w:t>10.</w:t>
      </w:r>
      <w:r>
        <w:tab/>
      </w:r>
      <w:r w:rsidRPr="00721006">
        <w:rPr>
          <w:bCs/>
          <w:i/>
          <w:lang w:val="en-US"/>
        </w:rPr>
        <w:t xml:space="preserve">Invites </w:t>
      </w:r>
      <w:r w:rsidRPr="00721006">
        <w:rPr>
          <w:bCs/>
          <w:lang w:val="en-US"/>
        </w:rPr>
        <w:t xml:space="preserve">the Special Rapporteur to take into account the content of all previous resolutions on freedom of religion or belief, in particular </w:t>
      </w:r>
      <w:r>
        <w:rPr>
          <w:bCs/>
          <w:lang w:val="en-US"/>
        </w:rPr>
        <w:t xml:space="preserve">the </w:t>
      </w:r>
      <w:r w:rsidRPr="00721006">
        <w:rPr>
          <w:bCs/>
          <w:lang w:val="en-US"/>
        </w:rPr>
        <w:t>concerns expressed in th</w:t>
      </w:r>
      <w:r>
        <w:rPr>
          <w:bCs/>
          <w:lang w:val="en-US"/>
        </w:rPr>
        <w:t>e present</w:t>
      </w:r>
      <w:r w:rsidRPr="00721006">
        <w:rPr>
          <w:bCs/>
          <w:lang w:val="en-US"/>
        </w:rPr>
        <w:t xml:space="preserve"> resolution, while discharging her</w:t>
      </w:r>
      <w:r>
        <w:rPr>
          <w:bCs/>
          <w:lang w:val="en-US"/>
        </w:rPr>
        <w:t xml:space="preserve"> or </w:t>
      </w:r>
      <w:r w:rsidRPr="00721006">
        <w:rPr>
          <w:bCs/>
          <w:lang w:val="en-US"/>
        </w:rPr>
        <w:t xml:space="preserve">his mandate in accordance with </w:t>
      </w:r>
      <w:r>
        <w:rPr>
          <w:bCs/>
          <w:lang w:val="en-US"/>
        </w:rPr>
        <w:t xml:space="preserve">paragraph </w:t>
      </w:r>
      <w:r w:rsidRPr="00721006">
        <w:rPr>
          <w:bCs/>
          <w:lang w:val="en-US"/>
        </w:rPr>
        <w:t xml:space="preserve">18 of </w:t>
      </w:r>
      <w:r>
        <w:rPr>
          <w:bCs/>
          <w:lang w:val="en-US"/>
        </w:rPr>
        <w:t xml:space="preserve">Council </w:t>
      </w:r>
      <w:r w:rsidRPr="00721006">
        <w:rPr>
          <w:bCs/>
          <w:lang w:val="en-US"/>
        </w:rPr>
        <w:t>resolution 6/37 and wh</w:t>
      </w:r>
      <w:r>
        <w:rPr>
          <w:bCs/>
          <w:lang w:val="en-US"/>
        </w:rPr>
        <w:t>en</w:t>
      </w:r>
      <w:r w:rsidRPr="00721006">
        <w:rPr>
          <w:bCs/>
          <w:lang w:val="en-US"/>
        </w:rPr>
        <w:t xml:space="preserve"> reporting to th</w:t>
      </w:r>
      <w:r>
        <w:rPr>
          <w:bCs/>
          <w:lang w:val="en-US"/>
        </w:rPr>
        <w:t>e</w:t>
      </w:r>
      <w:r w:rsidRPr="00721006">
        <w:rPr>
          <w:bCs/>
          <w:lang w:val="en-US"/>
        </w:rPr>
        <w:t xml:space="preserve"> Council</w:t>
      </w:r>
      <w:r>
        <w:rPr>
          <w:bCs/>
          <w:lang w:val="en-US"/>
        </w:rPr>
        <w:t>;</w:t>
      </w:r>
    </w:p>
    <w:p w:rsidR="00721006" w:rsidRPr="00A868BA" w:rsidRDefault="00721006" w:rsidP="004917F9">
      <w:pPr>
        <w:pStyle w:val="SingleTxtG"/>
        <w:ind w:firstLine="561"/>
      </w:pPr>
      <w:r>
        <w:rPr>
          <w:bCs/>
          <w:lang w:val="en-US"/>
        </w:rPr>
        <w:t>11.</w:t>
      </w:r>
      <w:r w:rsidRPr="00721006">
        <w:rPr>
          <w:bCs/>
          <w:i/>
          <w:iCs/>
          <w:lang w:val="en-US"/>
        </w:rPr>
        <w:t xml:space="preserve"> </w:t>
      </w:r>
      <w:r>
        <w:rPr>
          <w:bCs/>
          <w:i/>
          <w:iCs/>
          <w:lang w:val="en-US"/>
        </w:rPr>
        <w:tab/>
      </w:r>
      <w:r w:rsidRPr="00721006">
        <w:rPr>
          <w:bCs/>
          <w:i/>
          <w:iCs/>
          <w:lang w:val="en-US"/>
        </w:rPr>
        <w:t xml:space="preserve">Calls upon </w:t>
      </w:r>
      <w:r w:rsidRPr="00721006">
        <w:rPr>
          <w:bCs/>
          <w:lang w:val="en-US"/>
        </w:rPr>
        <w:t xml:space="preserve">the Special Rapporteur to work </w:t>
      </w:r>
      <w:r w:rsidRPr="00721006">
        <w:rPr>
          <w:bCs/>
          <w:iCs/>
          <w:lang w:val="en-US"/>
        </w:rPr>
        <w:t>with</w:t>
      </w:r>
      <w:r w:rsidRPr="00721006">
        <w:rPr>
          <w:bCs/>
          <w:i/>
          <w:iCs/>
          <w:lang w:val="en-US"/>
        </w:rPr>
        <w:t xml:space="preserve"> </w:t>
      </w:r>
      <w:r>
        <w:rPr>
          <w:bCs/>
          <w:iCs/>
          <w:lang w:val="en-US"/>
        </w:rPr>
        <w:t>mass-</w:t>
      </w:r>
      <w:r w:rsidRPr="00721006">
        <w:rPr>
          <w:bCs/>
          <w:iCs/>
          <w:lang w:val="en-US"/>
        </w:rPr>
        <w:t>media organizations to promote an atmosphere of respect and tolerance for religious and cultural diversity, as well as multiculturalism</w:t>
      </w:r>
      <w:r>
        <w:rPr>
          <w:bCs/>
          <w:iCs/>
          <w:lang w:val="en-US"/>
        </w:rPr>
        <w:t>;</w:t>
      </w:r>
    </w:p>
    <w:p w:rsidR="00F06662" w:rsidRPr="00A868BA" w:rsidRDefault="00912AB0" w:rsidP="004917F9">
      <w:pPr>
        <w:pStyle w:val="SingleTxtG"/>
      </w:pPr>
      <w:r w:rsidRPr="00A868BA">
        <w:tab/>
      </w:r>
      <w:r w:rsidR="00721006">
        <w:t>12</w:t>
      </w:r>
      <w:r w:rsidR="00F63A41" w:rsidRPr="00A868BA">
        <w:t>.</w:t>
      </w:r>
      <w:r w:rsidR="0019760F" w:rsidRPr="00A868BA">
        <w:tab/>
      </w:r>
      <w:r w:rsidR="00F06662" w:rsidRPr="00A868BA">
        <w:rPr>
          <w:i/>
        </w:rPr>
        <w:t>Requests</w:t>
      </w:r>
      <w:r w:rsidR="00F06662" w:rsidRPr="00A868BA">
        <w:t xml:space="preserve"> the Secretary-General to ensure that the Special Rapporteur receives the necessary resources to enable her</w:t>
      </w:r>
      <w:r w:rsidR="00721006">
        <w:t xml:space="preserve"> or </w:t>
      </w:r>
      <w:r w:rsidR="00F06662" w:rsidRPr="00A868BA">
        <w:t>him to discharge her</w:t>
      </w:r>
      <w:r w:rsidR="00721006">
        <w:t xml:space="preserve"> or </w:t>
      </w:r>
      <w:r w:rsidR="00F06662" w:rsidRPr="00A868BA">
        <w:t xml:space="preserve">his mandate fully; </w:t>
      </w:r>
    </w:p>
    <w:p w:rsidR="00F06662" w:rsidRPr="00A868BA" w:rsidRDefault="00912AB0" w:rsidP="004917F9">
      <w:pPr>
        <w:pStyle w:val="SingleTxtG"/>
      </w:pPr>
      <w:r w:rsidRPr="00A868BA">
        <w:tab/>
      </w:r>
      <w:r w:rsidR="00721006">
        <w:t>13</w:t>
      </w:r>
      <w:r w:rsidR="00F63A41" w:rsidRPr="00A868BA">
        <w:t>.</w:t>
      </w:r>
      <w:r w:rsidR="0019760F" w:rsidRPr="00A868BA">
        <w:tab/>
      </w:r>
      <w:r w:rsidR="00F06662" w:rsidRPr="00A868BA">
        <w:rPr>
          <w:i/>
        </w:rPr>
        <w:t>Urges</w:t>
      </w:r>
      <w:r w:rsidR="00F06662" w:rsidRPr="00A868BA">
        <w:t xml:space="preserve"> all Governments to cooperate fully with the Special Rapporteur and to respond favo</w:t>
      </w:r>
      <w:r w:rsidR="00F63A41" w:rsidRPr="00A868BA">
        <w:t>u</w:t>
      </w:r>
      <w:r w:rsidR="00F06662" w:rsidRPr="00A868BA">
        <w:t>rably to her</w:t>
      </w:r>
      <w:r w:rsidR="00721006">
        <w:t xml:space="preserve"> or </w:t>
      </w:r>
      <w:r w:rsidR="00F06662" w:rsidRPr="00A868BA">
        <w:t>his requests to visit their countries and to provide her</w:t>
      </w:r>
      <w:r w:rsidR="00721006">
        <w:t xml:space="preserve"> or </w:t>
      </w:r>
      <w:r w:rsidR="00F06662" w:rsidRPr="00A868BA">
        <w:t>him with all necessary information to enable her</w:t>
      </w:r>
      <w:r w:rsidR="00721006">
        <w:t xml:space="preserve"> or </w:t>
      </w:r>
      <w:r w:rsidR="00F06662" w:rsidRPr="00A868BA">
        <w:t>him to fulfil her</w:t>
      </w:r>
      <w:r w:rsidR="00721006">
        <w:t xml:space="preserve"> or </w:t>
      </w:r>
      <w:r w:rsidR="00F06662" w:rsidRPr="00A868BA">
        <w:t xml:space="preserve">his mandate even more effectively; </w:t>
      </w:r>
    </w:p>
    <w:p w:rsidR="00F06662" w:rsidRPr="00A868BA" w:rsidRDefault="00912AB0" w:rsidP="004917F9">
      <w:pPr>
        <w:pStyle w:val="SingleTxtG"/>
      </w:pPr>
      <w:r w:rsidRPr="00A868BA">
        <w:tab/>
      </w:r>
      <w:r w:rsidR="00721006">
        <w:t>14</w:t>
      </w:r>
      <w:r w:rsidR="00F63A41" w:rsidRPr="00A868BA">
        <w:t>.</w:t>
      </w:r>
      <w:r w:rsidR="0019760F" w:rsidRPr="00A868BA">
        <w:tab/>
      </w:r>
      <w:r w:rsidR="00F06662" w:rsidRPr="00A868BA">
        <w:rPr>
          <w:i/>
        </w:rPr>
        <w:t>Requests</w:t>
      </w:r>
      <w:r w:rsidR="00F06662" w:rsidRPr="00A868BA">
        <w:t xml:space="preserve"> the Special Rapporteur to submit her</w:t>
      </w:r>
      <w:r w:rsidR="00F55375">
        <w:t xml:space="preserve"> or </w:t>
      </w:r>
      <w:r w:rsidR="00F06662" w:rsidRPr="00A868BA">
        <w:t>his reports to the Council in accordance with its annual programme of work</w:t>
      </w:r>
      <w:r w:rsidR="00F63A41" w:rsidRPr="00A868BA">
        <w:t>,</w:t>
      </w:r>
      <w:r w:rsidR="00F06662" w:rsidRPr="00A868BA">
        <w:t xml:space="preserve"> and the next annual report in 2011; </w:t>
      </w:r>
    </w:p>
    <w:p w:rsidR="00F06662" w:rsidRDefault="00912AB0" w:rsidP="004917F9">
      <w:pPr>
        <w:pStyle w:val="SingleTxtG"/>
        <w:spacing w:after="240"/>
      </w:pPr>
      <w:r w:rsidRPr="00A868BA">
        <w:tab/>
      </w:r>
      <w:r w:rsidR="00721006">
        <w:t>15</w:t>
      </w:r>
      <w:r w:rsidR="00F63A41" w:rsidRPr="00A868BA">
        <w:t>.</w:t>
      </w:r>
      <w:r w:rsidR="00F63A41" w:rsidRPr="00A868BA">
        <w:tab/>
      </w:r>
      <w:r w:rsidR="00F06662" w:rsidRPr="00A868BA">
        <w:rPr>
          <w:i/>
        </w:rPr>
        <w:t>Decides</w:t>
      </w:r>
      <w:r w:rsidR="00F06662" w:rsidRPr="00A868BA">
        <w:t xml:space="preserve"> to remain seized of this question under the same agenda item and to continue consideration of measur</w:t>
      </w:r>
      <w:r w:rsidR="00F63A41" w:rsidRPr="00A868BA">
        <w:t>es to implement the Declaration on the Elimination of All Forms of Intolerance and of Discrimination Based on Religion or Belief.</w:t>
      </w:r>
    </w:p>
    <w:p w:rsidR="001E5917" w:rsidRPr="001E5917" w:rsidRDefault="001E5917" w:rsidP="004917F9">
      <w:pPr>
        <w:pStyle w:val="SingleTxtG"/>
        <w:spacing w:after="0"/>
        <w:jc w:val="right"/>
        <w:rPr>
          <w:i/>
          <w:iCs/>
        </w:rPr>
      </w:pPr>
      <w:r w:rsidRPr="001E5917">
        <w:rPr>
          <w:i/>
          <w:iCs/>
        </w:rPr>
        <w:t>36</w:t>
      </w:r>
      <w:r w:rsidRPr="001E5917">
        <w:rPr>
          <w:i/>
          <w:iCs/>
          <w:vertAlign w:val="superscript"/>
        </w:rPr>
        <w:t>th</w:t>
      </w:r>
      <w:r w:rsidRPr="001E5917">
        <w:rPr>
          <w:i/>
          <w:iCs/>
        </w:rPr>
        <w:t xml:space="preserve"> meeting</w:t>
      </w:r>
    </w:p>
    <w:p w:rsidR="001E5917" w:rsidRPr="001E5917" w:rsidRDefault="001E5917" w:rsidP="004917F9">
      <w:pPr>
        <w:pStyle w:val="SingleTxtG"/>
        <w:spacing w:after="0"/>
        <w:jc w:val="right"/>
        <w:rPr>
          <w:i/>
          <w:iCs/>
        </w:rPr>
      </w:pPr>
      <w:r w:rsidRPr="001E5917">
        <w:rPr>
          <w:i/>
          <w:iCs/>
        </w:rPr>
        <w:t xml:space="preserve">18 June 2010 </w:t>
      </w:r>
    </w:p>
    <w:p w:rsidR="001E5917" w:rsidRPr="00A868BA" w:rsidRDefault="001E5917" w:rsidP="001E5917">
      <w:pPr>
        <w:pStyle w:val="SingleTxtG"/>
        <w:jc w:val="right"/>
      </w:pPr>
      <w:r>
        <w:t>[Adopted without a vote.]</w:t>
      </w:r>
    </w:p>
    <w:p w:rsidR="0019760F" w:rsidRPr="00A868BA" w:rsidRDefault="0019760F" w:rsidP="0004107E">
      <w:pPr>
        <w:spacing w:before="240"/>
        <w:jc w:val="center"/>
        <w:rPr>
          <w:u w:val="single"/>
        </w:rPr>
      </w:pPr>
      <w:r w:rsidRPr="00A868BA">
        <w:rPr>
          <w:u w:val="single"/>
        </w:rPr>
        <w:tab/>
      </w:r>
      <w:r w:rsidRPr="00A868BA">
        <w:rPr>
          <w:u w:val="single"/>
        </w:rPr>
        <w:tab/>
      </w:r>
      <w:r w:rsidRPr="00A868BA">
        <w:rPr>
          <w:u w:val="single"/>
        </w:rPr>
        <w:tab/>
      </w:r>
    </w:p>
    <w:sectPr w:rsidR="0019760F" w:rsidRPr="00A868BA" w:rsidSect="0060779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C4D" w:rsidRDefault="00A34C4D"/>
  </w:endnote>
  <w:endnote w:type="continuationSeparator" w:id="0">
    <w:p w:rsidR="00A34C4D" w:rsidRDefault="00A34C4D"/>
  </w:endnote>
  <w:endnote w:type="continuationNotice" w:id="1">
    <w:p w:rsidR="00A34C4D" w:rsidRDefault="00A34C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JVEUNH+TimesNewRoman">
    <w:altName w:val="Times New Roman"/>
    <w:charset w:val="EE"/>
    <w:family w:val="auto"/>
    <w:pitch w:val="default"/>
    <w:sig w:usb0="00000005" w:usb1="00000000" w:usb2="00000000" w:usb3="00000000" w:csb0="00000002"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76F" w:rsidRPr="0060779E" w:rsidRDefault="007F476F" w:rsidP="007F476F">
    <w:pPr>
      <w:pStyle w:val="Footer"/>
      <w:tabs>
        <w:tab w:val="right" w:pos="9598"/>
      </w:tabs>
    </w:pPr>
    <w:r w:rsidRPr="0060779E">
      <w:rPr>
        <w:b/>
        <w:sz w:val="18"/>
      </w:rPr>
      <w:fldChar w:fldCharType="begin"/>
    </w:r>
    <w:r w:rsidRPr="0060779E">
      <w:rPr>
        <w:b/>
        <w:sz w:val="18"/>
      </w:rPr>
      <w:instrText xml:space="preserve"> PAGE  \* MERGEFORMAT </w:instrText>
    </w:r>
    <w:r w:rsidRPr="0060779E">
      <w:rPr>
        <w:b/>
        <w:sz w:val="18"/>
      </w:rPr>
      <w:fldChar w:fldCharType="separate"/>
    </w:r>
    <w:r w:rsidR="005A7EDB">
      <w:rPr>
        <w:b/>
        <w:noProof/>
        <w:sz w:val="18"/>
      </w:rPr>
      <w:t>2</w:t>
    </w:r>
    <w:r w:rsidRPr="0060779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76F" w:rsidRPr="0060779E" w:rsidRDefault="007F476F" w:rsidP="00721006">
    <w:pPr>
      <w:pStyle w:val="Footer"/>
      <w:tabs>
        <w:tab w:val="right" w:pos="9598"/>
      </w:tabs>
      <w:rPr>
        <w:b/>
        <w:sz w:val="18"/>
      </w:rPr>
    </w:pPr>
    <w:r>
      <w:tab/>
    </w:r>
    <w:r w:rsidRPr="0060779E">
      <w:rPr>
        <w:b/>
        <w:sz w:val="18"/>
      </w:rPr>
      <w:fldChar w:fldCharType="begin"/>
    </w:r>
    <w:r w:rsidRPr="0060779E">
      <w:rPr>
        <w:b/>
        <w:sz w:val="18"/>
      </w:rPr>
      <w:instrText xml:space="preserve"> PAGE  \* MERGEFORMAT </w:instrText>
    </w:r>
    <w:r w:rsidRPr="0060779E">
      <w:rPr>
        <w:b/>
        <w:sz w:val="18"/>
      </w:rPr>
      <w:fldChar w:fldCharType="separate"/>
    </w:r>
    <w:r w:rsidR="005A7EDB">
      <w:rPr>
        <w:b/>
        <w:noProof/>
        <w:sz w:val="18"/>
      </w:rPr>
      <w:t>3</w:t>
    </w:r>
    <w:r w:rsidRPr="006077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76F" w:rsidRDefault="007F476F" w:rsidP="004917F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05.4pt;margin-top:-6.25pt;width:73.25pt;height:18.15pt;z-index:1">
          <v:imagedata r:id="rId1" o:title="recycle_English"/>
          <w10:anchorlock/>
        </v:shape>
      </w:pict>
    </w:r>
    <w:r>
      <w:t>GE.10-</w:t>
    </w:r>
    <w:r w:rsidR="005A7EDB">
      <w:t>14737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C4D" w:rsidRPr="000B175B" w:rsidRDefault="00A34C4D" w:rsidP="000B175B">
      <w:pPr>
        <w:tabs>
          <w:tab w:val="right" w:pos="2155"/>
        </w:tabs>
        <w:spacing w:after="80"/>
        <w:ind w:left="680"/>
        <w:rPr>
          <w:u w:val="single"/>
        </w:rPr>
      </w:pPr>
      <w:r>
        <w:rPr>
          <w:u w:val="single"/>
        </w:rPr>
        <w:tab/>
      </w:r>
    </w:p>
  </w:footnote>
  <w:footnote w:type="continuationSeparator" w:id="0">
    <w:p w:rsidR="00A34C4D" w:rsidRPr="00FC68B7" w:rsidRDefault="00A34C4D" w:rsidP="00FC68B7">
      <w:pPr>
        <w:tabs>
          <w:tab w:val="left" w:pos="2155"/>
        </w:tabs>
        <w:spacing w:after="80"/>
        <w:ind w:left="680"/>
        <w:rPr>
          <w:u w:val="single"/>
        </w:rPr>
      </w:pPr>
      <w:r>
        <w:rPr>
          <w:u w:val="single"/>
        </w:rPr>
        <w:tab/>
      </w:r>
    </w:p>
  </w:footnote>
  <w:footnote w:type="continuationNotice" w:id="1">
    <w:p w:rsidR="00A34C4D" w:rsidRDefault="00A34C4D"/>
  </w:footnote>
  <w:footnote w:id="2">
    <w:p w:rsidR="007F476F" w:rsidRPr="004917F9" w:rsidRDefault="007F476F">
      <w:pPr>
        <w:pStyle w:val="FootnoteText"/>
      </w:pPr>
      <w:r>
        <w:rPr>
          <w:sz w:val="20"/>
        </w:rPr>
        <w:tab/>
      </w:r>
      <w:r w:rsidRPr="004917F9">
        <w:rPr>
          <w:rStyle w:val="FootnoteReference"/>
          <w:sz w:val="20"/>
        </w:rPr>
        <w:t>*</w:t>
      </w:r>
      <w:r>
        <w:rPr>
          <w:sz w:val="20"/>
        </w:rPr>
        <w:tab/>
      </w:r>
      <w:r>
        <w:t>The resolutions and decisions adopted by the Human Rights Council will be contained in the report of the Council on its fourteenth session (A/HRC/14/37),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76F" w:rsidRPr="0060779E" w:rsidRDefault="007F476F" w:rsidP="00AD0129">
    <w:pPr>
      <w:pStyle w:val="Header"/>
    </w:pPr>
    <w:r w:rsidRPr="0060779E">
      <w:t>A/HRC/</w:t>
    </w:r>
    <w:r>
      <w:t>RES/</w:t>
    </w:r>
    <w:r w:rsidRPr="0060779E">
      <w:t>14/</w:t>
    </w:r>
    <w:r>
      <w:t>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76F" w:rsidRPr="0060779E" w:rsidRDefault="007F476F" w:rsidP="00281C3A">
    <w:pPr>
      <w:pStyle w:val="Header"/>
      <w:jc w:val="right"/>
    </w:pPr>
    <w:r w:rsidRPr="0060779E">
      <w:t>A/HRC</w:t>
    </w:r>
    <w:r>
      <w:t>/RES/</w:t>
    </w:r>
    <w:r w:rsidRPr="0060779E">
      <w:t>14/</w:t>
    </w:r>
    <w:r>
      <w:t>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DB" w:rsidRDefault="005A7E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C37E21"/>
    <w:multiLevelType w:val="hybridMultilevel"/>
    <w:tmpl w:val="E392E5A0"/>
    <w:lvl w:ilvl="0" w:tplc="C3EA959C">
      <w:start w:val="1"/>
      <w:numFmt w:val="decimal"/>
      <w:lvlText w:val="%1."/>
      <w:lvlJc w:val="left"/>
      <w:pPr>
        <w:tabs>
          <w:tab w:val="num" w:pos="1720"/>
        </w:tabs>
        <w:ind w:left="1000" w:firstLine="0"/>
      </w:pPr>
      <w:rPr>
        <w:rFonts w:hint="default"/>
        <w:b w:val="0"/>
        <w:i/>
      </w:rPr>
    </w:lvl>
    <w:lvl w:ilvl="1" w:tplc="04090019">
      <w:start w:val="1"/>
      <w:numFmt w:val="lowerLetter"/>
      <w:lvlText w:val="%2."/>
      <w:lvlJc w:val="left"/>
      <w:pPr>
        <w:tabs>
          <w:tab w:val="num" w:pos="2440"/>
        </w:tabs>
        <w:ind w:left="2440" w:hanging="360"/>
      </w:pPr>
    </w:lvl>
    <w:lvl w:ilvl="2" w:tplc="CB82B57A">
      <w:start w:val="1"/>
      <w:numFmt w:val="lowerLetter"/>
      <w:lvlText w:val="(%3)"/>
      <w:lvlJc w:val="right"/>
      <w:pPr>
        <w:tabs>
          <w:tab w:val="num" w:pos="3160"/>
        </w:tabs>
        <w:ind w:left="3160" w:hanging="180"/>
      </w:pPr>
      <w:rPr>
        <w:rFonts w:ascii="Times New Roman" w:eastAsia="Times New Roman" w:hAnsi="Times New Roman" w:cs="Times New Roman"/>
      </w:r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TableGrid"/>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3345595"/>
    <w:multiLevelType w:val="hybridMultilevel"/>
    <w:tmpl w:val="E0EE8F9E"/>
    <w:lvl w:ilvl="0" w:tplc="E56636C8">
      <w:start w:val="1"/>
      <w:numFmt w:val="decimal"/>
      <w:lvlText w:val="PP%1."/>
      <w:lvlJc w:val="left"/>
      <w:pPr>
        <w:tabs>
          <w:tab w:val="num" w:pos="720"/>
        </w:tabs>
        <w:ind w:left="0" w:firstLine="0"/>
      </w:pPr>
      <w:rPr>
        <w:rFonts w:hint="default"/>
        <w:b w:val="0"/>
        <w:i/>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5"/>
  </w:num>
  <w:num w:numId="4">
    <w:abstractNumId w:val="2"/>
  </w:num>
  <w:num w:numId="5">
    <w:abstractNumId w:val="0"/>
  </w:num>
  <w:num w:numId="6">
    <w:abstractNumId w:val="6"/>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7DC3"/>
    <w:rsid w:val="00007F7F"/>
    <w:rsid w:val="00017BE3"/>
    <w:rsid w:val="00022DB5"/>
    <w:rsid w:val="0002799B"/>
    <w:rsid w:val="000403D1"/>
    <w:rsid w:val="0004107E"/>
    <w:rsid w:val="000449AA"/>
    <w:rsid w:val="00050F6B"/>
    <w:rsid w:val="00065ECD"/>
    <w:rsid w:val="00072C8C"/>
    <w:rsid w:val="00073E70"/>
    <w:rsid w:val="000876EB"/>
    <w:rsid w:val="00091419"/>
    <w:rsid w:val="000931C0"/>
    <w:rsid w:val="000A4458"/>
    <w:rsid w:val="000B175B"/>
    <w:rsid w:val="000B3A0F"/>
    <w:rsid w:val="000B4A3B"/>
    <w:rsid w:val="000D1851"/>
    <w:rsid w:val="000E0415"/>
    <w:rsid w:val="00146D32"/>
    <w:rsid w:val="001509BA"/>
    <w:rsid w:val="00171CD2"/>
    <w:rsid w:val="0019760F"/>
    <w:rsid w:val="001A3F26"/>
    <w:rsid w:val="001B4B04"/>
    <w:rsid w:val="001C6663"/>
    <w:rsid w:val="001C7895"/>
    <w:rsid w:val="001C7AAE"/>
    <w:rsid w:val="001D26DF"/>
    <w:rsid w:val="001E2790"/>
    <w:rsid w:val="001E5917"/>
    <w:rsid w:val="00204D31"/>
    <w:rsid w:val="00211E0B"/>
    <w:rsid w:val="00211E72"/>
    <w:rsid w:val="00214047"/>
    <w:rsid w:val="0022130F"/>
    <w:rsid w:val="00223C4E"/>
    <w:rsid w:val="00237785"/>
    <w:rsid w:val="002410DD"/>
    <w:rsid w:val="00241466"/>
    <w:rsid w:val="00253D58"/>
    <w:rsid w:val="0027725F"/>
    <w:rsid w:val="00281C3A"/>
    <w:rsid w:val="002C21F0"/>
    <w:rsid w:val="002F75BB"/>
    <w:rsid w:val="00301533"/>
    <w:rsid w:val="003107FA"/>
    <w:rsid w:val="003229D8"/>
    <w:rsid w:val="0032641D"/>
    <w:rsid w:val="003314D1"/>
    <w:rsid w:val="00335A2F"/>
    <w:rsid w:val="00341937"/>
    <w:rsid w:val="0039277A"/>
    <w:rsid w:val="003972E0"/>
    <w:rsid w:val="003975ED"/>
    <w:rsid w:val="00397F15"/>
    <w:rsid w:val="003B4AFC"/>
    <w:rsid w:val="003C2CC4"/>
    <w:rsid w:val="003D4B23"/>
    <w:rsid w:val="00424C80"/>
    <w:rsid w:val="004325CB"/>
    <w:rsid w:val="0044503A"/>
    <w:rsid w:val="00446DE4"/>
    <w:rsid w:val="00447761"/>
    <w:rsid w:val="00451EC3"/>
    <w:rsid w:val="004721B1"/>
    <w:rsid w:val="004859EC"/>
    <w:rsid w:val="004917F9"/>
    <w:rsid w:val="00496A15"/>
    <w:rsid w:val="004A3FD8"/>
    <w:rsid w:val="004B0533"/>
    <w:rsid w:val="004B522A"/>
    <w:rsid w:val="004B75D2"/>
    <w:rsid w:val="004D1140"/>
    <w:rsid w:val="004F49BD"/>
    <w:rsid w:val="004F55ED"/>
    <w:rsid w:val="004F68B4"/>
    <w:rsid w:val="0052176C"/>
    <w:rsid w:val="005261E5"/>
    <w:rsid w:val="005420F2"/>
    <w:rsid w:val="00542574"/>
    <w:rsid w:val="005436AB"/>
    <w:rsid w:val="00546DBF"/>
    <w:rsid w:val="00553D76"/>
    <w:rsid w:val="005552B5"/>
    <w:rsid w:val="0056117B"/>
    <w:rsid w:val="00571365"/>
    <w:rsid w:val="00586E3C"/>
    <w:rsid w:val="005A7EDB"/>
    <w:rsid w:val="005B3DB3"/>
    <w:rsid w:val="005B6E48"/>
    <w:rsid w:val="005D74C6"/>
    <w:rsid w:val="005E1712"/>
    <w:rsid w:val="00607483"/>
    <w:rsid w:val="0060779E"/>
    <w:rsid w:val="00611FC4"/>
    <w:rsid w:val="006176FB"/>
    <w:rsid w:val="00640B26"/>
    <w:rsid w:val="00670741"/>
    <w:rsid w:val="00696BD6"/>
    <w:rsid w:val="006A6B9D"/>
    <w:rsid w:val="006A7392"/>
    <w:rsid w:val="006B3189"/>
    <w:rsid w:val="006B7D65"/>
    <w:rsid w:val="006D6DA6"/>
    <w:rsid w:val="006E564B"/>
    <w:rsid w:val="006F13F0"/>
    <w:rsid w:val="006F5035"/>
    <w:rsid w:val="007065EB"/>
    <w:rsid w:val="00720183"/>
    <w:rsid w:val="00721006"/>
    <w:rsid w:val="0072632A"/>
    <w:rsid w:val="0074200B"/>
    <w:rsid w:val="00772451"/>
    <w:rsid w:val="007A6296"/>
    <w:rsid w:val="007B6BA5"/>
    <w:rsid w:val="007C1B62"/>
    <w:rsid w:val="007C3390"/>
    <w:rsid w:val="007C4F4B"/>
    <w:rsid w:val="007D2CDC"/>
    <w:rsid w:val="007D5327"/>
    <w:rsid w:val="007F476F"/>
    <w:rsid w:val="007F6611"/>
    <w:rsid w:val="008155C3"/>
    <w:rsid w:val="008175E9"/>
    <w:rsid w:val="00821A98"/>
    <w:rsid w:val="0082243E"/>
    <w:rsid w:val="008242D7"/>
    <w:rsid w:val="00856CD2"/>
    <w:rsid w:val="00861BC6"/>
    <w:rsid w:val="00871FD5"/>
    <w:rsid w:val="0088327B"/>
    <w:rsid w:val="008979B1"/>
    <w:rsid w:val="008A6B25"/>
    <w:rsid w:val="008A6C4F"/>
    <w:rsid w:val="008C1E4D"/>
    <w:rsid w:val="008E0E46"/>
    <w:rsid w:val="0090452C"/>
    <w:rsid w:val="00906E03"/>
    <w:rsid w:val="00907C3F"/>
    <w:rsid w:val="00912754"/>
    <w:rsid w:val="00912AB0"/>
    <w:rsid w:val="0093707B"/>
    <w:rsid w:val="009400EB"/>
    <w:rsid w:val="009427E3"/>
    <w:rsid w:val="00956D9B"/>
    <w:rsid w:val="00963CBA"/>
    <w:rsid w:val="009654B7"/>
    <w:rsid w:val="0098729A"/>
    <w:rsid w:val="00991261"/>
    <w:rsid w:val="009A0B83"/>
    <w:rsid w:val="009B3800"/>
    <w:rsid w:val="009D22AC"/>
    <w:rsid w:val="009D50DB"/>
    <w:rsid w:val="009E1C4E"/>
    <w:rsid w:val="00A05E0B"/>
    <w:rsid w:val="00A1427D"/>
    <w:rsid w:val="00A34C4D"/>
    <w:rsid w:val="00A4634F"/>
    <w:rsid w:val="00A501B8"/>
    <w:rsid w:val="00A51CF3"/>
    <w:rsid w:val="00A677DE"/>
    <w:rsid w:val="00A72D79"/>
    <w:rsid w:val="00A72F22"/>
    <w:rsid w:val="00A748A6"/>
    <w:rsid w:val="00A868BA"/>
    <w:rsid w:val="00A873E6"/>
    <w:rsid w:val="00A879A4"/>
    <w:rsid w:val="00A87E95"/>
    <w:rsid w:val="00A92E29"/>
    <w:rsid w:val="00AA6927"/>
    <w:rsid w:val="00AD0129"/>
    <w:rsid w:val="00AD09E9"/>
    <w:rsid w:val="00AF0576"/>
    <w:rsid w:val="00AF3829"/>
    <w:rsid w:val="00B037F0"/>
    <w:rsid w:val="00B03DA9"/>
    <w:rsid w:val="00B2327D"/>
    <w:rsid w:val="00B2718F"/>
    <w:rsid w:val="00B30179"/>
    <w:rsid w:val="00B3317B"/>
    <w:rsid w:val="00B334DC"/>
    <w:rsid w:val="00B3631A"/>
    <w:rsid w:val="00B53013"/>
    <w:rsid w:val="00B57DC3"/>
    <w:rsid w:val="00B57E15"/>
    <w:rsid w:val="00B67F5E"/>
    <w:rsid w:val="00B73E65"/>
    <w:rsid w:val="00B81E12"/>
    <w:rsid w:val="00B87110"/>
    <w:rsid w:val="00B97FA8"/>
    <w:rsid w:val="00BB24C6"/>
    <w:rsid w:val="00BC1385"/>
    <w:rsid w:val="00BC2013"/>
    <w:rsid w:val="00BC74E9"/>
    <w:rsid w:val="00BE618E"/>
    <w:rsid w:val="00C16C1A"/>
    <w:rsid w:val="00C24693"/>
    <w:rsid w:val="00C3486A"/>
    <w:rsid w:val="00C35F0B"/>
    <w:rsid w:val="00C463DD"/>
    <w:rsid w:val="00C64458"/>
    <w:rsid w:val="00C745C3"/>
    <w:rsid w:val="00CA2A58"/>
    <w:rsid w:val="00CA33E9"/>
    <w:rsid w:val="00CC0B55"/>
    <w:rsid w:val="00CD6995"/>
    <w:rsid w:val="00CD796B"/>
    <w:rsid w:val="00CE0904"/>
    <w:rsid w:val="00CE4A8F"/>
    <w:rsid w:val="00CE7A2B"/>
    <w:rsid w:val="00CF01CE"/>
    <w:rsid w:val="00CF586F"/>
    <w:rsid w:val="00CF7D43"/>
    <w:rsid w:val="00D11129"/>
    <w:rsid w:val="00D2031B"/>
    <w:rsid w:val="00D22332"/>
    <w:rsid w:val="00D25FE2"/>
    <w:rsid w:val="00D4040D"/>
    <w:rsid w:val="00D43252"/>
    <w:rsid w:val="00D550F9"/>
    <w:rsid w:val="00D572B0"/>
    <w:rsid w:val="00D62E90"/>
    <w:rsid w:val="00D9237A"/>
    <w:rsid w:val="00D978C6"/>
    <w:rsid w:val="00DA5E6E"/>
    <w:rsid w:val="00DA67AD"/>
    <w:rsid w:val="00DB18CE"/>
    <w:rsid w:val="00DB4C56"/>
    <w:rsid w:val="00DE3EC0"/>
    <w:rsid w:val="00E11593"/>
    <w:rsid w:val="00E12B6B"/>
    <w:rsid w:val="00E130AB"/>
    <w:rsid w:val="00E438D9"/>
    <w:rsid w:val="00E5644E"/>
    <w:rsid w:val="00E5657E"/>
    <w:rsid w:val="00E7260F"/>
    <w:rsid w:val="00E806EE"/>
    <w:rsid w:val="00E852B3"/>
    <w:rsid w:val="00E96630"/>
    <w:rsid w:val="00EB0FB9"/>
    <w:rsid w:val="00ED0CA9"/>
    <w:rsid w:val="00ED7A2A"/>
    <w:rsid w:val="00EF1D7F"/>
    <w:rsid w:val="00EF5BDB"/>
    <w:rsid w:val="00F06662"/>
    <w:rsid w:val="00F07FD9"/>
    <w:rsid w:val="00F23933"/>
    <w:rsid w:val="00F24119"/>
    <w:rsid w:val="00F40E75"/>
    <w:rsid w:val="00F42CD9"/>
    <w:rsid w:val="00F52936"/>
    <w:rsid w:val="00F55375"/>
    <w:rsid w:val="00F63A41"/>
    <w:rsid w:val="00F63AFB"/>
    <w:rsid w:val="00F677CB"/>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52176C"/>
    <w:pPr>
      <w:numPr>
        <w:numId w:val="5"/>
      </w:numPr>
    </w:pPr>
  </w:style>
  <w:style w:type="paragraph" w:customStyle="1" w:styleId="SingleTxtG">
    <w:name w:val="_ Single Txt_G"/>
    <w:basedOn w:val="Normal"/>
    <w:pPr>
      <w:spacing w:after="120"/>
      <w:ind w:left="1134" w:right="1134"/>
      <w:jc w:val="both"/>
    </w:pPr>
  </w:style>
  <w:style w:type="character" w:styleId="EndnoteReference">
    <w:name w:val="endnote reference"/>
    <w:aliases w:val="1_G"/>
    <w:rsid w:val="0052176C"/>
    <w:rPr>
      <w:rFonts w:ascii="Times New Roman" w:hAnsi="Times New Roman"/>
      <w:sz w:val="18"/>
      <w:vertAlign w:val="superscript"/>
    </w:rPr>
  </w:style>
  <w:style w:type="character" w:styleId="FootnoteReference">
    <w:name w:val="footnote reference"/>
    <w:aliases w:val="4_G"/>
    <w:rsid w:val="00D11129"/>
    <w:rPr>
      <w:rFonts w:ascii="Times New Roman" w:hAnsi="Times New Roman"/>
      <w:sz w:val="18"/>
      <w:vertAlign w:val="superscript"/>
    </w:rPr>
  </w:style>
  <w:style w:type="paragraph" w:styleId="EndnoteText">
    <w:name w:val="endnote text"/>
    <w:aliases w:val="2_G"/>
    <w:basedOn w:val="FootnoteText"/>
    <w:rsid w:val="0052176C"/>
  </w:style>
  <w:style w:type="paragraph" w:styleId="FootnoteText">
    <w:name w:val="footnote text"/>
    <w:aliases w:val="5_G"/>
    <w:basedOn w:val="Normal"/>
    <w:rsid w:val="00D11129"/>
    <w:pPr>
      <w:tabs>
        <w:tab w:val="right" w:pos="1021"/>
      </w:tabs>
      <w:spacing w:line="220" w:lineRule="exact"/>
      <w:ind w:left="1134" w:right="1134" w:hanging="1134"/>
    </w:pPr>
    <w:rPr>
      <w:sz w:val="18"/>
    </w:rPr>
  </w:style>
  <w:style w:type="paragraph" w:styleId="Footer">
    <w:name w:val="footer"/>
    <w:aliases w:val="3_G"/>
    <w:basedOn w:val="Normal"/>
    <w:rsid w:val="0052176C"/>
    <w:pPr>
      <w:spacing w:line="240" w:lineRule="auto"/>
    </w:pPr>
    <w:rPr>
      <w:sz w:val="16"/>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Header">
    <w:name w:val="header"/>
    <w:aliases w:val="6_G"/>
    <w:basedOn w:val="Normal"/>
    <w:rsid w:val="0052176C"/>
    <w:pPr>
      <w:pBdr>
        <w:bottom w:val="single" w:sz="4" w:space="4" w:color="auto"/>
      </w:pBdr>
      <w:spacing w:line="240" w:lineRule="auto"/>
    </w:pPr>
    <w:rPr>
      <w:b/>
      <w:sz w:val="18"/>
    </w:rPr>
  </w:style>
  <w:style w:type="character" w:styleId="PageNumber">
    <w:name w:val="page number"/>
    <w:aliases w:val="7_G"/>
    <w:rsid w:val="0052176C"/>
    <w:rPr>
      <w:rFonts w:ascii="Times New Roman" w:hAnsi="Times New Roman"/>
      <w:b/>
      <w:sz w:val="18"/>
    </w:rPr>
  </w:style>
  <w:style w:type="paragraph" w:styleId="BalloonText">
    <w:name w:val="Balloon Text"/>
    <w:basedOn w:val="Normal"/>
    <w:semiHidden/>
    <w:rsid w:val="0004107E"/>
    <w:rPr>
      <w:rFonts w:ascii="Tahoma" w:hAnsi="Tahoma" w:cs="Tahoma"/>
      <w:sz w:val="16"/>
      <w:szCs w:val="16"/>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table" w:styleId="TableGrid">
    <w:name w:val="Table Grid"/>
    <w:basedOn w:val="TableNormal"/>
    <w:rsid w:val="00861BC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Date">
    <w:name w:val="Date"/>
    <w:basedOn w:val="Normal"/>
    <w:next w:val="Normal"/>
    <w:rsid w:val="001E5917"/>
  </w:style>
  <w:style w:type="character" w:customStyle="1" w:styleId="HChGChar">
    <w:name w:val="_ H _Ch_G Char"/>
    <w:link w:val="HChG"/>
    <w:rsid w:val="004917F9"/>
    <w:rPr>
      <w:b/>
      <w:sz w:val="28"/>
      <w:lang w:val="en-GB" w:eastAsia="en-US" w:bidi="ar-SA"/>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3631A"/>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3"/>
      </w:numPr>
    </w:pPr>
  </w:style>
  <w:style w:type="numbering" w:styleId="1ai">
    <w:name w:val="Outline List 1"/>
    <w:basedOn w:val="NoList"/>
    <w:semiHidden/>
    <w:rsid w:val="008A6C4F"/>
    <w:pPr>
      <w:numPr>
        <w:numId w:val="4"/>
      </w:numPr>
    </w:pPr>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HTMLAcronym">
    <w:name w:val="HTML Acronym"/>
    <w:basedOn w:val="DefaultParagraphFont"/>
    <w:semiHidden/>
    <w:rsid w:val="008A6C4F"/>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1</TotalTime>
  <Pages>1</Pages>
  <Words>902</Words>
  <Characters>5145</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1014213</vt:lpstr>
    </vt:vector>
  </TitlesOfParts>
  <Company>CSD</Company>
  <LinksUpToDate>false</LinksUpToDate>
  <CharactersWithSpaces>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1014213</dc:title>
  <dc:subject/>
  <dc:creator>lm</dc:creator>
  <cp:keywords>A/HRC/14/L.5</cp:keywords>
  <dc:description>Final</dc:description>
  <cp:lastModifiedBy>CSD</cp:lastModifiedBy>
  <cp:revision>2</cp:revision>
  <cp:lastPrinted>2010-06-14T11:44:00Z</cp:lastPrinted>
  <dcterms:created xsi:type="dcterms:W3CDTF">2010-06-24T18:03:00Z</dcterms:created>
  <dcterms:modified xsi:type="dcterms:W3CDTF">2010-06-24T18:03:00Z</dcterms:modified>
</cp:coreProperties>
</file>