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453-м заседании,</w:t>
      </w:r>
    </w:p>
    <w:p w:rsidR="00000000" w:rsidRDefault="00000000">
      <w:r>
        <w:t>состоявшемся в Центральных учреждениях, Нью-Йорк, в понедельник, 24 января 2000 года, в 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right" w:pos="1305"/>
          <w:tab w:val="left" w:pos="1368"/>
          <w:tab w:val="left" w:pos="1440"/>
          <w:tab w:val="right" w:leader="dot" w:pos="8568"/>
        </w:tabs>
        <w:ind w:right="1267"/>
      </w:pPr>
      <w:r>
        <w:tab/>
      </w:r>
      <w:r>
        <w:rPr>
          <w:i/>
        </w:rPr>
        <w:t>Председатель</w:t>
      </w:r>
      <w:r>
        <w:t>:</w:t>
      </w:r>
      <w:r>
        <w:tab/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right" w:pos="1305"/>
          <w:tab w:val="left" w:pos="1368"/>
          <w:tab w:val="left" w:pos="1440"/>
          <w:tab w:val="right" w:leader="dot" w:pos="8568"/>
        </w:tabs>
        <w:ind w:right="1267"/>
      </w:pPr>
      <w:r>
        <w:tab/>
      </w:r>
      <w:r>
        <w:rPr>
          <w:i/>
        </w:rPr>
        <w:t>позднее</w:t>
      </w:r>
      <w:r>
        <w:t>:</w:t>
      </w:r>
      <w:r>
        <w:tab/>
      </w:r>
      <w:r>
        <w:tab/>
        <w:t>г</w:t>
      </w:r>
      <w:r>
        <w:noBreakHyphen/>
        <w:t>жа Уэдраого (заместитель Председателя)</w:t>
      </w:r>
    </w:p>
    <w:p w:rsidR="00000000" w:rsidRDefault="00000000">
      <w:pPr>
        <w:tabs>
          <w:tab w:val="right" w:pos="1305"/>
          <w:tab w:val="left" w:pos="1368"/>
          <w:tab w:val="left" w:pos="1440"/>
          <w:tab w:val="right" w:leader="dot" w:pos="8568"/>
        </w:tabs>
        <w:ind w:right="1267"/>
      </w:pPr>
      <w:r>
        <w:rPr>
          <w:i/>
        </w:rPr>
        <w:tab/>
        <w:t>позднее</w:t>
      </w:r>
      <w:r>
        <w:t>:</w:t>
      </w:r>
      <w:r>
        <w:tab/>
      </w:r>
      <w:r>
        <w:tab/>
        <w:t>г</w:t>
      </w:r>
      <w:r>
        <w:noBreakHyphen/>
        <w:t>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rPr>
          <w:i/>
        </w:rPr>
        <w:tab/>
        <w:t xml:space="preserve">Первоначальный доклад Индии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Индии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(CEDAW/C/IND/1)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</w:t>
      </w:r>
      <w:r>
        <w:rPr>
          <w:i/>
          <w:lang w:val="en-US"/>
        </w:rPr>
        <w:t xml:space="preserve"> </w:t>
      </w:r>
      <w:r>
        <w:rPr>
          <w:i/>
        </w:rPr>
        <w:t>Агга</w:t>
      </w:r>
      <w:r>
        <w:rPr>
          <w:i/>
        </w:rPr>
        <w:t>р</w:t>
      </w:r>
      <w:r>
        <w:rPr>
          <w:i/>
        </w:rPr>
        <w:t>валь (Индия) занимает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2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что, хотя Конституция Индии была одной из первых, в которую был вкл</w:t>
      </w:r>
      <w:r>
        <w:t>ю</w:t>
      </w:r>
      <w:r>
        <w:t>чен принцип равенства женщин, политика прав</w:t>
      </w:r>
      <w:r>
        <w:t>и</w:t>
      </w:r>
      <w:r>
        <w:t>тельства невмешательства в личные дела любой общины без ее инициативы и согласия привела к з</w:t>
      </w:r>
      <w:r>
        <w:t>а</w:t>
      </w:r>
      <w:r>
        <w:t>креплению традиционных форм дискриминации в отношении женщин. Власть религиозных общин в деле определения законов о гражданском состо</w:t>
      </w:r>
      <w:r>
        <w:t>я</w:t>
      </w:r>
      <w:r>
        <w:t>нии, которые регулируют жизнь их членов, выл</w:t>
      </w:r>
      <w:r>
        <w:t>и</w:t>
      </w:r>
      <w:r>
        <w:t>лась в неравенство перед законом не только между женщинами и мужчинами, но и между женщинами различных общин. Принцип невмешательства также затруднил задачу Комитета, поскольку его собесе</w:t>
      </w:r>
      <w:r>
        <w:t>д</w:t>
      </w:r>
      <w:r>
        <w:t>ником по вопросу о дискриминации в отношении гражданского состояния обязательно является гос</w:t>
      </w:r>
      <w:r>
        <w:t>у</w:t>
      </w:r>
      <w:r>
        <w:t>дарство, но оно при этом отказывается от ответс</w:t>
      </w:r>
      <w:r>
        <w:t>т</w:t>
      </w:r>
      <w:r>
        <w:t>венности. Правительство должно, по крайней мере, поощрять различные общины к осуществлению инициатив в сфере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3.</w:t>
      </w:r>
      <w:r>
        <w:tab/>
        <w:t>Поскольку представляется, что Верховный суд Индии играет активную роль в защите прав же</w:t>
      </w:r>
      <w:r>
        <w:t>н</w:t>
      </w:r>
      <w:r>
        <w:t>щин, она была бы признательна за получение более подробной информации о его функционировании. В частности, она хотела бы знать, имеют ли его реш</w:t>
      </w:r>
      <w:r>
        <w:t>е</w:t>
      </w:r>
      <w:r>
        <w:t>ния силу закона, работают ли в суде женщины-судьи и контактирует ли Суд с Национальной к</w:t>
      </w:r>
      <w:r>
        <w:t>о</w:t>
      </w:r>
      <w:r>
        <w:t>миссией по делам женщин и неправительственными организациями. Будет воспринята с удовлетворен</w:t>
      </w:r>
      <w:r>
        <w:t>и</w:t>
      </w:r>
      <w:r>
        <w:t>ем информация о любых действиях законодател</w:t>
      </w:r>
      <w:r>
        <w:t>ь</w:t>
      </w:r>
      <w:r>
        <w:t>ных органов или администрации в результате ук</w:t>
      </w:r>
      <w:r>
        <w:t>а</w:t>
      </w:r>
      <w:r>
        <w:t>заний Суда и о реакции религиозных общин на ук</w:t>
      </w:r>
      <w:r>
        <w:t>а</w:t>
      </w:r>
      <w:r>
        <w:t>зание о необходимости единого гражданского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4.</w:t>
      </w:r>
      <w:r>
        <w:tab/>
        <w:t>Государство-участник должно также проя</w:t>
      </w:r>
      <w:r>
        <w:t>с</w:t>
      </w:r>
      <w:r>
        <w:t>нить, применяют ли новые семейные суды законы о гражданском состоянии соответствующих религ</w:t>
      </w:r>
      <w:r>
        <w:t>и</w:t>
      </w:r>
      <w:r>
        <w:t>озных общин и, в частности, трактуются законы шариата мусульманской общины религиозными или же гражданскими магистратами.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говорит, что Комитету необходима более подробная информация о функциях и мер</w:t>
      </w:r>
      <w:r>
        <w:t>о</w:t>
      </w:r>
      <w:r>
        <w:t>приятиях Национальной комиссии по делам же</w:t>
      </w:r>
      <w:r>
        <w:t>н</w:t>
      </w:r>
      <w:r>
        <w:t>щин. Она интересуется, обладают ли Комиссии штатов по делам женщин соответствующими по</w:t>
      </w:r>
      <w:r>
        <w:t>л</w:t>
      </w:r>
      <w:r>
        <w:t>номочиями по пересмотру законодательства штатов и выполнению соответствующих функций омбу</w:t>
      </w:r>
      <w:r>
        <w:t>д</w:t>
      </w:r>
      <w:r>
        <w:t>смена и координируют ли они свою деятельность с Национальной комиссией. Она хотела бы узнать, каким образом Национальная комиссия рассматр</w:t>
      </w:r>
      <w:r>
        <w:t>и</w:t>
      </w:r>
      <w:r>
        <w:t>вает отдельные дела о нарушениях прав женщин и, в частности, имели ли место такие случаи на деле и по каким причинам, были ли они разрешены и, если да, привели ли они к применению санкций или в</w:t>
      </w:r>
      <w:r>
        <w:t>ы</w:t>
      </w:r>
      <w:r>
        <w:t>плате компенсаций. Такие случаи могут иметь ва</w:t>
      </w:r>
      <w:r>
        <w:t>ж</w:t>
      </w:r>
      <w:r>
        <w:t>ное значение для выявления проблем, присущих всему обществу. Она надеется, что Национальная комиссия по делам женщин располагает людскими ресурсами для бесплатного рассмотрения отдел</w:t>
      </w:r>
      <w:r>
        <w:t>ь</w:t>
      </w:r>
      <w:r>
        <w:t>ных дел и пропаганды своих услуг. С учетом ос</w:t>
      </w:r>
      <w:r>
        <w:t>о</w:t>
      </w:r>
      <w:r>
        <w:t>бых потребностей женщин в юридической помощи и информации о своих юридических правах Наци</w:t>
      </w:r>
      <w:r>
        <w:t>о</w:t>
      </w:r>
      <w:r>
        <w:t>нальная комиссия по делам женщин может ра</w:t>
      </w:r>
      <w:r>
        <w:t>с</w:t>
      </w:r>
      <w:r>
        <w:t>смотреть вопрос о разработке в этой сфере соотве</w:t>
      </w:r>
      <w:r>
        <w:t>т</w:t>
      </w:r>
      <w:r>
        <w:t>ствующих ин</w:t>
      </w:r>
      <w:r>
        <w:t>и</w:t>
      </w:r>
      <w:r>
        <w:t>циатив.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она нашла очень интересным исторический аспект, указанный в до</w:t>
      </w:r>
      <w:r>
        <w:t>к</w:t>
      </w:r>
      <w:r>
        <w:t>ладе по статье 3. Она одобряет просьбу о предста</w:t>
      </w:r>
      <w:r>
        <w:t>в</w:t>
      </w:r>
      <w:r>
        <w:t>лении более конкретной информации о функциях и программах Национальной комиссии по делам женщин. В своем следующем докладе г</w:t>
      </w:r>
      <w:r>
        <w:t>о</w:t>
      </w:r>
      <w:r>
        <w:t>сударство-участник должно также указать более подробно о целях проекта национальной политики расширения прав женщин и женском компоненте в рамках тек</w:t>
      </w:r>
      <w:r>
        <w:t>у</w:t>
      </w:r>
      <w:r>
        <w:t>щего пятилетнего плана.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подчеркивает важность организационного механизма типа Национальной комиссии по делам женщин и необходимость обе</w:t>
      </w:r>
      <w:r>
        <w:t>с</w:t>
      </w:r>
      <w:r>
        <w:t>печения его адекватным финансированием и кан</w:t>
      </w:r>
      <w:r>
        <w:t>а</w:t>
      </w:r>
      <w:r>
        <w:t>лами связи с другими правительственными орган</w:t>
      </w:r>
      <w:r>
        <w:t>а</w:t>
      </w:r>
      <w:r>
        <w:t>ми. Она также хотела бы получить информацию о взаимосвязи между Национальной комиссией и к</w:t>
      </w:r>
      <w:r>
        <w:t>о</w:t>
      </w:r>
      <w:r>
        <w:t>миссиями штатов по делам женщин. Было бы инт</w:t>
      </w:r>
      <w:r>
        <w:t>е</w:t>
      </w:r>
      <w:r>
        <w:t>ресно знать, установлена ли какая-нибудь связь м</w:t>
      </w:r>
      <w:r>
        <w:t>е</w:t>
      </w:r>
      <w:r>
        <w:t>жду имеющимися комиссиями штатов и реальными достижениями в соответствующих штатах и план</w:t>
      </w:r>
      <w:r>
        <w:t>и</w:t>
      </w:r>
      <w:r>
        <w:t>рует ли правительство поощрять штаты, которые еще не сделали этого, к созд</w:t>
      </w:r>
      <w:r>
        <w:t>а</w:t>
      </w:r>
      <w:r>
        <w:t>нию таких комиссий.</w:t>
      </w:r>
    </w:p>
    <w:p w:rsidR="00000000" w:rsidRDefault="00000000">
      <w:pPr>
        <w:pStyle w:val="DualTxt"/>
      </w:pPr>
      <w:r>
        <w:t>8.</w:t>
      </w:r>
      <w:r>
        <w:tab/>
        <w:t>В отношении девятого пятилетнего плана (1997–2002 годы) государство-участник должно п</w:t>
      </w:r>
      <w:r>
        <w:t>о</w:t>
      </w:r>
      <w:r>
        <w:t>яснить, финансируют государственные министерс</w:t>
      </w:r>
      <w:r>
        <w:t>т</w:t>
      </w:r>
      <w:r>
        <w:t>ва женский компонент в размере 33 процентов на добровольной или же обязательной основе и если обязательной, то имеется ли контрольный механизм по обеспечению фактического ассигнования ресу</w:t>
      </w:r>
      <w:r>
        <w:t>р</w:t>
      </w:r>
      <w:r>
        <w:t>сов. Процент представляется низким с учетом того, что женщины составляют почти половину насел</w:t>
      </w:r>
      <w:r>
        <w:t>е</w:t>
      </w:r>
      <w:r>
        <w:t>ния и занимают отстающее положение во многих сферах, в частности образовании. В следующем докладе Комитет надеется получить информацию о результатах пятилетнего плана. В целом он был бы признателен за более подробный отчет о результ</w:t>
      </w:r>
      <w:r>
        <w:t>а</w:t>
      </w:r>
      <w:r>
        <w:t>тах реализуемых инициатив, например, о количес</w:t>
      </w:r>
      <w:r>
        <w:t>т</w:t>
      </w:r>
      <w:r>
        <w:t>ве женщин, фактически охваченных той или иной програ</w:t>
      </w:r>
      <w:r>
        <w:t>м</w:t>
      </w:r>
      <w:r>
        <w:t>мой.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Юн-Чунг просит представить больше информации о полномочиях Комиссии по рассмотрению отдельных случаев дискриминации. В отношении компонента юридической грамотн</w:t>
      </w:r>
      <w:r>
        <w:t>о</w:t>
      </w:r>
      <w:r>
        <w:t>сти в рамках Кампании общей грамотности она х</w:t>
      </w:r>
      <w:r>
        <w:t>о</w:t>
      </w:r>
      <w:r>
        <w:t>тела бы знать, предпринимаются ли какие-либо усилия по охвату находящихся в неблагоприятном положении или маргинализованных групп женщин, таких, как далиды.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отмечает, что Национальная к</w:t>
      </w:r>
      <w:r>
        <w:t>о</w:t>
      </w:r>
      <w:r>
        <w:t>миссия по делам женщин, по</w:t>
      </w:r>
      <w:r>
        <w:noBreakHyphen/>
        <w:t>видимому, располаг</w:t>
      </w:r>
      <w:r>
        <w:t>а</w:t>
      </w:r>
      <w:r>
        <w:t>ет огромными полномочиями по выдвижению зак</w:t>
      </w:r>
      <w:r>
        <w:t>о</w:t>
      </w:r>
      <w:r>
        <w:t>нодательства. Она спрашивает, разработала ли она какую-либо всеобъемлющую гендерную политику в целях решения вопроса феминизации нищеты, включая конкретную политику оказания помощи таким уязвимым группам населения, как далиды или женщины, которые недавно переехали из села в город и подвержены риску стать проститу</w:t>
      </w:r>
      <w:r>
        <w:t>т</w:t>
      </w:r>
      <w:r>
        <w:t>ками.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бл</w:t>
      </w:r>
      <w:r>
        <w:t>а</w:t>
      </w:r>
      <w:r>
        <w:t>годарит государство-участник за существенный прогресс, достигнутый в деле улучшения положения женщин, и высоко оц</w:t>
      </w:r>
      <w:r>
        <w:t>е</w:t>
      </w:r>
      <w:r>
        <w:t>нивает откровенный характер доклада с точки зр</w:t>
      </w:r>
      <w:r>
        <w:t>е</w:t>
      </w:r>
      <w:r>
        <w:t>ния проблем, с которыми сталкивается общество, в котором представлены много рас, религий и кул</w:t>
      </w:r>
      <w:r>
        <w:t>ь</w:t>
      </w:r>
      <w:r>
        <w:t>тур. Она отмечает, что каждый год парламент И</w:t>
      </w:r>
      <w:r>
        <w:t>н</w:t>
      </w:r>
      <w:r>
        <w:t>дии рассматривает доклад о рекомендациях Наци</w:t>
      </w:r>
      <w:r>
        <w:t>о</w:t>
      </w:r>
      <w:r>
        <w:t>нальной комиссии по делам женщин; она была бы признательна за более полное описание этого пр</w:t>
      </w:r>
      <w:r>
        <w:t>о</w:t>
      </w:r>
      <w:r>
        <w:t>гресса и достигнутых результатов. Она хотела бы знать, каковы перспективы утверждения проекта национальной политики расширения возможностей женщин и какие положения она содержит для р</w:t>
      </w:r>
      <w:r>
        <w:t>е</w:t>
      </w:r>
      <w:r>
        <w:t>шения проблем самых бе</w:t>
      </w:r>
      <w:r>
        <w:t>д</w:t>
      </w:r>
      <w:r>
        <w:t>ных женщин страны.</w:t>
      </w:r>
    </w:p>
    <w:p w:rsidR="00000000" w:rsidRDefault="00000000">
      <w:pPr>
        <w:pStyle w:val="DualTxt"/>
      </w:pPr>
      <w:r>
        <w:t>12.</w:t>
      </w:r>
      <w:r>
        <w:tab/>
        <w:t>Поскольку факторы, которые мешают женщ</w:t>
      </w:r>
      <w:r>
        <w:t>и</w:t>
      </w:r>
      <w:r>
        <w:t>нам пользоваться правовой помощью, хорошо п</w:t>
      </w:r>
      <w:r>
        <w:t>о</w:t>
      </w:r>
      <w:r>
        <w:t>нятны и действуют некоторые программы, напра</w:t>
      </w:r>
      <w:r>
        <w:t>в</w:t>
      </w:r>
      <w:r>
        <w:t>ленные на устранение этой проблемы, она интер</w:t>
      </w:r>
      <w:r>
        <w:t>е</w:t>
      </w:r>
      <w:r>
        <w:t>суется, был ли достигнут какой-либо прогресс. В отношении девятого пятилетнего плана (1997–2002 год</w:t>
      </w:r>
      <w:r>
        <w:rPr>
          <w:lang/>
        </w:rPr>
        <w:t>ы</w:t>
      </w:r>
      <w:r>
        <w:t>) она хотела бы услышать больше о стратегии передачи контроля над социальной инфраструкт</w:t>
      </w:r>
      <w:r>
        <w:t>у</w:t>
      </w:r>
      <w:r>
        <w:t>рой в общественной сфере женским группам и об учебных программах, нацеленных на содействие осуществл</w:t>
      </w:r>
      <w:r>
        <w:t>е</w:t>
      </w:r>
      <w:r>
        <w:t>нию этой стратегии.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4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удо</w:t>
      </w:r>
      <w:r>
        <w:t>в</w:t>
      </w:r>
      <w:r>
        <w:t>летворена тем фактом, что Конституция Индии д</w:t>
      </w:r>
      <w:r>
        <w:t>о</w:t>
      </w:r>
      <w:r>
        <w:t>пускает позитивную дискриминацию в пользу же</w:t>
      </w:r>
      <w:r>
        <w:t>н</w:t>
      </w:r>
      <w:r>
        <w:t>щин. Она высоко оценивает закон, по которому одна треть выборных должностей в местные органы управления отводится женщинам, однако надеется, что правительство выделяет достаточно ресурсов для подготовки большого  числа женщин, которые будут заниматься выполнением новых обязанн</w:t>
      </w:r>
      <w:r>
        <w:t>о</w:t>
      </w:r>
      <w:r>
        <w:t>стей, не имея при том прошлого опыта. Она пон</w:t>
      </w:r>
      <w:r>
        <w:t>и</w:t>
      </w:r>
      <w:r>
        <w:t>мает, что в декабре 1999 года был представлен зак</w:t>
      </w:r>
      <w:r>
        <w:t>о</w:t>
      </w:r>
      <w:r>
        <w:t>нопроект, предусматривающий выделение одной трети мест в национальном парламенте для же</w:t>
      </w:r>
      <w:r>
        <w:t>н</w:t>
      </w:r>
      <w:r>
        <w:t>щин; она будет признательна за предоставление информации о возможности его утверждения и м</w:t>
      </w:r>
      <w:r>
        <w:t>е</w:t>
      </w:r>
      <w:r>
        <w:t>рах, которые принимает правительство в поддержку этого.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Уэдраого</w:t>
      </w:r>
      <w:r>
        <w:t xml:space="preserve"> благодарит правительство И</w:t>
      </w:r>
      <w:r>
        <w:t>н</w:t>
      </w:r>
      <w:r>
        <w:t>дии за его законодательные инициативы и кампании по повышению осведомленности в целях борьбы с культурными стереотипами, однако отмечает, что преодоление традиционного, патриархального мышления, которое способствует сохранению такой практики, как выдача приданого, женитьба детей, изнасилование девочек и сжигание вдов, — это до</w:t>
      </w:r>
      <w:r>
        <w:t>л</w:t>
      </w:r>
      <w:r>
        <w:t>госрочный проект, требующий кропотливых ус</w:t>
      </w:r>
      <w:r>
        <w:t>и</w:t>
      </w:r>
      <w:r>
        <w:t>лий. Необходимо выработать комплексную наци</w:t>
      </w:r>
      <w:r>
        <w:t>о</w:t>
      </w:r>
      <w:r>
        <w:t>нальную стратегию, охватывающую не только меры по повышению осведомленности, пропаганду и учебные программы в национальном масштабе, но и мобилизацию формирующих общественное мн</w:t>
      </w:r>
      <w:r>
        <w:t>е</w:t>
      </w:r>
      <w:r>
        <w:t>ние лиц, представляющих все сферы жизни.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отмечает, что одних законов, наказывающих за насилие в отношение женщин, явно недостаточно. Налицо острая необходимость общественных образовательных программ, с тем чтобы широкая общественность признала, что такое насилие абсолютно недопустимо, а также программ подготовки работников здравоохранения, сотрудн</w:t>
      </w:r>
      <w:r>
        <w:t>и</w:t>
      </w:r>
      <w:r>
        <w:t>ков полиции и судебных органов, которые работают с жертвами. Создание полицейских участков, уко</w:t>
      </w:r>
      <w:r>
        <w:t>м</w:t>
      </w:r>
      <w:r>
        <w:t>плектованных только женщинами, и прием их на работу в качестве тюремных надзирателей является новаторским подходом, однако не дает полного о</w:t>
      </w:r>
      <w:r>
        <w:t>т</w:t>
      </w:r>
      <w:r>
        <w:t>вета на вопрос. В долгосрочной перспективе пол</w:t>
      </w:r>
      <w:r>
        <w:t>и</w:t>
      </w:r>
      <w:r>
        <w:t>тика отбора и предварительной подготовки сотру</w:t>
      </w:r>
      <w:r>
        <w:t>д</w:t>
      </w:r>
      <w:r>
        <w:t>ников полиции и тюремных надзирателей должна осуществляться для повышения уровня професси</w:t>
      </w:r>
      <w:r>
        <w:t>о</w:t>
      </w:r>
      <w:r>
        <w:t>нализма сил в целом. Она интересуется, примен</w:t>
      </w:r>
      <w:r>
        <w:t>я</w:t>
      </w:r>
      <w:r>
        <w:t>ются ли на регулярной основе законы, запреща</w:t>
      </w:r>
      <w:r>
        <w:t>ю</w:t>
      </w:r>
      <w:r>
        <w:t>щие насилие со стороны сотрудников полиции и тюремных надзирателей, и свидетельствуют ли ст</w:t>
      </w:r>
      <w:r>
        <w:t>а</w:t>
      </w:r>
      <w:r>
        <w:t>тистические данные об улучшении положения в этой сфере.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Юн-Чунг говорит, что стратегия мобилизации общин, применяемая для устранения гендерных стереотипов, является весьма новато</w:t>
      </w:r>
      <w:r>
        <w:t>р</w:t>
      </w:r>
      <w:r>
        <w:t>ской. Напоминая об очень важном значении в И</w:t>
      </w:r>
      <w:r>
        <w:t>н</w:t>
      </w:r>
      <w:r>
        <w:t>дии средств массовой информации и киноиндус</w:t>
      </w:r>
      <w:r>
        <w:t>т</w:t>
      </w:r>
      <w:r>
        <w:t>рии, она просит представить больше информации о количестве женщин, работающих в этих секторах, особенно на руководящих должностях, и о том, п</w:t>
      </w:r>
      <w:r>
        <w:t>о</w:t>
      </w:r>
      <w:r>
        <w:t>могают ли средства массовой информации Индии формированию положительного образа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правительству необх</w:t>
      </w:r>
      <w:r>
        <w:t>о</w:t>
      </w:r>
      <w:r>
        <w:t>димо предпринять, используя многоплановый по</w:t>
      </w:r>
      <w:r>
        <w:t>д</w:t>
      </w:r>
      <w:r>
        <w:t>ход, более серьезные усилия по изменению каст</w:t>
      </w:r>
      <w:r>
        <w:t>о</w:t>
      </w:r>
      <w:r>
        <w:t>вой системы. Хотя официально «неприкасаемость» была устранена, на практике она сохраняется и в</w:t>
      </w:r>
      <w:r>
        <w:t>ы</w:t>
      </w:r>
      <w:r>
        <w:t>ражается в многочисленных фактах жестокого о</w:t>
      </w:r>
      <w:r>
        <w:t>т</w:t>
      </w:r>
      <w:r>
        <w:t>ношения. Она интересуется, достаточна ли сфера нынешнего законодательства для устранения такого грубого отношения и защиты женщин из низших каст и какие предпринимались шаги для расслед</w:t>
      </w:r>
      <w:r>
        <w:t>о</w:t>
      </w:r>
      <w:r>
        <w:t>вания случаев жестокого обращения и наказания лиц, ответственных за них. Она просит представить дальнейшую информацию о программах «позити</w:t>
      </w:r>
      <w:r>
        <w:t>в</w:t>
      </w:r>
      <w:r>
        <w:t>ных действий» и о количестве женщин из касты д</w:t>
      </w:r>
      <w:r>
        <w:t>а</w:t>
      </w:r>
      <w:r>
        <w:t>лидов («неприкасаемых») и из числа других мен</w:t>
      </w:r>
      <w:r>
        <w:t>ь</w:t>
      </w:r>
      <w:r>
        <w:t>шинств, которые воспользовались результатами этих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18.</w:t>
      </w:r>
      <w:r>
        <w:tab/>
        <w:t>В своем устном представлении госуда</w:t>
      </w:r>
      <w:r>
        <w:t>р</w:t>
      </w:r>
      <w:r>
        <w:t>ство-участник упомянуло о наличии приютов для жертв сексуальной эксплуатации. Она спрашивает, прож</w:t>
      </w:r>
      <w:r>
        <w:t>и</w:t>
      </w:r>
      <w:r>
        <w:t>вают в этих приютах лишь жертвы торговли и пр</w:t>
      </w:r>
      <w:r>
        <w:t>о</w:t>
      </w:r>
      <w:r>
        <w:t>ституции или же ими могут также использоваться женщины-далиды, которые подверглись жестокому обращению. Она также спрашивает об уровне гр</w:t>
      </w:r>
      <w:r>
        <w:t>а</w:t>
      </w:r>
      <w:r>
        <w:t>мотности таких женщин, их доле в формальном сельскохозяйственном секторе в сельских районах и об их заработной плате в сравнении с зарплатой женщин, не относящихся к ним.</w:t>
      </w:r>
    </w:p>
    <w:p w:rsidR="00000000" w:rsidRDefault="00000000">
      <w:pPr>
        <w:pStyle w:val="DualTxt"/>
      </w:pPr>
      <w:r>
        <w:t>19.</w:t>
      </w:r>
      <w:r>
        <w:tab/>
        <w:t>Правительство должно принять более строгие меры для устранения практики «неприкасаемости», особенно явления кабального рабства. Соответс</w:t>
      </w:r>
      <w:r>
        <w:t>т</w:t>
      </w:r>
      <w:r>
        <w:t>вующие тексты законодательных документов дол</w:t>
      </w:r>
      <w:r>
        <w:t>ж</w:t>
      </w:r>
      <w:r>
        <w:t>ны быть переведены на все местные языки и ра</w:t>
      </w:r>
      <w:r>
        <w:t>с</w:t>
      </w:r>
      <w:r>
        <w:t>пространены среди всех местных судов и полице</w:t>
      </w:r>
      <w:r>
        <w:t>й</w:t>
      </w:r>
      <w:r>
        <w:t>ских участков. Неправительственные организации и правозащитники должны поощряться к участию в соответствующих мероприятиях по осуществлению контр</w:t>
      </w:r>
      <w:r>
        <w:t>о</w:t>
      </w:r>
      <w:r>
        <w:t>ля.</w:t>
      </w:r>
    </w:p>
    <w:p w:rsidR="00000000" w:rsidRDefault="00000000">
      <w:pPr>
        <w:pStyle w:val="DualTxt"/>
      </w:pPr>
      <w:r>
        <w:t>20.</w:t>
      </w:r>
      <w:r>
        <w:tab/>
        <w:t>Подробная информация должна быть пре</w:t>
      </w:r>
      <w:r>
        <w:t>д</w:t>
      </w:r>
      <w:r>
        <w:t>ставлена о ряде случаев жестокого обращения с женщинами-далидами, которые были успешно ра</w:t>
      </w:r>
      <w:r>
        <w:t>с</w:t>
      </w:r>
      <w:r>
        <w:t>следованы, любых принятых мерах в результате этого и любой денежной компенсации, выплаченной жертвам. Она также просит представить больше информации о традиционной практике, связанной с выдачей приданого, особенно в случаях смерти, психологических травм и другого ущерба, а также мерах, принимаемых в осуществление соответс</w:t>
      </w:r>
      <w:r>
        <w:t>т</w:t>
      </w:r>
      <w:r>
        <w:t>вующего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21.</w:t>
      </w:r>
      <w:r>
        <w:tab/>
        <w:t>Правительство должно также уточнить, какие меры принимались для пропаганды Конвенции и опублик</w:t>
      </w:r>
      <w:r>
        <w:t>о</w:t>
      </w:r>
      <w:r>
        <w:t xml:space="preserve">вания ее на местных языках.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>, напоминая, что в докладе гов</w:t>
      </w:r>
      <w:r>
        <w:t>о</w:t>
      </w:r>
      <w:r>
        <w:t>рится о деятельности фундаменталистских групп, которые представляют опасность для улучшения положения женщин, просит представить информ</w:t>
      </w:r>
      <w:r>
        <w:t>а</w:t>
      </w:r>
      <w:r>
        <w:t>цию о последних событиях в этой связи и о любых мерах, принимаемых правительством в отношении пресечения деятельности этих групп.</w:t>
      </w:r>
    </w:p>
    <w:p w:rsidR="00000000" w:rsidRDefault="00000000">
      <w:pPr>
        <w:pStyle w:val="DualTxt"/>
      </w:pPr>
      <w:r>
        <w:t>23.</w:t>
      </w:r>
      <w:r>
        <w:tab/>
        <w:t>В пункте 122 доклада упоминается о четыре</w:t>
      </w:r>
      <w:r>
        <w:t>х</w:t>
      </w:r>
      <w:r>
        <w:t>летнем проекте подготовки кадров по гендерным вопросам. Необходимо представить дальнейшую информацию о содержании этого проекта, уровне соответствующих государственных органов, до</w:t>
      </w:r>
      <w:r>
        <w:t>с</w:t>
      </w:r>
      <w:r>
        <w:t>тигнутых результатах и его осуществлении. В том же пункте содержится ссылка на Национальный центр ресурсов для женщин; она просит предст</w:t>
      </w:r>
      <w:r>
        <w:t>а</w:t>
      </w:r>
      <w:r>
        <w:t>вить более подробные сведения о его функциях и взаимосвязи с наци</w:t>
      </w:r>
      <w:r>
        <w:t>о</w:t>
      </w:r>
      <w:r>
        <w:t>нальными механизмами.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правительство должно представить больше информации о мерах, касающихся таких вопросов, как секс-туризм, наём домашних рабочих из развивающихся в развитые страны и «поставка невест по почте». В докладе также не рассматриваются проблемы насилия и дискриминации в отношении женщин в контексте вооруженного конфликта и не указываются меры, прин</w:t>
      </w:r>
      <w:r>
        <w:t>и</w:t>
      </w:r>
      <w:r>
        <w:t xml:space="preserve">маемые для устранения этих проблем. </w:t>
      </w:r>
    </w:p>
    <w:p w:rsidR="00000000" w:rsidRDefault="00000000">
      <w:pPr>
        <w:pStyle w:val="DualTxt"/>
      </w:pPr>
      <w:r>
        <w:t>25.</w:t>
      </w:r>
      <w:r>
        <w:tab/>
        <w:t>Правительство должно представить информ</w:t>
      </w:r>
      <w:r>
        <w:t>а</w:t>
      </w:r>
      <w:r>
        <w:t>цию о том, что делается для устранения традицио</w:t>
      </w:r>
      <w:r>
        <w:t>н</w:t>
      </w:r>
      <w:r>
        <w:t>ной практики занятия проституцией в храмах. В докладе также не описывается, что делается для борьбы с сексуальными домогательствами на раб</w:t>
      </w:r>
      <w:r>
        <w:t>о</w:t>
      </w:r>
      <w:r>
        <w:t>чих местах. Необходимо представить больше и</w:t>
      </w:r>
      <w:r>
        <w:t>н</w:t>
      </w:r>
      <w:r>
        <w:t>формации о мерах по решению проблемы торговли женщинами в целях проституции и борьбы с ней, таких, как сбор данных, профилактические меры и наказание. Вызывает беспокойство то, что жертвы торговли женщинами после своего «спасения» з</w:t>
      </w:r>
      <w:r>
        <w:t>а</w:t>
      </w:r>
      <w:r>
        <w:t>частую оказываются в тюрьме, особенно если они инфиц</w:t>
      </w:r>
      <w:r>
        <w:t>и</w:t>
      </w:r>
      <w:r>
        <w:t>рованы ВИЧ/СПИДом.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выражает обеспокоенность по пов</w:t>
      </w:r>
      <w:r>
        <w:t>о</w:t>
      </w:r>
      <w:r>
        <w:t>ду серьезных проблем, касающихся женщин в ко</w:t>
      </w:r>
      <w:r>
        <w:t>н</w:t>
      </w:r>
      <w:r>
        <w:t>тексте вооруженных конфликтов в различных ча</w:t>
      </w:r>
      <w:r>
        <w:t>с</w:t>
      </w:r>
      <w:r>
        <w:t>тях Индии. Конфликтные ситуации могут привести к самым различным нарушениям прав человека, в том числе ограничению передвижения, насилию в местах заключения, произвольным арестам и з</w:t>
      </w:r>
      <w:r>
        <w:t>а</w:t>
      </w:r>
      <w:r>
        <w:t>держаниям, принуждению к проституции, секс</w:t>
      </w:r>
      <w:r>
        <w:t>у</w:t>
      </w:r>
      <w:r>
        <w:t>альным нападениям и изнасилованию. Доступ к юридической помощи особенно затруднен для женщин в районах вооруженного конфликта. В ч</w:t>
      </w:r>
      <w:r>
        <w:t>а</w:t>
      </w:r>
      <w:r>
        <w:t>стности, она хотела бы знать, предпринимает ли правительство шаги по пересмотру в нескольких регионах законов, приводящих к нарушению прав человека женщин, о чем известно из независимых источников; собираются ли какие-либо данные на уровне штатов или федеральном уровне о сексуал</w:t>
      </w:r>
      <w:r>
        <w:t>ь</w:t>
      </w:r>
      <w:r>
        <w:t>ном и других формах насилия, совершаемых в о</w:t>
      </w:r>
      <w:r>
        <w:t>т</w:t>
      </w:r>
      <w:r>
        <w:t>ношении женщин в ситуациях, связанных с воор</w:t>
      </w:r>
      <w:r>
        <w:t>у</w:t>
      </w:r>
      <w:r>
        <w:t>женными конфликтами; и какие имеются програ</w:t>
      </w:r>
      <w:r>
        <w:t>м</w:t>
      </w:r>
      <w:r>
        <w:t>мы реабилитации для оказания помощи женщинам и детям-жертвам этих с</w:t>
      </w:r>
      <w:r>
        <w:t>и</w:t>
      </w:r>
      <w:r>
        <w:t>туаций.</w:t>
      </w:r>
    </w:p>
    <w:p w:rsidR="00000000" w:rsidRDefault="00000000">
      <w:pPr>
        <w:pStyle w:val="DualTxt"/>
      </w:pPr>
      <w:r>
        <w:t>27.</w:t>
      </w:r>
      <w:r>
        <w:tab/>
        <w:t>Правительство должно серьезно рассмотреть вопрос об осуществлении мер, которые позволили бы женщинам участвовать во всех национальных мероприятиях, связанных с вооруженными ко</w:t>
      </w:r>
      <w:r>
        <w:t>н</w:t>
      </w:r>
      <w:r>
        <w:t>фликтами, особенно в работе механизмов по урег</w:t>
      </w:r>
      <w:r>
        <w:t>у</w:t>
      </w:r>
      <w:r>
        <w:t>лированию конфликтов, и обеспечили бы учет ге</w:t>
      </w:r>
      <w:r>
        <w:t>н</w:t>
      </w:r>
      <w:r>
        <w:t>дерной проблематики в программах подготовки вооруженных сил. Оно должно также принять р</w:t>
      </w:r>
      <w:r>
        <w:t>е</w:t>
      </w:r>
      <w:r>
        <w:t>шительные меры по расследованию деятельности и наказанию членов вооруженных сил и сил безопа</w:t>
      </w:r>
      <w:r>
        <w:t>с</w:t>
      </w:r>
      <w:r>
        <w:t>ности, подозреваемых в нарушении прав женщин в районах вооруженных конфли</w:t>
      </w:r>
      <w:r>
        <w:t>к</w:t>
      </w:r>
      <w:r>
        <w:t>тов.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подчеркивает, что насильс</w:t>
      </w:r>
      <w:r>
        <w:t>т</w:t>
      </w:r>
      <w:r>
        <w:t>венный брак и трансграничная торговля женщин</w:t>
      </w:r>
      <w:r>
        <w:t>а</w:t>
      </w:r>
      <w:r>
        <w:t>ми в районах вооруженных конфликтов — два на</w:t>
      </w:r>
      <w:r>
        <w:t>и</w:t>
      </w:r>
      <w:r>
        <w:t>более важных примера торговли женщинами во многих странах. Контроль и доступ женщин к и</w:t>
      </w:r>
      <w:r>
        <w:t>с</w:t>
      </w:r>
      <w:r>
        <w:t>точникам правовой помощи имеют исключительно важное значение в таких ситуациях, поскольку они могут носить профилактический характер. Она спрашивает, какие существуют в Индии механизмы для расследования случаев нарушения прав челов</w:t>
      </w:r>
      <w:r>
        <w:t>е</w:t>
      </w:r>
      <w:r>
        <w:t>ка, например, насилия в условиях изоляции, гру</w:t>
      </w:r>
      <w:r>
        <w:t>п</w:t>
      </w:r>
      <w:r>
        <w:t>пового изнасилования или принуждения к прост</w:t>
      </w:r>
      <w:r>
        <w:t>и</w:t>
      </w:r>
      <w:r>
        <w:t>туции, и какова роль Комиссии по правам человека и Национальной комиссии по делам женщин.</w:t>
      </w:r>
    </w:p>
    <w:p w:rsidR="00000000" w:rsidRDefault="00000000">
      <w:pPr>
        <w:pStyle w:val="DualTxt"/>
      </w:pPr>
      <w:r>
        <w:t>29.</w:t>
      </w:r>
      <w:r>
        <w:tab/>
        <w:t>Что касается проблемы трансграничной то</w:t>
      </w:r>
      <w:r>
        <w:t>р</w:t>
      </w:r>
      <w:r>
        <w:t>говли женщинами, то очевидно, что она выражается в форме принуждения к вступлению в брак; в нек</w:t>
      </w:r>
      <w:r>
        <w:t>о</w:t>
      </w:r>
      <w:r>
        <w:t>торых случаях речь идет о ложных браках. Срочно требуется система регистрации браков на местном уровне. В контексте торговли государство-участник должно пояснить, что означает «исправительное обращение» и «исправительные учреждения»; н</w:t>
      </w:r>
      <w:r>
        <w:t>е</w:t>
      </w:r>
      <w:r>
        <w:t>обходимо также представить больше информации о том, что делается в отношении проблемы выну</w:t>
      </w:r>
      <w:r>
        <w:t>ж</w:t>
      </w:r>
      <w:r>
        <w:t>денной простит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согласна с замечани</w:t>
      </w:r>
      <w:r>
        <w:t>я</w:t>
      </w:r>
      <w:r>
        <w:t>ми других членов Комитета о вынужденной прост</w:t>
      </w:r>
      <w:r>
        <w:t>и</w:t>
      </w:r>
      <w:r>
        <w:t>туции, особенно в отношении женщин-далидов. Напоминая, что другие договорные органы также высказались по этому вопросу, она интересуется, какое воздействие оказали эти проявления обесп</w:t>
      </w:r>
      <w:r>
        <w:t>о</w:t>
      </w:r>
      <w:r>
        <w:t>кое</w:t>
      </w:r>
      <w:r>
        <w:t>н</w:t>
      </w:r>
      <w:r>
        <w:t>ности на правительство Индии.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благодарит государство-участник за конституционные поправки, согласно которым одна треть всех мест в органах управления отводи</w:t>
      </w:r>
      <w:r>
        <w:t>т</w:t>
      </w:r>
      <w:r>
        <w:t>ся для женщин. Она интересуется, каково нынешнее положение предложенной конституционной п</w:t>
      </w:r>
      <w:r>
        <w:t>о</w:t>
      </w:r>
      <w:r>
        <w:t>правки, предусматривающей аналогичную квоту для женщин в национальном парламенте и закон</w:t>
      </w:r>
      <w:r>
        <w:t>о</w:t>
      </w:r>
      <w:r>
        <w:t>дательных органах штатов. Она просит представить больше информации о взаимосвязи между Наци</w:t>
      </w:r>
      <w:r>
        <w:t>о</w:t>
      </w:r>
      <w:r>
        <w:t>нальной комиссией по делам женщин и женщин</w:t>
      </w:r>
      <w:r>
        <w:t>а</w:t>
      </w:r>
      <w:r>
        <w:t>ми-парламентариями, насколько осведомлены п</w:t>
      </w:r>
      <w:r>
        <w:t>о</w:t>
      </w:r>
      <w:r>
        <w:t>следние об учете гендерной перспективы, какие существуют в этой связи механизмы лоббирования и имеются ли женские комиссии по вопросам р</w:t>
      </w:r>
      <w:r>
        <w:t>а</w:t>
      </w:r>
      <w:r>
        <w:t>венства в национальном парламенте в целях обе</w:t>
      </w:r>
      <w:r>
        <w:t>с</w:t>
      </w:r>
      <w:r>
        <w:t>печения общей позиции об улучшении положения женщин среди представителей различных полит</w:t>
      </w:r>
      <w:r>
        <w:t>и</w:t>
      </w:r>
      <w:r>
        <w:t>ческих партий. Она просит представить данные о взаимосвязи между парламентариями и неправ</w:t>
      </w:r>
      <w:r>
        <w:t>и</w:t>
      </w:r>
      <w:r>
        <w:t>тельственными организациями и спрашивает, какую политическую роль играют на практике эти орган</w:t>
      </w:r>
      <w:r>
        <w:t>и</w:t>
      </w:r>
      <w:r>
        <w:t>зации.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хотела бы знать больше о колич</w:t>
      </w:r>
      <w:r>
        <w:t>е</w:t>
      </w:r>
      <w:r>
        <w:t>стве женщин, участвующих в политике. Комитету сообщили, что 9 женщин работают в кабинете и что 8–9 процентов членов парламента составляют же</w:t>
      </w:r>
      <w:r>
        <w:t>н</w:t>
      </w:r>
      <w:r>
        <w:t>щины, однако эти цифры были бы более значим</w:t>
      </w:r>
      <w:r>
        <w:t>ы</w:t>
      </w:r>
      <w:r>
        <w:t>ми, если бы Комитет также знал, каково общее к</w:t>
      </w:r>
      <w:r>
        <w:t>о</w:t>
      </w:r>
      <w:r>
        <w:t>личество членов в кабинете и сколько женщин н</w:t>
      </w:r>
      <w:r>
        <w:t>а</w:t>
      </w:r>
      <w:r>
        <w:t>ходится в парламенте.</w:t>
      </w:r>
    </w:p>
    <w:p w:rsidR="00000000" w:rsidRDefault="00000000">
      <w:pPr>
        <w:pStyle w:val="DualTxt"/>
      </w:pPr>
      <w:r>
        <w:t>33.</w:t>
      </w:r>
      <w:r>
        <w:tab/>
        <w:t>Она высоко оценивает политику, предусматр</w:t>
      </w:r>
      <w:r>
        <w:t>и</w:t>
      </w:r>
      <w:r>
        <w:t>вающую выделение одной трети мест в местных о</w:t>
      </w:r>
      <w:r>
        <w:t>р</w:t>
      </w:r>
      <w:r>
        <w:t>ганах управления для женщин, поскольку эта доля, по</w:t>
      </w:r>
      <w:r>
        <w:noBreakHyphen/>
        <w:t>видимому, является той критической массой, к</w:t>
      </w:r>
      <w:r>
        <w:t>о</w:t>
      </w:r>
      <w:r>
        <w:t>торая необходима для заявления о себе недостато</w:t>
      </w:r>
      <w:r>
        <w:t>ч</w:t>
      </w:r>
      <w:r>
        <w:t>но представленной группы. Следующий шаг, н</w:t>
      </w:r>
      <w:r>
        <w:t>а</w:t>
      </w:r>
      <w:r>
        <w:t>правленный на достижение равного соотношения, может сводиться к проведению нейтральной ге</w:t>
      </w:r>
      <w:r>
        <w:t>н</w:t>
      </w:r>
      <w:r>
        <w:t>дерной политики, предусматривающей отведение, по крайней мере, 40 процентов мест для представ</w:t>
      </w:r>
      <w:r>
        <w:t>и</w:t>
      </w:r>
      <w:r>
        <w:t>телей каждого пола. Она просит представить и</w:t>
      </w:r>
      <w:r>
        <w:t>н</w:t>
      </w:r>
      <w:r>
        <w:t>формацию о стратегии, которая используется для проведения в жизнь этой политики, и наличии ан</w:t>
      </w:r>
      <w:r>
        <w:t>а</w:t>
      </w:r>
      <w:r>
        <w:t>логичной квоты для политических партий, выдел</w:t>
      </w:r>
      <w:r>
        <w:t>е</w:t>
      </w:r>
      <w:r>
        <w:t>нии средств для спонсирования женщин-кандидатов и проведении кампаний в целях поощрения избир</w:t>
      </w:r>
      <w:r>
        <w:t>а</w:t>
      </w:r>
      <w:r>
        <w:t>телей к голосованию за женщин. Если число и</w:t>
      </w:r>
      <w:r>
        <w:t>з</w:t>
      </w:r>
      <w:r>
        <w:t>бранных женщин составляет менее одной трети мест, передаются ли другие места мужч</w:t>
      </w:r>
      <w:r>
        <w:t>и</w:t>
      </w:r>
      <w:r>
        <w:t>нам-кандидатам?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Миякаяка-Манзини</w:t>
      </w:r>
      <w:r>
        <w:t xml:space="preserve"> благодарит прав</w:t>
      </w:r>
      <w:r>
        <w:t>и</w:t>
      </w:r>
      <w:r>
        <w:t>тельство Индии за конституционные меры, прин</w:t>
      </w:r>
      <w:r>
        <w:t>я</w:t>
      </w:r>
      <w:r>
        <w:t>тые для обеспечения участия женщин в местных органах управления, что является важной вехой на пути достижения равенства между мужчинами и женщинами и приведет в долгосрочной перспективе к полноправному участию женщин в процессе в</w:t>
      </w:r>
      <w:r>
        <w:t>ы</w:t>
      </w:r>
      <w:r>
        <w:t>работки решений на всех уровнях. Поскольку И</w:t>
      </w:r>
      <w:r>
        <w:t>н</w:t>
      </w:r>
      <w:r>
        <w:t>дия является огромной страной, она хотела бы п</w:t>
      </w:r>
      <w:r>
        <w:t>о</w:t>
      </w:r>
      <w:r>
        <w:t>лучить информацию об осуществлении политики квот во всех штатах и о действующей избирател</w:t>
      </w:r>
      <w:r>
        <w:t>ь</w:t>
      </w:r>
      <w:r>
        <w:t>ной системе. Некоторые системы, по всей вероятн</w:t>
      </w:r>
      <w:r>
        <w:t>о</w:t>
      </w:r>
      <w:r>
        <w:t>сти, обеспечивают более шир</w:t>
      </w:r>
      <w:r>
        <w:t>о</w:t>
      </w:r>
      <w:r>
        <w:t>кое участие женщин.</w:t>
      </w:r>
    </w:p>
    <w:p w:rsidR="00000000" w:rsidRDefault="00000000">
      <w:pPr>
        <w:pStyle w:val="DualTxt"/>
      </w:pPr>
      <w:r>
        <w:t>35.</w:t>
      </w:r>
      <w:r>
        <w:tab/>
        <w:t>В последние годы число женщин-парла-ментариев уменьшается, что может быть одной из причин, почему был представлен законопроект о выделении женщинам одной трети мест в наци</w:t>
      </w:r>
      <w:r>
        <w:t>о</w:t>
      </w:r>
      <w:r>
        <w:t>нальном парламенте. Она хотела бы знать, почему эта поправка пока что не была принята, на каком этапе прохождения она находится и что делает пр</w:t>
      </w:r>
      <w:r>
        <w:t>а</w:t>
      </w:r>
      <w:r>
        <w:t>вительство и женское движение для ее успешного принятия. Участие женщин в жизни на национал</w:t>
      </w:r>
      <w:r>
        <w:t>ь</w:t>
      </w:r>
      <w:r>
        <w:t>ном уровне, конечно, не является новым явлением в Индии; женщины играли очень активную роль в у</w:t>
      </w:r>
      <w:r>
        <w:t>с</w:t>
      </w:r>
      <w:r>
        <w:t>тановлении демократии в стране, поэтому очень важно, чтобы они сохранили свою роль в политич</w:t>
      </w:r>
      <w:r>
        <w:t>е</w:t>
      </w:r>
      <w:r>
        <w:t>ской жизни.</w:t>
      </w:r>
    </w:p>
    <w:p w:rsidR="00000000" w:rsidRDefault="00000000">
      <w:pPr>
        <w:pStyle w:val="DualTxt"/>
      </w:pPr>
      <w:r>
        <w:t>36.</w:t>
      </w:r>
      <w:r>
        <w:tab/>
        <w:t>Упоминалось о подготовке женщин, которые вступили в политический процесс. Она хотела бы знать, что делается для привлечения к этому пр</w:t>
      </w:r>
      <w:r>
        <w:t>о</w:t>
      </w:r>
      <w:r>
        <w:t>цессу женщин, которые не участвуют в политике, и для преодоления патриархальных, религиозных и культурных барьеров, стоящих на пути к участию женщин в политической жизни. Она спрашивает, участвуют ли женщины из низших каст в политич</w:t>
      </w:r>
      <w:r>
        <w:t>е</w:t>
      </w:r>
      <w:r>
        <w:t>ской жизни и, если нет, что делается для их вовл</w:t>
      </w:r>
      <w:r>
        <w:t>е</w:t>
      </w:r>
      <w:r>
        <w:t>чения в этот пр</w:t>
      </w:r>
      <w:r>
        <w:t>о</w:t>
      </w:r>
      <w:r>
        <w:t>цесс.</w:t>
      </w:r>
    </w:p>
    <w:p w:rsidR="00000000" w:rsidRDefault="00000000">
      <w:pPr>
        <w:pStyle w:val="DualTxt"/>
      </w:pPr>
      <w:r>
        <w:t>37.</w:t>
      </w:r>
      <w:r>
        <w:tab/>
        <w:t>Говоря о женщинах на гражданской службе, она хотела бы знать, на каких уровнях они работают и могут ли они оказывать какое-либо влияние на политику правительства.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Фенг</w:t>
      </w:r>
      <w:r>
        <w:t xml:space="preserve"> </w:t>
      </w:r>
      <w:r>
        <w:rPr>
          <w:b/>
        </w:rPr>
        <w:t xml:space="preserve">Куи </w:t>
      </w:r>
      <w:r>
        <w:t>приветствует поправки к Ко</w:t>
      </w:r>
      <w:r>
        <w:t>н</w:t>
      </w:r>
      <w:r>
        <w:t>ституции, предусматривающие квоты для женщин в местных органах управления, и спрашивает, какая организация контролирует выполнение положений о квотах и кому она подотчетна. Без контроля осущ</w:t>
      </w:r>
      <w:r>
        <w:t>е</w:t>
      </w:r>
      <w:r>
        <w:t>ствление будет очень трудным.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в докладе освещено много важных вопросов, однако в нем отсутствует достаточно точная информация об участии женщин в деятельности международных организаций. Она приветствует отклонение положения Конституции, которое приводит к дискриминации в отношении женщин на дипломатической службе Индии. В до</w:t>
      </w:r>
      <w:r>
        <w:t>к</w:t>
      </w:r>
      <w:r>
        <w:t>ладе говорится, что на дипломатической службе Индии состоит 63 женщины, и в устном докладе было указано, что на их долю приходится 12,3 процента всех сотрудников дипломатической службы. Оратор хотела бы получить конкретные данные о числе женщин на высоких дипломатич</w:t>
      </w:r>
      <w:r>
        <w:t>е</w:t>
      </w:r>
      <w:r>
        <w:t>ских дол</w:t>
      </w:r>
      <w:r>
        <w:t>ж</w:t>
      </w:r>
      <w:r>
        <w:t>ностях.</w:t>
      </w:r>
    </w:p>
    <w:p w:rsidR="00000000" w:rsidRDefault="00000000">
      <w:pPr>
        <w:pStyle w:val="DualTxt"/>
      </w:pPr>
      <w:r>
        <w:t>40.</w:t>
      </w:r>
      <w:r>
        <w:tab/>
        <w:t>Она также просит представить информацию об участии женщин в деятельности неправительс</w:t>
      </w:r>
      <w:r>
        <w:t>т</w:t>
      </w:r>
      <w:r>
        <w:t>венных организ</w:t>
      </w:r>
      <w:r>
        <w:t>а</w:t>
      </w:r>
      <w:r>
        <w:t>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Акар </w:t>
      </w:r>
      <w:r>
        <w:t>просит представить информацию о результатах работы 22 центров для исследования проблем женщин в индийских университетах и спрашивает, включили ли какие</w:t>
      </w:r>
      <w:r>
        <w:noBreakHyphen/>
        <w:t>либо университеты вопрос об исследованиях гендерной проблематики и исследованиях проблем женщин в свои програ</w:t>
      </w:r>
      <w:r>
        <w:t>м</w:t>
      </w:r>
      <w:r>
        <w:t>мы обучения, вне зависимости от области исслед</w:t>
      </w:r>
      <w:r>
        <w:t>о</w:t>
      </w:r>
      <w:r>
        <w:t>вания. Она также спрашивает, располагают ли це</w:t>
      </w:r>
      <w:r>
        <w:t>н</w:t>
      </w:r>
      <w:r>
        <w:t>тры для исследования гендерной проблематики полномочиями на присвоение степеней, какую долю занимают женщины среди профе</w:t>
      </w:r>
      <w:r>
        <w:t>с</w:t>
      </w:r>
      <w:r>
        <w:t>сорско-препо-давательского состава университетов, какого уровня в академической системе им удается достигать и какова доля женщин среди всех учащихся униве</w:t>
      </w:r>
      <w:r>
        <w:t>р</w:t>
      </w:r>
      <w:r>
        <w:t>ситетов.</w:t>
      </w:r>
    </w:p>
    <w:p w:rsidR="00000000" w:rsidRDefault="00000000">
      <w:pPr>
        <w:pStyle w:val="DualTxt"/>
      </w:pPr>
      <w:r>
        <w:t>42.</w:t>
      </w:r>
      <w:r>
        <w:tab/>
        <w:t>Было бы также полезно узнать, сколько же</w:t>
      </w:r>
      <w:r>
        <w:t>н</w:t>
      </w:r>
      <w:r>
        <w:t>щин в Индии в процентном отношении завершили обучение в высших учебных заведениях. Это позв</w:t>
      </w:r>
      <w:r>
        <w:t>о</w:t>
      </w:r>
      <w:r>
        <w:t>лит получить более ясную картину о том, в какой степени возможности в сфере высшего образования предоставляются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Юн-Чонг говорит, что Комитету было сообщено о том, что в настоящее время на ц</w:t>
      </w:r>
      <w:r>
        <w:t>е</w:t>
      </w:r>
      <w:r>
        <w:t>ли образования выделяется 3,8 процента средств национального бюджета. Это меньше, чем целевой показатель на уровне 6 процентов, установленный правительством Индии на четвертой Всемирной конференции по положению женщин. С учетом бе</w:t>
      </w:r>
      <w:r>
        <w:t>з</w:t>
      </w:r>
      <w:r>
        <w:t>отлагательной потребности обеспечить обязател</w:t>
      </w:r>
      <w:r>
        <w:t>ь</w:t>
      </w:r>
      <w:r>
        <w:t>ный характер образования, сократить высокие пок</w:t>
      </w:r>
      <w:r>
        <w:t>а</w:t>
      </w:r>
      <w:r>
        <w:t>затели отсева из учебных заведений и повысить уровень грамотности, оратор надеется на то, что на цели образования будут выделены необходимые бюджетные средства. С учетом существующих эк</w:t>
      </w:r>
      <w:r>
        <w:t>о</w:t>
      </w:r>
      <w:r>
        <w:t>номических трудностей оратор спрашивает, имеется ли достаточная политическая воля для реализации политики правительства в сфере образования.</w:t>
      </w:r>
    </w:p>
    <w:p w:rsidR="00000000" w:rsidRDefault="00000000">
      <w:pPr>
        <w:pStyle w:val="DualTxt"/>
      </w:pPr>
      <w:r>
        <w:t>44.</w:t>
      </w:r>
      <w:r>
        <w:tab/>
        <w:t>Она желает получить больший объем инфо</w:t>
      </w:r>
      <w:r>
        <w:t>р</w:t>
      </w:r>
      <w:r>
        <w:t>мации о женщинах-выпускниках и возможностях для них в сфере трудоустройства, а также о том, сколько женщин работают в медицинских учрежд</w:t>
      </w:r>
      <w:r>
        <w:t>е</w:t>
      </w:r>
      <w:r>
        <w:t>ниях, принимая во внимание срочную потребность в женщинах-врачах в сельских районах. Она инт</w:t>
      </w:r>
      <w:r>
        <w:t>е</w:t>
      </w:r>
      <w:r>
        <w:t>ресуется, предоставляются ли женщинам-врачам возможности работать только в городских районах. Наконец, она спрашивает, что выпускницы униве</w:t>
      </w:r>
      <w:r>
        <w:t>р</w:t>
      </w:r>
      <w:r>
        <w:t>ситетов думают о кастовой системе в Индии и какие действия они предпр</w:t>
      </w:r>
      <w:r>
        <w:t>и</w:t>
      </w:r>
      <w:r>
        <w:t>нимают в этой связи.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i/>
        </w:rPr>
        <w:t>Г</w:t>
      </w:r>
      <w:r>
        <w:rPr>
          <w:i/>
        </w:rPr>
        <w:noBreakHyphen/>
        <w:t>жа Уэдраого, заместитель Председателя, з</w:t>
      </w:r>
      <w:r>
        <w:rPr>
          <w:i/>
        </w:rPr>
        <w:t>а</w:t>
      </w:r>
      <w:r>
        <w:rPr>
          <w:i/>
        </w:rPr>
        <w:t>нимает место Председателя</w:t>
      </w:r>
      <w:r>
        <w:t>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приветствует решение Верховного суда, в соответствии с которым бе</w:t>
      </w:r>
      <w:r>
        <w:t>с</w:t>
      </w:r>
      <w:r>
        <w:t>платное и обязательное образование рассматривае</w:t>
      </w:r>
      <w:r>
        <w:t>т</w:t>
      </w:r>
      <w:r>
        <w:t>ся в качестве одного из основных прав. Она отмеч</w:t>
      </w:r>
      <w:r>
        <w:t>а</w:t>
      </w:r>
      <w:r>
        <w:t>ет программу всеобщего обучения детей в раннем возрасте, которая, хотя пока еще и не носит всео</w:t>
      </w:r>
      <w:r>
        <w:t>б</w:t>
      </w:r>
      <w:r>
        <w:t>щего характера, как представляется, осуществляе</w:t>
      </w:r>
      <w:r>
        <w:t>т</w:t>
      </w:r>
      <w:r>
        <w:t>ся в интересах находящегося в неблагоприятном положении населения. Однако необходимо предст</w:t>
      </w:r>
      <w:r>
        <w:t>а</w:t>
      </w:r>
      <w:r>
        <w:t>вить более конкретные статистические данные с разбивкой по штатам об образовании девочек в во</w:t>
      </w:r>
      <w:r>
        <w:t>з</w:t>
      </w:r>
      <w:r>
        <w:t>расте от 5 до 14 лет.</w:t>
      </w:r>
    </w:p>
    <w:p w:rsidR="00000000" w:rsidRDefault="00000000">
      <w:pPr>
        <w:pStyle w:val="DualTxt"/>
      </w:pPr>
      <w:r>
        <w:t>47.</w:t>
      </w:r>
      <w:r>
        <w:tab/>
        <w:t>Оратор испытывает озабоченность в отнош</w:t>
      </w:r>
      <w:r>
        <w:t>е</w:t>
      </w:r>
      <w:r>
        <w:t>нии того, что обязательства, принятые в Пекине по вопросу об ассигнованиях на цели образования, х</w:t>
      </w:r>
      <w:r>
        <w:t>о</w:t>
      </w:r>
      <w:r>
        <w:t>тя и не носят юридически обязательного характера, до сих пор не выполнены. Неясно, произошло ли какое</w:t>
      </w:r>
      <w:r>
        <w:noBreakHyphen/>
        <w:t>либо увеличение бюджетных средств на цели образования с 1995 года, и даже может отмечать их определенное уменьшение. Она спрашивает, опр</w:t>
      </w:r>
      <w:r>
        <w:t>е</w:t>
      </w:r>
      <w:r>
        <w:t>делены ли сроки для выполнения этого принятого в Пекине обязательства.</w:t>
      </w:r>
    </w:p>
    <w:p w:rsidR="00000000" w:rsidRDefault="00000000">
      <w:pPr>
        <w:pStyle w:val="DualTxt"/>
      </w:pPr>
      <w:r>
        <w:t>48.</w:t>
      </w:r>
      <w:r>
        <w:tab/>
        <w:t>Одной из крупных проблем в Индии являются низкие показатели посещения школ девочками, к</w:t>
      </w:r>
      <w:r>
        <w:t>о</w:t>
      </w:r>
      <w:r>
        <w:t>торые составляют 55 процентов по девочкам в во</w:t>
      </w:r>
      <w:r>
        <w:t>з</w:t>
      </w:r>
      <w:r>
        <w:t>расте 5–15 лет. Если высокие показатели неграмо</w:t>
      </w:r>
      <w:r>
        <w:t>т</w:t>
      </w:r>
      <w:r>
        <w:t>ности женщин сохранятся, то не удастся достичь целей девятого пятилетнего плана (1997–2002 г</w:t>
      </w:r>
      <w:r>
        <w:t>о</w:t>
      </w:r>
      <w:r>
        <w:t>ды), касающихся улучшения положения женщин. Оратор просит представить больший объем ко</w:t>
      </w:r>
      <w:r>
        <w:t>н</w:t>
      </w:r>
      <w:r>
        <w:t>кретных данных об образовании от национального правительства и правительств штатов на нынешней сессии или в следу</w:t>
      </w:r>
      <w:r>
        <w:t>ю</w:t>
      </w:r>
      <w:r>
        <w:t>щем докладе Индии.</w:t>
      </w:r>
    </w:p>
    <w:p w:rsidR="00000000" w:rsidRDefault="00000000">
      <w:pPr>
        <w:pStyle w:val="DualTxt"/>
      </w:pPr>
      <w:r>
        <w:t>49.</w:t>
      </w:r>
      <w:r>
        <w:tab/>
        <w:t>Было бы полезно рассмотреть вопрос о том, почему некоторые штаты добиваются гораздо больших успехов по сравнению с другими в отн</w:t>
      </w:r>
      <w:r>
        <w:t>о</w:t>
      </w:r>
      <w:r>
        <w:t>шении образования девочек и молодых женщин; оратор интересуется, касается ли этот вопрос пол</w:t>
      </w:r>
      <w:r>
        <w:t>и</w:t>
      </w:r>
      <w:r>
        <w:t>тической воли или ресурсов. Она спрашивает, что национальное правительство делает для содействия более бедным штатам. С учетом постановления Верховного суда о бесплатном и обязательном обр</w:t>
      </w:r>
      <w:r>
        <w:t>а</w:t>
      </w:r>
      <w:r>
        <w:t>зовании она задает вопрос о том, предпринимаются ли какие</w:t>
      </w:r>
      <w:r>
        <w:noBreakHyphen/>
        <w:t>либо согласованные национальные усилия и/или усилия на уровне штатов по строительству дополнительных школ и по созданию необходимой инфраструктуры.</w:t>
      </w:r>
    </w:p>
    <w:p w:rsidR="00000000" w:rsidRDefault="00000000">
      <w:pPr>
        <w:pStyle w:val="DualTxt"/>
      </w:pPr>
      <w:r>
        <w:t>50.</w:t>
      </w:r>
      <w:r>
        <w:tab/>
        <w:t>Оратор спрашивает о причинах прогулов уч</w:t>
      </w:r>
      <w:r>
        <w:t>и</w:t>
      </w:r>
      <w:r>
        <w:t>телей и задает вопрос о том, в какой степени обр</w:t>
      </w:r>
      <w:r>
        <w:t>а</w:t>
      </w:r>
      <w:r>
        <w:t>зование для девочек в возрасте от 5 до 14 лет на д</w:t>
      </w:r>
      <w:r>
        <w:t>е</w:t>
      </w:r>
      <w:r>
        <w:t>ле является бесплатным во всех штатах и союзных территориях. Она интересуется, какова процентная доля стипендий, предоставляемых девочкам, и к</w:t>
      </w:r>
      <w:r>
        <w:t>а</w:t>
      </w:r>
      <w:r>
        <w:t>ким образом они связаны с числом лет завершенн</w:t>
      </w:r>
      <w:r>
        <w:t>о</w:t>
      </w:r>
      <w:r>
        <w:t>го школьного образования, как об этом говорится в устном докладе. Наконец, она подчеркивает нео</w:t>
      </w:r>
      <w:r>
        <w:t>б</w:t>
      </w:r>
      <w:r>
        <w:t>ходимость выделения правительством Индии бол</w:t>
      </w:r>
      <w:r>
        <w:t>ь</w:t>
      </w:r>
      <w:r>
        <w:t>шего объема финансовых ресурсов на цели пов</w:t>
      </w:r>
      <w:r>
        <w:t>ы</w:t>
      </w:r>
      <w:r>
        <w:t>шения уровня образования женщин.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i/>
        </w:rPr>
        <w:t>Г</w:t>
      </w:r>
      <w:r>
        <w:rPr>
          <w:i/>
        </w:rPr>
        <w:noBreakHyphen/>
        <w:t>жа Гонсалес, Председатель, вновь занимает место Председ</w:t>
      </w:r>
      <w:r>
        <w:rPr>
          <w:i/>
        </w:rPr>
        <w:t>а</w:t>
      </w:r>
      <w:r>
        <w:rPr>
          <w:i/>
        </w:rPr>
        <w:t>теля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Корти, </w:t>
      </w:r>
      <w:r>
        <w:t>ссылаясь на пункт 178 доклада, выражает удивление по поводу того, что в Конст</w:t>
      </w:r>
      <w:r>
        <w:t>и</w:t>
      </w:r>
      <w:r>
        <w:t>туции Индии право на работу не признается в кач</w:t>
      </w:r>
      <w:r>
        <w:t>е</w:t>
      </w:r>
      <w:r>
        <w:t>стве одного из основных прав. Это означает, что, вне зависимости от того, какие другие законы могут применяться, всегда можно утверждать о том, что экономическое развитие имеет большее значение по сравнению с реализацией некоторых прав. Оратор спрашивает, каким образом можно предупредить рост безработицы среди женщин, особенно во вр</w:t>
      </w:r>
      <w:r>
        <w:t>е</w:t>
      </w:r>
      <w:r>
        <w:t>мена кризиса.</w:t>
      </w:r>
    </w:p>
    <w:p w:rsidR="00000000" w:rsidRDefault="00000000">
      <w:pPr>
        <w:pStyle w:val="DualTxt"/>
      </w:pPr>
      <w:r>
        <w:t>53.</w:t>
      </w:r>
      <w:r>
        <w:tab/>
        <w:t>Она интересуется, какие меры и кем предпр</w:t>
      </w:r>
      <w:r>
        <w:t>и</w:t>
      </w:r>
      <w:r>
        <w:t>нимаются для предупреждения субъективного то</w:t>
      </w:r>
      <w:r>
        <w:t>л</w:t>
      </w:r>
      <w:r>
        <w:t>кования закона о равенстве вознаграждения. Для контроля за выполнением этого закона были назн</w:t>
      </w:r>
      <w:r>
        <w:t>а</w:t>
      </w:r>
      <w:r>
        <w:t>чены компетентные органы власти и консультати</w:t>
      </w:r>
      <w:r>
        <w:t>в</w:t>
      </w:r>
      <w:r>
        <w:t>ные комитеты, однако оратор интересуется, не з</w:t>
      </w:r>
      <w:r>
        <w:t>а</w:t>
      </w:r>
      <w:r>
        <w:t>ключается ли такой контроль просто в подготовке ежегодных докладов и каким образом органы вл</w:t>
      </w:r>
      <w:r>
        <w:t>а</w:t>
      </w:r>
      <w:r>
        <w:t>сти могут обеспечить выполнение этого зак</w:t>
      </w:r>
      <w:r>
        <w:t>о</w:t>
      </w:r>
      <w:r>
        <w:t>на.</w:t>
      </w:r>
    </w:p>
    <w:p w:rsidR="00000000" w:rsidRDefault="00000000">
      <w:pPr>
        <w:pStyle w:val="DualTxt"/>
      </w:pPr>
      <w:r>
        <w:t>54.</w:t>
      </w:r>
      <w:r>
        <w:tab/>
        <w:t>Согласно докладу, большинство трудящихся женщин проживают в сельских районах и в осно</w:t>
      </w:r>
      <w:r>
        <w:t>в</w:t>
      </w:r>
      <w:r>
        <w:t>ном заняты в сельском хозяйстве. В городских ра</w:t>
      </w:r>
      <w:r>
        <w:t>й</w:t>
      </w:r>
      <w:r>
        <w:t>онах приблизительно 80 процентов работающих женщин заняты в неорганизованных секторах, т</w:t>
      </w:r>
      <w:r>
        <w:t>а</w:t>
      </w:r>
      <w:r>
        <w:t>ких, как надомное производство, розничная торго</w:t>
      </w:r>
      <w:r>
        <w:t>в</w:t>
      </w:r>
      <w:r>
        <w:t>ля и сфера обслуживания, строительство и т.д. Она спрашивает, какие меры принимаются для борьбы с расширением неорганизованного сектора и имеются ли какие</w:t>
      </w:r>
      <w:r>
        <w:noBreakHyphen/>
        <w:t>либо законы или другие средства правовой защиты для женщин, работающих в домашних х</w:t>
      </w:r>
      <w:r>
        <w:t>о</w:t>
      </w:r>
      <w:r>
        <w:t>зяйствах. Например, ограничено ли число часов р</w:t>
      </w:r>
      <w:r>
        <w:t>а</w:t>
      </w:r>
      <w:r>
        <w:t>боты в неделю, соблюдаются ли соответствующие конвенции Международной организации труда (МОТ) и используется ли какое</w:t>
      </w:r>
      <w:r>
        <w:noBreakHyphen/>
        <w:t>либо страхование в отношении женщин, работающих в домашних х</w:t>
      </w:r>
      <w:r>
        <w:t>о</w:t>
      </w:r>
      <w:r>
        <w:t>зяйствах?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отмечает, что показатели участия женщин в экономической деятельности в Индии, которые составляют лишь 28 процентов, низки по сравнению с другими странами Южной Азии, включая Бангладеш. Были приняты различные мер по расширению доступа женщин к образованию и профессиональной подготовке, с тем чтобы улу</w:t>
      </w:r>
      <w:r>
        <w:t>ч</w:t>
      </w:r>
      <w:r>
        <w:t>шить их доступ к рабочим местам, однако неясно, когда началось осуществление различных мер; ор</w:t>
      </w:r>
      <w:r>
        <w:t>а</w:t>
      </w:r>
      <w:r>
        <w:t>тор хотел бы получить какую</w:t>
      </w:r>
      <w:r>
        <w:noBreakHyphen/>
        <w:t>либо информацию об их возде</w:t>
      </w:r>
      <w:r>
        <w:t>й</w:t>
      </w:r>
      <w:r>
        <w:t>ствии по состоянию на настоящее время.</w:t>
      </w:r>
    </w:p>
    <w:p w:rsidR="00000000" w:rsidRDefault="00000000">
      <w:pPr>
        <w:pStyle w:val="DualTxt"/>
      </w:pPr>
      <w:r>
        <w:t>56.</w:t>
      </w:r>
      <w:r>
        <w:tab/>
        <w:t>Процесс глобализации и экономической либ</w:t>
      </w:r>
      <w:r>
        <w:t>е</w:t>
      </w:r>
      <w:r>
        <w:t>рализации, который начался в 1991 году, привел к сокращению инвестиций в государственный сектор с отрицательными последствиями для женщин. Объем государственных расходов сократился с 7,5 процента от валового внутреннего продукта (ВВП) в 1989–1990 годах до 6 процентов в 1995–1996 годах, и на протяжении того же периода объем инвестиций в сферу образования правительствами штатов и центральным правительством сократился с 3,14 процента до 2,8 процента, несмотря на пр</w:t>
      </w:r>
      <w:r>
        <w:t>и</w:t>
      </w:r>
      <w:r>
        <w:t>нятое в Пекине обязательство выделять 6 процентов ВВП на цели образования. В сельском хозяйстве переход в сторону индустриализации сопровожда</w:t>
      </w:r>
      <w:r>
        <w:t>л</w:t>
      </w:r>
      <w:r>
        <w:t>ся снижением объема экспорта, утратой средств к существованию большим числом женщин и сниж</w:t>
      </w:r>
      <w:r>
        <w:t>е</w:t>
      </w:r>
      <w:r>
        <w:t>нием объема продовольственного зерна на душу н</w:t>
      </w:r>
      <w:r>
        <w:t>а</w:t>
      </w:r>
      <w:r>
        <w:t>селения, что отрицательно сказалось на состоянии здоровья и питания.</w:t>
      </w:r>
    </w:p>
    <w:p w:rsidR="00000000" w:rsidRDefault="00000000">
      <w:pPr>
        <w:pStyle w:val="DualTxt"/>
      </w:pPr>
      <w:r>
        <w:t>57.</w:t>
      </w:r>
      <w:r>
        <w:tab/>
        <w:t>Процесс либерализации обусловил лишь н</w:t>
      </w:r>
      <w:r>
        <w:t>е</w:t>
      </w:r>
      <w:r>
        <w:t>значительное увеличение показателей общей зан</w:t>
      </w:r>
      <w:r>
        <w:t>я</w:t>
      </w:r>
      <w:r>
        <w:t>тости в организованном секторе (на 2,6 процента), в то время как показатели занятости в секторе сел</w:t>
      </w:r>
      <w:r>
        <w:t>ь</w:t>
      </w:r>
      <w:r>
        <w:t>ского хозяйства снизились. В результате этого больше женщин занимаются поиском работы в н</w:t>
      </w:r>
      <w:r>
        <w:t>е</w:t>
      </w:r>
      <w:r>
        <w:t>организованном секторе в таких областях, как раб</w:t>
      </w:r>
      <w:r>
        <w:t>о</w:t>
      </w:r>
      <w:r>
        <w:t>та по дому, в которых заработная плата ниже, а пр</w:t>
      </w:r>
      <w:r>
        <w:t>е</w:t>
      </w:r>
      <w:r>
        <w:t>доставляемая защита — хуже. Оратор спрашивает, применяются ли положения о минимальной зар</w:t>
      </w:r>
      <w:r>
        <w:t>а</w:t>
      </w:r>
      <w:r>
        <w:t>ботной плате к неорганизованному сектору и пре</w:t>
      </w:r>
      <w:r>
        <w:t>д</w:t>
      </w:r>
      <w:r>
        <w:t>принимались ли какие</w:t>
      </w:r>
      <w:r>
        <w:noBreakHyphen/>
        <w:t>либо усилия по их распр</w:t>
      </w:r>
      <w:r>
        <w:t>о</w:t>
      </w:r>
      <w:r>
        <w:t>странению на трудящихся, занятых в домашних х</w:t>
      </w:r>
      <w:r>
        <w:t>о</w:t>
      </w:r>
      <w:r>
        <w:t>зяйствах, и малые коммерческие предприятия в д</w:t>
      </w:r>
      <w:r>
        <w:t>е</w:t>
      </w:r>
      <w:r>
        <w:t>ревнях и гор</w:t>
      </w:r>
      <w:r>
        <w:t>о</w:t>
      </w:r>
      <w:r>
        <w:t>дах.</w:t>
      </w:r>
    </w:p>
    <w:p w:rsidR="00000000" w:rsidRDefault="00000000">
      <w:pPr>
        <w:pStyle w:val="DualTxt"/>
      </w:pPr>
      <w:r>
        <w:t>58.</w:t>
      </w:r>
      <w:r>
        <w:tab/>
        <w:t>Во многих странах Азии крупной проблемой является вопрос о детском труде, и оратор желает узнать, предпринимало ли правительство какие-либо меры по его ликвидации. В Бангладеш удалось успешно ликвидировать детский труд в швейной промышленности при помощи законопроекта Ха</w:t>
      </w:r>
      <w:r>
        <w:t>р</w:t>
      </w:r>
      <w:r>
        <w:t>кинса. Оратор интересуется, осуществлялись ли к</w:t>
      </w:r>
      <w:r>
        <w:t>а</w:t>
      </w:r>
      <w:r>
        <w:t>кие-либо подобные усилия в Индии, которая подп</w:t>
      </w:r>
      <w:r>
        <w:t>и</w:t>
      </w:r>
      <w:r>
        <w:t>сала Конвенцию о правах ребенка. Часто дети зан</w:t>
      </w:r>
      <w:r>
        <w:t>я</w:t>
      </w:r>
      <w:r>
        <w:t>ты на опасных видах работы, таких, как изготовл</w:t>
      </w:r>
      <w:r>
        <w:t>е</w:t>
      </w:r>
      <w:r>
        <w:t xml:space="preserve">ние стекла и ковров. </w:t>
      </w:r>
    </w:p>
    <w:p w:rsidR="00000000" w:rsidRDefault="00000000">
      <w:pPr>
        <w:pStyle w:val="DualTxt"/>
      </w:pPr>
      <w:r>
        <w:t>59.</w:t>
      </w:r>
      <w:r>
        <w:tab/>
        <w:t>Наконец, оратор испытывает чувство удивл</w:t>
      </w:r>
      <w:r>
        <w:t>е</w:t>
      </w:r>
      <w:r>
        <w:t>ния и озабоченности в отношении низкой процен</w:t>
      </w:r>
      <w:r>
        <w:t>т</w:t>
      </w:r>
      <w:r>
        <w:t>ной доли женщин в гражданской службе. Она спр</w:t>
      </w:r>
      <w:r>
        <w:t>а</w:t>
      </w:r>
      <w:r>
        <w:t>шивает, существует ли какой</w:t>
      </w:r>
      <w:r>
        <w:noBreakHyphen/>
        <w:t>либо план введения квоты для занятости в гражданской службе, с тем чтобы улучшить доступ для женщин.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н Шёпп-Шиллинг</w:t>
      </w:r>
      <w:r>
        <w:t xml:space="preserve"> спрашивает, будут ли в соответствии с девятым пятилетним планом (1997–2002 годы) предприниматься усилия по улучшению процесса осуществления конвенций МОТ для обе</w:t>
      </w:r>
      <w:r>
        <w:t>с</w:t>
      </w:r>
      <w:r>
        <w:t>печения защиты трудящихся женщин в Индии. Ор</w:t>
      </w:r>
      <w:r>
        <w:t>а</w:t>
      </w:r>
      <w:r>
        <w:t>тор желает знать, был ли уже учрежден трехсторо</w:t>
      </w:r>
      <w:r>
        <w:t>н</w:t>
      </w:r>
      <w:r>
        <w:t>ний трудовой совет для женщин в соответствии с рекомендацией Национальной комиссии по делам женщин, сколько женщин представлено в нем и о</w:t>
      </w:r>
      <w:r>
        <w:t>п</w:t>
      </w:r>
      <w:r>
        <w:t>ределяется ли его состав гендерными квотами. Г</w:t>
      </w:r>
      <w:r>
        <w:t>о</w:t>
      </w:r>
      <w:r>
        <w:t>сударству-участнику следует указать, имеют ли женщины, занятые в сельскохозяйственном и н</w:t>
      </w:r>
      <w:r>
        <w:t>е</w:t>
      </w:r>
      <w:r>
        <w:t>формальном секторах в сельских районах, право на льготы, предоставляемые матерям, и знают ли они об этом праве, объем таких льгот и бюджетных средств, выделенных на эти цели. Она интересуе</w:t>
      </w:r>
      <w:r>
        <w:t>т</w:t>
      </w:r>
      <w:r>
        <w:t>ся, существуют ли правительственные механизмы для обеспечения запрета в отнош</w:t>
      </w:r>
      <w:r>
        <w:t>е</w:t>
      </w:r>
      <w:r>
        <w:t>нии женщин-далидов, работающих мусорщиками и в секторе строительства; в докладе отсутствует какая</w:t>
      </w:r>
      <w:r>
        <w:noBreakHyphen/>
        <w:t>либо информация в этой связи. Обращаясь к вопросу о кабальном труде, оратор просит представить и</w:t>
      </w:r>
      <w:r>
        <w:t>н</w:t>
      </w:r>
      <w:r>
        <w:t>формацию о правительственных механизмах для обеспечения минимальной заработной платы, с тем чтобы предупредить задолженность. Она также х</w:t>
      </w:r>
      <w:r>
        <w:t>о</w:t>
      </w:r>
      <w:r>
        <w:t>тела бы получить информацию об условиях работы женщин в экспортных зонах и прежде всего интер</w:t>
      </w:r>
      <w:r>
        <w:t>е</w:t>
      </w:r>
      <w:r>
        <w:t xml:space="preserve">суется, соответствуют ли такие условия стандартам МОТ.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благодарит государство-участник за подписание принятой в 1978 году Алма-Атин-ской декларации по обеспечению охраны здоровья для всех к 2000 году и за начало осуществления н</w:t>
      </w:r>
      <w:r>
        <w:t>а</w:t>
      </w:r>
      <w:r>
        <w:t>циональной политики в области здравоохранения еще в 1983 году. Однако она выражает озабоче</w:t>
      </w:r>
      <w:r>
        <w:t>н</w:t>
      </w:r>
      <w:r>
        <w:t>ность в отношении вопиющего неравенства между мужчинами и женщинами в плане доступа к мед</w:t>
      </w:r>
      <w:r>
        <w:t>и</w:t>
      </w:r>
      <w:r>
        <w:t>цинским учреждениям в Индии — как в штатах, так и между ними. Она хотела бы получить разъяснение по концепции комплексной реформы системы здр</w:t>
      </w:r>
      <w:r>
        <w:t>а</w:t>
      </w:r>
      <w:r>
        <w:t>воохранения государства-участника. Касаясь пун</w:t>
      </w:r>
      <w:r>
        <w:t>к</w:t>
      </w:r>
      <w:r>
        <w:t>та 221, она отмечает, что показатели материнской смертности в Индии одни из самых высоких в мире, и спрашивает, предпринимает ли правительство к</w:t>
      </w:r>
      <w:r>
        <w:t>а</w:t>
      </w:r>
      <w:r>
        <w:t>кие</w:t>
      </w:r>
      <w:r>
        <w:noBreakHyphen/>
        <w:t>либо специальные меры по рассмотрению этого положения. Она выражает удивление по поводу т</w:t>
      </w:r>
      <w:r>
        <w:t>о</w:t>
      </w:r>
      <w:r>
        <w:t>го, что в том же пункте малярия, являющаяся одной из причин самопроизвольных абортов, низкого веса при рождении и преждевременных родов, не была указана среди основных причин материнской смертности. Оратор интересуется, проводились ли в этой связи какие</w:t>
      </w:r>
      <w:r>
        <w:noBreakHyphen/>
        <w:t>либо исследования, и считает, что этот вопрос следует рассматривать в рамках ко</w:t>
      </w:r>
      <w:r>
        <w:t>м</w:t>
      </w:r>
      <w:r>
        <w:t>плексной программы здравоохранения гос</w:t>
      </w:r>
      <w:r>
        <w:t>у</w:t>
      </w:r>
      <w:r>
        <w:t>дарства-участника.</w:t>
      </w:r>
    </w:p>
    <w:p w:rsidR="00000000" w:rsidRDefault="00000000">
      <w:pPr>
        <w:pStyle w:val="DualTxt"/>
      </w:pPr>
      <w:r>
        <w:t>62.</w:t>
      </w:r>
      <w:r>
        <w:tab/>
        <w:t>В докладе отсутствует информация о прои</w:t>
      </w:r>
      <w:r>
        <w:t>з</w:t>
      </w:r>
      <w:r>
        <w:t>водственной и экологической санитарии, несмотря на то, что много женщин в Индии работают в се</w:t>
      </w:r>
      <w:r>
        <w:t>к</w:t>
      </w:r>
      <w:r>
        <w:t>торе сельского хозяйства и подвержены воздейс</w:t>
      </w:r>
      <w:r>
        <w:t>т</w:t>
      </w:r>
      <w:r>
        <w:t>вию пестицидов и других опасных химических в</w:t>
      </w:r>
      <w:r>
        <w:t>е</w:t>
      </w:r>
      <w:r>
        <w:t>ществ. Кроме того, в докладе не рассматривается вопрос о состоянии психического здоровья инди</w:t>
      </w:r>
      <w:r>
        <w:t>й</w:t>
      </w:r>
      <w:r>
        <w:t>ских женщин, которые часто испытывают стресс в результате выполнения монотонных работ и вын</w:t>
      </w:r>
      <w:r>
        <w:t>у</w:t>
      </w:r>
      <w:r>
        <w:t>ждены заниматься решением множества проблем. Государству-участнику следует рассмотреть вопрос о воздействии на общее состояние психического здоровья женщин культурных традиций, насилия в отношении женщин и плохого питания девочек. Ему также следует сообщить о воздействии табак</w:t>
      </w:r>
      <w:r>
        <w:t>о</w:t>
      </w:r>
      <w:r>
        <w:t>курения и потребления листа «панмасала» на с</w:t>
      </w:r>
      <w:r>
        <w:t>о</w:t>
      </w:r>
      <w:r>
        <w:t>стояние здоровья женщин, прежде всего береме</w:t>
      </w:r>
      <w:r>
        <w:t>н</w:t>
      </w:r>
      <w:r>
        <w:t>ных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63.</w:t>
      </w:r>
      <w:r>
        <w:tab/>
        <w:t>Оратор указывает на наличие грубой дискр</w:t>
      </w:r>
      <w:r>
        <w:t>и</w:t>
      </w:r>
      <w:r>
        <w:t>минации в отношении женщин в области планир</w:t>
      </w:r>
      <w:r>
        <w:t>о</w:t>
      </w:r>
      <w:r>
        <w:t>вания семьи, прежде всего на неспособность пр</w:t>
      </w:r>
      <w:r>
        <w:t>и</w:t>
      </w:r>
      <w:r>
        <w:t>влечь мужчин к вопросам, касающимся выбора и использования контрацептивов. Повторяя выск</w:t>
      </w:r>
      <w:r>
        <w:t>а</w:t>
      </w:r>
      <w:r>
        <w:t>занные ранее слова благодарности за принятый в 1994 году закон о методах диагностики родителей, она подчеркивает важное значение выполнения его положений, в случае необходимости, при помощи чрезвычайно активной Медицинской ассоциации Индии, с учетом огромного числа незаконных або</w:t>
      </w:r>
      <w:r>
        <w:t>р</w:t>
      </w:r>
      <w:r>
        <w:t>тов в Индии и неуклонного снижения численности женщин в стране. Было бы чрезвычайно полезно узнать, проводит ли правительство приватизацию частного сектора и какое воздействие это оказывает на малоимущее население, особенно на женщин. Оратор спрашивает о распространенности раковых заболеваний среди женщин и о наличии в стране учреждений для их раннего выявления. Наконец, она подчеркивает, что в соответствии с Конвенцией государство-участник отвечает за обеспечение ра</w:t>
      </w:r>
      <w:r>
        <w:t>в</w:t>
      </w:r>
      <w:r>
        <w:t>ной защиты женщин в государственном и частном секторах; поэтому оно должно обеспечить испол</w:t>
      </w:r>
      <w:r>
        <w:t>ь</w:t>
      </w:r>
      <w:r>
        <w:t>зование отпуска для выполнения родительских об</w:t>
      </w:r>
      <w:r>
        <w:t>я</w:t>
      </w:r>
      <w:r>
        <w:t>занностей в частном сект</w:t>
      </w:r>
      <w:r>
        <w:t>о</w:t>
      </w:r>
      <w:r>
        <w:t>ре.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также интересуется тем, каким о</w:t>
      </w:r>
      <w:r>
        <w:t>б</w:t>
      </w:r>
      <w:r>
        <w:t>разом обеспечивается выполнение закона о методах диагностики родителей в целях рассмотрения пр</w:t>
      </w:r>
      <w:r>
        <w:t>о</w:t>
      </w:r>
      <w:r>
        <w:t>блемы снижения численности женского населения в стране. В этой связи она настоятельно рекомендует проводить пропагандистскую деятельность в целях улучшения информированности об опасных после</w:t>
      </w:r>
      <w:r>
        <w:t>д</w:t>
      </w:r>
      <w:r>
        <w:t>ствиях снижения численности женского населения по причине предпочтительного отношения к с</w:t>
      </w:r>
      <w:r>
        <w:t>ы</w:t>
      </w:r>
      <w:r>
        <w:t>новьям, поскольку, несомненно, это приведет к н</w:t>
      </w:r>
      <w:r>
        <w:t>е</w:t>
      </w:r>
      <w:r>
        <w:t>хватке жен и преподавателей в буд</w:t>
      </w:r>
      <w:r>
        <w:t>у</w:t>
      </w:r>
      <w:r>
        <w:t xml:space="preserve">щем. 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Фенг Куи</w:t>
      </w:r>
      <w:r>
        <w:t xml:space="preserve"> спрашивает, рассматривается ли в Национальном плане действий в интересах д</w:t>
      </w:r>
      <w:r>
        <w:t>е</w:t>
      </w:r>
      <w:r>
        <w:t>вочек государства-участника проблема ранних бр</w:t>
      </w:r>
      <w:r>
        <w:t>а</w:t>
      </w:r>
      <w:r>
        <w:t>ков и ненадлежащего обращения с детьми. Оратор хотела бы получить объяснение в отношении связи между Планом действий и проектом национальной политики Индии в области расширения возможн</w:t>
      </w:r>
      <w:r>
        <w:t>о</w:t>
      </w:r>
      <w:r>
        <w:t>стей для женщин, в котором также рассматриваются вопросы девочек.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Уэдраого </w:t>
      </w:r>
      <w:r>
        <w:t>благодарит государство-участника за его обсуждение статьи 14, хотя в до</w:t>
      </w:r>
      <w:r>
        <w:t>к</w:t>
      </w:r>
      <w:r>
        <w:t>ладе не рассматриваются все пункты этой статьи. Было бы интересно узнать, участвуют ли сельские женщины в разработке различных программ в их интересах. В докладе отсутствует информация о жилищной политике применительно к женщинам. Государству-участнику следует сообщить об изм</w:t>
      </w:r>
      <w:r>
        <w:t>е</w:t>
      </w:r>
      <w:r>
        <w:t>нении отношения к вопросу о праве собственности женщин, прежде всего собственности на землю и коммерческие предприятия. Оратор спрашивает, сколько женщин возглавляет семейные коммерч</w:t>
      </w:r>
      <w:r>
        <w:t>е</w:t>
      </w:r>
      <w:r>
        <w:t>ские предприятия и получают ли они ту же пр</w:t>
      </w:r>
      <w:r>
        <w:t>и</w:t>
      </w:r>
      <w:r>
        <w:t>быль, что и мужчины. Было бы интересно увидеть разбивку данных о труде сельских женщин по в</w:t>
      </w:r>
      <w:r>
        <w:t>и</w:t>
      </w:r>
      <w:r>
        <w:t>дам деятельности в дополнение к сельскому хозя</w:t>
      </w:r>
      <w:r>
        <w:t>й</w:t>
      </w:r>
      <w:r>
        <w:t>ству, например, в текстильной промышленности и по различным ремеслам. Как представляется, сел</w:t>
      </w:r>
      <w:r>
        <w:t>ь</w:t>
      </w:r>
      <w:r>
        <w:t>ские женщины получают адекватное медицинское обслуживание, хотя во многих случаях медици</w:t>
      </w:r>
      <w:r>
        <w:t>н</w:t>
      </w:r>
      <w:r>
        <w:t>ские работники не присутствуют при рождении д</w:t>
      </w:r>
      <w:r>
        <w:t>е</w:t>
      </w:r>
      <w:r>
        <w:t>тей. Оратор приветствует введенную гос</w:t>
      </w:r>
      <w:r>
        <w:t>у</w:t>
      </w:r>
      <w:r>
        <w:t>дарством-участником систему квот для женщин в местных органах управления (пункты  321–326) и надеется, что эта инициатива будет реализ</w:t>
      </w:r>
      <w:r>
        <w:t>о</w:t>
      </w:r>
      <w:r>
        <w:t>вана.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говорит, что, несмотря на констит</w:t>
      </w:r>
      <w:r>
        <w:t>у</w:t>
      </w:r>
      <w:r>
        <w:t>ционные гарантии равенства и провозглашение ат</w:t>
      </w:r>
      <w:r>
        <w:t>е</w:t>
      </w:r>
      <w:r>
        <w:t>изма, религиозное и обычное право в Индии, ос</w:t>
      </w:r>
      <w:r>
        <w:t>о</w:t>
      </w:r>
      <w:r>
        <w:t>бенно применительно к семейным отношениям, н</w:t>
      </w:r>
      <w:r>
        <w:t>о</w:t>
      </w:r>
      <w:r>
        <w:t>сит дискриминационный характер. Она с сожален</w:t>
      </w:r>
      <w:r>
        <w:t>и</w:t>
      </w:r>
      <w:r>
        <w:t>ем отмечает заявление правительства в отношении пунктов 1 и 2 статьи 16 и тот факт, что персонал</w:t>
      </w:r>
      <w:r>
        <w:t>ь</w:t>
      </w:r>
      <w:r>
        <w:t>ные законы групп меньшинства могут изменяться только по просьбе этих групп, что на деле означает по просьбе религиозных лидеров-мужчин. Оратор интересуется, каким образом женское меньшинство может выражать свое мнение и предпринимает ли Национальная комиссия по делам женщин к</w:t>
      </w:r>
      <w:r>
        <w:t>а</w:t>
      </w:r>
      <w:r>
        <w:t>кие</w:t>
      </w:r>
      <w:r>
        <w:noBreakHyphen/>
        <w:t>либо инициативы в этой связи. Она также спрашивает, осведомлена ли Национальная коми</w:t>
      </w:r>
      <w:r>
        <w:t>с</w:t>
      </w:r>
      <w:r>
        <w:t>сия о реформах в таких областях, как выплата ал</w:t>
      </w:r>
      <w:r>
        <w:t>и</w:t>
      </w:r>
      <w:r>
        <w:t>ментов и развод в других странах, прежде всего в мусульманских странах. Наконец, она желает знать, лежат ли в основе неопределенности при регистр</w:t>
      </w:r>
      <w:r>
        <w:t>а</w:t>
      </w:r>
      <w:r>
        <w:t>ции браков, которая прежде всего наносит ущерб женщинам в вопросах, в частности, касающихся выплаты алиментов и споров об опеке и попечении, р</w:t>
      </w:r>
      <w:r>
        <w:t>е</w:t>
      </w:r>
      <w:r>
        <w:t>лигиозные ценности.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Гунесекере </w:t>
      </w:r>
      <w:r>
        <w:t>подтверждает необход</w:t>
      </w:r>
      <w:r>
        <w:t>и</w:t>
      </w:r>
      <w:r>
        <w:t>мость создания в такой большой стране, как Индия, единых нормативных рамок в соответствии с Ко</w:t>
      </w:r>
      <w:r>
        <w:t>н</w:t>
      </w:r>
      <w:r>
        <w:t>венцией при помощи принятия отдельных законов по отдельным вопросам. Она подтверждает важное значение регистрации брака не только для опред</w:t>
      </w:r>
      <w:r>
        <w:t>е</w:t>
      </w:r>
      <w:r>
        <w:t>ления минимального возраста для вступления в брак, но и также для обеспечения соблюдения всего законодательства, касающегося брачных отнош</w:t>
      </w:r>
      <w:r>
        <w:t>е</w:t>
      </w:r>
      <w:r>
        <w:t>ний. Оратор выражает серьезную озабоченность тем, что семейное право Индии, прежде всего его положения о защите вдов, правах наследования, патриархальном жилье, изнасиловании в рамках брака, восстановлении супружеских прав мужа и светского усыновления или удочерения, противор</w:t>
      </w:r>
      <w:r>
        <w:t>е</w:t>
      </w:r>
      <w:r>
        <w:t>чит принципу равенства, закрепленному в конст</w:t>
      </w:r>
      <w:r>
        <w:t>и</w:t>
      </w:r>
      <w:r>
        <w:t>туции и системе судебной юриспруденции, и по</w:t>
      </w:r>
      <w:r>
        <w:t>д</w:t>
      </w:r>
      <w:r>
        <w:t>рывает его. Эта ситуация требует вмешательства правительства, с тем чтобы обеспечить наличие строгих централизованных законов в качестве ал</w:t>
      </w:r>
      <w:r>
        <w:t>ь</w:t>
      </w:r>
      <w:r>
        <w:t>тернативы обычным законам, которыми по-прежнему предпочитают пользоваться общ</w:t>
      </w:r>
      <w:r>
        <w:t>и</w:t>
      </w:r>
      <w:r>
        <w:t>ны.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Ауидж </w:t>
      </w:r>
      <w:r>
        <w:t>спрашивает, разрешена ли в к</w:t>
      </w:r>
      <w:r>
        <w:t>а</w:t>
      </w:r>
      <w:r>
        <w:t>ких</w:t>
      </w:r>
      <w:r>
        <w:noBreakHyphen/>
        <w:t>либо общинах меньшинств полигамия, и по</w:t>
      </w:r>
      <w:r>
        <w:t>д</w:t>
      </w:r>
      <w:r>
        <w:t>черкивает, что регистрация брака является единс</w:t>
      </w:r>
      <w:r>
        <w:t>т</w:t>
      </w:r>
      <w:r>
        <w:t>венным спос</w:t>
      </w:r>
      <w:r>
        <w:t>о</w:t>
      </w:r>
      <w:r>
        <w:t>бом контролировать это положение.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Председатель,</w:t>
      </w:r>
      <w:r>
        <w:t xml:space="preserve"> выступая в ее личном качестве, заявляет о поддержке замечаний, сделанных член</w:t>
      </w:r>
      <w:r>
        <w:t>а</w:t>
      </w:r>
      <w:r>
        <w:t>ми Комитета, особенно в плане семейных отнош</w:t>
      </w:r>
      <w:r>
        <w:t>е</w:t>
      </w:r>
      <w:r>
        <w:t>ний, и ранее сделанных заявлений, с которыми в</w:t>
      </w:r>
      <w:r>
        <w:t>ы</w:t>
      </w:r>
      <w:r>
        <w:t>ступили г</w:t>
      </w:r>
      <w:r>
        <w:noBreakHyphen/>
        <w:t>жа Акар и г</w:t>
      </w:r>
      <w:r>
        <w:noBreakHyphen/>
        <w:t>жа Картрайт по вопросу о статьях 2 и 5, соответственно,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17 ч. 50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NO&gt;&gt;N0025741R&lt;&lt;ODS JOB NO&gt;&gt;</w:t>
      </w:r>
    </w:p>
    <w:p w:rsidR="00000000" w:rsidRDefault="00000000">
      <w:pPr>
        <w:pStyle w:val="CommentText"/>
      </w:pPr>
      <w:r>
        <w:t>&lt;&lt;ODS DOC SYMBOL1&gt;&gt;CEDAW/C/SR.453&lt;&lt;ODS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00-25741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*0025741*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CEDAW/C/SR.453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 xml:space="preserve">3 </w:t>
          </w:r>
          <w:r>
            <w:rPr>
              <w:lang w:val="en-US"/>
            </w:rPr>
            <w:t>December</w:t>
          </w:r>
          <w:r>
            <w:t xml:space="preserve">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1/2001 6:14: PM"/>
    <w:docVar w:name="DocCategory" w:val="SROthers"/>
    <w:docVar w:name="DocType" w:val="Final"/>
    <w:docVar w:name="JobNo" w:val="0025741R"/>
    <w:docVar w:name="OandT" w:val=" "/>
    <w:docVar w:name="Symbol1" w:val="CEDAW/C/SR.45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5917</Words>
  <Characters>33730</Characters>
  <Application>Microsoft Office Word</Application>
  <DocSecurity>4</DocSecurity>
  <Lines>281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41422</CharactersWithSpaces>
  <SharedDoc>false</SharedDoc>
  <HLinks>
    <vt:vector size="6" baseType="variant">
      <vt:variant>
        <vt:i4>4522087</vt:i4>
      </vt:variant>
      <vt:variant>
        <vt:i4>83076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14</cp:revision>
  <cp:lastPrinted>2001-11-30T11:47:00Z</cp:lastPrinted>
  <dcterms:created xsi:type="dcterms:W3CDTF">2001-11-30T10:52:00Z</dcterms:created>
  <dcterms:modified xsi:type="dcterms:W3CDTF">2001-11-30T11:49:00Z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0025741</vt:lpwstr>
  </property>
  <property fmtid="{D5CDD505-2E9C-101B-9397-08002B2CF9AE}" pid="3" name="Symbol1">
    <vt:lpwstr>CEDAW/C/SR.453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Kuzishchina</vt:lpwstr>
  </property>
</Properties>
</file>