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rFonts w:hint="eastAsia"/>
                <w:szCs w:val="21"/>
              </w:rPr>
            </w:pPr>
            <w:r>
              <w:rPr>
                <w:sz w:val="40"/>
                <w:szCs w:val="40"/>
              </w:rPr>
              <w:t>C</w:t>
            </w:r>
            <w:r w:rsidR="0063058B">
              <w:rPr>
                <w:sz w:val="40"/>
                <w:szCs w:val="40"/>
              </w:rPr>
              <w:t>M</w:t>
            </w:r>
            <w:r w:rsidR="00A44363">
              <w:rPr>
                <w:rFonts w:hint="eastAsia"/>
                <w:sz w:val="40"/>
                <w:szCs w:val="40"/>
              </w:rPr>
              <w:t>W</w:t>
            </w:r>
            <w:r w:rsidRPr="00137BEA">
              <w:rPr>
                <w:sz w:val="20"/>
              </w:rPr>
              <w:t>/</w:t>
            </w:r>
            <w:r w:rsidR="0063058B">
              <w:rPr>
                <w:sz w:val="20"/>
              </w:rPr>
              <w:t>C/</w:t>
            </w:r>
            <w:r w:rsidR="00ED2A2E">
              <w:rPr>
                <w:rFonts w:hint="eastAsia"/>
                <w:sz w:val="20"/>
              </w:rPr>
              <w:t>PHL/CO/2</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63058B">
            <w:pPr>
              <w:spacing w:before="320" w:line="240" w:lineRule="exact"/>
              <w:rPr>
                <w:rFonts w:ascii="Time New Roman" w:eastAsia="SimHei" w:hAnsi="Time New Roman" w:hint="eastAsia"/>
                <w:sz w:val="32"/>
                <w:szCs w:val="32"/>
              </w:rPr>
            </w:pPr>
            <w:r w:rsidRPr="0063058B">
              <w:rPr>
                <w:rFonts w:ascii="Time New Roman" w:eastAsia="SimHei" w:hAnsi="Time New Roman" w:hint="eastAsia"/>
                <w:sz w:val="32"/>
                <w:szCs w:val="32"/>
              </w:rPr>
              <w:t>保护所有移徙工人及</w:t>
            </w:r>
            <w:r w:rsidR="00934599" w:rsidRPr="0063058B">
              <w:rPr>
                <w:rFonts w:ascii="Time New Roman" w:eastAsia="SimHei" w:hAnsi="Time New Roman" w:hint="eastAsia"/>
                <w:sz w:val="32"/>
                <w:szCs w:val="32"/>
              </w:rPr>
              <w:t>其</w:t>
            </w:r>
          </w:p>
          <w:p w:rsidR="00A879C2" w:rsidRDefault="0063058B">
            <w:pPr>
              <w:spacing w:before="160" w:line="240" w:lineRule="exact"/>
              <w:rPr>
                <w:rFonts w:ascii="Time New Roman" w:eastAsia="SimHei" w:hAnsi="Time New Roman"/>
                <w:sz w:val="32"/>
                <w:szCs w:val="32"/>
              </w:rPr>
            </w:pPr>
            <w:r w:rsidRPr="0063058B">
              <w:rPr>
                <w:rFonts w:ascii="Time New Roman" w:eastAsia="SimHei" w:hAnsi="Time New Roman" w:hint="eastAsia"/>
                <w:sz w:val="32"/>
                <w:szCs w:val="32"/>
              </w:rPr>
              <w:t>家庭成员权利</w:t>
            </w:r>
            <w:r w:rsidR="005C4574">
              <w:rPr>
                <w:rFonts w:ascii="Time New Roman" w:eastAsia="SimHei" w:hAnsi="Time New Roman" w:hint="eastAsia"/>
                <w:sz w:val="32"/>
                <w:szCs w:val="32"/>
              </w:rPr>
              <w:t>国际</w:t>
            </w:r>
            <w:r w:rsidRPr="0063058B">
              <w:rPr>
                <w:rFonts w:ascii="Time New Roman" w:eastAsia="SimHei" w:hAnsi="Time New Roman" w:hint="eastAsia"/>
                <w:sz w:val="32"/>
                <w:szCs w:val="32"/>
              </w:rPr>
              <w:t>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A879C2" w:rsidP="00137BEA">
            <w:pPr>
              <w:spacing w:before="240" w:line="240" w:lineRule="atLeast"/>
              <w:rPr>
                <w:sz w:val="20"/>
              </w:rPr>
            </w:pPr>
            <w:r w:rsidRPr="00137BEA">
              <w:rPr>
                <w:sz w:val="20"/>
              </w:rPr>
              <w:t>Distr.: General</w:t>
            </w:r>
          </w:p>
          <w:p w:rsidR="00A879C2" w:rsidRPr="00137BEA" w:rsidRDefault="00ED2A2E">
            <w:pPr>
              <w:spacing w:line="240" w:lineRule="atLeast"/>
              <w:rPr>
                <w:rFonts w:hint="eastAsia"/>
                <w:sz w:val="20"/>
              </w:rPr>
            </w:pPr>
            <w:r>
              <w:rPr>
                <w:rFonts w:hint="eastAsia"/>
                <w:sz w:val="20"/>
              </w:rPr>
              <w:t xml:space="preserve">2 </w:t>
            </w:r>
            <w:r w:rsidRPr="00ED2A2E">
              <w:rPr>
                <w:sz w:val="20"/>
              </w:rPr>
              <w:t>May</w:t>
            </w:r>
            <w:r w:rsidR="00282E21">
              <w:rPr>
                <w:sz w:val="20"/>
              </w:rPr>
              <w:t xml:space="preserve"> 20</w:t>
            </w:r>
            <w:r w:rsidR="00D4226C">
              <w:rPr>
                <w:rFonts w:hint="eastAsia"/>
                <w:sz w:val="20"/>
              </w:rPr>
              <w:t>14</w:t>
            </w:r>
          </w:p>
          <w:p w:rsidR="00A879C2" w:rsidRPr="00137BEA" w:rsidRDefault="00A879C2" w:rsidP="00626C95">
            <w:pPr>
              <w:spacing w:line="240" w:lineRule="atLeast"/>
              <w:rPr>
                <w:sz w:val="20"/>
              </w:rPr>
            </w:pPr>
            <w:r w:rsidRPr="00137BEA">
              <w:rPr>
                <w:sz w:val="20"/>
              </w:rPr>
              <w:t xml:space="preserve">Chinese </w:t>
            </w:r>
          </w:p>
          <w:p w:rsidR="00A879C2" w:rsidRPr="00137BEA" w:rsidRDefault="00A879C2" w:rsidP="00137BEA">
            <w:pPr>
              <w:spacing w:line="240" w:lineRule="atLeast"/>
              <w:rPr>
                <w:rFonts w:hint="eastAsia"/>
                <w:sz w:val="20"/>
              </w:rPr>
            </w:pPr>
            <w:r w:rsidRPr="00137BEA">
              <w:rPr>
                <w:sz w:val="20"/>
              </w:rPr>
              <w:t>Original: English</w:t>
            </w:r>
          </w:p>
        </w:tc>
      </w:tr>
    </w:tbl>
    <w:p w:rsidR="00A879C2" w:rsidRDefault="0063058B" w:rsidP="0063058B">
      <w:pPr>
        <w:spacing w:before="120"/>
        <w:rPr>
          <w:rFonts w:ascii="Time New Roman" w:eastAsia="SimHei" w:hAnsi="Time New Roman" w:hint="eastAsia"/>
          <w:sz w:val="24"/>
          <w:szCs w:val="24"/>
        </w:rPr>
      </w:pPr>
      <w:r w:rsidRPr="0063058B">
        <w:rPr>
          <w:rFonts w:ascii="Time New Roman" w:eastAsia="SimHei" w:hAnsi="Time New Roman" w:hint="eastAsia"/>
          <w:sz w:val="24"/>
          <w:szCs w:val="24"/>
        </w:rPr>
        <w:t>保护所有移徙工人及其</w:t>
      </w:r>
      <w:r>
        <w:rPr>
          <w:rFonts w:eastAsia="SimHei"/>
          <w:sz w:val="24"/>
          <w:szCs w:val="24"/>
        </w:rPr>
        <w:br/>
      </w:r>
      <w:r w:rsidRPr="0063058B">
        <w:rPr>
          <w:rFonts w:ascii="Time New Roman" w:eastAsia="SimHei" w:hAnsi="Time New Roman" w:hint="eastAsia"/>
          <w:sz w:val="24"/>
          <w:szCs w:val="24"/>
        </w:rPr>
        <w:t>家庭成员权利委员会</w:t>
      </w:r>
    </w:p>
    <w:p w:rsidR="00ED2A2E" w:rsidRDefault="00ED2A2E" w:rsidP="00ED2A2E">
      <w:pPr>
        <w:rPr>
          <w:rFonts w:ascii="Time New Roman" w:eastAsia="SimHei" w:hAnsi="Time New Roman" w:hint="eastAsia"/>
          <w:sz w:val="24"/>
          <w:szCs w:val="24"/>
        </w:rPr>
      </w:pPr>
    </w:p>
    <w:p w:rsidR="00ED2A2E" w:rsidRPr="00ED2A2E" w:rsidRDefault="00590A6B" w:rsidP="00ED2A2E">
      <w:pPr>
        <w:pStyle w:val="HChGC"/>
        <w:rPr>
          <w:rFonts w:hint="eastAsia"/>
        </w:rPr>
      </w:pPr>
      <w:r>
        <w:rPr>
          <w:rFonts w:hint="eastAsia"/>
        </w:rPr>
        <w:tab/>
      </w:r>
      <w:r>
        <w:rPr>
          <w:rFonts w:hint="eastAsia"/>
        </w:rPr>
        <w:tab/>
      </w:r>
      <w:r w:rsidR="00ED2A2E" w:rsidRPr="00ED2A2E">
        <w:rPr>
          <w:rFonts w:hint="eastAsia"/>
        </w:rPr>
        <w:t>关于菲律宾第二次定期报告的结论性意见</w:t>
      </w:r>
      <w:r w:rsidR="00ED2A2E" w:rsidRPr="00ED2A2E">
        <w:rPr>
          <w:rStyle w:val="FootnoteReference"/>
          <w:position w:val="2"/>
          <w:sz w:val="28"/>
          <w:szCs w:val="28"/>
          <w:vertAlign w:val="baseline"/>
        </w:rPr>
        <w:footnoteReference w:customMarkFollows="1" w:id="1"/>
        <w:t>*</w:t>
      </w:r>
    </w:p>
    <w:p w:rsidR="00ED2A2E" w:rsidRPr="00ED2A2E" w:rsidRDefault="00ED2A2E" w:rsidP="00ED2A2E">
      <w:pPr>
        <w:pStyle w:val="SingleTxtGC"/>
        <w:rPr>
          <w:rFonts w:hint="eastAsia"/>
        </w:rPr>
      </w:pPr>
      <w:r w:rsidRPr="00ED2A2E">
        <w:rPr>
          <w:rFonts w:hint="eastAsia"/>
        </w:rPr>
        <w:t>1.</w:t>
      </w:r>
      <w:r>
        <w:rPr>
          <w:rFonts w:hint="eastAsia"/>
        </w:rPr>
        <w:tab/>
      </w:r>
      <w:r w:rsidRPr="00ED2A2E">
        <w:rPr>
          <w:rFonts w:hint="eastAsia"/>
        </w:rPr>
        <w:t>2014</w:t>
      </w:r>
      <w:r w:rsidRPr="00ED2A2E">
        <w:rPr>
          <w:rFonts w:hint="eastAsia"/>
        </w:rPr>
        <w:t>年</w:t>
      </w:r>
      <w:r w:rsidRPr="00ED2A2E">
        <w:rPr>
          <w:rFonts w:hint="eastAsia"/>
        </w:rPr>
        <w:t>4</w:t>
      </w:r>
      <w:r w:rsidRPr="00ED2A2E">
        <w:rPr>
          <w:rFonts w:hint="eastAsia"/>
        </w:rPr>
        <w:t>月</w:t>
      </w:r>
      <w:r w:rsidRPr="00ED2A2E">
        <w:rPr>
          <w:rFonts w:hint="eastAsia"/>
        </w:rPr>
        <w:t>3</w:t>
      </w:r>
      <w:r w:rsidRPr="00ED2A2E">
        <w:rPr>
          <w:rFonts w:hint="eastAsia"/>
        </w:rPr>
        <w:t>日至</w:t>
      </w:r>
      <w:r w:rsidRPr="00ED2A2E">
        <w:rPr>
          <w:rFonts w:hint="eastAsia"/>
        </w:rPr>
        <w:t>4</w:t>
      </w:r>
      <w:r w:rsidRPr="00ED2A2E">
        <w:rPr>
          <w:rFonts w:hint="eastAsia"/>
        </w:rPr>
        <w:t>日，委员会举行了第</w:t>
      </w:r>
      <w:r w:rsidRPr="00ED2A2E">
        <w:rPr>
          <w:rFonts w:hint="eastAsia"/>
        </w:rPr>
        <w:t>249</w:t>
      </w:r>
      <w:r w:rsidRPr="00ED2A2E">
        <w:rPr>
          <w:rFonts w:hint="eastAsia"/>
        </w:rPr>
        <w:t>和</w:t>
      </w:r>
      <w:r w:rsidRPr="00ED2A2E">
        <w:rPr>
          <w:rFonts w:hint="eastAsia"/>
        </w:rPr>
        <w:t>250</w:t>
      </w:r>
      <w:r w:rsidRPr="00ED2A2E">
        <w:rPr>
          <w:rFonts w:hint="eastAsia"/>
        </w:rPr>
        <w:t>次会议</w:t>
      </w:r>
      <w:r w:rsidRPr="00ED2A2E">
        <w:rPr>
          <w:rFonts w:hint="eastAsia"/>
        </w:rPr>
        <w:t>(CMW/C/</w:t>
      </w:r>
      <w:r>
        <w:rPr>
          <w:rFonts w:hint="eastAsia"/>
        </w:rPr>
        <w:t xml:space="preserve"> </w:t>
      </w:r>
      <w:r w:rsidRPr="00ED2A2E">
        <w:rPr>
          <w:rFonts w:hint="eastAsia"/>
        </w:rPr>
        <w:t>SR.249</w:t>
      </w:r>
      <w:r w:rsidRPr="00ED2A2E">
        <w:rPr>
          <w:rFonts w:hint="eastAsia"/>
        </w:rPr>
        <w:t>和</w:t>
      </w:r>
      <w:r w:rsidRPr="00ED2A2E">
        <w:rPr>
          <w:rFonts w:hint="eastAsia"/>
        </w:rPr>
        <w:t>SR.250)</w:t>
      </w:r>
      <w:r w:rsidRPr="00ED2A2E">
        <w:rPr>
          <w:rFonts w:hint="eastAsia"/>
        </w:rPr>
        <w:t>，审议了菲律宾的第二次定期报告</w:t>
      </w:r>
      <w:r w:rsidRPr="00ED2A2E">
        <w:rPr>
          <w:rFonts w:hint="eastAsia"/>
        </w:rPr>
        <w:t>(CMW/C/PHL/2)</w:t>
      </w:r>
      <w:r w:rsidRPr="00ED2A2E">
        <w:rPr>
          <w:rFonts w:hint="eastAsia"/>
        </w:rPr>
        <w:t>。</w:t>
      </w:r>
      <w:r w:rsidRPr="00ED2A2E">
        <w:rPr>
          <w:rFonts w:hint="eastAsia"/>
        </w:rPr>
        <w:t>2014</w:t>
      </w:r>
      <w:r w:rsidRPr="00ED2A2E">
        <w:rPr>
          <w:rFonts w:hint="eastAsia"/>
        </w:rPr>
        <w:t>年</w:t>
      </w:r>
      <w:r w:rsidRPr="00ED2A2E">
        <w:rPr>
          <w:rFonts w:hint="eastAsia"/>
        </w:rPr>
        <w:t>4</w:t>
      </w:r>
      <w:r w:rsidRPr="00ED2A2E">
        <w:rPr>
          <w:rFonts w:hint="eastAsia"/>
        </w:rPr>
        <w:t>月</w:t>
      </w:r>
      <w:r w:rsidRPr="00ED2A2E">
        <w:rPr>
          <w:rFonts w:hint="eastAsia"/>
        </w:rPr>
        <w:t>11</w:t>
      </w:r>
      <w:r w:rsidRPr="00ED2A2E">
        <w:rPr>
          <w:rFonts w:hint="eastAsia"/>
        </w:rPr>
        <w:t>日，</w:t>
      </w:r>
      <w:r>
        <w:rPr>
          <w:rFonts w:hint="eastAsia"/>
        </w:rPr>
        <w:t>委员会</w:t>
      </w:r>
      <w:r w:rsidRPr="00ED2A2E">
        <w:rPr>
          <w:rFonts w:hint="eastAsia"/>
        </w:rPr>
        <w:t>举行了第</w:t>
      </w:r>
      <w:r w:rsidRPr="00ED2A2E">
        <w:rPr>
          <w:rFonts w:hint="eastAsia"/>
        </w:rPr>
        <w:t>260</w:t>
      </w:r>
      <w:r w:rsidRPr="00ED2A2E">
        <w:rPr>
          <w:rFonts w:hint="eastAsia"/>
        </w:rPr>
        <w:t>次会议</w:t>
      </w:r>
      <w:r w:rsidRPr="00ED2A2E">
        <w:rPr>
          <w:rFonts w:hint="eastAsia"/>
        </w:rPr>
        <w:t>(CMW/C/SR.260)</w:t>
      </w:r>
      <w:r w:rsidRPr="00ED2A2E">
        <w:rPr>
          <w:rFonts w:hint="eastAsia"/>
        </w:rPr>
        <w:t>，通过了下述结论性意见。</w:t>
      </w:r>
    </w:p>
    <w:p w:rsidR="00ED2A2E" w:rsidRPr="00ED2A2E" w:rsidRDefault="00ED2A2E" w:rsidP="00ED2A2E">
      <w:pPr>
        <w:pStyle w:val="H1GC"/>
        <w:rPr>
          <w:rFonts w:hint="eastAsia"/>
        </w:rPr>
      </w:pPr>
      <w:r w:rsidRPr="00ED2A2E">
        <w:rPr>
          <w:rFonts w:hint="eastAsia"/>
        </w:rPr>
        <w:tab/>
        <w:t>A.</w:t>
      </w:r>
      <w:r>
        <w:rPr>
          <w:rFonts w:hint="eastAsia"/>
        </w:rPr>
        <w:tab/>
      </w:r>
      <w:r w:rsidRPr="00ED2A2E">
        <w:rPr>
          <w:rFonts w:hint="eastAsia"/>
        </w:rPr>
        <w:t>导言</w:t>
      </w:r>
    </w:p>
    <w:p w:rsidR="00ED2A2E" w:rsidRPr="00ED2A2E" w:rsidRDefault="00ED2A2E" w:rsidP="00ED2A2E">
      <w:pPr>
        <w:pStyle w:val="SingleTxtGC"/>
        <w:rPr>
          <w:rFonts w:hint="eastAsia"/>
        </w:rPr>
      </w:pPr>
      <w:r w:rsidRPr="00ED2A2E">
        <w:rPr>
          <w:rFonts w:hint="eastAsia"/>
        </w:rPr>
        <w:t>2.</w:t>
      </w:r>
      <w:r>
        <w:rPr>
          <w:rFonts w:hint="eastAsia"/>
        </w:rPr>
        <w:tab/>
      </w:r>
      <w:r w:rsidRPr="00ED2A2E">
        <w:rPr>
          <w:rFonts w:hint="eastAsia"/>
        </w:rPr>
        <w:t>委员会欢迎缔约国提交的第二次定期报告，答复了报告前预先开列的问题单，并由菲律宾劳务和就业事务部长，</w:t>
      </w:r>
      <w:r w:rsidRPr="00ED2A2E">
        <w:rPr>
          <w:rFonts w:hint="eastAsia"/>
        </w:rPr>
        <w:t>Rosalinda Dimapilis Baldoz</w:t>
      </w:r>
      <w:r w:rsidRPr="00ED2A2E">
        <w:rPr>
          <w:rFonts w:hint="eastAsia"/>
        </w:rPr>
        <w:t>为团长；菲律宾常驻日内瓦联合国代表</w:t>
      </w:r>
      <w:r w:rsidRPr="00ED2A2E">
        <w:rPr>
          <w:rFonts w:hint="eastAsia"/>
        </w:rPr>
        <w:t>Cecilia B. Rebong</w:t>
      </w:r>
      <w:r w:rsidRPr="00ED2A2E">
        <w:rPr>
          <w:rFonts w:hint="eastAsia"/>
        </w:rPr>
        <w:t>为联合团长，包括代表外交部、劳务和就业事务部、菲律宾海外就业管理局、司法部、和总统人权委员会等五位副部长以及其他各位政府官员组成的大型高级别代表团，提供了口头补充资料。这使得委员会可深入了解，缔约国为执行《公约》所奉行的广泛且深化的法律和政策框架。</w:t>
      </w:r>
    </w:p>
    <w:p w:rsidR="00ED2A2E" w:rsidRPr="00ED2A2E" w:rsidRDefault="00ED2A2E" w:rsidP="00ED2A2E">
      <w:pPr>
        <w:pStyle w:val="SingleTxtGC"/>
        <w:rPr>
          <w:rFonts w:hint="eastAsia"/>
        </w:rPr>
      </w:pPr>
      <w:r w:rsidRPr="00ED2A2E">
        <w:rPr>
          <w:rFonts w:hint="eastAsia"/>
        </w:rPr>
        <w:t>3.</w:t>
      </w:r>
      <w:r>
        <w:rPr>
          <w:rFonts w:hint="eastAsia"/>
        </w:rPr>
        <w:tab/>
      </w:r>
      <w:r w:rsidRPr="00ED2A2E">
        <w:rPr>
          <w:rFonts w:hint="eastAsia"/>
        </w:rPr>
        <w:t>委员会承认，菲律宾首先是一个有多达一千万以上移徙工人在海外打工的移徙工人来源国，在保护该国海外移徙工人方面取得了的进展。然而，该国作为移徙工人的来源、过境和目的地国，依然面临若干挑战。</w:t>
      </w:r>
    </w:p>
    <w:p w:rsidR="00ED2A2E" w:rsidRPr="00ED2A2E" w:rsidRDefault="00ED2A2E" w:rsidP="00ED2A2E">
      <w:pPr>
        <w:pStyle w:val="SingleTxtGC"/>
        <w:rPr>
          <w:rFonts w:hint="eastAsia"/>
        </w:rPr>
      </w:pPr>
      <w:r w:rsidRPr="00ED2A2E">
        <w:rPr>
          <w:rFonts w:hint="eastAsia"/>
        </w:rPr>
        <w:t>4.</w:t>
      </w:r>
      <w:r>
        <w:rPr>
          <w:rFonts w:hint="eastAsia"/>
        </w:rPr>
        <w:tab/>
      </w:r>
      <w:r w:rsidRPr="00ED2A2E">
        <w:rPr>
          <w:rFonts w:hint="eastAsia"/>
        </w:rPr>
        <w:t>委员会注意到，有些菲律宾移徙工人就业的国家尚未加入成为《公约》的缔约国，可构成移徙工人享有《公约》规定权利的障碍。</w:t>
      </w:r>
    </w:p>
    <w:p w:rsidR="00ED2A2E" w:rsidRPr="00ED2A2E" w:rsidRDefault="00ED2A2E" w:rsidP="00ED2A2E">
      <w:pPr>
        <w:pStyle w:val="H1GC"/>
        <w:rPr>
          <w:rFonts w:hint="eastAsia"/>
        </w:rPr>
      </w:pPr>
      <w:r>
        <w:br w:type="page"/>
      </w:r>
      <w:r w:rsidRPr="00ED2A2E">
        <w:rPr>
          <w:rFonts w:hint="eastAsia"/>
        </w:rPr>
        <w:tab/>
        <w:t>B.</w:t>
      </w:r>
      <w:r>
        <w:rPr>
          <w:rFonts w:hint="eastAsia"/>
        </w:rPr>
        <w:tab/>
      </w:r>
      <w:r w:rsidRPr="00ED2A2E">
        <w:rPr>
          <w:rFonts w:hint="eastAsia"/>
        </w:rPr>
        <w:t>积极方面</w:t>
      </w:r>
    </w:p>
    <w:p w:rsidR="00ED2A2E" w:rsidRPr="00ED2A2E" w:rsidRDefault="00ED2A2E" w:rsidP="00ED2A2E">
      <w:pPr>
        <w:pStyle w:val="SingleTxtGC"/>
        <w:rPr>
          <w:rFonts w:hint="eastAsia"/>
        </w:rPr>
      </w:pPr>
      <w:r w:rsidRPr="00ED2A2E">
        <w:rPr>
          <w:rFonts w:hint="eastAsia"/>
        </w:rPr>
        <w:t>5.</w:t>
      </w:r>
      <w:r>
        <w:rPr>
          <w:rFonts w:hint="eastAsia"/>
        </w:rPr>
        <w:tab/>
      </w:r>
      <w:r w:rsidRPr="00ED2A2E">
        <w:rPr>
          <w:rFonts w:hint="eastAsia"/>
        </w:rPr>
        <w:t>委员会重申其赞赏缔约国为菲律宾海外工人设置涵盖所有移民各阶段过程的多重方案和扶助结构，证实了为解决海外移徙工人需求，表现出的高度政治意愿。委员会尤其赞赏，缔约国重新审议提高移徙工人权利和加强方案执行工作、能力建设和资源合理化的政策。</w:t>
      </w:r>
    </w:p>
    <w:p w:rsidR="00ED2A2E" w:rsidRPr="00ED2A2E" w:rsidRDefault="00ED2A2E" w:rsidP="00ED2A2E">
      <w:pPr>
        <w:pStyle w:val="SingleTxtGC"/>
        <w:rPr>
          <w:rFonts w:hint="eastAsia"/>
        </w:rPr>
      </w:pPr>
      <w:r w:rsidRPr="00ED2A2E">
        <w:rPr>
          <w:rFonts w:hint="eastAsia"/>
        </w:rPr>
        <w:t>6.</w:t>
      </w:r>
      <w:r>
        <w:rPr>
          <w:rFonts w:hint="eastAsia"/>
        </w:rPr>
        <w:tab/>
      </w:r>
      <w:r w:rsidRPr="00ED2A2E">
        <w:rPr>
          <w:rFonts w:hint="eastAsia"/>
        </w:rPr>
        <w:t>委员会欢迎采取积极步骤，通过了下列文书：</w:t>
      </w:r>
    </w:p>
    <w:p w:rsidR="00ED2A2E" w:rsidRPr="00ED2A2E" w:rsidRDefault="00ED2A2E" w:rsidP="00ED2A2E">
      <w:pPr>
        <w:pStyle w:val="SingleTxtGC"/>
        <w:numPr>
          <w:ilvl w:val="0"/>
          <w:numId w:val="4"/>
        </w:numPr>
        <w:rPr>
          <w:rFonts w:hint="eastAsia"/>
        </w:rPr>
      </w:pPr>
      <w:r w:rsidRPr="00ED2A2E">
        <w:rPr>
          <w:rFonts w:hint="eastAsia"/>
        </w:rPr>
        <w:t>2009</w:t>
      </w:r>
      <w:r w:rsidRPr="00ED2A2E">
        <w:rPr>
          <w:rFonts w:hint="eastAsia"/>
        </w:rPr>
        <w:t>年</w:t>
      </w:r>
      <w:r w:rsidRPr="00ED2A2E">
        <w:rPr>
          <w:rFonts w:hint="eastAsia"/>
        </w:rPr>
        <w:t>8</w:t>
      </w:r>
      <w:r w:rsidRPr="00ED2A2E">
        <w:rPr>
          <w:rFonts w:hint="eastAsia"/>
        </w:rPr>
        <w:t>月通过了《妇女大宪章》</w:t>
      </w:r>
      <w:r w:rsidRPr="00ED2A2E">
        <w:rPr>
          <w:rFonts w:hint="eastAsia"/>
        </w:rPr>
        <w:t>(</w:t>
      </w:r>
      <w:r w:rsidRPr="00ED2A2E">
        <w:rPr>
          <w:rFonts w:hint="eastAsia"/>
        </w:rPr>
        <w:t>共和国第</w:t>
      </w:r>
      <w:r w:rsidRPr="00ED2A2E">
        <w:rPr>
          <w:rFonts w:hint="eastAsia"/>
        </w:rPr>
        <w:t>9710</w:t>
      </w:r>
      <w:r w:rsidRPr="00ED2A2E">
        <w:rPr>
          <w:rFonts w:hint="eastAsia"/>
        </w:rPr>
        <w:t>号法案</w:t>
      </w:r>
      <w:r w:rsidRPr="00ED2A2E">
        <w:rPr>
          <w:rFonts w:hint="eastAsia"/>
        </w:rPr>
        <w:t>)</w:t>
      </w:r>
      <w:r w:rsidRPr="00ED2A2E">
        <w:rPr>
          <w:rFonts w:hint="eastAsia"/>
        </w:rPr>
        <w:t>；</w:t>
      </w:r>
    </w:p>
    <w:p w:rsidR="00ED2A2E" w:rsidRPr="00ED2A2E" w:rsidRDefault="00ED2A2E" w:rsidP="00ED2A2E">
      <w:pPr>
        <w:pStyle w:val="SingleTxtGC"/>
        <w:numPr>
          <w:ilvl w:val="0"/>
          <w:numId w:val="4"/>
        </w:numPr>
        <w:rPr>
          <w:rFonts w:hint="eastAsia"/>
        </w:rPr>
      </w:pPr>
      <w:r w:rsidRPr="00ED2A2E">
        <w:rPr>
          <w:rFonts w:hint="eastAsia"/>
        </w:rPr>
        <w:t>2010</w:t>
      </w:r>
      <w:r w:rsidRPr="00ED2A2E">
        <w:rPr>
          <w:rFonts w:hint="eastAsia"/>
        </w:rPr>
        <w:t>年</w:t>
      </w:r>
      <w:r w:rsidRPr="00ED2A2E">
        <w:rPr>
          <w:rFonts w:hint="eastAsia"/>
        </w:rPr>
        <w:t>3</w:t>
      </w:r>
      <w:r w:rsidRPr="00ED2A2E">
        <w:rPr>
          <w:rFonts w:hint="eastAsia"/>
        </w:rPr>
        <w:t>月通过了经修订的《移徙工人和海外菲律宾国民法》</w:t>
      </w:r>
      <w:r w:rsidRPr="00ED2A2E">
        <w:rPr>
          <w:rFonts w:hint="eastAsia"/>
        </w:rPr>
        <w:t>(</w:t>
      </w:r>
      <w:r w:rsidRPr="00ED2A2E">
        <w:rPr>
          <w:rFonts w:hint="eastAsia"/>
        </w:rPr>
        <w:t>共和国第</w:t>
      </w:r>
      <w:r w:rsidRPr="00ED2A2E">
        <w:rPr>
          <w:rFonts w:hint="eastAsia"/>
        </w:rPr>
        <w:t>10022</w:t>
      </w:r>
      <w:r w:rsidRPr="00ED2A2E">
        <w:rPr>
          <w:rFonts w:hint="eastAsia"/>
        </w:rPr>
        <w:t>号法案</w:t>
      </w:r>
      <w:r w:rsidRPr="00ED2A2E">
        <w:rPr>
          <w:rFonts w:hint="eastAsia"/>
        </w:rPr>
        <w:t>)</w:t>
      </w:r>
      <w:r w:rsidRPr="00ED2A2E">
        <w:rPr>
          <w:rFonts w:hint="eastAsia"/>
        </w:rPr>
        <w:t>；</w:t>
      </w:r>
    </w:p>
    <w:p w:rsidR="00ED2A2E" w:rsidRPr="00ED2A2E" w:rsidRDefault="00ED2A2E" w:rsidP="00ED2A2E">
      <w:pPr>
        <w:pStyle w:val="SingleTxtGC"/>
        <w:numPr>
          <w:ilvl w:val="0"/>
          <w:numId w:val="4"/>
        </w:numPr>
        <w:rPr>
          <w:rFonts w:hint="eastAsia"/>
        </w:rPr>
      </w:pPr>
      <w:r w:rsidRPr="00ED2A2E">
        <w:rPr>
          <w:rFonts w:hint="eastAsia"/>
        </w:rPr>
        <w:t>创建海外筹备和应对小组的第</w:t>
      </w:r>
      <w:r w:rsidRPr="00ED2A2E">
        <w:rPr>
          <w:rFonts w:hint="eastAsia"/>
        </w:rPr>
        <w:t>34</w:t>
      </w:r>
      <w:r w:rsidRPr="00ED2A2E">
        <w:rPr>
          <w:rFonts w:hint="eastAsia"/>
        </w:rPr>
        <w:t>号执行令，拟为陷入危机的移民提供紧急援助；</w:t>
      </w:r>
      <w:r w:rsidRPr="00ED2A2E">
        <w:rPr>
          <w:rFonts w:hint="eastAsia"/>
        </w:rPr>
        <w:t>2011</w:t>
      </w:r>
      <w:r w:rsidRPr="00ED2A2E">
        <w:rPr>
          <w:rFonts w:hint="eastAsia"/>
        </w:rPr>
        <w:t>年</w:t>
      </w:r>
      <w:r w:rsidRPr="00ED2A2E">
        <w:rPr>
          <w:rFonts w:hint="eastAsia"/>
        </w:rPr>
        <w:t>4</w:t>
      </w:r>
      <w:r w:rsidRPr="00ED2A2E">
        <w:rPr>
          <w:rFonts w:hint="eastAsia"/>
        </w:rPr>
        <w:t>月，关于重启总统防止非法招工问题特别工作队的第</w:t>
      </w:r>
      <w:r w:rsidRPr="00ED2A2E">
        <w:rPr>
          <w:rFonts w:hint="eastAsia"/>
        </w:rPr>
        <w:t>41</w:t>
      </w:r>
      <w:r w:rsidRPr="00ED2A2E">
        <w:rPr>
          <w:rFonts w:hint="eastAsia"/>
        </w:rPr>
        <w:t>号执行令；和防止非法招工，提高移徙工人对受雇前和离境就职前须知认识的运动；</w:t>
      </w:r>
    </w:p>
    <w:p w:rsidR="00ED2A2E" w:rsidRPr="00ED2A2E" w:rsidRDefault="00ED2A2E" w:rsidP="00ED2A2E">
      <w:pPr>
        <w:pStyle w:val="SingleTxtGC"/>
        <w:numPr>
          <w:ilvl w:val="0"/>
          <w:numId w:val="4"/>
        </w:numPr>
        <w:rPr>
          <w:rFonts w:hint="eastAsia"/>
        </w:rPr>
      </w:pPr>
      <w:r w:rsidRPr="00ED2A2E">
        <w:rPr>
          <w:rFonts w:hint="eastAsia"/>
        </w:rPr>
        <w:t>2012</w:t>
      </w:r>
      <w:r w:rsidRPr="00ED2A2E">
        <w:rPr>
          <w:rFonts w:hint="eastAsia"/>
        </w:rPr>
        <w:t>年为协调构成菲律宾与其他国家之间达成的双边劳务协议，应颁布的指南和程序</w:t>
      </w:r>
      <w:r w:rsidRPr="00ED2A2E">
        <w:rPr>
          <w:rFonts w:hint="eastAsia"/>
        </w:rPr>
        <w:t>(</w:t>
      </w:r>
      <w:r w:rsidRPr="00ED2A2E">
        <w:rPr>
          <w:rFonts w:hint="eastAsia"/>
        </w:rPr>
        <w:t>第</w:t>
      </w:r>
      <w:r w:rsidRPr="00ED2A2E">
        <w:rPr>
          <w:rFonts w:hint="eastAsia"/>
        </w:rPr>
        <w:t>28</w:t>
      </w:r>
      <w:r w:rsidRPr="00ED2A2E">
        <w:rPr>
          <w:rFonts w:hint="eastAsia"/>
        </w:rPr>
        <w:t>号行政令</w:t>
      </w:r>
      <w:r w:rsidRPr="00ED2A2E">
        <w:rPr>
          <w:rFonts w:hint="eastAsia"/>
        </w:rPr>
        <w:t>)</w:t>
      </w:r>
      <w:r w:rsidRPr="00ED2A2E">
        <w:rPr>
          <w:rFonts w:hint="eastAsia"/>
        </w:rPr>
        <w:t>；</w:t>
      </w:r>
    </w:p>
    <w:p w:rsidR="00ED2A2E" w:rsidRPr="00ED2A2E" w:rsidRDefault="00ED2A2E" w:rsidP="00ED2A2E">
      <w:pPr>
        <w:pStyle w:val="SingleTxtGC"/>
        <w:numPr>
          <w:ilvl w:val="0"/>
          <w:numId w:val="4"/>
        </w:numPr>
        <w:rPr>
          <w:rFonts w:hint="eastAsia"/>
        </w:rPr>
      </w:pPr>
      <w:r w:rsidRPr="00ED2A2E">
        <w:rPr>
          <w:rFonts w:hint="eastAsia"/>
        </w:rPr>
        <w:t>2013</w:t>
      </w:r>
      <w:r w:rsidRPr="00ED2A2E">
        <w:rPr>
          <w:rFonts w:hint="eastAsia"/>
        </w:rPr>
        <w:t>年</w:t>
      </w:r>
      <w:r w:rsidRPr="00ED2A2E">
        <w:rPr>
          <w:rFonts w:hint="eastAsia"/>
        </w:rPr>
        <w:t>1</w:t>
      </w:r>
      <w:r w:rsidRPr="00ED2A2E">
        <w:rPr>
          <w:rFonts w:hint="eastAsia"/>
        </w:rPr>
        <w:t>月</w:t>
      </w:r>
      <w:r w:rsidRPr="00ED2A2E">
        <w:rPr>
          <w:rFonts w:hint="eastAsia"/>
        </w:rPr>
        <w:t>28</w:t>
      </w:r>
      <w:r w:rsidRPr="00ED2A2E">
        <w:rPr>
          <w:rFonts w:hint="eastAsia"/>
        </w:rPr>
        <w:t>日通过的《家庭雇工法》</w:t>
      </w:r>
      <w:r w:rsidRPr="00ED2A2E">
        <w:rPr>
          <w:rFonts w:hint="eastAsia"/>
        </w:rPr>
        <w:t>(</w:t>
      </w:r>
      <w:r w:rsidRPr="00ED2A2E">
        <w:rPr>
          <w:rFonts w:hint="eastAsia"/>
        </w:rPr>
        <w:t>共和国第</w:t>
      </w:r>
      <w:r w:rsidRPr="00ED2A2E">
        <w:rPr>
          <w:rFonts w:hint="eastAsia"/>
        </w:rPr>
        <w:t>10361</w:t>
      </w:r>
      <w:r w:rsidRPr="00ED2A2E">
        <w:rPr>
          <w:rFonts w:hint="eastAsia"/>
        </w:rPr>
        <w:t>号法案</w:t>
      </w:r>
      <w:r w:rsidRPr="00ED2A2E">
        <w:rPr>
          <w:rFonts w:hint="eastAsia"/>
        </w:rPr>
        <w:t>)</w:t>
      </w:r>
      <w:r w:rsidRPr="00ED2A2E">
        <w:rPr>
          <w:rFonts w:hint="eastAsia"/>
        </w:rPr>
        <w:t>；和</w:t>
      </w:r>
    </w:p>
    <w:p w:rsidR="00ED2A2E" w:rsidRPr="00ED2A2E" w:rsidRDefault="00ED2A2E" w:rsidP="00ED2A2E">
      <w:pPr>
        <w:pStyle w:val="SingleTxtGC"/>
        <w:numPr>
          <w:ilvl w:val="0"/>
          <w:numId w:val="4"/>
        </w:numPr>
        <w:rPr>
          <w:rFonts w:hint="eastAsia"/>
        </w:rPr>
      </w:pPr>
      <w:r w:rsidRPr="00ED2A2E">
        <w:rPr>
          <w:rFonts w:hint="eastAsia"/>
        </w:rPr>
        <w:t>2013</w:t>
      </w:r>
      <w:r w:rsidRPr="00ED2A2E">
        <w:rPr>
          <w:rFonts w:hint="eastAsia"/>
        </w:rPr>
        <w:t>年</w:t>
      </w:r>
      <w:r w:rsidRPr="00ED2A2E">
        <w:rPr>
          <w:rFonts w:hint="eastAsia"/>
        </w:rPr>
        <w:t>1</w:t>
      </w:r>
      <w:r w:rsidRPr="00ED2A2E">
        <w:rPr>
          <w:rFonts w:hint="eastAsia"/>
        </w:rPr>
        <w:t>月《扩大的反人口贩运法》</w:t>
      </w:r>
      <w:r w:rsidRPr="00ED2A2E">
        <w:rPr>
          <w:rFonts w:hint="eastAsia"/>
        </w:rPr>
        <w:t>(</w:t>
      </w:r>
      <w:r w:rsidRPr="00ED2A2E">
        <w:rPr>
          <w:rFonts w:hint="eastAsia"/>
        </w:rPr>
        <w:t>共和国第</w:t>
      </w:r>
      <w:r w:rsidRPr="00ED2A2E">
        <w:rPr>
          <w:rFonts w:hint="eastAsia"/>
        </w:rPr>
        <w:t>10364</w:t>
      </w:r>
      <w:r w:rsidRPr="00ED2A2E">
        <w:rPr>
          <w:rFonts w:hint="eastAsia"/>
        </w:rPr>
        <w:t>号法案</w:t>
      </w:r>
      <w:r w:rsidRPr="00ED2A2E">
        <w:rPr>
          <w:rFonts w:hint="eastAsia"/>
        </w:rPr>
        <w:t>)</w:t>
      </w:r>
      <w:r w:rsidRPr="00ED2A2E">
        <w:rPr>
          <w:rFonts w:hint="eastAsia"/>
        </w:rPr>
        <w:t>，规定要增强对贩运受害者和服务提供方的保护。</w:t>
      </w:r>
    </w:p>
    <w:p w:rsidR="00ED2A2E" w:rsidRPr="00ED2A2E" w:rsidRDefault="00ED2A2E" w:rsidP="00ED2A2E">
      <w:pPr>
        <w:pStyle w:val="SingleTxtGC"/>
        <w:rPr>
          <w:rFonts w:hint="eastAsia"/>
        </w:rPr>
      </w:pPr>
      <w:r w:rsidRPr="00ED2A2E">
        <w:rPr>
          <w:rFonts w:hint="eastAsia"/>
        </w:rPr>
        <w:t>7.</w:t>
      </w:r>
      <w:r>
        <w:rPr>
          <w:rFonts w:hint="eastAsia"/>
        </w:rPr>
        <w:tab/>
      </w:r>
      <w:r w:rsidRPr="00ED2A2E">
        <w:rPr>
          <w:rFonts w:hint="eastAsia"/>
        </w:rPr>
        <w:t>委员会欢迎缔约国批准下列国际文书：</w:t>
      </w:r>
    </w:p>
    <w:p w:rsidR="00ED2A2E" w:rsidRPr="00ED2A2E" w:rsidRDefault="00ED2A2E" w:rsidP="00ED2A2E">
      <w:pPr>
        <w:pStyle w:val="SingleTxtGC"/>
        <w:numPr>
          <w:ilvl w:val="0"/>
          <w:numId w:val="5"/>
        </w:numPr>
        <w:rPr>
          <w:rFonts w:hint="eastAsia"/>
        </w:rPr>
      </w:pPr>
      <w:r w:rsidRPr="00ED2A2E">
        <w:rPr>
          <w:rFonts w:hint="eastAsia"/>
        </w:rPr>
        <w:t>《禁止酷刑和其他残忍、不人道或有辱人格的待遇或处罚公约任择议定书》—</w:t>
      </w:r>
      <w:r w:rsidRPr="00ED2A2E">
        <w:rPr>
          <w:rFonts w:hint="eastAsia"/>
        </w:rPr>
        <w:t>2012</w:t>
      </w:r>
      <w:r w:rsidRPr="00ED2A2E">
        <w:rPr>
          <w:rFonts w:hint="eastAsia"/>
        </w:rPr>
        <w:t>年</w:t>
      </w:r>
      <w:r w:rsidRPr="00ED2A2E">
        <w:rPr>
          <w:rFonts w:hint="eastAsia"/>
        </w:rPr>
        <w:t>4</w:t>
      </w:r>
      <w:r w:rsidRPr="00ED2A2E">
        <w:rPr>
          <w:rFonts w:hint="eastAsia"/>
        </w:rPr>
        <w:t>月</w:t>
      </w:r>
      <w:r w:rsidRPr="00ED2A2E">
        <w:rPr>
          <w:rFonts w:hint="eastAsia"/>
        </w:rPr>
        <w:t>17</w:t>
      </w:r>
      <w:r w:rsidRPr="00ED2A2E">
        <w:rPr>
          <w:rFonts w:hint="eastAsia"/>
        </w:rPr>
        <w:t>日；和</w:t>
      </w:r>
    </w:p>
    <w:p w:rsidR="00ED2A2E" w:rsidRPr="00ED2A2E" w:rsidRDefault="00ED2A2E" w:rsidP="00ED2A2E">
      <w:pPr>
        <w:pStyle w:val="SingleTxtGC"/>
        <w:numPr>
          <w:ilvl w:val="0"/>
          <w:numId w:val="5"/>
        </w:numPr>
        <w:rPr>
          <w:rFonts w:hint="eastAsia"/>
        </w:rPr>
      </w:pPr>
      <w:r w:rsidRPr="00ED2A2E">
        <w:rPr>
          <w:rFonts w:hint="eastAsia"/>
        </w:rPr>
        <w:t>国际劳工组织</w:t>
      </w:r>
      <w:r w:rsidRPr="00ED2A2E">
        <w:rPr>
          <w:rFonts w:hint="eastAsia"/>
        </w:rPr>
        <w:t>(</w:t>
      </w:r>
      <w:r w:rsidRPr="00ED2A2E">
        <w:rPr>
          <w:rFonts w:hint="eastAsia"/>
        </w:rPr>
        <w:t>劳工组织</w:t>
      </w:r>
      <w:r w:rsidRPr="00ED2A2E">
        <w:rPr>
          <w:rFonts w:hint="eastAsia"/>
        </w:rPr>
        <w:t>)(2011</w:t>
      </w:r>
      <w:r w:rsidRPr="00ED2A2E">
        <w:rPr>
          <w:rFonts w:hint="eastAsia"/>
        </w:rPr>
        <w:t>年</w:t>
      </w:r>
      <w:r w:rsidRPr="00ED2A2E">
        <w:rPr>
          <w:rFonts w:hint="eastAsia"/>
        </w:rPr>
        <w:t>)</w:t>
      </w:r>
      <w:r w:rsidRPr="00ED2A2E">
        <w:rPr>
          <w:rFonts w:hint="eastAsia"/>
        </w:rPr>
        <w:t>关于家庭雇工从事体面工作的第</w:t>
      </w:r>
      <w:r w:rsidRPr="00ED2A2E">
        <w:rPr>
          <w:rFonts w:hint="eastAsia"/>
        </w:rPr>
        <w:t>189</w:t>
      </w:r>
      <w:r w:rsidRPr="00ED2A2E">
        <w:rPr>
          <w:rFonts w:hint="eastAsia"/>
        </w:rPr>
        <w:t>号公约</w:t>
      </w:r>
      <w:r w:rsidRPr="00ED2A2E">
        <w:rPr>
          <w:rFonts w:hint="eastAsia"/>
        </w:rPr>
        <w:t>2012</w:t>
      </w:r>
      <w:r w:rsidRPr="00ED2A2E">
        <w:rPr>
          <w:rFonts w:hint="eastAsia"/>
        </w:rPr>
        <w:t>年</w:t>
      </w:r>
      <w:r w:rsidRPr="00ED2A2E">
        <w:rPr>
          <w:rFonts w:hint="eastAsia"/>
        </w:rPr>
        <w:t>9</w:t>
      </w:r>
      <w:r w:rsidRPr="00ED2A2E">
        <w:rPr>
          <w:rFonts w:hint="eastAsia"/>
        </w:rPr>
        <w:t>月</w:t>
      </w:r>
      <w:r w:rsidRPr="00ED2A2E">
        <w:rPr>
          <w:rFonts w:hint="eastAsia"/>
        </w:rPr>
        <w:t>5</w:t>
      </w:r>
      <w:r w:rsidRPr="00ED2A2E">
        <w:rPr>
          <w:rFonts w:hint="eastAsia"/>
        </w:rPr>
        <w:t>日。</w:t>
      </w:r>
    </w:p>
    <w:p w:rsidR="00ED2A2E" w:rsidRPr="00ED2A2E" w:rsidRDefault="00ED2A2E" w:rsidP="00ED2A2E">
      <w:pPr>
        <w:pStyle w:val="H1GC"/>
        <w:rPr>
          <w:rFonts w:hint="eastAsia"/>
        </w:rPr>
      </w:pPr>
      <w:r w:rsidRPr="00ED2A2E">
        <w:rPr>
          <w:rFonts w:hint="eastAsia"/>
        </w:rPr>
        <w:tab/>
        <w:t>C.</w:t>
      </w:r>
      <w:r>
        <w:rPr>
          <w:rFonts w:hint="eastAsia"/>
        </w:rPr>
        <w:tab/>
      </w:r>
      <w:r w:rsidRPr="00ED2A2E">
        <w:rPr>
          <w:rFonts w:hint="eastAsia"/>
        </w:rPr>
        <w:t>主要关注问题，提议和建议</w:t>
      </w:r>
    </w:p>
    <w:p w:rsidR="00ED2A2E" w:rsidRPr="00ED2A2E" w:rsidRDefault="00ED2A2E" w:rsidP="00ED2A2E">
      <w:pPr>
        <w:pStyle w:val="H23GC"/>
        <w:rPr>
          <w:rFonts w:hint="eastAsia"/>
        </w:rPr>
      </w:pPr>
      <w:r w:rsidRPr="00ED2A2E">
        <w:rPr>
          <w:rFonts w:hint="eastAsia"/>
        </w:rPr>
        <w:tab/>
        <w:t>1.</w:t>
      </w:r>
      <w:r>
        <w:rPr>
          <w:rFonts w:hint="eastAsia"/>
        </w:rPr>
        <w:tab/>
      </w:r>
      <w:r w:rsidRPr="00ED2A2E">
        <w:rPr>
          <w:rFonts w:hint="eastAsia"/>
        </w:rPr>
        <w:t>一般执行措施</w:t>
      </w:r>
      <w:r w:rsidRPr="00ED2A2E">
        <w:rPr>
          <w:rFonts w:hint="eastAsia"/>
        </w:rPr>
        <w:t>(</w:t>
      </w:r>
      <w:r w:rsidRPr="00ED2A2E">
        <w:rPr>
          <w:rFonts w:hint="eastAsia"/>
        </w:rPr>
        <w:t>第</w:t>
      </w:r>
      <w:r w:rsidRPr="00ED2A2E">
        <w:rPr>
          <w:rFonts w:hint="eastAsia"/>
        </w:rPr>
        <w:t>73</w:t>
      </w:r>
      <w:r w:rsidRPr="00ED2A2E">
        <w:rPr>
          <w:rFonts w:hint="eastAsia"/>
        </w:rPr>
        <w:t>和</w:t>
      </w:r>
      <w:r w:rsidRPr="00ED2A2E">
        <w:rPr>
          <w:rFonts w:hint="eastAsia"/>
        </w:rPr>
        <w:t>84</w:t>
      </w:r>
      <w:r w:rsidRPr="00ED2A2E">
        <w:rPr>
          <w:rFonts w:hint="eastAsia"/>
        </w:rPr>
        <w:t>条</w:t>
      </w:r>
      <w:r w:rsidRPr="00ED2A2E">
        <w:rPr>
          <w:rFonts w:hint="eastAsia"/>
        </w:rPr>
        <w:t>)</w:t>
      </w:r>
    </w:p>
    <w:p w:rsidR="00ED2A2E" w:rsidRPr="00ED2A2E" w:rsidRDefault="00ED2A2E" w:rsidP="00ED2A2E">
      <w:pPr>
        <w:pStyle w:val="H23GC"/>
        <w:rPr>
          <w:rFonts w:hint="eastAsia"/>
        </w:rPr>
      </w:pPr>
      <w:r w:rsidRPr="00ED2A2E">
        <w:rPr>
          <w:rFonts w:hint="eastAsia"/>
        </w:rPr>
        <w:tab/>
      </w:r>
      <w:r w:rsidRPr="00ED2A2E">
        <w:rPr>
          <w:rFonts w:hint="eastAsia"/>
        </w:rPr>
        <w:tab/>
      </w:r>
      <w:r w:rsidRPr="00ED2A2E">
        <w:rPr>
          <w:rFonts w:hint="eastAsia"/>
        </w:rPr>
        <w:t>立法和适用</w:t>
      </w:r>
    </w:p>
    <w:p w:rsidR="00ED2A2E" w:rsidRPr="00ED2A2E" w:rsidRDefault="00ED2A2E" w:rsidP="00ED2A2E">
      <w:pPr>
        <w:pStyle w:val="SingleTxtGC"/>
        <w:rPr>
          <w:rFonts w:hint="eastAsia"/>
        </w:rPr>
      </w:pPr>
      <w:r w:rsidRPr="00ED2A2E">
        <w:rPr>
          <w:rFonts w:hint="eastAsia"/>
        </w:rPr>
        <w:t>8.</w:t>
      </w:r>
      <w:r>
        <w:rPr>
          <w:rFonts w:hint="eastAsia"/>
        </w:rPr>
        <w:tab/>
      </w:r>
      <w:r w:rsidRPr="00ED2A2E">
        <w:rPr>
          <w:rFonts w:hint="eastAsia"/>
        </w:rPr>
        <w:t>委员会赞赏详情阐述了如何确切建立构成常规移民基础结构部分的必要法律和政府框架及其它切实可行的措施。然而，委员会注意到，缔约国尚未提供详情资料充分阐明，采取了哪些执行委员会先前结论性意见</w:t>
      </w:r>
      <w:r w:rsidRPr="00ED2A2E">
        <w:rPr>
          <w:rFonts w:hint="eastAsia"/>
        </w:rPr>
        <w:t>(CMW/C/PHL/CO/1)</w:t>
      </w:r>
      <w:r w:rsidRPr="00ED2A2E">
        <w:rPr>
          <w:rFonts w:hint="eastAsia"/>
        </w:rPr>
        <w:t>的法律和实际措施。委员会重申其先前的建议</w:t>
      </w:r>
      <w:r w:rsidRPr="00ED2A2E">
        <w:rPr>
          <w:rFonts w:hint="eastAsia"/>
        </w:rPr>
        <w:t>(CMW/C/PHL/CO/1,</w:t>
      </w:r>
      <w:r w:rsidR="00AA5A62">
        <w:rPr>
          <w:rFonts w:hint="eastAsia"/>
        </w:rPr>
        <w:t xml:space="preserve"> </w:t>
      </w:r>
      <w:r w:rsidRPr="00ED2A2E">
        <w:rPr>
          <w:rFonts w:hint="eastAsia"/>
        </w:rPr>
        <w:t>第</w:t>
      </w:r>
      <w:r w:rsidRPr="00ED2A2E">
        <w:rPr>
          <w:rFonts w:hint="eastAsia"/>
        </w:rPr>
        <w:t>40</w:t>
      </w:r>
      <w:r w:rsidRPr="00ED2A2E">
        <w:rPr>
          <w:rFonts w:hint="eastAsia"/>
        </w:rPr>
        <w:t>和</w:t>
      </w:r>
      <w:r w:rsidRPr="00ED2A2E">
        <w:rPr>
          <w:rFonts w:hint="eastAsia"/>
        </w:rPr>
        <w:t>44</w:t>
      </w:r>
      <w:r w:rsidRPr="00ED2A2E">
        <w:rPr>
          <w:rFonts w:hint="eastAsia"/>
        </w:rPr>
        <w:t>段</w:t>
      </w:r>
      <w:r w:rsidRPr="00ED2A2E">
        <w:rPr>
          <w:rFonts w:hint="eastAsia"/>
        </w:rPr>
        <w:t>)</w:t>
      </w:r>
      <w:r w:rsidRPr="00ED2A2E">
        <w:rPr>
          <w:rFonts w:hint="eastAsia"/>
        </w:rPr>
        <w:t>着力防止菲律宾国民非法移民，并包括通过创造就业的措施，加强重新融合议案。</w:t>
      </w:r>
    </w:p>
    <w:p w:rsidR="00ED2A2E" w:rsidRPr="00B87080" w:rsidRDefault="00ED2A2E" w:rsidP="00ED2A2E">
      <w:pPr>
        <w:pStyle w:val="SingleTxtGC"/>
        <w:rPr>
          <w:rFonts w:eastAsia="SimHei" w:hint="eastAsia"/>
        </w:rPr>
      </w:pPr>
      <w:r w:rsidRPr="00B87080">
        <w:rPr>
          <w:rFonts w:eastAsia="SimHei" w:hint="eastAsia"/>
        </w:rPr>
        <w:t>9.</w:t>
      </w:r>
      <w:r w:rsidRPr="00B87080">
        <w:rPr>
          <w:rFonts w:eastAsia="SimHei" w:hint="eastAsia"/>
        </w:rPr>
        <w:tab/>
      </w:r>
      <w:r w:rsidRPr="00B87080">
        <w:rPr>
          <w:rFonts w:eastAsia="SimHei" w:hint="eastAsia"/>
        </w:rPr>
        <w:t>缔约国必须执行委员会针对缔约国提出的所有建议，并采取必要的步骤，确保国家法律和政策符合《公约》的条款。</w:t>
      </w:r>
    </w:p>
    <w:p w:rsidR="00ED2A2E" w:rsidRPr="00ED2A2E" w:rsidRDefault="00ED2A2E" w:rsidP="00ED2A2E">
      <w:pPr>
        <w:pStyle w:val="SingleTxtGC"/>
        <w:rPr>
          <w:rFonts w:hint="eastAsia"/>
        </w:rPr>
      </w:pPr>
      <w:r w:rsidRPr="00ED2A2E">
        <w:rPr>
          <w:rFonts w:hint="eastAsia"/>
        </w:rPr>
        <w:t xml:space="preserve">10.  </w:t>
      </w:r>
      <w:r w:rsidRPr="00ED2A2E">
        <w:rPr>
          <w:rFonts w:hint="eastAsia"/>
        </w:rPr>
        <w:t>委员会关切，《移民法》第</w:t>
      </w:r>
      <w:r w:rsidRPr="00ED2A2E">
        <w:rPr>
          <w:rFonts w:hint="eastAsia"/>
        </w:rPr>
        <w:t>29</w:t>
      </w:r>
      <w:r w:rsidRPr="00ED2A2E">
        <w:rPr>
          <w:rFonts w:hint="eastAsia"/>
        </w:rPr>
        <w:t>条</w:t>
      </w:r>
      <w:r w:rsidRPr="00ED2A2E">
        <w:rPr>
          <w:rFonts w:hint="eastAsia"/>
        </w:rPr>
        <w:t>(a)</w:t>
      </w:r>
      <w:r w:rsidRPr="00ED2A2E">
        <w:rPr>
          <w:rFonts w:hint="eastAsia"/>
        </w:rPr>
        <w:t>款第</w:t>
      </w:r>
      <w:r w:rsidRPr="00ED2A2E">
        <w:rPr>
          <w:rFonts w:hint="eastAsia"/>
        </w:rPr>
        <w:t>(2)</w:t>
      </w:r>
      <w:r w:rsidRPr="00ED2A2E">
        <w:rPr>
          <w:rFonts w:hint="eastAsia"/>
        </w:rPr>
        <w:t>项，出于移徙工人患有传染病或医病，或怀孕原因，允许禁止入境或驱逐，不论应招聘从事何种工作的移徙工人，均可形成对移徙工人歧视的结果。</w:t>
      </w:r>
    </w:p>
    <w:p w:rsidR="00ED2A2E" w:rsidRPr="00B87080" w:rsidRDefault="00ED2A2E" w:rsidP="00ED2A2E">
      <w:pPr>
        <w:pStyle w:val="SingleTxtGC"/>
        <w:rPr>
          <w:rFonts w:eastAsia="SimHei" w:hint="eastAsia"/>
        </w:rPr>
      </w:pPr>
      <w:r w:rsidRPr="00B87080">
        <w:rPr>
          <w:rFonts w:eastAsia="SimHei" w:hint="eastAsia"/>
        </w:rPr>
        <w:t xml:space="preserve">11.  </w:t>
      </w:r>
      <w:r w:rsidRPr="00B87080">
        <w:rPr>
          <w:rFonts w:eastAsia="SimHei" w:hint="eastAsia"/>
        </w:rPr>
        <w:t>委员会在注意到颁布了《反艾滋病毒</w:t>
      </w:r>
      <w:r w:rsidRPr="00B87080">
        <w:rPr>
          <w:rFonts w:eastAsia="SimHei" w:hint="eastAsia"/>
        </w:rPr>
        <w:t>/</w:t>
      </w:r>
      <w:r w:rsidRPr="00B87080">
        <w:rPr>
          <w:rFonts w:eastAsia="SimHei" w:hint="eastAsia"/>
        </w:rPr>
        <w:t>艾滋病歧视法》之际，建议缔约国修订《移民法》，以避免基于健康状况，包括不论是真正或被视为患染艾滋病毒，还是怀孕原因，对移徙工人的歧视，确保任何体检系出于自愿，且避免逼迫性做法。</w:t>
      </w:r>
    </w:p>
    <w:p w:rsidR="00ED2A2E" w:rsidRPr="00ED2A2E" w:rsidRDefault="00ED2A2E" w:rsidP="00ED2A2E">
      <w:pPr>
        <w:pStyle w:val="SingleTxtGC"/>
        <w:rPr>
          <w:rFonts w:hint="eastAsia"/>
        </w:rPr>
      </w:pPr>
      <w:r w:rsidRPr="00ED2A2E">
        <w:rPr>
          <w:rFonts w:hint="eastAsia"/>
        </w:rPr>
        <w:t xml:space="preserve">12.  </w:t>
      </w:r>
      <w:r w:rsidRPr="00ED2A2E">
        <w:rPr>
          <w:rFonts w:hint="eastAsia"/>
        </w:rPr>
        <w:t>委员会关切尚无充分资料，包括统计数字列明，</w:t>
      </w:r>
      <w:r w:rsidRPr="00ED2A2E">
        <w:rPr>
          <w:rFonts w:hint="eastAsia"/>
        </w:rPr>
        <w:t>2006</w:t>
      </w:r>
      <w:r w:rsidRPr="00ED2A2E">
        <w:rPr>
          <w:rFonts w:hint="eastAsia"/>
        </w:rPr>
        <w:t>年“家政服务雇工方案”保护受雇从事家政服务移徙工人权利的实效。</w:t>
      </w:r>
    </w:p>
    <w:p w:rsidR="00ED2A2E" w:rsidRPr="00B87080" w:rsidRDefault="00ED2A2E" w:rsidP="00ED2A2E">
      <w:pPr>
        <w:pStyle w:val="SingleTxtGC"/>
        <w:rPr>
          <w:rFonts w:eastAsia="SimHei" w:hint="eastAsia"/>
        </w:rPr>
      </w:pPr>
      <w:r w:rsidRPr="00B87080">
        <w:rPr>
          <w:rFonts w:eastAsia="SimHei" w:hint="eastAsia"/>
        </w:rPr>
        <w:t xml:space="preserve">13.  </w:t>
      </w:r>
      <w:r w:rsidRPr="00B87080">
        <w:rPr>
          <w:rFonts w:eastAsia="SimHei" w:hint="eastAsia"/>
        </w:rPr>
        <w:t>委员会建议，缔约国评估</w:t>
      </w:r>
      <w:r w:rsidRPr="00B87080">
        <w:rPr>
          <w:rFonts w:eastAsia="SimHei" w:hint="eastAsia"/>
        </w:rPr>
        <w:t>2006</w:t>
      </w:r>
      <w:r w:rsidRPr="00B87080">
        <w:rPr>
          <w:rFonts w:eastAsia="SimHei" w:hint="eastAsia"/>
        </w:rPr>
        <w:t>年家政服务雇工方案的实效，并具体监督海外雇主是否履行合同，充分支付薪酬和提供劳务福利，以及缔约国在下次定期报告中列入相关的质量信息和统计数据。</w:t>
      </w:r>
    </w:p>
    <w:p w:rsidR="00ED2A2E" w:rsidRPr="00ED2A2E" w:rsidRDefault="00ED2A2E" w:rsidP="00ED2A2E">
      <w:pPr>
        <w:pStyle w:val="SingleTxtGC"/>
        <w:rPr>
          <w:rFonts w:hint="eastAsia"/>
        </w:rPr>
      </w:pPr>
      <w:r w:rsidRPr="00ED2A2E">
        <w:rPr>
          <w:rFonts w:hint="eastAsia"/>
        </w:rPr>
        <w:t xml:space="preserve">14.  </w:t>
      </w:r>
      <w:r w:rsidRPr="00ED2A2E">
        <w:rPr>
          <w:rFonts w:hint="eastAsia"/>
        </w:rPr>
        <w:t>委员会注意到，缔约国尚未依据《公约》第</w:t>
      </w:r>
      <w:r w:rsidRPr="00ED2A2E">
        <w:rPr>
          <w:rFonts w:hint="eastAsia"/>
        </w:rPr>
        <w:t>76</w:t>
      </w:r>
      <w:r w:rsidRPr="00ED2A2E">
        <w:rPr>
          <w:rFonts w:hint="eastAsia"/>
        </w:rPr>
        <w:t>和</w:t>
      </w:r>
      <w:r w:rsidRPr="00ED2A2E">
        <w:rPr>
          <w:rFonts w:hint="eastAsia"/>
        </w:rPr>
        <w:t>77</w:t>
      </w:r>
      <w:r w:rsidRPr="00ED2A2E">
        <w:rPr>
          <w:rFonts w:hint="eastAsia"/>
        </w:rPr>
        <w:t>条发表声明，承认委员会受理缔约国和个人来文的主管职责。</w:t>
      </w:r>
    </w:p>
    <w:p w:rsidR="00ED2A2E" w:rsidRPr="00B87080" w:rsidRDefault="00ED2A2E" w:rsidP="00ED2A2E">
      <w:pPr>
        <w:pStyle w:val="SingleTxtGC"/>
        <w:rPr>
          <w:rFonts w:eastAsia="SimHei" w:hint="eastAsia"/>
        </w:rPr>
      </w:pPr>
      <w:r w:rsidRPr="00B87080">
        <w:rPr>
          <w:rFonts w:eastAsia="SimHei" w:hint="eastAsia"/>
        </w:rPr>
        <w:t xml:space="preserve">15.  </w:t>
      </w:r>
      <w:r w:rsidRPr="00B87080">
        <w:rPr>
          <w:rFonts w:eastAsia="SimHei" w:hint="eastAsia"/>
        </w:rPr>
        <w:t>委员会重申其先前的建议，并鼓励缔约国考虑尽快依据《公约》第</w:t>
      </w:r>
      <w:r w:rsidRPr="00B87080">
        <w:rPr>
          <w:rFonts w:eastAsia="SimHei" w:hint="eastAsia"/>
        </w:rPr>
        <w:t>76</w:t>
      </w:r>
      <w:r w:rsidRPr="00B87080">
        <w:rPr>
          <w:rFonts w:eastAsia="SimHei" w:hint="eastAsia"/>
        </w:rPr>
        <w:t>和</w:t>
      </w:r>
      <w:r w:rsidRPr="00B87080">
        <w:rPr>
          <w:rFonts w:eastAsia="SimHei" w:hint="eastAsia"/>
        </w:rPr>
        <w:t>77</w:t>
      </w:r>
      <w:r w:rsidRPr="00B87080">
        <w:rPr>
          <w:rFonts w:eastAsia="SimHei" w:hint="eastAsia"/>
        </w:rPr>
        <w:t>条规定发表声明</w:t>
      </w:r>
      <w:r w:rsidRPr="00B87080">
        <w:rPr>
          <w:rFonts w:eastAsia="SimHei" w:hint="eastAsia"/>
        </w:rPr>
        <w:t xml:space="preserve">(CMW/C/PHL/CO/1, </w:t>
      </w:r>
      <w:r w:rsidRPr="00B87080">
        <w:rPr>
          <w:rFonts w:eastAsia="SimHei" w:hint="eastAsia"/>
        </w:rPr>
        <w:t>第</w:t>
      </w:r>
      <w:r w:rsidRPr="00B87080">
        <w:rPr>
          <w:rFonts w:eastAsia="SimHei" w:hint="eastAsia"/>
        </w:rPr>
        <w:t>18</w:t>
      </w:r>
      <w:r w:rsidRPr="00B87080">
        <w:rPr>
          <w:rFonts w:eastAsia="SimHei" w:hint="eastAsia"/>
        </w:rPr>
        <w:t>段</w:t>
      </w:r>
      <w:r w:rsidRPr="00B87080">
        <w:rPr>
          <w:rFonts w:eastAsia="SimHei" w:hint="eastAsia"/>
        </w:rPr>
        <w:t>)</w:t>
      </w:r>
      <w:r w:rsidRPr="00B87080">
        <w:rPr>
          <w:rFonts w:eastAsia="SimHei" w:hint="eastAsia"/>
        </w:rPr>
        <w:t>。</w:t>
      </w:r>
    </w:p>
    <w:p w:rsidR="00ED2A2E" w:rsidRPr="00ED2A2E" w:rsidRDefault="00ED2A2E" w:rsidP="00ED2A2E">
      <w:pPr>
        <w:pStyle w:val="SingleTxtGC"/>
        <w:rPr>
          <w:rFonts w:hint="eastAsia"/>
        </w:rPr>
      </w:pPr>
      <w:r w:rsidRPr="00ED2A2E">
        <w:rPr>
          <w:rFonts w:hint="eastAsia"/>
        </w:rPr>
        <w:t xml:space="preserve">16.  </w:t>
      </w:r>
      <w:r w:rsidRPr="00ED2A2E">
        <w:rPr>
          <w:rFonts w:hint="eastAsia"/>
        </w:rPr>
        <w:t>委员会注意到，缔约国尚未加入劳工组织</w:t>
      </w:r>
      <w:r w:rsidRPr="00ED2A2E">
        <w:rPr>
          <w:rFonts w:hint="eastAsia"/>
        </w:rPr>
        <w:t>(1970</w:t>
      </w:r>
      <w:r w:rsidRPr="00ED2A2E">
        <w:rPr>
          <w:rFonts w:hint="eastAsia"/>
        </w:rPr>
        <w:t>年</w:t>
      </w:r>
      <w:r w:rsidRPr="00ED2A2E">
        <w:rPr>
          <w:rFonts w:hint="eastAsia"/>
        </w:rPr>
        <w:t>)</w:t>
      </w:r>
      <w:r w:rsidRPr="00ED2A2E">
        <w:rPr>
          <w:rFonts w:hint="eastAsia"/>
        </w:rPr>
        <w:t>关于设定最低工资的第</w:t>
      </w:r>
      <w:r w:rsidRPr="00ED2A2E">
        <w:rPr>
          <w:rFonts w:hint="eastAsia"/>
        </w:rPr>
        <w:t>131</w:t>
      </w:r>
      <w:r w:rsidRPr="00ED2A2E">
        <w:rPr>
          <w:rFonts w:hint="eastAsia"/>
        </w:rPr>
        <w:t>号公约；劳工组织国</w:t>
      </w:r>
      <w:r w:rsidRPr="00ED2A2E">
        <w:rPr>
          <w:rFonts w:hint="eastAsia"/>
        </w:rPr>
        <w:t>(1988</w:t>
      </w:r>
      <w:r w:rsidRPr="00ED2A2E">
        <w:rPr>
          <w:rFonts w:hint="eastAsia"/>
        </w:rPr>
        <w:t>年</w:t>
      </w:r>
      <w:r w:rsidRPr="00ED2A2E">
        <w:rPr>
          <w:rFonts w:hint="eastAsia"/>
        </w:rPr>
        <w:t>)</w:t>
      </w:r>
      <w:r w:rsidRPr="00ED2A2E">
        <w:rPr>
          <w:rFonts w:hint="eastAsia"/>
        </w:rPr>
        <w:t>关于建筑业安全和健康问题的第</w:t>
      </w:r>
      <w:r w:rsidRPr="00ED2A2E">
        <w:rPr>
          <w:rFonts w:hint="eastAsia"/>
        </w:rPr>
        <w:t>167</w:t>
      </w:r>
      <w:r w:rsidRPr="00ED2A2E">
        <w:rPr>
          <w:rFonts w:hint="eastAsia"/>
        </w:rPr>
        <w:t>号公约，或劳工组织</w:t>
      </w:r>
      <w:r w:rsidRPr="00ED2A2E">
        <w:rPr>
          <w:rFonts w:hint="eastAsia"/>
        </w:rPr>
        <w:t>(1997</w:t>
      </w:r>
      <w:r w:rsidRPr="00ED2A2E">
        <w:rPr>
          <w:rFonts w:hint="eastAsia"/>
        </w:rPr>
        <w:t>年</w:t>
      </w:r>
      <w:r w:rsidRPr="00ED2A2E">
        <w:rPr>
          <w:rFonts w:hint="eastAsia"/>
        </w:rPr>
        <w:t>)</w:t>
      </w:r>
      <w:r w:rsidRPr="00ED2A2E">
        <w:rPr>
          <w:rFonts w:hint="eastAsia"/>
        </w:rPr>
        <w:t>关于私营劳务机构的第</w:t>
      </w:r>
      <w:r w:rsidRPr="00ED2A2E">
        <w:rPr>
          <w:rFonts w:hint="eastAsia"/>
        </w:rPr>
        <w:t>181</w:t>
      </w:r>
      <w:r w:rsidRPr="00ED2A2E">
        <w:rPr>
          <w:rFonts w:hint="eastAsia"/>
        </w:rPr>
        <w:t>号公约。</w:t>
      </w:r>
    </w:p>
    <w:p w:rsidR="00ED2A2E" w:rsidRPr="00B87080" w:rsidRDefault="00ED2A2E" w:rsidP="00ED2A2E">
      <w:pPr>
        <w:pStyle w:val="SingleTxtGC"/>
        <w:rPr>
          <w:rFonts w:eastAsia="SimHei" w:hint="eastAsia"/>
        </w:rPr>
      </w:pPr>
      <w:r w:rsidRPr="00B87080">
        <w:rPr>
          <w:rFonts w:eastAsia="SimHei" w:hint="eastAsia"/>
        </w:rPr>
        <w:t xml:space="preserve">17.  </w:t>
      </w:r>
      <w:r w:rsidRPr="00B87080">
        <w:rPr>
          <w:rFonts w:eastAsia="SimHei" w:hint="eastAsia"/>
        </w:rPr>
        <w:t>委员会请缔约国考虑加入劳工组织</w:t>
      </w:r>
      <w:r w:rsidRPr="00B87080">
        <w:rPr>
          <w:rFonts w:eastAsia="SimHei" w:hint="eastAsia"/>
        </w:rPr>
        <w:t>(1970</w:t>
      </w:r>
      <w:r w:rsidRPr="00B87080">
        <w:rPr>
          <w:rFonts w:eastAsia="SimHei" w:hint="eastAsia"/>
        </w:rPr>
        <w:t>年</w:t>
      </w:r>
      <w:r w:rsidRPr="00B87080">
        <w:rPr>
          <w:rFonts w:eastAsia="SimHei" w:hint="eastAsia"/>
        </w:rPr>
        <w:t>)</w:t>
      </w:r>
      <w:r w:rsidRPr="00B87080">
        <w:rPr>
          <w:rFonts w:eastAsia="SimHei" w:hint="eastAsia"/>
        </w:rPr>
        <w:t>关于设定最低工资的第</w:t>
      </w:r>
      <w:r w:rsidRPr="00B87080">
        <w:rPr>
          <w:rFonts w:eastAsia="SimHei" w:hint="eastAsia"/>
        </w:rPr>
        <w:t>131</w:t>
      </w:r>
      <w:r w:rsidRPr="00B87080">
        <w:rPr>
          <w:rFonts w:eastAsia="SimHei" w:hint="eastAsia"/>
        </w:rPr>
        <w:t>号公约；劳工组织国</w:t>
      </w:r>
      <w:r w:rsidRPr="00B87080">
        <w:rPr>
          <w:rFonts w:eastAsia="SimHei" w:hint="eastAsia"/>
        </w:rPr>
        <w:t>(1988</w:t>
      </w:r>
      <w:r w:rsidRPr="00B87080">
        <w:rPr>
          <w:rFonts w:eastAsia="SimHei" w:hint="eastAsia"/>
        </w:rPr>
        <w:t>年</w:t>
      </w:r>
      <w:r w:rsidRPr="00B87080">
        <w:rPr>
          <w:rFonts w:eastAsia="SimHei" w:hint="eastAsia"/>
        </w:rPr>
        <w:t>)</w:t>
      </w:r>
      <w:r w:rsidRPr="00B87080">
        <w:rPr>
          <w:rFonts w:eastAsia="SimHei" w:hint="eastAsia"/>
        </w:rPr>
        <w:t>关于建筑业安全和健康问题的第</w:t>
      </w:r>
      <w:r w:rsidRPr="00B87080">
        <w:rPr>
          <w:rFonts w:eastAsia="SimHei" w:hint="eastAsia"/>
        </w:rPr>
        <w:t>167</w:t>
      </w:r>
      <w:r w:rsidRPr="00B87080">
        <w:rPr>
          <w:rFonts w:eastAsia="SimHei" w:hint="eastAsia"/>
        </w:rPr>
        <w:t>号公约，或劳工组织</w:t>
      </w:r>
      <w:r w:rsidRPr="00B87080">
        <w:rPr>
          <w:rFonts w:eastAsia="SimHei" w:hint="eastAsia"/>
        </w:rPr>
        <w:t>(1997</w:t>
      </w:r>
      <w:r w:rsidRPr="00B87080">
        <w:rPr>
          <w:rFonts w:eastAsia="SimHei" w:hint="eastAsia"/>
        </w:rPr>
        <w:t>年</w:t>
      </w:r>
      <w:r w:rsidRPr="00B87080">
        <w:rPr>
          <w:rFonts w:eastAsia="SimHei" w:hint="eastAsia"/>
        </w:rPr>
        <w:t>)</w:t>
      </w:r>
      <w:r w:rsidRPr="00B87080">
        <w:rPr>
          <w:rFonts w:eastAsia="SimHei" w:hint="eastAsia"/>
        </w:rPr>
        <w:t>关于私营劳务机构的第</w:t>
      </w:r>
      <w:r w:rsidRPr="00B87080">
        <w:rPr>
          <w:rFonts w:eastAsia="SimHei" w:hint="eastAsia"/>
        </w:rPr>
        <w:t>181</w:t>
      </w:r>
      <w:r w:rsidRPr="00B87080">
        <w:rPr>
          <w:rFonts w:eastAsia="SimHei" w:hint="eastAsia"/>
        </w:rPr>
        <w:t>号公约。</w:t>
      </w:r>
    </w:p>
    <w:p w:rsidR="00ED2A2E" w:rsidRPr="00ED2A2E" w:rsidRDefault="00ED2A2E" w:rsidP="00ED2A2E">
      <w:pPr>
        <w:pStyle w:val="H23GC"/>
        <w:rPr>
          <w:rFonts w:hint="eastAsia"/>
        </w:rPr>
      </w:pPr>
      <w:r w:rsidRPr="00ED2A2E">
        <w:rPr>
          <w:rFonts w:hint="eastAsia"/>
        </w:rPr>
        <w:tab/>
      </w:r>
      <w:r w:rsidRPr="00ED2A2E">
        <w:rPr>
          <w:rFonts w:hint="eastAsia"/>
        </w:rPr>
        <w:tab/>
      </w:r>
      <w:r w:rsidRPr="00ED2A2E">
        <w:rPr>
          <w:rFonts w:hint="eastAsia"/>
        </w:rPr>
        <w:t>收集数据</w:t>
      </w:r>
    </w:p>
    <w:p w:rsidR="00ED2A2E" w:rsidRPr="00ED2A2E" w:rsidRDefault="00ED2A2E" w:rsidP="00ED2A2E">
      <w:pPr>
        <w:pStyle w:val="SingleTxtGC"/>
        <w:rPr>
          <w:rFonts w:hint="eastAsia"/>
        </w:rPr>
      </w:pPr>
      <w:r w:rsidRPr="00ED2A2E">
        <w:rPr>
          <w:rFonts w:hint="eastAsia"/>
        </w:rPr>
        <w:t xml:space="preserve">18.  </w:t>
      </w:r>
      <w:r w:rsidRPr="00ED2A2E">
        <w:rPr>
          <w:rFonts w:hint="eastAsia"/>
        </w:rPr>
        <w:t>委员会感兴趣地注意到统计数字扩大了涵盖菲律宾移徙工人流量的范围，并欢迎缔约国致力于在外交部、海外工人福利管理局、菲律宾海外就业事务管理局和移民局之间实现一系列电子信息资料的共享。然而，委员会注意到，存在着若干部门自设的信息系统，由此造形成中央掌控分类数据的缺失，无法评估对《公约》的执行情况，尤其无法知道菲律宾海外移徙工人的情况及其就业状况；本国境内返回者和过境移民；妇女和无人陪伴儿童以及外籍移徙工人，包括季节性移徙工人的境况。</w:t>
      </w:r>
    </w:p>
    <w:p w:rsidR="00ED2A2E" w:rsidRPr="00B87080" w:rsidRDefault="00ED2A2E" w:rsidP="00ED2A2E">
      <w:pPr>
        <w:pStyle w:val="SingleTxtGC"/>
        <w:rPr>
          <w:rFonts w:eastAsia="SimHei" w:hint="eastAsia"/>
        </w:rPr>
      </w:pPr>
      <w:r w:rsidRPr="00B87080">
        <w:rPr>
          <w:rFonts w:eastAsia="SimHei" w:hint="eastAsia"/>
        </w:rPr>
        <w:t xml:space="preserve">19.  </w:t>
      </w:r>
      <w:r w:rsidRPr="00B87080">
        <w:rPr>
          <w:rFonts w:eastAsia="SimHei" w:hint="eastAsia"/>
        </w:rPr>
        <w:t>委员会在重申其先前建议</w:t>
      </w:r>
      <w:r w:rsidRPr="00B87080">
        <w:rPr>
          <w:rFonts w:eastAsia="SimHei" w:hint="eastAsia"/>
        </w:rPr>
        <w:t xml:space="preserve">(CMW/C/PHL/CO/1, </w:t>
      </w:r>
      <w:r w:rsidRPr="00B87080">
        <w:rPr>
          <w:rFonts w:eastAsia="SimHei" w:hint="eastAsia"/>
        </w:rPr>
        <w:t>第</w:t>
      </w:r>
      <w:r w:rsidRPr="00B87080">
        <w:rPr>
          <w:rFonts w:eastAsia="SimHei" w:hint="eastAsia"/>
        </w:rPr>
        <w:t>20</w:t>
      </w:r>
      <w:r w:rsidRPr="00B87080">
        <w:rPr>
          <w:rFonts w:eastAsia="SimHei" w:hint="eastAsia"/>
        </w:rPr>
        <w:t>段</w:t>
      </w:r>
      <w:r w:rsidRPr="00B87080">
        <w:rPr>
          <w:rFonts w:eastAsia="SimHei" w:hint="eastAsia"/>
        </w:rPr>
        <w:t>)</w:t>
      </w:r>
      <w:r w:rsidRPr="00B87080">
        <w:rPr>
          <w:rFonts w:eastAsia="SimHei" w:hint="eastAsia"/>
        </w:rPr>
        <w:t>的同时，鼓励缔约国创建一个良好、中央掌控和全面的数据中心，涵盖《公约》所涉各方面的资料，并尽可能多地列入各种分类数据，以便利于颁布落实《公约》条款的移民政策。缔约国应确保共享的政府移民信息系统获得充分的人力和财力资源；应增强该国驻外各使领馆配合，共同汇编数据，以及除其它措施之外，应致力于系统地评估非法移民的状况。</w:t>
      </w:r>
    </w:p>
    <w:p w:rsidR="00ED2A2E" w:rsidRPr="00ED2A2E" w:rsidRDefault="00ED2A2E" w:rsidP="00ED2A2E">
      <w:pPr>
        <w:pStyle w:val="H23GC"/>
        <w:rPr>
          <w:rFonts w:hint="eastAsia"/>
        </w:rPr>
      </w:pPr>
      <w:r w:rsidRPr="00ED2A2E">
        <w:rPr>
          <w:rFonts w:hint="eastAsia"/>
        </w:rPr>
        <w:tab/>
      </w:r>
      <w:r w:rsidRPr="00ED2A2E">
        <w:rPr>
          <w:rFonts w:hint="eastAsia"/>
        </w:rPr>
        <w:tab/>
      </w:r>
      <w:r w:rsidRPr="00ED2A2E">
        <w:rPr>
          <w:rFonts w:hint="eastAsia"/>
        </w:rPr>
        <w:t>《公约》的培训和宣传</w:t>
      </w:r>
    </w:p>
    <w:p w:rsidR="00ED2A2E" w:rsidRPr="00ED2A2E" w:rsidRDefault="00ED2A2E" w:rsidP="00ED2A2E">
      <w:pPr>
        <w:pStyle w:val="SingleTxtGC"/>
        <w:rPr>
          <w:rFonts w:hint="eastAsia"/>
        </w:rPr>
      </w:pPr>
      <w:r w:rsidRPr="00ED2A2E">
        <w:rPr>
          <w:rFonts w:hint="eastAsia"/>
        </w:rPr>
        <w:t xml:space="preserve">20.  </w:t>
      </w:r>
      <w:r w:rsidRPr="00ED2A2E">
        <w:rPr>
          <w:rFonts w:hint="eastAsia"/>
        </w:rPr>
        <w:t>委员会注意到，尚无未充分明确编制《公约》培训方案和材料的目标对象，以及拟采取何举措，在包括国家、区域和地方各级政府机构和民间社会组织在内的各利益攸关方之间开展宣传。</w:t>
      </w:r>
    </w:p>
    <w:p w:rsidR="00ED2A2E" w:rsidRPr="00B87080" w:rsidRDefault="00ED2A2E" w:rsidP="00ED2A2E">
      <w:pPr>
        <w:pStyle w:val="SingleTxtGC"/>
        <w:rPr>
          <w:rFonts w:eastAsia="SimHei" w:hint="eastAsia"/>
        </w:rPr>
      </w:pPr>
      <w:r w:rsidRPr="00B87080">
        <w:rPr>
          <w:rFonts w:eastAsia="SimHei" w:hint="eastAsia"/>
        </w:rPr>
        <w:t xml:space="preserve">21.  </w:t>
      </w:r>
      <w:r w:rsidRPr="00B87080">
        <w:rPr>
          <w:rFonts w:eastAsia="SimHei" w:hint="eastAsia"/>
        </w:rPr>
        <w:t>委员会鼓励缔约国：</w:t>
      </w:r>
    </w:p>
    <w:p w:rsidR="00ED2A2E" w:rsidRPr="00B87080" w:rsidRDefault="00ED2A2E" w:rsidP="00ED2A2E">
      <w:pPr>
        <w:pStyle w:val="SingleTxtGC"/>
        <w:numPr>
          <w:ilvl w:val="0"/>
          <w:numId w:val="6"/>
        </w:numPr>
        <w:rPr>
          <w:rFonts w:eastAsia="SimHei" w:hint="eastAsia"/>
        </w:rPr>
      </w:pPr>
      <w:r w:rsidRPr="00B87080">
        <w:rPr>
          <w:rFonts w:eastAsia="SimHei" w:hint="eastAsia"/>
        </w:rPr>
        <w:t>加强对所有从事移民事务的工作人员，特别是警察和边境管控人员，法官、检察官和负责领事事务人员，以及国家、区域和地方各级政府人员和社会工作者开展有关《公约》权利的培训；</w:t>
      </w:r>
    </w:p>
    <w:p w:rsidR="00ED2A2E" w:rsidRPr="00B87080" w:rsidRDefault="00ED2A2E" w:rsidP="00490B72">
      <w:pPr>
        <w:pStyle w:val="SingleTxtGC"/>
        <w:numPr>
          <w:ilvl w:val="0"/>
          <w:numId w:val="6"/>
        </w:numPr>
        <w:rPr>
          <w:rFonts w:eastAsia="SimHei" w:hint="eastAsia"/>
        </w:rPr>
      </w:pPr>
      <w:r w:rsidRPr="00B87080">
        <w:rPr>
          <w:rFonts w:eastAsia="SimHei" w:hint="eastAsia"/>
        </w:rPr>
        <w:t>采取深入步骤，确保以缔约国境内所有常用语言，尤其通过应聘前和离境就职前的定向指导座谈会方式，致使移徙工人知晓依据《公约》规定他们应享有权利的信息和指导；和</w:t>
      </w:r>
    </w:p>
    <w:p w:rsidR="00ED2A2E" w:rsidRPr="00B87080" w:rsidRDefault="00ED2A2E" w:rsidP="00ED2A2E">
      <w:pPr>
        <w:pStyle w:val="SingleTxtGC"/>
        <w:numPr>
          <w:ilvl w:val="0"/>
          <w:numId w:val="6"/>
        </w:numPr>
        <w:rPr>
          <w:rFonts w:eastAsia="SimHei" w:hint="eastAsia"/>
        </w:rPr>
      </w:pPr>
      <w:r w:rsidRPr="00B87080">
        <w:rPr>
          <w:rFonts w:eastAsia="SimHei" w:hint="eastAsia"/>
        </w:rPr>
        <w:t>继续与民间社会组织和传媒，包括在各省内携手开展宣传和推广《公约》的工作。</w:t>
      </w:r>
    </w:p>
    <w:p w:rsidR="00ED2A2E" w:rsidRPr="00ED2A2E" w:rsidRDefault="00ED2A2E" w:rsidP="00490B72">
      <w:pPr>
        <w:pStyle w:val="H23GC"/>
        <w:rPr>
          <w:rFonts w:hint="eastAsia"/>
        </w:rPr>
      </w:pPr>
      <w:r w:rsidRPr="00ED2A2E">
        <w:rPr>
          <w:rFonts w:hint="eastAsia"/>
        </w:rPr>
        <w:tab/>
        <w:t>2.</w:t>
      </w:r>
      <w:r w:rsidR="00490B72">
        <w:rPr>
          <w:rFonts w:hint="eastAsia"/>
        </w:rPr>
        <w:tab/>
      </w:r>
      <w:r w:rsidRPr="00ED2A2E">
        <w:rPr>
          <w:rFonts w:hint="eastAsia"/>
        </w:rPr>
        <w:t>一般原则</w:t>
      </w:r>
      <w:r w:rsidRPr="00ED2A2E">
        <w:rPr>
          <w:rFonts w:hint="eastAsia"/>
        </w:rPr>
        <w:t>(</w:t>
      </w:r>
      <w:r w:rsidRPr="00ED2A2E">
        <w:rPr>
          <w:rFonts w:hint="eastAsia"/>
        </w:rPr>
        <w:t>第</w:t>
      </w:r>
      <w:r w:rsidRPr="00ED2A2E">
        <w:rPr>
          <w:rFonts w:hint="eastAsia"/>
        </w:rPr>
        <w:t>7</w:t>
      </w:r>
      <w:r w:rsidRPr="00ED2A2E">
        <w:rPr>
          <w:rFonts w:hint="eastAsia"/>
        </w:rPr>
        <w:t>和</w:t>
      </w:r>
      <w:r w:rsidRPr="00ED2A2E">
        <w:rPr>
          <w:rFonts w:hint="eastAsia"/>
        </w:rPr>
        <w:t>83</w:t>
      </w:r>
      <w:r w:rsidRPr="00ED2A2E">
        <w:rPr>
          <w:rFonts w:hint="eastAsia"/>
        </w:rPr>
        <w:t>条</w:t>
      </w:r>
      <w:r w:rsidRPr="00ED2A2E">
        <w:rPr>
          <w:rFonts w:hint="eastAsia"/>
        </w:rPr>
        <w:t>)</w:t>
      </w:r>
    </w:p>
    <w:p w:rsidR="00ED2A2E" w:rsidRPr="00ED2A2E" w:rsidRDefault="00ED2A2E" w:rsidP="00490B72">
      <w:pPr>
        <w:pStyle w:val="H23GC"/>
        <w:rPr>
          <w:rFonts w:hint="eastAsia"/>
        </w:rPr>
      </w:pPr>
      <w:r w:rsidRPr="00ED2A2E">
        <w:rPr>
          <w:rFonts w:hint="eastAsia"/>
        </w:rPr>
        <w:tab/>
      </w:r>
      <w:r w:rsidRPr="00ED2A2E">
        <w:rPr>
          <w:rFonts w:hint="eastAsia"/>
        </w:rPr>
        <w:tab/>
      </w:r>
      <w:r w:rsidRPr="00ED2A2E">
        <w:rPr>
          <w:rFonts w:hint="eastAsia"/>
        </w:rPr>
        <w:t>不歧视</w:t>
      </w:r>
    </w:p>
    <w:p w:rsidR="00ED2A2E" w:rsidRPr="00ED2A2E" w:rsidRDefault="00ED2A2E" w:rsidP="00ED2A2E">
      <w:pPr>
        <w:pStyle w:val="SingleTxtGC"/>
        <w:rPr>
          <w:rFonts w:hint="eastAsia"/>
        </w:rPr>
      </w:pPr>
      <w:r w:rsidRPr="00ED2A2E">
        <w:rPr>
          <w:rFonts w:hint="eastAsia"/>
        </w:rPr>
        <w:t xml:space="preserve">22.  </w:t>
      </w:r>
      <w:r w:rsidRPr="00ED2A2E">
        <w:rPr>
          <w:rFonts w:hint="eastAsia"/>
        </w:rPr>
        <w:t>在颇为关注地注意到缔约国法律列有不歧视的原则的同时，委员会遗憾地感到，外籍工人只有在有限和条件下，诸如按对等条件，才可享有一些基本的权利，这系属违反《公约》的做法。</w:t>
      </w:r>
    </w:p>
    <w:p w:rsidR="00ED2A2E" w:rsidRPr="00B87080" w:rsidRDefault="00ED2A2E" w:rsidP="00ED2A2E">
      <w:pPr>
        <w:pStyle w:val="SingleTxtGC"/>
        <w:rPr>
          <w:rFonts w:eastAsia="SimHei" w:hint="eastAsia"/>
        </w:rPr>
      </w:pPr>
      <w:r w:rsidRPr="00B87080">
        <w:rPr>
          <w:rFonts w:eastAsia="SimHei" w:hint="eastAsia"/>
        </w:rPr>
        <w:t xml:space="preserve">23.  </w:t>
      </w:r>
      <w:r w:rsidRPr="00B87080">
        <w:rPr>
          <w:rFonts w:eastAsia="SimHei" w:hint="eastAsia"/>
        </w:rPr>
        <w:t>委员会重申其先前的建议指出，行使人权并不基于对待的原则，且建议缔约国修订国内法，从而遵循《公约》第</w:t>
      </w:r>
      <w:r w:rsidRPr="00B87080">
        <w:rPr>
          <w:rFonts w:eastAsia="SimHei" w:hint="eastAsia"/>
        </w:rPr>
        <w:t>1</w:t>
      </w:r>
      <w:r w:rsidRPr="00B87080">
        <w:rPr>
          <w:rFonts w:eastAsia="SimHei" w:hint="eastAsia"/>
        </w:rPr>
        <w:t>和</w:t>
      </w:r>
      <w:r w:rsidRPr="00B87080">
        <w:rPr>
          <w:rFonts w:eastAsia="SimHei" w:hint="eastAsia"/>
        </w:rPr>
        <w:t>7</w:t>
      </w:r>
      <w:r w:rsidRPr="00B87080">
        <w:rPr>
          <w:rFonts w:eastAsia="SimHei" w:hint="eastAsia"/>
        </w:rPr>
        <w:t>条规定，让该国境内的所有移徙工人及其家属都能不受任何歧视地享有《公约》规定的权利。</w:t>
      </w:r>
    </w:p>
    <w:p w:rsidR="00ED2A2E" w:rsidRPr="00ED2A2E" w:rsidRDefault="00ED2A2E" w:rsidP="00490B72">
      <w:pPr>
        <w:pStyle w:val="H23GC"/>
        <w:rPr>
          <w:rFonts w:hint="eastAsia"/>
        </w:rPr>
      </w:pPr>
      <w:r w:rsidRPr="00ED2A2E">
        <w:rPr>
          <w:rFonts w:hint="eastAsia"/>
        </w:rPr>
        <w:tab/>
      </w:r>
      <w:r w:rsidRPr="00ED2A2E">
        <w:rPr>
          <w:rFonts w:hint="eastAsia"/>
        </w:rPr>
        <w:tab/>
      </w:r>
      <w:r w:rsidRPr="00ED2A2E">
        <w:rPr>
          <w:rFonts w:hint="eastAsia"/>
        </w:rPr>
        <w:t>获得有效补救的权利</w:t>
      </w:r>
    </w:p>
    <w:p w:rsidR="00ED2A2E" w:rsidRPr="00ED2A2E" w:rsidRDefault="00ED2A2E" w:rsidP="00ED2A2E">
      <w:pPr>
        <w:pStyle w:val="SingleTxtGC"/>
        <w:rPr>
          <w:rFonts w:hint="eastAsia"/>
        </w:rPr>
      </w:pPr>
      <w:r w:rsidRPr="00ED2A2E">
        <w:rPr>
          <w:rFonts w:hint="eastAsia"/>
        </w:rPr>
        <w:t xml:space="preserve">24.  </w:t>
      </w:r>
      <w:r w:rsidRPr="00ED2A2E">
        <w:rPr>
          <w:rFonts w:hint="eastAsia"/>
        </w:rPr>
        <w:t>在注意到缔约国设立了保护海外移徙工人权利的措施和机制之际，委员会表示关切长期存在着一些有碍诉诸司法，包括拖延审理的障碍、腐败和滥权现象，诸如一些外国服务、劳务和福利事务人员剥削在海外打工陷入困境菲律宾妇女的情况。委员会还关切，没有为应对非法招聘案情提供的法律援助；申请法律基金援助的途径有限；以及向菲律宾海外就业事务管理局和菲律宾海外劳务管理局投诉数量低的情况。委员会注意到，既无资料阐述现行行政和司法补救办法；也无关于移徙工人诉诸和获得补救的状况，以及派驻海外外交和领事事务人员不但人手不足，而且也不太充分了解各雇用国内可诉诸的补救办法。</w:t>
      </w:r>
    </w:p>
    <w:p w:rsidR="00ED2A2E" w:rsidRPr="00B87080" w:rsidRDefault="00ED2A2E" w:rsidP="00ED2A2E">
      <w:pPr>
        <w:pStyle w:val="SingleTxtGC"/>
        <w:rPr>
          <w:rFonts w:eastAsia="SimHei" w:hint="eastAsia"/>
        </w:rPr>
      </w:pPr>
      <w:r w:rsidRPr="00B87080">
        <w:rPr>
          <w:rFonts w:eastAsia="SimHei" w:hint="eastAsia"/>
        </w:rPr>
        <w:t xml:space="preserve">25.  </w:t>
      </w:r>
      <w:r w:rsidRPr="00B87080">
        <w:rPr>
          <w:rFonts w:eastAsia="SimHei" w:hint="eastAsia"/>
        </w:rPr>
        <w:t>委员会建议缔约国应：</w:t>
      </w:r>
    </w:p>
    <w:p w:rsidR="00ED2A2E" w:rsidRPr="00B87080" w:rsidRDefault="00ED2A2E" w:rsidP="00490B72">
      <w:pPr>
        <w:pStyle w:val="SingleTxtGC"/>
        <w:numPr>
          <w:ilvl w:val="0"/>
          <w:numId w:val="7"/>
        </w:numPr>
        <w:rPr>
          <w:rFonts w:eastAsia="SimHei" w:hint="eastAsia"/>
        </w:rPr>
      </w:pPr>
      <w:r w:rsidRPr="00B87080">
        <w:rPr>
          <w:rFonts w:eastAsia="SimHei" w:hint="eastAsia"/>
        </w:rPr>
        <w:t>调查和惩处所有涉及公务员的腐败案件；落实监察公务员滥权情况的机制，并增强菲律宾工人资源中心的保障措施；</w:t>
      </w:r>
    </w:p>
    <w:p w:rsidR="00ED2A2E" w:rsidRPr="00B87080" w:rsidRDefault="00ED2A2E" w:rsidP="00490B72">
      <w:pPr>
        <w:pStyle w:val="SingleTxtGC"/>
        <w:numPr>
          <w:ilvl w:val="0"/>
          <w:numId w:val="7"/>
        </w:numPr>
        <w:rPr>
          <w:rFonts w:eastAsia="SimHei" w:hint="eastAsia"/>
        </w:rPr>
      </w:pPr>
      <w:r w:rsidRPr="00B87080">
        <w:rPr>
          <w:rFonts w:eastAsia="SimHei" w:hint="eastAsia"/>
        </w:rPr>
        <w:t>系统地向移徙工人及其家庭成员，包括那些处于非法移民状况的人通告可诉诸的现行司法及其它补救措施；并保障他们平等地诉诸申诉程序和包括通过法律援助基金，获得有效的法律援助，以及当他们依据《公约》应享有的权利遭到侵犯时，可诉诸法庭及其它机制，以获得补救；和</w:t>
      </w:r>
    </w:p>
    <w:p w:rsidR="00ED2A2E" w:rsidRPr="00B87080" w:rsidRDefault="00ED2A2E" w:rsidP="00490B72">
      <w:pPr>
        <w:pStyle w:val="SingleTxtGC"/>
        <w:numPr>
          <w:ilvl w:val="0"/>
          <w:numId w:val="7"/>
        </w:numPr>
        <w:rPr>
          <w:rFonts w:eastAsia="SimHei" w:hint="eastAsia"/>
        </w:rPr>
      </w:pPr>
      <w:r w:rsidRPr="00B87080">
        <w:rPr>
          <w:rFonts w:eastAsia="SimHei" w:hint="eastAsia"/>
        </w:rPr>
        <w:t>拨出充足的物质资源和由负有主管责职的外交服务、劳务和福利工作人员，有效开展海外工作，并确保定期增强建立上述人员的能力和技能，与各相关民间社会和工人社区合作，诉诸各雇用国境内，尤其是那些被列为“高度问题”的就业国境内的现行补救措施。</w:t>
      </w:r>
    </w:p>
    <w:p w:rsidR="00ED2A2E" w:rsidRPr="00ED2A2E" w:rsidRDefault="00ED2A2E" w:rsidP="00ED2A2E">
      <w:pPr>
        <w:pStyle w:val="SingleTxtGC"/>
        <w:rPr>
          <w:rFonts w:hint="eastAsia"/>
        </w:rPr>
      </w:pPr>
      <w:r w:rsidRPr="00ED2A2E">
        <w:rPr>
          <w:rFonts w:hint="eastAsia"/>
        </w:rPr>
        <w:t xml:space="preserve">26.  </w:t>
      </w:r>
      <w:r w:rsidRPr="00ED2A2E">
        <w:rPr>
          <w:rFonts w:hint="eastAsia"/>
        </w:rPr>
        <w:t>委员会承认缔约国致力于移徙工人及其家庭成员的权利；然而，委员会关切地注意到，菲律宾未确立一项维护移徙工人权利的综合性使命，而且缺乏充分的财力和人力资源开展有效的工作，而且并无遴选和撤销各主管专员明确和透明的程序。</w:t>
      </w:r>
    </w:p>
    <w:p w:rsidR="00ED2A2E" w:rsidRPr="00B87080" w:rsidRDefault="00ED2A2E" w:rsidP="00ED2A2E">
      <w:pPr>
        <w:pStyle w:val="SingleTxtGC"/>
        <w:rPr>
          <w:rFonts w:eastAsia="SimHei" w:hint="eastAsia"/>
        </w:rPr>
      </w:pPr>
      <w:r w:rsidRPr="00B87080">
        <w:rPr>
          <w:rFonts w:eastAsia="SimHei" w:hint="eastAsia"/>
        </w:rPr>
        <w:t xml:space="preserve">27.  </w:t>
      </w:r>
      <w:r w:rsidRPr="00B87080">
        <w:rPr>
          <w:rFonts w:eastAsia="SimHei" w:hint="eastAsia"/>
        </w:rPr>
        <w:t>委员会请缔约国：</w:t>
      </w:r>
    </w:p>
    <w:p w:rsidR="00ED2A2E" w:rsidRPr="00B87080" w:rsidRDefault="00ED2A2E" w:rsidP="00490B72">
      <w:pPr>
        <w:pStyle w:val="SingleTxtGC"/>
        <w:numPr>
          <w:ilvl w:val="0"/>
          <w:numId w:val="8"/>
        </w:numPr>
        <w:rPr>
          <w:rFonts w:eastAsia="SimHei" w:hint="eastAsia"/>
        </w:rPr>
      </w:pPr>
      <w:r w:rsidRPr="00B87080">
        <w:rPr>
          <w:rFonts w:eastAsia="SimHei" w:hint="eastAsia"/>
        </w:rPr>
        <w:t>授命菲律宾人权委员依据《公约》有效履行增进和保护移徙工人及其家庭成员权利的任务；</w:t>
      </w:r>
    </w:p>
    <w:p w:rsidR="00ED2A2E" w:rsidRPr="00B87080" w:rsidRDefault="00ED2A2E" w:rsidP="00490B72">
      <w:pPr>
        <w:pStyle w:val="SingleTxtGC"/>
        <w:numPr>
          <w:ilvl w:val="0"/>
          <w:numId w:val="8"/>
        </w:numPr>
        <w:rPr>
          <w:rFonts w:eastAsia="SimHei" w:hint="eastAsia"/>
        </w:rPr>
      </w:pPr>
      <w:r w:rsidRPr="00B87080">
        <w:rPr>
          <w:rFonts w:eastAsia="SimHei" w:hint="eastAsia"/>
        </w:rPr>
        <w:t>提供充分的财力和人力资源，以使人权委能全面遵循《巴黎原则》，有效履行其任务</w:t>
      </w:r>
      <w:r w:rsidRPr="00B87080">
        <w:rPr>
          <w:rFonts w:eastAsia="SimHei" w:hint="eastAsia"/>
        </w:rPr>
        <w:t>(</w:t>
      </w:r>
      <w:r w:rsidRPr="00B87080">
        <w:rPr>
          <w:rFonts w:eastAsia="SimHei" w:hint="eastAsia"/>
        </w:rPr>
        <w:t>大会第</w:t>
      </w:r>
      <w:r w:rsidRPr="00B87080">
        <w:rPr>
          <w:rFonts w:eastAsia="SimHei" w:hint="eastAsia"/>
        </w:rPr>
        <w:t>48/134</w:t>
      </w:r>
      <w:r w:rsidRPr="00B87080">
        <w:rPr>
          <w:rFonts w:eastAsia="SimHei" w:hint="eastAsia"/>
        </w:rPr>
        <w:t>号决议，附件</w:t>
      </w:r>
      <w:r w:rsidRPr="00B87080">
        <w:rPr>
          <w:rFonts w:eastAsia="SimHei" w:hint="eastAsia"/>
        </w:rPr>
        <w:t>)</w:t>
      </w:r>
      <w:r w:rsidRPr="00B87080">
        <w:rPr>
          <w:rFonts w:eastAsia="SimHei" w:hint="eastAsia"/>
        </w:rPr>
        <w:t>；和</w:t>
      </w:r>
    </w:p>
    <w:p w:rsidR="00ED2A2E" w:rsidRPr="00B87080" w:rsidRDefault="00ED2A2E" w:rsidP="00490B72">
      <w:pPr>
        <w:pStyle w:val="SingleTxtGC"/>
        <w:numPr>
          <w:ilvl w:val="0"/>
          <w:numId w:val="8"/>
        </w:numPr>
        <w:rPr>
          <w:rFonts w:eastAsia="SimHei" w:hint="eastAsia"/>
        </w:rPr>
      </w:pPr>
      <w:r w:rsidRPr="00B87080">
        <w:rPr>
          <w:rFonts w:eastAsia="SimHei" w:hint="eastAsia"/>
        </w:rPr>
        <w:t>确立明确和透明的专员遴选和撤职程序。</w:t>
      </w:r>
    </w:p>
    <w:p w:rsidR="00ED2A2E" w:rsidRPr="00ED2A2E" w:rsidRDefault="00ED2A2E" w:rsidP="00A225BA">
      <w:pPr>
        <w:pStyle w:val="H23GC"/>
        <w:rPr>
          <w:rFonts w:hint="eastAsia"/>
        </w:rPr>
      </w:pPr>
      <w:r w:rsidRPr="00ED2A2E">
        <w:rPr>
          <w:rFonts w:hint="eastAsia"/>
        </w:rPr>
        <w:tab/>
        <w:t>3.</w:t>
      </w:r>
      <w:r w:rsidR="00490B72">
        <w:rPr>
          <w:rFonts w:hint="eastAsia"/>
        </w:rPr>
        <w:tab/>
      </w:r>
      <w:r w:rsidRPr="00ED2A2E">
        <w:rPr>
          <w:rFonts w:hint="eastAsia"/>
        </w:rPr>
        <w:t>所有移徙工人及其家庭成员</w:t>
      </w:r>
      <w:r w:rsidRPr="00ED2A2E">
        <w:rPr>
          <w:rFonts w:hint="eastAsia"/>
        </w:rPr>
        <w:t>(</w:t>
      </w:r>
      <w:r w:rsidRPr="00ED2A2E">
        <w:rPr>
          <w:rFonts w:hint="eastAsia"/>
        </w:rPr>
        <w:t>第</w:t>
      </w:r>
      <w:r w:rsidRPr="00ED2A2E">
        <w:rPr>
          <w:rFonts w:hint="eastAsia"/>
        </w:rPr>
        <w:t>8</w:t>
      </w:r>
      <w:r w:rsidRPr="00ED2A2E">
        <w:rPr>
          <w:rFonts w:hint="eastAsia"/>
        </w:rPr>
        <w:t>至</w:t>
      </w:r>
      <w:r w:rsidRPr="00ED2A2E">
        <w:rPr>
          <w:rFonts w:hint="eastAsia"/>
        </w:rPr>
        <w:t>35</w:t>
      </w:r>
      <w:r w:rsidRPr="00ED2A2E">
        <w:rPr>
          <w:rFonts w:hint="eastAsia"/>
        </w:rPr>
        <w:t>条</w:t>
      </w:r>
      <w:r w:rsidRPr="00ED2A2E">
        <w:rPr>
          <w:rFonts w:hint="eastAsia"/>
        </w:rPr>
        <w:t>)</w:t>
      </w:r>
    </w:p>
    <w:p w:rsidR="00ED2A2E" w:rsidRPr="00ED2A2E" w:rsidRDefault="00ED2A2E" w:rsidP="00ED2A2E">
      <w:pPr>
        <w:pStyle w:val="SingleTxtGC"/>
        <w:rPr>
          <w:rFonts w:hint="eastAsia"/>
        </w:rPr>
      </w:pPr>
      <w:r w:rsidRPr="00ED2A2E">
        <w:rPr>
          <w:rFonts w:hint="eastAsia"/>
        </w:rPr>
        <w:t xml:space="preserve">28.  </w:t>
      </w:r>
      <w:r w:rsidRPr="00ED2A2E">
        <w:rPr>
          <w:rFonts w:hint="eastAsia"/>
        </w:rPr>
        <w:t>委员会关切地注意到，可否获批工作许，是以能否获得就业为依据，而失业即意味着丧失工作许可，从而会给移徙工人带来陷入法律窘境的影响。</w:t>
      </w:r>
    </w:p>
    <w:p w:rsidR="00ED2A2E" w:rsidRPr="00B87080" w:rsidRDefault="00ED2A2E" w:rsidP="00ED2A2E">
      <w:pPr>
        <w:pStyle w:val="SingleTxtGC"/>
        <w:rPr>
          <w:rFonts w:eastAsia="SimHei" w:hint="eastAsia"/>
        </w:rPr>
      </w:pPr>
      <w:r w:rsidRPr="00B87080">
        <w:rPr>
          <w:rFonts w:eastAsia="SimHei" w:hint="eastAsia"/>
        </w:rPr>
        <w:t xml:space="preserve">29.  </w:t>
      </w:r>
      <w:r w:rsidRPr="00B87080">
        <w:rPr>
          <w:rFonts w:eastAsia="SimHei" w:hint="eastAsia"/>
        </w:rPr>
        <w:t>委员会建议缔约国使其法律和做法符合《公约》第</w:t>
      </w:r>
      <w:r w:rsidRPr="00B87080">
        <w:rPr>
          <w:rFonts w:eastAsia="SimHei" w:hint="eastAsia"/>
        </w:rPr>
        <w:t>8</w:t>
      </w:r>
      <w:r w:rsidRPr="00B87080">
        <w:rPr>
          <w:rFonts w:eastAsia="SimHei" w:hint="eastAsia"/>
        </w:rPr>
        <w:t>条第</w:t>
      </w:r>
      <w:r w:rsidRPr="00B87080">
        <w:rPr>
          <w:rFonts w:eastAsia="SimHei" w:hint="eastAsia"/>
        </w:rPr>
        <w:t>1</w:t>
      </w:r>
      <w:r w:rsidRPr="00B87080">
        <w:rPr>
          <w:rFonts w:eastAsia="SimHei" w:hint="eastAsia"/>
        </w:rPr>
        <w:t>款，并确保一旦移徙工人失业，不会过早地吊销移徙工人为就业目的在该国境内的居住权。</w:t>
      </w:r>
    </w:p>
    <w:p w:rsidR="00ED2A2E" w:rsidRPr="00ED2A2E" w:rsidRDefault="00ED2A2E" w:rsidP="00ED2A2E">
      <w:pPr>
        <w:pStyle w:val="SingleTxtGC"/>
        <w:rPr>
          <w:rFonts w:hint="eastAsia"/>
        </w:rPr>
      </w:pPr>
      <w:r w:rsidRPr="00ED2A2E">
        <w:rPr>
          <w:rFonts w:hint="eastAsia"/>
        </w:rPr>
        <w:t xml:space="preserve">30.  </w:t>
      </w:r>
      <w:r w:rsidRPr="00ED2A2E">
        <w:rPr>
          <w:rFonts w:hint="eastAsia"/>
        </w:rPr>
        <w:t>委员会赞赏地注意到，为增进和扩大缔约国领事事务，包括在雇用女性工作人员和福利事务监管员方面取得的进展。然而，委员会关切地注意到，缔约国主管领事事务的人手不足，以及该国领事馆未向海外移徙工人通告，尤其面对剥夺自由和</w:t>
      </w:r>
      <w:r w:rsidRPr="00ED2A2E">
        <w:rPr>
          <w:rFonts w:hint="eastAsia"/>
        </w:rPr>
        <w:t>/</w:t>
      </w:r>
      <w:r w:rsidRPr="00ED2A2E">
        <w:rPr>
          <w:rFonts w:hint="eastAsia"/>
        </w:rPr>
        <w:t>或驱逐令，如何诉诸保护和援助的信息。</w:t>
      </w:r>
    </w:p>
    <w:p w:rsidR="00ED2A2E" w:rsidRPr="00B87080" w:rsidRDefault="00ED2A2E" w:rsidP="00ED2A2E">
      <w:pPr>
        <w:pStyle w:val="SingleTxtGC"/>
        <w:rPr>
          <w:rFonts w:eastAsia="SimHei" w:hint="eastAsia"/>
        </w:rPr>
      </w:pPr>
      <w:r w:rsidRPr="00B87080">
        <w:rPr>
          <w:rFonts w:eastAsia="SimHei" w:hint="eastAsia"/>
        </w:rPr>
        <w:t xml:space="preserve">31.  </w:t>
      </w:r>
      <w:r w:rsidRPr="00B87080">
        <w:rPr>
          <w:rFonts w:eastAsia="SimHei" w:hint="eastAsia"/>
        </w:rPr>
        <w:t>委员会建议缔约国采取深入的步骤，扩建领事事务队伍，从而使该国的领事服务可采取更有效的应对举措，以便在必要时，保护和增强菲律宾移徙工人及其家庭成员的权利，尤其可向任何被剥夺自由或面临驱逐令的人提供必要的援助。委员会还建议，缔约国通过各驻外使领馆为担保</w:t>
      </w:r>
      <w:r w:rsidRPr="00B87080">
        <w:rPr>
          <w:rFonts w:eastAsia="SimHei" w:hint="eastAsia"/>
        </w:rPr>
        <w:t>(Kafalah)</w:t>
      </w:r>
      <w:r w:rsidRPr="00B87080">
        <w:rPr>
          <w:rFonts w:eastAsia="SimHei" w:hint="eastAsia"/>
        </w:rPr>
        <w:t>制的受害者，特别是海湾国家境内的受害者，提供援助，从而可有效举报、调查和惩处所有剥削和侵权案情。</w:t>
      </w:r>
    </w:p>
    <w:p w:rsidR="00ED2A2E" w:rsidRPr="00ED2A2E" w:rsidRDefault="00ED2A2E" w:rsidP="00ED2A2E">
      <w:pPr>
        <w:pStyle w:val="SingleTxtGC"/>
        <w:rPr>
          <w:rFonts w:hint="eastAsia"/>
        </w:rPr>
      </w:pPr>
      <w:r w:rsidRPr="00ED2A2E">
        <w:rPr>
          <w:rFonts w:hint="eastAsia"/>
        </w:rPr>
        <w:t xml:space="preserve">32.  </w:t>
      </w:r>
      <w:r w:rsidRPr="00ED2A2E">
        <w:rPr>
          <w:rFonts w:hint="eastAsia"/>
        </w:rPr>
        <w:t>委员会关切，尽管缔约国作出了努力，然而，在若干东道国境内，菲律宾的海外移徙工人，特别是女性家庭雇工，仍然遭受广泛的剥削和虐待。</w:t>
      </w:r>
    </w:p>
    <w:p w:rsidR="00ED2A2E" w:rsidRPr="00B87080" w:rsidRDefault="00ED2A2E" w:rsidP="00ED2A2E">
      <w:pPr>
        <w:pStyle w:val="SingleTxtGC"/>
        <w:rPr>
          <w:rFonts w:eastAsia="SimHei" w:hint="eastAsia"/>
        </w:rPr>
      </w:pPr>
      <w:r w:rsidRPr="00B87080">
        <w:rPr>
          <w:rFonts w:eastAsia="SimHei" w:hint="eastAsia"/>
        </w:rPr>
        <w:t xml:space="preserve">33.  </w:t>
      </w:r>
      <w:r w:rsidRPr="00B87080">
        <w:rPr>
          <w:rFonts w:eastAsia="SimHei" w:hint="eastAsia"/>
        </w:rPr>
        <w:t>委员会建议缔约国继续：</w:t>
      </w:r>
    </w:p>
    <w:p w:rsidR="00ED2A2E" w:rsidRPr="00B87080" w:rsidRDefault="00ED2A2E" w:rsidP="00490B72">
      <w:pPr>
        <w:pStyle w:val="SingleTxtGC"/>
        <w:numPr>
          <w:ilvl w:val="0"/>
          <w:numId w:val="9"/>
        </w:numPr>
        <w:rPr>
          <w:rFonts w:eastAsia="SimHei" w:hint="eastAsia"/>
        </w:rPr>
      </w:pPr>
      <w:r w:rsidRPr="00B87080">
        <w:rPr>
          <w:rFonts w:eastAsia="SimHei" w:hint="eastAsia"/>
        </w:rPr>
        <w:t>监督和评估劳务来源国和目的地国之间双边和多边劳务协议和备忘录的执行情况以及其它保护措施，确保菲律宾海外务工人员，特别是女工，切实享有《公约》所列的各项权利；</w:t>
      </w:r>
    </w:p>
    <w:p w:rsidR="00ED2A2E" w:rsidRPr="00B87080" w:rsidRDefault="00ED2A2E" w:rsidP="00490B72">
      <w:pPr>
        <w:pStyle w:val="SingleTxtGC"/>
        <w:numPr>
          <w:ilvl w:val="0"/>
          <w:numId w:val="9"/>
        </w:numPr>
        <w:rPr>
          <w:rFonts w:eastAsia="SimHei" w:hint="eastAsia"/>
        </w:rPr>
      </w:pPr>
      <w:r w:rsidRPr="00B87080">
        <w:rPr>
          <w:rFonts w:eastAsia="SimHei" w:hint="eastAsia"/>
        </w:rPr>
        <w:t>解决担保制度，特别是海湾国家境内受害移徙移工人的处境，并考虑提出这个问题，以期争取各相关国家政府废除担保制，以及在相关民间社会活动人士的参与下，与接受菲律宾移徙工人的国家达成具体的双边协议，增强对具体类别工人，特别是女工的保护，以防遭受剥削和侵害；和</w:t>
      </w:r>
    </w:p>
    <w:p w:rsidR="00ED2A2E" w:rsidRPr="00B87080" w:rsidRDefault="00ED2A2E" w:rsidP="00490B72">
      <w:pPr>
        <w:pStyle w:val="SingleTxtGC"/>
        <w:numPr>
          <w:ilvl w:val="0"/>
          <w:numId w:val="9"/>
        </w:numPr>
        <w:rPr>
          <w:rFonts w:eastAsia="SimHei" w:hint="eastAsia"/>
        </w:rPr>
      </w:pPr>
      <w:r w:rsidRPr="00B87080">
        <w:rPr>
          <w:rFonts w:eastAsia="SimHei" w:hint="eastAsia"/>
        </w:rPr>
        <w:t>向按担保制度前往各国的移徙工人及其家庭成员提供相关管控框架和权利与福利方面的充分信息，作为受雇前和离境就职前定向指导座谈会的部分内容。</w:t>
      </w:r>
    </w:p>
    <w:p w:rsidR="00ED2A2E" w:rsidRPr="00ED2A2E" w:rsidRDefault="00ED2A2E" w:rsidP="00ED2A2E">
      <w:pPr>
        <w:pStyle w:val="SingleTxtGC"/>
        <w:rPr>
          <w:rFonts w:hint="eastAsia"/>
        </w:rPr>
      </w:pPr>
      <w:r w:rsidRPr="00ED2A2E">
        <w:rPr>
          <w:rFonts w:hint="eastAsia"/>
        </w:rPr>
        <w:t xml:space="preserve">34.  </w:t>
      </w:r>
      <w:r w:rsidRPr="00ED2A2E">
        <w:rPr>
          <w:rFonts w:hint="eastAsia"/>
        </w:rPr>
        <w:t>虽然委员会承认，缔约国采取了各步骤，为海外出生的菲律宾移徙儿童提供流动出生登记服务，然而，委员会关切报告称，在有些情况下，海外菲律宾移徙儿童难以获得出生登记，包括那些处于非移徙境况的儿童，例如，由于与外交派驻机构的距离和费用问题等，难以办理登记。</w:t>
      </w:r>
    </w:p>
    <w:p w:rsidR="00ED2A2E" w:rsidRPr="00B87080" w:rsidRDefault="00ED2A2E" w:rsidP="00ED2A2E">
      <w:pPr>
        <w:pStyle w:val="SingleTxtGC"/>
        <w:rPr>
          <w:rFonts w:eastAsia="SimHei" w:hint="eastAsia"/>
        </w:rPr>
      </w:pPr>
      <w:r w:rsidRPr="00B87080">
        <w:rPr>
          <w:rFonts w:eastAsia="SimHei" w:hint="eastAsia"/>
        </w:rPr>
        <w:t xml:space="preserve">35.  </w:t>
      </w:r>
      <w:r w:rsidRPr="00B87080">
        <w:rPr>
          <w:rFonts w:eastAsia="SimHei" w:hint="eastAsia"/>
        </w:rPr>
        <w:t>委员会鼓励缔约国采取进一步的举措，拓展为各目的地国合法和非法移徙工人子女进行登记的工作，并更新相关的数据库。</w:t>
      </w:r>
    </w:p>
    <w:p w:rsidR="00ED2A2E" w:rsidRPr="00ED2A2E" w:rsidRDefault="00ED2A2E" w:rsidP="00490B72">
      <w:pPr>
        <w:pStyle w:val="H23GC"/>
        <w:rPr>
          <w:rFonts w:hint="eastAsia"/>
        </w:rPr>
      </w:pPr>
      <w:r w:rsidRPr="00ED2A2E">
        <w:rPr>
          <w:rFonts w:hint="eastAsia"/>
        </w:rPr>
        <w:tab/>
        <w:t>4.</w:t>
      </w:r>
      <w:r w:rsidR="00490B72">
        <w:rPr>
          <w:rFonts w:hint="eastAsia"/>
        </w:rPr>
        <w:tab/>
      </w:r>
      <w:r w:rsidRPr="00ED2A2E">
        <w:rPr>
          <w:rFonts w:hint="eastAsia"/>
        </w:rPr>
        <w:t>有文件登记或合法境况的移徙工人及其家庭成员的其它权利</w:t>
      </w:r>
      <w:r w:rsidRPr="00ED2A2E">
        <w:rPr>
          <w:rFonts w:hint="eastAsia"/>
        </w:rPr>
        <w:t>(</w:t>
      </w:r>
      <w:r w:rsidRPr="00ED2A2E">
        <w:rPr>
          <w:rFonts w:hint="eastAsia"/>
        </w:rPr>
        <w:t>第</w:t>
      </w:r>
      <w:r w:rsidRPr="00ED2A2E">
        <w:rPr>
          <w:rFonts w:hint="eastAsia"/>
        </w:rPr>
        <w:t>36</w:t>
      </w:r>
      <w:r w:rsidRPr="00ED2A2E">
        <w:rPr>
          <w:rFonts w:hint="eastAsia"/>
        </w:rPr>
        <w:t>至</w:t>
      </w:r>
      <w:r w:rsidRPr="00ED2A2E">
        <w:rPr>
          <w:rFonts w:hint="eastAsia"/>
        </w:rPr>
        <w:t>65</w:t>
      </w:r>
      <w:r w:rsidRPr="00ED2A2E">
        <w:rPr>
          <w:rFonts w:hint="eastAsia"/>
        </w:rPr>
        <w:t>条</w:t>
      </w:r>
      <w:r w:rsidRPr="00ED2A2E">
        <w:rPr>
          <w:rFonts w:hint="eastAsia"/>
        </w:rPr>
        <w:t>)</w:t>
      </w:r>
    </w:p>
    <w:p w:rsidR="00ED2A2E" w:rsidRPr="00ED2A2E" w:rsidRDefault="00ED2A2E" w:rsidP="00ED2A2E">
      <w:pPr>
        <w:pStyle w:val="SingleTxtGC"/>
        <w:rPr>
          <w:rFonts w:hint="eastAsia"/>
        </w:rPr>
      </w:pPr>
      <w:r w:rsidRPr="00ED2A2E">
        <w:rPr>
          <w:rFonts w:hint="eastAsia"/>
        </w:rPr>
        <w:t xml:space="preserve">36.  </w:t>
      </w:r>
      <w:r w:rsidRPr="00ED2A2E">
        <w:rPr>
          <w:rFonts w:hint="eastAsia"/>
        </w:rPr>
        <w:t>委员会表示关切，《劳动法》第</w:t>
      </w:r>
      <w:r w:rsidRPr="00ED2A2E">
        <w:rPr>
          <w:rFonts w:hint="eastAsia"/>
        </w:rPr>
        <w:t>269</w:t>
      </w:r>
      <w:r w:rsidRPr="00ED2A2E">
        <w:rPr>
          <w:rFonts w:hint="eastAsia"/>
        </w:rPr>
        <w:t>和</w:t>
      </w:r>
      <w:r w:rsidRPr="00ED2A2E">
        <w:rPr>
          <w:rFonts w:hint="eastAsia"/>
        </w:rPr>
        <w:t>272</w:t>
      </w:r>
      <w:r w:rsidRPr="00ED2A2E">
        <w:rPr>
          <w:rFonts w:hint="eastAsia"/>
        </w:rPr>
        <w:t>条</w:t>
      </w:r>
      <w:r w:rsidRPr="00ED2A2E">
        <w:rPr>
          <w:rFonts w:hint="eastAsia"/>
        </w:rPr>
        <w:t>(b)</w:t>
      </w:r>
      <w:r w:rsidRPr="00ED2A2E">
        <w:rPr>
          <w:rFonts w:hint="eastAsia"/>
        </w:rPr>
        <w:t>款阻碍缔约国境内的移徙工人行使结社自由权和组建或加入工会的权利，</w:t>
      </w:r>
    </w:p>
    <w:p w:rsidR="00ED2A2E" w:rsidRPr="00B87080" w:rsidRDefault="00ED2A2E" w:rsidP="00ED2A2E">
      <w:pPr>
        <w:pStyle w:val="SingleTxtGC"/>
        <w:rPr>
          <w:rFonts w:eastAsia="SimHei" w:hint="eastAsia"/>
        </w:rPr>
      </w:pPr>
      <w:r w:rsidRPr="00B87080">
        <w:rPr>
          <w:rFonts w:eastAsia="SimHei" w:hint="eastAsia"/>
        </w:rPr>
        <w:t xml:space="preserve">37.  </w:t>
      </w:r>
      <w:r w:rsidRPr="00B87080">
        <w:rPr>
          <w:rFonts w:eastAsia="SimHei" w:hint="eastAsia"/>
        </w:rPr>
        <w:t>委员会建议缔约国应采取一切必要的措施，包括修订立法确保移徙工人及其家庭成员，依据《公约》第四十条行使构建社团和工会的权利。</w:t>
      </w:r>
    </w:p>
    <w:p w:rsidR="00ED2A2E" w:rsidRPr="00ED2A2E" w:rsidRDefault="00ED2A2E" w:rsidP="00ED2A2E">
      <w:pPr>
        <w:pStyle w:val="SingleTxtGC"/>
        <w:rPr>
          <w:rFonts w:hint="eastAsia"/>
        </w:rPr>
      </w:pPr>
      <w:r w:rsidRPr="00ED2A2E">
        <w:rPr>
          <w:rFonts w:hint="eastAsia"/>
        </w:rPr>
        <w:t xml:space="preserve">38.  </w:t>
      </w:r>
      <w:r w:rsidRPr="00ED2A2E">
        <w:rPr>
          <w:rFonts w:hint="eastAsia"/>
        </w:rPr>
        <w:t>委员会赞赏缔约国依据《海外缺席表决法》，努力促参与公共事务权和行使表决权，选举总统和副总统以及参议员和政党名单代表，但遗憾地感到，海外菲律宾移徙工人对</w:t>
      </w:r>
      <w:r w:rsidRPr="00ED2A2E">
        <w:rPr>
          <w:rFonts w:hint="eastAsia"/>
        </w:rPr>
        <w:t>2013</w:t>
      </w:r>
      <w:r w:rsidRPr="00ED2A2E">
        <w:rPr>
          <w:rFonts w:hint="eastAsia"/>
        </w:rPr>
        <w:t>年</w:t>
      </w:r>
      <w:r w:rsidRPr="00ED2A2E">
        <w:rPr>
          <w:rFonts w:hint="eastAsia"/>
        </w:rPr>
        <w:t>5</w:t>
      </w:r>
      <w:r w:rsidRPr="00ED2A2E">
        <w:rPr>
          <w:rFonts w:hint="eastAsia"/>
        </w:rPr>
        <w:t>月全国大选的参与比例颇低的状况。</w:t>
      </w:r>
    </w:p>
    <w:p w:rsidR="00ED2A2E" w:rsidRPr="00B87080" w:rsidRDefault="00ED2A2E" w:rsidP="00ED2A2E">
      <w:pPr>
        <w:pStyle w:val="SingleTxtGC"/>
        <w:rPr>
          <w:rFonts w:eastAsia="SimHei" w:hint="eastAsia"/>
        </w:rPr>
      </w:pPr>
      <w:r w:rsidRPr="00B87080">
        <w:rPr>
          <w:rFonts w:eastAsia="SimHei" w:hint="eastAsia"/>
        </w:rPr>
        <w:t xml:space="preserve">39.  </w:t>
      </w:r>
      <w:r w:rsidRPr="00B87080">
        <w:rPr>
          <w:rFonts w:eastAsia="SimHei" w:hint="eastAsia"/>
        </w:rPr>
        <w:t>委员会建议缔约国加强努力，确保为居住在海外的菲律宾移徙工人提供登记和参与总统和全国选举的便利，保障他们的表决权；缔约国继续奉行通过邮寄和互联网进行表决的方式，和确保为落实海外投票表决，拨出充足的资金。</w:t>
      </w:r>
    </w:p>
    <w:p w:rsidR="00ED2A2E" w:rsidRPr="00ED2A2E" w:rsidRDefault="00ED2A2E" w:rsidP="00ED2A2E">
      <w:pPr>
        <w:pStyle w:val="SingleTxtGC"/>
        <w:rPr>
          <w:rFonts w:hint="eastAsia"/>
        </w:rPr>
      </w:pPr>
      <w:r w:rsidRPr="00ED2A2E">
        <w:rPr>
          <w:rFonts w:hint="eastAsia"/>
        </w:rPr>
        <w:t xml:space="preserve">40.  </w:t>
      </w:r>
      <w:r w:rsidRPr="00ED2A2E">
        <w:rPr>
          <w:rFonts w:hint="eastAsia"/>
        </w:rPr>
        <w:t>在赞赏地注意到缔约国通告称，外籍移徙工人可自由地汇回他们所有或部分收入的同时，委员会注意到，根据《劳动法》第</w:t>
      </w:r>
      <w:r w:rsidRPr="00ED2A2E">
        <w:rPr>
          <w:rFonts w:hint="eastAsia"/>
        </w:rPr>
        <w:t>22</w:t>
      </w:r>
      <w:r w:rsidRPr="00ED2A2E">
        <w:rPr>
          <w:rFonts w:hint="eastAsia"/>
        </w:rPr>
        <w:t>条规定在海外打工的某些类别菲律宾工人，诸如海员，据称必须将他们外汇收入的</w:t>
      </w:r>
      <w:r w:rsidRPr="00ED2A2E">
        <w:rPr>
          <w:rFonts w:hint="eastAsia"/>
        </w:rPr>
        <w:t>80%</w:t>
      </w:r>
      <w:r w:rsidRPr="00ED2A2E">
        <w:rPr>
          <w:rFonts w:hint="eastAsia"/>
        </w:rPr>
        <w:t>，汇回给缔约国境内的家人和受抚养子女及其他受益人。</w:t>
      </w:r>
    </w:p>
    <w:p w:rsidR="00ED2A2E" w:rsidRPr="00B87080" w:rsidRDefault="00ED2A2E" w:rsidP="00ED2A2E">
      <w:pPr>
        <w:pStyle w:val="SingleTxtGC"/>
        <w:rPr>
          <w:rFonts w:eastAsia="SimHei" w:hint="eastAsia"/>
        </w:rPr>
      </w:pPr>
      <w:r w:rsidRPr="00B87080">
        <w:rPr>
          <w:rFonts w:eastAsia="SimHei" w:hint="eastAsia"/>
        </w:rPr>
        <w:t xml:space="preserve">41.  </w:t>
      </w:r>
      <w:r w:rsidRPr="00B87080">
        <w:rPr>
          <w:rFonts w:eastAsia="SimHei" w:hint="eastAsia"/>
        </w:rPr>
        <w:t>委员会建议缔约国审议这方面的立法，并使之符合《公约》第</w:t>
      </w:r>
      <w:r w:rsidRPr="00B87080">
        <w:rPr>
          <w:rFonts w:eastAsia="SimHei" w:hint="eastAsia"/>
        </w:rPr>
        <w:t>47</w:t>
      </w:r>
      <w:r w:rsidRPr="00B87080">
        <w:rPr>
          <w:rFonts w:eastAsia="SimHei" w:hint="eastAsia"/>
        </w:rPr>
        <w:t>条，从而移徙工人可将按本人的愿望转汇收入和储蓄款。</w:t>
      </w:r>
    </w:p>
    <w:p w:rsidR="00ED2A2E" w:rsidRPr="00ED2A2E" w:rsidRDefault="00ED2A2E" w:rsidP="00490B72">
      <w:pPr>
        <w:pStyle w:val="H23GC"/>
        <w:rPr>
          <w:rFonts w:hint="eastAsia"/>
        </w:rPr>
      </w:pPr>
      <w:r w:rsidRPr="00ED2A2E">
        <w:rPr>
          <w:rFonts w:hint="eastAsia"/>
        </w:rPr>
        <w:tab/>
        <w:t>5.</w:t>
      </w:r>
      <w:r w:rsidR="00490B72">
        <w:rPr>
          <w:rFonts w:hint="eastAsia"/>
        </w:rPr>
        <w:tab/>
      </w:r>
      <w:r w:rsidRPr="00ED2A2E">
        <w:rPr>
          <w:rFonts w:hint="eastAsia"/>
        </w:rPr>
        <w:t>增进国际移徙工人及其家庭成员享有的良好、平等、人道和合法的条件</w:t>
      </w:r>
      <w:r w:rsidR="00490B72">
        <w:br/>
      </w:r>
      <w:r w:rsidRPr="00ED2A2E">
        <w:rPr>
          <w:rFonts w:hint="eastAsia"/>
        </w:rPr>
        <w:t>(</w:t>
      </w:r>
      <w:r w:rsidRPr="00ED2A2E">
        <w:rPr>
          <w:rFonts w:hint="eastAsia"/>
        </w:rPr>
        <w:t>第</w:t>
      </w:r>
      <w:r w:rsidRPr="00ED2A2E">
        <w:rPr>
          <w:rFonts w:hint="eastAsia"/>
        </w:rPr>
        <w:t>64</w:t>
      </w:r>
      <w:r w:rsidRPr="00ED2A2E">
        <w:rPr>
          <w:rFonts w:hint="eastAsia"/>
        </w:rPr>
        <w:t>至</w:t>
      </w:r>
      <w:r w:rsidRPr="00ED2A2E">
        <w:rPr>
          <w:rFonts w:hint="eastAsia"/>
        </w:rPr>
        <w:t>71</w:t>
      </w:r>
      <w:r w:rsidRPr="00ED2A2E">
        <w:rPr>
          <w:rFonts w:hint="eastAsia"/>
        </w:rPr>
        <w:t>条</w:t>
      </w:r>
      <w:r w:rsidRPr="00ED2A2E">
        <w:rPr>
          <w:rFonts w:hint="eastAsia"/>
        </w:rPr>
        <w:t>)</w:t>
      </w:r>
    </w:p>
    <w:p w:rsidR="00ED2A2E" w:rsidRPr="00ED2A2E" w:rsidRDefault="00ED2A2E" w:rsidP="00ED2A2E">
      <w:pPr>
        <w:pStyle w:val="SingleTxtGC"/>
        <w:rPr>
          <w:rFonts w:hint="eastAsia"/>
        </w:rPr>
      </w:pPr>
      <w:r w:rsidRPr="00ED2A2E">
        <w:rPr>
          <w:rFonts w:hint="eastAsia"/>
        </w:rPr>
        <w:t xml:space="preserve">42.  </w:t>
      </w:r>
      <w:r w:rsidRPr="00ED2A2E">
        <w:rPr>
          <w:rFonts w:hint="eastAsia"/>
        </w:rPr>
        <w:t>在承认缔约国致力于奉行讲道德的招聘原则，诸如遵循《聘用人员机构道德守则》，以及致力于加强聘用机构经营许可颁发制度的同时，委员会关切私营机构继续征收过度就业安置费的做法，往往提供不完全的信息，可造成接受低于可接受的最低工资的薪酬，并剥夺其它劳务福利，由此成为外国侵害性雇用方的中介。</w:t>
      </w:r>
    </w:p>
    <w:p w:rsidR="00ED2A2E" w:rsidRPr="00B87080" w:rsidRDefault="00ED2A2E" w:rsidP="00ED2A2E">
      <w:pPr>
        <w:pStyle w:val="SingleTxtGC"/>
        <w:rPr>
          <w:rFonts w:eastAsia="SimHei" w:hint="eastAsia"/>
        </w:rPr>
      </w:pPr>
      <w:r w:rsidRPr="00B87080">
        <w:rPr>
          <w:rFonts w:eastAsia="SimHei" w:hint="eastAsia"/>
        </w:rPr>
        <w:t xml:space="preserve">43.  </w:t>
      </w:r>
      <w:r w:rsidRPr="00B87080">
        <w:rPr>
          <w:rFonts w:eastAsia="SimHei" w:hint="eastAsia"/>
        </w:rPr>
        <w:t>委员会建议缔约国采取下列措施：</w:t>
      </w:r>
    </w:p>
    <w:p w:rsidR="00ED2A2E" w:rsidRPr="00B87080" w:rsidRDefault="00ED2A2E" w:rsidP="00490B72">
      <w:pPr>
        <w:pStyle w:val="SingleTxtGC"/>
        <w:numPr>
          <w:ilvl w:val="0"/>
          <w:numId w:val="10"/>
        </w:numPr>
        <w:rPr>
          <w:rFonts w:eastAsia="SimHei" w:hint="eastAsia"/>
        </w:rPr>
      </w:pPr>
      <w:r w:rsidRPr="00B87080">
        <w:rPr>
          <w:rFonts w:eastAsia="SimHei" w:hint="eastAsia"/>
        </w:rPr>
        <w:t>加强对私营招聘机构的监管制度，并加强监控招聘机构经营许可的发放制度；</w:t>
      </w:r>
    </w:p>
    <w:p w:rsidR="00ED2A2E" w:rsidRPr="00B87080" w:rsidRDefault="00ED2A2E" w:rsidP="00490B72">
      <w:pPr>
        <w:pStyle w:val="SingleTxtGC"/>
        <w:numPr>
          <w:ilvl w:val="0"/>
          <w:numId w:val="10"/>
        </w:numPr>
        <w:rPr>
          <w:rFonts w:eastAsia="SimHei" w:hint="eastAsia"/>
        </w:rPr>
      </w:pPr>
      <w:r w:rsidRPr="00B87080">
        <w:rPr>
          <w:rFonts w:eastAsia="SimHei" w:hint="eastAsia"/>
        </w:rPr>
        <w:t>增强招聘监督和巡察，以防止招聘机构征收过度高额的服务费，并防止成为国外侵害性雇用方的中介；</w:t>
      </w:r>
    </w:p>
    <w:p w:rsidR="00ED2A2E" w:rsidRPr="00B87080" w:rsidRDefault="00ED2A2E" w:rsidP="00490B72">
      <w:pPr>
        <w:pStyle w:val="SingleTxtGC"/>
        <w:numPr>
          <w:ilvl w:val="0"/>
          <w:numId w:val="10"/>
        </w:numPr>
        <w:rPr>
          <w:rFonts w:eastAsia="SimHei" w:hint="eastAsia"/>
        </w:rPr>
      </w:pPr>
      <w:r w:rsidRPr="00B87080">
        <w:rPr>
          <w:rFonts w:eastAsia="SimHei" w:hint="eastAsia"/>
        </w:rPr>
        <w:t>确保私营招聘机构为寻求海外就业的个人提供完整的资料以及这些机构确保切实享有商定的就业福利，特别是薪资；</w:t>
      </w:r>
    </w:p>
    <w:p w:rsidR="00ED2A2E" w:rsidRPr="00B87080" w:rsidRDefault="00ED2A2E" w:rsidP="00490B72">
      <w:pPr>
        <w:pStyle w:val="SingleTxtGC"/>
        <w:numPr>
          <w:ilvl w:val="0"/>
          <w:numId w:val="10"/>
        </w:numPr>
        <w:rPr>
          <w:rFonts w:eastAsia="SimHei" w:hint="eastAsia"/>
        </w:rPr>
      </w:pPr>
      <w:r w:rsidRPr="00B87080">
        <w:rPr>
          <w:rFonts w:eastAsia="SimHei" w:hint="eastAsia"/>
        </w:rPr>
        <w:t>调查和惩罚雇用方的非法行为，以揭露各种不良做法；和</w:t>
      </w:r>
    </w:p>
    <w:p w:rsidR="00ED2A2E" w:rsidRPr="00B87080" w:rsidRDefault="00ED2A2E" w:rsidP="00490B72">
      <w:pPr>
        <w:pStyle w:val="SingleTxtGC"/>
        <w:numPr>
          <w:ilvl w:val="0"/>
          <w:numId w:val="10"/>
        </w:numPr>
        <w:rPr>
          <w:rFonts w:eastAsia="SimHei" w:hint="eastAsia"/>
        </w:rPr>
      </w:pPr>
      <w:r w:rsidRPr="00B87080">
        <w:rPr>
          <w:rFonts w:eastAsia="SimHei" w:hint="eastAsia"/>
        </w:rPr>
        <w:t>对打算前往海外就业的人采取“不征收就业安置费”的政策。</w:t>
      </w:r>
    </w:p>
    <w:p w:rsidR="00ED2A2E" w:rsidRPr="00ED2A2E" w:rsidRDefault="00ED2A2E" w:rsidP="00ED2A2E">
      <w:pPr>
        <w:pStyle w:val="SingleTxtGC"/>
        <w:rPr>
          <w:rFonts w:hint="eastAsia"/>
        </w:rPr>
      </w:pPr>
      <w:r w:rsidRPr="00ED2A2E">
        <w:rPr>
          <w:rFonts w:hint="eastAsia"/>
        </w:rPr>
        <w:t xml:space="preserve">44.  </w:t>
      </w:r>
      <w:r w:rsidRPr="00ED2A2E">
        <w:rPr>
          <w:rFonts w:hint="eastAsia"/>
        </w:rPr>
        <w:t>委员会注意到缔约国力争包括通过实验性教育、创业和培训方案，确保实地移徙儿童和那些留守原籍国儿童的福利。然而，委员会关切，这类措施的数量有限，而这些措施首先依赖于民间社会的投入和参与，并关切这些原籍国留守儿童易遭受暴力、虐待、忽视和剥削之害的情况。委员会还遗憾地感到，尚不明确采取了哪些措施促进菲律宾移徙工人返回之后的安置和重新融合及与留守原籍国子女的团圆。</w:t>
      </w:r>
    </w:p>
    <w:p w:rsidR="00ED2A2E" w:rsidRPr="00B87080" w:rsidRDefault="00ED2A2E" w:rsidP="00ED2A2E">
      <w:pPr>
        <w:pStyle w:val="SingleTxtGC"/>
        <w:rPr>
          <w:rFonts w:eastAsia="SimHei" w:hint="eastAsia"/>
        </w:rPr>
      </w:pPr>
      <w:r w:rsidRPr="00B87080">
        <w:rPr>
          <w:rFonts w:eastAsia="SimHei" w:hint="eastAsia"/>
        </w:rPr>
        <w:t xml:space="preserve">45.  </w:t>
      </w:r>
      <w:r w:rsidRPr="00B87080">
        <w:rPr>
          <w:rFonts w:eastAsia="SimHei" w:hint="eastAsia"/>
        </w:rPr>
        <w:t>委员会回顾其先前的建议并建议缔约国：</w:t>
      </w:r>
    </w:p>
    <w:p w:rsidR="00ED2A2E" w:rsidRPr="00B87080" w:rsidRDefault="00ED2A2E" w:rsidP="00490B72">
      <w:pPr>
        <w:pStyle w:val="SingleTxtGC"/>
        <w:numPr>
          <w:ilvl w:val="0"/>
          <w:numId w:val="11"/>
        </w:numPr>
        <w:rPr>
          <w:rFonts w:eastAsia="SimHei" w:hint="eastAsia"/>
        </w:rPr>
      </w:pPr>
      <w:r w:rsidRPr="00B87080">
        <w:rPr>
          <w:rFonts w:eastAsia="SimHei" w:hint="eastAsia"/>
        </w:rPr>
        <w:t>开展全国范围对移徙儿童实地情况和留守原籍国儿童情况的调研，确定这类人口的结构状况，以指导该国的政策和方案；和</w:t>
      </w:r>
    </w:p>
    <w:p w:rsidR="00ED2A2E" w:rsidRPr="00B87080" w:rsidRDefault="00ED2A2E" w:rsidP="00490B72">
      <w:pPr>
        <w:pStyle w:val="SingleTxtGC"/>
        <w:numPr>
          <w:ilvl w:val="0"/>
          <w:numId w:val="11"/>
        </w:numPr>
        <w:rPr>
          <w:rFonts w:eastAsia="SimHei" w:hint="eastAsia"/>
        </w:rPr>
      </w:pPr>
      <w:r w:rsidRPr="00B87080">
        <w:rPr>
          <w:rFonts w:eastAsia="SimHei" w:hint="eastAsia"/>
        </w:rPr>
        <w:t>采取综合性战略，尤其是通过教育、创业、培训和社区福利方案，促进和保护菲律宾工人女子和家庭的权利，并深化落实与实地和原籍国民间社会行为方的合作；</w:t>
      </w:r>
    </w:p>
    <w:p w:rsidR="00ED2A2E" w:rsidRPr="00B87080" w:rsidRDefault="00ED2A2E" w:rsidP="00490B72">
      <w:pPr>
        <w:pStyle w:val="SingleTxtGC"/>
        <w:numPr>
          <w:ilvl w:val="0"/>
          <w:numId w:val="11"/>
        </w:numPr>
        <w:rPr>
          <w:rFonts w:eastAsia="SimHei" w:hint="eastAsia"/>
        </w:rPr>
      </w:pPr>
      <w:r w:rsidRPr="00B87080">
        <w:rPr>
          <w:rFonts w:eastAsia="SimHei" w:hint="eastAsia"/>
        </w:rPr>
        <w:t>缔约国的下次定期报告提供资料，阐明采取了哪些措施，促进菲律宾工人返回后的重新安置和融合及与留守国内女子的团圆。</w:t>
      </w:r>
    </w:p>
    <w:p w:rsidR="00ED2A2E" w:rsidRPr="00ED2A2E" w:rsidRDefault="00ED2A2E" w:rsidP="00ED2A2E">
      <w:pPr>
        <w:pStyle w:val="SingleTxtGC"/>
        <w:rPr>
          <w:rFonts w:hint="eastAsia"/>
        </w:rPr>
      </w:pPr>
      <w:r w:rsidRPr="00ED2A2E">
        <w:rPr>
          <w:rFonts w:hint="eastAsia"/>
        </w:rPr>
        <w:t xml:space="preserve">46.  </w:t>
      </w:r>
      <w:r w:rsidRPr="00ED2A2E">
        <w:rPr>
          <w:rFonts w:hint="eastAsia"/>
        </w:rPr>
        <w:t>委员会注意到缔约国力争防止和打击人口贩运，包括“反贩运机构间委员会”和“菲律宾反贩运数据库”的投入运作，且尤其注意到，这几年来数量众多的人贩子被判罪，为此，审判了</w:t>
      </w:r>
      <w:r w:rsidRPr="00ED2A2E">
        <w:rPr>
          <w:rFonts w:hint="eastAsia"/>
        </w:rPr>
        <w:t>121</w:t>
      </w:r>
      <w:r w:rsidRPr="00ED2A2E">
        <w:rPr>
          <w:rFonts w:hint="eastAsia"/>
        </w:rPr>
        <w:t>起人口贩运案，涉及</w:t>
      </w:r>
      <w:r w:rsidRPr="00ED2A2E">
        <w:rPr>
          <w:rFonts w:hint="eastAsia"/>
        </w:rPr>
        <w:t>140</w:t>
      </w:r>
      <w:r w:rsidRPr="00ED2A2E">
        <w:rPr>
          <w:rFonts w:hint="eastAsia"/>
        </w:rPr>
        <w:t>名人贩子罪犯，</w:t>
      </w:r>
      <w:r w:rsidRPr="00ED2A2E">
        <w:rPr>
          <w:rFonts w:hint="eastAsia"/>
        </w:rPr>
        <w:t>340</w:t>
      </w:r>
      <w:r w:rsidRPr="00ED2A2E">
        <w:rPr>
          <w:rFonts w:hint="eastAsia"/>
        </w:rPr>
        <w:t>名贩运受害者。然而，委员会表示关切，据委员会了解到的情况，由于执法困难，对人口贩运，特别是贩运妇女和儿童案的追缉比率仍偏低，因为非法招聘往往与被贩运的人口或与国外招聘机构相交结。委员会还关切地注意到，许多法官，检察官、社会工作任务和执法人员显然没有充足的反人口贩运知识，因此，阻碍了有效地调查、追缉和惩处反动人口行为和为受害者提供援助。</w:t>
      </w:r>
    </w:p>
    <w:p w:rsidR="00ED2A2E" w:rsidRPr="001710BA" w:rsidRDefault="00ED2A2E" w:rsidP="00ED2A2E">
      <w:pPr>
        <w:pStyle w:val="SingleTxtGC"/>
        <w:rPr>
          <w:rFonts w:eastAsia="SimHei" w:hint="eastAsia"/>
        </w:rPr>
      </w:pPr>
      <w:r w:rsidRPr="001710BA">
        <w:rPr>
          <w:rFonts w:eastAsia="SimHei" w:hint="eastAsia"/>
        </w:rPr>
        <w:t xml:space="preserve">47.  </w:t>
      </w:r>
      <w:r w:rsidRPr="001710BA">
        <w:rPr>
          <w:rFonts w:eastAsia="SimHei" w:hint="eastAsia"/>
        </w:rPr>
        <w:t>委员会建议缔约国加强努力，加大执行国家战略计划的力度，打击人口贩运，特别是贩运妇女和儿童行径，为此，应采取包括如下措施：</w:t>
      </w:r>
    </w:p>
    <w:p w:rsidR="00ED2A2E" w:rsidRPr="001710BA" w:rsidRDefault="00ED2A2E" w:rsidP="00D52CA8">
      <w:pPr>
        <w:pStyle w:val="SingleTxtGC"/>
        <w:numPr>
          <w:ilvl w:val="0"/>
          <w:numId w:val="12"/>
        </w:numPr>
        <w:rPr>
          <w:rFonts w:eastAsia="SimHei" w:hint="eastAsia"/>
        </w:rPr>
      </w:pPr>
      <w:r w:rsidRPr="001710BA">
        <w:rPr>
          <w:rFonts w:eastAsia="SimHei" w:hint="eastAsia"/>
        </w:rPr>
        <w:t>加强核实确切身份和移交机制，以增强对贩运受害者的援助；</w:t>
      </w:r>
    </w:p>
    <w:p w:rsidR="00ED2A2E" w:rsidRPr="001710BA" w:rsidRDefault="00ED2A2E" w:rsidP="00D52CA8">
      <w:pPr>
        <w:pStyle w:val="SingleTxtGC"/>
        <w:numPr>
          <w:ilvl w:val="0"/>
          <w:numId w:val="12"/>
        </w:numPr>
        <w:rPr>
          <w:rFonts w:eastAsia="SimHei" w:hint="eastAsia"/>
        </w:rPr>
      </w:pPr>
      <w:r w:rsidRPr="001710BA">
        <w:rPr>
          <w:rFonts w:eastAsia="SimHei" w:hint="eastAsia"/>
        </w:rPr>
        <w:t>及时、有效和公正地调查、追缉和惩处所有贩运人口行径及其它相关罪犯，并迅捷地处置揭露非法招聘方的举报案件；</w:t>
      </w:r>
    </w:p>
    <w:p w:rsidR="00ED2A2E" w:rsidRPr="001710BA" w:rsidRDefault="00ED2A2E" w:rsidP="00D52CA8">
      <w:pPr>
        <w:pStyle w:val="SingleTxtGC"/>
        <w:numPr>
          <w:ilvl w:val="0"/>
          <w:numId w:val="12"/>
        </w:numPr>
        <w:rPr>
          <w:rFonts w:eastAsia="SimHei" w:hint="eastAsia"/>
        </w:rPr>
      </w:pPr>
      <w:r w:rsidRPr="001710BA">
        <w:rPr>
          <w:rFonts w:eastAsia="SimHei" w:hint="eastAsia"/>
        </w:rPr>
        <w:t>加强支助、康复、保护和补救机制，包括国家资助的社会康复服务机构和援助，向警方举报贩运人口事件，确保从省至地方各级为所有遭贩运受害者提供这类服务和援助；</w:t>
      </w:r>
    </w:p>
    <w:p w:rsidR="00ED2A2E" w:rsidRPr="001710BA" w:rsidRDefault="00ED2A2E" w:rsidP="00D52CA8">
      <w:pPr>
        <w:pStyle w:val="SingleTxtGC"/>
        <w:numPr>
          <w:ilvl w:val="0"/>
          <w:numId w:val="12"/>
        </w:numPr>
        <w:rPr>
          <w:rFonts w:eastAsia="SimHei" w:hint="eastAsia"/>
        </w:rPr>
      </w:pPr>
      <w:r w:rsidRPr="001710BA">
        <w:rPr>
          <w:rFonts w:eastAsia="SimHei" w:hint="eastAsia"/>
        </w:rPr>
        <w:t>增强对警官、执法人员、法官、检察官、劳工巡察员、教师、卫生工作人员和缔约国驻外使领馆人员的培训，并分发《贩运人口、非法招聘和童工问题处理程序手册》和《调查人员、讼诉人员、劳工巡察员和服务提供商处置贩运人口务工问题手册》；</w:t>
      </w:r>
    </w:p>
    <w:p w:rsidR="00ED2A2E" w:rsidRPr="001710BA" w:rsidRDefault="00ED2A2E" w:rsidP="00D52CA8">
      <w:pPr>
        <w:pStyle w:val="SingleTxtGC"/>
        <w:numPr>
          <w:ilvl w:val="0"/>
          <w:numId w:val="12"/>
        </w:numPr>
        <w:rPr>
          <w:rFonts w:eastAsia="SimHei" w:hint="eastAsia"/>
        </w:rPr>
      </w:pPr>
      <w:r w:rsidRPr="001710BA">
        <w:rPr>
          <w:rFonts w:eastAsia="SimHei" w:hint="eastAsia"/>
        </w:rPr>
        <w:t>在所有公交始发</w:t>
      </w:r>
      <w:r w:rsidRPr="001710BA">
        <w:rPr>
          <w:rFonts w:eastAsia="SimHei" w:hint="eastAsia"/>
        </w:rPr>
        <w:t>/</w:t>
      </w:r>
      <w:r w:rsidRPr="001710BA">
        <w:rPr>
          <w:rFonts w:eastAsia="SimHei" w:hint="eastAsia"/>
        </w:rPr>
        <w:t>终点站悬挂公共宣传材料，以开展有关贩运和保护移民问题的公众教育；和</w:t>
      </w:r>
    </w:p>
    <w:p w:rsidR="00ED2A2E" w:rsidRPr="001710BA" w:rsidRDefault="00ED2A2E" w:rsidP="00D52CA8">
      <w:pPr>
        <w:pStyle w:val="SingleTxtGC"/>
        <w:numPr>
          <w:ilvl w:val="0"/>
          <w:numId w:val="12"/>
        </w:numPr>
        <w:rPr>
          <w:rFonts w:eastAsia="SimHei" w:hint="eastAsia"/>
        </w:rPr>
      </w:pPr>
      <w:r w:rsidRPr="001710BA">
        <w:rPr>
          <w:rFonts w:eastAsia="SimHei" w:hint="eastAsia"/>
        </w:rPr>
        <w:t>系统地收集关于贩运人口问题的分类资料。</w:t>
      </w:r>
    </w:p>
    <w:p w:rsidR="00ED2A2E" w:rsidRPr="00ED2A2E" w:rsidRDefault="00ED2A2E" w:rsidP="00D52CA8">
      <w:pPr>
        <w:pStyle w:val="H23GC"/>
        <w:rPr>
          <w:rFonts w:hint="eastAsia"/>
        </w:rPr>
      </w:pPr>
      <w:r w:rsidRPr="00ED2A2E">
        <w:rPr>
          <w:rFonts w:hint="eastAsia"/>
        </w:rPr>
        <w:tab/>
        <w:t>6.</w:t>
      </w:r>
      <w:r w:rsidR="00D52CA8">
        <w:rPr>
          <w:rFonts w:hint="eastAsia"/>
        </w:rPr>
        <w:tab/>
      </w:r>
      <w:r w:rsidRPr="00ED2A2E">
        <w:rPr>
          <w:rFonts w:hint="eastAsia"/>
        </w:rPr>
        <w:t>后续行动和宣传</w:t>
      </w:r>
    </w:p>
    <w:p w:rsidR="00ED2A2E" w:rsidRPr="00ED2A2E" w:rsidRDefault="00ED2A2E" w:rsidP="00D52CA8">
      <w:pPr>
        <w:pStyle w:val="H23GC"/>
        <w:rPr>
          <w:rFonts w:hint="eastAsia"/>
        </w:rPr>
      </w:pPr>
      <w:r w:rsidRPr="00ED2A2E">
        <w:rPr>
          <w:rFonts w:hint="eastAsia"/>
        </w:rPr>
        <w:tab/>
      </w:r>
      <w:r w:rsidRPr="00ED2A2E">
        <w:rPr>
          <w:rFonts w:hint="eastAsia"/>
        </w:rPr>
        <w:tab/>
      </w:r>
      <w:r w:rsidRPr="00ED2A2E">
        <w:rPr>
          <w:rFonts w:hint="eastAsia"/>
        </w:rPr>
        <w:t>后续行动</w:t>
      </w:r>
    </w:p>
    <w:p w:rsidR="00ED2A2E" w:rsidRPr="001710BA" w:rsidRDefault="00ED2A2E" w:rsidP="00ED2A2E">
      <w:pPr>
        <w:pStyle w:val="SingleTxtGC"/>
        <w:rPr>
          <w:rFonts w:eastAsia="SimHei" w:hint="eastAsia"/>
        </w:rPr>
      </w:pPr>
      <w:r w:rsidRPr="001710BA">
        <w:rPr>
          <w:rFonts w:eastAsia="SimHei" w:hint="eastAsia"/>
        </w:rPr>
        <w:t xml:space="preserve">48.  </w:t>
      </w:r>
      <w:r w:rsidRPr="001710BA">
        <w:rPr>
          <w:rFonts w:eastAsia="SimHei" w:hint="eastAsia"/>
        </w:rPr>
        <w:t>委员会请缔约国在其第三次定期报告中列入详情资料，阐明为后续落实本结论性意见所载建议采取了哪些措施。委员会建议缔约国应采取一切适当措施，确保上述建议得到执行，包括将转达这些建议以供政府和座谈会以及各级地方主管机构考虑并采取行动。</w:t>
      </w:r>
    </w:p>
    <w:p w:rsidR="00ED2A2E" w:rsidRPr="001710BA" w:rsidRDefault="00ED2A2E" w:rsidP="00ED2A2E">
      <w:pPr>
        <w:pStyle w:val="SingleTxtGC"/>
        <w:rPr>
          <w:rFonts w:eastAsia="SimHei" w:hint="eastAsia"/>
        </w:rPr>
      </w:pPr>
      <w:r w:rsidRPr="001710BA">
        <w:rPr>
          <w:rFonts w:eastAsia="SimHei" w:hint="eastAsia"/>
        </w:rPr>
        <w:t xml:space="preserve">49.  </w:t>
      </w:r>
      <w:r w:rsidRPr="001710BA">
        <w:rPr>
          <w:rFonts w:eastAsia="SimHei" w:hint="eastAsia"/>
        </w:rPr>
        <w:t>委员会请缔约国让民间社会组织更密切地参与编纂缔约国的第三次定期报告，和执行本结论性意见提出的各项建议。</w:t>
      </w:r>
    </w:p>
    <w:p w:rsidR="00ED2A2E" w:rsidRPr="00ED2A2E" w:rsidRDefault="00D52CA8" w:rsidP="00D52CA8">
      <w:pPr>
        <w:pStyle w:val="H23GC"/>
        <w:rPr>
          <w:rFonts w:hint="eastAsia"/>
        </w:rPr>
      </w:pPr>
      <w:r>
        <w:br w:type="page"/>
      </w:r>
      <w:r w:rsidR="00ED2A2E" w:rsidRPr="00ED2A2E">
        <w:rPr>
          <w:rFonts w:hint="eastAsia"/>
        </w:rPr>
        <w:tab/>
      </w:r>
      <w:r w:rsidR="00ED2A2E" w:rsidRPr="00ED2A2E">
        <w:rPr>
          <w:rFonts w:hint="eastAsia"/>
        </w:rPr>
        <w:tab/>
      </w:r>
      <w:r w:rsidR="00ED2A2E" w:rsidRPr="00ED2A2E">
        <w:rPr>
          <w:rFonts w:hint="eastAsia"/>
        </w:rPr>
        <w:t>宣传</w:t>
      </w:r>
    </w:p>
    <w:p w:rsidR="00ED2A2E" w:rsidRPr="001710BA" w:rsidRDefault="00ED2A2E" w:rsidP="00ED2A2E">
      <w:pPr>
        <w:pStyle w:val="SingleTxtGC"/>
        <w:rPr>
          <w:rFonts w:eastAsia="SimHei" w:hint="eastAsia"/>
        </w:rPr>
      </w:pPr>
      <w:r w:rsidRPr="001710BA">
        <w:rPr>
          <w:rFonts w:eastAsia="SimHei" w:hint="eastAsia"/>
        </w:rPr>
        <w:t xml:space="preserve">50.  </w:t>
      </w:r>
      <w:r w:rsidRPr="001710BA">
        <w:rPr>
          <w:rFonts w:eastAsia="SimHei" w:hint="eastAsia"/>
        </w:rPr>
        <w:t>委员会还要求缔约国，尤其是公共机构和司法机构，非政府组织及其它民间社会成员，包括各国所有各省的各级机构，广泛宣传上述结论性意见，并提醒他们关注在海外打工的菲律宾移民以及菲律宾境内过境或居住的外籍移徙工人。</w:t>
      </w:r>
    </w:p>
    <w:p w:rsidR="00ED2A2E" w:rsidRPr="00ED2A2E" w:rsidRDefault="00ED2A2E" w:rsidP="00D52CA8">
      <w:pPr>
        <w:pStyle w:val="H23GC"/>
        <w:rPr>
          <w:rFonts w:hint="eastAsia"/>
        </w:rPr>
      </w:pPr>
      <w:r w:rsidRPr="00ED2A2E">
        <w:rPr>
          <w:rFonts w:hint="eastAsia"/>
        </w:rPr>
        <w:tab/>
        <w:t>7.</w:t>
      </w:r>
      <w:r w:rsidR="00D52CA8">
        <w:rPr>
          <w:rFonts w:hint="eastAsia"/>
        </w:rPr>
        <w:tab/>
      </w:r>
      <w:r w:rsidRPr="00ED2A2E">
        <w:rPr>
          <w:rFonts w:hint="eastAsia"/>
        </w:rPr>
        <w:t>下次定期报告</w:t>
      </w:r>
    </w:p>
    <w:p w:rsidR="00ED2A2E" w:rsidRPr="001710BA" w:rsidRDefault="00ED2A2E" w:rsidP="00ED2A2E">
      <w:pPr>
        <w:pStyle w:val="SingleTxtGC"/>
        <w:rPr>
          <w:rFonts w:eastAsia="SimHei" w:hint="eastAsia"/>
        </w:rPr>
      </w:pPr>
      <w:r w:rsidRPr="001710BA">
        <w:rPr>
          <w:rFonts w:eastAsia="SimHei" w:hint="eastAsia"/>
        </w:rPr>
        <w:t xml:space="preserve">51.  </w:t>
      </w:r>
      <w:r w:rsidRPr="001710BA">
        <w:rPr>
          <w:rFonts w:eastAsia="SimHei" w:hint="eastAsia"/>
        </w:rPr>
        <w:t>委员会请缔约国在</w:t>
      </w:r>
      <w:r w:rsidRPr="001710BA">
        <w:rPr>
          <w:rFonts w:eastAsia="SimHei" w:hint="eastAsia"/>
        </w:rPr>
        <w:t>2019</w:t>
      </w:r>
      <w:r w:rsidRPr="001710BA">
        <w:rPr>
          <w:rFonts w:eastAsia="SimHei" w:hint="eastAsia"/>
        </w:rPr>
        <w:t>年</w:t>
      </w:r>
      <w:r w:rsidRPr="001710BA">
        <w:rPr>
          <w:rFonts w:eastAsia="SimHei" w:hint="eastAsia"/>
        </w:rPr>
        <w:t>5</w:t>
      </w:r>
      <w:r w:rsidRPr="001710BA">
        <w:rPr>
          <w:rFonts w:eastAsia="SimHei" w:hint="eastAsia"/>
        </w:rPr>
        <w:t>月</w:t>
      </w:r>
      <w:r w:rsidRPr="001710BA">
        <w:rPr>
          <w:rFonts w:eastAsia="SimHei" w:hint="eastAsia"/>
        </w:rPr>
        <w:t>1</w:t>
      </w:r>
      <w:r w:rsidRPr="001710BA">
        <w:rPr>
          <w:rFonts w:eastAsia="SimHei" w:hint="eastAsia"/>
        </w:rPr>
        <w:t>日之前提交其第三次定期报告。此外，缔约国不妨遵循简化报告程序行事，回复委员会据此汇编并发送缔约国的问题单。缔约国对该问题单的答复构成依据《公约》第</w:t>
      </w:r>
      <w:r w:rsidRPr="001710BA">
        <w:rPr>
          <w:rFonts w:eastAsia="SimHei" w:hint="eastAsia"/>
        </w:rPr>
        <w:t>73</w:t>
      </w:r>
      <w:r w:rsidRPr="001710BA">
        <w:rPr>
          <w:rFonts w:eastAsia="SimHei" w:hint="eastAsia"/>
        </w:rPr>
        <w:t>条规定编撰的报告，缔约国则可不必提交传统的定期报告。这是经</w:t>
      </w:r>
      <w:r w:rsidRPr="001710BA">
        <w:rPr>
          <w:rFonts w:eastAsia="SimHei" w:hint="eastAsia"/>
        </w:rPr>
        <w:t>2011</w:t>
      </w:r>
      <w:r w:rsidRPr="001710BA">
        <w:rPr>
          <w:rFonts w:eastAsia="SimHei" w:hint="eastAsia"/>
        </w:rPr>
        <w:t>年</w:t>
      </w:r>
      <w:r w:rsidRPr="001710BA">
        <w:rPr>
          <w:rFonts w:eastAsia="SimHei" w:hint="eastAsia"/>
        </w:rPr>
        <w:t>4</w:t>
      </w:r>
      <w:r w:rsidRPr="001710BA">
        <w:rPr>
          <w:rFonts w:eastAsia="SimHei" w:hint="eastAsia"/>
        </w:rPr>
        <w:t>月委员会第十四届会议通过后，新推出的一项任择程序</w:t>
      </w:r>
      <w:r w:rsidRPr="001710BA">
        <w:rPr>
          <w:rFonts w:eastAsia="SimHei" w:hint="eastAsia"/>
        </w:rPr>
        <w:t>(</w:t>
      </w:r>
      <w:r w:rsidRPr="001710BA">
        <w:rPr>
          <w:rFonts w:eastAsia="SimHei" w:hint="eastAsia"/>
        </w:rPr>
        <w:t>见，</w:t>
      </w:r>
      <w:r w:rsidRPr="001710BA">
        <w:rPr>
          <w:rFonts w:eastAsia="SimHei" w:hint="eastAsia"/>
        </w:rPr>
        <w:t>A/66/48,</w:t>
      </w:r>
      <w:r w:rsidR="00D52CA8" w:rsidRPr="001710BA">
        <w:rPr>
          <w:rFonts w:eastAsia="SimHei" w:hint="eastAsia"/>
        </w:rPr>
        <w:t xml:space="preserve"> </w:t>
      </w:r>
      <w:r w:rsidRPr="001710BA">
        <w:rPr>
          <w:rFonts w:eastAsia="SimHei" w:hint="eastAsia"/>
        </w:rPr>
        <w:t>第</w:t>
      </w:r>
      <w:r w:rsidRPr="001710BA">
        <w:rPr>
          <w:rFonts w:eastAsia="SimHei" w:hint="eastAsia"/>
        </w:rPr>
        <w:t>26</w:t>
      </w:r>
      <w:r w:rsidRPr="001710BA">
        <w:rPr>
          <w:rFonts w:eastAsia="SimHei" w:hint="eastAsia"/>
        </w:rPr>
        <w:t>段</w:t>
      </w:r>
      <w:r w:rsidRPr="001710BA">
        <w:rPr>
          <w:rFonts w:eastAsia="SimHei" w:hint="eastAsia"/>
        </w:rPr>
        <w:t>)</w:t>
      </w:r>
      <w:r w:rsidRPr="001710BA">
        <w:rPr>
          <w:rFonts w:eastAsia="SimHei" w:hint="eastAsia"/>
        </w:rPr>
        <w:t>。</w:t>
      </w:r>
    </w:p>
    <w:p w:rsidR="00D52CA8" w:rsidRPr="002D6A9C" w:rsidRDefault="00D52CA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879C2" w:rsidRPr="00D52CA8" w:rsidRDefault="00A879C2" w:rsidP="009502BD">
      <w:pPr>
        <w:pStyle w:val="SingleTxtGC"/>
        <w:rPr>
          <w:rFonts w:hint="eastAsia"/>
        </w:rPr>
      </w:pPr>
    </w:p>
    <w:sectPr w:rsidR="00A879C2" w:rsidRPr="00D52CA8">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15A9" w:rsidRPr="00EE3782" w:rsidRDefault="00D515A9"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D515A9" w:rsidRPr="00EE3782" w:rsidRDefault="00D515A9" w:rsidP="00EE3782">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4343" w:rsidRPr="00ED2A2E" w:rsidRDefault="00914343" w:rsidP="00652D71">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912E69">
      <w:rPr>
        <w:rStyle w:val="PageNumber"/>
        <w:noProof/>
      </w:rPr>
      <w:t>8</w:t>
    </w:r>
    <w:r>
      <w:rPr>
        <w:rStyle w:val="PageNumber"/>
      </w:rPr>
      <w:fldChar w:fldCharType="end"/>
    </w:r>
    <w:r>
      <w:rPr>
        <w:rStyle w:val="PageNumber"/>
        <w:rFonts w:eastAsia="SimSun" w:hint="eastAsia"/>
        <w:lang w:eastAsia="zh-CN"/>
      </w:rPr>
      <w:tab/>
    </w:r>
    <w:r w:rsidRPr="00ED2A2E">
      <w:rPr>
        <w:rFonts w:eastAsia="SimSun"/>
        <w:lang w:val="en-US" w:eastAsia="zh-CN"/>
      </w:rPr>
      <w:t>GE.14-43087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4343" w:rsidRDefault="00914343">
    <w:pPr>
      <w:pStyle w:val="Footer"/>
      <w:tabs>
        <w:tab w:val="right" w:pos="9639"/>
      </w:tabs>
    </w:pPr>
    <w:r w:rsidRPr="00ED2A2E">
      <w:rPr>
        <w:rFonts w:eastAsia="SimSun"/>
        <w:lang w:val="en-US" w:eastAsia="zh-CN"/>
      </w:rPr>
      <w:t>GE.14-43087</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912E69">
      <w:rPr>
        <w:rStyle w:val="PageNumber"/>
        <w:noProof/>
      </w:rPr>
      <w:t>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4343" w:rsidRDefault="00914343" w:rsidP="00A86FAB">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2&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43087</w:t>
    </w:r>
    <w:r w:rsidRPr="00EE277A">
      <w:rPr>
        <w:rFonts w:eastAsia="SimSun"/>
        <w:sz w:val="20"/>
        <w:lang w:eastAsia="zh-CN"/>
      </w:rPr>
      <w:t xml:space="preserve"> (C)</w:t>
    </w:r>
    <w:r>
      <w:rPr>
        <w:rFonts w:eastAsia="SimSun"/>
        <w:sz w:val="20"/>
        <w:lang w:eastAsia="zh-CN"/>
      </w:rPr>
      <w:tab/>
    </w:r>
    <w:r>
      <w:rPr>
        <w:rFonts w:eastAsia="SimSun" w:hint="eastAsia"/>
        <w:sz w:val="20"/>
        <w:lang w:eastAsia="zh-CN"/>
      </w:rPr>
      <w:t>010714</w:t>
    </w:r>
    <w:r>
      <w:rPr>
        <w:rFonts w:eastAsia="SimSun"/>
        <w:sz w:val="20"/>
        <w:lang w:eastAsia="zh-CN"/>
      </w:rPr>
      <w:tab/>
    </w:r>
    <w:r>
      <w:rPr>
        <w:rFonts w:eastAsia="SimSun" w:hint="eastAsia"/>
        <w:sz w:val="20"/>
        <w:lang w:eastAsia="zh-CN"/>
      </w:rPr>
      <w:t>010714</w:t>
    </w:r>
  </w:p>
  <w:p w:rsidR="00914343" w:rsidRPr="00E04D00" w:rsidRDefault="00914343" w:rsidP="00D91BC8">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ED2A2E">
      <w:rPr>
        <w:rFonts w:ascii="C39T30Lfz" w:eastAsia="SimSun" w:hAnsi="C39T30Lfz"/>
        <w:sz w:val="56"/>
        <w:szCs w:val="56"/>
        <w:lang w:eastAsia="zh-CN"/>
      </w:rPr>
      <w:t></w:t>
    </w:r>
    <w:r w:rsidRPr="00ED2A2E">
      <w:rPr>
        <w:rFonts w:ascii="C39T30Lfz" w:eastAsia="SimSun" w:hAnsi="C39T30Lfz"/>
        <w:sz w:val="56"/>
        <w:szCs w:val="56"/>
        <w:lang w:eastAsia="zh-CN"/>
      </w:rPr>
      <w:t></w:t>
    </w:r>
    <w:r w:rsidRPr="00ED2A2E">
      <w:rPr>
        <w:rFonts w:ascii="C39T30Lfz" w:eastAsia="SimSun" w:hAnsi="C39T30Lfz"/>
        <w:sz w:val="56"/>
        <w:szCs w:val="56"/>
        <w:lang w:eastAsia="zh-CN"/>
      </w:rPr>
      <w:t></w:t>
    </w:r>
    <w:r w:rsidRPr="00ED2A2E">
      <w:rPr>
        <w:rFonts w:ascii="C39T30Lfz" w:eastAsia="SimSun" w:hAnsi="C39T30Lfz"/>
        <w:sz w:val="56"/>
        <w:szCs w:val="56"/>
        <w:lang w:eastAsia="zh-CN"/>
      </w:rPr>
      <w:t></w:t>
    </w:r>
    <w:r w:rsidRPr="00ED2A2E">
      <w:rPr>
        <w:rFonts w:ascii="C39T30Lfz" w:eastAsia="SimSun" w:hAnsi="C39T30Lfz"/>
        <w:sz w:val="56"/>
        <w:szCs w:val="56"/>
        <w:lang w:eastAsia="zh-CN"/>
      </w:rPr>
      <w:t></w:t>
    </w:r>
    <w:r w:rsidRPr="00ED2A2E">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15A9" w:rsidRPr="003126F9" w:rsidRDefault="00D515A9"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D515A9" w:rsidRPr="003126F9" w:rsidRDefault="00D515A9"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id="1">
    <w:p w:rsidR="00914343" w:rsidRPr="00ED2A2E" w:rsidRDefault="00914343" w:rsidP="00124A5A">
      <w:pPr>
        <w:pStyle w:val="FootnoteText"/>
        <w:rPr>
          <w:rFonts w:hint="eastAsia"/>
        </w:rPr>
      </w:pPr>
      <w:r>
        <w:rPr>
          <w:rFonts w:hint="eastAsia"/>
        </w:rPr>
        <w:tab/>
      </w:r>
      <w:r w:rsidRPr="00ED2A2E">
        <w:rPr>
          <w:rStyle w:val="FootnoteReference"/>
          <w:vertAlign w:val="baseline"/>
        </w:rPr>
        <w:t>*</w:t>
      </w:r>
      <w:r w:rsidRPr="00ED2A2E">
        <w:rPr>
          <w:rFonts w:hint="eastAsia"/>
        </w:rPr>
        <w:tab/>
      </w:r>
      <w:r w:rsidRPr="00ED2A2E">
        <w:rPr>
          <w:rFonts w:hint="eastAsia"/>
          <w:lang w:val="en-GB"/>
        </w:rPr>
        <w:t>委员会第二十届会议通过</w:t>
      </w:r>
      <w:r w:rsidRPr="00ED2A2E">
        <w:rPr>
          <w:rFonts w:hint="eastAsia"/>
          <w:lang w:val="en-GB"/>
        </w:rPr>
        <w:t>(2014</w:t>
      </w:r>
      <w:r w:rsidRPr="00ED2A2E">
        <w:rPr>
          <w:rFonts w:hint="eastAsia"/>
          <w:lang w:val="en-GB"/>
        </w:rPr>
        <w:t>年</w:t>
      </w:r>
      <w:r w:rsidRPr="00ED2A2E">
        <w:rPr>
          <w:rFonts w:hint="eastAsia"/>
          <w:lang w:val="en-GB"/>
        </w:rPr>
        <w:t>3</w:t>
      </w:r>
      <w:r w:rsidRPr="00ED2A2E">
        <w:rPr>
          <w:rFonts w:hint="eastAsia"/>
          <w:lang w:val="en-GB"/>
        </w:rPr>
        <w:t>月</w:t>
      </w:r>
      <w:r w:rsidRPr="00ED2A2E">
        <w:rPr>
          <w:rFonts w:hint="eastAsia"/>
          <w:lang w:val="en-GB"/>
        </w:rPr>
        <w:t>31</w:t>
      </w:r>
      <w:r w:rsidRPr="00ED2A2E">
        <w:rPr>
          <w:rFonts w:hint="eastAsia"/>
          <w:lang w:val="en-GB"/>
        </w:rPr>
        <w:t>日至</w:t>
      </w:r>
      <w:r w:rsidRPr="00ED2A2E">
        <w:rPr>
          <w:rFonts w:hint="eastAsia"/>
          <w:lang w:val="en-GB"/>
        </w:rPr>
        <w:t>4</w:t>
      </w:r>
      <w:r w:rsidRPr="00ED2A2E">
        <w:rPr>
          <w:rFonts w:hint="eastAsia"/>
          <w:lang w:val="en-GB"/>
        </w:rPr>
        <w:t>月</w:t>
      </w:r>
      <w:r w:rsidRPr="00ED2A2E">
        <w:rPr>
          <w:rFonts w:hint="eastAsia"/>
          <w:lang w:val="en-GB"/>
        </w:rPr>
        <w:t>11</w:t>
      </w:r>
      <w:r w:rsidRPr="00ED2A2E">
        <w:rPr>
          <w:rFonts w:hint="eastAsia"/>
          <w:lang w:val="en-GB"/>
        </w:rPr>
        <w:t>日</w:t>
      </w:r>
      <w:r w:rsidRPr="00ED2A2E">
        <w:rPr>
          <w:rFonts w:hint="eastAsia"/>
          <w:lang w:val="en-GB"/>
        </w:rPr>
        <w:t>)</w:t>
      </w:r>
      <w:r w:rsidRPr="00ED2A2E">
        <w:rPr>
          <w:rFonts w:hint="eastAsia"/>
          <w:lang w:val="en-GB"/>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4343" w:rsidRPr="00ED2A2E" w:rsidRDefault="00914343">
    <w:pPr>
      <w:pStyle w:val="Header"/>
    </w:pPr>
    <w:r w:rsidRPr="00ED2A2E">
      <w:t>CMW/C/PHL/CO/2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4343" w:rsidRPr="00ED2A2E" w:rsidRDefault="00914343" w:rsidP="003843D8">
    <w:pPr>
      <w:pStyle w:val="Header"/>
      <w:jc w:val="right"/>
      <w:rPr>
        <w:rFonts w:hint="eastAsia"/>
        <w:lang w:eastAsia="zh-CN"/>
      </w:rPr>
    </w:pPr>
    <w:r w:rsidRPr="00ED2A2E">
      <w:rPr>
        <w:lang w:eastAsia="zh-CN"/>
      </w:rPr>
      <w:t>CMW/C/PHL/CO/2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A1F7F"/>
    <w:multiLevelType w:val="hybridMultilevel"/>
    <w:tmpl w:val="F142047C"/>
    <w:lvl w:ilvl="0" w:tplc="FA0EA25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8012FB6"/>
    <w:multiLevelType w:val="hybridMultilevel"/>
    <w:tmpl w:val="452AD748"/>
    <w:lvl w:ilvl="0" w:tplc="FA0EA25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D4125FF"/>
    <w:multiLevelType w:val="hybridMultilevel"/>
    <w:tmpl w:val="D9BC86C2"/>
    <w:lvl w:ilvl="0" w:tplc="FA0EA25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25462F67"/>
    <w:multiLevelType w:val="hybridMultilevel"/>
    <w:tmpl w:val="66FA1D78"/>
    <w:lvl w:ilvl="0" w:tplc="FA0EA25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DD77173"/>
    <w:multiLevelType w:val="hybridMultilevel"/>
    <w:tmpl w:val="3FFAD918"/>
    <w:lvl w:ilvl="0" w:tplc="FA0EA25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5B22735C"/>
    <w:multiLevelType w:val="hybridMultilevel"/>
    <w:tmpl w:val="C930BAAC"/>
    <w:lvl w:ilvl="0" w:tplc="FA0EA25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60980374"/>
    <w:multiLevelType w:val="hybridMultilevel"/>
    <w:tmpl w:val="42948B1A"/>
    <w:lvl w:ilvl="0" w:tplc="FA0EA25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nsid w:val="7368393D"/>
    <w:multiLevelType w:val="hybridMultilevel"/>
    <w:tmpl w:val="474E011A"/>
    <w:lvl w:ilvl="0" w:tplc="FA0EA25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7F430220"/>
    <w:multiLevelType w:val="hybridMultilevel"/>
    <w:tmpl w:val="532AF532"/>
    <w:lvl w:ilvl="0" w:tplc="FA0EA25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9"/>
  </w:num>
  <w:num w:numId="3">
    <w:abstractNumId w:val="4"/>
  </w:num>
  <w:num w:numId="4">
    <w:abstractNumId w:val="8"/>
  </w:num>
  <w:num w:numId="5">
    <w:abstractNumId w:val="2"/>
  </w:num>
  <w:num w:numId="6">
    <w:abstractNumId w:val="5"/>
  </w:num>
  <w:num w:numId="7">
    <w:abstractNumId w:val="7"/>
  </w:num>
  <w:num w:numId="8">
    <w:abstractNumId w:val="11"/>
  </w:num>
  <w:num w:numId="9">
    <w:abstractNumId w:val="6"/>
  </w:num>
  <w:num w:numId="10">
    <w:abstractNumId w:val="1"/>
  </w:num>
  <w:num w:numId="11">
    <w:abstractNumId w:val="0"/>
  </w:num>
  <w:num w:numId="12">
    <w:abstractNumId w:val="10"/>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D2A2E"/>
    <w:rsid w:val="00012632"/>
    <w:rsid w:val="00053029"/>
    <w:rsid w:val="00054CE3"/>
    <w:rsid w:val="00055D21"/>
    <w:rsid w:val="00065E8E"/>
    <w:rsid w:val="000725DD"/>
    <w:rsid w:val="00076F85"/>
    <w:rsid w:val="000C13BB"/>
    <w:rsid w:val="000C1A2F"/>
    <w:rsid w:val="000C1B0D"/>
    <w:rsid w:val="000C4087"/>
    <w:rsid w:val="000C6070"/>
    <w:rsid w:val="000D1566"/>
    <w:rsid w:val="000E5D4A"/>
    <w:rsid w:val="000F3D3C"/>
    <w:rsid w:val="0010791A"/>
    <w:rsid w:val="001146D0"/>
    <w:rsid w:val="001231E9"/>
    <w:rsid w:val="00124A5A"/>
    <w:rsid w:val="00136E96"/>
    <w:rsid w:val="00137BEA"/>
    <w:rsid w:val="0014103D"/>
    <w:rsid w:val="001464C3"/>
    <w:rsid w:val="0016326B"/>
    <w:rsid w:val="001710BA"/>
    <w:rsid w:val="0017111A"/>
    <w:rsid w:val="00185296"/>
    <w:rsid w:val="001A068C"/>
    <w:rsid w:val="001B2918"/>
    <w:rsid w:val="001E5149"/>
    <w:rsid w:val="00225FAB"/>
    <w:rsid w:val="0024467A"/>
    <w:rsid w:val="00250981"/>
    <w:rsid w:val="00252072"/>
    <w:rsid w:val="00254401"/>
    <w:rsid w:val="00260BB2"/>
    <w:rsid w:val="00282E21"/>
    <w:rsid w:val="00296B09"/>
    <w:rsid w:val="002C66A7"/>
    <w:rsid w:val="0030091F"/>
    <w:rsid w:val="00310E5F"/>
    <w:rsid w:val="003126F9"/>
    <w:rsid w:val="003412AD"/>
    <w:rsid w:val="003517C6"/>
    <w:rsid w:val="00355A94"/>
    <w:rsid w:val="003613F6"/>
    <w:rsid w:val="00373A2C"/>
    <w:rsid w:val="003843D8"/>
    <w:rsid w:val="0038638B"/>
    <w:rsid w:val="003A17C0"/>
    <w:rsid w:val="003A183C"/>
    <w:rsid w:val="003D17ED"/>
    <w:rsid w:val="003D50CA"/>
    <w:rsid w:val="003E48F0"/>
    <w:rsid w:val="004001C9"/>
    <w:rsid w:val="004151B7"/>
    <w:rsid w:val="0043150B"/>
    <w:rsid w:val="004469A4"/>
    <w:rsid w:val="0046272A"/>
    <w:rsid w:val="00490B72"/>
    <w:rsid w:val="00496FA9"/>
    <w:rsid w:val="004D3F9C"/>
    <w:rsid w:val="004D5556"/>
    <w:rsid w:val="00516C7C"/>
    <w:rsid w:val="0053311A"/>
    <w:rsid w:val="005467ED"/>
    <w:rsid w:val="0058474C"/>
    <w:rsid w:val="00584C7D"/>
    <w:rsid w:val="00590A6B"/>
    <w:rsid w:val="005C4574"/>
    <w:rsid w:val="00606650"/>
    <w:rsid w:val="00626C95"/>
    <w:rsid w:val="0063058B"/>
    <w:rsid w:val="00634C3D"/>
    <w:rsid w:val="00641764"/>
    <w:rsid w:val="00652D71"/>
    <w:rsid w:val="006625DC"/>
    <w:rsid w:val="00670BFE"/>
    <w:rsid w:val="00673E9B"/>
    <w:rsid w:val="00684236"/>
    <w:rsid w:val="006915F1"/>
    <w:rsid w:val="00716F15"/>
    <w:rsid w:val="00721E6D"/>
    <w:rsid w:val="00744EEC"/>
    <w:rsid w:val="0079383F"/>
    <w:rsid w:val="0079553A"/>
    <w:rsid w:val="007A32CB"/>
    <w:rsid w:val="007B2F04"/>
    <w:rsid w:val="007F366A"/>
    <w:rsid w:val="00816358"/>
    <w:rsid w:val="008A394B"/>
    <w:rsid w:val="008E0429"/>
    <w:rsid w:val="008E7CA7"/>
    <w:rsid w:val="008F0623"/>
    <w:rsid w:val="008F4B6E"/>
    <w:rsid w:val="008F5B7D"/>
    <w:rsid w:val="0091168F"/>
    <w:rsid w:val="00912E69"/>
    <w:rsid w:val="00914343"/>
    <w:rsid w:val="00916340"/>
    <w:rsid w:val="00934599"/>
    <w:rsid w:val="009463CF"/>
    <w:rsid w:val="009502BD"/>
    <w:rsid w:val="009A4D41"/>
    <w:rsid w:val="009C3360"/>
    <w:rsid w:val="009C557C"/>
    <w:rsid w:val="00A15C76"/>
    <w:rsid w:val="00A166CC"/>
    <w:rsid w:val="00A225BA"/>
    <w:rsid w:val="00A22F01"/>
    <w:rsid w:val="00A24E79"/>
    <w:rsid w:val="00A336EE"/>
    <w:rsid w:val="00A44363"/>
    <w:rsid w:val="00A74043"/>
    <w:rsid w:val="00A77115"/>
    <w:rsid w:val="00A86FAB"/>
    <w:rsid w:val="00A879C2"/>
    <w:rsid w:val="00A9177F"/>
    <w:rsid w:val="00A94083"/>
    <w:rsid w:val="00AA5A62"/>
    <w:rsid w:val="00AC7CE6"/>
    <w:rsid w:val="00AC7DB8"/>
    <w:rsid w:val="00AD10BC"/>
    <w:rsid w:val="00B2312A"/>
    <w:rsid w:val="00B474CC"/>
    <w:rsid w:val="00B63E11"/>
    <w:rsid w:val="00B72F5E"/>
    <w:rsid w:val="00B810A8"/>
    <w:rsid w:val="00B87080"/>
    <w:rsid w:val="00BB5427"/>
    <w:rsid w:val="00BB5FDE"/>
    <w:rsid w:val="00BB6622"/>
    <w:rsid w:val="00BC5B90"/>
    <w:rsid w:val="00BE09AF"/>
    <w:rsid w:val="00C075DF"/>
    <w:rsid w:val="00C11591"/>
    <w:rsid w:val="00C51690"/>
    <w:rsid w:val="00C56016"/>
    <w:rsid w:val="00C80338"/>
    <w:rsid w:val="00C917CC"/>
    <w:rsid w:val="00CB38D9"/>
    <w:rsid w:val="00CC6728"/>
    <w:rsid w:val="00CE191F"/>
    <w:rsid w:val="00CF3191"/>
    <w:rsid w:val="00D039EE"/>
    <w:rsid w:val="00D4226C"/>
    <w:rsid w:val="00D515A9"/>
    <w:rsid w:val="00D52CA8"/>
    <w:rsid w:val="00D75B05"/>
    <w:rsid w:val="00D91BC8"/>
    <w:rsid w:val="00DA5BE8"/>
    <w:rsid w:val="00DB3EA1"/>
    <w:rsid w:val="00DC0297"/>
    <w:rsid w:val="00DD15DB"/>
    <w:rsid w:val="00E04947"/>
    <w:rsid w:val="00E11F54"/>
    <w:rsid w:val="00E3233A"/>
    <w:rsid w:val="00EA6B14"/>
    <w:rsid w:val="00EB241B"/>
    <w:rsid w:val="00ED2A2E"/>
    <w:rsid w:val="00EE195B"/>
    <w:rsid w:val="00EE3782"/>
    <w:rsid w:val="00F059A0"/>
    <w:rsid w:val="00F118F2"/>
    <w:rsid w:val="00F30402"/>
    <w:rsid w:val="00F37156"/>
    <w:rsid w:val="00F64522"/>
    <w:rsid w:val="00F82D07"/>
    <w:rsid w:val="00F85DFD"/>
    <w:rsid w:val="00FA416A"/>
    <w:rsid w:val="00FA549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916340"/>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816358"/>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46272A"/>
    <w:pPr>
      <w:spacing w:before="80" w:after="80" w:line="200" w:lineRule="exact"/>
      <w:ind w:left="0" w:right="113"/>
    </w:pPr>
    <w:rPr>
      <w:rFonts w:eastAsia="KaiTi_GB2312"/>
      <w:sz w:val="18"/>
    </w:rPr>
  </w:style>
  <w:style w:type="paragraph" w:customStyle="1" w:styleId="a0">
    <w:name w:val="缩进正文"/>
    <w:basedOn w:val="SingleTxtGC"/>
    <w:rsid w:val="004151B7"/>
    <w:pPr>
      <w:ind w:left="1565"/>
    </w:pPr>
  </w:style>
  <w:style w:type="paragraph" w:customStyle="1" w:styleId="a1">
    <w:name w:val="目录段页次"/>
    <w:basedOn w:val="Normal"/>
    <w:rsid w:val="00136E96"/>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36E96"/>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816358"/>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basedOn w:val="DefaultParagraphFont"/>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
      </w:numPr>
      <w:spacing w:after="120"/>
      <w:ind w:right="1134"/>
    </w:pPr>
  </w:style>
  <w:style w:type="paragraph" w:customStyle="1" w:styleId="Bullet2GC">
    <w:name w:val="_Bullet 2_GC"/>
    <w:basedOn w:val="Normal"/>
    <w:rsid w:val="00EE3782"/>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3D17ED"/>
    <w:pPr>
      <w:spacing w:before="40" w:line="240" w:lineRule="atLeast"/>
      <w:ind w:left="0" w:right="113"/>
    </w:pPr>
    <w:rPr>
      <w:sz w:val="18"/>
    </w:rPr>
  </w:style>
  <w:style w:type="paragraph" w:customStyle="1" w:styleId="a5">
    <w:name w:val="表数文字"/>
    <w:basedOn w:val="SingleTxtGC"/>
    <w:rsid w:val="00C51690"/>
    <w:pPr>
      <w:spacing w:before="40" w:after="40" w:line="240" w:lineRule="atLeast"/>
      <w:ind w:left="0" w:right="113"/>
    </w:pPr>
    <w:rPr>
      <w:sz w:val="18"/>
    </w:rPr>
  </w:style>
  <w:style w:type="table" w:styleId="TableGrid">
    <w:name w:val="Table Grid"/>
    <w:basedOn w:val="TableNormal"/>
    <w:semiHidden/>
    <w:rsid w:val="00ED2A2E"/>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basedOn w:val="DefaultParagraphFont"/>
    <w:link w:val="SingleTxtGC"/>
    <w:locked/>
    <w:rsid w:val="00ED2A2E"/>
    <w:rPr>
      <w:rFonts w:eastAsia="SimSun"/>
      <w:snapToGrid w:val="0"/>
      <w:sz w:val="21"/>
      <w:lang w:val="en-US" w:eastAsia="zh-CN" w:bidi="ar-SA"/>
    </w:rPr>
  </w:style>
  <w:style w:type="paragraph" w:customStyle="1" w:styleId="a6">
    <w:name w:val="八"/>
    <w:semiHidden/>
    <w:rsid w:val="00ED2A2E"/>
    <w:pPr>
      <w:tabs>
        <w:tab w:val="left" w:pos="431"/>
        <w:tab w:val="left" w:pos="1134"/>
        <w:tab w:val="left" w:pos="1565"/>
        <w:tab w:val="left" w:pos="1996"/>
        <w:tab w:val="left" w:pos="2427"/>
      </w:tabs>
      <w:overflowPunct w:val="0"/>
      <w:adjustRightInd w:val="0"/>
      <w:snapToGrid w:val="0"/>
      <w:spacing w:after="120" w:line="320" w:lineRule="exact"/>
      <w:ind w:left="1134" w:right="1134"/>
      <w:jc w:val="both"/>
    </w:pPr>
    <w:rPr>
      <w:snapToGrid w:val="0"/>
      <w:sz w:val="21"/>
      <w:lang w:eastAsia="zh-CN"/>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0</TotalTime>
  <Pages>1</Pages>
  <Words>3685</Words>
  <Characters>3944</Characters>
  <Application>Microsoft Office Outlook</Application>
  <DocSecurity>4</DocSecurity>
  <Lines>151</Lines>
  <Paragraphs>113</Paragraphs>
  <ScaleCrop>false</ScaleCrop>
  <Company>CSD</Company>
  <LinksUpToDate>false</LinksUpToDate>
  <CharactersWithSpaces>7516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nie</dc:creator>
  <cp:keywords/>
  <dc:description/>
  <cp:lastModifiedBy>nie</cp:lastModifiedBy>
  <cp:revision>3</cp:revision>
  <cp:lastPrinted>2014-07-01T13:51:00Z</cp:lastPrinted>
  <dcterms:created xsi:type="dcterms:W3CDTF">2014-07-01T13:51:00Z</dcterms:created>
  <dcterms:modified xsi:type="dcterms:W3CDTF">2014-07-01T13:51:00Z</dcterms:modified>
</cp:coreProperties>
</file>