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E767A" w14:textId="77777777" w:rsidR="008036FF" w:rsidRPr="00D7557D" w:rsidRDefault="008036FF" w:rsidP="008036FF">
      <w:pPr>
        <w:spacing w:line="240" w:lineRule="auto"/>
        <w:rPr>
          <w:sz w:val="2"/>
        </w:rPr>
        <w:sectPr w:rsidR="008036FF" w:rsidRPr="00D7557D" w:rsidSect="003A4E2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7557D">
        <w:rPr>
          <w:rStyle w:val="CommentReference"/>
        </w:rPr>
        <w:commentReference w:id="0"/>
      </w:r>
    </w:p>
    <w:p w14:paraId="6A7B1000" w14:textId="77777777" w:rsidR="003A4E25" w:rsidRPr="00D7557D" w:rsidRDefault="003A4E25" w:rsidP="003A4E25">
      <w:pPr>
        <w:pStyle w:val="H1"/>
        <w:ind w:left="0" w:right="4080" w:firstLine="0"/>
      </w:pPr>
      <w:r w:rsidRPr="00D7557D">
        <w:t>Committee on the Elimination of Discrimination against Women</w:t>
      </w:r>
    </w:p>
    <w:p w14:paraId="0E21BE39" w14:textId="77777777" w:rsidR="003A4E25" w:rsidRPr="00D7557D" w:rsidRDefault="003A4E25" w:rsidP="003A4E25">
      <w:pPr>
        <w:pStyle w:val="Session"/>
        <w:rPr>
          <w:lang w:val="en-GB"/>
        </w:rPr>
      </w:pPr>
      <w:r w:rsidRPr="00D7557D">
        <w:rPr>
          <w:lang w:val="en-GB"/>
        </w:rPr>
        <w:t>Ninetieth session</w:t>
      </w:r>
    </w:p>
    <w:p w14:paraId="3F8B4B9A" w14:textId="1897C57D" w:rsidR="003A4E25" w:rsidRPr="00D7557D" w:rsidRDefault="003A4E25" w:rsidP="003A4E25">
      <w:r w:rsidRPr="00D7557D">
        <w:t>Geneva, 3–21 February 2025</w:t>
      </w:r>
    </w:p>
    <w:p w14:paraId="5DE023F1" w14:textId="77777777" w:rsidR="003A4E25" w:rsidRPr="00D7557D" w:rsidRDefault="003A4E25" w:rsidP="003A4E25">
      <w:pPr>
        <w:pStyle w:val="AgendaItemNormal"/>
      </w:pPr>
      <w:r w:rsidRPr="00D7557D">
        <w:t>Item 4 of the provisional agenda</w:t>
      </w:r>
    </w:p>
    <w:p w14:paraId="7ACFBBF3" w14:textId="77777777" w:rsidR="003A4E25" w:rsidRPr="00D7557D" w:rsidRDefault="003A4E25" w:rsidP="00DC1C94">
      <w:pPr>
        <w:pStyle w:val="AgendaTitleH2"/>
        <w:ind w:right="4260"/>
      </w:pPr>
      <w:r w:rsidRPr="00D7557D">
        <w:t>Consideration of reports submitted by States parties under article 18 of the Convention on the Elimination of All Forms of Discrimination against Women</w:t>
      </w:r>
    </w:p>
    <w:p w14:paraId="7A8AAAF7" w14:textId="77777777" w:rsidR="003A4E25" w:rsidRPr="00D7557D" w:rsidRDefault="003A4E25" w:rsidP="003A4E25">
      <w:pPr>
        <w:pStyle w:val="SingleTxt"/>
        <w:spacing w:after="0" w:line="120" w:lineRule="exact"/>
        <w:rPr>
          <w:sz w:val="10"/>
        </w:rPr>
      </w:pPr>
    </w:p>
    <w:p w14:paraId="531B6B92" w14:textId="77777777" w:rsidR="003A4E25" w:rsidRPr="00D7557D" w:rsidRDefault="003A4E25" w:rsidP="003A4E25">
      <w:pPr>
        <w:pStyle w:val="SingleTxt"/>
        <w:spacing w:after="0" w:line="120" w:lineRule="exact"/>
        <w:rPr>
          <w:sz w:val="10"/>
        </w:rPr>
      </w:pPr>
    </w:p>
    <w:p w14:paraId="7338AF89" w14:textId="77777777" w:rsidR="003A4E25" w:rsidRPr="00D7557D" w:rsidRDefault="003A4E25" w:rsidP="003A4E25">
      <w:pPr>
        <w:pStyle w:val="SingleTxt"/>
        <w:spacing w:after="0" w:line="120" w:lineRule="exact"/>
        <w:rPr>
          <w:sz w:val="10"/>
        </w:rPr>
      </w:pPr>
    </w:p>
    <w:p w14:paraId="391D606D" w14:textId="3AA8AAAA" w:rsidR="00B90146" w:rsidRPr="00D7557D" w:rsidRDefault="00B90146" w:rsidP="00DC1C94">
      <w:pPr>
        <w:framePr w:w="9792" w:h="432" w:hSpace="180" w:wrap="notBeside" w:vAnchor="page" w:hAnchor="page" w:x="1224" w:y="14025"/>
        <w:spacing w:line="240" w:lineRule="auto"/>
        <w:rPr>
          <w:sz w:val="2"/>
        </w:rPr>
      </w:pPr>
    </w:p>
    <w:p w14:paraId="3C432581" w14:textId="26BBFAAD" w:rsidR="00B90146" w:rsidRPr="00D7557D" w:rsidRDefault="00B90146" w:rsidP="00DC1C94">
      <w:pPr>
        <w:framePr w:w="9792" w:h="432" w:hSpace="180" w:wrap="notBeside" w:vAnchor="page" w:hAnchor="page" w:x="1224" w:y="140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7557D">
        <w:rPr>
          <w:spacing w:val="5"/>
          <w:w w:val="104"/>
          <w:sz w:val="17"/>
        </w:rPr>
        <w:tab/>
        <w:t>*</w:t>
      </w:r>
      <w:r w:rsidRPr="00D7557D">
        <w:rPr>
          <w:spacing w:val="5"/>
          <w:w w:val="104"/>
          <w:sz w:val="17"/>
        </w:rPr>
        <w:tab/>
        <w:t>The present document is being issued without formal editing.</w:t>
      </w:r>
    </w:p>
    <w:p w14:paraId="646971C8" w14:textId="2852E284" w:rsidR="00B90146" w:rsidRPr="00D7557D" w:rsidRDefault="00B90146" w:rsidP="00DC1C94">
      <w:pPr>
        <w:framePr w:w="9792" w:h="432" w:hSpace="180" w:wrap="notBeside" w:vAnchor="page" w:hAnchor="page" w:x="1224" w:y="140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7557D">
        <w:rPr>
          <w:spacing w:val="5"/>
          <w:w w:val="104"/>
          <w:sz w:val="17"/>
        </w:rPr>
        <w:tab/>
        <w:t>**</w:t>
      </w:r>
      <w:r w:rsidRPr="00D7557D">
        <w:rPr>
          <w:spacing w:val="5"/>
          <w:w w:val="104"/>
          <w:sz w:val="17"/>
        </w:rPr>
        <w:tab/>
        <w:t>The annex to the present document may be accessed from the web page of the Committee.</w:t>
      </w:r>
    </w:p>
    <w:p w14:paraId="0E6A4C98" w14:textId="3E4A1CE4" w:rsidR="003A4E25" w:rsidRPr="00D7557D" w:rsidRDefault="003A4E25" w:rsidP="00B90146">
      <w:pPr>
        <w:pStyle w:val="TitleHCH"/>
        <w:ind w:left="1267" w:right="1267"/>
      </w:pPr>
      <w:r w:rsidRPr="00D7557D">
        <w:t>Replies of Nepal to the list of issues and questions in relation to its seventh periodic report</w:t>
      </w:r>
      <w:r w:rsidR="00B90146" w:rsidRPr="00D7557D">
        <w:rPr>
          <w:b w:val="0"/>
          <w:bCs/>
          <w:sz w:val="20"/>
        </w:rPr>
        <w:t>*</w:t>
      </w:r>
      <w:r w:rsidR="00B90146" w:rsidRPr="00D7557D">
        <w:rPr>
          <w:b w:val="0"/>
          <w:bCs/>
          <w:sz w:val="20"/>
          <w:vertAlign w:val="superscript"/>
        </w:rPr>
        <w:t>,</w:t>
      </w:r>
      <w:r w:rsidR="00B90146" w:rsidRPr="00D7557D">
        <w:rPr>
          <w:b w:val="0"/>
          <w:bCs/>
          <w:sz w:val="20"/>
        </w:rPr>
        <w:t>**</w:t>
      </w:r>
    </w:p>
    <w:p w14:paraId="253BB48C" w14:textId="77777777" w:rsidR="003A4E25" w:rsidRPr="00D7557D" w:rsidRDefault="003A4E25" w:rsidP="003A4E25">
      <w:pPr>
        <w:pStyle w:val="SingleTxt"/>
        <w:spacing w:after="0" w:line="120" w:lineRule="exact"/>
        <w:rPr>
          <w:sz w:val="10"/>
        </w:rPr>
      </w:pPr>
    </w:p>
    <w:p w14:paraId="1688C9E5" w14:textId="77777777" w:rsidR="003A4E25" w:rsidRPr="00D7557D" w:rsidRDefault="003A4E25" w:rsidP="003A4E25">
      <w:pPr>
        <w:pStyle w:val="SingleTxt"/>
        <w:spacing w:after="0" w:line="120" w:lineRule="exact"/>
        <w:rPr>
          <w:sz w:val="10"/>
        </w:rPr>
      </w:pPr>
    </w:p>
    <w:p w14:paraId="0F4DF04F" w14:textId="7E8A310D" w:rsidR="008036FF" w:rsidRPr="00D7557D" w:rsidRDefault="003A4E25" w:rsidP="003A4E25">
      <w:pPr>
        <w:pStyle w:val="SingleTxt"/>
        <w:jc w:val="right"/>
      </w:pPr>
      <w:r w:rsidRPr="00D7557D">
        <w:t>[Date received: 2 October 2024]</w:t>
      </w:r>
    </w:p>
    <w:p w14:paraId="1A4D3A6B" w14:textId="77777777" w:rsidR="003A4E25" w:rsidRPr="00D7557D" w:rsidRDefault="003A4E25" w:rsidP="003A4E25">
      <w:pPr>
        <w:pStyle w:val="SingleTxt"/>
      </w:pPr>
    </w:p>
    <w:p w14:paraId="28E13E44" w14:textId="73A8166B" w:rsidR="003A4E25" w:rsidRPr="00D7557D" w:rsidRDefault="00DC1C94">
      <w:pPr>
        <w:suppressAutoHyphens w:val="0"/>
        <w:spacing w:after="160" w:line="259" w:lineRule="auto"/>
      </w:pPr>
      <w:r w:rsidRPr="00D7557D">
        <w:rPr>
          <w:noProof/>
          <w:w w:val="100"/>
          <w:sz w:val="2"/>
        </w:rPr>
        <mc:AlternateContent>
          <mc:Choice Requires="wps">
            <w:drawing>
              <wp:anchor distT="0" distB="0" distL="114300" distR="114300" simplePos="0" relativeHeight="251659264" behindDoc="0" locked="0" layoutInCell="1" allowOverlap="1" wp14:anchorId="0851D160" wp14:editId="13ED03E1">
                <wp:simplePos x="0" y="0"/>
                <wp:positionH relativeFrom="page">
                  <wp:posOffset>1416050</wp:posOffset>
                </wp:positionH>
                <wp:positionV relativeFrom="paragraph">
                  <wp:posOffset>3707765</wp:posOffset>
                </wp:positionV>
                <wp:extent cx="914400" cy="0"/>
                <wp:effectExtent l="0" t="0" r="0" b="0"/>
                <wp:wrapNone/>
                <wp:docPr id="154138610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B6114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5pt,291.95pt" to="183.5pt,29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" strokecolor="#010000" strokeweight=".25pt">
                <v:stroke joinstyle="miter"/>
                <w10:wrap anchorx="page"/>
              </v:line>
            </w:pict>
          </mc:Fallback>
        </mc:AlternateContent>
      </w:r>
      <w:r w:rsidR="003A4E25" w:rsidRPr="00D7557D">
        <w:br w:type="page"/>
      </w:r>
    </w:p>
    <w:p w14:paraId="0789F493" w14:textId="2110314C" w:rsidR="001547AD" w:rsidRPr="00D7557D" w:rsidRDefault="001547AD" w:rsidP="00A06A83">
      <w:pPr>
        <w:pStyle w:val="H1"/>
        <w:ind w:left="2534" w:right="1260"/>
      </w:pPr>
      <w:r w:rsidRPr="00D7557D">
        <w:lastRenderedPageBreak/>
        <w:t>Acronyms</w:t>
      </w:r>
    </w:p>
    <w:p w14:paraId="7EED13DC" w14:textId="77777777" w:rsidR="00A06A83" w:rsidRPr="00D7557D" w:rsidRDefault="00A06A83" w:rsidP="00A06A83">
      <w:pPr>
        <w:pStyle w:val="SingleTxt"/>
        <w:spacing w:after="0" w:line="120" w:lineRule="exact"/>
        <w:rPr>
          <w:sz w:val="10"/>
        </w:rPr>
      </w:pPr>
    </w:p>
    <w:p w14:paraId="28AE8C96" w14:textId="77777777" w:rsidR="00A06A83" w:rsidRPr="00D7557D" w:rsidRDefault="00A06A83" w:rsidP="00A06A8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53"/>
        <w:gridCol w:w="6067"/>
      </w:tblGrid>
      <w:tr w:rsidR="00A06A83" w:rsidRPr="00D7557D" w14:paraId="4DE9C89E" w14:textId="77777777" w:rsidTr="005525D9">
        <w:tc>
          <w:tcPr>
            <w:tcW w:w="1253" w:type="dxa"/>
            <w:shd w:val="clear" w:color="auto" w:fill="auto"/>
          </w:tcPr>
          <w:p w14:paraId="5676340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AATWIN</w:t>
            </w:r>
          </w:p>
        </w:tc>
        <w:tc>
          <w:tcPr>
            <w:tcW w:w="6067" w:type="dxa"/>
            <w:shd w:val="clear" w:color="auto" w:fill="auto"/>
          </w:tcPr>
          <w:p w14:paraId="0FB5D64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Alliance Against Trafficking in Women and Children in Nepal </w:t>
            </w:r>
          </w:p>
        </w:tc>
      </w:tr>
      <w:tr w:rsidR="00A06A83" w:rsidRPr="00D7557D" w14:paraId="52480E84" w14:textId="77777777" w:rsidTr="005525D9">
        <w:tc>
          <w:tcPr>
            <w:tcW w:w="1253" w:type="dxa"/>
            <w:shd w:val="clear" w:color="auto" w:fill="auto"/>
          </w:tcPr>
          <w:p w14:paraId="1CC22E0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AFIC</w:t>
            </w:r>
          </w:p>
        </w:tc>
        <w:tc>
          <w:tcPr>
            <w:tcW w:w="6067" w:type="dxa"/>
            <w:shd w:val="clear" w:color="auto" w:fill="auto"/>
          </w:tcPr>
          <w:p w14:paraId="606D0AE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Adolescent-Friendly Information Corner </w:t>
            </w:r>
          </w:p>
        </w:tc>
      </w:tr>
      <w:tr w:rsidR="00A06A83" w:rsidRPr="00D7557D" w14:paraId="29E44DFA" w14:textId="77777777" w:rsidTr="005525D9">
        <w:tc>
          <w:tcPr>
            <w:tcW w:w="1253" w:type="dxa"/>
            <w:shd w:val="clear" w:color="auto" w:fill="auto"/>
          </w:tcPr>
          <w:p w14:paraId="3161CC8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AHTB</w:t>
            </w:r>
          </w:p>
        </w:tc>
        <w:tc>
          <w:tcPr>
            <w:tcW w:w="6067" w:type="dxa"/>
            <w:shd w:val="clear" w:color="auto" w:fill="auto"/>
          </w:tcPr>
          <w:p w14:paraId="0FF0F49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Anti-Human Trafficking Bureau (Nepal Police)</w:t>
            </w:r>
          </w:p>
        </w:tc>
      </w:tr>
      <w:tr w:rsidR="00A06A83" w:rsidRPr="00D7557D" w14:paraId="256C9506" w14:textId="77777777" w:rsidTr="005525D9">
        <w:tc>
          <w:tcPr>
            <w:tcW w:w="1253" w:type="dxa"/>
            <w:shd w:val="clear" w:color="auto" w:fill="auto"/>
          </w:tcPr>
          <w:p w14:paraId="369032B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CEACR</w:t>
            </w:r>
          </w:p>
        </w:tc>
        <w:tc>
          <w:tcPr>
            <w:tcW w:w="6067" w:type="dxa"/>
            <w:shd w:val="clear" w:color="auto" w:fill="auto"/>
          </w:tcPr>
          <w:p w14:paraId="54F711A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Committee of Experts on the Application of Conventions and Recommendations </w:t>
            </w:r>
          </w:p>
        </w:tc>
      </w:tr>
      <w:tr w:rsidR="00A06A83" w:rsidRPr="00D7557D" w14:paraId="46AA4917" w14:textId="77777777" w:rsidTr="005525D9">
        <w:tc>
          <w:tcPr>
            <w:tcW w:w="1253" w:type="dxa"/>
            <w:shd w:val="clear" w:color="auto" w:fill="auto"/>
          </w:tcPr>
          <w:p w14:paraId="519DD5D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CEDAW</w:t>
            </w:r>
          </w:p>
        </w:tc>
        <w:tc>
          <w:tcPr>
            <w:tcW w:w="6067" w:type="dxa"/>
            <w:shd w:val="clear" w:color="auto" w:fill="auto"/>
          </w:tcPr>
          <w:p w14:paraId="2F2201C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Convention on All Forms of Discrimination against Women </w:t>
            </w:r>
          </w:p>
        </w:tc>
      </w:tr>
      <w:tr w:rsidR="00A06A83" w:rsidRPr="00D7557D" w14:paraId="70A60192" w14:textId="77777777" w:rsidTr="005525D9">
        <w:tc>
          <w:tcPr>
            <w:tcW w:w="1253" w:type="dxa"/>
            <w:shd w:val="clear" w:color="auto" w:fill="auto"/>
          </w:tcPr>
          <w:p w14:paraId="0DC2DA7D"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CEHRD</w:t>
            </w:r>
          </w:p>
        </w:tc>
        <w:tc>
          <w:tcPr>
            <w:tcW w:w="6067" w:type="dxa"/>
            <w:shd w:val="clear" w:color="auto" w:fill="auto"/>
          </w:tcPr>
          <w:p w14:paraId="0744ACC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Centre for Education and Human Resource Development</w:t>
            </w:r>
          </w:p>
        </w:tc>
      </w:tr>
      <w:tr w:rsidR="00A06A83" w:rsidRPr="00D7557D" w14:paraId="1FDCC0B2" w14:textId="77777777" w:rsidTr="005525D9">
        <w:tc>
          <w:tcPr>
            <w:tcW w:w="1253" w:type="dxa"/>
            <w:shd w:val="clear" w:color="auto" w:fill="auto"/>
          </w:tcPr>
          <w:p w14:paraId="2B973AB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CICTT</w:t>
            </w:r>
          </w:p>
        </w:tc>
        <w:tc>
          <w:tcPr>
            <w:tcW w:w="6067" w:type="dxa"/>
            <w:shd w:val="clear" w:color="auto" w:fill="auto"/>
          </w:tcPr>
          <w:p w14:paraId="63B4884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Case Investigation and Contact Tracing Team</w:t>
            </w:r>
          </w:p>
        </w:tc>
      </w:tr>
      <w:tr w:rsidR="00A06A83" w:rsidRPr="00D7557D" w14:paraId="0B73D3CE" w14:textId="77777777" w:rsidTr="005525D9">
        <w:tc>
          <w:tcPr>
            <w:tcW w:w="1253" w:type="dxa"/>
            <w:shd w:val="clear" w:color="auto" w:fill="auto"/>
          </w:tcPr>
          <w:p w14:paraId="72D9294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CIMS</w:t>
            </w:r>
          </w:p>
        </w:tc>
        <w:tc>
          <w:tcPr>
            <w:tcW w:w="6067" w:type="dxa"/>
            <w:shd w:val="clear" w:color="auto" w:fill="auto"/>
          </w:tcPr>
          <w:p w14:paraId="101186F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Citizenship Information Management System </w:t>
            </w:r>
          </w:p>
        </w:tc>
      </w:tr>
      <w:tr w:rsidR="00A06A83" w:rsidRPr="00D7557D" w14:paraId="212D08FF" w14:textId="77777777" w:rsidTr="005525D9">
        <w:tc>
          <w:tcPr>
            <w:tcW w:w="1253" w:type="dxa"/>
            <w:shd w:val="clear" w:color="auto" w:fill="auto"/>
          </w:tcPr>
          <w:p w14:paraId="7591350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CSOs</w:t>
            </w:r>
          </w:p>
        </w:tc>
        <w:tc>
          <w:tcPr>
            <w:tcW w:w="6067" w:type="dxa"/>
            <w:shd w:val="clear" w:color="auto" w:fill="auto"/>
          </w:tcPr>
          <w:p w14:paraId="5EACAB1B" w14:textId="7D14C0DD"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Civil Society Organizations</w:t>
            </w:r>
            <w:r w:rsidR="005525D9" w:rsidRPr="00D7557D">
              <w:t xml:space="preserve"> </w:t>
            </w:r>
          </w:p>
        </w:tc>
      </w:tr>
      <w:tr w:rsidR="00A06A83" w:rsidRPr="00D7557D" w14:paraId="03CC2E9B" w14:textId="77777777" w:rsidTr="005525D9">
        <w:tc>
          <w:tcPr>
            <w:tcW w:w="1253" w:type="dxa"/>
            <w:shd w:val="clear" w:color="auto" w:fill="auto"/>
          </w:tcPr>
          <w:p w14:paraId="57BEDE7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CWG</w:t>
            </w:r>
          </w:p>
        </w:tc>
        <w:tc>
          <w:tcPr>
            <w:tcW w:w="6067" w:type="dxa"/>
            <w:shd w:val="clear" w:color="auto" w:fill="auto"/>
          </w:tcPr>
          <w:p w14:paraId="5069BED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Care Working Group </w:t>
            </w:r>
          </w:p>
        </w:tc>
      </w:tr>
      <w:tr w:rsidR="00A06A83" w:rsidRPr="00D7557D" w14:paraId="11F0E56B" w14:textId="77777777" w:rsidTr="005525D9">
        <w:tc>
          <w:tcPr>
            <w:tcW w:w="1253" w:type="dxa"/>
            <w:shd w:val="clear" w:color="auto" w:fill="auto"/>
          </w:tcPr>
          <w:p w14:paraId="4B24AF9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DDC</w:t>
            </w:r>
          </w:p>
        </w:tc>
        <w:tc>
          <w:tcPr>
            <w:tcW w:w="6067" w:type="dxa"/>
            <w:shd w:val="clear" w:color="auto" w:fill="auto"/>
          </w:tcPr>
          <w:p w14:paraId="5972534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Districts Coordination Committee </w:t>
            </w:r>
          </w:p>
        </w:tc>
      </w:tr>
      <w:tr w:rsidR="00A06A83" w:rsidRPr="00D7557D" w14:paraId="614A7D4D" w14:textId="77777777" w:rsidTr="005525D9">
        <w:tc>
          <w:tcPr>
            <w:tcW w:w="1253" w:type="dxa"/>
            <w:shd w:val="clear" w:color="auto" w:fill="auto"/>
          </w:tcPr>
          <w:p w14:paraId="619DF69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DDMC</w:t>
            </w:r>
          </w:p>
        </w:tc>
        <w:tc>
          <w:tcPr>
            <w:tcW w:w="6067" w:type="dxa"/>
            <w:shd w:val="clear" w:color="auto" w:fill="auto"/>
          </w:tcPr>
          <w:p w14:paraId="0408D11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District Disaster Management Committee </w:t>
            </w:r>
          </w:p>
        </w:tc>
      </w:tr>
      <w:tr w:rsidR="00A06A83" w:rsidRPr="00D7557D" w14:paraId="6B7E31E4" w14:textId="77777777" w:rsidTr="005525D9">
        <w:tc>
          <w:tcPr>
            <w:tcW w:w="1253" w:type="dxa"/>
            <w:shd w:val="clear" w:color="auto" w:fill="auto"/>
          </w:tcPr>
          <w:p w14:paraId="01B5EF48"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DoFE</w:t>
            </w:r>
          </w:p>
        </w:tc>
        <w:tc>
          <w:tcPr>
            <w:tcW w:w="6067" w:type="dxa"/>
            <w:shd w:val="clear" w:color="auto" w:fill="auto"/>
          </w:tcPr>
          <w:p w14:paraId="3BA95DB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Department of Foreign Employment </w:t>
            </w:r>
          </w:p>
        </w:tc>
      </w:tr>
      <w:tr w:rsidR="00A06A83" w:rsidRPr="00D7557D" w14:paraId="50A766D5" w14:textId="77777777" w:rsidTr="005525D9">
        <w:tc>
          <w:tcPr>
            <w:tcW w:w="1253" w:type="dxa"/>
            <w:shd w:val="clear" w:color="auto" w:fill="auto"/>
          </w:tcPr>
          <w:p w14:paraId="634CEFF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DoHS</w:t>
            </w:r>
          </w:p>
        </w:tc>
        <w:tc>
          <w:tcPr>
            <w:tcW w:w="6067" w:type="dxa"/>
            <w:shd w:val="clear" w:color="auto" w:fill="auto"/>
          </w:tcPr>
          <w:p w14:paraId="199DAA9F" w14:textId="1BA6E46B"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Department of Health Services</w:t>
            </w:r>
            <w:r w:rsidR="005525D9" w:rsidRPr="00D7557D">
              <w:t xml:space="preserve"> </w:t>
            </w:r>
          </w:p>
        </w:tc>
      </w:tr>
      <w:tr w:rsidR="00A06A83" w:rsidRPr="00D7557D" w14:paraId="6AB011E2" w14:textId="77777777" w:rsidTr="005525D9">
        <w:tc>
          <w:tcPr>
            <w:tcW w:w="1253" w:type="dxa"/>
            <w:shd w:val="clear" w:color="auto" w:fill="auto"/>
          </w:tcPr>
          <w:p w14:paraId="4120E7C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DONIDCR</w:t>
            </w:r>
          </w:p>
        </w:tc>
        <w:tc>
          <w:tcPr>
            <w:tcW w:w="6067" w:type="dxa"/>
            <w:shd w:val="clear" w:color="auto" w:fill="auto"/>
          </w:tcPr>
          <w:p w14:paraId="2667799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Department of National ID and Civil Registration </w:t>
            </w:r>
          </w:p>
        </w:tc>
      </w:tr>
      <w:tr w:rsidR="00A06A83" w:rsidRPr="00D7557D" w14:paraId="09603C4B" w14:textId="77777777" w:rsidTr="005525D9">
        <w:tc>
          <w:tcPr>
            <w:tcW w:w="1253" w:type="dxa"/>
            <w:shd w:val="clear" w:color="auto" w:fill="auto"/>
          </w:tcPr>
          <w:p w14:paraId="7FAAF34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DRRM</w:t>
            </w:r>
          </w:p>
        </w:tc>
        <w:tc>
          <w:tcPr>
            <w:tcW w:w="6067" w:type="dxa"/>
            <w:shd w:val="clear" w:color="auto" w:fill="auto"/>
          </w:tcPr>
          <w:p w14:paraId="5C42CA8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Disaster Risk Reduction and Management</w:t>
            </w:r>
          </w:p>
        </w:tc>
      </w:tr>
      <w:tr w:rsidR="00A06A83" w:rsidRPr="00D7557D" w14:paraId="63191F73" w14:textId="77777777" w:rsidTr="005525D9">
        <w:tc>
          <w:tcPr>
            <w:tcW w:w="1253" w:type="dxa"/>
            <w:shd w:val="clear" w:color="auto" w:fill="auto"/>
          </w:tcPr>
          <w:p w14:paraId="4BF5B2E8"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ECED</w:t>
            </w:r>
          </w:p>
        </w:tc>
        <w:tc>
          <w:tcPr>
            <w:tcW w:w="6067" w:type="dxa"/>
            <w:shd w:val="clear" w:color="auto" w:fill="auto"/>
          </w:tcPr>
          <w:p w14:paraId="2BDD47D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Early Childhood Education and Development </w:t>
            </w:r>
          </w:p>
        </w:tc>
      </w:tr>
      <w:tr w:rsidR="00A06A83" w:rsidRPr="00D7557D" w14:paraId="58DD4B87" w14:textId="77777777" w:rsidTr="005525D9">
        <w:tc>
          <w:tcPr>
            <w:tcW w:w="1253" w:type="dxa"/>
            <w:shd w:val="clear" w:color="auto" w:fill="auto"/>
          </w:tcPr>
          <w:p w14:paraId="55D868A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ECD</w:t>
            </w:r>
          </w:p>
        </w:tc>
        <w:tc>
          <w:tcPr>
            <w:tcW w:w="6067" w:type="dxa"/>
            <w:shd w:val="clear" w:color="auto" w:fill="auto"/>
          </w:tcPr>
          <w:p w14:paraId="6A339B64" w14:textId="015B7DF2"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Early Childhood Development</w:t>
            </w:r>
            <w:r w:rsidR="005525D9" w:rsidRPr="00D7557D">
              <w:t xml:space="preserve"> </w:t>
            </w:r>
          </w:p>
        </w:tc>
      </w:tr>
      <w:tr w:rsidR="00A06A83" w:rsidRPr="00D7557D" w14:paraId="1699F542" w14:textId="77777777" w:rsidTr="005525D9">
        <w:tc>
          <w:tcPr>
            <w:tcW w:w="1253" w:type="dxa"/>
            <w:shd w:val="clear" w:color="auto" w:fill="auto"/>
          </w:tcPr>
          <w:p w14:paraId="3CA7721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FCHV</w:t>
            </w:r>
          </w:p>
        </w:tc>
        <w:tc>
          <w:tcPr>
            <w:tcW w:w="6067" w:type="dxa"/>
            <w:shd w:val="clear" w:color="auto" w:fill="auto"/>
          </w:tcPr>
          <w:p w14:paraId="7ED042A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Female Community Health Volunteer</w:t>
            </w:r>
          </w:p>
        </w:tc>
      </w:tr>
      <w:tr w:rsidR="00A06A83" w:rsidRPr="00D7557D" w14:paraId="4475E887" w14:textId="77777777" w:rsidTr="005525D9">
        <w:tc>
          <w:tcPr>
            <w:tcW w:w="1253" w:type="dxa"/>
            <w:shd w:val="clear" w:color="auto" w:fill="auto"/>
          </w:tcPr>
          <w:p w14:paraId="2B62B0B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FWEAN</w:t>
            </w:r>
          </w:p>
        </w:tc>
        <w:tc>
          <w:tcPr>
            <w:tcW w:w="6067" w:type="dxa"/>
            <w:shd w:val="clear" w:color="auto" w:fill="auto"/>
          </w:tcPr>
          <w:p w14:paraId="0422C1E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Federation of Woman Entrepreneurs Associations of Nepal</w:t>
            </w:r>
          </w:p>
        </w:tc>
      </w:tr>
      <w:tr w:rsidR="00A06A83" w:rsidRPr="00D7557D" w14:paraId="23DCF629" w14:textId="77777777" w:rsidTr="005525D9">
        <w:tc>
          <w:tcPr>
            <w:tcW w:w="1253" w:type="dxa"/>
            <w:shd w:val="clear" w:color="auto" w:fill="auto"/>
          </w:tcPr>
          <w:p w14:paraId="7A66578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GBV</w:t>
            </w:r>
          </w:p>
        </w:tc>
        <w:tc>
          <w:tcPr>
            <w:tcW w:w="6067" w:type="dxa"/>
            <w:shd w:val="clear" w:color="auto" w:fill="auto"/>
          </w:tcPr>
          <w:p w14:paraId="433A04F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Gender Based Violence </w:t>
            </w:r>
          </w:p>
        </w:tc>
      </w:tr>
      <w:tr w:rsidR="00A06A83" w:rsidRPr="00D7557D" w14:paraId="4CE1AC27" w14:textId="77777777" w:rsidTr="005525D9">
        <w:tc>
          <w:tcPr>
            <w:tcW w:w="1253" w:type="dxa"/>
            <w:shd w:val="clear" w:color="auto" w:fill="auto"/>
          </w:tcPr>
          <w:p w14:paraId="6EDC3D7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GCC</w:t>
            </w:r>
          </w:p>
        </w:tc>
        <w:tc>
          <w:tcPr>
            <w:tcW w:w="6067" w:type="dxa"/>
            <w:shd w:val="clear" w:color="auto" w:fill="auto"/>
          </w:tcPr>
          <w:p w14:paraId="122FBFE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Gulf Cooperation Council </w:t>
            </w:r>
          </w:p>
        </w:tc>
      </w:tr>
      <w:tr w:rsidR="00A06A83" w:rsidRPr="00D7557D" w14:paraId="2BF93345" w14:textId="77777777" w:rsidTr="005525D9">
        <w:tc>
          <w:tcPr>
            <w:tcW w:w="1253" w:type="dxa"/>
            <w:shd w:val="clear" w:color="auto" w:fill="auto"/>
          </w:tcPr>
          <w:p w14:paraId="08962698"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GER</w:t>
            </w:r>
          </w:p>
        </w:tc>
        <w:tc>
          <w:tcPr>
            <w:tcW w:w="6067" w:type="dxa"/>
            <w:shd w:val="clear" w:color="auto" w:fill="auto"/>
          </w:tcPr>
          <w:p w14:paraId="0353413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Gross Enrolment Ratio</w:t>
            </w:r>
          </w:p>
        </w:tc>
      </w:tr>
      <w:tr w:rsidR="00A06A83" w:rsidRPr="00D7557D" w14:paraId="65709D6A" w14:textId="77777777" w:rsidTr="005525D9">
        <w:tc>
          <w:tcPr>
            <w:tcW w:w="1253" w:type="dxa"/>
            <w:shd w:val="clear" w:color="auto" w:fill="auto"/>
          </w:tcPr>
          <w:p w14:paraId="1230AD9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GEDSI</w:t>
            </w:r>
          </w:p>
        </w:tc>
        <w:tc>
          <w:tcPr>
            <w:tcW w:w="6067" w:type="dxa"/>
            <w:shd w:val="clear" w:color="auto" w:fill="auto"/>
          </w:tcPr>
          <w:p w14:paraId="707F79CD"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Gender Equality, Disability and Social Inclusion </w:t>
            </w:r>
          </w:p>
        </w:tc>
      </w:tr>
      <w:tr w:rsidR="00A06A83" w:rsidRPr="00D7557D" w14:paraId="2B839FC3" w14:textId="77777777" w:rsidTr="005525D9">
        <w:tc>
          <w:tcPr>
            <w:tcW w:w="1253" w:type="dxa"/>
            <w:shd w:val="clear" w:color="auto" w:fill="auto"/>
          </w:tcPr>
          <w:p w14:paraId="2C53D3B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GESI</w:t>
            </w:r>
          </w:p>
        </w:tc>
        <w:tc>
          <w:tcPr>
            <w:tcW w:w="6067" w:type="dxa"/>
            <w:shd w:val="clear" w:color="auto" w:fill="auto"/>
          </w:tcPr>
          <w:p w14:paraId="26EEA02D"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Gender Equality and Social Inclusion </w:t>
            </w:r>
          </w:p>
        </w:tc>
      </w:tr>
      <w:tr w:rsidR="00A06A83" w:rsidRPr="00D7557D" w14:paraId="74073282" w14:textId="77777777" w:rsidTr="005525D9">
        <w:tc>
          <w:tcPr>
            <w:tcW w:w="1253" w:type="dxa"/>
            <w:shd w:val="clear" w:color="auto" w:fill="auto"/>
          </w:tcPr>
          <w:p w14:paraId="7394C54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GFP</w:t>
            </w:r>
          </w:p>
        </w:tc>
        <w:tc>
          <w:tcPr>
            <w:tcW w:w="6067" w:type="dxa"/>
            <w:shd w:val="clear" w:color="auto" w:fill="auto"/>
          </w:tcPr>
          <w:p w14:paraId="2D60C23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Gender Focal Person</w:t>
            </w:r>
          </w:p>
        </w:tc>
      </w:tr>
      <w:tr w:rsidR="00A06A83" w:rsidRPr="00D7557D" w14:paraId="292C6287" w14:textId="77777777" w:rsidTr="005525D9">
        <w:tc>
          <w:tcPr>
            <w:tcW w:w="1253" w:type="dxa"/>
            <w:shd w:val="clear" w:color="auto" w:fill="auto"/>
          </w:tcPr>
          <w:p w14:paraId="53299B7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GHG</w:t>
            </w:r>
          </w:p>
        </w:tc>
        <w:tc>
          <w:tcPr>
            <w:tcW w:w="6067" w:type="dxa"/>
            <w:shd w:val="clear" w:color="auto" w:fill="auto"/>
          </w:tcPr>
          <w:p w14:paraId="7E3DEFF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Green House Gas </w:t>
            </w:r>
          </w:p>
        </w:tc>
      </w:tr>
      <w:tr w:rsidR="00A06A83" w:rsidRPr="00D7557D" w14:paraId="1BD8A3CE" w14:textId="77777777" w:rsidTr="005525D9">
        <w:tc>
          <w:tcPr>
            <w:tcW w:w="1253" w:type="dxa"/>
            <w:shd w:val="clear" w:color="auto" w:fill="auto"/>
          </w:tcPr>
          <w:p w14:paraId="26CC8FB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GIEN</w:t>
            </w:r>
          </w:p>
        </w:tc>
        <w:tc>
          <w:tcPr>
            <w:tcW w:w="6067" w:type="dxa"/>
            <w:shd w:val="clear" w:color="auto" w:fill="auto"/>
          </w:tcPr>
          <w:p w14:paraId="10B21B9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Girls and Inclusive Education Network </w:t>
            </w:r>
          </w:p>
        </w:tc>
      </w:tr>
      <w:tr w:rsidR="00A06A83" w:rsidRPr="00D7557D" w14:paraId="32B71B27" w14:textId="77777777" w:rsidTr="005525D9">
        <w:tc>
          <w:tcPr>
            <w:tcW w:w="1253" w:type="dxa"/>
            <w:shd w:val="clear" w:color="auto" w:fill="auto"/>
          </w:tcPr>
          <w:p w14:paraId="6110E1A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GiHA-TT</w:t>
            </w:r>
          </w:p>
        </w:tc>
        <w:tc>
          <w:tcPr>
            <w:tcW w:w="6067" w:type="dxa"/>
            <w:shd w:val="clear" w:color="auto" w:fill="auto"/>
          </w:tcPr>
          <w:p w14:paraId="5FAE09B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Gender in Humanitarian Action Task Team</w:t>
            </w:r>
          </w:p>
        </w:tc>
      </w:tr>
      <w:tr w:rsidR="00A06A83" w:rsidRPr="00D7557D" w14:paraId="1BF004AA" w14:textId="77777777" w:rsidTr="005525D9">
        <w:tc>
          <w:tcPr>
            <w:tcW w:w="1253" w:type="dxa"/>
            <w:shd w:val="clear" w:color="auto" w:fill="auto"/>
          </w:tcPr>
          <w:p w14:paraId="35997C1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GoN</w:t>
            </w:r>
          </w:p>
        </w:tc>
        <w:tc>
          <w:tcPr>
            <w:tcW w:w="6067" w:type="dxa"/>
            <w:shd w:val="clear" w:color="auto" w:fill="auto"/>
          </w:tcPr>
          <w:p w14:paraId="5C3943E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Government of Nepal </w:t>
            </w:r>
          </w:p>
        </w:tc>
      </w:tr>
      <w:tr w:rsidR="00A06A83" w:rsidRPr="00D7557D" w14:paraId="3E349C08" w14:textId="77777777" w:rsidTr="005525D9">
        <w:tc>
          <w:tcPr>
            <w:tcW w:w="1253" w:type="dxa"/>
            <w:shd w:val="clear" w:color="auto" w:fill="auto"/>
          </w:tcPr>
          <w:p w14:paraId="61EFA34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GPE</w:t>
            </w:r>
          </w:p>
        </w:tc>
        <w:tc>
          <w:tcPr>
            <w:tcW w:w="6067" w:type="dxa"/>
            <w:shd w:val="clear" w:color="auto" w:fill="auto"/>
          </w:tcPr>
          <w:p w14:paraId="4156E8FA" w14:textId="729C3D4C"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Gender Parity in Education</w:t>
            </w:r>
            <w:r w:rsidR="005525D9" w:rsidRPr="00D7557D">
              <w:t xml:space="preserve"> </w:t>
            </w:r>
          </w:p>
        </w:tc>
      </w:tr>
      <w:tr w:rsidR="00A06A83" w:rsidRPr="00D7557D" w14:paraId="782D5806" w14:textId="77777777" w:rsidTr="005525D9">
        <w:tc>
          <w:tcPr>
            <w:tcW w:w="1253" w:type="dxa"/>
            <w:shd w:val="clear" w:color="auto" w:fill="auto"/>
          </w:tcPr>
          <w:p w14:paraId="0352B74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lastRenderedPageBreak/>
              <w:t>GRB</w:t>
            </w:r>
          </w:p>
        </w:tc>
        <w:tc>
          <w:tcPr>
            <w:tcW w:w="6067" w:type="dxa"/>
            <w:shd w:val="clear" w:color="auto" w:fill="auto"/>
          </w:tcPr>
          <w:p w14:paraId="174CCBA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Gender Responsive Budget </w:t>
            </w:r>
          </w:p>
        </w:tc>
      </w:tr>
      <w:tr w:rsidR="00A06A83" w:rsidRPr="00D7557D" w14:paraId="57E5E414" w14:textId="77777777" w:rsidTr="005525D9">
        <w:tc>
          <w:tcPr>
            <w:tcW w:w="1253" w:type="dxa"/>
            <w:shd w:val="clear" w:color="auto" w:fill="auto"/>
          </w:tcPr>
          <w:p w14:paraId="7E96E24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HSERP</w:t>
            </w:r>
          </w:p>
        </w:tc>
        <w:tc>
          <w:tcPr>
            <w:tcW w:w="6067" w:type="dxa"/>
            <w:shd w:val="clear" w:color="auto" w:fill="auto"/>
          </w:tcPr>
          <w:p w14:paraId="7D73A09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Health Sector Emergency Response Plan </w:t>
            </w:r>
          </w:p>
        </w:tc>
      </w:tr>
      <w:tr w:rsidR="00A06A83" w:rsidRPr="00D7557D" w14:paraId="0FECF655" w14:textId="77777777" w:rsidTr="005525D9">
        <w:tc>
          <w:tcPr>
            <w:tcW w:w="1253" w:type="dxa"/>
            <w:shd w:val="clear" w:color="auto" w:fill="auto"/>
          </w:tcPr>
          <w:p w14:paraId="296BB7E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HTTCA</w:t>
            </w:r>
          </w:p>
        </w:tc>
        <w:tc>
          <w:tcPr>
            <w:tcW w:w="6067" w:type="dxa"/>
            <w:shd w:val="clear" w:color="auto" w:fill="auto"/>
          </w:tcPr>
          <w:p w14:paraId="247AA3D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Human Trafficking and Transportation Control Act</w:t>
            </w:r>
          </w:p>
        </w:tc>
      </w:tr>
      <w:tr w:rsidR="00A06A83" w:rsidRPr="00D7557D" w14:paraId="060AAD88" w14:textId="77777777" w:rsidTr="005525D9">
        <w:tc>
          <w:tcPr>
            <w:tcW w:w="1253" w:type="dxa"/>
            <w:shd w:val="clear" w:color="auto" w:fill="auto"/>
          </w:tcPr>
          <w:p w14:paraId="10B2D25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IFAD</w:t>
            </w:r>
          </w:p>
        </w:tc>
        <w:tc>
          <w:tcPr>
            <w:tcW w:w="6067" w:type="dxa"/>
            <w:shd w:val="clear" w:color="auto" w:fill="auto"/>
          </w:tcPr>
          <w:p w14:paraId="373BA3E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International Fund for Agricultural Development</w:t>
            </w:r>
          </w:p>
        </w:tc>
      </w:tr>
      <w:tr w:rsidR="00A06A83" w:rsidRPr="00D7557D" w14:paraId="7C75AD4A" w14:textId="77777777" w:rsidTr="005525D9">
        <w:tc>
          <w:tcPr>
            <w:tcW w:w="1253" w:type="dxa"/>
            <w:shd w:val="clear" w:color="auto" w:fill="auto"/>
          </w:tcPr>
          <w:p w14:paraId="62AFF61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ILO</w:t>
            </w:r>
          </w:p>
        </w:tc>
        <w:tc>
          <w:tcPr>
            <w:tcW w:w="6067" w:type="dxa"/>
            <w:shd w:val="clear" w:color="auto" w:fill="auto"/>
          </w:tcPr>
          <w:p w14:paraId="1381FA8D"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International Labour Organization </w:t>
            </w:r>
          </w:p>
        </w:tc>
      </w:tr>
      <w:tr w:rsidR="00A06A83" w:rsidRPr="00D7557D" w14:paraId="1A7FA6AF" w14:textId="77777777" w:rsidTr="005525D9">
        <w:tc>
          <w:tcPr>
            <w:tcW w:w="1253" w:type="dxa"/>
            <w:shd w:val="clear" w:color="auto" w:fill="auto"/>
          </w:tcPr>
          <w:p w14:paraId="4985E75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ILS</w:t>
            </w:r>
          </w:p>
        </w:tc>
        <w:tc>
          <w:tcPr>
            <w:tcW w:w="6067" w:type="dxa"/>
            <w:shd w:val="clear" w:color="auto" w:fill="auto"/>
          </w:tcPr>
          <w:p w14:paraId="3107FCF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International Labour Standards </w:t>
            </w:r>
          </w:p>
        </w:tc>
      </w:tr>
      <w:tr w:rsidR="00A06A83" w:rsidRPr="00D7557D" w14:paraId="06247C0F" w14:textId="77777777" w:rsidTr="005525D9">
        <w:tc>
          <w:tcPr>
            <w:tcW w:w="1253" w:type="dxa"/>
            <w:shd w:val="clear" w:color="auto" w:fill="auto"/>
          </w:tcPr>
          <w:p w14:paraId="2E2A481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LDMC</w:t>
            </w:r>
          </w:p>
        </w:tc>
        <w:tc>
          <w:tcPr>
            <w:tcW w:w="6067" w:type="dxa"/>
            <w:shd w:val="clear" w:color="auto" w:fill="auto"/>
          </w:tcPr>
          <w:p w14:paraId="271C5CE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Local Disaster Management Committee </w:t>
            </w:r>
          </w:p>
        </w:tc>
      </w:tr>
      <w:tr w:rsidR="00A06A83" w:rsidRPr="00D7557D" w14:paraId="4329A5C3" w14:textId="77777777" w:rsidTr="005525D9">
        <w:tc>
          <w:tcPr>
            <w:tcW w:w="1253" w:type="dxa"/>
            <w:shd w:val="clear" w:color="auto" w:fill="auto"/>
          </w:tcPr>
          <w:p w14:paraId="40B80E23"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LJC</w:t>
            </w:r>
          </w:p>
        </w:tc>
        <w:tc>
          <w:tcPr>
            <w:tcW w:w="6067" w:type="dxa"/>
            <w:shd w:val="clear" w:color="auto" w:fill="auto"/>
          </w:tcPr>
          <w:p w14:paraId="70032184" w14:textId="1F1274FD"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Local Judicial Committee</w:t>
            </w:r>
            <w:r w:rsidR="005525D9" w:rsidRPr="00D7557D">
              <w:t xml:space="preserve"> </w:t>
            </w:r>
          </w:p>
        </w:tc>
      </w:tr>
      <w:tr w:rsidR="00A06A83" w:rsidRPr="00D7557D" w14:paraId="4216106C" w14:textId="77777777" w:rsidTr="005525D9">
        <w:tc>
          <w:tcPr>
            <w:tcW w:w="1253" w:type="dxa"/>
            <w:shd w:val="clear" w:color="auto" w:fill="auto"/>
          </w:tcPr>
          <w:p w14:paraId="2FC8F76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LNOB</w:t>
            </w:r>
          </w:p>
        </w:tc>
        <w:tc>
          <w:tcPr>
            <w:tcW w:w="6067" w:type="dxa"/>
            <w:shd w:val="clear" w:color="auto" w:fill="auto"/>
          </w:tcPr>
          <w:p w14:paraId="4BC79118" w14:textId="1E8CB073"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Leave No One Behind</w:t>
            </w:r>
            <w:r w:rsidR="005525D9" w:rsidRPr="00D7557D">
              <w:t xml:space="preserve"> </w:t>
            </w:r>
          </w:p>
        </w:tc>
      </w:tr>
      <w:tr w:rsidR="00A06A83" w:rsidRPr="00D7557D" w14:paraId="05E94870" w14:textId="77777777" w:rsidTr="005525D9">
        <w:tc>
          <w:tcPr>
            <w:tcW w:w="1253" w:type="dxa"/>
            <w:shd w:val="clear" w:color="auto" w:fill="auto"/>
          </w:tcPr>
          <w:p w14:paraId="6380DCB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MoEST</w:t>
            </w:r>
          </w:p>
        </w:tc>
        <w:tc>
          <w:tcPr>
            <w:tcW w:w="6067" w:type="dxa"/>
            <w:shd w:val="clear" w:color="auto" w:fill="auto"/>
          </w:tcPr>
          <w:p w14:paraId="61A1593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Ministry of Education, Science and Technology </w:t>
            </w:r>
          </w:p>
        </w:tc>
      </w:tr>
      <w:tr w:rsidR="00A06A83" w:rsidRPr="00D7557D" w14:paraId="548BAE02" w14:textId="77777777" w:rsidTr="005525D9">
        <w:tc>
          <w:tcPr>
            <w:tcW w:w="1253" w:type="dxa"/>
            <w:shd w:val="clear" w:color="auto" w:fill="auto"/>
          </w:tcPr>
          <w:p w14:paraId="618CAAE8"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MoFA</w:t>
            </w:r>
          </w:p>
        </w:tc>
        <w:tc>
          <w:tcPr>
            <w:tcW w:w="6067" w:type="dxa"/>
            <w:shd w:val="clear" w:color="auto" w:fill="auto"/>
          </w:tcPr>
          <w:p w14:paraId="6C85654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Ministry of Foreign Affairs </w:t>
            </w:r>
          </w:p>
        </w:tc>
      </w:tr>
      <w:tr w:rsidR="00A06A83" w:rsidRPr="00D7557D" w14:paraId="15E4B75C" w14:textId="77777777" w:rsidTr="005525D9">
        <w:tc>
          <w:tcPr>
            <w:tcW w:w="1253" w:type="dxa"/>
            <w:shd w:val="clear" w:color="auto" w:fill="auto"/>
          </w:tcPr>
          <w:p w14:paraId="0D9F72B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MoFAGA</w:t>
            </w:r>
          </w:p>
        </w:tc>
        <w:tc>
          <w:tcPr>
            <w:tcW w:w="6067" w:type="dxa"/>
            <w:shd w:val="clear" w:color="auto" w:fill="auto"/>
          </w:tcPr>
          <w:p w14:paraId="3901D211" w14:textId="15379FDA"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Ministry of Federal Affairs and General Administration</w:t>
            </w:r>
            <w:r w:rsidR="005525D9" w:rsidRPr="00D7557D">
              <w:t xml:space="preserve"> </w:t>
            </w:r>
          </w:p>
        </w:tc>
      </w:tr>
      <w:tr w:rsidR="00A06A83" w:rsidRPr="00D7557D" w14:paraId="73AA7F8D" w14:textId="77777777" w:rsidTr="005525D9">
        <w:tc>
          <w:tcPr>
            <w:tcW w:w="1253" w:type="dxa"/>
            <w:shd w:val="clear" w:color="auto" w:fill="auto"/>
          </w:tcPr>
          <w:p w14:paraId="025B0E7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MoHA</w:t>
            </w:r>
          </w:p>
        </w:tc>
        <w:tc>
          <w:tcPr>
            <w:tcW w:w="6067" w:type="dxa"/>
            <w:shd w:val="clear" w:color="auto" w:fill="auto"/>
          </w:tcPr>
          <w:p w14:paraId="7A463D4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Ministry of Home Affairs </w:t>
            </w:r>
          </w:p>
        </w:tc>
      </w:tr>
      <w:tr w:rsidR="00A06A83" w:rsidRPr="00D7557D" w14:paraId="0AEB4E0C" w14:textId="77777777" w:rsidTr="005525D9">
        <w:tc>
          <w:tcPr>
            <w:tcW w:w="1253" w:type="dxa"/>
            <w:shd w:val="clear" w:color="auto" w:fill="auto"/>
          </w:tcPr>
          <w:p w14:paraId="6EEC2733"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MoHP</w:t>
            </w:r>
          </w:p>
        </w:tc>
        <w:tc>
          <w:tcPr>
            <w:tcW w:w="6067" w:type="dxa"/>
            <w:shd w:val="clear" w:color="auto" w:fill="auto"/>
          </w:tcPr>
          <w:p w14:paraId="74A8CDC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Ministry of Health and Population </w:t>
            </w:r>
          </w:p>
        </w:tc>
      </w:tr>
      <w:tr w:rsidR="00A06A83" w:rsidRPr="00D7557D" w14:paraId="6BD6FDDD" w14:textId="77777777" w:rsidTr="005525D9">
        <w:tc>
          <w:tcPr>
            <w:tcW w:w="1253" w:type="dxa"/>
            <w:shd w:val="clear" w:color="auto" w:fill="auto"/>
          </w:tcPr>
          <w:p w14:paraId="001DD47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MoICS</w:t>
            </w:r>
          </w:p>
        </w:tc>
        <w:tc>
          <w:tcPr>
            <w:tcW w:w="6067" w:type="dxa"/>
            <w:shd w:val="clear" w:color="auto" w:fill="auto"/>
          </w:tcPr>
          <w:p w14:paraId="136D86B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Ministry of Industry, Commerce and Supplies </w:t>
            </w:r>
          </w:p>
        </w:tc>
      </w:tr>
      <w:tr w:rsidR="00A06A83" w:rsidRPr="00D7557D" w14:paraId="1188C82F" w14:textId="77777777" w:rsidTr="005525D9">
        <w:tc>
          <w:tcPr>
            <w:tcW w:w="1253" w:type="dxa"/>
            <w:shd w:val="clear" w:color="auto" w:fill="auto"/>
          </w:tcPr>
          <w:p w14:paraId="31D6038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MoLESS</w:t>
            </w:r>
          </w:p>
        </w:tc>
        <w:tc>
          <w:tcPr>
            <w:tcW w:w="6067" w:type="dxa"/>
            <w:shd w:val="clear" w:color="auto" w:fill="auto"/>
          </w:tcPr>
          <w:p w14:paraId="7A51070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Ministry of Labour, Employment and Social Security</w:t>
            </w:r>
          </w:p>
        </w:tc>
      </w:tr>
      <w:tr w:rsidR="00A06A83" w:rsidRPr="00D7557D" w14:paraId="578725F3" w14:textId="77777777" w:rsidTr="005525D9">
        <w:tc>
          <w:tcPr>
            <w:tcW w:w="1253" w:type="dxa"/>
            <w:shd w:val="clear" w:color="auto" w:fill="auto"/>
          </w:tcPr>
          <w:p w14:paraId="47745EC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MoLJPA</w:t>
            </w:r>
          </w:p>
        </w:tc>
        <w:tc>
          <w:tcPr>
            <w:tcW w:w="6067" w:type="dxa"/>
            <w:shd w:val="clear" w:color="auto" w:fill="auto"/>
          </w:tcPr>
          <w:p w14:paraId="56640E58" w14:textId="112E8EF4"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Ministry of Law, Justice and Parliamentary Affairs</w:t>
            </w:r>
            <w:r w:rsidR="005525D9" w:rsidRPr="00D7557D">
              <w:t xml:space="preserve"> </w:t>
            </w:r>
          </w:p>
        </w:tc>
      </w:tr>
      <w:tr w:rsidR="00A06A83" w:rsidRPr="00D7557D" w14:paraId="16B94359" w14:textId="77777777" w:rsidTr="005525D9">
        <w:tc>
          <w:tcPr>
            <w:tcW w:w="1253" w:type="dxa"/>
            <w:shd w:val="clear" w:color="auto" w:fill="auto"/>
          </w:tcPr>
          <w:p w14:paraId="76C7CF43"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MoWCSC</w:t>
            </w:r>
          </w:p>
        </w:tc>
        <w:tc>
          <w:tcPr>
            <w:tcW w:w="6067" w:type="dxa"/>
            <w:shd w:val="clear" w:color="auto" w:fill="auto"/>
          </w:tcPr>
          <w:p w14:paraId="6A67446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Ministry of Women, Children and Senior Citizens </w:t>
            </w:r>
          </w:p>
        </w:tc>
      </w:tr>
      <w:tr w:rsidR="00A06A83" w:rsidRPr="00D7557D" w14:paraId="6C5A3054" w14:textId="77777777" w:rsidTr="005525D9">
        <w:tc>
          <w:tcPr>
            <w:tcW w:w="1253" w:type="dxa"/>
            <w:shd w:val="clear" w:color="auto" w:fill="auto"/>
          </w:tcPr>
          <w:p w14:paraId="5C596BD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NCF</w:t>
            </w:r>
          </w:p>
        </w:tc>
        <w:tc>
          <w:tcPr>
            <w:tcW w:w="6067" w:type="dxa"/>
            <w:shd w:val="clear" w:color="auto" w:fill="auto"/>
          </w:tcPr>
          <w:p w14:paraId="6D8A43D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National Curriculum Framework</w:t>
            </w:r>
          </w:p>
        </w:tc>
      </w:tr>
      <w:tr w:rsidR="00A06A83" w:rsidRPr="00D7557D" w14:paraId="6D9FE3C2" w14:textId="77777777" w:rsidTr="005525D9">
        <w:tc>
          <w:tcPr>
            <w:tcW w:w="1253" w:type="dxa"/>
            <w:shd w:val="clear" w:color="auto" w:fill="auto"/>
          </w:tcPr>
          <w:p w14:paraId="5AFCE573"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NDRRMA</w:t>
            </w:r>
          </w:p>
        </w:tc>
        <w:tc>
          <w:tcPr>
            <w:tcW w:w="6067" w:type="dxa"/>
            <w:shd w:val="clear" w:color="auto" w:fill="auto"/>
          </w:tcPr>
          <w:p w14:paraId="32FB4C03"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National Disaster Risk Reduction and Management Authority </w:t>
            </w:r>
          </w:p>
        </w:tc>
      </w:tr>
      <w:tr w:rsidR="00A06A83" w:rsidRPr="00D7557D" w14:paraId="28E1FA21" w14:textId="77777777" w:rsidTr="005525D9">
        <w:tc>
          <w:tcPr>
            <w:tcW w:w="1253" w:type="dxa"/>
            <w:shd w:val="clear" w:color="auto" w:fill="auto"/>
          </w:tcPr>
          <w:p w14:paraId="29F16D0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NGEP</w:t>
            </w:r>
          </w:p>
        </w:tc>
        <w:tc>
          <w:tcPr>
            <w:tcW w:w="6067" w:type="dxa"/>
            <w:shd w:val="clear" w:color="auto" w:fill="auto"/>
          </w:tcPr>
          <w:p w14:paraId="2DF19B5D"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National Gender Equality Policy </w:t>
            </w:r>
          </w:p>
        </w:tc>
      </w:tr>
      <w:tr w:rsidR="00A06A83" w:rsidRPr="00D7557D" w14:paraId="53613433" w14:textId="77777777" w:rsidTr="005525D9">
        <w:tc>
          <w:tcPr>
            <w:tcW w:w="1253" w:type="dxa"/>
            <w:shd w:val="clear" w:color="auto" w:fill="auto"/>
          </w:tcPr>
          <w:p w14:paraId="0045987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NJA</w:t>
            </w:r>
          </w:p>
        </w:tc>
        <w:tc>
          <w:tcPr>
            <w:tcW w:w="6067" w:type="dxa"/>
            <w:shd w:val="clear" w:color="auto" w:fill="auto"/>
          </w:tcPr>
          <w:p w14:paraId="08F5A901" w14:textId="197B4DB2"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National Judicial Academy</w:t>
            </w:r>
            <w:r w:rsidR="005525D9" w:rsidRPr="00D7557D">
              <w:t xml:space="preserve"> </w:t>
            </w:r>
          </w:p>
        </w:tc>
      </w:tr>
      <w:tr w:rsidR="00A06A83" w:rsidRPr="00D7557D" w14:paraId="22117AD4" w14:textId="77777777" w:rsidTr="005525D9">
        <w:tc>
          <w:tcPr>
            <w:tcW w:w="1253" w:type="dxa"/>
            <w:shd w:val="clear" w:color="auto" w:fill="auto"/>
          </w:tcPr>
          <w:p w14:paraId="531C708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NPC</w:t>
            </w:r>
          </w:p>
        </w:tc>
        <w:tc>
          <w:tcPr>
            <w:tcW w:w="6067" w:type="dxa"/>
            <w:shd w:val="clear" w:color="auto" w:fill="auto"/>
          </w:tcPr>
          <w:p w14:paraId="05156D5F" w14:textId="4E95FCBF"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National Planning Commission</w:t>
            </w:r>
            <w:r w:rsidR="005525D9" w:rsidRPr="00D7557D">
              <w:t xml:space="preserve"> </w:t>
            </w:r>
          </w:p>
        </w:tc>
      </w:tr>
      <w:tr w:rsidR="00A06A83" w:rsidRPr="00D7557D" w14:paraId="08BA5A39" w14:textId="77777777" w:rsidTr="005525D9">
        <w:tc>
          <w:tcPr>
            <w:tcW w:w="1253" w:type="dxa"/>
            <w:shd w:val="clear" w:color="auto" w:fill="auto"/>
          </w:tcPr>
          <w:p w14:paraId="13A1DC0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NWC</w:t>
            </w:r>
          </w:p>
        </w:tc>
        <w:tc>
          <w:tcPr>
            <w:tcW w:w="6067" w:type="dxa"/>
            <w:shd w:val="clear" w:color="auto" w:fill="auto"/>
          </w:tcPr>
          <w:p w14:paraId="4382B72F" w14:textId="5FFCE311"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National Women</w:t>
            </w:r>
            <w:r w:rsidR="001E38FE" w:rsidRPr="00D7557D">
              <w:t>’</w:t>
            </w:r>
            <w:r w:rsidRPr="00D7557D">
              <w:t xml:space="preserve">s Commission </w:t>
            </w:r>
          </w:p>
        </w:tc>
      </w:tr>
      <w:tr w:rsidR="00A06A83" w:rsidRPr="00D7557D" w14:paraId="27F61BD6" w14:textId="77777777" w:rsidTr="005525D9">
        <w:tc>
          <w:tcPr>
            <w:tcW w:w="1253" w:type="dxa"/>
            <w:shd w:val="clear" w:color="auto" w:fill="auto"/>
          </w:tcPr>
          <w:p w14:paraId="7023EF8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OAG</w:t>
            </w:r>
          </w:p>
        </w:tc>
        <w:tc>
          <w:tcPr>
            <w:tcW w:w="6067" w:type="dxa"/>
            <w:shd w:val="clear" w:color="auto" w:fill="auto"/>
          </w:tcPr>
          <w:p w14:paraId="2DA82DE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Office of the Attorney General </w:t>
            </w:r>
          </w:p>
        </w:tc>
      </w:tr>
      <w:tr w:rsidR="00A06A83" w:rsidRPr="00D7557D" w14:paraId="39A9CA90" w14:textId="77777777" w:rsidTr="005525D9">
        <w:tc>
          <w:tcPr>
            <w:tcW w:w="1253" w:type="dxa"/>
            <w:shd w:val="clear" w:color="auto" w:fill="auto"/>
          </w:tcPr>
          <w:p w14:paraId="2796B29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OCMC</w:t>
            </w:r>
          </w:p>
        </w:tc>
        <w:tc>
          <w:tcPr>
            <w:tcW w:w="6067" w:type="dxa"/>
            <w:shd w:val="clear" w:color="auto" w:fill="auto"/>
          </w:tcPr>
          <w:p w14:paraId="5B4D25A3" w14:textId="16F370D4"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One-Stop Crisis Management Centre</w:t>
            </w:r>
            <w:r w:rsidR="005525D9" w:rsidRPr="00D7557D">
              <w:t xml:space="preserve"> </w:t>
            </w:r>
          </w:p>
        </w:tc>
      </w:tr>
      <w:tr w:rsidR="00A06A83" w:rsidRPr="00D7557D" w14:paraId="187425F6" w14:textId="77777777" w:rsidTr="005525D9">
        <w:tc>
          <w:tcPr>
            <w:tcW w:w="1253" w:type="dxa"/>
            <w:shd w:val="clear" w:color="auto" w:fill="auto"/>
          </w:tcPr>
          <w:p w14:paraId="41CCC2D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OPMCM</w:t>
            </w:r>
          </w:p>
        </w:tc>
        <w:tc>
          <w:tcPr>
            <w:tcW w:w="6067" w:type="dxa"/>
            <w:shd w:val="clear" w:color="auto" w:fill="auto"/>
          </w:tcPr>
          <w:p w14:paraId="675A90D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Office of the Prime Minister and the Council of Minister </w:t>
            </w:r>
          </w:p>
        </w:tc>
      </w:tr>
      <w:tr w:rsidR="00A06A83" w:rsidRPr="00D7557D" w14:paraId="3B3CC7C4" w14:textId="77777777" w:rsidTr="005525D9">
        <w:tc>
          <w:tcPr>
            <w:tcW w:w="1253" w:type="dxa"/>
            <w:shd w:val="clear" w:color="auto" w:fill="auto"/>
          </w:tcPr>
          <w:p w14:paraId="3AE1004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PDMC</w:t>
            </w:r>
          </w:p>
        </w:tc>
        <w:tc>
          <w:tcPr>
            <w:tcW w:w="6067" w:type="dxa"/>
            <w:shd w:val="clear" w:color="auto" w:fill="auto"/>
          </w:tcPr>
          <w:p w14:paraId="64D42FD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Provincial Disaster Management Council </w:t>
            </w:r>
          </w:p>
        </w:tc>
      </w:tr>
      <w:tr w:rsidR="00A06A83" w:rsidRPr="00D7557D" w14:paraId="4571CCF0" w14:textId="77777777" w:rsidTr="005525D9">
        <w:tc>
          <w:tcPr>
            <w:tcW w:w="1253" w:type="dxa"/>
            <w:shd w:val="clear" w:color="auto" w:fill="auto"/>
          </w:tcPr>
          <w:p w14:paraId="25C8709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PDMEC</w:t>
            </w:r>
          </w:p>
        </w:tc>
        <w:tc>
          <w:tcPr>
            <w:tcW w:w="6067" w:type="dxa"/>
            <w:shd w:val="clear" w:color="auto" w:fill="auto"/>
          </w:tcPr>
          <w:p w14:paraId="15930D4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Provincial Disaster Management Executive Committee </w:t>
            </w:r>
          </w:p>
        </w:tc>
      </w:tr>
      <w:tr w:rsidR="00A06A83" w:rsidRPr="00D7557D" w14:paraId="1B945384" w14:textId="77777777" w:rsidTr="005525D9">
        <w:tc>
          <w:tcPr>
            <w:tcW w:w="1253" w:type="dxa"/>
            <w:shd w:val="clear" w:color="auto" w:fill="auto"/>
          </w:tcPr>
          <w:p w14:paraId="39CFF31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PDNA</w:t>
            </w:r>
          </w:p>
        </w:tc>
        <w:tc>
          <w:tcPr>
            <w:tcW w:w="6067" w:type="dxa"/>
            <w:shd w:val="clear" w:color="auto" w:fill="auto"/>
          </w:tcPr>
          <w:p w14:paraId="79ADCCBC" w14:textId="62D33C7A"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Post Disaster Needs Assessment</w:t>
            </w:r>
            <w:r w:rsidR="005525D9" w:rsidRPr="00D7557D">
              <w:t xml:space="preserve"> </w:t>
            </w:r>
          </w:p>
        </w:tc>
      </w:tr>
      <w:tr w:rsidR="00A06A83" w:rsidRPr="00D7557D" w14:paraId="3B9587B0" w14:textId="77777777" w:rsidTr="005525D9">
        <w:tc>
          <w:tcPr>
            <w:tcW w:w="1253" w:type="dxa"/>
            <w:shd w:val="clear" w:color="auto" w:fill="auto"/>
          </w:tcPr>
          <w:p w14:paraId="2454B55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PDRF</w:t>
            </w:r>
          </w:p>
        </w:tc>
        <w:tc>
          <w:tcPr>
            <w:tcW w:w="6067" w:type="dxa"/>
            <w:shd w:val="clear" w:color="auto" w:fill="auto"/>
          </w:tcPr>
          <w:p w14:paraId="60BC870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Post Disaster Recovery Framework</w:t>
            </w:r>
          </w:p>
        </w:tc>
      </w:tr>
      <w:tr w:rsidR="00A06A83" w:rsidRPr="00D7557D" w14:paraId="406CF957" w14:textId="77777777" w:rsidTr="005525D9">
        <w:tc>
          <w:tcPr>
            <w:tcW w:w="1253" w:type="dxa"/>
            <w:shd w:val="clear" w:color="auto" w:fill="auto"/>
          </w:tcPr>
          <w:p w14:paraId="72834AD8"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PLGSP</w:t>
            </w:r>
          </w:p>
        </w:tc>
        <w:tc>
          <w:tcPr>
            <w:tcW w:w="6067" w:type="dxa"/>
            <w:shd w:val="clear" w:color="auto" w:fill="auto"/>
          </w:tcPr>
          <w:p w14:paraId="31DB2D7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Province and Local Government Support Program</w:t>
            </w:r>
          </w:p>
        </w:tc>
      </w:tr>
      <w:tr w:rsidR="00A06A83" w:rsidRPr="00D7557D" w14:paraId="794E40DB" w14:textId="77777777" w:rsidTr="005525D9">
        <w:tc>
          <w:tcPr>
            <w:tcW w:w="1253" w:type="dxa"/>
            <w:shd w:val="clear" w:color="auto" w:fill="auto"/>
          </w:tcPr>
          <w:p w14:paraId="2FA64BC8"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lastRenderedPageBreak/>
              <w:t>PMEP</w:t>
            </w:r>
          </w:p>
        </w:tc>
        <w:tc>
          <w:tcPr>
            <w:tcW w:w="6067" w:type="dxa"/>
            <w:shd w:val="clear" w:color="auto" w:fill="auto"/>
          </w:tcPr>
          <w:p w14:paraId="19B614F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Prime Minister Employment Programme </w:t>
            </w:r>
          </w:p>
        </w:tc>
      </w:tr>
      <w:tr w:rsidR="00A06A83" w:rsidRPr="00D7557D" w14:paraId="674C4339" w14:textId="77777777" w:rsidTr="005525D9">
        <w:tc>
          <w:tcPr>
            <w:tcW w:w="1253" w:type="dxa"/>
            <w:shd w:val="clear" w:color="auto" w:fill="auto"/>
          </w:tcPr>
          <w:p w14:paraId="4A1B138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PWD</w:t>
            </w:r>
          </w:p>
        </w:tc>
        <w:tc>
          <w:tcPr>
            <w:tcW w:w="6067" w:type="dxa"/>
            <w:shd w:val="clear" w:color="auto" w:fill="auto"/>
          </w:tcPr>
          <w:p w14:paraId="0BCA347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People with Disabilities </w:t>
            </w:r>
          </w:p>
        </w:tc>
      </w:tr>
      <w:tr w:rsidR="00A06A83" w:rsidRPr="00D7557D" w14:paraId="3F37B7A8" w14:textId="77777777" w:rsidTr="005525D9">
        <w:tc>
          <w:tcPr>
            <w:tcW w:w="1253" w:type="dxa"/>
            <w:shd w:val="clear" w:color="auto" w:fill="auto"/>
          </w:tcPr>
          <w:p w14:paraId="73BBDB2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ReMi</w:t>
            </w:r>
          </w:p>
        </w:tc>
        <w:tc>
          <w:tcPr>
            <w:tcW w:w="6067" w:type="dxa"/>
            <w:shd w:val="clear" w:color="auto" w:fill="auto"/>
          </w:tcPr>
          <w:p w14:paraId="08D3C4F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Returnee Migrant Workers </w:t>
            </w:r>
          </w:p>
        </w:tc>
      </w:tr>
      <w:tr w:rsidR="00A06A83" w:rsidRPr="00D7557D" w14:paraId="3D9DB022" w14:textId="77777777" w:rsidTr="005525D9">
        <w:tc>
          <w:tcPr>
            <w:tcW w:w="1253" w:type="dxa"/>
            <w:shd w:val="clear" w:color="auto" w:fill="auto"/>
          </w:tcPr>
          <w:p w14:paraId="578D7AE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SaMi</w:t>
            </w:r>
          </w:p>
        </w:tc>
        <w:tc>
          <w:tcPr>
            <w:tcW w:w="6067" w:type="dxa"/>
            <w:shd w:val="clear" w:color="auto" w:fill="auto"/>
          </w:tcPr>
          <w:p w14:paraId="69B0C5B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Safer Migration </w:t>
            </w:r>
          </w:p>
        </w:tc>
      </w:tr>
      <w:tr w:rsidR="00A06A83" w:rsidRPr="00D7557D" w14:paraId="6E28A627" w14:textId="77777777" w:rsidTr="005525D9">
        <w:tc>
          <w:tcPr>
            <w:tcW w:w="1253" w:type="dxa"/>
            <w:shd w:val="clear" w:color="auto" w:fill="auto"/>
          </w:tcPr>
          <w:p w14:paraId="657ADA1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SIMS</w:t>
            </w:r>
          </w:p>
        </w:tc>
        <w:tc>
          <w:tcPr>
            <w:tcW w:w="6067" w:type="dxa"/>
            <w:shd w:val="clear" w:color="auto" w:fill="auto"/>
          </w:tcPr>
          <w:p w14:paraId="350DD171" w14:textId="6873F470"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Social Information Management System</w:t>
            </w:r>
            <w:r w:rsidR="005525D9" w:rsidRPr="00D7557D">
              <w:t xml:space="preserve"> </w:t>
            </w:r>
          </w:p>
        </w:tc>
      </w:tr>
      <w:tr w:rsidR="00A06A83" w:rsidRPr="00D7557D" w14:paraId="31651E79" w14:textId="77777777" w:rsidTr="005525D9">
        <w:tc>
          <w:tcPr>
            <w:tcW w:w="1253" w:type="dxa"/>
            <w:shd w:val="clear" w:color="auto" w:fill="auto"/>
          </w:tcPr>
          <w:p w14:paraId="287B18A9"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SITDH</w:t>
            </w:r>
          </w:p>
        </w:tc>
        <w:tc>
          <w:tcPr>
            <w:tcW w:w="6067" w:type="dxa"/>
            <w:shd w:val="clear" w:color="auto" w:fill="auto"/>
          </w:tcPr>
          <w:p w14:paraId="156DD3D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Sukraraj Infectious and Tropical Disease Hospital </w:t>
            </w:r>
          </w:p>
        </w:tc>
      </w:tr>
      <w:tr w:rsidR="00A06A83" w:rsidRPr="00D7557D" w14:paraId="3A046B13" w14:textId="77777777" w:rsidTr="005525D9">
        <w:tc>
          <w:tcPr>
            <w:tcW w:w="1253" w:type="dxa"/>
            <w:shd w:val="clear" w:color="auto" w:fill="auto"/>
          </w:tcPr>
          <w:p w14:paraId="0F4EDE5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SOP</w:t>
            </w:r>
          </w:p>
        </w:tc>
        <w:tc>
          <w:tcPr>
            <w:tcW w:w="6067" w:type="dxa"/>
            <w:shd w:val="clear" w:color="auto" w:fill="auto"/>
          </w:tcPr>
          <w:p w14:paraId="5FB4E6B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Standard Operating Procedure </w:t>
            </w:r>
          </w:p>
        </w:tc>
      </w:tr>
      <w:tr w:rsidR="00A06A83" w:rsidRPr="00D7557D" w14:paraId="397CC92B" w14:textId="77777777" w:rsidTr="005525D9">
        <w:tc>
          <w:tcPr>
            <w:tcW w:w="1253" w:type="dxa"/>
            <w:shd w:val="clear" w:color="auto" w:fill="auto"/>
          </w:tcPr>
          <w:p w14:paraId="568C9B4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TVET</w:t>
            </w:r>
          </w:p>
        </w:tc>
        <w:tc>
          <w:tcPr>
            <w:tcW w:w="6067" w:type="dxa"/>
            <w:shd w:val="clear" w:color="auto" w:fill="auto"/>
          </w:tcPr>
          <w:p w14:paraId="6B2D074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Technical and Vocational Education and Training </w:t>
            </w:r>
          </w:p>
        </w:tc>
      </w:tr>
      <w:tr w:rsidR="00A06A83" w:rsidRPr="00D7557D" w14:paraId="70659B05" w14:textId="77777777" w:rsidTr="005525D9">
        <w:tc>
          <w:tcPr>
            <w:tcW w:w="1253" w:type="dxa"/>
            <w:shd w:val="clear" w:color="auto" w:fill="auto"/>
          </w:tcPr>
          <w:p w14:paraId="033E4E1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ToR</w:t>
            </w:r>
          </w:p>
        </w:tc>
        <w:tc>
          <w:tcPr>
            <w:tcW w:w="6067" w:type="dxa"/>
            <w:shd w:val="clear" w:color="auto" w:fill="auto"/>
          </w:tcPr>
          <w:p w14:paraId="084594A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Terms of Reference </w:t>
            </w:r>
          </w:p>
        </w:tc>
      </w:tr>
      <w:tr w:rsidR="00A06A83" w:rsidRPr="00D7557D" w14:paraId="6B38B85B" w14:textId="77777777" w:rsidTr="005525D9">
        <w:tc>
          <w:tcPr>
            <w:tcW w:w="1253" w:type="dxa"/>
            <w:shd w:val="clear" w:color="auto" w:fill="auto"/>
          </w:tcPr>
          <w:p w14:paraId="04F90E6A"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UN</w:t>
            </w:r>
          </w:p>
        </w:tc>
        <w:tc>
          <w:tcPr>
            <w:tcW w:w="6067" w:type="dxa"/>
            <w:shd w:val="clear" w:color="auto" w:fill="auto"/>
          </w:tcPr>
          <w:p w14:paraId="61AAA996"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United Nations</w:t>
            </w:r>
          </w:p>
        </w:tc>
      </w:tr>
      <w:tr w:rsidR="00A06A83" w:rsidRPr="00D7557D" w14:paraId="51450F92" w14:textId="77777777" w:rsidTr="005525D9">
        <w:tc>
          <w:tcPr>
            <w:tcW w:w="1253" w:type="dxa"/>
            <w:shd w:val="clear" w:color="auto" w:fill="auto"/>
          </w:tcPr>
          <w:p w14:paraId="7A05653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UNCT</w:t>
            </w:r>
          </w:p>
        </w:tc>
        <w:tc>
          <w:tcPr>
            <w:tcW w:w="6067" w:type="dxa"/>
            <w:shd w:val="clear" w:color="auto" w:fill="auto"/>
          </w:tcPr>
          <w:p w14:paraId="3C09711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United Nations Country Team </w:t>
            </w:r>
          </w:p>
        </w:tc>
      </w:tr>
      <w:tr w:rsidR="00A06A83" w:rsidRPr="00D7557D" w14:paraId="09FA971D" w14:textId="77777777" w:rsidTr="005525D9">
        <w:tc>
          <w:tcPr>
            <w:tcW w:w="1253" w:type="dxa"/>
            <w:shd w:val="clear" w:color="auto" w:fill="auto"/>
          </w:tcPr>
          <w:p w14:paraId="61732A0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UNHCR</w:t>
            </w:r>
          </w:p>
        </w:tc>
        <w:tc>
          <w:tcPr>
            <w:tcW w:w="6067" w:type="dxa"/>
            <w:shd w:val="clear" w:color="auto" w:fill="auto"/>
          </w:tcPr>
          <w:p w14:paraId="1A214902"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United Nations High Commissioner for Refugees </w:t>
            </w:r>
          </w:p>
        </w:tc>
      </w:tr>
      <w:tr w:rsidR="00A06A83" w:rsidRPr="00D7557D" w14:paraId="0E3D5615" w14:textId="77777777" w:rsidTr="005525D9">
        <w:tc>
          <w:tcPr>
            <w:tcW w:w="1253" w:type="dxa"/>
            <w:shd w:val="clear" w:color="auto" w:fill="auto"/>
          </w:tcPr>
          <w:p w14:paraId="6D83EEA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UNICEF</w:t>
            </w:r>
          </w:p>
        </w:tc>
        <w:tc>
          <w:tcPr>
            <w:tcW w:w="6067" w:type="dxa"/>
            <w:shd w:val="clear" w:color="auto" w:fill="auto"/>
          </w:tcPr>
          <w:p w14:paraId="79676291" w14:textId="2C219840"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United Nations Children</w:t>
            </w:r>
            <w:r w:rsidR="001E38FE" w:rsidRPr="00D7557D">
              <w:t>’</w:t>
            </w:r>
            <w:r w:rsidRPr="00D7557D">
              <w:t xml:space="preserve">s Fund </w:t>
            </w:r>
          </w:p>
        </w:tc>
      </w:tr>
      <w:tr w:rsidR="00A06A83" w:rsidRPr="00D7557D" w14:paraId="2C2E1922" w14:textId="77777777" w:rsidTr="005525D9">
        <w:tc>
          <w:tcPr>
            <w:tcW w:w="1253" w:type="dxa"/>
            <w:shd w:val="clear" w:color="auto" w:fill="auto"/>
          </w:tcPr>
          <w:p w14:paraId="621C0B6A" w14:textId="073BE268"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UNFPA</w:t>
            </w:r>
            <w:r w:rsidR="005525D9" w:rsidRPr="00D7557D">
              <w:t xml:space="preserve"> </w:t>
            </w:r>
          </w:p>
        </w:tc>
        <w:tc>
          <w:tcPr>
            <w:tcW w:w="6067" w:type="dxa"/>
            <w:shd w:val="clear" w:color="auto" w:fill="auto"/>
          </w:tcPr>
          <w:p w14:paraId="68EECCA7"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United Nations Population Fund </w:t>
            </w:r>
          </w:p>
        </w:tc>
      </w:tr>
      <w:tr w:rsidR="00A06A83" w:rsidRPr="00D7557D" w14:paraId="435E67AC" w14:textId="77777777" w:rsidTr="005525D9">
        <w:tc>
          <w:tcPr>
            <w:tcW w:w="1253" w:type="dxa"/>
            <w:shd w:val="clear" w:color="auto" w:fill="auto"/>
          </w:tcPr>
          <w:p w14:paraId="7F86E77E"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UTI</w:t>
            </w:r>
          </w:p>
        </w:tc>
        <w:tc>
          <w:tcPr>
            <w:tcW w:w="6067" w:type="dxa"/>
            <w:shd w:val="clear" w:color="auto" w:fill="auto"/>
          </w:tcPr>
          <w:p w14:paraId="756BCB2D" w14:textId="27E0FA5C"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Urinary Tract Infection</w:t>
            </w:r>
            <w:r w:rsidR="005525D9" w:rsidRPr="00D7557D">
              <w:t xml:space="preserve"> </w:t>
            </w:r>
          </w:p>
        </w:tc>
      </w:tr>
      <w:tr w:rsidR="00A06A83" w:rsidRPr="00D7557D" w14:paraId="3B8DC60A" w14:textId="77777777" w:rsidTr="005525D9">
        <w:tc>
          <w:tcPr>
            <w:tcW w:w="1253" w:type="dxa"/>
            <w:shd w:val="clear" w:color="auto" w:fill="auto"/>
          </w:tcPr>
          <w:p w14:paraId="17BC01BC"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VAW</w:t>
            </w:r>
          </w:p>
        </w:tc>
        <w:tc>
          <w:tcPr>
            <w:tcW w:w="6067" w:type="dxa"/>
            <w:shd w:val="clear" w:color="auto" w:fill="auto"/>
          </w:tcPr>
          <w:p w14:paraId="229B5161"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Violence against Women </w:t>
            </w:r>
          </w:p>
        </w:tc>
      </w:tr>
      <w:tr w:rsidR="00A06A83" w:rsidRPr="00D7557D" w14:paraId="010BF0D3" w14:textId="77777777" w:rsidTr="005525D9">
        <w:tc>
          <w:tcPr>
            <w:tcW w:w="1253" w:type="dxa"/>
            <w:shd w:val="clear" w:color="auto" w:fill="auto"/>
          </w:tcPr>
          <w:p w14:paraId="48F33244"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WCSCSC</w:t>
            </w:r>
          </w:p>
        </w:tc>
        <w:tc>
          <w:tcPr>
            <w:tcW w:w="6067" w:type="dxa"/>
            <w:shd w:val="clear" w:color="auto" w:fill="auto"/>
          </w:tcPr>
          <w:p w14:paraId="34DC433B"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Women, Children and Senior Citizens Service Centre</w:t>
            </w:r>
          </w:p>
        </w:tc>
      </w:tr>
      <w:tr w:rsidR="00A06A83" w:rsidRPr="00D7557D" w14:paraId="534410F7" w14:textId="77777777" w:rsidTr="005525D9">
        <w:tc>
          <w:tcPr>
            <w:tcW w:w="1253" w:type="dxa"/>
            <w:shd w:val="clear" w:color="auto" w:fill="auto"/>
          </w:tcPr>
          <w:p w14:paraId="42227F95"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WHO</w:t>
            </w:r>
          </w:p>
        </w:tc>
        <w:tc>
          <w:tcPr>
            <w:tcW w:w="6067" w:type="dxa"/>
            <w:shd w:val="clear" w:color="auto" w:fill="auto"/>
          </w:tcPr>
          <w:p w14:paraId="4085420F"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World Health Organization </w:t>
            </w:r>
          </w:p>
        </w:tc>
      </w:tr>
      <w:tr w:rsidR="00A06A83" w:rsidRPr="00D7557D" w14:paraId="1D53B5E9" w14:textId="77777777" w:rsidTr="005525D9">
        <w:tc>
          <w:tcPr>
            <w:tcW w:w="1253" w:type="dxa"/>
            <w:shd w:val="clear" w:color="auto" w:fill="auto"/>
          </w:tcPr>
          <w:p w14:paraId="754BB390"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7557D">
              <w:t>WLDMC</w:t>
            </w:r>
          </w:p>
        </w:tc>
        <w:tc>
          <w:tcPr>
            <w:tcW w:w="6067" w:type="dxa"/>
            <w:shd w:val="clear" w:color="auto" w:fill="auto"/>
          </w:tcPr>
          <w:p w14:paraId="7434815D" w14:textId="77777777" w:rsidR="00A06A83" w:rsidRPr="00D7557D" w:rsidRDefault="00A06A83" w:rsidP="00530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7557D">
              <w:t xml:space="preserve">Ward Level Disaster Management Committee </w:t>
            </w:r>
          </w:p>
        </w:tc>
      </w:tr>
    </w:tbl>
    <w:p w14:paraId="6FA50464" w14:textId="77777777" w:rsidR="001547AD" w:rsidRPr="00D7557D" w:rsidRDefault="001547AD" w:rsidP="004D67DC">
      <w:pPr>
        <w:pStyle w:val="SingleTxt"/>
      </w:pPr>
      <w:r w:rsidRPr="00D7557D">
        <w:br w:type="page"/>
      </w:r>
    </w:p>
    <w:p w14:paraId="28A6654B" w14:textId="1FFC8CA4" w:rsidR="001547AD" w:rsidRPr="00D7557D" w:rsidRDefault="001547AD" w:rsidP="002519DE">
      <w:pPr>
        <w:pStyle w:val="HCh"/>
        <w:ind w:left="2534" w:right="1260" w:hanging="1267"/>
      </w:pPr>
      <w:bookmarkStart w:id="1" w:name="_Toc175724576"/>
      <w:r w:rsidRPr="00D7557D">
        <w:lastRenderedPageBreak/>
        <w:t>Background</w:t>
      </w:r>
      <w:bookmarkEnd w:id="1"/>
    </w:p>
    <w:p w14:paraId="04EC2036" w14:textId="77777777" w:rsidR="002519DE" w:rsidRPr="00D7557D" w:rsidRDefault="002519DE" w:rsidP="002519DE">
      <w:pPr>
        <w:pStyle w:val="SingleTxt"/>
        <w:spacing w:after="0" w:line="120" w:lineRule="exact"/>
        <w:rPr>
          <w:sz w:val="10"/>
        </w:rPr>
      </w:pPr>
    </w:p>
    <w:p w14:paraId="170A9D4F" w14:textId="77777777" w:rsidR="002519DE" w:rsidRPr="00D7557D" w:rsidRDefault="002519DE" w:rsidP="002519DE">
      <w:pPr>
        <w:pStyle w:val="SingleTxt"/>
        <w:spacing w:after="0" w:line="120" w:lineRule="exact"/>
        <w:rPr>
          <w:sz w:val="10"/>
        </w:rPr>
      </w:pPr>
    </w:p>
    <w:p w14:paraId="58B42A5B" w14:textId="2093368A" w:rsidR="005525D9" w:rsidRPr="00D7557D" w:rsidRDefault="001547AD" w:rsidP="004D67DC">
      <w:pPr>
        <w:pStyle w:val="SingleTxt"/>
      </w:pPr>
      <w:r w:rsidRPr="00D7557D">
        <w:t>1.</w:t>
      </w:r>
      <w:r w:rsidRPr="00D7557D">
        <w:tab/>
        <w:t>The Government of Nepal (GoN) has submitted its seventh periodic report on the implementation status of the Convention on the Elimination of All Forms of Discrimination Against Women (CEDAW) to the UN CEDAW Committee on the Elimination of Discrimination against Women on 5 July 2023 [</w:t>
      </w:r>
      <w:hyperlink r:id="rId20" w:history="1">
        <w:r w:rsidRPr="00D7557D">
          <w:rPr>
            <w:rStyle w:val="Hyperlink"/>
          </w:rPr>
          <w:t>CEDAW/C/NPL/7</w:t>
        </w:r>
      </w:hyperlink>
      <w:r w:rsidRPr="00D7557D">
        <w:t>].</w:t>
      </w:r>
      <w:r w:rsidR="005525D9" w:rsidRPr="00D7557D">
        <w:t xml:space="preserve"> T</w:t>
      </w:r>
      <w:r w:rsidRPr="00D7557D">
        <w:t>he pre-sessional working group of the CEDAW Committee has adopted the list of issues and questions in relation to the seventh periodic report [</w:t>
      </w:r>
      <w:hyperlink r:id="rId21" w:history="1">
        <w:r w:rsidRPr="00D7557D">
          <w:rPr>
            <w:rStyle w:val="Hyperlink"/>
          </w:rPr>
          <w:t>CEDAW/C/NPL/Q/7</w:t>
        </w:r>
      </w:hyperlink>
      <w:r w:rsidRPr="00D7557D">
        <w:t>] on 22 February 2024, with a view to supplementing the seventh periodic report with additional information to enable the Committee to assess the state of implementation of CEDAW.</w:t>
      </w:r>
      <w:r w:rsidR="005525D9" w:rsidRPr="00D7557D">
        <w:t xml:space="preserve"> </w:t>
      </w:r>
    </w:p>
    <w:p w14:paraId="21D023EE" w14:textId="1E48BA90" w:rsidR="001547AD" w:rsidRPr="00D7557D" w:rsidRDefault="001547AD" w:rsidP="004D67DC">
      <w:pPr>
        <w:pStyle w:val="SingleTxt"/>
      </w:pPr>
      <w:r w:rsidRPr="00D7557D">
        <w:t>2.</w:t>
      </w:r>
      <w:r w:rsidRPr="00D7557D">
        <w:tab/>
        <w:t>On behalf of the GoN, the Ministry of Women, Children and Senior Citizen (MoWCSC) has prepared this written response with the objective of responding to the issues and questions without repeating the information provided in the Seventh Periodic Report. This response has been prepared in close coordination and collaboration with the three tiers of governments, other line agencies, and civil society organisations (CSOs). The GoN reaffirms its strong commitment to fulfilling its obligation in compliance with CEDAW in order to respect, protect and promote women</w:t>
      </w:r>
      <w:r w:rsidR="001E38FE" w:rsidRPr="00D7557D">
        <w:t>’</w:t>
      </w:r>
      <w:r w:rsidRPr="00D7557D">
        <w:t xml:space="preserve">s rights and gender equality in our country. </w:t>
      </w:r>
    </w:p>
    <w:p w14:paraId="47584704" w14:textId="77777777" w:rsidR="007B2CCA" w:rsidRPr="00D7557D" w:rsidRDefault="007B2CCA" w:rsidP="007B2CCA">
      <w:pPr>
        <w:pStyle w:val="SingleTxt"/>
        <w:spacing w:after="0" w:line="120" w:lineRule="exact"/>
        <w:rPr>
          <w:sz w:val="10"/>
        </w:rPr>
      </w:pPr>
      <w:bookmarkStart w:id="2" w:name="_Toc175724577"/>
    </w:p>
    <w:p w14:paraId="182F1044" w14:textId="77777777" w:rsidR="007B2CCA" w:rsidRPr="00D7557D" w:rsidRDefault="007B2CCA" w:rsidP="007B2CCA">
      <w:pPr>
        <w:pStyle w:val="SingleTxt"/>
        <w:spacing w:after="0" w:line="120" w:lineRule="exact"/>
        <w:rPr>
          <w:sz w:val="10"/>
        </w:rPr>
      </w:pPr>
    </w:p>
    <w:p w14:paraId="48FF19BB" w14:textId="4C558364" w:rsidR="001547AD" w:rsidRPr="00D7557D" w:rsidRDefault="001547AD" w:rsidP="00C63F7F">
      <w:pPr>
        <w:pStyle w:val="HCh"/>
        <w:ind w:left="1267" w:right="1260"/>
      </w:pPr>
      <w:r w:rsidRPr="00D7557D">
        <w:t>Women</w:t>
      </w:r>
      <w:r w:rsidR="001E38FE" w:rsidRPr="00D7557D">
        <w:t>’</w:t>
      </w:r>
      <w:r w:rsidRPr="00D7557D">
        <w:t>s rights and gender equality in relation to the pandemic, recovery efforts and global crises</w:t>
      </w:r>
      <w:bookmarkEnd w:id="2"/>
    </w:p>
    <w:p w14:paraId="17621B86" w14:textId="77777777" w:rsidR="007B2CCA" w:rsidRPr="00D7557D" w:rsidRDefault="007B2CCA" w:rsidP="007B2CCA">
      <w:pPr>
        <w:pStyle w:val="SingleTxt"/>
        <w:spacing w:after="0" w:line="120" w:lineRule="exact"/>
        <w:rPr>
          <w:sz w:val="10"/>
        </w:rPr>
      </w:pPr>
    </w:p>
    <w:p w14:paraId="42AD2AB0" w14:textId="77777777" w:rsidR="007B2CCA" w:rsidRPr="00D7557D" w:rsidRDefault="007B2CCA" w:rsidP="007B2CCA">
      <w:pPr>
        <w:pStyle w:val="SingleTxt"/>
        <w:spacing w:after="0" w:line="120" w:lineRule="exact"/>
        <w:rPr>
          <w:sz w:val="10"/>
        </w:rPr>
      </w:pPr>
    </w:p>
    <w:p w14:paraId="7D8B0494" w14:textId="7720B536" w:rsidR="001547AD" w:rsidRPr="00D7557D" w:rsidRDefault="001547AD" w:rsidP="00C63F7F">
      <w:pPr>
        <w:pStyle w:val="H1"/>
        <w:ind w:right="1260" w:firstLine="0"/>
      </w:pPr>
      <w:r w:rsidRPr="00D7557D">
        <w:t>Reply to paragraph 1 of the list of issues and questions (</w:t>
      </w:r>
      <w:hyperlink r:id="rId22" w:history="1">
        <w:r w:rsidRPr="00D7557D">
          <w:rPr>
            <w:rStyle w:val="Hyperlink"/>
          </w:rPr>
          <w:t>CEDAW/C/NPL/Q/7</w:t>
        </w:r>
      </w:hyperlink>
      <w:r w:rsidRPr="00D7557D">
        <w:t>)</w:t>
      </w:r>
    </w:p>
    <w:p w14:paraId="33B59C88" w14:textId="77777777" w:rsidR="007B2CCA" w:rsidRPr="00D7557D" w:rsidRDefault="007B2CCA" w:rsidP="007B2CCA">
      <w:pPr>
        <w:pStyle w:val="SingleTxt"/>
        <w:spacing w:after="0" w:line="120" w:lineRule="exact"/>
        <w:rPr>
          <w:sz w:val="10"/>
        </w:rPr>
      </w:pPr>
    </w:p>
    <w:p w14:paraId="76FEA9EF" w14:textId="77777777" w:rsidR="007B2CCA" w:rsidRPr="00D7557D" w:rsidRDefault="007B2CCA" w:rsidP="007B2CCA">
      <w:pPr>
        <w:pStyle w:val="SingleTxt"/>
        <w:spacing w:after="0" w:line="120" w:lineRule="exact"/>
        <w:rPr>
          <w:sz w:val="10"/>
        </w:rPr>
      </w:pPr>
    </w:p>
    <w:p w14:paraId="593BA650" w14:textId="629B4A21" w:rsidR="001547AD" w:rsidRPr="00D7557D" w:rsidRDefault="001547AD" w:rsidP="004D67DC">
      <w:pPr>
        <w:pStyle w:val="SingleTxt"/>
        <w:rPr>
          <w:b/>
          <w:bCs/>
        </w:rPr>
      </w:pPr>
      <w:r w:rsidRPr="00D7557D">
        <w:t>3.</w:t>
      </w:r>
      <w:r w:rsidRPr="00D7557D">
        <w:tab/>
        <w:t>Nepal endured the unprecedented COVID-19 pandemic claiming more than 12,000 people</w:t>
      </w:r>
      <w:r w:rsidR="001E38FE" w:rsidRPr="00D7557D">
        <w:t>’</w:t>
      </w:r>
      <w:r w:rsidRPr="00D7557D">
        <w:t>s lives and huge economic loss.</w:t>
      </w:r>
      <w:r w:rsidRPr="00D7557D">
        <w:rPr>
          <w:vertAlign w:val="superscript"/>
        </w:rPr>
        <w:footnoteReference w:id="1"/>
      </w:r>
      <w:r w:rsidRPr="00D7557D">
        <w:t xml:space="preserve"> Evidence showed that as in other parts of the world the severity and mortality had been at higher rates in Nepal for male patients and older adults due to the presence of underlying comorbid conditions, mainly non-communicable diseases (NCD) such as hypertension, diabetes, chronic kidney disease, respiratory disease, cardiovascular disease, liver disease, thyroid disorder, cancer, anaemia, septic shock, urinary tract infection (UTI), stroke and paralysis, meningitis, hyperkalemia and thrombosis.</w:t>
      </w:r>
      <w:r w:rsidRPr="00D7557D">
        <w:rPr>
          <w:vertAlign w:val="superscript"/>
        </w:rPr>
        <w:footnoteReference w:id="2"/>
      </w:r>
      <w:r w:rsidRPr="00D7557D">
        <w:rPr>
          <w:b/>
          <w:bCs/>
        </w:rPr>
        <w:t xml:space="preserve"> </w:t>
      </w:r>
    </w:p>
    <w:p w14:paraId="60683157" w14:textId="5F1A6FBE" w:rsidR="001547AD" w:rsidRPr="00D7557D" w:rsidRDefault="001547AD" w:rsidP="004D67DC">
      <w:pPr>
        <w:pStyle w:val="SingleTxt"/>
      </w:pPr>
      <w:r w:rsidRPr="00D7557D">
        <w:t>4.</w:t>
      </w:r>
      <w:r w:rsidRPr="00D7557D">
        <w:tab/>
        <w:t>COVID-19 pandemic posed a significant setback to gender equality efforts in Nepal. The economic downturn and increased caregiving responsibilities due to school closures and health crises disproportionately affected women and girls. The pandemic had also led to a rise in all forms of gender-based violence and disruptions in essential health services, further compounding the unpaid care work and difficulties faced by women. Furthermore, COVID-19 pandemic reversed the on-going reform efforts and achievements in women</w:t>
      </w:r>
      <w:r w:rsidR="001E38FE" w:rsidRPr="00D7557D">
        <w:t>’</w:t>
      </w:r>
      <w:r w:rsidRPr="00D7557D">
        <w:t>s empowerment.</w:t>
      </w:r>
    </w:p>
    <w:p w14:paraId="1839AE20" w14:textId="1EB182B2" w:rsidR="001547AD" w:rsidRPr="00D7557D" w:rsidRDefault="001547AD" w:rsidP="004D67DC">
      <w:pPr>
        <w:pStyle w:val="SingleTxt"/>
      </w:pPr>
      <w:r w:rsidRPr="00D7557D">
        <w:t>5.</w:t>
      </w:r>
      <w:r w:rsidRPr="00D7557D">
        <w:tab/>
        <w:t xml:space="preserve">While the country was striving hard to recover from the setbacks caused by 2015 Gorkha earthquake, and COVID-19, it experienced another devastating earthquakes in Sudurpashchim (Doti, Achham, Bajhang and Bajura Districts) on October-November 2022, and in Rukum and Jajarkot Districts in November 2023. The impact of these earthquakes compounded challenges with the destruction of infrastructure, </w:t>
      </w:r>
      <w:r w:rsidRPr="00D7557D">
        <w:lastRenderedPageBreak/>
        <w:t>displacement of population, and loss of lives and livelihoods further complicating efforts to achieve gender equality and women</w:t>
      </w:r>
      <w:r w:rsidR="001E38FE" w:rsidRPr="00D7557D">
        <w:t>’</w:t>
      </w:r>
      <w:r w:rsidRPr="00D7557D">
        <w:t>s empowerment. Nepal also faced several emergencies, including fire, lightning, windstorms, floods, landslides, cold wave, heat wave and other public health emergencies such as dengue fever affecting thousands of families. These natural calamities, climate change and environmental degradation disproportionately impacted women, and posed additional setbacks to gender equality efforts.</w:t>
      </w:r>
    </w:p>
    <w:p w14:paraId="77D9BB18" w14:textId="77777777" w:rsidR="001547AD" w:rsidRPr="00D7557D" w:rsidRDefault="001547AD" w:rsidP="004D67DC">
      <w:pPr>
        <w:pStyle w:val="SingleTxt"/>
        <w:rPr>
          <w:b/>
          <w:bCs/>
        </w:rPr>
      </w:pPr>
      <w:r w:rsidRPr="00D7557D">
        <w:t>6.</w:t>
      </w:r>
      <w:r w:rsidRPr="00D7557D">
        <w:tab/>
        <w:t>The Government of Nepal (GoN) adopted following measures to respond to COVID-19 and its long-term impact:</w:t>
      </w:r>
      <w:r w:rsidRPr="00D7557D">
        <w:rPr>
          <w:vertAlign w:val="superscript"/>
        </w:rPr>
        <w:footnoteReference w:id="3"/>
      </w:r>
      <w:r w:rsidRPr="00D7557D">
        <w:rPr>
          <w:b/>
          <w:bCs/>
        </w:rPr>
        <w:t xml:space="preserve"> </w:t>
      </w:r>
    </w:p>
    <w:p w14:paraId="76EB6DC5" w14:textId="77777777" w:rsidR="001547AD" w:rsidRPr="00D7557D" w:rsidRDefault="001547AD" w:rsidP="004D67DC">
      <w:pPr>
        <w:pStyle w:val="SingleTxt"/>
      </w:pPr>
      <w:r w:rsidRPr="00D7557D">
        <w:tab/>
        <w:t>(a)</w:t>
      </w:r>
      <w:r w:rsidRPr="00D7557D">
        <w:tab/>
        <w:t xml:space="preserve">Establishment of health surveillance desk in the Tribhuvan International Airport at the earliest weeks of COVID-19 pandemic to screen all incoming passengers from aﬀected regions around the world; </w:t>
      </w:r>
    </w:p>
    <w:p w14:paraId="40DF07B1" w14:textId="77777777" w:rsidR="001547AD" w:rsidRPr="00D7557D" w:rsidRDefault="001547AD" w:rsidP="004D67DC">
      <w:pPr>
        <w:pStyle w:val="SingleTxt"/>
      </w:pPr>
      <w:r w:rsidRPr="00D7557D">
        <w:tab/>
        <w:t>(b)</w:t>
      </w:r>
      <w:r w:rsidRPr="00D7557D">
        <w:tab/>
        <w:t>Setting up of 36 COVID dedicated hospitals categorizing into three levels: 16 hospitals as Level 1 hospitals responsible for treating mild cases, 16 hospitals as Level 2 hospitals for treating moderate cases, and four hospitals as Level 3 hospitals to provide advanced and specialized care for severe cases. The GoN designated the Sukraraj Infectious and Tropical Disease Hospital (SITDH) in Kathmandu as the primary hospital for COVID treatment, along with the Patan Hospital and the Armed Police Force (APF) Hospital;</w:t>
      </w:r>
    </w:p>
    <w:p w14:paraId="4736E525" w14:textId="77777777" w:rsidR="001547AD" w:rsidRPr="00D7557D" w:rsidRDefault="001547AD" w:rsidP="004D67DC">
      <w:pPr>
        <w:pStyle w:val="SingleTxt"/>
      </w:pPr>
      <w:r w:rsidRPr="00D7557D">
        <w:tab/>
        <w:t>(c)</w:t>
      </w:r>
      <w:r w:rsidRPr="00D7557D">
        <w:tab/>
        <w:t>Allocation of speciﬁc spaces to be used for quarantine purposes throughout the country and making strict ground at the entrance in the Nepal-India cross border and the Nepal-China cross border with due attention to women (separate space, especial care for pregnant women and lactating mothers, free-of-cost sanitary pad for women);</w:t>
      </w:r>
    </w:p>
    <w:p w14:paraId="2001A019" w14:textId="77777777" w:rsidR="001547AD" w:rsidRPr="00D7557D" w:rsidRDefault="001547AD" w:rsidP="004D67DC">
      <w:pPr>
        <w:pStyle w:val="SingleTxt"/>
      </w:pPr>
      <w:r w:rsidRPr="00D7557D">
        <w:tab/>
        <w:t>(d)</w:t>
      </w:r>
      <w:r w:rsidRPr="00D7557D">
        <w:tab/>
        <w:t>Contact tracing of those people who came into contact with carriers of COVID-19, screening of individuals arriving in Kathmandu from other parts of the country or overseas by road or by air, and symptomatic passengers to be taken directly to designated COVID hospitals and admitted, tested and treated appropriately, whereas asymptomatic passengers were kept in dedicated quarantine or advised to follow strict home quarantine, self-isolation and to avoid non-essential travel and community contact;</w:t>
      </w:r>
    </w:p>
    <w:p w14:paraId="7967A8E2" w14:textId="77777777" w:rsidR="001547AD" w:rsidRPr="00D7557D" w:rsidRDefault="001547AD" w:rsidP="004D67DC">
      <w:pPr>
        <w:pStyle w:val="SingleTxt"/>
      </w:pPr>
      <w:r w:rsidRPr="00D7557D">
        <w:tab/>
        <w:t>(e)</w:t>
      </w:r>
      <w:r w:rsidRPr="00D7557D">
        <w:tab/>
        <w:t>Formulation of the Health Sector Emergency Response Plan (HSERP) to manage the spread of COVID-19 and forming Case Investigation and Contact Tracing Teams (CICTTs) at the local levels to ensure trained human resources at all levels, following standard operating procedure (SOP) for case investigation and contact tracing, mobilize female community health volunteers (FCHVs) at community levels with due attention to pregnant women and lactating mothers, perform rapid epidemiological investigations of clusters at risk for COVID-19, and ensure necessary resources and protective measures to all care providers according to the estimated level of risk;</w:t>
      </w:r>
    </w:p>
    <w:p w14:paraId="18C6E316" w14:textId="21C05F2D" w:rsidR="001547AD" w:rsidRPr="00D7557D" w:rsidRDefault="001547AD" w:rsidP="004D67DC">
      <w:pPr>
        <w:pStyle w:val="SingleTxt"/>
      </w:pPr>
      <w:r w:rsidRPr="00D7557D">
        <w:tab/>
        <w:t>(f)</w:t>
      </w:r>
      <w:r w:rsidRPr="00D7557D">
        <w:tab/>
        <w:t>Management of quarantine and isolation centres</w:t>
      </w:r>
      <w:r w:rsidR="00DC1C94">
        <w:t xml:space="preserve"> – </w:t>
      </w:r>
      <w:r w:rsidRPr="00D7557D">
        <w:t xml:space="preserve">institutional quarantine facilities at schools, campuses, hostels, hotels and other accommodating facilities, allocating separate places for women, with the coordination of local governments. </w:t>
      </w:r>
      <w:r w:rsidRPr="00D7557D">
        <w:lastRenderedPageBreak/>
        <w:t>Isolation facilities were also provided by the provincial governments and various public and private hospitals;</w:t>
      </w:r>
    </w:p>
    <w:p w14:paraId="21027592" w14:textId="77777777" w:rsidR="001547AD" w:rsidRPr="00D7557D" w:rsidRDefault="001547AD" w:rsidP="004D67DC">
      <w:pPr>
        <w:pStyle w:val="SingleTxt"/>
      </w:pPr>
      <w:r w:rsidRPr="00D7557D">
        <w:tab/>
        <w:t>(g)</w:t>
      </w:r>
      <w:r w:rsidRPr="00D7557D">
        <w:tab/>
        <w:t>Public information and awareness campaign to disseminate correct information and education to the public, including basic safety protocols such as wearing masks properly in public places, using hand sanitizer, washing hands frequently, avoiding crowds and maintaining at least three meters of physical distance as suggested by WHO guidelines;</w:t>
      </w:r>
    </w:p>
    <w:p w14:paraId="76652CD1" w14:textId="4BD5AB45" w:rsidR="001547AD" w:rsidRPr="00D7557D" w:rsidRDefault="001547AD" w:rsidP="004D67DC">
      <w:pPr>
        <w:pStyle w:val="SingleTxt"/>
      </w:pPr>
      <w:r w:rsidRPr="00D7557D">
        <w:tab/>
        <w:t>(h)</w:t>
      </w:r>
      <w:r w:rsidRPr="00D7557D">
        <w:tab/>
        <w:t>Nation-wide lockdown suspending visa-on-arrival, banning all domestic and international ﬂights, long-distance transportation across the country and all non</w:t>
      </w:r>
      <w:r w:rsidR="00050446" w:rsidRPr="00D7557D">
        <w:noBreakHyphen/>
      </w:r>
      <w:r w:rsidRPr="00D7557D">
        <w:t xml:space="preserve">essential services except for those with prior permission from local authorities, those belonging to security forces, health workers and ambulances, groceries and pharmacies operated during times as speciﬁed by the local authorities, and closing all other workplaces, government oﬃces, schools and universities; </w:t>
      </w:r>
    </w:p>
    <w:p w14:paraId="22753268" w14:textId="77777777" w:rsidR="001547AD" w:rsidRPr="00D7557D" w:rsidRDefault="001547AD" w:rsidP="004D67DC">
      <w:pPr>
        <w:pStyle w:val="SingleTxt"/>
      </w:pPr>
      <w:r w:rsidRPr="00D7557D">
        <w:tab/>
        <w:t>(i)</w:t>
      </w:r>
      <w:r w:rsidRPr="00D7557D">
        <w:tab/>
        <w:t>Following economic support packages were provided targeting the poor, daily wage earners, and other marginalised groups, including women and Dalit, in the rural areas who had access to food only through daily wages and who were disproportionately aﬀected by the lockdown:</w:t>
      </w:r>
    </w:p>
    <w:p w14:paraId="051B8997" w14:textId="7152BBA8" w:rsidR="001547AD" w:rsidRPr="00D7557D" w:rsidRDefault="00050446" w:rsidP="00050446">
      <w:pPr>
        <w:pStyle w:val="SingleTxt"/>
        <w:tabs>
          <w:tab w:val="right" w:pos="1685"/>
        </w:tabs>
        <w:ind w:left="1742" w:hanging="475"/>
      </w:pPr>
      <w:r w:rsidRPr="00D7557D">
        <w:tab/>
        <w:t>•</w:t>
      </w:r>
      <w:r w:rsidR="001547AD" w:rsidRPr="00D7557D">
        <w:tab/>
        <w:t xml:space="preserve">Establishment of </w:t>
      </w:r>
      <w:r w:rsidR="001E38FE" w:rsidRPr="00D7557D">
        <w:t>“</w:t>
      </w:r>
      <w:r w:rsidR="001547AD" w:rsidRPr="00D7557D">
        <w:t>COVID-19 Prevention, Control and Treatment Fund</w:t>
      </w:r>
      <w:r w:rsidR="001E38FE" w:rsidRPr="00D7557D">
        <w:t>”</w:t>
      </w:r>
      <w:r w:rsidR="001547AD" w:rsidRPr="00D7557D">
        <w:rPr>
          <w:i/>
          <w:iCs/>
        </w:rPr>
        <w:t>-</w:t>
      </w:r>
      <w:r w:rsidR="001547AD" w:rsidRPr="00D7557D">
        <w:t xml:space="preserve"> to which hundreds of institutions, business ﬁrms and individuals made contributions, and distribution of grant through the fund to the needy people;</w:t>
      </w:r>
    </w:p>
    <w:p w14:paraId="0C7A161D" w14:textId="4C16613C" w:rsidR="001547AD" w:rsidRPr="00D7557D" w:rsidRDefault="00050446" w:rsidP="00050446">
      <w:pPr>
        <w:pStyle w:val="SingleTxt"/>
        <w:tabs>
          <w:tab w:val="right" w:pos="1685"/>
        </w:tabs>
        <w:ind w:left="1742" w:hanging="475"/>
      </w:pPr>
      <w:r w:rsidRPr="00D7557D">
        <w:tab/>
        <w:t>•</w:t>
      </w:r>
      <w:r w:rsidR="001547AD" w:rsidRPr="00D7557D">
        <w:tab/>
        <w:t>The provincial and local governments also created fund to support COVID-19 pandemic affected people and provided grants to the affected marginalised groups;</w:t>
      </w:r>
    </w:p>
    <w:p w14:paraId="42AF091D" w14:textId="4FFA1C3C" w:rsidR="001547AD" w:rsidRPr="00D7557D" w:rsidRDefault="00050446" w:rsidP="00050446">
      <w:pPr>
        <w:pStyle w:val="SingleTxt"/>
        <w:tabs>
          <w:tab w:val="right" w:pos="1685"/>
        </w:tabs>
        <w:ind w:left="1742" w:hanging="475"/>
      </w:pPr>
      <w:r w:rsidRPr="00D7557D">
        <w:tab/>
        <w:t>•</w:t>
      </w:r>
      <w:r w:rsidR="001547AD" w:rsidRPr="00D7557D">
        <w:tab/>
        <w:t>Nepal Rastra Bank (the Central Bank) unveiled relief packages through monetary policy to mitigate the economic eﬀects of COVID-19, comprising an extension of loan repayment deadlines, reﬁnance facilities, grace period extension for infrastructure projects and targeted lending in productive sectors at cheaper rates, categorizing highly aﬀected, semi-aﬀected, and least-aﬀected;</w:t>
      </w:r>
    </w:p>
    <w:p w14:paraId="4FFD6850" w14:textId="0649930C" w:rsidR="001547AD" w:rsidRPr="00D7557D" w:rsidRDefault="00050446" w:rsidP="00050446">
      <w:pPr>
        <w:pStyle w:val="SingleTxt"/>
        <w:tabs>
          <w:tab w:val="right" w:pos="1685"/>
        </w:tabs>
        <w:ind w:left="1742" w:hanging="475"/>
      </w:pPr>
      <w:r w:rsidRPr="00D7557D">
        <w:tab/>
        <w:t>•</w:t>
      </w:r>
      <w:r w:rsidR="001547AD" w:rsidRPr="00D7557D">
        <w:tab/>
        <w:t xml:space="preserve">Relief package for labour, poor and marginalised people, as well as distribution of urgent foodstuﬀs; </w:t>
      </w:r>
    </w:p>
    <w:p w14:paraId="4797A98B" w14:textId="3FDBDE86" w:rsidR="001547AD" w:rsidRPr="00D7557D" w:rsidRDefault="001547AD" w:rsidP="004D67DC">
      <w:pPr>
        <w:pStyle w:val="SingleTxt"/>
      </w:pPr>
      <w:r w:rsidRPr="00D7557D">
        <w:tab/>
        <w:t>(j)</w:t>
      </w:r>
      <w:r w:rsidRPr="00D7557D">
        <w:tab/>
        <w:t>Vaccination strategy for the population</w:t>
      </w:r>
      <w:r w:rsidR="00DC1C94">
        <w:t xml:space="preserve"> – </w:t>
      </w:r>
      <w:r w:rsidRPr="00D7557D">
        <w:t>eight different types of vaccines have been approved by the GoN but only six have been deployed for vaccination, and a total of 59,431,338 doses have been administered by November 2022 covering complete doses of 81.06 per cent of total population.</w:t>
      </w:r>
      <w:r w:rsidRPr="00D7557D">
        <w:rPr>
          <w:vertAlign w:val="superscript"/>
        </w:rPr>
        <w:footnoteReference w:id="4"/>
      </w:r>
      <w:r w:rsidRPr="00D7557D">
        <w:rPr>
          <w:vertAlign w:val="superscript"/>
        </w:rPr>
        <w:t xml:space="preserve"> </w:t>
      </w:r>
    </w:p>
    <w:p w14:paraId="3A7301E5" w14:textId="77777777" w:rsidR="005525D9" w:rsidRPr="00D7557D" w:rsidRDefault="001547AD" w:rsidP="004D67DC">
      <w:pPr>
        <w:pStyle w:val="SingleTxt"/>
      </w:pPr>
      <w:r w:rsidRPr="00D7557D">
        <w:t>7.</w:t>
      </w:r>
      <w:r w:rsidRPr="00D7557D">
        <w:tab/>
        <w:t>The Ministry of Education, Science and Technology (MoEST) adopted five-year Recovery and Accelerated (ReAL) Plan 2023-2028 with the objectives to recover the loss of learning caused by COVID-19 pandemic and institutionalise best practices for recovery and accelerated learning in schools. Trainings were provided to the teachers to prevent, respond, manage and mitigate, along with the provision of learning web portal.</w:t>
      </w:r>
      <w:r w:rsidR="005525D9" w:rsidRPr="00D7557D">
        <w:t xml:space="preserve"> </w:t>
      </w:r>
    </w:p>
    <w:p w14:paraId="31297A25" w14:textId="77777777" w:rsidR="005525D9" w:rsidRPr="00D7557D" w:rsidRDefault="001547AD" w:rsidP="004D67DC">
      <w:pPr>
        <w:pStyle w:val="SingleTxt"/>
      </w:pPr>
      <w:r w:rsidRPr="00D7557D">
        <w:t>8.</w:t>
      </w:r>
      <w:r w:rsidRPr="00D7557D">
        <w:tab/>
        <w:t>Under the leadership of NWC a committee was formed for monitoring the situation of gender-based violence (GBV) during the COVID-19 pandemic. The NWC circulated the findings of the monitoring to the concerned organisations for taking necessary actions.</w:t>
      </w:r>
      <w:r w:rsidR="005525D9" w:rsidRPr="00D7557D">
        <w:t xml:space="preserve"> </w:t>
      </w:r>
    </w:p>
    <w:p w14:paraId="51014AE7" w14:textId="6748756E" w:rsidR="001547AD" w:rsidRPr="00D7557D" w:rsidRDefault="001547AD" w:rsidP="004D67DC">
      <w:pPr>
        <w:pStyle w:val="SingleTxt"/>
      </w:pPr>
      <w:r w:rsidRPr="00D7557D">
        <w:lastRenderedPageBreak/>
        <w:t>9.</w:t>
      </w:r>
      <w:r w:rsidRPr="00D7557D">
        <w:tab/>
        <w:t>The Post Disaster Needs Assessment (PDNA) and Post Disaster Recovery Framework (PDRF), conducted by the GoN after the 2015 Gorkha earthquakes, recognised women and marginalised groups as among the most vulnerable of those affected by the earthquakes.</w:t>
      </w:r>
      <w:r w:rsidRPr="00D7557D">
        <w:rPr>
          <w:vertAlign w:val="superscript"/>
        </w:rPr>
        <w:footnoteReference w:id="5"/>
      </w:r>
      <w:r w:rsidRPr="00D7557D">
        <w:t xml:space="preserve"> Since then, Nepal</w:t>
      </w:r>
      <w:r w:rsidR="001E38FE" w:rsidRPr="00D7557D">
        <w:t>’</w:t>
      </w:r>
      <w:r w:rsidRPr="00D7557D">
        <w:t>s Gender in Humanitarian Action Task Team (GiHA-TT) has served as United Nation Country Team (UNCT)</w:t>
      </w:r>
      <w:r w:rsidR="001E38FE" w:rsidRPr="00D7557D">
        <w:t>’</w:t>
      </w:r>
      <w:r w:rsidRPr="00D7557D">
        <w:t>s flagship mechanism to support the government and the community for ensuring that the women and the country</w:t>
      </w:r>
      <w:r w:rsidR="001E38FE" w:rsidRPr="00D7557D">
        <w:t>’</w:t>
      </w:r>
      <w:r w:rsidRPr="00D7557D">
        <w:t>s most vulnerable and excluded groups are not left out during humanitarian interventions. The GiHA-TT was reactivated in April 2020 to mainstream Gender Equality and Social Inclusion (GESI) in all responses to the pandemic. Chaired by the UN Women Nepal, the GiHA-TT is a multi- stakeholder mechanism comprised of government, civil society organisations (CSOs), development partners, and UN agencies. It serves as a virtual platform that facilitates constructive dialogues, honours a diversity of voices, demonstrates thought leadership, and enables greater clarity with regard to coordinating GESI efforts in humanitarian work.</w:t>
      </w:r>
      <w:r w:rsidRPr="00D7557D">
        <w:rPr>
          <w:vertAlign w:val="superscript"/>
        </w:rPr>
        <w:footnoteReference w:id="6"/>
      </w:r>
    </w:p>
    <w:p w14:paraId="39A370B0" w14:textId="46842A96" w:rsidR="001547AD" w:rsidRPr="00D7557D" w:rsidRDefault="001547AD" w:rsidP="004D67DC">
      <w:pPr>
        <w:pStyle w:val="SingleTxt"/>
      </w:pPr>
      <w:r w:rsidRPr="00D7557D">
        <w:t>10.</w:t>
      </w:r>
      <w:r w:rsidRPr="00D7557D">
        <w:tab/>
        <w:t xml:space="preserve">Nepal always remains at risk of various disasters, including earthquakes, floods, landslides, and public health emergencies. The GoN in support of national and international organisations continues on-going humanitarian response and early recovery work in the most affected districts, developing a joint recovery plan. In the first half of 2024, Nepal has faced several disasters, including fire, lightning, windstorms, monsoon torrential rain, floods, and landslides. These emergencies have affected thousands of families. Additionally, both the seasonal cold waves and heat waves in the plain land of </w:t>
      </w:r>
      <w:r w:rsidRPr="00D7557D">
        <w:rPr>
          <w:i/>
          <w:iCs/>
        </w:rPr>
        <w:t>Terai</w:t>
      </w:r>
      <w:r w:rsidRPr="00D7557D">
        <w:t xml:space="preserve"> led to school closures for three to seven days, disrupting education for children, and affecting elderly populations, particularly those living below the poverty line.</w:t>
      </w:r>
      <w:r w:rsidR="005525D9" w:rsidRPr="00D7557D">
        <w:t xml:space="preserve"> I</w:t>
      </w:r>
      <w:r w:rsidRPr="00D7557D">
        <w:t>n recent years, there is increase in the number of reported cases of dengue fever, which is normally observed during every summer and rainy season, and the situation is being closely monitored as the monsoon approaches.</w:t>
      </w:r>
    </w:p>
    <w:p w14:paraId="6C834443" w14:textId="48FA4D12" w:rsidR="005525D9" w:rsidRPr="00D7557D" w:rsidRDefault="001547AD" w:rsidP="004D67DC">
      <w:pPr>
        <w:pStyle w:val="SingleTxt"/>
      </w:pPr>
      <w:r w:rsidRPr="00D7557D">
        <w:t>11.</w:t>
      </w:r>
      <w:r w:rsidRPr="00D7557D">
        <w:tab/>
        <w:t>The National Disaster Risk Reduction and Management Authority (NDRRMA) is in place to respond during disaster and humanitarian crisis, and the GoN</w:t>
      </w:r>
      <w:r w:rsidR="001E38FE" w:rsidRPr="00D7557D">
        <w:t>’</w:t>
      </w:r>
      <w:r w:rsidRPr="00D7557D">
        <w:t xml:space="preserve">s efforts to respond to the humanitarian situation are supported by various agencies including the UN agencies. There is a provision for coordination of national and international cooperation under the National Disaster Response Framework (NDRF), 2070 (2013). There is a cluster system for disaster relief and emergency response from the national to the local level supported by UN agencies and other international partners. The cluster includes </w:t>
      </w:r>
      <w:r w:rsidR="001E38FE" w:rsidRPr="00D7557D">
        <w:t>‘</w:t>
      </w:r>
      <w:r w:rsidRPr="00D7557D">
        <w:t>protection</w:t>
      </w:r>
      <w:r w:rsidR="001E38FE" w:rsidRPr="00D7557D">
        <w:t>’</w:t>
      </w:r>
      <w:r w:rsidRPr="00D7557D">
        <w:t xml:space="preserve"> along with search and rescue, health, WASH, food security, nutrition, education, camp coordination/management, early recovery, logistics, and emergency communication.</w:t>
      </w:r>
      <w:r w:rsidRPr="00D7557D">
        <w:rPr>
          <w:vertAlign w:val="superscript"/>
        </w:rPr>
        <w:footnoteReference w:id="7"/>
      </w:r>
      <w:r w:rsidRPr="00D7557D">
        <w:rPr>
          <w:vertAlign w:val="superscript"/>
        </w:rPr>
        <w:t xml:space="preserve"> </w:t>
      </w:r>
      <w:r w:rsidRPr="00D7557D">
        <w:t xml:space="preserve">At the national level the </w:t>
      </w:r>
      <w:r w:rsidR="001E38FE" w:rsidRPr="00D7557D">
        <w:t>‘</w:t>
      </w:r>
      <w:r w:rsidRPr="00D7557D">
        <w:t>Protection Cluster</w:t>
      </w:r>
      <w:r w:rsidR="001E38FE" w:rsidRPr="00D7557D">
        <w:t>’</w:t>
      </w:r>
      <w:r w:rsidRPr="00D7557D">
        <w:t xml:space="preserve"> which pay especial attention to women</w:t>
      </w:r>
      <w:r w:rsidR="001E38FE" w:rsidRPr="00D7557D">
        <w:t>’</w:t>
      </w:r>
      <w:r w:rsidRPr="00D7557D">
        <w:t>s, children</w:t>
      </w:r>
      <w:r w:rsidR="001E38FE" w:rsidRPr="00D7557D">
        <w:t>’</w:t>
      </w:r>
      <w:r w:rsidRPr="00D7557D">
        <w:t>s, senior citizens</w:t>
      </w:r>
      <w:r w:rsidR="001E38FE" w:rsidRPr="00D7557D">
        <w:t>’</w:t>
      </w:r>
      <w:r w:rsidRPr="00D7557D">
        <w:t xml:space="preserve"> and people with disability (PWD)</w:t>
      </w:r>
      <w:r w:rsidR="001E38FE" w:rsidRPr="00D7557D">
        <w:t>’</w:t>
      </w:r>
      <w:r w:rsidRPr="00D7557D">
        <w:t>s needs during disaster/crisis is led by the MoWCSC and supported by UNHCR/UNICEF/UNFPA.</w:t>
      </w:r>
      <w:r w:rsidR="005525D9" w:rsidRPr="00D7557D">
        <w:t xml:space="preserve"> </w:t>
      </w:r>
    </w:p>
    <w:p w14:paraId="4242D2BD" w14:textId="5652E0A2" w:rsidR="001547AD" w:rsidRPr="00D7557D" w:rsidRDefault="001547AD" w:rsidP="004D67DC">
      <w:pPr>
        <w:pStyle w:val="SingleTxt"/>
      </w:pPr>
      <w:r w:rsidRPr="00D7557D">
        <w:t>12.</w:t>
      </w:r>
      <w:r w:rsidRPr="00D7557D">
        <w:tab/>
        <w:t>Keeping in mind of women</w:t>
      </w:r>
      <w:r w:rsidR="001E38FE" w:rsidRPr="00D7557D">
        <w:t>’</w:t>
      </w:r>
      <w:r w:rsidRPr="00D7557D">
        <w:t xml:space="preserve">s involvement in subsistence agriculture and household economy, various other measures have also been taken to ensure the equal </w:t>
      </w:r>
      <w:r w:rsidRPr="00D7557D">
        <w:lastRenderedPageBreak/>
        <w:t>and meaningful participation of women and to ensure that such crises will not lead to a reversal of progress made in the protection and promotion of women</w:t>
      </w:r>
      <w:r w:rsidR="001E38FE" w:rsidRPr="00D7557D">
        <w:t>’</w:t>
      </w:r>
      <w:r w:rsidRPr="00D7557D">
        <w:t>s rights, such as strengthening of small holding agriculture for addressing food insecurity; increasing investment in agriculture, providing subsidies, seed, fertilizers and storage facilities; fixing minimum support prices for farm products; providing access to technical services, processing and markets; increased investment in research for draught resistance verities; development of rural road networks; increased access to psychosocial services and trauma counselling especially for women and children; and healthcare services and nutrition programme especially targeting children, pregnant women and lactating mothers.</w:t>
      </w:r>
    </w:p>
    <w:p w14:paraId="462C1D4A" w14:textId="633A16D6" w:rsidR="005525D9" w:rsidRPr="00D7557D" w:rsidRDefault="001547AD" w:rsidP="001E38FE">
      <w:pPr>
        <w:pStyle w:val="SingleTxt"/>
      </w:pPr>
      <w:r w:rsidRPr="00D7557D">
        <w:t>13.</w:t>
      </w:r>
      <w:r w:rsidRPr="00D7557D">
        <w:tab/>
        <w:t xml:space="preserve">It is also important to note that the GoN, National Planning Commission (NPC) has adopted the </w:t>
      </w:r>
      <w:r w:rsidR="001E38FE" w:rsidRPr="00D7557D">
        <w:t>“</w:t>
      </w:r>
      <w:r w:rsidRPr="00D7557D">
        <w:t>Integrated National Social Protection Framework</w:t>
      </w:r>
      <w:r w:rsidR="001E38FE" w:rsidRPr="00D7557D">
        <w:t>”</w:t>
      </w:r>
      <w:r w:rsidRPr="00D7557D">
        <w:t xml:space="preserve"> on 7 December 2023 which intends to coordinate and integrate the </w:t>
      </w:r>
      <w:r w:rsidR="001E38FE" w:rsidRPr="00D7557D">
        <w:t>‘</w:t>
      </w:r>
      <w:r w:rsidRPr="00D7557D">
        <w:t xml:space="preserve">social protection initiatives implemented by 13 different Federal Ministries and other Agencies at all levels. The Framework has provided a mechanism at the national and provincial level to coordinate and integrate social protection programmes which address the needs of those who are at the high risk during disasters such as women, single women, pregnant women, children, people with disability (PWD), senior citizens, </w:t>
      </w:r>
      <w:r w:rsidRPr="00D7557D">
        <w:rPr>
          <w:i/>
          <w:iCs/>
        </w:rPr>
        <w:t xml:space="preserve">Dalit </w:t>
      </w:r>
      <w:r w:rsidRPr="00D7557D">
        <w:t>and marginalised people.</w:t>
      </w:r>
      <w:r w:rsidRPr="00D7557D">
        <w:rPr>
          <w:vertAlign w:val="superscript"/>
        </w:rPr>
        <w:footnoteReference w:id="8"/>
      </w:r>
      <w:r w:rsidRPr="00D7557D">
        <w:t xml:space="preserve"> (Please refer to Annex 2 for more details). The GoN has adopted the 16</w:t>
      </w:r>
      <w:r w:rsidRPr="00D7557D">
        <w:rPr>
          <w:vertAlign w:val="superscript"/>
        </w:rPr>
        <w:t>th</w:t>
      </w:r>
      <w:r w:rsidRPr="00D7557D">
        <w:t xml:space="preserve"> Plan beginning from this fiscal year (16 July 2024) with necessary strategies and major programmes to realize gender equality, social justice and inclusive development in all spheres of the economy and interventions of all three levels of government.</w:t>
      </w:r>
      <w:r w:rsidRPr="00D7557D">
        <w:rPr>
          <w:vertAlign w:val="superscript"/>
        </w:rPr>
        <w:footnoteReference w:id="9"/>
      </w:r>
      <w:r w:rsidR="005525D9" w:rsidRPr="00D7557D">
        <w:t xml:space="preserve"> </w:t>
      </w:r>
      <w:bookmarkStart w:id="3" w:name="_Toc175724578"/>
    </w:p>
    <w:p w14:paraId="6F3C8DCA" w14:textId="77777777" w:rsidR="001E38FE" w:rsidRPr="00D7557D" w:rsidRDefault="001E38FE" w:rsidP="001E38FE">
      <w:pPr>
        <w:pStyle w:val="SingleTxt"/>
        <w:spacing w:after="0" w:line="120" w:lineRule="exact"/>
        <w:rPr>
          <w:sz w:val="10"/>
        </w:rPr>
      </w:pPr>
    </w:p>
    <w:p w14:paraId="1EFD28DF" w14:textId="77777777" w:rsidR="001E38FE" w:rsidRPr="00D7557D" w:rsidRDefault="001E38FE" w:rsidP="001E38FE">
      <w:pPr>
        <w:pStyle w:val="SingleTxt"/>
        <w:spacing w:after="0" w:line="120" w:lineRule="exact"/>
        <w:rPr>
          <w:sz w:val="10"/>
        </w:rPr>
      </w:pPr>
    </w:p>
    <w:p w14:paraId="1D4F12FF" w14:textId="01185EE5" w:rsidR="001547AD" w:rsidRPr="00D7557D" w:rsidRDefault="001547AD" w:rsidP="001E38FE">
      <w:pPr>
        <w:pStyle w:val="HCh"/>
        <w:ind w:left="1267" w:right="1260"/>
      </w:pPr>
      <w:r w:rsidRPr="00D7557D">
        <w:t>Constitutional and legislative framework and discriminatory laws</w:t>
      </w:r>
      <w:bookmarkEnd w:id="3"/>
      <w:r w:rsidRPr="00D7557D">
        <w:t xml:space="preserve"> </w:t>
      </w:r>
    </w:p>
    <w:p w14:paraId="59847DC3" w14:textId="77777777" w:rsidR="001E38FE" w:rsidRPr="00D7557D" w:rsidRDefault="001E38FE" w:rsidP="001E38FE">
      <w:pPr>
        <w:pStyle w:val="SingleTxt"/>
        <w:spacing w:after="0" w:line="120" w:lineRule="exact"/>
        <w:rPr>
          <w:sz w:val="10"/>
        </w:rPr>
      </w:pPr>
    </w:p>
    <w:p w14:paraId="15AF6546" w14:textId="77777777" w:rsidR="001E38FE" w:rsidRPr="00D7557D" w:rsidRDefault="001E38FE" w:rsidP="001E38FE">
      <w:pPr>
        <w:pStyle w:val="SingleTxt"/>
        <w:spacing w:after="0" w:line="120" w:lineRule="exact"/>
        <w:rPr>
          <w:sz w:val="10"/>
        </w:rPr>
      </w:pPr>
    </w:p>
    <w:p w14:paraId="7D987EF9" w14:textId="4AD98425" w:rsidR="001547AD" w:rsidRPr="00D7557D" w:rsidRDefault="001547AD" w:rsidP="001E38FE">
      <w:pPr>
        <w:pStyle w:val="H1"/>
        <w:ind w:left="2534" w:right="1260"/>
      </w:pPr>
      <w:r w:rsidRPr="00D7557D">
        <w:t>Reply to paragraph 2 (a) of the list of issues and questions</w:t>
      </w:r>
    </w:p>
    <w:p w14:paraId="2732D1F9" w14:textId="77777777" w:rsidR="001E38FE" w:rsidRPr="00D7557D" w:rsidRDefault="001E38FE" w:rsidP="001E38FE">
      <w:pPr>
        <w:pStyle w:val="SingleTxt"/>
        <w:spacing w:after="0" w:line="120" w:lineRule="exact"/>
        <w:rPr>
          <w:sz w:val="10"/>
        </w:rPr>
      </w:pPr>
    </w:p>
    <w:p w14:paraId="242BC50C" w14:textId="77777777" w:rsidR="001E38FE" w:rsidRPr="00D7557D" w:rsidRDefault="001E38FE" w:rsidP="001E38FE">
      <w:pPr>
        <w:pStyle w:val="SingleTxt"/>
        <w:spacing w:after="0" w:line="120" w:lineRule="exact"/>
        <w:rPr>
          <w:sz w:val="10"/>
        </w:rPr>
      </w:pPr>
    </w:p>
    <w:p w14:paraId="5E4C1B74" w14:textId="63ADF8B9" w:rsidR="001547AD" w:rsidRPr="00D7557D" w:rsidRDefault="001547AD" w:rsidP="004D67DC">
      <w:pPr>
        <w:pStyle w:val="SingleTxt"/>
      </w:pPr>
      <w:r w:rsidRPr="00D7557D">
        <w:t>14.</w:t>
      </w:r>
      <w:r w:rsidRPr="00D7557D">
        <w:tab/>
        <w:t>Through the constitutional and legal reforms, Nepal is endeavouring to end all forms of discrimination against all women and girls. Article 18 of the Constitution of Nepal guarantees rights to equality and Article 38 provides rights to women. Article 10 of the constitution includes that no citizen of Nepal will be deprived of the right to obtain citizenship. Article 12 of the same includes that a person who is entitled to obtain the citizenship of Nepal by descent in accordance with the constitution may obtain a certificate of citizenship of Nepal with gender identity by the name of his/her mother or father.</w:t>
      </w:r>
    </w:p>
    <w:p w14:paraId="28C61ADE" w14:textId="4711411F" w:rsidR="001547AD" w:rsidRPr="00D7557D" w:rsidRDefault="001547AD" w:rsidP="004D67DC">
      <w:pPr>
        <w:pStyle w:val="SingleTxt"/>
      </w:pPr>
      <w:r w:rsidRPr="00D7557D">
        <w:t>15.</w:t>
      </w:r>
      <w:r w:rsidRPr="00D7557D">
        <w:tab/>
        <w:t>The Nepal Citizenship (First Amendment) Act, 2079 (2023), opens the door for thousands of children of the parents who got citizenship by birth to acquire citizenship by descent. Now the Act allows everyone born from Nepali parents who have acquired Nepali citizenship by birth before 12 September 2015 to acquire citizenship by decent.</w:t>
      </w:r>
      <w:r w:rsidRPr="00D7557D">
        <w:rPr>
          <w:vertAlign w:val="superscript"/>
        </w:rPr>
        <w:footnoteReference w:id="10"/>
      </w:r>
      <w:r w:rsidRPr="00D7557D">
        <w:t xml:space="preserve"> Similarly, the Act also has paved the way for a child born in Nepal to a Nepali woman and whose father is unidentified to get citizenship by descent. The applicant can choose either the surname and address of their mother or father while acquiring citizenship. Similarly, one can get citizenship through gender identity in line with the Article 12 of the Constitution.</w:t>
      </w:r>
    </w:p>
    <w:p w14:paraId="53017570" w14:textId="0EED2414" w:rsidR="001547AD" w:rsidRPr="00D7557D" w:rsidRDefault="001547AD" w:rsidP="004D67DC">
      <w:pPr>
        <w:pStyle w:val="SingleTxt"/>
      </w:pPr>
      <w:r w:rsidRPr="00D7557D">
        <w:lastRenderedPageBreak/>
        <w:t>16.</w:t>
      </w:r>
      <w:r w:rsidRPr="00D7557D">
        <w:tab/>
        <w:t xml:space="preserve">Section 99 of the National Civil Code, 2074 (2017) provides that if divorce is to be effected because of the husband, the concerned court shall cause partition of property to be effected between the husband and wife before effecting divorce, and if it takes a long time to effect partition the court shall order the husband to provide the wife with monthly expenses as alimony according to the property and income of the husband until the partition is effected. </w:t>
      </w:r>
    </w:p>
    <w:p w14:paraId="7A032BC4" w14:textId="6EBA59EA" w:rsidR="001547AD" w:rsidRPr="00D7557D" w:rsidRDefault="001547AD" w:rsidP="004D67DC">
      <w:pPr>
        <w:pStyle w:val="SingleTxt"/>
      </w:pPr>
      <w:r w:rsidRPr="00D7557D">
        <w:t>17.</w:t>
      </w:r>
      <w:r w:rsidRPr="00D7557D">
        <w:tab/>
        <w:t xml:space="preserve">Pursuant to Section 8 of the Foreign Employment Act, 2067 (2007), no gender discrimination shall be made while sending workers for foreign employment. </w:t>
      </w:r>
    </w:p>
    <w:p w14:paraId="421CD653" w14:textId="77777777" w:rsidR="006779B8" w:rsidRPr="00D7557D" w:rsidRDefault="006779B8" w:rsidP="006779B8">
      <w:pPr>
        <w:pStyle w:val="SingleTxt"/>
        <w:spacing w:after="0" w:line="120" w:lineRule="exact"/>
        <w:rPr>
          <w:sz w:val="10"/>
        </w:rPr>
      </w:pPr>
    </w:p>
    <w:p w14:paraId="12D17651" w14:textId="77777777" w:rsidR="006779B8" w:rsidRPr="00D7557D" w:rsidRDefault="006779B8" w:rsidP="006779B8">
      <w:pPr>
        <w:pStyle w:val="SingleTxt"/>
        <w:spacing w:after="0" w:line="120" w:lineRule="exact"/>
        <w:rPr>
          <w:sz w:val="10"/>
        </w:rPr>
      </w:pPr>
    </w:p>
    <w:p w14:paraId="66B2F57D" w14:textId="6757151A" w:rsidR="001547AD" w:rsidRPr="00D7557D" w:rsidRDefault="001547AD" w:rsidP="006779B8">
      <w:pPr>
        <w:pStyle w:val="H1"/>
        <w:ind w:left="2534" w:right="1260"/>
      </w:pPr>
      <w:r w:rsidRPr="00D7557D">
        <w:t>Reply to paragraph 2 (b) of the list of issues and questions</w:t>
      </w:r>
    </w:p>
    <w:p w14:paraId="6F0A001F" w14:textId="77777777" w:rsidR="006779B8" w:rsidRPr="00D7557D" w:rsidRDefault="006779B8" w:rsidP="006779B8">
      <w:pPr>
        <w:pStyle w:val="SingleTxt"/>
        <w:spacing w:after="0" w:line="120" w:lineRule="exact"/>
        <w:rPr>
          <w:sz w:val="10"/>
        </w:rPr>
      </w:pPr>
    </w:p>
    <w:p w14:paraId="1F559E30" w14:textId="77777777" w:rsidR="006779B8" w:rsidRPr="00D7557D" w:rsidRDefault="006779B8" w:rsidP="006779B8">
      <w:pPr>
        <w:pStyle w:val="SingleTxt"/>
        <w:spacing w:after="0" w:line="120" w:lineRule="exact"/>
        <w:rPr>
          <w:sz w:val="10"/>
        </w:rPr>
      </w:pPr>
    </w:p>
    <w:p w14:paraId="7A809CD7" w14:textId="6DB3A1DD" w:rsidR="001547AD" w:rsidRPr="00D7557D" w:rsidRDefault="001547AD" w:rsidP="004D67DC">
      <w:pPr>
        <w:pStyle w:val="SingleTxt"/>
      </w:pPr>
      <w:r w:rsidRPr="00D7557D">
        <w:t>18.</w:t>
      </w:r>
      <w:r w:rsidRPr="00D7557D">
        <w:tab/>
        <w:t>Detail information of the landmark decisions of the Supreme Court of Nepal is provided in Annex 1. The GoN is fully aware of prompting the improvement of laws by integrating the Supreme Court</w:t>
      </w:r>
      <w:r w:rsidR="001E38FE" w:rsidRPr="00D7557D">
        <w:t>’</w:t>
      </w:r>
      <w:r w:rsidRPr="00D7557D">
        <w:t xml:space="preserve">s decisions/orders. </w:t>
      </w:r>
    </w:p>
    <w:p w14:paraId="1903AEF5" w14:textId="77777777" w:rsidR="006779B8" w:rsidRPr="00D7557D" w:rsidRDefault="006779B8" w:rsidP="006779B8">
      <w:pPr>
        <w:pStyle w:val="SingleTxt"/>
        <w:spacing w:after="0" w:line="120" w:lineRule="exact"/>
        <w:rPr>
          <w:sz w:val="10"/>
        </w:rPr>
      </w:pPr>
    </w:p>
    <w:p w14:paraId="7ED2243B" w14:textId="77777777" w:rsidR="006779B8" w:rsidRPr="00D7557D" w:rsidRDefault="006779B8" w:rsidP="006779B8">
      <w:pPr>
        <w:pStyle w:val="SingleTxt"/>
        <w:spacing w:after="0" w:line="120" w:lineRule="exact"/>
        <w:rPr>
          <w:sz w:val="10"/>
        </w:rPr>
      </w:pPr>
    </w:p>
    <w:p w14:paraId="330DDB8B" w14:textId="3D5B9E3B" w:rsidR="001547AD" w:rsidRPr="00D7557D" w:rsidRDefault="001547AD" w:rsidP="006779B8">
      <w:pPr>
        <w:pStyle w:val="H1"/>
        <w:ind w:left="2534" w:right="1260"/>
      </w:pPr>
      <w:r w:rsidRPr="00D7557D">
        <w:t>Reply to paragraph 2 (c) of the list of issues and questions</w:t>
      </w:r>
    </w:p>
    <w:p w14:paraId="3B747E39" w14:textId="77777777" w:rsidR="006779B8" w:rsidRPr="00D7557D" w:rsidRDefault="006779B8" w:rsidP="006779B8">
      <w:pPr>
        <w:pStyle w:val="SingleTxt"/>
        <w:spacing w:after="0" w:line="120" w:lineRule="exact"/>
        <w:rPr>
          <w:sz w:val="10"/>
        </w:rPr>
      </w:pPr>
    </w:p>
    <w:p w14:paraId="51362347" w14:textId="77777777" w:rsidR="006779B8" w:rsidRPr="00D7557D" w:rsidRDefault="006779B8" w:rsidP="006779B8">
      <w:pPr>
        <w:pStyle w:val="SingleTxt"/>
        <w:spacing w:after="0" w:line="120" w:lineRule="exact"/>
        <w:rPr>
          <w:sz w:val="10"/>
        </w:rPr>
      </w:pPr>
    </w:p>
    <w:p w14:paraId="35AC2BA7" w14:textId="410FF866" w:rsidR="001547AD" w:rsidRPr="00D7557D" w:rsidRDefault="001547AD" w:rsidP="004D67DC">
      <w:pPr>
        <w:pStyle w:val="SingleTxt"/>
      </w:pPr>
      <w:r w:rsidRPr="00D7557D">
        <w:t>19.</w:t>
      </w:r>
      <w:r w:rsidRPr="00D7557D">
        <w:tab/>
        <w:t xml:space="preserve">The Constitution explicitly forbids discrimination on various grounds including gender, marital status, pregnancy, physical condition, among others. It also probits discrimination against in the application of general laws on various grounds including sex, physical condition, condition of health, marital status, pregnancy. Similarly, gender discrimination is prohibited on remuneration and social security, as well as inheritance of property. The Constitution also guarantees every woman equal lineage right without gender based discrimination. Besides the Constitution, the National Penal Code, 2074 (2017) encompasses many facets of discrimination and violence against women and girls (VAWG). It criminalizes acts of violence and wilful discrimination and harmful social practices; which include rape, incest, paedophilia, polygamy, forced marriage, non-consensual marriage, child marriage, </w:t>
      </w:r>
      <w:r w:rsidRPr="00D7557D">
        <w:rPr>
          <w:i/>
          <w:iCs/>
        </w:rPr>
        <w:t>chhaupadi,</w:t>
      </w:r>
      <w:r w:rsidRPr="00D7557D">
        <w:t xml:space="preserve"> dowry system, sex-determination and forced abortions, trafficking of women, sexual harassment at workplace, slavery and servitude, and so on. National Civil Code, 2074 (2017) prohibits discrimination on any ground in the public places and in the use of public services and utilities. It forbids discrimination in wages and social security for the same work on the basis of sex. It establishes equal inheritance rights for daughters and sons, and equal spousal rights to property. </w:t>
      </w:r>
    </w:p>
    <w:p w14:paraId="29137C70" w14:textId="77777777" w:rsidR="001547AD" w:rsidRPr="00D7557D" w:rsidRDefault="001547AD" w:rsidP="004D67DC">
      <w:pPr>
        <w:pStyle w:val="SingleTxt"/>
      </w:pPr>
      <w:r w:rsidRPr="00D7557D">
        <w:t>20.</w:t>
      </w:r>
      <w:r w:rsidRPr="00D7557D">
        <w:tab/>
        <w:t>There are other special laws which strictly prohibit discrimination and violence in the public and private spheres and guarantee remedies for the victims, such as:</w:t>
      </w:r>
    </w:p>
    <w:p w14:paraId="6B999533" w14:textId="07660844" w:rsidR="001547AD" w:rsidRPr="00D7557D" w:rsidRDefault="001547AD" w:rsidP="004D67DC">
      <w:pPr>
        <w:pStyle w:val="SingleTxt"/>
      </w:pPr>
      <w:r w:rsidRPr="00D7557D">
        <w:tab/>
        <w:t>(a)</w:t>
      </w:r>
      <w:r w:rsidRPr="00D7557D">
        <w:tab/>
        <w:t>The Human Trafficking and Transportation (Control) Act, 2064 (2007) criminalizes trafficking in persons for sexual exploitation and illegal organ extraction or as such;</w:t>
      </w:r>
    </w:p>
    <w:p w14:paraId="7DFDAE6C" w14:textId="73D64BA8" w:rsidR="001547AD" w:rsidRPr="00D7557D" w:rsidRDefault="001547AD" w:rsidP="004D67DC">
      <w:pPr>
        <w:pStyle w:val="SingleTxt"/>
      </w:pPr>
      <w:r w:rsidRPr="00D7557D">
        <w:tab/>
        <w:t>(b)</w:t>
      </w:r>
      <w:r w:rsidRPr="00D7557D">
        <w:tab/>
        <w:t>The Domestic Violence (Offence and Punishment) Act, 2066 (2009) classifies domestic violence as a criminal offence;</w:t>
      </w:r>
    </w:p>
    <w:p w14:paraId="081970D4" w14:textId="3CD832DC" w:rsidR="001547AD" w:rsidRPr="00D7557D" w:rsidRDefault="001547AD" w:rsidP="004D67DC">
      <w:pPr>
        <w:pStyle w:val="SingleTxt"/>
      </w:pPr>
      <w:r w:rsidRPr="00D7557D">
        <w:tab/>
        <w:t>(c)</w:t>
      </w:r>
      <w:r w:rsidRPr="00D7557D">
        <w:tab/>
        <w:t xml:space="preserve">The Caste based Discrimination and Untouchability (Offence and Punishment) Act, 2068 (2011) criminalizes activities that discriminates people on the basis of caste or untouchability; </w:t>
      </w:r>
    </w:p>
    <w:p w14:paraId="530A37C7" w14:textId="778144E4" w:rsidR="001547AD" w:rsidRPr="00D7557D" w:rsidRDefault="001547AD" w:rsidP="004D67DC">
      <w:pPr>
        <w:pStyle w:val="SingleTxt"/>
      </w:pPr>
      <w:r w:rsidRPr="00D7557D">
        <w:tab/>
        <w:t>(d)</w:t>
      </w:r>
      <w:r w:rsidRPr="00D7557D">
        <w:tab/>
        <w:t xml:space="preserve">The Sexual Harassment at Workplace (Prevention) Act, 2071 (2014) protects the right of every individual to work in a safe environment without discrimination; </w:t>
      </w:r>
    </w:p>
    <w:p w14:paraId="4A0AA110" w14:textId="780EECA3" w:rsidR="001547AD" w:rsidRPr="00D7557D" w:rsidRDefault="001547AD" w:rsidP="004D67DC">
      <w:pPr>
        <w:pStyle w:val="SingleTxt"/>
      </w:pPr>
      <w:r w:rsidRPr="00D7557D">
        <w:tab/>
        <w:t>(e)</w:t>
      </w:r>
      <w:r w:rsidRPr="00D7557D">
        <w:tab/>
        <w:t>The Witchcraft Related Accusation (Crime and Punishment) Act, 2072 (2015) prohibits accusing or assaulting women on charge of practising witchcraft;</w:t>
      </w:r>
    </w:p>
    <w:p w14:paraId="14D1BF80" w14:textId="6138A6A7" w:rsidR="001547AD" w:rsidRPr="00D7557D" w:rsidRDefault="001547AD" w:rsidP="004D67DC">
      <w:pPr>
        <w:pStyle w:val="SingleTxt"/>
      </w:pPr>
      <w:r w:rsidRPr="00D7557D">
        <w:lastRenderedPageBreak/>
        <w:tab/>
        <w:t>(f)</w:t>
      </w:r>
      <w:r w:rsidRPr="00D7557D">
        <w:tab/>
        <w:t>The Labour Act, 2074 (2017) ensures equal pay for equal value of work for both men and women. It also keeps provision for 98 days of maternity leave;</w:t>
      </w:r>
    </w:p>
    <w:p w14:paraId="4DAC5F6D" w14:textId="1E554769" w:rsidR="001547AD" w:rsidRPr="00D7557D" w:rsidRDefault="001547AD" w:rsidP="004D67DC">
      <w:pPr>
        <w:pStyle w:val="SingleTxt"/>
      </w:pPr>
      <w:r w:rsidRPr="00D7557D">
        <w:tab/>
        <w:t>(g)</w:t>
      </w:r>
      <w:r w:rsidRPr="00D7557D">
        <w:tab/>
        <w:t>The Right to Safe Motherhood and Reproductive Health Act, 2075 (2018) firmly establishes the sexual and reproductive rights of all women and girls. The Act provides 98 days of paid leave to women working in the governmental, non</w:t>
      </w:r>
      <w:r w:rsidR="006779B8" w:rsidRPr="00D7557D">
        <w:noBreakHyphen/>
      </w:r>
      <w:r w:rsidRPr="00D7557D">
        <w:t xml:space="preserve">governmental and private organisation or institutions, and arrangement should be made for the women employees for breast-feeding to the baby during the office hours up to two years from the birth of the infant. Under Section 15 of the Act, women can undergo safe abortion with their consent up to 12 weeks of pregnancy and 28 weeks in case of pregnancy due to rape or incest; </w:t>
      </w:r>
    </w:p>
    <w:p w14:paraId="68D5AED7" w14:textId="6F9FD169" w:rsidR="001547AD" w:rsidRPr="00D7557D" w:rsidRDefault="001547AD" w:rsidP="004D67DC">
      <w:pPr>
        <w:pStyle w:val="SingleTxt"/>
      </w:pPr>
      <w:r w:rsidRPr="00D7557D">
        <w:tab/>
        <w:t>(h)</w:t>
      </w:r>
      <w:r w:rsidRPr="00D7557D">
        <w:tab/>
        <w:t>The Act Relating to Compulsory and Free Education, 2075 (2018) establishes the constitutional right of every child to receive free basic and secondary education. Public funded schools are required to provide easily accessible admission, and ensure that there is no expulsion from the school. Scholarships and day meals are to be provided to the students of marginalized communities;</w:t>
      </w:r>
    </w:p>
    <w:p w14:paraId="68A14A91" w14:textId="45D0B465" w:rsidR="001547AD" w:rsidRPr="00D7557D" w:rsidRDefault="001547AD" w:rsidP="004D67DC">
      <w:pPr>
        <w:pStyle w:val="SingleTxt"/>
      </w:pPr>
      <w:r w:rsidRPr="00D7557D">
        <w:tab/>
        <w:t>(i)</w:t>
      </w:r>
      <w:r w:rsidRPr="00D7557D">
        <w:tab/>
        <w:t>Similarly, the Crime Victims Protection Act, 2075 (2018) ensures the right to justice for the victims of crimes throughout the investigation, adjudication and social rehabilitation phases of criminal proceedings. It reaffirms non-discrimination, and provides special arrangements for cases related to rape and sexual violence;</w:t>
      </w:r>
    </w:p>
    <w:p w14:paraId="074ECAAC" w14:textId="0EC6B416" w:rsidR="005525D9" w:rsidRPr="00D7557D" w:rsidRDefault="001547AD" w:rsidP="004D67DC">
      <w:pPr>
        <w:pStyle w:val="SingleTxt"/>
      </w:pPr>
      <w:r w:rsidRPr="00D7557D">
        <w:tab/>
        <w:t>(j)</w:t>
      </w:r>
      <w:r w:rsidRPr="00D7557D">
        <w:tab/>
        <w:t>Nepal</w:t>
      </w:r>
      <w:r w:rsidR="001E38FE" w:rsidRPr="00D7557D">
        <w:t>’</w:t>
      </w:r>
      <w:r w:rsidRPr="00D7557D">
        <w:t>s legal frameworks are continually evolving, and in that context, the existing laws may be amended and new laws may be enacted, as appropriate, to address gender discrimination if it is found that the existing framework does not address all forms of gender discrimination.</w:t>
      </w:r>
      <w:r w:rsidR="005525D9" w:rsidRPr="00D7557D">
        <w:t xml:space="preserve"> </w:t>
      </w:r>
      <w:bookmarkStart w:id="4" w:name="_Toc175724579"/>
    </w:p>
    <w:p w14:paraId="522D9926" w14:textId="77777777" w:rsidR="006779B8" w:rsidRPr="00D7557D" w:rsidRDefault="006779B8" w:rsidP="006779B8">
      <w:pPr>
        <w:pStyle w:val="SingleTxt"/>
        <w:spacing w:after="0" w:line="120" w:lineRule="exact"/>
        <w:rPr>
          <w:sz w:val="10"/>
        </w:rPr>
      </w:pPr>
    </w:p>
    <w:p w14:paraId="001D8604" w14:textId="77777777" w:rsidR="006779B8" w:rsidRPr="00D7557D" w:rsidRDefault="006779B8" w:rsidP="006779B8">
      <w:pPr>
        <w:pStyle w:val="SingleTxt"/>
        <w:spacing w:after="0" w:line="120" w:lineRule="exact"/>
        <w:rPr>
          <w:sz w:val="10"/>
        </w:rPr>
      </w:pPr>
    </w:p>
    <w:p w14:paraId="09C22E0F" w14:textId="66E3D8F5" w:rsidR="001547AD" w:rsidRPr="00D7557D" w:rsidRDefault="001547AD" w:rsidP="006779B8">
      <w:pPr>
        <w:pStyle w:val="HCh"/>
        <w:ind w:left="2534" w:right="1260" w:hanging="1267"/>
      </w:pPr>
      <w:r w:rsidRPr="00D7557D">
        <w:t>Women</w:t>
      </w:r>
      <w:r w:rsidR="001E38FE" w:rsidRPr="00D7557D">
        <w:t>’</w:t>
      </w:r>
      <w:r w:rsidRPr="00D7557D">
        <w:t>s access to justice</w:t>
      </w:r>
      <w:bookmarkEnd w:id="4"/>
      <w:r w:rsidRPr="00D7557D">
        <w:t xml:space="preserve"> </w:t>
      </w:r>
    </w:p>
    <w:p w14:paraId="40272C22" w14:textId="77777777" w:rsidR="006779B8" w:rsidRPr="00D7557D" w:rsidRDefault="006779B8" w:rsidP="006779B8">
      <w:pPr>
        <w:pStyle w:val="SingleTxt"/>
        <w:spacing w:after="0" w:line="120" w:lineRule="exact"/>
        <w:rPr>
          <w:sz w:val="10"/>
        </w:rPr>
      </w:pPr>
      <w:bookmarkStart w:id="5" w:name="_Hlk185242519"/>
    </w:p>
    <w:p w14:paraId="3A7A6BB0" w14:textId="77777777" w:rsidR="006779B8" w:rsidRPr="00D7557D" w:rsidRDefault="006779B8" w:rsidP="006779B8">
      <w:pPr>
        <w:pStyle w:val="SingleTxt"/>
        <w:spacing w:after="0" w:line="120" w:lineRule="exact"/>
        <w:rPr>
          <w:sz w:val="10"/>
        </w:rPr>
      </w:pPr>
    </w:p>
    <w:p w14:paraId="796DAA6C" w14:textId="39D4F9A8" w:rsidR="001547AD" w:rsidRPr="00D7557D" w:rsidRDefault="001547AD" w:rsidP="006779B8">
      <w:pPr>
        <w:pStyle w:val="H1"/>
        <w:ind w:left="2534" w:right="1260"/>
      </w:pPr>
      <w:r w:rsidRPr="00D7557D">
        <w:t>Reply to paragraph 3 (a) of the list of issues and questions</w:t>
      </w:r>
    </w:p>
    <w:bookmarkEnd w:id="5"/>
    <w:p w14:paraId="42F6FB59" w14:textId="77777777" w:rsidR="006779B8" w:rsidRPr="00D7557D" w:rsidRDefault="006779B8" w:rsidP="006779B8">
      <w:pPr>
        <w:pStyle w:val="SingleTxt"/>
        <w:spacing w:after="0" w:line="120" w:lineRule="exact"/>
        <w:rPr>
          <w:sz w:val="10"/>
        </w:rPr>
      </w:pPr>
    </w:p>
    <w:p w14:paraId="05F9B7C8" w14:textId="77777777" w:rsidR="006779B8" w:rsidRPr="00D7557D" w:rsidRDefault="006779B8" w:rsidP="006779B8">
      <w:pPr>
        <w:pStyle w:val="SingleTxt"/>
        <w:spacing w:after="0" w:line="120" w:lineRule="exact"/>
        <w:rPr>
          <w:sz w:val="10"/>
        </w:rPr>
      </w:pPr>
    </w:p>
    <w:p w14:paraId="7F2FDB2E" w14:textId="181558BB" w:rsidR="001547AD" w:rsidRPr="00D7557D" w:rsidRDefault="001547AD" w:rsidP="004D67DC">
      <w:pPr>
        <w:pStyle w:val="SingleTxt"/>
      </w:pPr>
      <w:r w:rsidRPr="00D7557D">
        <w:t>21.</w:t>
      </w:r>
      <w:r w:rsidRPr="00D7557D">
        <w:tab/>
        <w:t xml:space="preserve">Realising the need to improve the quality of legal aid and increase effectiveness in service delivery by expanding the scope of legal aid especially for women, </w:t>
      </w:r>
      <w:r w:rsidRPr="00D7557D">
        <w:rPr>
          <w:i/>
          <w:iCs/>
        </w:rPr>
        <w:t>Dalit</w:t>
      </w:r>
      <w:r w:rsidRPr="00D7557D">
        <w:t xml:space="preserve">, PWD, gender and sexual minorities, poor, disadvantaged, and other marginalized sections of the society, the GoN has adopted the Integrated Legal Aid Policy (ILAP) on </w:t>
      </w:r>
      <w:r w:rsidRPr="00D7557D">
        <w:rPr>
          <w:cs/>
          <w:lang w:bidi="ne-NP"/>
        </w:rPr>
        <w:t>30</w:t>
      </w:r>
      <w:r w:rsidRPr="00D7557D">
        <w:t xml:space="preserve"> December </w:t>
      </w:r>
      <w:r w:rsidRPr="00D7557D">
        <w:rPr>
          <w:cs/>
          <w:lang w:bidi="ne-NP"/>
        </w:rPr>
        <w:t>2019</w:t>
      </w:r>
      <w:r w:rsidRPr="00D7557D">
        <w:t>. The ILAP has following key features:</w:t>
      </w:r>
    </w:p>
    <w:p w14:paraId="69F86DEB" w14:textId="77777777" w:rsidR="001547AD" w:rsidRPr="00D7557D" w:rsidRDefault="001547AD" w:rsidP="004D67DC">
      <w:pPr>
        <w:pStyle w:val="SingleTxt"/>
      </w:pPr>
      <w:r w:rsidRPr="00D7557D">
        <w:tab/>
        <w:t>(a)</w:t>
      </w:r>
      <w:r w:rsidRPr="00D7557D">
        <w:tab/>
        <w:t>Criteria of identifying the economically and socially disadvantaged people on a practical and scientific ground who are entitled to free-legal aid services, such as recommendation provided by the local government or those having legal ID card to prove that they belong to disadvantaged group; senior citizens; children; victims of domestic violence, GBV and armed conflict; and victims of caste and other social based untouchability or discriminatory crimes; economically, socially and educationally marginalised women; Dalit; indigenous/ethnic group; Madheshi; Tharu; minorities; PWD; marginalised; Muslim; indigent class; gender and sexual minorities, economically poor Khas Aarya; labour; peasant; oppressed and citizen of backward area; and people with court order entitled to have free legal aid;</w:t>
      </w:r>
    </w:p>
    <w:p w14:paraId="7A9DB419" w14:textId="77777777" w:rsidR="001547AD" w:rsidRPr="00D7557D" w:rsidRDefault="001547AD" w:rsidP="004D67DC">
      <w:pPr>
        <w:pStyle w:val="SingleTxt"/>
      </w:pPr>
      <w:r w:rsidRPr="00D7557D">
        <w:tab/>
        <w:t>(b)</w:t>
      </w:r>
      <w:r w:rsidRPr="00D7557D">
        <w:tab/>
        <w:t xml:space="preserve">Provision of providing free-legal aid in sign language to those who have hearing- and speech-impairment, and providing free-legal aid with the best interest of children as a primary consideration; </w:t>
      </w:r>
    </w:p>
    <w:p w14:paraId="23205809" w14:textId="77777777" w:rsidR="005525D9" w:rsidRPr="00D7557D" w:rsidRDefault="001547AD" w:rsidP="004D67DC">
      <w:pPr>
        <w:pStyle w:val="SingleTxt"/>
      </w:pPr>
      <w:r w:rsidRPr="00D7557D">
        <w:tab/>
        <w:t>(c)</w:t>
      </w:r>
      <w:r w:rsidRPr="00D7557D">
        <w:tab/>
        <w:t>Outreach programmes of legal awareness education, psychosocial counselling, mobile free-legal aid services at the district and local levels in coordination and collaboration with the local governments;</w:t>
      </w:r>
      <w:r w:rsidR="005525D9" w:rsidRPr="00D7557D">
        <w:t xml:space="preserve"> </w:t>
      </w:r>
    </w:p>
    <w:p w14:paraId="6AE1A8FD" w14:textId="2ADE15D5" w:rsidR="001547AD" w:rsidRPr="00D7557D" w:rsidRDefault="001547AD" w:rsidP="004D67DC">
      <w:pPr>
        <w:pStyle w:val="SingleTxt"/>
      </w:pPr>
      <w:r w:rsidRPr="00D7557D">
        <w:lastRenderedPageBreak/>
        <w:tab/>
        <w:t>(d)</w:t>
      </w:r>
      <w:r w:rsidRPr="00D7557D">
        <w:tab/>
        <w:t>Provision of minimum qualification for the legal aid service providers and providing free-legal aid to targeted beneficiaries through enlisted legal experts and pro-bono lawyers, as well as women lawyers to the women victims of domestic violence and GBV;</w:t>
      </w:r>
    </w:p>
    <w:p w14:paraId="6E1CD929" w14:textId="77777777" w:rsidR="001547AD" w:rsidRPr="00D7557D" w:rsidRDefault="001547AD" w:rsidP="004D67DC">
      <w:pPr>
        <w:pStyle w:val="SingleTxt"/>
      </w:pPr>
      <w:r w:rsidRPr="00D7557D">
        <w:tab/>
        <w:t>(e)</w:t>
      </w:r>
      <w:r w:rsidRPr="00D7557D">
        <w:tab/>
        <w:t>Capacity development of free-legal aid service providers;</w:t>
      </w:r>
    </w:p>
    <w:p w14:paraId="63C3DF6C" w14:textId="77777777" w:rsidR="001547AD" w:rsidRPr="00D7557D" w:rsidRDefault="001547AD" w:rsidP="004D67DC">
      <w:pPr>
        <w:pStyle w:val="SingleTxt"/>
      </w:pPr>
      <w:r w:rsidRPr="00D7557D">
        <w:tab/>
        <w:t>(f)</w:t>
      </w:r>
      <w:r w:rsidRPr="00D7557D">
        <w:tab/>
        <w:t>Provision of providing free-legal aid in a coordinated and integrated manner through the central legal aid committee, district legal aid committees, court-paid lawyers and pro-bone lawyers arranged by the judiciary, Nepal Bar Association (NBA), national organisations related to human rights, other government agencies, and non-governmental organisations;</w:t>
      </w:r>
    </w:p>
    <w:p w14:paraId="6C5F10DE" w14:textId="77777777" w:rsidR="001547AD" w:rsidRPr="00D7557D" w:rsidRDefault="001547AD" w:rsidP="004D67DC">
      <w:pPr>
        <w:pStyle w:val="SingleTxt"/>
      </w:pPr>
      <w:r w:rsidRPr="00D7557D">
        <w:tab/>
        <w:t>(g)</w:t>
      </w:r>
      <w:r w:rsidRPr="00D7557D">
        <w:tab/>
        <w:t>Establishment of a separate free-legal aid fund, in order to avail required financial and material resources and enhance the capacity of human resources;</w:t>
      </w:r>
    </w:p>
    <w:p w14:paraId="1616FE4D" w14:textId="77777777" w:rsidR="001547AD" w:rsidRPr="00D7557D" w:rsidRDefault="001547AD" w:rsidP="004D67DC">
      <w:pPr>
        <w:pStyle w:val="SingleTxt"/>
      </w:pPr>
      <w:r w:rsidRPr="00D7557D">
        <w:tab/>
        <w:t>(h)</w:t>
      </w:r>
      <w:r w:rsidRPr="00D7557D">
        <w:tab/>
        <w:t xml:space="preserve">Provision of code of conduct for free-legal aid service providers; </w:t>
      </w:r>
    </w:p>
    <w:p w14:paraId="0B2687F3" w14:textId="61668F4C" w:rsidR="001547AD" w:rsidRPr="00D7557D" w:rsidRDefault="001547AD" w:rsidP="004D67DC">
      <w:pPr>
        <w:pStyle w:val="SingleTxt"/>
      </w:pPr>
      <w:r w:rsidRPr="00D7557D">
        <w:tab/>
        <w:t>(i)</w:t>
      </w:r>
      <w:r w:rsidRPr="00D7557D">
        <w:tab/>
        <w:t xml:space="preserve">Three tiers of institutional structures </w:t>
      </w:r>
      <w:r w:rsidR="00DC1C94">
        <w:t>–</w:t>
      </w:r>
      <w:r w:rsidRPr="00D7557D">
        <w:t xml:space="preserve"> National Legal Aid Council and its Secretariat at the Federal Level, Province Legal Aid Committee at the provincial level, and District Legal Aid Committee at the district level; and </w:t>
      </w:r>
    </w:p>
    <w:p w14:paraId="603A1CB0" w14:textId="77777777" w:rsidR="001547AD" w:rsidRPr="00D7557D" w:rsidRDefault="001547AD" w:rsidP="004D67DC">
      <w:pPr>
        <w:pStyle w:val="SingleTxt"/>
      </w:pPr>
      <w:r w:rsidRPr="00D7557D">
        <w:tab/>
        <w:t>(j)</w:t>
      </w:r>
      <w:r w:rsidRPr="00D7557D">
        <w:tab/>
        <w:t xml:space="preserve">Provision of a regular monitoring and evaluation of legal aid and the improvement of service delivery based on the feedback provided by the beneficiaries. </w:t>
      </w:r>
    </w:p>
    <w:p w14:paraId="306B7A9C" w14:textId="4C753E96" w:rsidR="001547AD" w:rsidRPr="00D7557D" w:rsidRDefault="001547AD" w:rsidP="004D67DC">
      <w:pPr>
        <w:pStyle w:val="SingleTxt"/>
      </w:pPr>
      <w:r w:rsidRPr="00D7557D">
        <w:t>22.</w:t>
      </w:r>
      <w:r w:rsidRPr="00D7557D">
        <w:tab/>
        <w:t>Article 20 (10) of the Constitution of Nepal includes that any indigent party shall have the right to free-legal aid in accordance with the law, and according to the Legal Aid Act, 2054 (1997) free-legal aid is being provided to realise the right to justice by making the legal remedy system accessible. Furthermore, the principle approval has been provided to the draft of the Bill to Amend and Consolidate the Law relating to Legal Aid on 21 March 2024 and the discussion on the draft is in progress.</w:t>
      </w:r>
      <w:r w:rsidRPr="00D7557D">
        <w:rPr>
          <w:vertAlign w:val="superscript"/>
        </w:rPr>
        <w:footnoteReference w:id="11"/>
      </w:r>
    </w:p>
    <w:p w14:paraId="0915B1FD" w14:textId="6376A5BD" w:rsidR="005525D9" w:rsidRPr="00D7557D" w:rsidRDefault="001547AD" w:rsidP="004D67DC">
      <w:pPr>
        <w:pStyle w:val="SingleTxt"/>
      </w:pPr>
      <w:r w:rsidRPr="00D7557D">
        <w:t>23.</w:t>
      </w:r>
      <w:r w:rsidRPr="00D7557D">
        <w:tab/>
        <w:t xml:space="preserve">Additionally, the MoLJPA in collaboration with UNDP has been implementing </w:t>
      </w:r>
      <w:r w:rsidR="001E38FE" w:rsidRPr="00D7557D">
        <w:t>“</w:t>
      </w:r>
      <w:r w:rsidRPr="00D7557D">
        <w:t>Enhancing Access to Justice through Institutional Reform Project</w:t>
      </w:r>
      <w:r w:rsidR="001E38FE" w:rsidRPr="00D7557D">
        <w:t>”</w:t>
      </w:r>
      <w:r w:rsidRPr="00D7557D">
        <w:t xml:space="preserve"> to strengthen the legal aid service system and enhance the capacity of the authorities to effectively manage and deliver legal aid services to poor and indigent people to increase their access to justice in a sustainable and quality manner; and to build the capacity of justice sector institutions to provide effective legal/judicial remedies as well as protection of human rights in line with national and international standards and empowering people, in particular women, </w:t>
      </w:r>
      <w:r w:rsidRPr="00D7557D">
        <w:rPr>
          <w:i/>
          <w:iCs/>
        </w:rPr>
        <w:t>Dalit</w:t>
      </w:r>
      <w:r w:rsidRPr="00D7557D">
        <w:t xml:space="preserve"> PWD, gender and sexual minorities, poor and other marginalized groups to claim their rights and participate in judicial governance/civic life.</w:t>
      </w:r>
      <w:r w:rsidRPr="00D7557D">
        <w:rPr>
          <w:vertAlign w:val="superscript"/>
        </w:rPr>
        <w:footnoteReference w:id="12"/>
      </w:r>
      <w:r w:rsidRPr="00D7557D">
        <w:rPr>
          <w:vertAlign w:val="superscript"/>
        </w:rPr>
        <w:t xml:space="preserve"> </w:t>
      </w:r>
      <w:r w:rsidRPr="00D7557D">
        <w:t>The first phase (2018-2021) of the project was closed in 2021, and the second phase is being carried out for the period from 2022 to 2026.</w:t>
      </w:r>
      <w:r w:rsidRPr="00D7557D">
        <w:rPr>
          <w:vertAlign w:val="superscript"/>
        </w:rPr>
        <w:footnoteReference w:id="13"/>
      </w:r>
      <w:r w:rsidRPr="00D7557D">
        <w:t xml:space="preserve"> Under the project, 21 training and consultation programmes had been conducted targeting the legal aid providers since 2018. A total of 812 legal aid providers had benefitted from the programmes. During this six year period, a total of 1,533 legal awareness programmes had been carried out outreaching a total of 104,625 populations. Among them more than 62 per cent were women. Similarly, a total of 24,748 people were benefitted from the legal aid. Among them more than 68 per cent were women.</w:t>
      </w:r>
      <w:r w:rsidRPr="00D7557D">
        <w:rPr>
          <w:vertAlign w:val="superscript"/>
        </w:rPr>
        <w:footnoteReference w:id="14"/>
      </w:r>
      <w:r w:rsidR="005525D9" w:rsidRPr="00D7557D">
        <w:rPr>
          <w:vertAlign w:val="superscript"/>
        </w:rPr>
        <w:t xml:space="preserve"> </w:t>
      </w:r>
    </w:p>
    <w:p w14:paraId="66938605" w14:textId="77777777" w:rsidR="006779B8" w:rsidRPr="00D7557D" w:rsidRDefault="006779B8" w:rsidP="006779B8">
      <w:pPr>
        <w:pStyle w:val="SingleTxt"/>
        <w:spacing w:after="0" w:line="120" w:lineRule="exact"/>
        <w:rPr>
          <w:sz w:val="10"/>
        </w:rPr>
      </w:pPr>
    </w:p>
    <w:p w14:paraId="6496E6C8" w14:textId="77777777" w:rsidR="006779B8" w:rsidRPr="00D7557D" w:rsidRDefault="006779B8" w:rsidP="006779B8">
      <w:pPr>
        <w:pStyle w:val="SingleTxt"/>
        <w:spacing w:after="0" w:line="120" w:lineRule="exact"/>
        <w:rPr>
          <w:sz w:val="10"/>
        </w:rPr>
      </w:pPr>
    </w:p>
    <w:p w14:paraId="373B5EBA" w14:textId="44895BE3" w:rsidR="001547AD" w:rsidRPr="00D7557D" w:rsidRDefault="001547AD" w:rsidP="006779B8">
      <w:pPr>
        <w:pStyle w:val="H1"/>
        <w:ind w:left="2534" w:right="1260"/>
      </w:pPr>
      <w:r w:rsidRPr="00D7557D">
        <w:lastRenderedPageBreak/>
        <w:t>Reply to paragraph 3 (b) of the list of issues and questions</w:t>
      </w:r>
    </w:p>
    <w:p w14:paraId="74F17283" w14:textId="77777777" w:rsidR="006779B8" w:rsidRPr="00D7557D" w:rsidRDefault="006779B8" w:rsidP="006779B8">
      <w:pPr>
        <w:pStyle w:val="SingleTxt"/>
        <w:spacing w:after="0" w:line="120" w:lineRule="exact"/>
        <w:rPr>
          <w:sz w:val="10"/>
        </w:rPr>
      </w:pPr>
    </w:p>
    <w:p w14:paraId="6AA8EA88" w14:textId="77777777" w:rsidR="006779B8" w:rsidRPr="00D7557D" w:rsidRDefault="006779B8" w:rsidP="006779B8">
      <w:pPr>
        <w:pStyle w:val="SingleTxt"/>
        <w:spacing w:after="0" w:line="120" w:lineRule="exact"/>
        <w:rPr>
          <w:sz w:val="10"/>
        </w:rPr>
      </w:pPr>
    </w:p>
    <w:p w14:paraId="7BADC8DA" w14:textId="6DC2F11D" w:rsidR="001547AD" w:rsidRPr="00D7557D" w:rsidRDefault="001547AD" w:rsidP="004D67DC">
      <w:pPr>
        <w:pStyle w:val="SingleTxt"/>
        <w:rPr>
          <w:i/>
          <w:iCs/>
        </w:rPr>
      </w:pPr>
      <w:r w:rsidRPr="00D7557D">
        <w:t>24.</w:t>
      </w:r>
      <w:r w:rsidRPr="00D7557D">
        <w:tab/>
        <w:t>During the last five years period from fiscal year (FY) 2018/19 to FY 2022/23) the National Judicial Academy (NJA) has provided training to a total number of 1,158 of judges, court staff, government attorneys, police officers and Local Judicial Committee (LJC) members on women</w:t>
      </w:r>
      <w:r w:rsidR="001E38FE" w:rsidRPr="00D7557D">
        <w:t>’</w:t>
      </w:r>
      <w:r w:rsidRPr="00D7557D">
        <w:t>s rights, as well as on gender-sensitive investigation and interrogation procedures in cases of gender-based violence against women. The related data is given in table below (Table 1). Among the participants the judges accounts for 29.5 per cent, court staff 60.6 per cent and government attorneys 7.3 per cent, whereas the number of police officers stands only 1.4 per cent and LJC members 1.2 per cent. COVID-19 pandemic hampered the training programme during FY 2018/19.</w:t>
      </w:r>
      <w:r w:rsidRPr="00D7557D">
        <w:rPr>
          <w:vertAlign w:val="superscript"/>
        </w:rPr>
        <w:footnoteReference w:id="15"/>
      </w:r>
      <w:r w:rsidR="005525D9" w:rsidRPr="00D7557D">
        <w:rPr>
          <w:vertAlign w:val="superscript"/>
        </w:rPr>
        <w:t xml:space="preserve"> </w:t>
      </w:r>
      <w:r w:rsidR="005525D9" w:rsidRPr="00D7557D">
        <w:t>T</w:t>
      </w:r>
      <w:r w:rsidRPr="00D7557D">
        <w:t xml:space="preserve">he GoN realises that the NJA training would cover more numbers of police officers and NJC members every year. </w:t>
      </w:r>
    </w:p>
    <w:p w14:paraId="19327009" w14:textId="77777777" w:rsidR="006779B8" w:rsidRPr="00D7557D" w:rsidRDefault="006779B8" w:rsidP="006779B8">
      <w:pPr>
        <w:pStyle w:val="SingleTxt"/>
        <w:spacing w:after="0" w:line="120" w:lineRule="exact"/>
        <w:rPr>
          <w:sz w:val="10"/>
        </w:rPr>
      </w:pPr>
    </w:p>
    <w:p w14:paraId="67360D18" w14:textId="77777777" w:rsidR="00062B4C" w:rsidRPr="00D7557D" w:rsidRDefault="001547AD" w:rsidP="00062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r w:rsidRPr="00D7557D">
        <w:rPr>
          <w:b w:val="0"/>
          <w:bCs/>
          <w:lang w:val="en-GB"/>
        </w:rPr>
        <w:t>Table 1</w:t>
      </w:r>
    </w:p>
    <w:p w14:paraId="54FF57BE" w14:textId="11655C16" w:rsidR="001547AD" w:rsidRPr="00D7557D" w:rsidRDefault="001547AD" w:rsidP="006141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rPr>
          <w:lang w:val="en-GB"/>
        </w:rPr>
      </w:pPr>
      <w:r w:rsidRPr="00D7557D">
        <w:rPr>
          <w:lang w:val="en-GB"/>
        </w:rPr>
        <w:t>Number of law enforcement officers who received training from NJA (FY 2018/19</w:t>
      </w:r>
      <w:r w:rsidR="00614199" w:rsidRPr="00D7557D">
        <w:rPr>
          <w:lang w:val="en-GB"/>
        </w:rPr>
        <w:t>–</w:t>
      </w:r>
      <w:r w:rsidRPr="00D7557D">
        <w:rPr>
          <w:lang w:val="en-GB"/>
        </w:rPr>
        <w:t>2022/23)</w:t>
      </w:r>
    </w:p>
    <w:p w14:paraId="19EA484A" w14:textId="77777777" w:rsidR="00062B4C" w:rsidRPr="00D7557D" w:rsidRDefault="00062B4C" w:rsidP="00062B4C">
      <w:pPr>
        <w:pStyle w:val="SingleTxt"/>
        <w:spacing w:after="0" w:line="120" w:lineRule="exact"/>
        <w:rPr>
          <w:sz w:val="10"/>
        </w:rPr>
      </w:pPr>
    </w:p>
    <w:p w14:paraId="058A45EE" w14:textId="77777777" w:rsidR="00062B4C" w:rsidRPr="00D7557D" w:rsidRDefault="00062B4C" w:rsidP="00062B4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1350"/>
        <w:gridCol w:w="593"/>
        <w:gridCol w:w="937"/>
        <w:gridCol w:w="691"/>
        <w:gridCol w:w="749"/>
        <w:gridCol w:w="669"/>
      </w:tblGrid>
      <w:tr w:rsidR="00372705" w:rsidRPr="00D7557D" w14:paraId="3E596547" w14:textId="77777777" w:rsidTr="00372705">
        <w:trPr>
          <w:tblHeader/>
        </w:trPr>
        <w:tc>
          <w:tcPr>
            <w:tcW w:w="2333" w:type="dxa"/>
            <w:tcBorders>
              <w:top w:val="single" w:sz="4" w:space="0" w:color="auto"/>
            </w:tcBorders>
            <w:shd w:val="clear" w:color="auto" w:fill="auto"/>
            <w:vAlign w:val="bottom"/>
          </w:tcPr>
          <w:p w14:paraId="52C5289A" w14:textId="77777777" w:rsidR="00372705" w:rsidRPr="00D7557D" w:rsidRDefault="00372705"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989" w:type="dxa"/>
            <w:gridSpan w:val="6"/>
            <w:tcBorders>
              <w:top w:val="single" w:sz="4" w:space="0" w:color="auto"/>
              <w:bottom w:val="single" w:sz="4" w:space="0" w:color="auto"/>
            </w:tcBorders>
            <w:shd w:val="clear" w:color="auto" w:fill="auto"/>
            <w:vAlign w:val="bottom"/>
          </w:tcPr>
          <w:p w14:paraId="048D5DF0" w14:textId="654ACB47" w:rsidR="00372705" w:rsidRPr="00D7557D" w:rsidRDefault="00372705" w:rsidP="003727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Law Enforcement Agency</w:t>
            </w:r>
          </w:p>
        </w:tc>
      </w:tr>
      <w:tr w:rsidR="002A0A9D" w:rsidRPr="00D7557D" w14:paraId="24519928" w14:textId="77777777" w:rsidTr="00372705">
        <w:trPr>
          <w:tblHeader/>
        </w:trPr>
        <w:tc>
          <w:tcPr>
            <w:tcW w:w="2333" w:type="dxa"/>
            <w:tcBorders>
              <w:bottom w:val="single" w:sz="12" w:space="0" w:color="auto"/>
            </w:tcBorders>
            <w:shd w:val="clear" w:color="auto" w:fill="auto"/>
            <w:vAlign w:val="bottom"/>
          </w:tcPr>
          <w:p w14:paraId="068F2B44"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Fiscal Year</w:t>
            </w:r>
          </w:p>
        </w:tc>
        <w:tc>
          <w:tcPr>
            <w:tcW w:w="1350" w:type="dxa"/>
            <w:tcBorders>
              <w:top w:val="single" w:sz="4" w:space="0" w:color="auto"/>
              <w:bottom w:val="single" w:sz="12" w:space="0" w:color="auto"/>
            </w:tcBorders>
            <w:shd w:val="clear" w:color="auto" w:fill="auto"/>
            <w:vAlign w:val="bottom"/>
          </w:tcPr>
          <w:p w14:paraId="3D7B7458"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Judges</w:t>
            </w:r>
          </w:p>
        </w:tc>
        <w:tc>
          <w:tcPr>
            <w:tcW w:w="593" w:type="dxa"/>
            <w:tcBorders>
              <w:top w:val="single" w:sz="4" w:space="0" w:color="auto"/>
              <w:bottom w:val="single" w:sz="12" w:space="0" w:color="auto"/>
            </w:tcBorders>
            <w:shd w:val="clear" w:color="auto" w:fill="auto"/>
            <w:vAlign w:val="bottom"/>
          </w:tcPr>
          <w:p w14:paraId="442B26FD"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Court Staff</w:t>
            </w:r>
          </w:p>
        </w:tc>
        <w:tc>
          <w:tcPr>
            <w:tcW w:w="937" w:type="dxa"/>
            <w:tcBorders>
              <w:top w:val="single" w:sz="4" w:space="0" w:color="auto"/>
              <w:bottom w:val="single" w:sz="12" w:space="0" w:color="auto"/>
            </w:tcBorders>
            <w:shd w:val="clear" w:color="auto" w:fill="auto"/>
            <w:vAlign w:val="bottom"/>
          </w:tcPr>
          <w:p w14:paraId="46839BA4"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Government Attorneys</w:t>
            </w:r>
          </w:p>
        </w:tc>
        <w:tc>
          <w:tcPr>
            <w:tcW w:w="691" w:type="dxa"/>
            <w:tcBorders>
              <w:top w:val="single" w:sz="4" w:space="0" w:color="auto"/>
              <w:bottom w:val="single" w:sz="12" w:space="0" w:color="auto"/>
            </w:tcBorders>
            <w:shd w:val="clear" w:color="auto" w:fill="auto"/>
            <w:vAlign w:val="bottom"/>
          </w:tcPr>
          <w:p w14:paraId="41F6B35A"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Police Officers</w:t>
            </w:r>
          </w:p>
        </w:tc>
        <w:tc>
          <w:tcPr>
            <w:tcW w:w="749" w:type="dxa"/>
            <w:tcBorders>
              <w:top w:val="single" w:sz="4" w:space="0" w:color="auto"/>
              <w:bottom w:val="single" w:sz="12" w:space="0" w:color="auto"/>
            </w:tcBorders>
            <w:shd w:val="clear" w:color="auto" w:fill="auto"/>
            <w:vAlign w:val="bottom"/>
          </w:tcPr>
          <w:p w14:paraId="304B5631" w14:textId="2810ACC1"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LJC</w:t>
            </w:r>
            <w:r w:rsidR="00372705" w:rsidRPr="00D7557D">
              <w:rPr>
                <w:i/>
                <w:sz w:val="14"/>
              </w:rPr>
              <w:t xml:space="preserve"> Members</w:t>
            </w:r>
          </w:p>
        </w:tc>
        <w:tc>
          <w:tcPr>
            <w:tcW w:w="669" w:type="dxa"/>
            <w:tcBorders>
              <w:top w:val="single" w:sz="4" w:space="0" w:color="auto"/>
              <w:bottom w:val="single" w:sz="12" w:space="0" w:color="auto"/>
            </w:tcBorders>
            <w:shd w:val="clear" w:color="auto" w:fill="auto"/>
            <w:vAlign w:val="bottom"/>
          </w:tcPr>
          <w:p w14:paraId="55366F1D" w14:textId="09388D1E" w:rsidR="0045001A" w:rsidRPr="00D7557D" w:rsidRDefault="00372705"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r>
      <w:tr w:rsidR="002A0A9D" w:rsidRPr="00D7557D" w14:paraId="06530A1D" w14:textId="77777777" w:rsidTr="00372705">
        <w:trPr>
          <w:trHeight w:hRule="exact" w:val="115"/>
          <w:tblHeader/>
        </w:trPr>
        <w:tc>
          <w:tcPr>
            <w:tcW w:w="2333" w:type="dxa"/>
            <w:tcBorders>
              <w:top w:val="single" w:sz="12" w:space="0" w:color="auto"/>
            </w:tcBorders>
            <w:shd w:val="clear" w:color="auto" w:fill="auto"/>
            <w:vAlign w:val="bottom"/>
          </w:tcPr>
          <w:p w14:paraId="2AD31AB1"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50" w:type="dxa"/>
            <w:tcBorders>
              <w:top w:val="single" w:sz="12" w:space="0" w:color="auto"/>
            </w:tcBorders>
            <w:shd w:val="clear" w:color="auto" w:fill="auto"/>
            <w:vAlign w:val="bottom"/>
          </w:tcPr>
          <w:p w14:paraId="7FB3B151"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93" w:type="dxa"/>
            <w:tcBorders>
              <w:top w:val="single" w:sz="12" w:space="0" w:color="auto"/>
            </w:tcBorders>
            <w:shd w:val="clear" w:color="auto" w:fill="auto"/>
            <w:vAlign w:val="bottom"/>
          </w:tcPr>
          <w:p w14:paraId="2BA67965"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7" w:type="dxa"/>
            <w:tcBorders>
              <w:top w:val="single" w:sz="12" w:space="0" w:color="auto"/>
            </w:tcBorders>
            <w:shd w:val="clear" w:color="auto" w:fill="auto"/>
            <w:vAlign w:val="bottom"/>
          </w:tcPr>
          <w:p w14:paraId="2C8BF308"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1" w:type="dxa"/>
            <w:tcBorders>
              <w:top w:val="single" w:sz="12" w:space="0" w:color="auto"/>
            </w:tcBorders>
            <w:shd w:val="clear" w:color="auto" w:fill="auto"/>
            <w:vAlign w:val="bottom"/>
          </w:tcPr>
          <w:p w14:paraId="0FF73D7F"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9" w:type="dxa"/>
            <w:tcBorders>
              <w:top w:val="single" w:sz="12" w:space="0" w:color="auto"/>
            </w:tcBorders>
            <w:shd w:val="clear" w:color="auto" w:fill="auto"/>
            <w:vAlign w:val="bottom"/>
          </w:tcPr>
          <w:p w14:paraId="1AFEDE79"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69" w:type="dxa"/>
            <w:tcBorders>
              <w:top w:val="single" w:sz="12" w:space="0" w:color="auto"/>
            </w:tcBorders>
            <w:shd w:val="clear" w:color="auto" w:fill="auto"/>
            <w:vAlign w:val="bottom"/>
          </w:tcPr>
          <w:p w14:paraId="3EA97750"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72705" w:rsidRPr="00D7557D" w14:paraId="6A8318A3" w14:textId="77777777" w:rsidTr="00372705">
        <w:tc>
          <w:tcPr>
            <w:tcW w:w="2333" w:type="dxa"/>
            <w:shd w:val="clear" w:color="auto" w:fill="auto"/>
            <w:vAlign w:val="bottom"/>
          </w:tcPr>
          <w:p w14:paraId="6EE85222" w14:textId="554053D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w:t>
            </w:r>
            <w:r w:rsidR="00372705" w:rsidRPr="00D7557D">
              <w:rPr>
                <w:sz w:val="17"/>
              </w:rPr>
              <w:t>–</w:t>
            </w:r>
            <w:r w:rsidRPr="00D7557D">
              <w:rPr>
                <w:sz w:val="17"/>
              </w:rPr>
              <w:t>23</w:t>
            </w:r>
          </w:p>
        </w:tc>
        <w:tc>
          <w:tcPr>
            <w:tcW w:w="1350" w:type="dxa"/>
            <w:shd w:val="clear" w:color="auto" w:fill="auto"/>
            <w:vAlign w:val="bottom"/>
          </w:tcPr>
          <w:p w14:paraId="61A3C8B4"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88</w:t>
            </w:r>
          </w:p>
        </w:tc>
        <w:tc>
          <w:tcPr>
            <w:tcW w:w="593" w:type="dxa"/>
            <w:shd w:val="clear" w:color="auto" w:fill="auto"/>
            <w:vAlign w:val="bottom"/>
          </w:tcPr>
          <w:p w14:paraId="63578006"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75</w:t>
            </w:r>
          </w:p>
        </w:tc>
        <w:tc>
          <w:tcPr>
            <w:tcW w:w="937" w:type="dxa"/>
            <w:shd w:val="clear" w:color="auto" w:fill="auto"/>
            <w:vAlign w:val="bottom"/>
          </w:tcPr>
          <w:p w14:paraId="2ED74FD4"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70</w:t>
            </w:r>
          </w:p>
        </w:tc>
        <w:tc>
          <w:tcPr>
            <w:tcW w:w="691" w:type="dxa"/>
            <w:shd w:val="clear" w:color="auto" w:fill="auto"/>
            <w:vAlign w:val="bottom"/>
          </w:tcPr>
          <w:p w14:paraId="151E5634"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749" w:type="dxa"/>
            <w:shd w:val="clear" w:color="auto" w:fill="auto"/>
            <w:vAlign w:val="bottom"/>
          </w:tcPr>
          <w:p w14:paraId="47DDC8BB"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69" w:type="dxa"/>
            <w:shd w:val="clear" w:color="auto" w:fill="auto"/>
            <w:vAlign w:val="bottom"/>
          </w:tcPr>
          <w:p w14:paraId="226A7E7C"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233</w:t>
            </w:r>
          </w:p>
        </w:tc>
      </w:tr>
      <w:tr w:rsidR="00372705" w:rsidRPr="00D7557D" w14:paraId="0C918F4C" w14:textId="77777777" w:rsidTr="00372705">
        <w:tc>
          <w:tcPr>
            <w:tcW w:w="2333" w:type="dxa"/>
            <w:shd w:val="clear" w:color="auto" w:fill="auto"/>
            <w:vAlign w:val="bottom"/>
          </w:tcPr>
          <w:p w14:paraId="42550AE5" w14:textId="0768105D"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sidR="00372705" w:rsidRPr="00D7557D">
              <w:rPr>
                <w:sz w:val="17"/>
              </w:rPr>
              <w:t>–</w:t>
            </w:r>
            <w:r w:rsidRPr="00D7557D">
              <w:rPr>
                <w:sz w:val="17"/>
              </w:rPr>
              <w:t>22</w:t>
            </w:r>
          </w:p>
        </w:tc>
        <w:tc>
          <w:tcPr>
            <w:tcW w:w="1350" w:type="dxa"/>
            <w:shd w:val="clear" w:color="auto" w:fill="auto"/>
            <w:vAlign w:val="bottom"/>
          </w:tcPr>
          <w:p w14:paraId="538FB953"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w:t>
            </w:r>
          </w:p>
        </w:tc>
        <w:tc>
          <w:tcPr>
            <w:tcW w:w="593" w:type="dxa"/>
            <w:shd w:val="clear" w:color="auto" w:fill="auto"/>
            <w:vAlign w:val="bottom"/>
          </w:tcPr>
          <w:p w14:paraId="4BC57F97"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379</w:t>
            </w:r>
          </w:p>
        </w:tc>
        <w:tc>
          <w:tcPr>
            <w:tcW w:w="937" w:type="dxa"/>
            <w:shd w:val="clear" w:color="auto" w:fill="auto"/>
            <w:vAlign w:val="bottom"/>
          </w:tcPr>
          <w:p w14:paraId="72BCA6E8"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w:t>
            </w:r>
          </w:p>
        </w:tc>
        <w:tc>
          <w:tcPr>
            <w:tcW w:w="691" w:type="dxa"/>
            <w:shd w:val="clear" w:color="auto" w:fill="auto"/>
            <w:vAlign w:val="bottom"/>
          </w:tcPr>
          <w:p w14:paraId="4A5C176E"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w:t>
            </w:r>
          </w:p>
        </w:tc>
        <w:tc>
          <w:tcPr>
            <w:tcW w:w="749" w:type="dxa"/>
            <w:shd w:val="clear" w:color="auto" w:fill="auto"/>
            <w:vAlign w:val="bottom"/>
          </w:tcPr>
          <w:p w14:paraId="49FBA842"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69" w:type="dxa"/>
            <w:shd w:val="clear" w:color="auto" w:fill="auto"/>
            <w:vAlign w:val="bottom"/>
          </w:tcPr>
          <w:p w14:paraId="5672C8E3"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441</w:t>
            </w:r>
          </w:p>
        </w:tc>
      </w:tr>
      <w:tr w:rsidR="00372705" w:rsidRPr="00D7557D" w14:paraId="2D8BC338" w14:textId="77777777" w:rsidTr="00372705">
        <w:tc>
          <w:tcPr>
            <w:tcW w:w="2333" w:type="dxa"/>
            <w:shd w:val="clear" w:color="auto" w:fill="auto"/>
            <w:vAlign w:val="bottom"/>
          </w:tcPr>
          <w:p w14:paraId="4733207D" w14:textId="7AD13626"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sidR="00372705" w:rsidRPr="00D7557D">
              <w:rPr>
                <w:sz w:val="17"/>
              </w:rPr>
              <w:t>–</w:t>
            </w:r>
            <w:r w:rsidRPr="00D7557D">
              <w:rPr>
                <w:sz w:val="17"/>
              </w:rPr>
              <w:t>21</w:t>
            </w:r>
          </w:p>
        </w:tc>
        <w:tc>
          <w:tcPr>
            <w:tcW w:w="1350" w:type="dxa"/>
            <w:shd w:val="clear" w:color="auto" w:fill="auto"/>
            <w:vAlign w:val="bottom"/>
          </w:tcPr>
          <w:p w14:paraId="0F723900"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151</w:t>
            </w:r>
          </w:p>
        </w:tc>
        <w:tc>
          <w:tcPr>
            <w:tcW w:w="593" w:type="dxa"/>
            <w:shd w:val="clear" w:color="auto" w:fill="auto"/>
            <w:vAlign w:val="bottom"/>
          </w:tcPr>
          <w:p w14:paraId="2C016375"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937" w:type="dxa"/>
            <w:shd w:val="clear" w:color="auto" w:fill="auto"/>
            <w:vAlign w:val="bottom"/>
          </w:tcPr>
          <w:p w14:paraId="4C514AA8"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91" w:type="dxa"/>
            <w:shd w:val="clear" w:color="auto" w:fill="auto"/>
            <w:vAlign w:val="bottom"/>
          </w:tcPr>
          <w:p w14:paraId="65A9EFFD"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749" w:type="dxa"/>
            <w:shd w:val="clear" w:color="auto" w:fill="auto"/>
            <w:vAlign w:val="bottom"/>
          </w:tcPr>
          <w:p w14:paraId="43689866"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w:t>
            </w:r>
          </w:p>
        </w:tc>
        <w:tc>
          <w:tcPr>
            <w:tcW w:w="669" w:type="dxa"/>
            <w:shd w:val="clear" w:color="auto" w:fill="auto"/>
            <w:vAlign w:val="bottom"/>
          </w:tcPr>
          <w:p w14:paraId="1EAB5294"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165</w:t>
            </w:r>
          </w:p>
        </w:tc>
      </w:tr>
      <w:tr w:rsidR="00372705" w:rsidRPr="00D7557D" w14:paraId="287C0228" w14:textId="77777777" w:rsidTr="00372705">
        <w:tc>
          <w:tcPr>
            <w:tcW w:w="2333" w:type="dxa"/>
            <w:shd w:val="clear" w:color="auto" w:fill="auto"/>
            <w:vAlign w:val="bottom"/>
          </w:tcPr>
          <w:p w14:paraId="65CD11CF" w14:textId="63BE75F9"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sidR="00372705" w:rsidRPr="00D7557D">
              <w:rPr>
                <w:sz w:val="17"/>
              </w:rPr>
              <w:t>–</w:t>
            </w:r>
            <w:r w:rsidRPr="00D7557D">
              <w:rPr>
                <w:sz w:val="17"/>
              </w:rPr>
              <w:t>20</w:t>
            </w:r>
          </w:p>
        </w:tc>
        <w:tc>
          <w:tcPr>
            <w:tcW w:w="1350" w:type="dxa"/>
            <w:shd w:val="clear" w:color="auto" w:fill="auto"/>
            <w:vAlign w:val="bottom"/>
          </w:tcPr>
          <w:p w14:paraId="07312392"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33</w:t>
            </w:r>
          </w:p>
        </w:tc>
        <w:tc>
          <w:tcPr>
            <w:tcW w:w="593" w:type="dxa"/>
            <w:shd w:val="clear" w:color="auto" w:fill="auto"/>
            <w:vAlign w:val="bottom"/>
          </w:tcPr>
          <w:p w14:paraId="032E44B3"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248</w:t>
            </w:r>
          </w:p>
        </w:tc>
        <w:tc>
          <w:tcPr>
            <w:tcW w:w="937" w:type="dxa"/>
            <w:shd w:val="clear" w:color="auto" w:fill="auto"/>
            <w:vAlign w:val="bottom"/>
          </w:tcPr>
          <w:p w14:paraId="210E4465"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91" w:type="dxa"/>
            <w:shd w:val="clear" w:color="auto" w:fill="auto"/>
            <w:vAlign w:val="bottom"/>
          </w:tcPr>
          <w:p w14:paraId="3B62A778"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749" w:type="dxa"/>
            <w:shd w:val="clear" w:color="auto" w:fill="auto"/>
            <w:vAlign w:val="bottom"/>
          </w:tcPr>
          <w:p w14:paraId="52BF69BB"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69" w:type="dxa"/>
            <w:shd w:val="clear" w:color="auto" w:fill="auto"/>
            <w:vAlign w:val="bottom"/>
          </w:tcPr>
          <w:p w14:paraId="1447FB2F"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281</w:t>
            </w:r>
          </w:p>
        </w:tc>
      </w:tr>
      <w:tr w:rsidR="002A0A9D" w:rsidRPr="00D7557D" w14:paraId="4939FC81" w14:textId="77777777" w:rsidTr="00372705">
        <w:tc>
          <w:tcPr>
            <w:tcW w:w="2333" w:type="dxa"/>
            <w:tcBorders>
              <w:bottom w:val="single" w:sz="4" w:space="0" w:color="auto"/>
            </w:tcBorders>
            <w:shd w:val="clear" w:color="auto" w:fill="auto"/>
            <w:vAlign w:val="bottom"/>
          </w:tcPr>
          <w:p w14:paraId="386B8855" w14:textId="28C599C5"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w:t>
            </w:r>
            <w:r w:rsidR="00372705" w:rsidRPr="00D7557D">
              <w:rPr>
                <w:sz w:val="17"/>
              </w:rPr>
              <w:t>–</w:t>
            </w:r>
            <w:r w:rsidRPr="00D7557D">
              <w:rPr>
                <w:sz w:val="17"/>
              </w:rPr>
              <w:t>19</w:t>
            </w:r>
          </w:p>
        </w:tc>
        <w:tc>
          <w:tcPr>
            <w:tcW w:w="1350" w:type="dxa"/>
            <w:tcBorders>
              <w:bottom w:val="single" w:sz="4" w:space="0" w:color="auto"/>
            </w:tcBorders>
            <w:shd w:val="clear" w:color="auto" w:fill="auto"/>
            <w:vAlign w:val="bottom"/>
          </w:tcPr>
          <w:p w14:paraId="1059E984"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38</w:t>
            </w:r>
          </w:p>
        </w:tc>
        <w:tc>
          <w:tcPr>
            <w:tcW w:w="593" w:type="dxa"/>
            <w:tcBorders>
              <w:bottom w:val="single" w:sz="4" w:space="0" w:color="auto"/>
            </w:tcBorders>
            <w:shd w:val="clear" w:color="auto" w:fill="auto"/>
            <w:vAlign w:val="bottom"/>
          </w:tcPr>
          <w:p w14:paraId="64602F1D"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937" w:type="dxa"/>
            <w:tcBorders>
              <w:bottom w:val="single" w:sz="4" w:space="0" w:color="auto"/>
            </w:tcBorders>
            <w:shd w:val="clear" w:color="auto" w:fill="auto"/>
            <w:vAlign w:val="bottom"/>
          </w:tcPr>
          <w:p w14:paraId="58FC5449"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691" w:type="dxa"/>
            <w:tcBorders>
              <w:bottom w:val="single" w:sz="4" w:space="0" w:color="auto"/>
            </w:tcBorders>
            <w:shd w:val="clear" w:color="auto" w:fill="auto"/>
            <w:vAlign w:val="bottom"/>
          </w:tcPr>
          <w:p w14:paraId="633A4BCF"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749" w:type="dxa"/>
            <w:tcBorders>
              <w:bottom w:val="single" w:sz="4" w:space="0" w:color="auto"/>
            </w:tcBorders>
            <w:shd w:val="clear" w:color="auto" w:fill="auto"/>
            <w:vAlign w:val="bottom"/>
          </w:tcPr>
          <w:p w14:paraId="4E7B357E"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669" w:type="dxa"/>
            <w:tcBorders>
              <w:bottom w:val="single" w:sz="4" w:space="0" w:color="auto"/>
            </w:tcBorders>
            <w:shd w:val="clear" w:color="auto" w:fill="auto"/>
            <w:vAlign w:val="bottom"/>
          </w:tcPr>
          <w:p w14:paraId="67BFEED3"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38</w:t>
            </w:r>
          </w:p>
        </w:tc>
      </w:tr>
      <w:tr w:rsidR="002A0A9D" w:rsidRPr="00D7557D" w14:paraId="42A457C0" w14:textId="77777777" w:rsidTr="00372705">
        <w:tc>
          <w:tcPr>
            <w:tcW w:w="2333" w:type="dxa"/>
            <w:tcBorders>
              <w:top w:val="single" w:sz="4" w:space="0" w:color="auto"/>
              <w:bottom w:val="single" w:sz="12" w:space="0" w:color="auto"/>
            </w:tcBorders>
            <w:shd w:val="clear" w:color="auto" w:fill="auto"/>
            <w:vAlign w:val="bottom"/>
          </w:tcPr>
          <w:p w14:paraId="5098B143"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Grand Total</w:t>
            </w:r>
          </w:p>
        </w:tc>
        <w:tc>
          <w:tcPr>
            <w:tcW w:w="1350" w:type="dxa"/>
            <w:tcBorders>
              <w:top w:val="single" w:sz="4" w:space="0" w:color="auto"/>
              <w:bottom w:val="single" w:sz="12" w:space="0" w:color="auto"/>
            </w:tcBorders>
            <w:shd w:val="clear" w:color="auto" w:fill="auto"/>
            <w:vAlign w:val="bottom"/>
          </w:tcPr>
          <w:p w14:paraId="0CD52D5C"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342</w:t>
            </w:r>
          </w:p>
        </w:tc>
        <w:tc>
          <w:tcPr>
            <w:tcW w:w="593" w:type="dxa"/>
            <w:tcBorders>
              <w:top w:val="single" w:sz="4" w:space="0" w:color="auto"/>
              <w:bottom w:val="single" w:sz="12" w:space="0" w:color="auto"/>
            </w:tcBorders>
            <w:shd w:val="clear" w:color="auto" w:fill="auto"/>
            <w:vAlign w:val="bottom"/>
          </w:tcPr>
          <w:p w14:paraId="6939E9FA"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702</w:t>
            </w:r>
          </w:p>
        </w:tc>
        <w:tc>
          <w:tcPr>
            <w:tcW w:w="937" w:type="dxa"/>
            <w:tcBorders>
              <w:top w:val="single" w:sz="4" w:space="0" w:color="auto"/>
              <w:bottom w:val="single" w:sz="12" w:space="0" w:color="auto"/>
            </w:tcBorders>
            <w:shd w:val="clear" w:color="auto" w:fill="auto"/>
            <w:vAlign w:val="bottom"/>
          </w:tcPr>
          <w:p w14:paraId="6DD20791"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84</w:t>
            </w:r>
          </w:p>
        </w:tc>
        <w:tc>
          <w:tcPr>
            <w:tcW w:w="691" w:type="dxa"/>
            <w:tcBorders>
              <w:top w:val="single" w:sz="4" w:space="0" w:color="auto"/>
              <w:bottom w:val="single" w:sz="12" w:space="0" w:color="auto"/>
            </w:tcBorders>
            <w:shd w:val="clear" w:color="auto" w:fill="auto"/>
            <w:vAlign w:val="bottom"/>
          </w:tcPr>
          <w:p w14:paraId="2D792729"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16</w:t>
            </w:r>
          </w:p>
        </w:tc>
        <w:tc>
          <w:tcPr>
            <w:tcW w:w="749" w:type="dxa"/>
            <w:tcBorders>
              <w:top w:val="single" w:sz="4" w:space="0" w:color="auto"/>
              <w:bottom w:val="single" w:sz="12" w:space="0" w:color="auto"/>
            </w:tcBorders>
            <w:shd w:val="clear" w:color="auto" w:fill="auto"/>
            <w:vAlign w:val="bottom"/>
          </w:tcPr>
          <w:p w14:paraId="1BE00F83" w14:textId="77777777"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14</w:t>
            </w:r>
          </w:p>
        </w:tc>
        <w:tc>
          <w:tcPr>
            <w:tcW w:w="669" w:type="dxa"/>
            <w:tcBorders>
              <w:top w:val="single" w:sz="4" w:space="0" w:color="auto"/>
              <w:bottom w:val="single" w:sz="12" w:space="0" w:color="auto"/>
            </w:tcBorders>
            <w:shd w:val="clear" w:color="auto" w:fill="auto"/>
            <w:vAlign w:val="bottom"/>
          </w:tcPr>
          <w:p w14:paraId="7DBFD03B" w14:textId="01C7B1CC" w:rsidR="0045001A" w:rsidRPr="00D7557D" w:rsidRDefault="0045001A" w:rsidP="002A0A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w:t>
            </w:r>
            <w:r w:rsidR="00372705" w:rsidRPr="00D7557D">
              <w:rPr>
                <w:b/>
                <w:sz w:val="17"/>
              </w:rPr>
              <w:t xml:space="preserve"> </w:t>
            </w:r>
            <w:r w:rsidRPr="00D7557D">
              <w:rPr>
                <w:b/>
                <w:sz w:val="17"/>
              </w:rPr>
              <w:t>158</w:t>
            </w:r>
          </w:p>
        </w:tc>
      </w:tr>
    </w:tbl>
    <w:p w14:paraId="4C2E6B53" w14:textId="77777777" w:rsidR="00C85F87" w:rsidRPr="00D7557D" w:rsidRDefault="00C85F87" w:rsidP="00C85F87">
      <w:pPr>
        <w:pStyle w:val="SingleTxt"/>
        <w:spacing w:after="0" w:line="120" w:lineRule="exact"/>
        <w:rPr>
          <w:sz w:val="10"/>
        </w:rPr>
      </w:pPr>
    </w:p>
    <w:p w14:paraId="7B90B70F" w14:textId="0BC9704D" w:rsidR="00C85F87" w:rsidRPr="00D7557D" w:rsidRDefault="00C85F87" w:rsidP="00C85F87">
      <w:pPr>
        <w:pStyle w:val="FootnoteText"/>
        <w:tabs>
          <w:tab w:val="clear" w:pos="418"/>
          <w:tab w:val="right" w:pos="1476"/>
          <w:tab w:val="left" w:pos="1548"/>
          <w:tab w:val="right" w:pos="1836"/>
          <w:tab w:val="left" w:pos="1908"/>
        </w:tabs>
        <w:ind w:left="1548" w:right="1267" w:hanging="288"/>
      </w:pPr>
      <w:r w:rsidRPr="00D7557D">
        <w:rPr>
          <w:i/>
          <w:iCs/>
        </w:rPr>
        <w:t>Source</w:t>
      </w:r>
      <w:r w:rsidRPr="00D7557D">
        <w:t>: National Judicial Academy (NJA), Nepal</w:t>
      </w:r>
      <w:r w:rsidR="0055206C" w:rsidRPr="00D7557D">
        <w:t>.</w:t>
      </w:r>
    </w:p>
    <w:p w14:paraId="15A242FD" w14:textId="77777777" w:rsidR="00C85F87" w:rsidRPr="00D7557D" w:rsidRDefault="00C85F87" w:rsidP="00C85F87">
      <w:pPr>
        <w:pStyle w:val="SingleTxt"/>
        <w:spacing w:after="0" w:line="120" w:lineRule="exact"/>
        <w:rPr>
          <w:sz w:val="10"/>
        </w:rPr>
      </w:pPr>
    </w:p>
    <w:p w14:paraId="08451C1A" w14:textId="77777777" w:rsidR="00C85F87" w:rsidRPr="00D7557D" w:rsidRDefault="00C85F87" w:rsidP="00C85F87">
      <w:pPr>
        <w:pStyle w:val="SingleTxt"/>
        <w:spacing w:after="0" w:line="120" w:lineRule="exact"/>
        <w:rPr>
          <w:sz w:val="10"/>
        </w:rPr>
      </w:pPr>
    </w:p>
    <w:p w14:paraId="4E93E4F5" w14:textId="77777777" w:rsidR="00C85F87" w:rsidRPr="00D7557D" w:rsidRDefault="00C85F87" w:rsidP="00C85F87">
      <w:pPr>
        <w:pStyle w:val="SingleTxt"/>
        <w:spacing w:after="0" w:line="120" w:lineRule="exact"/>
        <w:rPr>
          <w:sz w:val="10"/>
        </w:rPr>
      </w:pPr>
    </w:p>
    <w:p w14:paraId="7C5A8FA0" w14:textId="5E53C405" w:rsidR="001547AD" w:rsidRPr="00D7557D" w:rsidRDefault="001547AD" w:rsidP="00C85F87">
      <w:pPr>
        <w:pStyle w:val="H1"/>
        <w:ind w:left="2534" w:right="1260"/>
      </w:pPr>
      <w:r w:rsidRPr="00D7557D">
        <w:t>Reply to paragraph 3 (c) of the list of issues and questions</w:t>
      </w:r>
    </w:p>
    <w:p w14:paraId="0E049101" w14:textId="77777777" w:rsidR="00C85F87" w:rsidRPr="00D7557D" w:rsidRDefault="00C85F87" w:rsidP="00C85F87">
      <w:pPr>
        <w:pStyle w:val="SingleTxt"/>
        <w:spacing w:after="0" w:line="120" w:lineRule="exact"/>
        <w:rPr>
          <w:sz w:val="10"/>
        </w:rPr>
      </w:pPr>
    </w:p>
    <w:p w14:paraId="6A260FF1" w14:textId="77777777" w:rsidR="00C85F87" w:rsidRPr="00D7557D" w:rsidRDefault="00C85F87" w:rsidP="00C85F87">
      <w:pPr>
        <w:pStyle w:val="SingleTxt"/>
        <w:spacing w:after="0" w:line="120" w:lineRule="exact"/>
        <w:rPr>
          <w:sz w:val="10"/>
        </w:rPr>
      </w:pPr>
    </w:p>
    <w:p w14:paraId="3944EFA7" w14:textId="1BDCF914" w:rsidR="001547AD" w:rsidRPr="00D7557D" w:rsidRDefault="001547AD" w:rsidP="004D67DC">
      <w:pPr>
        <w:pStyle w:val="SingleTxt"/>
      </w:pPr>
      <w:r w:rsidRPr="00D7557D">
        <w:t>25.</w:t>
      </w:r>
      <w:r w:rsidRPr="00D7557D">
        <w:tab/>
        <w:t xml:space="preserve">As provided by Section 229 of the National Penal Code, 2074 (2017), complaint can be made at any time for an offense relating to incest. In other cases of rape and sexual offenses </w:t>
      </w:r>
      <w:r w:rsidR="001E38FE" w:rsidRPr="00D7557D">
        <w:t>“</w:t>
      </w:r>
      <w:r w:rsidRPr="00D7557D">
        <w:t>An Act Made to Amend Some Nepal Acts against Sexual Violence</w:t>
      </w:r>
      <w:r w:rsidR="001E38FE" w:rsidRPr="00D7557D">
        <w:t>”</w:t>
      </w:r>
      <w:r w:rsidRPr="00D7557D">
        <w:t xml:space="preserve"> amended the </w:t>
      </w:r>
      <w:r w:rsidR="001E38FE" w:rsidRPr="00D7557D">
        <w:t>‘</w:t>
      </w:r>
      <w:r w:rsidRPr="00D7557D">
        <w:t>Statute of Limitation</w:t>
      </w:r>
      <w:r w:rsidR="001E38FE" w:rsidRPr="00D7557D">
        <w:t>’</w:t>
      </w:r>
      <w:r w:rsidRPr="00D7557D">
        <w:t xml:space="preserve"> by extending it to three years. According to the amendment if the rape or sexual offense is against a child, the statute of limitation applies within three years from the date on which such child completes the age of eighteen years. Similarly, three years statute of limitation also prevails in the case of such offense against a person with disability, mentally retarded or over seventy years of age. In the case of others the statute of limitation is granted for two years from the date of commission of such offense.</w:t>
      </w:r>
    </w:p>
    <w:p w14:paraId="357600EB" w14:textId="77777777" w:rsidR="001D7BCA" w:rsidRPr="00D7557D" w:rsidRDefault="001D7BCA" w:rsidP="001D7BCA">
      <w:pPr>
        <w:pStyle w:val="SingleTxt"/>
        <w:spacing w:after="0" w:line="120" w:lineRule="exact"/>
        <w:rPr>
          <w:sz w:val="10"/>
        </w:rPr>
      </w:pPr>
    </w:p>
    <w:p w14:paraId="363E3036" w14:textId="77777777" w:rsidR="001D7BCA" w:rsidRPr="00D7557D" w:rsidRDefault="001D7BCA" w:rsidP="001D7BCA">
      <w:pPr>
        <w:pStyle w:val="SingleTxt"/>
        <w:spacing w:after="0" w:line="120" w:lineRule="exact"/>
        <w:rPr>
          <w:sz w:val="10"/>
        </w:rPr>
      </w:pPr>
    </w:p>
    <w:p w14:paraId="24AA9D55" w14:textId="0B0E14BC" w:rsidR="001547AD" w:rsidRPr="00D7557D" w:rsidRDefault="001547AD" w:rsidP="001D7BCA">
      <w:pPr>
        <w:pStyle w:val="H1"/>
        <w:ind w:left="2534" w:right="1260"/>
      </w:pPr>
      <w:r w:rsidRPr="00D7557D">
        <w:t>Reply to paragraph 3 (d) of the list of issues and questions</w:t>
      </w:r>
    </w:p>
    <w:p w14:paraId="1CB5E763" w14:textId="77777777" w:rsidR="001D7BCA" w:rsidRPr="00D7557D" w:rsidRDefault="001D7BCA" w:rsidP="001D7BCA">
      <w:pPr>
        <w:pStyle w:val="SingleTxt"/>
        <w:spacing w:after="0" w:line="120" w:lineRule="exact"/>
        <w:rPr>
          <w:sz w:val="10"/>
        </w:rPr>
      </w:pPr>
    </w:p>
    <w:p w14:paraId="3C9504E9" w14:textId="77777777" w:rsidR="001D7BCA" w:rsidRPr="00D7557D" w:rsidRDefault="001D7BCA" w:rsidP="001D7BCA">
      <w:pPr>
        <w:pStyle w:val="SingleTxt"/>
        <w:spacing w:after="0" w:line="120" w:lineRule="exact"/>
        <w:rPr>
          <w:sz w:val="10"/>
        </w:rPr>
      </w:pPr>
    </w:p>
    <w:p w14:paraId="7A3C8039" w14:textId="097A86E0" w:rsidR="005525D9" w:rsidRPr="00D7557D" w:rsidRDefault="001547AD" w:rsidP="004D67DC">
      <w:pPr>
        <w:pStyle w:val="SingleTxt"/>
      </w:pPr>
      <w:r w:rsidRPr="00D7557D">
        <w:t>26.</w:t>
      </w:r>
      <w:r w:rsidRPr="00D7557D">
        <w:tab/>
        <w:t xml:space="preserve">The types and number of GBV cases registered in Nepal Police during the five years period (from FY 2018/19 to FY 2022/23) is provided in the following table (Table 2). During the five years period a total of 95,694 cases against women are </w:t>
      </w:r>
      <w:r w:rsidRPr="00D7557D">
        <w:lastRenderedPageBreak/>
        <w:t>found to be registered in the Nepal Police Offices across the country, of which domestic violence accounted for 77.6 per cent, rape 12.2 per cent, polygamy 4.3 per cent, attempt to rape 3.53 per cent, child sexual abuse 1.44 per cent, child marriage 0.35 per cent, witchcraft allegation 0.24 per cent, untouchability and abortion 0.16 per cent each.</w:t>
      </w:r>
      <w:r w:rsidR="005525D9" w:rsidRPr="00D7557D">
        <w:t xml:space="preserve"> </w:t>
      </w:r>
    </w:p>
    <w:p w14:paraId="3C42194F" w14:textId="77777777" w:rsidR="00E26553" w:rsidRPr="00D7557D" w:rsidRDefault="00E26553" w:rsidP="00E26553">
      <w:pPr>
        <w:pStyle w:val="SingleTxt"/>
        <w:spacing w:after="0" w:line="120" w:lineRule="exact"/>
        <w:rPr>
          <w:sz w:val="10"/>
        </w:rPr>
      </w:pPr>
    </w:p>
    <w:p w14:paraId="31291059" w14:textId="77777777" w:rsidR="00E26553" w:rsidRPr="00D7557D" w:rsidRDefault="001547AD" w:rsidP="00D92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r w:rsidRPr="00D7557D">
        <w:rPr>
          <w:b w:val="0"/>
          <w:bCs/>
          <w:lang w:val="en-GB"/>
        </w:rPr>
        <w:t>Table 2</w:t>
      </w:r>
    </w:p>
    <w:p w14:paraId="1CF6084F" w14:textId="113B6313" w:rsidR="001547AD" w:rsidRPr="00D7557D" w:rsidRDefault="001547AD" w:rsidP="00627B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
        <w:rPr>
          <w:bCs/>
          <w:lang w:val="en-GB"/>
        </w:rPr>
      </w:pPr>
      <w:r w:rsidRPr="00D7557D">
        <w:rPr>
          <w:bCs/>
          <w:lang w:val="en-GB"/>
        </w:rPr>
        <w:t>Types and number of cases against women registered in Nepal Police (FY 2018/19</w:t>
      </w:r>
      <w:r w:rsidR="00614199" w:rsidRPr="00D7557D">
        <w:rPr>
          <w:bCs/>
          <w:lang w:val="en-GB"/>
        </w:rPr>
        <w:t>–</w:t>
      </w:r>
      <w:r w:rsidRPr="00D7557D">
        <w:rPr>
          <w:bCs/>
          <w:lang w:val="en-GB"/>
        </w:rPr>
        <w:t>2022/23)</w:t>
      </w:r>
    </w:p>
    <w:p w14:paraId="3398960E" w14:textId="77777777" w:rsidR="00D92B65" w:rsidRPr="00D7557D" w:rsidRDefault="00D92B65" w:rsidP="00D92B65">
      <w:pPr>
        <w:pStyle w:val="SingleTxt"/>
        <w:spacing w:after="0" w:line="120" w:lineRule="exact"/>
        <w:rPr>
          <w:sz w:val="10"/>
        </w:rPr>
      </w:pPr>
    </w:p>
    <w:p w14:paraId="391C1C88" w14:textId="77777777" w:rsidR="00D92B65" w:rsidRPr="00D7557D" w:rsidRDefault="00D92B65" w:rsidP="00D92B65">
      <w:pPr>
        <w:pStyle w:val="SingleTxt"/>
        <w:spacing w:after="0" w:line="120" w:lineRule="exact"/>
        <w:rPr>
          <w:sz w:val="10"/>
        </w:rPr>
      </w:pPr>
    </w:p>
    <w:tbl>
      <w:tblPr>
        <w:tblStyle w:val="TableGrid"/>
        <w:tblW w:w="85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72"/>
        <w:gridCol w:w="651"/>
        <w:gridCol w:w="810"/>
        <w:gridCol w:w="720"/>
        <w:gridCol w:w="720"/>
        <w:gridCol w:w="720"/>
        <w:gridCol w:w="654"/>
        <w:gridCol w:w="1100"/>
        <w:gridCol w:w="856"/>
        <w:gridCol w:w="720"/>
        <w:gridCol w:w="756"/>
      </w:tblGrid>
      <w:tr w:rsidR="00627B75" w:rsidRPr="00D7557D" w14:paraId="7C999443" w14:textId="77777777" w:rsidTr="00627B75">
        <w:trPr>
          <w:tblHeader/>
        </w:trPr>
        <w:tc>
          <w:tcPr>
            <w:tcW w:w="872" w:type="dxa"/>
            <w:tcBorders>
              <w:top w:val="single" w:sz="4" w:space="0" w:color="auto"/>
            </w:tcBorders>
            <w:shd w:val="clear" w:color="auto" w:fill="auto"/>
            <w:vAlign w:val="bottom"/>
          </w:tcPr>
          <w:p w14:paraId="6FC29DDC" w14:textId="77777777" w:rsidR="00627B75" w:rsidRPr="00D7557D" w:rsidRDefault="00627B75"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707" w:type="dxa"/>
            <w:gridSpan w:val="10"/>
            <w:tcBorders>
              <w:top w:val="single" w:sz="4" w:space="0" w:color="auto"/>
              <w:bottom w:val="single" w:sz="4" w:space="0" w:color="auto"/>
            </w:tcBorders>
            <w:shd w:val="clear" w:color="auto" w:fill="auto"/>
            <w:vAlign w:val="bottom"/>
          </w:tcPr>
          <w:p w14:paraId="096B8352" w14:textId="0FF48A0A" w:rsidR="00627B75" w:rsidRPr="00D7557D" w:rsidRDefault="00627B75"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Types and number of GBV cases against women</w:t>
            </w:r>
          </w:p>
        </w:tc>
      </w:tr>
      <w:tr w:rsidR="00627B75" w:rsidRPr="00D7557D" w14:paraId="31D0EC78" w14:textId="77777777" w:rsidTr="00627B75">
        <w:trPr>
          <w:tblHeader/>
        </w:trPr>
        <w:tc>
          <w:tcPr>
            <w:tcW w:w="872" w:type="dxa"/>
            <w:tcBorders>
              <w:bottom w:val="single" w:sz="12" w:space="0" w:color="auto"/>
            </w:tcBorders>
            <w:shd w:val="clear" w:color="auto" w:fill="auto"/>
            <w:vAlign w:val="bottom"/>
          </w:tcPr>
          <w:p w14:paraId="2AD9C660"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Fiscal Year</w:t>
            </w:r>
          </w:p>
        </w:tc>
        <w:tc>
          <w:tcPr>
            <w:tcW w:w="651" w:type="dxa"/>
            <w:tcBorders>
              <w:top w:val="single" w:sz="4" w:space="0" w:color="auto"/>
              <w:bottom w:val="single" w:sz="12" w:space="0" w:color="auto"/>
            </w:tcBorders>
            <w:shd w:val="clear" w:color="auto" w:fill="auto"/>
            <w:vAlign w:val="bottom"/>
          </w:tcPr>
          <w:p w14:paraId="7F9C2A69"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Rape</w:t>
            </w:r>
          </w:p>
        </w:tc>
        <w:tc>
          <w:tcPr>
            <w:tcW w:w="810" w:type="dxa"/>
            <w:tcBorders>
              <w:top w:val="single" w:sz="4" w:space="0" w:color="auto"/>
              <w:bottom w:val="single" w:sz="12" w:space="0" w:color="auto"/>
            </w:tcBorders>
            <w:shd w:val="clear" w:color="auto" w:fill="auto"/>
            <w:vAlign w:val="bottom"/>
          </w:tcPr>
          <w:p w14:paraId="251400AC"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Attempt to Rape</w:t>
            </w:r>
          </w:p>
        </w:tc>
        <w:tc>
          <w:tcPr>
            <w:tcW w:w="720" w:type="dxa"/>
            <w:tcBorders>
              <w:top w:val="single" w:sz="4" w:space="0" w:color="auto"/>
              <w:bottom w:val="single" w:sz="12" w:space="0" w:color="auto"/>
            </w:tcBorders>
            <w:shd w:val="clear" w:color="auto" w:fill="auto"/>
            <w:vAlign w:val="bottom"/>
          </w:tcPr>
          <w:p w14:paraId="0B6A8A2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Polygamy</w:t>
            </w:r>
          </w:p>
        </w:tc>
        <w:tc>
          <w:tcPr>
            <w:tcW w:w="720" w:type="dxa"/>
            <w:tcBorders>
              <w:top w:val="single" w:sz="4" w:space="0" w:color="auto"/>
              <w:bottom w:val="single" w:sz="12" w:space="0" w:color="auto"/>
            </w:tcBorders>
            <w:shd w:val="clear" w:color="auto" w:fill="auto"/>
            <w:vAlign w:val="bottom"/>
          </w:tcPr>
          <w:p w14:paraId="1142881C"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Child Marriage</w:t>
            </w:r>
          </w:p>
        </w:tc>
        <w:tc>
          <w:tcPr>
            <w:tcW w:w="720" w:type="dxa"/>
            <w:tcBorders>
              <w:top w:val="single" w:sz="4" w:space="0" w:color="auto"/>
              <w:bottom w:val="single" w:sz="12" w:space="0" w:color="auto"/>
            </w:tcBorders>
            <w:shd w:val="clear" w:color="auto" w:fill="auto"/>
            <w:vAlign w:val="bottom"/>
          </w:tcPr>
          <w:p w14:paraId="406C4568"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Witchcraft</w:t>
            </w:r>
          </w:p>
        </w:tc>
        <w:tc>
          <w:tcPr>
            <w:tcW w:w="654" w:type="dxa"/>
            <w:tcBorders>
              <w:top w:val="single" w:sz="4" w:space="0" w:color="auto"/>
              <w:bottom w:val="single" w:sz="12" w:space="0" w:color="auto"/>
            </w:tcBorders>
            <w:shd w:val="clear" w:color="auto" w:fill="auto"/>
            <w:vAlign w:val="bottom"/>
          </w:tcPr>
          <w:p w14:paraId="14AF7935"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Abortion</w:t>
            </w:r>
          </w:p>
        </w:tc>
        <w:tc>
          <w:tcPr>
            <w:tcW w:w="1100" w:type="dxa"/>
            <w:tcBorders>
              <w:top w:val="single" w:sz="4" w:space="0" w:color="auto"/>
              <w:bottom w:val="single" w:sz="12" w:space="0" w:color="auto"/>
            </w:tcBorders>
            <w:shd w:val="clear" w:color="auto" w:fill="auto"/>
            <w:vAlign w:val="bottom"/>
          </w:tcPr>
          <w:p w14:paraId="2AC9923D"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Untouchability</w:t>
            </w:r>
          </w:p>
        </w:tc>
        <w:tc>
          <w:tcPr>
            <w:tcW w:w="856" w:type="dxa"/>
            <w:tcBorders>
              <w:top w:val="single" w:sz="4" w:space="0" w:color="auto"/>
              <w:bottom w:val="single" w:sz="12" w:space="0" w:color="auto"/>
            </w:tcBorders>
            <w:shd w:val="clear" w:color="auto" w:fill="auto"/>
            <w:vAlign w:val="bottom"/>
          </w:tcPr>
          <w:p w14:paraId="11FBF98B"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Child Sexual Abuse</w:t>
            </w:r>
          </w:p>
        </w:tc>
        <w:tc>
          <w:tcPr>
            <w:tcW w:w="720" w:type="dxa"/>
            <w:tcBorders>
              <w:top w:val="single" w:sz="4" w:space="0" w:color="auto"/>
              <w:bottom w:val="single" w:sz="12" w:space="0" w:color="auto"/>
            </w:tcBorders>
            <w:shd w:val="clear" w:color="auto" w:fill="auto"/>
            <w:vAlign w:val="bottom"/>
          </w:tcPr>
          <w:p w14:paraId="0AA0F2A3"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Domestic Violence</w:t>
            </w:r>
          </w:p>
        </w:tc>
        <w:tc>
          <w:tcPr>
            <w:tcW w:w="756" w:type="dxa"/>
            <w:tcBorders>
              <w:top w:val="single" w:sz="4" w:space="0" w:color="auto"/>
              <w:bottom w:val="single" w:sz="12" w:space="0" w:color="auto"/>
            </w:tcBorders>
            <w:shd w:val="clear" w:color="auto" w:fill="auto"/>
            <w:vAlign w:val="bottom"/>
          </w:tcPr>
          <w:p w14:paraId="5B88FFF9"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Total</w:t>
            </w:r>
          </w:p>
        </w:tc>
      </w:tr>
      <w:tr w:rsidR="00627B75" w:rsidRPr="00D7557D" w14:paraId="6217CB8B" w14:textId="77777777" w:rsidTr="00627B75">
        <w:trPr>
          <w:trHeight w:hRule="exact" w:val="115"/>
          <w:tblHeader/>
        </w:trPr>
        <w:tc>
          <w:tcPr>
            <w:tcW w:w="872" w:type="dxa"/>
            <w:tcBorders>
              <w:top w:val="single" w:sz="12" w:space="0" w:color="auto"/>
            </w:tcBorders>
            <w:shd w:val="clear" w:color="auto" w:fill="auto"/>
            <w:vAlign w:val="bottom"/>
          </w:tcPr>
          <w:p w14:paraId="026A7ED1"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51" w:type="dxa"/>
            <w:tcBorders>
              <w:top w:val="single" w:sz="12" w:space="0" w:color="auto"/>
            </w:tcBorders>
            <w:shd w:val="clear" w:color="auto" w:fill="auto"/>
            <w:vAlign w:val="bottom"/>
          </w:tcPr>
          <w:p w14:paraId="4A8FD0F2"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0A4FB687"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2F19FEA9"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134B53EB"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4BDF0C87"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54" w:type="dxa"/>
            <w:tcBorders>
              <w:top w:val="single" w:sz="12" w:space="0" w:color="auto"/>
            </w:tcBorders>
            <w:shd w:val="clear" w:color="auto" w:fill="auto"/>
            <w:vAlign w:val="bottom"/>
          </w:tcPr>
          <w:p w14:paraId="46F06CB0"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00" w:type="dxa"/>
            <w:tcBorders>
              <w:top w:val="single" w:sz="12" w:space="0" w:color="auto"/>
            </w:tcBorders>
            <w:shd w:val="clear" w:color="auto" w:fill="auto"/>
            <w:vAlign w:val="bottom"/>
          </w:tcPr>
          <w:p w14:paraId="10866705"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56" w:type="dxa"/>
            <w:tcBorders>
              <w:top w:val="single" w:sz="12" w:space="0" w:color="auto"/>
            </w:tcBorders>
            <w:shd w:val="clear" w:color="auto" w:fill="auto"/>
            <w:vAlign w:val="bottom"/>
          </w:tcPr>
          <w:p w14:paraId="0F2ADE72"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7AA474A8"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6" w:type="dxa"/>
            <w:tcBorders>
              <w:top w:val="single" w:sz="12" w:space="0" w:color="auto"/>
            </w:tcBorders>
            <w:shd w:val="clear" w:color="auto" w:fill="auto"/>
            <w:vAlign w:val="bottom"/>
          </w:tcPr>
          <w:p w14:paraId="121C488C"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627B75" w:rsidRPr="00D7557D" w14:paraId="799A5B04" w14:textId="77777777" w:rsidTr="00627B75">
        <w:tc>
          <w:tcPr>
            <w:tcW w:w="872" w:type="dxa"/>
            <w:shd w:val="clear" w:color="auto" w:fill="auto"/>
            <w:vAlign w:val="bottom"/>
          </w:tcPr>
          <w:p w14:paraId="370C787C" w14:textId="1AFAC30E"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w:t>
            </w:r>
            <w:r w:rsidR="00627B75" w:rsidRPr="00D7557D">
              <w:rPr>
                <w:sz w:val="17"/>
              </w:rPr>
              <w:t>–</w:t>
            </w:r>
            <w:r w:rsidRPr="00D7557D">
              <w:rPr>
                <w:sz w:val="17"/>
              </w:rPr>
              <w:t>23</w:t>
            </w:r>
          </w:p>
        </w:tc>
        <w:tc>
          <w:tcPr>
            <w:tcW w:w="651" w:type="dxa"/>
            <w:shd w:val="clear" w:color="auto" w:fill="auto"/>
            <w:vAlign w:val="bottom"/>
          </w:tcPr>
          <w:p w14:paraId="7476EC0F" w14:textId="6099A875"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r w:rsidR="00627B75" w:rsidRPr="00D7557D">
              <w:rPr>
                <w:sz w:val="17"/>
              </w:rPr>
              <w:t xml:space="preserve"> </w:t>
            </w:r>
            <w:r w:rsidRPr="00D7557D">
              <w:rPr>
                <w:sz w:val="17"/>
              </w:rPr>
              <w:t>387</w:t>
            </w:r>
          </w:p>
        </w:tc>
        <w:tc>
          <w:tcPr>
            <w:tcW w:w="810" w:type="dxa"/>
            <w:shd w:val="clear" w:color="auto" w:fill="auto"/>
            <w:vAlign w:val="bottom"/>
          </w:tcPr>
          <w:p w14:paraId="114AF270"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518</w:t>
            </w:r>
          </w:p>
        </w:tc>
        <w:tc>
          <w:tcPr>
            <w:tcW w:w="720" w:type="dxa"/>
            <w:shd w:val="clear" w:color="auto" w:fill="auto"/>
            <w:vAlign w:val="bottom"/>
          </w:tcPr>
          <w:p w14:paraId="03437740"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723</w:t>
            </w:r>
          </w:p>
        </w:tc>
        <w:tc>
          <w:tcPr>
            <w:tcW w:w="720" w:type="dxa"/>
            <w:shd w:val="clear" w:color="auto" w:fill="auto"/>
            <w:vAlign w:val="bottom"/>
          </w:tcPr>
          <w:p w14:paraId="4E428D71"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52</w:t>
            </w:r>
          </w:p>
        </w:tc>
        <w:tc>
          <w:tcPr>
            <w:tcW w:w="720" w:type="dxa"/>
            <w:shd w:val="clear" w:color="auto" w:fill="auto"/>
            <w:vAlign w:val="bottom"/>
          </w:tcPr>
          <w:p w14:paraId="6A3914EC"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43</w:t>
            </w:r>
          </w:p>
        </w:tc>
        <w:tc>
          <w:tcPr>
            <w:tcW w:w="654" w:type="dxa"/>
            <w:shd w:val="clear" w:color="auto" w:fill="auto"/>
            <w:vAlign w:val="bottom"/>
          </w:tcPr>
          <w:p w14:paraId="2AE48FA8"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32</w:t>
            </w:r>
          </w:p>
        </w:tc>
        <w:tc>
          <w:tcPr>
            <w:tcW w:w="1100" w:type="dxa"/>
            <w:shd w:val="clear" w:color="auto" w:fill="auto"/>
            <w:vAlign w:val="bottom"/>
          </w:tcPr>
          <w:p w14:paraId="1D67E56B"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27</w:t>
            </w:r>
          </w:p>
        </w:tc>
        <w:tc>
          <w:tcPr>
            <w:tcW w:w="856" w:type="dxa"/>
            <w:shd w:val="clear" w:color="auto" w:fill="auto"/>
            <w:vAlign w:val="bottom"/>
          </w:tcPr>
          <w:p w14:paraId="35D8F4FE"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343</w:t>
            </w:r>
          </w:p>
        </w:tc>
        <w:tc>
          <w:tcPr>
            <w:tcW w:w="720" w:type="dxa"/>
            <w:shd w:val="clear" w:color="auto" w:fill="auto"/>
            <w:vAlign w:val="bottom"/>
          </w:tcPr>
          <w:p w14:paraId="5F3B73D0" w14:textId="6ED721A6"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16</w:t>
            </w:r>
            <w:r w:rsidR="00627B75" w:rsidRPr="00D7557D">
              <w:rPr>
                <w:sz w:val="17"/>
              </w:rPr>
              <w:t xml:space="preserve"> </w:t>
            </w:r>
            <w:r w:rsidRPr="00D7557D">
              <w:rPr>
                <w:sz w:val="17"/>
              </w:rPr>
              <w:t>519</w:t>
            </w:r>
          </w:p>
        </w:tc>
        <w:tc>
          <w:tcPr>
            <w:tcW w:w="756" w:type="dxa"/>
            <w:shd w:val="clear" w:color="auto" w:fill="auto"/>
            <w:vAlign w:val="bottom"/>
          </w:tcPr>
          <w:p w14:paraId="06D6CD9B" w14:textId="5972735C"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w:t>
            </w:r>
            <w:r w:rsidR="00627B75" w:rsidRPr="00D7557D">
              <w:rPr>
                <w:sz w:val="17"/>
              </w:rPr>
              <w:t xml:space="preserve"> </w:t>
            </w:r>
            <w:r w:rsidRPr="00D7557D">
              <w:rPr>
                <w:sz w:val="17"/>
              </w:rPr>
              <w:t>644</w:t>
            </w:r>
          </w:p>
        </w:tc>
      </w:tr>
      <w:tr w:rsidR="00627B75" w:rsidRPr="00D7557D" w14:paraId="458F4780" w14:textId="77777777" w:rsidTr="00627B75">
        <w:tc>
          <w:tcPr>
            <w:tcW w:w="872" w:type="dxa"/>
            <w:shd w:val="clear" w:color="auto" w:fill="auto"/>
            <w:vAlign w:val="bottom"/>
          </w:tcPr>
          <w:p w14:paraId="31A2B2FF" w14:textId="6EFB049D"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sidR="00627B75" w:rsidRPr="00D7557D">
              <w:rPr>
                <w:sz w:val="17"/>
              </w:rPr>
              <w:t>–</w:t>
            </w:r>
            <w:r w:rsidRPr="00D7557D">
              <w:rPr>
                <w:sz w:val="17"/>
              </w:rPr>
              <w:t>22</w:t>
            </w:r>
          </w:p>
        </w:tc>
        <w:tc>
          <w:tcPr>
            <w:tcW w:w="651" w:type="dxa"/>
            <w:shd w:val="clear" w:color="auto" w:fill="auto"/>
            <w:vAlign w:val="bottom"/>
          </w:tcPr>
          <w:p w14:paraId="49B9B4EE" w14:textId="40E65D64"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r w:rsidR="00627B75" w:rsidRPr="00D7557D">
              <w:rPr>
                <w:sz w:val="17"/>
              </w:rPr>
              <w:t xml:space="preserve"> </w:t>
            </w:r>
            <w:r w:rsidRPr="00D7557D">
              <w:rPr>
                <w:sz w:val="17"/>
              </w:rPr>
              <w:t>380</w:t>
            </w:r>
          </w:p>
        </w:tc>
        <w:tc>
          <w:tcPr>
            <w:tcW w:w="810" w:type="dxa"/>
            <w:shd w:val="clear" w:color="auto" w:fill="auto"/>
            <w:vAlign w:val="bottom"/>
          </w:tcPr>
          <w:p w14:paraId="745EF58F"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655</w:t>
            </w:r>
          </w:p>
        </w:tc>
        <w:tc>
          <w:tcPr>
            <w:tcW w:w="720" w:type="dxa"/>
            <w:shd w:val="clear" w:color="auto" w:fill="auto"/>
            <w:vAlign w:val="bottom"/>
          </w:tcPr>
          <w:p w14:paraId="79FF6CC0"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809</w:t>
            </w:r>
          </w:p>
        </w:tc>
        <w:tc>
          <w:tcPr>
            <w:tcW w:w="720" w:type="dxa"/>
            <w:shd w:val="clear" w:color="auto" w:fill="auto"/>
            <w:vAlign w:val="bottom"/>
          </w:tcPr>
          <w:p w14:paraId="56FC010D"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52</w:t>
            </w:r>
          </w:p>
        </w:tc>
        <w:tc>
          <w:tcPr>
            <w:tcW w:w="720" w:type="dxa"/>
            <w:shd w:val="clear" w:color="auto" w:fill="auto"/>
            <w:vAlign w:val="bottom"/>
          </w:tcPr>
          <w:p w14:paraId="1CC140F1"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49</w:t>
            </w:r>
          </w:p>
        </w:tc>
        <w:tc>
          <w:tcPr>
            <w:tcW w:w="654" w:type="dxa"/>
            <w:shd w:val="clear" w:color="auto" w:fill="auto"/>
            <w:vAlign w:val="bottom"/>
          </w:tcPr>
          <w:p w14:paraId="3CE522A3"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w:t>
            </w:r>
          </w:p>
        </w:tc>
        <w:tc>
          <w:tcPr>
            <w:tcW w:w="1100" w:type="dxa"/>
            <w:shd w:val="clear" w:color="auto" w:fill="auto"/>
            <w:vAlign w:val="bottom"/>
          </w:tcPr>
          <w:p w14:paraId="3D6E8CD3"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856" w:type="dxa"/>
            <w:shd w:val="clear" w:color="auto" w:fill="auto"/>
            <w:vAlign w:val="bottom"/>
          </w:tcPr>
          <w:p w14:paraId="551D4AAD"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314</w:t>
            </w:r>
          </w:p>
        </w:tc>
        <w:tc>
          <w:tcPr>
            <w:tcW w:w="720" w:type="dxa"/>
            <w:shd w:val="clear" w:color="auto" w:fill="auto"/>
            <w:vAlign w:val="bottom"/>
          </w:tcPr>
          <w:p w14:paraId="5FC6A863" w14:textId="6F641DC6"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17</w:t>
            </w:r>
            <w:r w:rsidR="00627B75" w:rsidRPr="00D7557D">
              <w:rPr>
                <w:sz w:val="17"/>
              </w:rPr>
              <w:t xml:space="preserve"> </w:t>
            </w:r>
            <w:r w:rsidRPr="00D7557D">
              <w:rPr>
                <w:sz w:val="17"/>
              </w:rPr>
              <w:t>000</w:t>
            </w:r>
          </w:p>
        </w:tc>
        <w:tc>
          <w:tcPr>
            <w:tcW w:w="756" w:type="dxa"/>
            <w:shd w:val="clear" w:color="auto" w:fill="auto"/>
            <w:vAlign w:val="bottom"/>
          </w:tcPr>
          <w:p w14:paraId="6336BA20" w14:textId="16C088FC"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21</w:t>
            </w:r>
            <w:r w:rsidR="00627B75" w:rsidRPr="00D7557D">
              <w:rPr>
                <w:sz w:val="17"/>
              </w:rPr>
              <w:t xml:space="preserve"> </w:t>
            </w:r>
            <w:r w:rsidRPr="00D7557D">
              <w:rPr>
                <w:sz w:val="17"/>
              </w:rPr>
              <w:t>311</w:t>
            </w:r>
          </w:p>
        </w:tc>
      </w:tr>
      <w:tr w:rsidR="00627B75" w:rsidRPr="00D7557D" w14:paraId="13690D68" w14:textId="77777777" w:rsidTr="00627B75">
        <w:tc>
          <w:tcPr>
            <w:tcW w:w="872" w:type="dxa"/>
            <w:shd w:val="clear" w:color="auto" w:fill="auto"/>
            <w:vAlign w:val="bottom"/>
          </w:tcPr>
          <w:p w14:paraId="24B6C63B" w14:textId="508F7199"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sidR="00627B75" w:rsidRPr="00D7557D">
              <w:rPr>
                <w:sz w:val="17"/>
              </w:rPr>
              <w:t>–</w:t>
            </w:r>
            <w:r w:rsidRPr="00D7557D">
              <w:rPr>
                <w:sz w:val="17"/>
              </w:rPr>
              <w:t>21</w:t>
            </w:r>
          </w:p>
        </w:tc>
        <w:tc>
          <w:tcPr>
            <w:tcW w:w="651" w:type="dxa"/>
            <w:shd w:val="clear" w:color="auto" w:fill="auto"/>
            <w:vAlign w:val="bottom"/>
          </w:tcPr>
          <w:p w14:paraId="12DF78EA" w14:textId="56D4E873"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r w:rsidR="00627B75" w:rsidRPr="00D7557D">
              <w:rPr>
                <w:sz w:val="17"/>
              </w:rPr>
              <w:t xml:space="preserve"> </w:t>
            </w:r>
            <w:r w:rsidRPr="00D7557D">
              <w:rPr>
                <w:sz w:val="17"/>
              </w:rPr>
              <w:t>532</w:t>
            </w:r>
          </w:p>
        </w:tc>
        <w:tc>
          <w:tcPr>
            <w:tcW w:w="810" w:type="dxa"/>
            <w:shd w:val="clear" w:color="auto" w:fill="auto"/>
            <w:vAlign w:val="bottom"/>
          </w:tcPr>
          <w:p w14:paraId="222E5452"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735</w:t>
            </w:r>
          </w:p>
        </w:tc>
        <w:tc>
          <w:tcPr>
            <w:tcW w:w="720" w:type="dxa"/>
            <w:shd w:val="clear" w:color="auto" w:fill="auto"/>
            <w:vAlign w:val="bottom"/>
          </w:tcPr>
          <w:p w14:paraId="666580D0"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852</w:t>
            </w:r>
          </w:p>
        </w:tc>
        <w:tc>
          <w:tcPr>
            <w:tcW w:w="720" w:type="dxa"/>
            <w:shd w:val="clear" w:color="auto" w:fill="auto"/>
            <w:vAlign w:val="bottom"/>
          </w:tcPr>
          <w:p w14:paraId="5F0BA02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84</w:t>
            </w:r>
          </w:p>
        </w:tc>
        <w:tc>
          <w:tcPr>
            <w:tcW w:w="720" w:type="dxa"/>
            <w:shd w:val="clear" w:color="auto" w:fill="auto"/>
            <w:vAlign w:val="bottom"/>
          </w:tcPr>
          <w:p w14:paraId="5C0BC3EB"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61</w:t>
            </w:r>
          </w:p>
        </w:tc>
        <w:tc>
          <w:tcPr>
            <w:tcW w:w="654" w:type="dxa"/>
            <w:shd w:val="clear" w:color="auto" w:fill="auto"/>
            <w:vAlign w:val="bottom"/>
          </w:tcPr>
          <w:p w14:paraId="4A6800B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27</w:t>
            </w:r>
          </w:p>
        </w:tc>
        <w:tc>
          <w:tcPr>
            <w:tcW w:w="1100" w:type="dxa"/>
            <w:shd w:val="clear" w:color="auto" w:fill="auto"/>
            <w:vAlign w:val="bottom"/>
          </w:tcPr>
          <w:p w14:paraId="12F02701"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39</w:t>
            </w:r>
          </w:p>
        </w:tc>
        <w:tc>
          <w:tcPr>
            <w:tcW w:w="856" w:type="dxa"/>
            <w:shd w:val="clear" w:color="auto" w:fill="auto"/>
            <w:vAlign w:val="bottom"/>
          </w:tcPr>
          <w:p w14:paraId="2214FF85"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281</w:t>
            </w:r>
          </w:p>
        </w:tc>
        <w:tc>
          <w:tcPr>
            <w:tcW w:w="720" w:type="dxa"/>
            <w:shd w:val="clear" w:color="auto" w:fill="auto"/>
            <w:vAlign w:val="bottom"/>
          </w:tcPr>
          <w:p w14:paraId="1A9B66F6" w14:textId="555D17BA"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14</w:t>
            </w:r>
            <w:r w:rsidR="00627B75" w:rsidRPr="00D7557D">
              <w:rPr>
                <w:sz w:val="17"/>
              </w:rPr>
              <w:t xml:space="preserve"> </w:t>
            </w:r>
            <w:r w:rsidRPr="00D7557D">
              <w:rPr>
                <w:sz w:val="17"/>
              </w:rPr>
              <w:t>232</w:t>
            </w:r>
          </w:p>
        </w:tc>
        <w:tc>
          <w:tcPr>
            <w:tcW w:w="756" w:type="dxa"/>
            <w:shd w:val="clear" w:color="auto" w:fill="auto"/>
            <w:vAlign w:val="bottom"/>
          </w:tcPr>
          <w:p w14:paraId="56C9B672" w14:textId="7353E8FC"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w:t>
            </w:r>
            <w:r w:rsidR="00627B75" w:rsidRPr="00D7557D">
              <w:rPr>
                <w:sz w:val="17"/>
              </w:rPr>
              <w:t xml:space="preserve"> </w:t>
            </w:r>
            <w:r w:rsidRPr="00D7557D">
              <w:rPr>
                <w:sz w:val="17"/>
              </w:rPr>
              <w:t>843</w:t>
            </w:r>
          </w:p>
        </w:tc>
      </w:tr>
      <w:tr w:rsidR="00627B75" w:rsidRPr="00D7557D" w14:paraId="21215C6A" w14:textId="77777777" w:rsidTr="00627B75">
        <w:tc>
          <w:tcPr>
            <w:tcW w:w="872" w:type="dxa"/>
            <w:shd w:val="clear" w:color="auto" w:fill="auto"/>
            <w:vAlign w:val="bottom"/>
          </w:tcPr>
          <w:p w14:paraId="40340807" w14:textId="3F11899E"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sidR="00627B75" w:rsidRPr="00D7557D">
              <w:rPr>
                <w:sz w:val="17"/>
              </w:rPr>
              <w:t>–</w:t>
            </w:r>
            <w:r w:rsidRPr="00D7557D">
              <w:rPr>
                <w:sz w:val="17"/>
              </w:rPr>
              <w:t>20</w:t>
            </w:r>
          </w:p>
        </w:tc>
        <w:tc>
          <w:tcPr>
            <w:tcW w:w="651" w:type="dxa"/>
            <w:shd w:val="clear" w:color="auto" w:fill="auto"/>
            <w:vAlign w:val="bottom"/>
          </w:tcPr>
          <w:p w14:paraId="2724C5B1" w14:textId="658C6A3F"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r w:rsidR="00627B75" w:rsidRPr="00D7557D">
              <w:rPr>
                <w:sz w:val="17"/>
              </w:rPr>
              <w:t xml:space="preserve"> </w:t>
            </w:r>
            <w:r w:rsidRPr="00D7557D">
              <w:rPr>
                <w:sz w:val="17"/>
              </w:rPr>
              <w:t>144</w:t>
            </w:r>
          </w:p>
        </w:tc>
        <w:tc>
          <w:tcPr>
            <w:tcW w:w="810" w:type="dxa"/>
            <w:shd w:val="clear" w:color="auto" w:fill="auto"/>
            <w:vAlign w:val="bottom"/>
          </w:tcPr>
          <w:p w14:paraId="48C0E64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687</w:t>
            </w:r>
          </w:p>
        </w:tc>
        <w:tc>
          <w:tcPr>
            <w:tcW w:w="720" w:type="dxa"/>
            <w:shd w:val="clear" w:color="auto" w:fill="auto"/>
            <w:vAlign w:val="bottom"/>
          </w:tcPr>
          <w:p w14:paraId="2B4EF681"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734</w:t>
            </w:r>
          </w:p>
        </w:tc>
        <w:tc>
          <w:tcPr>
            <w:tcW w:w="720" w:type="dxa"/>
            <w:shd w:val="clear" w:color="auto" w:fill="auto"/>
            <w:vAlign w:val="bottom"/>
          </w:tcPr>
          <w:p w14:paraId="0F537BFF"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64</w:t>
            </w:r>
          </w:p>
        </w:tc>
        <w:tc>
          <w:tcPr>
            <w:tcW w:w="720" w:type="dxa"/>
            <w:shd w:val="clear" w:color="auto" w:fill="auto"/>
            <w:vAlign w:val="bottom"/>
          </w:tcPr>
          <w:p w14:paraId="10C8A3E8"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34</w:t>
            </w:r>
          </w:p>
        </w:tc>
        <w:tc>
          <w:tcPr>
            <w:tcW w:w="654" w:type="dxa"/>
            <w:shd w:val="clear" w:color="auto" w:fill="auto"/>
            <w:vAlign w:val="bottom"/>
          </w:tcPr>
          <w:p w14:paraId="7C44AC95"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w:t>
            </w:r>
          </w:p>
        </w:tc>
        <w:tc>
          <w:tcPr>
            <w:tcW w:w="1100" w:type="dxa"/>
            <w:shd w:val="clear" w:color="auto" w:fill="auto"/>
            <w:vAlign w:val="bottom"/>
          </w:tcPr>
          <w:p w14:paraId="719DBDE5"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30</w:t>
            </w:r>
          </w:p>
        </w:tc>
        <w:tc>
          <w:tcPr>
            <w:tcW w:w="856" w:type="dxa"/>
            <w:shd w:val="clear" w:color="auto" w:fill="auto"/>
            <w:vAlign w:val="bottom"/>
          </w:tcPr>
          <w:p w14:paraId="4B8AFE71"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232</w:t>
            </w:r>
          </w:p>
        </w:tc>
        <w:tc>
          <w:tcPr>
            <w:tcW w:w="720" w:type="dxa"/>
            <w:shd w:val="clear" w:color="auto" w:fill="auto"/>
            <w:vAlign w:val="bottom"/>
          </w:tcPr>
          <w:p w14:paraId="2E4FFF75" w14:textId="36116BB0"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w:t>
            </w:r>
            <w:r w:rsidR="00627B75" w:rsidRPr="00D7557D">
              <w:rPr>
                <w:sz w:val="17"/>
              </w:rPr>
              <w:t xml:space="preserve"> </w:t>
            </w:r>
            <w:r w:rsidRPr="00D7557D">
              <w:rPr>
                <w:sz w:val="17"/>
              </w:rPr>
              <w:t>738</w:t>
            </w:r>
          </w:p>
        </w:tc>
        <w:tc>
          <w:tcPr>
            <w:tcW w:w="756" w:type="dxa"/>
            <w:shd w:val="clear" w:color="auto" w:fill="auto"/>
            <w:vAlign w:val="bottom"/>
          </w:tcPr>
          <w:p w14:paraId="4E07ED24" w14:textId="751E09A6"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r w:rsidR="00627B75" w:rsidRPr="00D7557D">
              <w:rPr>
                <w:sz w:val="17"/>
              </w:rPr>
              <w:t xml:space="preserve"> </w:t>
            </w:r>
            <w:r w:rsidRPr="00D7557D">
              <w:rPr>
                <w:sz w:val="17"/>
              </w:rPr>
              <w:t>692</w:t>
            </w:r>
          </w:p>
        </w:tc>
      </w:tr>
      <w:tr w:rsidR="00627B75" w:rsidRPr="00D7557D" w14:paraId="39524F22" w14:textId="77777777" w:rsidTr="00627B75">
        <w:tc>
          <w:tcPr>
            <w:tcW w:w="872" w:type="dxa"/>
            <w:tcBorders>
              <w:bottom w:val="single" w:sz="4" w:space="0" w:color="auto"/>
            </w:tcBorders>
            <w:shd w:val="clear" w:color="auto" w:fill="auto"/>
            <w:vAlign w:val="bottom"/>
          </w:tcPr>
          <w:p w14:paraId="17E31C49" w14:textId="1328DC7F"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w:t>
            </w:r>
            <w:r w:rsidR="00627B75" w:rsidRPr="00D7557D">
              <w:rPr>
                <w:sz w:val="17"/>
              </w:rPr>
              <w:t>–</w:t>
            </w:r>
            <w:r w:rsidRPr="00D7557D">
              <w:rPr>
                <w:sz w:val="17"/>
              </w:rPr>
              <w:t>19</w:t>
            </w:r>
          </w:p>
        </w:tc>
        <w:tc>
          <w:tcPr>
            <w:tcW w:w="651" w:type="dxa"/>
            <w:tcBorders>
              <w:bottom w:val="single" w:sz="4" w:space="0" w:color="auto"/>
            </w:tcBorders>
            <w:shd w:val="clear" w:color="auto" w:fill="auto"/>
            <w:vAlign w:val="bottom"/>
          </w:tcPr>
          <w:p w14:paraId="7EC0E4D2" w14:textId="5AA0CAAE"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w:t>
            </w:r>
            <w:r w:rsidR="00627B75" w:rsidRPr="00D7557D">
              <w:rPr>
                <w:sz w:val="17"/>
              </w:rPr>
              <w:t xml:space="preserve"> </w:t>
            </w:r>
            <w:r w:rsidRPr="00D7557D">
              <w:rPr>
                <w:sz w:val="17"/>
              </w:rPr>
              <w:t>230</w:t>
            </w:r>
          </w:p>
        </w:tc>
        <w:tc>
          <w:tcPr>
            <w:tcW w:w="810" w:type="dxa"/>
            <w:tcBorders>
              <w:bottom w:val="single" w:sz="4" w:space="0" w:color="auto"/>
            </w:tcBorders>
            <w:shd w:val="clear" w:color="auto" w:fill="auto"/>
            <w:vAlign w:val="bottom"/>
          </w:tcPr>
          <w:p w14:paraId="4917575B"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786</w:t>
            </w:r>
          </w:p>
        </w:tc>
        <w:tc>
          <w:tcPr>
            <w:tcW w:w="720" w:type="dxa"/>
            <w:tcBorders>
              <w:bottom w:val="single" w:sz="4" w:space="0" w:color="auto"/>
            </w:tcBorders>
            <w:shd w:val="clear" w:color="auto" w:fill="auto"/>
            <w:vAlign w:val="bottom"/>
          </w:tcPr>
          <w:p w14:paraId="1F7F1CB2" w14:textId="19B1AA4F"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r w:rsidR="00627B75" w:rsidRPr="00D7557D">
              <w:rPr>
                <w:sz w:val="17"/>
              </w:rPr>
              <w:t xml:space="preserve"> </w:t>
            </w:r>
            <w:r w:rsidRPr="00D7557D">
              <w:rPr>
                <w:sz w:val="17"/>
              </w:rPr>
              <w:t>001</w:t>
            </w:r>
          </w:p>
        </w:tc>
        <w:tc>
          <w:tcPr>
            <w:tcW w:w="720" w:type="dxa"/>
            <w:tcBorders>
              <w:bottom w:val="single" w:sz="4" w:space="0" w:color="auto"/>
            </w:tcBorders>
            <w:shd w:val="clear" w:color="auto" w:fill="auto"/>
            <w:vAlign w:val="bottom"/>
          </w:tcPr>
          <w:p w14:paraId="6A7C9BF3"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86</w:t>
            </w:r>
          </w:p>
        </w:tc>
        <w:tc>
          <w:tcPr>
            <w:tcW w:w="720" w:type="dxa"/>
            <w:tcBorders>
              <w:bottom w:val="single" w:sz="4" w:space="0" w:color="auto"/>
            </w:tcBorders>
            <w:shd w:val="clear" w:color="auto" w:fill="auto"/>
            <w:vAlign w:val="bottom"/>
          </w:tcPr>
          <w:p w14:paraId="4977977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46</w:t>
            </w:r>
          </w:p>
        </w:tc>
        <w:tc>
          <w:tcPr>
            <w:tcW w:w="654" w:type="dxa"/>
            <w:tcBorders>
              <w:bottom w:val="single" w:sz="4" w:space="0" w:color="auto"/>
            </w:tcBorders>
            <w:shd w:val="clear" w:color="auto" w:fill="auto"/>
            <w:vAlign w:val="bottom"/>
          </w:tcPr>
          <w:p w14:paraId="0BFA7013"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27</w:t>
            </w:r>
          </w:p>
        </w:tc>
        <w:tc>
          <w:tcPr>
            <w:tcW w:w="1100" w:type="dxa"/>
            <w:tcBorders>
              <w:bottom w:val="single" w:sz="4" w:space="0" w:color="auto"/>
            </w:tcBorders>
            <w:shd w:val="clear" w:color="auto" w:fill="auto"/>
            <w:vAlign w:val="bottom"/>
          </w:tcPr>
          <w:p w14:paraId="21AA3317"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43</w:t>
            </w:r>
          </w:p>
        </w:tc>
        <w:tc>
          <w:tcPr>
            <w:tcW w:w="856" w:type="dxa"/>
            <w:tcBorders>
              <w:bottom w:val="single" w:sz="4" w:space="0" w:color="auto"/>
            </w:tcBorders>
            <w:shd w:val="clear" w:color="auto" w:fill="auto"/>
            <w:vAlign w:val="bottom"/>
          </w:tcPr>
          <w:p w14:paraId="1976B6F3"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211</w:t>
            </w:r>
          </w:p>
        </w:tc>
        <w:tc>
          <w:tcPr>
            <w:tcW w:w="720" w:type="dxa"/>
            <w:tcBorders>
              <w:bottom w:val="single" w:sz="4" w:space="0" w:color="auto"/>
            </w:tcBorders>
            <w:shd w:val="clear" w:color="auto" w:fill="auto"/>
            <w:vAlign w:val="bottom"/>
          </w:tcPr>
          <w:p w14:paraId="7A554797" w14:textId="6491525B"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14</w:t>
            </w:r>
            <w:r w:rsidR="00627B75" w:rsidRPr="00D7557D">
              <w:rPr>
                <w:sz w:val="17"/>
              </w:rPr>
              <w:t xml:space="preserve"> </w:t>
            </w:r>
            <w:r w:rsidRPr="00D7557D">
              <w:rPr>
                <w:sz w:val="17"/>
              </w:rPr>
              <w:t>774</w:t>
            </w:r>
          </w:p>
        </w:tc>
        <w:tc>
          <w:tcPr>
            <w:tcW w:w="756" w:type="dxa"/>
            <w:tcBorders>
              <w:bottom w:val="single" w:sz="4" w:space="0" w:color="auto"/>
            </w:tcBorders>
            <w:shd w:val="clear" w:color="auto" w:fill="auto"/>
            <w:vAlign w:val="bottom"/>
          </w:tcPr>
          <w:p w14:paraId="34A8585A" w14:textId="1C651A1F"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16</w:t>
            </w:r>
            <w:r w:rsidR="00627B75" w:rsidRPr="00D7557D">
              <w:rPr>
                <w:sz w:val="17"/>
              </w:rPr>
              <w:t xml:space="preserve"> </w:t>
            </w:r>
            <w:r w:rsidRPr="00D7557D">
              <w:rPr>
                <w:sz w:val="17"/>
              </w:rPr>
              <w:t>204</w:t>
            </w:r>
          </w:p>
        </w:tc>
      </w:tr>
      <w:tr w:rsidR="00627B75" w:rsidRPr="00D7557D" w14:paraId="493414E4" w14:textId="77777777" w:rsidTr="00627B75">
        <w:tc>
          <w:tcPr>
            <w:tcW w:w="872" w:type="dxa"/>
            <w:tcBorders>
              <w:top w:val="single" w:sz="4" w:space="0" w:color="auto"/>
              <w:bottom w:val="single" w:sz="4" w:space="0" w:color="auto"/>
            </w:tcBorders>
            <w:shd w:val="clear" w:color="auto" w:fill="auto"/>
            <w:vAlign w:val="bottom"/>
          </w:tcPr>
          <w:p w14:paraId="25B2AE69"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651" w:type="dxa"/>
            <w:tcBorders>
              <w:top w:val="single" w:sz="4" w:space="0" w:color="auto"/>
              <w:bottom w:val="single" w:sz="4" w:space="0" w:color="auto"/>
            </w:tcBorders>
            <w:shd w:val="clear" w:color="auto" w:fill="auto"/>
            <w:vAlign w:val="bottom"/>
          </w:tcPr>
          <w:p w14:paraId="52D9AA91" w14:textId="46CA5161"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11</w:t>
            </w:r>
            <w:r w:rsidR="00627B75" w:rsidRPr="00D7557D">
              <w:rPr>
                <w:b/>
                <w:sz w:val="17"/>
              </w:rPr>
              <w:t xml:space="preserve"> </w:t>
            </w:r>
            <w:r w:rsidRPr="00D7557D">
              <w:rPr>
                <w:b/>
                <w:sz w:val="17"/>
              </w:rPr>
              <w:t>673</w:t>
            </w:r>
          </w:p>
        </w:tc>
        <w:tc>
          <w:tcPr>
            <w:tcW w:w="810" w:type="dxa"/>
            <w:tcBorders>
              <w:top w:val="single" w:sz="4" w:space="0" w:color="auto"/>
              <w:bottom w:val="single" w:sz="4" w:space="0" w:color="auto"/>
            </w:tcBorders>
            <w:shd w:val="clear" w:color="auto" w:fill="auto"/>
            <w:vAlign w:val="bottom"/>
          </w:tcPr>
          <w:p w14:paraId="03714DE7" w14:textId="4FDF5B9C"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w:t>
            </w:r>
            <w:r w:rsidR="00627B75" w:rsidRPr="00D7557D">
              <w:rPr>
                <w:b/>
                <w:sz w:val="17"/>
              </w:rPr>
              <w:t xml:space="preserve"> </w:t>
            </w:r>
            <w:r w:rsidRPr="00D7557D">
              <w:rPr>
                <w:b/>
                <w:sz w:val="17"/>
              </w:rPr>
              <w:t>381</w:t>
            </w:r>
          </w:p>
        </w:tc>
        <w:tc>
          <w:tcPr>
            <w:tcW w:w="720" w:type="dxa"/>
            <w:tcBorders>
              <w:top w:val="single" w:sz="4" w:space="0" w:color="auto"/>
              <w:bottom w:val="single" w:sz="4" w:space="0" w:color="auto"/>
            </w:tcBorders>
            <w:shd w:val="clear" w:color="auto" w:fill="auto"/>
            <w:vAlign w:val="bottom"/>
          </w:tcPr>
          <w:p w14:paraId="2CC64680" w14:textId="0DE4B2F2"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w:t>
            </w:r>
            <w:r w:rsidR="00627B75" w:rsidRPr="00D7557D">
              <w:rPr>
                <w:b/>
                <w:sz w:val="17"/>
              </w:rPr>
              <w:t xml:space="preserve"> </w:t>
            </w:r>
            <w:r w:rsidRPr="00D7557D">
              <w:rPr>
                <w:b/>
                <w:sz w:val="17"/>
              </w:rPr>
              <w:t>119</w:t>
            </w:r>
          </w:p>
        </w:tc>
        <w:tc>
          <w:tcPr>
            <w:tcW w:w="720" w:type="dxa"/>
            <w:tcBorders>
              <w:top w:val="single" w:sz="4" w:space="0" w:color="auto"/>
              <w:bottom w:val="single" w:sz="4" w:space="0" w:color="auto"/>
            </w:tcBorders>
            <w:shd w:val="clear" w:color="auto" w:fill="auto"/>
            <w:vAlign w:val="bottom"/>
          </w:tcPr>
          <w:p w14:paraId="4D8B5D1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338</w:t>
            </w:r>
          </w:p>
        </w:tc>
        <w:tc>
          <w:tcPr>
            <w:tcW w:w="720" w:type="dxa"/>
            <w:tcBorders>
              <w:top w:val="single" w:sz="4" w:space="0" w:color="auto"/>
              <w:bottom w:val="single" w:sz="4" w:space="0" w:color="auto"/>
            </w:tcBorders>
            <w:shd w:val="clear" w:color="auto" w:fill="auto"/>
            <w:vAlign w:val="bottom"/>
          </w:tcPr>
          <w:p w14:paraId="767F04DB"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233</w:t>
            </w:r>
          </w:p>
        </w:tc>
        <w:tc>
          <w:tcPr>
            <w:tcW w:w="654" w:type="dxa"/>
            <w:tcBorders>
              <w:top w:val="single" w:sz="4" w:space="0" w:color="auto"/>
              <w:bottom w:val="single" w:sz="4" w:space="0" w:color="auto"/>
            </w:tcBorders>
            <w:shd w:val="clear" w:color="auto" w:fill="auto"/>
            <w:vAlign w:val="bottom"/>
          </w:tcPr>
          <w:p w14:paraId="01EA4D08"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152</w:t>
            </w:r>
          </w:p>
        </w:tc>
        <w:tc>
          <w:tcPr>
            <w:tcW w:w="1100" w:type="dxa"/>
            <w:tcBorders>
              <w:top w:val="single" w:sz="4" w:space="0" w:color="auto"/>
              <w:bottom w:val="single" w:sz="4" w:space="0" w:color="auto"/>
            </w:tcBorders>
            <w:shd w:val="clear" w:color="auto" w:fill="auto"/>
            <w:vAlign w:val="bottom"/>
          </w:tcPr>
          <w:p w14:paraId="1499EEF8"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154</w:t>
            </w:r>
          </w:p>
        </w:tc>
        <w:tc>
          <w:tcPr>
            <w:tcW w:w="856" w:type="dxa"/>
            <w:tcBorders>
              <w:top w:val="single" w:sz="4" w:space="0" w:color="auto"/>
              <w:bottom w:val="single" w:sz="4" w:space="0" w:color="auto"/>
            </w:tcBorders>
            <w:shd w:val="clear" w:color="auto" w:fill="auto"/>
            <w:vAlign w:val="bottom"/>
          </w:tcPr>
          <w:p w14:paraId="70716960" w14:textId="4E32CCB9"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r w:rsidR="00627B75" w:rsidRPr="00D7557D">
              <w:rPr>
                <w:b/>
                <w:sz w:val="17"/>
              </w:rPr>
              <w:t xml:space="preserve"> </w:t>
            </w:r>
            <w:r w:rsidRPr="00D7557D">
              <w:rPr>
                <w:b/>
                <w:sz w:val="17"/>
              </w:rPr>
              <w:t>381</w:t>
            </w:r>
          </w:p>
        </w:tc>
        <w:tc>
          <w:tcPr>
            <w:tcW w:w="720" w:type="dxa"/>
            <w:tcBorders>
              <w:top w:val="single" w:sz="4" w:space="0" w:color="auto"/>
              <w:bottom w:val="single" w:sz="4" w:space="0" w:color="auto"/>
            </w:tcBorders>
            <w:shd w:val="clear" w:color="auto" w:fill="auto"/>
            <w:vAlign w:val="bottom"/>
          </w:tcPr>
          <w:p w14:paraId="49E46B14" w14:textId="5A21FA6F"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74</w:t>
            </w:r>
            <w:r w:rsidR="00627B75" w:rsidRPr="00D7557D">
              <w:rPr>
                <w:b/>
                <w:sz w:val="17"/>
              </w:rPr>
              <w:t xml:space="preserve"> </w:t>
            </w:r>
            <w:r w:rsidRPr="00D7557D">
              <w:rPr>
                <w:b/>
                <w:sz w:val="17"/>
              </w:rPr>
              <w:t>263</w:t>
            </w:r>
          </w:p>
        </w:tc>
        <w:tc>
          <w:tcPr>
            <w:tcW w:w="756" w:type="dxa"/>
            <w:tcBorders>
              <w:top w:val="single" w:sz="4" w:space="0" w:color="auto"/>
              <w:bottom w:val="single" w:sz="4" w:space="0" w:color="auto"/>
            </w:tcBorders>
            <w:shd w:val="clear" w:color="auto" w:fill="auto"/>
            <w:vAlign w:val="bottom"/>
          </w:tcPr>
          <w:p w14:paraId="5AECCAFC" w14:textId="6DA7D1A1"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95</w:t>
            </w:r>
            <w:r w:rsidR="00627B75" w:rsidRPr="00D7557D">
              <w:rPr>
                <w:b/>
                <w:sz w:val="17"/>
              </w:rPr>
              <w:t xml:space="preserve"> </w:t>
            </w:r>
            <w:r w:rsidRPr="00D7557D">
              <w:rPr>
                <w:b/>
                <w:sz w:val="17"/>
              </w:rPr>
              <w:t>694</w:t>
            </w:r>
          </w:p>
        </w:tc>
      </w:tr>
      <w:tr w:rsidR="00627B75" w:rsidRPr="00D7557D" w14:paraId="79CBE7A1" w14:textId="77777777" w:rsidTr="00627B75">
        <w:tc>
          <w:tcPr>
            <w:tcW w:w="872" w:type="dxa"/>
            <w:tcBorders>
              <w:top w:val="single" w:sz="4" w:space="0" w:color="auto"/>
              <w:bottom w:val="single" w:sz="12" w:space="0" w:color="auto"/>
            </w:tcBorders>
            <w:shd w:val="clear" w:color="auto" w:fill="auto"/>
            <w:vAlign w:val="bottom"/>
          </w:tcPr>
          <w:p w14:paraId="6E124585"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w:t>
            </w:r>
          </w:p>
        </w:tc>
        <w:tc>
          <w:tcPr>
            <w:tcW w:w="651" w:type="dxa"/>
            <w:tcBorders>
              <w:top w:val="single" w:sz="4" w:space="0" w:color="auto"/>
              <w:bottom w:val="single" w:sz="12" w:space="0" w:color="auto"/>
            </w:tcBorders>
            <w:shd w:val="clear" w:color="auto" w:fill="auto"/>
            <w:vAlign w:val="bottom"/>
          </w:tcPr>
          <w:p w14:paraId="4E01DF39"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12.20</w:t>
            </w:r>
          </w:p>
        </w:tc>
        <w:tc>
          <w:tcPr>
            <w:tcW w:w="810" w:type="dxa"/>
            <w:tcBorders>
              <w:top w:val="single" w:sz="4" w:space="0" w:color="auto"/>
              <w:bottom w:val="single" w:sz="12" w:space="0" w:color="auto"/>
            </w:tcBorders>
            <w:shd w:val="clear" w:color="auto" w:fill="auto"/>
            <w:vAlign w:val="bottom"/>
          </w:tcPr>
          <w:p w14:paraId="38DD7ABA"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3.53</w:t>
            </w:r>
          </w:p>
        </w:tc>
        <w:tc>
          <w:tcPr>
            <w:tcW w:w="720" w:type="dxa"/>
            <w:tcBorders>
              <w:top w:val="single" w:sz="4" w:space="0" w:color="auto"/>
              <w:bottom w:val="single" w:sz="12" w:space="0" w:color="auto"/>
            </w:tcBorders>
            <w:shd w:val="clear" w:color="auto" w:fill="auto"/>
            <w:vAlign w:val="bottom"/>
          </w:tcPr>
          <w:p w14:paraId="23BA166D"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4.30</w:t>
            </w:r>
          </w:p>
        </w:tc>
        <w:tc>
          <w:tcPr>
            <w:tcW w:w="720" w:type="dxa"/>
            <w:tcBorders>
              <w:top w:val="single" w:sz="4" w:space="0" w:color="auto"/>
              <w:bottom w:val="single" w:sz="12" w:space="0" w:color="auto"/>
            </w:tcBorders>
            <w:shd w:val="clear" w:color="auto" w:fill="auto"/>
            <w:vAlign w:val="bottom"/>
          </w:tcPr>
          <w:p w14:paraId="34FB19CE"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0.35</w:t>
            </w:r>
          </w:p>
        </w:tc>
        <w:tc>
          <w:tcPr>
            <w:tcW w:w="720" w:type="dxa"/>
            <w:tcBorders>
              <w:top w:val="single" w:sz="4" w:space="0" w:color="auto"/>
              <w:bottom w:val="single" w:sz="12" w:space="0" w:color="auto"/>
            </w:tcBorders>
            <w:shd w:val="clear" w:color="auto" w:fill="auto"/>
            <w:vAlign w:val="bottom"/>
          </w:tcPr>
          <w:p w14:paraId="2019D53F"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0.24</w:t>
            </w:r>
          </w:p>
        </w:tc>
        <w:tc>
          <w:tcPr>
            <w:tcW w:w="654" w:type="dxa"/>
            <w:tcBorders>
              <w:top w:val="single" w:sz="4" w:space="0" w:color="auto"/>
              <w:bottom w:val="single" w:sz="12" w:space="0" w:color="auto"/>
            </w:tcBorders>
            <w:shd w:val="clear" w:color="auto" w:fill="auto"/>
            <w:vAlign w:val="bottom"/>
          </w:tcPr>
          <w:p w14:paraId="1A168A7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0.16</w:t>
            </w:r>
          </w:p>
        </w:tc>
        <w:tc>
          <w:tcPr>
            <w:tcW w:w="1100" w:type="dxa"/>
            <w:tcBorders>
              <w:top w:val="single" w:sz="4" w:space="0" w:color="auto"/>
              <w:bottom w:val="single" w:sz="12" w:space="0" w:color="auto"/>
            </w:tcBorders>
            <w:shd w:val="clear" w:color="auto" w:fill="auto"/>
            <w:vAlign w:val="bottom"/>
          </w:tcPr>
          <w:p w14:paraId="6DCA89A9"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0.16</w:t>
            </w:r>
          </w:p>
        </w:tc>
        <w:tc>
          <w:tcPr>
            <w:tcW w:w="856" w:type="dxa"/>
            <w:tcBorders>
              <w:top w:val="single" w:sz="4" w:space="0" w:color="auto"/>
              <w:bottom w:val="single" w:sz="12" w:space="0" w:color="auto"/>
            </w:tcBorders>
            <w:shd w:val="clear" w:color="auto" w:fill="auto"/>
            <w:vAlign w:val="bottom"/>
          </w:tcPr>
          <w:p w14:paraId="0E100C7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1.44</w:t>
            </w:r>
          </w:p>
        </w:tc>
        <w:tc>
          <w:tcPr>
            <w:tcW w:w="720" w:type="dxa"/>
            <w:tcBorders>
              <w:top w:val="single" w:sz="4" w:space="0" w:color="auto"/>
              <w:bottom w:val="single" w:sz="12" w:space="0" w:color="auto"/>
            </w:tcBorders>
            <w:shd w:val="clear" w:color="auto" w:fill="auto"/>
            <w:vAlign w:val="bottom"/>
          </w:tcPr>
          <w:p w14:paraId="18BACC48"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77.60</w:t>
            </w:r>
          </w:p>
        </w:tc>
        <w:tc>
          <w:tcPr>
            <w:tcW w:w="756" w:type="dxa"/>
            <w:tcBorders>
              <w:top w:val="single" w:sz="4" w:space="0" w:color="auto"/>
              <w:bottom w:val="single" w:sz="12" w:space="0" w:color="auto"/>
            </w:tcBorders>
            <w:shd w:val="clear" w:color="auto" w:fill="auto"/>
            <w:vAlign w:val="bottom"/>
          </w:tcPr>
          <w:p w14:paraId="513BAF96" w14:textId="77777777" w:rsidR="00DE5C6F" w:rsidRPr="00D7557D" w:rsidRDefault="00DE5C6F" w:rsidP="00627B7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100</w:t>
            </w:r>
          </w:p>
        </w:tc>
      </w:tr>
    </w:tbl>
    <w:p w14:paraId="1342A53B" w14:textId="77777777" w:rsidR="00DE5C6F" w:rsidRPr="00D7557D" w:rsidRDefault="00DE5C6F" w:rsidP="00DE5C6F">
      <w:pPr>
        <w:pStyle w:val="SingleTxt"/>
        <w:spacing w:after="0" w:line="120" w:lineRule="exact"/>
        <w:rPr>
          <w:sz w:val="10"/>
        </w:rPr>
      </w:pPr>
    </w:p>
    <w:p w14:paraId="5F80CBDF" w14:textId="74E80C35" w:rsidR="009B190A" w:rsidRPr="00D7557D" w:rsidRDefault="009B190A" w:rsidP="00627B75">
      <w:pPr>
        <w:pStyle w:val="FootnoteText"/>
        <w:tabs>
          <w:tab w:val="clear" w:pos="418"/>
          <w:tab w:val="right" w:pos="1476"/>
          <w:tab w:val="left" w:pos="1548"/>
          <w:tab w:val="right" w:pos="1836"/>
          <w:tab w:val="left" w:pos="1908"/>
        </w:tabs>
        <w:ind w:left="1548" w:hanging="288"/>
      </w:pPr>
      <w:r w:rsidRPr="00D7557D">
        <w:rPr>
          <w:i/>
          <w:iCs/>
        </w:rPr>
        <w:t>Source</w:t>
      </w:r>
      <w:r w:rsidRPr="00D7557D">
        <w:t xml:space="preserve">: Nepal Police Headquarters, Women, Children and Senior Citizens service Directorate </w:t>
      </w:r>
      <w:hyperlink r:id="rId23" w:history="1">
        <w:r w:rsidR="00DE5C6F" w:rsidRPr="00D7557D">
          <w:rPr>
            <w:rStyle w:val="Hyperlink"/>
          </w:rPr>
          <w:t>https://cid.nepalpolice.gov.np/cid-wings/women-children-and-senior-citizen-service-directorate/</w:t>
        </w:r>
      </w:hyperlink>
      <w:r w:rsidR="0055206C" w:rsidRPr="00D7557D">
        <w:rPr>
          <w:rStyle w:val="Hyperlink"/>
        </w:rPr>
        <w:t>.</w:t>
      </w:r>
    </w:p>
    <w:p w14:paraId="71849A1A" w14:textId="77777777" w:rsidR="009B190A" w:rsidRPr="00D7557D" w:rsidRDefault="009B190A" w:rsidP="009B190A">
      <w:pPr>
        <w:pStyle w:val="SingleTxt"/>
        <w:spacing w:after="0" w:line="120" w:lineRule="exact"/>
        <w:rPr>
          <w:sz w:val="10"/>
        </w:rPr>
      </w:pPr>
    </w:p>
    <w:p w14:paraId="5B3339CC" w14:textId="77777777" w:rsidR="009B190A" w:rsidRPr="00D7557D" w:rsidRDefault="009B190A" w:rsidP="009B190A">
      <w:pPr>
        <w:pStyle w:val="SingleTxt"/>
        <w:spacing w:after="0" w:line="120" w:lineRule="exact"/>
        <w:rPr>
          <w:sz w:val="10"/>
        </w:rPr>
      </w:pPr>
    </w:p>
    <w:p w14:paraId="700BE7CF" w14:textId="7E3D8F82" w:rsidR="005525D9" w:rsidRPr="00D7557D" w:rsidRDefault="001547AD" w:rsidP="004D67DC">
      <w:pPr>
        <w:pStyle w:val="SingleTxt"/>
      </w:pPr>
      <w:r w:rsidRPr="00D7557D">
        <w:t>27.</w:t>
      </w:r>
      <w:r w:rsidRPr="00D7557D">
        <w:tab/>
        <w:t>According to Nepal Police, 96 per cent of the registered cases had been resolved and remaining 4 per cent cases are in process to be settled. All cases except domestic violence have been prosecuted against the perpetrators demanding imprisonment, penalty and compensation to the victims as provided in the National Criminal Procedure Code, 2074 (2017).</w:t>
      </w:r>
      <w:r w:rsidR="005525D9" w:rsidRPr="00D7557D">
        <w:t xml:space="preserve"> </w:t>
      </w:r>
    </w:p>
    <w:p w14:paraId="78E8F8D2" w14:textId="76E397D9" w:rsidR="001547AD" w:rsidRPr="00D7557D" w:rsidRDefault="001547AD" w:rsidP="004D67DC">
      <w:pPr>
        <w:pStyle w:val="SingleTxt"/>
      </w:pPr>
      <w:r w:rsidRPr="00D7557D">
        <w:t>28.</w:t>
      </w:r>
      <w:r w:rsidRPr="00D7557D">
        <w:tab/>
        <w:t>There is also the data made available by the Office of the Attorney General (OAG) for the same five years period. However, the number and types of prosecuted cases against women varies from the above data of Nepal Police. According to the OAG data there are a total 42,396 GBV cases that had been prosecuted in the respective courts. Among them rape cases accorded 54.32 per cent, polygamy 18.45 per cent, attempt to rape 13.74 per cent, child sexual abuse 5.07 per cent, abduction and rape 3.05 cent, child marriage 2.25 per cent, domestic violence 1.24 per cent, human trafficking 0.83 per cent, unnatural intercourse 0.78 per cent, and witchcraft allegation 0.26 per cent . Of the total 42,396 prosecuted cases, only in 23.66 per cent the court verdicts were in favour of the women. The detail of the OAG data is provided in the following table (Table 3)</w:t>
      </w:r>
      <w:r w:rsidR="004B0851" w:rsidRPr="00D7557D">
        <w:t>.</w:t>
      </w:r>
    </w:p>
    <w:p w14:paraId="3EDACBDE" w14:textId="77777777" w:rsidR="004B0851" w:rsidRPr="00D7557D" w:rsidRDefault="004B0851" w:rsidP="004B0851">
      <w:pPr>
        <w:pStyle w:val="SingleTxt"/>
        <w:spacing w:after="0" w:line="120" w:lineRule="exact"/>
        <w:rPr>
          <w:sz w:val="10"/>
        </w:rPr>
      </w:pPr>
    </w:p>
    <w:p w14:paraId="185AE72D" w14:textId="77777777" w:rsidR="00627B75" w:rsidRPr="00D7557D" w:rsidRDefault="001547AD" w:rsidP="00323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lang w:val="en-GB"/>
        </w:rPr>
      </w:pPr>
      <w:r w:rsidRPr="00D7557D">
        <w:rPr>
          <w:b w:val="0"/>
          <w:bCs/>
          <w:lang w:val="en-GB"/>
        </w:rPr>
        <w:t>Table 3</w:t>
      </w:r>
    </w:p>
    <w:p w14:paraId="1C9E97D6" w14:textId="153AD0EE" w:rsidR="001547AD" w:rsidRPr="00D7557D" w:rsidRDefault="001547AD" w:rsidP="00323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0"/>
        <w:rPr>
          <w:bCs/>
          <w:lang w:val="en-GB"/>
        </w:rPr>
      </w:pPr>
      <w:r w:rsidRPr="00D7557D">
        <w:rPr>
          <w:bCs/>
          <w:lang w:val="en-GB"/>
        </w:rPr>
        <w:t>Types and number of prosecuted GBV cases according to OAG in Nepal (FY 2018/19</w:t>
      </w:r>
      <w:r w:rsidR="004B0851" w:rsidRPr="00D7557D">
        <w:rPr>
          <w:bCs/>
          <w:lang w:val="en-GB"/>
        </w:rPr>
        <w:t>–</w:t>
      </w:r>
      <w:r w:rsidRPr="00D7557D">
        <w:rPr>
          <w:bCs/>
          <w:lang w:val="en-GB"/>
        </w:rPr>
        <w:t>2022/23)</w:t>
      </w:r>
    </w:p>
    <w:p w14:paraId="452023FA" w14:textId="77777777" w:rsidR="004B0851" w:rsidRPr="00D7557D" w:rsidRDefault="004B0851" w:rsidP="004B0851">
      <w:pPr>
        <w:pStyle w:val="SingleTxt"/>
        <w:spacing w:after="0" w:line="120" w:lineRule="exact"/>
        <w:rPr>
          <w:sz w:val="10"/>
        </w:rPr>
      </w:pPr>
    </w:p>
    <w:p w14:paraId="13EC32B6" w14:textId="77777777" w:rsidR="004B0851" w:rsidRPr="00D7557D" w:rsidRDefault="004B0851" w:rsidP="004B0851">
      <w:pPr>
        <w:pStyle w:val="SingleTxt"/>
        <w:spacing w:after="0" w:line="120" w:lineRule="exact"/>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0"/>
        <w:gridCol w:w="630"/>
        <w:gridCol w:w="540"/>
        <w:gridCol w:w="540"/>
        <w:gridCol w:w="810"/>
        <w:gridCol w:w="720"/>
        <w:gridCol w:w="540"/>
        <w:gridCol w:w="630"/>
        <w:gridCol w:w="720"/>
        <w:gridCol w:w="720"/>
        <w:gridCol w:w="630"/>
        <w:gridCol w:w="720"/>
        <w:gridCol w:w="540"/>
        <w:gridCol w:w="630"/>
        <w:gridCol w:w="660"/>
      </w:tblGrid>
      <w:tr w:rsidR="00CC0C0D" w:rsidRPr="00D7557D" w14:paraId="42A2C732" w14:textId="77777777" w:rsidTr="00E90C17">
        <w:trPr>
          <w:tblHeader/>
        </w:trPr>
        <w:tc>
          <w:tcPr>
            <w:tcW w:w="810" w:type="dxa"/>
            <w:tcBorders>
              <w:top w:val="single" w:sz="4" w:space="0" w:color="auto"/>
            </w:tcBorders>
            <w:shd w:val="clear" w:color="auto" w:fill="auto"/>
            <w:vAlign w:val="bottom"/>
          </w:tcPr>
          <w:p w14:paraId="10864B86" w14:textId="77777777" w:rsidR="00CC0C0D" w:rsidRPr="00D7557D" w:rsidRDefault="00CC0C0D"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740" w:type="dxa"/>
            <w:gridSpan w:val="12"/>
            <w:tcBorders>
              <w:top w:val="single" w:sz="4" w:space="0" w:color="auto"/>
              <w:bottom w:val="single" w:sz="4" w:space="0" w:color="auto"/>
            </w:tcBorders>
            <w:shd w:val="clear" w:color="auto" w:fill="auto"/>
            <w:vAlign w:val="bottom"/>
          </w:tcPr>
          <w:p w14:paraId="6C08D587" w14:textId="07FDFB27" w:rsidR="00CC0C0D"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Types and number of GBV cases against women</w:t>
            </w:r>
          </w:p>
        </w:tc>
        <w:tc>
          <w:tcPr>
            <w:tcW w:w="630" w:type="dxa"/>
            <w:tcBorders>
              <w:top w:val="single" w:sz="4" w:space="0" w:color="auto"/>
            </w:tcBorders>
            <w:shd w:val="clear" w:color="auto" w:fill="auto"/>
            <w:vAlign w:val="bottom"/>
          </w:tcPr>
          <w:p w14:paraId="29F47F79" w14:textId="77777777" w:rsidR="00CC0C0D" w:rsidRPr="00D7557D" w:rsidRDefault="00CC0C0D"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60" w:type="dxa"/>
            <w:tcBorders>
              <w:top w:val="single" w:sz="4" w:space="0" w:color="auto"/>
            </w:tcBorders>
            <w:shd w:val="clear" w:color="auto" w:fill="auto"/>
            <w:vAlign w:val="bottom"/>
          </w:tcPr>
          <w:p w14:paraId="23CB204C" w14:textId="77777777" w:rsidR="00CC0C0D" w:rsidRPr="00D7557D" w:rsidRDefault="00CC0C0D"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CC0C0D" w:rsidRPr="00D7557D" w14:paraId="239EA7ED" w14:textId="77777777" w:rsidTr="00E90C17">
        <w:trPr>
          <w:tblHeader/>
        </w:trPr>
        <w:tc>
          <w:tcPr>
            <w:tcW w:w="810" w:type="dxa"/>
            <w:tcBorders>
              <w:bottom w:val="single" w:sz="12" w:space="0" w:color="auto"/>
            </w:tcBorders>
            <w:shd w:val="clear" w:color="auto" w:fill="auto"/>
            <w:vAlign w:val="bottom"/>
          </w:tcPr>
          <w:p w14:paraId="79C09CDB" w14:textId="77777777"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Fiscal Year</w:t>
            </w:r>
          </w:p>
        </w:tc>
        <w:tc>
          <w:tcPr>
            <w:tcW w:w="630" w:type="dxa"/>
            <w:tcBorders>
              <w:top w:val="single" w:sz="4" w:space="0" w:color="auto"/>
              <w:bottom w:val="single" w:sz="12" w:space="0" w:color="auto"/>
            </w:tcBorders>
            <w:shd w:val="clear" w:color="auto" w:fill="auto"/>
            <w:vAlign w:val="bottom"/>
          </w:tcPr>
          <w:p w14:paraId="6D4E79A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Rape</w:t>
            </w:r>
          </w:p>
        </w:tc>
        <w:tc>
          <w:tcPr>
            <w:tcW w:w="540" w:type="dxa"/>
            <w:tcBorders>
              <w:top w:val="single" w:sz="4" w:space="0" w:color="auto"/>
              <w:bottom w:val="single" w:sz="12" w:space="0" w:color="auto"/>
            </w:tcBorders>
            <w:shd w:val="clear" w:color="auto" w:fill="auto"/>
            <w:vAlign w:val="bottom"/>
          </w:tcPr>
          <w:p w14:paraId="769D5A9F"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Attempt to Rape</w:t>
            </w:r>
          </w:p>
        </w:tc>
        <w:tc>
          <w:tcPr>
            <w:tcW w:w="540" w:type="dxa"/>
            <w:tcBorders>
              <w:top w:val="single" w:sz="4" w:space="0" w:color="auto"/>
              <w:bottom w:val="single" w:sz="12" w:space="0" w:color="auto"/>
            </w:tcBorders>
            <w:shd w:val="clear" w:color="auto" w:fill="auto"/>
            <w:vAlign w:val="bottom"/>
          </w:tcPr>
          <w:p w14:paraId="0DAA8212"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Child Sexual Abuse</w:t>
            </w:r>
          </w:p>
        </w:tc>
        <w:tc>
          <w:tcPr>
            <w:tcW w:w="810" w:type="dxa"/>
            <w:tcBorders>
              <w:top w:val="single" w:sz="4" w:space="0" w:color="auto"/>
              <w:bottom w:val="single" w:sz="12" w:space="0" w:color="auto"/>
            </w:tcBorders>
            <w:shd w:val="clear" w:color="auto" w:fill="auto"/>
            <w:vAlign w:val="bottom"/>
          </w:tcPr>
          <w:p w14:paraId="614CAD33" w14:textId="53A14F2C"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Unnatural</w:t>
            </w:r>
            <w:r w:rsidR="00CC0C0D" w:rsidRPr="00D7557D">
              <w:rPr>
                <w:i/>
                <w:sz w:val="14"/>
              </w:rPr>
              <w:t xml:space="preserve"> Intercourse</w:t>
            </w:r>
          </w:p>
        </w:tc>
        <w:tc>
          <w:tcPr>
            <w:tcW w:w="720" w:type="dxa"/>
            <w:tcBorders>
              <w:top w:val="single" w:sz="4" w:space="0" w:color="auto"/>
              <w:bottom w:val="single" w:sz="12" w:space="0" w:color="auto"/>
            </w:tcBorders>
            <w:shd w:val="clear" w:color="auto" w:fill="auto"/>
            <w:vAlign w:val="bottom"/>
          </w:tcPr>
          <w:p w14:paraId="559D745D" w14:textId="0DE139F2"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Abduction and Rape</w:t>
            </w:r>
          </w:p>
        </w:tc>
        <w:tc>
          <w:tcPr>
            <w:tcW w:w="540" w:type="dxa"/>
            <w:tcBorders>
              <w:top w:val="single" w:sz="4" w:space="0" w:color="auto"/>
              <w:bottom w:val="single" w:sz="12" w:space="0" w:color="auto"/>
            </w:tcBorders>
            <w:shd w:val="clear" w:color="auto" w:fill="auto"/>
            <w:vAlign w:val="bottom"/>
          </w:tcPr>
          <w:p w14:paraId="1485F0C6" w14:textId="0FD16316"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Murder after Rape*</w:t>
            </w:r>
          </w:p>
        </w:tc>
        <w:tc>
          <w:tcPr>
            <w:tcW w:w="630" w:type="dxa"/>
            <w:tcBorders>
              <w:top w:val="single" w:sz="4" w:space="0" w:color="auto"/>
              <w:bottom w:val="single" w:sz="12" w:space="0" w:color="auto"/>
            </w:tcBorders>
            <w:shd w:val="clear" w:color="auto" w:fill="auto"/>
            <w:vAlign w:val="bottom"/>
          </w:tcPr>
          <w:p w14:paraId="71729F5D" w14:textId="7A9D408F"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Domestic Violence</w:t>
            </w:r>
          </w:p>
        </w:tc>
        <w:tc>
          <w:tcPr>
            <w:tcW w:w="720" w:type="dxa"/>
            <w:tcBorders>
              <w:top w:val="single" w:sz="4" w:space="0" w:color="auto"/>
              <w:bottom w:val="single" w:sz="12" w:space="0" w:color="auto"/>
            </w:tcBorders>
            <w:shd w:val="clear" w:color="auto" w:fill="auto"/>
            <w:vAlign w:val="bottom"/>
          </w:tcPr>
          <w:p w14:paraId="55589EE8" w14:textId="7134CCD4"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Witchcraft Allegation</w:t>
            </w:r>
          </w:p>
        </w:tc>
        <w:tc>
          <w:tcPr>
            <w:tcW w:w="720" w:type="dxa"/>
            <w:tcBorders>
              <w:top w:val="single" w:sz="4" w:space="0" w:color="auto"/>
              <w:bottom w:val="single" w:sz="12" w:space="0" w:color="auto"/>
            </w:tcBorders>
            <w:shd w:val="clear" w:color="auto" w:fill="auto"/>
            <w:vAlign w:val="bottom"/>
          </w:tcPr>
          <w:p w14:paraId="43D50851" w14:textId="6C5AA06D"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Polygamy</w:t>
            </w:r>
          </w:p>
        </w:tc>
        <w:tc>
          <w:tcPr>
            <w:tcW w:w="630" w:type="dxa"/>
            <w:tcBorders>
              <w:top w:val="single" w:sz="4" w:space="0" w:color="auto"/>
              <w:bottom w:val="single" w:sz="12" w:space="0" w:color="auto"/>
            </w:tcBorders>
            <w:shd w:val="clear" w:color="auto" w:fill="auto"/>
            <w:vAlign w:val="bottom"/>
          </w:tcPr>
          <w:p w14:paraId="5EACE3B1" w14:textId="0884B40C"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Child Marriage</w:t>
            </w:r>
          </w:p>
        </w:tc>
        <w:tc>
          <w:tcPr>
            <w:tcW w:w="720" w:type="dxa"/>
            <w:tcBorders>
              <w:top w:val="single" w:sz="4" w:space="0" w:color="auto"/>
              <w:bottom w:val="single" w:sz="12" w:space="0" w:color="auto"/>
            </w:tcBorders>
            <w:shd w:val="clear" w:color="auto" w:fill="auto"/>
            <w:vAlign w:val="bottom"/>
          </w:tcPr>
          <w:p w14:paraId="29A7D618" w14:textId="60B69371"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Human Trafficking</w:t>
            </w:r>
          </w:p>
        </w:tc>
        <w:tc>
          <w:tcPr>
            <w:tcW w:w="540" w:type="dxa"/>
            <w:tcBorders>
              <w:top w:val="single" w:sz="4" w:space="0" w:color="auto"/>
              <w:bottom w:val="single" w:sz="12" w:space="0" w:color="auto"/>
            </w:tcBorders>
            <w:shd w:val="clear" w:color="auto" w:fill="auto"/>
            <w:vAlign w:val="bottom"/>
          </w:tcPr>
          <w:p w14:paraId="26CD1390" w14:textId="1798EBDA"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Acid Attack*</w:t>
            </w:r>
          </w:p>
        </w:tc>
        <w:tc>
          <w:tcPr>
            <w:tcW w:w="630" w:type="dxa"/>
            <w:tcBorders>
              <w:bottom w:val="single" w:sz="12" w:space="0" w:color="auto"/>
            </w:tcBorders>
            <w:shd w:val="clear" w:color="auto" w:fill="auto"/>
            <w:vAlign w:val="bottom"/>
          </w:tcPr>
          <w:p w14:paraId="247441AC" w14:textId="0AB6E6AD"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Total</w:t>
            </w:r>
          </w:p>
        </w:tc>
        <w:tc>
          <w:tcPr>
            <w:tcW w:w="660" w:type="dxa"/>
            <w:tcBorders>
              <w:bottom w:val="single" w:sz="12" w:space="0" w:color="auto"/>
            </w:tcBorders>
            <w:shd w:val="clear" w:color="auto" w:fill="auto"/>
            <w:vAlign w:val="bottom"/>
          </w:tcPr>
          <w:p w14:paraId="1B082C78" w14:textId="48BD956B" w:rsidR="00323AE8" w:rsidRPr="00D7557D" w:rsidRDefault="00CC0C0D"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 of court verdict in favour</w:t>
            </w:r>
          </w:p>
        </w:tc>
      </w:tr>
      <w:tr w:rsidR="00CC0C0D" w:rsidRPr="00D7557D" w14:paraId="0A6B2CB4" w14:textId="77777777" w:rsidTr="00E90C17">
        <w:trPr>
          <w:trHeight w:hRule="exact" w:val="115"/>
          <w:tblHeader/>
        </w:trPr>
        <w:tc>
          <w:tcPr>
            <w:tcW w:w="810" w:type="dxa"/>
            <w:tcBorders>
              <w:top w:val="single" w:sz="12" w:space="0" w:color="auto"/>
            </w:tcBorders>
            <w:shd w:val="clear" w:color="auto" w:fill="auto"/>
            <w:vAlign w:val="bottom"/>
          </w:tcPr>
          <w:p w14:paraId="35F6397E" w14:textId="77777777"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30" w:type="dxa"/>
            <w:tcBorders>
              <w:top w:val="single" w:sz="12" w:space="0" w:color="auto"/>
            </w:tcBorders>
            <w:shd w:val="clear" w:color="auto" w:fill="auto"/>
            <w:vAlign w:val="bottom"/>
          </w:tcPr>
          <w:p w14:paraId="420862FA"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56C9E03E"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19AC990C"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0D7811C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524E4CB7"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20E1F162"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16F5FB7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75BCED47"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6BE7AFF5"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32562AE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2EB81B0F"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67F2EB0F"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6D308BC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60" w:type="dxa"/>
            <w:tcBorders>
              <w:top w:val="single" w:sz="12" w:space="0" w:color="auto"/>
            </w:tcBorders>
            <w:shd w:val="clear" w:color="auto" w:fill="auto"/>
            <w:vAlign w:val="bottom"/>
          </w:tcPr>
          <w:p w14:paraId="7A6EDEED"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CC0C0D" w:rsidRPr="00D7557D" w14:paraId="45F0DE1E" w14:textId="77777777" w:rsidTr="00E90C17">
        <w:tc>
          <w:tcPr>
            <w:tcW w:w="810" w:type="dxa"/>
            <w:shd w:val="clear" w:color="auto" w:fill="auto"/>
            <w:vAlign w:val="bottom"/>
          </w:tcPr>
          <w:p w14:paraId="198FB547" w14:textId="48C1C06F"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2022–23</w:t>
            </w:r>
          </w:p>
        </w:tc>
        <w:tc>
          <w:tcPr>
            <w:tcW w:w="630" w:type="dxa"/>
            <w:shd w:val="clear" w:color="auto" w:fill="auto"/>
            <w:vAlign w:val="bottom"/>
          </w:tcPr>
          <w:p w14:paraId="392A2E00" w14:textId="6B6617A9"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w:t>
            </w:r>
            <w:r w:rsidR="00CC0C0D" w:rsidRPr="00D7557D">
              <w:rPr>
                <w:sz w:val="17"/>
              </w:rPr>
              <w:t xml:space="preserve"> </w:t>
            </w:r>
            <w:r w:rsidRPr="00D7557D">
              <w:rPr>
                <w:sz w:val="17"/>
              </w:rPr>
              <w:t>515</w:t>
            </w:r>
          </w:p>
        </w:tc>
        <w:tc>
          <w:tcPr>
            <w:tcW w:w="540" w:type="dxa"/>
            <w:shd w:val="clear" w:color="auto" w:fill="auto"/>
            <w:vAlign w:val="bottom"/>
          </w:tcPr>
          <w:p w14:paraId="22337B3C" w14:textId="46A69B44"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065</w:t>
            </w:r>
          </w:p>
        </w:tc>
        <w:tc>
          <w:tcPr>
            <w:tcW w:w="540" w:type="dxa"/>
            <w:shd w:val="clear" w:color="auto" w:fill="auto"/>
            <w:vAlign w:val="bottom"/>
          </w:tcPr>
          <w:p w14:paraId="2C0B805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586</w:t>
            </w:r>
          </w:p>
        </w:tc>
        <w:tc>
          <w:tcPr>
            <w:tcW w:w="810" w:type="dxa"/>
            <w:shd w:val="clear" w:color="auto" w:fill="auto"/>
            <w:vAlign w:val="bottom"/>
          </w:tcPr>
          <w:p w14:paraId="504777C0"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85</w:t>
            </w:r>
          </w:p>
        </w:tc>
        <w:tc>
          <w:tcPr>
            <w:tcW w:w="720" w:type="dxa"/>
            <w:shd w:val="clear" w:color="auto" w:fill="auto"/>
            <w:vAlign w:val="bottom"/>
          </w:tcPr>
          <w:p w14:paraId="60C9DB09"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280</w:t>
            </w:r>
          </w:p>
        </w:tc>
        <w:tc>
          <w:tcPr>
            <w:tcW w:w="540" w:type="dxa"/>
            <w:shd w:val="clear" w:color="auto" w:fill="auto"/>
            <w:vAlign w:val="bottom"/>
          </w:tcPr>
          <w:p w14:paraId="3AE4E3C1"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7A0223C6"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118</w:t>
            </w:r>
          </w:p>
        </w:tc>
        <w:tc>
          <w:tcPr>
            <w:tcW w:w="720" w:type="dxa"/>
            <w:shd w:val="clear" w:color="auto" w:fill="auto"/>
            <w:vAlign w:val="bottom"/>
          </w:tcPr>
          <w:p w14:paraId="3F2359C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w:t>
            </w:r>
          </w:p>
        </w:tc>
        <w:tc>
          <w:tcPr>
            <w:tcW w:w="720" w:type="dxa"/>
            <w:shd w:val="clear" w:color="auto" w:fill="auto"/>
            <w:vAlign w:val="bottom"/>
          </w:tcPr>
          <w:p w14:paraId="4A379157" w14:textId="009F56B3"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666</w:t>
            </w:r>
          </w:p>
        </w:tc>
        <w:tc>
          <w:tcPr>
            <w:tcW w:w="630" w:type="dxa"/>
            <w:shd w:val="clear" w:color="auto" w:fill="auto"/>
            <w:vAlign w:val="bottom"/>
          </w:tcPr>
          <w:p w14:paraId="50CF87FA"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204</w:t>
            </w:r>
          </w:p>
        </w:tc>
        <w:tc>
          <w:tcPr>
            <w:tcW w:w="720" w:type="dxa"/>
            <w:shd w:val="clear" w:color="auto" w:fill="auto"/>
            <w:vAlign w:val="bottom"/>
          </w:tcPr>
          <w:p w14:paraId="44A065B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49</w:t>
            </w:r>
          </w:p>
        </w:tc>
        <w:tc>
          <w:tcPr>
            <w:tcW w:w="540" w:type="dxa"/>
            <w:shd w:val="clear" w:color="auto" w:fill="auto"/>
            <w:vAlign w:val="bottom"/>
          </w:tcPr>
          <w:p w14:paraId="586A62BC"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045AB6EB" w14:textId="7BCDC014"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r w:rsidR="00CC0C0D" w:rsidRPr="00D7557D">
              <w:rPr>
                <w:sz w:val="17"/>
              </w:rPr>
              <w:t xml:space="preserve"> </w:t>
            </w:r>
            <w:r w:rsidRPr="00D7557D">
              <w:rPr>
                <w:sz w:val="17"/>
              </w:rPr>
              <w:t>597</w:t>
            </w:r>
          </w:p>
        </w:tc>
        <w:tc>
          <w:tcPr>
            <w:tcW w:w="660" w:type="dxa"/>
            <w:shd w:val="clear" w:color="auto" w:fill="auto"/>
            <w:vAlign w:val="bottom"/>
          </w:tcPr>
          <w:p w14:paraId="27280913" w14:textId="1F4EC22B"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r w:rsidR="00CC0C0D" w:rsidRPr="00D7557D">
              <w:rPr>
                <w:sz w:val="17"/>
              </w:rPr>
              <w:t xml:space="preserve"> </w:t>
            </w:r>
            <w:r w:rsidRPr="00D7557D">
              <w:rPr>
                <w:sz w:val="17"/>
              </w:rPr>
              <w:t>501</w:t>
            </w:r>
          </w:p>
        </w:tc>
      </w:tr>
      <w:tr w:rsidR="00CC0C0D" w:rsidRPr="00D7557D" w14:paraId="6E25CDB8" w14:textId="77777777" w:rsidTr="00E90C17">
        <w:tc>
          <w:tcPr>
            <w:tcW w:w="810" w:type="dxa"/>
            <w:shd w:val="clear" w:color="auto" w:fill="auto"/>
            <w:vAlign w:val="bottom"/>
          </w:tcPr>
          <w:p w14:paraId="4485F1ED" w14:textId="3F7B6FA8"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2021–22</w:t>
            </w:r>
          </w:p>
        </w:tc>
        <w:tc>
          <w:tcPr>
            <w:tcW w:w="630" w:type="dxa"/>
            <w:shd w:val="clear" w:color="auto" w:fill="auto"/>
            <w:vAlign w:val="bottom"/>
          </w:tcPr>
          <w:p w14:paraId="619EE072" w14:textId="2B7BB73A"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w:t>
            </w:r>
            <w:r w:rsidR="00CC0C0D" w:rsidRPr="00D7557D">
              <w:rPr>
                <w:sz w:val="17"/>
              </w:rPr>
              <w:t xml:space="preserve"> </w:t>
            </w:r>
            <w:r w:rsidRPr="00D7557D">
              <w:rPr>
                <w:sz w:val="17"/>
              </w:rPr>
              <w:t>548</w:t>
            </w:r>
          </w:p>
        </w:tc>
        <w:tc>
          <w:tcPr>
            <w:tcW w:w="540" w:type="dxa"/>
            <w:shd w:val="clear" w:color="auto" w:fill="auto"/>
            <w:vAlign w:val="bottom"/>
          </w:tcPr>
          <w:p w14:paraId="27155CF8" w14:textId="128276DC"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267</w:t>
            </w:r>
          </w:p>
        </w:tc>
        <w:tc>
          <w:tcPr>
            <w:tcW w:w="540" w:type="dxa"/>
            <w:shd w:val="clear" w:color="auto" w:fill="auto"/>
            <w:vAlign w:val="bottom"/>
          </w:tcPr>
          <w:p w14:paraId="799C4A9E"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564</w:t>
            </w:r>
          </w:p>
        </w:tc>
        <w:tc>
          <w:tcPr>
            <w:tcW w:w="810" w:type="dxa"/>
            <w:shd w:val="clear" w:color="auto" w:fill="auto"/>
            <w:vAlign w:val="bottom"/>
          </w:tcPr>
          <w:p w14:paraId="7BE775E6"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75</w:t>
            </w:r>
          </w:p>
        </w:tc>
        <w:tc>
          <w:tcPr>
            <w:tcW w:w="720" w:type="dxa"/>
            <w:shd w:val="clear" w:color="auto" w:fill="auto"/>
            <w:vAlign w:val="bottom"/>
          </w:tcPr>
          <w:p w14:paraId="79A2E4F9"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290</w:t>
            </w:r>
          </w:p>
        </w:tc>
        <w:tc>
          <w:tcPr>
            <w:tcW w:w="540" w:type="dxa"/>
            <w:shd w:val="clear" w:color="auto" w:fill="auto"/>
            <w:vAlign w:val="bottom"/>
          </w:tcPr>
          <w:p w14:paraId="79371E5D"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5294C401"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135</w:t>
            </w:r>
          </w:p>
        </w:tc>
        <w:tc>
          <w:tcPr>
            <w:tcW w:w="720" w:type="dxa"/>
            <w:shd w:val="clear" w:color="auto" w:fill="auto"/>
            <w:vAlign w:val="bottom"/>
          </w:tcPr>
          <w:p w14:paraId="30303BB2"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720" w:type="dxa"/>
            <w:shd w:val="clear" w:color="auto" w:fill="auto"/>
            <w:vAlign w:val="bottom"/>
          </w:tcPr>
          <w:p w14:paraId="456EF3A1" w14:textId="32168B46"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758</w:t>
            </w:r>
          </w:p>
        </w:tc>
        <w:tc>
          <w:tcPr>
            <w:tcW w:w="630" w:type="dxa"/>
            <w:shd w:val="clear" w:color="auto" w:fill="auto"/>
            <w:vAlign w:val="bottom"/>
          </w:tcPr>
          <w:p w14:paraId="4C854AC5"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223</w:t>
            </w:r>
          </w:p>
        </w:tc>
        <w:tc>
          <w:tcPr>
            <w:tcW w:w="720" w:type="dxa"/>
            <w:shd w:val="clear" w:color="auto" w:fill="auto"/>
            <w:vAlign w:val="bottom"/>
          </w:tcPr>
          <w:p w14:paraId="309234E5"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58</w:t>
            </w:r>
          </w:p>
        </w:tc>
        <w:tc>
          <w:tcPr>
            <w:tcW w:w="540" w:type="dxa"/>
            <w:shd w:val="clear" w:color="auto" w:fill="auto"/>
            <w:vAlign w:val="bottom"/>
          </w:tcPr>
          <w:p w14:paraId="7403FA0C"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579C9BCA" w14:textId="24709919"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r w:rsidR="00CC0C0D" w:rsidRPr="00D7557D">
              <w:rPr>
                <w:sz w:val="17"/>
              </w:rPr>
              <w:t xml:space="preserve"> </w:t>
            </w:r>
            <w:r w:rsidRPr="00D7557D">
              <w:rPr>
                <w:sz w:val="17"/>
              </w:rPr>
              <w:t>951</w:t>
            </w:r>
          </w:p>
        </w:tc>
        <w:tc>
          <w:tcPr>
            <w:tcW w:w="660" w:type="dxa"/>
            <w:shd w:val="clear" w:color="auto" w:fill="auto"/>
            <w:vAlign w:val="bottom"/>
          </w:tcPr>
          <w:p w14:paraId="2E1170EC" w14:textId="2B53D4E1"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r w:rsidR="00CC0C0D" w:rsidRPr="00D7557D">
              <w:rPr>
                <w:sz w:val="17"/>
              </w:rPr>
              <w:t xml:space="preserve"> </w:t>
            </w:r>
            <w:r w:rsidRPr="00D7557D">
              <w:rPr>
                <w:sz w:val="17"/>
              </w:rPr>
              <w:t>313</w:t>
            </w:r>
          </w:p>
        </w:tc>
      </w:tr>
      <w:tr w:rsidR="00CC0C0D" w:rsidRPr="00D7557D" w14:paraId="5531FB3E" w14:textId="77777777" w:rsidTr="00E90C17">
        <w:tc>
          <w:tcPr>
            <w:tcW w:w="810" w:type="dxa"/>
            <w:shd w:val="clear" w:color="auto" w:fill="auto"/>
            <w:vAlign w:val="bottom"/>
          </w:tcPr>
          <w:p w14:paraId="3B5210B1" w14:textId="644CEDE0"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2020–21</w:t>
            </w:r>
          </w:p>
        </w:tc>
        <w:tc>
          <w:tcPr>
            <w:tcW w:w="630" w:type="dxa"/>
            <w:shd w:val="clear" w:color="auto" w:fill="auto"/>
            <w:vAlign w:val="bottom"/>
          </w:tcPr>
          <w:p w14:paraId="56573216" w14:textId="4430EA1C"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w:t>
            </w:r>
            <w:r w:rsidR="00CC0C0D" w:rsidRPr="00D7557D">
              <w:rPr>
                <w:sz w:val="17"/>
              </w:rPr>
              <w:t xml:space="preserve"> </w:t>
            </w:r>
            <w:r w:rsidRPr="00D7557D">
              <w:rPr>
                <w:sz w:val="17"/>
              </w:rPr>
              <w:t>006</w:t>
            </w:r>
          </w:p>
        </w:tc>
        <w:tc>
          <w:tcPr>
            <w:tcW w:w="540" w:type="dxa"/>
            <w:shd w:val="clear" w:color="auto" w:fill="auto"/>
            <w:vAlign w:val="bottom"/>
          </w:tcPr>
          <w:p w14:paraId="6A296363" w14:textId="1093D5EC"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287</w:t>
            </w:r>
          </w:p>
        </w:tc>
        <w:tc>
          <w:tcPr>
            <w:tcW w:w="540" w:type="dxa"/>
            <w:shd w:val="clear" w:color="auto" w:fill="auto"/>
            <w:vAlign w:val="bottom"/>
          </w:tcPr>
          <w:p w14:paraId="50D6AE4C"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456</w:t>
            </w:r>
          </w:p>
        </w:tc>
        <w:tc>
          <w:tcPr>
            <w:tcW w:w="810" w:type="dxa"/>
            <w:shd w:val="clear" w:color="auto" w:fill="auto"/>
            <w:vAlign w:val="bottom"/>
          </w:tcPr>
          <w:p w14:paraId="56E9719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71</w:t>
            </w:r>
          </w:p>
        </w:tc>
        <w:tc>
          <w:tcPr>
            <w:tcW w:w="720" w:type="dxa"/>
            <w:shd w:val="clear" w:color="auto" w:fill="auto"/>
            <w:vAlign w:val="bottom"/>
          </w:tcPr>
          <w:p w14:paraId="54B6F7AE"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254</w:t>
            </w:r>
          </w:p>
        </w:tc>
        <w:tc>
          <w:tcPr>
            <w:tcW w:w="540" w:type="dxa"/>
            <w:shd w:val="clear" w:color="auto" w:fill="auto"/>
            <w:vAlign w:val="bottom"/>
          </w:tcPr>
          <w:p w14:paraId="0A48C1E7"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24437FC7"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111</w:t>
            </w:r>
          </w:p>
        </w:tc>
        <w:tc>
          <w:tcPr>
            <w:tcW w:w="720" w:type="dxa"/>
            <w:shd w:val="clear" w:color="auto" w:fill="auto"/>
            <w:vAlign w:val="bottom"/>
          </w:tcPr>
          <w:p w14:paraId="4C89CC5C"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w:t>
            </w:r>
          </w:p>
        </w:tc>
        <w:tc>
          <w:tcPr>
            <w:tcW w:w="720" w:type="dxa"/>
            <w:shd w:val="clear" w:color="auto" w:fill="auto"/>
            <w:vAlign w:val="bottom"/>
          </w:tcPr>
          <w:p w14:paraId="5D71C1CF" w14:textId="25E9BC7F"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628</w:t>
            </w:r>
          </w:p>
        </w:tc>
        <w:tc>
          <w:tcPr>
            <w:tcW w:w="630" w:type="dxa"/>
            <w:shd w:val="clear" w:color="auto" w:fill="auto"/>
            <w:vAlign w:val="bottom"/>
          </w:tcPr>
          <w:p w14:paraId="7024FA9D"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232</w:t>
            </w:r>
          </w:p>
        </w:tc>
        <w:tc>
          <w:tcPr>
            <w:tcW w:w="720" w:type="dxa"/>
            <w:shd w:val="clear" w:color="auto" w:fill="auto"/>
            <w:vAlign w:val="bottom"/>
          </w:tcPr>
          <w:p w14:paraId="55AF3FC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56</w:t>
            </w:r>
          </w:p>
        </w:tc>
        <w:tc>
          <w:tcPr>
            <w:tcW w:w="540" w:type="dxa"/>
            <w:shd w:val="clear" w:color="auto" w:fill="auto"/>
            <w:vAlign w:val="bottom"/>
          </w:tcPr>
          <w:p w14:paraId="3F2DF6E1"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6164E3D0" w14:textId="0EAE1712"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r w:rsidR="00CC0C0D" w:rsidRPr="00D7557D">
              <w:rPr>
                <w:sz w:val="17"/>
              </w:rPr>
              <w:t xml:space="preserve"> </w:t>
            </w:r>
            <w:r w:rsidRPr="00D7557D">
              <w:rPr>
                <w:sz w:val="17"/>
              </w:rPr>
              <w:t>130</w:t>
            </w:r>
          </w:p>
        </w:tc>
        <w:tc>
          <w:tcPr>
            <w:tcW w:w="660" w:type="dxa"/>
            <w:shd w:val="clear" w:color="auto" w:fill="auto"/>
            <w:vAlign w:val="bottom"/>
          </w:tcPr>
          <w:p w14:paraId="768486BD" w14:textId="2605106C"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827</w:t>
            </w:r>
          </w:p>
        </w:tc>
      </w:tr>
      <w:tr w:rsidR="00CC0C0D" w:rsidRPr="00D7557D" w14:paraId="14E18B77" w14:textId="77777777" w:rsidTr="00E90C17">
        <w:tc>
          <w:tcPr>
            <w:tcW w:w="810" w:type="dxa"/>
            <w:shd w:val="clear" w:color="auto" w:fill="auto"/>
            <w:vAlign w:val="bottom"/>
          </w:tcPr>
          <w:p w14:paraId="798059A7" w14:textId="3F88E8C1"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lastRenderedPageBreak/>
              <w:t>2019–20</w:t>
            </w:r>
          </w:p>
        </w:tc>
        <w:tc>
          <w:tcPr>
            <w:tcW w:w="630" w:type="dxa"/>
            <w:shd w:val="clear" w:color="auto" w:fill="auto"/>
            <w:vAlign w:val="bottom"/>
          </w:tcPr>
          <w:p w14:paraId="4BFC5D98" w14:textId="23921D4C"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w:t>
            </w:r>
            <w:r w:rsidR="00CC0C0D" w:rsidRPr="00D7557D">
              <w:rPr>
                <w:sz w:val="17"/>
              </w:rPr>
              <w:t xml:space="preserve"> </w:t>
            </w:r>
            <w:r w:rsidRPr="00D7557D">
              <w:rPr>
                <w:sz w:val="17"/>
              </w:rPr>
              <w:t>763</w:t>
            </w:r>
          </w:p>
        </w:tc>
        <w:tc>
          <w:tcPr>
            <w:tcW w:w="540" w:type="dxa"/>
            <w:shd w:val="clear" w:color="auto" w:fill="auto"/>
            <w:vAlign w:val="bottom"/>
          </w:tcPr>
          <w:p w14:paraId="2B9F68DC" w14:textId="086472C6"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044</w:t>
            </w:r>
          </w:p>
        </w:tc>
        <w:tc>
          <w:tcPr>
            <w:tcW w:w="540" w:type="dxa"/>
            <w:shd w:val="clear" w:color="auto" w:fill="auto"/>
            <w:vAlign w:val="bottom"/>
          </w:tcPr>
          <w:p w14:paraId="1D869531"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346</w:t>
            </w:r>
          </w:p>
        </w:tc>
        <w:tc>
          <w:tcPr>
            <w:tcW w:w="810" w:type="dxa"/>
            <w:shd w:val="clear" w:color="auto" w:fill="auto"/>
            <w:vAlign w:val="bottom"/>
          </w:tcPr>
          <w:p w14:paraId="4F164766"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55</w:t>
            </w:r>
          </w:p>
        </w:tc>
        <w:tc>
          <w:tcPr>
            <w:tcW w:w="720" w:type="dxa"/>
            <w:shd w:val="clear" w:color="auto" w:fill="auto"/>
            <w:vAlign w:val="bottom"/>
          </w:tcPr>
          <w:p w14:paraId="24BE02A7"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227</w:t>
            </w:r>
          </w:p>
        </w:tc>
        <w:tc>
          <w:tcPr>
            <w:tcW w:w="540" w:type="dxa"/>
            <w:shd w:val="clear" w:color="auto" w:fill="auto"/>
            <w:vAlign w:val="bottom"/>
          </w:tcPr>
          <w:p w14:paraId="2878780B"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30A1FA6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87</w:t>
            </w:r>
          </w:p>
        </w:tc>
        <w:tc>
          <w:tcPr>
            <w:tcW w:w="720" w:type="dxa"/>
            <w:shd w:val="clear" w:color="auto" w:fill="auto"/>
            <w:vAlign w:val="bottom"/>
          </w:tcPr>
          <w:p w14:paraId="510F913D"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w:t>
            </w:r>
          </w:p>
        </w:tc>
        <w:tc>
          <w:tcPr>
            <w:tcW w:w="720" w:type="dxa"/>
            <w:shd w:val="clear" w:color="auto" w:fill="auto"/>
            <w:vAlign w:val="bottom"/>
          </w:tcPr>
          <w:p w14:paraId="5D43B2DD" w14:textId="12F1133B"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426</w:t>
            </w:r>
          </w:p>
        </w:tc>
        <w:tc>
          <w:tcPr>
            <w:tcW w:w="630" w:type="dxa"/>
            <w:shd w:val="clear" w:color="auto" w:fill="auto"/>
            <w:vAlign w:val="bottom"/>
          </w:tcPr>
          <w:p w14:paraId="0931C319"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158</w:t>
            </w:r>
          </w:p>
        </w:tc>
        <w:tc>
          <w:tcPr>
            <w:tcW w:w="720" w:type="dxa"/>
            <w:shd w:val="clear" w:color="auto" w:fill="auto"/>
            <w:vAlign w:val="bottom"/>
          </w:tcPr>
          <w:p w14:paraId="55163E6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79</w:t>
            </w:r>
          </w:p>
        </w:tc>
        <w:tc>
          <w:tcPr>
            <w:tcW w:w="540" w:type="dxa"/>
            <w:shd w:val="clear" w:color="auto" w:fill="auto"/>
            <w:vAlign w:val="bottom"/>
          </w:tcPr>
          <w:p w14:paraId="516477E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630" w:type="dxa"/>
            <w:shd w:val="clear" w:color="auto" w:fill="auto"/>
            <w:vAlign w:val="bottom"/>
          </w:tcPr>
          <w:p w14:paraId="16583F72" w14:textId="47B7CFDA"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w:t>
            </w:r>
            <w:r w:rsidR="00CC0C0D" w:rsidRPr="00D7557D">
              <w:rPr>
                <w:sz w:val="17"/>
              </w:rPr>
              <w:t xml:space="preserve"> </w:t>
            </w:r>
            <w:r w:rsidRPr="00D7557D">
              <w:rPr>
                <w:sz w:val="17"/>
              </w:rPr>
              <w:t>197</w:t>
            </w:r>
          </w:p>
        </w:tc>
        <w:tc>
          <w:tcPr>
            <w:tcW w:w="660" w:type="dxa"/>
            <w:shd w:val="clear" w:color="auto" w:fill="auto"/>
            <w:vAlign w:val="bottom"/>
          </w:tcPr>
          <w:p w14:paraId="5286B52E" w14:textId="564EBF13"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r w:rsidR="00CC0C0D" w:rsidRPr="00D7557D">
              <w:rPr>
                <w:sz w:val="17"/>
              </w:rPr>
              <w:t xml:space="preserve"> </w:t>
            </w:r>
            <w:r w:rsidRPr="00D7557D">
              <w:rPr>
                <w:sz w:val="17"/>
              </w:rPr>
              <w:t>544</w:t>
            </w:r>
          </w:p>
        </w:tc>
      </w:tr>
      <w:tr w:rsidR="00CC0C0D" w:rsidRPr="00D7557D" w14:paraId="6E4849A2" w14:textId="77777777" w:rsidTr="00E90C17">
        <w:tc>
          <w:tcPr>
            <w:tcW w:w="810" w:type="dxa"/>
            <w:tcBorders>
              <w:bottom w:val="single" w:sz="4" w:space="0" w:color="auto"/>
            </w:tcBorders>
            <w:shd w:val="clear" w:color="auto" w:fill="auto"/>
            <w:vAlign w:val="bottom"/>
          </w:tcPr>
          <w:p w14:paraId="2BB02155" w14:textId="385CB298"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2018–19</w:t>
            </w:r>
          </w:p>
        </w:tc>
        <w:tc>
          <w:tcPr>
            <w:tcW w:w="630" w:type="dxa"/>
            <w:tcBorders>
              <w:bottom w:val="single" w:sz="4" w:space="0" w:color="auto"/>
            </w:tcBorders>
            <w:shd w:val="clear" w:color="auto" w:fill="auto"/>
            <w:vAlign w:val="bottom"/>
          </w:tcPr>
          <w:p w14:paraId="1EFB9033" w14:textId="377AC061"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w:t>
            </w:r>
            <w:r w:rsidR="00CC0C0D" w:rsidRPr="00D7557D">
              <w:rPr>
                <w:sz w:val="17"/>
              </w:rPr>
              <w:t xml:space="preserve"> </w:t>
            </w:r>
            <w:r w:rsidRPr="00D7557D">
              <w:rPr>
                <w:sz w:val="17"/>
              </w:rPr>
              <w:t>197</w:t>
            </w:r>
          </w:p>
        </w:tc>
        <w:tc>
          <w:tcPr>
            <w:tcW w:w="540" w:type="dxa"/>
            <w:tcBorders>
              <w:bottom w:val="single" w:sz="4" w:space="0" w:color="auto"/>
            </w:tcBorders>
            <w:shd w:val="clear" w:color="auto" w:fill="auto"/>
            <w:vAlign w:val="bottom"/>
          </w:tcPr>
          <w:p w14:paraId="33D7B198" w14:textId="4040936C"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r w:rsidR="00CC0C0D" w:rsidRPr="00D7557D">
              <w:rPr>
                <w:sz w:val="17"/>
              </w:rPr>
              <w:t xml:space="preserve"> </w:t>
            </w:r>
            <w:r w:rsidRPr="00D7557D">
              <w:rPr>
                <w:sz w:val="17"/>
              </w:rPr>
              <w:t>162</w:t>
            </w:r>
          </w:p>
        </w:tc>
        <w:tc>
          <w:tcPr>
            <w:tcW w:w="540" w:type="dxa"/>
            <w:tcBorders>
              <w:bottom w:val="single" w:sz="4" w:space="0" w:color="auto"/>
            </w:tcBorders>
            <w:shd w:val="clear" w:color="auto" w:fill="auto"/>
            <w:vAlign w:val="bottom"/>
          </w:tcPr>
          <w:p w14:paraId="74C4EF7A"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199</w:t>
            </w:r>
          </w:p>
        </w:tc>
        <w:tc>
          <w:tcPr>
            <w:tcW w:w="810" w:type="dxa"/>
            <w:tcBorders>
              <w:bottom w:val="single" w:sz="4" w:space="0" w:color="auto"/>
            </w:tcBorders>
            <w:shd w:val="clear" w:color="auto" w:fill="auto"/>
            <w:vAlign w:val="bottom"/>
          </w:tcPr>
          <w:p w14:paraId="422424AA"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43</w:t>
            </w:r>
          </w:p>
        </w:tc>
        <w:tc>
          <w:tcPr>
            <w:tcW w:w="720" w:type="dxa"/>
            <w:tcBorders>
              <w:bottom w:val="single" w:sz="4" w:space="0" w:color="auto"/>
            </w:tcBorders>
            <w:shd w:val="clear" w:color="auto" w:fill="auto"/>
            <w:vAlign w:val="bottom"/>
          </w:tcPr>
          <w:p w14:paraId="7F9F65A5"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241</w:t>
            </w:r>
          </w:p>
        </w:tc>
        <w:tc>
          <w:tcPr>
            <w:tcW w:w="540" w:type="dxa"/>
            <w:tcBorders>
              <w:bottom w:val="single" w:sz="4" w:space="0" w:color="auto"/>
            </w:tcBorders>
            <w:shd w:val="clear" w:color="auto" w:fill="auto"/>
            <w:vAlign w:val="bottom"/>
          </w:tcPr>
          <w:p w14:paraId="210B6D9E"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630" w:type="dxa"/>
            <w:tcBorders>
              <w:bottom w:val="single" w:sz="4" w:space="0" w:color="auto"/>
            </w:tcBorders>
            <w:shd w:val="clear" w:color="auto" w:fill="auto"/>
            <w:vAlign w:val="bottom"/>
          </w:tcPr>
          <w:p w14:paraId="4E7917D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76</w:t>
            </w:r>
          </w:p>
        </w:tc>
        <w:tc>
          <w:tcPr>
            <w:tcW w:w="720" w:type="dxa"/>
            <w:tcBorders>
              <w:bottom w:val="single" w:sz="4" w:space="0" w:color="auto"/>
            </w:tcBorders>
            <w:shd w:val="clear" w:color="auto" w:fill="auto"/>
            <w:vAlign w:val="bottom"/>
          </w:tcPr>
          <w:p w14:paraId="1694A452"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9</w:t>
            </w:r>
          </w:p>
        </w:tc>
        <w:tc>
          <w:tcPr>
            <w:tcW w:w="720" w:type="dxa"/>
            <w:tcBorders>
              <w:bottom w:val="single" w:sz="4" w:space="0" w:color="auto"/>
            </w:tcBorders>
            <w:shd w:val="clear" w:color="auto" w:fill="auto"/>
            <w:vAlign w:val="bottom"/>
          </w:tcPr>
          <w:p w14:paraId="5F709203" w14:textId="457B6FA9"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r w:rsidR="00CC0C0D" w:rsidRPr="00D7557D">
              <w:rPr>
                <w:sz w:val="17"/>
              </w:rPr>
              <w:t xml:space="preserve"> </w:t>
            </w:r>
            <w:r w:rsidRPr="00D7557D">
              <w:rPr>
                <w:sz w:val="17"/>
              </w:rPr>
              <w:t>346</w:t>
            </w:r>
          </w:p>
        </w:tc>
        <w:tc>
          <w:tcPr>
            <w:tcW w:w="630" w:type="dxa"/>
            <w:tcBorders>
              <w:bottom w:val="single" w:sz="4" w:space="0" w:color="auto"/>
            </w:tcBorders>
            <w:shd w:val="clear" w:color="auto" w:fill="auto"/>
            <w:vAlign w:val="bottom"/>
          </w:tcPr>
          <w:p w14:paraId="7C9E6E1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137</w:t>
            </w:r>
          </w:p>
        </w:tc>
        <w:tc>
          <w:tcPr>
            <w:tcW w:w="720" w:type="dxa"/>
            <w:tcBorders>
              <w:bottom w:val="single" w:sz="4" w:space="0" w:color="auto"/>
            </w:tcBorders>
            <w:shd w:val="clear" w:color="auto" w:fill="auto"/>
            <w:vAlign w:val="bottom"/>
          </w:tcPr>
          <w:p w14:paraId="64F1F22B"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111</w:t>
            </w:r>
          </w:p>
        </w:tc>
        <w:tc>
          <w:tcPr>
            <w:tcW w:w="540" w:type="dxa"/>
            <w:tcBorders>
              <w:bottom w:val="single" w:sz="4" w:space="0" w:color="auto"/>
            </w:tcBorders>
            <w:shd w:val="clear" w:color="auto" w:fill="auto"/>
            <w:vAlign w:val="bottom"/>
          </w:tcPr>
          <w:p w14:paraId="30E4540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630" w:type="dxa"/>
            <w:tcBorders>
              <w:bottom w:val="single" w:sz="4" w:space="0" w:color="auto"/>
            </w:tcBorders>
            <w:shd w:val="clear" w:color="auto" w:fill="auto"/>
            <w:vAlign w:val="bottom"/>
          </w:tcPr>
          <w:p w14:paraId="42788CC6" w14:textId="71ADAE84"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6</w:t>
            </w:r>
            <w:r w:rsidR="00CC0C0D" w:rsidRPr="00D7557D">
              <w:rPr>
                <w:sz w:val="17"/>
              </w:rPr>
              <w:t xml:space="preserve"> </w:t>
            </w:r>
            <w:r w:rsidRPr="00D7557D">
              <w:rPr>
                <w:sz w:val="17"/>
              </w:rPr>
              <w:t>521</w:t>
            </w:r>
          </w:p>
        </w:tc>
        <w:tc>
          <w:tcPr>
            <w:tcW w:w="660" w:type="dxa"/>
            <w:tcBorders>
              <w:bottom w:val="single" w:sz="4" w:space="0" w:color="auto"/>
            </w:tcBorders>
            <w:shd w:val="clear" w:color="auto" w:fill="auto"/>
            <w:vAlign w:val="bottom"/>
          </w:tcPr>
          <w:p w14:paraId="25BD67EA" w14:textId="3EEAF1E5"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r w:rsidR="00CC0C0D" w:rsidRPr="00D7557D">
              <w:rPr>
                <w:sz w:val="17"/>
              </w:rPr>
              <w:t xml:space="preserve"> </w:t>
            </w:r>
            <w:r w:rsidRPr="00D7557D">
              <w:rPr>
                <w:sz w:val="17"/>
              </w:rPr>
              <w:t>848</w:t>
            </w:r>
          </w:p>
        </w:tc>
      </w:tr>
      <w:tr w:rsidR="00CC0C0D" w:rsidRPr="00D7557D" w14:paraId="35B0D14F" w14:textId="77777777" w:rsidTr="00E90C17">
        <w:tc>
          <w:tcPr>
            <w:tcW w:w="810" w:type="dxa"/>
            <w:tcBorders>
              <w:top w:val="single" w:sz="4" w:space="0" w:color="auto"/>
              <w:bottom w:val="single" w:sz="4" w:space="0" w:color="auto"/>
            </w:tcBorders>
            <w:shd w:val="clear" w:color="auto" w:fill="auto"/>
            <w:vAlign w:val="bottom"/>
          </w:tcPr>
          <w:p w14:paraId="663DAC95" w14:textId="77777777"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630" w:type="dxa"/>
            <w:tcBorders>
              <w:top w:val="single" w:sz="4" w:space="0" w:color="auto"/>
              <w:bottom w:val="single" w:sz="4" w:space="0" w:color="auto"/>
            </w:tcBorders>
            <w:shd w:val="clear" w:color="auto" w:fill="auto"/>
            <w:vAlign w:val="bottom"/>
          </w:tcPr>
          <w:p w14:paraId="6712BD26" w14:textId="7005AF65"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23</w:t>
            </w:r>
            <w:r w:rsidR="00CC0C0D" w:rsidRPr="00D7557D">
              <w:rPr>
                <w:b/>
                <w:sz w:val="17"/>
              </w:rPr>
              <w:t xml:space="preserve"> </w:t>
            </w:r>
            <w:r w:rsidRPr="00D7557D">
              <w:rPr>
                <w:b/>
                <w:sz w:val="17"/>
              </w:rPr>
              <w:t>029</w:t>
            </w:r>
          </w:p>
        </w:tc>
        <w:tc>
          <w:tcPr>
            <w:tcW w:w="540" w:type="dxa"/>
            <w:tcBorders>
              <w:top w:val="single" w:sz="4" w:space="0" w:color="auto"/>
              <w:bottom w:val="single" w:sz="4" w:space="0" w:color="auto"/>
            </w:tcBorders>
            <w:shd w:val="clear" w:color="auto" w:fill="auto"/>
            <w:vAlign w:val="bottom"/>
          </w:tcPr>
          <w:p w14:paraId="54EF3FA8" w14:textId="7442C305"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w:t>
            </w:r>
            <w:r w:rsidR="00CC0C0D" w:rsidRPr="00D7557D">
              <w:rPr>
                <w:b/>
                <w:sz w:val="17"/>
              </w:rPr>
              <w:t xml:space="preserve"> </w:t>
            </w:r>
            <w:r w:rsidRPr="00D7557D">
              <w:rPr>
                <w:b/>
                <w:sz w:val="17"/>
              </w:rPr>
              <w:t>825</w:t>
            </w:r>
          </w:p>
        </w:tc>
        <w:tc>
          <w:tcPr>
            <w:tcW w:w="540" w:type="dxa"/>
            <w:tcBorders>
              <w:top w:val="single" w:sz="4" w:space="0" w:color="auto"/>
              <w:bottom w:val="single" w:sz="4" w:space="0" w:color="auto"/>
            </w:tcBorders>
            <w:shd w:val="clear" w:color="auto" w:fill="auto"/>
            <w:vAlign w:val="bottom"/>
          </w:tcPr>
          <w:p w14:paraId="7969FC99" w14:textId="01722CE6"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w:t>
            </w:r>
            <w:r w:rsidR="00E90C17" w:rsidRPr="00D7557D">
              <w:rPr>
                <w:b/>
                <w:sz w:val="17"/>
              </w:rPr>
              <w:t xml:space="preserve"> </w:t>
            </w:r>
            <w:r w:rsidRPr="00D7557D">
              <w:rPr>
                <w:b/>
                <w:sz w:val="17"/>
              </w:rPr>
              <w:t>151</w:t>
            </w:r>
          </w:p>
        </w:tc>
        <w:tc>
          <w:tcPr>
            <w:tcW w:w="810" w:type="dxa"/>
            <w:tcBorders>
              <w:top w:val="single" w:sz="4" w:space="0" w:color="auto"/>
              <w:bottom w:val="single" w:sz="4" w:space="0" w:color="auto"/>
            </w:tcBorders>
            <w:shd w:val="clear" w:color="auto" w:fill="auto"/>
            <w:vAlign w:val="bottom"/>
          </w:tcPr>
          <w:p w14:paraId="720C8159"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329</w:t>
            </w:r>
          </w:p>
        </w:tc>
        <w:tc>
          <w:tcPr>
            <w:tcW w:w="720" w:type="dxa"/>
            <w:tcBorders>
              <w:top w:val="single" w:sz="4" w:space="0" w:color="auto"/>
              <w:bottom w:val="single" w:sz="4" w:space="0" w:color="auto"/>
            </w:tcBorders>
            <w:shd w:val="clear" w:color="auto" w:fill="auto"/>
            <w:vAlign w:val="bottom"/>
          </w:tcPr>
          <w:p w14:paraId="64CB38A1" w14:textId="69F01D24"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r w:rsidR="00E90C17" w:rsidRPr="00D7557D">
              <w:rPr>
                <w:b/>
                <w:sz w:val="17"/>
              </w:rPr>
              <w:t xml:space="preserve"> </w:t>
            </w:r>
            <w:r w:rsidRPr="00D7557D">
              <w:rPr>
                <w:b/>
                <w:sz w:val="17"/>
              </w:rPr>
              <w:t>292</w:t>
            </w:r>
          </w:p>
        </w:tc>
        <w:tc>
          <w:tcPr>
            <w:tcW w:w="540" w:type="dxa"/>
            <w:tcBorders>
              <w:top w:val="single" w:sz="4" w:space="0" w:color="auto"/>
              <w:bottom w:val="single" w:sz="4" w:space="0" w:color="auto"/>
            </w:tcBorders>
            <w:shd w:val="clear" w:color="auto" w:fill="auto"/>
            <w:vAlign w:val="bottom"/>
          </w:tcPr>
          <w:p w14:paraId="634857B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p>
        </w:tc>
        <w:tc>
          <w:tcPr>
            <w:tcW w:w="630" w:type="dxa"/>
            <w:tcBorders>
              <w:top w:val="single" w:sz="4" w:space="0" w:color="auto"/>
              <w:bottom w:val="single" w:sz="4" w:space="0" w:color="auto"/>
            </w:tcBorders>
            <w:shd w:val="clear" w:color="auto" w:fill="auto"/>
            <w:vAlign w:val="bottom"/>
          </w:tcPr>
          <w:p w14:paraId="695A28E0"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527</w:t>
            </w:r>
          </w:p>
        </w:tc>
        <w:tc>
          <w:tcPr>
            <w:tcW w:w="720" w:type="dxa"/>
            <w:tcBorders>
              <w:top w:val="single" w:sz="4" w:space="0" w:color="auto"/>
              <w:bottom w:val="single" w:sz="4" w:space="0" w:color="auto"/>
            </w:tcBorders>
            <w:shd w:val="clear" w:color="auto" w:fill="auto"/>
            <w:vAlign w:val="bottom"/>
          </w:tcPr>
          <w:p w14:paraId="42DEFCF4"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112</w:t>
            </w:r>
          </w:p>
        </w:tc>
        <w:tc>
          <w:tcPr>
            <w:tcW w:w="720" w:type="dxa"/>
            <w:tcBorders>
              <w:top w:val="single" w:sz="4" w:space="0" w:color="auto"/>
              <w:bottom w:val="single" w:sz="4" w:space="0" w:color="auto"/>
            </w:tcBorders>
            <w:shd w:val="clear" w:color="auto" w:fill="auto"/>
            <w:vAlign w:val="bottom"/>
          </w:tcPr>
          <w:p w14:paraId="7F9B05D6" w14:textId="2B778D33"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w:t>
            </w:r>
            <w:r w:rsidR="00CC0C0D" w:rsidRPr="00D7557D">
              <w:rPr>
                <w:b/>
                <w:sz w:val="17"/>
              </w:rPr>
              <w:t xml:space="preserve"> </w:t>
            </w:r>
            <w:r w:rsidRPr="00D7557D">
              <w:rPr>
                <w:b/>
                <w:sz w:val="17"/>
              </w:rPr>
              <w:t>824</w:t>
            </w:r>
          </w:p>
        </w:tc>
        <w:tc>
          <w:tcPr>
            <w:tcW w:w="630" w:type="dxa"/>
            <w:tcBorders>
              <w:top w:val="single" w:sz="4" w:space="0" w:color="auto"/>
              <w:bottom w:val="single" w:sz="4" w:space="0" w:color="auto"/>
            </w:tcBorders>
            <w:shd w:val="clear" w:color="auto" w:fill="auto"/>
            <w:vAlign w:val="bottom"/>
          </w:tcPr>
          <w:p w14:paraId="793BE3D7"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954</w:t>
            </w:r>
          </w:p>
        </w:tc>
        <w:tc>
          <w:tcPr>
            <w:tcW w:w="720" w:type="dxa"/>
            <w:tcBorders>
              <w:top w:val="single" w:sz="4" w:space="0" w:color="auto"/>
              <w:bottom w:val="single" w:sz="4" w:space="0" w:color="auto"/>
            </w:tcBorders>
            <w:shd w:val="clear" w:color="auto" w:fill="auto"/>
            <w:vAlign w:val="bottom"/>
          </w:tcPr>
          <w:p w14:paraId="09A0AE1D"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353</w:t>
            </w:r>
          </w:p>
        </w:tc>
        <w:tc>
          <w:tcPr>
            <w:tcW w:w="540" w:type="dxa"/>
            <w:tcBorders>
              <w:top w:val="single" w:sz="4" w:space="0" w:color="auto"/>
              <w:bottom w:val="single" w:sz="4" w:space="0" w:color="auto"/>
            </w:tcBorders>
            <w:shd w:val="clear" w:color="auto" w:fill="auto"/>
            <w:vAlign w:val="bottom"/>
          </w:tcPr>
          <w:p w14:paraId="74443D8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p>
        </w:tc>
        <w:tc>
          <w:tcPr>
            <w:tcW w:w="630" w:type="dxa"/>
            <w:tcBorders>
              <w:top w:val="single" w:sz="4" w:space="0" w:color="auto"/>
              <w:bottom w:val="single" w:sz="4" w:space="0" w:color="auto"/>
            </w:tcBorders>
            <w:shd w:val="clear" w:color="auto" w:fill="auto"/>
            <w:vAlign w:val="bottom"/>
          </w:tcPr>
          <w:p w14:paraId="78F8C685" w14:textId="5959110D"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42</w:t>
            </w:r>
            <w:r w:rsidR="00CC0C0D" w:rsidRPr="00D7557D">
              <w:rPr>
                <w:b/>
                <w:sz w:val="17"/>
              </w:rPr>
              <w:t xml:space="preserve"> </w:t>
            </w:r>
            <w:r w:rsidRPr="00D7557D">
              <w:rPr>
                <w:b/>
                <w:sz w:val="17"/>
              </w:rPr>
              <w:t>396</w:t>
            </w:r>
          </w:p>
        </w:tc>
        <w:tc>
          <w:tcPr>
            <w:tcW w:w="660" w:type="dxa"/>
            <w:tcBorders>
              <w:top w:val="single" w:sz="4" w:space="0" w:color="auto"/>
              <w:bottom w:val="single" w:sz="4" w:space="0" w:color="auto"/>
            </w:tcBorders>
            <w:shd w:val="clear" w:color="auto" w:fill="auto"/>
            <w:vAlign w:val="bottom"/>
          </w:tcPr>
          <w:p w14:paraId="7AE4C6F0" w14:textId="391D16D3"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10</w:t>
            </w:r>
            <w:r w:rsidR="00CC0C0D" w:rsidRPr="00D7557D">
              <w:rPr>
                <w:b/>
                <w:sz w:val="17"/>
              </w:rPr>
              <w:t xml:space="preserve"> </w:t>
            </w:r>
            <w:r w:rsidRPr="00D7557D">
              <w:rPr>
                <w:b/>
                <w:sz w:val="17"/>
              </w:rPr>
              <w:t>033</w:t>
            </w:r>
          </w:p>
        </w:tc>
      </w:tr>
      <w:tr w:rsidR="00CC0C0D" w:rsidRPr="00D7557D" w14:paraId="1D16C86B" w14:textId="77777777" w:rsidTr="00E90C17">
        <w:tc>
          <w:tcPr>
            <w:tcW w:w="810" w:type="dxa"/>
            <w:tcBorders>
              <w:top w:val="single" w:sz="4" w:space="0" w:color="auto"/>
              <w:bottom w:val="single" w:sz="12" w:space="0" w:color="auto"/>
            </w:tcBorders>
            <w:shd w:val="clear" w:color="auto" w:fill="auto"/>
            <w:vAlign w:val="bottom"/>
          </w:tcPr>
          <w:p w14:paraId="5B5AA1BC" w14:textId="77777777" w:rsidR="00323AE8" w:rsidRPr="00D7557D" w:rsidRDefault="00323AE8" w:rsidP="00323A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w:t>
            </w:r>
          </w:p>
        </w:tc>
        <w:tc>
          <w:tcPr>
            <w:tcW w:w="630" w:type="dxa"/>
            <w:tcBorders>
              <w:top w:val="single" w:sz="4" w:space="0" w:color="auto"/>
              <w:bottom w:val="single" w:sz="12" w:space="0" w:color="auto"/>
            </w:tcBorders>
            <w:shd w:val="clear" w:color="auto" w:fill="auto"/>
            <w:vAlign w:val="bottom"/>
          </w:tcPr>
          <w:p w14:paraId="3EFB8190"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54.32</w:t>
            </w:r>
          </w:p>
        </w:tc>
        <w:tc>
          <w:tcPr>
            <w:tcW w:w="540" w:type="dxa"/>
            <w:tcBorders>
              <w:top w:val="single" w:sz="4" w:space="0" w:color="auto"/>
              <w:bottom w:val="single" w:sz="12" w:space="0" w:color="auto"/>
            </w:tcBorders>
            <w:shd w:val="clear" w:color="auto" w:fill="auto"/>
            <w:vAlign w:val="bottom"/>
          </w:tcPr>
          <w:p w14:paraId="51A64A1A"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13.74</w:t>
            </w:r>
          </w:p>
        </w:tc>
        <w:tc>
          <w:tcPr>
            <w:tcW w:w="540" w:type="dxa"/>
            <w:tcBorders>
              <w:top w:val="single" w:sz="4" w:space="0" w:color="auto"/>
              <w:bottom w:val="single" w:sz="12" w:space="0" w:color="auto"/>
            </w:tcBorders>
            <w:shd w:val="clear" w:color="auto" w:fill="auto"/>
            <w:vAlign w:val="bottom"/>
          </w:tcPr>
          <w:p w14:paraId="7375AAA6"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5.07</w:t>
            </w:r>
          </w:p>
        </w:tc>
        <w:tc>
          <w:tcPr>
            <w:tcW w:w="810" w:type="dxa"/>
            <w:tcBorders>
              <w:top w:val="single" w:sz="4" w:space="0" w:color="auto"/>
              <w:bottom w:val="single" w:sz="12" w:space="0" w:color="auto"/>
            </w:tcBorders>
            <w:shd w:val="clear" w:color="auto" w:fill="auto"/>
            <w:vAlign w:val="bottom"/>
          </w:tcPr>
          <w:p w14:paraId="04208F0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0.78</w:t>
            </w:r>
          </w:p>
        </w:tc>
        <w:tc>
          <w:tcPr>
            <w:tcW w:w="720" w:type="dxa"/>
            <w:tcBorders>
              <w:top w:val="single" w:sz="4" w:space="0" w:color="auto"/>
              <w:bottom w:val="single" w:sz="12" w:space="0" w:color="auto"/>
            </w:tcBorders>
            <w:shd w:val="clear" w:color="auto" w:fill="auto"/>
            <w:vAlign w:val="bottom"/>
          </w:tcPr>
          <w:p w14:paraId="701BC89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3.05</w:t>
            </w:r>
          </w:p>
        </w:tc>
        <w:tc>
          <w:tcPr>
            <w:tcW w:w="540" w:type="dxa"/>
            <w:tcBorders>
              <w:top w:val="single" w:sz="4" w:space="0" w:color="auto"/>
              <w:bottom w:val="single" w:sz="12" w:space="0" w:color="auto"/>
            </w:tcBorders>
            <w:shd w:val="clear" w:color="auto" w:fill="auto"/>
            <w:vAlign w:val="bottom"/>
          </w:tcPr>
          <w:p w14:paraId="74EB733D"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p>
        </w:tc>
        <w:tc>
          <w:tcPr>
            <w:tcW w:w="630" w:type="dxa"/>
            <w:tcBorders>
              <w:top w:val="single" w:sz="4" w:space="0" w:color="auto"/>
              <w:bottom w:val="single" w:sz="12" w:space="0" w:color="auto"/>
            </w:tcBorders>
            <w:shd w:val="clear" w:color="auto" w:fill="auto"/>
            <w:vAlign w:val="bottom"/>
          </w:tcPr>
          <w:p w14:paraId="07B0ED77"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1.24</w:t>
            </w:r>
          </w:p>
        </w:tc>
        <w:tc>
          <w:tcPr>
            <w:tcW w:w="720" w:type="dxa"/>
            <w:tcBorders>
              <w:top w:val="single" w:sz="4" w:space="0" w:color="auto"/>
              <w:bottom w:val="single" w:sz="12" w:space="0" w:color="auto"/>
            </w:tcBorders>
            <w:shd w:val="clear" w:color="auto" w:fill="auto"/>
            <w:vAlign w:val="bottom"/>
          </w:tcPr>
          <w:p w14:paraId="29929CEA"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0.26</w:t>
            </w:r>
          </w:p>
        </w:tc>
        <w:tc>
          <w:tcPr>
            <w:tcW w:w="720" w:type="dxa"/>
            <w:tcBorders>
              <w:top w:val="single" w:sz="4" w:space="0" w:color="auto"/>
              <w:bottom w:val="single" w:sz="12" w:space="0" w:color="auto"/>
            </w:tcBorders>
            <w:shd w:val="clear" w:color="auto" w:fill="auto"/>
            <w:vAlign w:val="bottom"/>
          </w:tcPr>
          <w:p w14:paraId="789A76B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18.45</w:t>
            </w:r>
          </w:p>
        </w:tc>
        <w:tc>
          <w:tcPr>
            <w:tcW w:w="630" w:type="dxa"/>
            <w:tcBorders>
              <w:top w:val="single" w:sz="4" w:space="0" w:color="auto"/>
              <w:bottom w:val="single" w:sz="12" w:space="0" w:color="auto"/>
            </w:tcBorders>
            <w:shd w:val="clear" w:color="auto" w:fill="auto"/>
            <w:vAlign w:val="bottom"/>
          </w:tcPr>
          <w:p w14:paraId="58C8ABFC"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2.25</w:t>
            </w:r>
          </w:p>
        </w:tc>
        <w:tc>
          <w:tcPr>
            <w:tcW w:w="720" w:type="dxa"/>
            <w:tcBorders>
              <w:top w:val="single" w:sz="4" w:space="0" w:color="auto"/>
              <w:bottom w:val="single" w:sz="12" w:space="0" w:color="auto"/>
            </w:tcBorders>
            <w:shd w:val="clear" w:color="auto" w:fill="auto"/>
            <w:vAlign w:val="bottom"/>
          </w:tcPr>
          <w:p w14:paraId="257ABF3C"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0.83</w:t>
            </w:r>
          </w:p>
        </w:tc>
        <w:tc>
          <w:tcPr>
            <w:tcW w:w="540" w:type="dxa"/>
            <w:tcBorders>
              <w:top w:val="single" w:sz="4" w:space="0" w:color="auto"/>
              <w:bottom w:val="single" w:sz="12" w:space="0" w:color="auto"/>
            </w:tcBorders>
            <w:shd w:val="clear" w:color="auto" w:fill="auto"/>
            <w:vAlign w:val="bottom"/>
          </w:tcPr>
          <w:p w14:paraId="71072EB8"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p>
        </w:tc>
        <w:tc>
          <w:tcPr>
            <w:tcW w:w="630" w:type="dxa"/>
            <w:tcBorders>
              <w:top w:val="single" w:sz="4" w:space="0" w:color="auto"/>
              <w:bottom w:val="single" w:sz="12" w:space="0" w:color="auto"/>
            </w:tcBorders>
            <w:shd w:val="clear" w:color="auto" w:fill="auto"/>
            <w:vAlign w:val="bottom"/>
          </w:tcPr>
          <w:p w14:paraId="3B984573"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100</w:t>
            </w:r>
          </w:p>
        </w:tc>
        <w:tc>
          <w:tcPr>
            <w:tcW w:w="660" w:type="dxa"/>
            <w:tcBorders>
              <w:top w:val="single" w:sz="4" w:space="0" w:color="auto"/>
              <w:bottom w:val="single" w:sz="12" w:space="0" w:color="auto"/>
            </w:tcBorders>
            <w:shd w:val="clear" w:color="auto" w:fill="auto"/>
            <w:vAlign w:val="bottom"/>
          </w:tcPr>
          <w:p w14:paraId="5BAD2950" w14:textId="77777777" w:rsidR="00323AE8" w:rsidRPr="00D7557D" w:rsidRDefault="00323AE8" w:rsidP="00CC0C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23.66</w:t>
            </w:r>
          </w:p>
        </w:tc>
      </w:tr>
    </w:tbl>
    <w:p w14:paraId="75B78442" w14:textId="77777777" w:rsidR="004B0851" w:rsidRPr="00D7557D" w:rsidRDefault="004B0851" w:rsidP="004B0851">
      <w:pPr>
        <w:pStyle w:val="SingleTxt"/>
        <w:spacing w:after="0" w:line="120" w:lineRule="exact"/>
        <w:rPr>
          <w:sz w:val="10"/>
        </w:rPr>
      </w:pPr>
    </w:p>
    <w:p w14:paraId="6E636B45" w14:textId="230E5B7F" w:rsidR="004B0851" w:rsidRPr="00D7557D" w:rsidRDefault="004B0851" w:rsidP="00323AE8">
      <w:pPr>
        <w:pStyle w:val="FootnoteText"/>
        <w:tabs>
          <w:tab w:val="clear" w:pos="418"/>
          <w:tab w:val="right" w:pos="216"/>
          <w:tab w:val="left" w:pos="288"/>
          <w:tab w:val="right" w:pos="576"/>
          <w:tab w:val="left" w:pos="648"/>
        </w:tabs>
        <w:ind w:left="288" w:hanging="288"/>
      </w:pPr>
      <w:r w:rsidRPr="00D7557D">
        <w:rPr>
          <w:i/>
          <w:iCs/>
        </w:rPr>
        <w:t>Source</w:t>
      </w:r>
      <w:r w:rsidRPr="00D7557D">
        <w:t>: Office of the Attorney General</w:t>
      </w:r>
      <w:r w:rsidR="005650DB" w:rsidRPr="00D7557D">
        <w:t>.</w:t>
      </w:r>
    </w:p>
    <w:p w14:paraId="3E7767CD" w14:textId="00285081" w:rsidR="004B0851" w:rsidRPr="00D7557D" w:rsidRDefault="004B0851" w:rsidP="00323AE8">
      <w:pPr>
        <w:pStyle w:val="FootnoteText"/>
        <w:tabs>
          <w:tab w:val="clear" w:pos="418"/>
          <w:tab w:val="right" w:pos="216"/>
          <w:tab w:val="left" w:pos="288"/>
          <w:tab w:val="right" w:pos="576"/>
          <w:tab w:val="left" w:pos="648"/>
        </w:tabs>
        <w:ind w:left="288" w:hanging="288"/>
        <w:rPr>
          <w:i/>
          <w:iCs/>
        </w:rPr>
      </w:pPr>
      <w:r w:rsidRPr="00D7557D">
        <w:tab/>
        <w:t>*</w:t>
      </w:r>
      <w:r w:rsidRPr="00D7557D">
        <w:tab/>
      </w:r>
      <w:r w:rsidRPr="00D7557D">
        <w:rPr>
          <w:i/>
          <w:iCs/>
        </w:rPr>
        <w:t>The number of cases registered in court for offense of ‘Murder after Rape” and ‘Acid Attack’ cannot be retrieved from the OAG database as those cases are not registered in the above mentioned heading.</w:t>
      </w:r>
    </w:p>
    <w:p w14:paraId="3D679C10" w14:textId="77777777" w:rsidR="004B0851" w:rsidRPr="00D7557D" w:rsidRDefault="004B0851" w:rsidP="004B0851">
      <w:pPr>
        <w:pStyle w:val="SingleTxt"/>
        <w:spacing w:after="0" w:line="120" w:lineRule="exact"/>
        <w:rPr>
          <w:sz w:val="10"/>
        </w:rPr>
      </w:pPr>
    </w:p>
    <w:p w14:paraId="4BC01524" w14:textId="77777777" w:rsidR="004B0851" w:rsidRPr="00D7557D" w:rsidRDefault="004B0851" w:rsidP="004B0851">
      <w:pPr>
        <w:pStyle w:val="SingleTxt"/>
        <w:spacing w:after="0" w:line="120" w:lineRule="exact"/>
        <w:rPr>
          <w:sz w:val="10"/>
        </w:rPr>
      </w:pPr>
    </w:p>
    <w:p w14:paraId="7EA9B710" w14:textId="4ADAECED" w:rsidR="005525D9" w:rsidRPr="00D7557D" w:rsidRDefault="001547AD" w:rsidP="004D67DC">
      <w:pPr>
        <w:pStyle w:val="SingleTxt"/>
      </w:pPr>
      <w:r w:rsidRPr="00D7557D">
        <w:t>29.</w:t>
      </w:r>
      <w:r w:rsidRPr="00D7557D">
        <w:tab/>
        <w:t>In addition to the data of Nepal Police and Office of the Attorney General, the National Women Commission (NWC) has also recorded various types of GBV cases against women, such as mental torture, beating, blaming, economic torture, denial of legal documents (marriage certificate, birth certificate, citizenship certificate), property transfer, personal threats, sexual abuse, rape, attempt to rape, polygamy, cyber</w:t>
      </w:r>
      <w:r w:rsidRPr="00D7557D">
        <w:rPr>
          <w:lang w:bidi="ne-NP"/>
        </w:rPr>
        <w:t>c</w:t>
      </w:r>
      <w:r w:rsidRPr="00D7557D">
        <w:t>rime, alimony, forced abortion, divorce, attempt to murder, child marriage, violence related to dowry,</w:t>
      </w:r>
      <w:r w:rsidR="005525D9" w:rsidRPr="00D7557D">
        <w:t xml:space="preserve"> m</w:t>
      </w:r>
      <w:r w:rsidRPr="00D7557D">
        <w:t>arital rape or as such. According to the NWC</w:t>
      </w:r>
      <w:r w:rsidR="001E38FE" w:rsidRPr="00D7557D">
        <w:t>’</w:t>
      </w:r>
      <w:r w:rsidRPr="00D7557D">
        <w:t>s Annual Report, of the total 902 reported GBV cases the domestic violence cases occupied almost 91 per cent.</w:t>
      </w:r>
      <w:r w:rsidRPr="00D7557D">
        <w:rPr>
          <w:vertAlign w:val="superscript"/>
        </w:rPr>
        <w:footnoteReference w:id="16"/>
      </w:r>
      <w:r w:rsidR="005525D9" w:rsidRPr="00D7557D">
        <w:rPr>
          <w:vertAlign w:val="superscript"/>
        </w:rPr>
        <w:t xml:space="preserve"> </w:t>
      </w:r>
      <w:bookmarkStart w:id="6" w:name="_Toc175724580"/>
    </w:p>
    <w:p w14:paraId="4B07BE5A" w14:textId="77777777" w:rsidR="00653F31" w:rsidRPr="00D7557D" w:rsidRDefault="00653F31" w:rsidP="00653F31">
      <w:pPr>
        <w:pStyle w:val="SingleTxt"/>
        <w:spacing w:after="0" w:line="120" w:lineRule="exact"/>
        <w:rPr>
          <w:sz w:val="10"/>
        </w:rPr>
      </w:pPr>
    </w:p>
    <w:p w14:paraId="4120EACD" w14:textId="77777777" w:rsidR="00653F31" w:rsidRPr="00D7557D" w:rsidRDefault="00653F31" w:rsidP="00653F31">
      <w:pPr>
        <w:pStyle w:val="SingleTxt"/>
        <w:spacing w:after="0" w:line="120" w:lineRule="exact"/>
        <w:rPr>
          <w:sz w:val="10"/>
        </w:rPr>
      </w:pPr>
    </w:p>
    <w:p w14:paraId="58E11BBC" w14:textId="031E6BF9" w:rsidR="001547AD" w:rsidRPr="00D7557D" w:rsidRDefault="001547AD" w:rsidP="00653F31">
      <w:pPr>
        <w:pStyle w:val="HCh"/>
        <w:ind w:left="2534" w:right="1260" w:hanging="1267"/>
      </w:pPr>
      <w:r w:rsidRPr="00D7557D">
        <w:t>National machinery for the advancement of women</w:t>
      </w:r>
      <w:bookmarkEnd w:id="6"/>
    </w:p>
    <w:p w14:paraId="7EF26878" w14:textId="77777777" w:rsidR="00653F31" w:rsidRPr="00D7557D" w:rsidRDefault="00653F31" w:rsidP="00653F31">
      <w:pPr>
        <w:pStyle w:val="SingleTxt"/>
        <w:spacing w:after="0" w:line="120" w:lineRule="exact"/>
        <w:rPr>
          <w:sz w:val="10"/>
        </w:rPr>
      </w:pPr>
      <w:bookmarkStart w:id="7" w:name="_Hlk185244468"/>
    </w:p>
    <w:p w14:paraId="4B3D0A19" w14:textId="77777777" w:rsidR="00653F31" w:rsidRPr="00D7557D" w:rsidRDefault="00653F31" w:rsidP="00653F31">
      <w:pPr>
        <w:pStyle w:val="SingleTxt"/>
        <w:spacing w:after="0" w:line="120" w:lineRule="exact"/>
        <w:rPr>
          <w:sz w:val="10"/>
        </w:rPr>
      </w:pPr>
    </w:p>
    <w:p w14:paraId="4EF1DE94" w14:textId="349ECD76" w:rsidR="001547AD" w:rsidRPr="00D7557D" w:rsidRDefault="001547AD" w:rsidP="00653F31">
      <w:pPr>
        <w:pStyle w:val="H1"/>
        <w:ind w:left="2534" w:right="1260"/>
      </w:pPr>
      <w:r w:rsidRPr="00D7557D">
        <w:t>Reply to paragraph 4 (a) of the list of issues and questions</w:t>
      </w:r>
      <w:bookmarkEnd w:id="7"/>
    </w:p>
    <w:p w14:paraId="636BE670" w14:textId="77777777" w:rsidR="00653F31" w:rsidRPr="00D7557D" w:rsidRDefault="00653F31" w:rsidP="00653F31">
      <w:pPr>
        <w:pStyle w:val="SingleTxt"/>
        <w:spacing w:after="0" w:line="120" w:lineRule="exact"/>
        <w:rPr>
          <w:sz w:val="10"/>
        </w:rPr>
      </w:pPr>
    </w:p>
    <w:p w14:paraId="30A3F81E" w14:textId="77777777" w:rsidR="00653F31" w:rsidRPr="00D7557D" w:rsidRDefault="00653F31" w:rsidP="00653F31">
      <w:pPr>
        <w:pStyle w:val="SingleTxt"/>
        <w:spacing w:after="0" w:line="120" w:lineRule="exact"/>
        <w:rPr>
          <w:sz w:val="10"/>
        </w:rPr>
      </w:pPr>
    </w:p>
    <w:p w14:paraId="69C0C8E7" w14:textId="4E05211E" w:rsidR="005525D9" w:rsidRPr="00D7557D" w:rsidRDefault="001547AD" w:rsidP="004D67DC">
      <w:pPr>
        <w:pStyle w:val="SingleTxt"/>
      </w:pPr>
      <w:r w:rsidRPr="00D7557D">
        <w:t>30.</w:t>
      </w:r>
      <w:r w:rsidRPr="00D7557D">
        <w:tab/>
        <w:t>The National Women</w:t>
      </w:r>
      <w:r w:rsidR="001E38FE" w:rsidRPr="00D7557D">
        <w:t>’</w:t>
      </w:r>
      <w:r w:rsidRPr="00D7557D">
        <w:t>s Commission (NWC) was established on 7 March 2002 and recognized as an independent constitutional body after the promulgation of Constitution of Nepal in 2015. It has defined roles, responsibilities and mechanisms as provided by the National Women</w:t>
      </w:r>
      <w:r w:rsidR="001E38FE" w:rsidRPr="00D7557D">
        <w:t>’</w:t>
      </w:r>
      <w:r w:rsidRPr="00D7557D">
        <w:t>s Commission Act, 2074 (2017) and Regulations, 2078 (2021). The NWC now consists of one Chairperson and four members together with a workforce of 55</w:t>
      </w:r>
      <w:r w:rsidR="00DC1C94">
        <w:t>–</w:t>
      </w:r>
      <w:r w:rsidRPr="00D7557D">
        <w:t>24 permanent positions, 14 in service contract and 17 in temporary positions which are created for complaint mechanism (1145). Among them 17 staffs are from different technical services such as legal services, women development services, psychosocial counsellor, IT officer, helpline operator and financial management. As per the annual programmes of the NWC the annual budget allocated in FY 2022/23, 2023/24 and 2024/25 is NRs 99.4 million, NRs 92.5 million and NRs 81 million respectively.</w:t>
      </w:r>
      <w:r w:rsidR="005525D9" w:rsidRPr="00D7557D">
        <w:t xml:space="preserve"> N</w:t>
      </w:r>
      <w:r w:rsidRPr="00D7557D">
        <w:t>epal</w:t>
      </w:r>
      <w:r w:rsidR="001E38FE" w:rsidRPr="00D7557D">
        <w:t>’</w:t>
      </w:r>
      <w:r w:rsidRPr="00D7557D">
        <w:t>s economy was badly affected by the Covid Pandemic, and other adverse shocks, pushing the economy into recession. After 55 years, Nepal</w:t>
      </w:r>
      <w:r w:rsidR="001E38FE" w:rsidRPr="00D7557D">
        <w:t>’</w:t>
      </w:r>
      <w:r w:rsidRPr="00D7557D">
        <w:t>s revenue collection decreased year-on-year basis in fiscal year 2022</w:t>
      </w:r>
      <w:r w:rsidR="00DC1C94">
        <w:t>–</w:t>
      </w:r>
      <w:r w:rsidR="00DC1C94">
        <w:t>‍</w:t>
      </w:r>
      <w:r w:rsidRPr="00D7557D">
        <w:t>2023, which has adversely affected government spending and rapidly increased public debt.</w:t>
      </w:r>
      <w:r w:rsidR="005525D9" w:rsidRPr="00D7557D">
        <w:t xml:space="preserve"> </w:t>
      </w:r>
    </w:p>
    <w:p w14:paraId="56D4DA94" w14:textId="488FEC14" w:rsidR="001547AD" w:rsidRPr="00D7557D" w:rsidRDefault="001547AD" w:rsidP="004D67DC">
      <w:pPr>
        <w:pStyle w:val="SingleTxt"/>
      </w:pPr>
      <w:r w:rsidRPr="00D7557D">
        <w:t>31.</w:t>
      </w:r>
      <w:r w:rsidRPr="00D7557D">
        <w:tab/>
        <w:t>In NWC there is a specialised section for complaint handling, which has core functions to register complaints and response to them and handle complaints received through toll-free helpline No. 1145. The service structure has been established in such a way that the victims of GBV from all over the country can report their problem by telephone or any other medium of communication to this helpline. The NWC</w:t>
      </w:r>
      <w:r w:rsidR="001E38FE" w:rsidRPr="00D7557D">
        <w:t>’</w:t>
      </w:r>
      <w:r w:rsidRPr="00D7557D">
        <w:t xml:space="preserve">s Complaint Handling Section provides legal counselling as well as free legal aid, </w:t>
      </w:r>
      <w:r w:rsidRPr="00D7557D">
        <w:lastRenderedPageBreak/>
        <w:t>psychosocial counselling, maintains record of violence against women, conducts research/study, takes action on cases of violence against women, lodges cases against the agencies that disfranchise the use of women</w:t>
      </w:r>
      <w:r w:rsidR="001E38FE" w:rsidRPr="00D7557D">
        <w:t>’</w:t>
      </w:r>
      <w:r w:rsidRPr="00D7557D">
        <w:t>s rights, forwards recommendations to relevant government agencies for taking actions, refers victims/survivors of the GBV to safe shelters, oversight the management of hospital based one-stop crisis management centres (OCMCs) in providing free-health services, and coordinates with government and non-government organizations. However, the NWC</w:t>
      </w:r>
      <w:r w:rsidR="001E38FE" w:rsidRPr="00D7557D">
        <w:t>’</w:t>
      </w:r>
      <w:r w:rsidRPr="00D7557D">
        <w:t>s complaint handling service is basically concentrated in the capital city, Kathmandu due to the absence of provincial level offices. Although Article 254 of the Constitution provides powers to NWC to establish its offices in the provinces as required, it has not been able to outreach to the provinces because of financial and human resource constraints.</w:t>
      </w:r>
    </w:p>
    <w:p w14:paraId="1C5D4ED3" w14:textId="77777777" w:rsidR="001E5317" w:rsidRPr="00D7557D" w:rsidRDefault="001E5317" w:rsidP="001E5317">
      <w:pPr>
        <w:pStyle w:val="SingleTxt"/>
        <w:spacing w:after="0" w:line="120" w:lineRule="exact"/>
        <w:rPr>
          <w:sz w:val="10"/>
        </w:rPr>
      </w:pPr>
    </w:p>
    <w:p w14:paraId="6B8E24DC" w14:textId="77777777" w:rsidR="001E5317" w:rsidRPr="00D7557D" w:rsidRDefault="001E5317" w:rsidP="001E5317">
      <w:pPr>
        <w:pStyle w:val="SingleTxt"/>
        <w:spacing w:after="0" w:line="120" w:lineRule="exact"/>
        <w:rPr>
          <w:sz w:val="10"/>
        </w:rPr>
      </w:pPr>
    </w:p>
    <w:p w14:paraId="3ED236D5" w14:textId="42A5BE9B" w:rsidR="001547AD" w:rsidRPr="00D7557D" w:rsidRDefault="001547AD" w:rsidP="001E5317">
      <w:pPr>
        <w:pStyle w:val="H1"/>
        <w:ind w:left="2534" w:right="1260"/>
      </w:pPr>
      <w:r w:rsidRPr="00D7557D">
        <w:t>Reply to paragraph 4 (b) of the list of issues and questions</w:t>
      </w:r>
    </w:p>
    <w:p w14:paraId="46B036A7" w14:textId="77777777" w:rsidR="001E5317" w:rsidRPr="00D7557D" w:rsidRDefault="001E5317" w:rsidP="001E5317">
      <w:pPr>
        <w:pStyle w:val="SingleTxt"/>
        <w:spacing w:after="0" w:line="120" w:lineRule="exact"/>
        <w:rPr>
          <w:sz w:val="10"/>
        </w:rPr>
      </w:pPr>
    </w:p>
    <w:p w14:paraId="7ABCA2FD" w14:textId="77777777" w:rsidR="001E5317" w:rsidRPr="00D7557D" w:rsidRDefault="001E5317" w:rsidP="001E5317">
      <w:pPr>
        <w:pStyle w:val="SingleTxt"/>
        <w:spacing w:after="0" w:line="120" w:lineRule="exact"/>
        <w:rPr>
          <w:sz w:val="10"/>
        </w:rPr>
      </w:pPr>
    </w:p>
    <w:p w14:paraId="038EDF78" w14:textId="712D87B8" w:rsidR="005525D9" w:rsidRPr="00D7557D" w:rsidRDefault="001547AD" w:rsidP="004D67DC">
      <w:pPr>
        <w:pStyle w:val="SingleTxt"/>
      </w:pPr>
      <w:r w:rsidRPr="00D7557D">
        <w:t>32.</w:t>
      </w:r>
      <w:r w:rsidRPr="00D7557D">
        <w:tab/>
        <w:t>In 2023 the MoWCSC has adopted Action Plan for implementing the National Gender Equality Policy (NGEP), 2021. Orientation and dissemination of the policy and action plan is carried forward to localise the policy at the provincial and local levels. After the adaption of NGEP the provincial and local governments are in the process to develop the provincial and local level gender equality and social inclusion policy referencing the NGEP, which can be regarded as one of the major achievements. There is gradual increment of gender/GESI responsive budget (GRB) from the federal to the local levels which can also be regarded as an important achievement. Now the proportion of GRB in the total budget of the government at the federal level has reached up to 40 per cent. The political representation of women is 33.6 per cent at the federal parliament, 34.5 per cent at the provincial parliament, and 40.9 per cent at the local level governments. Women</w:t>
      </w:r>
      <w:r w:rsidR="001E38FE" w:rsidRPr="00D7557D">
        <w:t>’</w:t>
      </w:r>
      <w:r w:rsidRPr="00D7557D">
        <w:t>s representation in public services increased to 29.6 per cent.</w:t>
      </w:r>
      <w:r w:rsidR="005525D9" w:rsidRPr="00D7557D">
        <w:t xml:space="preserve"> W</w:t>
      </w:r>
      <w:r w:rsidRPr="00D7557D">
        <w:t>omen</w:t>
      </w:r>
      <w:r w:rsidR="001E38FE" w:rsidRPr="00D7557D">
        <w:t>’</w:t>
      </w:r>
      <w:r w:rsidRPr="00D7557D">
        <w:t>s ownership over land and landed property is 23.8 per cent. Now 13.7 per cent of women are at the decision-making posts,</w:t>
      </w:r>
      <w:r w:rsidRPr="00D7557D">
        <w:rPr>
          <w:vertAlign w:val="superscript"/>
        </w:rPr>
        <w:footnoteReference w:id="17"/>
      </w:r>
      <w:r w:rsidRPr="00D7557D">
        <w:t xml:space="preserve"> and the women</w:t>
      </w:r>
      <w:r w:rsidR="001E38FE" w:rsidRPr="00D7557D">
        <w:t>’</w:t>
      </w:r>
      <w:r w:rsidRPr="00D7557D">
        <w:t>s participation in the formal labour market accounts 33.5 per cent.</w:t>
      </w:r>
      <w:r w:rsidRPr="00D7557D">
        <w:rPr>
          <w:vertAlign w:val="superscript"/>
        </w:rPr>
        <w:footnoteReference w:id="18"/>
      </w:r>
      <w:r w:rsidR="005525D9" w:rsidRPr="00D7557D">
        <w:t xml:space="preserve"> </w:t>
      </w:r>
    </w:p>
    <w:p w14:paraId="6EE2E89E" w14:textId="2ED600AA" w:rsidR="001547AD" w:rsidRPr="00D7557D" w:rsidRDefault="001547AD" w:rsidP="004D67DC">
      <w:pPr>
        <w:pStyle w:val="SingleTxt"/>
      </w:pPr>
      <w:r w:rsidRPr="00D7557D">
        <w:t>33.</w:t>
      </w:r>
      <w:r w:rsidRPr="00D7557D">
        <w:tab/>
        <w:t xml:space="preserve">The Government of Nepal, in support of the Delegation of the European Union in Nepal and the United Nations have launched a four-year joint programme, entitled </w:t>
      </w:r>
      <w:r w:rsidRPr="00D7557D">
        <w:rPr>
          <w:i/>
          <w:iCs/>
        </w:rPr>
        <w:t>Shashakta Mahila, Sambridhha Nepal</w:t>
      </w:r>
      <w:r w:rsidRPr="00D7557D">
        <w:t xml:space="preserve"> (Empowered Women, Prosperous Nepal), to advance gender equality and contribute to the empowerment of women and girls to realize the national vision of a prosperous and happy Nepal (Vision 2030). With a total budget of US$19.5 million, the programme will be jointly implemented by four UN agencies (ILO, UNFPA, UNICEF, UN Women), in the Madhesh, Karnali and Sudurpashchim Provinces from 2023 to 2026 in collaboration with federal, provincial and local governments. As guided by the NGEP, the programme seeks to strengthen equal rights and opportunities for women and men by engaging with men and boys, families, and communities to exhibit more gender-equitable behaviours, as well as support for positive social and gender norms that promote Gender Equality and Women</w:t>
      </w:r>
      <w:r w:rsidR="001E38FE" w:rsidRPr="00D7557D">
        <w:t>’</w:t>
      </w:r>
      <w:r w:rsidRPr="00D7557D">
        <w:t>s Empowerment (GEWE), resulting in increased agency and voice of women and girls. The programme also aims to address the formal and informal barriers to development that women and girls face in Nepal, acknowledging the intersecting vulnerabilities, formal and informal forces that combine to leave half of Nepal</w:t>
      </w:r>
      <w:r w:rsidR="001E38FE" w:rsidRPr="00D7557D">
        <w:t>’</w:t>
      </w:r>
      <w:r w:rsidRPr="00D7557D">
        <w:t xml:space="preserve">s vital forces behind and ensure that women, men, girls, and boys, in all their diversity, have equal access to economic, labour, and social rights and institutions deliver gender </w:t>
      </w:r>
      <w:r w:rsidRPr="00D7557D">
        <w:lastRenderedPageBreak/>
        <w:t>equality outcomes in all spheres, in line with international and national normative frameworks.</w:t>
      </w:r>
      <w:r w:rsidRPr="00D7557D">
        <w:rPr>
          <w:vertAlign w:val="superscript"/>
        </w:rPr>
        <w:footnoteReference w:id="19"/>
      </w:r>
    </w:p>
    <w:p w14:paraId="1202DC21" w14:textId="77777777" w:rsidR="001547AD" w:rsidRPr="00D7557D" w:rsidRDefault="001547AD" w:rsidP="004D67DC">
      <w:pPr>
        <w:pStyle w:val="SingleTxt"/>
      </w:pPr>
      <w:r w:rsidRPr="00D7557D">
        <w:t>34.</w:t>
      </w:r>
      <w:r w:rsidRPr="00D7557D">
        <w:tab/>
        <w:t>Despite those achievements there are few challenges in relation to the implementation of NGEP, such as lack of adequate financial and human resources as a low-income developing country, and sometimes, the lack of requisite knowledge and awareness of gender/GESI issues among all the policymakers. The MoWCSW will prioritize financial resource planning for the implementation of NGEP, while executing the implementation plan. Additionally, the MoWCSC is in the process of forming the monitoring mechanism as proposed in the NGEP.</w:t>
      </w:r>
    </w:p>
    <w:p w14:paraId="41BE8D1E" w14:textId="77777777" w:rsidR="006513C1" w:rsidRPr="00D7557D" w:rsidRDefault="006513C1" w:rsidP="006513C1">
      <w:pPr>
        <w:pStyle w:val="SingleTxt"/>
        <w:spacing w:after="0" w:line="120" w:lineRule="exact"/>
        <w:rPr>
          <w:sz w:val="10"/>
        </w:rPr>
      </w:pPr>
    </w:p>
    <w:p w14:paraId="030533CB" w14:textId="77777777" w:rsidR="006513C1" w:rsidRPr="00D7557D" w:rsidRDefault="006513C1" w:rsidP="006513C1">
      <w:pPr>
        <w:pStyle w:val="SingleTxt"/>
        <w:spacing w:after="0" w:line="120" w:lineRule="exact"/>
        <w:rPr>
          <w:sz w:val="10"/>
        </w:rPr>
      </w:pPr>
    </w:p>
    <w:p w14:paraId="12C392AA" w14:textId="46389050" w:rsidR="001547AD" w:rsidRPr="00D7557D" w:rsidRDefault="001547AD" w:rsidP="006513C1">
      <w:pPr>
        <w:pStyle w:val="H1"/>
        <w:ind w:left="2534" w:right="1260"/>
      </w:pPr>
      <w:r w:rsidRPr="00D7557D">
        <w:t>Reply to paragraph 4 (c) of the list of issues and questions</w:t>
      </w:r>
    </w:p>
    <w:p w14:paraId="02514403" w14:textId="77777777" w:rsidR="006513C1" w:rsidRPr="00D7557D" w:rsidRDefault="006513C1" w:rsidP="006513C1">
      <w:pPr>
        <w:pStyle w:val="SingleTxt"/>
        <w:spacing w:after="0" w:line="120" w:lineRule="exact"/>
        <w:rPr>
          <w:sz w:val="10"/>
        </w:rPr>
      </w:pPr>
    </w:p>
    <w:p w14:paraId="6F228343" w14:textId="77777777" w:rsidR="006513C1" w:rsidRPr="00D7557D" w:rsidRDefault="006513C1" w:rsidP="006513C1">
      <w:pPr>
        <w:pStyle w:val="SingleTxt"/>
        <w:spacing w:after="0" w:line="120" w:lineRule="exact"/>
        <w:rPr>
          <w:sz w:val="10"/>
        </w:rPr>
      </w:pPr>
    </w:p>
    <w:p w14:paraId="73DE51D5" w14:textId="02AAD7B9" w:rsidR="001547AD" w:rsidRPr="00D7557D" w:rsidRDefault="001547AD" w:rsidP="004D67DC">
      <w:pPr>
        <w:pStyle w:val="SingleTxt"/>
      </w:pPr>
      <w:r w:rsidRPr="00D7557D">
        <w:t>35.</w:t>
      </w:r>
      <w:r w:rsidRPr="00D7557D">
        <w:tab/>
        <w:t>As a dedicated focal ministry for promoting gender equality and empowerment of women and girls in the country, the MoWCSC has three main divisions Women Empowerment Division, Social Coordination Division and Administration Division with a total number of 106 workforces out of 109 posts. Nearly 70 per cent of the total staff is women. One of the female Under Secretaries and another of male Section Officer are with disability. The staffing pattern of the MoWCSC is provided in the following table (Table 4);</w:t>
      </w:r>
    </w:p>
    <w:p w14:paraId="55E62B2B" w14:textId="77777777" w:rsidR="006513C1" w:rsidRPr="00D7557D" w:rsidRDefault="006513C1" w:rsidP="006513C1">
      <w:pPr>
        <w:pStyle w:val="SingleTxt"/>
        <w:spacing w:after="0" w:line="120" w:lineRule="exact"/>
        <w:rPr>
          <w:sz w:val="10"/>
        </w:rPr>
      </w:pPr>
    </w:p>
    <w:p w14:paraId="4299E3F6" w14:textId="77777777" w:rsidR="006513C1" w:rsidRPr="00D7557D" w:rsidRDefault="001547AD" w:rsidP="00956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r w:rsidRPr="00D7557D">
        <w:rPr>
          <w:b w:val="0"/>
          <w:bCs/>
          <w:lang w:val="en-GB"/>
        </w:rPr>
        <w:t>Table 4</w:t>
      </w:r>
    </w:p>
    <w:p w14:paraId="32F63C8F" w14:textId="24CB34CD" w:rsidR="001547AD" w:rsidRPr="00D7557D" w:rsidRDefault="001547AD" w:rsidP="00956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rPr>
          <w:bCs/>
          <w:lang w:val="en-GB"/>
        </w:rPr>
      </w:pPr>
      <w:r w:rsidRPr="00D7557D">
        <w:rPr>
          <w:bCs/>
          <w:lang w:val="en-GB"/>
        </w:rPr>
        <w:t>Total Number of Human Resource in Ministry of Women, Children and Senior Citizens</w:t>
      </w:r>
    </w:p>
    <w:p w14:paraId="1A5AE558" w14:textId="77777777" w:rsidR="006513C1" w:rsidRPr="00D7557D" w:rsidRDefault="006513C1" w:rsidP="006513C1">
      <w:pPr>
        <w:pStyle w:val="SingleTxt"/>
        <w:spacing w:after="0" w:line="120" w:lineRule="exact"/>
        <w:rPr>
          <w:sz w:val="10"/>
        </w:rPr>
      </w:pPr>
    </w:p>
    <w:p w14:paraId="728F2C1E" w14:textId="77777777" w:rsidR="006513C1" w:rsidRPr="00D7557D" w:rsidRDefault="006513C1" w:rsidP="006513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4"/>
        <w:gridCol w:w="3129"/>
        <w:gridCol w:w="1080"/>
        <w:gridCol w:w="519"/>
        <w:gridCol w:w="641"/>
        <w:gridCol w:w="1220"/>
      </w:tblGrid>
      <w:tr w:rsidR="00956FF9" w:rsidRPr="00D7557D" w14:paraId="2EA06396" w14:textId="77777777" w:rsidTr="00956FF9">
        <w:trPr>
          <w:tblHeader/>
        </w:trPr>
        <w:tc>
          <w:tcPr>
            <w:tcW w:w="734" w:type="dxa"/>
            <w:tcBorders>
              <w:top w:val="single" w:sz="4" w:space="0" w:color="auto"/>
              <w:bottom w:val="single" w:sz="12" w:space="0" w:color="auto"/>
            </w:tcBorders>
            <w:shd w:val="clear" w:color="auto" w:fill="auto"/>
            <w:vAlign w:val="bottom"/>
          </w:tcPr>
          <w:p w14:paraId="37D334EF"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3129" w:type="dxa"/>
            <w:tcBorders>
              <w:top w:val="single" w:sz="4" w:space="0" w:color="auto"/>
              <w:bottom w:val="single" w:sz="12" w:space="0" w:color="auto"/>
            </w:tcBorders>
            <w:shd w:val="clear" w:color="auto" w:fill="auto"/>
            <w:vAlign w:val="bottom"/>
          </w:tcPr>
          <w:p w14:paraId="3CA2867F"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7557D">
              <w:rPr>
                <w:i/>
                <w:sz w:val="14"/>
              </w:rPr>
              <w:t>Position</w:t>
            </w:r>
          </w:p>
        </w:tc>
        <w:tc>
          <w:tcPr>
            <w:tcW w:w="1080" w:type="dxa"/>
            <w:tcBorders>
              <w:top w:val="single" w:sz="4" w:space="0" w:color="auto"/>
              <w:bottom w:val="single" w:sz="12" w:space="0" w:color="auto"/>
            </w:tcBorders>
            <w:shd w:val="clear" w:color="auto" w:fill="auto"/>
            <w:vAlign w:val="bottom"/>
          </w:tcPr>
          <w:p w14:paraId="420E8F87"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 Number of Post</w:t>
            </w:r>
          </w:p>
        </w:tc>
        <w:tc>
          <w:tcPr>
            <w:tcW w:w="519" w:type="dxa"/>
            <w:tcBorders>
              <w:top w:val="single" w:sz="4" w:space="0" w:color="auto"/>
              <w:bottom w:val="single" w:sz="12" w:space="0" w:color="auto"/>
            </w:tcBorders>
            <w:shd w:val="clear" w:color="auto" w:fill="auto"/>
            <w:vAlign w:val="bottom"/>
          </w:tcPr>
          <w:p w14:paraId="43A4FC45"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Male</w:t>
            </w:r>
          </w:p>
        </w:tc>
        <w:tc>
          <w:tcPr>
            <w:tcW w:w="641" w:type="dxa"/>
            <w:tcBorders>
              <w:top w:val="single" w:sz="4" w:space="0" w:color="auto"/>
              <w:bottom w:val="single" w:sz="12" w:space="0" w:color="auto"/>
            </w:tcBorders>
            <w:shd w:val="clear" w:color="auto" w:fill="auto"/>
            <w:vAlign w:val="bottom"/>
          </w:tcPr>
          <w:p w14:paraId="2B6EAED2"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Female</w:t>
            </w:r>
          </w:p>
        </w:tc>
        <w:tc>
          <w:tcPr>
            <w:tcW w:w="1220" w:type="dxa"/>
            <w:tcBorders>
              <w:top w:val="single" w:sz="4" w:space="0" w:color="auto"/>
              <w:bottom w:val="single" w:sz="12" w:space="0" w:color="auto"/>
            </w:tcBorders>
            <w:shd w:val="clear" w:color="auto" w:fill="auto"/>
            <w:vAlign w:val="bottom"/>
          </w:tcPr>
          <w:p w14:paraId="50357A44"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 of Female as of Total post</w:t>
            </w:r>
          </w:p>
        </w:tc>
      </w:tr>
      <w:tr w:rsidR="000640F5" w:rsidRPr="00D7557D" w14:paraId="30060885" w14:textId="77777777" w:rsidTr="00956FF9">
        <w:trPr>
          <w:trHeight w:hRule="exact" w:val="115"/>
          <w:tblHeader/>
        </w:trPr>
        <w:tc>
          <w:tcPr>
            <w:tcW w:w="734" w:type="dxa"/>
            <w:tcBorders>
              <w:top w:val="single" w:sz="12" w:space="0" w:color="auto"/>
            </w:tcBorders>
            <w:shd w:val="clear" w:color="auto" w:fill="auto"/>
            <w:vAlign w:val="bottom"/>
          </w:tcPr>
          <w:p w14:paraId="646F6EB8"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129" w:type="dxa"/>
            <w:tcBorders>
              <w:top w:val="single" w:sz="12" w:space="0" w:color="auto"/>
            </w:tcBorders>
            <w:shd w:val="clear" w:color="auto" w:fill="auto"/>
            <w:vAlign w:val="bottom"/>
          </w:tcPr>
          <w:p w14:paraId="21F77B1D"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080" w:type="dxa"/>
            <w:tcBorders>
              <w:top w:val="single" w:sz="12" w:space="0" w:color="auto"/>
            </w:tcBorders>
            <w:shd w:val="clear" w:color="auto" w:fill="auto"/>
            <w:vAlign w:val="bottom"/>
          </w:tcPr>
          <w:p w14:paraId="2E3ABB16"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19" w:type="dxa"/>
            <w:tcBorders>
              <w:top w:val="single" w:sz="12" w:space="0" w:color="auto"/>
            </w:tcBorders>
            <w:shd w:val="clear" w:color="auto" w:fill="auto"/>
            <w:vAlign w:val="bottom"/>
          </w:tcPr>
          <w:p w14:paraId="1E2813A2"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1" w:type="dxa"/>
            <w:tcBorders>
              <w:top w:val="single" w:sz="12" w:space="0" w:color="auto"/>
            </w:tcBorders>
            <w:shd w:val="clear" w:color="auto" w:fill="auto"/>
            <w:vAlign w:val="bottom"/>
          </w:tcPr>
          <w:p w14:paraId="02860320"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A328ADC"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56FF9" w:rsidRPr="00D7557D" w14:paraId="41E82895" w14:textId="77777777" w:rsidTr="00956FF9">
        <w:tc>
          <w:tcPr>
            <w:tcW w:w="734" w:type="dxa"/>
            <w:shd w:val="clear" w:color="auto" w:fill="auto"/>
            <w:vAlign w:val="bottom"/>
          </w:tcPr>
          <w:p w14:paraId="5A194603"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3129" w:type="dxa"/>
            <w:shd w:val="clear" w:color="auto" w:fill="auto"/>
            <w:vAlign w:val="bottom"/>
          </w:tcPr>
          <w:p w14:paraId="169FB6BC"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Secretary (Special Class)</w:t>
            </w:r>
          </w:p>
        </w:tc>
        <w:tc>
          <w:tcPr>
            <w:tcW w:w="1080" w:type="dxa"/>
            <w:shd w:val="clear" w:color="auto" w:fill="auto"/>
            <w:vAlign w:val="bottom"/>
          </w:tcPr>
          <w:p w14:paraId="08321561"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519" w:type="dxa"/>
            <w:shd w:val="clear" w:color="auto" w:fill="auto"/>
            <w:vAlign w:val="bottom"/>
          </w:tcPr>
          <w:p w14:paraId="046ADDDE"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641" w:type="dxa"/>
            <w:shd w:val="clear" w:color="auto" w:fill="auto"/>
            <w:vAlign w:val="bottom"/>
          </w:tcPr>
          <w:p w14:paraId="12CE46E6"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220" w:type="dxa"/>
            <w:shd w:val="clear" w:color="auto" w:fill="auto"/>
            <w:vAlign w:val="bottom"/>
          </w:tcPr>
          <w:p w14:paraId="0E829058"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956FF9" w:rsidRPr="00D7557D" w14:paraId="557FD028" w14:textId="77777777" w:rsidTr="00956FF9">
        <w:tc>
          <w:tcPr>
            <w:tcW w:w="734" w:type="dxa"/>
            <w:shd w:val="clear" w:color="auto" w:fill="auto"/>
            <w:vAlign w:val="bottom"/>
          </w:tcPr>
          <w:p w14:paraId="0269A0D8"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3129" w:type="dxa"/>
            <w:shd w:val="clear" w:color="auto" w:fill="auto"/>
            <w:vAlign w:val="bottom"/>
          </w:tcPr>
          <w:p w14:paraId="294C213D"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Joint Secretary (Gazetted Class I) </w:t>
            </w:r>
          </w:p>
        </w:tc>
        <w:tc>
          <w:tcPr>
            <w:tcW w:w="1080" w:type="dxa"/>
            <w:shd w:val="clear" w:color="auto" w:fill="auto"/>
            <w:vAlign w:val="bottom"/>
          </w:tcPr>
          <w:p w14:paraId="68A3DF6D"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519" w:type="dxa"/>
            <w:shd w:val="clear" w:color="auto" w:fill="auto"/>
            <w:vAlign w:val="bottom"/>
          </w:tcPr>
          <w:p w14:paraId="71BF4744"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641" w:type="dxa"/>
            <w:shd w:val="clear" w:color="auto" w:fill="auto"/>
            <w:vAlign w:val="bottom"/>
          </w:tcPr>
          <w:p w14:paraId="521DE068"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1220" w:type="dxa"/>
            <w:shd w:val="clear" w:color="auto" w:fill="auto"/>
            <w:vAlign w:val="bottom"/>
          </w:tcPr>
          <w:p w14:paraId="5F36D46A"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66.67</w:t>
            </w:r>
          </w:p>
        </w:tc>
      </w:tr>
      <w:tr w:rsidR="00956FF9" w:rsidRPr="00D7557D" w14:paraId="187E42B0" w14:textId="77777777" w:rsidTr="00956FF9">
        <w:tc>
          <w:tcPr>
            <w:tcW w:w="734" w:type="dxa"/>
            <w:shd w:val="clear" w:color="auto" w:fill="auto"/>
            <w:vAlign w:val="bottom"/>
          </w:tcPr>
          <w:p w14:paraId="23616CB8"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3129" w:type="dxa"/>
            <w:shd w:val="clear" w:color="auto" w:fill="auto"/>
            <w:vAlign w:val="bottom"/>
          </w:tcPr>
          <w:p w14:paraId="6B948EAE"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Under Secretary (Gazetted Class II)</w:t>
            </w:r>
          </w:p>
        </w:tc>
        <w:tc>
          <w:tcPr>
            <w:tcW w:w="1080" w:type="dxa"/>
            <w:shd w:val="clear" w:color="auto" w:fill="auto"/>
            <w:vAlign w:val="bottom"/>
          </w:tcPr>
          <w:p w14:paraId="3D32A01F"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w:t>
            </w:r>
          </w:p>
        </w:tc>
        <w:tc>
          <w:tcPr>
            <w:tcW w:w="519" w:type="dxa"/>
            <w:shd w:val="clear" w:color="auto" w:fill="auto"/>
            <w:vAlign w:val="bottom"/>
          </w:tcPr>
          <w:p w14:paraId="5A35A94A"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c>
          <w:tcPr>
            <w:tcW w:w="641" w:type="dxa"/>
            <w:shd w:val="clear" w:color="auto" w:fill="auto"/>
            <w:vAlign w:val="bottom"/>
          </w:tcPr>
          <w:p w14:paraId="57AC6887"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p>
        </w:tc>
        <w:tc>
          <w:tcPr>
            <w:tcW w:w="1220" w:type="dxa"/>
            <w:shd w:val="clear" w:color="auto" w:fill="auto"/>
            <w:vAlign w:val="bottom"/>
          </w:tcPr>
          <w:p w14:paraId="0C32EB6C"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69.23</w:t>
            </w:r>
          </w:p>
        </w:tc>
      </w:tr>
      <w:tr w:rsidR="00956FF9" w:rsidRPr="00D7557D" w14:paraId="26AAD38A" w14:textId="77777777" w:rsidTr="00956FF9">
        <w:tc>
          <w:tcPr>
            <w:tcW w:w="734" w:type="dxa"/>
            <w:shd w:val="clear" w:color="auto" w:fill="auto"/>
            <w:vAlign w:val="bottom"/>
          </w:tcPr>
          <w:p w14:paraId="3ED1131C"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3129" w:type="dxa"/>
            <w:shd w:val="clear" w:color="auto" w:fill="auto"/>
            <w:vAlign w:val="bottom"/>
          </w:tcPr>
          <w:p w14:paraId="75D6E359"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Section Officer (Gazetted Class III)</w:t>
            </w:r>
          </w:p>
        </w:tc>
        <w:tc>
          <w:tcPr>
            <w:tcW w:w="1080" w:type="dxa"/>
            <w:shd w:val="clear" w:color="auto" w:fill="auto"/>
            <w:vAlign w:val="bottom"/>
          </w:tcPr>
          <w:p w14:paraId="4FDCC6CA"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w:t>
            </w:r>
          </w:p>
        </w:tc>
        <w:tc>
          <w:tcPr>
            <w:tcW w:w="519" w:type="dxa"/>
            <w:shd w:val="clear" w:color="auto" w:fill="auto"/>
            <w:vAlign w:val="bottom"/>
          </w:tcPr>
          <w:p w14:paraId="63C31E27"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c>
          <w:tcPr>
            <w:tcW w:w="641" w:type="dxa"/>
            <w:shd w:val="clear" w:color="auto" w:fill="auto"/>
            <w:vAlign w:val="bottom"/>
          </w:tcPr>
          <w:p w14:paraId="4F68B827"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c>
          <w:tcPr>
            <w:tcW w:w="1220" w:type="dxa"/>
            <w:shd w:val="clear" w:color="auto" w:fill="auto"/>
            <w:vAlign w:val="bottom"/>
          </w:tcPr>
          <w:p w14:paraId="7F6D7EEA"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81.82</w:t>
            </w:r>
          </w:p>
        </w:tc>
      </w:tr>
      <w:tr w:rsidR="00956FF9" w:rsidRPr="00D7557D" w14:paraId="0C0B142A" w14:textId="77777777" w:rsidTr="00956FF9">
        <w:tc>
          <w:tcPr>
            <w:tcW w:w="734" w:type="dxa"/>
            <w:shd w:val="clear" w:color="auto" w:fill="auto"/>
            <w:vAlign w:val="bottom"/>
          </w:tcPr>
          <w:p w14:paraId="02822AC8"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3129" w:type="dxa"/>
            <w:shd w:val="clear" w:color="auto" w:fill="auto"/>
            <w:vAlign w:val="bottom"/>
          </w:tcPr>
          <w:p w14:paraId="56AFDF5F"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Non-Gazetted Class I</w:t>
            </w:r>
          </w:p>
        </w:tc>
        <w:tc>
          <w:tcPr>
            <w:tcW w:w="1080" w:type="dxa"/>
            <w:shd w:val="clear" w:color="auto" w:fill="auto"/>
            <w:vAlign w:val="bottom"/>
          </w:tcPr>
          <w:p w14:paraId="34191981"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43</w:t>
            </w:r>
          </w:p>
        </w:tc>
        <w:tc>
          <w:tcPr>
            <w:tcW w:w="519" w:type="dxa"/>
            <w:shd w:val="clear" w:color="auto" w:fill="auto"/>
            <w:vAlign w:val="bottom"/>
          </w:tcPr>
          <w:p w14:paraId="41F43A1D"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c>
          <w:tcPr>
            <w:tcW w:w="641" w:type="dxa"/>
            <w:shd w:val="clear" w:color="auto" w:fill="auto"/>
            <w:vAlign w:val="bottom"/>
          </w:tcPr>
          <w:p w14:paraId="5166329E"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37</w:t>
            </w:r>
          </w:p>
        </w:tc>
        <w:tc>
          <w:tcPr>
            <w:tcW w:w="1220" w:type="dxa"/>
            <w:shd w:val="clear" w:color="auto" w:fill="auto"/>
            <w:vAlign w:val="bottom"/>
          </w:tcPr>
          <w:p w14:paraId="58B0A732" w14:textId="77777777" w:rsidR="000640F5" w:rsidRPr="00D7557D" w:rsidRDefault="000640F5" w:rsidP="000640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86.05</w:t>
            </w:r>
          </w:p>
        </w:tc>
      </w:tr>
      <w:tr w:rsidR="00956FF9" w:rsidRPr="00D7557D" w14:paraId="0B4A6AE2" w14:textId="77777777" w:rsidTr="00956FF9">
        <w:tc>
          <w:tcPr>
            <w:tcW w:w="734" w:type="dxa"/>
            <w:tcBorders>
              <w:bottom w:val="single" w:sz="4" w:space="0" w:color="auto"/>
            </w:tcBorders>
            <w:shd w:val="clear" w:color="auto" w:fill="auto"/>
            <w:vAlign w:val="bottom"/>
          </w:tcPr>
          <w:p w14:paraId="2011516C"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6</w:t>
            </w:r>
          </w:p>
        </w:tc>
        <w:tc>
          <w:tcPr>
            <w:tcW w:w="3129" w:type="dxa"/>
            <w:tcBorders>
              <w:bottom w:val="single" w:sz="4" w:space="0" w:color="auto"/>
            </w:tcBorders>
            <w:shd w:val="clear" w:color="auto" w:fill="auto"/>
            <w:vAlign w:val="bottom"/>
          </w:tcPr>
          <w:p w14:paraId="536D5E9F"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D7557D">
              <w:rPr>
                <w:sz w:val="17"/>
              </w:rPr>
              <w:t>Support staff</w:t>
            </w:r>
          </w:p>
        </w:tc>
        <w:tc>
          <w:tcPr>
            <w:tcW w:w="1080" w:type="dxa"/>
            <w:tcBorders>
              <w:bottom w:val="single" w:sz="4" w:space="0" w:color="auto"/>
            </w:tcBorders>
            <w:shd w:val="clear" w:color="auto" w:fill="auto"/>
            <w:vAlign w:val="bottom"/>
          </w:tcPr>
          <w:p w14:paraId="25D3D10E"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24</w:t>
            </w:r>
          </w:p>
        </w:tc>
        <w:tc>
          <w:tcPr>
            <w:tcW w:w="519" w:type="dxa"/>
            <w:tcBorders>
              <w:bottom w:val="single" w:sz="4" w:space="0" w:color="auto"/>
            </w:tcBorders>
            <w:shd w:val="clear" w:color="auto" w:fill="auto"/>
            <w:vAlign w:val="bottom"/>
          </w:tcPr>
          <w:p w14:paraId="4A07D104"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16</w:t>
            </w:r>
          </w:p>
        </w:tc>
        <w:tc>
          <w:tcPr>
            <w:tcW w:w="641" w:type="dxa"/>
            <w:tcBorders>
              <w:bottom w:val="single" w:sz="4" w:space="0" w:color="auto"/>
            </w:tcBorders>
            <w:shd w:val="clear" w:color="auto" w:fill="auto"/>
            <w:vAlign w:val="bottom"/>
          </w:tcPr>
          <w:p w14:paraId="28EA5282"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w:t>
            </w:r>
          </w:p>
        </w:tc>
        <w:tc>
          <w:tcPr>
            <w:tcW w:w="1220" w:type="dxa"/>
            <w:tcBorders>
              <w:bottom w:val="single" w:sz="4" w:space="0" w:color="auto"/>
            </w:tcBorders>
            <w:shd w:val="clear" w:color="auto" w:fill="auto"/>
            <w:vAlign w:val="bottom"/>
          </w:tcPr>
          <w:p w14:paraId="406C06B7"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33.33</w:t>
            </w:r>
          </w:p>
        </w:tc>
      </w:tr>
      <w:tr w:rsidR="00956FF9" w:rsidRPr="00D7557D" w14:paraId="1A39E9D3" w14:textId="77777777" w:rsidTr="00956FF9">
        <w:tc>
          <w:tcPr>
            <w:tcW w:w="734" w:type="dxa"/>
            <w:tcBorders>
              <w:top w:val="single" w:sz="4" w:space="0" w:color="auto"/>
              <w:bottom w:val="single" w:sz="12" w:space="0" w:color="auto"/>
            </w:tcBorders>
            <w:shd w:val="clear" w:color="auto" w:fill="auto"/>
            <w:vAlign w:val="bottom"/>
          </w:tcPr>
          <w:p w14:paraId="40F30FC2" w14:textId="77777777"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3129" w:type="dxa"/>
            <w:tcBorders>
              <w:top w:val="single" w:sz="4" w:space="0" w:color="auto"/>
              <w:bottom w:val="single" w:sz="12" w:space="0" w:color="auto"/>
            </w:tcBorders>
            <w:shd w:val="clear" w:color="auto" w:fill="auto"/>
            <w:vAlign w:val="bottom"/>
          </w:tcPr>
          <w:p w14:paraId="47B04D08" w14:textId="0FECF8CD" w:rsidR="000640F5" w:rsidRPr="00D7557D" w:rsidRDefault="000640F5"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1080" w:type="dxa"/>
            <w:tcBorders>
              <w:top w:val="single" w:sz="4" w:space="0" w:color="auto"/>
              <w:bottom w:val="single" w:sz="12" w:space="0" w:color="auto"/>
            </w:tcBorders>
            <w:shd w:val="clear" w:color="auto" w:fill="auto"/>
            <w:vAlign w:val="bottom"/>
          </w:tcPr>
          <w:p w14:paraId="518817A7" w14:textId="11119928" w:rsidR="000640F5"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106</w:t>
            </w:r>
          </w:p>
        </w:tc>
        <w:tc>
          <w:tcPr>
            <w:tcW w:w="519" w:type="dxa"/>
            <w:tcBorders>
              <w:top w:val="single" w:sz="4" w:space="0" w:color="auto"/>
              <w:bottom w:val="single" w:sz="12" w:space="0" w:color="auto"/>
            </w:tcBorders>
            <w:shd w:val="clear" w:color="auto" w:fill="auto"/>
            <w:vAlign w:val="bottom"/>
          </w:tcPr>
          <w:p w14:paraId="6D004326" w14:textId="79E34065" w:rsidR="000640F5"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32</w:t>
            </w:r>
          </w:p>
        </w:tc>
        <w:tc>
          <w:tcPr>
            <w:tcW w:w="641" w:type="dxa"/>
            <w:tcBorders>
              <w:top w:val="single" w:sz="4" w:space="0" w:color="auto"/>
              <w:bottom w:val="single" w:sz="12" w:space="0" w:color="auto"/>
            </w:tcBorders>
            <w:shd w:val="clear" w:color="auto" w:fill="auto"/>
            <w:vAlign w:val="bottom"/>
          </w:tcPr>
          <w:p w14:paraId="3E1CEEB5" w14:textId="226002A4" w:rsidR="000640F5"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74</w:t>
            </w:r>
          </w:p>
        </w:tc>
        <w:tc>
          <w:tcPr>
            <w:tcW w:w="1220" w:type="dxa"/>
            <w:tcBorders>
              <w:top w:val="single" w:sz="4" w:space="0" w:color="auto"/>
              <w:bottom w:val="single" w:sz="12" w:space="0" w:color="auto"/>
            </w:tcBorders>
            <w:shd w:val="clear" w:color="auto" w:fill="auto"/>
            <w:vAlign w:val="bottom"/>
          </w:tcPr>
          <w:p w14:paraId="76FE70CA" w14:textId="7C5642D0" w:rsidR="000640F5"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69.81</w:t>
            </w:r>
          </w:p>
        </w:tc>
      </w:tr>
    </w:tbl>
    <w:p w14:paraId="337A995B" w14:textId="77777777" w:rsidR="006513C1" w:rsidRPr="00D7557D" w:rsidRDefault="006513C1" w:rsidP="006513C1">
      <w:pPr>
        <w:pStyle w:val="SingleTxt"/>
        <w:spacing w:after="0" w:line="120" w:lineRule="exact"/>
        <w:rPr>
          <w:sz w:val="10"/>
        </w:rPr>
      </w:pPr>
    </w:p>
    <w:p w14:paraId="65715563" w14:textId="1C73747E" w:rsidR="006513C1" w:rsidRPr="00D7557D" w:rsidRDefault="006513C1" w:rsidP="006513C1">
      <w:pPr>
        <w:pStyle w:val="FootnoteText"/>
        <w:tabs>
          <w:tab w:val="clear" w:pos="418"/>
          <w:tab w:val="right" w:pos="1476"/>
          <w:tab w:val="left" w:pos="1548"/>
          <w:tab w:val="right" w:pos="1836"/>
          <w:tab w:val="left" w:pos="1908"/>
        </w:tabs>
        <w:ind w:left="1548" w:right="1267" w:hanging="288"/>
      </w:pPr>
      <w:r w:rsidRPr="00D7557D">
        <w:rPr>
          <w:i/>
          <w:iCs/>
        </w:rPr>
        <w:t>Source</w:t>
      </w:r>
      <w:r w:rsidRPr="00D7557D">
        <w:t xml:space="preserve">: Ministry of Women, Children and Senior Citizens, </w:t>
      </w:r>
      <w:hyperlink r:id="rId24" w:history="1">
        <w:r w:rsidR="00956FF9" w:rsidRPr="00D7557D">
          <w:rPr>
            <w:rStyle w:val="Hyperlink"/>
          </w:rPr>
          <w:t>https://mowcsc.gov.np/staffs</w:t>
        </w:r>
      </w:hyperlink>
      <w:r w:rsidR="00956FF9" w:rsidRPr="00D7557D">
        <w:t>.</w:t>
      </w:r>
    </w:p>
    <w:p w14:paraId="509CF638" w14:textId="77777777" w:rsidR="006513C1" w:rsidRPr="00D7557D" w:rsidRDefault="006513C1" w:rsidP="006513C1">
      <w:pPr>
        <w:pStyle w:val="SingleTxt"/>
        <w:spacing w:after="0" w:line="120" w:lineRule="exact"/>
        <w:rPr>
          <w:sz w:val="10"/>
        </w:rPr>
      </w:pPr>
    </w:p>
    <w:p w14:paraId="4F0E71ED" w14:textId="77777777" w:rsidR="006513C1" w:rsidRPr="00D7557D" w:rsidRDefault="006513C1" w:rsidP="006513C1">
      <w:pPr>
        <w:pStyle w:val="SingleTxt"/>
        <w:spacing w:after="0" w:line="120" w:lineRule="exact"/>
        <w:rPr>
          <w:sz w:val="10"/>
        </w:rPr>
      </w:pPr>
    </w:p>
    <w:p w14:paraId="64980400" w14:textId="309E96DD" w:rsidR="001547AD" w:rsidRPr="00D7557D" w:rsidRDefault="001547AD" w:rsidP="004D67DC">
      <w:pPr>
        <w:pStyle w:val="SingleTxt"/>
        <w:rPr>
          <w:i/>
          <w:iCs/>
        </w:rPr>
      </w:pPr>
      <w:r w:rsidRPr="00D7557D">
        <w:t>36.</w:t>
      </w:r>
      <w:r w:rsidRPr="00D7557D">
        <w:tab/>
        <w:t xml:space="preserve">The Annual budget allocation to the MoWCSC in the last five years is shown in Figure 1. </w:t>
      </w:r>
    </w:p>
    <w:p w14:paraId="56FC5E11" w14:textId="77777777" w:rsidR="00956FF9" w:rsidRPr="00D7557D" w:rsidRDefault="00956FF9" w:rsidP="00956FF9">
      <w:pPr>
        <w:pStyle w:val="SingleTxt"/>
        <w:spacing w:after="0" w:line="120" w:lineRule="exact"/>
        <w:rPr>
          <w:sz w:val="10"/>
        </w:rPr>
      </w:pPr>
    </w:p>
    <w:p w14:paraId="7EC93B78" w14:textId="77777777" w:rsidR="00956FF9" w:rsidRPr="00D7557D" w:rsidRDefault="00956FF9" w:rsidP="00956FF9">
      <w:pPr>
        <w:pStyle w:val="SingleTxt"/>
      </w:pPr>
      <w:r w:rsidRPr="00D7557D">
        <w:br w:type="page"/>
      </w:r>
    </w:p>
    <w:p w14:paraId="2501F68F" w14:textId="608C3B3B" w:rsidR="00956FF9" w:rsidRPr="00D7557D" w:rsidRDefault="001547AD" w:rsidP="00956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lastRenderedPageBreak/>
        <w:t xml:space="preserve">Figure 1 </w:t>
      </w:r>
    </w:p>
    <w:p w14:paraId="36DE593B" w14:textId="1EA47524" w:rsidR="001547AD" w:rsidRPr="00D7557D" w:rsidRDefault="001547AD" w:rsidP="00956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D7557D">
        <w:rPr>
          <w:bCs/>
          <w:lang w:val="en-GB"/>
        </w:rPr>
        <w:t>Annual Budget Allocation during five years (FY2020/21</w:t>
      </w:r>
      <w:r w:rsidR="00956FF9" w:rsidRPr="00D7557D">
        <w:rPr>
          <w:bCs/>
          <w:lang w:val="en-GB"/>
        </w:rPr>
        <w:t>–</w:t>
      </w:r>
      <w:r w:rsidRPr="00D7557D">
        <w:rPr>
          <w:bCs/>
          <w:lang w:val="en-GB"/>
        </w:rPr>
        <w:t>20234/25)</w:t>
      </w:r>
    </w:p>
    <w:p w14:paraId="7DB9C0EA" w14:textId="3801D2CE" w:rsidR="00956FF9" w:rsidRPr="00D7557D" w:rsidRDefault="00A32E7E" w:rsidP="00956FF9">
      <w:pPr>
        <w:pStyle w:val="SingleTxt"/>
        <w:spacing w:after="0" w:line="120" w:lineRule="exact"/>
        <w:rPr>
          <w:sz w:val="10"/>
        </w:rPr>
      </w:pPr>
      <w:r>
        <w:pict w14:anchorId="2EC23E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0pt;margin-top:12.2pt;width:421pt;height:200pt;z-index:251661312;mso-position-horizontal-relative:text;mso-position-vertical-relative:text;mso-width-relative:page;mso-height-relative:page">
            <v:imagedata r:id="rId25" o:title=""/>
            <o:lock v:ext="edit" aspectratio="f"/>
            <w10:wrap type="topAndBottom"/>
          </v:shape>
        </w:pict>
      </w:r>
    </w:p>
    <w:p w14:paraId="34D756C0" w14:textId="7CCBF84E" w:rsidR="00956FF9" w:rsidRPr="00D7557D" w:rsidRDefault="00956FF9" w:rsidP="00956FF9">
      <w:pPr>
        <w:pStyle w:val="SingleTxt"/>
        <w:spacing w:after="0" w:line="120" w:lineRule="exact"/>
        <w:rPr>
          <w:sz w:val="10"/>
        </w:rPr>
      </w:pPr>
    </w:p>
    <w:p w14:paraId="2EA4B839" w14:textId="7EDEF7FC" w:rsidR="00956FF9" w:rsidRPr="00D7557D" w:rsidRDefault="00956FF9" w:rsidP="00956FF9">
      <w:pPr>
        <w:pStyle w:val="SingleTxt"/>
        <w:spacing w:after="0" w:line="120" w:lineRule="exact"/>
        <w:rPr>
          <w:sz w:val="10"/>
        </w:rPr>
      </w:pPr>
    </w:p>
    <w:p w14:paraId="4A0F4510" w14:textId="0DC80B32" w:rsidR="001547AD" w:rsidRPr="00D7557D" w:rsidRDefault="001547AD" w:rsidP="00956FF9">
      <w:pPr>
        <w:pStyle w:val="FootnoteText"/>
        <w:tabs>
          <w:tab w:val="clear" w:pos="418"/>
          <w:tab w:val="right" w:pos="1476"/>
          <w:tab w:val="left" w:pos="1548"/>
          <w:tab w:val="right" w:pos="1836"/>
          <w:tab w:val="left" w:pos="1908"/>
        </w:tabs>
        <w:ind w:left="1548" w:hanging="288"/>
      </w:pPr>
      <w:r w:rsidRPr="00D7557D">
        <w:rPr>
          <w:i/>
          <w:iCs/>
        </w:rPr>
        <w:t>Source</w:t>
      </w:r>
      <w:r w:rsidRPr="00D7557D">
        <w:t>: Ministry of Women, Children and Senior Citizens</w:t>
      </w:r>
      <w:r w:rsidR="000B43DE" w:rsidRPr="00D7557D">
        <w:t>.</w:t>
      </w:r>
    </w:p>
    <w:p w14:paraId="1E9B9EAF" w14:textId="77777777" w:rsidR="00956FF9" w:rsidRPr="00D7557D" w:rsidRDefault="00956FF9" w:rsidP="00956FF9">
      <w:pPr>
        <w:pStyle w:val="SingleTxt"/>
        <w:spacing w:after="0" w:line="120" w:lineRule="exact"/>
        <w:rPr>
          <w:sz w:val="10"/>
        </w:rPr>
      </w:pPr>
    </w:p>
    <w:p w14:paraId="111B6CE8" w14:textId="77777777" w:rsidR="00956FF9" w:rsidRPr="00D7557D" w:rsidRDefault="00956FF9" w:rsidP="00956FF9">
      <w:pPr>
        <w:pStyle w:val="SingleTxt"/>
        <w:spacing w:after="0" w:line="120" w:lineRule="exact"/>
        <w:rPr>
          <w:sz w:val="10"/>
        </w:rPr>
      </w:pPr>
    </w:p>
    <w:p w14:paraId="5A80F499" w14:textId="53236D0D" w:rsidR="005525D9" w:rsidRPr="00D7557D" w:rsidRDefault="001547AD" w:rsidP="004D67DC">
      <w:pPr>
        <w:pStyle w:val="SingleTxt"/>
      </w:pPr>
      <w:r w:rsidRPr="00D7557D">
        <w:t>37.</w:t>
      </w:r>
      <w:r w:rsidRPr="00D7557D">
        <w:tab/>
        <w:t xml:space="preserve">The MoWCSC is functioning as the national steering and coordinating agency for the Gender Focal Persons (GFPs) of all line ministries at the federal Level. The Women Development and Gender Mainstreaming Section under the Women Empowerment Division works as the Secretariat to liaise and coordinate with the GFPs. The MoWCSC has prepared Terms of Reference (ToR) and has been taking initiatives for the capacity development of the GFPs of the federal level line ministries. Monthly and quarterly meetings of GFPs are held </w:t>
      </w:r>
      <w:r w:rsidRPr="00D7557D">
        <w:rPr>
          <w:i/>
          <w:iCs/>
        </w:rPr>
        <w:t>regularly</w:t>
      </w:r>
      <w:r w:rsidRPr="00D7557D">
        <w:t>. The GoN has assigned the focal persons at all the 77 Districts Coordination Committees (DDCs) to coordinate and facilitate activities related to all sectors of MoWCSC.</w:t>
      </w:r>
      <w:r w:rsidR="005525D9" w:rsidRPr="00D7557D">
        <w:t xml:space="preserve"> </w:t>
      </w:r>
    </w:p>
    <w:p w14:paraId="1B033C51" w14:textId="20347457" w:rsidR="001547AD" w:rsidRPr="00D7557D" w:rsidRDefault="001547AD" w:rsidP="004D67DC">
      <w:pPr>
        <w:pStyle w:val="SingleTxt"/>
      </w:pPr>
      <w:r w:rsidRPr="00D7557D">
        <w:t>38.</w:t>
      </w:r>
      <w:r w:rsidRPr="00D7557D">
        <w:tab/>
        <w:t xml:space="preserve">Since the MoWCSC is the liaising ministry, it maintains close coordination with the NWC. The NWC is consulted during policy and legal reforms. Joint meetings are held and frequent contact/communications are made on </w:t>
      </w:r>
      <w:r w:rsidRPr="00D7557D">
        <w:rPr>
          <w:i/>
          <w:iCs/>
        </w:rPr>
        <w:t>common</w:t>
      </w:r>
      <w:r w:rsidRPr="00D7557D">
        <w:t xml:space="preserve"> issues with regard to women empowerment, GBV and other gender issues. </w:t>
      </w:r>
    </w:p>
    <w:p w14:paraId="7862E669" w14:textId="77777777" w:rsidR="00956FF9" w:rsidRPr="00D7557D" w:rsidRDefault="00956FF9" w:rsidP="00956FF9">
      <w:pPr>
        <w:pStyle w:val="SingleTxt"/>
        <w:spacing w:after="0" w:line="120" w:lineRule="exact"/>
        <w:rPr>
          <w:sz w:val="10"/>
        </w:rPr>
      </w:pPr>
    </w:p>
    <w:p w14:paraId="5B9C4D71" w14:textId="77777777" w:rsidR="00956FF9" w:rsidRPr="00D7557D" w:rsidRDefault="00956FF9" w:rsidP="00956FF9">
      <w:pPr>
        <w:pStyle w:val="SingleTxt"/>
        <w:spacing w:after="0" w:line="120" w:lineRule="exact"/>
        <w:rPr>
          <w:sz w:val="10"/>
        </w:rPr>
      </w:pPr>
    </w:p>
    <w:p w14:paraId="662DA2D3" w14:textId="052E4867" w:rsidR="001547AD" w:rsidRPr="00D7557D" w:rsidRDefault="001547AD" w:rsidP="00956FF9">
      <w:pPr>
        <w:pStyle w:val="H1"/>
        <w:ind w:left="2534" w:right="1260"/>
      </w:pPr>
      <w:r w:rsidRPr="00D7557D">
        <w:t>Reply to paragraph 4 (d) of the list of issues and questions</w:t>
      </w:r>
    </w:p>
    <w:p w14:paraId="65DB6661" w14:textId="77777777" w:rsidR="00956FF9" w:rsidRPr="00D7557D" w:rsidRDefault="00956FF9" w:rsidP="00956FF9">
      <w:pPr>
        <w:pStyle w:val="SingleTxt"/>
        <w:spacing w:after="0" w:line="120" w:lineRule="exact"/>
        <w:rPr>
          <w:sz w:val="10"/>
        </w:rPr>
      </w:pPr>
    </w:p>
    <w:p w14:paraId="1633F0AD" w14:textId="77777777" w:rsidR="00956FF9" w:rsidRPr="00D7557D" w:rsidRDefault="00956FF9" w:rsidP="00956FF9">
      <w:pPr>
        <w:pStyle w:val="SingleTxt"/>
        <w:spacing w:after="0" w:line="120" w:lineRule="exact"/>
        <w:rPr>
          <w:sz w:val="10"/>
        </w:rPr>
      </w:pPr>
    </w:p>
    <w:p w14:paraId="7DFA982B" w14:textId="487B0A31" w:rsidR="005525D9" w:rsidRPr="00D7557D" w:rsidRDefault="001547AD" w:rsidP="004D67DC">
      <w:pPr>
        <w:pStyle w:val="SingleTxt"/>
        <w:rPr>
          <w:spacing w:val="2"/>
        </w:rPr>
      </w:pPr>
      <w:r w:rsidRPr="00D7557D">
        <w:rPr>
          <w:spacing w:val="2"/>
        </w:rPr>
        <w:t>39.</w:t>
      </w:r>
      <w:r w:rsidRPr="00D7557D">
        <w:rPr>
          <w:spacing w:val="2"/>
        </w:rPr>
        <w:tab/>
        <w:t>Efforts are continuously going on at the provincial and local governments to ensure women</w:t>
      </w:r>
      <w:r w:rsidR="001E38FE" w:rsidRPr="00D7557D">
        <w:rPr>
          <w:spacing w:val="2"/>
        </w:rPr>
        <w:t>’</w:t>
      </w:r>
      <w:r w:rsidRPr="00D7557D">
        <w:rPr>
          <w:spacing w:val="2"/>
        </w:rPr>
        <w:t>s rights, promote gender equality and enhance gender responsive budget allocation. GFPs have also been appointed in the provincial ministries of all seven provinces. The provincial governments have established nodal ministries for mainstreaming gender and social inclusion (GESI), and empowerment of women and girls.</w:t>
      </w:r>
      <w:r w:rsidRPr="00D7557D">
        <w:rPr>
          <w:spacing w:val="2"/>
          <w:vertAlign w:val="superscript"/>
        </w:rPr>
        <w:footnoteReference w:id="20"/>
      </w:r>
      <w:r w:rsidRPr="00D7557D">
        <w:rPr>
          <w:spacing w:val="2"/>
        </w:rPr>
        <w:t xml:space="preserve"> At the local level Women, Children and Senior Citizen Sections are working as dedicated sections for GESI. The Provincial and Local Government Support Programme (PLGSP), a national flagship programme implemented by the GoN, Ministry of Federal Affairs and General Administration (MoFAGA) in support of UNDP since 2019 is contributing to build institutional, organizational and individual </w:t>
      </w:r>
      <w:r w:rsidRPr="00D7557D">
        <w:rPr>
          <w:spacing w:val="2"/>
        </w:rPr>
        <w:lastRenderedPageBreak/>
        <w:t>capacity at all levels of government, with special focus on the province and local levels, including GESI mainstreaming, promotion of gender responsive budgeting (GRB), GESI audit and GBV prevention. The objectives of PLGSP are directed towards strengthening province and local governance systems and procedures and inter</w:t>
      </w:r>
      <w:r w:rsidR="0091222C" w:rsidRPr="00D7557D">
        <w:rPr>
          <w:spacing w:val="2"/>
        </w:rPr>
        <w:noBreakHyphen/>
      </w:r>
      <w:r w:rsidRPr="00D7557D">
        <w:rPr>
          <w:spacing w:val="2"/>
        </w:rPr>
        <w:t>government relationships to maximize benefits of cooperative federalism in Nepal and enhancing the capacity of provincial and local governments to deliver services and development outcomes effectively to citizens.</w:t>
      </w:r>
      <w:r w:rsidRPr="00D7557D">
        <w:rPr>
          <w:spacing w:val="2"/>
          <w:vertAlign w:val="superscript"/>
        </w:rPr>
        <w:footnoteReference w:id="21"/>
      </w:r>
      <w:r w:rsidRPr="00D7557D">
        <w:rPr>
          <w:spacing w:val="2"/>
        </w:rPr>
        <w:t xml:space="preserve"> The Province Programme Implementation Units (PPIUs) of PLGSP are placed under the Office of the Chief Minister and Council of Ministers (OCMCM) of the Provincial Government. In all seven provinces PLGSP also supports province training academies in providing training and orientation to the elected representatives and officials of the provincial and local governments to enhance their capacities in relation to mainstreaming GESI, adopting GESI Policy/Strategy, performing GESI Audit, as well as implementing Code of Conduct against GBV and sexual harassment at the workplace. As the data made available by PLGSP, three provincial governments out of seven have adopted GESI Policy and four provincial governments have adopted GESI audit guideline as well as carried out GESI Audit at the provincial ministries. Similarly, 420 out of 753 local governments are found to adopt GESI Policy/Strategy/Guideline, and 367 of them have performed GESI audit. The detail is given in Annex 4: Provincial and Local Government Support Programme (PLGSP) support to provincial and local governments. Some of the Province Government and many of the Local Governments have also developed GESI Policy/Strategy/Guideline and carried out GESI audit of their own and in support of other development partners and civil society organisations. However, the data is not available, and the policy commitments are severely constrained by the lack of trained human resources both at the provincial and local levels.</w:t>
      </w:r>
      <w:r w:rsidRPr="00D7557D">
        <w:rPr>
          <w:spacing w:val="2"/>
          <w:vertAlign w:val="superscript"/>
        </w:rPr>
        <w:footnoteReference w:id="22"/>
      </w:r>
      <w:r w:rsidR="005525D9" w:rsidRPr="00D7557D">
        <w:rPr>
          <w:spacing w:val="2"/>
        </w:rPr>
        <w:t xml:space="preserve"> </w:t>
      </w:r>
      <w:bookmarkStart w:id="8" w:name="_Toc175724581"/>
    </w:p>
    <w:p w14:paraId="0D17B7F6" w14:textId="77777777" w:rsidR="00956FF9" w:rsidRPr="00D7557D" w:rsidRDefault="00956FF9" w:rsidP="00956FF9">
      <w:pPr>
        <w:pStyle w:val="SingleTxt"/>
        <w:spacing w:after="0" w:line="120" w:lineRule="exact"/>
        <w:rPr>
          <w:sz w:val="10"/>
        </w:rPr>
      </w:pPr>
    </w:p>
    <w:p w14:paraId="2D2DCDC7" w14:textId="77777777" w:rsidR="00956FF9" w:rsidRPr="00D7557D" w:rsidRDefault="00956FF9" w:rsidP="00956FF9">
      <w:pPr>
        <w:pStyle w:val="SingleTxt"/>
        <w:spacing w:after="0" w:line="120" w:lineRule="exact"/>
        <w:rPr>
          <w:sz w:val="10"/>
        </w:rPr>
      </w:pPr>
    </w:p>
    <w:p w14:paraId="6000955A" w14:textId="61F91F2C" w:rsidR="001547AD" w:rsidRPr="00D7557D" w:rsidRDefault="001547AD" w:rsidP="00956FF9">
      <w:pPr>
        <w:pStyle w:val="HCh"/>
        <w:ind w:left="2534" w:right="1260" w:hanging="1267"/>
      </w:pPr>
      <w:r w:rsidRPr="00D7557D">
        <w:t>Women human rights defenders</w:t>
      </w:r>
      <w:bookmarkEnd w:id="8"/>
      <w:r w:rsidRPr="00D7557D">
        <w:t xml:space="preserve"> </w:t>
      </w:r>
    </w:p>
    <w:p w14:paraId="378993FC" w14:textId="77777777" w:rsidR="00956FF9" w:rsidRPr="00D7557D" w:rsidRDefault="00956FF9" w:rsidP="00956FF9">
      <w:pPr>
        <w:pStyle w:val="SingleTxt"/>
        <w:spacing w:after="0" w:line="120" w:lineRule="exact"/>
        <w:rPr>
          <w:sz w:val="10"/>
        </w:rPr>
      </w:pPr>
      <w:bookmarkStart w:id="9" w:name="_Hlk185245668"/>
    </w:p>
    <w:p w14:paraId="56B779E6" w14:textId="77777777" w:rsidR="00956FF9" w:rsidRPr="00D7557D" w:rsidRDefault="00956FF9" w:rsidP="00956FF9">
      <w:pPr>
        <w:pStyle w:val="SingleTxt"/>
        <w:spacing w:after="0" w:line="120" w:lineRule="exact"/>
        <w:rPr>
          <w:sz w:val="10"/>
        </w:rPr>
      </w:pPr>
    </w:p>
    <w:p w14:paraId="116E91EA" w14:textId="33FEF2DB" w:rsidR="001547AD" w:rsidRPr="00D7557D" w:rsidRDefault="001547AD" w:rsidP="00956FF9">
      <w:pPr>
        <w:pStyle w:val="H1"/>
        <w:ind w:left="2534" w:right="1260"/>
      </w:pPr>
      <w:r w:rsidRPr="00D7557D">
        <w:t>Reply to paragraph 5 (a) of the list of issues and questions</w:t>
      </w:r>
    </w:p>
    <w:bookmarkEnd w:id="9"/>
    <w:p w14:paraId="56447C9E" w14:textId="77777777" w:rsidR="00956FF9" w:rsidRPr="00D7557D" w:rsidRDefault="00956FF9" w:rsidP="00956FF9">
      <w:pPr>
        <w:pStyle w:val="SingleTxt"/>
        <w:spacing w:after="0" w:line="120" w:lineRule="exact"/>
        <w:rPr>
          <w:sz w:val="10"/>
        </w:rPr>
      </w:pPr>
    </w:p>
    <w:p w14:paraId="319CA982" w14:textId="77777777" w:rsidR="00956FF9" w:rsidRPr="00D7557D" w:rsidRDefault="00956FF9" w:rsidP="00956FF9">
      <w:pPr>
        <w:pStyle w:val="SingleTxt"/>
        <w:spacing w:after="0" w:line="120" w:lineRule="exact"/>
        <w:rPr>
          <w:sz w:val="10"/>
        </w:rPr>
      </w:pPr>
    </w:p>
    <w:p w14:paraId="59E066EB" w14:textId="1C6D8BE6" w:rsidR="001547AD" w:rsidRPr="00D7557D" w:rsidRDefault="001547AD" w:rsidP="004D67DC">
      <w:pPr>
        <w:pStyle w:val="SingleTxt"/>
      </w:pPr>
      <w:r w:rsidRPr="00D7557D">
        <w:t>40.</w:t>
      </w:r>
      <w:r w:rsidRPr="00D7557D">
        <w:tab/>
        <w:t xml:space="preserve">The Constitution of Nepal fully guarantees human rights and civil liberties, including a comprehensive range of civil, political, economic, social and cultural rights, which are incorporated in its set of 31 fundamental rights with the provision of constitutional remedy. The country is a party to various international covenants, treaties and agreements related to the protection, promotion and respect of human rights including women </w:t>
      </w:r>
      <w:r w:rsidRPr="00D7557D">
        <w:rPr>
          <w:i/>
          <w:iCs/>
        </w:rPr>
        <w:t>rights</w:t>
      </w:r>
      <w:r w:rsidRPr="00D7557D">
        <w:t>. The protection mechanisms for addressing allegations of intimidation, harassment and violence committed against women human rights defenders is Nepal Police. It is primarily responsible for maintaining law and order, prevention of crime and crime investigation within its jurisdiction. Public prosecutors are responsible for the prosecution of the crime. The GoN especially pledges for the alertness in the security of women</w:t>
      </w:r>
      <w:r w:rsidR="001E38FE" w:rsidRPr="00D7557D">
        <w:t>’</w:t>
      </w:r>
      <w:r w:rsidRPr="00D7557D">
        <w:t>s rights and PWD</w:t>
      </w:r>
      <w:r w:rsidR="001E38FE" w:rsidRPr="00D7557D">
        <w:t>’</w:t>
      </w:r>
      <w:r w:rsidRPr="00D7557D">
        <w:t xml:space="preserve">s rights defenders. </w:t>
      </w:r>
    </w:p>
    <w:p w14:paraId="73690FEB" w14:textId="77777777" w:rsidR="00956FF9" w:rsidRPr="00D7557D" w:rsidRDefault="00956FF9" w:rsidP="00956FF9">
      <w:pPr>
        <w:pStyle w:val="SingleTxt"/>
        <w:spacing w:after="0" w:line="120" w:lineRule="exact"/>
        <w:rPr>
          <w:sz w:val="10"/>
        </w:rPr>
      </w:pPr>
    </w:p>
    <w:p w14:paraId="003E73BA" w14:textId="77777777" w:rsidR="00956FF9" w:rsidRPr="00D7557D" w:rsidRDefault="00956FF9" w:rsidP="00956FF9">
      <w:pPr>
        <w:pStyle w:val="SingleTxt"/>
        <w:spacing w:after="0" w:line="120" w:lineRule="exact"/>
        <w:rPr>
          <w:sz w:val="10"/>
        </w:rPr>
      </w:pPr>
    </w:p>
    <w:p w14:paraId="10D925F5" w14:textId="20949C57" w:rsidR="001547AD" w:rsidRPr="00D7557D" w:rsidRDefault="001547AD" w:rsidP="00956FF9">
      <w:pPr>
        <w:pStyle w:val="H1"/>
        <w:ind w:left="2534" w:right="1260"/>
      </w:pPr>
      <w:r w:rsidRPr="00D7557D">
        <w:t xml:space="preserve">Reply to paragraph 5 (b) of the list of issues and questions </w:t>
      </w:r>
    </w:p>
    <w:p w14:paraId="05F862CD" w14:textId="77777777" w:rsidR="00956FF9" w:rsidRPr="00D7557D" w:rsidRDefault="00956FF9" w:rsidP="00956FF9">
      <w:pPr>
        <w:pStyle w:val="SingleTxt"/>
        <w:spacing w:after="0" w:line="120" w:lineRule="exact"/>
        <w:rPr>
          <w:sz w:val="10"/>
        </w:rPr>
      </w:pPr>
    </w:p>
    <w:p w14:paraId="17A8AA70" w14:textId="77777777" w:rsidR="00956FF9" w:rsidRPr="00D7557D" w:rsidRDefault="00956FF9" w:rsidP="00956FF9">
      <w:pPr>
        <w:pStyle w:val="SingleTxt"/>
        <w:spacing w:after="0" w:line="120" w:lineRule="exact"/>
        <w:rPr>
          <w:sz w:val="10"/>
        </w:rPr>
      </w:pPr>
    </w:p>
    <w:p w14:paraId="7591E0A6" w14:textId="24F2F4DE" w:rsidR="001547AD" w:rsidRPr="00D7557D" w:rsidRDefault="001547AD" w:rsidP="004D67DC">
      <w:pPr>
        <w:pStyle w:val="SingleTxt"/>
        <w:rPr>
          <w:spacing w:val="2"/>
          <w:w w:val="100"/>
        </w:rPr>
      </w:pPr>
      <w:r w:rsidRPr="00D7557D">
        <w:rPr>
          <w:spacing w:val="2"/>
          <w:w w:val="100"/>
        </w:rPr>
        <w:t>41.</w:t>
      </w:r>
      <w:r w:rsidRPr="00D7557D">
        <w:rPr>
          <w:spacing w:val="2"/>
          <w:w w:val="100"/>
        </w:rPr>
        <w:tab/>
        <w:t xml:space="preserve">In February 2021, the GoN, MoHA in line with the prevailing laws of the country and the UN Declaration of Human Rights Defenders, 1998 has issued the </w:t>
      </w:r>
      <w:r w:rsidR="001E38FE" w:rsidRPr="00D7557D">
        <w:rPr>
          <w:spacing w:val="2"/>
          <w:w w:val="100"/>
        </w:rPr>
        <w:t>‘</w:t>
      </w:r>
      <w:r w:rsidRPr="00D7557D">
        <w:rPr>
          <w:spacing w:val="2"/>
          <w:w w:val="100"/>
        </w:rPr>
        <w:t>Order on Security and Protection of Human Rights Activists</w:t>
      </w:r>
      <w:r w:rsidR="001E38FE" w:rsidRPr="00D7557D">
        <w:rPr>
          <w:spacing w:val="2"/>
          <w:w w:val="100"/>
        </w:rPr>
        <w:t>”</w:t>
      </w:r>
      <w:r w:rsidRPr="00D7557D">
        <w:rPr>
          <w:spacing w:val="2"/>
          <w:w w:val="100"/>
        </w:rPr>
        <w:t xml:space="preserve">. The provisions of the order include action against anyone who intimidates or attacks the human rights </w:t>
      </w:r>
      <w:r w:rsidRPr="00D7557D">
        <w:rPr>
          <w:i/>
          <w:iCs/>
          <w:spacing w:val="2"/>
          <w:w w:val="100"/>
        </w:rPr>
        <w:t>defenders</w:t>
      </w:r>
      <w:r w:rsidRPr="00D7557D">
        <w:rPr>
          <w:spacing w:val="2"/>
          <w:w w:val="100"/>
        </w:rPr>
        <w:t xml:space="preserve"> and relief and compensation to them or their families in case of any untoward incident. The </w:t>
      </w:r>
      <w:r w:rsidR="001E38FE" w:rsidRPr="00D7557D">
        <w:rPr>
          <w:spacing w:val="2"/>
          <w:w w:val="100"/>
        </w:rPr>
        <w:t>‘</w:t>
      </w:r>
      <w:r w:rsidRPr="00D7557D">
        <w:rPr>
          <w:spacing w:val="2"/>
          <w:w w:val="100"/>
        </w:rPr>
        <w:t>Order</w:t>
      </w:r>
      <w:r w:rsidR="001E38FE" w:rsidRPr="00D7557D">
        <w:rPr>
          <w:spacing w:val="2"/>
          <w:w w:val="100"/>
        </w:rPr>
        <w:t>’</w:t>
      </w:r>
      <w:r w:rsidRPr="00D7557D">
        <w:rPr>
          <w:spacing w:val="2"/>
          <w:w w:val="100"/>
        </w:rPr>
        <w:t xml:space="preserve"> </w:t>
      </w:r>
      <w:r w:rsidRPr="00D7557D">
        <w:rPr>
          <w:spacing w:val="2"/>
          <w:w w:val="100"/>
        </w:rPr>
        <w:lastRenderedPageBreak/>
        <w:t xml:space="preserve">includes that no human rights defenders shall be arrested and sued for staging peaceful protest against any person, government official or leader for protection or restoration of human rights of citizens. The </w:t>
      </w:r>
      <w:r w:rsidR="001E38FE" w:rsidRPr="00D7557D">
        <w:rPr>
          <w:spacing w:val="2"/>
          <w:w w:val="100"/>
        </w:rPr>
        <w:t>‘</w:t>
      </w:r>
      <w:r w:rsidRPr="00D7557D">
        <w:rPr>
          <w:spacing w:val="2"/>
          <w:w w:val="100"/>
        </w:rPr>
        <w:t>Order</w:t>
      </w:r>
      <w:r w:rsidR="001E38FE" w:rsidRPr="00D7557D">
        <w:rPr>
          <w:spacing w:val="2"/>
          <w:w w:val="100"/>
        </w:rPr>
        <w:t>’</w:t>
      </w:r>
      <w:r w:rsidRPr="00D7557D">
        <w:rPr>
          <w:spacing w:val="2"/>
          <w:w w:val="100"/>
        </w:rPr>
        <w:t xml:space="preserve"> also allows individual to seek information from the concerned bodies or officials regarding violation of a citizen</w:t>
      </w:r>
      <w:r w:rsidR="001E38FE" w:rsidRPr="00D7557D">
        <w:rPr>
          <w:spacing w:val="2"/>
          <w:w w:val="100"/>
        </w:rPr>
        <w:t>’</w:t>
      </w:r>
      <w:r w:rsidRPr="00D7557D">
        <w:rPr>
          <w:spacing w:val="2"/>
          <w:w w:val="100"/>
        </w:rPr>
        <w:t xml:space="preserve">s personal liberty. It reads that if the concerned bodies or officials refuse to provide them with information, they can file a complaint in the NHRC. Moreover, the </w:t>
      </w:r>
      <w:r w:rsidR="001E38FE" w:rsidRPr="00D7557D">
        <w:rPr>
          <w:spacing w:val="2"/>
          <w:w w:val="100"/>
        </w:rPr>
        <w:t>‘</w:t>
      </w:r>
      <w:r w:rsidRPr="00D7557D">
        <w:rPr>
          <w:spacing w:val="2"/>
          <w:w w:val="100"/>
        </w:rPr>
        <w:t>Order</w:t>
      </w:r>
      <w:r w:rsidR="001E38FE" w:rsidRPr="00D7557D">
        <w:rPr>
          <w:spacing w:val="2"/>
          <w:w w:val="100"/>
        </w:rPr>
        <w:t>’</w:t>
      </w:r>
      <w:r w:rsidRPr="00D7557D">
        <w:rPr>
          <w:spacing w:val="2"/>
          <w:w w:val="100"/>
        </w:rPr>
        <w:t xml:space="preserve"> has stipulated a provision of special security for women and PWD human rights defenders and includes that each human rights activist has the fundamental right to freedom of expression, organising peaceful assembly and movement in any part of the country, as guaranteed by the constitution, and if their fundamental rights are violated, they may file a writ at the court. According to the </w:t>
      </w:r>
      <w:r w:rsidR="001E38FE" w:rsidRPr="00D7557D">
        <w:rPr>
          <w:spacing w:val="2"/>
          <w:w w:val="100"/>
        </w:rPr>
        <w:t>‘</w:t>
      </w:r>
      <w:r w:rsidRPr="00D7557D">
        <w:rPr>
          <w:spacing w:val="2"/>
          <w:w w:val="100"/>
        </w:rPr>
        <w:t>Order</w:t>
      </w:r>
      <w:r w:rsidR="001E38FE" w:rsidRPr="00D7557D">
        <w:rPr>
          <w:spacing w:val="2"/>
          <w:w w:val="100"/>
        </w:rPr>
        <w:t>’</w:t>
      </w:r>
      <w:r w:rsidRPr="00D7557D">
        <w:rPr>
          <w:spacing w:val="2"/>
          <w:w w:val="100"/>
        </w:rPr>
        <w:t>, Nepal Police is responsible to collect and update the details related to human/women rights defenders and organisations, and in case any human rights activist receives threat from any person or group, he/she may file a complaint at the nearest police office. It, therefore, is the duty of the concerned police office to carry out investigation into the case for legal action against the guilty with top priority.</w:t>
      </w:r>
      <w:r w:rsidRPr="00D7557D">
        <w:rPr>
          <w:spacing w:val="2"/>
          <w:w w:val="100"/>
          <w:vertAlign w:val="superscript"/>
        </w:rPr>
        <w:footnoteReference w:id="23"/>
      </w:r>
    </w:p>
    <w:p w14:paraId="4D7706FD" w14:textId="77777777" w:rsidR="00956FF9" w:rsidRPr="00D7557D" w:rsidRDefault="00956FF9" w:rsidP="00956FF9">
      <w:pPr>
        <w:pStyle w:val="SingleTxt"/>
        <w:spacing w:after="0" w:line="120" w:lineRule="exact"/>
        <w:rPr>
          <w:sz w:val="10"/>
        </w:rPr>
      </w:pPr>
    </w:p>
    <w:p w14:paraId="32CFB484" w14:textId="77777777" w:rsidR="00956FF9" w:rsidRPr="00D7557D" w:rsidRDefault="00956FF9" w:rsidP="00956FF9">
      <w:pPr>
        <w:pStyle w:val="SingleTxt"/>
        <w:spacing w:after="0" w:line="120" w:lineRule="exact"/>
        <w:rPr>
          <w:sz w:val="10"/>
        </w:rPr>
      </w:pPr>
    </w:p>
    <w:p w14:paraId="7864266E" w14:textId="6A53FAF7" w:rsidR="001547AD" w:rsidRPr="00D7557D" w:rsidRDefault="001547AD" w:rsidP="00956FF9">
      <w:pPr>
        <w:pStyle w:val="H1"/>
        <w:ind w:left="2534" w:right="1260"/>
      </w:pPr>
      <w:r w:rsidRPr="00D7557D">
        <w:t>Reply to paragraph 5 (c) of the list of issues and questions</w:t>
      </w:r>
    </w:p>
    <w:p w14:paraId="48D38892" w14:textId="77777777" w:rsidR="00956FF9" w:rsidRPr="00D7557D" w:rsidRDefault="00956FF9" w:rsidP="00956FF9">
      <w:pPr>
        <w:pStyle w:val="SingleTxt"/>
        <w:spacing w:after="0" w:line="120" w:lineRule="exact"/>
        <w:rPr>
          <w:sz w:val="10"/>
        </w:rPr>
      </w:pPr>
    </w:p>
    <w:p w14:paraId="7221E9AC" w14:textId="77777777" w:rsidR="00956FF9" w:rsidRPr="00D7557D" w:rsidRDefault="00956FF9" w:rsidP="00956FF9">
      <w:pPr>
        <w:pStyle w:val="SingleTxt"/>
        <w:spacing w:after="0" w:line="120" w:lineRule="exact"/>
        <w:rPr>
          <w:sz w:val="10"/>
        </w:rPr>
      </w:pPr>
    </w:p>
    <w:p w14:paraId="352339FB" w14:textId="299DFEE9" w:rsidR="001547AD" w:rsidRPr="00D7557D" w:rsidRDefault="001547AD" w:rsidP="004D67DC">
      <w:pPr>
        <w:pStyle w:val="SingleTxt"/>
        <w:rPr>
          <w:spacing w:val="2"/>
          <w:w w:val="100"/>
        </w:rPr>
      </w:pPr>
      <w:r w:rsidRPr="00D7557D">
        <w:rPr>
          <w:spacing w:val="2"/>
          <w:w w:val="100"/>
        </w:rPr>
        <w:t>42.</w:t>
      </w:r>
      <w:r w:rsidRPr="00D7557D">
        <w:rPr>
          <w:spacing w:val="2"/>
          <w:w w:val="100"/>
        </w:rPr>
        <w:tab/>
        <w:t>Nepal has adopted a pluralistic liberal democratic governance system, and accordingly boasts more than 50 thousand civil society organizations working in various fields in a nation of around 30 million people. In relation to the inspections, registration processes and authorization requirements, as well as conditions of access to foreign funding, applicable to women human rights defenders, women activists and civil society organizations (CSOs) there are two main regulating bodies in Nepal: (a)</w:t>
      </w:r>
      <w:r w:rsidR="000F2B26" w:rsidRPr="00D7557D">
        <w:rPr>
          <w:spacing w:val="2"/>
          <w:w w:val="100"/>
        </w:rPr>
        <w:t xml:space="preserve"> </w:t>
      </w:r>
      <w:r w:rsidRPr="00D7557D">
        <w:rPr>
          <w:spacing w:val="2"/>
          <w:w w:val="100"/>
        </w:rPr>
        <w:t>the Ministry of Home Affairs through the District Administrative Offices (DAOs) in 77 districts; and (b)</w:t>
      </w:r>
      <w:r w:rsidR="000F2B26" w:rsidRPr="00D7557D">
        <w:rPr>
          <w:spacing w:val="2"/>
          <w:w w:val="100"/>
        </w:rPr>
        <w:t> </w:t>
      </w:r>
      <w:r w:rsidRPr="00D7557D">
        <w:rPr>
          <w:spacing w:val="2"/>
          <w:w w:val="100"/>
        </w:rPr>
        <w:t>the Social Welfare Council (</w:t>
      </w:r>
      <w:smartTag w:uri="urn:schemas-microsoft-com:office:smarttags" w:element="stockticker">
        <w:r w:rsidRPr="00D7557D">
          <w:rPr>
            <w:spacing w:val="2"/>
            <w:w w:val="100"/>
          </w:rPr>
          <w:t>SWC</w:t>
        </w:r>
      </w:smartTag>
      <w:r w:rsidRPr="00D7557D">
        <w:rPr>
          <w:spacing w:val="2"/>
          <w:w w:val="100"/>
        </w:rPr>
        <w:t>), which liaise with the MoWCSC. CSOs, networks and alliances of human rights defenders and activists can register with 77 DAOs across the country and get their legal identity, according to the Associations Registration Act, 2034 (1977), While registering such organisations or networks, the concerned DAO also consults the MoWCSC and other concerned authorities. The Constitution of Nepal guarantees the right to peaceful assembly and to form associations, in addition to protecting freedom of opinion and expression. Accordingly, public protest programme, campaign or movement can be organized by informing and obtaining permission from the DAO for public security and law and order purposes. The national non-governmental organizations (NGOs) can access and implement programs in partnership with or funding assistance from international non</w:t>
      </w:r>
      <w:r w:rsidR="00956FF9" w:rsidRPr="00D7557D">
        <w:rPr>
          <w:spacing w:val="2"/>
          <w:w w:val="100"/>
        </w:rPr>
        <w:noBreakHyphen/>
      </w:r>
      <w:r w:rsidRPr="00D7557D">
        <w:rPr>
          <w:spacing w:val="2"/>
          <w:w w:val="100"/>
        </w:rPr>
        <w:t xml:space="preserve">governmental organizations. The NGOs should get preliminary approval from the </w:t>
      </w:r>
      <w:smartTag w:uri="urn:schemas-microsoft-com:office:smarttags" w:element="stockticker">
        <w:r w:rsidRPr="00D7557D">
          <w:rPr>
            <w:spacing w:val="2"/>
            <w:w w:val="100"/>
          </w:rPr>
          <w:t>SWC</w:t>
        </w:r>
      </w:smartTag>
      <w:r w:rsidRPr="00D7557D">
        <w:rPr>
          <w:spacing w:val="2"/>
          <w:w w:val="100"/>
        </w:rPr>
        <w:t xml:space="preserve"> for this purpose; and final program approval from SWC is made with the review from the MoWCSC as per Social Welfare Act 2049 (1992). And such CSOs, network or alliance should be affiliated with the </w:t>
      </w:r>
      <w:smartTag w:uri="urn:schemas-microsoft-com:office:smarttags" w:element="stockticker">
        <w:r w:rsidRPr="00D7557D">
          <w:rPr>
            <w:spacing w:val="2"/>
            <w:w w:val="100"/>
          </w:rPr>
          <w:t>SWC</w:t>
        </w:r>
      </w:smartTag>
      <w:r w:rsidRPr="00D7557D">
        <w:rPr>
          <w:spacing w:val="2"/>
          <w:w w:val="100"/>
        </w:rPr>
        <w:t xml:space="preserve">. Furthermore, many local governments have created their own laws regulating CSOs, networks or alliances which differ in various ways. Although local governments are mandated to formulate a legal framework to regulate CSO activities, registration and affiliation still comes under the jurisdiction of DAO and </w:t>
      </w:r>
      <w:smartTag w:uri="urn:schemas-microsoft-com:office:smarttags" w:element="stockticker">
        <w:r w:rsidRPr="00D7557D">
          <w:rPr>
            <w:spacing w:val="2"/>
            <w:w w:val="100"/>
          </w:rPr>
          <w:t>SWC</w:t>
        </w:r>
      </w:smartTag>
      <w:r w:rsidRPr="00D7557D">
        <w:rPr>
          <w:spacing w:val="2"/>
          <w:w w:val="100"/>
        </w:rPr>
        <w:t xml:space="preserve"> respectively. </w:t>
      </w:r>
    </w:p>
    <w:p w14:paraId="7CF6DEC7" w14:textId="77777777" w:rsidR="00956FF9" w:rsidRPr="00D7557D" w:rsidRDefault="00956FF9" w:rsidP="00956FF9">
      <w:pPr>
        <w:pStyle w:val="SingleTxt"/>
        <w:spacing w:after="0" w:line="120" w:lineRule="exact"/>
        <w:rPr>
          <w:sz w:val="10"/>
        </w:rPr>
      </w:pPr>
      <w:bookmarkStart w:id="10" w:name="_Toc175724582"/>
    </w:p>
    <w:p w14:paraId="56E20E77" w14:textId="77777777" w:rsidR="00956FF9" w:rsidRPr="00D7557D" w:rsidRDefault="00956FF9" w:rsidP="00956FF9">
      <w:pPr>
        <w:pStyle w:val="SingleTxt"/>
        <w:spacing w:after="0" w:line="120" w:lineRule="exact"/>
        <w:rPr>
          <w:sz w:val="10"/>
        </w:rPr>
      </w:pPr>
    </w:p>
    <w:p w14:paraId="23741AF1" w14:textId="25CD7A85" w:rsidR="001547AD" w:rsidRPr="00D7557D" w:rsidRDefault="001547AD" w:rsidP="0091222C">
      <w:pPr>
        <w:pStyle w:val="HCh"/>
        <w:keepNext w:val="0"/>
        <w:ind w:left="2534" w:right="1260" w:hanging="1267"/>
      </w:pPr>
      <w:r w:rsidRPr="00D7557D">
        <w:t>Temporary special measures</w:t>
      </w:r>
      <w:bookmarkEnd w:id="10"/>
      <w:r w:rsidRPr="00D7557D">
        <w:t xml:space="preserve"> </w:t>
      </w:r>
    </w:p>
    <w:p w14:paraId="377EB6A6" w14:textId="77777777" w:rsidR="00956FF9" w:rsidRPr="00D7557D" w:rsidRDefault="00956FF9" w:rsidP="0091222C">
      <w:pPr>
        <w:pStyle w:val="SingleTxt"/>
        <w:spacing w:after="0" w:line="120" w:lineRule="exact"/>
        <w:rPr>
          <w:sz w:val="10"/>
        </w:rPr>
      </w:pPr>
      <w:bookmarkStart w:id="11" w:name="_Hlk185247307"/>
    </w:p>
    <w:p w14:paraId="78946840" w14:textId="77777777" w:rsidR="00956FF9" w:rsidRPr="00D7557D" w:rsidRDefault="00956FF9" w:rsidP="0091222C">
      <w:pPr>
        <w:pStyle w:val="SingleTxt"/>
        <w:spacing w:after="0" w:line="120" w:lineRule="exact"/>
        <w:rPr>
          <w:sz w:val="10"/>
        </w:rPr>
      </w:pPr>
    </w:p>
    <w:p w14:paraId="383A5157" w14:textId="1331CD0F" w:rsidR="001547AD" w:rsidRPr="00D7557D" w:rsidRDefault="001547AD" w:rsidP="0091222C">
      <w:pPr>
        <w:pStyle w:val="H1"/>
        <w:keepNext w:val="0"/>
        <w:ind w:left="2534" w:right="1260"/>
        <w:rPr>
          <w:cs/>
        </w:rPr>
      </w:pPr>
      <w:r w:rsidRPr="00D7557D">
        <w:t>Reply to paragraph 6 (a) of the list of issues and questions</w:t>
      </w:r>
    </w:p>
    <w:bookmarkEnd w:id="11"/>
    <w:p w14:paraId="004B8635" w14:textId="77777777" w:rsidR="00956FF9" w:rsidRPr="00D7557D" w:rsidRDefault="00956FF9" w:rsidP="0091222C">
      <w:pPr>
        <w:pStyle w:val="SingleTxt"/>
        <w:spacing w:after="0" w:line="120" w:lineRule="exact"/>
        <w:rPr>
          <w:sz w:val="10"/>
        </w:rPr>
      </w:pPr>
    </w:p>
    <w:p w14:paraId="7AB8F067" w14:textId="77777777" w:rsidR="00956FF9" w:rsidRPr="00D7557D" w:rsidRDefault="00956FF9" w:rsidP="0091222C">
      <w:pPr>
        <w:pStyle w:val="SingleTxt"/>
        <w:spacing w:after="0" w:line="120" w:lineRule="exact"/>
        <w:rPr>
          <w:sz w:val="10"/>
        </w:rPr>
      </w:pPr>
    </w:p>
    <w:p w14:paraId="304F3C84" w14:textId="6C685CB1" w:rsidR="001547AD" w:rsidRPr="00D7557D" w:rsidRDefault="001547AD" w:rsidP="0091222C">
      <w:pPr>
        <w:pStyle w:val="SingleTxt"/>
      </w:pPr>
      <w:r w:rsidRPr="00D7557D">
        <w:t>43.</w:t>
      </w:r>
      <w:r w:rsidRPr="00D7557D">
        <w:tab/>
        <w:t xml:space="preserve">In relation to temporary special measures in education, provision of </w:t>
      </w:r>
      <w:r w:rsidR="001E38FE" w:rsidRPr="00D7557D">
        <w:t>‘</w:t>
      </w:r>
      <w:r w:rsidRPr="00D7557D">
        <w:t>Girls and Inclusive Education Network (GIEN)</w:t>
      </w:r>
      <w:r w:rsidR="001E38FE" w:rsidRPr="00D7557D">
        <w:t>’</w:t>
      </w:r>
      <w:r w:rsidRPr="00D7557D">
        <w:t xml:space="preserve"> is in practice in the three tiers of government </w:t>
      </w:r>
      <w:r w:rsidRPr="00D7557D">
        <w:lastRenderedPageBreak/>
        <w:t xml:space="preserve">with the strategy and implementation standard. The </w:t>
      </w:r>
      <w:r w:rsidR="001E38FE" w:rsidRPr="00D7557D">
        <w:t>‘</w:t>
      </w:r>
      <w:r w:rsidRPr="00D7557D">
        <w:t>Equity Strategy Implementation Plan</w:t>
      </w:r>
      <w:r w:rsidR="001E38FE" w:rsidRPr="00D7557D">
        <w:t>’</w:t>
      </w:r>
      <w:r w:rsidRPr="00D7557D">
        <w:t xml:space="preserve"> has been applied to ensure the increased participation of girls in </w:t>
      </w:r>
      <w:r w:rsidRPr="00D7557D">
        <w:rPr>
          <w:i/>
          <w:iCs/>
        </w:rPr>
        <w:t>education</w:t>
      </w:r>
      <w:r w:rsidRPr="00D7557D">
        <w:t>. Equity Index has been used to provide advantage to the most disadvantaged communities in 80 local governments.</w:t>
      </w:r>
      <w:r w:rsidRPr="00D7557D">
        <w:rPr>
          <w:vertAlign w:val="superscript"/>
        </w:rPr>
        <w:footnoteReference w:id="24"/>
      </w:r>
      <w:r w:rsidRPr="00D7557D">
        <w:t xml:space="preserve"> The provincial governments have also taken special measures to accelerate substantive equality in education sector. For example:</w:t>
      </w:r>
    </w:p>
    <w:p w14:paraId="6AD1597C" w14:textId="646DAC70" w:rsidR="001547AD" w:rsidRPr="00D7557D" w:rsidRDefault="001547AD" w:rsidP="004D67DC">
      <w:pPr>
        <w:pStyle w:val="SingleTxt"/>
      </w:pPr>
      <w:r w:rsidRPr="00D7557D">
        <w:tab/>
        <w:t>(a)</w:t>
      </w:r>
      <w:r w:rsidRPr="00D7557D">
        <w:tab/>
        <w:t xml:space="preserve">The Government of Madhesh Province has recently enacted Protection and Empowerment of Girls Act, 2081 (2024) which continues the campaign of insurance of NRs 100,000 to each daughter born in the province till she reaches the age of 18, and with special provision of support for the school education of girls, particularly belonging to poor family, Dalit, martyr, fully disabled or severely disabled by providing scholarship, school dress, text books, stationary, and sanitary pad in coordination with the local governments. The province government has implemented </w:t>
      </w:r>
      <w:r w:rsidR="001E38FE" w:rsidRPr="00D7557D">
        <w:t>‘</w:t>
      </w:r>
      <w:r w:rsidRPr="00D7557D">
        <w:t>Beti Padhawo: Beti Bachawo</w:t>
      </w:r>
      <w:r w:rsidR="001E38FE" w:rsidRPr="00D7557D">
        <w:t>’</w:t>
      </w:r>
      <w:r w:rsidRPr="00D7557D">
        <w:t xml:space="preserve"> (Educate the Daughter: Save the Daughter) campaign ; opening of fixed account in the bank in the name of every girl born to the family and deposit of money in the account from which she will be able to collect NRs 300,000 after completing 20 years of age;</w:t>
      </w:r>
      <w:r w:rsidRPr="00D7557D">
        <w:rPr>
          <w:vertAlign w:val="superscript"/>
        </w:rPr>
        <w:footnoteReference w:id="25"/>
      </w:r>
    </w:p>
    <w:p w14:paraId="7C62D976" w14:textId="08444342" w:rsidR="001547AD" w:rsidRPr="00D7557D" w:rsidRDefault="001547AD" w:rsidP="004D67DC">
      <w:pPr>
        <w:pStyle w:val="SingleTxt"/>
      </w:pPr>
      <w:r w:rsidRPr="00D7557D">
        <w:tab/>
        <w:t>(b)</w:t>
      </w:r>
      <w:r w:rsidRPr="00D7557D">
        <w:tab/>
        <w:t>The Government of Bagmati Province has launched girls</w:t>
      </w:r>
      <w:r w:rsidR="001E38FE" w:rsidRPr="00D7557D">
        <w:t>’</w:t>
      </w:r>
      <w:r w:rsidRPr="00D7557D">
        <w:t xml:space="preserve"> education campaign to increase the girls</w:t>
      </w:r>
      <w:r w:rsidR="001E38FE" w:rsidRPr="00D7557D">
        <w:t>’</w:t>
      </w:r>
      <w:r w:rsidRPr="00D7557D">
        <w:t xml:space="preserve"> enrolment and decrease drop-out rates in schools;</w:t>
      </w:r>
      <w:r w:rsidRPr="00D7557D">
        <w:rPr>
          <w:vertAlign w:val="superscript"/>
        </w:rPr>
        <w:footnoteReference w:id="26"/>
      </w:r>
    </w:p>
    <w:p w14:paraId="5C8E9075" w14:textId="77777777" w:rsidR="005525D9" w:rsidRPr="00D7557D" w:rsidRDefault="001547AD" w:rsidP="004D67DC">
      <w:pPr>
        <w:pStyle w:val="SingleTxt"/>
      </w:pPr>
      <w:r w:rsidRPr="00D7557D">
        <w:tab/>
        <w:t>(c)</w:t>
      </w:r>
      <w:r w:rsidRPr="00D7557D">
        <w:tab/>
        <w:t>The Government of Lumbini is providing monthly scholarship of NRs 1,000 per girl student who is studying science in Grade 10+2; free of cost hostel facilities to freed Kamlari girls seeking higher secondary education; and stipend to girls from Muslim, Badi and other marginalised communities who pursue secondary school and higher education;</w:t>
      </w:r>
      <w:r w:rsidRPr="00D7557D">
        <w:rPr>
          <w:vertAlign w:val="superscript"/>
        </w:rPr>
        <w:footnoteReference w:id="27"/>
      </w:r>
      <w:r w:rsidR="005525D9" w:rsidRPr="00D7557D">
        <w:rPr>
          <w:vertAlign w:val="superscript"/>
        </w:rPr>
        <w:t xml:space="preserve"> </w:t>
      </w:r>
    </w:p>
    <w:p w14:paraId="0E95F190" w14:textId="6448AE25" w:rsidR="001547AD" w:rsidRPr="00D7557D" w:rsidRDefault="001547AD" w:rsidP="004D67DC">
      <w:pPr>
        <w:pStyle w:val="SingleTxt"/>
      </w:pPr>
      <w:r w:rsidRPr="00D7557D">
        <w:tab/>
        <w:t>(d)</w:t>
      </w:r>
      <w:r w:rsidRPr="00D7557D">
        <w:tab/>
        <w:t>The Government of Karnali Province has managed to open bank account of 41,000 girls to support their higher secondary education preventing child/early marriage by depositing NRs 500 every month till they complete 20 years of age;</w:t>
      </w:r>
      <w:r w:rsidRPr="00D7557D">
        <w:rPr>
          <w:vertAlign w:val="superscript"/>
        </w:rPr>
        <w:footnoteReference w:id="28"/>
      </w:r>
    </w:p>
    <w:p w14:paraId="2960EB45" w14:textId="77777777" w:rsidR="001547AD" w:rsidRPr="00D7557D" w:rsidRDefault="001547AD" w:rsidP="004D67DC">
      <w:pPr>
        <w:pStyle w:val="SingleTxt"/>
      </w:pPr>
      <w:r w:rsidRPr="00D7557D">
        <w:tab/>
        <w:t>(e)</w:t>
      </w:r>
      <w:r w:rsidRPr="00D7557D">
        <w:tab/>
        <w:t>The Government of Sudurpashchim Province also provides scholarship to those girls who are seeking the bachelor level technical education.</w:t>
      </w:r>
      <w:r w:rsidRPr="00D7557D">
        <w:rPr>
          <w:vertAlign w:val="superscript"/>
        </w:rPr>
        <w:footnoteReference w:id="29"/>
      </w:r>
      <w:r w:rsidRPr="00D7557D">
        <w:t xml:space="preserve"> </w:t>
      </w:r>
    </w:p>
    <w:p w14:paraId="6304CA10" w14:textId="06098924" w:rsidR="005525D9" w:rsidRPr="00D7557D" w:rsidRDefault="001547AD" w:rsidP="004D67DC">
      <w:pPr>
        <w:pStyle w:val="SingleTxt"/>
      </w:pPr>
      <w:r w:rsidRPr="00D7557D">
        <w:t>44.</w:t>
      </w:r>
      <w:r w:rsidRPr="00D7557D">
        <w:tab/>
        <w:t>The Civil Service Act,</w:t>
      </w:r>
      <w:r w:rsidR="005525D9" w:rsidRPr="00D7557D">
        <w:t xml:space="preserve"> </w:t>
      </w:r>
      <w:r w:rsidRPr="00D7557D">
        <w:t>2049 (1993)</w:t>
      </w:r>
      <w:r w:rsidR="005525D9" w:rsidRPr="00D7557D">
        <w:t xml:space="preserve"> </w:t>
      </w:r>
      <w:r w:rsidRPr="00D7557D">
        <w:t xml:space="preserve">provides 45 per cent reservation of civil service seats proportionally to ensure inclusivity. In that, women have been allocated 33 per cent reservation seats, Madhesi 27 per cent, indigenous community (Adivasi/Janajati) 22 per cent, </w:t>
      </w:r>
      <w:r w:rsidRPr="00D7557D">
        <w:rPr>
          <w:i/>
          <w:iCs/>
        </w:rPr>
        <w:t>Dalit</w:t>
      </w:r>
      <w:r w:rsidRPr="00D7557D">
        <w:t xml:space="preserve"> 9 per cent, PWD 5 per cent and backward areas 4 per cent. Women</w:t>
      </w:r>
      <w:r w:rsidR="001E38FE" w:rsidRPr="00D7557D">
        <w:t>’</w:t>
      </w:r>
      <w:r w:rsidRPr="00D7557D">
        <w:t>s inclusion in the Nepal Civil Service can also be viewed with intersectional perspectives. Of total 85,520 workforce from different categories, women workforce accounts for 29.5 per cent. Detail is given in the following table (Table 5). The provision of inclusion has resulted in the growing number of women</w:t>
      </w:r>
      <w:r w:rsidR="001E38FE" w:rsidRPr="00D7557D">
        <w:t>’</w:t>
      </w:r>
      <w:r w:rsidRPr="00D7557D">
        <w:t>s participation in civil service which can be viewed as change in the landscape of civil service in near future. Please refer to 5.1, 5.2, 5.3 and 5.4 of Status of Women in Nepal: Social Statistics and Key Indicators, 2081 attached in Annex 3 (b).</w:t>
      </w:r>
      <w:r w:rsidR="005525D9" w:rsidRPr="00D7557D">
        <w:t xml:space="preserve"> </w:t>
      </w:r>
    </w:p>
    <w:p w14:paraId="3D8AC2A9" w14:textId="77777777" w:rsidR="00956FF9" w:rsidRPr="00D7557D" w:rsidRDefault="00956FF9" w:rsidP="00956FF9">
      <w:pPr>
        <w:pStyle w:val="SingleTxt"/>
        <w:spacing w:after="0" w:line="120" w:lineRule="exact"/>
        <w:rPr>
          <w:sz w:val="10"/>
        </w:rPr>
      </w:pPr>
    </w:p>
    <w:p w14:paraId="3F2ED8AD" w14:textId="2E95A294" w:rsidR="001547AD" w:rsidRPr="00D7557D" w:rsidRDefault="001547AD" w:rsidP="0091222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lastRenderedPageBreak/>
        <w:t>Table 5</w:t>
      </w:r>
    </w:p>
    <w:p w14:paraId="033B3061" w14:textId="77777777" w:rsidR="001547AD" w:rsidRPr="00D7557D" w:rsidRDefault="001547AD" w:rsidP="0091222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D7557D">
        <w:rPr>
          <w:bCs/>
          <w:lang w:val="en-GB"/>
        </w:rPr>
        <w:t>Distribution of civil servants by gender equality and social inclusion</w:t>
      </w:r>
    </w:p>
    <w:p w14:paraId="09FAA442" w14:textId="77777777" w:rsidR="00956FF9" w:rsidRPr="00D7557D" w:rsidRDefault="00956FF9" w:rsidP="0091222C">
      <w:pPr>
        <w:pStyle w:val="SingleTxt"/>
        <w:keepNext/>
        <w:spacing w:after="0" w:line="120" w:lineRule="exact"/>
        <w:rPr>
          <w:sz w:val="10"/>
        </w:rPr>
      </w:pPr>
    </w:p>
    <w:p w14:paraId="07938A39" w14:textId="77777777" w:rsidR="00956FF9" w:rsidRPr="00D7557D" w:rsidRDefault="00956FF9" w:rsidP="0091222C">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83"/>
        <w:gridCol w:w="1104"/>
        <w:gridCol w:w="1104"/>
        <w:gridCol w:w="1105"/>
        <w:gridCol w:w="1104"/>
        <w:gridCol w:w="1105"/>
      </w:tblGrid>
      <w:tr w:rsidR="00956FF9" w:rsidRPr="00D7557D" w14:paraId="55280E4E" w14:textId="77777777" w:rsidTr="00956FF9">
        <w:trPr>
          <w:tblHeader/>
        </w:trPr>
        <w:tc>
          <w:tcPr>
            <w:tcW w:w="1883" w:type="dxa"/>
            <w:tcBorders>
              <w:top w:val="single" w:sz="4" w:space="0" w:color="auto"/>
              <w:bottom w:val="single" w:sz="12" w:space="0" w:color="auto"/>
            </w:tcBorders>
            <w:shd w:val="clear" w:color="auto" w:fill="auto"/>
            <w:vAlign w:val="bottom"/>
          </w:tcPr>
          <w:p w14:paraId="5202EAAF"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7557D">
              <w:rPr>
                <w:i/>
                <w:sz w:val="14"/>
              </w:rPr>
              <w:t>GESI Category</w:t>
            </w:r>
          </w:p>
        </w:tc>
        <w:tc>
          <w:tcPr>
            <w:tcW w:w="1104" w:type="dxa"/>
            <w:tcBorders>
              <w:top w:val="single" w:sz="4" w:space="0" w:color="auto"/>
              <w:bottom w:val="single" w:sz="12" w:space="0" w:color="auto"/>
            </w:tcBorders>
            <w:shd w:val="clear" w:color="auto" w:fill="auto"/>
            <w:vAlign w:val="bottom"/>
          </w:tcPr>
          <w:p w14:paraId="54F22226"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Male</w:t>
            </w:r>
          </w:p>
        </w:tc>
        <w:tc>
          <w:tcPr>
            <w:tcW w:w="1104" w:type="dxa"/>
            <w:tcBorders>
              <w:top w:val="single" w:sz="4" w:space="0" w:color="auto"/>
              <w:bottom w:val="single" w:sz="12" w:space="0" w:color="auto"/>
            </w:tcBorders>
            <w:shd w:val="clear" w:color="auto" w:fill="auto"/>
            <w:vAlign w:val="bottom"/>
          </w:tcPr>
          <w:p w14:paraId="6814FF31"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Female</w:t>
            </w:r>
          </w:p>
        </w:tc>
        <w:tc>
          <w:tcPr>
            <w:tcW w:w="1105" w:type="dxa"/>
            <w:tcBorders>
              <w:top w:val="single" w:sz="4" w:space="0" w:color="auto"/>
              <w:bottom w:val="single" w:sz="12" w:space="0" w:color="auto"/>
            </w:tcBorders>
            <w:shd w:val="clear" w:color="auto" w:fill="auto"/>
            <w:vAlign w:val="bottom"/>
          </w:tcPr>
          <w:p w14:paraId="088EF084"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c>
          <w:tcPr>
            <w:tcW w:w="1104" w:type="dxa"/>
            <w:tcBorders>
              <w:top w:val="single" w:sz="4" w:space="0" w:color="auto"/>
              <w:bottom w:val="single" w:sz="12" w:space="0" w:color="auto"/>
            </w:tcBorders>
            <w:shd w:val="clear" w:color="auto" w:fill="auto"/>
            <w:vAlign w:val="bottom"/>
          </w:tcPr>
          <w:p w14:paraId="6EADB923"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Female %</w:t>
            </w:r>
          </w:p>
        </w:tc>
        <w:tc>
          <w:tcPr>
            <w:tcW w:w="1105" w:type="dxa"/>
            <w:tcBorders>
              <w:top w:val="single" w:sz="4" w:space="0" w:color="auto"/>
              <w:bottom w:val="single" w:sz="12" w:space="0" w:color="auto"/>
            </w:tcBorders>
            <w:shd w:val="clear" w:color="auto" w:fill="auto"/>
            <w:vAlign w:val="bottom"/>
          </w:tcPr>
          <w:p w14:paraId="19A474F8"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Category %</w:t>
            </w:r>
          </w:p>
        </w:tc>
      </w:tr>
      <w:tr w:rsidR="00956FF9" w:rsidRPr="00D7557D" w14:paraId="32012605" w14:textId="77777777" w:rsidTr="00956FF9">
        <w:trPr>
          <w:trHeight w:hRule="exact" w:val="115"/>
          <w:tblHeader/>
        </w:trPr>
        <w:tc>
          <w:tcPr>
            <w:tcW w:w="1883" w:type="dxa"/>
            <w:tcBorders>
              <w:top w:val="single" w:sz="12" w:space="0" w:color="auto"/>
            </w:tcBorders>
            <w:shd w:val="clear" w:color="auto" w:fill="auto"/>
            <w:vAlign w:val="bottom"/>
          </w:tcPr>
          <w:p w14:paraId="5639C890"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04" w:type="dxa"/>
            <w:tcBorders>
              <w:top w:val="single" w:sz="12" w:space="0" w:color="auto"/>
            </w:tcBorders>
            <w:shd w:val="clear" w:color="auto" w:fill="auto"/>
            <w:vAlign w:val="bottom"/>
          </w:tcPr>
          <w:p w14:paraId="01D0182E"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4" w:type="dxa"/>
            <w:tcBorders>
              <w:top w:val="single" w:sz="12" w:space="0" w:color="auto"/>
            </w:tcBorders>
            <w:shd w:val="clear" w:color="auto" w:fill="auto"/>
            <w:vAlign w:val="bottom"/>
          </w:tcPr>
          <w:p w14:paraId="273C445A"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5" w:type="dxa"/>
            <w:tcBorders>
              <w:top w:val="single" w:sz="12" w:space="0" w:color="auto"/>
            </w:tcBorders>
            <w:shd w:val="clear" w:color="auto" w:fill="auto"/>
            <w:vAlign w:val="bottom"/>
          </w:tcPr>
          <w:p w14:paraId="4E16E78B"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4" w:type="dxa"/>
            <w:tcBorders>
              <w:top w:val="single" w:sz="12" w:space="0" w:color="auto"/>
            </w:tcBorders>
            <w:shd w:val="clear" w:color="auto" w:fill="auto"/>
            <w:vAlign w:val="bottom"/>
          </w:tcPr>
          <w:p w14:paraId="5FBDAED7"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05" w:type="dxa"/>
            <w:tcBorders>
              <w:top w:val="single" w:sz="12" w:space="0" w:color="auto"/>
            </w:tcBorders>
            <w:shd w:val="clear" w:color="auto" w:fill="auto"/>
            <w:vAlign w:val="bottom"/>
          </w:tcPr>
          <w:p w14:paraId="0AE944CD"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56FF9" w:rsidRPr="00D7557D" w14:paraId="3C0A58E2" w14:textId="77777777" w:rsidTr="00956FF9">
        <w:tc>
          <w:tcPr>
            <w:tcW w:w="1883" w:type="dxa"/>
            <w:shd w:val="clear" w:color="auto" w:fill="auto"/>
            <w:vAlign w:val="bottom"/>
          </w:tcPr>
          <w:p w14:paraId="7CB9B9B9"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Women</w:t>
            </w:r>
          </w:p>
        </w:tc>
        <w:tc>
          <w:tcPr>
            <w:tcW w:w="1104" w:type="dxa"/>
            <w:shd w:val="clear" w:color="auto" w:fill="auto"/>
            <w:vAlign w:val="bottom"/>
          </w:tcPr>
          <w:p w14:paraId="7C16E3EB"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104" w:type="dxa"/>
            <w:shd w:val="clear" w:color="auto" w:fill="auto"/>
            <w:vAlign w:val="bottom"/>
          </w:tcPr>
          <w:p w14:paraId="15329600" w14:textId="56072E6A"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6 333</w:t>
            </w:r>
          </w:p>
        </w:tc>
        <w:tc>
          <w:tcPr>
            <w:tcW w:w="1105" w:type="dxa"/>
            <w:shd w:val="clear" w:color="auto" w:fill="auto"/>
            <w:vAlign w:val="bottom"/>
          </w:tcPr>
          <w:p w14:paraId="50B13991" w14:textId="6C8C6E73"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6 333</w:t>
            </w:r>
          </w:p>
        </w:tc>
        <w:tc>
          <w:tcPr>
            <w:tcW w:w="1104" w:type="dxa"/>
            <w:shd w:val="clear" w:color="auto" w:fill="auto"/>
            <w:vAlign w:val="bottom"/>
          </w:tcPr>
          <w:p w14:paraId="39FA5907"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100</w:t>
            </w:r>
          </w:p>
        </w:tc>
        <w:tc>
          <w:tcPr>
            <w:tcW w:w="1105" w:type="dxa"/>
            <w:shd w:val="clear" w:color="auto" w:fill="auto"/>
            <w:vAlign w:val="bottom"/>
          </w:tcPr>
          <w:p w14:paraId="543623DB" w14:textId="77777777" w:rsidR="00956FF9" w:rsidRPr="00D7557D" w:rsidRDefault="00956FF9" w:rsidP="0091222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26.2</w:t>
            </w:r>
          </w:p>
        </w:tc>
      </w:tr>
      <w:tr w:rsidR="00956FF9" w:rsidRPr="00D7557D" w14:paraId="54A29F47" w14:textId="77777777" w:rsidTr="00956FF9">
        <w:tc>
          <w:tcPr>
            <w:tcW w:w="1883" w:type="dxa"/>
            <w:shd w:val="clear" w:color="auto" w:fill="auto"/>
            <w:vAlign w:val="bottom"/>
          </w:tcPr>
          <w:p w14:paraId="7400A526"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Adivasi/Janajati</w:t>
            </w:r>
          </w:p>
        </w:tc>
        <w:tc>
          <w:tcPr>
            <w:tcW w:w="1104" w:type="dxa"/>
            <w:shd w:val="clear" w:color="auto" w:fill="auto"/>
            <w:vAlign w:val="bottom"/>
          </w:tcPr>
          <w:p w14:paraId="57CC94D8" w14:textId="702F44B3"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3 481</w:t>
            </w:r>
          </w:p>
        </w:tc>
        <w:tc>
          <w:tcPr>
            <w:tcW w:w="1104" w:type="dxa"/>
            <w:shd w:val="clear" w:color="auto" w:fill="auto"/>
            <w:vAlign w:val="bottom"/>
          </w:tcPr>
          <w:p w14:paraId="5E770DFD" w14:textId="5F1F7CE4"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1 149</w:t>
            </w:r>
          </w:p>
        </w:tc>
        <w:tc>
          <w:tcPr>
            <w:tcW w:w="1105" w:type="dxa"/>
            <w:shd w:val="clear" w:color="auto" w:fill="auto"/>
            <w:vAlign w:val="bottom"/>
          </w:tcPr>
          <w:p w14:paraId="186095DA" w14:textId="627618BA"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4 630</w:t>
            </w:r>
          </w:p>
        </w:tc>
        <w:tc>
          <w:tcPr>
            <w:tcW w:w="1104" w:type="dxa"/>
            <w:shd w:val="clear" w:color="auto" w:fill="auto"/>
            <w:vAlign w:val="bottom"/>
          </w:tcPr>
          <w:p w14:paraId="4C619819"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24.8</w:t>
            </w:r>
          </w:p>
        </w:tc>
        <w:tc>
          <w:tcPr>
            <w:tcW w:w="1105" w:type="dxa"/>
            <w:shd w:val="clear" w:color="auto" w:fill="auto"/>
            <w:vAlign w:val="bottom"/>
          </w:tcPr>
          <w:p w14:paraId="5714D0FF"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4.8</w:t>
            </w:r>
          </w:p>
        </w:tc>
      </w:tr>
      <w:tr w:rsidR="00956FF9" w:rsidRPr="00D7557D" w14:paraId="1775E5E3" w14:textId="77777777" w:rsidTr="00956FF9">
        <w:tc>
          <w:tcPr>
            <w:tcW w:w="1883" w:type="dxa"/>
            <w:shd w:val="clear" w:color="auto" w:fill="auto"/>
            <w:vAlign w:val="bottom"/>
          </w:tcPr>
          <w:p w14:paraId="7DC53C0F"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Madhesi</w:t>
            </w:r>
          </w:p>
        </w:tc>
        <w:tc>
          <w:tcPr>
            <w:tcW w:w="1104" w:type="dxa"/>
            <w:shd w:val="clear" w:color="auto" w:fill="auto"/>
            <w:vAlign w:val="bottom"/>
          </w:tcPr>
          <w:p w14:paraId="129E006A" w14:textId="606B6F6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2 852</w:t>
            </w:r>
          </w:p>
        </w:tc>
        <w:tc>
          <w:tcPr>
            <w:tcW w:w="1104" w:type="dxa"/>
            <w:shd w:val="clear" w:color="auto" w:fill="auto"/>
            <w:vAlign w:val="bottom"/>
          </w:tcPr>
          <w:p w14:paraId="5282AAD0"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640</w:t>
            </w:r>
          </w:p>
        </w:tc>
        <w:tc>
          <w:tcPr>
            <w:tcW w:w="1105" w:type="dxa"/>
            <w:shd w:val="clear" w:color="auto" w:fill="auto"/>
            <w:vAlign w:val="bottom"/>
          </w:tcPr>
          <w:p w14:paraId="79DFD243" w14:textId="679F8796"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3 492</w:t>
            </w:r>
          </w:p>
        </w:tc>
        <w:tc>
          <w:tcPr>
            <w:tcW w:w="1104" w:type="dxa"/>
            <w:shd w:val="clear" w:color="auto" w:fill="auto"/>
            <w:vAlign w:val="bottom"/>
          </w:tcPr>
          <w:p w14:paraId="1A925957"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18.3</w:t>
            </w:r>
          </w:p>
        </w:tc>
        <w:tc>
          <w:tcPr>
            <w:tcW w:w="1105" w:type="dxa"/>
            <w:shd w:val="clear" w:color="auto" w:fill="auto"/>
            <w:vAlign w:val="bottom"/>
          </w:tcPr>
          <w:p w14:paraId="7B7A21F6"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p>
        </w:tc>
      </w:tr>
      <w:tr w:rsidR="00956FF9" w:rsidRPr="00D7557D" w14:paraId="0C7988F4" w14:textId="77777777" w:rsidTr="00956FF9">
        <w:tc>
          <w:tcPr>
            <w:tcW w:w="1883" w:type="dxa"/>
            <w:shd w:val="clear" w:color="auto" w:fill="auto"/>
            <w:vAlign w:val="bottom"/>
          </w:tcPr>
          <w:p w14:paraId="2100F156"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Dalit</w:t>
            </w:r>
          </w:p>
        </w:tc>
        <w:tc>
          <w:tcPr>
            <w:tcW w:w="1104" w:type="dxa"/>
            <w:shd w:val="clear" w:color="auto" w:fill="auto"/>
            <w:vAlign w:val="bottom"/>
          </w:tcPr>
          <w:p w14:paraId="3C3728BD" w14:textId="149D9D4F"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1 061</w:t>
            </w:r>
          </w:p>
        </w:tc>
        <w:tc>
          <w:tcPr>
            <w:tcW w:w="1104" w:type="dxa"/>
            <w:shd w:val="clear" w:color="auto" w:fill="auto"/>
            <w:vAlign w:val="bottom"/>
          </w:tcPr>
          <w:p w14:paraId="2B22B2DA"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322</w:t>
            </w:r>
          </w:p>
        </w:tc>
        <w:tc>
          <w:tcPr>
            <w:tcW w:w="1105" w:type="dxa"/>
            <w:shd w:val="clear" w:color="auto" w:fill="auto"/>
            <w:vAlign w:val="bottom"/>
          </w:tcPr>
          <w:p w14:paraId="6D342704" w14:textId="6E217489"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1 383</w:t>
            </w:r>
          </w:p>
        </w:tc>
        <w:tc>
          <w:tcPr>
            <w:tcW w:w="1104" w:type="dxa"/>
            <w:shd w:val="clear" w:color="auto" w:fill="auto"/>
            <w:vAlign w:val="bottom"/>
          </w:tcPr>
          <w:p w14:paraId="04C9ABC8"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23.3</w:t>
            </w:r>
          </w:p>
        </w:tc>
        <w:tc>
          <w:tcPr>
            <w:tcW w:w="1105" w:type="dxa"/>
            <w:shd w:val="clear" w:color="auto" w:fill="auto"/>
            <w:vAlign w:val="bottom"/>
          </w:tcPr>
          <w:p w14:paraId="47CFDDB7"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w:t>
            </w:r>
          </w:p>
        </w:tc>
      </w:tr>
      <w:tr w:rsidR="00956FF9" w:rsidRPr="00D7557D" w14:paraId="1E7BA674" w14:textId="77777777" w:rsidTr="00956FF9">
        <w:tc>
          <w:tcPr>
            <w:tcW w:w="1883" w:type="dxa"/>
            <w:shd w:val="clear" w:color="auto" w:fill="auto"/>
            <w:vAlign w:val="bottom"/>
          </w:tcPr>
          <w:p w14:paraId="2D87B974"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Persons with disabilities</w:t>
            </w:r>
          </w:p>
        </w:tc>
        <w:tc>
          <w:tcPr>
            <w:tcW w:w="1104" w:type="dxa"/>
            <w:shd w:val="clear" w:color="auto" w:fill="auto"/>
            <w:vAlign w:val="bottom"/>
          </w:tcPr>
          <w:p w14:paraId="4AE2758D"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569</w:t>
            </w:r>
          </w:p>
        </w:tc>
        <w:tc>
          <w:tcPr>
            <w:tcW w:w="1104" w:type="dxa"/>
            <w:shd w:val="clear" w:color="auto" w:fill="auto"/>
            <w:vAlign w:val="bottom"/>
          </w:tcPr>
          <w:p w14:paraId="6CC476F7"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143</w:t>
            </w:r>
          </w:p>
        </w:tc>
        <w:tc>
          <w:tcPr>
            <w:tcW w:w="1105" w:type="dxa"/>
            <w:shd w:val="clear" w:color="auto" w:fill="auto"/>
            <w:vAlign w:val="bottom"/>
          </w:tcPr>
          <w:p w14:paraId="4814CC47"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712</w:t>
            </w:r>
          </w:p>
        </w:tc>
        <w:tc>
          <w:tcPr>
            <w:tcW w:w="1104" w:type="dxa"/>
            <w:shd w:val="clear" w:color="auto" w:fill="auto"/>
            <w:vAlign w:val="bottom"/>
          </w:tcPr>
          <w:p w14:paraId="60EDA505"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20.1</w:t>
            </w:r>
          </w:p>
        </w:tc>
        <w:tc>
          <w:tcPr>
            <w:tcW w:w="1105" w:type="dxa"/>
            <w:shd w:val="clear" w:color="auto" w:fill="auto"/>
            <w:vAlign w:val="bottom"/>
          </w:tcPr>
          <w:p w14:paraId="17E099DE"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0.6</w:t>
            </w:r>
          </w:p>
        </w:tc>
      </w:tr>
      <w:tr w:rsidR="00956FF9" w:rsidRPr="00D7557D" w14:paraId="4BEA9185" w14:textId="77777777" w:rsidTr="00956FF9">
        <w:tc>
          <w:tcPr>
            <w:tcW w:w="1883" w:type="dxa"/>
            <w:shd w:val="clear" w:color="auto" w:fill="auto"/>
            <w:vAlign w:val="bottom"/>
          </w:tcPr>
          <w:p w14:paraId="08AD6A97"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Backward area</w:t>
            </w:r>
          </w:p>
        </w:tc>
        <w:tc>
          <w:tcPr>
            <w:tcW w:w="1104" w:type="dxa"/>
            <w:shd w:val="clear" w:color="auto" w:fill="auto"/>
            <w:vAlign w:val="bottom"/>
          </w:tcPr>
          <w:p w14:paraId="7FDECA0A"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474</w:t>
            </w:r>
          </w:p>
        </w:tc>
        <w:tc>
          <w:tcPr>
            <w:tcW w:w="1104" w:type="dxa"/>
            <w:shd w:val="clear" w:color="auto" w:fill="auto"/>
            <w:vAlign w:val="bottom"/>
          </w:tcPr>
          <w:p w14:paraId="20F9E1C3"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98</w:t>
            </w:r>
          </w:p>
        </w:tc>
        <w:tc>
          <w:tcPr>
            <w:tcW w:w="1105" w:type="dxa"/>
            <w:shd w:val="clear" w:color="auto" w:fill="auto"/>
            <w:vAlign w:val="bottom"/>
          </w:tcPr>
          <w:p w14:paraId="2D56C0B2"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572</w:t>
            </w:r>
          </w:p>
        </w:tc>
        <w:tc>
          <w:tcPr>
            <w:tcW w:w="1104" w:type="dxa"/>
            <w:shd w:val="clear" w:color="auto" w:fill="auto"/>
            <w:vAlign w:val="bottom"/>
          </w:tcPr>
          <w:p w14:paraId="742B31BF"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17.1</w:t>
            </w:r>
          </w:p>
        </w:tc>
        <w:tc>
          <w:tcPr>
            <w:tcW w:w="1105" w:type="dxa"/>
            <w:shd w:val="clear" w:color="auto" w:fill="auto"/>
            <w:vAlign w:val="bottom"/>
          </w:tcPr>
          <w:p w14:paraId="3820585C"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0.4</w:t>
            </w:r>
          </w:p>
        </w:tc>
      </w:tr>
      <w:tr w:rsidR="00956FF9" w:rsidRPr="00D7557D" w14:paraId="314195CB" w14:textId="77777777" w:rsidTr="00956FF9">
        <w:tc>
          <w:tcPr>
            <w:tcW w:w="1883" w:type="dxa"/>
            <w:shd w:val="clear" w:color="auto" w:fill="auto"/>
            <w:vAlign w:val="bottom"/>
          </w:tcPr>
          <w:p w14:paraId="00DD7BD4"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Open Competition</w:t>
            </w:r>
          </w:p>
        </w:tc>
        <w:tc>
          <w:tcPr>
            <w:tcW w:w="1104" w:type="dxa"/>
            <w:shd w:val="clear" w:color="auto" w:fill="auto"/>
            <w:vAlign w:val="bottom"/>
          </w:tcPr>
          <w:p w14:paraId="4BE425B1" w14:textId="7DA89FD6"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46 299</w:t>
            </w:r>
          </w:p>
        </w:tc>
        <w:tc>
          <w:tcPr>
            <w:tcW w:w="1104" w:type="dxa"/>
            <w:shd w:val="clear" w:color="auto" w:fill="auto"/>
            <w:vAlign w:val="bottom"/>
          </w:tcPr>
          <w:p w14:paraId="0A86E18E" w14:textId="42EB7CCC"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12 336</w:t>
            </w:r>
          </w:p>
        </w:tc>
        <w:tc>
          <w:tcPr>
            <w:tcW w:w="1105" w:type="dxa"/>
            <w:shd w:val="clear" w:color="auto" w:fill="auto"/>
            <w:vAlign w:val="bottom"/>
          </w:tcPr>
          <w:p w14:paraId="7387B2E4" w14:textId="14808CF4"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58 635</w:t>
            </w:r>
          </w:p>
        </w:tc>
        <w:tc>
          <w:tcPr>
            <w:tcW w:w="1104" w:type="dxa"/>
            <w:shd w:val="clear" w:color="auto" w:fill="auto"/>
            <w:vAlign w:val="bottom"/>
          </w:tcPr>
          <w:p w14:paraId="37E6B869"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21</w:t>
            </w:r>
          </w:p>
        </w:tc>
        <w:tc>
          <w:tcPr>
            <w:tcW w:w="1105" w:type="dxa"/>
            <w:shd w:val="clear" w:color="auto" w:fill="auto"/>
            <w:vAlign w:val="bottom"/>
          </w:tcPr>
          <w:p w14:paraId="293D570F"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51.1</w:t>
            </w:r>
          </w:p>
        </w:tc>
      </w:tr>
      <w:tr w:rsidR="00956FF9" w:rsidRPr="00D7557D" w14:paraId="540AE1EC" w14:textId="77777777" w:rsidTr="00956FF9">
        <w:tc>
          <w:tcPr>
            <w:tcW w:w="1883" w:type="dxa"/>
            <w:tcBorders>
              <w:bottom w:val="single" w:sz="4" w:space="0" w:color="auto"/>
            </w:tcBorders>
            <w:shd w:val="clear" w:color="auto" w:fill="auto"/>
            <w:vAlign w:val="bottom"/>
          </w:tcPr>
          <w:p w14:paraId="3C1C6131"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D7557D">
              <w:rPr>
                <w:sz w:val="17"/>
              </w:rPr>
              <w:t>Not specified</w:t>
            </w:r>
          </w:p>
        </w:tc>
        <w:tc>
          <w:tcPr>
            <w:tcW w:w="1104" w:type="dxa"/>
            <w:tcBorders>
              <w:bottom w:val="single" w:sz="4" w:space="0" w:color="auto"/>
            </w:tcBorders>
            <w:shd w:val="clear" w:color="auto" w:fill="auto"/>
            <w:vAlign w:val="bottom"/>
          </w:tcPr>
          <w:p w14:paraId="27C9637A" w14:textId="4908C12A"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6 673</w:t>
            </w:r>
          </w:p>
        </w:tc>
        <w:tc>
          <w:tcPr>
            <w:tcW w:w="1104" w:type="dxa"/>
            <w:tcBorders>
              <w:bottom w:val="single" w:sz="4" w:space="0" w:color="auto"/>
            </w:tcBorders>
            <w:shd w:val="clear" w:color="auto" w:fill="auto"/>
            <w:vAlign w:val="bottom"/>
          </w:tcPr>
          <w:p w14:paraId="73FA0E84" w14:textId="0CC028D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3 110</w:t>
            </w:r>
          </w:p>
        </w:tc>
        <w:tc>
          <w:tcPr>
            <w:tcW w:w="1105" w:type="dxa"/>
            <w:tcBorders>
              <w:bottom w:val="single" w:sz="4" w:space="0" w:color="auto"/>
            </w:tcBorders>
            <w:shd w:val="clear" w:color="auto" w:fill="auto"/>
            <w:vAlign w:val="bottom"/>
          </w:tcPr>
          <w:p w14:paraId="5B0BDDEE" w14:textId="22AC36BF"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9 763</w:t>
            </w:r>
          </w:p>
        </w:tc>
        <w:tc>
          <w:tcPr>
            <w:tcW w:w="1104" w:type="dxa"/>
            <w:tcBorders>
              <w:bottom w:val="single" w:sz="4" w:space="0" w:color="auto"/>
            </w:tcBorders>
            <w:shd w:val="clear" w:color="auto" w:fill="auto"/>
            <w:vAlign w:val="bottom"/>
          </w:tcPr>
          <w:p w14:paraId="714DD697"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31.9</w:t>
            </w:r>
          </w:p>
        </w:tc>
        <w:tc>
          <w:tcPr>
            <w:tcW w:w="1105" w:type="dxa"/>
            <w:tcBorders>
              <w:bottom w:val="single" w:sz="4" w:space="0" w:color="auto"/>
            </w:tcBorders>
            <w:shd w:val="clear" w:color="auto" w:fill="auto"/>
            <w:vAlign w:val="bottom"/>
          </w:tcPr>
          <w:p w14:paraId="522E449B"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12.9</w:t>
            </w:r>
          </w:p>
        </w:tc>
      </w:tr>
      <w:tr w:rsidR="00956FF9" w:rsidRPr="00D7557D" w14:paraId="18A6B013" w14:textId="77777777" w:rsidTr="00956FF9">
        <w:tc>
          <w:tcPr>
            <w:tcW w:w="1883" w:type="dxa"/>
            <w:tcBorders>
              <w:top w:val="single" w:sz="4" w:space="0" w:color="auto"/>
              <w:bottom w:val="single" w:sz="12" w:space="0" w:color="auto"/>
            </w:tcBorders>
            <w:shd w:val="clear" w:color="auto" w:fill="auto"/>
            <w:vAlign w:val="bottom"/>
          </w:tcPr>
          <w:p w14:paraId="4089FEFD"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1104" w:type="dxa"/>
            <w:tcBorders>
              <w:top w:val="single" w:sz="4" w:space="0" w:color="auto"/>
              <w:bottom w:val="single" w:sz="12" w:space="0" w:color="auto"/>
            </w:tcBorders>
            <w:shd w:val="clear" w:color="auto" w:fill="auto"/>
            <w:vAlign w:val="bottom"/>
          </w:tcPr>
          <w:p w14:paraId="09080B1A" w14:textId="6FE73BCD"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61 409</w:t>
            </w:r>
          </w:p>
        </w:tc>
        <w:tc>
          <w:tcPr>
            <w:tcW w:w="1104" w:type="dxa"/>
            <w:tcBorders>
              <w:top w:val="single" w:sz="4" w:space="0" w:color="auto"/>
              <w:bottom w:val="single" w:sz="12" w:space="0" w:color="auto"/>
            </w:tcBorders>
            <w:shd w:val="clear" w:color="auto" w:fill="auto"/>
            <w:vAlign w:val="bottom"/>
          </w:tcPr>
          <w:p w14:paraId="149E9A19" w14:textId="14EE159F"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24 131</w:t>
            </w:r>
          </w:p>
        </w:tc>
        <w:tc>
          <w:tcPr>
            <w:tcW w:w="1105" w:type="dxa"/>
            <w:tcBorders>
              <w:top w:val="single" w:sz="4" w:space="0" w:color="auto"/>
              <w:bottom w:val="single" w:sz="12" w:space="0" w:color="auto"/>
            </w:tcBorders>
            <w:shd w:val="clear" w:color="auto" w:fill="auto"/>
            <w:vAlign w:val="bottom"/>
          </w:tcPr>
          <w:p w14:paraId="238A66A8" w14:textId="43BD0984"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85 520</w:t>
            </w:r>
          </w:p>
        </w:tc>
        <w:tc>
          <w:tcPr>
            <w:tcW w:w="1104" w:type="dxa"/>
            <w:tcBorders>
              <w:top w:val="single" w:sz="4" w:space="0" w:color="auto"/>
              <w:bottom w:val="single" w:sz="12" w:space="0" w:color="auto"/>
            </w:tcBorders>
            <w:shd w:val="clear" w:color="auto" w:fill="auto"/>
            <w:vAlign w:val="bottom"/>
          </w:tcPr>
          <w:p w14:paraId="0F911001"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105" w:type="dxa"/>
            <w:tcBorders>
              <w:top w:val="single" w:sz="4" w:space="0" w:color="auto"/>
              <w:bottom w:val="single" w:sz="12" w:space="0" w:color="auto"/>
            </w:tcBorders>
            <w:shd w:val="clear" w:color="auto" w:fill="auto"/>
            <w:vAlign w:val="bottom"/>
          </w:tcPr>
          <w:p w14:paraId="4B1FA917" w14:textId="77777777" w:rsidR="00956FF9" w:rsidRPr="00D7557D" w:rsidRDefault="00956FF9" w:rsidP="00956F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100</w:t>
            </w:r>
          </w:p>
        </w:tc>
      </w:tr>
    </w:tbl>
    <w:p w14:paraId="4C7829EE" w14:textId="77777777" w:rsidR="00956FF9" w:rsidRPr="00D7557D" w:rsidRDefault="00956FF9" w:rsidP="00956FF9">
      <w:pPr>
        <w:pStyle w:val="SingleTxt"/>
        <w:spacing w:after="0" w:line="120" w:lineRule="exact"/>
        <w:rPr>
          <w:sz w:val="10"/>
        </w:rPr>
      </w:pPr>
    </w:p>
    <w:p w14:paraId="206F5BCB" w14:textId="05910983" w:rsidR="00956FF9" w:rsidRPr="00D7557D" w:rsidRDefault="00956FF9" w:rsidP="00956FF9">
      <w:pPr>
        <w:pStyle w:val="FootnoteText"/>
        <w:tabs>
          <w:tab w:val="clear" w:pos="418"/>
          <w:tab w:val="right" w:pos="1476"/>
          <w:tab w:val="left" w:pos="1548"/>
          <w:tab w:val="right" w:pos="1836"/>
          <w:tab w:val="left" w:pos="1908"/>
        </w:tabs>
        <w:ind w:left="1548" w:right="1267" w:hanging="288"/>
      </w:pPr>
      <w:r w:rsidRPr="00D7557D">
        <w:rPr>
          <w:i/>
          <w:iCs/>
        </w:rPr>
        <w:t>Source</w:t>
      </w:r>
      <w:r w:rsidRPr="00D7557D">
        <w:t>: Department of National Personnel Records (Civil) 2080/81 (2023/24)</w:t>
      </w:r>
      <w:r w:rsidR="006E0C71" w:rsidRPr="00D7557D">
        <w:t>.</w:t>
      </w:r>
    </w:p>
    <w:p w14:paraId="7569B62F" w14:textId="77777777" w:rsidR="00956FF9" w:rsidRPr="00D7557D" w:rsidRDefault="00956FF9" w:rsidP="00956FF9">
      <w:pPr>
        <w:pStyle w:val="SingleTxt"/>
        <w:spacing w:after="0" w:line="120" w:lineRule="exact"/>
        <w:rPr>
          <w:sz w:val="10"/>
        </w:rPr>
      </w:pPr>
    </w:p>
    <w:p w14:paraId="6DE6F6FD" w14:textId="77777777" w:rsidR="00956FF9" w:rsidRPr="00D7557D" w:rsidRDefault="00956FF9" w:rsidP="00956FF9">
      <w:pPr>
        <w:pStyle w:val="SingleTxt"/>
        <w:spacing w:after="0" w:line="120" w:lineRule="exact"/>
        <w:rPr>
          <w:sz w:val="10"/>
        </w:rPr>
      </w:pPr>
    </w:p>
    <w:p w14:paraId="64DF4608" w14:textId="66E18ACF" w:rsidR="005525D9" w:rsidRPr="00D7557D" w:rsidRDefault="001547AD" w:rsidP="004D67DC">
      <w:pPr>
        <w:pStyle w:val="SingleTxt"/>
      </w:pPr>
      <w:r w:rsidRPr="00D7557D">
        <w:t>45.</w:t>
      </w:r>
      <w:r w:rsidRPr="00D7557D">
        <w:tab/>
        <w:t>In addition, in all employment opportunities in the state-owned enterprises (i.e.,</w:t>
      </w:r>
      <w:r w:rsidR="00956FF9" w:rsidRPr="00D7557D">
        <w:t> </w:t>
      </w:r>
      <w:r w:rsidRPr="00D7557D">
        <w:t>public corporations, banks and financial institutions) has the same provision as mentioned above. For example the temporary special measures (ensuring 33 per cent quota to women) are strictly being followed by all stakeholders. However, attention has to be paid to maintain the disaggregated data with regard to the status of whole public and private sector employments in the country.</w:t>
      </w:r>
      <w:r w:rsidR="005525D9" w:rsidRPr="00D7557D">
        <w:t xml:space="preserve"> </w:t>
      </w:r>
    </w:p>
    <w:p w14:paraId="2C1E0410" w14:textId="6E0AD7A9" w:rsidR="005525D9" w:rsidRPr="00D7557D" w:rsidRDefault="001547AD" w:rsidP="004D67DC">
      <w:pPr>
        <w:pStyle w:val="SingleTxt"/>
      </w:pPr>
      <w:r w:rsidRPr="00D7557D">
        <w:t>46.</w:t>
      </w:r>
      <w:r w:rsidRPr="00D7557D">
        <w:tab/>
        <w:t>With regard to the reservation of the women in political parties the Act relating to Political Parties, 2073 (2017), has made provision of proportionate inclusion of representatives in all three levels of</w:t>
      </w:r>
      <w:r w:rsidR="005525D9" w:rsidRPr="00D7557D">
        <w:t xml:space="preserve"> c</w:t>
      </w:r>
      <w:r w:rsidRPr="00D7557D">
        <w:t>ommittees at the local, provincial and national levels whether they are elected, nominated of appointed. Similarly, all political parties have to include one third of women in all three level of committees. However, the provision of the Act is not equally maintained by the political parties. Following table (Table 6) provides a glimpse of women</w:t>
      </w:r>
      <w:r w:rsidR="001E38FE" w:rsidRPr="00D7557D">
        <w:t>’</w:t>
      </w:r>
      <w:r w:rsidRPr="00D7557D">
        <w:t>s inclusion at the central level committees of the five major political parties of Nepal.</w:t>
      </w:r>
      <w:r w:rsidR="005525D9" w:rsidRPr="00D7557D">
        <w:t xml:space="preserve"> </w:t>
      </w:r>
    </w:p>
    <w:p w14:paraId="32CB39D3" w14:textId="77777777" w:rsidR="00956FF9" w:rsidRPr="00D7557D" w:rsidRDefault="00956FF9" w:rsidP="00956FF9">
      <w:pPr>
        <w:pStyle w:val="SingleTxt"/>
        <w:spacing w:after="0" w:line="120" w:lineRule="exact"/>
        <w:rPr>
          <w:sz w:val="10"/>
        </w:rPr>
      </w:pPr>
    </w:p>
    <w:p w14:paraId="4161E96C" w14:textId="3952A686" w:rsidR="00956FF9" w:rsidRPr="00D7557D" w:rsidRDefault="001547AD" w:rsidP="00912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r w:rsidRPr="00D7557D">
        <w:rPr>
          <w:b w:val="0"/>
          <w:bCs/>
          <w:lang w:val="en-GB"/>
        </w:rPr>
        <w:t>Table 6</w:t>
      </w:r>
    </w:p>
    <w:p w14:paraId="4D135495" w14:textId="6444AAA0" w:rsidR="001547AD" w:rsidRPr="00D7557D" w:rsidRDefault="001547AD" w:rsidP="00912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rPr>
          <w:bCs/>
          <w:lang w:val="en-GB"/>
        </w:rPr>
      </w:pPr>
      <w:r w:rsidRPr="00D7557D">
        <w:rPr>
          <w:bCs/>
          <w:lang w:val="en-GB"/>
        </w:rPr>
        <w:t>Women</w:t>
      </w:r>
      <w:r w:rsidR="001E38FE" w:rsidRPr="00D7557D">
        <w:rPr>
          <w:bCs/>
          <w:lang w:val="en-GB"/>
        </w:rPr>
        <w:t>’</w:t>
      </w:r>
      <w:r w:rsidRPr="00D7557D">
        <w:rPr>
          <w:bCs/>
          <w:lang w:val="en-GB"/>
        </w:rPr>
        <w:t>s inclusion in the Central Committee of the Major Political Parties in Nepal</w:t>
      </w:r>
    </w:p>
    <w:p w14:paraId="0BF2680D" w14:textId="77777777" w:rsidR="00956FF9" w:rsidRPr="00D7557D" w:rsidRDefault="00956FF9" w:rsidP="00956FF9">
      <w:pPr>
        <w:pStyle w:val="SingleTxt"/>
        <w:spacing w:after="0" w:line="120" w:lineRule="exact"/>
        <w:rPr>
          <w:sz w:val="10"/>
        </w:rPr>
      </w:pPr>
    </w:p>
    <w:p w14:paraId="0E5F9299" w14:textId="77777777" w:rsidR="00956FF9" w:rsidRPr="00D7557D" w:rsidRDefault="00956FF9" w:rsidP="00956FF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3"/>
        <w:gridCol w:w="4653"/>
        <w:gridCol w:w="749"/>
        <w:gridCol w:w="810"/>
        <w:gridCol w:w="757"/>
      </w:tblGrid>
      <w:tr w:rsidR="0091222C" w:rsidRPr="00D7557D" w14:paraId="1404C568" w14:textId="77777777" w:rsidTr="0091222C">
        <w:trPr>
          <w:tblHeader/>
        </w:trPr>
        <w:tc>
          <w:tcPr>
            <w:tcW w:w="353" w:type="dxa"/>
            <w:tcBorders>
              <w:top w:val="single" w:sz="4" w:space="0" w:color="auto"/>
              <w:bottom w:val="single" w:sz="12" w:space="0" w:color="auto"/>
            </w:tcBorders>
            <w:shd w:val="clear" w:color="auto" w:fill="auto"/>
            <w:vAlign w:val="bottom"/>
          </w:tcPr>
          <w:p w14:paraId="24AEFA95"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4653" w:type="dxa"/>
            <w:tcBorders>
              <w:top w:val="single" w:sz="4" w:space="0" w:color="auto"/>
              <w:bottom w:val="single" w:sz="12" w:space="0" w:color="auto"/>
            </w:tcBorders>
            <w:shd w:val="clear" w:color="auto" w:fill="auto"/>
            <w:vAlign w:val="bottom"/>
          </w:tcPr>
          <w:p w14:paraId="67CFE0F2"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7557D">
              <w:rPr>
                <w:i/>
                <w:sz w:val="14"/>
              </w:rPr>
              <w:t>Name of Political Party</w:t>
            </w:r>
          </w:p>
        </w:tc>
        <w:tc>
          <w:tcPr>
            <w:tcW w:w="747" w:type="dxa"/>
            <w:tcBorders>
              <w:top w:val="single" w:sz="4" w:space="0" w:color="auto"/>
              <w:bottom w:val="single" w:sz="12" w:space="0" w:color="auto"/>
            </w:tcBorders>
            <w:shd w:val="clear" w:color="auto" w:fill="auto"/>
            <w:vAlign w:val="bottom"/>
          </w:tcPr>
          <w:p w14:paraId="2CF5944F"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 No. of Members</w:t>
            </w:r>
          </w:p>
        </w:tc>
        <w:tc>
          <w:tcPr>
            <w:tcW w:w="810" w:type="dxa"/>
            <w:tcBorders>
              <w:top w:val="single" w:sz="4" w:space="0" w:color="auto"/>
              <w:bottom w:val="single" w:sz="12" w:space="0" w:color="auto"/>
            </w:tcBorders>
            <w:shd w:val="clear" w:color="auto" w:fill="auto"/>
            <w:vAlign w:val="bottom"/>
          </w:tcPr>
          <w:p w14:paraId="64475FDB"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No. of Women Members</w:t>
            </w:r>
          </w:p>
        </w:tc>
        <w:tc>
          <w:tcPr>
            <w:tcW w:w="757" w:type="dxa"/>
            <w:tcBorders>
              <w:top w:val="single" w:sz="4" w:space="0" w:color="auto"/>
              <w:bottom w:val="single" w:sz="12" w:space="0" w:color="auto"/>
            </w:tcBorders>
            <w:shd w:val="clear" w:color="auto" w:fill="auto"/>
            <w:vAlign w:val="bottom"/>
          </w:tcPr>
          <w:p w14:paraId="21354780"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 of Women Members</w:t>
            </w:r>
          </w:p>
        </w:tc>
      </w:tr>
      <w:tr w:rsidR="0091222C" w:rsidRPr="00D7557D" w14:paraId="141F77EA" w14:textId="77777777" w:rsidTr="0091222C">
        <w:trPr>
          <w:trHeight w:hRule="exact" w:val="115"/>
          <w:tblHeader/>
        </w:trPr>
        <w:tc>
          <w:tcPr>
            <w:tcW w:w="353" w:type="dxa"/>
            <w:tcBorders>
              <w:top w:val="single" w:sz="12" w:space="0" w:color="auto"/>
            </w:tcBorders>
            <w:shd w:val="clear" w:color="auto" w:fill="auto"/>
            <w:vAlign w:val="bottom"/>
          </w:tcPr>
          <w:p w14:paraId="3E775014"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653" w:type="dxa"/>
            <w:tcBorders>
              <w:top w:val="single" w:sz="12" w:space="0" w:color="auto"/>
            </w:tcBorders>
            <w:shd w:val="clear" w:color="auto" w:fill="auto"/>
            <w:vAlign w:val="bottom"/>
          </w:tcPr>
          <w:p w14:paraId="0247D1BB"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747" w:type="dxa"/>
            <w:tcBorders>
              <w:top w:val="single" w:sz="12" w:space="0" w:color="auto"/>
            </w:tcBorders>
            <w:shd w:val="clear" w:color="auto" w:fill="auto"/>
            <w:vAlign w:val="bottom"/>
          </w:tcPr>
          <w:p w14:paraId="1845AAD5"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0" w:type="dxa"/>
            <w:tcBorders>
              <w:top w:val="single" w:sz="12" w:space="0" w:color="auto"/>
            </w:tcBorders>
            <w:shd w:val="clear" w:color="auto" w:fill="auto"/>
            <w:vAlign w:val="bottom"/>
          </w:tcPr>
          <w:p w14:paraId="43B77430"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7" w:type="dxa"/>
            <w:tcBorders>
              <w:top w:val="single" w:sz="12" w:space="0" w:color="auto"/>
            </w:tcBorders>
            <w:shd w:val="clear" w:color="auto" w:fill="auto"/>
            <w:vAlign w:val="bottom"/>
          </w:tcPr>
          <w:p w14:paraId="6FF138DD"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1222C" w:rsidRPr="00D7557D" w14:paraId="3F21BF03" w14:textId="77777777" w:rsidTr="0091222C">
        <w:tc>
          <w:tcPr>
            <w:tcW w:w="353" w:type="dxa"/>
            <w:shd w:val="clear" w:color="auto" w:fill="auto"/>
          </w:tcPr>
          <w:p w14:paraId="1615DA56"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4653" w:type="dxa"/>
            <w:shd w:val="clear" w:color="auto" w:fill="auto"/>
            <w:vAlign w:val="bottom"/>
          </w:tcPr>
          <w:p w14:paraId="5F65C784"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Nepali Congress Central, Executive Committee </w:t>
            </w:r>
          </w:p>
        </w:tc>
        <w:tc>
          <w:tcPr>
            <w:tcW w:w="747" w:type="dxa"/>
            <w:shd w:val="clear" w:color="auto" w:fill="auto"/>
            <w:vAlign w:val="bottom"/>
          </w:tcPr>
          <w:p w14:paraId="5EA40E95"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165</w:t>
            </w:r>
          </w:p>
        </w:tc>
        <w:tc>
          <w:tcPr>
            <w:tcW w:w="810" w:type="dxa"/>
            <w:shd w:val="clear" w:color="auto" w:fill="auto"/>
            <w:vAlign w:val="bottom"/>
          </w:tcPr>
          <w:p w14:paraId="56D05F17"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c>
          <w:tcPr>
            <w:tcW w:w="757" w:type="dxa"/>
            <w:shd w:val="clear" w:color="auto" w:fill="auto"/>
            <w:vAlign w:val="bottom"/>
          </w:tcPr>
          <w:p w14:paraId="12DCE3F4"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31.52</w:t>
            </w:r>
          </w:p>
        </w:tc>
      </w:tr>
      <w:tr w:rsidR="0091222C" w:rsidRPr="00D7557D" w14:paraId="5CF3B635" w14:textId="77777777" w:rsidTr="0091222C">
        <w:tc>
          <w:tcPr>
            <w:tcW w:w="353" w:type="dxa"/>
            <w:shd w:val="clear" w:color="auto" w:fill="auto"/>
          </w:tcPr>
          <w:p w14:paraId="0CA9B8D9"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4653" w:type="dxa"/>
            <w:shd w:val="clear" w:color="auto" w:fill="auto"/>
            <w:vAlign w:val="bottom"/>
          </w:tcPr>
          <w:p w14:paraId="66251FBE"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Nepal Communist Party (UML), Polite-bureau</w:t>
            </w:r>
          </w:p>
        </w:tc>
        <w:tc>
          <w:tcPr>
            <w:tcW w:w="747" w:type="dxa"/>
            <w:shd w:val="clear" w:color="auto" w:fill="auto"/>
            <w:vAlign w:val="bottom"/>
          </w:tcPr>
          <w:p w14:paraId="393F9DBB"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98</w:t>
            </w:r>
          </w:p>
        </w:tc>
        <w:tc>
          <w:tcPr>
            <w:tcW w:w="810" w:type="dxa"/>
            <w:shd w:val="clear" w:color="auto" w:fill="auto"/>
            <w:vAlign w:val="bottom"/>
          </w:tcPr>
          <w:p w14:paraId="5892E360"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c>
          <w:tcPr>
            <w:tcW w:w="757" w:type="dxa"/>
            <w:shd w:val="clear" w:color="auto" w:fill="auto"/>
            <w:vAlign w:val="bottom"/>
          </w:tcPr>
          <w:p w14:paraId="1629CEEA"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18.37</w:t>
            </w:r>
          </w:p>
        </w:tc>
      </w:tr>
      <w:tr w:rsidR="0091222C" w:rsidRPr="00D7557D" w14:paraId="238B9782" w14:textId="77777777" w:rsidTr="0091222C">
        <w:tc>
          <w:tcPr>
            <w:tcW w:w="353" w:type="dxa"/>
            <w:shd w:val="clear" w:color="auto" w:fill="auto"/>
          </w:tcPr>
          <w:p w14:paraId="0CA1E8DF"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4653" w:type="dxa"/>
            <w:shd w:val="clear" w:color="auto" w:fill="auto"/>
            <w:vAlign w:val="bottom"/>
          </w:tcPr>
          <w:p w14:paraId="3A6F6FC7"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Nepal Communist Party Maoist, Centre Permanent Committee </w:t>
            </w:r>
          </w:p>
        </w:tc>
        <w:tc>
          <w:tcPr>
            <w:tcW w:w="747" w:type="dxa"/>
            <w:shd w:val="clear" w:color="auto" w:fill="auto"/>
            <w:vAlign w:val="bottom"/>
          </w:tcPr>
          <w:p w14:paraId="60200B0B"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43</w:t>
            </w:r>
          </w:p>
        </w:tc>
        <w:tc>
          <w:tcPr>
            <w:tcW w:w="810" w:type="dxa"/>
            <w:shd w:val="clear" w:color="auto" w:fill="auto"/>
            <w:vAlign w:val="bottom"/>
          </w:tcPr>
          <w:p w14:paraId="48549876"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w:t>
            </w:r>
          </w:p>
        </w:tc>
        <w:tc>
          <w:tcPr>
            <w:tcW w:w="757" w:type="dxa"/>
            <w:shd w:val="clear" w:color="auto" w:fill="auto"/>
            <w:vAlign w:val="bottom"/>
          </w:tcPr>
          <w:p w14:paraId="7069BD2F"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27.91</w:t>
            </w:r>
          </w:p>
        </w:tc>
      </w:tr>
      <w:tr w:rsidR="0091222C" w:rsidRPr="00D7557D" w14:paraId="0D1A5AC7" w14:textId="77777777" w:rsidTr="0091222C">
        <w:tc>
          <w:tcPr>
            <w:tcW w:w="353" w:type="dxa"/>
            <w:shd w:val="clear" w:color="auto" w:fill="auto"/>
          </w:tcPr>
          <w:p w14:paraId="3D400B34"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4653" w:type="dxa"/>
            <w:shd w:val="clear" w:color="auto" w:fill="auto"/>
            <w:vAlign w:val="bottom"/>
          </w:tcPr>
          <w:p w14:paraId="5CFA8D79"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Rastriya Swatantra Party, Central Executive Committee</w:t>
            </w:r>
          </w:p>
        </w:tc>
        <w:tc>
          <w:tcPr>
            <w:tcW w:w="747" w:type="dxa"/>
            <w:shd w:val="clear" w:color="auto" w:fill="auto"/>
            <w:vAlign w:val="bottom"/>
          </w:tcPr>
          <w:p w14:paraId="13125505"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61</w:t>
            </w:r>
          </w:p>
        </w:tc>
        <w:tc>
          <w:tcPr>
            <w:tcW w:w="810" w:type="dxa"/>
            <w:shd w:val="clear" w:color="auto" w:fill="auto"/>
            <w:vAlign w:val="bottom"/>
          </w:tcPr>
          <w:p w14:paraId="4154502C"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w:t>
            </w:r>
          </w:p>
        </w:tc>
        <w:tc>
          <w:tcPr>
            <w:tcW w:w="757" w:type="dxa"/>
            <w:shd w:val="clear" w:color="auto" w:fill="auto"/>
            <w:vAlign w:val="bottom"/>
          </w:tcPr>
          <w:p w14:paraId="5A947A08"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36.07</w:t>
            </w:r>
          </w:p>
        </w:tc>
      </w:tr>
      <w:tr w:rsidR="0091222C" w:rsidRPr="00D7557D" w14:paraId="5250B0B6" w14:textId="77777777" w:rsidTr="0091222C">
        <w:tc>
          <w:tcPr>
            <w:tcW w:w="353" w:type="dxa"/>
            <w:tcBorders>
              <w:bottom w:val="single" w:sz="12" w:space="0" w:color="auto"/>
            </w:tcBorders>
            <w:shd w:val="clear" w:color="auto" w:fill="auto"/>
          </w:tcPr>
          <w:p w14:paraId="47193DEA"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4653" w:type="dxa"/>
            <w:tcBorders>
              <w:bottom w:val="single" w:sz="12" w:space="0" w:color="auto"/>
            </w:tcBorders>
            <w:shd w:val="clear" w:color="auto" w:fill="auto"/>
            <w:vAlign w:val="bottom"/>
          </w:tcPr>
          <w:p w14:paraId="2E6907A3"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Rastriya Prajatantra Party, Central Executive Committee </w:t>
            </w:r>
          </w:p>
        </w:tc>
        <w:tc>
          <w:tcPr>
            <w:tcW w:w="747" w:type="dxa"/>
            <w:tcBorders>
              <w:bottom w:val="single" w:sz="12" w:space="0" w:color="auto"/>
            </w:tcBorders>
            <w:shd w:val="clear" w:color="auto" w:fill="auto"/>
            <w:vAlign w:val="bottom"/>
          </w:tcPr>
          <w:p w14:paraId="0E56B296"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26</w:t>
            </w:r>
          </w:p>
        </w:tc>
        <w:tc>
          <w:tcPr>
            <w:tcW w:w="810" w:type="dxa"/>
            <w:tcBorders>
              <w:bottom w:val="single" w:sz="12" w:space="0" w:color="auto"/>
            </w:tcBorders>
            <w:shd w:val="clear" w:color="auto" w:fill="auto"/>
            <w:vAlign w:val="bottom"/>
          </w:tcPr>
          <w:p w14:paraId="2F0DEB13"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757" w:type="dxa"/>
            <w:tcBorders>
              <w:bottom w:val="single" w:sz="12" w:space="0" w:color="auto"/>
            </w:tcBorders>
            <w:shd w:val="clear" w:color="auto" w:fill="auto"/>
            <w:vAlign w:val="bottom"/>
          </w:tcPr>
          <w:p w14:paraId="440015CA" w14:textId="77777777" w:rsidR="0091222C" w:rsidRPr="00D7557D" w:rsidRDefault="0091222C" w:rsidP="00912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7.69</w:t>
            </w:r>
          </w:p>
        </w:tc>
      </w:tr>
    </w:tbl>
    <w:p w14:paraId="21CBC34C" w14:textId="77777777" w:rsidR="00956FF9" w:rsidRPr="00D7557D" w:rsidRDefault="00956FF9" w:rsidP="00956FF9">
      <w:pPr>
        <w:pStyle w:val="SingleTxt"/>
        <w:spacing w:after="0" w:line="120" w:lineRule="exact"/>
        <w:rPr>
          <w:sz w:val="10"/>
        </w:rPr>
      </w:pPr>
    </w:p>
    <w:p w14:paraId="382590D2" w14:textId="419E4A9F" w:rsidR="00956FF9" w:rsidRPr="00DC1C94" w:rsidRDefault="00956FF9" w:rsidP="00956FF9">
      <w:pPr>
        <w:pStyle w:val="FootnoteText"/>
        <w:tabs>
          <w:tab w:val="clear" w:pos="418"/>
          <w:tab w:val="right" w:pos="1476"/>
          <w:tab w:val="left" w:pos="1548"/>
          <w:tab w:val="right" w:pos="1836"/>
          <w:tab w:val="left" w:pos="1908"/>
        </w:tabs>
        <w:ind w:left="1548" w:right="1267" w:hanging="288"/>
        <w:rPr>
          <w:lang w:val="fr-FR"/>
        </w:rPr>
      </w:pPr>
      <w:r w:rsidRPr="00DC1C94">
        <w:rPr>
          <w:i/>
          <w:iCs/>
          <w:lang w:val="fr-FR"/>
        </w:rPr>
        <w:t>Source</w:t>
      </w:r>
      <w:r w:rsidRPr="00DC1C94">
        <w:rPr>
          <w:lang w:val="fr-FR"/>
        </w:rPr>
        <w:t xml:space="preserve">: 1 </w:t>
      </w:r>
      <w:hyperlink r:id="rId26" w:history="1">
        <w:r w:rsidRPr="00DC1C94">
          <w:rPr>
            <w:rStyle w:val="Hyperlink"/>
            <w:lang w:val="fr-FR"/>
          </w:rPr>
          <w:t>https://www.nepalicongress.org/</w:t>
        </w:r>
      </w:hyperlink>
      <w:r w:rsidRPr="00DC1C94">
        <w:rPr>
          <w:lang w:val="fr-FR"/>
        </w:rPr>
        <w:t xml:space="preserve">, 2 </w:t>
      </w:r>
      <w:hyperlink r:id="rId27" w:history="1">
        <w:r w:rsidRPr="00DC1C94">
          <w:rPr>
            <w:rStyle w:val="Hyperlink"/>
            <w:lang w:val="fr-FR"/>
          </w:rPr>
          <w:t>https://cpnuml.org/committee/politburo</w:t>
        </w:r>
      </w:hyperlink>
      <w:r w:rsidRPr="00DC1C94">
        <w:rPr>
          <w:lang w:val="fr-FR"/>
        </w:rPr>
        <w:t xml:space="preserve">, 3 </w:t>
      </w:r>
      <w:hyperlink r:id="rId28" w:history="1">
        <w:r w:rsidRPr="00DC1C94">
          <w:rPr>
            <w:rStyle w:val="Hyperlink"/>
            <w:lang w:val="fr-FR"/>
          </w:rPr>
          <w:t>https://cpnmc.org/</w:t>
        </w:r>
      </w:hyperlink>
      <w:r w:rsidRPr="00DC1C94">
        <w:rPr>
          <w:lang w:val="fr-FR"/>
        </w:rPr>
        <w:t xml:space="preserve">, 4 </w:t>
      </w:r>
      <w:hyperlink r:id="rId29" w:history="1">
        <w:r w:rsidRPr="00DC1C94">
          <w:rPr>
            <w:rStyle w:val="Hyperlink"/>
            <w:lang w:val="fr-FR"/>
          </w:rPr>
          <w:t>https://rspnepal.org/executive-members</w:t>
        </w:r>
      </w:hyperlink>
      <w:r w:rsidRPr="00DC1C94">
        <w:rPr>
          <w:lang w:val="fr-FR"/>
        </w:rPr>
        <w:t xml:space="preserve">, 5 </w:t>
      </w:r>
      <w:hyperlink r:id="rId30" w:history="1">
        <w:r w:rsidRPr="00DC1C94">
          <w:rPr>
            <w:rStyle w:val="Hyperlink"/>
            <w:lang w:val="fr-FR"/>
          </w:rPr>
          <w:t>https://rpp.org.np/leadership/central-directorate</w:t>
        </w:r>
      </w:hyperlink>
      <w:r w:rsidR="00BD60AF" w:rsidRPr="00DC1C94">
        <w:rPr>
          <w:rStyle w:val="Hyperlink"/>
          <w:lang w:val="fr-FR"/>
        </w:rPr>
        <w:t>.</w:t>
      </w:r>
    </w:p>
    <w:p w14:paraId="4D3733E7" w14:textId="77777777" w:rsidR="00956FF9" w:rsidRPr="00DC1C94" w:rsidRDefault="00956FF9" w:rsidP="00956FF9">
      <w:pPr>
        <w:pStyle w:val="SingleTxt"/>
        <w:spacing w:after="0" w:line="120" w:lineRule="exact"/>
        <w:rPr>
          <w:sz w:val="10"/>
          <w:lang w:val="fr-FR"/>
        </w:rPr>
      </w:pPr>
    </w:p>
    <w:p w14:paraId="77BC4B5E" w14:textId="77777777" w:rsidR="00956FF9" w:rsidRPr="00DC1C94" w:rsidRDefault="00956FF9" w:rsidP="00956FF9">
      <w:pPr>
        <w:pStyle w:val="SingleTxt"/>
        <w:spacing w:after="0" w:line="120" w:lineRule="exact"/>
        <w:rPr>
          <w:sz w:val="10"/>
          <w:lang w:val="fr-FR"/>
        </w:rPr>
      </w:pPr>
    </w:p>
    <w:p w14:paraId="711855B8" w14:textId="77777777" w:rsidR="00956FF9" w:rsidRPr="00DC1C94" w:rsidRDefault="00956FF9" w:rsidP="00956FF9">
      <w:pPr>
        <w:pStyle w:val="SingleTxt"/>
        <w:spacing w:after="0" w:line="120" w:lineRule="exact"/>
        <w:rPr>
          <w:sz w:val="10"/>
          <w:lang w:val="fr-FR"/>
        </w:rPr>
      </w:pPr>
    </w:p>
    <w:p w14:paraId="426D3A4D" w14:textId="0DA43F2D" w:rsidR="001547AD" w:rsidRPr="00D7557D" w:rsidRDefault="001547AD" w:rsidP="005E6126">
      <w:pPr>
        <w:pStyle w:val="H1"/>
        <w:ind w:left="2534" w:right="1260"/>
      </w:pPr>
      <w:r w:rsidRPr="00D7557D">
        <w:lastRenderedPageBreak/>
        <w:t>Reply to paragraph 6 (b) of the list of issues and questions</w:t>
      </w:r>
    </w:p>
    <w:p w14:paraId="1CBFD189" w14:textId="77777777" w:rsidR="00956FF9" w:rsidRPr="00D7557D" w:rsidRDefault="00956FF9" w:rsidP="005E6126">
      <w:pPr>
        <w:pStyle w:val="SingleTxt"/>
        <w:keepNext/>
        <w:spacing w:after="0" w:line="120" w:lineRule="exact"/>
        <w:rPr>
          <w:sz w:val="10"/>
        </w:rPr>
      </w:pPr>
    </w:p>
    <w:p w14:paraId="06007179" w14:textId="77777777" w:rsidR="00956FF9" w:rsidRPr="00D7557D" w:rsidRDefault="00956FF9" w:rsidP="005E6126">
      <w:pPr>
        <w:pStyle w:val="SingleTxt"/>
        <w:keepNext/>
        <w:spacing w:after="0" w:line="120" w:lineRule="exact"/>
        <w:rPr>
          <w:sz w:val="10"/>
        </w:rPr>
      </w:pPr>
    </w:p>
    <w:p w14:paraId="736286E4" w14:textId="05D636C9" w:rsidR="001547AD" w:rsidRPr="00D7557D" w:rsidRDefault="001547AD" w:rsidP="005E6126">
      <w:pPr>
        <w:pStyle w:val="SingleTxt"/>
        <w:keepNext/>
      </w:pPr>
      <w:r w:rsidRPr="00D7557D">
        <w:t>47.</w:t>
      </w:r>
      <w:r w:rsidRPr="00D7557D">
        <w:tab/>
        <w:t xml:space="preserve">A continuous lobby and advocacy is going on behalf of all three tiers of the governments in the public sector forums, media platforms, at the debate of both the federal and provincial parliaments with regard to the importance and necessity of temporary special measures as ensured by the constitution and legal provisions. The commitment of the government is also reflected in the NGEP of the government at federal level, GESI Policy/Strategy/Guideline of the provincial and local governments across the country. Additionally, the NWC, CSOs and women rights activists are also disseminating through various workshops, consultations, training and orientation programmes to abide by the government policy of inclusion and temporary special measures. </w:t>
      </w:r>
    </w:p>
    <w:p w14:paraId="72154262" w14:textId="77777777" w:rsidR="006E24E1" w:rsidRPr="00D7557D" w:rsidRDefault="006E24E1" w:rsidP="006E24E1">
      <w:pPr>
        <w:pStyle w:val="SingleTxt"/>
        <w:spacing w:after="0" w:line="120" w:lineRule="exact"/>
        <w:rPr>
          <w:sz w:val="10"/>
        </w:rPr>
      </w:pPr>
      <w:bookmarkStart w:id="12" w:name="_Toc175724583"/>
    </w:p>
    <w:p w14:paraId="12B6148D" w14:textId="77777777" w:rsidR="006E24E1" w:rsidRPr="00D7557D" w:rsidRDefault="006E24E1" w:rsidP="006E24E1">
      <w:pPr>
        <w:pStyle w:val="SingleTxt"/>
        <w:spacing w:after="0" w:line="120" w:lineRule="exact"/>
        <w:rPr>
          <w:sz w:val="10"/>
        </w:rPr>
      </w:pPr>
    </w:p>
    <w:p w14:paraId="25DDE0C0" w14:textId="34A0AA68" w:rsidR="001547AD" w:rsidRPr="00D7557D" w:rsidRDefault="001547AD" w:rsidP="006E24E1">
      <w:pPr>
        <w:pStyle w:val="HCh"/>
        <w:ind w:left="2534" w:right="1260" w:hanging="1267"/>
      </w:pPr>
      <w:r w:rsidRPr="00D7557D">
        <w:t>Harmful practices</w:t>
      </w:r>
      <w:bookmarkEnd w:id="12"/>
      <w:r w:rsidRPr="00D7557D">
        <w:t xml:space="preserve"> </w:t>
      </w:r>
    </w:p>
    <w:p w14:paraId="0F12F9A0" w14:textId="77777777" w:rsidR="006E24E1" w:rsidRPr="00D7557D" w:rsidRDefault="006E24E1" w:rsidP="006E24E1">
      <w:pPr>
        <w:pStyle w:val="SingleTxt"/>
        <w:spacing w:after="0" w:line="120" w:lineRule="exact"/>
        <w:rPr>
          <w:sz w:val="10"/>
        </w:rPr>
      </w:pPr>
    </w:p>
    <w:p w14:paraId="0938301A" w14:textId="77777777" w:rsidR="006E24E1" w:rsidRPr="00D7557D" w:rsidRDefault="006E24E1" w:rsidP="006E24E1">
      <w:pPr>
        <w:pStyle w:val="SingleTxt"/>
        <w:spacing w:after="0" w:line="120" w:lineRule="exact"/>
        <w:rPr>
          <w:sz w:val="10"/>
        </w:rPr>
      </w:pPr>
    </w:p>
    <w:p w14:paraId="4C03EC68" w14:textId="65FF2B97" w:rsidR="001547AD" w:rsidRPr="00D7557D" w:rsidRDefault="001547AD" w:rsidP="006E24E1">
      <w:pPr>
        <w:pStyle w:val="H1"/>
        <w:ind w:left="2534" w:right="1260"/>
      </w:pPr>
      <w:r w:rsidRPr="00D7557D">
        <w:t>Reply to paragraph 7 (a) of the list of issues and questions</w:t>
      </w:r>
    </w:p>
    <w:p w14:paraId="1212296C" w14:textId="77777777" w:rsidR="006E24E1" w:rsidRPr="00D7557D" w:rsidRDefault="006E24E1" w:rsidP="006E24E1">
      <w:pPr>
        <w:pStyle w:val="SingleTxt"/>
        <w:spacing w:after="0" w:line="120" w:lineRule="exact"/>
        <w:rPr>
          <w:sz w:val="10"/>
        </w:rPr>
      </w:pPr>
    </w:p>
    <w:p w14:paraId="6FCD2ADC" w14:textId="77777777" w:rsidR="006E24E1" w:rsidRPr="00D7557D" w:rsidRDefault="006E24E1" w:rsidP="006E24E1">
      <w:pPr>
        <w:pStyle w:val="SingleTxt"/>
        <w:spacing w:after="0" w:line="120" w:lineRule="exact"/>
        <w:rPr>
          <w:sz w:val="10"/>
        </w:rPr>
      </w:pPr>
    </w:p>
    <w:p w14:paraId="4D9136A2" w14:textId="05C69CEB" w:rsidR="001547AD" w:rsidRPr="00D7557D" w:rsidRDefault="001547AD" w:rsidP="004D67DC">
      <w:pPr>
        <w:pStyle w:val="SingleTxt"/>
      </w:pPr>
      <w:r w:rsidRPr="00D7557D">
        <w:t>48.</w:t>
      </w:r>
      <w:r w:rsidRPr="00D7557D">
        <w:tab/>
        <w:t xml:space="preserve">National Penal Code, 2074 (2017) comprehensively covers the criminal justice system of Nepal and encompasses many facets of harmful practices against women and girls. It criminalizes wilful discrimination and harmful social practices; which include polygamy, forced marriage, non-consensual marriage, child marriage, </w:t>
      </w:r>
      <w:r w:rsidRPr="00D7557D">
        <w:rPr>
          <w:i/>
          <w:iCs/>
        </w:rPr>
        <w:t>chhaupadi</w:t>
      </w:r>
      <w:r w:rsidRPr="00D7557D">
        <w:t xml:space="preserve">, dowry system, sex-determination and forced abortions, witchcraft allegation, and so on. Additionally, witchcraft relating Accusations (Crime and Punishment) Act, 2072 (2015) also prohibits and criminalizes witchcraft accusation. </w:t>
      </w:r>
    </w:p>
    <w:p w14:paraId="20176883" w14:textId="77777777" w:rsidR="005525D9" w:rsidRPr="00D7557D" w:rsidRDefault="001547AD" w:rsidP="004D67DC">
      <w:pPr>
        <w:pStyle w:val="SingleTxt"/>
      </w:pPr>
      <w:r w:rsidRPr="00D7557D">
        <w:t>49.</w:t>
      </w:r>
      <w:r w:rsidRPr="00D7557D">
        <w:tab/>
        <w:t xml:space="preserve">From the year 2018 to 2023, a total number of 4,866 awareness programmes have been launched against harmful traditional practise like </w:t>
      </w:r>
      <w:r w:rsidRPr="00D7557D">
        <w:rPr>
          <w:i/>
          <w:iCs/>
        </w:rPr>
        <w:t>chhaupadi</w:t>
      </w:r>
      <w:r w:rsidRPr="00D7557D">
        <w:t xml:space="preserve">, witchcraft allegation, caste based discrimination and untouchability. In order to discourage the </w:t>
      </w:r>
      <w:r w:rsidRPr="00D7557D">
        <w:rPr>
          <w:i/>
          <w:iCs/>
        </w:rPr>
        <w:t>chhaupadi</w:t>
      </w:r>
      <w:r w:rsidRPr="00D7557D">
        <w:t xml:space="preserve">, Nepal Police initiated special campaign to demolish the </w:t>
      </w:r>
      <w:r w:rsidRPr="00D7557D">
        <w:rPr>
          <w:i/>
          <w:iCs/>
        </w:rPr>
        <w:t>chhau</w:t>
      </w:r>
      <w:r w:rsidRPr="00D7557D">
        <w:t xml:space="preserve"> sheds in the districts of Sudurpashchim and Karnali provinces and 9,780 such sheds have been destructed so far. The GoN realises that much more efforts have to be done through increased investment for rapid social change to abolish </w:t>
      </w:r>
      <w:r w:rsidRPr="00D7557D">
        <w:rPr>
          <w:i/>
          <w:iCs/>
        </w:rPr>
        <w:t>chhaupadi</w:t>
      </w:r>
      <w:r w:rsidRPr="00D7557D">
        <w:t xml:space="preserve"> and untouchability.</w:t>
      </w:r>
      <w:r w:rsidR="005525D9" w:rsidRPr="00D7557D">
        <w:t xml:space="preserve"> </w:t>
      </w:r>
    </w:p>
    <w:p w14:paraId="61C74574" w14:textId="76D78AED" w:rsidR="005525D9" w:rsidRPr="00D7557D" w:rsidRDefault="001547AD" w:rsidP="004D67DC">
      <w:pPr>
        <w:pStyle w:val="SingleTxt"/>
      </w:pPr>
      <w:r w:rsidRPr="00D7557D">
        <w:t>50.</w:t>
      </w:r>
      <w:r w:rsidRPr="00D7557D">
        <w:tab/>
        <w:t xml:space="preserve">Nepal Police has established a dedicated </w:t>
      </w:r>
      <w:r w:rsidR="001E38FE" w:rsidRPr="00D7557D">
        <w:t>“</w:t>
      </w:r>
      <w:r w:rsidRPr="00D7557D">
        <w:rPr>
          <w:i/>
          <w:iCs/>
        </w:rPr>
        <w:t>Dalit</w:t>
      </w:r>
      <w:r w:rsidRPr="00D7557D">
        <w:t xml:space="preserve"> Desk</w:t>
      </w:r>
      <w:r w:rsidR="001E38FE" w:rsidRPr="00D7557D">
        <w:t>”</w:t>
      </w:r>
      <w:r w:rsidRPr="00D7557D">
        <w:t xml:space="preserve"> within the Women, Children and Senior Citizens Service Centres (WCSCSC) at Police Offices. There are now 175 </w:t>
      </w:r>
      <w:r w:rsidRPr="00D7557D">
        <w:rPr>
          <w:i/>
          <w:iCs/>
        </w:rPr>
        <w:t>Dalit</w:t>
      </w:r>
      <w:r w:rsidRPr="00D7557D">
        <w:t xml:space="preserve"> Desks across the country. Nepal Police organised a three-day orientation targeting capacity enhancement of the police personnel deployed in the WCSCSC to handle cases of GBV, caste based discrimination and harmful traditional practices.</w:t>
      </w:r>
      <w:r w:rsidR="005525D9" w:rsidRPr="00D7557D">
        <w:t xml:space="preserve"> </w:t>
      </w:r>
    </w:p>
    <w:p w14:paraId="10F65B84" w14:textId="34C06D93" w:rsidR="001547AD" w:rsidRPr="00D7557D" w:rsidRDefault="001547AD" w:rsidP="004D67DC">
      <w:pPr>
        <w:pStyle w:val="SingleTxt"/>
      </w:pPr>
      <w:r w:rsidRPr="00D7557D">
        <w:t>51.</w:t>
      </w:r>
      <w:r w:rsidRPr="00D7557D">
        <w:tab/>
        <w:t xml:space="preserve">The traditional practices like </w:t>
      </w:r>
      <w:r w:rsidRPr="00D7557D">
        <w:rPr>
          <w:i/>
          <w:iCs/>
        </w:rPr>
        <w:t>jhuma, deuki</w:t>
      </w:r>
      <w:r w:rsidRPr="00D7557D">
        <w:t xml:space="preserve"> and </w:t>
      </w:r>
      <w:r w:rsidRPr="00D7557D">
        <w:rPr>
          <w:i/>
          <w:iCs/>
        </w:rPr>
        <w:t>dhankhaane</w:t>
      </w:r>
      <w:r w:rsidRPr="00D7557D">
        <w:rPr>
          <w:cs/>
          <w:lang w:bidi="ne-NP"/>
        </w:rPr>
        <w:t xml:space="preserve"> </w:t>
      </w:r>
      <w:r w:rsidRPr="00D7557D">
        <w:t xml:space="preserve">have almost been abolished from the country now. There is no occurrence of such practices in the country in recent years. </w:t>
      </w:r>
    </w:p>
    <w:p w14:paraId="645647D1" w14:textId="77777777" w:rsidR="006E24E1" w:rsidRPr="00D7557D" w:rsidRDefault="006E24E1" w:rsidP="006E24E1">
      <w:pPr>
        <w:pStyle w:val="SingleTxt"/>
        <w:spacing w:after="0" w:line="120" w:lineRule="exact"/>
        <w:rPr>
          <w:sz w:val="10"/>
        </w:rPr>
      </w:pPr>
    </w:p>
    <w:p w14:paraId="7BD4ADF7" w14:textId="77777777" w:rsidR="006E24E1" w:rsidRPr="00D7557D" w:rsidRDefault="006E24E1" w:rsidP="006E24E1">
      <w:pPr>
        <w:pStyle w:val="SingleTxt"/>
        <w:spacing w:after="0" w:line="120" w:lineRule="exact"/>
        <w:rPr>
          <w:sz w:val="10"/>
        </w:rPr>
      </w:pPr>
    </w:p>
    <w:p w14:paraId="56218FBF" w14:textId="5D0DF74A" w:rsidR="001547AD" w:rsidRPr="00D7557D" w:rsidRDefault="001547AD" w:rsidP="006E24E1">
      <w:pPr>
        <w:pStyle w:val="H1"/>
        <w:ind w:left="2534" w:right="1260"/>
      </w:pPr>
      <w:r w:rsidRPr="00D7557D">
        <w:t>Reply to paragraph 7 (b) of the list of issues and questions</w:t>
      </w:r>
    </w:p>
    <w:p w14:paraId="537AF890" w14:textId="77777777" w:rsidR="006E24E1" w:rsidRPr="00D7557D" w:rsidRDefault="006E24E1" w:rsidP="006E24E1">
      <w:pPr>
        <w:pStyle w:val="SingleTxt"/>
        <w:spacing w:after="0" w:line="120" w:lineRule="exact"/>
        <w:rPr>
          <w:sz w:val="10"/>
        </w:rPr>
      </w:pPr>
    </w:p>
    <w:p w14:paraId="6DFDC9D0" w14:textId="77777777" w:rsidR="006E24E1" w:rsidRPr="00D7557D" w:rsidRDefault="006E24E1" w:rsidP="006E24E1">
      <w:pPr>
        <w:pStyle w:val="SingleTxt"/>
        <w:spacing w:after="0" w:line="120" w:lineRule="exact"/>
        <w:rPr>
          <w:sz w:val="10"/>
        </w:rPr>
      </w:pPr>
    </w:p>
    <w:p w14:paraId="60948673" w14:textId="2F9E7BBD" w:rsidR="001547AD" w:rsidRPr="00D7557D" w:rsidRDefault="001547AD" w:rsidP="004D67DC">
      <w:pPr>
        <w:pStyle w:val="SingleTxt"/>
      </w:pPr>
      <w:r w:rsidRPr="00D7557D">
        <w:t>52.</w:t>
      </w:r>
      <w:r w:rsidRPr="00D7557D">
        <w:tab/>
        <w:t>Following table (Table 7) suggests the cases handled by Nepal Police and the Office of the Attorney General (OAG) in relation to taking legal actions against polygamy, child marriage and witchcraft allegation during five years period (FY 2018/19-2022-2023).</w:t>
      </w:r>
    </w:p>
    <w:p w14:paraId="17E51CFE" w14:textId="77777777" w:rsidR="006E24E1" w:rsidRPr="00D7557D" w:rsidRDefault="006E24E1" w:rsidP="006E24E1">
      <w:pPr>
        <w:pStyle w:val="SingleTxt"/>
        <w:spacing w:after="0" w:line="120" w:lineRule="exact"/>
        <w:rPr>
          <w:sz w:val="10"/>
        </w:rPr>
      </w:pPr>
    </w:p>
    <w:p w14:paraId="38C9C654" w14:textId="002B4AE6" w:rsidR="006E24E1" w:rsidRPr="00D7557D" w:rsidRDefault="001547AD" w:rsidP="00BA4A4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r w:rsidRPr="00D7557D">
        <w:rPr>
          <w:b w:val="0"/>
          <w:bCs/>
          <w:lang w:val="en-GB"/>
        </w:rPr>
        <w:lastRenderedPageBreak/>
        <w:t>Table 7</w:t>
      </w:r>
    </w:p>
    <w:p w14:paraId="3CF6D17B" w14:textId="2FCA54FD" w:rsidR="001547AD" w:rsidRPr="00D7557D" w:rsidRDefault="001547AD" w:rsidP="00BA4A4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Cs/>
          <w:lang w:val="en-GB"/>
        </w:rPr>
      </w:pPr>
      <w:r w:rsidRPr="00D7557D">
        <w:rPr>
          <w:bCs/>
          <w:lang w:val="en-GB"/>
        </w:rPr>
        <w:t>Number of cases relating to harmful traditional practices handled by Nepal Police and OAG</w:t>
      </w:r>
    </w:p>
    <w:p w14:paraId="2B32B211" w14:textId="77777777" w:rsidR="006E24E1" w:rsidRPr="00D7557D" w:rsidRDefault="006E24E1" w:rsidP="00BA4A45">
      <w:pPr>
        <w:pStyle w:val="SingleTxt"/>
        <w:keepNext/>
        <w:spacing w:after="0" w:line="120" w:lineRule="exact"/>
        <w:rPr>
          <w:sz w:val="10"/>
        </w:rPr>
      </w:pPr>
    </w:p>
    <w:p w14:paraId="0C8EC6D6" w14:textId="77777777" w:rsidR="00BA4A45" w:rsidRPr="00D7557D" w:rsidRDefault="00BA4A45" w:rsidP="00BA4A45">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6"/>
        <w:gridCol w:w="1046"/>
        <w:gridCol w:w="1046"/>
        <w:gridCol w:w="115"/>
        <w:gridCol w:w="931"/>
        <w:gridCol w:w="1046"/>
        <w:gridCol w:w="115"/>
        <w:gridCol w:w="931"/>
        <w:gridCol w:w="1046"/>
      </w:tblGrid>
      <w:tr w:rsidR="00105378" w:rsidRPr="00D7557D" w14:paraId="037A3965" w14:textId="77777777" w:rsidTr="00105378">
        <w:trPr>
          <w:tblHeader/>
        </w:trPr>
        <w:tc>
          <w:tcPr>
            <w:tcW w:w="1046" w:type="dxa"/>
            <w:tcBorders>
              <w:top w:val="single" w:sz="4" w:space="0" w:color="auto"/>
            </w:tcBorders>
            <w:shd w:val="clear" w:color="auto" w:fill="auto"/>
            <w:vAlign w:val="bottom"/>
          </w:tcPr>
          <w:p w14:paraId="20D51657" w14:textId="454FE3F8"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092" w:type="dxa"/>
            <w:gridSpan w:val="2"/>
            <w:tcBorders>
              <w:top w:val="single" w:sz="4" w:space="0" w:color="auto"/>
              <w:bottom w:val="single" w:sz="4" w:space="0" w:color="auto"/>
            </w:tcBorders>
            <w:shd w:val="clear" w:color="auto" w:fill="auto"/>
            <w:vAlign w:val="bottom"/>
          </w:tcPr>
          <w:p w14:paraId="4A5422AA" w14:textId="5A82F7CE"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Polygamy</w:t>
            </w:r>
          </w:p>
        </w:tc>
        <w:tc>
          <w:tcPr>
            <w:tcW w:w="115" w:type="dxa"/>
            <w:tcBorders>
              <w:top w:val="single" w:sz="4" w:space="0" w:color="auto"/>
            </w:tcBorders>
            <w:shd w:val="clear" w:color="auto" w:fill="auto"/>
            <w:vAlign w:val="bottom"/>
          </w:tcPr>
          <w:p w14:paraId="60180945"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69" w:type="dxa"/>
            <w:gridSpan w:val="2"/>
            <w:tcBorders>
              <w:top w:val="single" w:sz="4" w:space="0" w:color="auto"/>
              <w:bottom w:val="single" w:sz="4" w:space="0" w:color="auto"/>
            </w:tcBorders>
            <w:shd w:val="clear" w:color="auto" w:fill="auto"/>
            <w:vAlign w:val="bottom"/>
          </w:tcPr>
          <w:p w14:paraId="7D5FD136" w14:textId="03DD3BDF"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Child Marriage</w:t>
            </w:r>
          </w:p>
        </w:tc>
        <w:tc>
          <w:tcPr>
            <w:tcW w:w="115" w:type="dxa"/>
            <w:tcBorders>
              <w:top w:val="single" w:sz="4" w:space="0" w:color="auto"/>
            </w:tcBorders>
            <w:shd w:val="clear" w:color="auto" w:fill="auto"/>
            <w:vAlign w:val="bottom"/>
          </w:tcPr>
          <w:p w14:paraId="16B0872A"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69" w:type="dxa"/>
            <w:gridSpan w:val="2"/>
            <w:tcBorders>
              <w:top w:val="single" w:sz="4" w:space="0" w:color="auto"/>
              <w:bottom w:val="single" w:sz="4" w:space="0" w:color="auto"/>
            </w:tcBorders>
            <w:shd w:val="clear" w:color="auto" w:fill="auto"/>
            <w:vAlign w:val="bottom"/>
          </w:tcPr>
          <w:p w14:paraId="2E2CB075" w14:textId="253DBF4D"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Witchcraft Allegation</w:t>
            </w:r>
          </w:p>
        </w:tc>
      </w:tr>
      <w:tr w:rsidR="00105378" w:rsidRPr="00D7557D" w14:paraId="5E162985" w14:textId="77777777" w:rsidTr="00105378">
        <w:trPr>
          <w:tblHeader/>
        </w:trPr>
        <w:tc>
          <w:tcPr>
            <w:tcW w:w="1046" w:type="dxa"/>
            <w:tcBorders>
              <w:bottom w:val="single" w:sz="12" w:space="0" w:color="auto"/>
            </w:tcBorders>
            <w:shd w:val="clear" w:color="auto" w:fill="auto"/>
            <w:vAlign w:val="bottom"/>
          </w:tcPr>
          <w:p w14:paraId="02F896B6" w14:textId="24E98D11"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Fiscal Year</w:t>
            </w:r>
          </w:p>
        </w:tc>
        <w:tc>
          <w:tcPr>
            <w:tcW w:w="1046" w:type="dxa"/>
            <w:tcBorders>
              <w:top w:val="single" w:sz="4" w:space="0" w:color="auto"/>
              <w:bottom w:val="single" w:sz="12" w:space="0" w:color="auto"/>
            </w:tcBorders>
            <w:shd w:val="clear" w:color="auto" w:fill="auto"/>
            <w:vAlign w:val="bottom"/>
          </w:tcPr>
          <w:p w14:paraId="15BA6E61"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Nepal Police</w:t>
            </w:r>
          </w:p>
        </w:tc>
        <w:tc>
          <w:tcPr>
            <w:tcW w:w="1046" w:type="dxa"/>
            <w:tcBorders>
              <w:top w:val="single" w:sz="4" w:space="0" w:color="auto"/>
              <w:bottom w:val="single" w:sz="12" w:space="0" w:color="auto"/>
            </w:tcBorders>
            <w:shd w:val="clear" w:color="auto" w:fill="auto"/>
            <w:vAlign w:val="bottom"/>
          </w:tcPr>
          <w:p w14:paraId="2C2943CD"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OAG</w:t>
            </w:r>
          </w:p>
        </w:tc>
        <w:tc>
          <w:tcPr>
            <w:tcW w:w="1046" w:type="dxa"/>
            <w:gridSpan w:val="2"/>
            <w:tcBorders>
              <w:bottom w:val="single" w:sz="12" w:space="0" w:color="auto"/>
            </w:tcBorders>
            <w:shd w:val="clear" w:color="auto" w:fill="auto"/>
            <w:vAlign w:val="bottom"/>
          </w:tcPr>
          <w:p w14:paraId="461AE1AB"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Nepal Police</w:t>
            </w:r>
          </w:p>
        </w:tc>
        <w:tc>
          <w:tcPr>
            <w:tcW w:w="1046" w:type="dxa"/>
            <w:tcBorders>
              <w:bottom w:val="single" w:sz="12" w:space="0" w:color="auto"/>
            </w:tcBorders>
            <w:shd w:val="clear" w:color="auto" w:fill="auto"/>
            <w:vAlign w:val="bottom"/>
          </w:tcPr>
          <w:p w14:paraId="105040EE"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OAG</w:t>
            </w:r>
          </w:p>
        </w:tc>
        <w:tc>
          <w:tcPr>
            <w:tcW w:w="1046" w:type="dxa"/>
            <w:gridSpan w:val="2"/>
            <w:tcBorders>
              <w:bottom w:val="single" w:sz="12" w:space="0" w:color="auto"/>
            </w:tcBorders>
            <w:shd w:val="clear" w:color="auto" w:fill="auto"/>
            <w:vAlign w:val="bottom"/>
          </w:tcPr>
          <w:p w14:paraId="71D79BD6"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Nepal Police</w:t>
            </w:r>
          </w:p>
        </w:tc>
        <w:tc>
          <w:tcPr>
            <w:tcW w:w="1046" w:type="dxa"/>
            <w:tcBorders>
              <w:bottom w:val="single" w:sz="12" w:space="0" w:color="auto"/>
            </w:tcBorders>
            <w:shd w:val="clear" w:color="auto" w:fill="auto"/>
            <w:vAlign w:val="bottom"/>
          </w:tcPr>
          <w:p w14:paraId="7782557A"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OAG</w:t>
            </w:r>
          </w:p>
        </w:tc>
      </w:tr>
      <w:tr w:rsidR="00105378" w:rsidRPr="00D7557D" w14:paraId="70C46A7D" w14:textId="77777777" w:rsidTr="00105378">
        <w:trPr>
          <w:trHeight w:hRule="exact" w:val="115"/>
          <w:tblHeader/>
        </w:trPr>
        <w:tc>
          <w:tcPr>
            <w:tcW w:w="1046" w:type="dxa"/>
            <w:tcBorders>
              <w:top w:val="single" w:sz="12" w:space="0" w:color="auto"/>
            </w:tcBorders>
            <w:shd w:val="clear" w:color="auto" w:fill="auto"/>
            <w:vAlign w:val="bottom"/>
          </w:tcPr>
          <w:p w14:paraId="5CE5D0D7"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7789A6D0"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6D16A2D"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5AE340D9"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5B3BB273"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1C39DC04"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2BA510E"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05378" w:rsidRPr="00D7557D" w14:paraId="41A99E9F" w14:textId="77777777" w:rsidTr="00105378">
        <w:tc>
          <w:tcPr>
            <w:tcW w:w="1046" w:type="dxa"/>
            <w:shd w:val="clear" w:color="auto" w:fill="auto"/>
            <w:vAlign w:val="bottom"/>
          </w:tcPr>
          <w:p w14:paraId="1343CB6E" w14:textId="75BD3B96"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2022–23</w:t>
            </w:r>
          </w:p>
        </w:tc>
        <w:tc>
          <w:tcPr>
            <w:tcW w:w="1046" w:type="dxa"/>
            <w:shd w:val="clear" w:color="auto" w:fill="auto"/>
            <w:vAlign w:val="bottom"/>
          </w:tcPr>
          <w:p w14:paraId="2ADFF4F5"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723</w:t>
            </w:r>
          </w:p>
        </w:tc>
        <w:tc>
          <w:tcPr>
            <w:tcW w:w="1046" w:type="dxa"/>
            <w:shd w:val="clear" w:color="auto" w:fill="auto"/>
            <w:vAlign w:val="bottom"/>
          </w:tcPr>
          <w:p w14:paraId="6CC5251B" w14:textId="12A92013"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1 666</w:t>
            </w:r>
          </w:p>
        </w:tc>
        <w:tc>
          <w:tcPr>
            <w:tcW w:w="1046" w:type="dxa"/>
            <w:gridSpan w:val="2"/>
            <w:shd w:val="clear" w:color="auto" w:fill="auto"/>
            <w:vAlign w:val="bottom"/>
          </w:tcPr>
          <w:p w14:paraId="622D6F4C"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c>
          <w:tcPr>
            <w:tcW w:w="1046" w:type="dxa"/>
            <w:shd w:val="clear" w:color="auto" w:fill="auto"/>
            <w:vAlign w:val="bottom"/>
          </w:tcPr>
          <w:p w14:paraId="0413A56F"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204</w:t>
            </w:r>
          </w:p>
        </w:tc>
        <w:tc>
          <w:tcPr>
            <w:tcW w:w="1046" w:type="dxa"/>
            <w:gridSpan w:val="2"/>
            <w:shd w:val="clear" w:color="auto" w:fill="auto"/>
            <w:vAlign w:val="bottom"/>
          </w:tcPr>
          <w:p w14:paraId="00BE393E"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43</w:t>
            </w:r>
          </w:p>
        </w:tc>
        <w:tc>
          <w:tcPr>
            <w:tcW w:w="1046" w:type="dxa"/>
            <w:shd w:val="clear" w:color="auto" w:fill="auto"/>
            <w:vAlign w:val="bottom"/>
          </w:tcPr>
          <w:p w14:paraId="1CA6AF8E" w14:textId="77777777" w:rsidR="00105378" w:rsidRPr="00D7557D" w:rsidRDefault="00105378" w:rsidP="00BA4A4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29</w:t>
            </w:r>
          </w:p>
        </w:tc>
      </w:tr>
      <w:tr w:rsidR="00105378" w:rsidRPr="00D7557D" w14:paraId="24BD8D95" w14:textId="77777777" w:rsidTr="00105378">
        <w:tc>
          <w:tcPr>
            <w:tcW w:w="1046" w:type="dxa"/>
            <w:shd w:val="clear" w:color="auto" w:fill="auto"/>
            <w:vAlign w:val="bottom"/>
          </w:tcPr>
          <w:p w14:paraId="23371C68" w14:textId="63A2C1EE"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2021–22</w:t>
            </w:r>
          </w:p>
        </w:tc>
        <w:tc>
          <w:tcPr>
            <w:tcW w:w="1046" w:type="dxa"/>
            <w:shd w:val="clear" w:color="auto" w:fill="auto"/>
            <w:vAlign w:val="bottom"/>
          </w:tcPr>
          <w:p w14:paraId="14498D76"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809</w:t>
            </w:r>
          </w:p>
        </w:tc>
        <w:tc>
          <w:tcPr>
            <w:tcW w:w="1046" w:type="dxa"/>
            <w:shd w:val="clear" w:color="auto" w:fill="auto"/>
            <w:vAlign w:val="bottom"/>
          </w:tcPr>
          <w:p w14:paraId="64C4ACE0" w14:textId="6E4CC832"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1 758</w:t>
            </w:r>
          </w:p>
        </w:tc>
        <w:tc>
          <w:tcPr>
            <w:tcW w:w="1046" w:type="dxa"/>
            <w:gridSpan w:val="2"/>
            <w:shd w:val="clear" w:color="auto" w:fill="auto"/>
            <w:vAlign w:val="bottom"/>
          </w:tcPr>
          <w:p w14:paraId="6828F260"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c>
          <w:tcPr>
            <w:tcW w:w="1046" w:type="dxa"/>
            <w:shd w:val="clear" w:color="auto" w:fill="auto"/>
            <w:vAlign w:val="bottom"/>
          </w:tcPr>
          <w:p w14:paraId="05E74763"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223</w:t>
            </w:r>
          </w:p>
        </w:tc>
        <w:tc>
          <w:tcPr>
            <w:tcW w:w="1046" w:type="dxa"/>
            <w:gridSpan w:val="2"/>
            <w:shd w:val="clear" w:color="auto" w:fill="auto"/>
            <w:vAlign w:val="bottom"/>
          </w:tcPr>
          <w:p w14:paraId="14AA53C5"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49</w:t>
            </w:r>
          </w:p>
        </w:tc>
        <w:tc>
          <w:tcPr>
            <w:tcW w:w="1046" w:type="dxa"/>
            <w:shd w:val="clear" w:color="auto" w:fill="auto"/>
            <w:vAlign w:val="bottom"/>
          </w:tcPr>
          <w:p w14:paraId="655C65E2"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33</w:t>
            </w:r>
          </w:p>
        </w:tc>
      </w:tr>
      <w:tr w:rsidR="00105378" w:rsidRPr="00D7557D" w14:paraId="0DF10F22" w14:textId="77777777" w:rsidTr="00105378">
        <w:tc>
          <w:tcPr>
            <w:tcW w:w="1046" w:type="dxa"/>
            <w:shd w:val="clear" w:color="auto" w:fill="auto"/>
            <w:vAlign w:val="bottom"/>
          </w:tcPr>
          <w:p w14:paraId="16ED57FC" w14:textId="149935FD"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2020–21</w:t>
            </w:r>
          </w:p>
        </w:tc>
        <w:tc>
          <w:tcPr>
            <w:tcW w:w="1046" w:type="dxa"/>
            <w:shd w:val="clear" w:color="auto" w:fill="auto"/>
            <w:vAlign w:val="bottom"/>
          </w:tcPr>
          <w:p w14:paraId="2A5523A2"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852</w:t>
            </w:r>
          </w:p>
        </w:tc>
        <w:tc>
          <w:tcPr>
            <w:tcW w:w="1046" w:type="dxa"/>
            <w:shd w:val="clear" w:color="auto" w:fill="auto"/>
            <w:vAlign w:val="bottom"/>
          </w:tcPr>
          <w:p w14:paraId="1F44C376" w14:textId="7BBF2073"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1 628</w:t>
            </w:r>
          </w:p>
        </w:tc>
        <w:tc>
          <w:tcPr>
            <w:tcW w:w="1046" w:type="dxa"/>
            <w:gridSpan w:val="2"/>
            <w:shd w:val="clear" w:color="auto" w:fill="auto"/>
            <w:vAlign w:val="bottom"/>
          </w:tcPr>
          <w:p w14:paraId="2C0B55E4"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84</w:t>
            </w:r>
          </w:p>
        </w:tc>
        <w:tc>
          <w:tcPr>
            <w:tcW w:w="1046" w:type="dxa"/>
            <w:shd w:val="clear" w:color="auto" w:fill="auto"/>
            <w:vAlign w:val="bottom"/>
          </w:tcPr>
          <w:p w14:paraId="49EAE55E"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232</w:t>
            </w:r>
          </w:p>
        </w:tc>
        <w:tc>
          <w:tcPr>
            <w:tcW w:w="1046" w:type="dxa"/>
            <w:gridSpan w:val="2"/>
            <w:shd w:val="clear" w:color="auto" w:fill="auto"/>
            <w:vAlign w:val="bottom"/>
          </w:tcPr>
          <w:p w14:paraId="536E234F"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61</w:t>
            </w:r>
          </w:p>
        </w:tc>
        <w:tc>
          <w:tcPr>
            <w:tcW w:w="1046" w:type="dxa"/>
            <w:shd w:val="clear" w:color="auto" w:fill="auto"/>
            <w:vAlign w:val="bottom"/>
          </w:tcPr>
          <w:p w14:paraId="434D7793"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29</w:t>
            </w:r>
          </w:p>
        </w:tc>
      </w:tr>
      <w:tr w:rsidR="00105378" w:rsidRPr="00D7557D" w14:paraId="4DA1B080" w14:textId="77777777" w:rsidTr="00105378">
        <w:tc>
          <w:tcPr>
            <w:tcW w:w="1046" w:type="dxa"/>
            <w:shd w:val="clear" w:color="auto" w:fill="auto"/>
            <w:vAlign w:val="bottom"/>
          </w:tcPr>
          <w:p w14:paraId="73DE3ED3" w14:textId="54634030"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2019–20</w:t>
            </w:r>
          </w:p>
        </w:tc>
        <w:tc>
          <w:tcPr>
            <w:tcW w:w="1046" w:type="dxa"/>
            <w:shd w:val="clear" w:color="auto" w:fill="auto"/>
            <w:vAlign w:val="bottom"/>
          </w:tcPr>
          <w:p w14:paraId="301D1CB0"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734</w:t>
            </w:r>
          </w:p>
        </w:tc>
        <w:tc>
          <w:tcPr>
            <w:tcW w:w="1046" w:type="dxa"/>
            <w:shd w:val="clear" w:color="auto" w:fill="auto"/>
            <w:vAlign w:val="bottom"/>
          </w:tcPr>
          <w:p w14:paraId="67E2657A" w14:textId="7B014BA0"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1 426</w:t>
            </w:r>
          </w:p>
        </w:tc>
        <w:tc>
          <w:tcPr>
            <w:tcW w:w="1046" w:type="dxa"/>
            <w:gridSpan w:val="2"/>
            <w:shd w:val="clear" w:color="auto" w:fill="auto"/>
            <w:vAlign w:val="bottom"/>
          </w:tcPr>
          <w:p w14:paraId="735BD57B"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64</w:t>
            </w:r>
          </w:p>
        </w:tc>
        <w:tc>
          <w:tcPr>
            <w:tcW w:w="1046" w:type="dxa"/>
            <w:shd w:val="clear" w:color="auto" w:fill="auto"/>
            <w:vAlign w:val="bottom"/>
          </w:tcPr>
          <w:p w14:paraId="2519B98F"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158</w:t>
            </w:r>
          </w:p>
        </w:tc>
        <w:tc>
          <w:tcPr>
            <w:tcW w:w="1046" w:type="dxa"/>
            <w:gridSpan w:val="2"/>
            <w:shd w:val="clear" w:color="auto" w:fill="auto"/>
            <w:vAlign w:val="bottom"/>
          </w:tcPr>
          <w:p w14:paraId="66F06FC0"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34</w:t>
            </w:r>
          </w:p>
        </w:tc>
        <w:tc>
          <w:tcPr>
            <w:tcW w:w="1046" w:type="dxa"/>
            <w:shd w:val="clear" w:color="auto" w:fill="auto"/>
            <w:vAlign w:val="bottom"/>
          </w:tcPr>
          <w:p w14:paraId="30FBF98F"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w:t>
            </w:r>
          </w:p>
        </w:tc>
      </w:tr>
      <w:tr w:rsidR="00105378" w:rsidRPr="00D7557D" w14:paraId="34C3B89F" w14:textId="77777777" w:rsidTr="00105378">
        <w:tc>
          <w:tcPr>
            <w:tcW w:w="1046" w:type="dxa"/>
            <w:tcBorders>
              <w:bottom w:val="single" w:sz="4" w:space="0" w:color="auto"/>
            </w:tcBorders>
            <w:shd w:val="clear" w:color="auto" w:fill="auto"/>
            <w:vAlign w:val="bottom"/>
          </w:tcPr>
          <w:p w14:paraId="4EFCF843" w14:textId="3220809F"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2018–19</w:t>
            </w:r>
          </w:p>
        </w:tc>
        <w:tc>
          <w:tcPr>
            <w:tcW w:w="1046" w:type="dxa"/>
            <w:tcBorders>
              <w:bottom w:val="single" w:sz="4" w:space="0" w:color="auto"/>
            </w:tcBorders>
            <w:shd w:val="clear" w:color="auto" w:fill="auto"/>
            <w:vAlign w:val="bottom"/>
          </w:tcPr>
          <w:p w14:paraId="59CD1368" w14:textId="766AD118"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1 001</w:t>
            </w:r>
          </w:p>
        </w:tc>
        <w:tc>
          <w:tcPr>
            <w:tcW w:w="1046" w:type="dxa"/>
            <w:tcBorders>
              <w:bottom w:val="single" w:sz="4" w:space="0" w:color="auto"/>
            </w:tcBorders>
            <w:shd w:val="clear" w:color="auto" w:fill="auto"/>
            <w:vAlign w:val="bottom"/>
          </w:tcPr>
          <w:p w14:paraId="2B6E5A4B" w14:textId="73D9864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1 346</w:t>
            </w:r>
          </w:p>
        </w:tc>
        <w:tc>
          <w:tcPr>
            <w:tcW w:w="1046" w:type="dxa"/>
            <w:gridSpan w:val="2"/>
            <w:tcBorders>
              <w:bottom w:val="single" w:sz="4" w:space="0" w:color="auto"/>
            </w:tcBorders>
            <w:shd w:val="clear" w:color="auto" w:fill="auto"/>
            <w:vAlign w:val="bottom"/>
          </w:tcPr>
          <w:p w14:paraId="438ABD19"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86</w:t>
            </w:r>
          </w:p>
        </w:tc>
        <w:tc>
          <w:tcPr>
            <w:tcW w:w="1046" w:type="dxa"/>
            <w:tcBorders>
              <w:bottom w:val="single" w:sz="4" w:space="0" w:color="auto"/>
            </w:tcBorders>
            <w:shd w:val="clear" w:color="auto" w:fill="auto"/>
            <w:vAlign w:val="bottom"/>
          </w:tcPr>
          <w:p w14:paraId="3C85375B"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137</w:t>
            </w:r>
          </w:p>
        </w:tc>
        <w:tc>
          <w:tcPr>
            <w:tcW w:w="1046" w:type="dxa"/>
            <w:gridSpan w:val="2"/>
            <w:tcBorders>
              <w:bottom w:val="single" w:sz="4" w:space="0" w:color="auto"/>
            </w:tcBorders>
            <w:shd w:val="clear" w:color="auto" w:fill="auto"/>
            <w:vAlign w:val="bottom"/>
          </w:tcPr>
          <w:p w14:paraId="5DA97EA4"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46</w:t>
            </w:r>
          </w:p>
        </w:tc>
        <w:tc>
          <w:tcPr>
            <w:tcW w:w="1046" w:type="dxa"/>
            <w:tcBorders>
              <w:bottom w:val="single" w:sz="4" w:space="0" w:color="auto"/>
            </w:tcBorders>
            <w:shd w:val="clear" w:color="auto" w:fill="auto"/>
            <w:vAlign w:val="bottom"/>
          </w:tcPr>
          <w:p w14:paraId="4A6C3896"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w:t>
            </w:r>
          </w:p>
        </w:tc>
      </w:tr>
      <w:tr w:rsidR="00105378" w:rsidRPr="00D7557D" w14:paraId="06922045" w14:textId="77777777" w:rsidTr="00105378">
        <w:tc>
          <w:tcPr>
            <w:tcW w:w="1046" w:type="dxa"/>
            <w:tcBorders>
              <w:top w:val="single" w:sz="4" w:space="0" w:color="auto"/>
              <w:bottom w:val="single" w:sz="12" w:space="0" w:color="auto"/>
            </w:tcBorders>
            <w:shd w:val="clear" w:color="auto" w:fill="auto"/>
            <w:vAlign w:val="bottom"/>
          </w:tcPr>
          <w:p w14:paraId="538E7557"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1046" w:type="dxa"/>
            <w:tcBorders>
              <w:top w:val="single" w:sz="4" w:space="0" w:color="auto"/>
              <w:bottom w:val="single" w:sz="12" w:space="0" w:color="auto"/>
            </w:tcBorders>
            <w:shd w:val="clear" w:color="auto" w:fill="auto"/>
            <w:vAlign w:val="bottom"/>
          </w:tcPr>
          <w:p w14:paraId="1B3872AF" w14:textId="7AE47F8D"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4 119</w:t>
            </w:r>
          </w:p>
        </w:tc>
        <w:tc>
          <w:tcPr>
            <w:tcW w:w="1046" w:type="dxa"/>
            <w:tcBorders>
              <w:top w:val="single" w:sz="4" w:space="0" w:color="auto"/>
              <w:bottom w:val="single" w:sz="12" w:space="0" w:color="auto"/>
            </w:tcBorders>
            <w:shd w:val="clear" w:color="auto" w:fill="auto"/>
            <w:vAlign w:val="bottom"/>
          </w:tcPr>
          <w:p w14:paraId="5F946283" w14:textId="2AFE2B8D"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7 824</w:t>
            </w:r>
          </w:p>
        </w:tc>
        <w:tc>
          <w:tcPr>
            <w:tcW w:w="1046" w:type="dxa"/>
            <w:gridSpan w:val="2"/>
            <w:tcBorders>
              <w:top w:val="single" w:sz="4" w:space="0" w:color="auto"/>
              <w:bottom w:val="single" w:sz="12" w:space="0" w:color="auto"/>
            </w:tcBorders>
            <w:shd w:val="clear" w:color="auto" w:fill="auto"/>
            <w:vAlign w:val="bottom"/>
          </w:tcPr>
          <w:p w14:paraId="5A942B9B"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338</w:t>
            </w:r>
          </w:p>
        </w:tc>
        <w:tc>
          <w:tcPr>
            <w:tcW w:w="1046" w:type="dxa"/>
            <w:tcBorders>
              <w:top w:val="single" w:sz="4" w:space="0" w:color="auto"/>
              <w:bottom w:val="single" w:sz="12" w:space="0" w:color="auto"/>
            </w:tcBorders>
            <w:shd w:val="clear" w:color="auto" w:fill="auto"/>
            <w:vAlign w:val="bottom"/>
          </w:tcPr>
          <w:p w14:paraId="0159C85B"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954</w:t>
            </w:r>
          </w:p>
        </w:tc>
        <w:tc>
          <w:tcPr>
            <w:tcW w:w="1046" w:type="dxa"/>
            <w:gridSpan w:val="2"/>
            <w:tcBorders>
              <w:top w:val="single" w:sz="4" w:space="0" w:color="auto"/>
              <w:bottom w:val="single" w:sz="12" w:space="0" w:color="auto"/>
            </w:tcBorders>
            <w:shd w:val="clear" w:color="auto" w:fill="auto"/>
            <w:vAlign w:val="bottom"/>
          </w:tcPr>
          <w:p w14:paraId="6C6805E0"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233</w:t>
            </w:r>
          </w:p>
        </w:tc>
        <w:tc>
          <w:tcPr>
            <w:tcW w:w="1046" w:type="dxa"/>
            <w:tcBorders>
              <w:top w:val="single" w:sz="4" w:space="0" w:color="auto"/>
              <w:bottom w:val="single" w:sz="12" w:space="0" w:color="auto"/>
            </w:tcBorders>
            <w:shd w:val="clear" w:color="auto" w:fill="auto"/>
            <w:vAlign w:val="bottom"/>
          </w:tcPr>
          <w:p w14:paraId="6DB652C4" w14:textId="77777777" w:rsidR="00105378" w:rsidRPr="00D7557D" w:rsidRDefault="00105378" w:rsidP="001053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112</w:t>
            </w:r>
          </w:p>
        </w:tc>
      </w:tr>
    </w:tbl>
    <w:p w14:paraId="5F6B9657" w14:textId="77777777" w:rsidR="006E24E1" w:rsidRPr="00D7557D" w:rsidRDefault="006E24E1" w:rsidP="006E24E1">
      <w:pPr>
        <w:pStyle w:val="SingleTxt"/>
        <w:spacing w:after="0" w:line="120" w:lineRule="exact"/>
        <w:rPr>
          <w:sz w:val="10"/>
        </w:rPr>
      </w:pPr>
    </w:p>
    <w:p w14:paraId="17C1DDC3" w14:textId="2F7E9905" w:rsidR="006E24E1" w:rsidRPr="00D7557D" w:rsidRDefault="006E24E1" w:rsidP="00BA4A45">
      <w:pPr>
        <w:pStyle w:val="FootnoteText"/>
        <w:tabs>
          <w:tab w:val="clear" w:pos="418"/>
          <w:tab w:val="right" w:pos="1476"/>
          <w:tab w:val="left" w:pos="1548"/>
          <w:tab w:val="right" w:pos="1836"/>
          <w:tab w:val="left" w:pos="1908"/>
        </w:tabs>
        <w:ind w:left="1548" w:right="1267" w:hanging="288"/>
      </w:pPr>
      <w:r w:rsidRPr="00D7557D">
        <w:rPr>
          <w:i/>
          <w:iCs/>
        </w:rPr>
        <w:t>Source</w:t>
      </w:r>
      <w:r w:rsidRPr="00D7557D">
        <w:t>: (1) Nepal Police Headquarters, Women, Children and Senior Citizens Directorate (2) Office of the Attorney General</w:t>
      </w:r>
      <w:r w:rsidR="00BD60AF" w:rsidRPr="00D7557D">
        <w:t>.</w:t>
      </w:r>
    </w:p>
    <w:p w14:paraId="30D090BE" w14:textId="77777777" w:rsidR="006E24E1" w:rsidRPr="00D7557D" w:rsidRDefault="006E24E1" w:rsidP="006E24E1">
      <w:pPr>
        <w:pStyle w:val="SingleTxt"/>
        <w:spacing w:after="0" w:line="120" w:lineRule="exact"/>
        <w:rPr>
          <w:sz w:val="10"/>
        </w:rPr>
      </w:pPr>
    </w:p>
    <w:p w14:paraId="20556AEF" w14:textId="77777777" w:rsidR="006E24E1" w:rsidRPr="00D7557D" w:rsidRDefault="006E24E1" w:rsidP="006E24E1">
      <w:pPr>
        <w:pStyle w:val="SingleTxt"/>
        <w:spacing w:after="0" w:line="120" w:lineRule="exact"/>
        <w:rPr>
          <w:sz w:val="10"/>
        </w:rPr>
      </w:pPr>
    </w:p>
    <w:p w14:paraId="569F2A4A" w14:textId="77777777" w:rsidR="006E24E1" w:rsidRPr="00D7557D" w:rsidRDefault="006E24E1" w:rsidP="006E24E1">
      <w:pPr>
        <w:pStyle w:val="SingleTxt"/>
        <w:spacing w:after="0" w:line="120" w:lineRule="exact"/>
        <w:rPr>
          <w:sz w:val="10"/>
        </w:rPr>
      </w:pPr>
    </w:p>
    <w:p w14:paraId="20435C34" w14:textId="33262CBB" w:rsidR="001547AD" w:rsidRPr="00D7557D" w:rsidRDefault="001547AD" w:rsidP="00BA4A45">
      <w:pPr>
        <w:pStyle w:val="H1"/>
        <w:ind w:left="2527" w:right="1260"/>
      </w:pPr>
      <w:r w:rsidRPr="00D7557D">
        <w:t>Reply to paragraph 7 (c) of the list of issues and questions</w:t>
      </w:r>
    </w:p>
    <w:p w14:paraId="2FA73709" w14:textId="77777777" w:rsidR="00BA4A45" w:rsidRPr="00D7557D" w:rsidRDefault="00BA4A45" w:rsidP="00BA4A45">
      <w:pPr>
        <w:pStyle w:val="SingleTxt"/>
        <w:spacing w:after="0" w:line="120" w:lineRule="exact"/>
        <w:rPr>
          <w:sz w:val="10"/>
        </w:rPr>
      </w:pPr>
    </w:p>
    <w:p w14:paraId="6ECDFB14" w14:textId="77777777" w:rsidR="00BA4A45" w:rsidRPr="00D7557D" w:rsidRDefault="00BA4A45" w:rsidP="00BA4A45">
      <w:pPr>
        <w:pStyle w:val="SingleTxt"/>
        <w:spacing w:after="0" w:line="120" w:lineRule="exact"/>
        <w:rPr>
          <w:sz w:val="10"/>
        </w:rPr>
      </w:pPr>
    </w:p>
    <w:p w14:paraId="5334F89A" w14:textId="3CF71ADA" w:rsidR="001547AD" w:rsidRPr="00D7557D" w:rsidRDefault="001547AD" w:rsidP="004D67DC">
      <w:pPr>
        <w:pStyle w:val="SingleTxt"/>
      </w:pPr>
      <w:r w:rsidRPr="00D7557D">
        <w:t>53.</w:t>
      </w:r>
      <w:r w:rsidRPr="00D7557D">
        <w:tab/>
        <w:t xml:space="preserve">The government agencies in collaboration with non-government organisations and community based organisations are implementing outreach programmes against harmful traditional practices. Nepal Police has implemented Community-Police-Partnership program to fight against GBV, harmful practices, drug/substance abuse. The health sector mobilises female community health volunteers (FCHV) for reproductive and maternity health awareness and against harmful practices. The provincial governments and many of the local governments have also adopted strategies against harmful practices and are allocating budget to implement programmes against the harmful practices. </w:t>
      </w:r>
    </w:p>
    <w:p w14:paraId="32321140" w14:textId="77777777" w:rsidR="001547AD" w:rsidRPr="00D7557D" w:rsidRDefault="001547AD" w:rsidP="004D67DC">
      <w:pPr>
        <w:pStyle w:val="SingleTxt"/>
      </w:pPr>
      <w:r w:rsidRPr="00D7557D">
        <w:t>54.</w:t>
      </w:r>
      <w:r w:rsidRPr="00D7557D">
        <w:tab/>
        <w:t xml:space="preserve">The NWC has also been conducting awareness activities against harmful practices such as distribution of information, education and communication (IEC) related materials, and organisation of interaction programmes with the local, district and provincial level stakeholders. In the recent past the NWC has conducted interaction programmes for creating awareness in Madhesh, Lumbini, Karnali, and Sudurpashchim provinces. </w:t>
      </w:r>
    </w:p>
    <w:p w14:paraId="6CE9FC1F" w14:textId="77777777" w:rsidR="003A11B1" w:rsidRPr="00D7557D" w:rsidRDefault="003A11B1" w:rsidP="003A11B1">
      <w:pPr>
        <w:pStyle w:val="SingleTxt"/>
        <w:spacing w:after="0" w:line="120" w:lineRule="exact"/>
        <w:rPr>
          <w:sz w:val="10"/>
        </w:rPr>
      </w:pPr>
      <w:bookmarkStart w:id="13" w:name="_Hlk185248264"/>
    </w:p>
    <w:p w14:paraId="51506773" w14:textId="77777777" w:rsidR="003A11B1" w:rsidRPr="00D7557D" w:rsidRDefault="003A11B1" w:rsidP="003A11B1">
      <w:pPr>
        <w:pStyle w:val="SingleTxt"/>
        <w:spacing w:after="0" w:line="120" w:lineRule="exact"/>
        <w:rPr>
          <w:sz w:val="10"/>
        </w:rPr>
      </w:pPr>
    </w:p>
    <w:p w14:paraId="45CC8DE8" w14:textId="677A13A4" w:rsidR="001547AD" w:rsidRPr="00D7557D" w:rsidRDefault="001547AD" w:rsidP="003A11B1">
      <w:pPr>
        <w:pStyle w:val="H1"/>
        <w:ind w:left="2534" w:right="1260"/>
      </w:pPr>
      <w:r w:rsidRPr="00D7557D">
        <w:t>Reply to paragraph 7 (d) of the list of issues and questions</w:t>
      </w:r>
      <w:bookmarkEnd w:id="13"/>
    </w:p>
    <w:p w14:paraId="0F4C5324" w14:textId="77777777" w:rsidR="003A11B1" w:rsidRPr="00D7557D" w:rsidRDefault="003A11B1" w:rsidP="003A11B1">
      <w:pPr>
        <w:pStyle w:val="SingleTxt"/>
        <w:spacing w:after="0" w:line="120" w:lineRule="exact"/>
        <w:rPr>
          <w:sz w:val="10"/>
        </w:rPr>
      </w:pPr>
    </w:p>
    <w:p w14:paraId="684E09B5" w14:textId="77777777" w:rsidR="003A11B1" w:rsidRPr="00D7557D" w:rsidRDefault="003A11B1" w:rsidP="003A11B1">
      <w:pPr>
        <w:pStyle w:val="SingleTxt"/>
        <w:spacing w:after="0" w:line="120" w:lineRule="exact"/>
        <w:rPr>
          <w:sz w:val="10"/>
        </w:rPr>
      </w:pPr>
    </w:p>
    <w:p w14:paraId="536CC5F6" w14:textId="7E1E37C2" w:rsidR="001547AD" w:rsidRPr="00D7557D" w:rsidRDefault="001547AD" w:rsidP="004D67DC">
      <w:pPr>
        <w:pStyle w:val="SingleTxt"/>
      </w:pPr>
      <w:r w:rsidRPr="00D7557D">
        <w:t>55.</w:t>
      </w:r>
      <w:r w:rsidRPr="00D7557D">
        <w:tab/>
        <w:t>The GoN is fully aware of ensuring the rights of gender and sexual minorities and providing training and orientation to the medical and psychosocial professionals of the public sector on the rights of the intersex women and girls. However, the legislative provisions prohibiting the performance of unnecessary surgical or other medical procedures on intersex girls before they reach the legal age of consent is yet to be adopted.</w:t>
      </w:r>
    </w:p>
    <w:p w14:paraId="217A9408" w14:textId="77777777" w:rsidR="003A11B1" w:rsidRPr="00D7557D" w:rsidRDefault="003A11B1" w:rsidP="003A11B1">
      <w:pPr>
        <w:pStyle w:val="SingleTxt"/>
        <w:spacing w:after="0" w:line="120" w:lineRule="exact"/>
        <w:rPr>
          <w:sz w:val="10"/>
        </w:rPr>
      </w:pPr>
      <w:bookmarkStart w:id="14" w:name="_Toc175724584"/>
    </w:p>
    <w:p w14:paraId="339A859A" w14:textId="77777777" w:rsidR="003A11B1" w:rsidRPr="00D7557D" w:rsidRDefault="003A11B1" w:rsidP="003A11B1">
      <w:pPr>
        <w:pStyle w:val="SingleTxt"/>
        <w:spacing w:after="0" w:line="120" w:lineRule="exact"/>
        <w:rPr>
          <w:sz w:val="10"/>
        </w:rPr>
      </w:pPr>
    </w:p>
    <w:p w14:paraId="0EF34F8D" w14:textId="768DA908" w:rsidR="001547AD" w:rsidRPr="00D7557D" w:rsidRDefault="001547AD" w:rsidP="003A11B1">
      <w:pPr>
        <w:pStyle w:val="HCh"/>
        <w:ind w:left="2534" w:right="1260" w:hanging="1267"/>
      </w:pPr>
      <w:r w:rsidRPr="00D7557D">
        <w:lastRenderedPageBreak/>
        <w:t>Gender-based violence against women</w:t>
      </w:r>
      <w:bookmarkEnd w:id="14"/>
      <w:r w:rsidRPr="00D7557D">
        <w:t xml:space="preserve"> </w:t>
      </w:r>
    </w:p>
    <w:p w14:paraId="519836D4" w14:textId="77777777" w:rsidR="003A11B1" w:rsidRPr="00D7557D" w:rsidRDefault="003A11B1" w:rsidP="003A11B1">
      <w:pPr>
        <w:pStyle w:val="SingleTxt"/>
        <w:keepNext/>
        <w:spacing w:after="0" w:line="120" w:lineRule="exact"/>
        <w:rPr>
          <w:sz w:val="10"/>
        </w:rPr>
      </w:pPr>
    </w:p>
    <w:p w14:paraId="546B2CE7" w14:textId="77777777" w:rsidR="003A11B1" w:rsidRPr="00D7557D" w:rsidRDefault="003A11B1" w:rsidP="003A11B1">
      <w:pPr>
        <w:pStyle w:val="SingleTxt"/>
        <w:keepNext/>
        <w:spacing w:after="0" w:line="120" w:lineRule="exact"/>
        <w:rPr>
          <w:sz w:val="10"/>
        </w:rPr>
      </w:pPr>
    </w:p>
    <w:p w14:paraId="273F9E41" w14:textId="577C3E34" w:rsidR="001547AD" w:rsidRPr="00D7557D" w:rsidRDefault="001547AD" w:rsidP="003A11B1">
      <w:pPr>
        <w:pStyle w:val="H1"/>
        <w:ind w:left="2534" w:right="1260"/>
      </w:pPr>
      <w:r w:rsidRPr="00D7557D">
        <w:t>Reply to paragraph 8 (a) of the list of issues and questions</w:t>
      </w:r>
    </w:p>
    <w:p w14:paraId="48E06508" w14:textId="77777777" w:rsidR="003A11B1" w:rsidRPr="00D7557D" w:rsidRDefault="003A11B1" w:rsidP="003A11B1">
      <w:pPr>
        <w:pStyle w:val="SingleTxt"/>
        <w:keepNext/>
        <w:spacing w:after="0" w:line="120" w:lineRule="exact"/>
        <w:rPr>
          <w:sz w:val="10"/>
        </w:rPr>
      </w:pPr>
    </w:p>
    <w:p w14:paraId="451F1F4A" w14:textId="77777777" w:rsidR="003A11B1" w:rsidRPr="00D7557D" w:rsidRDefault="003A11B1" w:rsidP="003A11B1">
      <w:pPr>
        <w:pStyle w:val="SingleTxt"/>
        <w:keepNext/>
        <w:spacing w:after="0" w:line="120" w:lineRule="exact"/>
        <w:rPr>
          <w:sz w:val="10"/>
        </w:rPr>
      </w:pPr>
    </w:p>
    <w:p w14:paraId="4EA6E8C6" w14:textId="6390CD41" w:rsidR="001547AD" w:rsidRPr="00D7557D" w:rsidRDefault="001547AD" w:rsidP="003A11B1">
      <w:pPr>
        <w:pStyle w:val="SingleTxt"/>
        <w:keepNext/>
      </w:pPr>
      <w:r w:rsidRPr="00D7557D">
        <w:t>56.</w:t>
      </w:r>
      <w:r w:rsidRPr="00D7557D">
        <w:tab/>
        <w:t xml:space="preserve">The MoWCSC has developed a concept note with regard to preparing a draft of comprehensive legal framework to combat GBV. Similarly, a draft of integrated action plan to control GBV has been prepared. </w:t>
      </w:r>
    </w:p>
    <w:p w14:paraId="5F60024D" w14:textId="77777777" w:rsidR="003A11B1" w:rsidRPr="00D7557D" w:rsidRDefault="003A11B1" w:rsidP="003A11B1">
      <w:pPr>
        <w:pStyle w:val="SingleTxt"/>
        <w:spacing w:after="0" w:line="120" w:lineRule="exact"/>
        <w:rPr>
          <w:sz w:val="10"/>
        </w:rPr>
      </w:pPr>
    </w:p>
    <w:p w14:paraId="5735FC76" w14:textId="77777777" w:rsidR="003A11B1" w:rsidRPr="00D7557D" w:rsidRDefault="003A11B1" w:rsidP="003A11B1">
      <w:pPr>
        <w:pStyle w:val="SingleTxt"/>
        <w:spacing w:after="0" w:line="120" w:lineRule="exact"/>
        <w:rPr>
          <w:sz w:val="10"/>
        </w:rPr>
      </w:pPr>
    </w:p>
    <w:p w14:paraId="743CC081" w14:textId="01453605" w:rsidR="001547AD" w:rsidRPr="00D7557D" w:rsidRDefault="001547AD" w:rsidP="003A11B1">
      <w:pPr>
        <w:pStyle w:val="H1"/>
        <w:ind w:left="2534" w:right="1260"/>
      </w:pPr>
      <w:r w:rsidRPr="00D7557D">
        <w:t>Reply to paragraph 8 (b) of the list of issues and questions</w:t>
      </w:r>
    </w:p>
    <w:p w14:paraId="4181D51B" w14:textId="77777777" w:rsidR="003A11B1" w:rsidRPr="00D7557D" w:rsidRDefault="003A11B1" w:rsidP="003A11B1">
      <w:pPr>
        <w:pStyle w:val="SingleTxt"/>
        <w:spacing w:after="0" w:line="120" w:lineRule="exact"/>
        <w:rPr>
          <w:sz w:val="10"/>
        </w:rPr>
      </w:pPr>
    </w:p>
    <w:p w14:paraId="25756B9E" w14:textId="77777777" w:rsidR="003A11B1" w:rsidRPr="00D7557D" w:rsidRDefault="003A11B1" w:rsidP="003A11B1">
      <w:pPr>
        <w:pStyle w:val="SingleTxt"/>
        <w:spacing w:after="0" w:line="120" w:lineRule="exact"/>
        <w:rPr>
          <w:sz w:val="10"/>
        </w:rPr>
      </w:pPr>
    </w:p>
    <w:p w14:paraId="59B20721" w14:textId="2CD93FE8" w:rsidR="001547AD" w:rsidRPr="00D7557D" w:rsidRDefault="001547AD" w:rsidP="004D67DC">
      <w:pPr>
        <w:pStyle w:val="SingleTxt"/>
      </w:pPr>
      <w:r w:rsidRPr="00D7557D">
        <w:t>57.</w:t>
      </w:r>
      <w:r w:rsidRPr="00D7557D">
        <w:tab/>
        <w:t>With regard to the implementation of the Strategy to End Child and Forced Marriage by 2030, the government agencies of all three levels in support of CSOs, UN agencies and development partners working in the field of child rights are jointly working for wider dissemination through education and awareness campaign. Continuous efforts are going on at the provincial and local levels to adopt the provincial and local level strategies and action plans, including the mobilisation of child club/networks, youth clubs, adolescent girls groups and religious leaders against child/early marriage. The provincial governments have created funds and implemented programmes to end child/early marriage. For example</w:t>
      </w:r>
      <w:r w:rsidR="005525D9" w:rsidRPr="00D7557D">
        <w:t xml:space="preserve"> </w:t>
      </w:r>
      <w:r w:rsidR="001E38FE" w:rsidRPr="00D7557D">
        <w:t>‘</w:t>
      </w:r>
      <w:r w:rsidRPr="00D7557D">
        <w:t>Adolescent Girls Empowerment Programme</w:t>
      </w:r>
      <w:r w:rsidR="001E38FE" w:rsidRPr="00D7557D">
        <w:t>’</w:t>
      </w:r>
      <w:r w:rsidRPr="00D7557D">
        <w:t xml:space="preserve"> of Koshi Province</w:t>
      </w:r>
      <w:r w:rsidR="005525D9" w:rsidRPr="00D7557D">
        <w:t xml:space="preserve"> i</w:t>
      </w:r>
      <w:r w:rsidRPr="00D7557D">
        <w:t xml:space="preserve">n all 137 local levels; </w:t>
      </w:r>
      <w:r w:rsidR="001E38FE" w:rsidRPr="00D7557D">
        <w:rPr>
          <w:i/>
          <w:iCs/>
        </w:rPr>
        <w:t>‘</w:t>
      </w:r>
      <w:r w:rsidRPr="00D7557D">
        <w:rPr>
          <w:i/>
          <w:iCs/>
        </w:rPr>
        <w:t>Beti Padhawo: Beti Bachawo</w:t>
      </w:r>
      <w:r w:rsidR="001E38FE" w:rsidRPr="00D7557D">
        <w:rPr>
          <w:i/>
          <w:iCs/>
        </w:rPr>
        <w:t>’</w:t>
      </w:r>
      <w:r w:rsidRPr="00D7557D">
        <w:t xml:space="preserve"> (Educate Daughters: Save Daughters) campaign, the Guideline for Declaring Child Marriage Free Area, and community based awareness programmes of the Madhesh Province; Provincial Government and Rural Municipality partnership programme of Bagmati Province government for making child marriage free province, the provision of providing NRs 500 on monthly basis to the bank account of more than 40,000 girls until they reach 20 years of age in condition of avoiding child/early marriage and continuing higher education by the Government of Karnali Province; and the Guideline for organizing the Campaign of </w:t>
      </w:r>
      <w:r w:rsidR="001E38FE" w:rsidRPr="00D7557D">
        <w:rPr>
          <w:i/>
          <w:iCs/>
        </w:rPr>
        <w:t>“</w:t>
      </w:r>
      <w:r w:rsidRPr="00D7557D">
        <w:rPr>
          <w:i/>
          <w:iCs/>
        </w:rPr>
        <w:t>Sanai Chhu Ma Badhna Deu: Bal Bibaha Hoina Padhna Deu</w:t>
      </w:r>
      <w:r w:rsidR="001E38FE" w:rsidRPr="00D7557D">
        <w:rPr>
          <w:i/>
          <w:iCs/>
        </w:rPr>
        <w:t>”</w:t>
      </w:r>
      <w:r w:rsidR="005525D9" w:rsidRPr="00D7557D">
        <w:t xml:space="preserve"> (</w:t>
      </w:r>
      <w:r w:rsidRPr="00D7557D">
        <w:t>Let Me Grow since I am Quite Young: Let me study but not the Child Marriage) of the Sudur Pashchim Province are some of the flagship programmes against child/early marriage as guided by the</w:t>
      </w:r>
      <w:r w:rsidR="005525D9" w:rsidRPr="00D7557D">
        <w:t xml:space="preserve"> S</w:t>
      </w:r>
      <w:r w:rsidRPr="00D7557D">
        <w:t>trategy to End Child and Forced Marriage.</w:t>
      </w:r>
      <w:r w:rsidRPr="00D7557D">
        <w:rPr>
          <w:vertAlign w:val="superscript"/>
        </w:rPr>
        <w:footnoteReference w:id="30"/>
      </w:r>
      <w:r w:rsidRPr="00D7557D">
        <w:t xml:space="preserve"> </w:t>
      </w:r>
    </w:p>
    <w:p w14:paraId="1DC856FB" w14:textId="2685A61C" w:rsidR="001547AD" w:rsidRPr="00D7557D" w:rsidRDefault="001547AD" w:rsidP="004D67DC">
      <w:pPr>
        <w:pStyle w:val="SingleTxt"/>
      </w:pPr>
      <w:r w:rsidRPr="00D7557D">
        <w:t>58.</w:t>
      </w:r>
      <w:r w:rsidRPr="00D7557D">
        <w:tab/>
        <w:t>Similarly, Nepal Police is working towards implementing strategies of the country</w:t>
      </w:r>
      <w:r w:rsidR="001E38FE" w:rsidRPr="00D7557D">
        <w:t>’</w:t>
      </w:r>
      <w:r w:rsidRPr="00D7557D">
        <w:t xml:space="preserve">s commitment to end child and forced marriage by 2030 in coordination with responsible stakeholders. Nepal Police is intervening through enforcing the laws against child marriage, imposing strict sanctions and implementing outreach programmes of child protection and prevention of child marriage through the </w:t>
      </w:r>
      <w:r w:rsidR="001E38FE" w:rsidRPr="00D7557D">
        <w:t>“</w:t>
      </w:r>
      <w:r w:rsidRPr="00D7557D">
        <w:t>Community-Police Partnership</w:t>
      </w:r>
      <w:r w:rsidR="001E38FE" w:rsidRPr="00D7557D">
        <w:t>”</w:t>
      </w:r>
      <w:r w:rsidRPr="00D7557D">
        <w:t xml:space="preserve"> programmes. The community schools and health institutions are providing comprehensive sexuality and reproductive health education to create aware on the negative impacts of the child marriage.</w:t>
      </w:r>
    </w:p>
    <w:p w14:paraId="721F060C" w14:textId="77777777" w:rsidR="005525D9" w:rsidRPr="00D7557D" w:rsidRDefault="001547AD" w:rsidP="004D67DC">
      <w:pPr>
        <w:pStyle w:val="SingleTxt"/>
      </w:pPr>
      <w:r w:rsidRPr="00D7557D">
        <w:t>59.</w:t>
      </w:r>
      <w:r w:rsidRPr="00D7557D">
        <w:tab/>
        <w:t>Through the Child Friendly Local Governance (CFLG) programme the MoFAGA has been conducting various workshops specifically focusing on girl children to end child marriage and improve health, education and sanitation status. All the province and local governments are investing in CFLG programme.</w:t>
      </w:r>
      <w:r w:rsidRPr="00D7557D">
        <w:rPr>
          <w:vertAlign w:val="superscript"/>
        </w:rPr>
        <w:footnoteReference w:id="31"/>
      </w:r>
      <w:r w:rsidR="005525D9" w:rsidRPr="00D7557D">
        <w:t xml:space="preserve"> </w:t>
      </w:r>
    </w:p>
    <w:p w14:paraId="68F4111B" w14:textId="2B37F05F" w:rsidR="001547AD" w:rsidRPr="00D7557D" w:rsidRDefault="001547AD" w:rsidP="004D67DC">
      <w:pPr>
        <w:pStyle w:val="SingleTxt"/>
      </w:pPr>
      <w:r w:rsidRPr="00D7557D">
        <w:t>60.</w:t>
      </w:r>
      <w:r w:rsidRPr="00D7557D">
        <w:tab/>
        <w:t xml:space="preserve">At the grassroots levels, the local governments in collaboration with provincial governments and partnership with CSOs and CBOs are also implementing activities like peer education, men and boys engagement and other awareness raising programmes against child marriage. Some municipalities have opted issuance of </w:t>
      </w:r>
      <w:r w:rsidRPr="00D7557D">
        <w:lastRenderedPageBreak/>
        <w:t>recommendation letters verifying the age of brides and grooms before they conclude to marry.</w:t>
      </w:r>
    </w:p>
    <w:p w14:paraId="4F9B1A98" w14:textId="77777777" w:rsidR="003A11B1" w:rsidRPr="00D7557D" w:rsidRDefault="003A11B1" w:rsidP="003A11B1">
      <w:pPr>
        <w:pStyle w:val="SingleTxt"/>
        <w:spacing w:after="0" w:line="120" w:lineRule="exact"/>
        <w:rPr>
          <w:sz w:val="10"/>
        </w:rPr>
      </w:pPr>
    </w:p>
    <w:p w14:paraId="2944BF1B" w14:textId="77777777" w:rsidR="003A11B1" w:rsidRPr="00D7557D" w:rsidRDefault="003A11B1" w:rsidP="003A11B1">
      <w:pPr>
        <w:pStyle w:val="SingleTxt"/>
        <w:spacing w:after="0" w:line="120" w:lineRule="exact"/>
        <w:rPr>
          <w:sz w:val="10"/>
        </w:rPr>
      </w:pPr>
    </w:p>
    <w:p w14:paraId="76412E25" w14:textId="0C580F04" w:rsidR="001547AD" w:rsidRPr="00D7557D" w:rsidRDefault="001547AD" w:rsidP="00520925">
      <w:pPr>
        <w:pStyle w:val="H1"/>
        <w:ind w:left="2534" w:right="1260"/>
      </w:pPr>
      <w:r w:rsidRPr="00D7557D">
        <w:t>Reply to paragraph 8 (c) of the list of issues and questions</w:t>
      </w:r>
    </w:p>
    <w:p w14:paraId="2E997B06" w14:textId="77777777" w:rsidR="00520925" w:rsidRPr="00D7557D" w:rsidRDefault="00520925" w:rsidP="00520925">
      <w:pPr>
        <w:pStyle w:val="SingleTxt"/>
        <w:spacing w:after="0" w:line="120" w:lineRule="exact"/>
        <w:rPr>
          <w:sz w:val="10"/>
        </w:rPr>
      </w:pPr>
    </w:p>
    <w:p w14:paraId="2341D6FC" w14:textId="77777777" w:rsidR="00520925" w:rsidRPr="00D7557D" w:rsidRDefault="00520925" w:rsidP="00520925">
      <w:pPr>
        <w:pStyle w:val="SingleTxt"/>
        <w:spacing w:after="0" w:line="120" w:lineRule="exact"/>
        <w:rPr>
          <w:sz w:val="10"/>
        </w:rPr>
      </w:pPr>
    </w:p>
    <w:p w14:paraId="3D942C84" w14:textId="5111644E" w:rsidR="001547AD" w:rsidRPr="00D7557D" w:rsidRDefault="001547AD" w:rsidP="004D67DC">
      <w:pPr>
        <w:pStyle w:val="SingleTxt"/>
      </w:pPr>
      <w:r w:rsidRPr="00D7557D">
        <w:t>61.</w:t>
      </w:r>
      <w:r w:rsidRPr="00D7557D">
        <w:tab/>
        <w:t xml:space="preserve">The </w:t>
      </w:r>
      <w:r w:rsidR="001E38FE" w:rsidRPr="00D7557D">
        <w:t>‘</w:t>
      </w:r>
      <w:r w:rsidRPr="00D7557D">
        <w:t>Women, Children and Senior Citizen Service Centres</w:t>
      </w:r>
      <w:r w:rsidR="001E38FE" w:rsidRPr="00D7557D">
        <w:t>’</w:t>
      </w:r>
      <w:r w:rsidRPr="00D7557D">
        <w:t xml:space="preserve"> (WCSCSC), which is formerly known as </w:t>
      </w:r>
      <w:r w:rsidR="001E38FE" w:rsidRPr="00D7557D">
        <w:t>‘</w:t>
      </w:r>
      <w:r w:rsidRPr="00D7557D">
        <w:t>Women Cell</w:t>
      </w:r>
      <w:r w:rsidR="001E38FE" w:rsidRPr="00D7557D">
        <w:t>”</w:t>
      </w:r>
      <w:r w:rsidRPr="00D7557D">
        <w:t xml:space="preserve"> was established in 1996 as a dedicated unit of the Nepal Police for tracking and ensuring GBV against women are duly investigated. The WCSCSCs are now fully functional in 232 police units. Similarly, 175 </w:t>
      </w:r>
      <w:r w:rsidRPr="00D7557D">
        <w:rPr>
          <w:i/>
          <w:iCs/>
        </w:rPr>
        <w:t>Dalit</w:t>
      </w:r>
      <w:r w:rsidRPr="00D7557D">
        <w:t xml:space="preserve"> Desks have also been established in the WCSCSCs, and 185 Community Police Service Centres are also functional to gather information and support the victims/survivors of GBV.</w:t>
      </w:r>
      <w:r w:rsidR="005525D9" w:rsidRPr="00D7557D">
        <w:t xml:space="preserve"> T</w:t>
      </w:r>
      <w:r w:rsidRPr="00D7557D">
        <w:t>here are now a total number of 19 fully featured WCSCSC buildings in various districts. The police personnel working in the WCSCSCs are especially trained in handling complaints and crimes against women and children. The WCSCSCs ensures swift police services to those needy women and children avoiding re-victimization and assurance of confidentiality. They also coordinate with stakeholders for the protection, rehabilitation of women and girls survivors of GBV, human trafficking, domestic violence and child marriage. During FY 2023/24 Nepal Police conducted 22,839 awareness programmes against GBV or related issues across the country.</w:t>
      </w:r>
      <w:r w:rsidRPr="00D7557D">
        <w:rPr>
          <w:vertAlign w:val="superscript"/>
        </w:rPr>
        <w:footnoteReference w:id="32"/>
      </w:r>
      <w:r w:rsidRPr="00D7557D">
        <w:t xml:space="preserve"> </w:t>
      </w:r>
    </w:p>
    <w:p w14:paraId="787C8D28" w14:textId="35372A8F" w:rsidR="001547AD" w:rsidRPr="00D7557D" w:rsidRDefault="001547AD" w:rsidP="004D67DC">
      <w:pPr>
        <w:pStyle w:val="SingleTxt"/>
      </w:pPr>
      <w:r w:rsidRPr="00D7557D">
        <w:t>62.</w:t>
      </w:r>
      <w:r w:rsidRPr="00D7557D">
        <w:tab/>
        <w:t>The MoWCSC has established the national level GBV Elimination Fund. In 2019, an amendment was made in the GBV Elimination Fund Regulation, 2067 (2010), which mandated establishment of GBV Elimination Fund in all 7 provinces and 753 municipalities/rural municipalities to support the GVB victims/survivors for immediate rescue, medical treatment, providing relief and economic assistance, legal aid, psychological treatment and psychosocial counselling, income generating activities and seed money, and compensation as issued order by the court. The provincial governments are also contributing certain amount to the GBV Elimination Fund established by the local levels. During the six year period (from FY 2018/19 to 2023/24), NRs 9,655,448 has been spent from the federal level GBV Elimination Fund to support the GBV victims, and up to now a total of NRs 65,628,176 has been allocated to that Fund.</w:t>
      </w:r>
      <w:r w:rsidRPr="00D7557D">
        <w:rPr>
          <w:vertAlign w:val="superscript"/>
        </w:rPr>
        <w:footnoteReference w:id="33"/>
      </w:r>
      <w:r w:rsidRPr="00D7557D">
        <w:t xml:space="preserve"> Likewise, the Supreme Court has established the Victim Relief Fund as provided by the Victim Relief Fund Regulation 2077 (2022), permitting the District Courts to open bank of the same fund in all 77 districts. Up to now 131 victims have received support from the fund.</w:t>
      </w:r>
      <w:r w:rsidRPr="00D7557D">
        <w:rPr>
          <w:vertAlign w:val="superscript"/>
        </w:rPr>
        <w:footnoteReference w:id="34"/>
      </w:r>
    </w:p>
    <w:p w14:paraId="501FE005" w14:textId="77777777" w:rsidR="005525D9" w:rsidRPr="00D7557D" w:rsidRDefault="001547AD" w:rsidP="004D67DC">
      <w:pPr>
        <w:pStyle w:val="SingleTxt"/>
      </w:pPr>
      <w:r w:rsidRPr="00D7557D">
        <w:t>63.</w:t>
      </w:r>
      <w:r w:rsidRPr="00D7557D">
        <w:tab/>
        <w:t>According to NWC and Nepal Police, cybercrime is in increasing trend in the recent years. Many women face online violence and harassment. Since Cyber Crime Bureau of Nepal Police is stationed in Kathmandu, the victims from outside the capital face difficulties in accessing the police service. However, the NWC has recommended receiving the cybercrime related complaints through Districts Police Offices, which has now made it easier for women victims/survivors of cybercrime across the country to make complaints and access services of law enforcement agencies.</w:t>
      </w:r>
      <w:r w:rsidR="005525D9" w:rsidRPr="00D7557D">
        <w:t xml:space="preserve"> </w:t>
      </w:r>
    </w:p>
    <w:p w14:paraId="00907C8A" w14:textId="2EF843FF" w:rsidR="001547AD" w:rsidRPr="00D7557D" w:rsidRDefault="001547AD" w:rsidP="004D67DC">
      <w:pPr>
        <w:pStyle w:val="SingleTxt"/>
      </w:pPr>
      <w:r w:rsidRPr="00D7557D">
        <w:t>64.</w:t>
      </w:r>
      <w:r w:rsidRPr="00D7557D">
        <w:tab/>
        <w:t>The OCMCs are functional at 94 government health institutions to provide free-of-cost physical and mental health facilities to GBV victims/survivors.</w:t>
      </w:r>
      <w:r w:rsidRPr="00D7557D">
        <w:rPr>
          <w:vertAlign w:val="superscript"/>
        </w:rPr>
        <w:footnoteReference w:id="35"/>
      </w:r>
      <w:r w:rsidRPr="00D7557D">
        <w:t xml:space="preserve"> In Kathmandu, a federal level long term Rehabilitation Centre</w:t>
      </w:r>
      <w:r w:rsidR="00DC1C94">
        <w:t xml:space="preserve"> – </w:t>
      </w:r>
      <w:r w:rsidRPr="00D7557D">
        <w:t>Mangala Sahana Rehabilitation Centre</w:t>
      </w:r>
      <w:r w:rsidR="00DC1C94">
        <w:t xml:space="preserve"> – </w:t>
      </w:r>
      <w:r w:rsidRPr="00D7557D">
        <w:t>is in operation to provide shelter and reparation to the victims. Additionally, two long-term Rehabilitation Centres</w:t>
      </w:r>
      <w:r w:rsidR="00DC1C94">
        <w:t xml:space="preserve"> – </w:t>
      </w:r>
      <w:r w:rsidRPr="00D7557D">
        <w:t xml:space="preserve">one in Dang of Lumbini </w:t>
      </w:r>
      <w:r w:rsidRPr="00D7557D">
        <w:lastRenderedPageBreak/>
        <w:t>Province and another in Lalbandi, Sarlhai of Madhesh Province</w:t>
      </w:r>
      <w:r w:rsidR="00DC1C94">
        <w:t xml:space="preserve"> – </w:t>
      </w:r>
      <w:r w:rsidRPr="00D7557D">
        <w:t>are under construction in collaboration with the Governments at the federal and provincial levels.</w:t>
      </w:r>
      <w:r w:rsidRPr="00D7557D">
        <w:rPr>
          <w:vertAlign w:val="superscript"/>
        </w:rPr>
        <w:footnoteReference w:id="36"/>
      </w:r>
      <w:r w:rsidRPr="00D7557D">
        <w:t xml:space="preserve"> There are 10 Rehabilitation Centres which are in operation under Human Trafficking and Transportation Control Act, 2064 (2007) and Rules 2065 (2008);</w:t>
      </w:r>
      <w:r w:rsidRPr="00D7557D">
        <w:rPr>
          <w:vertAlign w:val="superscript"/>
        </w:rPr>
        <w:footnoteReference w:id="37"/>
      </w:r>
      <w:r w:rsidRPr="00D7557D">
        <w:t xml:space="preserve"> and 21 Service Centres (transit homes) which have been established under Domestic Violence (Offense and Punishment) Act, 2066 (2009).and Rules, 2067 (2010)</w:t>
      </w:r>
      <w:r w:rsidRPr="00D7557D">
        <w:rPr>
          <w:vertAlign w:val="superscript"/>
        </w:rPr>
        <w:footnoteReference w:id="38"/>
      </w:r>
      <w:r w:rsidRPr="00D7557D">
        <w:t xml:space="preserve"> at various districts. Additionally, the Government of Koshi Province has established a provincial level Safe Shelter for GBV victims in Biratnagar (Morang District) and is contributing to run 16 other community based Safe Shelters (transit homes) established by the local governments and NGOs.</w:t>
      </w:r>
      <w:r w:rsidRPr="00D7557D">
        <w:rPr>
          <w:vertAlign w:val="superscript"/>
        </w:rPr>
        <w:footnoteReference w:id="39"/>
      </w:r>
      <w:r w:rsidRPr="00D7557D">
        <w:t xml:space="preserve"> In Bagmati Province, the provincial government has allocated four million rupees to construct Rehabilitation Centre in Sindhupalchowk district and is supporting to run 16 community level Service Centres covering all districts.</w:t>
      </w:r>
      <w:r w:rsidRPr="00D7557D">
        <w:rPr>
          <w:vertAlign w:val="superscript"/>
        </w:rPr>
        <w:footnoteReference w:id="40"/>
      </w:r>
      <w:r w:rsidRPr="00D7557D">
        <w:t xml:space="preserve"> The Government of Gandaki Province has initiated the construction of province level Rehabilitation Centre in Pokhara (Kaski District) to provide shelter services to GBV victims, and supporting to the district level Service Centre (transit homes) of its 8 districts (excluding Manang and Mustang districts). In Karnali Province, the provincial government is supporting to run district level service centre in its 9 districts (except Mugu district).</w:t>
      </w:r>
      <w:r w:rsidRPr="00D7557D">
        <w:rPr>
          <w:vertAlign w:val="superscript"/>
        </w:rPr>
        <w:footnoteReference w:id="41"/>
      </w:r>
      <w:r w:rsidRPr="00D7557D">
        <w:t xml:space="preserve"> The Government of Sudurpashchim Province is also constructing a long term Safe Shelter in Mahendranagar, Kanchanpur, and supporting to run 9 district level Service Centres (one each of its 9 districts).</w:t>
      </w:r>
      <w:r w:rsidRPr="00D7557D">
        <w:rPr>
          <w:vertAlign w:val="superscript"/>
        </w:rPr>
        <w:footnoteReference w:id="42"/>
      </w:r>
      <w:r w:rsidRPr="00D7557D">
        <w:t xml:space="preserve"> Both the Rehabilitation Centres and Service Centres are providing services to victims/survivors of GBV and human trafficking. NGOs such as Maiti Nepal, Shakti Samuha, Women Rehabilitation Centre (WOREC), Saathi and others are also running shelters across the country. According to the study of Saathi</w:t>
      </w:r>
      <w:r w:rsidRPr="00D7557D">
        <w:rPr>
          <w:vertAlign w:val="superscript"/>
        </w:rPr>
        <w:footnoteReference w:id="43"/>
      </w:r>
      <w:r w:rsidRPr="00D7557D">
        <w:t xml:space="preserve"> and AATWIN</w:t>
      </w:r>
      <w:r w:rsidRPr="00D7557D">
        <w:rPr>
          <w:vertAlign w:val="superscript"/>
        </w:rPr>
        <w:footnoteReference w:id="44"/>
      </w:r>
      <w:r w:rsidRPr="00D7557D">
        <w:t xml:space="preserve"> there are as many as 53 shelters across the country that are established either by the government or by CSOs to provide protection and rehabilitation services to the victims/survivors of GBV and human trafficking. There are more than 6,000 community based networks across the country that is functioning to curb GBV and provide assistance to victims/survivors. </w:t>
      </w:r>
    </w:p>
    <w:p w14:paraId="6FBE81B3" w14:textId="77777777" w:rsidR="00520925" w:rsidRPr="00D7557D" w:rsidRDefault="00520925" w:rsidP="00520925">
      <w:pPr>
        <w:pStyle w:val="SingleTxt"/>
        <w:spacing w:after="0" w:line="120" w:lineRule="exact"/>
        <w:rPr>
          <w:sz w:val="10"/>
        </w:rPr>
      </w:pPr>
    </w:p>
    <w:p w14:paraId="014E0904" w14:textId="77777777" w:rsidR="00520925" w:rsidRPr="00D7557D" w:rsidRDefault="00520925" w:rsidP="00520925">
      <w:pPr>
        <w:pStyle w:val="SingleTxt"/>
        <w:spacing w:after="0" w:line="120" w:lineRule="exact"/>
        <w:rPr>
          <w:sz w:val="10"/>
        </w:rPr>
      </w:pPr>
    </w:p>
    <w:p w14:paraId="42065B8D" w14:textId="7A82A703" w:rsidR="001547AD" w:rsidRPr="00D7557D" w:rsidRDefault="001547AD" w:rsidP="00520925">
      <w:pPr>
        <w:pStyle w:val="H1"/>
        <w:ind w:left="2534" w:right="1260"/>
      </w:pPr>
      <w:r w:rsidRPr="00D7557D">
        <w:t>Reply to paragraph 8 (d) of the list of issues and questions</w:t>
      </w:r>
    </w:p>
    <w:p w14:paraId="4C1B7ECB" w14:textId="77777777" w:rsidR="00520925" w:rsidRPr="00D7557D" w:rsidRDefault="00520925" w:rsidP="00520925">
      <w:pPr>
        <w:pStyle w:val="SingleTxt"/>
        <w:spacing w:after="0" w:line="120" w:lineRule="exact"/>
        <w:rPr>
          <w:sz w:val="10"/>
        </w:rPr>
      </w:pPr>
    </w:p>
    <w:p w14:paraId="76DD5DD7" w14:textId="77777777" w:rsidR="00520925" w:rsidRPr="00D7557D" w:rsidRDefault="00520925" w:rsidP="00520925">
      <w:pPr>
        <w:pStyle w:val="SingleTxt"/>
        <w:spacing w:after="0" w:line="120" w:lineRule="exact"/>
        <w:rPr>
          <w:sz w:val="10"/>
        </w:rPr>
      </w:pPr>
    </w:p>
    <w:p w14:paraId="08F30A84" w14:textId="7176037E" w:rsidR="001547AD" w:rsidRPr="00D7557D" w:rsidRDefault="001547AD" w:rsidP="004D67DC">
      <w:pPr>
        <w:pStyle w:val="SingleTxt"/>
      </w:pPr>
      <w:r w:rsidRPr="00D7557D">
        <w:t>65.</w:t>
      </w:r>
      <w:r w:rsidRPr="00D7557D">
        <w:tab/>
        <w:t xml:space="preserve">Capacity building training and orientation programmes are in effect targeting the chiefs and members of local judicial committees for controlling GBV. The Training Institutions of Nepal Police is continuously providing specialized training to </w:t>
      </w:r>
      <w:r w:rsidRPr="00D7557D">
        <w:lastRenderedPageBreak/>
        <w:t>Police Officers in dealing with GBV and crime related to children. Training on psychosocial counselling, psychosocial first aid, investigation of crimes against women and girls, rape cases, sexual assault, child sexual abuse with especial focus on girl child, discriminatory practices and cybercrime is going on. The police personnel are regularly trained on gender-responsive communication skills, management of domestic violence cases, juvenile justice and survivor supports. During FY 2023/24, a total of 1</w:t>
      </w:r>
      <w:r w:rsidR="00DC1C94">
        <w:t>,</w:t>
      </w:r>
      <w:r w:rsidRPr="00D7557D">
        <w:t>114 police personnel have attended such training administered by the Nepal Police Academy/Training Centres, excluding training provided by other agencies.</w:t>
      </w:r>
      <w:r w:rsidRPr="00D7557D">
        <w:rPr>
          <w:vertAlign w:val="superscript"/>
        </w:rPr>
        <w:footnoteReference w:id="45"/>
      </w:r>
      <w:r w:rsidRPr="00D7557D">
        <w:t xml:space="preserve"> The NWC has also been arranging interaction programmes with the national level stakeholders about the direct effects of GBV on women</w:t>
      </w:r>
      <w:r w:rsidR="001E38FE" w:rsidRPr="00D7557D">
        <w:t>’</w:t>
      </w:r>
      <w:r w:rsidRPr="00D7557D">
        <w:t xml:space="preserve">s mental and reproductive health and the necessity of delivering prompt services to the GBV victims. </w:t>
      </w:r>
    </w:p>
    <w:p w14:paraId="0BABCA31" w14:textId="77777777" w:rsidR="00897EA7" w:rsidRPr="00D7557D" w:rsidRDefault="00897EA7" w:rsidP="00897EA7">
      <w:pPr>
        <w:pStyle w:val="SingleTxt"/>
        <w:spacing w:after="0" w:line="120" w:lineRule="exact"/>
        <w:rPr>
          <w:sz w:val="10"/>
        </w:rPr>
      </w:pPr>
    </w:p>
    <w:p w14:paraId="21AE4FD1" w14:textId="77777777" w:rsidR="00897EA7" w:rsidRPr="00D7557D" w:rsidRDefault="00897EA7" w:rsidP="00897EA7">
      <w:pPr>
        <w:pStyle w:val="SingleTxt"/>
        <w:spacing w:after="0" w:line="120" w:lineRule="exact"/>
        <w:rPr>
          <w:sz w:val="10"/>
        </w:rPr>
      </w:pPr>
    </w:p>
    <w:p w14:paraId="6EE7242B" w14:textId="58787F09" w:rsidR="001547AD" w:rsidRPr="00D7557D" w:rsidRDefault="001547AD" w:rsidP="00897EA7">
      <w:pPr>
        <w:pStyle w:val="H1"/>
        <w:ind w:left="2534" w:right="1260"/>
      </w:pPr>
      <w:r w:rsidRPr="00D7557D">
        <w:t>Reply to paragraph 9 of the list of issues and questions</w:t>
      </w:r>
    </w:p>
    <w:p w14:paraId="52C02FB7" w14:textId="77777777" w:rsidR="00897EA7" w:rsidRPr="00D7557D" w:rsidRDefault="00897EA7" w:rsidP="00897EA7">
      <w:pPr>
        <w:pStyle w:val="SingleTxt"/>
        <w:spacing w:after="0" w:line="120" w:lineRule="exact"/>
        <w:rPr>
          <w:sz w:val="10"/>
        </w:rPr>
      </w:pPr>
    </w:p>
    <w:p w14:paraId="611240D0" w14:textId="77777777" w:rsidR="00897EA7" w:rsidRPr="00D7557D" w:rsidRDefault="00897EA7" w:rsidP="00897EA7">
      <w:pPr>
        <w:pStyle w:val="SingleTxt"/>
        <w:spacing w:after="0" w:line="120" w:lineRule="exact"/>
        <w:rPr>
          <w:sz w:val="10"/>
        </w:rPr>
      </w:pPr>
    </w:p>
    <w:p w14:paraId="34638AFF" w14:textId="31F36263" w:rsidR="001547AD" w:rsidRPr="00D7557D" w:rsidRDefault="001547AD" w:rsidP="004D67DC">
      <w:pPr>
        <w:pStyle w:val="SingleTxt"/>
      </w:pPr>
      <w:r w:rsidRPr="00D7557D">
        <w:t>66.</w:t>
      </w:r>
      <w:r w:rsidRPr="00D7557D">
        <w:tab/>
        <w:t xml:space="preserve">The Nepal Police, Headquarters, Women Children and Senior Citizen Service Directorate has made available of recent data of FY 2023/24 on numbers of complaints of various GBV cases registered in the police office across the country, according to which they are being categorized into seven headings.- sexual offence, organised crime, grievous crime, crime against reproductive rights of women, new crime trend, offences related to marriage, and social-economic crime. In total there are 18,794 cases that have been filed in the police offices. (Please see Table 8). The data has yet to be managed in disaggregated way by sex, age, ethnicity, geographical location and relationship between the victim and the perpetrator. However, Nepal Police has managed the data of GBV cases of FY 2021/22 which is disaggregated by type, geography, age, gender, level of education, and relation between victim and accused. The links are provided in Annex 3 (1) Annual Fact Sheet on Gender-Based Violence published by Nepal Police for the FY 2078/79 (Shrawan to Ashad) July/Aug 2021 to Jun/July 2022. </w:t>
      </w:r>
    </w:p>
    <w:p w14:paraId="735DF2BC" w14:textId="77777777" w:rsidR="00897EA7" w:rsidRPr="00D7557D" w:rsidRDefault="00897EA7" w:rsidP="00897EA7">
      <w:pPr>
        <w:pStyle w:val="SingleTxt"/>
        <w:spacing w:after="0" w:line="120" w:lineRule="exact"/>
        <w:rPr>
          <w:sz w:val="10"/>
        </w:rPr>
      </w:pPr>
    </w:p>
    <w:p w14:paraId="1CCFE694" w14:textId="77777777" w:rsidR="00897EA7" w:rsidRPr="00D7557D" w:rsidRDefault="001547AD" w:rsidP="00897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D7557D">
        <w:rPr>
          <w:b w:val="0"/>
          <w:lang w:val="en-GB"/>
        </w:rPr>
        <w:t xml:space="preserve">Table 8 </w:t>
      </w:r>
    </w:p>
    <w:p w14:paraId="69D81866" w14:textId="6ECD6EA4" w:rsidR="001547AD" w:rsidRPr="00D7557D" w:rsidRDefault="001547AD" w:rsidP="00897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rPr>
          <w:bCs/>
          <w:lang w:val="en-GB"/>
        </w:rPr>
      </w:pPr>
      <w:r w:rsidRPr="00D7557D">
        <w:rPr>
          <w:bCs/>
          <w:lang w:val="en-GB"/>
        </w:rPr>
        <w:t>Number and Types of GBV cases filed in Nepal Police Offices during FY 2023/24</w:t>
      </w:r>
    </w:p>
    <w:p w14:paraId="114F7D9A" w14:textId="77777777" w:rsidR="00897EA7" w:rsidRPr="00D7557D" w:rsidRDefault="00897EA7" w:rsidP="00897EA7">
      <w:pPr>
        <w:pStyle w:val="SingleTxt"/>
        <w:spacing w:after="0" w:line="120" w:lineRule="exact"/>
        <w:rPr>
          <w:sz w:val="10"/>
        </w:rPr>
      </w:pPr>
    </w:p>
    <w:p w14:paraId="50E26AB3" w14:textId="77777777" w:rsidR="00897EA7" w:rsidRPr="00D7557D" w:rsidRDefault="00897EA7" w:rsidP="00897EA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1"/>
        <w:gridCol w:w="2322"/>
        <w:gridCol w:w="2635"/>
        <w:gridCol w:w="1830"/>
      </w:tblGrid>
      <w:tr w:rsidR="009522CE" w:rsidRPr="00D7557D" w14:paraId="05C5FB03" w14:textId="77777777" w:rsidTr="00721968">
        <w:trPr>
          <w:tblHeader/>
        </w:trPr>
        <w:tc>
          <w:tcPr>
            <w:tcW w:w="731" w:type="dxa"/>
            <w:tcBorders>
              <w:top w:val="single" w:sz="4" w:space="0" w:color="auto"/>
              <w:bottom w:val="single" w:sz="12" w:space="0" w:color="auto"/>
            </w:tcBorders>
            <w:shd w:val="clear" w:color="auto" w:fill="auto"/>
            <w:vAlign w:val="bottom"/>
          </w:tcPr>
          <w:p w14:paraId="411070AB"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bookmarkStart w:id="15" w:name="_Toc175724585"/>
            <w:r w:rsidRPr="00D7557D">
              <w:rPr>
                <w:i/>
                <w:sz w:val="14"/>
              </w:rPr>
              <w:t>S. N.</w:t>
            </w:r>
          </w:p>
        </w:tc>
        <w:tc>
          <w:tcPr>
            <w:tcW w:w="2322" w:type="dxa"/>
            <w:tcBorders>
              <w:top w:val="single" w:sz="4" w:space="0" w:color="auto"/>
              <w:bottom w:val="single" w:sz="12" w:space="0" w:color="auto"/>
            </w:tcBorders>
            <w:shd w:val="clear" w:color="auto" w:fill="auto"/>
            <w:vAlign w:val="bottom"/>
          </w:tcPr>
          <w:p w14:paraId="2EBF1D39"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7557D">
              <w:rPr>
                <w:i/>
                <w:sz w:val="14"/>
              </w:rPr>
              <w:t>Categorization</w:t>
            </w:r>
          </w:p>
        </w:tc>
        <w:tc>
          <w:tcPr>
            <w:tcW w:w="2635" w:type="dxa"/>
            <w:tcBorders>
              <w:top w:val="single" w:sz="4" w:space="0" w:color="auto"/>
              <w:bottom w:val="single" w:sz="12" w:space="0" w:color="auto"/>
            </w:tcBorders>
            <w:shd w:val="clear" w:color="auto" w:fill="auto"/>
            <w:vAlign w:val="bottom"/>
          </w:tcPr>
          <w:p w14:paraId="74D0EA06"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7557D">
              <w:rPr>
                <w:i/>
                <w:sz w:val="14"/>
              </w:rPr>
              <w:t>Type of Violence</w:t>
            </w:r>
          </w:p>
        </w:tc>
        <w:tc>
          <w:tcPr>
            <w:tcW w:w="1830" w:type="dxa"/>
            <w:tcBorders>
              <w:top w:val="single" w:sz="4" w:space="0" w:color="auto"/>
              <w:bottom w:val="single" w:sz="12" w:space="0" w:color="auto"/>
            </w:tcBorders>
            <w:shd w:val="clear" w:color="auto" w:fill="auto"/>
            <w:vAlign w:val="bottom"/>
          </w:tcPr>
          <w:p w14:paraId="0DAECB9D"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r>
      <w:tr w:rsidR="00721968" w:rsidRPr="00D7557D" w14:paraId="436AB048" w14:textId="77777777" w:rsidTr="00721968">
        <w:trPr>
          <w:trHeight w:hRule="exact" w:val="115"/>
          <w:tblHeader/>
        </w:trPr>
        <w:tc>
          <w:tcPr>
            <w:tcW w:w="731" w:type="dxa"/>
            <w:tcBorders>
              <w:top w:val="single" w:sz="12" w:space="0" w:color="auto"/>
            </w:tcBorders>
            <w:shd w:val="clear" w:color="auto" w:fill="auto"/>
            <w:vAlign w:val="bottom"/>
          </w:tcPr>
          <w:p w14:paraId="5CE3E8DE"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22" w:type="dxa"/>
            <w:tcBorders>
              <w:top w:val="single" w:sz="12" w:space="0" w:color="auto"/>
            </w:tcBorders>
            <w:shd w:val="clear" w:color="auto" w:fill="auto"/>
            <w:vAlign w:val="bottom"/>
          </w:tcPr>
          <w:p w14:paraId="2E6982A9"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2635" w:type="dxa"/>
            <w:tcBorders>
              <w:top w:val="single" w:sz="12" w:space="0" w:color="auto"/>
            </w:tcBorders>
            <w:shd w:val="clear" w:color="auto" w:fill="auto"/>
            <w:vAlign w:val="bottom"/>
          </w:tcPr>
          <w:p w14:paraId="20C66A75"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830" w:type="dxa"/>
            <w:tcBorders>
              <w:top w:val="single" w:sz="12" w:space="0" w:color="auto"/>
            </w:tcBorders>
            <w:shd w:val="clear" w:color="auto" w:fill="auto"/>
            <w:vAlign w:val="bottom"/>
          </w:tcPr>
          <w:p w14:paraId="76EED4E8"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522CE" w:rsidRPr="00D7557D" w14:paraId="1AE7616A" w14:textId="77777777" w:rsidTr="009F7DB6">
        <w:tc>
          <w:tcPr>
            <w:tcW w:w="731" w:type="dxa"/>
            <w:shd w:val="clear" w:color="auto" w:fill="auto"/>
            <w:vAlign w:val="bottom"/>
          </w:tcPr>
          <w:p w14:paraId="173B65AE"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5CB8718B"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Sexual Offence</w:t>
            </w:r>
          </w:p>
        </w:tc>
        <w:tc>
          <w:tcPr>
            <w:tcW w:w="2635" w:type="dxa"/>
            <w:shd w:val="clear" w:color="auto" w:fill="auto"/>
          </w:tcPr>
          <w:p w14:paraId="2AE8B737"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Rape</w:t>
            </w:r>
          </w:p>
        </w:tc>
        <w:tc>
          <w:tcPr>
            <w:tcW w:w="1830" w:type="dxa"/>
            <w:shd w:val="clear" w:color="auto" w:fill="auto"/>
            <w:vAlign w:val="bottom"/>
          </w:tcPr>
          <w:p w14:paraId="3CC98B07" w14:textId="6D64DD88"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r w:rsidR="00721968" w:rsidRPr="00D7557D">
              <w:rPr>
                <w:sz w:val="17"/>
              </w:rPr>
              <w:t xml:space="preserve"> </w:t>
            </w:r>
            <w:r w:rsidRPr="00D7557D">
              <w:rPr>
                <w:sz w:val="17"/>
              </w:rPr>
              <w:t>258</w:t>
            </w:r>
          </w:p>
        </w:tc>
      </w:tr>
      <w:tr w:rsidR="009522CE" w:rsidRPr="00D7557D" w14:paraId="0178EEB2" w14:textId="77777777" w:rsidTr="009F7DB6">
        <w:tc>
          <w:tcPr>
            <w:tcW w:w="731" w:type="dxa"/>
            <w:shd w:val="clear" w:color="auto" w:fill="auto"/>
            <w:vAlign w:val="bottom"/>
          </w:tcPr>
          <w:p w14:paraId="3990D921"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04E6949E"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1CE02BC5"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Attempted rape</w:t>
            </w:r>
          </w:p>
        </w:tc>
        <w:tc>
          <w:tcPr>
            <w:tcW w:w="1830" w:type="dxa"/>
            <w:shd w:val="clear" w:color="auto" w:fill="auto"/>
            <w:vAlign w:val="bottom"/>
          </w:tcPr>
          <w:p w14:paraId="5EFBEB26"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418</w:t>
            </w:r>
          </w:p>
        </w:tc>
      </w:tr>
      <w:tr w:rsidR="009522CE" w:rsidRPr="00D7557D" w14:paraId="4C8D86FD" w14:textId="77777777" w:rsidTr="009F7DB6">
        <w:tc>
          <w:tcPr>
            <w:tcW w:w="731" w:type="dxa"/>
            <w:shd w:val="clear" w:color="auto" w:fill="auto"/>
            <w:vAlign w:val="bottom"/>
          </w:tcPr>
          <w:p w14:paraId="1769C6A2"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4FF5EF85"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28F2AF47"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Unnatural sexual acts</w:t>
            </w:r>
          </w:p>
        </w:tc>
        <w:tc>
          <w:tcPr>
            <w:tcW w:w="1830" w:type="dxa"/>
            <w:shd w:val="clear" w:color="auto" w:fill="auto"/>
            <w:vAlign w:val="bottom"/>
          </w:tcPr>
          <w:p w14:paraId="013AEC72"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r>
      <w:tr w:rsidR="009522CE" w:rsidRPr="00D7557D" w14:paraId="2147806B" w14:textId="77777777" w:rsidTr="009F7DB6">
        <w:tc>
          <w:tcPr>
            <w:tcW w:w="731" w:type="dxa"/>
            <w:shd w:val="clear" w:color="auto" w:fill="auto"/>
            <w:vAlign w:val="bottom"/>
          </w:tcPr>
          <w:p w14:paraId="6C806CE1"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15DDD84C"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7ABF8617"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Child, sexual abuse</w:t>
            </w:r>
          </w:p>
        </w:tc>
        <w:tc>
          <w:tcPr>
            <w:tcW w:w="1830" w:type="dxa"/>
            <w:shd w:val="clear" w:color="auto" w:fill="auto"/>
            <w:vAlign w:val="bottom"/>
          </w:tcPr>
          <w:p w14:paraId="2088202F"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327</w:t>
            </w:r>
          </w:p>
        </w:tc>
      </w:tr>
      <w:tr w:rsidR="009522CE" w:rsidRPr="00D7557D" w14:paraId="7B422B3F" w14:textId="77777777" w:rsidTr="009F7DB6">
        <w:tc>
          <w:tcPr>
            <w:tcW w:w="731" w:type="dxa"/>
            <w:shd w:val="clear" w:color="auto" w:fill="auto"/>
            <w:vAlign w:val="bottom"/>
          </w:tcPr>
          <w:p w14:paraId="4F165E70"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2831D92A"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1B64D802"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Rape with abduction</w:t>
            </w:r>
          </w:p>
        </w:tc>
        <w:tc>
          <w:tcPr>
            <w:tcW w:w="1830" w:type="dxa"/>
            <w:shd w:val="clear" w:color="auto" w:fill="auto"/>
            <w:vAlign w:val="bottom"/>
          </w:tcPr>
          <w:p w14:paraId="06BF7D9A"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52</w:t>
            </w:r>
          </w:p>
        </w:tc>
      </w:tr>
      <w:tr w:rsidR="009522CE" w:rsidRPr="00D7557D" w14:paraId="6A5660A5" w14:textId="77777777" w:rsidTr="009F7DB6">
        <w:tc>
          <w:tcPr>
            <w:tcW w:w="731" w:type="dxa"/>
            <w:shd w:val="clear" w:color="auto" w:fill="auto"/>
            <w:vAlign w:val="bottom"/>
          </w:tcPr>
          <w:p w14:paraId="348219D5"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7E25C349"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09C1CF98"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Human trafficking and rape</w:t>
            </w:r>
          </w:p>
        </w:tc>
        <w:tc>
          <w:tcPr>
            <w:tcW w:w="1830" w:type="dxa"/>
            <w:shd w:val="clear" w:color="auto" w:fill="auto"/>
            <w:vAlign w:val="bottom"/>
          </w:tcPr>
          <w:p w14:paraId="6B45A84C"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21</w:t>
            </w:r>
          </w:p>
        </w:tc>
      </w:tr>
      <w:tr w:rsidR="009522CE" w:rsidRPr="00D7557D" w14:paraId="47AA2231" w14:textId="77777777" w:rsidTr="009F7DB6">
        <w:tc>
          <w:tcPr>
            <w:tcW w:w="731" w:type="dxa"/>
            <w:shd w:val="clear" w:color="auto" w:fill="auto"/>
            <w:vAlign w:val="bottom"/>
          </w:tcPr>
          <w:p w14:paraId="0EC68FA8"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7281E137"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7BA9FC3A"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Sexual assault in a public space</w:t>
            </w:r>
          </w:p>
        </w:tc>
        <w:tc>
          <w:tcPr>
            <w:tcW w:w="1830" w:type="dxa"/>
            <w:shd w:val="clear" w:color="auto" w:fill="auto"/>
            <w:vAlign w:val="bottom"/>
          </w:tcPr>
          <w:p w14:paraId="433E4A03"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w:t>
            </w:r>
          </w:p>
        </w:tc>
      </w:tr>
      <w:tr w:rsidR="009522CE" w:rsidRPr="00D7557D" w14:paraId="703BC13E" w14:textId="77777777" w:rsidTr="009F7DB6">
        <w:tc>
          <w:tcPr>
            <w:tcW w:w="731" w:type="dxa"/>
            <w:shd w:val="clear" w:color="auto" w:fill="auto"/>
            <w:vAlign w:val="bottom"/>
          </w:tcPr>
          <w:p w14:paraId="64EE881E"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2DE8CA54"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Organized crime</w:t>
            </w:r>
          </w:p>
        </w:tc>
        <w:tc>
          <w:tcPr>
            <w:tcW w:w="2635" w:type="dxa"/>
            <w:shd w:val="clear" w:color="auto" w:fill="auto"/>
          </w:tcPr>
          <w:p w14:paraId="56A6D3C7"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Human trafficking</w:t>
            </w:r>
          </w:p>
        </w:tc>
        <w:tc>
          <w:tcPr>
            <w:tcW w:w="1830" w:type="dxa"/>
            <w:shd w:val="clear" w:color="auto" w:fill="auto"/>
            <w:vAlign w:val="bottom"/>
          </w:tcPr>
          <w:p w14:paraId="59175C46"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129</w:t>
            </w:r>
          </w:p>
        </w:tc>
      </w:tr>
      <w:tr w:rsidR="009522CE" w:rsidRPr="00D7557D" w14:paraId="4685695B" w14:textId="77777777" w:rsidTr="009F7DB6">
        <w:tc>
          <w:tcPr>
            <w:tcW w:w="731" w:type="dxa"/>
            <w:shd w:val="clear" w:color="auto" w:fill="auto"/>
            <w:vAlign w:val="bottom"/>
          </w:tcPr>
          <w:p w14:paraId="3F71633B"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7BF8A413"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Grievous crime</w:t>
            </w:r>
          </w:p>
        </w:tc>
        <w:tc>
          <w:tcPr>
            <w:tcW w:w="2635" w:type="dxa"/>
            <w:shd w:val="clear" w:color="auto" w:fill="auto"/>
          </w:tcPr>
          <w:p w14:paraId="0CBB5E59"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Murder after rape</w:t>
            </w:r>
          </w:p>
        </w:tc>
        <w:tc>
          <w:tcPr>
            <w:tcW w:w="1830" w:type="dxa"/>
            <w:shd w:val="clear" w:color="auto" w:fill="auto"/>
            <w:vAlign w:val="bottom"/>
          </w:tcPr>
          <w:p w14:paraId="0B1F301C"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w:t>
            </w:r>
          </w:p>
        </w:tc>
      </w:tr>
      <w:tr w:rsidR="009522CE" w:rsidRPr="00D7557D" w14:paraId="4F94E414" w14:textId="77777777" w:rsidTr="009F7DB6">
        <w:tc>
          <w:tcPr>
            <w:tcW w:w="731" w:type="dxa"/>
            <w:shd w:val="clear" w:color="auto" w:fill="auto"/>
            <w:vAlign w:val="bottom"/>
          </w:tcPr>
          <w:p w14:paraId="072790F8"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13F12375"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24E9FD2C"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Murder due to dowry</w:t>
            </w:r>
          </w:p>
        </w:tc>
        <w:tc>
          <w:tcPr>
            <w:tcW w:w="1830" w:type="dxa"/>
            <w:shd w:val="clear" w:color="auto" w:fill="auto"/>
            <w:vAlign w:val="bottom"/>
          </w:tcPr>
          <w:p w14:paraId="3FA24744"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r>
      <w:tr w:rsidR="009522CE" w:rsidRPr="00D7557D" w14:paraId="23F06E8A" w14:textId="77777777" w:rsidTr="009F7DB6">
        <w:tc>
          <w:tcPr>
            <w:tcW w:w="731" w:type="dxa"/>
            <w:shd w:val="clear" w:color="auto" w:fill="auto"/>
            <w:vAlign w:val="bottom"/>
          </w:tcPr>
          <w:p w14:paraId="1DFEAE15"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4E6914CC"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304FC6A7"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Murder due to domestic violence</w:t>
            </w:r>
          </w:p>
        </w:tc>
        <w:tc>
          <w:tcPr>
            <w:tcW w:w="1830" w:type="dxa"/>
            <w:shd w:val="clear" w:color="auto" w:fill="auto"/>
            <w:vAlign w:val="bottom"/>
          </w:tcPr>
          <w:p w14:paraId="7F84C7C3"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70</w:t>
            </w:r>
          </w:p>
        </w:tc>
      </w:tr>
      <w:tr w:rsidR="009522CE" w:rsidRPr="00D7557D" w14:paraId="23D3450B" w14:textId="77777777" w:rsidTr="009F7DB6">
        <w:tc>
          <w:tcPr>
            <w:tcW w:w="731" w:type="dxa"/>
            <w:shd w:val="clear" w:color="auto" w:fill="auto"/>
            <w:vAlign w:val="bottom"/>
          </w:tcPr>
          <w:p w14:paraId="59CD70C9"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396CA1E4"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Crimes against reproductive rights of women</w:t>
            </w:r>
          </w:p>
        </w:tc>
        <w:tc>
          <w:tcPr>
            <w:tcW w:w="2635" w:type="dxa"/>
            <w:shd w:val="clear" w:color="auto" w:fill="auto"/>
          </w:tcPr>
          <w:p w14:paraId="178B7DA0"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Illegal abortion</w:t>
            </w:r>
          </w:p>
        </w:tc>
        <w:tc>
          <w:tcPr>
            <w:tcW w:w="1830" w:type="dxa"/>
            <w:shd w:val="clear" w:color="auto" w:fill="auto"/>
            <w:vAlign w:val="bottom"/>
          </w:tcPr>
          <w:p w14:paraId="5D5F15C6"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w:t>
            </w:r>
          </w:p>
        </w:tc>
      </w:tr>
      <w:tr w:rsidR="009522CE" w:rsidRPr="00D7557D" w14:paraId="26DD857A" w14:textId="77777777" w:rsidTr="009F7DB6">
        <w:tc>
          <w:tcPr>
            <w:tcW w:w="731" w:type="dxa"/>
            <w:shd w:val="clear" w:color="auto" w:fill="auto"/>
            <w:vAlign w:val="bottom"/>
          </w:tcPr>
          <w:p w14:paraId="7B0C70FD"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27578A61"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64647770"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Miscarriage due to assault</w:t>
            </w:r>
          </w:p>
        </w:tc>
        <w:tc>
          <w:tcPr>
            <w:tcW w:w="1830" w:type="dxa"/>
            <w:shd w:val="clear" w:color="auto" w:fill="auto"/>
            <w:vAlign w:val="bottom"/>
          </w:tcPr>
          <w:p w14:paraId="7D46F979"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r>
      <w:tr w:rsidR="009522CE" w:rsidRPr="00D7557D" w14:paraId="02BC2B6A" w14:textId="77777777" w:rsidTr="009F7DB6">
        <w:tc>
          <w:tcPr>
            <w:tcW w:w="731" w:type="dxa"/>
            <w:shd w:val="clear" w:color="auto" w:fill="auto"/>
            <w:vAlign w:val="bottom"/>
          </w:tcPr>
          <w:p w14:paraId="1B56702A"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5E19C2BD"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New crime trend</w:t>
            </w:r>
          </w:p>
        </w:tc>
        <w:tc>
          <w:tcPr>
            <w:tcW w:w="2635" w:type="dxa"/>
            <w:shd w:val="clear" w:color="auto" w:fill="auto"/>
          </w:tcPr>
          <w:p w14:paraId="1D50B171"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Acid attack</w:t>
            </w:r>
          </w:p>
        </w:tc>
        <w:tc>
          <w:tcPr>
            <w:tcW w:w="1830" w:type="dxa"/>
            <w:shd w:val="clear" w:color="auto" w:fill="auto"/>
            <w:vAlign w:val="bottom"/>
          </w:tcPr>
          <w:p w14:paraId="3BB3FB4A"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r>
      <w:tr w:rsidR="009522CE" w:rsidRPr="00D7557D" w14:paraId="64870FEC" w14:textId="77777777" w:rsidTr="009F7DB6">
        <w:tc>
          <w:tcPr>
            <w:tcW w:w="731" w:type="dxa"/>
            <w:shd w:val="clear" w:color="auto" w:fill="auto"/>
            <w:vAlign w:val="bottom"/>
          </w:tcPr>
          <w:p w14:paraId="07DA39B5"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59E49113"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309E58D7"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Cyber crime</w:t>
            </w:r>
          </w:p>
        </w:tc>
        <w:tc>
          <w:tcPr>
            <w:tcW w:w="1830" w:type="dxa"/>
            <w:shd w:val="clear" w:color="auto" w:fill="auto"/>
            <w:vAlign w:val="bottom"/>
          </w:tcPr>
          <w:p w14:paraId="45C2FD95"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r>
      <w:tr w:rsidR="009522CE" w:rsidRPr="00D7557D" w14:paraId="22538723" w14:textId="77777777" w:rsidTr="009F7DB6">
        <w:tc>
          <w:tcPr>
            <w:tcW w:w="731" w:type="dxa"/>
            <w:shd w:val="clear" w:color="auto" w:fill="auto"/>
            <w:vAlign w:val="bottom"/>
          </w:tcPr>
          <w:p w14:paraId="2C7AC5EC"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7D07CBDE"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Offences related to marriage</w:t>
            </w:r>
          </w:p>
        </w:tc>
        <w:tc>
          <w:tcPr>
            <w:tcW w:w="2635" w:type="dxa"/>
            <w:shd w:val="clear" w:color="auto" w:fill="auto"/>
          </w:tcPr>
          <w:p w14:paraId="2F24FB63"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polygamy</w:t>
            </w:r>
          </w:p>
        </w:tc>
        <w:tc>
          <w:tcPr>
            <w:tcW w:w="1830" w:type="dxa"/>
            <w:shd w:val="clear" w:color="auto" w:fill="auto"/>
            <w:vAlign w:val="bottom"/>
          </w:tcPr>
          <w:p w14:paraId="38CCC2A2"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604</w:t>
            </w:r>
          </w:p>
        </w:tc>
      </w:tr>
      <w:tr w:rsidR="009522CE" w:rsidRPr="00D7557D" w14:paraId="4F6AD028" w14:textId="77777777" w:rsidTr="009F7DB6">
        <w:tc>
          <w:tcPr>
            <w:tcW w:w="731" w:type="dxa"/>
            <w:shd w:val="clear" w:color="auto" w:fill="auto"/>
            <w:vAlign w:val="bottom"/>
          </w:tcPr>
          <w:p w14:paraId="79740BB9"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73F2B961"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41BEC423"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Child marriage</w:t>
            </w:r>
          </w:p>
        </w:tc>
        <w:tc>
          <w:tcPr>
            <w:tcW w:w="1830" w:type="dxa"/>
            <w:shd w:val="clear" w:color="auto" w:fill="auto"/>
            <w:vAlign w:val="bottom"/>
          </w:tcPr>
          <w:p w14:paraId="4E773CF8"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46</w:t>
            </w:r>
          </w:p>
        </w:tc>
      </w:tr>
      <w:tr w:rsidR="009522CE" w:rsidRPr="00D7557D" w14:paraId="3096C223" w14:textId="77777777" w:rsidTr="009F7DB6">
        <w:tc>
          <w:tcPr>
            <w:tcW w:w="731" w:type="dxa"/>
            <w:shd w:val="clear" w:color="auto" w:fill="auto"/>
            <w:vAlign w:val="bottom"/>
          </w:tcPr>
          <w:p w14:paraId="4FC0751C"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25598033"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7597F3E0"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Dowry</w:t>
            </w:r>
          </w:p>
        </w:tc>
        <w:tc>
          <w:tcPr>
            <w:tcW w:w="1830" w:type="dxa"/>
            <w:shd w:val="clear" w:color="auto" w:fill="auto"/>
            <w:vAlign w:val="bottom"/>
          </w:tcPr>
          <w:p w14:paraId="6173BFED"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p>
        </w:tc>
      </w:tr>
      <w:tr w:rsidR="009522CE" w:rsidRPr="00D7557D" w14:paraId="282101B2" w14:textId="77777777" w:rsidTr="009F7DB6">
        <w:tc>
          <w:tcPr>
            <w:tcW w:w="731" w:type="dxa"/>
            <w:shd w:val="clear" w:color="auto" w:fill="auto"/>
            <w:vAlign w:val="bottom"/>
          </w:tcPr>
          <w:p w14:paraId="22A286CB"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5019D790"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Social/Economic crime</w:t>
            </w:r>
          </w:p>
        </w:tc>
        <w:tc>
          <w:tcPr>
            <w:tcW w:w="2635" w:type="dxa"/>
            <w:shd w:val="clear" w:color="auto" w:fill="auto"/>
          </w:tcPr>
          <w:p w14:paraId="0A6F8389"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Accusation of witchcraft</w:t>
            </w:r>
          </w:p>
        </w:tc>
        <w:tc>
          <w:tcPr>
            <w:tcW w:w="1830" w:type="dxa"/>
            <w:shd w:val="clear" w:color="auto" w:fill="auto"/>
            <w:vAlign w:val="bottom"/>
          </w:tcPr>
          <w:p w14:paraId="7315D889"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w:t>
            </w:r>
          </w:p>
        </w:tc>
      </w:tr>
      <w:tr w:rsidR="009522CE" w:rsidRPr="00D7557D" w14:paraId="02965BFC" w14:textId="77777777" w:rsidTr="009F7DB6">
        <w:tc>
          <w:tcPr>
            <w:tcW w:w="731" w:type="dxa"/>
            <w:shd w:val="clear" w:color="auto" w:fill="auto"/>
            <w:vAlign w:val="bottom"/>
          </w:tcPr>
          <w:p w14:paraId="154AE24F"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74D89F9A"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356FCBE9"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Caste discrimination</w:t>
            </w:r>
          </w:p>
        </w:tc>
        <w:tc>
          <w:tcPr>
            <w:tcW w:w="1830" w:type="dxa"/>
            <w:shd w:val="clear" w:color="auto" w:fill="auto"/>
            <w:vAlign w:val="bottom"/>
          </w:tcPr>
          <w:p w14:paraId="1CEE71F4"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p>
        </w:tc>
      </w:tr>
      <w:tr w:rsidR="009522CE" w:rsidRPr="00D7557D" w14:paraId="26D7F7B9" w14:textId="77777777" w:rsidTr="009F7DB6">
        <w:tc>
          <w:tcPr>
            <w:tcW w:w="731" w:type="dxa"/>
            <w:shd w:val="clear" w:color="auto" w:fill="auto"/>
            <w:vAlign w:val="bottom"/>
          </w:tcPr>
          <w:p w14:paraId="5D538AD1" w14:textId="77777777"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322" w:type="dxa"/>
            <w:shd w:val="clear" w:color="auto" w:fill="auto"/>
          </w:tcPr>
          <w:p w14:paraId="69015D93"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2635" w:type="dxa"/>
            <w:shd w:val="clear" w:color="auto" w:fill="auto"/>
          </w:tcPr>
          <w:p w14:paraId="746FC596"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Domestic violence</w:t>
            </w:r>
          </w:p>
        </w:tc>
        <w:tc>
          <w:tcPr>
            <w:tcW w:w="1830" w:type="dxa"/>
            <w:shd w:val="clear" w:color="auto" w:fill="auto"/>
            <w:vAlign w:val="bottom"/>
          </w:tcPr>
          <w:p w14:paraId="7EFC0EFD" w14:textId="2E0E15BE" w:rsidR="009522CE" w:rsidRPr="00D7557D" w:rsidRDefault="009522CE" w:rsidP="009522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w:t>
            </w:r>
            <w:r w:rsidR="00721968" w:rsidRPr="00D7557D">
              <w:rPr>
                <w:sz w:val="17"/>
              </w:rPr>
              <w:t xml:space="preserve"> </w:t>
            </w:r>
            <w:r w:rsidRPr="00D7557D">
              <w:rPr>
                <w:sz w:val="17"/>
              </w:rPr>
              <w:t>701</w:t>
            </w:r>
          </w:p>
        </w:tc>
      </w:tr>
      <w:tr w:rsidR="009522CE" w:rsidRPr="00D7557D" w14:paraId="3E02EDB3" w14:textId="77777777" w:rsidTr="009F7DB6">
        <w:tc>
          <w:tcPr>
            <w:tcW w:w="731" w:type="dxa"/>
            <w:tcBorders>
              <w:bottom w:val="single" w:sz="4" w:space="0" w:color="auto"/>
            </w:tcBorders>
            <w:shd w:val="clear" w:color="auto" w:fill="auto"/>
            <w:vAlign w:val="bottom"/>
          </w:tcPr>
          <w:p w14:paraId="464738C4"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2322" w:type="dxa"/>
            <w:tcBorders>
              <w:bottom w:val="single" w:sz="4" w:space="0" w:color="auto"/>
            </w:tcBorders>
            <w:shd w:val="clear" w:color="auto" w:fill="auto"/>
          </w:tcPr>
          <w:p w14:paraId="355998C3"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c>
          <w:tcPr>
            <w:tcW w:w="2635" w:type="dxa"/>
            <w:tcBorders>
              <w:bottom w:val="single" w:sz="4" w:space="0" w:color="auto"/>
            </w:tcBorders>
            <w:shd w:val="clear" w:color="auto" w:fill="auto"/>
          </w:tcPr>
          <w:p w14:paraId="49463759"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D7557D">
              <w:rPr>
                <w:sz w:val="17"/>
              </w:rPr>
              <w:t>Abuse against Senior Citizens</w:t>
            </w:r>
          </w:p>
        </w:tc>
        <w:tc>
          <w:tcPr>
            <w:tcW w:w="1830" w:type="dxa"/>
            <w:tcBorders>
              <w:bottom w:val="single" w:sz="4" w:space="0" w:color="auto"/>
            </w:tcBorders>
            <w:shd w:val="clear" w:color="auto" w:fill="auto"/>
            <w:vAlign w:val="bottom"/>
          </w:tcPr>
          <w:p w14:paraId="25C62840"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34</w:t>
            </w:r>
          </w:p>
        </w:tc>
      </w:tr>
      <w:tr w:rsidR="009522CE" w:rsidRPr="00D7557D" w14:paraId="1CF3B985" w14:textId="77777777" w:rsidTr="00721968">
        <w:tc>
          <w:tcPr>
            <w:tcW w:w="731" w:type="dxa"/>
            <w:tcBorders>
              <w:top w:val="single" w:sz="4" w:space="0" w:color="auto"/>
              <w:bottom w:val="single" w:sz="12" w:space="0" w:color="auto"/>
            </w:tcBorders>
            <w:shd w:val="clear" w:color="auto" w:fill="auto"/>
            <w:vAlign w:val="bottom"/>
          </w:tcPr>
          <w:p w14:paraId="1165CCB0"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2322" w:type="dxa"/>
            <w:tcBorders>
              <w:top w:val="single" w:sz="4" w:space="0" w:color="auto"/>
              <w:bottom w:val="single" w:sz="12" w:space="0" w:color="auto"/>
            </w:tcBorders>
            <w:shd w:val="clear" w:color="auto" w:fill="auto"/>
            <w:vAlign w:val="bottom"/>
          </w:tcPr>
          <w:p w14:paraId="096A3B8E" w14:textId="703B9E8E"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2635" w:type="dxa"/>
            <w:tcBorders>
              <w:top w:val="single" w:sz="4" w:space="0" w:color="auto"/>
              <w:bottom w:val="single" w:sz="12" w:space="0" w:color="auto"/>
            </w:tcBorders>
            <w:shd w:val="clear" w:color="auto" w:fill="auto"/>
            <w:vAlign w:val="bottom"/>
          </w:tcPr>
          <w:p w14:paraId="4B7B723A" w14:textId="77777777" w:rsidR="009522CE" w:rsidRPr="00D7557D" w:rsidRDefault="009522CE"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1830" w:type="dxa"/>
            <w:tcBorders>
              <w:top w:val="single" w:sz="4" w:space="0" w:color="auto"/>
              <w:bottom w:val="single" w:sz="12" w:space="0" w:color="auto"/>
            </w:tcBorders>
            <w:shd w:val="clear" w:color="auto" w:fill="auto"/>
            <w:vAlign w:val="bottom"/>
          </w:tcPr>
          <w:p w14:paraId="59DA0B63" w14:textId="55F4DEA4" w:rsidR="009522CE" w:rsidRPr="00D7557D" w:rsidRDefault="00721968" w:rsidP="007219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18 794</w:t>
            </w:r>
          </w:p>
        </w:tc>
      </w:tr>
    </w:tbl>
    <w:p w14:paraId="7C292DAF" w14:textId="77777777" w:rsidR="00897EA7" w:rsidRPr="00D7557D" w:rsidRDefault="00897EA7" w:rsidP="00897EA7">
      <w:pPr>
        <w:pStyle w:val="SingleTxt"/>
        <w:spacing w:after="0" w:line="120" w:lineRule="exact"/>
        <w:rPr>
          <w:sz w:val="10"/>
        </w:rPr>
      </w:pPr>
    </w:p>
    <w:p w14:paraId="3BE49EF2" w14:textId="7D262788" w:rsidR="00897EA7" w:rsidRPr="00D7557D" w:rsidRDefault="00897EA7" w:rsidP="00897EA7">
      <w:pPr>
        <w:pStyle w:val="FootnoteText"/>
        <w:tabs>
          <w:tab w:val="clear" w:pos="418"/>
          <w:tab w:val="right" w:pos="1476"/>
          <w:tab w:val="left" w:pos="1548"/>
          <w:tab w:val="right" w:pos="1836"/>
          <w:tab w:val="left" w:pos="1908"/>
        </w:tabs>
        <w:ind w:left="1548" w:right="1267" w:hanging="288"/>
      </w:pPr>
      <w:r w:rsidRPr="00D7557D">
        <w:rPr>
          <w:i/>
          <w:iCs/>
        </w:rPr>
        <w:t>Source</w:t>
      </w:r>
      <w:r w:rsidRPr="00D7557D">
        <w:t>: Nepal Police Headquarters, Women, Children and Senior Citizen Service Directorate</w:t>
      </w:r>
    </w:p>
    <w:p w14:paraId="78EDE3D7" w14:textId="77777777" w:rsidR="00897EA7" w:rsidRPr="00D7557D" w:rsidRDefault="00897EA7" w:rsidP="00897EA7">
      <w:pPr>
        <w:pStyle w:val="SingleTxt"/>
        <w:spacing w:after="0" w:line="120" w:lineRule="exact"/>
        <w:rPr>
          <w:sz w:val="10"/>
        </w:rPr>
      </w:pPr>
    </w:p>
    <w:p w14:paraId="669B841A" w14:textId="77777777" w:rsidR="00897EA7" w:rsidRPr="00D7557D" w:rsidRDefault="00897EA7" w:rsidP="00897EA7">
      <w:pPr>
        <w:pStyle w:val="SingleTxt"/>
        <w:spacing w:after="0" w:line="120" w:lineRule="exact"/>
        <w:rPr>
          <w:sz w:val="10"/>
        </w:rPr>
      </w:pPr>
    </w:p>
    <w:p w14:paraId="2E966A5F" w14:textId="77777777" w:rsidR="00897EA7" w:rsidRPr="00D7557D" w:rsidRDefault="00897EA7" w:rsidP="00897EA7">
      <w:pPr>
        <w:pStyle w:val="SingleTxt"/>
        <w:spacing w:after="0" w:line="120" w:lineRule="exact"/>
        <w:rPr>
          <w:sz w:val="10"/>
        </w:rPr>
      </w:pPr>
    </w:p>
    <w:p w14:paraId="1DE84EC7" w14:textId="4CB28D91" w:rsidR="005525D9" w:rsidRPr="00D7557D" w:rsidRDefault="001547AD" w:rsidP="00897EA7">
      <w:pPr>
        <w:pStyle w:val="HCh"/>
        <w:ind w:left="2534" w:right="1260" w:hanging="1267"/>
      </w:pPr>
      <w:r w:rsidRPr="00D7557D">
        <w:t>Trafficking and exploitation of prostitution</w:t>
      </w:r>
      <w:bookmarkEnd w:id="15"/>
      <w:r w:rsidR="005525D9" w:rsidRPr="00D7557D">
        <w:t xml:space="preserve"> </w:t>
      </w:r>
    </w:p>
    <w:p w14:paraId="15857F6D" w14:textId="77777777" w:rsidR="00897EA7" w:rsidRPr="00D7557D" w:rsidRDefault="00897EA7" w:rsidP="00897EA7">
      <w:pPr>
        <w:pStyle w:val="SingleTxt"/>
        <w:spacing w:after="0" w:line="120" w:lineRule="exact"/>
        <w:rPr>
          <w:sz w:val="10"/>
        </w:rPr>
      </w:pPr>
    </w:p>
    <w:p w14:paraId="7912ABBE" w14:textId="77777777" w:rsidR="00897EA7" w:rsidRPr="00D7557D" w:rsidRDefault="00897EA7" w:rsidP="00897EA7">
      <w:pPr>
        <w:pStyle w:val="SingleTxt"/>
        <w:spacing w:after="0" w:line="120" w:lineRule="exact"/>
        <w:rPr>
          <w:sz w:val="10"/>
        </w:rPr>
      </w:pPr>
    </w:p>
    <w:p w14:paraId="2B0D0D23" w14:textId="3D762914" w:rsidR="001547AD" w:rsidRPr="00D7557D" w:rsidRDefault="001547AD" w:rsidP="00897EA7">
      <w:pPr>
        <w:pStyle w:val="H1"/>
        <w:ind w:left="2534" w:right="1260"/>
      </w:pPr>
      <w:r w:rsidRPr="00D7557D">
        <w:t>Reply to paragraph 10 (a) of the list of issues and questions</w:t>
      </w:r>
    </w:p>
    <w:p w14:paraId="7A2138AE" w14:textId="77777777" w:rsidR="00897EA7" w:rsidRPr="00D7557D" w:rsidRDefault="00897EA7" w:rsidP="00897EA7">
      <w:pPr>
        <w:pStyle w:val="SingleTxt"/>
        <w:spacing w:after="0" w:line="120" w:lineRule="exact"/>
        <w:rPr>
          <w:sz w:val="10"/>
        </w:rPr>
      </w:pPr>
    </w:p>
    <w:p w14:paraId="75C767AF" w14:textId="77777777" w:rsidR="00897EA7" w:rsidRPr="00D7557D" w:rsidRDefault="00897EA7" w:rsidP="00897EA7">
      <w:pPr>
        <w:pStyle w:val="SingleTxt"/>
        <w:spacing w:after="0" w:line="120" w:lineRule="exact"/>
        <w:rPr>
          <w:sz w:val="10"/>
        </w:rPr>
      </w:pPr>
    </w:p>
    <w:p w14:paraId="2EBDB83B" w14:textId="2D5ED081" w:rsidR="001547AD" w:rsidRPr="00D7557D" w:rsidRDefault="001547AD" w:rsidP="004D67DC">
      <w:pPr>
        <w:pStyle w:val="SingleTxt"/>
      </w:pPr>
      <w:r w:rsidRPr="00D7557D">
        <w:t>67.</w:t>
      </w:r>
      <w:r w:rsidRPr="00D7557D">
        <w:tab/>
        <w:t>Following the ratification of the Protocol to Prevent, Suppress and Punish Trafficking in Persons, Especially Women and Children, supplementing the United Nations Convention against Transnational Organized Crime, (Protocol), An Act to Amend Some Laws Related to Prevention of Money Laundering, and Promotion of Business Environment, 2080 (2024) has amended the Human Trafficking and Transportation (Control) Act, 2064 (2006) by widening definition of trafficking including foreigner and immigrants and also criminalizes human smuggling. In addition to that, the GoN, MoWCSC is in the process to amend the Human Trafficking and Transportation (Control) Act (2006) for necessary reforms in line with the Protocol. The MoWCSC has recently also prepared a draft of National Policy, as well as National Plan of Action, to combat trafficking. Both the draft national policy and plan of action focus on prevention through education and awareness, including vulnerability mapping, socio-economic empowerment of the vulnerable communities and establishment of community vigilance; identification, rescue and repatriation of victims, providing rehabilitation and reintegration services, including shelter, basic needs, health services, psychosocial counselling, education and skill development; establishment of Rehabilitation Fund in each Municipality; formation of referral mechanisms at the federal, province, district and local levels; training to judiciary and law enforcement agencies for expediting investigation, prosecution and adjudication of human trafficking cases, as well as a nationwide collaboration with all stakeholders including the public sector, private sector, civil society organisations and development partners to enhance the capacity of the relevant actors involved in combating trafficking and monitoring and evaluation. The draft National Plan of Action also outlines the required financial and technical resources for its implementation.</w:t>
      </w:r>
    </w:p>
    <w:p w14:paraId="2E34188E" w14:textId="77777777" w:rsidR="005525D9" w:rsidRPr="00D7557D" w:rsidRDefault="001547AD" w:rsidP="004D67DC">
      <w:pPr>
        <w:pStyle w:val="SingleTxt"/>
      </w:pPr>
      <w:r w:rsidRPr="00D7557D">
        <w:t>68.</w:t>
      </w:r>
      <w:r w:rsidRPr="00D7557D">
        <w:tab/>
        <w:t>Specialized training for and regular discussion with the stakeholders is going on such as social workers, law enforcement officers and judicial personnel. Training programs covered victim identification, trauma-informed care, legal frameworks and evidence-based investigation techniques.</w:t>
      </w:r>
      <w:r w:rsidR="005525D9" w:rsidRPr="00D7557D">
        <w:t xml:space="preserve"> I</w:t>
      </w:r>
      <w:r w:rsidRPr="00D7557D">
        <w:t xml:space="preserve">nterdisciplinary collaboration is continuously in progress among various sectors and stakeholder including government agencies, civil society organizations and media which has led to more comprehensive support networks for victims. The government and CSOs are </w:t>
      </w:r>
      <w:r w:rsidRPr="00D7557D">
        <w:lastRenderedPageBreak/>
        <w:t>endeavouring to enhance support services to victims which include legal aid, psychological support, healthcare, residential care, education and skill development, financial support has been provided to victims and witness through rehabilitation fund.</w:t>
      </w:r>
      <w:r w:rsidR="005525D9" w:rsidRPr="00D7557D">
        <w:t xml:space="preserve"> </w:t>
      </w:r>
    </w:p>
    <w:p w14:paraId="0D0359F2" w14:textId="77777777" w:rsidR="005525D9" w:rsidRPr="00D7557D" w:rsidRDefault="001547AD" w:rsidP="004D67DC">
      <w:pPr>
        <w:pStyle w:val="SingleTxt"/>
      </w:pPr>
      <w:r w:rsidRPr="00D7557D">
        <w:t>69.</w:t>
      </w:r>
      <w:r w:rsidRPr="00D7557D">
        <w:tab/>
        <w:t>The MoWCSC has developed social information management system (SIMS) which integrates the data of women, gender and sexual minorities, children and adolescents, PWD, senior citizen including women and widows, childcare homes, child correction homes, old age homes, human trafficking, labour migration, complaint handling, ID cards and reporting. After the adoption of SIMS, it is expected that the data collection and analysis will be improved to help understand trafficking trends and develop targeted interventions. Nepal Police has also developed specialized data base and software track specialized (CDR and 12) for analysing trafficking cases. Tools like QR code is also in the website regarding complains and information collection. Digital campaigns and outreach programs have been launched to increase the digital platforms and social media for awareness campaigns and victim outreach. Mobile apps and online resources have also been developed to provide accessible information and support for victims and women and girls at risk of trafficking.</w:t>
      </w:r>
      <w:r w:rsidR="005525D9" w:rsidRPr="00D7557D">
        <w:t xml:space="preserve"> </w:t>
      </w:r>
    </w:p>
    <w:p w14:paraId="2DB3CBCF" w14:textId="53E02D46" w:rsidR="005525D9" w:rsidRPr="00D7557D" w:rsidRDefault="001547AD" w:rsidP="009443F4">
      <w:pPr>
        <w:pStyle w:val="SingleTxt"/>
        <w:rPr>
          <w:i/>
          <w:iCs/>
        </w:rPr>
      </w:pPr>
      <w:r w:rsidRPr="00D7557D">
        <w:rPr>
          <w:i/>
          <w:iCs/>
        </w:rPr>
        <w:t>(b)</w:t>
      </w:r>
      <w:r w:rsidR="009443F4" w:rsidRPr="00D7557D">
        <w:rPr>
          <w:i/>
          <w:iCs/>
        </w:rPr>
        <w:tab/>
      </w:r>
      <w:r w:rsidRPr="00D7557D">
        <w:rPr>
          <w:i/>
          <w:iCs/>
        </w:rPr>
        <w:t>Criminal investigations, prosecutions and convictions in relation to trafficking in persons, in the past five years, as well as the sentences imposed on the perpetrators;</w:t>
      </w:r>
      <w:r w:rsidR="005525D9" w:rsidRPr="00D7557D">
        <w:rPr>
          <w:i/>
          <w:iCs/>
        </w:rPr>
        <w:t xml:space="preserve"> </w:t>
      </w:r>
    </w:p>
    <w:p w14:paraId="09963BB0" w14:textId="7D3EF5EA" w:rsidR="005525D9" w:rsidRPr="00D7557D" w:rsidRDefault="001547AD" w:rsidP="004D67DC">
      <w:pPr>
        <w:pStyle w:val="SingleTxt"/>
      </w:pPr>
      <w:r w:rsidRPr="00D7557D">
        <w:t>70.</w:t>
      </w:r>
      <w:r w:rsidRPr="00D7557D">
        <w:tab/>
        <w:t>In the last five years (from FY 2018/19 to FY 2022/23), Nepal Police investigated 830 registered cases of human trafficking. Of the total investigated cases 87 per cent had been prosecuted in various district courts. In this regard total 1052 suspects (735 male and 317 female) were arrested and prosecuted. During the same period, the Anti-human trafficking Bureau (AHTB) of Nepal Police held pre-trial detention of 155 suspects (118 male and 37 female). The year-wise break down of the investigated and prosecuted cases has been shown in the following table (Table 9).</w:t>
      </w:r>
      <w:r w:rsidR="005525D9" w:rsidRPr="00D7557D">
        <w:t xml:space="preserve"> </w:t>
      </w:r>
    </w:p>
    <w:p w14:paraId="2728DC47" w14:textId="77777777" w:rsidR="009443F4" w:rsidRPr="00D7557D" w:rsidRDefault="009443F4" w:rsidP="009443F4">
      <w:pPr>
        <w:pStyle w:val="SingleTxt"/>
        <w:spacing w:after="0" w:line="120" w:lineRule="exact"/>
        <w:rPr>
          <w:sz w:val="10"/>
        </w:rPr>
      </w:pPr>
    </w:p>
    <w:p w14:paraId="7ADF12FD" w14:textId="77777777" w:rsidR="009443F4" w:rsidRPr="00D7557D" w:rsidRDefault="009443F4" w:rsidP="009443F4">
      <w:pPr>
        <w:pStyle w:val="SingleTxt"/>
        <w:spacing w:after="0" w:line="120" w:lineRule="exact"/>
        <w:rPr>
          <w:sz w:val="10"/>
        </w:rPr>
      </w:pPr>
    </w:p>
    <w:p w14:paraId="6E7AE716" w14:textId="65975D31" w:rsidR="001547AD" w:rsidRPr="00D7557D" w:rsidRDefault="001547AD" w:rsidP="009443F4">
      <w:pPr>
        <w:pStyle w:val="H1"/>
        <w:ind w:left="2534" w:right="1260"/>
      </w:pPr>
      <w:r w:rsidRPr="00D7557D">
        <w:t>Reply to paragraph 10 (b) of the list of issues and questions</w:t>
      </w:r>
    </w:p>
    <w:p w14:paraId="023772F3" w14:textId="77777777" w:rsidR="009443F4" w:rsidRPr="00D7557D" w:rsidRDefault="009443F4" w:rsidP="009443F4">
      <w:pPr>
        <w:pStyle w:val="SingleTxt"/>
        <w:spacing w:after="0" w:line="120" w:lineRule="exact"/>
        <w:rPr>
          <w:sz w:val="10"/>
        </w:rPr>
      </w:pPr>
    </w:p>
    <w:p w14:paraId="020D1CC4" w14:textId="77777777" w:rsidR="009443F4" w:rsidRPr="00D7557D" w:rsidRDefault="009443F4" w:rsidP="009443F4">
      <w:pPr>
        <w:pStyle w:val="SingleTxt"/>
        <w:spacing w:after="0" w:line="120" w:lineRule="exact"/>
        <w:rPr>
          <w:sz w:val="10"/>
        </w:rPr>
      </w:pPr>
    </w:p>
    <w:p w14:paraId="63C24586" w14:textId="502A49B5" w:rsidR="009443F4" w:rsidRPr="00D7557D" w:rsidRDefault="001547AD" w:rsidP="009D07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r w:rsidRPr="00D7557D">
        <w:rPr>
          <w:b w:val="0"/>
          <w:bCs/>
          <w:lang w:val="en-GB"/>
        </w:rPr>
        <w:t>Table 9</w:t>
      </w:r>
    </w:p>
    <w:p w14:paraId="7C002AE7" w14:textId="4DF794FA" w:rsidR="001547AD" w:rsidRPr="00D7557D" w:rsidRDefault="001547AD" w:rsidP="009D07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rPr>
          <w:bCs/>
          <w:lang w:val="en-GB"/>
        </w:rPr>
      </w:pPr>
      <w:r w:rsidRPr="00D7557D">
        <w:rPr>
          <w:bCs/>
          <w:lang w:val="en-GB"/>
        </w:rPr>
        <w:t>Number of Human Trafficking Cases investigated and prosecuted (FY 2018/19</w:t>
      </w:r>
      <w:r w:rsidR="00C606FC" w:rsidRPr="00D7557D">
        <w:rPr>
          <w:bCs/>
          <w:lang w:val="en-GB"/>
        </w:rPr>
        <w:t>–</w:t>
      </w:r>
      <w:r w:rsidRPr="00D7557D">
        <w:rPr>
          <w:bCs/>
          <w:lang w:val="en-GB"/>
        </w:rPr>
        <w:t>FY 2022/23)</w:t>
      </w:r>
    </w:p>
    <w:p w14:paraId="2FA82B2D" w14:textId="77777777" w:rsidR="009443F4" w:rsidRPr="00D7557D" w:rsidRDefault="009443F4" w:rsidP="009443F4">
      <w:pPr>
        <w:pStyle w:val="SingleTxt"/>
        <w:spacing w:after="0" w:line="120" w:lineRule="exact"/>
        <w:rPr>
          <w:sz w:val="10"/>
        </w:rPr>
      </w:pPr>
    </w:p>
    <w:p w14:paraId="7D692DB3" w14:textId="77777777" w:rsidR="009443F4" w:rsidRPr="00D7557D" w:rsidRDefault="009443F4" w:rsidP="009443F4">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1"/>
        <w:gridCol w:w="1692"/>
        <w:gridCol w:w="115"/>
        <w:gridCol w:w="605"/>
        <w:gridCol w:w="810"/>
        <w:gridCol w:w="115"/>
        <w:gridCol w:w="695"/>
        <w:gridCol w:w="810"/>
        <w:gridCol w:w="115"/>
        <w:gridCol w:w="785"/>
        <w:gridCol w:w="900"/>
      </w:tblGrid>
      <w:tr w:rsidR="00FA3F2A" w:rsidRPr="00D7557D" w14:paraId="7556CB2E" w14:textId="77777777" w:rsidTr="00BD72EB">
        <w:trPr>
          <w:tblHeader/>
        </w:trPr>
        <w:tc>
          <w:tcPr>
            <w:tcW w:w="731" w:type="dxa"/>
            <w:vMerge w:val="restart"/>
            <w:tcBorders>
              <w:top w:val="single" w:sz="4" w:space="0" w:color="auto"/>
            </w:tcBorders>
            <w:shd w:val="clear" w:color="auto" w:fill="auto"/>
            <w:vAlign w:val="bottom"/>
          </w:tcPr>
          <w:p w14:paraId="08B0511F" w14:textId="2B5B9699" w:rsidR="00FA3F2A" w:rsidRPr="00D7557D" w:rsidRDefault="00FA3F2A" w:rsidP="00777842">
            <w:pPr>
              <w:pStyle w:val="SingleTxt"/>
              <w:spacing w:before="81" w:after="81" w:line="160" w:lineRule="exact"/>
              <w:ind w:left="0" w:right="40"/>
              <w:rPr>
                <w:i/>
                <w:sz w:val="14"/>
                <w:szCs w:val="14"/>
              </w:rPr>
            </w:pPr>
            <w:bookmarkStart w:id="16" w:name="_Hlk185255681"/>
            <w:r w:rsidRPr="00D7557D">
              <w:rPr>
                <w:i/>
                <w:sz w:val="14"/>
                <w:szCs w:val="14"/>
              </w:rPr>
              <w:t>Fiscal Year</w:t>
            </w:r>
          </w:p>
        </w:tc>
        <w:tc>
          <w:tcPr>
            <w:tcW w:w="1692" w:type="dxa"/>
            <w:vMerge w:val="restart"/>
            <w:tcBorders>
              <w:top w:val="single" w:sz="4" w:space="0" w:color="auto"/>
            </w:tcBorders>
            <w:shd w:val="clear" w:color="auto" w:fill="auto"/>
            <w:vAlign w:val="bottom"/>
          </w:tcPr>
          <w:p w14:paraId="6F24BCF8" w14:textId="5893E861" w:rsidR="00FA3F2A" w:rsidRPr="00D7557D" w:rsidRDefault="00FA3F2A" w:rsidP="00777842">
            <w:pPr>
              <w:pStyle w:val="SingleTxt"/>
              <w:spacing w:before="81" w:after="81" w:line="160" w:lineRule="exact"/>
              <w:ind w:left="0" w:right="40"/>
              <w:jc w:val="right"/>
              <w:rPr>
                <w:i/>
                <w:sz w:val="14"/>
                <w:szCs w:val="14"/>
              </w:rPr>
            </w:pPr>
            <w:r w:rsidRPr="00D7557D">
              <w:rPr>
                <w:i/>
                <w:sz w:val="14"/>
                <w:szCs w:val="14"/>
              </w:rPr>
              <w:t>No. of Cases Registered (Criminal Investigations)</w:t>
            </w:r>
          </w:p>
        </w:tc>
        <w:tc>
          <w:tcPr>
            <w:tcW w:w="115" w:type="dxa"/>
            <w:tcBorders>
              <w:top w:val="single" w:sz="4" w:space="0" w:color="auto"/>
            </w:tcBorders>
            <w:shd w:val="clear" w:color="auto" w:fill="auto"/>
            <w:vAlign w:val="bottom"/>
          </w:tcPr>
          <w:p w14:paraId="1E3698A7" w14:textId="77777777" w:rsidR="00FA3F2A" w:rsidRPr="00D7557D" w:rsidRDefault="00FA3F2A"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p>
        </w:tc>
        <w:tc>
          <w:tcPr>
            <w:tcW w:w="1415" w:type="dxa"/>
            <w:gridSpan w:val="2"/>
            <w:tcBorders>
              <w:top w:val="single" w:sz="4" w:space="0" w:color="auto"/>
              <w:bottom w:val="single" w:sz="4" w:space="0" w:color="auto"/>
            </w:tcBorders>
            <w:shd w:val="clear" w:color="auto" w:fill="auto"/>
            <w:vAlign w:val="bottom"/>
          </w:tcPr>
          <w:p w14:paraId="1284F224" w14:textId="7CDCB937" w:rsidR="00FA3F2A" w:rsidRPr="00D7557D" w:rsidRDefault="00FA3F2A" w:rsidP="00FA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rPr>
            </w:pPr>
            <w:r w:rsidRPr="00D7557D">
              <w:rPr>
                <w:i/>
                <w:sz w:val="14"/>
                <w:szCs w:val="14"/>
              </w:rPr>
              <w:t>Arrested</w:t>
            </w:r>
          </w:p>
        </w:tc>
        <w:tc>
          <w:tcPr>
            <w:tcW w:w="115" w:type="dxa"/>
            <w:tcBorders>
              <w:top w:val="single" w:sz="4" w:space="0" w:color="auto"/>
            </w:tcBorders>
            <w:shd w:val="clear" w:color="auto" w:fill="auto"/>
            <w:vAlign w:val="bottom"/>
          </w:tcPr>
          <w:p w14:paraId="0AC38240" w14:textId="77777777" w:rsidR="00FA3F2A" w:rsidRPr="00D7557D" w:rsidRDefault="00FA3F2A"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p>
        </w:tc>
        <w:tc>
          <w:tcPr>
            <w:tcW w:w="1170" w:type="dxa"/>
            <w:gridSpan w:val="2"/>
            <w:tcBorders>
              <w:top w:val="single" w:sz="4" w:space="0" w:color="auto"/>
              <w:bottom w:val="single" w:sz="4" w:space="0" w:color="auto"/>
            </w:tcBorders>
            <w:shd w:val="clear" w:color="auto" w:fill="auto"/>
            <w:vAlign w:val="bottom"/>
          </w:tcPr>
          <w:p w14:paraId="5DCFA496" w14:textId="0167C53B" w:rsidR="00FA3F2A" w:rsidRPr="00D7557D" w:rsidRDefault="00FA3F2A" w:rsidP="00FA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rPr>
            </w:pPr>
            <w:r w:rsidRPr="00D7557D">
              <w:rPr>
                <w:i/>
                <w:sz w:val="14"/>
                <w:szCs w:val="14"/>
              </w:rPr>
              <w:t>Prosecution</w:t>
            </w:r>
          </w:p>
        </w:tc>
        <w:tc>
          <w:tcPr>
            <w:tcW w:w="115" w:type="dxa"/>
            <w:tcBorders>
              <w:top w:val="single" w:sz="4" w:space="0" w:color="auto"/>
            </w:tcBorders>
            <w:shd w:val="clear" w:color="auto" w:fill="auto"/>
            <w:vAlign w:val="bottom"/>
          </w:tcPr>
          <w:p w14:paraId="5A254D01" w14:textId="77777777" w:rsidR="00FA3F2A" w:rsidRPr="00D7557D" w:rsidRDefault="00FA3F2A"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rPr>
            </w:pPr>
          </w:p>
        </w:tc>
        <w:tc>
          <w:tcPr>
            <w:tcW w:w="1260" w:type="dxa"/>
            <w:gridSpan w:val="2"/>
            <w:tcBorders>
              <w:top w:val="single" w:sz="4" w:space="0" w:color="auto"/>
              <w:bottom w:val="single" w:sz="4" w:space="0" w:color="auto"/>
            </w:tcBorders>
            <w:shd w:val="clear" w:color="auto" w:fill="auto"/>
            <w:vAlign w:val="bottom"/>
          </w:tcPr>
          <w:p w14:paraId="07B63D35" w14:textId="0312AE2A" w:rsidR="00FA3F2A" w:rsidRPr="00D7557D" w:rsidRDefault="00FA3F2A" w:rsidP="00FA3F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rPr>
            </w:pPr>
            <w:r w:rsidRPr="00D7557D">
              <w:rPr>
                <w:i/>
                <w:sz w:val="14"/>
                <w:szCs w:val="14"/>
              </w:rPr>
              <w:t>Pre-trial detention (AHTB</w:t>
            </w:r>
            <w:r w:rsidR="00BD72EB" w:rsidRPr="00D7557D">
              <w:rPr>
                <w:i/>
                <w:sz w:val="14"/>
                <w:szCs w:val="14"/>
              </w:rPr>
              <w:t> </w:t>
            </w:r>
            <w:r w:rsidRPr="00D7557D">
              <w:rPr>
                <w:i/>
                <w:sz w:val="14"/>
                <w:szCs w:val="14"/>
              </w:rPr>
              <w:t>Only)</w:t>
            </w:r>
          </w:p>
        </w:tc>
      </w:tr>
      <w:tr w:rsidR="00BD72EB" w:rsidRPr="00D7557D" w14:paraId="7A056C1A" w14:textId="77777777" w:rsidTr="00BD72EB">
        <w:trPr>
          <w:tblHeader/>
        </w:trPr>
        <w:tc>
          <w:tcPr>
            <w:tcW w:w="731" w:type="dxa"/>
            <w:vMerge/>
            <w:tcBorders>
              <w:bottom w:val="single" w:sz="12" w:space="0" w:color="auto"/>
            </w:tcBorders>
            <w:shd w:val="clear" w:color="auto" w:fill="auto"/>
            <w:vAlign w:val="bottom"/>
          </w:tcPr>
          <w:p w14:paraId="1DBDAC00" w14:textId="22CC3832" w:rsidR="00FA3F2A" w:rsidRPr="00D7557D" w:rsidRDefault="00FA3F2A"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p>
        </w:tc>
        <w:tc>
          <w:tcPr>
            <w:tcW w:w="1692" w:type="dxa"/>
            <w:vMerge/>
            <w:tcBorders>
              <w:bottom w:val="single" w:sz="12" w:space="0" w:color="auto"/>
            </w:tcBorders>
            <w:shd w:val="clear" w:color="auto" w:fill="auto"/>
            <w:vAlign w:val="bottom"/>
          </w:tcPr>
          <w:p w14:paraId="107C2FC7" w14:textId="3D9832EA" w:rsidR="00FA3F2A" w:rsidRPr="00D7557D" w:rsidRDefault="00FA3F2A" w:rsidP="00777842">
            <w:pPr>
              <w:pStyle w:val="SingleTxt"/>
              <w:spacing w:before="81" w:after="81" w:line="160" w:lineRule="exact"/>
              <w:ind w:left="0" w:right="40"/>
              <w:jc w:val="right"/>
              <w:rPr>
                <w:i/>
                <w:sz w:val="14"/>
                <w:szCs w:val="14"/>
              </w:rPr>
            </w:pPr>
          </w:p>
        </w:tc>
        <w:tc>
          <w:tcPr>
            <w:tcW w:w="720" w:type="dxa"/>
            <w:gridSpan w:val="2"/>
            <w:tcBorders>
              <w:bottom w:val="single" w:sz="12" w:space="0" w:color="auto"/>
            </w:tcBorders>
            <w:shd w:val="clear" w:color="auto" w:fill="auto"/>
            <w:vAlign w:val="bottom"/>
          </w:tcPr>
          <w:p w14:paraId="0741AC7B" w14:textId="1AA174B1" w:rsidR="00FA3F2A" w:rsidRPr="00D7557D" w:rsidRDefault="00FA3F2A" w:rsidP="00777842">
            <w:pPr>
              <w:pStyle w:val="SingleTxt"/>
              <w:spacing w:before="81" w:after="81" w:line="160" w:lineRule="exact"/>
              <w:ind w:left="0" w:right="40"/>
              <w:jc w:val="right"/>
              <w:rPr>
                <w:i/>
                <w:iCs/>
                <w:sz w:val="14"/>
                <w:szCs w:val="14"/>
              </w:rPr>
            </w:pPr>
            <w:r w:rsidRPr="00D7557D">
              <w:rPr>
                <w:i/>
                <w:iCs/>
                <w:sz w:val="14"/>
                <w:szCs w:val="14"/>
              </w:rPr>
              <w:t>Male</w:t>
            </w:r>
          </w:p>
        </w:tc>
        <w:tc>
          <w:tcPr>
            <w:tcW w:w="810" w:type="dxa"/>
            <w:tcBorders>
              <w:bottom w:val="single" w:sz="12" w:space="0" w:color="auto"/>
            </w:tcBorders>
            <w:shd w:val="clear" w:color="auto" w:fill="auto"/>
            <w:vAlign w:val="bottom"/>
          </w:tcPr>
          <w:p w14:paraId="7D828D39" w14:textId="2F0A6A59" w:rsidR="00FA3F2A" w:rsidRPr="00D7557D" w:rsidRDefault="00FA3F2A" w:rsidP="00777842">
            <w:pPr>
              <w:pStyle w:val="SingleTxt"/>
              <w:spacing w:before="81" w:after="81" w:line="160" w:lineRule="exact"/>
              <w:ind w:left="0" w:right="40"/>
              <w:jc w:val="right"/>
              <w:rPr>
                <w:i/>
                <w:iCs/>
                <w:sz w:val="14"/>
                <w:szCs w:val="14"/>
              </w:rPr>
            </w:pPr>
            <w:r w:rsidRPr="00D7557D">
              <w:rPr>
                <w:i/>
                <w:iCs/>
                <w:sz w:val="14"/>
                <w:szCs w:val="14"/>
              </w:rPr>
              <w:t>Female</w:t>
            </w:r>
          </w:p>
        </w:tc>
        <w:tc>
          <w:tcPr>
            <w:tcW w:w="810" w:type="dxa"/>
            <w:gridSpan w:val="2"/>
            <w:tcBorders>
              <w:bottom w:val="single" w:sz="12" w:space="0" w:color="auto"/>
            </w:tcBorders>
            <w:shd w:val="clear" w:color="auto" w:fill="auto"/>
            <w:vAlign w:val="bottom"/>
          </w:tcPr>
          <w:p w14:paraId="1470B9CC" w14:textId="41878463" w:rsidR="00FA3F2A" w:rsidRPr="00D7557D" w:rsidRDefault="00FA3F2A" w:rsidP="00777842">
            <w:pPr>
              <w:pStyle w:val="SingleTxt"/>
              <w:spacing w:before="81" w:after="81" w:line="160" w:lineRule="exact"/>
              <w:ind w:left="0" w:right="40"/>
              <w:jc w:val="right"/>
              <w:rPr>
                <w:i/>
                <w:iCs/>
                <w:sz w:val="14"/>
                <w:szCs w:val="14"/>
              </w:rPr>
            </w:pPr>
            <w:r w:rsidRPr="00D7557D">
              <w:rPr>
                <w:i/>
                <w:iCs/>
                <w:sz w:val="14"/>
                <w:szCs w:val="14"/>
              </w:rPr>
              <w:t>Male</w:t>
            </w:r>
          </w:p>
        </w:tc>
        <w:tc>
          <w:tcPr>
            <w:tcW w:w="810" w:type="dxa"/>
            <w:tcBorders>
              <w:bottom w:val="single" w:sz="12" w:space="0" w:color="auto"/>
            </w:tcBorders>
            <w:shd w:val="clear" w:color="auto" w:fill="auto"/>
            <w:vAlign w:val="bottom"/>
          </w:tcPr>
          <w:p w14:paraId="439484C7" w14:textId="327278AE" w:rsidR="00FA3F2A" w:rsidRPr="00D7557D" w:rsidRDefault="00FA3F2A" w:rsidP="00777842">
            <w:pPr>
              <w:pStyle w:val="SingleTxt"/>
              <w:spacing w:before="81" w:after="81" w:line="160" w:lineRule="exact"/>
              <w:ind w:left="0" w:right="40"/>
              <w:jc w:val="right"/>
              <w:rPr>
                <w:i/>
                <w:iCs/>
                <w:sz w:val="14"/>
                <w:szCs w:val="14"/>
              </w:rPr>
            </w:pPr>
            <w:r w:rsidRPr="00D7557D">
              <w:rPr>
                <w:i/>
                <w:iCs/>
                <w:sz w:val="14"/>
                <w:szCs w:val="14"/>
              </w:rPr>
              <w:t>Female</w:t>
            </w:r>
          </w:p>
        </w:tc>
        <w:tc>
          <w:tcPr>
            <w:tcW w:w="900" w:type="dxa"/>
            <w:gridSpan w:val="2"/>
            <w:tcBorders>
              <w:bottom w:val="single" w:sz="12" w:space="0" w:color="auto"/>
            </w:tcBorders>
            <w:shd w:val="clear" w:color="auto" w:fill="auto"/>
            <w:vAlign w:val="bottom"/>
          </w:tcPr>
          <w:p w14:paraId="33B68C94" w14:textId="5D813833" w:rsidR="00FA3F2A" w:rsidRPr="00D7557D" w:rsidRDefault="00FA3F2A" w:rsidP="00777842">
            <w:pPr>
              <w:pStyle w:val="SingleTxt"/>
              <w:spacing w:before="81" w:after="81" w:line="160" w:lineRule="exact"/>
              <w:ind w:left="0" w:right="40"/>
              <w:jc w:val="right"/>
              <w:rPr>
                <w:i/>
                <w:iCs/>
                <w:sz w:val="14"/>
                <w:szCs w:val="14"/>
              </w:rPr>
            </w:pPr>
            <w:r w:rsidRPr="00D7557D">
              <w:rPr>
                <w:i/>
                <w:iCs/>
                <w:sz w:val="14"/>
                <w:szCs w:val="14"/>
              </w:rPr>
              <w:t>Male</w:t>
            </w:r>
          </w:p>
        </w:tc>
        <w:tc>
          <w:tcPr>
            <w:tcW w:w="900" w:type="dxa"/>
            <w:tcBorders>
              <w:bottom w:val="single" w:sz="12" w:space="0" w:color="auto"/>
            </w:tcBorders>
            <w:shd w:val="clear" w:color="auto" w:fill="auto"/>
            <w:vAlign w:val="bottom"/>
          </w:tcPr>
          <w:p w14:paraId="7D3BCBC6" w14:textId="6025F02D" w:rsidR="00FA3F2A" w:rsidRPr="00D7557D" w:rsidRDefault="00FA3F2A" w:rsidP="00777842">
            <w:pPr>
              <w:pStyle w:val="SingleTxt"/>
              <w:spacing w:before="81" w:after="81" w:line="160" w:lineRule="exact"/>
              <w:ind w:left="0" w:right="40"/>
              <w:jc w:val="right"/>
              <w:rPr>
                <w:i/>
                <w:iCs/>
                <w:sz w:val="14"/>
                <w:szCs w:val="14"/>
              </w:rPr>
            </w:pPr>
            <w:r w:rsidRPr="00D7557D">
              <w:rPr>
                <w:i/>
                <w:iCs/>
                <w:sz w:val="14"/>
                <w:szCs w:val="14"/>
              </w:rPr>
              <w:t>Female</w:t>
            </w:r>
          </w:p>
        </w:tc>
      </w:tr>
      <w:tr w:rsidR="00FA3F2A" w:rsidRPr="00D7557D" w14:paraId="024C5244" w14:textId="77777777" w:rsidTr="00BD72EB">
        <w:trPr>
          <w:trHeight w:hRule="exact" w:val="115"/>
          <w:tblHeader/>
        </w:trPr>
        <w:tc>
          <w:tcPr>
            <w:tcW w:w="731" w:type="dxa"/>
            <w:tcBorders>
              <w:top w:val="single" w:sz="12" w:space="0" w:color="auto"/>
            </w:tcBorders>
            <w:shd w:val="clear" w:color="auto" w:fill="auto"/>
            <w:vAlign w:val="bottom"/>
          </w:tcPr>
          <w:p w14:paraId="7064FBE1"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92" w:type="dxa"/>
            <w:tcBorders>
              <w:top w:val="single" w:sz="12" w:space="0" w:color="auto"/>
            </w:tcBorders>
            <w:shd w:val="clear" w:color="auto" w:fill="auto"/>
            <w:vAlign w:val="bottom"/>
          </w:tcPr>
          <w:p w14:paraId="6D1FD52E"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gridSpan w:val="2"/>
            <w:tcBorders>
              <w:top w:val="single" w:sz="12" w:space="0" w:color="auto"/>
            </w:tcBorders>
            <w:shd w:val="clear" w:color="auto" w:fill="auto"/>
            <w:vAlign w:val="bottom"/>
          </w:tcPr>
          <w:p w14:paraId="79423C05"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7D0584D2"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gridSpan w:val="2"/>
            <w:tcBorders>
              <w:top w:val="single" w:sz="12" w:space="0" w:color="auto"/>
            </w:tcBorders>
            <w:shd w:val="clear" w:color="auto" w:fill="auto"/>
            <w:vAlign w:val="bottom"/>
          </w:tcPr>
          <w:p w14:paraId="57C579FA"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4DE5583E"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0" w:type="dxa"/>
            <w:gridSpan w:val="2"/>
            <w:tcBorders>
              <w:top w:val="single" w:sz="12" w:space="0" w:color="auto"/>
            </w:tcBorders>
            <w:shd w:val="clear" w:color="auto" w:fill="auto"/>
            <w:vAlign w:val="bottom"/>
          </w:tcPr>
          <w:p w14:paraId="727715FE"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0" w:type="dxa"/>
            <w:tcBorders>
              <w:top w:val="single" w:sz="12" w:space="0" w:color="auto"/>
            </w:tcBorders>
            <w:shd w:val="clear" w:color="auto" w:fill="auto"/>
            <w:vAlign w:val="bottom"/>
          </w:tcPr>
          <w:p w14:paraId="5D939873"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FA3F2A" w:rsidRPr="00D7557D" w14:paraId="53C623B3" w14:textId="77777777" w:rsidTr="00BD72EB">
        <w:tc>
          <w:tcPr>
            <w:tcW w:w="731" w:type="dxa"/>
            <w:shd w:val="clear" w:color="auto" w:fill="auto"/>
            <w:vAlign w:val="bottom"/>
          </w:tcPr>
          <w:p w14:paraId="7561FB4C" w14:textId="47E0E55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2022–23</w:t>
            </w:r>
          </w:p>
        </w:tc>
        <w:tc>
          <w:tcPr>
            <w:tcW w:w="1692" w:type="dxa"/>
            <w:shd w:val="clear" w:color="auto" w:fill="auto"/>
            <w:vAlign w:val="bottom"/>
          </w:tcPr>
          <w:p w14:paraId="4AF28FD0"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157</w:t>
            </w:r>
          </w:p>
        </w:tc>
        <w:tc>
          <w:tcPr>
            <w:tcW w:w="720" w:type="dxa"/>
            <w:gridSpan w:val="2"/>
            <w:shd w:val="clear" w:color="auto" w:fill="auto"/>
            <w:vAlign w:val="bottom"/>
          </w:tcPr>
          <w:p w14:paraId="56840C7B"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810" w:type="dxa"/>
            <w:shd w:val="clear" w:color="auto" w:fill="auto"/>
            <w:vAlign w:val="bottom"/>
          </w:tcPr>
          <w:p w14:paraId="22DFB66F"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66</w:t>
            </w:r>
          </w:p>
        </w:tc>
        <w:tc>
          <w:tcPr>
            <w:tcW w:w="810" w:type="dxa"/>
            <w:gridSpan w:val="2"/>
            <w:shd w:val="clear" w:color="auto" w:fill="auto"/>
            <w:vAlign w:val="bottom"/>
          </w:tcPr>
          <w:p w14:paraId="7B667B70"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810" w:type="dxa"/>
            <w:shd w:val="clear" w:color="auto" w:fill="auto"/>
            <w:vAlign w:val="bottom"/>
          </w:tcPr>
          <w:p w14:paraId="259A83F5"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66</w:t>
            </w:r>
          </w:p>
        </w:tc>
        <w:tc>
          <w:tcPr>
            <w:tcW w:w="900" w:type="dxa"/>
            <w:gridSpan w:val="2"/>
            <w:shd w:val="clear" w:color="auto" w:fill="auto"/>
            <w:vAlign w:val="bottom"/>
          </w:tcPr>
          <w:p w14:paraId="33C502AE"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w:t>
            </w:r>
          </w:p>
        </w:tc>
        <w:tc>
          <w:tcPr>
            <w:tcW w:w="900" w:type="dxa"/>
            <w:shd w:val="clear" w:color="auto" w:fill="auto"/>
            <w:vAlign w:val="bottom"/>
          </w:tcPr>
          <w:p w14:paraId="28049B4A"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w:t>
            </w:r>
          </w:p>
        </w:tc>
      </w:tr>
      <w:tr w:rsidR="00FA3F2A" w:rsidRPr="00D7557D" w14:paraId="1C6C505C" w14:textId="77777777" w:rsidTr="00BD72EB">
        <w:tc>
          <w:tcPr>
            <w:tcW w:w="731" w:type="dxa"/>
            <w:shd w:val="clear" w:color="auto" w:fill="auto"/>
            <w:vAlign w:val="bottom"/>
          </w:tcPr>
          <w:p w14:paraId="73545E3E" w14:textId="1DDC5699"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2021–22</w:t>
            </w:r>
          </w:p>
        </w:tc>
        <w:tc>
          <w:tcPr>
            <w:tcW w:w="1692" w:type="dxa"/>
            <w:shd w:val="clear" w:color="auto" w:fill="auto"/>
            <w:vAlign w:val="bottom"/>
          </w:tcPr>
          <w:p w14:paraId="06B07706"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145</w:t>
            </w:r>
          </w:p>
        </w:tc>
        <w:tc>
          <w:tcPr>
            <w:tcW w:w="720" w:type="dxa"/>
            <w:gridSpan w:val="2"/>
            <w:shd w:val="clear" w:color="auto" w:fill="auto"/>
            <w:vAlign w:val="bottom"/>
          </w:tcPr>
          <w:p w14:paraId="3AD2D674"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135</w:t>
            </w:r>
          </w:p>
        </w:tc>
        <w:tc>
          <w:tcPr>
            <w:tcW w:w="810" w:type="dxa"/>
            <w:shd w:val="clear" w:color="auto" w:fill="auto"/>
            <w:vAlign w:val="bottom"/>
          </w:tcPr>
          <w:p w14:paraId="4579FF99"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45</w:t>
            </w:r>
          </w:p>
        </w:tc>
        <w:tc>
          <w:tcPr>
            <w:tcW w:w="810" w:type="dxa"/>
            <w:gridSpan w:val="2"/>
            <w:shd w:val="clear" w:color="auto" w:fill="auto"/>
            <w:vAlign w:val="bottom"/>
          </w:tcPr>
          <w:p w14:paraId="744F7A27"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135</w:t>
            </w:r>
          </w:p>
        </w:tc>
        <w:tc>
          <w:tcPr>
            <w:tcW w:w="810" w:type="dxa"/>
            <w:shd w:val="clear" w:color="auto" w:fill="auto"/>
            <w:vAlign w:val="bottom"/>
          </w:tcPr>
          <w:p w14:paraId="280E27C0"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45</w:t>
            </w:r>
          </w:p>
        </w:tc>
        <w:tc>
          <w:tcPr>
            <w:tcW w:w="900" w:type="dxa"/>
            <w:gridSpan w:val="2"/>
            <w:shd w:val="clear" w:color="auto" w:fill="auto"/>
            <w:vAlign w:val="bottom"/>
          </w:tcPr>
          <w:p w14:paraId="4217B4B6"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32</w:t>
            </w:r>
          </w:p>
        </w:tc>
        <w:tc>
          <w:tcPr>
            <w:tcW w:w="900" w:type="dxa"/>
            <w:shd w:val="clear" w:color="auto" w:fill="auto"/>
            <w:vAlign w:val="bottom"/>
          </w:tcPr>
          <w:p w14:paraId="227C7A4B"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r>
      <w:tr w:rsidR="00FA3F2A" w:rsidRPr="00D7557D" w14:paraId="1DBE2F98" w14:textId="77777777" w:rsidTr="00BD72EB">
        <w:tc>
          <w:tcPr>
            <w:tcW w:w="731" w:type="dxa"/>
            <w:shd w:val="clear" w:color="auto" w:fill="auto"/>
            <w:vAlign w:val="bottom"/>
          </w:tcPr>
          <w:p w14:paraId="0253AD58" w14:textId="0B8BCFC9"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2020–21</w:t>
            </w:r>
          </w:p>
        </w:tc>
        <w:tc>
          <w:tcPr>
            <w:tcW w:w="1692" w:type="dxa"/>
            <w:shd w:val="clear" w:color="auto" w:fill="auto"/>
            <w:vAlign w:val="bottom"/>
          </w:tcPr>
          <w:p w14:paraId="5F2DCD3A"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134</w:t>
            </w:r>
          </w:p>
        </w:tc>
        <w:tc>
          <w:tcPr>
            <w:tcW w:w="720" w:type="dxa"/>
            <w:gridSpan w:val="2"/>
            <w:shd w:val="clear" w:color="auto" w:fill="auto"/>
            <w:vAlign w:val="bottom"/>
          </w:tcPr>
          <w:p w14:paraId="7B27161E"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810" w:type="dxa"/>
            <w:shd w:val="clear" w:color="auto" w:fill="auto"/>
            <w:vAlign w:val="bottom"/>
          </w:tcPr>
          <w:p w14:paraId="25886AE5"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51</w:t>
            </w:r>
          </w:p>
        </w:tc>
        <w:tc>
          <w:tcPr>
            <w:tcW w:w="810" w:type="dxa"/>
            <w:gridSpan w:val="2"/>
            <w:shd w:val="clear" w:color="auto" w:fill="auto"/>
            <w:vAlign w:val="bottom"/>
          </w:tcPr>
          <w:p w14:paraId="7D799F8A"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112</w:t>
            </w:r>
          </w:p>
        </w:tc>
        <w:tc>
          <w:tcPr>
            <w:tcW w:w="810" w:type="dxa"/>
            <w:shd w:val="clear" w:color="auto" w:fill="auto"/>
            <w:vAlign w:val="bottom"/>
          </w:tcPr>
          <w:p w14:paraId="3DEA74DB"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51</w:t>
            </w:r>
          </w:p>
        </w:tc>
        <w:tc>
          <w:tcPr>
            <w:tcW w:w="900" w:type="dxa"/>
            <w:gridSpan w:val="2"/>
            <w:shd w:val="clear" w:color="auto" w:fill="auto"/>
            <w:vAlign w:val="bottom"/>
          </w:tcPr>
          <w:p w14:paraId="6691DBFC"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23</w:t>
            </w:r>
          </w:p>
        </w:tc>
        <w:tc>
          <w:tcPr>
            <w:tcW w:w="900" w:type="dxa"/>
            <w:shd w:val="clear" w:color="auto" w:fill="auto"/>
            <w:vAlign w:val="bottom"/>
          </w:tcPr>
          <w:p w14:paraId="04B13801"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r>
      <w:tr w:rsidR="00FA3F2A" w:rsidRPr="00D7557D" w14:paraId="524F5C65" w14:textId="77777777" w:rsidTr="00BD72EB">
        <w:tc>
          <w:tcPr>
            <w:tcW w:w="731" w:type="dxa"/>
            <w:shd w:val="clear" w:color="auto" w:fill="auto"/>
            <w:vAlign w:val="bottom"/>
          </w:tcPr>
          <w:p w14:paraId="24349AA9" w14:textId="0D5057E0"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2019–20</w:t>
            </w:r>
          </w:p>
        </w:tc>
        <w:tc>
          <w:tcPr>
            <w:tcW w:w="1692" w:type="dxa"/>
            <w:shd w:val="clear" w:color="auto" w:fill="auto"/>
            <w:vAlign w:val="bottom"/>
          </w:tcPr>
          <w:p w14:paraId="111E00F7"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136</w:t>
            </w:r>
          </w:p>
        </w:tc>
        <w:tc>
          <w:tcPr>
            <w:tcW w:w="720" w:type="dxa"/>
            <w:gridSpan w:val="2"/>
            <w:shd w:val="clear" w:color="auto" w:fill="auto"/>
            <w:vAlign w:val="bottom"/>
          </w:tcPr>
          <w:p w14:paraId="4717C6B7"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127</w:t>
            </w:r>
          </w:p>
        </w:tc>
        <w:tc>
          <w:tcPr>
            <w:tcW w:w="810" w:type="dxa"/>
            <w:shd w:val="clear" w:color="auto" w:fill="auto"/>
            <w:vAlign w:val="bottom"/>
          </w:tcPr>
          <w:p w14:paraId="762F4327"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71</w:t>
            </w:r>
          </w:p>
        </w:tc>
        <w:tc>
          <w:tcPr>
            <w:tcW w:w="810" w:type="dxa"/>
            <w:gridSpan w:val="2"/>
            <w:shd w:val="clear" w:color="auto" w:fill="auto"/>
            <w:vAlign w:val="bottom"/>
          </w:tcPr>
          <w:p w14:paraId="0E3025DC"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127</w:t>
            </w:r>
          </w:p>
        </w:tc>
        <w:tc>
          <w:tcPr>
            <w:tcW w:w="810" w:type="dxa"/>
            <w:shd w:val="clear" w:color="auto" w:fill="auto"/>
            <w:vAlign w:val="bottom"/>
          </w:tcPr>
          <w:p w14:paraId="6829119B"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71</w:t>
            </w:r>
          </w:p>
        </w:tc>
        <w:tc>
          <w:tcPr>
            <w:tcW w:w="900" w:type="dxa"/>
            <w:gridSpan w:val="2"/>
            <w:shd w:val="clear" w:color="auto" w:fill="auto"/>
            <w:vAlign w:val="bottom"/>
          </w:tcPr>
          <w:p w14:paraId="0A95595A"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26</w:t>
            </w:r>
          </w:p>
        </w:tc>
        <w:tc>
          <w:tcPr>
            <w:tcW w:w="900" w:type="dxa"/>
            <w:shd w:val="clear" w:color="auto" w:fill="auto"/>
            <w:vAlign w:val="bottom"/>
          </w:tcPr>
          <w:p w14:paraId="1E9196B5"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w:t>
            </w:r>
          </w:p>
        </w:tc>
      </w:tr>
      <w:tr w:rsidR="00FA3F2A" w:rsidRPr="00D7557D" w14:paraId="2B370BF8" w14:textId="77777777" w:rsidTr="00BD72EB">
        <w:tc>
          <w:tcPr>
            <w:tcW w:w="731" w:type="dxa"/>
            <w:tcBorders>
              <w:bottom w:val="single" w:sz="4" w:space="0" w:color="auto"/>
            </w:tcBorders>
            <w:shd w:val="clear" w:color="auto" w:fill="auto"/>
            <w:vAlign w:val="bottom"/>
          </w:tcPr>
          <w:p w14:paraId="499862D6" w14:textId="0574EA9B"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2018–19</w:t>
            </w:r>
          </w:p>
        </w:tc>
        <w:tc>
          <w:tcPr>
            <w:tcW w:w="1692" w:type="dxa"/>
            <w:tcBorders>
              <w:bottom w:val="single" w:sz="4" w:space="0" w:color="auto"/>
            </w:tcBorders>
            <w:shd w:val="clear" w:color="auto" w:fill="auto"/>
            <w:vAlign w:val="bottom"/>
          </w:tcPr>
          <w:p w14:paraId="761484E7"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258</w:t>
            </w:r>
          </w:p>
        </w:tc>
        <w:tc>
          <w:tcPr>
            <w:tcW w:w="720" w:type="dxa"/>
            <w:gridSpan w:val="2"/>
            <w:tcBorders>
              <w:bottom w:val="single" w:sz="4" w:space="0" w:color="auto"/>
            </w:tcBorders>
            <w:shd w:val="clear" w:color="auto" w:fill="auto"/>
            <w:vAlign w:val="bottom"/>
          </w:tcPr>
          <w:p w14:paraId="0C3B97F8"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249</w:t>
            </w:r>
          </w:p>
        </w:tc>
        <w:tc>
          <w:tcPr>
            <w:tcW w:w="810" w:type="dxa"/>
            <w:tcBorders>
              <w:bottom w:val="single" w:sz="4" w:space="0" w:color="auto"/>
            </w:tcBorders>
            <w:shd w:val="clear" w:color="auto" w:fill="auto"/>
            <w:vAlign w:val="bottom"/>
          </w:tcPr>
          <w:p w14:paraId="6541B6EB"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84</w:t>
            </w:r>
          </w:p>
        </w:tc>
        <w:tc>
          <w:tcPr>
            <w:tcW w:w="810" w:type="dxa"/>
            <w:gridSpan w:val="2"/>
            <w:tcBorders>
              <w:bottom w:val="single" w:sz="4" w:space="0" w:color="auto"/>
            </w:tcBorders>
            <w:shd w:val="clear" w:color="auto" w:fill="auto"/>
            <w:vAlign w:val="bottom"/>
          </w:tcPr>
          <w:p w14:paraId="25134D8F"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249</w:t>
            </w:r>
          </w:p>
        </w:tc>
        <w:tc>
          <w:tcPr>
            <w:tcW w:w="810" w:type="dxa"/>
            <w:tcBorders>
              <w:bottom w:val="single" w:sz="4" w:space="0" w:color="auto"/>
            </w:tcBorders>
            <w:shd w:val="clear" w:color="auto" w:fill="auto"/>
            <w:vAlign w:val="bottom"/>
          </w:tcPr>
          <w:p w14:paraId="709327E9"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84</w:t>
            </w:r>
          </w:p>
        </w:tc>
        <w:tc>
          <w:tcPr>
            <w:tcW w:w="900" w:type="dxa"/>
            <w:gridSpan w:val="2"/>
            <w:tcBorders>
              <w:bottom w:val="single" w:sz="4" w:space="0" w:color="auto"/>
            </w:tcBorders>
            <w:shd w:val="clear" w:color="auto" w:fill="auto"/>
            <w:vAlign w:val="bottom"/>
          </w:tcPr>
          <w:p w14:paraId="586F01FD"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12</w:t>
            </w:r>
          </w:p>
        </w:tc>
        <w:tc>
          <w:tcPr>
            <w:tcW w:w="900" w:type="dxa"/>
            <w:tcBorders>
              <w:bottom w:val="single" w:sz="4" w:space="0" w:color="auto"/>
            </w:tcBorders>
            <w:shd w:val="clear" w:color="auto" w:fill="auto"/>
            <w:vAlign w:val="bottom"/>
          </w:tcPr>
          <w:p w14:paraId="35AC39ED"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w:t>
            </w:r>
          </w:p>
        </w:tc>
      </w:tr>
      <w:tr w:rsidR="00FA3F2A" w:rsidRPr="00D7557D" w14:paraId="6C041BDA" w14:textId="77777777" w:rsidTr="00BD72EB">
        <w:tc>
          <w:tcPr>
            <w:tcW w:w="731" w:type="dxa"/>
            <w:tcBorders>
              <w:top w:val="single" w:sz="4" w:space="0" w:color="auto"/>
              <w:bottom w:val="single" w:sz="12" w:space="0" w:color="auto"/>
            </w:tcBorders>
            <w:shd w:val="clear" w:color="auto" w:fill="auto"/>
            <w:vAlign w:val="bottom"/>
          </w:tcPr>
          <w:p w14:paraId="79D2FEE2"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1692" w:type="dxa"/>
            <w:tcBorders>
              <w:top w:val="single" w:sz="4" w:space="0" w:color="auto"/>
              <w:bottom w:val="single" w:sz="12" w:space="0" w:color="auto"/>
            </w:tcBorders>
            <w:shd w:val="clear" w:color="auto" w:fill="auto"/>
            <w:vAlign w:val="bottom"/>
          </w:tcPr>
          <w:p w14:paraId="2E89237B"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830</w:t>
            </w:r>
          </w:p>
        </w:tc>
        <w:tc>
          <w:tcPr>
            <w:tcW w:w="720" w:type="dxa"/>
            <w:gridSpan w:val="2"/>
            <w:tcBorders>
              <w:top w:val="single" w:sz="4" w:space="0" w:color="auto"/>
              <w:bottom w:val="single" w:sz="12" w:space="0" w:color="auto"/>
            </w:tcBorders>
            <w:shd w:val="clear" w:color="auto" w:fill="auto"/>
            <w:vAlign w:val="bottom"/>
          </w:tcPr>
          <w:p w14:paraId="5E22F76E"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735</w:t>
            </w:r>
          </w:p>
        </w:tc>
        <w:tc>
          <w:tcPr>
            <w:tcW w:w="810" w:type="dxa"/>
            <w:tcBorders>
              <w:top w:val="single" w:sz="4" w:space="0" w:color="auto"/>
              <w:bottom w:val="single" w:sz="12" w:space="0" w:color="auto"/>
            </w:tcBorders>
            <w:shd w:val="clear" w:color="auto" w:fill="auto"/>
            <w:vAlign w:val="bottom"/>
          </w:tcPr>
          <w:p w14:paraId="7E7B1751"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317</w:t>
            </w:r>
          </w:p>
        </w:tc>
        <w:tc>
          <w:tcPr>
            <w:tcW w:w="810" w:type="dxa"/>
            <w:gridSpan w:val="2"/>
            <w:tcBorders>
              <w:top w:val="single" w:sz="4" w:space="0" w:color="auto"/>
              <w:bottom w:val="single" w:sz="12" w:space="0" w:color="auto"/>
            </w:tcBorders>
            <w:shd w:val="clear" w:color="auto" w:fill="auto"/>
            <w:vAlign w:val="bottom"/>
          </w:tcPr>
          <w:p w14:paraId="533A6EE4"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735</w:t>
            </w:r>
          </w:p>
        </w:tc>
        <w:tc>
          <w:tcPr>
            <w:tcW w:w="810" w:type="dxa"/>
            <w:tcBorders>
              <w:top w:val="single" w:sz="4" w:space="0" w:color="auto"/>
              <w:bottom w:val="single" w:sz="12" w:space="0" w:color="auto"/>
            </w:tcBorders>
            <w:shd w:val="clear" w:color="auto" w:fill="auto"/>
            <w:vAlign w:val="bottom"/>
          </w:tcPr>
          <w:p w14:paraId="03BD1366"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317</w:t>
            </w:r>
          </w:p>
        </w:tc>
        <w:tc>
          <w:tcPr>
            <w:tcW w:w="900" w:type="dxa"/>
            <w:gridSpan w:val="2"/>
            <w:tcBorders>
              <w:top w:val="single" w:sz="4" w:space="0" w:color="auto"/>
              <w:bottom w:val="single" w:sz="12" w:space="0" w:color="auto"/>
            </w:tcBorders>
            <w:shd w:val="clear" w:color="auto" w:fill="auto"/>
            <w:vAlign w:val="bottom"/>
          </w:tcPr>
          <w:p w14:paraId="079DD91F"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118</w:t>
            </w:r>
          </w:p>
        </w:tc>
        <w:tc>
          <w:tcPr>
            <w:tcW w:w="900" w:type="dxa"/>
            <w:tcBorders>
              <w:top w:val="single" w:sz="4" w:space="0" w:color="auto"/>
              <w:bottom w:val="single" w:sz="12" w:space="0" w:color="auto"/>
            </w:tcBorders>
            <w:shd w:val="clear" w:color="auto" w:fill="auto"/>
            <w:vAlign w:val="bottom"/>
          </w:tcPr>
          <w:p w14:paraId="4D9F1C0E" w14:textId="77777777" w:rsidR="00777842" w:rsidRPr="00D7557D" w:rsidRDefault="00777842" w:rsidP="007778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37</w:t>
            </w:r>
          </w:p>
        </w:tc>
      </w:tr>
    </w:tbl>
    <w:p w14:paraId="1830B71F" w14:textId="77777777" w:rsidR="003B6A5A" w:rsidRPr="00D7557D" w:rsidRDefault="003B6A5A" w:rsidP="003B6A5A">
      <w:pPr>
        <w:pStyle w:val="SingleTxt"/>
        <w:spacing w:after="0" w:line="120" w:lineRule="exact"/>
        <w:rPr>
          <w:sz w:val="10"/>
        </w:rPr>
      </w:pPr>
    </w:p>
    <w:p w14:paraId="4E054CFA" w14:textId="2971B078" w:rsidR="009443F4" w:rsidRPr="00D7557D" w:rsidRDefault="00D86C18" w:rsidP="003B6A5A">
      <w:pPr>
        <w:pStyle w:val="FootnoteText"/>
        <w:tabs>
          <w:tab w:val="clear" w:pos="418"/>
          <w:tab w:val="right" w:pos="1476"/>
          <w:tab w:val="left" w:pos="1548"/>
          <w:tab w:val="right" w:pos="1836"/>
          <w:tab w:val="left" w:pos="1908"/>
        </w:tabs>
        <w:ind w:left="1548" w:right="1267" w:hanging="288"/>
      </w:pPr>
      <w:r w:rsidRPr="00D7557D">
        <w:rPr>
          <w:i/>
          <w:iCs/>
        </w:rPr>
        <w:t>Source</w:t>
      </w:r>
      <w:r w:rsidRPr="00D7557D">
        <w:t>: Nepal Police Headquarters</w:t>
      </w:r>
      <w:r w:rsidR="00C606FC" w:rsidRPr="00D7557D">
        <w:t>.</w:t>
      </w:r>
    </w:p>
    <w:p w14:paraId="6D60A229" w14:textId="77777777" w:rsidR="009443F4" w:rsidRPr="00D7557D" w:rsidRDefault="009443F4" w:rsidP="009443F4">
      <w:pPr>
        <w:pStyle w:val="SingleTxt"/>
        <w:spacing w:after="0" w:line="120" w:lineRule="exact"/>
        <w:rPr>
          <w:sz w:val="10"/>
        </w:rPr>
      </w:pPr>
    </w:p>
    <w:p w14:paraId="5EF0B458" w14:textId="77777777" w:rsidR="009443F4" w:rsidRPr="00D7557D" w:rsidRDefault="009443F4" w:rsidP="009443F4">
      <w:pPr>
        <w:pStyle w:val="SingleTxt"/>
        <w:spacing w:after="0" w:line="120" w:lineRule="exact"/>
        <w:rPr>
          <w:sz w:val="10"/>
        </w:rPr>
      </w:pPr>
    </w:p>
    <w:p w14:paraId="604AE82B" w14:textId="77777777" w:rsidR="009443F4" w:rsidRPr="00D7557D" w:rsidRDefault="009443F4" w:rsidP="009443F4">
      <w:pPr>
        <w:pStyle w:val="SingleTxt"/>
        <w:spacing w:after="0" w:line="120" w:lineRule="exact"/>
        <w:rPr>
          <w:sz w:val="10"/>
        </w:rPr>
      </w:pPr>
    </w:p>
    <w:p w14:paraId="0A18A923" w14:textId="534384CF" w:rsidR="001547AD" w:rsidRPr="00D7557D" w:rsidRDefault="001547AD" w:rsidP="00BD72EB">
      <w:pPr>
        <w:pStyle w:val="H1"/>
        <w:ind w:left="2534" w:right="1260"/>
      </w:pPr>
      <w:r w:rsidRPr="00D7557D">
        <w:lastRenderedPageBreak/>
        <w:t>Reply to paragraph 10 (c) of the list of issues and questions</w:t>
      </w:r>
      <w:bookmarkEnd w:id="16"/>
    </w:p>
    <w:p w14:paraId="0D9738C1" w14:textId="77777777" w:rsidR="00D86C18" w:rsidRPr="00D7557D" w:rsidRDefault="00D86C18" w:rsidP="00BD72EB">
      <w:pPr>
        <w:pStyle w:val="SingleTxt"/>
        <w:keepNext/>
        <w:spacing w:after="0" w:line="120" w:lineRule="exact"/>
        <w:rPr>
          <w:sz w:val="10"/>
        </w:rPr>
      </w:pPr>
    </w:p>
    <w:p w14:paraId="3CE6E4F0" w14:textId="77777777" w:rsidR="00D86C18" w:rsidRPr="00D7557D" w:rsidRDefault="00D86C18" w:rsidP="00BD72EB">
      <w:pPr>
        <w:pStyle w:val="SingleTxt"/>
        <w:keepNext/>
        <w:spacing w:after="0" w:line="120" w:lineRule="exact"/>
        <w:rPr>
          <w:sz w:val="10"/>
        </w:rPr>
      </w:pPr>
    </w:p>
    <w:p w14:paraId="6F1D51DE" w14:textId="4CFE4A7A" w:rsidR="001547AD" w:rsidRPr="00D7557D" w:rsidRDefault="001547AD" w:rsidP="00BD72EB">
      <w:pPr>
        <w:pStyle w:val="SingleTxt"/>
        <w:keepNext/>
      </w:pPr>
      <w:r w:rsidRPr="00D7557D">
        <w:t>71.</w:t>
      </w:r>
      <w:r w:rsidRPr="00D7557D">
        <w:tab/>
        <w:t xml:space="preserve">As provided in the Human Trafficking and Transportation (Control) (HTTCA) Act, 2064 (2007) and Regulation, 2065 (2008), the National Committee is responsible for making necessary arrangements of rescuing the trafficked victims and refer to service providing organisations. Since the MoWCSC is in the process to amend the HTTCA law and adopt anti-human trafficking National Policy and National Plan of Action, priority will be given to put the referral mechanism in place at all three levels of governments. </w:t>
      </w:r>
    </w:p>
    <w:p w14:paraId="003E5F34" w14:textId="77777777" w:rsidR="00314FD7" w:rsidRPr="00D7557D" w:rsidRDefault="00314FD7" w:rsidP="00314FD7">
      <w:pPr>
        <w:pStyle w:val="SingleTxt"/>
        <w:spacing w:after="0" w:line="120" w:lineRule="exact"/>
        <w:rPr>
          <w:sz w:val="10"/>
        </w:rPr>
      </w:pPr>
    </w:p>
    <w:p w14:paraId="19BB4C11" w14:textId="77777777" w:rsidR="00314FD7" w:rsidRPr="00D7557D" w:rsidRDefault="00314FD7" w:rsidP="00314FD7">
      <w:pPr>
        <w:pStyle w:val="SingleTxt"/>
        <w:spacing w:after="0" w:line="120" w:lineRule="exact"/>
        <w:rPr>
          <w:sz w:val="10"/>
        </w:rPr>
      </w:pPr>
    </w:p>
    <w:p w14:paraId="52DAADA7" w14:textId="73D6FD2B" w:rsidR="001547AD" w:rsidRPr="00D7557D" w:rsidRDefault="001547AD" w:rsidP="00314FD7">
      <w:pPr>
        <w:pStyle w:val="H1"/>
        <w:ind w:left="2534" w:right="1260"/>
      </w:pPr>
      <w:r w:rsidRPr="00D7557D">
        <w:t>Reply to paragraph 10 (d) of the list of issues and questions</w:t>
      </w:r>
    </w:p>
    <w:p w14:paraId="0FF2C78D" w14:textId="77777777" w:rsidR="00314FD7" w:rsidRPr="00D7557D" w:rsidRDefault="00314FD7" w:rsidP="00314FD7">
      <w:pPr>
        <w:pStyle w:val="SingleTxt"/>
        <w:spacing w:after="0" w:line="120" w:lineRule="exact"/>
        <w:rPr>
          <w:sz w:val="10"/>
        </w:rPr>
      </w:pPr>
    </w:p>
    <w:p w14:paraId="3A9203BF" w14:textId="77777777" w:rsidR="00314FD7" w:rsidRPr="00D7557D" w:rsidRDefault="00314FD7" w:rsidP="00314FD7">
      <w:pPr>
        <w:pStyle w:val="SingleTxt"/>
        <w:spacing w:after="0" w:line="120" w:lineRule="exact"/>
        <w:rPr>
          <w:sz w:val="10"/>
        </w:rPr>
      </w:pPr>
    </w:p>
    <w:p w14:paraId="2A44D130" w14:textId="6FDE3487" w:rsidR="001547AD" w:rsidRPr="00D7557D" w:rsidRDefault="001547AD" w:rsidP="004D67DC">
      <w:pPr>
        <w:pStyle w:val="SingleTxt"/>
      </w:pPr>
      <w:r w:rsidRPr="00D7557D">
        <w:t>72.</w:t>
      </w:r>
      <w:r w:rsidRPr="00D7557D">
        <w:tab/>
        <w:t>There are a few data maintained by Nepal Police and Attorney General</w:t>
      </w:r>
      <w:r w:rsidR="001E38FE" w:rsidRPr="00D7557D">
        <w:t>’</w:t>
      </w:r>
      <w:r w:rsidRPr="00D7557D">
        <w:t xml:space="preserve">s Office which are disaggregated by sex, nationality and geographical area relating to the number of victims of trafficking. Realizing the need of managing such disaggregated data MoWCSC has initiated developing and localising software of Social Management Information Systems (SIMS) at all three levels of government agencies and CSOs. </w:t>
      </w:r>
    </w:p>
    <w:p w14:paraId="2D19D908" w14:textId="77777777" w:rsidR="001547AD" w:rsidRPr="00D7557D" w:rsidRDefault="001547AD" w:rsidP="004D67DC">
      <w:pPr>
        <w:pStyle w:val="SingleTxt"/>
      </w:pPr>
      <w:r w:rsidRPr="00D7557D">
        <w:t>73.</w:t>
      </w:r>
      <w:r w:rsidRPr="00D7557D">
        <w:tab/>
        <w:t>According to the Nepal Police, the total number of total victims in the investigated cases of human trafficking during five years period (FY 2018/19-2022-23) was 1220. Among them 90 per cent were women and girls. The number of victims disaggregated by sex/age, nationality and geography is given in the following tables (Table 10, Table 11 and Table 12).</w:t>
      </w:r>
    </w:p>
    <w:p w14:paraId="56CD3BAA" w14:textId="77777777" w:rsidR="00314FD7" w:rsidRPr="00D7557D" w:rsidRDefault="00314FD7" w:rsidP="00314FD7">
      <w:pPr>
        <w:pStyle w:val="SingleTxt"/>
        <w:spacing w:after="0" w:line="120" w:lineRule="exact"/>
        <w:rPr>
          <w:sz w:val="10"/>
        </w:rPr>
      </w:pPr>
    </w:p>
    <w:p w14:paraId="27AFCA78" w14:textId="5770EFD5" w:rsidR="00314FD7" w:rsidRPr="00D7557D" w:rsidRDefault="001547AD" w:rsidP="00C60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60" w:hanging="1267"/>
        <w:rPr>
          <w:b w:val="0"/>
          <w:bCs/>
          <w:lang w:val="en-GB"/>
        </w:rPr>
      </w:pPr>
      <w:r w:rsidRPr="00D7557D">
        <w:rPr>
          <w:b w:val="0"/>
          <w:bCs/>
          <w:lang w:val="en-GB"/>
        </w:rPr>
        <w:t>Table 10</w:t>
      </w:r>
    </w:p>
    <w:p w14:paraId="53A7E365" w14:textId="7C7E3665" w:rsidR="001547AD" w:rsidRPr="00D7557D" w:rsidRDefault="001547AD" w:rsidP="00C60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0"/>
        <w:rPr>
          <w:bCs/>
          <w:lang w:val="en-GB"/>
        </w:rPr>
      </w:pPr>
      <w:r w:rsidRPr="00D7557D">
        <w:rPr>
          <w:bCs/>
          <w:lang w:val="en-GB"/>
        </w:rPr>
        <w:t>Number of trafficked victims disaggregated by sex and age (FY 2018/19</w:t>
      </w:r>
      <w:r w:rsidR="00C606FC" w:rsidRPr="00D7557D">
        <w:rPr>
          <w:bCs/>
          <w:lang w:val="en-GB"/>
        </w:rPr>
        <w:t>–</w:t>
      </w:r>
      <w:r w:rsidRPr="00D7557D">
        <w:rPr>
          <w:bCs/>
          <w:lang w:val="en-GB"/>
        </w:rPr>
        <w:t>2022</w:t>
      </w:r>
      <w:r w:rsidR="00C00F94" w:rsidRPr="00D7557D">
        <w:rPr>
          <w:bCs/>
          <w:lang w:val="en-GB"/>
        </w:rPr>
        <w:t>–</w:t>
      </w:r>
      <w:r w:rsidRPr="00D7557D">
        <w:rPr>
          <w:bCs/>
          <w:lang w:val="en-GB"/>
        </w:rPr>
        <w:t>23)</w:t>
      </w:r>
    </w:p>
    <w:p w14:paraId="3C0B0B71" w14:textId="77777777" w:rsidR="00314FD7" w:rsidRPr="00D7557D" w:rsidRDefault="00314FD7" w:rsidP="00314FD7">
      <w:pPr>
        <w:pStyle w:val="SingleTxt"/>
        <w:spacing w:after="0" w:line="120" w:lineRule="exact"/>
        <w:rPr>
          <w:sz w:val="10"/>
        </w:rPr>
      </w:pPr>
    </w:p>
    <w:p w14:paraId="62E29755" w14:textId="77777777" w:rsidR="00314FD7" w:rsidRPr="00D7557D" w:rsidRDefault="00314FD7" w:rsidP="00314FD7">
      <w:pPr>
        <w:pStyle w:val="SingleTxt"/>
        <w:spacing w:after="0" w:line="120" w:lineRule="exact"/>
        <w:rPr>
          <w:sz w:val="10"/>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2"/>
        <w:gridCol w:w="438"/>
        <w:gridCol w:w="450"/>
        <w:gridCol w:w="115"/>
        <w:gridCol w:w="335"/>
        <w:gridCol w:w="450"/>
        <w:gridCol w:w="115"/>
        <w:gridCol w:w="335"/>
        <w:gridCol w:w="450"/>
        <w:gridCol w:w="115"/>
        <w:gridCol w:w="335"/>
        <w:gridCol w:w="540"/>
        <w:gridCol w:w="115"/>
        <w:gridCol w:w="335"/>
        <w:gridCol w:w="540"/>
        <w:gridCol w:w="115"/>
        <w:gridCol w:w="335"/>
        <w:gridCol w:w="540"/>
        <w:gridCol w:w="115"/>
        <w:gridCol w:w="335"/>
        <w:gridCol w:w="540"/>
        <w:gridCol w:w="115"/>
        <w:gridCol w:w="335"/>
        <w:gridCol w:w="540"/>
        <w:gridCol w:w="115"/>
        <w:gridCol w:w="335"/>
        <w:gridCol w:w="540"/>
        <w:gridCol w:w="540"/>
      </w:tblGrid>
      <w:tr w:rsidR="007A04E5" w:rsidRPr="00D7557D" w14:paraId="39161806" w14:textId="77777777" w:rsidTr="007A04E5">
        <w:trPr>
          <w:tblHeader/>
        </w:trPr>
        <w:tc>
          <w:tcPr>
            <w:tcW w:w="732" w:type="dxa"/>
            <w:tcBorders>
              <w:top w:val="single" w:sz="4" w:space="0" w:color="auto"/>
            </w:tcBorders>
            <w:shd w:val="clear" w:color="auto" w:fill="auto"/>
            <w:vAlign w:val="bottom"/>
          </w:tcPr>
          <w:p w14:paraId="3BB6697D" w14:textId="38F2CC01"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888" w:type="dxa"/>
            <w:gridSpan w:val="2"/>
            <w:tcBorders>
              <w:top w:val="single" w:sz="4" w:space="0" w:color="auto"/>
              <w:bottom w:val="single" w:sz="4" w:space="0" w:color="auto"/>
            </w:tcBorders>
            <w:shd w:val="clear" w:color="auto" w:fill="auto"/>
            <w:vAlign w:val="bottom"/>
          </w:tcPr>
          <w:p w14:paraId="0AAA3815" w14:textId="305E0303"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Below 10 Years</w:t>
            </w:r>
          </w:p>
        </w:tc>
        <w:tc>
          <w:tcPr>
            <w:tcW w:w="115" w:type="dxa"/>
            <w:tcBorders>
              <w:top w:val="single" w:sz="4" w:space="0" w:color="auto"/>
            </w:tcBorders>
            <w:shd w:val="clear" w:color="auto" w:fill="auto"/>
            <w:vAlign w:val="bottom"/>
          </w:tcPr>
          <w:p w14:paraId="25BDB25E"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785" w:type="dxa"/>
            <w:gridSpan w:val="2"/>
            <w:tcBorders>
              <w:top w:val="single" w:sz="4" w:space="0" w:color="auto"/>
              <w:bottom w:val="single" w:sz="4" w:space="0" w:color="auto"/>
            </w:tcBorders>
            <w:shd w:val="clear" w:color="auto" w:fill="auto"/>
            <w:vAlign w:val="bottom"/>
          </w:tcPr>
          <w:p w14:paraId="1ADEC350" w14:textId="2671D6BF"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11 to 16</w:t>
            </w:r>
          </w:p>
        </w:tc>
        <w:tc>
          <w:tcPr>
            <w:tcW w:w="115" w:type="dxa"/>
            <w:tcBorders>
              <w:top w:val="single" w:sz="4" w:space="0" w:color="auto"/>
            </w:tcBorders>
            <w:shd w:val="clear" w:color="auto" w:fill="auto"/>
            <w:vAlign w:val="bottom"/>
          </w:tcPr>
          <w:p w14:paraId="6BB7BDF0"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785" w:type="dxa"/>
            <w:gridSpan w:val="2"/>
            <w:tcBorders>
              <w:top w:val="single" w:sz="4" w:space="0" w:color="auto"/>
              <w:bottom w:val="single" w:sz="4" w:space="0" w:color="auto"/>
            </w:tcBorders>
            <w:shd w:val="clear" w:color="auto" w:fill="auto"/>
            <w:vAlign w:val="bottom"/>
          </w:tcPr>
          <w:p w14:paraId="2C9E2233" w14:textId="7A45F049"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17 to 18</w:t>
            </w:r>
          </w:p>
        </w:tc>
        <w:tc>
          <w:tcPr>
            <w:tcW w:w="115" w:type="dxa"/>
            <w:tcBorders>
              <w:top w:val="single" w:sz="4" w:space="0" w:color="auto"/>
            </w:tcBorders>
            <w:shd w:val="clear" w:color="auto" w:fill="auto"/>
            <w:vAlign w:val="bottom"/>
          </w:tcPr>
          <w:p w14:paraId="2F45BDDC"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5" w:type="dxa"/>
            <w:gridSpan w:val="2"/>
            <w:tcBorders>
              <w:top w:val="single" w:sz="4" w:space="0" w:color="auto"/>
              <w:bottom w:val="single" w:sz="4" w:space="0" w:color="auto"/>
            </w:tcBorders>
            <w:shd w:val="clear" w:color="auto" w:fill="auto"/>
            <w:vAlign w:val="bottom"/>
          </w:tcPr>
          <w:p w14:paraId="1D3F10F7" w14:textId="177C2B1E"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19 to 25</w:t>
            </w:r>
          </w:p>
        </w:tc>
        <w:tc>
          <w:tcPr>
            <w:tcW w:w="115" w:type="dxa"/>
            <w:tcBorders>
              <w:top w:val="single" w:sz="4" w:space="0" w:color="auto"/>
            </w:tcBorders>
            <w:shd w:val="clear" w:color="auto" w:fill="auto"/>
            <w:vAlign w:val="bottom"/>
          </w:tcPr>
          <w:p w14:paraId="5B26D6D6"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5" w:type="dxa"/>
            <w:gridSpan w:val="2"/>
            <w:tcBorders>
              <w:top w:val="single" w:sz="4" w:space="0" w:color="auto"/>
              <w:bottom w:val="single" w:sz="4" w:space="0" w:color="auto"/>
            </w:tcBorders>
            <w:shd w:val="clear" w:color="auto" w:fill="auto"/>
            <w:vAlign w:val="bottom"/>
          </w:tcPr>
          <w:p w14:paraId="5747D862" w14:textId="16ADD921"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26–35</w:t>
            </w:r>
          </w:p>
        </w:tc>
        <w:tc>
          <w:tcPr>
            <w:tcW w:w="115" w:type="dxa"/>
            <w:tcBorders>
              <w:top w:val="single" w:sz="4" w:space="0" w:color="auto"/>
            </w:tcBorders>
            <w:shd w:val="clear" w:color="auto" w:fill="auto"/>
            <w:vAlign w:val="bottom"/>
          </w:tcPr>
          <w:p w14:paraId="10B5C949"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5" w:type="dxa"/>
            <w:gridSpan w:val="2"/>
            <w:tcBorders>
              <w:top w:val="single" w:sz="4" w:space="0" w:color="auto"/>
              <w:bottom w:val="single" w:sz="4" w:space="0" w:color="auto"/>
            </w:tcBorders>
            <w:shd w:val="clear" w:color="auto" w:fill="auto"/>
            <w:vAlign w:val="bottom"/>
          </w:tcPr>
          <w:p w14:paraId="474BFB95" w14:textId="7800EF4E"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36 to 45</w:t>
            </w:r>
          </w:p>
        </w:tc>
        <w:tc>
          <w:tcPr>
            <w:tcW w:w="115" w:type="dxa"/>
            <w:tcBorders>
              <w:top w:val="single" w:sz="4" w:space="0" w:color="auto"/>
            </w:tcBorders>
            <w:shd w:val="clear" w:color="auto" w:fill="auto"/>
            <w:vAlign w:val="bottom"/>
          </w:tcPr>
          <w:p w14:paraId="6D7CEB1D"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5" w:type="dxa"/>
            <w:gridSpan w:val="2"/>
            <w:tcBorders>
              <w:top w:val="single" w:sz="4" w:space="0" w:color="auto"/>
              <w:bottom w:val="single" w:sz="4" w:space="0" w:color="auto"/>
            </w:tcBorders>
            <w:shd w:val="clear" w:color="auto" w:fill="auto"/>
            <w:vAlign w:val="bottom"/>
          </w:tcPr>
          <w:p w14:paraId="05820015" w14:textId="0DCE8C0D"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Above 45</w:t>
            </w:r>
          </w:p>
        </w:tc>
        <w:tc>
          <w:tcPr>
            <w:tcW w:w="115" w:type="dxa"/>
            <w:tcBorders>
              <w:top w:val="single" w:sz="4" w:space="0" w:color="auto"/>
            </w:tcBorders>
            <w:shd w:val="clear" w:color="auto" w:fill="auto"/>
            <w:vAlign w:val="bottom"/>
          </w:tcPr>
          <w:p w14:paraId="1C4743D4"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5" w:type="dxa"/>
            <w:gridSpan w:val="2"/>
            <w:tcBorders>
              <w:top w:val="single" w:sz="4" w:space="0" w:color="auto"/>
              <w:bottom w:val="single" w:sz="4" w:space="0" w:color="auto"/>
            </w:tcBorders>
            <w:shd w:val="clear" w:color="auto" w:fill="auto"/>
            <w:vAlign w:val="bottom"/>
          </w:tcPr>
          <w:p w14:paraId="1828E654" w14:textId="2694481A"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Not Found</w:t>
            </w:r>
          </w:p>
        </w:tc>
        <w:tc>
          <w:tcPr>
            <w:tcW w:w="115" w:type="dxa"/>
            <w:tcBorders>
              <w:top w:val="single" w:sz="4" w:space="0" w:color="auto"/>
            </w:tcBorders>
            <w:shd w:val="clear" w:color="auto" w:fill="auto"/>
            <w:vAlign w:val="bottom"/>
          </w:tcPr>
          <w:p w14:paraId="67777E12"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875" w:type="dxa"/>
            <w:gridSpan w:val="2"/>
            <w:tcBorders>
              <w:top w:val="single" w:sz="4" w:space="0" w:color="auto"/>
              <w:bottom w:val="single" w:sz="4" w:space="0" w:color="auto"/>
            </w:tcBorders>
            <w:shd w:val="clear" w:color="auto" w:fill="auto"/>
            <w:vAlign w:val="bottom"/>
          </w:tcPr>
          <w:p w14:paraId="7782042F" w14:textId="291E7AA6" w:rsidR="007A04E5" w:rsidRPr="00D7557D" w:rsidRDefault="007A04E5" w:rsidP="00CD1E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Total</w:t>
            </w:r>
          </w:p>
        </w:tc>
        <w:tc>
          <w:tcPr>
            <w:tcW w:w="540" w:type="dxa"/>
            <w:vMerge w:val="restart"/>
            <w:tcBorders>
              <w:top w:val="single" w:sz="4" w:space="0" w:color="auto"/>
            </w:tcBorders>
            <w:shd w:val="clear" w:color="auto" w:fill="auto"/>
            <w:vAlign w:val="bottom"/>
          </w:tcPr>
          <w:p w14:paraId="51E77F93" w14:textId="12D0E04A" w:rsidR="007A04E5" w:rsidRPr="00D7557D" w:rsidRDefault="007A04E5" w:rsidP="00C72D96">
            <w:pPr>
              <w:pStyle w:val="SingleTxt"/>
              <w:spacing w:before="81" w:after="81" w:line="160" w:lineRule="exact"/>
              <w:ind w:left="0" w:right="40"/>
              <w:jc w:val="right"/>
              <w:rPr>
                <w:i/>
                <w:sz w:val="14"/>
              </w:rPr>
            </w:pPr>
            <w:r w:rsidRPr="00D7557D">
              <w:rPr>
                <w:i/>
                <w:sz w:val="14"/>
              </w:rPr>
              <w:t>Grand Total</w:t>
            </w:r>
          </w:p>
        </w:tc>
      </w:tr>
      <w:tr w:rsidR="007A04E5" w:rsidRPr="00D7557D" w14:paraId="4FAC15FD" w14:textId="77777777" w:rsidTr="00CD1EBF">
        <w:trPr>
          <w:tblHeader/>
        </w:trPr>
        <w:tc>
          <w:tcPr>
            <w:tcW w:w="732" w:type="dxa"/>
            <w:tcBorders>
              <w:bottom w:val="single" w:sz="12" w:space="0" w:color="auto"/>
            </w:tcBorders>
            <w:shd w:val="clear" w:color="auto" w:fill="auto"/>
            <w:vAlign w:val="bottom"/>
          </w:tcPr>
          <w:p w14:paraId="1FA46E0E" w14:textId="55890905"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Fiscal Year</w:t>
            </w:r>
          </w:p>
        </w:tc>
        <w:tc>
          <w:tcPr>
            <w:tcW w:w="438" w:type="dxa"/>
            <w:tcBorders>
              <w:top w:val="single" w:sz="4" w:space="0" w:color="auto"/>
              <w:bottom w:val="single" w:sz="12" w:space="0" w:color="auto"/>
            </w:tcBorders>
            <w:shd w:val="clear" w:color="auto" w:fill="auto"/>
            <w:vAlign w:val="bottom"/>
          </w:tcPr>
          <w:p w14:paraId="021EDAB1"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Boys</w:t>
            </w:r>
          </w:p>
        </w:tc>
        <w:tc>
          <w:tcPr>
            <w:tcW w:w="450" w:type="dxa"/>
            <w:tcBorders>
              <w:top w:val="single" w:sz="4" w:space="0" w:color="auto"/>
              <w:bottom w:val="single" w:sz="12" w:space="0" w:color="auto"/>
            </w:tcBorders>
            <w:shd w:val="clear" w:color="auto" w:fill="auto"/>
            <w:vAlign w:val="bottom"/>
          </w:tcPr>
          <w:p w14:paraId="74B87657"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Girls</w:t>
            </w:r>
          </w:p>
        </w:tc>
        <w:tc>
          <w:tcPr>
            <w:tcW w:w="450" w:type="dxa"/>
            <w:gridSpan w:val="2"/>
            <w:tcBorders>
              <w:bottom w:val="single" w:sz="12" w:space="0" w:color="auto"/>
            </w:tcBorders>
            <w:shd w:val="clear" w:color="auto" w:fill="auto"/>
            <w:vAlign w:val="bottom"/>
          </w:tcPr>
          <w:p w14:paraId="63A0D0BB"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Boys</w:t>
            </w:r>
          </w:p>
        </w:tc>
        <w:tc>
          <w:tcPr>
            <w:tcW w:w="450" w:type="dxa"/>
            <w:tcBorders>
              <w:bottom w:val="single" w:sz="12" w:space="0" w:color="auto"/>
            </w:tcBorders>
            <w:shd w:val="clear" w:color="auto" w:fill="auto"/>
            <w:vAlign w:val="bottom"/>
          </w:tcPr>
          <w:p w14:paraId="2B7480B5"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Girls</w:t>
            </w:r>
          </w:p>
        </w:tc>
        <w:tc>
          <w:tcPr>
            <w:tcW w:w="450" w:type="dxa"/>
            <w:gridSpan w:val="2"/>
            <w:tcBorders>
              <w:bottom w:val="single" w:sz="12" w:space="0" w:color="auto"/>
            </w:tcBorders>
            <w:shd w:val="clear" w:color="auto" w:fill="auto"/>
            <w:vAlign w:val="bottom"/>
          </w:tcPr>
          <w:p w14:paraId="2F7A7360"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Boys</w:t>
            </w:r>
          </w:p>
        </w:tc>
        <w:tc>
          <w:tcPr>
            <w:tcW w:w="450" w:type="dxa"/>
            <w:tcBorders>
              <w:bottom w:val="single" w:sz="12" w:space="0" w:color="auto"/>
            </w:tcBorders>
            <w:shd w:val="clear" w:color="auto" w:fill="auto"/>
            <w:vAlign w:val="bottom"/>
          </w:tcPr>
          <w:p w14:paraId="07A8F8A1"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Girls</w:t>
            </w:r>
          </w:p>
        </w:tc>
        <w:tc>
          <w:tcPr>
            <w:tcW w:w="450" w:type="dxa"/>
            <w:gridSpan w:val="2"/>
            <w:tcBorders>
              <w:bottom w:val="single" w:sz="12" w:space="0" w:color="auto"/>
            </w:tcBorders>
            <w:shd w:val="clear" w:color="auto" w:fill="auto"/>
            <w:vAlign w:val="bottom"/>
          </w:tcPr>
          <w:p w14:paraId="7856E84A"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bottom w:val="single" w:sz="12" w:space="0" w:color="auto"/>
            </w:tcBorders>
            <w:shd w:val="clear" w:color="auto" w:fill="auto"/>
            <w:vAlign w:val="bottom"/>
          </w:tcPr>
          <w:p w14:paraId="391A5ABD"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450" w:type="dxa"/>
            <w:gridSpan w:val="2"/>
            <w:tcBorders>
              <w:bottom w:val="single" w:sz="12" w:space="0" w:color="auto"/>
            </w:tcBorders>
            <w:shd w:val="clear" w:color="auto" w:fill="auto"/>
            <w:vAlign w:val="bottom"/>
          </w:tcPr>
          <w:p w14:paraId="4317E83D"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bottom w:val="single" w:sz="12" w:space="0" w:color="auto"/>
            </w:tcBorders>
            <w:shd w:val="clear" w:color="auto" w:fill="auto"/>
            <w:vAlign w:val="bottom"/>
          </w:tcPr>
          <w:p w14:paraId="0735555D"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450" w:type="dxa"/>
            <w:gridSpan w:val="2"/>
            <w:tcBorders>
              <w:bottom w:val="single" w:sz="12" w:space="0" w:color="auto"/>
            </w:tcBorders>
            <w:shd w:val="clear" w:color="auto" w:fill="auto"/>
            <w:vAlign w:val="bottom"/>
          </w:tcPr>
          <w:p w14:paraId="24188529"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bottom w:val="single" w:sz="12" w:space="0" w:color="auto"/>
            </w:tcBorders>
            <w:shd w:val="clear" w:color="auto" w:fill="auto"/>
            <w:vAlign w:val="bottom"/>
          </w:tcPr>
          <w:p w14:paraId="5BB94E75"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450" w:type="dxa"/>
            <w:gridSpan w:val="2"/>
            <w:tcBorders>
              <w:bottom w:val="single" w:sz="12" w:space="0" w:color="auto"/>
            </w:tcBorders>
            <w:shd w:val="clear" w:color="auto" w:fill="auto"/>
            <w:vAlign w:val="bottom"/>
          </w:tcPr>
          <w:p w14:paraId="6F03D32A"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bottom w:val="single" w:sz="12" w:space="0" w:color="auto"/>
            </w:tcBorders>
            <w:shd w:val="clear" w:color="auto" w:fill="auto"/>
            <w:vAlign w:val="bottom"/>
          </w:tcPr>
          <w:p w14:paraId="00C8EB59"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450" w:type="dxa"/>
            <w:gridSpan w:val="2"/>
            <w:tcBorders>
              <w:bottom w:val="single" w:sz="12" w:space="0" w:color="auto"/>
            </w:tcBorders>
            <w:shd w:val="clear" w:color="auto" w:fill="auto"/>
            <w:vAlign w:val="bottom"/>
          </w:tcPr>
          <w:p w14:paraId="36F956D3"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bottom w:val="single" w:sz="12" w:space="0" w:color="auto"/>
            </w:tcBorders>
            <w:shd w:val="clear" w:color="auto" w:fill="auto"/>
            <w:vAlign w:val="bottom"/>
          </w:tcPr>
          <w:p w14:paraId="1684BDEA"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450" w:type="dxa"/>
            <w:gridSpan w:val="2"/>
            <w:tcBorders>
              <w:bottom w:val="single" w:sz="12" w:space="0" w:color="auto"/>
            </w:tcBorders>
            <w:shd w:val="clear" w:color="auto" w:fill="auto"/>
            <w:vAlign w:val="bottom"/>
          </w:tcPr>
          <w:p w14:paraId="7D76701A"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bottom w:val="single" w:sz="12" w:space="0" w:color="auto"/>
            </w:tcBorders>
            <w:shd w:val="clear" w:color="auto" w:fill="auto"/>
            <w:vAlign w:val="bottom"/>
          </w:tcPr>
          <w:p w14:paraId="43B79B31" w14:textId="77777777"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540" w:type="dxa"/>
            <w:vMerge/>
            <w:tcBorders>
              <w:bottom w:val="single" w:sz="12" w:space="0" w:color="auto"/>
            </w:tcBorders>
            <w:shd w:val="clear" w:color="auto" w:fill="auto"/>
            <w:vAlign w:val="bottom"/>
          </w:tcPr>
          <w:p w14:paraId="75C9897A" w14:textId="611C7333" w:rsidR="007A04E5" w:rsidRPr="00D7557D" w:rsidRDefault="007A04E5"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r>
      <w:tr w:rsidR="00C72D96" w:rsidRPr="00D7557D" w14:paraId="53D8E60B" w14:textId="77777777" w:rsidTr="00CD1EBF">
        <w:trPr>
          <w:trHeight w:hRule="exact" w:val="115"/>
          <w:tblHeader/>
        </w:trPr>
        <w:tc>
          <w:tcPr>
            <w:tcW w:w="732" w:type="dxa"/>
            <w:tcBorders>
              <w:top w:val="single" w:sz="12" w:space="0" w:color="auto"/>
            </w:tcBorders>
            <w:shd w:val="clear" w:color="auto" w:fill="auto"/>
            <w:vAlign w:val="bottom"/>
          </w:tcPr>
          <w:p w14:paraId="4E80F23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38" w:type="dxa"/>
            <w:tcBorders>
              <w:top w:val="single" w:sz="12" w:space="0" w:color="auto"/>
            </w:tcBorders>
            <w:shd w:val="clear" w:color="auto" w:fill="auto"/>
            <w:vAlign w:val="bottom"/>
          </w:tcPr>
          <w:p w14:paraId="43D9264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7C9F87FA"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0F30758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5118E77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4373FDD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53DE23D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0C1260FA"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381F172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1BC9410A"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12D0E3B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72BDB1F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7260FE3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0E05415A"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7AA8C42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377AF22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02A97DB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3B47C4D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4B586320"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18DF9161"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C72D96" w:rsidRPr="00D7557D" w14:paraId="04DE64B4" w14:textId="77777777" w:rsidTr="00CD1EBF">
        <w:tc>
          <w:tcPr>
            <w:tcW w:w="732" w:type="dxa"/>
            <w:shd w:val="clear" w:color="auto" w:fill="auto"/>
            <w:vAlign w:val="bottom"/>
          </w:tcPr>
          <w:p w14:paraId="17D470BE" w14:textId="20921374"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2022</w:t>
            </w:r>
            <w:r w:rsidR="00C72D96" w:rsidRPr="00D7557D">
              <w:rPr>
                <w:sz w:val="17"/>
              </w:rPr>
              <w:t>–</w:t>
            </w:r>
            <w:r w:rsidRPr="00D7557D">
              <w:rPr>
                <w:sz w:val="17"/>
              </w:rPr>
              <w:t>23</w:t>
            </w:r>
          </w:p>
        </w:tc>
        <w:tc>
          <w:tcPr>
            <w:tcW w:w="438" w:type="dxa"/>
            <w:shd w:val="clear" w:color="auto" w:fill="auto"/>
            <w:vAlign w:val="bottom"/>
          </w:tcPr>
          <w:p w14:paraId="4BF5D6B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13B962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gridSpan w:val="2"/>
            <w:shd w:val="clear" w:color="auto" w:fill="auto"/>
            <w:vAlign w:val="bottom"/>
          </w:tcPr>
          <w:p w14:paraId="55FB53C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25CA6A7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50</w:t>
            </w:r>
          </w:p>
        </w:tc>
        <w:tc>
          <w:tcPr>
            <w:tcW w:w="450" w:type="dxa"/>
            <w:gridSpan w:val="2"/>
            <w:shd w:val="clear" w:color="auto" w:fill="auto"/>
            <w:vAlign w:val="bottom"/>
          </w:tcPr>
          <w:p w14:paraId="61640BC9"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5624F7B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450" w:type="dxa"/>
            <w:gridSpan w:val="2"/>
            <w:shd w:val="clear" w:color="auto" w:fill="auto"/>
            <w:vAlign w:val="bottom"/>
          </w:tcPr>
          <w:p w14:paraId="633FC4DA"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w:t>
            </w:r>
          </w:p>
        </w:tc>
        <w:tc>
          <w:tcPr>
            <w:tcW w:w="540" w:type="dxa"/>
            <w:shd w:val="clear" w:color="auto" w:fill="auto"/>
            <w:vAlign w:val="bottom"/>
          </w:tcPr>
          <w:p w14:paraId="206FC0D4"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73</w:t>
            </w:r>
          </w:p>
        </w:tc>
        <w:tc>
          <w:tcPr>
            <w:tcW w:w="450" w:type="dxa"/>
            <w:gridSpan w:val="2"/>
            <w:shd w:val="clear" w:color="auto" w:fill="auto"/>
            <w:vAlign w:val="bottom"/>
          </w:tcPr>
          <w:p w14:paraId="7A45527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w:t>
            </w:r>
          </w:p>
        </w:tc>
        <w:tc>
          <w:tcPr>
            <w:tcW w:w="540" w:type="dxa"/>
            <w:shd w:val="clear" w:color="auto" w:fill="auto"/>
            <w:vAlign w:val="bottom"/>
          </w:tcPr>
          <w:p w14:paraId="507A7E9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450" w:type="dxa"/>
            <w:gridSpan w:val="2"/>
            <w:shd w:val="clear" w:color="auto" w:fill="auto"/>
            <w:vAlign w:val="bottom"/>
          </w:tcPr>
          <w:p w14:paraId="065675F1"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540" w:type="dxa"/>
            <w:shd w:val="clear" w:color="auto" w:fill="auto"/>
            <w:vAlign w:val="bottom"/>
          </w:tcPr>
          <w:p w14:paraId="3DF75C4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w:t>
            </w:r>
          </w:p>
        </w:tc>
        <w:tc>
          <w:tcPr>
            <w:tcW w:w="450" w:type="dxa"/>
            <w:gridSpan w:val="2"/>
            <w:shd w:val="clear" w:color="auto" w:fill="auto"/>
            <w:vAlign w:val="bottom"/>
          </w:tcPr>
          <w:p w14:paraId="559C767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540" w:type="dxa"/>
            <w:shd w:val="clear" w:color="auto" w:fill="auto"/>
            <w:vAlign w:val="bottom"/>
          </w:tcPr>
          <w:p w14:paraId="6E7ACA6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gridSpan w:val="2"/>
            <w:shd w:val="clear" w:color="auto" w:fill="auto"/>
            <w:vAlign w:val="bottom"/>
          </w:tcPr>
          <w:p w14:paraId="77B3398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540" w:type="dxa"/>
            <w:shd w:val="clear" w:color="auto" w:fill="auto"/>
            <w:vAlign w:val="bottom"/>
          </w:tcPr>
          <w:p w14:paraId="31B2590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450" w:type="dxa"/>
            <w:gridSpan w:val="2"/>
            <w:shd w:val="clear" w:color="auto" w:fill="auto"/>
            <w:vAlign w:val="bottom"/>
          </w:tcPr>
          <w:p w14:paraId="220EB79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w:t>
            </w:r>
          </w:p>
        </w:tc>
        <w:tc>
          <w:tcPr>
            <w:tcW w:w="540" w:type="dxa"/>
            <w:shd w:val="clear" w:color="auto" w:fill="auto"/>
            <w:vAlign w:val="bottom"/>
          </w:tcPr>
          <w:p w14:paraId="29A6D9DA"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210</w:t>
            </w:r>
          </w:p>
        </w:tc>
        <w:tc>
          <w:tcPr>
            <w:tcW w:w="540" w:type="dxa"/>
            <w:shd w:val="clear" w:color="auto" w:fill="auto"/>
            <w:vAlign w:val="bottom"/>
          </w:tcPr>
          <w:p w14:paraId="0100558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230</w:t>
            </w:r>
          </w:p>
        </w:tc>
      </w:tr>
      <w:tr w:rsidR="00C72D96" w:rsidRPr="00D7557D" w14:paraId="7F6549F9" w14:textId="77777777" w:rsidTr="00CD1EBF">
        <w:tc>
          <w:tcPr>
            <w:tcW w:w="732" w:type="dxa"/>
            <w:shd w:val="clear" w:color="auto" w:fill="auto"/>
            <w:vAlign w:val="bottom"/>
          </w:tcPr>
          <w:p w14:paraId="62CA1180" w14:textId="06D64952"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sidR="00C72D96" w:rsidRPr="00D7557D">
              <w:rPr>
                <w:sz w:val="17"/>
              </w:rPr>
              <w:t>–</w:t>
            </w:r>
            <w:r w:rsidRPr="00D7557D">
              <w:rPr>
                <w:sz w:val="17"/>
              </w:rPr>
              <w:t>22</w:t>
            </w:r>
          </w:p>
        </w:tc>
        <w:tc>
          <w:tcPr>
            <w:tcW w:w="438" w:type="dxa"/>
            <w:shd w:val="clear" w:color="auto" w:fill="auto"/>
            <w:vAlign w:val="bottom"/>
          </w:tcPr>
          <w:p w14:paraId="7D0E451A"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277E031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gridSpan w:val="2"/>
            <w:shd w:val="clear" w:color="auto" w:fill="auto"/>
            <w:vAlign w:val="bottom"/>
          </w:tcPr>
          <w:p w14:paraId="28493A9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1C594CE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52</w:t>
            </w:r>
          </w:p>
        </w:tc>
        <w:tc>
          <w:tcPr>
            <w:tcW w:w="450" w:type="dxa"/>
            <w:gridSpan w:val="2"/>
            <w:shd w:val="clear" w:color="auto" w:fill="auto"/>
            <w:vAlign w:val="bottom"/>
          </w:tcPr>
          <w:p w14:paraId="28E9286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13BF6DA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w:t>
            </w:r>
          </w:p>
        </w:tc>
        <w:tc>
          <w:tcPr>
            <w:tcW w:w="450" w:type="dxa"/>
            <w:gridSpan w:val="2"/>
            <w:shd w:val="clear" w:color="auto" w:fill="auto"/>
            <w:vAlign w:val="bottom"/>
          </w:tcPr>
          <w:p w14:paraId="31DF6E8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540" w:type="dxa"/>
            <w:shd w:val="clear" w:color="auto" w:fill="auto"/>
            <w:vAlign w:val="bottom"/>
          </w:tcPr>
          <w:p w14:paraId="639FDB00"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72</w:t>
            </w:r>
          </w:p>
        </w:tc>
        <w:tc>
          <w:tcPr>
            <w:tcW w:w="450" w:type="dxa"/>
            <w:gridSpan w:val="2"/>
            <w:shd w:val="clear" w:color="auto" w:fill="auto"/>
            <w:vAlign w:val="bottom"/>
          </w:tcPr>
          <w:p w14:paraId="06A1846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w:t>
            </w:r>
          </w:p>
        </w:tc>
        <w:tc>
          <w:tcPr>
            <w:tcW w:w="540" w:type="dxa"/>
            <w:shd w:val="clear" w:color="auto" w:fill="auto"/>
            <w:vAlign w:val="bottom"/>
          </w:tcPr>
          <w:p w14:paraId="7D61A22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w:t>
            </w:r>
          </w:p>
        </w:tc>
        <w:tc>
          <w:tcPr>
            <w:tcW w:w="450" w:type="dxa"/>
            <w:gridSpan w:val="2"/>
            <w:shd w:val="clear" w:color="auto" w:fill="auto"/>
            <w:vAlign w:val="bottom"/>
          </w:tcPr>
          <w:p w14:paraId="2597D07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540" w:type="dxa"/>
            <w:shd w:val="clear" w:color="auto" w:fill="auto"/>
            <w:vAlign w:val="bottom"/>
          </w:tcPr>
          <w:p w14:paraId="4C248A7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30E1DEE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540" w:type="dxa"/>
            <w:shd w:val="clear" w:color="auto" w:fill="auto"/>
            <w:vAlign w:val="bottom"/>
          </w:tcPr>
          <w:p w14:paraId="64307F8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gridSpan w:val="2"/>
            <w:shd w:val="clear" w:color="auto" w:fill="auto"/>
            <w:vAlign w:val="bottom"/>
          </w:tcPr>
          <w:p w14:paraId="33987E49"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540" w:type="dxa"/>
            <w:shd w:val="clear" w:color="auto" w:fill="auto"/>
            <w:vAlign w:val="bottom"/>
          </w:tcPr>
          <w:p w14:paraId="7C318B1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12</w:t>
            </w:r>
          </w:p>
        </w:tc>
        <w:tc>
          <w:tcPr>
            <w:tcW w:w="450" w:type="dxa"/>
            <w:gridSpan w:val="2"/>
            <w:shd w:val="clear" w:color="auto" w:fill="auto"/>
            <w:vAlign w:val="bottom"/>
          </w:tcPr>
          <w:p w14:paraId="13B2B42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w:t>
            </w:r>
          </w:p>
        </w:tc>
        <w:tc>
          <w:tcPr>
            <w:tcW w:w="540" w:type="dxa"/>
            <w:shd w:val="clear" w:color="auto" w:fill="auto"/>
            <w:vAlign w:val="bottom"/>
          </w:tcPr>
          <w:p w14:paraId="49B5DCC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200</w:t>
            </w:r>
          </w:p>
        </w:tc>
        <w:tc>
          <w:tcPr>
            <w:tcW w:w="540" w:type="dxa"/>
            <w:shd w:val="clear" w:color="auto" w:fill="auto"/>
            <w:vAlign w:val="bottom"/>
          </w:tcPr>
          <w:p w14:paraId="60E2FF34"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211</w:t>
            </w:r>
          </w:p>
        </w:tc>
      </w:tr>
      <w:tr w:rsidR="00C72D96" w:rsidRPr="00D7557D" w14:paraId="241E7563" w14:textId="77777777" w:rsidTr="00CD1EBF">
        <w:tc>
          <w:tcPr>
            <w:tcW w:w="732" w:type="dxa"/>
            <w:shd w:val="clear" w:color="auto" w:fill="auto"/>
            <w:vAlign w:val="bottom"/>
          </w:tcPr>
          <w:p w14:paraId="6BD3DEB9" w14:textId="31955F9C"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sidR="00C72D96" w:rsidRPr="00D7557D">
              <w:rPr>
                <w:sz w:val="17"/>
              </w:rPr>
              <w:t>–</w:t>
            </w:r>
            <w:r w:rsidRPr="00D7557D">
              <w:rPr>
                <w:sz w:val="17"/>
              </w:rPr>
              <w:t>21</w:t>
            </w:r>
          </w:p>
        </w:tc>
        <w:tc>
          <w:tcPr>
            <w:tcW w:w="438" w:type="dxa"/>
            <w:shd w:val="clear" w:color="auto" w:fill="auto"/>
            <w:vAlign w:val="bottom"/>
          </w:tcPr>
          <w:p w14:paraId="3A14566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9442069"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gridSpan w:val="2"/>
            <w:shd w:val="clear" w:color="auto" w:fill="auto"/>
            <w:vAlign w:val="bottom"/>
          </w:tcPr>
          <w:p w14:paraId="059C384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5528F23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47</w:t>
            </w:r>
          </w:p>
        </w:tc>
        <w:tc>
          <w:tcPr>
            <w:tcW w:w="450" w:type="dxa"/>
            <w:gridSpan w:val="2"/>
            <w:shd w:val="clear" w:color="auto" w:fill="auto"/>
            <w:vAlign w:val="bottom"/>
          </w:tcPr>
          <w:p w14:paraId="1EE0CE59"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158DFC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30</w:t>
            </w:r>
          </w:p>
        </w:tc>
        <w:tc>
          <w:tcPr>
            <w:tcW w:w="450" w:type="dxa"/>
            <w:gridSpan w:val="2"/>
            <w:shd w:val="clear" w:color="auto" w:fill="auto"/>
            <w:vAlign w:val="bottom"/>
          </w:tcPr>
          <w:p w14:paraId="398ED9D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540" w:type="dxa"/>
            <w:shd w:val="clear" w:color="auto" w:fill="auto"/>
            <w:vAlign w:val="bottom"/>
          </w:tcPr>
          <w:p w14:paraId="38491967"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64</w:t>
            </w:r>
          </w:p>
        </w:tc>
        <w:tc>
          <w:tcPr>
            <w:tcW w:w="450" w:type="dxa"/>
            <w:gridSpan w:val="2"/>
            <w:shd w:val="clear" w:color="auto" w:fill="auto"/>
            <w:vAlign w:val="bottom"/>
          </w:tcPr>
          <w:p w14:paraId="676052A4"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540" w:type="dxa"/>
            <w:shd w:val="clear" w:color="auto" w:fill="auto"/>
            <w:vAlign w:val="bottom"/>
          </w:tcPr>
          <w:p w14:paraId="754F4FB1"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450" w:type="dxa"/>
            <w:gridSpan w:val="2"/>
            <w:shd w:val="clear" w:color="auto" w:fill="auto"/>
            <w:vAlign w:val="bottom"/>
          </w:tcPr>
          <w:p w14:paraId="7EB12BA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540" w:type="dxa"/>
            <w:shd w:val="clear" w:color="auto" w:fill="auto"/>
            <w:vAlign w:val="bottom"/>
          </w:tcPr>
          <w:p w14:paraId="6DE4139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w:t>
            </w:r>
          </w:p>
        </w:tc>
        <w:tc>
          <w:tcPr>
            <w:tcW w:w="450" w:type="dxa"/>
            <w:gridSpan w:val="2"/>
            <w:shd w:val="clear" w:color="auto" w:fill="auto"/>
            <w:vAlign w:val="bottom"/>
          </w:tcPr>
          <w:p w14:paraId="61D12A3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540" w:type="dxa"/>
            <w:shd w:val="clear" w:color="auto" w:fill="auto"/>
            <w:vAlign w:val="bottom"/>
          </w:tcPr>
          <w:p w14:paraId="304CE15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gridSpan w:val="2"/>
            <w:shd w:val="clear" w:color="auto" w:fill="auto"/>
            <w:vAlign w:val="bottom"/>
          </w:tcPr>
          <w:p w14:paraId="106D6EE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540" w:type="dxa"/>
            <w:shd w:val="clear" w:color="auto" w:fill="auto"/>
            <w:vAlign w:val="bottom"/>
          </w:tcPr>
          <w:p w14:paraId="5144FC9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17</w:t>
            </w:r>
          </w:p>
        </w:tc>
        <w:tc>
          <w:tcPr>
            <w:tcW w:w="450" w:type="dxa"/>
            <w:gridSpan w:val="2"/>
            <w:shd w:val="clear" w:color="auto" w:fill="auto"/>
            <w:vAlign w:val="bottom"/>
          </w:tcPr>
          <w:p w14:paraId="5E9A46A7"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540" w:type="dxa"/>
            <w:shd w:val="clear" w:color="auto" w:fill="auto"/>
            <w:vAlign w:val="bottom"/>
          </w:tcPr>
          <w:p w14:paraId="5F9557C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183</w:t>
            </w:r>
          </w:p>
        </w:tc>
        <w:tc>
          <w:tcPr>
            <w:tcW w:w="540" w:type="dxa"/>
            <w:shd w:val="clear" w:color="auto" w:fill="auto"/>
            <w:vAlign w:val="bottom"/>
          </w:tcPr>
          <w:p w14:paraId="7F5612D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187</w:t>
            </w:r>
          </w:p>
        </w:tc>
      </w:tr>
      <w:tr w:rsidR="00C72D96" w:rsidRPr="00D7557D" w14:paraId="30E5C340" w14:textId="77777777" w:rsidTr="00CD1EBF">
        <w:tc>
          <w:tcPr>
            <w:tcW w:w="732" w:type="dxa"/>
            <w:shd w:val="clear" w:color="auto" w:fill="auto"/>
            <w:vAlign w:val="bottom"/>
          </w:tcPr>
          <w:p w14:paraId="3F8A2D5C" w14:textId="6C7011DB"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sidR="00C72D96" w:rsidRPr="00D7557D">
              <w:rPr>
                <w:sz w:val="17"/>
              </w:rPr>
              <w:t>–</w:t>
            </w:r>
            <w:r w:rsidRPr="00D7557D">
              <w:rPr>
                <w:sz w:val="17"/>
              </w:rPr>
              <w:t>20</w:t>
            </w:r>
          </w:p>
        </w:tc>
        <w:tc>
          <w:tcPr>
            <w:tcW w:w="438" w:type="dxa"/>
            <w:shd w:val="clear" w:color="auto" w:fill="auto"/>
            <w:vAlign w:val="bottom"/>
          </w:tcPr>
          <w:p w14:paraId="32FAE67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5E67EDA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gridSpan w:val="2"/>
            <w:shd w:val="clear" w:color="auto" w:fill="auto"/>
            <w:vAlign w:val="bottom"/>
          </w:tcPr>
          <w:p w14:paraId="5414B64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39A255E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45</w:t>
            </w:r>
          </w:p>
        </w:tc>
        <w:tc>
          <w:tcPr>
            <w:tcW w:w="450" w:type="dxa"/>
            <w:gridSpan w:val="2"/>
            <w:shd w:val="clear" w:color="auto" w:fill="auto"/>
            <w:vAlign w:val="bottom"/>
          </w:tcPr>
          <w:p w14:paraId="23C6660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shd w:val="clear" w:color="auto" w:fill="auto"/>
            <w:vAlign w:val="bottom"/>
          </w:tcPr>
          <w:p w14:paraId="0D44A54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w:t>
            </w:r>
          </w:p>
        </w:tc>
        <w:tc>
          <w:tcPr>
            <w:tcW w:w="450" w:type="dxa"/>
            <w:gridSpan w:val="2"/>
            <w:shd w:val="clear" w:color="auto" w:fill="auto"/>
            <w:vAlign w:val="bottom"/>
          </w:tcPr>
          <w:p w14:paraId="1D84ADD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540" w:type="dxa"/>
            <w:shd w:val="clear" w:color="auto" w:fill="auto"/>
            <w:vAlign w:val="bottom"/>
          </w:tcPr>
          <w:p w14:paraId="060DFB4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81</w:t>
            </w:r>
          </w:p>
        </w:tc>
        <w:tc>
          <w:tcPr>
            <w:tcW w:w="450" w:type="dxa"/>
            <w:gridSpan w:val="2"/>
            <w:shd w:val="clear" w:color="auto" w:fill="auto"/>
            <w:vAlign w:val="bottom"/>
          </w:tcPr>
          <w:p w14:paraId="616DBB64"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540" w:type="dxa"/>
            <w:shd w:val="clear" w:color="auto" w:fill="auto"/>
            <w:vAlign w:val="bottom"/>
          </w:tcPr>
          <w:p w14:paraId="49BADB0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26</w:t>
            </w:r>
          </w:p>
        </w:tc>
        <w:tc>
          <w:tcPr>
            <w:tcW w:w="450" w:type="dxa"/>
            <w:gridSpan w:val="2"/>
            <w:shd w:val="clear" w:color="auto" w:fill="auto"/>
            <w:vAlign w:val="bottom"/>
          </w:tcPr>
          <w:p w14:paraId="20722E8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540" w:type="dxa"/>
            <w:shd w:val="clear" w:color="auto" w:fill="auto"/>
            <w:vAlign w:val="bottom"/>
          </w:tcPr>
          <w:p w14:paraId="576FE2B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7A5928A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540" w:type="dxa"/>
            <w:shd w:val="clear" w:color="auto" w:fill="auto"/>
            <w:vAlign w:val="bottom"/>
          </w:tcPr>
          <w:p w14:paraId="49793B8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gridSpan w:val="2"/>
            <w:shd w:val="clear" w:color="auto" w:fill="auto"/>
            <w:vAlign w:val="bottom"/>
          </w:tcPr>
          <w:p w14:paraId="4AEE629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540" w:type="dxa"/>
            <w:shd w:val="clear" w:color="auto" w:fill="auto"/>
            <w:vAlign w:val="bottom"/>
          </w:tcPr>
          <w:p w14:paraId="3648466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gridSpan w:val="2"/>
            <w:shd w:val="clear" w:color="auto" w:fill="auto"/>
            <w:vAlign w:val="bottom"/>
          </w:tcPr>
          <w:p w14:paraId="0DC24660"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540" w:type="dxa"/>
            <w:shd w:val="clear" w:color="auto" w:fill="auto"/>
            <w:vAlign w:val="bottom"/>
          </w:tcPr>
          <w:p w14:paraId="711279A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190</w:t>
            </w:r>
          </w:p>
        </w:tc>
        <w:tc>
          <w:tcPr>
            <w:tcW w:w="540" w:type="dxa"/>
            <w:shd w:val="clear" w:color="auto" w:fill="auto"/>
            <w:vAlign w:val="bottom"/>
          </w:tcPr>
          <w:p w14:paraId="6CD134D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205</w:t>
            </w:r>
          </w:p>
        </w:tc>
      </w:tr>
      <w:tr w:rsidR="00C72D96" w:rsidRPr="00D7557D" w14:paraId="2F34CBD3" w14:textId="77777777" w:rsidTr="00CD1EBF">
        <w:tc>
          <w:tcPr>
            <w:tcW w:w="732" w:type="dxa"/>
            <w:tcBorders>
              <w:bottom w:val="single" w:sz="4" w:space="0" w:color="auto"/>
            </w:tcBorders>
            <w:shd w:val="clear" w:color="auto" w:fill="auto"/>
            <w:vAlign w:val="bottom"/>
          </w:tcPr>
          <w:p w14:paraId="7980344E" w14:textId="56F4F572"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2018</w:t>
            </w:r>
            <w:r w:rsidR="00C72D96" w:rsidRPr="00D7557D">
              <w:rPr>
                <w:sz w:val="17"/>
              </w:rPr>
              <w:t>–</w:t>
            </w:r>
            <w:r w:rsidRPr="00D7557D">
              <w:rPr>
                <w:sz w:val="17"/>
              </w:rPr>
              <w:t>19</w:t>
            </w:r>
          </w:p>
        </w:tc>
        <w:tc>
          <w:tcPr>
            <w:tcW w:w="438" w:type="dxa"/>
            <w:tcBorders>
              <w:bottom w:val="single" w:sz="4" w:space="0" w:color="auto"/>
            </w:tcBorders>
            <w:shd w:val="clear" w:color="auto" w:fill="auto"/>
            <w:vAlign w:val="bottom"/>
          </w:tcPr>
          <w:p w14:paraId="46638E2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w:t>
            </w:r>
          </w:p>
        </w:tc>
        <w:tc>
          <w:tcPr>
            <w:tcW w:w="450" w:type="dxa"/>
            <w:tcBorders>
              <w:bottom w:val="single" w:sz="4" w:space="0" w:color="auto"/>
            </w:tcBorders>
            <w:shd w:val="clear" w:color="auto" w:fill="auto"/>
            <w:vAlign w:val="bottom"/>
          </w:tcPr>
          <w:p w14:paraId="7451EEF2"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p>
        </w:tc>
        <w:tc>
          <w:tcPr>
            <w:tcW w:w="450" w:type="dxa"/>
            <w:gridSpan w:val="2"/>
            <w:tcBorders>
              <w:bottom w:val="single" w:sz="4" w:space="0" w:color="auto"/>
            </w:tcBorders>
            <w:shd w:val="clear" w:color="auto" w:fill="auto"/>
            <w:vAlign w:val="bottom"/>
          </w:tcPr>
          <w:p w14:paraId="0648A644"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w:t>
            </w:r>
          </w:p>
        </w:tc>
        <w:tc>
          <w:tcPr>
            <w:tcW w:w="450" w:type="dxa"/>
            <w:tcBorders>
              <w:bottom w:val="single" w:sz="4" w:space="0" w:color="auto"/>
            </w:tcBorders>
            <w:shd w:val="clear" w:color="auto" w:fill="auto"/>
            <w:vAlign w:val="bottom"/>
          </w:tcPr>
          <w:p w14:paraId="2C1F24F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67</w:t>
            </w:r>
          </w:p>
        </w:tc>
        <w:tc>
          <w:tcPr>
            <w:tcW w:w="450" w:type="dxa"/>
            <w:gridSpan w:val="2"/>
            <w:tcBorders>
              <w:bottom w:val="single" w:sz="4" w:space="0" w:color="auto"/>
            </w:tcBorders>
            <w:shd w:val="clear" w:color="auto" w:fill="auto"/>
            <w:vAlign w:val="bottom"/>
          </w:tcPr>
          <w:p w14:paraId="41DAF72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w:t>
            </w:r>
          </w:p>
        </w:tc>
        <w:tc>
          <w:tcPr>
            <w:tcW w:w="450" w:type="dxa"/>
            <w:tcBorders>
              <w:bottom w:val="single" w:sz="4" w:space="0" w:color="auto"/>
            </w:tcBorders>
            <w:shd w:val="clear" w:color="auto" w:fill="auto"/>
            <w:vAlign w:val="bottom"/>
          </w:tcPr>
          <w:p w14:paraId="08481C3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71</w:t>
            </w:r>
          </w:p>
        </w:tc>
        <w:tc>
          <w:tcPr>
            <w:tcW w:w="450" w:type="dxa"/>
            <w:gridSpan w:val="2"/>
            <w:tcBorders>
              <w:bottom w:val="single" w:sz="4" w:space="0" w:color="auto"/>
            </w:tcBorders>
            <w:shd w:val="clear" w:color="auto" w:fill="auto"/>
            <w:vAlign w:val="bottom"/>
          </w:tcPr>
          <w:p w14:paraId="517002D0"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19</w:t>
            </w:r>
          </w:p>
        </w:tc>
        <w:tc>
          <w:tcPr>
            <w:tcW w:w="540" w:type="dxa"/>
            <w:tcBorders>
              <w:bottom w:val="single" w:sz="4" w:space="0" w:color="auto"/>
            </w:tcBorders>
            <w:shd w:val="clear" w:color="auto" w:fill="auto"/>
            <w:vAlign w:val="bottom"/>
          </w:tcPr>
          <w:p w14:paraId="5128B74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119</w:t>
            </w:r>
          </w:p>
        </w:tc>
        <w:tc>
          <w:tcPr>
            <w:tcW w:w="450" w:type="dxa"/>
            <w:gridSpan w:val="2"/>
            <w:tcBorders>
              <w:bottom w:val="single" w:sz="4" w:space="0" w:color="auto"/>
            </w:tcBorders>
            <w:shd w:val="clear" w:color="auto" w:fill="auto"/>
            <w:vAlign w:val="bottom"/>
          </w:tcPr>
          <w:p w14:paraId="220D320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24</w:t>
            </w:r>
          </w:p>
        </w:tc>
        <w:tc>
          <w:tcPr>
            <w:tcW w:w="540" w:type="dxa"/>
            <w:tcBorders>
              <w:bottom w:val="single" w:sz="4" w:space="0" w:color="auto"/>
            </w:tcBorders>
            <w:shd w:val="clear" w:color="auto" w:fill="auto"/>
            <w:vAlign w:val="bottom"/>
          </w:tcPr>
          <w:p w14:paraId="6F46338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39</w:t>
            </w:r>
          </w:p>
        </w:tc>
        <w:tc>
          <w:tcPr>
            <w:tcW w:w="450" w:type="dxa"/>
            <w:gridSpan w:val="2"/>
            <w:tcBorders>
              <w:bottom w:val="single" w:sz="4" w:space="0" w:color="auto"/>
            </w:tcBorders>
            <w:shd w:val="clear" w:color="auto" w:fill="auto"/>
            <w:vAlign w:val="bottom"/>
          </w:tcPr>
          <w:p w14:paraId="73349AB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13</w:t>
            </w:r>
          </w:p>
        </w:tc>
        <w:tc>
          <w:tcPr>
            <w:tcW w:w="540" w:type="dxa"/>
            <w:tcBorders>
              <w:bottom w:val="single" w:sz="4" w:space="0" w:color="auto"/>
            </w:tcBorders>
            <w:shd w:val="clear" w:color="auto" w:fill="auto"/>
            <w:vAlign w:val="bottom"/>
          </w:tcPr>
          <w:p w14:paraId="442026F0"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17</w:t>
            </w:r>
          </w:p>
        </w:tc>
        <w:tc>
          <w:tcPr>
            <w:tcW w:w="450" w:type="dxa"/>
            <w:gridSpan w:val="2"/>
            <w:tcBorders>
              <w:bottom w:val="single" w:sz="4" w:space="0" w:color="auto"/>
            </w:tcBorders>
            <w:shd w:val="clear" w:color="auto" w:fill="auto"/>
            <w:vAlign w:val="bottom"/>
          </w:tcPr>
          <w:p w14:paraId="2082918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w:t>
            </w:r>
          </w:p>
        </w:tc>
        <w:tc>
          <w:tcPr>
            <w:tcW w:w="540" w:type="dxa"/>
            <w:tcBorders>
              <w:bottom w:val="single" w:sz="4" w:space="0" w:color="auto"/>
            </w:tcBorders>
            <w:shd w:val="clear" w:color="auto" w:fill="auto"/>
            <w:vAlign w:val="bottom"/>
          </w:tcPr>
          <w:p w14:paraId="4C16387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w:t>
            </w:r>
          </w:p>
        </w:tc>
        <w:tc>
          <w:tcPr>
            <w:tcW w:w="450" w:type="dxa"/>
            <w:gridSpan w:val="2"/>
            <w:tcBorders>
              <w:bottom w:val="single" w:sz="4" w:space="0" w:color="auto"/>
            </w:tcBorders>
            <w:shd w:val="clear" w:color="auto" w:fill="auto"/>
            <w:vAlign w:val="bottom"/>
          </w:tcPr>
          <w:p w14:paraId="0B82200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540" w:type="dxa"/>
            <w:tcBorders>
              <w:bottom w:val="single" w:sz="4" w:space="0" w:color="auto"/>
            </w:tcBorders>
            <w:shd w:val="clear" w:color="auto" w:fill="auto"/>
            <w:vAlign w:val="bottom"/>
          </w:tcPr>
          <w:p w14:paraId="1A146A3E"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gridSpan w:val="2"/>
            <w:tcBorders>
              <w:bottom w:val="single" w:sz="4" w:space="0" w:color="auto"/>
            </w:tcBorders>
            <w:shd w:val="clear" w:color="auto" w:fill="auto"/>
            <w:vAlign w:val="bottom"/>
          </w:tcPr>
          <w:p w14:paraId="1C3C85FF"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71</w:t>
            </w:r>
          </w:p>
        </w:tc>
        <w:tc>
          <w:tcPr>
            <w:tcW w:w="540" w:type="dxa"/>
            <w:tcBorders>
              <w:bottom w:val="single" w:sz="4" w:space="0" w:color="auto"/>
            </w:tcBorders>
            <w:shd w:val="clear" w:color="auto" w:fill="auto"/>
            <w:vAlign w:val="bottom"/>
          </w:tcPr>
          <w:p w14:paraId="58ED4753"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316</w:t>
            </w:r>
          </w:p>
        </w:tc>
        <w:tc>
          <w:tcPr>
            <w:tcW w:w="540" w:type="dxa"/>
            <w:tcBorders>
              <w:bottom w:val="single" w:sz="4" w:space="0" w:color="auto"/>
            </w:tcBorders>
            <w:shd w:val="clear" w:color="auto" w:fill="auto"/>
            <w:vAlign w:val="bottom"/>
          </w:tcPr>
          <w:p w14:paraId="21D62421"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387</w:t>
            </w:r>
          </w:p>
        </w:tc>
      </w:tr>
      <w:tr w:rsidR="00C72D96" w:rsidRPr="00D7557D" w14:paraId="4CF132FF" w14:textId="77777777" w:rsidTr="00CD1EBF">
        <w:tc>
          <w:tcPr>
            <w:tcW w:w="732" w:type="dxa"/>
            <w:tcBorders>
              <w:top w:val="single" w:sz="4" w:space="0" w:color="auto"/>
              <w:bottom w:val="single" w:sz="12" w:space="0" w:color="auto"/>
            </w:tcBorders>
            <w:shd w:val="clear" w:color="auto" w:fill="auto"/>
            <w:vAlign w:val="bottom"/>
          </w:tcPr>
          <w:p w14:paraId="177C1C3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438" w:type="dxa"/>
            <w:tcBorders>
              <w:top w:val="single" w:sz="4" w:space="0" w:color="auto"/>
              <w:bottom w:val="single" w:sz="12" w:space="0" w:color="auto"/>
            </w:tcBorders>
            <w:shd w:val="clear" w:color="auto" w:fill="auto"/>
            <w:vAlign w:val="bottom"/>
          </w:tcPr>
          <w:p w14:paraId="0F535D8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w:t>
            </w:r>
          </w:p>
        </w:tc>
        <w:tc>
          <w:tcPr>
            <w:tcW w:w="450" w:type="dxa"/>
            <w:tcBorders>
              <w:top w:val="single" w:sz="4" w:space="0" w:color="auto"/>
              <w:bottom w:val="single" w:sz="12" w:space="0" w:color="auto"/>
            </w:tcBorders>
            <w:shd w:val="clear" w:color="auto" w:fill="auto"/>
            <w:vAlign w:val="bottom"/>
          </w:tcPr>
          <w:p w14:paraId="0C37949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w:t>
            </w:r>
          </w:p>
        </w:tc>
        <w:tc>
          <w:tcPr>
            <w:tcW w:w="450" w:type="dxa"/>
            <w:gridSpan w:val="2"/>
            <w:tcBorders>
              <w:top w:val="single" w:sz="4" w:space="0" w:color="auto"/>
              <w:bottom w:val="single" w:sz="12" w:space="0" w:color="auto"/>
            </w:tcBorders>
            <w:shd w:val="clear" w:color="auto" w:fill="auto"/>
            <w:vAlign w:val="bottom"/>
          </w:tcPr>
          <w:p w14:paraId="4B4CB741"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8</w:t>
            </w:r>
          </w:p>
        </w:tc>
        <w:tc>
          <w:tcPr>
            <w:tcW w:w="450" w:type="dxa"/>
            <w:tcBorders>
              <w:top w:val="single" w:sz="4" w:space="0" w:color="auto"/>
              <w:bottom w:val="single" w:sz="12" w:space="0" w:color="auto"/>
            </w:tcBorders>
            <w:shd w:val="clear" w:color="auto" w:fill="auto"/>
            <w:vAlign w:val="bottom"/>
          </w:tcPr>
          <w:p w14:paraId="591F1440"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261</w:t>
            </w:r>
          </w:p>
        </w:tc>
        <w:tc>
          <w:tcPr>
            <w:tcW w:w="450" w:type="dxa"/>
            <w:gridSpan w:val="2"/>
            <w:tcBorders>
              <w:top w:val="single" w:sz="4" w:space="0" w:color="auto"/>
              <w:bottom w:val="single" w:sz="12" w:space="0" w:color="auto"/>
            </w:tcBorders>
            <w:shd w:val="clear" w:color="auto" w:fill="auto"/>
            <w:vAlign w:val="bottom"/>
          </w:tcPr>
          <w:p w14:paraId="1858BAB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w:t>
            </w:r>
          </w:p>
        </w:tc>
        <w:tc>
          <w:tcPr>
            <w:tcW w:w="450" w:type="dxa"/>
            <w:tcBorders>
              <w:top w:val="single" w:sz="4" w:space="0" w:color="auto"/>
              <w:bottom w:val="single" w:sz="12" w:space="0" w:color="auto"/>
            </w:tcBorders>
            <w:shd w:val="clear" w:color="auto" w:fill="auto"/>
            <w:vAlign w:val="bottom"/>
          </w:tcPr>
          <w:p w14:paraId="1EFF9B5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188</w:t>
            </w:r>
          </w:p>
        </w:tc>
        <w:tc>
          <w:tcPr>
            <w:tcW w:w="450" w:type="dxa"/>
            <w:gridSpan w:val="2"/>
            <w:tcBorders>
              <w:top w:val="single" w:sz="4" w:space="0" w:color="auto"/>
              <w:bottom w:val="single" w:sz="12" w:space="0" w:color="auto"/>
            </w:tcBorders>
            <w:shd w:val="clear" w:color="auto" w:fill="auto"/>
            <w:vAlign w:val="bottom"/>
          </w:tcPr>
          <w:p w14:paraId="4EF6BCB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28</w:t>
            </w:r>
          </w:p>
        </w:tc>
        <w:tc>
          <w:tcPr>
            <w:tcW w:w="540" w:type="dxa"/>
            <w:tcBorders>
              <w:top w:val="single" w:sz="4" w:space="0" w:color="auto"/>
              <w:bottom w:val="single" w:sz="12" w:space="0" w:color="auto"/>
            </w:tcBorders>
            <w:shd w:val="clear" w:color="auto" w:fill="auto"/>
            <w:vAlign w:val="bottom"/>
          </w:tcPr>
          <w:p w14:paraId="6AB33C41"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409</w:t>
            </w:r>
          </w:p>
        </w:tc>
        <w:tc>
          <w:tcPr>
            <w:tcW w:w="450" w:type="dxa"/>
            <w:gridSpan w:val="2"/>
            <w:tcBorders>
              <w:top w:val="single" w:sz="4" w:space="0" w:color="auto"/>
              <w:bottom w:val="single" w:sz="12" w:space="0" w:color="auto"/>
            </w:tcBorders>
            <w:shd w:val="clear" w:color="auto" w:fill="auto"/>
            <w:vAlign w:val="bottom"/>
          </w:tcPr>
          <w:p w14:paraId="791B802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48</w:t>
            </w:r>
          </w:p>
        </w:tc>
        <w:tc>
          <w:tcPr>
            <w:tcW w:w="540" w:type="dxa"/>
            <w:tcBorders>
              <w:top w:val="single" w:sz="4" w:space="0" w:color="auto"/>
              <w:bottom w:val="single" w:sz="12" w:space="0" w:color="auto"/>
            </w:tcBorders>
            <w:shd w:val="clear" w:color="auto" w:fill="auto"/>
            <w:vAlign w:val="bottom"/>
          </w:tcPr>
          <w:p w14:paraId="2F101948"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138</w:t>
            </w:r>
          </w:p>
        </w:tc>
        <w:tc>
          <w:tcPr>
            <w:tcW w:w="450" w:type="dxa"/>
            <w:gridSpan w:val="2"/>
            <w:tcBorders>
              <w:top w:val="single" w:sz="4" w:space="0" w:color="auto"/>
              <w:bottom w:val="single" w:sz="12" w:space="0" w:color="auto"/>
            </w:tcBorders>
            <w:shd w:val="clear" w:color="auto" w:fill="auto"/>
            <w:vAlign w:val="bottom"/>
          </w:tcPr>
          <w:p w14:paraId="17A6B327"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18</w:t>
            </w:r>
          </w:p>
        </w:tc>
        <w:tc>
          <w:tcPr>
            <w:tcW w:w="540" w:type="dxa"/>
            <w:tcBorders>
              <w:top w:val="single" w:sz="4" w:space="0" w:color="auto"/>
              <w:bottom w:val="single" w:sz="12" w:space="0" w:color="auto"/>
            </w:tcBorders>
            <w:shd w:val="clear" w:color="auto" w:fill="auto"/>
            <w:vAlign w:val="bottom"/>
          </w:tcPr>
          <w:p w14:paraId="7133AA65"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55</w:t>
            </w:r>
          </w:p>
        </w:tc>
        <w:tc>
          <w:tcPr>
            <w:tcW w:w="450" w:type="dxa"/>
            <w:gridSpan w:val="2"/>
            <w:tcBorders>
              <w:top w:val="single" w:sz="4" w:space="0" w:color="auto"/>
              <w:bottom w:val="single" w:sz="12" w:space="0" w:color="auto"/>
            </w:tcBorders>
            <w:shd w:val="clear" w:color="auto" w:fill="auto"/>
            <w:vAlign w:val="bottom"/>
          </w:tcPr>
          <w:p w14:paraId="661CCC9D"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7</w:t>
            </w:r>
          </w:p>
        </w:tc>
        <w:tc>
          <w:tcPr>
            <w:tcW w:w="540" w:type="dxa"/>
            <w:tcBorders>
              <w:top w:val="single" w:sz="4" w:space="0" w:color="auto"/>
              <w:bottom w:val="single" w:sz="12" w:space="0" w:color="auto"/>
            </w:tcBorders>
            <w:shd w:val="clear" w:color="auto" w:fill="auto"/>
            <w:vAlign w:val="bottom"/>
          </w:tcPr>
          <w:p w14:paraId="79E2A0D6"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w:t>
            </w:r>
          </w:p>
        </w:tc>
        <w:tc>
          <w:tcPr>
            <w:tcW w:w="450" w:type="dxa"/>
            <w:gridSpan w:val="2"/>
            <w:tcBorders>
              <w:top w:val="single" w:sz="4" w:space="0" w:color="auto"/>
              <w:bottom w:val="single" w:sz="12" w:space="0" w:color="auto"/>
            </w:tcBorders>
            <w:shd w:val="clear" w:color="auto" w:fill="auto"/>
            <w:vAlign w:val="bottom"/>
          </w:tcPr>
          <w:p w14:paraId="064130F9"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w:t>
            </w:r>
          </w:p>
        </w:tc>
        <w:tc>
          <w:tcPr>
            <w:tcW w:w="540" w:type="dxa"/>
            <w:tcBorders>
              <w:top w:val="single" w:sz="4" w:space="0" w:color="auto"/>
              <w:bottom w:val="single" w:sz="12" w:space="0" w:color="auto"/>
            </w:tcBorders>
            <w:shd w:val="clear" w:color="auto" w:fill="auto"/>
            <w:vAlign w:val="bottom"/>
          </w:tcPr>
          <w:p w14:paraId="0E00846C"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37</w:t>
            </w:r>
          </w:p>
        </w:tc>
        <w:tc>
          <w:tcPr>
            <w:tcW w:w="450" w:type="dxa"/>
            <w:gridSpan w:val="2"/>
            <w:tcBorders>
              <w:top w:val="single" w:sz="4" w:space="0" w:color="auto"/>
              <w:bottom w:val="single" w:sz="12" w:space="0" w:color="auto"/>
            </w:tcBorders>
            <w:shd w:val="clear" w:color="auto" w:fill="auto"/>
            <w:vAlign w:val="bottom"/>
          </w:tcPr>
          <w:p w14:paraId="44E4CD0B" w14:textId="77777777"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121</w:t>
            </w:r>
          </w:p>
        </w:tc>
        <w:tc>
          <w:tcPr>
            <w:tcW w:w="540" w:type="dxa"/>
            <w:tcBorders>
              <w:top w:val="single" w:sz="4" w:space="0" w:color="auto"/>
              <w:bottom w:val="single" w:sz="12" w:space="0" w:color="auto"/>
            </w:tcBorders>
            <w:shd w:val="clear" w:color="auto" w:fill="auto"/>
            <w:vAlign w:val="bottom"/>
          </w:tcPr>
          <w:p w14:paraId="189B067A" w14:textId="637CF096"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r w:rsidR="00C72D96" w:rsidRPr="00D7557D">
              <w:rPr>
                <w:b/>
                <w:sz w:val="17"/>
              </w:rPr>
              <w:t xml:space="preserve"> </w:t>
            </w:r>
            <w:r w:rsidRPr="00D7557D">
              <w:rPr>
                <w:b/>
                <w:sz w:val="17"/>
              </w:rPr>
              <w:t>099</w:t>
            </w:r>
          </w:p>
        </w:tc>
        <w:tc>
          <w:tcPr>
            <w:tcW w:w="540" w:type="dxa"/>
            <w:tcBorders>
              <w:top w:val="single" w:sz="4" w:space="0" w:color="auto"/>
              <w:bottom w:val="single" w:sz="12" w:space="0" w:color="auto"/>
            </w:tcBorders>
            <w:shd w:val="clear" w:color="auto" w:fill="auto"/>
            <w:vAlign w:val="bottom"/>
          </w:tcPr>
          <w:p w14:paraId="0E5423E1" w14:textId="21F5885C" w:rsidR="00E00A0A" w:rsidRPr="00D7557D" w:rsidRDefault="00E00A0A" w:rsidP="00C72D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r w:rsidR="00C72D96" w:rsidRPr="00D7557D">
              <w:rPr>
                <w:b/>
                <w:sz w:val="17"/>
              </w:rPr>
              <w:t xml:space="preserve"> </w:t>
            </w:r>
            <w:r w:rsidRPr="00D7557D">
              <w:rPr>
                <w:b/>
                <w:sz w:val="17"/>
              </w:rPr>
              <w:t>220</w:t>
            </w:r>
          </w:p>
        </w:tc>
      </w:tr>
    </w:tbl>
    <w:p w14:paraId="7978F8C0" w14:textId="77777777" w:rsidR="00630DEF" w:rsidRPr="00D7557D" w:rsidRDefault="00630DEF" w:rsidP="00630DEF">
      <w:pPr>
        <w:pStyle w:val="SingleTxt"/>
        <w:spacing w:after="0" w:line="120" w:lineRule="exact"/>
        <w:rPr>
          <w:sz w:val="10"/>
        </w:rPr>
      </w:pPr>
    </w:p>
    <w:p w14:paraId="06442326" w14:textId="10F9B090" w:rsidR="001547AD" w:rsidRPr="00D7557D" w:rsidRDefault="001547AD" w:rsidP="00C00F94">
      <w:pPr>
        <w:pStyle w:val="FootnoteText"/>
        <w:tabs>
          <w:tab w:val="clear" w:pos="418"/>
          <w:tab w:val="right" w:pos="216"/>
          <w:tab w:val="left" w:pos="288"/>
          <w:tab w:val="right" w:pos="576"/>
          <w:tab w:val="left" w:pos="648"/>
        </w:tabs>
        <w:ind w:left="288" w:hanging="288"/>
      </w:pPr>
      <w:r w:rsidRPr="00D7557D">
        <w:rPr>
          <w:i/>
          <w:iCs/>
        </w:rPr>
        <w:t>Source</w:t>
      </w:r>
      <w:r w:rsidRPr="00D7557D">
        <w:t>: Nepal Police Headquarters</w:t>
      </w:r>
      <w:r w:rsidR="00C00F94" w:rsidRPr="00D7557D">
        <w:t>.</w:t>
      </w:r>
    </w:p>
    <w:p w14:paraId="2CC52F2D" w14:textId="77777777" w:rsidR="00630DEF" w:rsidRPr="00D7557D" w:rsidRDefault="00630DEF" w:rsidP="00630DEF">
      <w:pPr>
        <w:pStyle w:val="SingleTxt"/>
        <w:spacing w:after="0" w:line="120" w:lineRule="exact"/>
        <w:rPr>
          <w:sz w:val="10"/>
        </w:rPr>
      </w:pPr>
    </w:p>
    <w:p w14:paraId="22C33F15" w14:textId="77777777" w:rsidR="00630DEF" w:rsidRPr="00D7557D" w:rsidRDefault="00630DEF" w:rsidP="00630DEF">
      <w:pPr>
        <w:pStyle w:val="SingleTxt"/>
        <w:spacing w:after="0" w:line="120" w:lineRule="exact"/>
        <w:rPr>
          <w:sz w:val="10"/>
        </w:rPr>
      </w:pPr>
    </w:p>
    <w:p w14:paraId="3C22E61E" w14:textId="77777777" w:rsidR="00630DEF" w:rsidRPr="00D7557D" w:rsidRDefault="001547AD" w:rsidP="00630D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t>Table 11</w:t>
      </w:r>
    </w:p>
    <w:p w14:paraId="7F051D7A" w14:textId="5E4BD66A" w:rsidR="001547AD" w:rsidRPr="00D7557D" w:rsidRDefault="001547AD" w:rsidP="00630D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D7557D">
        <w:rPr>
          <w:bCs/>
          <w:lang w:val="en-GB"/>
        </w:rPr>
        <w:t>Number of trafficked victims on the basis of nationality (FY 2018/19</w:t>
      </w:r>
      <w:r w:rsidR="00C00F94" w:rsidRPr="00D7557D">
        <w:rPr>
          <w:bCs/>
          <w:lang w:val="en-GB"/>
        </w:rPr>
        <w:t>–</w:t>
      </w:r>
      <w:r w:rsidRPr="00D7557D">
        <w:rPr>
          <w:bCs/>
          <w:lang w:val="en-GB"/>
        </w:rPr>
        <w:t>2022</w:t>
      </w:r>
      <w:r w:rsidR="00C00F94" w:rsidRPr="00D7557D">
        <w:rPr>
          <w:bCs/>
          <w:lang w:val="en-GB"/>
        </w:rPr>
        <w:t>–</w:t>
      </w:r>
      <w:r w:rsidRPr="00D7557D">
        <w:rPr>
          <w:bCs/>
          <w:lang w:val="en-GB"/>
        </w:rPr>
        <w:t>23)</w:t>
      </w:r>
    </w:p>
    <w:p w14:paraId="408D3AB8" w14:textId="77777777" w:rsidR="00630DEF" w:rsidRPr="00D7557D" w:rsidRDefault="00630DEF" w:rsidP="00630DEF">
      <w:pPr>
        <w:pStyle w:val="SingleTxt"/>
        <w:spacing w:after="0" w:line="120" w:lineRule="exact"/>
        <w:rPr>
          <w:sz w:val="10"/>
        </w:rPr>
      </w:pPr>
    </w:p>
    <w:p w14:paraId="403D01B6" w14:textId="77777777" w:rsidR="00630DEF" w:rsidRPr="00D7557D" w:rsidRDefault="00630DEF" w:rsidP="00630DEF">
      <w:pPr>
        <w:pStyle w:val="SingleTxt"/>
        <w:spacing w:after="0" w:line="120" w:lineRule="exact"/>
        <w:rPr>
          <w:sz w:val="10"/>
        </w:rPr>
      </w:pPr>
    </w:p>
    <w:tbl>
      <w:tblPr>
        <w:tblStyle w:val="TableGrid"/>
        <w:tblpPr w:leftFromText="180" w:rightFromText="180" w:vertAnchor="text" w:tblpX="12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573"/>
        <w:gridCol w:w="630"/>
        <w:gridCol w:w="115"/>
        <w:gridCol w:w="432"/>
        <w:gridCol w:w="630"/>
        <w:gridCol w:w="3720"/>
      </w:tblGrid>
      <w:tr w:rsidR="009D4BF2" w:rsidRPr="00D7557D" w14:paraId="2A3C7C84" w14:textId="77777777" w:rsidTr="009D4BF2">
        <w:trPr>
          <w:tblHeader/>
        </w:trPr>
        <w:tc>
          <w:tcPr>
            <w:tcW w:w="1220" w:type="dxa"/>
            <w:tcBorders>
              <w:top w:val="single" w:sz="4" w:space="0" w:color="auto"/>
            </w:tcBorders>
            <w:shd w:val="clear" w:color="auto" w:fill="auto"/>
            <w:vAlign w:val="bottom"/>
          </w:tcPr>
          <w:p w14:paraId="6846291C" w14:textId="19D4F39F"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03" w:type="dxa"/>
            <w:gridSpan w:val="2"/>
            <w:tcBorders>
              <w:top w:val="single" w:sz="4" w:space="0" w:color="auto"/>
              <w:bottom w:val="single" w:sz="4" w:space="0" w:color="auto"/>
            </w:tcBorders>
            <w:shd w:val="clear" w:color="auto" w:fill="auto"/>
            <w:vAlign w:val="bottom"/>
          </w:tcPr>
          <w:p w14:paraId="3D0DF2FC" w14:textId="66D1EBA0"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Nepalese</w:t>
            </w:r>
          </w:p>
        </w:tc>
        <w:tc>
          <w:tcPr>
            <w:tcW w:w="115" w:type="dxa"/>
            <w:tcBorders>
              <w:top w:val="single" w:sz="4" w:space="0" w:color="auto"/>
            </w:tcBorders>
            <w:shd w:val="clear" w:color="auto" w:fill="auto"/>
            <w:vAlign w:val="bottom"/>
          </w:tcPr>
          <w:p w14:paraId="6EE1DB46" w14:textId="77777777"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62" w:type="dxa"/>
            <w:gridSpan w:val="2"/>
            <w:tcBorders>
              <w:top w:val="single" w:sz="4" w:space="0" w:color="auto"/>
              <w:bottom w:val="single" w:sz="4" w:space="0" w:color="auto"/>
            </w:tcBorders>
            <w:shd w:val="clear" w:color="auto" w:fill="auto"/>
            <w:vAlign w:val="bottom"/>
          </w:tcPr>
          <w:p w14:paraId="4616D8EB" w14:textId="67E6D762"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Foreigner</w:t>
            </w:r>
          </w:p>
        </w:tc>
        <w:tc>
          <w:tcPr>
            <w:tcW w:w="3720" w:type="dxa"/>
            <w:vMerge w:val="restart"/>
            <w:tcBorders>
              <w:top w:val="single" w:sz="4" w:space="0" w:color="auto"/>
            </w:tcBorders>
            <w:shd w:val="clear" w:color="auto" w:fill="auto"/>
            <w:vAlign w:val="bottom"/>
          </w:tcPr>
          <w:p w14:paraId="758C80F7" w14:textId="2FC2DF42" w:rsidR="009D4BF2" w:rsidRPr="00D7557D" w:rsidRDefault="009D4BF2" w:rsidP="009D4BF2">
            <w:pPr>
              <w:pStyle w:val="SingleTxt"/>
              <w:spacing w:before="81" w:after="81" w:line="160" w:lineRule="exact"/>
              <w:ind w:left="144" w:right="40"/>
              <w:jc w:val="left"/>
              <w:rPr>
                <w:i/>
                <w:sz w:val="14"/>
              </w:rPr>
            </w:pPr>
            <w:r w:rsidRPr="00D7557D">
              <w:rPr>
                <w:i/>
                <w:sz w:val="14"/>
              </w:rPr>
              <w:t>Nationality</w:t>
            </w:r>
          </w:p>
        </w:tc>
      </w:tr>
      <w:tr w:rsidR="009D4BF2" w:rsidRPr="00D7557D" w14:paraId="424F905D" w14:textId="77777777" w:rsidTr="009D4BF2">
        <w:trPr>
          <w:tblHeader/>
        </w:trPr>
        <w:tc>
          <w:tcPr>
            <w:tcW w:w="1220" w:type="dxa"/>
            <w:tcBorders>
              <w:bottom w:val="single" w:sz="12" w:space="0" w:color="auto"/>
            </w:tcBorders>
            <w:shd w:val="clear" w:color="auto" w:fill="auto"/>
            <w:vAlign w:val="bottom"/>
          </w:tcPr>
          <w:p w14:paraId="6D81A64C" w14:textId="1992D37C"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Fiscal Year</w:t>
            </w:r>
          </w:p>
        </w:tc>
        <w:tc>
          <w:tcPr>
            <w:tcW w:w="573" w:type="dxa"/>
            <w:tcBorders>
              <w:top w:val="single" w:sz="4" w:space="0" w:color="auto"/>
              <w:bottom w:val="single" w:sz="12" w:space="0" w:color="auto"/>
            </w:tcBorders>
            <w:shd w:val="clear" w:color="auto" w:fill="auto"/>
            <w:vAlign w:val="bottom"/>
          </w:tcPr>
          <w:p w14:paraId="21D5A35A" w14:textId="77777777"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Men</w:t>
            </w:r>
          </w:p>
        </w:tc>
        <w:tc>
          <w:tcPr>
            <w:tcW w:w="630" w:type="dxa"/>
            <w:tcBorders>
              <w:top w:val="single" w:sz="4" w:space="0" w:color="auto"/>
              <w:bottom w:val="single" w:sz="12" w:space="0" w:color="auto"/>
            </w:tcBorders>
            <w:shd w:val="clear" w:color="auto" w:fill="auto"/>
            <w:vAlign w:val="bottom"/>
          </w:tcPr>
          <w:p w14:paraId="1BE88359" w14:textId="77777777"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Women</w:t>
            </w:r>
          </w:p>
        </w:tc>
        <w:tc>
          <w:tcPr>
            <w:tcW w:w="547" w:type="dxa"/>
            <w:gridSpan w:val="2"/>
            <w:tcBorders>
              <w:bottom w:val="single" w:sz="12" w:space="0" w:color="auto"/>
            </w:tcBorders>
            <w:shd w:val="clear" w:color="auto" w:fill="auto"/>
            <w:vAlign w:val="bottom"/>
          </w:tcPr>
          <w:p w14:paraId="4203A408" w14:textId="77777777"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Men</w:t>
            </w:r>
          </w:p>
        </w:tc>
        <w:tc>
          <w:tcPr>
            <w:tcW w:w="630" w:type="dxa"/>
            <w:tcBorders>
              <w:bottom w:val="single" w:sz="12" w:space="0" w:color="auto"/>
            </w:tcBorders>
            <w:shd w:val="clear" w:color="auto" w:fill="auto"/>
            <w:vAlign w:val="bottom"/>
          </w:tcPr>
          <w:p w14:paraId="20B89150" w14:textId="77777777"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Women</w:t>
            </w:r>
          </w:p>
        </w:tc>
        <w:tc>
          <w:tcPr>
            <w:tcW w:w="3720" w:type="dxa"/>
            <w:vMerge/>
            <w:tcBorders>
              <w:bottom w:val="single" w:sz="12" w:space="0" w:color="auto"/>
            </w:tcBorders>
            <w:shd w:val="clear" w:color="auto" w:fill="auto"/>
            <w:vAlign w:val="bottom"/>
          </w:tcPr>
          <w:p w14:paraId="63AB6BB3" w14:textId="1DA26AA6" w:rsidR="009D4BF2" w:rsidRPr="00D7557D" w:rsidRDefault="009D4BF2"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7A04E5" w:rsidRPr="00D7557D" w14:paraId="7103BC5B" w14:textId="77777777" w:rsidTr="009D4BF2">
        <w:trPr>
          <w:trHeight w:hRule="exact" w:val="115"/>
          <w:tblHeader/>
        </w:trPr>
        <w:tc>
          <w:tcPr>
            <w:tcW w:w="1220" w:type="dxa"/>
            <w:tcBorders>
              <w:top w:val="single" w:sz="12" w:space="0" w:color="auto"/>
            </w:tcBorders>
            <w:shd w:val="clear" w:color="auto" w:fill="auto"/>
            <w:vAlign w:val="bottom"/>
          </w:tcPr>
          <w:p w14:paraId="28C8F77E"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73" w:type="dxa"/>
            <w:tcBorders>
              <w:top w:val="single" w:sz="12" w:space="0" w:color="auto"/>
            </w:tcBorders>
            <w:shd w:val="clear" w:color="auto" w:fill="auto"/>
            <w:vAlign w:val="bottom"/>
          </w:tcPr>
          <w:p w14:paraId="40CB6C33"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5702A8AF"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47" w:type="dxa"/>
            <w:gridSpan w:val="2"/>
            <w:tcBorders>
              <w:top w:val="single" w:sz="12" w:space="0" w:color="auto"/>
            </w:tcBorders>
            <w:shd w:val="clear" w:color="auto" w:fill="auto"/>
            <w:vAlign w:val="bottom"/>
          </w:tcPr>
          <w:p w14:paraId="1C0E1858"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30" w:type="dxa"/>
            <w:tcBorders>
              <w:top w:val="single" w:sz="12" w:space="0" w:color="auto"/>
            </w:tcBorders>
            <w:shd w:val="clear" w:color="auto" w:fill="auto"/>
            <w:vAlign w:val="bottom"/>
          </w:tcPr>
          <w:p w14:paraId="63C8A87B"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3720" w:type="dxa"/>
            <w:tcBorders>
              <w:top w:val="single" w:sz="12" w:space="0" w:color="auto"/>
            </w:tcBorders>
            <w:shd w:val="clear" w:color="auto" w:fill="auto"/>
            <w:vAlign w:val="bottom"/>
          </w:tcPr>
          <w:p w14:paraId="23F45F96"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7A04E5" w:rsidRPr="00D7557D" w14:paraId="5CB1FC12" w14:textId="77777777" w:rsidTr="009D4BF2">
        <w:tc>
          <w:tcPr>
            <w:tcW w:w="1220" w:type="dxa"/>
            <w:shd w:val="clear" w:color="auto" w:fill="auto"/>
          </w:tcPr>
          <w:p w14:paraId="01620D91" w14:textId="4DC0F671"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2018</w:t>
            </w:r>
            <w:r w:rsidR="009D4BF2" w:rsidRPr="00D7557D">
              <w:rPr>
                <w:sz w:val="17"/>
              </w:rPr>
              <w:t>–</w:t>
            </w:r>
            <w:r w:rsidRPr="00D7557D">
              <w:rPr>
                <w:sz w:val="17"/>
              </w:rPr>
              <w:t>19</w:t>
            </w:r>
          </w:p>
        </w:tc>
        <w:tc>
          <w:tcPr>
            <w:tcW w:w="573" w:type="dxa"/>
            <w:shd w:val="clear" w:color="auto" w:fill="auto"/>
          </w:tcPr>
          <w:p w14:paraId="29AF159F"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68</w:t>
            </w:r>
          </w:p>
        </w:tc>
        <w:tc>
          <w:tcPr>
            <w:tcW w:w="630" w:type="dxa"/>
            <w:shd w:val="clear" w:color="auto" w:fill="auto"/>
          </w:tcPr>
          <w:p w14:paraId="3CDD331B"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314</w:t>
            </w:r>
          </w:p>
        </w:tc>
        <w:tc>
          <w:tcPr>
            <w:tcW w:w="547" w:type="dxa"/>
            <w:gridSpan w:val="2"/>
            <w:shd w:val="clear" w:color="auto" w:fill="auto"/>
          </w:tcPr>
          <w:p w14:paraId="0CFE5696"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630" w:type="dxa"/>
            <w:shd w:val="clear" w:color="auto" w:fill="auto"/>
          </w:tcPr>
          <w:p w14:paraId="144C641A"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3720" w:type="dxa"/>
            <w:shd w:val="clear" w:color="auto" w:fill="auto"/>
            <w:vAlign w:val="bottom"/>
          </w:tcPr>
          <w:p w14:paraId="51A90858"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Pakistani-1(male), Bangladeshi- 2(male), Indian -2(Female)</w:t>
            </w:r>
          </w:p>
        </w:tc>
      </w:tr>
      <w:tr w:rsidR="009D4BF2" w:rsidRPr="00D7557D" w14:paraId="09A108D2" w14:textId="77777777" w:rsidTr="009D4BF2">
        <w:tc>
          <w:tcPr>
            <w:tcW w:w="1220" w:type="dxa"/>
            <w:shd w:val="clear" w:color="auto" w:fill="auto"/>
          </w:tcPr>
          <w:p w14:paraId="33203228" w14:textId="19DE96CE"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sidR="009D4BF2" w:rsidRPr="00D7557D">
              <w:rPr>
                <w:sz w:val="17"/>
              </w:rPr>
              <w:t>–</w:t>
            </w:r>
            <w:r w:rsidRPr="00D7557D">
              <w:rPr>
                <w:sz w:val="17"/>
              </w:rPr>
              <w:t>20</w:t>
            </w:r>
          </w:p>
        </w:tc>
        <w:tc>
          <w:tcPr>
            <w:tcW w:w="573" w:type="dxa"/>
            <w:shd w:val="clear" w:color="auto" w:fill="auto"/>
          </w:tcPr>
          <w:p w14:paraId="7530E66B"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w:t>
            </w:r>
          </w:p>
        </w:tc>
        <w:tc>
          <w:tcPr>
            <w:tcW w:w="630" w:type="dxa"/>
            <w:shd w:val="clear" w:color="auto" w:fill="auto"/>
          </w:tcPr>
          <w:p w14:paraId="7004986B"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190</w:t>
            </w:r>
          </w:p>
        </w:tc>
        <w:tc>
          <w:tcPr>
            <w:tcW w:w="547" w:type="dxa"/>
            <w:gridSpan w:val="2"/>
            <w:shd w:val="clear" w:color="auto" w:fill="auto"/>
          </w:tcPr>
          <w:p w14:paraId="7B584351"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30" w:type="dxa"/>
            <w:shd w:val="clear" w:color="auto" w:fill="auto"/>
          </w:tcPr>
          <w:p w14:paraId="041B83C6"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3720" w:type="dxa"/>
            <w:shd w:val="clear" w:color="auto" w:fill="auto"/>
            <w:vAlign w:val="bottom"/>
          </w:tcPr>
          <w:p w14:paraId="2E9AF475"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 </w:t>
            </w:r>
          </w:p>
        </w:tc>
      </w:tr>
      <w:tr w:rsidR="009D4BF2" w:rsidRPr="00D7557D" w14:paraId="3AA45356" w14:textId="77777777" w:rsidTr="009D4BF2">
        <w:tc>
          <w:tcPr>
            <w:tcW w:w="1220" w:type="dxa"/>
            <w:shd w:val="clear" w:color="auto" w:fill="auto"/>
          </w:tcPr>
          <w:p w14:paraId="01DC0B61" w14:textId="01065FA3"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sidR="009D4BF2" w:rsidRPr="00D7557D">
              <w:rPr>
                <w:sz w:val="17"/>
              </w:rPr>
              <w:t>–</w:t>
            </w:r>
            <w:r w:rsidRPr="00D7557D">
              <w:rPr>
                <w:sz w:val="17"/>
              </w:rPr>
              <w:t>21</w:t>
            </w:r>
          </w:p>
        </w:tc>
        <w:tc>
          <w:tcPr>
            <w:tcW w:w="573" w:type="dxa"/>
            <w:shd w:val="clear" w:color="auto" w:fill="auto"/>
          </w:tcPr>
          <w:p w14:paraId="71AD265B"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c>
          <w:tcPr>
            <w:tcW w:w="630" w:type="dxa"/>
            <w:shd w:val="clear" w:color="auto" w:fill="auto"/>
          </w:tcPr>
          <w:p w14:paraId="1AA57204"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183</w:t>
            </w:r>
          </w:p>
        </w:tc>
        <w:tc>
          <w:tcPr>
            <w:tcW w:w="547" w:type="dxa"/>
            <w:gridSpan w:val="2"/>
            <w:shd w:val="clear" w:color="auto" w:fill="auto"/>
          </w:tcPr>
          <w:p w14:paraId="5813BEB8"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630" w:type="dxa"/>
            <w:shd w:val="clear" w:color="auto" w:fill="auto"/>
          </w:tcPr>
          <w:p w14:paraId="08888CB0"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3720" w:type="dxa"/>
            <w:shd w:val="clear" w:color="auto" w:fill="auto"/>
            <w:vAlign w:val="bottom"/>
          </w:tcPr>
          <w:p w14:paraId="7989E85E"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 </w:t>
            </w:r>
          </w:p>
        </w:tc>
      </w:tr>
      <w:tr w:rsidR="009D4BF2" w:rsidRPr="00D7557D" w14:paraId="5F896517" w14:textId="77777777" w:rsidTr="009D4BF2">
        <w:tc>
          <w:tcPr>
            <w:tcW w:w="1220" w:type="dxa"/>
            <w:shd w:val="clear" w:color="auto" w:fill="auto"/>
          </w:tcPr>
          <w:p w14:paraId="4D1DE761" w14:textId="5B023C02"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lastRenderedPageBreak/>
              <w:t>2021</w:t>
            </w:r>
            <w:r w:rsidR="009D4BF2" w:rsidRPr="00D7557D">
              <w:rPr>
                <w:sz w:val="17"/>
              </w:rPr>
              <w:t>–</w:t>
            </w:r>
            <w:r w:rsidRPr="00D7557D">
              <w:rPr>
                <w:sz w:val="17"/>
              </w:rPr>
              <w:t>22</w:t>
            </w:r>
          </w:p>
        </w:tc>
        <w:tc>
          <w:tcPr>
            <w:tcW w:w="573" w:type="dxa"/>
            <w:shd w:val="clear" w:color="auto" w:fill="auto"/>
          </w:tcPr>
          <w:p w14:paraId="0F42459D"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w:t>
            </w:r>
          </w:p>
        </w:tc>
        <w:tc>
          <w:tcPr>
            <w:tcW w:w="630" w:type="dxa"/>
            <w:shd w:val="clear" w:color="auto" w:fill="auto"/>
          </w:tcPr>
          <w:p w14:paraId="7C75558C"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192</w:t>
            </w:r>
          </w:p>
        </w:tc>
        <w:tc>
          <w:tcPr>
            <w:tcW w:w="547" w:type="dxa"/>
            <w:gridSpan w:val="2"/>
            <w:shd w:val="clear" w:color="auto" w:fill="auto"/>
          </w:tcPr>
          <w:p w14:paraId="3C5FE0EF"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630" w:type="dxa"/>
            <w:shd w:val="clear" w:color="auto" w:fill="auto"/>
          </w:tcPr>
          <w:p w14:paraId="4544FB14"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w:t>
            </w:r>
          </w:p>
        </w:tc>
        <w:tc>
          <w:tcPr>
            <w:tcW w:w="3720" w:type="dxa"/>
            <w:shd w:val="clear" w:color="auto" w:fill="auto"/>
            <w:vAlign w:val="bottom"/>
          </w:tcPr>
          <w:p w14:paraId="02610855"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Myanmar-1 (male) Bangaladesh-2(male) India-8 (Female)</w:t>
            </w:r>
          </w:p>
        </w:tc>
      </w:tr>
      <w:tr w:rsidR="009D4BF2" w:rsidRPr="00D7557D" w14:paraId="7E039312" w14:textId="77777777" w:rsidTr="009D4BF2">
        <w:tc>
          <w:tcPr>
            <w:tcW w:w="1220" w:type="dxa"/>
            <w:tcBorders>
              <w:bottom w:val="single" w:sz="4" w:space="0" w:color="auto"/>
            </w:tcBorders>
            <w:shd w:val="clear" w:color="auto" w:fill="auto"/>
          </w:tcPr>
          <w:p w14:paraId="34F816C0" w14:textId="41107C8E"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2022</w:t>
            </w:r>
            <w:r w:rsidR="009D4BF2" w:rsidRPr="00D7557D">
              <w:rPr>
                <w:sz w:val="17"/>
              </w:rPr>
              <w:t>–</w:t>
            </w:r>
            <w:r w:rsidRPr="00D7557D">
              <w:rPr>
                <w:sz w:val="17"/>
              </w:rPr>
              <w:t>23</w:t>
            </w:r>
          </w:p>
        </w:tc>
        <w:tc>
          <w:tcPr>
            <w:tcW w:w="573" w:type="dxa"/>
            <w:tcBorders>
              <w:bottom w:val="single" w:sz="4" w:space="0" w:color="auto"/>
            </w:tcBorders>
            <w:shd w:val="clear" w:color="auto" w:fill="auto"/>
          </w:tcPr>
          <w:p w14:paraId="2C8D83BE"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20</w:t>
            </w:r>
          </w:p>
        </w:tc>
        <w:tc>
          <w:tcPr>
            <w:tcW w:w="630" w:type="dxa"/>
            <w:tcBorders>
              <w:bottom w:val="single" w:sz="4" w:space="0" w:color="auto"/>
            </w:tcBorders>
            <w:shd w:val="clear" w:color="auto" w:fill="auto"/>
          </w:tcPr>
          <w:p w14:paraId="4C03C825"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209</w:t>
            </w:r>
          </w:p>
        </w:tc>
        <w:tc>
          <w:tcPr>
            <w:tcW w:w="547" w:type="dxa"/>
            <w:gridSpan w:val="2"/>
            <w:tcBorders>
              <w:bottom w:val="single" w:sz="4" w:space="0" w:color="auto"/>
            </w:tcBorders>
            <w:shd w:val="clear" w:color="auto" w:fill="auto"/>
          </w:tcPr>
          <w:p w14:paraId="48220F27"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630" w:type="dxa"/>
            <w:tcBorders>
              <w:bottom w:val="single" w:sz="4" w:space="0" w:color="auto"/>
            </w:tcBorders>
            <w:shd w:val="clear" w:color="auto" w:fill="auto"/>
          </w:tcPr>
          <w:p w14:paraId="5DAC3198"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w:t>
            </w:r>
          </w:p>
        </w:tc>
        <w:tc>
          <w:tcPr>
            <w:tcW w:w="3720" w:type="dxa"/>
            <w:tcBorders>
              <w:bottom w:val="single" w:sz="4" w:space="0" w:color="auto"/>
            </w:tcBorders>
            <w:shd w:val="clear" w:color="auto" w:fill="auto"/>
            <w:vAlign w:val="bottom"/>
          </w:tcPr>
          <w:p w14:paraId="31F779AC"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D7557D">
              <w:rPr>
                <w:sz w:val="17"/>
              </w:rPr>
              <w:t>Ugandan- 1 (female)</w:t>
            </w:r>
          </w:p>
        </w:tc>
      </w:tr>
      <w:tr w:rsidR="007A04E5" w:rsidRPr="00D7557D" w14:paraId="73F9C685" w14:textId="77777777" w:rsidTr="009D4BF2">
        <w:tc>
          <w:tcPr>
            <w:tcW w:w="1220" w:type="dxa"/>
            <w:tcBorders>
              <w:top w:val="single" w:sz="4" w:space="0" w:color="auto"/>
              <w:bottom w:val="single" w:sz="12" w:space="0" w:color="auto"/>
            </w:tcBorders>
            <w:shd w:val="clear" w:color="auto" w:fill="auto"/>
            <w:vAlign w:val="bottom"/>
          </w:tcPr>
          <w:p w14:paraId="6A2E26B4"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573" w:type="dxa"/>
            <w:tcBorders>
              <w:top w:val="single" w:sz="4" w:space="0" w:color="auto"/>
              <w:bottom w:val="single" w:sz="12" w:space="0" w:color="auto"/>
            </w:tcBorders>
            <w:shd w:val="clear" w:color="auto" w:fill="auto"/>
            <w:vAlign w:val="bottom"/>
          </w:tcPr>
          <w:p w14:paraId="078FA953"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115</w:t>
            </w:r>
          </w:p>
        </w:tc>
        <w:tc>
          <w:tcPr>
            <w:tcW w:w="630" w:type="dxa"/>
            <w:tcBorders>
              <w:top w:val="single" w:sz="4" w:space="0" w:color="auto"/>
              <w:bottom w:val="single" w:sz="12" w:space="0" w:color="auto"/>
            </w:tcBorders>
            <w:shd w:val="clear" w:color="auto" w:fill="auto"/>
            <w:vAlign w:val="bottom"/>
          </w:tcPr>
          <w:p w14:paraId="2D5F9824" w14:textId="3B21237B"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w:t>
            </w:r>
            <w:r w:rsidR="009D4BF2" w:rsidRPr="00D7557D">
              <w:rPr>
                <w:b/>
                <w:sz w:val="17"/>
              </w:rPr>
              <w:t xml:space="preserve"> </w:t>
            </w:r>
            <w:r w:rsidRPr="00D7557D">
              <w:rPr>
                <w:b/>
                <w:sz w:val="17"/>
              </w:rPr>
              <w:t>088</w:t>
            </w:r>
          </w:p>
        </w:tc>
        <w:tc>
          <w:tcPr>
            <w:tcW w:w="547" w:type="dxa"/>
            <w:gridSpan w:val="2"/>
            <w:tcBorders>
              <w:top w:val="single" w:sz="4" w:space="0" w:color="auto"/>
              <w:bottom w:val="single" w:sz="12" w:space="0" w:color="auto"/>
            </w:tcBorders>
            <w:shd w:val="clear" w:color="auto" w:fill="auto"/>
            <w:vAlign w:val="bottom"/>
          </w:tcPr>
          <w:p w14:paraId="475C5F64"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w:t>
            </w:r>
          </w:p>
        </w:tc>
        <w:tc>
          <w:tcPr>
            <w:tcW w:w="630" w:type="dxa"/>
            <w:tcBorders>
              <w:top w:val="single" w:sz="4" w:space="0" w:color="auto"/>
              <w:bottom w:val="single" w:sz="12" w:space="0" w:color="auto"/>
            </w:tcBorders>
            <w:shd w:val="clear" w:color="auto" w:fill="auto"/>
            <w:vAlign w:val="bottom"/>
          </w:tcPr>
          <w:p w14:paraId="3DC44FA7"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w:t>
            </w:r>
          </w:p>
        </w:tc>
        <w:tc>
          <w:tcPr>
            <w:tcW w:w="3720" w:type="dxa"/>
            <w:tcBorders>
              <w:top w:val="single" w:sz="4" w:space="0" w:color="auto"/>
              <w:bottom w:val="single" w:sz="12" w:space="0" w:color="auto"/>
            </w:tcBorders>
            <w:shd w:val="clear" w:color="auto" w:fill="auto"/>
            <w:vAlign w:val="bottom"/>
          </w:tcPr>
          <w:p w14:paraId="2F3088B8" w14:textId="77777777" w:rsidR="007A04E5" w:rsidRPr="00D7557D" w:rsidRDefault="007A04E5" w:rsidP="009D4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r>
    </w:tbl>
    <w:p w14:paraId="5C99CA99" w14:textId="77777777" w:rsidR="007A04E5" w:rsidRPr="00D7557D" w:rsidRDefault="007A04E5" w:rsidP="007A04E5">
      <w:pPr>
        <w:pStyle w:val="SingleTxt"/>
        <w:spacing w:after="0" w:line="120" w:lineRule="exact"/>
        <w:rPr>
          <w:sz w:val="10"/>
        </w:rPr>
      </w:pPr>
    </w:p>
    <w:p w14:paraId="495B76E5" w14:textId="1E6D92C7" w:rsidR="001547AD" w:rsidRPr="00D7557D" w:rsidRDefault="001547AD" w:rsidP="007A04E5">
      <w:pPr>
        <w:pStyle w:val="FootnoteText"/>
        <w:tabs>
          <w:tab w:val="clear" w:pos="418"/>
          <w:tab w:val="right" w:pos="1476"/>
          <w:tab w:val="left" w:pos="1548"/>
          <w:tab w:val="right" w:pos="1836"/>
          <w:tab w:val="left" w:pos="1908"/>
        </w:tabs>
        <w:ind w:left="1548" w:right="1267" w:hanging="288"/>
      </w:pPr>
      <w:r w:rsidRPr="00D7557D">
        <w:rPr>
          <w:i/>
          <w:iCs/>
        </w:rPr>
        <w:t>Source</w:t>
      </w:r>
      <w:r w:rsidRPr="00D7557D">
        <w:t>: Nepal Police Headquarters</w:t>
      </w:r>
      <w:r w:rsidR="00C00F94" w:rsidRPr="00D7557D">
        <w:t>.</w:t>
      </w:r>
    </w:p>
    <w:p w14:paraId="3EBFE8F9" w14:textId="77777777" w:rsidR="007A04E5" w:rsidRPr="00D7557D" w:rsidRDefault="007A04E5" w:rsidP="007A04E5">
      <w:pPr>
        <w:pStyle w:val="SingleTxt"/>
        <w:spacing w:after="0" w:line="120" w:lineRule="exact"/>
        <w:rPr>
          <w:sz w:val="10"/>
        </w:rPr>
      </w:pPr>
    </w:p>
    <w:p w14:paraId="7AA21258" w14:textId="77777777" w:rsidR="007A04E5" w:rsidRPr="00D7557D" w:rsidRDefault="007A04E5" w:rsidP="007A04E5">
      <w:pPr>
        <w:pStyle w:val="SingleTxt"/>
        <w:spacing w:after="0" w:line="120" w:lineRule="exact"/>
        <w:rPr>
          <w:sz w:val="10"/>
        </w:rPr>
      </w:pPr>
    </w:p>
    <w:p w14:paraId="454C6552" w14:textId="77777777" w:rsidR="007A04E5" w:rsidRPr="00D7557D" w:rsidRDefault="001547AD" w:rsidP="00C00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D7557D">
        <w:rPr>
          <w:b w:val="0"/>
          <w:bCs/>
          <w:lang w:val="en-GB"/>
        </w:rPr>
        <w:t>Table 12</w:t>
      </w:r>
    </w:p>
    <w:p w14:paraId="54ED0D86" w14:textId="44642286" w:rsidR="001547AD" w:rsidRPr="00D7557D" w:rsidRDefault="001547AD" w:rsidP="00C00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n-GB"/>
        </w:rPr>
      </w:pPr>
      <w:r w:rsidRPr="00D7557D">
        <w:rPr>
          <w:bCs/>
          <w:lang w:val="en-GB"/>
        </w:rPr>
        <w:t>Number of trafficked victims on the basis of geography (FY 2018/19</w:t>
      </w:r>
      <w:r w:rsidR="00C00F94" w:rsidRPr="00D7557D">
        <w:rPr>
          <w:bCs/>
          <w:lang w:val="en-GB"/>
        </w:rPr>
        <w:t>–</w:t>
      </w:r>
      <w:r w:rsidRPr="00D7557D">
        <w:rPr>
          <w:bCs/>
          <w:lang w:val="en-GB"/>
        </w:rPr>
        <w:t>2022</w:t>
      </w:r>
      <w:r w:rsidR="00C00F94" w:rsidRPr="00D7557D">
        <w:rPr>
          <w:bCs/>
          <w:lang w:val="en-GB"/>
        </w:rPr>
        <w:t>–</w:t>
      </w:r>
      <w:r w:rsidRPr="00D7557D">
        <w:rPr>
          <w:bCs/>
          <w:lang w:val="en-GB"/>
        </w:rPr>
        <w:t>23)</w:t>
      </w:r>
    </w:p>
    <w:p w14:paraId="500FC18C" w14:textId="77777777" w:rsidR="007A04E5" w:rsidRPr="00D7557D" w:rsidRDefault="007A04E5" w:rsidP="007A04E5">
      <w:pPr>
        <w:pStyle w:val="SingleTxt"/>
        <w:spacing w:after="0" w:line="120" w:lineRule="exact"/>
        <w:rPr>
          <w:sz w:val="10"/>
        </w:rPr>
      </w:pPr>
    </w:p>
    <w:p w14:paraId="76FF0621" w14:textId="77777777" w:rsidR="007A04E5" w:rsidRPr="00D7557D" w:rsidRDefault="007A04E5" w:rsidP="007A04E5">
      <w:pPr>
        <w:pStyle w:val="SingleTxt"/>
        <w:spacing w:after="0" w:line="120" w:lineRule="exact"/>
        <w:rPr>
          <w:sz w:val="10"/>
        </w:rPr>
      </w:pPr>
    </w:p>
    <w:tbl>
      <w:tblPr>
        <w:tblStyle w:val="TableGrid"/>
        <w:tblW w:w="98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6"/>
        <w:gridCol w:w="357"/>
        <w:gridCol w:w="457"/>
        <w:gridCol w:w="115"/>
        <w:gridCol w:w="245"/>
        <w:gridCol w:w="450"/>
        <w:gridCol w:w="115"/>
        <w:gridCol w:w="245"/>
        <w:gridCol w:w="360"/>
        <w:gridCol w:w="115"/>
        <w:gridCol w:w="245"/>
        <w:gridCol w:w="450"/>
        <w:gridCol w:w="115"/>
        <w:gridCol w:w="335"/>
        <w:gridCol w:w="450"/>
        <w:gridCol w:w="115"/>
        <w:gridCol w:w="245"/>
        <w:gridCol w:w="450"/>
        <w:gridCol w:w="115"/>
        <w:gridCol w:w="335"/>
        <w:gridCol w:w="450"/>
        <w:gridCol w:w="115"/>
        <w:gridCol w:w="335"/>
        <w:gridCol w:w="450"/>
        <w:gridCol w:w="115"/>
        <w:gridCol w:w="335"/>
        <w:gridCol w:w="360"/>
        <w:gridCol w:w="115"/>
        <w:gridCol w:w="335"/>
        <w:gridCol w:w="540"/>
        <w:gridCol w:w="558"/>
        <w:gridCol w:w="12"/>
      </w:tblGrid>
      <w:tr w:rsidR="009E2756" w:rsidRPr="00D7557D" w14:paraId="5E42FEB0" w14:textId="77777777" w:rsidTr="009E2756">
        <w:trPr>
          <w:gridAfter w:val="1"/>
          <w:wAfter w:w="12" w:type="dxa"/>
          <w:cantSplit/>
          <w:trHeight w:val="764"/>
          <w:tblHeader/>
        </w:trPr>
        <w:tc>
          <w:tcPr>
            <w:tcW w:w="806" w:type="dxa"/>
            <w:vMerge w:val="restart"/>
            <w:tcBorders>
              <w:top w:val="single" w:sz="4" w:space="0" w:color="auto"/>
            </w:tcBorders>
            <w:shd w:val="clear" w:color="auto" w:fill="auto"/>
            <w:textDirection w:val="btLr"/>
            <w:vAlign w:val="bottom"/>
          </w:tcPr>
          <w:p w14:paraId="1B6FB6E0" w14:textId="0C4F2980" w:rsidR="00762ED8" w:rsidRPr="00D7557D" w:rsidRDefault="00762ED8" w:rsidP="007017CA">
            <w:pPr>
              <w:pStyle w:val="SingleTxt"/>
              <w:spacing w:before="81" w:after="81" w:line="160" w:lineRule="exact"/>
              <w:ind w:left="113" w:right="40"/>
              <w:jc w:val="left"/>
              <w:rPr>
                <w:i/>
                <w:sz w:val="14"/>
              </w:rPr>
            </w:pPr>
            <w:r w:rsidRPr="00D7557D">
              <w:rPr>
                <w:i/>
                <w:sz w:val="14"/>
              </w:rPr>
              <w:t>Fiscal Year</w:t>
            </w:r>
          </w:p>
        </w:tc>
        <w:tc>
          <w:tcPr>
            <w:tcW w:w="814" w:type="dxa"/>
            <w:gridSpan w:val="2"/>
            <w:tcBorders>
              <w:top w:val="single" w:sz="4" w:space="0" w:color="auto"/>
              <w:bottom w:val="single" w:sz="4" w:space="0" w:color="auto"/>
            </w:tcBorders>
            <w:shd w:val="clear" w:color="auto" w:fill="auto"/>
            <w:textDirection w:val="btLr"/>
            <w:vAlign w:val="center"/>
          </w:tcPr>
          <w:p w14:paraId="28F9C1EB" w14:textId="3ABED0F5"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Koshi Province</w:t>
            </w:r>
          </w:p>
        </w:tc>
        <w:tc>
          <w:tcPr>
            <w:tcW w:w="115" w:type="dxa"/>
            <w:tcBorders>
              <w:top w:val="single" w:sz="4" w:space="0" w:color="auto"/>
            </w:tcBorders>
            <w:shd w:val="clear" w:color="auto" w:fill="auto"/>
            <w:textDirection w:val="btLr"/>
            <w:vAlign w:val="bottom"/>
          </w:tcPr>
          <w:p w14:paraId="4CE239D9"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695" w:type="dxa"/>
            <w:gridSpan w:val="2"/>
            <w:tcBorders>
              <w:top w:val="single" w:sz="4" w:space="0" w:color="auto"/>
              <w:bottom w:val="single" w:sz="4" w:space="0" w:color="auto"/>
            </w:tcBorders>
            <w:shd w:val="clear" w:color="auto" w:fill="auto"/>
            <w:textDirection w:val="btLr"/>
            <w:vAlign w:val="center"/>
          </w:tcPr>
          <w:p w14:paraId="2A453AB5" w14:textId="56FF9B29"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Madesh Province</w:t>
            </w:r>
          </w:p>
        </w:tc>
        <w:tc>
          <w:tcPr>
            <w:tcW w:w="115" w:type="dxa"/>
            <w:tcBorders>
              <w:top w:val="single" w:sz="4" w:space="0" w:color="auto"/>
            </w:tcBorders>
            <w:shd w:val="clear" w:color="auto" w:fill="auto"/>
            <w:textDirection w:val="btLr"/>
            <w:vAlign w:val="bottom"/>
          </w:tcPr>
          <w:p w14:paraId="2CF80278"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605" w:type="dxa"/>
            <w:gridSpan w:val="2"/>
            <w:tcBorders>
              <w:top w:val="single" w:sz="4" w:space="0" w:color="auto"/>
              <w:bottom w:val="single" w:sz="4" w:space="0" w:color="auto"/>
            </w:tcBorders>
            <w:shd w:val="clear" w:color="auto" w:fill="auto"/>
            <w:textDirection w:val="btLr"/>
            <w:vAlign w:val="center"/>
          </w:tcPr>
          <w:p w14:paraId="786CE7AA" w14:textId="6B55766B"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Bagmati Province</w:t>
            </w:r>
          </w:p>
        </w:tc>
        <w:tc>
          <w:tcPr>
            <w:tcW w:w="115" w:type="dxa"/>
            <w:tcBorders>
              <w:top w:val="single" w:sz="4" w:space="0" w:color="auto"/>
            </w:tcBorders>
            <w:shd w:val="clear" w:color="auto" w:fill="auto"/>
            <w:textDirection w:val="btLr"/>
            <w:vAlign w:val="bottom"/>
          </w:tcPr>
          <w:p w14:paraId="6A3E2093"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695" w:type="dxa"/>
            <w:gridSpan w:val="2"/>
            <w:tcBorders>
              <w:top w:val="single" w:sz="4" w:space="0" w:color="auto"/>
              <w:bottom w:val="single" w:sz="4" w:space="0" w:color="auto"/>
            </w:tcBorders>
            <w:shd w:val="clear" w:color="auto" w:fill="auto"/>
            <w:textDirection w:val="btLr"/>
            <w:vAlign w:val="center"/>
          </w:tcPr>
          <w:p w14:paraId="7BB7FCE7" w14:textId="30A73DEE"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Gandaki Province</w:t>
            </w:r>
          </w:p>
        </w:tc>
        <w:tc>
          <w:tcPr>
            <w:tcW w:w="115" w:type="dxa"/>
            <w:tcBorders>
              <w:top w:val="single" w:sz="4" w:space="0" w:color="auto"/>
            </w:tcBorders>
            <w:shd w:val="clear" w:color="auto" w:fill="auto"/>
            <w:textDirection w:val="btLr"/>
            <w:vAlign w:val="bottom"/>
          </w:tcPr>
          <w:p w14:paraId="4902D573"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85" w:type="dxa"/>
            <w:gridSpan w:val="2"/>
            <w:tcBorders>
              <w:top w:val="single" w:sz="4" w:space="0" w:color="auto"/>
              <w:bottom w:val="single" w:sz="4" w:space="0" w:color="auto"/>
            </w:tcBorders>
            <w:shd w:val="clear" w:color="auto" w:fill="auto"/>
            <w:textDirection w:val="btLr"/>
            <w:vAlign w:val="center"/>
          </w:tcPr>
          <w:p w14:paraId="0966D82F" w14:textId="2230A3BC"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Lumbini Province</w:t>
            </w:r>
          </w:p>
        </w:tc>
        <w:tc>
          <w:tcPr>
            <w:tcW w:w="115" w:type="dxa"/>
            <w:tcBorders>
              <w:top w:val="single" w:sz="4" w:space="0" w:color="auto"/>
            </w:tcBorders>
            <w:shd w:val="clear" w:color="auto" w:fill="auto"/>
            <w:textDirection w:val="btLr"/>
            <w:vAlign w:val="bottom"/>
          </w:tcPr>
          <w:p w14:paraId="26C5AB85"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695" w:type="dxa"/>
            <w:gridSpan w:val="2"/>
            <w:tcBorders>
              <w:top w:val="single" w:sz="4" w:space="0" w:color="auto"/>
              <w:bottom w:val="single" w:sz="4" w:space="0" w:color="auto"/>
            </w:tcBorders>
            <w:shd w:val="clear" w:color="auto" w:fill="auto"/>
            <w:textDirection w:val="btLr"/>
            <w:vAlign w:val="center"/>
          </w:tcPr>
          <w:p w14:paraId="546C4B68" w14:textId="31211F4C"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Karnali Province</w:t>
            </w:r>
          </w:p>
        </w:tc>
        <w:tc>
          <w:tcPr>
            <w:tcW w:w="115" w:type="dxa"/>
            <w:tcBorders>
              <w:top w:val="single" w:sz="4" w:space="0" w:color="auto"/>
            </w:tcBorders>
            <w:shd w:val="clear" w:color="auto" w:fill="auto"/>
            <w:textDirection w:val="btLr"/>
            <w:vAlign w:val="bottom"/>
          </w:tcPr>
          <w:p w14:paraId="475037E8"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85" w:type="dxa"/>
            <w:gridSpan w:val="2"/>
            <w:tcBorders>
              <w:top w:val="single" w:sz="4" w:space="0" w:color="auto"/>
              <w:bottom w:val="single" w:sz="4" w:space="0" w:color="auto"/>
            </w:tcBorders>
            <w:shd w:val="clear" w:color="auto" w:fill="auto"/>
            <w:textDirection w:val="btLr"/>
            <w:vAlign w:val="center"/>
          </w:tcPr>
          <w:p w14:paraId="5E673AC9" w14:textId="41ABE9D6"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Sudur paschim Province</w:t>
            </w:r>
          </w:p>
        </w:tc>
        <w:tc>
          <w:tcPr>
            <w:tcW w:w="115" w:type="dxa"/>
            <w:tcBorders>
              <w:top w:val="single" w:sz="4" w:space="0" w:color="auto"/>
            </w:tcBorders>
            <w:shd w:val="clear" w:color="auto" w:fill="auto"/>
            <w:textDirection w:val="btLr"/>
            <w:vAlign w:val="bottom"/>
          </w:tcPr>
          <w:p w14:paraId="4C62A8D5"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785" w:type="dxa"/>
            <w:gridSpan w:val="2"/>
            <w:tcBorders>
              <w:top w:val="single" w:sz="4" w:space="0" w:color="auto"/>
              <w:bottom w:val="single" w:sz="4" w:space="0" w:color="auto"/>
            </w:tcBorders>
            <w:shd w:val="clear" w:color="auto" w:fill="auto"/>
            <w:textDirection w:val="btLr"/>
            <w:vAlign w:val="center"/>
          </w:tcPr>
          <w:p w14:paraId="78106DB7" w14:textId="090C1D5D"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Kathmandu Valley</w:t>
            </w:r>
          </w:p>
        </w:tc>
        <w:tc>
          <w:tcPr>
            <w:tcW w:w="115" w:type="dxa"/>
            <w:tcBorders>
              <w:top w:val="single" w:sz="4" w:space="0" w:color="auto"/>
            </w:tcBorders>
            <w:shd w:val="clear" w:color="auto" w:fill="auto"/>
            <w:textDirection w:val="btLr"/>
            <w:vAlign w:val="bottom"/>
          </w:tcPr>
          <w:p w14:paraId="5B1F1497"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695" w:type="dxa"/>
            <w:gridSpan w:val="2"/>
            <w:tcBorders>
              <w:top w:val="single" w:sz="4" w:space="0" w:color="auto"/>
              <w:bottom w:val="single" w:sz="4" w:space="0" w:color="auto"/>
            </w:tcBorders>
            <w:shd w:val="clear" w:color="auto" w:fill="auto"/>
            <w:textDirection w:val="btLr"/>
            <w:vAlign w:val="center"/>
          </w:tcPr>
          <w:p w14:paraId="323CB0BD" w14:textId="5645D39D"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AHTB</w:t>
            </w:r>
          </w:p>
        </w:tc>
        <w:tc>
          <w:tcPr>
            <w:tcW w:w="115" w:type="dxa"/>
            <w:tcBorders>
              <w:top w:val="single" w:sz="4" w:space="0" w:color="auto"/>
            </w:tcBorders>
            <w:shd w:val="clear" w:color="auto" w:fill="auto"/>
            <w:textDirection w:val="btLr"/>
            <w:vAlign w:val="bottom"/>
          </w:tcPr>
          <w:p w14:paraId="47213688" w14:textId="77777777"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p>
        </w:tc>
        <w:tc>
          <w:tcPr>
            <w:tcW w:w="875" w:type="dxa"/>
            <w:gridSpan w:val="2"/>
            <w:tcBorders>
              <w:top w:val="single" w:sz="4" w:space="0" w:color="auto"/>
              <w:bottom w:val="single" w:sz="4" w:space="0" w:color="auto"/>
            </w:tcBorders>
            <w:shd w:val="clear" w:color="auto" w:fill="auto"/>
            <w:textDirection w:val="btLr"/>
            <w:vAlign w:val="center"/>
          </w:tcPr>
          <w:p w14:paraId="21E8F211" w14:textId="6EF71EB0" w:rsidR="00762ED8" w:rsidRPr="00D7557D" w:rsidRDefault="00762ED8"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z w:val="14"/>
              </w:rPr>
            </w:pPr>
            <w:r w:rsidRPr="00D7557D">
              <w:rPr>
                <w:i/>
                <w:sz w:val="14"/>
              </w:rPr>
              <w:t>Total</w:t>
            </w:r>
          </w:p>
        </w:tc>
        <w:tc>
          <w:tcPr>
            <w:tcW w:w="558" w:type="dxa"/>
            <w:tcBorders>
              <w:top w:val="single" w:sz="4" w:space="0" w:color="auto"/>
            </w:tcBorders>
            <w:shd w:val="clear" w:color="auto" w:fill="auto"/>
            <w:textDirection w:val="btLr"/>
            <w:vAlign w:val="bottom"/>
          </w:tcPr>
          <w:p w14:paraId="009B3B6A" w14:textId="53146890" w:rsidR="00762ED8" w:rsidRPr="00D7557D" w:rsidRDefault="00762ED8" w:rsidP="009E2756">
            <w:pPr>
              <w:pStyle w:val="SingleTxt"/>
              <w:spacing w:before="81" w:after="81" w:line="160" w:lineRule="exact"/>
              <w:ind w:left="113" w:right="40"/>
              <w:jc w:val="left"/>
              <w:rPr>
                <w:i/>
                <w:sz w:val="14"/>
              </w:rPr>
            </w:pPr>
          </w:p>
        </w:tc>
      </w:tr>
      <w:tr w:rsidR="009E2756" w:rsidRPr="00D7557D" w14:paraId="34D88FD3" w14:textId="77777777" w:rsidTr="009E2756">
        <w:trPr>
          <w:trHeight w:val="630"/>
          <w:tblHeader/>
        </w:trPr>
        <w:tc>
          <w:tcPr>
            <w:tcW w:w="806" w:type="dxa"/>
            <w:vMerge/>
            <w:tcBorders>
              <w:bottom w:val="single" w:sz="12" w:space="0" w:color="auto"/>
            </w:tcBorders>
            <w:shd w:val="clear" w:color="auto" w:fill="auto"/>
            <w:textDirection w:val="btLr"/>
            <w:vAlign w:val="bottom"/>
          </w:tcPr>
          <w:p w14:paraId="4B319415" w14:textId="48C9602E"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p>
        </w:tc>
        <w:tc>
          <w:tcPr>
            <w:tcW w:w="357" w:type="dxa"/>
            <w:tcBorders>
              <w:top w:val="single" w:sz="4" w:space="0" w:color="auto"/>
              <w:bottom w:val="single" w:sz="12" w:space="0" w:color="auto"/>
            </w:tcBorders>
            <w:shd w:val="clear" w:color="auto" w:fill="auto"/>
            <w:textDirection w:val="btLr"/>
            <w:vAlign w:val="bottom"/>
          </w:tcPr>
          <w:p w14:paraId="480ACF62"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457" w:type="dxa"/>
            <w:tcBorders>
              <w:top w:val="single" w:sz="4" w:space="0" w:color="auto"/>
              <w:bottom w:val="single" w:sz="12" w:space="0" w:color="auto"/>
            </w:tcBorders>
            <w:shd w:val="clear" w:color="auto" w:fill="auto"/>
            <w:textDirection w:val="btLr"/>
            <w:vAlign w:val="bottom"/>
          </w:tcPr>
          <w:p w14:paraId="61C2AFB3"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360" w:type="dxa"/>
            <w:gridSpan w:val="2"/>
            <w:tcBorders>
              <w:bottom w:val="single" w:sz="12" w:space="0" w:color="auto"/>
            </w:tcBorders>
            <w:shd w:val="clear" w:color="auto" w:fill="auto"/>
            <w:textDirection w:val="btLr"/>
            <w:vAlign w:val="bottom"/>
          </w:tcPr>
          <w:p w14:paraId="04DB62B6"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450" w:type="dxa"/>
            <w:tcBorders>
              <w:bottom w:val="single" w:sz="12" w:space="0" w:color="auto"/>
            </w:tcBorders>
            <w:shd w:val="clear" w:color="auto" w:fill="auto"/>
            <w:textDirection w:val="btLr"/>
            <w:vAlign w:val="bottom"/>
          </w:tcPr>
          <w:p w14:paraId="6F669D2E"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360" w:type="dxa"/>
            <w:gridSpan w:val="2"/>
            <w:tcBorders>
              <w:bottom w:val="single" w:sz="12" w:space="0" w:color="auto"/>
            </w:tcBorders>
            <w:shd w:val="clear" w:color="auto" w:fill="auto"/>
            <w:textDirection w:val="btLr"/>
            <w:vAlign w:val="bottom"/>
          </w:tcPr>
          <w:p w14:paraId="4EA8EF56"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360" w:type="dxa"/>
            <w:tcBorders>
              <w:bottom w:val="single" w:sz="12" w:space="0" w:color="auto"/>
            </w:tcBorders>
            <w:shd w:val="clear" w:color="auto" w:fill="auto"/>
            <w:textDirection w:val="btLr"/>
            <w:vAlign w:val="bottom"/>
          </w:tcPr>
          <w:p w14:paraId="41F2995F"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360" w:type="dxa"/>
            <w:gridSpan w:val="2"/>
            <w:tcBorders>
              <w:bottom w:val="single" w:sz="12" w:space="0" w:color="auto"/>
            </w:tcBorders>
            <w:shd w:val="clear" w:color="auto" w:fill="auto"/>
            <w:textDirection w:val="btLr"/>
            <w:vAlign w:val="bottom"/>
          </w:tcPr>
          <w:p w14:paraId="12F2B744"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450" w:type="dxa"/>
            <w:tcBorders>
              <w:bottom w:val="single" w:sz="12" w:space="0" w:color="auto"/>
            </w:tcBorders>
            <w:shd w:val="clear" w:color="auto" w:fill="auto"/>
            <w:textDirection w:val="btLr"/>
            <w:vAlign w:val="bottom"/>
          </w:tcPr>
          <w:p w14:paraId="046D78CF"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450" w:type="dxa"/>
            <w:gridSpan w:val="2"/>
            <w:tcBorders>
              <w:bottom w:val="single" w:sz="12" w:space="0" w:color="auto"/>
            </w:tcBorders>
            <w:shd w:val="clear" w:color="auto" w:fill="auto"/>
            <w:textDirection w:val="btLr"/>
            <w:vAlign w:val="bottom"/>
          </w:tcPr>
          <w:p w14:paraId="76C04D26"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450" w:type="dxa"/>
            <w:tcBorders>
              <w:bottom w:val="single" w:sz="12" w:space="0" w:color="auto"/>
            </w:tcBorders>
            <w:shd w:val="clear" w:color="auto" w:fill="auto"/>
            <w:textDirection w:val="btLr"/>
            <w:vAlign w:val="bottom"/>
          </w:tcPr>
          <w:p w14:paraId="4A5CB499"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360" w:type="dxa"/>
            <w:gridSpan w:val="2"/>
            <w:tcBorders>
              <w:bottom w:val="single" w:sz="12" w:space="0" w:color="auto"/>
            </w:tcBorders>
            <w:shd w:val="clear" w:color="auto" w:fill="auto"/>
            <w:textDirection w:val="btLr"/>
            <w:vAlign w:val="bottom"/>
          </w:tcPr>
          <w:p w14:paraId="61892CEB"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450" w:type="dxa"/>
            <w:tcBorders>
              <w:bottom w:val="single" w:sz="12" w:space="0" w:color="auto"/>
            </w:tcBorders>
            <w:shd w:val="clear" w:color="auto" w:fill="auto"/>
            <w:textDirection w:val="btLr"/>
            <w:vAlign w:val="bottom"/>
          </w:tcPr>
          <w:p w14:paraId="668D1D51"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450" w:type="dxa"/>
            <w:gridSpan w:val="2"/>
            <w:tcBorders>
              <w:bottom w:val="single" w:sz="12" w:space="0" w:color="auto"/>
            </w:tcBorders>
            <w:shd w:val="clear" w:color="auto" w:fill="auto"/>
            <w:textDirection w:val="btLr"/>
            <w:vAlign w:val="bottom"/>
          </w:tcPr>
          <w:p w14:paraId="4EAAA67C"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450" w:type="dxa"/>
            <w:tcBorders>
              <w:bottom w:val="single" w:sz="12" w:space="0" w:color="auto"/>
            </w:tcBorders>
            <w:shd w:val="clear" w:color="auto" w:fill="auto"/>
            <w:textDirection w:val="btLr"/>
            <w:vAlign w:val="bottom"/>
          </w:tcPr>
          <w:p w14:paraId="03C1B8C5"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450" w:type="dxa"/>
            <w:gridSpan w:val="2"/>
            <w:tcBorders>
              <w:bottom w:val="single" w:sz="12" w:space="0" w:color="auto"/>
            </w:tcBorders>
            <w:shd w:val="clear" w:color="auto" w:fill="auto"/>
            <w:textDirection w:val="btLr"/>
            <w:vAlign w:val="bottom"/>
          </w:tcPr>
          <w:p w14:paraId="39DA0940"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450" w:type="dxa"/>
            <w:tcBorders>
              <w:bottom w:val="single" w:sz="12" w:space="0" w:color="auto"/>
            </w:tcBorders>
            <w:shd w:val="clear" w:color="auto" w:fill="auto"/>
            <w:textDirection w:val="btLr"/>
            <w:vAlign w:val="bottom"/>
          </w:tcPr>
          <w:p w14:paraId="7CA1B21D"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450" w:type="dxa"/>
            <w:gridSpan w:val="2"/>
            <w:tcBorders>
              <w:bottom w:val="single" w:sz="12" w:space="0" w:color="auto"/>
            </w:tcBorders>
            <w:shd w:val="clear" w:color="auto" w:fill="auto"/>
            <w:textDirection w:val="btLr"/>
            <w:vAlign w:val="bottom"/>
          </w:tcPr>
          <w:p w14:paraId="623B08E1"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360" w:type="dxa"/>
            <w:tcBorders>
              <w:bottom w:val="single" w:sz="12" w:space="0" w:color="auto"/>
            </w:tcBorders>
            <w:shd w:val="clear" w:color="auto" w:fill="auto"/>
            <w:textDirection w:val="btLr"/>
            <w:vAlign w:val="bottom"/>
          </w:tcPr>
          <w:p w14:paraId="0DD093CE"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450" w:type="dxa"/>
            <w:gridSpan w:val="2"/>
            <w:tcBorders>
              <w:bottom w:val="single" w:sz="12" w:space="0" w:color="auto"/>
            </w:tcBorders>
            <w:shd w:val="clear" w:color="auto" w:fill="auto"/>
            <w:textDirection w:val="btLr"/>
            <w:vAlign w:val="bottom"/>
          </w:tcPr>
          <w:p w14:paraId="15C3072D"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Men</w:t>
            </w:r>
          </w:p>
        </w:tc>
        <w:tc>
          <w:tcPr>
            <w:tcW w:w="540" w:type="dxa"/>
            <w:tcBorders>
              <w:bottom w:val="single" w:sz="12" w:space="0" w:color="auto"/>
            </w:tcBorders>
            <w:shd w:val="clear" w:color="auto" w:fill="auto"/>
            <w:textDirection w:val="btLr"/>
            <w:vAlign w:val="bottom"/>
          </w:tcPr>
          <w:p w14:paraId="75F70BCE" w14:textId="77777777" w:rsidR="007944AC" w:rsidRPr="00D7557D" w:rsidRDefault="007944AC"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pacing w:val="0"/>
                <w:w w:val="100"/>
                <w:kern w:val="0"/>
                <w:sz w:val="14"/>
              </w:rPr>
              <w:t>Women</w:t>
            </w:r>
          </w:p>
        </w:tc>
        <w:tc>
          <w:tcPr>
            <w:tcW w:w="570" w:type="dxa"/>
            <w:gridSpan w:val="2"/>
            <w:tcBorders>
              <w:bottom w:val="single" w:sz="12" w:space="0" w:color="auto"/>
            </w:tcBorders>
            <w:shd w:val="clear" w:color="auto" w:fill="auto"/>
            <w:textDirection w:val="btLr"/>
            <w:vAlign w:val="bottom"/>
          </w:tcPr>
          <w:p w14:paraId="218CE276" w14:textId="50FC4EBA" w:rsidR="007944AC" w:rsidRPr="00D7557D" w:rsidRDefault="009E2756" w:rsidP="00701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3" w:right="40"/>
              <w:jc w:val="left"/>
              <w:rPr>
                <w:i/>
                <w:spacing w:val="0"/>
                <w:w w:val="100"/>
                <w:sz w:val="14"/>
              </w:rPr>
            </w:pPr>
            <w:r w:rsidRPr="00D7557D">
              <w:rPr>
                <w:i/>
                <w:sz w:val="14"/>
              </w:rPr>
              <w:t>Grand Total</w:t>
            </w:r>
          </w:p>
        </w:tc>
      </w:tr>
      <w:tr w:rsidR="009E2756" w:rsidRPr="00D7557D" w14:paraId="510D08B0" w14:textId="77777777" w:rsidTr="009E2756">
        <w:trPr>
          <w:trHeight w:hRule="exact" w:val="115"/>
          <w:tblHeader/>
        </w:trPr>
        <w:tc>
          <w:tcPr>
            <w:tcW w:w="806" w:type="dxa"/>
            <w:tcBorders>
              <w:top w:val="single" w:sz="12" w:space="0" w:color="auto"/>
            </w:tcBorders>
            <w:shd w:val="clear" w:color="auto" w:fill="auto"/>
            <w:vAlign w:val="bottom"/>
          </w:tcPr>
          <w:p w14:paraId="4DFBD48C" w14:textId="77777777" w:rsidR="0094173D" w:rsidRPr="00D7557D" w:rsidRDefault="0094173D" w:rsidP="009417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57" w:type="dxa"/>
            <w:tcBorders>
              <w:top w:val="single" w:sz="12" w:space="0" w:color="auto"/>
            </w:tcBorders>
            <w:shd w:val="clear" w:color="auto" w:fill="auto"/>
            <w:vAlign w:val="bottom"/>
          </w:tcPr>
          <w:p w14:paraId="5115D50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7" w:type="dxa"/>
            <w:tcBorders>
              <w:top w:val="single" w:sz="12" w:space="0" w:color="auto"/>
            </w:tcBorders>
            <w:shd w:val="clear" w:color="auto" w:fill="auto"/>
            <w:vAlign w:val="bottom"/>
          </w:tcPr>
          <w:p w14:paraId="4D9A430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320A93C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5AD3F52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107104C2"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tcBorders>
              <w:top w:val="single" w:sz="12" w:space="0" w:color="auto"/>
            </w:tcBorders>
            <w:shd w:val="clear" w:color="auto" w:fill="auto"/>
            <w:vAlign w:val="bottom"/>
          </w:tcPr>
          <w:p w14:paraId="5AD0384D"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010CDA2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651A17D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351218E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1252544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7B76D82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194FB6F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222A4D2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4BDE0EC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20E9EB0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48EADD6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753CEBD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tcBorders>
              <w:top w:val="single" w:sz="12" w:space="0" w:color="auto"/>
            </w:tcBorders>
            <w:shd w:val="clear" w:color="auto" w:fill="auto"/>
            <w:vAlign w:val="bottom"/>
          </w:tcPr>
          <w:p w14:paraId="3D31A4F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gridSpan w:val="2"/>
            <w:tcBorders>
              <w:top w:val="single" w:sz="12" w:space="0" w:color="auto"/>
            </w:tcBorders>
            <w:shd w:val="clear" w:color="auto" w:fill="auto"/>
            <w:vAlign w:val="bottom"/>
          </w:tcPr>
          <w:p w14:paraId="3492D21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7F92192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70" w:type="dxa"/>
            <w:gridSpan w:val="2"/>
            <w:tcBorders>
              <w:top w:val="single" w:sz="12" w:space="0" w:color="auto"/>
            </w:tcBorders>
            <w:shd w:val="clear" w:color="auto" w:fill="auto"/>
            <w:vAlign w:val="bottom"/>
          </w:tcPr>
          <w:p w14:paraId="22DB45A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9E2756" w:rsidRPr="00D7557D" w14:paraId="6C7AE1BF" w14:textId="77777777" w:rsidTr="009E2756">
        <w:tc>
          <w:tcPr>
            <w:tcW w:w="806" w:type="dxa"/>
            <w:shd w:val="clear" w:color="auto" w:fill="auto"/>
            <w:vAlign w:val="bottom"/>
          </w:tcPr>
          <w:p w14:paraId="73126C03" w14:textId="05324431" w:rsidR="0094173D" w:rsidRPr="00D7557D" w:rsidRDefault="0094173D" w:rsidP="009417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2018</w:t>
            </w:r>
            <w:r w:rsidR="007944AC" w:rsidRPr="00D7557D">
              <w:rPr>
                <w:sz w:val="17"/>
              </w:rPr>
              <w:t>–</w:t>
            </w:r>
            <w:r w:rsidRPr="00D7557D">
              <w:rPr>
                <w:sz w:val="17"/>
              </w:rPr>
              <w:t>19</w:t>
            </w:r>
          </w:p>
        </w:tc>
        <w:tc>
          <w:tcPr>
            <w:tcW w:w="357" w:type="dxa"/>
            <w:shd w:val="clear" w:color="auto" w:fill="auto"/>
            <w:vAlign w:val="bottom"/>
          </w:tcPr>
          <w:p w14:paraId="24C6B18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7" w:type="dxa"/>
            <w:shd w:val="clear" w:color="auto" w:fill="auto"/>
            <w:vAlign w:val="bottom"/>
          </w:tcPr>
          <w:p w14:paraId="7595DE1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64</w:t>
            </w:r>
          </w:p>
        </w:tc>
        <w:tc>
          <w:tcPr>
            <w:tcW w:w="360" w:type="dxa"/>
            <w:gridSpan w:val="2"/>
            <w:shd w:val="clear" w:color="auto" w:fill="auto"/>
            <w:vAlign w:val="bottom"/>
          </w:tcPr>
          <w:p w14:paraId="1176D65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170A100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29</w:t>
            </w:r>
          </w:p>
        </w:tc>
        <w:tc>
          <w:tcPr>
            <w:tcW w:w="360" w:type="dxa"/>
            <w:gridSpan w:val="2"/>
            <w:shd w:val="clear" w:color="auto" w:fill="auto"/>
            <w:vAlign w:val="bottom"/>
          </w:tcPr>
          <w:p w14:paraId="7816253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w:t>
            </w:r>
          </w:p>
        </w:tc>
        <w:tc>
          <w:tcPr>
            <w:tcW w:w="360" w:type="dxa"/>
            <w:shd w:val="clear" w:color="auto" w:fill="auto"/>
            <w:vAlign w:val="bottom"/>
          </w:tcPr>
          <w:p w14:paraId="049E0001"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28</w:t>
            </w:r>
          </w:p>
        </w:tc>
        <w:tc>
          <w:tcPr>
            <w:tcW w:w="360" w:type="dxa"/>
            <w:gridSpan w:val="2"/>
            <w:shd w:val="clear" w:color="auto" w:fill="auto"/>
            <w:vAlign w:val="bottom"/>
          </w:tcPr>
          <w:p w14:paraId="3C72DE2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1DC2974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w:t>
            </w:r>
          </w:p>
        </w:tc>
        <w:tc>
          <w:tcPr>
            <w:tcW w:w="450" w:type="dxa"/>
            <w:gridSpan w:val="2"/>
            <w:shd w:val="clear" w:color="auto" w:fill="auto"/>
            <w:vAlign w:val="bottom"/>
          </w:tcPr>
          <w:p w14:paraId="4D324F5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w:t>
            </w:r>
          </w:p>
        </w:tc>
        <w:tc>
          <w:tcPr>
            <w:tcW w:w="450" w:type="dxa"/>
            <w:shd w:val="clear" w:color="auto" w:fill="auto"/>
            <w:vAlign w:val="bottom"/>
          </w:tcPr>
          <w:p w14:paraId="1E1AA09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60</w:t>
            </w:r>
          </w:p>
        </w:tc>
        <w:tc>
          <w:tcPr>
            <w:tcW w:w="360" w:type="dxa"/>
            <w:gridSpan w:val="2"/>
            <w:shd w:val="clear" w:color="auto" w:fill="auto"/>
            <w:vAlign w:val="bottom"/>
          </w:tcPr>
          <w:p w14:paraId="7E8E73A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9F6AD9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476F873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450" w:type="dxa"/>
            <w:shd w:val="clear" w:color="auto" w:fill="auto"/>
            <w:vAlign w:val="bottom"/>
          </w:tcPr>
          <w:p w14:paraId="1CA2929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39</w:t>
            </w:r>
          </w:p>
        </w:tc>
        <w:tc>
          <w:tcPr>
            <w:tcW w:w="450" w:type="dxa"/>
            <w:gridSpan w:val="2"/>
            <w:shd w:val="clear" w:color="auto" w:fill="auto"/>
            <w:vAlign w:val="bottom"/>
          </w:tcPr>
          <w:p w14:paraId="23DE3CE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59</w:t>
            </w:r>
          </w:p>
        </w:tc>
        <w:tc>
          <w:tcPr>
            <w:tcW w:w="450" w:type="dxa"/>
            <w:shd w:val="clear" w:color="auto" w:fill="auto"/>
            <w:vAlign w:val="bottom"/>
          </w:tcPr>
          <w:p w14:paraId="1FD3AE3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79</w:t>
            </w:r>
          </w:p>
        </w:tc>
        <w:tc>
          <w:tcPr>
            <w:tcW w:w="450" w:type="dxa"/>
            <w:gridSpan w:val="2"/>
            <w:shd w:val="clear" w:color="auto" w:fill="auto"/>
            <w:vAlign w:val="bottom"/>
          </w:tcPr>
          <w:p w14:paraId="16CFE361"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360" w:type="dxa"/>
            <w:shd w:val="clear" w:color="auto" w:fill="auto"/>
            <w:vAlign w:val="bottom"/>
          </w:tcPr>
          <w:p w14:paraId="4052C0D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gridSpan w:val="2"/>
            <w:shd w:val="clear" w:color="auto" w:fill="auto"/>
            <w:vAlign w:val="bottom"/>
          </w:tcPr>
          <w:p w14:paraId="41BC4E85"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71</w:t>
            </w:r>
          </w:p>
        </w:tc>
        <w:tc>
          <w:tcPr>
            <w:tcW w:w="540" w:type="dxa"/>
            <w:shd w:val="clear" w:color="auto" w:fill="auto"/>
            <w:vAlign w:val="bottom"/>
          </w:tcPr>
          <w:p w14:paraId="701D256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316</w:t>
            </w:r>
          </w:p>
        </w:tc>
        <w:tc>
          <w:tcPr>
            <w:tcW w:w="570" w:type="dxa"/>
            <w:gridSpan w:val="2"/>
            <w:shd w:val="clear" w:color="auto" w:fill="auto"/>
            <w:vAlign w:val="bottom"/>
          </w:tcPr>
          <w:p w14:paraId="293189A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387</w:t>
            </w:r>
          </w:p>
        </w:tc>
      </w:tr>
      <w:tr w:rsidR="009E2756" w:rsidRPr="00D7557D" w14:paraId="19610443" w14:textId="77777777" w:rsidTr="009E2756">
        <w:tc>
          <w:tcPr>
            <w:tcW w:w="806" w:type="dxa"/>
            <w:shd w:val="clear" w:color="auto" w:fill="auto"/>
            <w:vAlign w:val="bottom"/>
          </w:tcPr>
          <w:p w14:paraId="413355EC" w14:textId="55991064" w:rsidR="0094173D" w:rsidRPr="00D7557D" w:rsidRDefault="0094173D" w:rsidP="009417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2019</w:t>
            </w:r>
            <w:r w:rsidR="007944AC" w:rsidRPr="00D7557D">
              <w:rPr>
                <w:sz w:val="17"/>
              </w:rPr>
              <w:t>–</w:t>
            </w:r>
            <w:r w:rsidRPr="00D7557D">
              <w:rPr>
                <w:sz w:val="17"/>
              </w:rPr>
              <w:t>20</w:t>
            </w:r>
          </w:p>
        </w:tc>
        <w:tc>
          <w:tcPr>
            <w:tcW w:w="357" w:type="dxa"/>
            <w:shd w:val="clear" w:color="auto" w:fill="auto"/>
            <w:vAlign w:val="bottom"/>
          </w:tcPr>
          <w:p w14:paraId="69740A2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7" w:type="dxa"/>
            <w:shd w:val="clear" w:color="auto" w:fill="auto"/>
            <w:vAlign w:val="bottom"/>
          </w:tcPr>
          <w:p w14:paraId="23B7A9E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360" w:type="dxa"/>
            <w:gridSpan w:val="2"/>
            <w:shd w:val="clear" w:color="auto" w:fill="auto"/>
            <w:vAlign w:val="bottom"/>
          </w:tcPr>
          <w:p w14:paraId="57FDF44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4491678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10</w:t>
            </w:r>
          </w:p>
        </w:tc>
        <w:tc>
          <w:tcPr>
            <w:tcW w:w="360" w:type="dxa"/>
            <w:gridSpan w:val="2"/>
            <w:shd w:val="clear" w:color="auto" w:fill="auto"/>
            <w:vAlign w:val="bottom"/>
          </w:tcPr>
          <w:p w14:paraId="193DFCDD"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360" w:type="dxa"/>
            <w:shd w:val="clear" w:color="auto" w:fill="auto"/>
            <w:vAlign w:val="bottom"/>
          </w:tcPr>
          <w:p w14:paraId="7A1A7B0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22</w:t>
            </w:r>
          </w:p>
        </w:tc>
        <w:tc>
          <w:tcPr>
            <w:tcW w:w="360" w:type="dxa"/>
            <w:gridSpan w:val="2"/>
            <w:shd w:val="clear" w:color="auto" w:fill="auto"/>
            <w:vAlign w:val="bottom"/>
          </w:tcPr>
          <w:p w14:paraId="64EFC0F1"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5CC9DD4D"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473BC79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5B63AB1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44</w:t>
            </w:r>
          </w:p>
        </w:tc>
        <w:tc>
          <w:tcPr>
            <w:tcW w:w="360" w:type="dxa"/>
            <w:gridSpan w:val="2"/>
            <w:shd w:val="clear" w:color="auto" w:fill="auto"/>
            <w:vAlign w:val="bottom"/>
          </w:tcPr>
          <w:p w14:paraId="19A6772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2235F40D"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gridSpan w:val="2"/>
            <w:shd w:val="clear" w:color="auto" w:fill="auto"/>
            <w:vAlign w:val="bottom"/>
          </w:tcPr>
          <w:p w14:paraId="0AE06B3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5E7EFF2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w:t>
            </w:r>
          </w:p>
        </w:tc>
        <w:tc>
          <w:tcPr>
            <w:tcW w:w="450" w:type="dxa"/>
            <w:gridSpan w:val="2"/>
            <w:shd w:val="clear" w:color="auto" w:fill="auto"/>
            <w:vAlign w:val="bottom"/>
          </w:tcPr>
          <w:p w14:paraId="490FDFB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450" w:type="dxa"/>
            <w:shd w:val="clear" w:color="auto" w:fill="auto"/>
            <w:vAlign w:val="bottom"/>
          </w:tcPr>
          <w:p w14:paraId="0105B005"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36</w:t>
            </w:r>
          </w:p>
        </w:tc>
        <w:tc>
          <w:tcPr>
            <w:tcW w:w="450" w:type="dxa"/>
            <w:gridSpan w:val="2"/>
            <w:shd w:val="clear" w:color="auto" w:fill="auto"/>
            <w:vAlign w:val="bottom"/>
          </w:tcPr>
          <w:p w14:paraId="523E691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360" w:type="dxa"/>
            <w:shd w:val="clear" w:color="auto" w:fill="auto"/>
            <w:vAlign w:val="bottom"/>
          </w:tcPr>
          <w:p w14:paraId="3F515BF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2F41C6C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540" w:type="dxa"/>
            <w:shd w:val="clear" w:color="auto" w:fill="auto"/>
            <w:vAlign w:val="bottom"/>
          </w:tcPr>
          <w:p w14:paraId="0974AFE5"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190</w:t>
            </w:r>
          </w:p>
        </w:tc>
        <w:tc>
          <w:tcPr>
            <w:tcW w:w="570" w:type="dxa"/>
            <w:gridSpan w:val="2"/>
            <w:shd w:val="clear" w:color="auto" w:fill="auto"/>
            <w:vAlign w:val="bottom"/>
          </w:tcPr>
          <w:p w14:paraId="5C8C9C9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205</w:t>
            </w:r>
          </w:p>
        </w:tc>
      </w:tr>
      <w:tr w:rsidR="009E2756" w:rsidRPr="00D7557D" w14:paraId="21375F56" w14:textId="77777777" w:rsidTr="009E2756">
        <w:tc>
          <w:tcPr>
            <w:tcW w:w="806" w:type="dxa"/>
            <w:shd w:val="clear" w:color="auto" w:fill="auto"/>
            <w:vAlign w:val="bottom"/>
          </w:tcPr>
          <w:p w14:paraId="39ED2DEC" w14:textId="3B285A59" w:rsidR="0094173D" w:rsidRPr="00D7557D" w:rsidRDefault="0094173D" w:rsidP="009417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2020</w:t>
            </w:r>
            <w:r w:rsidR="007944AC" w:rsidRPr="00D7557D">
              <w:rPr>
                <w:sz w:val="17"/>
              </w:rPr>
              <w:t>–</w:t>
            </w:r>
            <w:r w:rsidRPr="00D7557D">
              <w:rPr>
                <w:sz w:val="17"/>
              </w:rPr>
              <w:t>21</w:t>
            </w:r>
          </w:p>
        </w:tc>
        <w:tc>
          <w:tcPr>
            <w:tcW w:w="357" w:type="dxa"/>
            <w:shd w:val="clear" w:color="auto" w:fill="auto"/>
            <w:vAlign w:val="bottom"/>
          </w:tcPr>
          <w:p w14:paraId="5B077752"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7" w:type="dxa"/>
            <w:shd w:val="clear" w:color="auto" w:fill="auto"/>
            <w:vAlign w:val="bottom"/>
          </w:tcPr>
          <w:p w14:paraId="487974A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w:t>
            </w:r>
          </w:p>
        </w:tc>
        <w:tc>
          <w:tcPr>
            <w:tcW w:w="360" w:type="dxa"/>
            <w:gridSpan w:val="2"/>
            <w:shd w:val="clear" w:color="auto" w:fill="auto"/>
            <w:vAlign w:val="bottom"/>
          </w:tcPr>
          <w:p w14:paraId="767D322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BF9522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360" w:type="dxa"/>
            <w:gridSpan w:val="2"/>
            <w:shd w:val="clear" w:color="auto" w:fill="auto"/>
            <w:vAlign w:val="bottom"/>
          </w:tcPr>
          <w:p w14:paraId="66D0F86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360" w:type="dxa"/>
            <w:shd w:val="clear" w:color="auto" w:fill="auto"/>
            <w:vAlign w:val="bottom"/>
          </w:tcPr>
          <w:p w14:paraId="79D78D7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w:t>
            </w:r>
          </w:p>
        </w:tc>
        <w:tc>
          <w:tcPr>
            <w:tcW w:w="360" w:type="dxa"/>
            <w:gridSpan w:val="2"/>
            <w:shd w:val="clear" w:color="auto" w:fill="auto"/>
            <w:vAlign w:val="bottom"/>
          </w:tcPr>
          <w:p w14:paraId="5D5C0C7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2F5613A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143CEE3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008CB50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39</w:t>
            </w:r>
          </w:p>
        </w:tc>
        <w:tc>
          <w:tcPr>
            <w:tcW w:w="360" w:type="dxa"/>
            <w:gridSpan w:val="2"/>
            <w:shd w:val="clear" w:color="auto" w:fill="auto"/>
            <w:vAlign w:val="bottom"/>
          </w:tcPr>
          <w:p w14:paraId="310A056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687EA9F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450" w:type="dxa"/>
            <w:gridSpan w:val="2"/>
            <w:shd w:val="clear" w:color="auto" w:fill="auto"/>
            <w:vAlign w:val="bottom"/>
          </w:tcPr>
          <w:p w14:paraId="5E4B7B1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10BE7B1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35</w:t>
            </w:r>
          </w:p>
        </w:tc>
        <w:tc>
          <w:tcPr>
            <w:tcW w:w="450" w:type="dxa"/>
            <w:gridSpan w:val="2"/>
            <w:shd w:val="clear" w:color="auto" w:fill="auto"/>
            <w:vAlign w:val="bottom"/>
          </w:tcPr>
          <w:p w14:paraId="7685421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144C47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14</w:t>
            </w:r>
          </w:p>
        </w:tc>
        <w:tc>
          <w:tcPr>
            <w:tcW w:w="450" w:type="dxa"/>
            <w:gridSpan w:val="2"/>
            <w:shd w:val="clear" w:color="auto" w:fill="auto"/>
            <w:vAlign w:val="bottom"/>
          </w:tcPr>
          <w:p w14:paraId="7632FDB2"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360" w:type="dxa"/>
            <w:shd w:val="clear" w:color="auto" w:fill="auto"/>
            <w:vAlign w:val="bottom"/>
          </w:tcPr>
          <w:p w14:paraId="1D3B937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22</w:t>
            </w:r>
          </w:p>
        </w:tc>
        <w:tc>
          <w:tcPr>
            <w:tcW w:w="450" w:type="dxa"/>
            <w:gridSpan w:val="2"/>
            <w:shd w:val="clear" w:color="auto" w:fill="auto"/>
            <w:vAlign w:val="bottom"/>
          </w:tcPr>
          <w:p w14:paraId="11953B8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540" w:type="dxa"/>
            <w:shd w:val="clear" w:color="auto" w:fill="auto"/>
            <w:vAlign w:val="bottom"/>
          </w:tcPr>
          <w:p w14:paraId="2519C18D"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183</w:t>
            </w:r>
          </w:p>
        </w:tc>
        <w:tc>
          <w:tcPr>
            <w:tcW w:w="570" w:type="dxa"/>
            <w:gridSpan w:val="2"/>
            <w:shd w:val="clear" w:color="auto" w:fill="auto"/>
            <w:vAlign w:val="bottom"/>
          </w:tcPr>
          <w:p w14:paraId="6822FC5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187</w:t>
            </w:r>
          </w:p>
        </w:tc>
      </w:tr>
      <w:tr w:rsidR="009E2756" w:rsidRPr="00D7557D" w14:paraId="1783F7DD" w14:textId="77777777" w:rsidTr="009E2756">
        <w:tc>
          <w:tcPr>
            <w:tcW w:w="806" w:type="dxa"/>
            <w:shd w:val="clear" w:color="auto" w:fill="auto"/>
            <w:vAlign w:val="bottom"/>
          </w:tcPr>
          <w:p w14:paraId="645135E4" w14:textId="3703243F" w:rsidR="0094173D" w:rsidRPr="00D7557D" w:rsidRDefault="0094173D" w:rsidP="009417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2021</w:t>
            </w:r>
            <w:r w:rsidR="007944AC" w:rsidRPr="00D7557D">
              <w:rPr>
                <w:sz w:val="17"/>
              </w:rPr>
              <w:t>–</w:t>
            </w:r>
            <w:r w:rsidRPr="00D7557D">
              <w:rPr>
                <w:sz w:val="17"/>
              </w:rPr>
              <w:t>22</w:t>
            </w:r>
          </w:p>
        </w:tc>
        <w:tc>
          <w:tcPr>
            <w:tcW w:w="357" w:type="dxa"/>
            <w:shd w:val="clear" w:color="auto" w:fill="auto"/>
            <w:vAlign w:val="bottom"/>
          </w:tcPr>
          <w:p w14:paraId="1A8D48E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7" w:type="dxa"/>
            <w:shd w:val="clear" w:color="auto" w:fill="auto"/>
            <w:vAlign w:val="bottom"/>
          </w:tcPr>
          <w:p w14:paraId="39321D3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360" w:type="dxa"/>
            <w:gridSpan w:val="2"/>
            <w:shd w:val="clear" w:color="auto" w:fill="auto"/>
            <w:vAlign w:val="bottom"/>
          </w:tcPr>
          <w:p w14:paraId="5298486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71FA8A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18</w:t>
            </w:r>
          </w:p>
        </w:tc>
        <w:tc>
          <w:tcPr>
            <w:tcW w:w="360" w:type="dxa"/>
            <w:gridSpan w:val="2"/>
            <w:shd w:val="clear" w:color="auto" w:fill="auto"/>
            <w:vAlign w:val="bottom"/>
          </w:tcPr>
          <w:p w14:paraId="5496292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360" w:type="dxa"/>
            <w:shd w:val="clear" w:color="auto" w:fill="auto"/>
            <w:vAlign w:val="bottom"/>
          </w:tcPr>
          <w:p w14:paraId="1FB6454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360" w:type="dxa"/>
            <w:gridSpan w:val="2"/>
            <w:shd w:val="clear" w:color="auto" w:fill="auto"/>
            <w:vAlign w:val="bottom"/>
          </w:tcPr>
          <w:p w14:paraId="2E8D0C9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7428B52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16</w:t>
            </w:r>
          </w:p>
        </w:tc>
        <w:tc>
          <w:tcPr>
            <w:tcW w:w="450" w:type="dxa"/>
            <w:gridSpan w:val="2"/>
            <w:shd w:val="clear" w:color="auto" w:fill="auto"/>
            <w:vAlign w:val="bottom"/>
          </w:tcPr>
          <w:p w14:paraId="58B9764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5DFB39C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50</w:t>
            </w:r>
          </w:p>
        </w:tc>
        <w:tc>
          <w:tcPr>
            <w:tcW w:w="360" w:type="dxa"/>
            <w:gridSpan w:val="2"/>
            <w:shd w:val="clear" w:color="auto" w:fill="auto"/>
            <w:vAlign w:val="bottom"/>
          </w:tcPr>
          <w:p w14:paraId="09E3E1F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0661227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450" w:type="dxa"/>
            <w:gridSpan w:val="2"/>
            <w:shd w:val="clear" w:color="auto" w:fill="auto"/>
            <w:vAlign w:val="bottom"/>
          </w:tcPr>
          <w:p w14:paraId="5774FA1D"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3DAC092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450" w:type="dxa"/>
            <w:gridSpan w:val="2"/>
            <w:shd w:val="clear" w:color="auto" w:fill="auto"/>
            <w:vAlign w:val="bottom"/>
          </w:tcPr>
          <w:p w14:paraId="0BE8A04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shd w:val="clear" w:color="auto" w:fill="auto"/>
            <w:vAlign w:val="bottom"/>
          </w:tcPr>
          <w:p w14:paraId="7659554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w:t>
            </w:r>
          </w:p>
        </w:tc>
        <w:tc>
          <w:tcPr>
            <w:tcW w:w="450" w:type="dxa"/>
            <w:gridSpan w:val="2"/>
            <w:shd w:val="clear" w:color="auto" w:fill="auto"/>
            <w:vAlign w:val="bottom"/>
          </w:tcPr>
          <w:p w14:paraId="5C285E7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w:t>
            </w:r>
          </w:p>
        </w:tc>
        <w:tc>
          <w:tcPr>
            <w:tcW w:w="360" w:type="dxa"/>
            <w:shd w:val="clear" w:color="auto" w:fill="auto"/>
            <w:vAlign w:val="bottom"/>
          </w:tcPr>
          <w:p w14:paraId="13BC58B1"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27</w:t>
            </w:r>
          </w:p>
        </w:tc>
        <w:tc>
          <w:tcPr>
            <w:tcW w:w="450" w:type="dxa"/>
            <w:gridSpan w:val="2"/>
            <w:shd w:val="clear" w:color="auto" w:fill="auto"/>
            <w:vAlign w:val="bottom"/>
          </w:tcPr>
          <w:p w14:paraId="3BA33BE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w:t>
            </w:r>
          </w:p>
        </w:tc>
        <w:tc>
          <w:tcPr>
            <w:tcW w:w="540" w:type="dxa"/>
            <w:shd w:val="clear" w:color="auto" w:fill="auto"/>
            <w:vAlign w:val="bottom"/>
          </w:tcPr>
          <w:p w14:paraId="003D7F8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200</w:t>
            </w:r>
          </w:p>
        </w:tc>
        <w:tc>
          <w:tcPr>
            <w:tcW w:w="570" w:type="dxa"/>
            <w:gridSpan w:val="2"/>
            <w:shd w:val="clear" w:color="auto" w:fill="auto"/>
            <w:vAlign w:val="bottom"/>
          </w:tcPr>
          <w:p w14:paraId="5251645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211</w:t>
            </w:r>
          </w:p>
        </w:tc>
      </w:tr>
      <w:tr w:rsidR="009E2756" w:rsidRPr="00D7557D" w14:paraId="2E6AB44B" w14:textId="77777777" w:rsidTr="009E2756">
        <w:tc>
          <w:tcPr>
            <w:tcW w:w="806" w:type="dxa"/>
            <w:tcBorders>
              <w:bottom w:val="single" w:sz="4" w:space="0" w:color="auto"/>
            </w:tcBorders>
            <w:shd w:val="clear" w:color="auto" w:fill="auto"/>
            <w:vAlign w:val="bottom"/>
          </w:tcPr>
          <w:p w14:paraId="3CC8A45D" w14:textId="209F135D"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2022</w:t>
            </w:r>
            <w:r w:rsidR="007944AC" w:rsidRPr="00D7557D">
              <w:rPr>
                <w:sz w:val="17"/>
              </w:rPr>
              <w:t>–</w:t>
            </w:r>
            <w:r w:rsidRPr="00D7557D">
              <w:rPr>
                <w:sz w:val="17"/>
              </w:rPr>
              <w:t>23</w:t>
            </w:r>
          </w:p>
        </w:tc>
        <w:tc>
          <w:tcPr>
            <w:tcW w:w="357" w:type="dxa"/>
            <w:tcBorders>
              <w:bottom w:val="single" w:sz="4" w:space="0" w:color="auto"/>
            </w:tcBorders>
            <w:shd w:val="clear" w:color="auto" w:fill="auto"/>
            <w:vAlign w:val="bottom"/>
          </w:tcPr>
          <w:p w14:paraId="78565DC5"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7" w:type="dxa"/>
            <w:tcBorders>
              <w:bottom w:val="single" w:sz="4" w:space="0" w:color="auto"/>
            </w:tcBorders>
            <w:shd w:val="clear" w:color="auto" w:fill="auto"/>
            <w:vAlign w:val="bottom"/>
          </w:tcPr>
          <w:p w14:paraId="2458548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25</w:t>
            </w:r>
          </w:p>
        </w:tc>
        <w:tc>
          <w:tcPr>
            <w:tcW w:w="360" w:type="dxa"/>
            <w:gridSpan w:val="2"/>
            <w:tcBorders>
              <w:bottom w:val="single" w:sz="4" w:space="0" w:color="auto"/>
            </w:tcBorders>
            <w:shd w:val="clear" w:color="auto" w:fill="auto"/>
            <w:vAlign w:val="bottom"/>
          </w:tcPr>
          <w:p w14:paraId="6BB0034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p>
        </w:tc>
        <w:tc>
          <w:tcPr>
            <w:tcW w:w="450" w:type="dxa"/>
            <w:tcBorders>
              <w:bottom w:val="single" w:sz="4" w:space="0" w:color="auto"/>
            </w:tcBorders>
            <w:shd w:val="clear" w:color="auto" w:fill="auto"/>
            <w:vAlign w:val="bottom"/>
          </w:tcPr>
          <w:p w14:paraId="5A7AB021"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17</w:t>
            </w:r>
          </w:p>
        </w:tc>
        <w:tc>
          <w:tcPr>
            <w:tcW w:w="360" w:type="dxa"/>
            <w:gridSpan w:val="2"/>
            <w:tcBorders>
              <w:bottom w:val="single" w:sz="4" w:space="0" w:color="auto"/>
            </w:tcBorders>
            <w:shd w:val="clear" w:color="auto" w:fill="auto"/>
            <w:vAlign w:val="bottom"/>
          </w:tcPr>
          <w:p w14:paraId="2FC3CD3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p>
        </w:tc>
        <w:tc>
          <w:tcPr>
            <w:tcW w:w="360" w:type="dxa"/>
            <w:tcBorders>
              <w:bottom w:val="single" w:sz="4" w:space="0" w:color="auto"/>
            </w:tcBorders>
            <w:shd w:val="clear" w:color="auto" w:fill="auto"/>
            <w:vAlign w:val="bottom"/>
          </w:tcPr>
          <w:p w14:paraId="05A467B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26</w:t>
            </w:r>
          </w:p>
        </w:tc>
        <w:tc>
          <w:tcPr>
            <w:tcW w:w="360" w:type="dxa"/>
            <w:gridSpan w:val="2"/>
            <w:tcBorders>
              <w:bottom w:val="single" w:sz="4" w:space="0" w:color="auto"/>
            </w:tcBorders>
            <w:shd w:val="clear" w:color="auto" w:fill="auto"/>
            <w:vAlign w:val="bottom"/>
          </w:tcPr>
          <w:p w14:paraId="0F2A80F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6CA235C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19</w:t>
            </w:r>
          </w:p>
        </w:tc>
        <w:tc>
          <w:tcPr>
            <w:tcW w:w="450" w:type="dxa"/>
            <w:gridSpan w:val="2"/>
            <w:tcBorders>
              <w:bottom w:val="single" w:sz="4" w:space="0" w:color="auto"/>
            </w:tcBorders>
            <w:shd w:val="clear" w:color="auto" w:fill="auto"/>
            <w:vAlign w:val="bottom"/>
          </w:tcPr>
          <w:p w14:paraId="25F6206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6E452AA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43</w:t>
            </w:r>
          </w:p>
        </w:tc>
        <w:tc>
          <w:tcPr>
            <w:tcW w:w="360" w:type="dxa"/>
            <w:gridSpan w:val="2"/>
            <w:tcBorders>
              <w:bottom w:val="single" w:sz="4" w:space="0" w:color="auto"/>
            </w:tcBorders>
            <w:shd w:val="clear" w:color="auto" w:fill="auto"/>
            <w:vAlign w:val="bottom"/>
          </w:tcPr>
          <w:p w14:paraId="6E81A3A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7E7021F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7</w:t>
            </w:r>
          </w:p>
        </w:tc>
        <w:tc>
          <w:tcPr>
            <w:tcW w:w="450" w:type="dxa"/>
            <w:gridSpan w:val="2"/>
            <w:tcBorders>
              <w:bottom w:val="single" w:sz="4" w:space="0" w:color="auto"/>
            </w:tcBorders>
            <w:shd w:val="clear" w:color="auto" w:fill="auto"/>
            <w:vAlign w:val="bottom"/>
          </w:tcPr>
          <w:p w14:paraId="2ED515D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w:t>
            </w:r>
          </w:p>
        </w:tc>
        <w:tc>
          <w:tcPr>
            <w:tcW w:w="450" w:type="dxa"/>
            <w:tcBorders>
              <w:bottom w:val="single" w:sz="4" w:space="0" w:color="auto"/>
            </w:tcBorders>
            <w:shd w:val="clear" w:color="auto" w:fill="auto"/>
            <w:vAlign w:val="bottom"/>
          </w:tcPr>
          <w:p w14:paraId="3FB4C495"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19</w:t>
            </w:r>
          </w:p>
        </w:tc>
        <w:tc>
          <w:tcPr>
            <w:tcW w:w="450" w:type="dxa"/>
            <w:gridSpan w:val="2"/>
            <w:tcBorders>
              <w:bottom w:val="single" w:sz="4" w:space="0" w:color="auto"/>
            </w:tcBorders>
            <w:shd w:val="clear" w:color="auto" w:fill="auto"/>
            <w:vAlign w:val="bottom"/>
          </w:tcPr>
          <w:p w14:paraId="14E6674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66154F95"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15</w:t>
            </w:r>
          </w:p>
        </w:tc>
        <w:tc>
          <w:tcPr>
            <w:tcW w:w="450" w:type="dxa"/>
            <w:gridSpan w:val="2"/>
            <w:tcBorders>
              <w:bottom w:val="single" w:sz="4" w:space="0" w:color="auto"/>
            </w:tcBorders>
            <w:shd w:val="clear" w:color="auto" w:fill="auto"/>
            <w:vAlign w:val="bottom"/>
          </w:tcPr>
          <w:p w14:paraId="5A9AEED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17</w:t>
            </w:r>
          </w:p>
        </w:tc>
        <w:tc>
          <w:tcPr>
            <w:tcW w:w="360" w:type="dxa"/>
            <w:tcBorders>
              <w:bottom w:val="single" w:sz="4" w:space="0" w:color="auto"/>
            </w:tcBorders>
            <w:shd w:val="clear" w:color="auto" w:fill="auto"/>
            <w:vAlign w:val="bottom"/>
          </w:tcPr>
          <w:p w14:paraId="04C923D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39</w:t>
            </w:r>
          </w:p>
        </w:tc>
        <w:tc>
          <w:tcPr>
            <w:tcW w:w="450" w:type="dxa"/>
            <w:gridSpan w:val="2"/>
            <w:tcBorders>
              <w:bottom w:val="single" w:sz="4" w:space="0" w:color="auto"/>
            </w:tcBorders>
            <w:shd w:val="clear" w:color="auto" w:fill="auto"/>
            <w:vAlign w:val="bottom"/>
          </w:tcPr>
          <w:p w14:paraId="3370CD5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20</w:t>
            </w:r>
          </w:p>
        </w:tc>
        <w:tc>
          <w:tcPr>
            <w:tcW w:w="540" w:type="dxa"/>
            <w:tcBorders>
              <w:bottom w:val="single" w:sz="4" w:space="0" w:color="auto"/>
            </w:tcBorders>
            <w:shd w:val="clear" w:color="auto" w:fill="auto"/>
            <w:vAlign w:val="bottom"/>
          </w:tcPr>
          <w:p w14:paraId="098355F6"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210</w:t>
            </w:r>
          </w:p>
        </w:tc>
        <w:tc>
          <w:tcPr>
            <w:tcW w:w="570" w:type="dxa"/>
            <w:gridSpan w:val="2"/>
            <w:tcBorders>
              <w:bottom w:val="single" w:sz="4" w:space="0" w:color="auto"/>
            </w:tcBorders>
            <w:shd w:val="clear" w:color="auto" w:fill="auto"/>
            <w:vAlign w:val="bottom"/>
          </w:tcPr>
          <w:p w14:paraId="0E85646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230</w:t>
            </w:r>
          </w:p>
        </w:tc>
      </w:tr>
      <w:tr w:rsidR="009E2756" w:rsidRPr="00D7557D" w14:paraId="218B680F" w14:textId="77777777" w:rsidTr="009E2756">
        <w:tc>
          <w:tcPr>
            <w:tcW w:w="806" w:type="dxa"/>
            <w:tcBorders>
              <w:top w:val="single" w:sz="4" w:space="0" w:color="auto"/>
              <w:bottom w:val="single" w:sz="12" w:space="0" w:color="auto"/>
            </w:tcBorders>
            <w:shd w:val="clear" w:color="auto" w:fill="auto"/>
            <w:vAlign w:val="bottom"/>
          </w:tcPr>
          <w:p w14:paraId="4E935D0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357" w:type="dxa"/>
            <w:tcBorders>
              <w:top w:val="single" w:sz="4" w:space="0" w:color="auto"/>
              <w:bottom w:val="single" w:sz="12" w:space="0" w:color="auto"/>
            </w:tcBorders>
            <w:shd w:val="clear" w:color="auto" w:fill="auto"/>
            <w:vAlign w:val="bottom"/>
          </w:tcPr>
          <w:p w14:paraId="06652087"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w:t>
            </w:r>
          </w:p>
        </w:tc>
        <w:tc>
          <w:tcPr>
            <w:tcW w:w="457" w:type="dxa"/>
            <w:tcBorders>
              <w:top w:val="single" w:sz="4" w:space="0" w:color="auto"/>
              <w:bottom w:val="single" w:sz="12" w:space="0" w:color="auto"/>
            </w:tcBorders>
            <w:shd w:val="clear" w:color="auto" w:fill="auto"/>
            <w:vAlign w:val="bottom"/>
          </w:tcPr>
          <w:p w14:paraId="709D90FD"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192</w:t>
            </w:r>
          </w:p>
        </w:tc>
        <w:tc>
          <w:tcPr>
            <w:tcW w:w="360" w:type="dxa"/>
            <w:gridSpan w:val="2"/>
            <w:tcBorders>
              <w:top w:val="single" w:sz="4" w:space="0" w:color="auto"/>
              <w:bottom w:val="single" w:sz="12" w:space="0" w:color="auto"/>
            </w:tcBorders>
            <w:shd w:val="clear" w:color="auto" w:fill="auto"/>
            <w:vAlign w:val="bottom"/>
          </w:tcPr>
          <w:p w14:paraId="67D031B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w:t>
            </w:r>
          </w:p>
        </w:tc>
        <w:tc>
          <w:tcPr>
            <w:tcW w:w="450" w:type="dxa"/>
            <w:tcBorders>
              <w:top w:val="single" w:sz="4" w:space="0" w:color="auto"/>
              <w:bottom w:val="single" w:sz="12" w:space="0" w:color="auto"/>
            </w:tcBorders>
            <w:shd w:val="clear" w:color="auto" w:fill="auto"/>
            <w:vAlign w:val="bottom"/>
          </w:tcPr>
          <w:p w14:paraId="39104AC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89</w:t>
            </w:r>
          </w:p>
        </w:tc>
        <w:tc>
          <w:tcPr>
            <w:tcW w:w="360" w:type="dxa"/>
            <w:gridSpan w:val="2"/>
            <w:tcBorders>
              <w:top w:val="single" w:sz="4" w:space="0" w:color="auto"/>
              <w:bottom w:val="single" w:sz="12" w:space="0" w:color="auto"/>
            </w:tcBorders>
            <w:shd w:val="clear" w:color="auto" w:fill="auto"/>
            <w:vAlign w:val="bottom"/>
          </w:tcPr>
          <w:p w14:paraId="411122C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w:t>
            </w:r>
          </w:p>
        </w:tc>
        <w:tc>
          <w:tcPr>
            <w:tcW w:w="360" w:type="dxa"/>
            <w:tcBorders>
              <w:top w:val="single" w:sz="4" w:space="0" w:color="auto"/>
              <w:bottom w:val="single" w:sz="12" w:space="0" w:color="auto"/>
            </w:tcBorders>
            <w:shd w:val="clear" w:color="auto" w:fill="auto"/>
            <w:vAlign w:val="bottom"/>
          </w:tcPr>
          <w:p w14:paraId="496F595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90</w:t>
            </w:r>
          </w:p>
        </w:tc>
        <w:tc>
          <w:tcPr>
            <w:tcW w:w="360" w:type="dxa"/>
            <w:gridSpan w:val="2"/>
            <w:tcBorders>
              <w:top w:val="single" w:sz="4" w:space="0" w:color="auto"/>
              <w:bottom w:val="single" w:sz="12" w:space="0" w:color="auto"/>
            </w:tcBorders>
            <w:shd w:val="clear" w:color="auto" w:fill="auto"/>
            <w:vAlign w:val="bottom"/>
          </w:tcPr>
          <w:p w14:paraId="4FC3824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0</w:t>
            </w:r>
          </w:p>
        </w:tc>
        <w:tc>
          <w:tcPr>
            <w:tcW w:w="450" w:type="dxa"/>
            <w:tcBorders>
              <w:top w:val="single" w:sz="4" w:space="0" w:color="auto"/>
              <w:bottom w:val="single" w:sz="12" w:space="0" w:color="auto"/>
            </w:tcBorders>
            <w:shd w:val="clear" w:color="auto" w:fill="auto"/>
            <w:vAlign w:val="bottom"/>
          </w:tcPr>
          <w:p w14:paraId="1A689FB4"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61</w:t>
            </w:r>
          </w:p>
        </w:tc>
        <w:tc>
          <w:tcPr>
            <w:tcW w:w="450" w:type="dxa"/>
            <w:gridSpan w:val="2"/>
            <w:tcBorders>
              <w:top w:val="single" w:sz="4" w:space="0" w:color="auto"/>
              <w:bottom w:val="single" w:sz="12" w:space="0" w:color="auto"/>
            </w:tcBorders>
            <w:shd w:val="clear" w:color="auto" w:fill="auto"/>
            <w:vAlign w:val="bottom"/>
          </w:tcPr>
          <w:p w14:paraId="3AC376AF"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w:t>
            </w:r>
          </w:p>
        </w:tc>
        <w:tc>
          <w:tcPr>
            <w:tcW w:w="450" w:type="dxa"/>
            <w:tcBorders>
              <w:top w:val="single" w:sz="4" w:space="0" w:color="auto"/>
              <w:bottom w:val="single" w:sz="12" w:space="0" w:color="auto"/>
            </w:tcBorders>
            <w:shd w:val="clear" w:color="auto" w:fill="auto"/>
            <w:vAlign w:val="bottom"/>
          </w:tcPr>
          <w:p w14:paraId="77ACFD8C"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236</w:t>
            </w:r>
          </w:p>
        </w:tc>
        <w:tc>
          <w:tcPr>
            <w:tcW w:w="360" w:type="dxa"/>
            <w:gridSpan w:val="2"/>
            <w:tcBorders>
              <w:top w:val="single" w:sz="4" w:space="0" w:color="auto"/>
              <w:bottom w:val="single" w:sz="12" w:space="0" w:color="auto"/>
            </w:tcBorders>
            <w:shd w:val="clear" w:color="auto" w:fill="auto"/>
            <w:vAlign w:val="bottom"/>
          </w:tcPr>
          <w:p w14:paraId="4287EC3B"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p>
        </w:tc>
        <w:tc>
          <w:tcPr>
            <w:tcW w:w="450" w:type="dxa"/>
            <w:tcBorders>
              <w:top w:val="single" w:sz="4" w:space="0" w:color="auto"/>
              <w:bottom w:val="single" w:sz="12" w:space="0" w:color="auto"/>
            </w:tcBorders>
            <w:shd w:val="clear" w:color="auto" w:fill="auto"/>
            <w:vAlign w:val="bottom"/>
          </w:tcPr>
          <w:p w14:paraId="737E5D63"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26</w:t>
            </w:r>
          </w:p>
        </w:tc>
        <w:tc>
          <w:tcPr>
            <w:tcW w:w="450" w:type="dxa"/>
            <w:gridSpan w:val="2"/>
            <w:tcBorders>
              <w:top w:val="single" w:sz="4" w:space="0" w:color="auto"/>
              <w:bottom w:val="single" w:sz="12" w:space="0" w:color="auto"/>
            </w:tcBorders>
            <w:shd w:val="clear" w:color="auto" w:fill="auto"/>
            <w:vAlign w:val="bottom"/>
          </w:tcPr>
          <w:p w14:paraId="51D18385"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w:t>
            </w:r>
          </w:p>
        </w:tc>
        <w:tc>
          <w:tcPr>
            <w:tcW w:w="450" w:type="dxa"/>
            <w:tcBorders>
              <w:top w:val="single" w:sz="4" w:space="0" w:color="auto"/>
              <w:bottom w:val="single" w:sz="12" w:space="0" w:color="auto"/>
            </w:tcBorders>
            <w:shd w:val="clear" w:color="auto" w:fill="auto"/>
            <w:vAlign w:val="bottom"/>
          </w:tcPr>
          <w:p w14:paraId="6DAF5629"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127</w:t>
            </w:r>
          </w:p>
        </w:tc>
        <w:tc>
          <w:tcPr>
            <w:tcW w:w="450" w:type="dxa"/>
            <w:gridSpan w:val="2"/>
            <w:tcBorders>
              <w:top w:val="single" w:sz="4" w:space="0" w:color="auto"/>
              <w:bottom w:val="single" w:sz="12" w:space="0" w:color="auto"/>
            </w:tcBorders>
            <w:shd w:val="clear" w:color="auto" w:fill="auto"/>
            <w:vAlign w:val="bottom"/>
          </w:tcPr>
          <w:p w14:paraId="7A8962B8"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67</w:t>
            </w:r>
          </w:p>
        </w:tc>
        <w:tc>
          <w:tcPr>
            <w:tcW w:w="450" w:type="dxa"/>
            <w:tcBorders>
              <w:top w:val="single" w:sz="4" w:space="0" w:color="auto"/>
              <w:bottom w:val="single" w:sz="12" w:space="0" w:color="auto"/>
            </w:tcBorders>
            <w:shd w:val="clear" w:color="auto" w:fill="auto"/>
            <w:vAlign w:val="bottom"/>
          </w:tcPr>
          <w:p w14:paraId="039D288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181</w:t>
            </w:r>
          </w:p>
        </w:tc>
        <w:tc>
          <w:tcPr>
            <w:tcW w:w="450" w:type="dxa"/>
            <w:gridSpan w:val="2"/>
            <w:tcBorders>
              <w:top w:val="single" w:sz="4" w:space="0" w:color="auto"/>
              <w:bottom w:val="single" w:sz="12" w:space="0" w:color="auto"/>
            </w:tcBorders>
            <w:shd w:val="clear" w:color="auto" w:fill="auto"/>
            <w:vAlign w:val="bottom"/>
          </w:tcPr>
          <w:p w14:paraId="3F297EDE"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32</w:t>
            </w:r>
          </w:p>
        </w:tc>
        <w:tc>
          <w:tcPr>
            <w:tcW w:w="360" w:type="dxa"/>
            <w:tcBorders>
              <w:top w:val="single" w:sz="4" w:space="0" w:color="auto"/>
              <w:bottom w:val="single" w:sz="12" w:space="0" w:color="auto"/>
            </w:tcBorders>
            <w:shd w:val="clear" w:color="auto" w:fill="auto"/>
            <w:vAlign w:val="bottom"/>
          </w:tcPr>
          <w:p w14:paraId="35F4D5BA"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97</w:t>
            </w:r>
          </w:p>
        </w:tc>
        <w:tc>
          <w:tcPr>
            <w:tcW w:w="450" w:type="dxa"/>
            <w:gridSpan w:val="2"/>
            <w:tcBorders>
              <w:top w:val="single" w:sz="4" w:space="0" w:color="auto"/>
              <w:bottom w:val="single" w:sz="12" w:space="0" w:color="auto"/>
            </w:tcBorders>
            <w:shd w:val="clear" w:color="auto" w:fill="auto"/>
            <w:vAlign w:val="bottom"/>
          </w:tcPr>
          <w:p w14:paraId="0CB81A90" w14:textId="77777777"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121</w:t>
            </w:r>
          </w:p>
        </w:tc>
        <w:tc>
          <w:tcPr>
            <w:tcW w:w="540" w:type="dxa"/>
            <w:tcBorders>
              <w:top w:val="single" w:sz="4" w:space="0" w:color="auto"/>
              <w:bottom w:val="single" w:sz="12" w:space="0" w:color="auto"/>
            </w:tcBorders>
            <w:shd w:val="clear" w:color="auto" w:fill="auto"/>
            <w:vAlign w:val="bottom"/>
          </w:tcPr>
          <w:p w14:paraId="0DDFBF90" w14:textId="5B87F1CE"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r w:rsidR="00480956" w:rsidRPr="00D7557D">
              <w:rPr>
                <w:b/>
                <w:sz w:val="17"/>
              </w:rPr>
              <w:t xml:space="preserve"> </w:t>
            </w:r>
            <w:r w:rsidRPr="00D7557D">
              <w:rPr>
                <w:b/>
                <w:sz w:val="17"/>
              </w:rPr>
              <w:t>099</w:t>
            </w:r>
          </w:p>
        </w:tc>
        <w:tc>
          <w:tcPr>
            <w:tcW w:w="570" w:type="dxa"/>
            <w:gridSpan w:val="2"/>
            <w:tcBorders>
              <w:top w:val="single" w:sz="4" w:space="0" w:color="auto"/>
              <w:bottom w:val="single" w:sz="12" w:space="0" w:color="auto"/>
            </w:tcBorders>
            <w:shd w:val="clear" w:color="auto" w:fill="auto"/>
            <w:vAlign w:val="bottom"/>
          </w:tcPr>
          <w:p w14:paraId="5BC4A218" w14:textId="09544860" w:rsidR="0094173D" w:rsidRPr="00D7557D" w:rsidRDefault="0094173D" w:rsidP="00480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w:t>
            </w:r>
            <w:r w:rsidR="00480956" w:rsidRPr="00D7557D">
              <w:rPr>
                <w:b/>
                <w:sz w:val="17"/>
              </w:rPr>
              <w:t xml:space="preserve"> </w:t>
            </w:r>
            <w:r w:rsidRPr="00D7557D">
              <w:rPr>
                <w:b/>
                <w:sz w:val="17"/>
              </w:rPr>
              <w:t>220</w:t>
            </w:r>
          </w:p>
        </w:tc>
      </w:tr>
    </w:tbl>
    <w:p w14:paraId="32876BB3" w14:textId="77777777" w:rsidR="009D4BF2" w:rsidRPr="00D7557D" w:rsidRDefault="009D4BF2" w:rsidP="009D4BF2">
      <w:pPr>
        <w:pStyle w:val="SingleTxt"/>
        <w:spacing w:after="0" w:line="120" w:lineRule="exact"/>
        <w:rPr>
          <w:i/>
          <w:iCs/>
          <w:sz w:val="10"/>
        </w:rPr>
      </w:pPr>
    </w:p>
    <w:p w14:paraId="200F919E" w14:textId="513661CE" w:rsidR="001547AD" w:rsidRPr="00D7557D" w:rsidRDefault="001547AD" w:rsidP="00DC1C94">
      <w:pPr>
        <w:pStyle w:val="FootnoteText"/>
        <w:tabs>
          <w:tab w:val="clear" w:pos="418"/>
          <w:tab w:val="right" w:pos="216"/>
          <w:tab w:val="left" w:pos="288"/>
          <w:tab w:val="right" w:pos="576"/>
          <w:tab w:val="left" w:pos="648"/>
        </w:tabs>
        <w:ind w:left="288" w:hanging="288"/>
      </w:pPr>
      <w:r w:rsidRPr="00D7557D">
        <w:rPr>
          <w:i/>
          <w:iCs/>
        </w:rPr>
        <w:t>Source</w:t>
      </w:r>
      <w:r w:rsidRPr="00D7557D">
        <w:t>: Nepal Police Headquarters</w:t>
      </w:r>
      <w:r w:rsidR="00AA27FC">
        <w:t>.</w:t>
      </w:r>
    </w:p>
    <w:p w14:paraId="1E3694FD" w14:textId="77777777" w:rsidR="009D4BF2" w:rsidRPr="00D7557D" w:rsidRDefault="009D4BF2" w:rsidP="009D4BF2">
      <w:pPr>
        <w:pStyle w:val="SingleTxt"/>
        <w:spacing w:after="0" w:line="120" w:lineRule="exact"/>
        <w:rPr>
          <w:sz w:val="10"/>
        </w:rPr>
      </w:pPr>
    </w:p>
    <w:p w14:paraId="7460114B" w14:textId="77777777" w:rsidR="009D4BF2" w:rsidRPr="00D7557D" w:rsidRDefault="009D4BF2" w:rsidP="009D4BF2">
      <w:pPr>
        <w:pStyle w:val="SingleTxt"/>
        <w:spacing w:after="0" w:line="120" w:lineRule="exact"/>
        <w:rPr>
          <w:sz w:val="10"/>
        </w:rPr>
      </w:pPr>
    </w:p>
    <w:p w14:paraId="2AE6B71A" w14:textId="77777777" w:rsidR="009D4BF2" w:rsidRPr="00D7557D" w:rsidRDefault="009D4BF2" w:rsidP="009D4BF2">
      <w:pPr>
        <w:pStyle w:val="SingleTxt"/>
        <w:spacing w:after="0" w:line="120" w:lineRule="exact"/>
        <w:rPr>
          <w:sz w:val="10"/>
        </w:rPr>
      </w:pPr>
    </w:p>
    <w:p w14:paraId="1052190B" w14:textId="2EFE7F22" w:rsidR="001547AD" w:rsidRPr="00D7557D" w:rsidRDefault="001547AD" w:rsidP="009D4BF2">
      <w:pPr>
        <w:pStyle w:val="H1"/>
        <w:ind w:left="2527" w:right="1260"/>
      </w:pPr>
      <w:r w:rsidRPr="00D7557D">
        <w:t>Reply to paragraph 11 (a) of the list of issues and questions</w:t>
      </w:r>
    </w:p>
    <w:p w14:paraId="0A659780" w14:textId="77777777" w:rsidR="009D4BF2" w:rsidRPr="00D7557D" w:rsidRDefault="009D4BF2" w:rsidP="009D4BF2">
      <w:pPr>
        <w:pStyle w:val="SingleTxt"/>
        <w:spacing w:after="0" w:line="120" w:lineRule="exact"/>
        <w:rPr>
          <w:sz w:val="10"/>
        </w:rPr>
      </w:pPr>
    </w:p>
    <w:p w14:paraId="0503EDA4" w14:textId="77777777" w:rsidR="009D4BF2" w:rsidRPr="00D7557D" w:rsidRDefault="009D4BF2" w:rsidP="009D4BF2">
      <w:pPr>
        <w:pStyle w:val="SingleTxt"/>
        <w:spacing w:after="0" w:line="120" w:lineRule="exact"/>
        <w:rPr>
          <w:sz w:val="10"/>
        </w:rPr>
      </w:pPr>
    </w:p>
    <w:p w14:paraId="4A4FCC17" w14:textId="7671C0F2" w:rsidR="005525D9" w:rsidRPr="00D7557D" w:rsidRDefault="001547AD" w:rsidP="004D67DC">
      <w:pPr>
        <w:pStyle w:val="SingleTxt"/>
      </w:pPr>
      <w:r w:rsidRPr="00D7557D">
        <w:t>74.</w:t>
      </w:r>
      <w:r w:rsidRPr="00D7557D">
        <w:tab/>
        <w:t>A total of 213 police personnel have been trained on identification and investigation of trafficking victims. Nepal Police is regularly monitoring to identify victims of trafficking in the adult entertainment sector.</w:t>
      </w:r>
      <w:r w:rsidR="005525D9" w:rsidRPr="00D7557D">
        <w:t xml:space="preserve"> </w:t>
      </w:r>
    </w:p>
    <w:p w14:paraId="77D3C1B2" w14:textId="77777777" w:rsidR="009D4BF2" w:rsidRPr="00D7557D" w:rsidRDefault="009D4BF2" w:rsidP="009D4BF2">
      <w:pPr>
        <w:pStyle w:val="SingleTxt"/>
        <w:spacing w:after="0" w:line="120" w:lineRule="exact"/>
        <w:rPr>
          <w:sz w:val="10"/>
        </w:rPr>
      </w:pPr>
    </w:p>
    <w:p w14:paraId="42AEC020" w14:textId="77777777" w:rsidR="009D4BF2" w:rsidRPr="00D7557D" w:rsidRDefault="009D4BF2" w:rsidP="009D4BF2">
      <w:pPr>
        <w:pStyle w:val="SingleTxt"/>
        <w:spacing w:after="0" w:line="120" w:lineRule="exact"/>
        <w:rPr>
          <w:sz w:val="10"/>
        </w:rPr>
      </w:pPr>
    </w:p>
    <w:p w14:paraId="239B7376" w14:textId="11BAB497" w:rsidR="001547AD" w:rsidRPr="00D7557D" w:rsidRDefault="001547AD" w:rsidP="009D4BF2">
      <w:pPr>
        <w:pStyle w:val="H1"/>
        <w:ind w:left="2534" w:right="1260"/>
      </w:pPr>
      <w:r w:rsidRPr="00D7557D">
        <w:t>Reply to paragraph 11 (b) of the list of issues and questions</w:t>
      </w:r>
    </w:p>
    <w:p w14:paraId="51654D19" w14:textId="77777777" w:rsidR="009D4BF2" w:rsidRPr="00D7557D" w:rsidRDefault="009D4BF2" w:rsidP="009D4BF2">
      <w:pPr>
        <w:pStyle w:val="SingleTxt"/>
        <w:spacing w:after="0" w:line="120" w:lineRule="exact"/>
        <w:rPr>
          <w:sz w:val="10"/>
        </w:rPr>
      </w:pPr>
    </w:p>
    <w:p w14:paraId="0C047E17" w14:textId="77777777" w:rsidR="009D4BF2" w:rsidRPr="00D7557D" w:rsidRDefault="009D4BF2" w:rsidP="009D4BF2">
      <w:pPr>
        <w:pStyle w:val="SingleTxt"/>
        <w:spacing w:after="0" w:line="120" w:lineRule="exact"/>
        <w:rPr>
          <w:sz w:val="10"/>
        </w:rPr>
      </w:pPr>
    </w:p>
    <w:p w14:paraId="1DA92F31" w14:textId="364B90F3" w:rsidR="001547AD" w:rsidRPr="00D7557D" w:rsidRDefault="001547AD" w:rsidP="004D67DC">
      <w:pPr>
        <w:pStyle w:val="SingleTxt"/>
        <w:rPr>
          <w:i/>
          <w:iCs/>
        </w:rPr>
      </w:pPr>
      <w:r w:rsidRPr="00D7557D">
        <w:t>75.</w:t>
      </w:r>
      <w:r w:rsidRPr="00D7557D">
        <w:tab/>
        <w:t xml:space="preserve">There is no data available so far on police abuse and complicity in corruption targeted at women engaged in prostitution. </w:t>
      </w:r>
    </w:p>
    <w:p w14:paraId="1A4B6294" w14:textId="77777777" w:rsidR="009D4BF2" w:rsidRPr="00D7557D" w:rsidRDefault="009D4BF2" w:rsidP="009D4BF2">
      <w:pPr>
        <w:pStyle w:val="SingleTxt"/>
        <w:spacing w:after="0" w:line="120" w:lineRule="exact"/>
        <w:rPr>
          <w:sz w:val="10"/>
        </w:rPr>
      </w:pPr>
    </w:p>
    <w:p w14:paraId="0DB1F6B5" w14:textId="77777777" w:rsidR="009D4BF2" w:rsidRPr="00D7557D" w:rsidRDefault="009D4BF2" w:rsidP="009D4BF2">
      <w:pPr>
        <w:pStyle w:val="SingleTxt"/>
        <w:spacing w:after="0" w:line="120" w:lineRule="exact"/>
        <w:rPr>
          <w:sz w:val="10"/>
        </w:rPr>
      </w:pPr>
    </w:p>
    <w:p w14:paraId="7E841C8D" w14:textId="59117492" w:rsidR="001547AD" w:rsidRPr="00D7557D" w:rsidRDefault="001547AD" w:rsidP="009D4BF2">
      <w:pPr>
        <w:pStyle w:val="H1"/>
        <w:ind w:left="2534" w:right="1260"/>
      </w:pPr>
      <w:r w:rsidRPr="00D7557D">
        <w:t>Reply to paragraph 11 (c) of the list of issues and questions</w:t>
      </w:r>
    </w:p>
    <w:p w14:paraId="4A94D6A5" w14:textId="77777777" w:rsidR="009D4BF2" w:rsidRPr="00D7557D" w:rsidRDefault="009D4BF2" w:rsidP="009D4BF2">
      <w:pPr>
        <w:pStyle w:val="SingleTxt"/>
        <w:spacing w:after="0" w:line="120" w:lineRule="exact"/>
        <w:rPr>
          <w:sz w:val="10"/>
        </w:rPr>
      </w:pPr>
    </w:p>
    <w:p w14:paraId="25F33D8A" w14:textId="77777777" w:rsidR="009D4BF2" w:rsidRPr="00D7557D" w:rsidRDefault="009D4BF2" w:rsidP="009D4BF2">
      <w:pPr>
        <w:pStyle w:val="SingleTxt"/>
        <w:spacing w:after="0" w:line="120" w:lineRule="exact"/>
        <w:rPr>
          <w:sz w:val="10"/>
        </w:rPr>
      </w:pPr>
    </w:p>
    <w:p w14:paraId="2D483E71" w14:textId="4AFB4E2F" w:rsidR="001547AD" w:rsidRPr="00D7557D" w:rsidRDefault="001547AD" w:rsidP="004D67DC">
      <w:pPr>
        <w:pStyle w:val="SingleTxt"/>
      </w:pPr>
      <w:r w:rsidRPr="00D7557D">
        <w:t>76.</w:t>
      </w:r>
      <w:r w:rsidRPr="00D7557D">
        <w:tab/>
        <w:t>The GoN in cooperation with civil society organisation is dedicated to control sexual exploitation of sex workers. Nepal Police and CSOs are launching public awareness and education campaigns in the adult entertainment sector and slum area. Digital display boards against trafficking and sexual exploitation are put in eight prone areas. Through radio programs, pamphlets, leaflets, telefilms, and use of social media, multiple efforts have been made to reduce the demand for prostitution. Nepal Police has managed to collect information, suggestions and case registration through the QR code. School outreach programmes are intensively launched.</w:t>
      </w:r>
    </w:p>
    <w:p w14:paraId="16A43DF6" w14:textId="77777777" w:rsidR="005525D9" w:rsidRPr="00D7557D" w:rsidRDefault="001547AD" w:rsidP="004D67DC">
      <w:pPr>
        <w:pStyle w:val="SingleTxt"/>
      </w:pPr>
      <w:r w:rsidRPr="00D7557D">
        <w:lastRenderedPageBreak/>
        <w:t>77.</w:t>
      </w:r>
      <w:r w:rsidRPr="00D7557D">
        <w:tab/>
        <w:t>The local administration is conducting cross border cooperation meeting with counterparts for vigilance, interception, rescue and repatriation along with curtailing the demand of young women and girls in the sex and labour market.</w:t>
      </w:r>
      <w:r w:rsidR="005525D9" w:rsidRPr="00D7557D">
        <w:t xml:space="preserve"> </w:t>
      </w:r>
    </w:p>
    <w:p w14:paraId="7893703E" w14:textId="77777777" w:rsidR="005525D9" w:rsidRPr="00D7557D" w:rsidRDefault="001547AD" w:rsidP="004D67DC">
      <w:pPr>
        <w:pStyle w:val="SingleTxt"/>
      </w:pPr>
      <w:r w:rsidRPr="00D7557D">
        <w:t>78.</w:t>
      </w:r>
      <w:r w:rsidRPr="00D7557D">
        <w:tab/>
        <w:t>The GoN is encouraging NGOs to execute more numbers of income generating exit programmes targeting the women and girls involved in prostitution. Safe houses are providing shelter support for those who choose to come out from that sector. Comprehensive services such as healthcare, counselling, legal aid, education and skill development, alternative employment opportunities are being provided.</w:t>
      </w:r>
      <w:r w:rsidR="005525D9" w:rsidRPr="00D7557D">
        <w:t xml:space="preserve"> </w:t>
      </w:r>
    </w:p>
    <w:p w14:paraId="7A2A358D" w14:textId="77777777" w:rsidR="005525D9" w:rsidRPr="00D7557D" w:rsidRDefault="001547AD" w:rsidP="004D67DC">
      <w:pPr>
        <w:pStyle w:val="SingleTxt"/>
      </w:pPr>
      <w:r w:rsidRPr="00D7557D">
        <w:t>79.</w:t>
      </w:r>
      <w:r w:rsidRPr="00D7557D">
        <w:tab/>
        <w:t>To reduce prostitutions, Nepal Police is taking legal measures to criminalize the clients, customers, buyers and hawkers involved in such. Thorough investigation is carried out if any duty bearer is complacent to his/her duty and disciplinary actions are taken against him/her.</w:t>
      </w:r>
      <w:r w:rsidR="005525D9" w:rsidRPr="00D7557D">
        <w:t xml:space="preserve"> </w:t>
      </w:r>
      <w:bookmarkStart w:id="17" w:name="_Toc175724586"/>
    </w:p>
    <w:p w14:paraId="22A96AB4" w14:textId="77777777" w:rsidR="00233DBA" w:rsidRPr="00D7557D" w:rsidRDefault="00233DBA" w:rsidP="00233DBA">
      <w:pPr>
        <w:pStyle w:val="SingleTxt"/>
        <w:spacing w:after="0" w:line="120" w:lineRule="exact"/>
        <w:rPr>
          <w:sz w:val="10"/>
        </w:rPr>
      </w:pPr>
    </w:p>
    <w:p w14:paraId="3C93CA40" w14:textId="77777777" w:rsidR="00233DBA" w:rsidRPr="00D7557D" w:rsidRDefault="00233DBA" w:rsidP="00233DBA">
      <w:pPr>
        <w:pStyle w:val="SingleTxt"/>
        <w:spacing w:after="0" w:line="120" w:lineRule="exact"/>
        <w:rPr>
          <w:sz w:val="10"/>
        </w:rPr>
      </w:pPr>
    </w:p>
    <w:p w14:paraId="21466E18" w14:textId="586F3010" w:rsidR="001547AD" w:rsidRPr="00D7557D" w:rsidRDefault="001547AD" w:rsidP="00233DBA">
      <w:pPr>
        <w:pStyle w:val="HCh"/>
        <w:ind w:left="2534" w:right="1260" w:hanging="1267"/>
      </w:pPr>
      <w:r w:rsidRPr="00D7557D">
        <w:t>Participation in political and public life</w:t>
      </w:r>
      <w:bookmarkEnd w:id="17"/>
      <w:r w:rsidRPr="00D7557D">
        <w:t xml:space="preserve"> </w:t>
      </w:r>
    </w:p>
    <w:p w14:paraId="37879FC8" w14:textId="77777777" w:rsidR="00233DBA" w:rsidRPr="00D7557D" w:rsidRDefault="00233DBA" w:rsidP="00233DBA">
      <w:pPr>
        <w:pStyle w:val="SingleTxt"/>
        <w:spacing w:after="0" w:line="120" w:lineRule="exact"/>
        <w:rPr>
          <w:sz w:val="10"/>
        </w:rPr>
      </w:pPr>
      <w:bookmarkStart w:id="18" w:name="_Hlk185313661"/>
    </w:p>
    <w:p w14:paraId="2E3D8BE2" w14:textId="77777777" w:rsidR="00233DBA" w:rsidRPr="00D7557D" w:rsidRDefault="00233DBA" w:rsidP="00233DBA">
      <w:pPr>
        <w:pStyle w:val="SingleTxt"/>
        <w:spacing w:after="0" w:line="120" w:lineRule="exact"/>
        <w:rPr>
          <w:sz w:val="10"/>
        </w:rPr>
      </w:pPr>
    </w:p>
    <w:p w14:paraId="25FA5813" w14:textId="69098B9A" w:rsidR="001547AD" w:rsidRPr="00D7557D" w:rsidRDefault="001547AD" w:rsidP="00233DBA">
      <w:pPr>
        <w:pStyle w:val="H1"/>
        <w:ind w:left="2534" w:right="1260"/>
      </w:pPr>
      <w:r w:rsidRPr="00D7557D">
        <w:t>Reply to paragraph 12 (a) of the list of issues and questions</w:t>
      </w:r>
      <w:bookmarkEnd w:id="18"/>
    </w:p>
    <w:p w14:paraId="408EA031" w14:textId="77777777" w:rsidR="00233DBA" w:rsidRPr="00D7557D" w:rsidRDefault="00233DBA" w:rsidP="00233DBA">
      <w:pPr>
        <w:pStyle w:val="SingleTxt"/>
        <w:spacing w:after="0" w:line="120" w:lineRule="exact"/>
        <w:rPr>
          <w:sz w:val="10"/>
        </w:rPr>
      </w:pPr>
    </w:p>
    <w:p w14:paraId="4E07C4CD" w14:textId="77777777" w:rsidR="00233DBA" w:rsidRPr="00D7557D" w:rsidRDefault="00233DBA" w:rsidP="00233DBA">
      <w:pPr>
        <w:pStyle w:val="SingleTxt"/>
        <w:spacing w:after="0" w:line="120" w:lineRule="exact"/>
        <w:rPr>
          <w:sz w:val="10"/>
        </w:rPr>
      </w:pPr>
    </w:p>
    <w:p w14:paraId="53AA21A3" w14:textId="560A34A9" w:rsidR="005525D9" w:rsidRPr="00D7557D" w:rsidRDefault="001547AD" w:rsidP="004D67DC">
      <w:pPr>
        <w:pStyle w:val="SingleTxt"/>
      </w:pPr>
      <w:r w:rsidRPr="00D7557D">
        <w:t>80.</w:t>
      </w:r>
      <w:r w:rsidRPr="00D7557D">
        <w:tab/>
        <w:t>The Constitution of Nepal has ensured representation of women in state mechanisms, including the Civil Service Act, 2049 (1993) which provides 33 per cent quota for women out of total reservation seats for proportionate inclusion. The legal provision is strictly followed by the Public Service Commission (PSC) when recruiting new candidates in the public posts. The provincial and local governments are also investing in preparatory classes for PSC exams targeting women candidates to enhance their competencies.</w:t>
      </w:r>
      <w:r w:rsidRPr="00D7557D">
        <w:rPr>
          <w:vertAlign w:val="superscript"/>
        </w:rPr>
        <w:footnoteReference w:id="46"/>
      </w:r>
      <w:r w:rsidR="005525D9" w:rsidRPr="00D7557D">
        <w:t xml:space="preserve"> </w:t>
      </w:r>
    </w:p>
    <w:p w14:paraId="39313C28" w14:textId="5226E6A8" w:rsidR="005525D9" w:rsidRPr="00D7557D" w:rsidRDefault="001547AD" w:rsidP="004D67DC">
      <w:pPr>
        <w:pStyle w:val="SingleTxt"/>
      </w:pPr>
      <w:r w:rsidRPr="00D7557D">
        <w:t>81.</w:t>
      </w:r>
      <w:r w:rsidRPr="00D7557D">
        <w:tab/>
        <w:t>The Judicial Service Commission also abides by the law to recruit 33 per cent of women in judicial services. The number of women judges in the Supreme Court is only 2 which account 11.7 per cent of the total sitting judges. In the High Courts the percentage of women judges is 15.23 and in District Courts 8.2. The data is shown in the following table (Table 13).</w:t>
      </w:r>
    </w:p>
    <w:p w14:paraId="6ED94514" w14:textId="77777777" w:rsidR="00233DBA" w:rsidRPr="00D7557D" w:rsidRDefault="00233DBA" w:rsidP="00233DBA">
      <w:pPr>
        <w:pStyle w:val="SingleTxt"/>
        <w:spacing w:after="0" w:line="120" w:lineRule="exact"/>
        <w:rPr>
          <w:sz w:val="10"/>
        </w:rPr>
      </w:pPr>
    </w:p>
    <w:p w14:paraId="006493BE" w14:textId="35A98560" w:rsidR="00233DBA" w:rsidRPr="00D7557D" w:rsidRDefault="001547AD" w:rsidP="00233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t>Table 13</w:t>
      </w:r>
    </w:p>
    <w:p w14:paraId="420911C9" w14:textId="436E8612" w:rsidR="001547AD" w:rsidRPr="00D7557D" w:rsidRDefault="001547AD" w:rsidP="00233D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D7557D">
        <w:rPr>
          <w:bCs/>
          <w:lang w:val="en-GB"/>
        </w:rPr>
        <w:t>Inclusion of Women in three tiers of Courts</w:t>
      </w:r>
    </w:p>
    <w:p w14:paraId="44BCBBB6" w14:textId="77777777" w:rsidR="00233DBA" w:rsidRPr="00D7557D" w:rsidRDefault="00233DBA" w:rsidP="00233DBA">
      <w:pPr>
        <w:pStyle w:val="SingleTxt"/>
        <w:spacing w:after="0" w:line="120" w:lineRule="exact"/>
        <w:rPr>
          <w:sz w:val="10"/>
        </w:rPr>
      </w:pPr>
    </w:p>
    <w:p w14:paraId="3EE4E977" w14:textId="77777777" w:rsidR="00233DBA" w:rsidRPr="00D7557D" w:rsidRDefault="00233DBA" w:rsidP="00233DB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2F1222" w:rsidRPr="00D7557D" w14:paraId="74ACFE94" w14:textId="77777777" w:rsidTr="002F1222">
        <w:trPr>
          <w:tblHeader/>
        </w:trPr>
        <w:tc>
          <w:tcPr>
            <w:tcW w:w="1220" w:type="dxa"/>
            <w:tcBorders>
              <w:top w:val="single" w:sz="4" w:space="0" w:color="auto"/>
              <w:bottom w:val="single" w:sz="12" w:space="0" w:color="auto"/>
            </w:tcBorders>
            <w:shd w:val="clear" w:color="auto" w:fill="auto"/>
            <w:vAlign w:val="bottom"/>
          </w:tcPr>
          <w:p w14:paraId="1598F927"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Level of Court</w:t>
            </w:r>
          </w:p>
        </w:tc>
        <w:tc>
          <w:tcPr>
            <w:tcW w:w="1220" w:type="dxa"/>
            <w:tcBorders>
              <w:top w:val="single" w:sz="4" w:space="0" w:color="auto"/>
              <w:bottom w:val="single" w:sz="12" w:space="0" w:color="auto"/>
            </w:tcBorders>
            <w:shd w:val="clear" w:color="auto" w:fill="auto"/>
            <w:vAlign w:val="bottom"/>
          </w:tcPr>
          <w:p w14:paraId="289B1CD2"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 Posts of Judges</w:t>
            </w:r>
          </w:p>
        </w:tc>
        <w:tc>
          <w:tcPr>
            <w:tcW w:w="1220" w:type="dxa"/>
            <w:tcBorders>
              <w:top w:val="single" w:sz="4" w:space="0" w:color="auto"/>
              <w:bottom w:val="single" w:sz="12" w:space="0" w:color="auto"/>
            </w:tcBorders>
            <w:shd w:val="clear" w:color="auto" w:fill="auto"/>
            <w:vAlign w:val="bottom"/>
          </w:tcPr>
          <w:p w14:paraId="61AD5AFC"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 No. of seating Judges</w:t>
            </w:r>
          </w:p>
        </w:tc>
        <w:tc>
          <w:tcPr>
            <w:tcW w:w="1220" w:type="dxa"/>
            <w:tcBorders>
              <w:top w:val="single" w:sz="4" w:space="0" w:color="auto"/>
              <w:bottom w:val="single" w:sz="12" w:space="0" w:color="auto"/>
            </w:tcBorders>
            <w:shd w:val="clear" w:color="auto" w:fill="auto"/>
            <w:vAlign w:val="bottom"/>
          </w:tcPr>
          <w:p w14:paraId="52886650"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Number of Men Judges</w:t>
            </w:r>
          </w:p>
        </w:tc>
        <w:tc>
          <w:tcPr>
            <w:tcW w:w="1220" w:type="dxa"/>
            <w:tcBorders>
              <w:top w:val="single" w:sz="4" w:space="0" w:color="auto"/>
              <w:bottom w:val="single" w:sz="12" w:space="0" w:color="auto"/>
            </w:tcBorders>
            <w:shd w:val="clear" w:color="auto" w:fill="auto"/>
            <w:vAlign w:val="bottom"/>
          </w:tcPr>
          <w:p w14:paraId="55C9F310"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Number of Women Judges</w:t>
            </w:r>
          </w:p>
        </w:tc>
        <w:tc>
          <w:tcPr>
            <w:tcW w:w="1220" w:type="dxa"/>
            <w:tcBorders>
              <w:top w:val="single" w:sz="4" w:space="0" w:color="auto"/>
              <w:bottom w:val="single" w:sz="12" w:space="0" w:color="auto"/>
            </w:tcBorders>
            <w:shd w:val="clear" w:color="auto" w:fill="auto"/>
            <w:vAlign w:val="bottom"/>
          </w:tcPr>
          <w:p w14:paraId="3F7E8B26"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 xml:space="preserve">Per cent of Women Judges </w:t>
            </w:r>
          </w:p>
        </w:tc>
      </w:tr>
      <w:tr w:rsidR="002F1222" w:rsidRPr="00D7557D" w14:paraId="5D86C7FC" w14:textId="77777777" w:rsidTr="002F1222">
        <w:trPr>
          <w:trHeight w:hRule="exact" w:val="115"/>
          <w:tblHeader/>
        </w:trPr>
        <w:tc>
          <w:tcPr>
            <w:tcW w:w="1220" w:type="dxa"/>
            <w:tcBorders>
              <w:top w:val="single" w:sz="12" w:space="0" w:color="auto"/>
            </w:tcBorders>
            <w:shd w:val="clear" w:color="auto" w:fill="auto"/>
            <w:vAlign w:val="bottom"/>
          </w:tcPr>
          <w:p w14:paraId="2F3A31B3"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0" w:type="dxa"/>
            <w:tcBorders>
              <w:top w:val="single" w:sz="12" w:space="0" w:color="auto"/>
            </w:tcBorders>
            <w:shd w:val="clear" w:color="auto" w:fill="auto"/>
            <w:vAlign w:val="bottom"/>
          </w:tcPr>
          <w:p w14:paraId="669177C4"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5AC8EF0"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7F48D3D"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BDB4755"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264C708E"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F1222" w:rsidRPr="00D7557D" w14:paraId="63E676A9" w14:textId="77777777" w:rsidTr="002F1222">
        <w:tc>
          <w:tcPr>
            <w:tcW w:w="1220" w:type="dxa"/>
            <w:shd w:val="clear" w:color="auto" w:fill="auto"/>
            <w:vAlign w:val="bottom"/>
          </w:tcPr>
          <w:p w14:paraId="2BAF6270"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Supreme Court</w:t>
            </w:r>
          </w:p>
        </w:tc>
        <w:tc>
          <w:tcPr>
            <w:tcW w:w="1220" w:type="dxa"/>
            <w:shd w:val="clear" w:color="auto" w:fill="auto"/>
            <w:vAlign w:val="bottom"/>
          </w:tcPr>
          <w:p w14:paraId="0260211B"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20</w:t>
            </w:r>
          </w:p>
        </w:tc>
        <w:tc>
          <w:tcPr>
            <w:tcW w:w="1220" w:type="dxa"/>
            <w:shd w:val="clear" w:color="auto" w:fill="auto"/>
            <w:vAlign w:val="bottom"/>
          </w:tcPr>
          <w:p w14:paraId="3CE2C80C"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w:t>
            </w:r>
          </w:p>
        </w:tc>
        <w:tc>
          <w:tcPr>
            <w:tcW w:w="1220" w:type="dxa"/>
            <w:shd w:val="clear" w:color="auto" w:fill="auto"/>
            <w:vAlign w:val="bottom"/>
          </w:tcPr>
          <w:p w14:paraId="632159E3"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w:t>
            </w:r>
          </w:p>
        </w:tc>
        <w:tc>
          <w:tcPr>
            <w:tcW w:w="1220" w:type="dxa"/>
            <w:shd w:val="clear" w:color="auto" w:fill="auto"/>
            <w:vAlign w:val="bottom"/>
          </w:tcPr>
          <w:p w14:paraId="11824F08"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1220" w:type="dxa"/>
            <w:shd w:val="clear" w:color="auto" w:fill="auto"/>
            <w:vAlign w:val="bottom"/>
          </w:tcPr>
          <w:p w14:paraId="4F1E9928"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11.7</w:t>
            </w:r>
          </w:p>
        </w:tc>
      </w:tr>
      <w:tr w:rsidR="002F1222" w:rsidRPr="00D7557D" w14:paraId="6B6705E0" w14:textId="77777777" w:rsidTr="002F1222">
        <w:tc>
          <w:tcPr>
            <w:tcW w:w="1220" w:type="dxa"/>
            <w:shd w:val="clear" w:color="auto" w:fill="auto"/>
            <w:vAlign w:val="bottom"/>
          </w:tcPr>
          <w:p w14:paraId="1B631726"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High Court</w:t>
            </w:r>
          </w:p>
        </w:tc>
        <w:tc>
          <w:tcPr>
            <w:tcW w:w="1220" w:type="dxa"/>
            <w:shd w:val="clear" w:color="auto" w:fill="auto"/>
            <w:vAlign w:val="bottom"/>
          </w:tcPr>
          <w:p w14:paraId="437BD9E8"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160</w:t>
            </w:r>
          </w:p>
        </w:tc>
        <w:tc>
          <w:tcPr>
            <w:tcW w:w="1220" w:type="dxa"/>
            <w:shd w:val="clear" w:color="auto" w:fill="auto"/>
            <w:vAlign w:val="bottom"/>
          </w:tcPr>
          <w:p w14:paraId="01636F9A"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151</w:t>
            </w:r>
          </w:p>
        </w:tc>
        <w:tc>
          <w:tcPr>
            <w:tcW w:w="1220" w:type="dxa"/>
            <w:shd w:val="clear" w:color="auto" w:fill="auto"/>
            <w:vAlign w:val="bottom"/>
          </w:tcPr>
          <w:p w14:paraId="5EBD2403"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128</w:t>
            </w:r>
          </w:p>
        </w:tc>
        <w:tc>
          <w:tcPr>
            <w:tcW w:w="1220" w:type="dxa"/>
            <w:shd w:val="clear" w:color="auto" w:fill="auto"/>
            <w:vAlign w:val="bottom"/>
          </w:tcPr>
          <w:p w14:paraId="191B625B"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w:t>
            </w:r>
          </w:p>
        </w:tc>
        <w:tc>
          <w:tcPr>
            <w:tcW w:w="1220" w:type="dxa"/>
            <w:shd w:val="clear" w:color="auto" w:fill="auto"/>
            <w:vAlign w:val="bottom"/>
          </w:tcPr>
          <w:p w14:paraId="4A990524"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15.23</w:t>
            </w:r>
          </w:p>
        </w:tc>
      </w:tr>
      <w:tr w:rsidR="002F1222" w:rsidRPr="00D7557D" w14:paraId="4C321D64" w14:textId="77777777" w:rsidTr="002F1222">
        <w:tc>
          <w:tcPr>
            <w:tcW w:w="1220" w:type="dxa"/>
            <w:tcBorders>
              <w:bottom w:val="single" w:sz="4" w:space="0" w:color="auto"/>
            </w:tcBorders>
            <w:shd w:val="clear" w:color="auto" w:fill="auto"/>
            <w:vAlign w:val="bottom"/>
          </w:tcPr>
          <w:p w14:paraId="6A594D5F"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 xml:space="preserve">District Court </w:t>
            </w:r>
          </w:p>
        </w:tc>
        <w:tc>
          <w:tcPr>
            <w:tcW w:w="1220" w:type="dxa"/>
            <w:tcBorders>
              <w:bottom w:val="single" w:sz="4" w:space="0" w:color="auto"/>
            </w:tcBorders>
            <w:shd w:val="clear" w:color="auto" w:fill="auto"/>
            <w:vAlign w:val="bottom"/>
          </w:tcPr>
          <w:p w14:paraId="7EFA1E08"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287</w:t>
            </w:r>
          </w:p>
        </w:tc>
        <w:tc>
          <w:tcPr>
            <w:tcW w:w="1220" w:type="dxa"/>
            <w:tcBorders>
              <w:bottom w:val="single" w:sz="4" w:space="0" w:color="auto"/>
            </w:tcBorders>
            <w:shd w:val="clear" w:color="auto" w:fill="auto"/>
            <w:vAlign w:val="bottom"/>
          </w:tcPr>
          <w:p w14:paraId="5C5F2805"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242</w:t>
            </w:r>
          </w:p>
        </w:tc>
        <w:tc>
          <w:tcPr>
            <w:tcW w:w="1220" w:type="dxa"/>
            <w:tcBorders>
              <w:bottom w:val="single" w:sz="4" w:space="0" w:color="auto"/>
            </w:tcBorders>
            <w:shd w:val="clear" w:color="auto" w:fill="auto"/>
            <w:vAlign w:val="bottom"/>
          </w:tcPr>
          <w:p w14:paraId="498F1F42"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222</w:t>
            </w:r>
          </w:p>
        </w:tc>
        <w:tc>
          <w:tcPr>
            <w:tcW w:w="1220" w:type="dxa"/>
            <w:tcBorders>
              <w:bottom w:val="single" w:sz="4" w:space="0" w:color="auto"/>
            </w:tcBorders>
            <w:shd w:val="clear" w:color="auto" w:fill="auto"/>
            <w:vAlign w:val="bottom"/>
          </w:tcPr>
          <w:p w14:paraId="12AEFFD8"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20</w:t>
            </w:r>
          </w:p>
        </w:tc>
        <w:tc>
          <w:tcPr>
            <w:tcW w:w="1220" w:type="dxa"/>
            <w:tcBorders>
              <w:bottom w:val="single" w:sz="4" w:space="0" w:color="auto"/>
            </w:tcBorders>
            <w:shd w:val="clear" w:color="auto" w:fill="auto"/>
            <w:vAlign w:val="bottom"/>
          </w:tcPr>
          <w:p w14:paraId="5E99C547"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8.2</w:t>
            </w:r>
          </w:p>
        </w:tc>
      </w:tr>
      <w:tr w:rsidR="002F1222" w:rsidRPr="00D7557D" w14:paraId="129F70B3" w14:textId="77777777" w:rsidTr="002F1222">
        <w:tc>
          <w:tcPr>
            <w:tcW w:w="1220" w:type="dxa"/>
            <w:tcBorders>
              <w:top w:val="single" w:sz="4" w:space="0" w:color="auto"/>
            </w:tcBorders>
            <w:shd w:val="clear" w:color="auto" w:fill="auto"/>
            <w:vAlign w:val="bottom"/>
          </w:tcPr>
          <w:p w14:paraId="399E750C"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1220" w:type="dxa"/>
            <w:tcBorders>
              <w:top w:val="single" w:sz="4" w:space="0" w:color="auto"/>
            </w:tcBorders>
            <w:shd w:val="clear" w:color="auto" w:fill="auto"/>
            <w:vAlign w:val="bottom"/>
          </w:tcPr>
          <w:p w14:paraId="0EFD2088"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467</w:t>
            </w:r>
          </w:p>
        </w:tc>
        <w:tc>
          <w:tcPr>
            <w:tcW w:w="1220" w:type="dxa"/>
            <w:tcBorders>
              <w:top w:val="single" w:sz="4" w:space="0" w:color="auto"/>
            </w:tcBorders>
            <w:shd w:val="clear" w:color="auto" w:fill="auto"/>
            <w:vAlign w:val="bottom"/>
          </w:tcPr>
          <w:p w14:paraId="1FD5CCB6"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410</w:t>
            </w:r>
          </w:p>
        </w:tc>
        <w:tc>
          <w:tcPr>
            <w:tcW w:w="1220" w:type="dxa"/>
            <w:tcBorders>
              <w:top w:val="single" w:sz="4" w:space="0" w:color="auto"/>
            </w:tcBorders>
            <w:shd w:val="clear" w:color="auto" w:fill="auto"/>
            <w:vAlign w:val="bottom"/>
          </w:tcPr>
          <w:p w14:paraId="681B2AA5"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365</w:t>
            </w:r>
          </w:p>
        </w:tc>
        <w:tc>
          <w:tcPr>
            <w:tcW w:w="1220" w:type="dxa"/>
            <w:tcBorders>
              <w:top w:val="single" w:sz="4" w:space="0" w:color="auto"/>
            </w:tcBorders>
            <w:shd w:val="clear" w:color="auto" w:fill="auto"/>
            <w:vAlign w:val="bottom"/>
          </w:tcPr>
          <w:p w14:paraId="753FF58C"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45</w:t>
            </w:r>
          </w:p>
        </w:tc>
        <w:tc>
          <w:tcPr>
            <w:tcW w:w="1220" w:type="dxa"/>
            <w:tcBorders>
              <w:top w:val="single" w:sz="4" w:space="0" w:color="auto"/>
            </w:tcBorders>
            <w:shd w:val="clear" w:color="auto" w:fill="auto"/>
            <w:vAlign w:val="bottom"/>
          </w:tcPr>
          <w:p w14:paraId="31BBF47F" w14:textId="77777777" w:rsidR="002F1222" w:rsidRPr="00D7557D" w:rsidRDefault="002F1222" w:rsidP="002F12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10.98</w:t>
            </w:r>
          </w:p>
        </w:tc>
      </w:tr>
    </w:tbl>
    <w:p w14:paraId="67F7563B" w14:textId="77777777" w:rsidR="002F1222" w:rsidRPr="00D7557D" w:rsidRDefault="002F1222" w:rsidP="002F1222">
      <w:pPr>
        <w:pStyle w:val="SingleTxt"/>
        <w:spacing w:after="0" w:line="120" w:lineRule="exact"/>
        <w:rPr>
          <w:sz w:val="10"/>
        </w:rPr>
      </w:pPr>
    </w:p>
    <w:p w14:paraId="1B02D541" w14:textId="0023233A" w:rsidR="002F1222" w:rsidRPr="00DC1C94" w:rsidRDefault="002F1222" w:rsidP="002F1222">
      <w:pPr>
        <w:pStyle w:val="FootnoteText"/>
        <w:tabs>
          <w:tab w:val="clear" w:pos="418"/>
          <w:tab w:val="right" w:pos="1476"/>
          <w:tab w:val="left" w:pos="1548"/>
          <w:tab w:val="right" w:pos="1836"/>
          <w:tab w:val="left" w:pos="1908"/>
        </w:tabs>
        <w:ind w:left="1548" w:right="1267" w:hanging="288"/>
        <w:rPr>
          <w:lang w:val="fr-FR"/>
        </w:rPr>
      </w:pPr>
      <w:r w:rsidRPr="00DC1C94">
        <w:rPr>
          <w:i/>
          <w:iCs/>
          <w:lang w:val="fr-FR"/>
        </w:rPr>
        <w:t>Source</w:t>
      </w:r>
      <w:r w:rsidRPr="00DC1C94">
        <w:rPr>
          <w:lang w:val="fr-FR"/>
        </w:rPr>
        <w:t xml:space="preserve">: </w:t>
      </w:r>
      <w:hyperlink r:id="rId31" w:history="1">
        <w:r w:rsidR="00C00F94" w:rsidRPr="00DC1C94">
          <w:rPr>
            <w:rStyle w:val="Hyperlink"/>
            <w:lang w:val="fr-FR"/>
          </w:rPr>
          <w:t>http://www.jcs.gov.np/judges</w:t>
        </w:r>
      </w:hyperlink>
      <w:r w:rsidR="00C00F94" w:rsidRPr="00DC1C94">
        <w:rPr>
          <w:lang w:val="fr-FR"/>
        </w:rPr>
        <w:t>.</w:t>
      </w:r>
    </w:p>
    <w:p w14:paraId="725264D5" w14:textId="77777777" w:rsidR="002F1222" w:rsidRPr="00DC1C94" w:rsidRDefault="002F1222" w:rsidP="002F1222">
      <w:pPr>
        <w:pStyle w:val="SingleTxt"/>
        <w:spacing w:after="0" w:line="120" w:lineRule="exact"/>
        <w:rPr>
          <w:sz w:val="10"/>
          <w:lang w:val="fr-FR"/>
        </w:rPr>
      </w:pPr>
    </w:p>
    <w:p w14:paraId="552C07B5" w14:textId="77777777" w:rsidR="002F1222" w:rsidRPr="00DC1C94" w:rsidRDefault="002F1222" w:rsidP="002F1222">
      <w:pPr>
        <w:pStyle w:val="SingleTxt"/>
        <w:spacing w:after="0" w:line="120" w:lineRule="exact"/>
        <w:rPr>
          <w:sz w:val="10"/>
          <w:lang w:val="fr-FR"/>
        </w:rPr>
      </w:pPr>
    </w:p>
    <w:p w14:paraId="31EA8552" w14:textId="5DF32DAC" w:rsidR="001547AD" w:rsidRPr="00D7557D" w:rsidRDefault="001547AD" w:rsidP="004D67DC">
      <w:pPr>
        <w:pStyle w:val="SingleTxt"/>
      </w:pPr>
      <w:r w:rsidRPr="00D7557D">
        <w:t>82.</w:t>
      </w:r>
      <w:r w:rsidRPr="00D7557D">
        <w:tab/>
        <w:t>Following the 2022 election, women</w:t>
      </w:r>
      <w:r w:rsidR="001E38FE" w:rsidRPr="00D7557D">
        <w:t>’</w:t>
      </w:r>
      <w:r w:rsidRPr="00D7557D">
        <w:t xml:space="preserve">s representation in the federal parliament is 34.1 per cent, in the provincial parliament is 36.4 per cent, and in the local level is 41.2 per cent. The detail is given in tables below. (Table 14, Table 15 and Table 16) </w:t>
      </w:r>
    </w:p>
    <w:p w14:paraId="7187B372" w14:textId="77777777" w:rsidR="00327029" w:rsidRPr="00D7557D" w:rsidRDefault="00327029" w:rsidP="00327029">
      <w:pPr>
        <w:pStyle w:val="SingleTxt"/>
        <w:spacing w:after="0" w:line="120" w:lineRule="exact"/>
        <w:rPr>
          <w:sz w:val="10"/>
        </w:rPr>
      </w:pPr>
    </w:p>
    <w:p w14:paraId="455A25A8" w14:textId="77777777" w:rsidR="00327029" w:rsidRPr="00D7557D" w:rsidRDefault="001547AD" w:rsidP="00C00F9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lastRenderedPageBreak/>
        <w:t xml:space="preserve">Table 14 </w:t>
      </w:r>
    </w:p>
    <w:p w14:paraId="0D096FC3" w14:textId="2E636C8F" w:rsidR="001547AD" w:rsidRPr="00D7557D" w:rsidRDefault="001547AD" w:rsidP="00C00F94">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D7557D">
        <w:rPr>
          <w:bCs/>
          <w:lang w:val="en-GB"/>
        </w:rPr>
        <w:t>Representation of women in Federal Parliament</w:t>
      </w:r>
    </w:p>
    <w:p w14:paraId="650B39EE" w14:textId="77777777" w:rsidR="00327029" w:rsidRPr="00D7557D" w:rsidRDefault="00327029" w:rsidP="00C00F94">
      <w:pPr>
        <w:pStyle w:val="SingleTxt"/>
        <w:keepNext/>
        <w:spacing w:after="0" w:line="120" w:lineRule="exact"/>
        <w:rPr>
          <w:sz w:val="10"/>
        </w:rPr>
      </w:pPr>
    </w:p>
    <w:p w14:paraId="5A1A5842" w14:textId="77777777" w:rsidR="00327029" w:rsidRPr="00D7557D" w:rsidRDefault="00327029" w:rsidP="00C00F94">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20"/>
        <w:gridCol w:w="545"/>
        <w:gridCol w:w="533"/>
        <w:gridCol w:w="538"/>
        <w:gridCol w:w="871"/>
        <w:gridCol w:w="985"/>
        <w:gridCol w:w="2391"/>
      </w:tblGrid>
      <w:tr w:rsidR="000856C3" w:rsidRPr="00D7557D" w14:paraId="4D0EFD06" w14:textId="77777777" w:rsidTr="000856C3">
        <w:trPr>
          <w:tblHeader/>
        </w:trPr>
        <w:tc>
          <w:tcPr>
            <w:tcW w:w="1420" w:type="dxa"/>
            <w:vMerge w:val="restart"/>
            <w:tcBorders>
              <w:top w:val="single" w:sz="4" w:space="0" w:color="auto"/>
            </w:tcBorders>
            <w:shd w:val="clear" w:color="auto" w:fill="auto"/>
            <w:vAlign w:val="bottom"/>
          </w:tcPr>
          <w:p w14:paraId="14A2876F" w14:textId="72F85918" w:rsidR="000856C3" w:rsidRPr="00D7557D" w:rsidRDefault="000856C3" w:rsidP="00C00F94">
            <w:pPr>
              <w:pStyle w:val="SingleTxt"/>
              <w:keepNext/>
              <w:spacing w:before="81" w:after="81" w:line="160" w:lineRule="exact"/>
              <w:ind w:left="0" w:right="40"/>
              <w:jc w:val="left"/>
              <w:rPr>
                <w:i/>
                <w:sz w:val="14"/>
              </w:rPr>
            </w:pPr>
            <w:r w:rsidRPr="00D7557D">
              <w:rPr>
                <w:i/>
                <w:sz w:val="14"/>
              </w:rPr>
              <w:t>Sex</w:t>
            </w:r>
          </w:p>
        </w:tc>
        <w:tc>
          <w:tcPr>
            <w:tcW w:w="1616" w:type="dxa"/>
            <w:gridSpan w:val="3"/>
            <w:tcBorders>
              <w:top w:val="single" w:sz="4" w:space="0" w:color="auto"/>
              <w:bottom w:val="single" w:sz="4" w:space="0" w:color="auto"/>
            </w:tcBorders>
            <w:shd w:val="clear" w:color="auto" w:fill="auto"/>
            <w:vAlign w:val="bottom"/>
          </w:tcPr>
          <w:p w14:paraId="2A1EC770" w14:textId="3783BA90"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7557D">
              <w:rPr>
                <w:i/>
                <w:sz w:val="14"/>
              </w:rPr>
              <w:t>House of Representatives</w:t>
            </w:r>
          </w:p>
        </w:tc>
        <w:tc>
          <w:tcPr>
            <w:tcW w:w="871" w:type="dxa"/>
            <w:vMerge w:val="restart"/>
            <w:tcBorders>
              <w:top w:val="single" w:sz="4" w:space="0" w:color="auto"/>
            </w:tcBorders>
            <w:shd w:val="clear" w:color="auto" w:fill="auto"/>
            <w:vAlign w:val="bottom"/>
          </w:tcPr>
          <w:p w14:paraId="79D5E3EF" w14:textId="7097C715"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National Assembly</w:t>
            </w:r>
          </w:p>
        </w:tc>
        <w:tc>
          <w:tcPr>
            <w:tcW w:w="985" w:type="dxa"/>
            <w:vMerge w:val="restart"/>
            <w:tcBorders>
              <w:top w:val="single" w:sz="4" w:space="0" w:color="auto"/>
            </w:tcBorders>
            <w:shd w:val="clear" w:color="auto" w:fill="auto"/>
            <w:vAlign w:val="bottom"/>
          </w:tcPr>
          <w:p w14:paraId="1D963645" w14:textId="22BCD22A"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Federal Parliament Total</w:t>
            </w:r>
          </w:p>
        </w:tc>
        <w:tc>
          <w:tcPr>
            <w:tcW w:w="2391" w:type="dxa"/>
            <w:vMerge w:val="restart"/>
            <w:tcBorders>
              <w:top w:val="single" w:sz="4" w:space="0" w:color="auto"/>
            </w:tcBorders>
            <w:shd w:val="clear" w:color="auto" w:fill="auto"/>
            <w:vAlign w:val="bottom"/>
          </w:tcPr>
          <w:p w14:paraId="26ACC504" w14:textId="4BD53501" w:rsidR="000856C3" w:rsidRPr="00D7557D" w:rsidRDefault="000856C3" w:rsidP="00C00F94">
            <w:pPr>
              <w:pStyle w:val="SingleTxt"/>
              <w:keepNext/>
              <w:spacing w:before="81" w:after="81" w:line="160" w:lineRule="exact"/>
              <w:ind w:left="144" w:right="40"/>
              <w:jc w:val="left"/>
              <w:rPr>
                <w:i/>
                <w:sz w:val="14"/>
              </w:rPr>
            </w:pPr>
            <w:r w:rsidRPr="00D7557D">
              <w:rPr>
                <w:i/>
                <w:sz w:val="14"/>
              </w:rPr>
              <w:t>Remarks</w:t>
            </w:r>
          </w:p>
        </w:tc>
      </w:tr>
      <w:tr w:rsidR="000856C3" w:rsidRPr="00D7557D" w14:paraId="67FBAD33" w14:textId="77777777" w:rsidTr="000856C3">
        <w:trPr>
          <w:tblHeader/>
        </w:trPr>
        <w:tc>
          <w:tcPr>
            <w:tcW w:w="1420" w:type="dxa"/>
            <w:vMerge/>
            <w:tcBorders>
              <w:bottom w:val="single" w:sz="12" w:space="0" w:color="auto"/>
            </w:tcBorders>
            <w:shd w:val="clear" w:color="auto" w:fill="auto"/>
            <w:vAlign w:val="bottom"/>
          </w:tcPr>
          <w:p w14:paraId="530DAF76" w14:textId="0A7F392B"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45" w:type="dxa"/>
            <w:tcBorders>
              <w:top w:val="single" w:sz="4" w:space="0" w:color="auto"/>
              <w:bottom w:val="single" w:sz="12" w:space="0" w:color="auto"/>
            </w:tcBorders>
            <w:shd w:val="clear" w:color="auto" w:fill="auto"/>
            <w:vAlign w:val="bottom"/>
          </w:tcPr>
          <w:p w14:paraId="4F112B5E" w14:textId="77777777"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FPTP</w:t>
            </w:r>
          </w:p>
        </w:tc>
        <w:tc>
          <w:tcPr>
            <w:tcW w:w="533" w:type="dxa"/>
            <w:tcBorders>
              <w:top w:val="single" w:sz="4" w:space="0" w:color="auto"/>
              <w:bottom w:val="single" w:sz="12" w:space="0" w:color="auto"/>
            </w:tcBorders>
            <w:shd w:val="clear" w:color="auto" w:fill="auto"/>
            <w:vAlign w:val="bottom"/>
          </w:tcPr>
          <w:p w14:paraId="60B98565" w14:textId="77777777"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PR</w:t>
            </w:r>
          </w:p>
        </w:tc>
        <w:tc>
          <w:tcPr>
            <w:tcW w:w="538" w:type="dxa"/>
            <w:tcBorders>
              <w:top w:val="single" w:sz="4" w:space="0" w:color="auto"/>
              <w:bottom w:val="single" w:sz="12" w:space="0" w:color="auto"/>
            </w:tcBorders>
            <w:shd w:val="clear" w:color="auto" w:fill="auto"/>
            <w:vAlign w:val="bottom"/>
          </w:tcPr>
          <w:p w14:paraId="483F6223" w14:textId="77777777"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c>
          <w:tcPr>
            <w:tcW w:w="871" w:type="dxa"/>
            <w:vMerge/>
            <w:tcBorders>
              <w:bottom w:val="single" w:sz="12" w:space="0" w:color="auto"/>
            </w:tcBorders>
            <w:shd w:val="clear" w:color="auto" w:fill="auto"/>
            <w:vAlign w:val="bottom"/>
          </w:tcPr>
          <w:p w14:paraId="42A4A883" w14:textId="77777777"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985" w:type="dxa"/>
            <w:vMerge/>
            <w:tcBorders>
              <w:bottom w:val="single" w:sz="12" w:space="0" w:color="auto"/>
            </w:tcBorders>
            <w:shd w:val="clear" w:color="auto" w:fill="auto"/>
            <w:vAlign w:val="bottom"/>
          </w:tcPr>
          <w:p w14:paraId="41E19496" w14:textId="77777777"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391" w:type="dxa"/>
            <w:vMerge/>
            <w:tcBorders>
              <w:bottom w:val="single" w:sz="12" w:space="0" w:color="auto"/>
            </w:tcBorders>
            <w:shd w:val="clear" w:color="auto" w:fill="auto"/>
            <w:vAlign w:val="bottom"/>
          </w:tcPr>
          <w:p w14:paraId="060E2705" w14:textId="303FE21A" w:rsidR="000856C3" w:rsidRPr="00D7557D" w:rsidRDefault="000856C3"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603115" w:rsidRPr="00D7557D" w14:paraId="204A9FC5" w14:textId="77777777" w:rsidTr="00603115">
        <w:trPr>
          <w:trHeight w:hRule="exact" w:val="115"/>
          <w:tblHeader/>
        </w:trPr>
        <w:tc>
          <w:tcPr>
            <w:tcW w:w="1420" w:type="dxa"/>
            <w:tcBorders>
              <w:top w:val="single" w:sz="12" w:space="0" w:color="auto"/>
            </w:tcBorders>
            <w:shd w:val="clear" w:color="auto" w:fill="auto"/>
            <w:vAlign w:val="bottom"/>
          </w:tcPr>
          <w:p w14:paraId="75FE73AC" w14:textId="77777777" w:rsidR="00603115" w:rsidRPr="00D7557D" w:rsidRDefault="00603115"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45" w:type="dxa"/>
            <w:tcBorders>
              <w:top w:val="single" w:sz="12" w:space="0" w:color="auto"/>
            </w:tcBorders>
            <w:shd w:val="clear" w:color="auto" w:fill="auto"/>
            <w:vAlign w:val="bottom"/>
          </w:tcPr>
          <w:p w14:paraId="3DA88B84" w14:textId="77777777" w:rsidR="00603115" w:rsidRPr="00D7557D" w:rsidRDefault="00603115"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33" w:type="dxa"/>
            <w:tcBorders>
              <w:top w:val="single" w:sz="12" w:space="0" w:color="auto"/>
            </w:tcBorders>
            <w:shd w:val="clear" w:color="auto" w:fill="auto"/>
            <w:vAlign w:val="bottom"/>
          </w:tcPr>
          <w:p w14:paraId="05FD0E83" w14:textId="77777777" w:rsidR="00603115" w:rsidRPr="00D7557D" w:rsidRDefault="00603115"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38" w:type="dxa"/>
            <w:tcBorders>
              <w:top w:val="single" w:sz="12" w:space="0" w:color="auto"/>
            </w:tcBorders>
            <w:shd w:val="clear" w:color="auto" w:fill="auto"/>
            <w:vAlign w:val="bottom"/>
          </w:tcPr>
          <w:p w14:paraId="58227CF9" w14:textId="77777777" w:rsidR="00603115" w:rsidRPr="00D7557D" w:rsidRDefault="00603115"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1" w:type="dxa"/>
            <w:tcBorders>
              <w:top w:val="single" w:sz="12" w:space="0" w:color="auto"/>
            </w:tcBorders>
            <w:shd w:val="clear" w:color="auto" w:fill="auto"/>
            <w:vAlign w:val="bottom"/>
          </w:tcPr>
          <w:p w14:paraId="3E213DF0" w14:textId="77777777" w:rsidR="00603115" w:rsidRPr="00D7557D" w:rsidRDefault="00603115"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14:paraId="1C520618" w14:textId="77777777" w:rsidR="00603115" w:rsidRPr="00D7557D" w:rsidRDefault="00603115"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391" w:type="dxa"/>
            <w:tcBorders>
              <w:top w:val="single" w:sz="12" w:space="0" w:color="auto"/>
            </w:tcBorders>
            <w:shd w:val="clear" w:color="auto" w:fill="auto"/>
            <w:vAlign w:val="bottom"/>
          </w:tcPr>
          <w:p w14:paraId="11C07B66" w14:textId="77777777" w:rsidR="00603115" w:rsidRPr="00D7557D" w:rsidRDefault="00603115"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A44BFD" w:rsidRPr="00D7557D" w14:paraId="34BADBD7" w14:textId="77777777" w:rsidTr="00A44BFD">
        <w:tc>
          <w:tcPr>
            <w:tcW w:w="1420" w:type="dxa"/>
            <w:shd w:val="clear" w:color="auto" w:fill="auto"/>
            <w:vAlign w:val="bottom"/>
          </w:tcPr>
          <w:p w14:paraId="3D307B2F" w14:textId="77777777" w:rsidR="00A44BFD" w:rsidRPr="00D7557D" w:rsidRDefault="00A44BFD"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557D">
              <w:rPr>
                <w:sz w:val="17"/>
              </w:rPr>
              <w:t>Men</w:t>
            </w:r>
          </w:p>
        </w:tc>
        <w:tc>
          <w:tcPr>
            <w:tcW w:w="545" w:type="dxa"/>
            <w:shd w:val="clear" w:color="auto" w:fill="auto"/>
            <w:vAlign w:val="bottom"/>
          </w:tcPr>
          <w:p w14:paraId="07F28502" w14:textId="77777777" w:rsidR="00A44BFD" w:rsidRPr="00D7557D" w:rsidRDefault="00A44BFD"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156</w:t>
            </w:r>
          </w:p>
        </w:tc>
        <w:tc>
          <w:tcPr>
            <w:tcW w:w="533" w:type="dxa"/>
            <w:shd w:val="clear" w:color="auto" w:fill="auto"/>
            <w:vAlign w:val="bottom"/>
          </w:tcPr>
          <w:p w14:paraId="7DE54369" w14:textId="77777777" w:rsidR="00A44BFD" w:rsidRPr="00D7557D" w:rsidRDefault="00A44BFD"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p>
        </w:tc>
        <w:tc>
          <w:tcPr>
            <w:tcW w:w="538" w:type="dxa"/>
            <w:shd w:val="clear" w:color="auto" w:fill="auto"/>
            <w:vAlign w:val="bottom"/>
          </w:tcPr>
          <w:p w14:paraId="5F58215B" w14:textId="77777777" w:rsidR="00A44BFD" w:rsidRPr="00D7557D" w:rsidRDefault="00A44BFD"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183</w:t>
            </w:r>
          </w:p>
        </w:tc>
        <w:tc>
          <w:tcPr>
            <w:tcW w:w="871" w:type="dxa"/>
            <w:shd w:val="clear" w:color="auto" w:fill="auto"/>
            <w:vAlign w:val="bottom"/>
          </w:tcPr>
          <w:p w14:paraId="530496F8" w14:textId="77777777" w:rsidR="00A44BFD" w:rsidRPr="00D7557D" w:rsidRDefault="00A44BFD"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37</w:t>
            </w:r>
          </w:p>
        </w:tc>
        <w:tc>
          <w:tcPr>
            <w:tcW w:w="985" w:type="dxa"/>
            <w:shd w:val="clear" w:color="auto" w:fill="auto"/>
            <w:vAlign w:val="bottom"/>
          </w:tcPr>
          <w:p w14:paraId="72208C0C" w14:textId="77777777" w:rsidR="00A44BFD" w:rsidRPr="00D7557D" w:rsidRDefault="00A44BFD"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220</w:t>
            </w:r>
          </w:p>
        </w:tc>
        <w:tc>
          <w:tcPr>
            <w:tcW w:w="2391" w:type="dxa"/>
            <w:vMerge w:val="restart"/>
            <w:shd w:val="clear" w:color="auto" w:fill="auto"/>
            <w:vAlign w:val="center"/>
          </w:tcPr>
          <w:p w14:paraId="268C4838" w14:textId="77777777" w:rsidR="00A44BFD" w:rsidRPr="00D7557D" w:rsidRDefault="00A44BFD" w:rsidP="00C00F9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FPTP = First Past the Post;</w:t>
            </w:r>
          </w:p>
          <w:p w14:paraId="65A98E09" w14:textId="6EBB4A88" w:rsidR="00A44BFD" w:rsidRPr="00D7557D" w:rsidRDefault="00A44BFD" w:rsidP="00C00F94">
            <w:pPr>
              <w:pStyle w:val="SingleTxt"/>
              <w:keepNext/>
              <w:tabs>
                <w:tab w:val="left" w:pos="288"/>
                <w:tab w:val="left" w:pos="576"/>
                <w:tab w:val="left" w:pos="864"/>
                <w:tab w:val="left" w:pos="1152"/>
              </w:tabs>
              <w:spacing w:before="40" w:after="40" w:line="210" w:lineRule="exact"/>
              <w:ind w:left="144" w:right="40"/>
              <w:jc w:val="left"/>
              <w:rPr>
                <w:sz w:val="17"/>
              </w:rPr>
            </w:pPr>
            <w:r w:rsidRPr="00D7557D">
              <w:rPr>
                <w:sz w:val="17"/>
              </w:rPr>
              <w:t>PR = Proportional Representation</w:t>
            </w:r>
          </w:p>
        </w:tc>
      </w:tr>
      <w:tr w:rsidR="00A44BFD" w:rsidRPr="00D7557D" w14:paraId="15F1F2EE" w14:textId="77777777" w:rsidTr="00B1629D">
        <w:tc>
          <w:tcPr>
            <w:tcW w:w="1420" w:type="dxa"/>
            <w:tcBorders>
              <w:bottom w:val="single" w:sz="4" w:space="0" w:color="auto"/>
            </w:tcBorders>
            <w:shd w:val="clear" w:color="auto" w:fill="auto"/>
            <w:vAlign w:val="bottom"/>
          </w:tcPr>
          <w:p w14:paraId="520FD943"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D7557D">
              <w:rPr>
                <w:sz w:val="17"/>
              </w:rPr>
              <w:t>Women</w:t>
            </w:r>
          </w:p>
        </w:tc>
        <w:tc>
          <w:tcPr>
            <w:tcW w:w="545" w:type="dxa"/>
            <w:tcBorders>
              <w:bottom w:val="single" w:sz="4" w:space="0" w:color="auto"/>
            </w:tcBorders>
            <w:shd w:val="clear" w:color="auto" w:fill="auto"/>
            <w:vAlign w:val="bottom"/>
          </w:tcPr>
          <w:p w14:paraId="450EB3EF"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w:t>
            </w:r>
          </w:p>
        </w:tc>
        <w:tc>
          <w:tcPr>
            <w:tcW w:w="533" w:type="dxa"/>
            <w:tcBorders>
              <w:bottom w:val="single" w:sz="4" w:space="0" w:color="auto"/>
            </w:tcBorders>
            <w:shd w:val="clear" w:color="auto" w:fill="auto"/>
            <w:vAlign w:val="bottom"/>
          </w:tcPr>
          <w:p w14:paraId="6019B46F"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83</w:t>
            </w:r>
          </w:p>
        </w:tc>
        <w:tc>
          <w:tcPr>
            <w:tcW w:w="538" w:type="dxa"/>
            <w:tcBorders>
              <w:bottom w:val="single" w:sz="4" w:space="0" w:color="auto"/>
            </w:tcBorders>
            <w:shd w:val="clear" w:color="auto" w:fill="auto"/>
            <w:vAlign w:val="bottom"/>
          </w:tcPr>
          <w:p w14:paraId="552BF3A5"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92</w:t>
            </w:r>
          </w:p>
        </w:tc>
        <w:tc>
          <w:tcPr>
            <w:tcW w:w="871" w:type="dxa"/>
            <w:tcBorders>
              <w:bottom w:val="single" w:sz="4" w:space="0" w:color="auto"/>
            </w:tcBorders>
            <w:shd w:val="clear" w:color="auto" w:fill="auto"/>
            <w:vAlign w:val="bottom"/>
          </w:tcPr>
          <w:p w14:paraId="122EDB4F"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22</w:t>
            </w:r>
          </w:p>
        </w:tc>
        <w:tc>
          <w:tcPr>
            <w:tcW w:w="985" w:type="dxa"/>
            <w:tcBorders>
              <w:bottom w:val="single" w:sz="4" w:space="0" w:color="auto"/>
            </w:tcBorders>
            <w:shd w:val="clear" w:color="auto" w:fill="auto"/>
            <w:vAlign w:val="bottom"/>
          </w:tcPr>
          <w:p w14:paraId="2AA01B6D"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114</w:t>
            </w:r>
          </w:p>
        </w:tc>
        <w:tc>
          <w:tcPr>
            <w:tcW w:w="2391" w:type="dxa"/>
            <w:vMerge/>
            <w:shd w:val="clear" w:color="auto" w:fill="auto"/>
            <w:vAlign w:val="bottom"/>
          </w:tcPr>
          <w:p w14:paraId="5B48E123"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r>
      <w:tr w:rsidR="00A44BFD" w:rsidRPr="00D7557D" w14:paraId="4E560662" w14:textId="77777777" w:rsidTr="00B1629D">
        <w:tc>
          <w:tcPr>
            <w:tcW w:w="1420" w:type="dxa"/>
            <w:tcBorders>
              <w:top w:val="single" w:sz="4" w:space="0" w:color="auto"/>
              <w:bottom w:val="single" w:sz="4" w:space="0" w:color="auto"/>
            </w:tcBorders>
            <w:shd w:val="clear" w:color="auto" w:fill="auto"/>
            <w:vAlign w:val="bottom"/>
          </w:tcPr>
          <w:p w14:paraId="7E01478F"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545" w:type="dxa"/>
            <w:tcBorders>
              <w:top w:val="single" w:sz="4" w:space="0" w:color="auto"/>
              <w:bottom w:val="single" w:sz="4" w:space="0" w:color="auto"/>
            </w:tcBorders>
            <w:shd w:val="clear" w:color="auto" w:fill="auto"/>
            <w:vAlign w:val="bottom"/>
          </w:tcPr>
          <w:p w14:paraId="12233482"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165</w:t>
            </w:r>
          </w:p>
        </w:tc>
        <w:tc>
          <w:tcPr>
            <w:tcW w:w="533" w:type="dxa"/>
            <w:tcBorders>
              <w:top w:val="single" w:sz="4" w:space="0" w:color="auto"/>
              <w:bottom w:val="single" w:sz="4" w:space="0" w:color="auto"/>
            </w:tcBorders>
            <w:shd w:val="clear" w:color="auto" w:fill="auto"/>
            <w:vAlign w:val="bottom"/>
          </w:tcPr>
          <w:p w14:paraId="6BA226EE"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110</w:t>
            </w:r>
          </w:p>
        </w:tc>
        <w:tc>
          <w:tcPr>
            <w:tcW w:w="538" w:type="dxa"/>
            <w:tcBorders>
              <w:top w:val="single" w:sz="4" w:space="0" w:color="auto"/>
              <w:bottom w:val="single" w:sz="4" w:space="0" w:color="auto"/>
            </w:tcBorders>
            <w:shd w:val="clear" w:color="auto" w:fill="auto"/>
            <w:vAlign w:val="bottom"/>
          </w:tcPr>
          <w:p w14:paraId="46BC7225"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275</w:t>
            </w:r>
          </w:p>
        </w:tc>
        <w:tc>
          <w:tcPr>
            <w:tcW w:w="871" w:type="dxa"/>
            <w:tcBorders>
              <w:top w:val="single" w:sz="4" w:space="0" w:color="auto"/>
              <w:bottom w:val="single" w:sz="4" w:space="0" w:color="auto"/>
            </w:tcBorders>
            <w:shd w:val="clear" w:color="auto" w:fill="auto"/>
            <w:vAlign w:val="bottom"/>
          </w:tcPr>
          <w:p w14:paraId="4673CEAE"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59</w:t>
            </w:r>
          </w:p>
        </w:tc>
        <w:tc>
          <w:tcPr>
            <w:tcW w:w="985" w:type="dxa"/>
            <w:tcBorders>
              <w:top w:val="single" w:sz="4" w:space="0" w:color="auto"/>
              <w:bottom w:val="single" w:sz="4" w:space="0" w:color="auto"/>
            </w:tcBorders>
            <w:shd w:val="clear" w:color="auto" w:fill="auto"/>
            <w:vAlign w:val="bottom"/>
          </w:tcPr>
          <w:p w14:paraId="63CCCFDC"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334</w:t>
            </w:r>
          </w:p>
        </w:tc>
        <w:tc>
          <w:tcPr>
            <w:tcW w:w="2391" w:type="dxa"/>
            <w:vMerge/>
            <w:shd w:val="clear" w:color="auto" w:fill="auto"/>
            <w:vAlign w:val="bottom"/>
          </w:tcPr>
          <w:p w14:paraId="434F2548"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r>
      <w:tr w:rsidR="00A44BFD" w:rsidRPr="00D7557D" w14:paraId="72CED5F5" w14:textId="77777777" w:rsidTr="00B1629D">
        <w:tc>
          <w:tcPr>
            <w:tcW w:w="1420" w:type="dxa"/>
            <w:tcBorders>
              <w:top w:val="single" w:sz="4" w:space="0" w:color="auto"/>
              <w:bottom w:val="single" w:sz="12" w:space="0" w:color="auto"/>
            </w:tcBorders>
            <w:shd w:val="clear" w:color="auto" w:fill="auto"/>
            <w:vAlign w:val="bottom"/>
          </w:tcPr>
          <w:p w14:paraId="553FC587"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D7557D">
              <w:rPr>
                <w:sz w:val="17"/>
              </w:rPr>
              <w:t>Women %</w:t>
            </w:r>
          </w:p>
        </w:tc>
        <w:tc>
          <w:tcPr>
            <w:tcW w:w="545" w:type="dxa"/>
            <w:tcBorders>
              <w:top w:val="single" w:sz="4" w:space="0" w:color="auto"/>
              <w:bottom w:val="single" w:sz="12" w:space="0" w:color="auto"/>
            </w:tcBorders>
            <w:shd w:val="clear" w:color="auto" w:fill="auto"/>
            <w:vAlign w:val="bottom"/>
          </w:tcPr>
          <w:p w14:paraId="0A89A36A"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5.5</w:t>
            </w:r>
          </w:p>
        </w:tc>
        <w:tc>
          <w:tcPr>
            <w:tcW w:w="533" w:type="dxa"/>
            <w:tcBorders>
              <w:top w:val="single" w:sz="4" w:space="0" w:color="auto"/>
              <w:bottom w:val="single" w:sz="12" w:space="0" w:color="auto"/>
            </w:tcBorders>
            <w:shd w:val="clear" w:color="auto" w:fill="auto"/>
            <w:vAlign w:val="bottom"/>
          </w:tcPr>
          <w:p w14:paraId="5D4EC50A"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75.5</w:t>
            </w:r>
          </w:p>
        </w:tc>
        <w:tc>
          <w:tcPr>
            <w:tcW w:w="538" w:type="dxa"/>
            <w:tcBorders>
              <w:top w:val="single" w:sz="4" w:space="0" w:color="auto"/>
              <w:bottom w:val="single" w:sz="12" w:space="0" w:color="auto"/>
            </w:tcBorders>
            <w:shd w:val="clear" w:color="auto" w:fill="auto"/>
            <w:vAlign w:val="bottom"/>
          </w:tcPr>
          <w:p w14:paraId="31E9FEEE"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33.5</w:t>
            </w:r>
          </w:p>
        </w:tc>
        <w:tc>
          <w:tcPr>
            <w:tcW w:w="871" w:type="dxa"/>
            <w:tcBorders>
              <w:top w:val="single" w:sz="4" w:space="0" w:color="auto"/>
              <w:bottom w:val="single" w:sz="12" w:space="0" w:color="auto"/>
            </w:tcBorders>
            <w:shd w:val="clear" w:color="auto" w:fill="auto"/>
            <w:vAlign w:val="bottom"/>
          </w:tcPr>
          <w:p w14:paraId="78E5B252"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37.3</w:t>
            </w:r>
          </w:p>
        </w:tc>
        <w:tc>
          <w:tcPr>
            <w:tcW w:w="985" w:type="dxa"/>
            <w:tcBorders>
              <w:top w:val="single" w:sz="4" w:space="0" w:color="auto"/>
              <w:bottom w:val="single" w:sz="12" w:space="0" w:color="auto"/>
            </w:tcBorders>
            <w:shd w:val="clear" w:color="auto" w:fill="auto"/>
            <w:vAlign w:val="bottom"/>
          </w:tcPr>
          <w:p w14:paraId="1EF6E708"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34.1</w:t>
            </w:r>
          </w:p>
        </w:tc>
        <w:tc>
          <w:tcPr>
            <w:tcW w:w="2391" w:type="dxa"/>
            <w:vMerge/>
            <w:tcBorders>
              <w:bottom w:val="single" w:sz="12" w:space="0" w:color="auto"/>
            </w:tcBorders>
            <w:shd w:val="clear" w:color="auto" w:fill="auto"/>
            <w:vAlign w:val="bottom"/>
          </w:tcPr>
          <w:p w14:paraId="0109DF79" w14:textId="77777777" w:rsidR="00A44BFD" w:rsidRPr="00D7557D" w:rsidRDefault="00A44BFD" w:rsidP="006031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p>
        </w:tc>
      </w:tr>
    </w:tbl>
    <w:p w14:paraId="5261B1D2" w14:textId="77777777" w:rsidR="00603115" w:rsidRPr="00D7557D" w:rsidRDefault="00603115" w:rsidP="00603115">
      <w:pPr>
        <w:pStyle w:val="SingleTxt"/>
        <w:spacing w:after="0" w:line="120" w:lineRule="exact"/>
        <w:rPr>
          <w:sz w:val="10"/>
        </w:rPr>
      </w:pPr>
    </w:p>
    <w:p w14:paraId="1248C821" w14:textId="52DA3B67" w:rsidR="001547AD" w:rsidRPr="00D7557D" w:rsidRDefault="00327029" w:rsidP="00603115">
      <w:pPr>
        <w:pStyle w:val="FootnoteText"/>
        <w:tabs>
          <w:tab w:val="clear" w:pos="418"/>
          <w:tab w:val="right" w:pos="1476"/>
          <w:tab w:val="left" w:pos="1548"/>
          <w:tab w:val="right" w:pos="1836"/>
          <w:tab w:val="left" w:pos="1908"/>
        </w:tabs>
        <w:ind w:left="1548" w:right="1267" w:hanging="288"/>
      </w:pPr>
      <w:r w:rsidRPr="00D7557D">
        <w:rPr>
          <w:i/>
          <w:iCs/>
        </w:rPr>
        <w:t>Source</w:t>
      </w:r>
      <w:r w:rsidRPr="00D7557D">
        <w:t>: Election Commission of Nepal, 2022</w:t>
      </w:r>
      <w:r w:rsidR="00C00F94" w:rsidRPr="00D7557D">
        <w:t>.</w:t>
      </w:r>
    </w:p>
    <w:p w14:paraId="29F51D2E" w14:textId="77777777" w:rsidR="00327029" w:rsidRPr="00D7557D" w:rsidRDefault="00327029" w:rsidP="00327029">
      <w:pPr>
        <w:pStyle w:val="SingleTxt"/>
        <w:spacing w:after="0" w:line="120" w:lineRule="exact"/>
        <w:rPr>
          <w:sz w:val="10"/>
        </w:rPr>
      </w:pPr>
    </w:p>
    <w:p w14:paraId="6850C10F" w14:textId="77777777" w:rsidR="00327029" w:rsidRPr="00D7557D" w:rsidRDefault="00327029" w:rsidP="00327029">
      <w:pPr>
        <w:pStyle w:val="SingleTxt"/>
        <w:spacing w:after="0" w:line="120" w:lineRule="exact"/>
        <w:rPr>
          <w:sz w:val="10"/>
        </w:rPr>
      </w:pPr>
    </w:p>
    <w:p w14:paraId="1AB79B69" w14:textId="77777777" w:rsidR="00327029" w:rsidRPr="00D7557D" w:rsidRDefault="001547AD" w:rsidP="00514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b w:val="0"/>
          <w:bCs/>
          <w:lang w:val="en-GB"/>
        </w:rPr>
      </w:pPr>
      <w:r w:rsidRPr="00D7557D">
        <w:rPr>
          <w:b w:val="0"/>
          <w:bCs/>
          <w:lang w:val="en-GB"/>
        </w:rPr>
        <w:t>Table 15</w:t>
      </w:r>
    </w:p>
    <w:p w14:paraId="0D32453A" w14:textId="10D1DE3E" w:rsidR="001547AD" w:rsidRPr="00D7557D" w:rsidRDefault="001547AD" w:rsidP="00514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lang w:val="en-GB"/>
        </w:rPr>
      </w:pPr>
      <w:r w:rsidRPr="00D7557D">
        <w:rPr>
          <w:bCs/>
          <w:lang w:val="en-GB"/>
        </w:rPr>
        <w:t>Representation of women in Province Parliament</w:t>
      </w:r>
      <w:r w:rsidR="005525D9" w:rsidRPr="00D7557D">
        <w:rPr>
          <w:lang w:val="en-GB"/>
        </w:rPr>
        <w:t xml:space="preserve"> </w:t>
      </w:r>
    </w:p>
    <w:p w14:paraId="3958AEC7" w14:textId="77777777" w:rsidR="00514A54" w:rsidRPr="00D7557D" w:rsidRDefault="00514A54" w:rsidP="00514A54">
      <w:pPr>
        <w:pStyle w:val="SingleTxt"/>
        <w:spacing w:after="0" w:line="120" w:lineRule="exact"/>
        <w:rPr>
          <w:sz w:val="10"/>
        </w:rPr>
      </w:pPr>
    </w:p>
    <w:p w14:paraId="732528C9" w14:textId="77777777" w:rsidR="00514A54" w:rsidRPr="00D7557D" w:rsidRDefault="00514A54" w:rsidP="00514A54">
      <w:pPr>
        <w:pStyle w:val="SingleTxt"/>
        <w:spacing w:after="0" w:line="120" w:lineRule="exact"/>
        <w:rPr>
          <w:sz w:val="10"/>
        </w:rPr>
      </w:pPr>
    </w:p>
    <w:tbl>
      <w:tblPr>
        <w:tblStyle w:val="TableGrid"/>
        <w:tblW w:w="728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81"/>
        <w:gridCol w:w="522"/>
        <w:gridCol w:w="540"/>
        <w:gridCol w:w="450"/>
        <w:gridCol w:w="540"/>
        <w:gridCol w:w="90"/>
        <w:gridCol w:w="270"/>
        <w:gridCol w:w="540"/>
        <w:gridCol w:w="450"/>
        <w:gridCol w:w="540"/>
        <w:gridCol w:w="90"/>
        <w:gridCol w:w="270"/>
        <w:gridCol w:w="630"/>
        <w:gridCol w:w="540"/>
        <w:gridCol w:w="630"/>
      </w:tblGrid>
      <w:tr w:rsidR="00471281" w:rsidRPr="00D7557D" w14:paraId="2813D3E2" w14:textId="77777777" w:rsidTr="00471281">
        <w:trPr>
          <w:tblHeader/>
        </w:trPr>
        <w:tc>
          <w:tcPr>
            <w:tcW w:w="1181" w:type="dxa"/>
            <w:tcBorders>
              <w:top w:val="single" w:sz="4" w:space="0" w:color="auto"/>
            </w:tcBorders>
            <w:shd w:val="clear" w:color="auto" w:fill="auto"/>
            <w:vAlign w:val="bottom"/>
          </w:tcPr>
          <w:p w14:paraId="4D24F675" w14:textId="37DE8F14" w:rsidR="00471281" w:rsidRPr="00D7557D" w:rsidRDefault="00471281"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052" w:type="dxa"/>
            <w:gridSpan w:val="4"/>
            <w:tcBorders>
              <w:top w:val="single" w:sz="4" w:space="0" w:color="auto"/>
              <w:bottom w:val="single" w:sz="4" w:space="0" w:color="auto"/>
            </w:tcBorders>
            <w:shd w:val="clear" w:color="auto" w:fill="auto"/>
            <w:vAlign w:val="bottom"/>
          </w:tcPr>
          <w:p w14:paraId="31A4D19E" w14:textId="0A49893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First-Past the Post</w:t>
            </w:r>
          </w:p>
        </w:tc>
        <w:tc>
          <w:tcPr>
            <w:tcW w:w="90" w:type="dxa"/>
            <w:tcBorders>
              <w:top w:val="single" w:sz="4" w:space="0" w:color="auto"/>
            </w:tcBorders>
            <w:shd w:val="clear" w:color="auto" w:fill="auto"/>
            <w:vAlign w:val="bottom"/>
          </w:tcPr>
          <w:p w14:paraId="467FF55E"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800" w:type="dxa"/>
            <w:gridSpan w:val="4"/>
            <w:tcBorders>
              <w:top w:val="single" w:sz="4" w:space="0" w:color="auto"/>
              <w:bottom w:val="single" w:sz="4" w:space="0" w:color="auto"/>
            </w:tcBorders>
            <w:shd w:val="clear" w:color="auto" w:fill="auto"/>
            <w:vAlign w:val="bottom"/>
          </w:tcPr>
          <w:p w14:paraId="6D8C05DC" w14:textId="25982CA2"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Proportional representation</w:t>
            </w:r>
          </w:p>
        </w:tc>
        <w:tc>
          <w:tcPr>
            <w:tcW w:w="90" w:type="dxa"/>
            <w:tcBorders>
              <w:top w:val="single" w:sz="4" w:space="0" w:color="auto"/>
            </w:tcBorders>
            <w:shd w:val="clear" w:color="auto" w:fill="auto"/>
            <w:vAlign w:val="bottom"/>
          </w:tcPr>
          <w:p w14:paraId="3260C598"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2070" w:type="dxa"/>
            <w:gridSpan w:val="4"/>
            <w:tcBorders>
              <w:top w:val="single" w:sz="4" w:space="0" w:color="auto"/>
              <w:bottom w:val="single" w:sz="4" w:space="0" w:color="auto"/>
            </w:tcBorders>
            <w:shd w:val="clear" w:color="auto" w:fill="auto"/>
            <w:vAlign w:val="bottom"/>
          </w:tcPr>
          <w:p w14:paraId="1FAC17A5" w14:textId="342A6FC2"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557D">
              <w:rPr>
                <w:i/>
                <w:sz w:val="14"/>
              </w:rPr>
              <w:t>Province Assemblies Total</w:t>
            </w:r>
          </w:p>
        </w:tc>
      </w:tr>
      <w:tr w:rsidR="00471281" w:rsidRPr="00D7557D" w14:paraId="4FF27DFA" w14:textId="77777777" w:rsidTr="00471281">
        <w:trPr>
          <w:tblHeader/>
        </w:trPr>
        <w:tc>
          <w:tcPr>
            <w:tcW w:w="1181" w:type="dxa"/>
            <w:tcBorders>
              <w:bottom w:val="single" w:sz="12" w:space="0" w:color="auto"/>
            </w:tcBorders>
            <w:shd w:val="clear" w:color="auto" w:fill="auto"/>
            <w:vAlign w:val="bottom"/>
          </w:tcPr>
          <w:p w14:paraId="1BB44EC2" w14:textId="7023D22C" w:rsidR="00EE14D8" w:rsidRPr="00D7557D" w:rsidRDefault="00471281"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Province</w:t>
            </w:r>
          </w:p>
        </w:tc>
        <w:tc>
          <w:tcPr>
            <w:tcW w:w="522" w:type="dxa"/>
            <w:tcBorders>
              <w:top w:val="single" w:sz="4" w:space="0" w:color="auto"/>
              <w:bottom w:val="single" w:sz="12" w:space="0" w:color="auto"/>
            </w:tcBorders>
            <w:shd w:val="clear" w:color="auto" w:fill="auto"/>
            <w:vAlign w:val="bottom"/>
          </w:tcPr>
          <w:p w14:paraId="6F3E312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top w:val="single" w:sz="4" w:space="0" w:color="auto"/>
              <w:bottom w:val="single" w:sz="12" w:space="0" w:color="auto"/>
            </w:tcBorders>
            <w:shd w:val="clear" w:color="auto" w:fill="auto"/>
            <w:vAlign w:val="bottom"/>
          </w:tcPr>
          <w:p w14:paraId="3FF0ACB7"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450" w:type="dxa"/>
            <w:tcBorders>
              <w:top w:val="single" w:sz="4" w:space="0" w:color="auto"/>
              <w:bottom w:val="single" w:sz="12" w:space="0" w:color="auto"/>
            </w:tcBorders>
            <w:shd w:val="clear" w:color="auto" w:fill="auto"/>
            <w:vAlign w:val="bottom"/>
          </w:tcPr>
          <w:p w14:paraId="0F1EB296"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Total</w:t>
            </w:r>
          </w:p>
        </w:tc>
        <w:tc>
          <w:tcPr>
            <w:tcW w:w="540" w:type="dxa"/>
            <w:tcBorders>
              <w:top w:val="single" w:sz="4" w:space="0" w:color="auto"/>
              <w:bottom w:val="single" w:sz="12" w:space="0" w:color="auto"/>
            </w:tcBorders>
            <w:shd w:val="clear" w:color="auto" w:fill="auto"/>
            <w:vAlign w:val="bottom"/>
          </w:tcPr>
          <w:p w14:paraId="27B5F09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 %</w:t>
            </w:r>
          </w:p>
        </w:tc>
        <w:tc>
          <w:tcPr>
            <w:tcW w:w="360" w:type="dxa"/>
            <w:gridSpan w:val="2"/>
            <w:tcBorders>
              <w:bottom w:val="single" w:sz="12" w:space="0" w:color="auto"/>
            </w:tcBorders>
            <w:shd w:val="clear" w:color="auto" w:fill="auto"/>
            <w:vAlign w:val="bottom"/>
          </w:tcPr>
          <w:p w14:paraId="09DCCC39"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540" w:type="dxa"/>
            <w:tcBorders>
              <w:bottom w:val="single" w:sz="12" w:space="0" w:color="auto"/>
            </w:tcBorders>
            <w:shd w:val="clear" w:color="auto" w:fill="auto"/>
            <w:vAlign w:val="bottom"/>
          </w:tcPr>
          <w:p w14:paraId="76934C9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450" w:type="dxa"/>
            <w:tcBorders>
              <w:bottom w:val="single" w:sz="12" w:space="0" w:color="auto"/>
            </w:tcBorders>
            <w:shd w:val="clear" w:color="auto" w:fill="auto"/>
            <w:vAlign w:val="bottom"/>
          </w:tcPr>
          <w:p w14:paraId="0BEF462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Total</w:t>
            </w:r>
          </w:p>
        </w:tc>
        <w:tc>
          <w:tcPr>
            <w:tcW w:w="540" w:type="dxa"/>
            <w:tcBorders>
              <w:bottom w:val="single" w:sz="12" w:space="0" w:color="auto"/>
            </w:tcBorders>
            <w:shd w:val="clear" w:color="auto" w:fill="auto"/>
            <w:vAlign w:val="bottom"/>
          </w:tcPr>
          <w:p w14:paraId="756330A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 %</w:t>
            </w:r>
          </w:p>
        </w:tc>
        <w:tc>
          <w:tcPr>
            <w:tcW w:w="360" w:type="dxa"/>
            <w:gridSpan w:val="2"/>
            <w:tcBorders>
              <w:bottom w:val="single" w:sz="12" w:space="0" w:color="auto"/>
            </w:tcBorders>
            <w:shd w:val="clear" w:color="auto" w:fill="auto"/>
            <w:vAlign w:val="bottom"/>
          </w:tcPr>
          <w:p w14:paraId="794DE1A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Men</w:t>
            </w:r>
          </w:p>
        </w:tc>
        <w:tc>
          <w:tcPr>
            <w:tcW w:w="630" w:type="dxa"/>
            <w:tcBorders>
              <w:bottom w:val="single" w:sz="12" w:space="0" w:color="auto"/>
            </w:tcBorders>
            <w:shd w:val="clear" w:color="auto" w:fill="auto"/>
            <w:vAlign w:val="bottom"/>
          </w:tcPr>
          <w:p w14:paraId="3BD7FC2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w:t>
            </w:r>
          </w:p>
        </w:tc>
        <w:tc>
          <w:tcPr>
            <w:tcW w:w="540" w:type="dxa"/>
            <w:tcBorders>
              <w:bottom w:val="single" w:sz="12" w:space="0" w:color="auto"/>
            </w:tcBorders>
            <w:shd w:val="clear" w:color="auto" w:fill="auto"/>
            <w:vAlign w:val="bottom"/>
          </w:tcPr>
          <w:p w14:paraId="67F1F8B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Total</w:t>
            </w:r>
          </w:p>
        </w:tc>
        <w:tc>
          <w:tcPr>
            <w:tcW w:w="630" w:type="dxa"/>
            <w:tcBorders>
              <w:bottom w:val="single" w:sz="12" w:space="0" w:color="auto"/>
            </w:tcBorders>
            <w:shd w:val="clear" w:color="auto" w:fill="auto"/>
            <w:vAlign w:val="bottom"/>
          </w:tcPr>
          <w:p w14:paraId="48DFE21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Women %</w:t>
            </w:r>
          </w:p>
        </w:tc>
      </w:tr>
      <w:tr w:rsidR="00471281" w:rsidRPr="00D7557D" w14:paraId="7D0DB9E9" w14:textId="77777777" w:rsidTr="00471281">
        <w:trPr>
          <w:trHeight w:hRule="exact" w:val="115"/>
          <w:tblHeader/>
        </w:trPr>
        <w:tc>
          <w:tcPr>
            <w:tcW w:w="1181" w:type="dxa"/>
            <w:tcBorders>
              <w:top w:val="single" w:sz="12" w:space="0" w:color="auto"/>
            </w:tcBorders>
            <w:shd w:val="clear" w:color="auto" w:fill="auto"/>
            <w:vAlign w:val="bottom"/>
          </w:tcPr>
          <w:p w14:paraId="31A57E91" w14:textId="77777777" w:rsidR="00EE14D8" w:rsidRPr="00D7557D" w:rsidRDefault="00EE14D8"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22" w:type="dxa"/>
            <w:tcBorders>
              <w:top w:val="single" w:sz="12" w:space="0" w:color="auto"/>
            </w:tcBorders>
            <w:shd w:val="clear" w:color="auto" w:fill="auto"/>
            <w:vAlign w:val="bottom"/>
          </w:tcPr>
          <w:p w14:paraId="34F54F6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41F4DEC4"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6A12DAB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705CC22B"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3191CDD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41930321"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450" w:type="dxa"/>
            <w:tcBorders>
              <w:top w:val="single" w:sz="12" w:space="0" w:color="auto"/>
            </w:tcBorders>
            <w:shd w:val="clear" w:color="auto" w:fill="auto"/>
            <w:vAlign w:val="bottom"/>
          </w:tcPr>
          <w:p w14:paraId="3FEBE826"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5835C781"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360" w:type="dxa"/>
            <w:gridSpan w:val="2"/>
            <w:tcBorders>
              <w:top w:val="single" w:sz="12" w:space="0" w:color="auto"/>
            </w:tcBorders>
            <w:shd w:val="clear" w:color="auto" w:fill="auto"/>
            <w:vAlign w:val="bottom"/>
          </w:tcPr>
          <w:p w14:paraId="22338791"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2DE4882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40" w:type="dxa"/>
            <w:tcBorders>
              <w:top w:val="single" w:sz="12" w:space="0" w:color="auto"/>
            </w:tcBorders>
            <w:shd w:val="clear" w:color="auto" w:fill="auto"/>
            <w:vAlign w:val="bottom"/>
          </w:tcPr>
          <w:p w14:paraId="334784F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59C531A0"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471281" w:rsidRPr="00D7557D" w14:paraId="21B84CC7" w14:textId="77777777" w:rsidTr="00471281">
        <w:tc>
          <w:tcPr>
            <w:tcW w:w="1181" w:type="dxa"/>
            <w:shd w:val="clear" w:color="auto" w:fill="auto"/>
            <w:vAlign w:val="bottom"/>
          </w:tcPr>
          <w:p w14:paraId="24D7BAEF" w14:textId="77777777" w:rsidR="00EE14D8" w:rsidRPr="00D7557D" w:rsidRDefault="00EE14D8"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Koshi</w:t>
            </w:r>
          </w:p>
        </w:tc>
        <w:tc>
          <w:tcPr>
            <w:tcW w:w="522" w:type="dxa"/>
            <w:shd w:val="clear" w:color="auto" w:fill="auto"/>
            <w:vAlign w:val="bottom"/>
          </w:tcPr>
          <w:p w14:paraId="032B37D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54</w:t>
            </w:r>
          </w:p>
        </w:tc>
        <w:tc>
          <w:tcPr>
            <w:tcW w:w="540" w:type="dxa"/>
            <w:shd w:val="clear" w:color="auto" w:fill="auto"/>
            <w:vAlign w:val="bottom"/>
          </w:tcPr>
          <w:p w14:paraId="2C0B1FB5"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shd w:val="clear" w:color="auto" w:fill="auto"/>
            <w:vAlign w:val="bottom"/>
          </w:tcPr>
          <w:p w14:paraId="41CC375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56</w:t>
            </w:r>
          </w:p>
        </w:tc>
        <w:tc>
          <w:tcPr>
            <w:tcW w:w="540" w:type="dxa"/>
            <w:shd w:val="clear" w:color="auto" w:fill="auto"/>
            <w:vAlign w:val="bottom"/>
          </w:tcPr>
          <w:p w14:paraId="527444F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3.6</w:t>
            </w:r>
          </w:p>
        </w:tc>
        <w:tc>
          <w:tcPr>
            <w:tcW w:w="360" w:type="dxa"/>
            <w:gridSpan w:val="2"/>
            <w:shd w:val="clear" w:color="auto" w:fill="auto"/>
            <w:vAlign w:val="bottom"/>
          </w:tcPr>
          <w:p w14:paraId="5185DC2B"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w:t>
            </w:r>
          </w:p>
        </w:tc>
        <w:tc>
          <w:tcPr>
            <w:tcW w:w="540" w:type="dxa"/>
            <w:shd w:val="clear" w:color="auto" w:fill="auto"/>
            <w:vAlign w:val="bottom"/>
          </w:tcPr>
          <w:p w14:paraId="175C38D0"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31</w:t>
            </w:r>
          </w:p>
        </w:tc>
        <w:tc>
          <w:tcPr>
            <w:tcW w:w="450" w:type="dxa"/>
            <w:shd w:val="clear" w:color="auto" w:fill="auto"/>
            <w:vAlign w:val="bottom"/>
          </w:tcPr>
          <w:p w14:paraId="47FC3936"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w:t>
            </w:r>
          </w:p>
        </w:tc>
        <w:tc>
          <w:tcPr>
            <w:tcW w:w="540" w:type="dxa"/>
            <w:shd w:val="clear" w:color="auto" w:fill="auto"/>
            <w:vAlign w:val="bottom"/>
          </w:tcPr>
          <w:p w14:paraId="322BA88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83.8</w:t>
            </w:r>
          </w:p>
        </w:tc>
        <w:tc>
          <w:tcPr>
            <w:tcW w:w="360" w:type="dxa"/>
            <w:gridSpan w:val="2"/>
            <w:shd w:val="clear" w:color="auto" w:fill="auto"/>
            <w:vAlign w:val="bottom"/>
          </w:tcPr>
          <w:p w14:paraId="4FEE248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60</w:t>
            </w:r>
          </w:p>
        </w:tc>
        <w:tc>
          <w:tcPr>
            <w:tcW w:w="630" w:type="dxa"/>
            <w:shd w:val="clear" w:color="auto" w:fill="auto"/>
            <w:vAlign w:val="bottom"/>
          </w:tcPr>
          <w:p w14:paraId="7DFD34A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540" w:type="dxa"/>
            <w:shd w:val="clear" w:color="auto" w:fill="auto"/>
            <w:vAlign w:val="bottom"/>
          </w:tcPr>
          <w:p w14:paraId="75DAA98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93</w:t>
            </w:r>
          </w:p>
        </w:tc>
        <w:tc>
          <w:tcPr>
            <w:tcW w:w="630" w:type="dxa"/>
            <w:shd w:val="clear" w:color="auto" w:fill="auto"/>
            <w:vAlign w:val="bottom"/>
          </w:tcPr>
          <w:p w14:paraId="60A7D58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35.5</w:t>
            </w:r>
          </w:p>
        </w:tc>
      </w:tr>
      <w:tr w:rsidR="00471281" w:rsidRPr="00D7557D" w14:paraId="234C2042" w14:textId="77777777" w:rsidTr="00471281">
        <w:tc>
          <w:tcPr>
            <w:tcW w:w="1181" w:type="dxa"/>
            <w:shd w:val="clear" w:color="auto" w:fill="auto"/>
            <w:vAlign w:val="bottom"/>
          </w:tcPr>
          <w:p w14:paraId="36663DDE" w14:textId="77777777" w:rsidR="00EE14D8" w:rsidRPr="00D7557D" w:rsidRDefault="00EE14D8"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Madhesh</w:t>
            </w:r>
          </w:p>
        </w:tc>
        <w:tc>
          <w:tcPr>
            <w:tcW w:w="522" w:type="dxa"/>
            <w:shd w:val="clear" w:color="auto" w:fill="auto"/>
            <w:vAlign w:val="bottom"/>
          </w:tcPr>
          <w:p w14:paraId="0B6043B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60</w:t>
            </w:r>
          </w:p>
        </w:tc>
        <w:tc>
          <w:tcPr>
            <w:tcW w:w="540" w:type="dxa"/>
            <w:shd w:val="clear" w:color="auto" w:fill="auto"/>
            <w:vAlign w:val="bottom"/>
          </w:tcPr>
          <w:p w14:paraId="07139E8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w:t>
            </w:r>
          </w:p>
        </w:tc>
        <w:tc>
          <w:tcPr>
            <w:tcW w:w="450" w:type="dxa"/>
            <w:shd w:val="clear" w:color="auto" w:fill="auto"/>
            <w:vAlign w:val="bottom"/>
          </w:tcPr>
          <w:p w14:paraId="16B6487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64</w:t>
            </w:r>
          </w:p>
        </w:tc>
        <w:tc>
          <w:tcPr>
            <w:tcW w:w="540" w:type="dxa"/>
            <w:shd w:val="clear" w:color="auto" w:fill="auto"/>
            <w:vAlign w:val="bottom"/>
          </w:tcPr>
          <w:p w14:paraId="6A079EE7"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6.3</w:t>
            </w:r>
          </w:p>
        </w:tc>
        <w:tc>
          <w:tcPr>
            <w:tcW w:w="360" w:type="dxa"/>
            <w:gridSpan w:val="2"/>
            <w:shd w:val="clear" w:color="auto" w:fill="auto"/>
            <w:vAlign w:val="bottom"/>
          </w:tcPr>
          <w:p w14:paraId="4167E64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w:t>
            </w:r>
          </w:p>
        </w:tc>
        <w:tc>
          <w:tcPr>
            <w:tcW w:w="540" w:type="dxa"/>
            <w:shd w:val="clear" w:color="auto" w:fill="auto"/>
            <w:vAlign w:val="bottom"/>
          </w:tcPr>
          <w:p w14:paraId="49FADE6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36</w:t>
            </w:r>
          </w:p>
        </w:tc>
        <w:tc>
          <w:tcPr>
            <w:tcW w:w="450" w:type="dxa"/>
            <w:shd w:val="clear" w:color="auto" w:fill="auto"/>
            <w:vAlign w:val="bottom"/>
          </w:tcPr>
          <w:p w14:paraId="38330BBB"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43</w:t>
            </w:r>
          </w:p>
        </w:tc>
        <w:tc>
          <w:tcPr>
            <w:tcW w:w="540" w:type="dxa"/>
            <w:shd w:val="clear" w:color="auto" w:fill="auto"/>
            <w:vAlign w:val="bottom"/>
          </w:tcPr>
          <w:p w14:paraId="1955D78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83.7</w:t>
            </w:r>
          </w:p>
        </w:tc>
        <w:tc>
          <w:tcPr>
            <w:tcW w:w="360" w:type="dxa"/>
            <w:gridSpan w:val="2"/>
            <w:shd w:val="clear" w:color="auto" w:fill="auto"/>
            <w:vAlign w:val="bottom"/>
          </w:tcPr>
          <w:p w14:paraId="0D395026"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67</w:t>
            </w:r>
          </w:p>
        </w:tc>
        <w:tc>
          <w:tcPr>
            <w:tcW w:w="630" w:type="dxa"/>
            <w:shd w:val="clear" w:color="auto" w:fill="auto"/>
            <w:vAlign w:val="bottom"/>
          </w:tcPr>
          <w:p w14:paraId="6AC484F0"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40</w:t>
            </w:r>
          </w:p>
        </w:tc>
        <w:tc>
          <w:tcPr>
            <w:tcW w:w="540" w:type="dxa"/>
            <w:shd w:val="clear" w:color="auto" w:fill="auto"/>
            <w:vAlign w:val="bottom"/>
          </w:tcPr>
          <w:p w14:paraId="102CE1C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107</w:t>
            </w:r>
          </w:p>
        </w:tc>
        <w:tc>
          <w:tcPr>
            <w:tcW w:w="630" w:type="dxa"/>
            <w:shd w:val="clear" w:color="auto" w:fill="auto"/>
            <w:vAlign w:val="bottom"/>
          </w:tcPr>
          <w:p w14:paraId="24DF3DA1"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37.4</w:t>
            </w:r>
          </w:p>
        </w:tc>
      </w:tr>
      <w:tr w:rsidR="00471281" w:rsidRPr="00D7557D" w14:paraId="128CDB31" w14:textId="77777777" w:rsidTr="00471281">
        <w:tc>
          <w:tcPr>
            <w:tcW w:w="1181" w:type="dxa"/>
            <w:shd w:val="clear" w:color="auto" w:fill="auto"/>
            <w:vAlign w:val="bottom"/>
          </w:tcPr>
          <w:p w14:paraId="3A7E447E" w14:textId="77777777" w:rsidR="00EE14D8" w:rsidRPr="00D7557D" w:rsidRDefault="00EE14D8"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Bagmati</w:t>
            </w:r>
          </w:p>
        </w:tc>
        <w:tc>
          <w:tcPr>
            <w:tcW w:w="522" w:type="dxa"/>
            <w:shd w:val="clear" w:color="auto" w:fill="auto"/>
            <w:vAlign w:val="bottom"/>
          </w:tcPr>
          <w:p w14:paraId="19165850"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61</w:t>
            </w:r>
          </w:p>
        </w:tc>
        <w:tc>
          <w:tcPr>
            <w:tcW w:w="540" w:type="dxa"/>
            <w:shd w:val="clear" w:color="auto" w:fill="auto"/>
            <w:vAlign w:val="bottom"/>
          </w:tcPr>
          <w:p w14:paraId="0946B3E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w:t>
            </w:r>
          </w:p>
        </w:tc>
        <w:tc>
          <w:tcPr>
            <w:tcW w:w="450" w:type="dxa"/>
            <w:shd w:val="clear" w:color="auto" w:fill="auto"/>
            <w:vAlign w:val="bottom"/>
          </w:tcPr>
          <w:p w14:paraId="78717425"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66</w:t>
            </w:r>
          </w:p>
        </w:tc>
        <w:tc>
          <w:tcPr>
            <w:tcW w:w="540" w:type="dxa"/>
            <w:shd w:val="clear" w:color="auto" w:fill="auto"/>
            <w:vAlign w:val="bottom"/>
          </w:tcPr>
          <w:p w14:paraId="3381A29B"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7.6</w:t>
            </w:r>
          </w:p>
        </w:tc>
        <w:tc>
          <w:tcPr>
            <w:tcW w:w="360" w:type="dxa"/>
            <w:gridSpan w:val="2"/>
            <w:shd w:val="clear" w:color="auto" w:fill="auto"/>
            <w:vAlign w:val="bottom"/>
          </w:tcPr>
          <w:p w14:paraId="0F47F53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w:t>
            </w:r>
          </w:p>
        </w:tc>
        <w:tc>
          <w:tcPr>
            <w:tcW w:w="540" w:type="dxa"/>
            <w:shd w:val="clear" w:color="auto" w:fill="auto"/>
            <w:vAlign w:val="bottom"/>
          </w:tcPr>
          <w:p w14:paraId="56962D5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35</w:t>
            </w:r>
          </w:p>
        </w:tc>
        <w:tc>
          <w:tcPr>
            <w:tcW w:w="450" w:type="dxa"/>
            <w:shd w:val="clear" w:color="auto" w:fill="auto"/>
            <w:vAlign w:val="bottom"/>
          </w:tcPr>
          <w:p w14:paraId="5A55786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44</w:t>
            </w:r>
          </w:p>
        </w:tc>
        <w:tc>
          <w:tcPr>
            <w:tcW w:w="540" w:type="dxa"/>
            <w:shd w:val="clear" w:color="auto" w:fill="auto"/>
            <w:vAlign w:val="bottom"/>
          </w:tcPr>
          <w:p w14:paraId="1BFA056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79.5</w:t>
            </w:r>
          </w:p>
        </w:tc>
        <w:tc>
          <w:tcPr>
            <w:tcW w:w="360" w:type="dxa"/>
            <w:gridSpan w:val="2"/>
            <w:shd w:val="clear" w:color="auto" w:fill="auto"/>
            <w:vAlign w:val="bottom"/>
          </w:tcPr>
          <w:p w14:paraId="61AE1A6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70</w:t>
            </w:r>
          </w:p>
        </w:tc>
        <w:tc>
          <w:tcPr>
            <w:tcW w:w="630" w:type="dxa"/>
            <w:shd w:val="clear" w:color="auto" w:fill="auto"/>
            <w:vAlign w:val="bottom"/>
          </w:tcPr>
          <w:p w14:paraId="6F37E76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40</w:t>
            </w:r>
          </w:p>
        </w:tc>
        <w:tc>
          <w:tcPr>
            <w:tcW w:w="540" w:type="dxa"/>
            <w:shd w:val="clear" w:color="auto" w:fill="auto"/>
            <w:vAlign w:val="bottom"/>
          </w:tcPr>
          <w:p w14:paraId="4EB4B87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110</w:t>
            </w:r>
          </w:p>
        </w:tc>
        <w:tc>
          <w:tcPr>
            <w:tcW w:w="630" w:type="dxa"/>
            <w:shd w:val="clear" w:color="auto" w:fill="auto"/>
            <w:vAlign w:val="bottom"/>
          </w:tcPr>
          <w:p w14:paraId="0615EF60"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36.4</w:t>
            </w:r>
          </w:p>
        </w:tc>
      </w:tr>
      <w:tr w:rsidR="00471281" w:rsidRPr="00D7557D" w14:paraId="50A3A4B3" w14:textId="77777777" w:rsidTr="00471281">
        <w:tc>
          <w:tcPr>
            <w:tcW w:w="1181" w:type="dxa"/>
            <w:shd w:val="clear" w:color="auto" w:fill="auto"/>
            <w:vAlign w:val="bottom"/>
          </w:tcPr>
          <w:p w14:paraId="40C1ABCF" w14:textId="77777777" w:rsidR="00EE14D8" w:rsidRPr="00D7557D" w:rsidRDefault="00EE14D8"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Gandaki</w:t>
            </w:r>
          </w:p>
        </w:tc>
        <w:tc>
          <w:tcPr>
            <w:tcW w:w="522" w:type="dxa"/>
            <w:shd w:val="clear" w:color="auto" w:fill="auto"/>
            <w:vAlign w:val="bottom"/>
          </w:tcPr>
          <w:p w14:paraId="60E9093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34</w:t>
            </w:r>
          </w:p>
        </w:tc>
        <w:tc>
          <w:tcPr>
            <w:tcW w:w="540" w:type="dxa"/>
            <w:shd w:val="clear" w:color="auto" w:fill="auto"/>
            <w:vAlign w:val="bottom"/>
          </w:tcPr>
          <w:p w14:paraId="6712E40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w:t>
            </w:r>
          </w:p>
        </w:tc>
        <w:tc>
          <w:tcPr>
            <w:tcW w:w="450" w:type="dxa"/>
            <w:shd w:val="clear" w:color="auto" w:fill="auto"/>
            <w:vAlign w:val="bottom"/>
          </w:tcPr>
          <w:p w14:paraId="5AC3066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36</w:t>
            </w:r>
          </w:p>
        </w:tc>
        <w:tc>
          <w:tcPr>
            <w:tcW w:w="540" w:type="dxa"/>
            <w:shd w:val="clear" w:color="auto" w:fill="auto"/>
            <w:vAlign w:val="bottom"/>
          </w:tcPr>
          <w:p w14:paraId="06DAB00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5.6</w:t>
            </w:r>
          </w:p>
        </w:tc>
        <w:tc>
          <w:tcPr>
            <w:tcW w:w="360" w:type="dxa"/>
            <w:gridSpan w:val="2"/>
            <w:shd w:val="clear" w:color="auto" w:fill="auto"/>
            <w:vAlign w:val="bottom"/>
          </w:tcPr>
          <w:p w14:paraId="0E9F14D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w:t>
            </w:r>
          </w:p>
        </w:tc>
        <w:tc>
          <w:tcPr>
            <w:tcW w:w="540" w:type="dxa"/>
            <w:shd w:val="clear" w:color="auto" w:fill="auto"/>
            <w:vAlign w:val="bottom"/>
          </w:tcPr>
          <w:p w14:paraId="07EF6D5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19</w:t>
            </w:r>
          </w:p>
        </w:tc>
        <w:tc>
          <w:tcPr>
            <w:tcW w:w="450" w:type="dxa"/>
            <w:shd w:val="clear" w:color="auto" w:fill="auto"/>
            <w:vAlign w:val="bottom"/>
          </w:tcPr>
          <w:p w14:paraId="0741CE3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24</w:t>
            </w:r>
          </w:p>
        </w:tc>
        <w:tc>
          <w:tcPr>
            <w:tcW w:w="540" w:type="dxa"/>
            <w:shd w:val="clear" w:color="auto" w:fill="auto"/>
            <w:vAlign w:val="bottom"/>
          </w:tcPr>
          <w:p w14:paraId="0291BFC6"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79.2</w:t>
            </w:r>
          </w:p>
        </w:tc>
        <w:tc>
          <w:tcPr>
            <w:tcW w:w="360" w:type="dxa"/>
            <w:gridSpan w:val="2"/>
            <w:shd w:val="clear" w:color="auto" w:fill="auto"/>
            <w:vAlign w:val="bottom"/>
          </w:tcPr>
          <w:p w14:paraId="2C76B897"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39</w:t>
            </w:r>
          </w:p>
        </w:tc>
        <w:tc>
          <w:tcPr>
            <w:tcW w:w="630" w:type="dxa"/>
            <w:shd w:val="clear" w:color="auto" w:fill="auto"/>
            <w:vAlign w:val="bottom"/>
          </w:tcPr>
          <w:p w14:paraId="61945265"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21</w:t>
            </w:r>
          </w:p>
        </w:tc>
        <w:tc>
          <w:tcPr>
            <w:tcW w:w="540" w:type="dxa"/>
            <w:shd w:val="clear" w:color="auto" w:fill="auto"/>
            <w:vAlign w:val="bottom"/>
          </w:tcPr>
          <w:p w14:paraId="1229DFD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60</w:t>
            </w:r>
          </w:p>
        </w:tc>
        <w:tc>
          <w:tcPr>
            <w:tcW w:w="630" w:type="dxa"/>
            <w:shd w:val="clear" w:color="auto" w:fill="auto"/>
            <w:vAlign w:val="bottom"/>
          </w:tcPr>
          <w:p w14:paraId="6B7DB55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35.0</w:t>
            </w:r>
          </w:p>
        </w:tc>
      </w:tr>
      <w:tr w:rsidR="00471281" w:rsidRPr="00D7557D" w14:paraId="12765084" w14:textId="77777777" w:rsidTr="00471281">
        <w:tc>
          <w:tcPr>
            <w:tcW w:w="1181" w:type="dxa"/>
            <w:shd w:val="clear" w:color="auto" w:fill="auto"/>
            <w:vAlign w:val="bottom"/>
          </w:tcPr>
          <w:p w14:paraId="30F240DE" w14:textId="77777777" w:rsidR="00EE14D8" w:rsidRPr="00D7557D" w:rsidRDefault="00EE14D8"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Lumbini</w:t>
            </w:r>
          </w:p>
        </w:tc>
        <w:tc>
          <w:tcPr>
            <w:tcW w:w="522" w:type="dxa"/>
            <w:shd w:val="clear" w:color="auto" w:fill="auto"/>
            <w:vAlign w:val="bottom"/>
          </w:tcPr>
          <w:p w14:paraId="58AF565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51</w:t>
            </w:r>
          </w:p>
        </w:tc>
        <w:tc>
          <w:tcPr>
            <w:tcW w:w="540" w:type="dxa"/>
            <w:shd w:val="clear" w:color="auto" w:fill="auto"/>
            <w:vAlign w:val="bottom"/>
          </w:tcPr>
          <w:p w14:paraId="598F612D"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450" w:type="dxa"/>
            <w:shd w:val="clear" w:color="auto" w:fill="auto"/>
            <w:vAlign w:val="bottom"/>
          </w:tcPr>
          <w:p w14:paraId="6C8FEFE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52</w:t>
            </w:r>
          </w:p>
        </w:tc>
        <w:tc>
          <w:tcPr>
            <w:tcW w:w="540" w:type="dxa"/>
            <w:shd w:val="clear" w:color="auto" w:fill="auto"/>
            <w:vAlign w:val="bottom"/>
          </w:tcPr>
          <w:p w14:paraId="68F495F0"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1.9</w:t>
            </w:r>
          </w:p>
        </w:tc>
        <w:tc>
          <w:tcPr>
            <w:tcW w:w="360" w:type="dxa"/>
            <w:gridSpan w:val="2"/>
            <w:shd w:val="clear" w:color="auto" w:fill="auto"/>
            <w:vAlign w:val="bottom"/>
          </w:tcPr>
          <w:p w14:paraId="0A290A9B"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w:t>
            </w:r>
          </w:p>
        </w:tc>
        <w:tc>
          <w:tcPr>
            <w:tcW w:w="540" w:type="dxa"/>
            <w:shd w:val="clear" w:color="auto" w:fill="auto"/>
            <w:vAlign w:val="bottom"/>
          </w:tcPr>
          <w:p w14:paraId="63889DCB"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32</w:t>
            </w:r>
          </w:p>
        </w:tc>
        <w:tc>
          <w:tcPr>
            <w:tcW w:w="450" w:type="dxa"/>
            <w:shd w:val="clear" w:color="auto" w:fill="auto"/>
            <w:vAlign w:val="bottom"/>
          </w:tcPr>
          <w:p w14:paraId="0B1A6B8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35</w:t>
            </w:r>
          </w:p>
        </w:tc>
        <w:tc>
          <w:tcPr>
            <w:tcW w:w="540" w:type="dxa"/>
            <w:shd w:val="clear" w:color="auto" w:fill="auto"/>
            <w:vAlign w:val="bottom"/>
          </w:tcPr>
          <w:p w14:paraId="0F9B303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91.4</w:t>
            </w:r>
          </w:p>
        </w:tc>
        <w:tc>
          <w:tcPr>
            <w:tcW w:w="360" w:type="dxa"/>
            <w:gridSpan w:val="2"/>
            <w:shd w:val="clear" w:color="auto" w:fill="auto"/>
            <w:vAlign w:val="bottom"/>
          </w:tcPr>
          <w:p w14:paraId="4F96A871"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54</w:t>
            </w:r>
          </w:p>
        </w:tc>
        <w:tc>
          <w:tcPr>
            <w:tcW w:w="630" w:type="dxa"/>
            <w:shd w:val="clear" w:color="auto" w:fill="auto"/>
            <w:vAlign w:val="bottom"/>
          </w:tcPr>
          <w:p w14:paraId="61C8E2C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33</w:t>
            </w:r>
          </w:p>
        </w:tc>
        <w:tc>
          <w:tcPr>
            <w:tcW w:w="540" w:type="dxa"/>
            <w:shd w:val="clear" w:color="auto" w:fill="auto"/>
            <w:vAlign w:val="bottom"/>
          </w:tcPr>
          <w:p w14:paraId="72B18D97"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87</w:t>
            </w:r>
          </w:p>
        </w:tc>
        <w:tc>
          <w:tcPr>
            <w:tcW w:w="630" w:type="dxa"/>
            <w:shd w:val="clear" w:color="auto" w:fill="auto"/>
            <w:vAlign w:val="bottom"/>
          </w:tcPr>
          <w:p w14:paraId="2091BFC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37.9</w:t>
            </w:r>
          </w:p>
        </w:tc>
      </w:tr>
      <w:tr w:rsidR="00471281" w:rsidRPr="00D7557D" w14:paraId="25295A6F" w14:textId="77777777" w:rsidTr="00471281">
        <w:tc>
          <w:tcPr>
            <w:tcW w:w="1181" w:type="dxa"/>
            <w:shd w:val="clear" w:color="auto" w:fill="auto"/>
            <w:vAlign w:val="bottom"/>
          </w:tcPr>
          <w:p w14:paraId="5FFBA607" w14:textId="77777777" w:rsidR="00EE14D8" w:rsidRPr="00D7557D" w:rsidRDefault="00EE14D8" w:rsidP="00EE14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Karnali</w:t>
            </w:r>
          </w:p>
        </w:tc>
        <w:tc>
          <w:tcPr>
            <w:tcW w:w="522" w:type="dxa"/>
            <w:shd w:val="clear" w:color="auto" w:fill="auto"/>
            <w:vAlign w:val="bottom"/>
          </w:tcPr>
          <w:p w14:paraId="541D3EB9"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24</w:t>
            </w:r>
          </w:p>
        </w:tc>
        <w:tc>
          <w:tcPr>
            <w:tcW w:w="540" w:type="dxa"/>
            <w:shd w:val="clear" w:color="auto" w:fill="auto"/>
            <w:vAlign w:val="bottom"/>
          </w:tcPr>
          <w:p w14:paraId="00FC136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w:t>
            </w:r>
          </w:p>
        </w:tc>
        <w:tc>
          <w:tcPr>
            <w:tcW w:w="450" w:type="dxa"/>
            <w:shd w:val="clear" w:color="auto" w:fill="auto"/>
            <w:vAlign w:val="bottom"/>
          </w:tcPr>
          <w:p w14:paraId="61821CBB"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24</w:t>
            </w:r>
          </w:p>
        </w:tc>
        <w:tc>
          <w:tcPr>
            <w:tcW w:w="540" w:type="dxa"/>
            <w:shd w:val="clear" w:color="auto" w:fill="auto"/>
            <w:vAlign w:val="bottom"/>
          </w:tcPr>
          <w:p w14:paraId="57950D7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0.0</w:t>
            </w:r>
          </w:p>
        </w:tc>
        <w:tc>
          <w:tcPr>
            <w:tcW w:w="360" w:type="dxa"/>
            <w:gridSpan w:val="2"/>
            <w:shd w:val="clear" w:color="auto" w:fill="auto"/>
            <w:vAlign w:val="bottom"/>
          </w:tcPr>
          <w:p w14:paraId="0C33A51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w:t>
            </w:r>
          </w:p>
        </w:tc>
        <w:tc>
          <w:tcPr>
            <w:tcW w:w="540" w:type="dxa"/>
            <w:shd w:val="clear" w:color="auto" w:fill="auto"/>
            <w:vAlign w:val="bottom"/>
          </w:tcPr>
          <w:p w14:paraId="34514909"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450" w:type="dxa"/>
            <w:shd w:val="clear" w:color="auto" w:fill="auto"/>
            <w:vAlign w:val="bottom"/>
          </w:tcPr>
          <w:p w14:paraId="2D6BA467"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16</w:t>
            </w:r>
          </w:p>
        </w:tc>
        <w:tc>
          <w:tcPr>
            <w:tcW w:w="540" w:type="dxa"/>
            <w:shd w:val="clear" w:color="auto" w:fill="auto"/>
            <w:vAlign w:val="bottom"/>
          </w:tcPr>
          <w:p w14:paraId="158EDDD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93.8</w:t>
            </w:r>
          </w:p>
        </w:tc>
        <w:tc>
          <w:tcPr>
            <w:tcW w:w="360" w:type="dxa"/>
            <w:gridSpan w:val="2"/>
            <w:shd w:val="clear" w:color="auto" w:fill="auto"/>
            <w:vAlign w:val="bottom"/>
          </w:tcPr>
          <w:p w14:paraId="24E1FD9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25</w:t>
            </w:r>
          </w:p>
        </w:tc>
        <w:tc>
          <w:tcPr>
            <w:tcW w:w="630" w:type="dxa"/>
            <w:shd w:val="clear" w:color="auto" w:fill="auto"/>
            <w:vAlign w:val="bottom"/>
          </w:tcPr>
          <w:p w14:paraId="0CCB4ED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15</w:t>
            </w:r>
          </w:p>
        </w:tc>
        <w:tc>
          <w:tcPr>
            <w:tcW w:w="540" w:type="dxa"/>
            <w:shd w:val="clear" w:color="auto" w:fill="auto"/>
            <w:vAlign w:val="bottom"/>
          </w:tcPr>
          <w:p w14:paraId="6E9B9F8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40</w:t>
            </w:r>
          </w:p>
        </w:tc>
        <w:tc>
          <w:tcPr>
            <w:tcW w:w="630" w:type="dxa"/>
            <w:shd w:val="clear" w:color="auto" w:fill="auto"/>
            <w:vAlign w:val="bottom"/>
          </w:tcPr>
          <w:p w14:paraId="63433A8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7557D">
              <w:rPr>
                <w:sz w:val="17"/>
              </w:rPr>
              <w:t>37.5</w:t>
            </w:r>
          </w:p>
        </w:tc>
      </w:tr>
      <w:tr w:rsidR="00471281" w:rsidRPr="00D7557D" w14:paraId="64840D80" w14:textId="77777777" w:rsidTr="00471281">
        <w:tc>
          <w:tcPr>
            <w:tcW w:w="1181" w:type="dxa"/>
            <w:tcBorders>
              <w:bottom w:val="single" w:sz="4" w:space="0" w:color="auto"/>
            </w:tcBorders>
            <w:shd w:val="clear" w:color="auto" w:fill="auto"/>
            <w:vAlign w:val="bottom"/>
          </w:tcPr>
          <w:p w14:paraId="3E7F24CC" w14:textId="77777777" w:rsidR="00EE14D8" w:rsidRPr="00D7557D" w:rsidRDefault="00EE14D8" w:rsidP="00CA15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Sudurpashchim</w:t>
            </w:r>
          </w:p>
        </w:tc>
        <w:tc>
          <w:tcPr>
            <w:tcW w:w="522" w:type="dxa"/>
            <w:tcBorders>
              <w:bottom w:val="single" w:sz="4" w:space="0" w:color="auto"/>
            </w:tcBorders>
            <w:shd w:val="clear" w:color="auto" w:fill="auto"/>
            <w:vAlign w:val="bottom"/>
          </w:tcPr>
          <w:p w14:paraId="2EB38319"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32</w:t>
            </w:r>
          </w:p>
        </w:tc>
        <w:tc>
          <w:tcPr>
            <w:tcW w:w="540" w:type="dxa"/>
            <w:tcBorders>
              <w:bottom w:val="single" w:sz="4" w:space="0" w:color="auto"/>
            </w:tcBorders>
            <w:shd w:val="clear" w:color="auto" w:fill="auto"/>
            <w:vAlign w:val="bottom"/>
          </w:tcPr>
          <w:p w14:paraId="37B91985"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w:t>
            </w:r>
          </w:p>
        </w:tc>
        <w:tc>
          <w:tcPr>
            <w:tcW w:w="450" w:type="dxa"/>
            <w:tcBorders>
              <w:bottom w:val="single" w:sz="4" w:space="0" w:color="auto"/>
            </w:tcBorders>
            <w:shd w:val="clear" w:color="auto" w:fill="auto"/>
            <w:vAlign w:val="bottom"/>
          </w:tcPr>
          <w:p w14:paraId="5314C913"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32</w:t>
            </w:r>
          </w:p>
        </w:tc>
        <w:tc>
          <w:tcPr>
            <w:tcW w:w="540" w:type="dxa"/>
            <w:tcBorders>
              <w:bottom w:val="single" w:sz="4" w:space="0" w:color="auto"/>
            </w:tcBorders>
            <w:shd w:val="clear" w:color="auto" w:fill="auto"/>
            <w:vAlign w:val="bottom"/>
          </w:tcPr>
          <w:p w14:paraId="5F72BBD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0.0</w:t>
            </w:r>
          </w:p>
        </w:tc>
        <w:tc>
          <w:tcPr>
            <w:tcW w:w="360" w:type="dxa"/>
            <w:gridSpan w:val="2"/>
            <w:tcBorders>
              <w:bottom w:val="single" w:sz="4" w:space="0" w:color="auto"/>
            </w:tcBorders>
            <w:shd w:val="clear" w:color="auto" w:fill="auto"/>
            <w:vAlign w:val="bottom"/>
          </w:tcPr>
          <w:p w14:paraId="4F9DDE95"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w:t>
            </w:r>
          </w:p>
        </w:tc>
        <w:tc>
          <w:tcPr>
            <w:tcW w:w="540" w:type="dxa"/>
            <w:tcBorders>
              <w:bottom w:val="single" w:sz="4" w:space="0" w:color="auto"/>
            </w:tcBorders>
            <w:shd w:val="clear" w:color="auto" w:fill="auto"/>
            <w:vAlign w:val="bottom"/>
          </w:tcPr>
          <w:p w14:paraId="7670D709"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18</w:t>
            </w:r>
          </w:p>
        </w:tc>
        <w:tc>
          <w:tcPr>
            <w:tcW w:w="450" w:type="dxa"/>
            <w:tcBorders>
              <w:bottom w:val="single" w:sz="4" w:space="0" w:color="auto"/>
            </w:tcBorders>
            <w:shd w:val="clear" w:color="auto" w:fill="auto"/>
            <w:vAlign w:val="bottom"/>
          </w:tcPr>
          <w:p w14:paraId="61F67D76"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21</w:t>
            </w:r>
          </w:p>
        </w:tc>
        <w:tc>
          <w:tcPr>
            <w:tcW w:w="540" w:type="dxa"/>
            <w:tcBorders>
              <w:bottom w:val="single" w:sz="4" w:space="0" w:color="auto"/>
            </w:tcBorders>
            <w:shd w:val="clear" w:color="auto" w:fill="auto"/>
            <w:vAlign w:val="bottom"/>
          </w:tcPr>
          <w:p w14:paraId="4838082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85.7</w:t>
            </w:r>
          </w:p>
        </w:tc>
        <w:tc>
          <w:tcPr>
            <w:tcW w:w="360" w:type="dxa"/>
            <w:gridSpan w:val="2"/>
            <w:tcBorders>
              <w:bottom w:val="single" w:sz="4" w:space="0" w:color="auto"/>
            </w:tcBorders>
            <w:shd w:val="clear" w:color="auto" w:fill="auto"/>
            <w:vAlign w:val="bottom"/>
          </w:tcPr>
          <w:p w14:paraId="289ED7A1"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35</w:t>
            </w:r>
          </w:p>
        </w:tc>
        <w:tc>
          <w:tcPr>
            <w:tcW w:w="630" w:type="dxa"/>
            <w:tcBorders>
              <w:bottom w:val="single" w:sz="4" w:space="0" w:color="auto"/>
            </w:tcBorders>
            <w:shd w:val="clear" w:color="auto" w:fill="auto"/>
            <w:vAlign w:val="bottom"/>
          </w:tcPr>
          <w:p w14:paraId="70C30C2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18</w:t>
            </w:r>
          </w:p>
        </w:tc>
        <w:tc>
          <w:tcPr>
            <w:tcW w:w="540" w:type="dxa"/>
            <w:tcBorders>
              <w:bottom w:val="single" w:sz="4" w:space="0" w:color="auto"/>
            </w:tcBorders>
            <w:shd w:val="clear" w:color="auto" w:fill="auto"/>
            <w:vAlign w:val="bottom"/>
          </w:tcPr>
          <w:p w14:paraId="05B758F8"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53</w:t>
            </w:r>
          </w:p>
        </w:tc>
        <w:tc>
          <w:tcPr>
            <w:tcW w:w="630" w:type="dxa"/>
            <w:tcBorders>
              <w:bottom w:val="single" w:sz="4" w:space="0" w:color="auto"/>
            </w:tcBorders>
            <w:shd w:val="clear" w:color="auto" w:fill="auto"/>
            <w:vAlign w:val="bottom"/>
          </w:tcPr>
          <w:p w14:paraId="65DCD92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D7557D">
              <w:rPr>
                <w:sz w:val="17"/>
              </w:rPr>
              <w:t>34.0</w:t>
            </w:r>
          </w:p>
        </w:tc>
      </w:tr>
      <w:tr w:rsidR="00471281" w:rsidRPr="00D7557D" w14:paraId="623A710C" w14:textId="77777777" w:rsidTr="00471281">
        <w:tc>
          <w:tcPr>
            <w:tcW w:w="1181" w:type="dxa"/>
            <w:tcBorders>
              <w:top w:val="single" w:sz="4" w:space="0" w:color="auto"/>
              <w:bottom w:val="single" w:sz="12" w:space="0" w:color="auto"/>
            </w:tcBorders>
            <w:shd w:val="clear" w:color="auto" w:fill="auto"/>
            <w:vAlign w:val="bottom"/>
          </w:tcPr>
          <w:p w14:paraId="3906E142" w14:textId="77777777" w:rsidR="00EE14D8" w:rsidRPr="00D7557D" w:rsidRDefault="00EE14D8" w:rsidP="00CA15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522" w:type="dxa"/>
            <w:tcBorders>
              <w:top w:val="single" w:sz="4" w:space="0" w:color="auto"/>
              <w:bottom w:val="single" w:sz="12" w:space="0" w:color="auto"/>
            </w:tcBorders>
            <w:shd w:val="clear" w:color="auto" w:fill="auto"/>
            <w:vAlign w:val="bottom"/>
          </w:tcPr>
          <w:p w14:paraId="57FC812F"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316</w:t>
            </w:r>
          </w:p>
        </w:tc>
        <w:tc>
          <w:tcPr>
            <w:tcW w:w="540" w:type="dxa"/>
            <w:tcBorders>
              <w:top w:val="single" w:sz="4" w:space="0" w:color="auto"/>
              <w:bottom w:val="single" w:sz="12" w:space="0" w:color="auto"/>
            </w:tcBorders>
            <w:shd w:val="clear" w:color="auto" w:fill="auto"/>
            <w:vAlign w:val="bottom"/>
          </w:tcPr>
          <w:p w14:paraId="0CF4CA9C"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14</w:t>
            </w:r>
          </w:p>
        </w:tc>
        <w:tc>
          <w:tcPr>
            <w:tcW w:w="450" w:type="dxa"/>
            <w:tcBorders>
              <w:top w:val="single" w:sz="4" w:space="0" w:color="auto"/>
              <w:bottom w:val="single" w:sz="12" w:space="0" w:color="auto"/>
            </w:tcBorders>
            <w:shd w:val="clear" w:color="auto" w:fill="auto"/>
            <w:vAlign w:val="bottom"/>
          </w:tcPr>
          <w:p w14:paraId="260D70A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330</w:t>
            </w:r>
          </w:p>
        </w:tc>
        <w:tc>
          <w:tcPr>
            <w:tcW w:w="540" w:type="dxa"/>
            <w:tcBorders>
              <w:top w:val="single" w:sz="4" w:space="0" w:color="auto"/>
              <w:bottom w:val="single" w:sz="12" w:space="0" w:color="auto"/>
            </w:tcBorders>
            <w:shd w:val="clear" w:color="auto" w:fill="auto"/>
            <w:vAlign w:val="bottom"/>
          </w:tcPr>
          <w:p w14:paraId="6CA88AE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4.2</w:t>
            </w:r>
          </w:p>
        </w:tc>
        <w:tc>
          <w:tcPr>
            <w:tcW w:w="360" w:type="dxa"/>
            <w:gridSpan w:val="2"/>
            <w:tcBorders>
              <w:top w:val="single" w:sz="4" w:space="0" w:color="auto"/>
              <w:bottom w:val="single" w:sz="12" w:space="0" w:color="auto"/>
            </w:tcBorders>
            <w:shd w:val="clear" w:color="auto" w:fill="auto"/>
            <w:vAlign w:val="bottom"/>
          </w:tcPr>
          <w:p w14:paraId="18E62CB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34</w:t>
            </w:r>
          </w:p>
        </w:tc>
        <w:tc>
          <w:tcPr>
            <w:tcW w:w="540" w:type="dxa"/>
            <w:tcBorders>
              <w:top w:val="single" w:sz="4" w:space="0" w:color="auto"/>
              <w:bottom w:val="single" w:sz="12" w:space="0" w:color="auto"/>
            </w:tcBorders>
            <w:shd w:val="clear" w:color="auto" w:fill="auto"/>
            <w:vAlign w:val="bottom"/>
          </w:tcPr>
          <w:p w14:paraId="514D5B8A"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186</w:t>
            </w:r>
          </w:p>
        </w:tc>
        <w:tc>
          <w:tcPr>
            <w:tcW w:w="450" w:type="dxa"/>
            <w:tcBorders>
              <w:top w:val="single" w:sz="4" w:space="0" w:color="auto"/>
              <w:bottom w:val="single" w:sz="12" w:space="0" w:color="auto"/>
            </w:tcBorders>
            <w:shd w:val="clear" w:color="auto" w:fill="auto"/>
            <w:vAlign w:val="bottom"/>
          </w:tcPr>
          <w:p w14:paraId="1FBDA3C9"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220</w:t>
            </w:r>
          </w:p>
        </w:tc>
        <w:tc>
          <w:tcPr>
            <w:tcW w:w="540" w:type="dxa"/>
            <w:tcBorders>
              <w:top w:val="single" w:sz="4" w:space="0" w:color="auto"/>
              <w:bottom w:val="single" w:sz="12" w:space="0" w:color="auto"/>
            </w:tcBorders>
            <w:shd w:val="clear" w:color="auto" w:fill="auto"/>
            <w:vAlign w:val="bottom"/>
          </w:tcPr>
          <w:p w14:paraId="49412A04"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84.5</w:t>
            </w:r>
          </w:p>
        </w:tc>
        <w:tc>
          <w:tcPr>
            <w:tcW w:w="360" w:type="dxa"/>
            <w:gridSpan w:val="2"/>
            <w:tcBorders>
              <w:top w:val="single" w:sz="4" w:space="0" w:color="auto"/>
              <w:bottom w:val="single" w:sz="12" w:space="0" w:color="auto"/>
            </w:tcBorders>
            <w:shd w:val="clear" w:color="auto" w:fill="auto"/>
            <w:vAlign w:val="bottom"/>
          </w:tcPr>
          <w:p w14:paraId="63F5A6AE"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350</w:t>
            </w:r>
          </w:p>
        </w:tc>
        <w:tc>
          <w:tcPr>
            <w:tcW w:w="630" w:type="dxa"/>
            <w:tcBorders>
              <w:top w:val="single" w:sz="4" w:space="0" w:color="auto"/>
              <w:bottom w:val="single" w:sz="12" w:space="0" w:color="auto"/>
            </w:tcBorders>
            <w:shd w:val="clear" w:color="auto" w:fill="auto"/>
            <w:vAlign w:val="bottom"/>
          </w:tcPr>
          <w:p w14:paraId="62084922"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200</w:t>
            </w:r>
          </w:p>
        </w:tc>
        <w:tc>
          <w:tcPr>
            <w:tcW w:w="540" w:type="dxa"/>
            <w:tcBorders>
              <w:top w:val="single" w:sz="4" w:space="0" w:color="auto"/>
              <w:bottom w:val="single" w:sz="12" w:space="0" w:color="auto"/>
            </w:tcBorders>
            <w:shd w:val="clear" w:color="auto" w:fill="auto"/>
            <w:vAlign w:val="bottom"/>
          </w:tcPr>
          <w:p w14:paraId="72EA9B14"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550</w:t>
            </w:r>
          </w:p>
        </w:tc>
        <w:tc>
          <w:tcPr>
            <w:tcW w:w="630" w:type="dxa"/>
            <w:tcBorders>
              <w:top w:val="single" w:sz="4" w:space="0" w:color="auto"/>
              <w:bottom w:val="single" w:sz="12" w:space="0" w:color="auto"/>
            </w:tcBorders>
            <w:shd w:val="clear" w:color="auto" w:fill="auto"/>
            <w:vAlign w:val="bottom"/>
          </w:tcPr>
          <w:p w14:paraId="2D4C4687" w14:textId="77777777" w:rsidR="00EE14D8" w:rsidRPr="00D7557D" w:rsidRDefault="00EE14D8"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D7557D">
              <w:rPr>
                <w:b/>
                <w:sz w:val="17"/>
              </w:rPr>
              <w:t>36.4</w:t>
            </w:r>
          </w:p>
        </w:tc>
      </w:tr>
    </w:tbl>
    <w:p w14:paraId="18E84F98" w14:textId="77777777" w:rsidR="00EE14D8" w:rsidRPr="00D7557D" w:rsidRDefault="00EE14D8" w:rsidP="00EE14D8">
      <w:pPr>
        <w:pStyle w:val="SingleTxt"/>
        <w:spacing w:after="0" w:line="120" w:lineRule="exact"/>
        <w:rPr>
          <w:sz w:val="10"/>
        </w:rPr>
      </w:pPr>
    </w:p>
    <w:p w14:paraId="43AA563B" w14:textId="1925B423" w:rsidR="001547AD" w:rsidRPr="00D7557D" w:rsidRDefault="00EE14D8" w:rsidP="00EE14D8">
      <w:pPr>
        <w:pStyle w:val="FootnoteText"/>
        <w:tabs>
          <w:tab w:val="clear" w:pos="418"/>
          <w:tab w:val="right" w:pos="1476"/>
          <w:tab w:val="left" w:pos="1548"/>
          <w:tab w:val="right" w:pos="1836"/>
          <w:tab w:val="left" w:pos="1908"/>
        </w:tabs>
        <w:ind w:left="1548" w:right="1267" w:hanging="288"/>
      </w:pPr>
      <w:r w:rsidRPr="00D7557D">
        <w:rPr>
          <w:i/>
          <w:iCs/>
        </w:rPr>
        <w:t>Source</w:t>
      </w:r>
      <w:r w:rsidRPr="00D7557D">
        <w:t>: Election Commission of Nepal, 2022</w:t>
      </w:r>
      <w:r w:rsidR="00C00F94" w:rsidRPr="00D7557D">
        <w:t>.</w:t>
      </w:r>
    </w:p>
    <w:p w14:paraId="20901A98" w14:textId="77777777" w:rsidR="00514A54" w:rsidRPr="00D7557D" w:rsidRDefault="00514A54" w:rsidP="00514A54">
      <w:pPr>
        <w:pStyle w:val="SingleTxt"/>
        <w:spacing w:after="0" w:line="120" w:lineRule="exact"/>
        <w:rPr>
          <w:sz w:val="10"/>
        </w:rPr>
      </w:pPr>
    </w:p>
    <w:p w14:paraId="1A822088" w14:textId="77777777" w:rsidR="00514A54" w:rsidRPr="00D7557D" w:rsidRDefault="00514A54" w:rsidP="00514A54">
      <w:pPr>
        <w:pStyle w:val="SingleTxt"/>
        <w:spacing w:after="0" w:line="120" w:lineRule="exact"/>
        <w:rPr>
          <w:sz w:val="10"/>
        </w:rPr>
      </w:pPr>
    </w:p>
    <w:p w14:paraId="20CAF5B7" w14:textId="77777777" w:rsidR="00514A54" w:rsidRPr="00D7557D" w:rsidRDefault="001547AD" w:rsidP="00514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t>Table 16</w:t>
      </w:r>
    </w:p>
    <w:p w14:paraId="78BAE348" w14:textId="254137F6" w:rsidR="001547AD" w:rsidRPr="00D7557D" w:rsidRDefault="001547AD" w:rsidP="00514A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D7557D">
        <w:rPr>
          <w:bCs/>
          <w:lang w:val="en-GB"/>
        </w:rPr>
        <w:t>Representation of women in Local Level</w:t>
      </w:r>
    </w:p>
    <w:p w14:paraId="49884AAC" w14:textId="77777777" w:rsidR="00514A54" w:rsidRPr="00D7557D" w:rsidRDefault="00514A54" w:rsidP="00514A54">
      <w:pPr>
        <w:pStyle w:val="SingleTxt"/>
        <w:spacing w:after="0" w:line="120" w:lineRule="exact"/>
        <w:rPr>
          <w:sz w:val="10"/>
        </w:rPr>
      </w:pPr>
    </w:p>
    <w:p w14:paraId="42C51000" w14:textId="77777777" w:rsidR="00514A54" w:rsidRPr="00D7557D" w:rsidRDefault="00514A54" w:rsidP="00514A5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1237"/>
        <w:gridCol w:w="1238"/>
        <w:gridCol w:w="1237"/>
        <w:gridCol w:w="1238"/>
      </w:tblGrid>
      <w:tr w:rsidR="00471281" w:rsidRPr="00D7557D" w14:paraId="28EBB62C" w14:textId="77777777" w:rsidTr="00471281">
        <w:trPr>
          <w:tblHeader/>
        </w:trPr>
        <w:tc>
          <w:tcPr>
            <w:tcW w:w="2333" w:type="dxa"/>
            <w:tcBorders>
              <w:top w:val="single" w:sz="4" w:space="0" w:color="auto"/>
              <w:bottom w:val="single" w:sz="12" w:space="0" w:color="auto"/>
            </w:tcBorders>
            <w:shd w:val="clear" w:color="auto" w:fill="auto"/>
            <w:vAlign w:val="bottom"/>
          </w:tcPr>
          <w:p w14:paraId="708B0D56"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Calibri"/>
                <w:i/>
                <w:sz w:val="14"/>
                <w:lang w:bidi="ne-NP"/>
              </w:rPr>
            </w:pPr>
            <w:r w:rsidRPr="00D7557D">
              <w:rPr>
                <w:rFonts w:eastAsia="Calibri"/>
                <w:i/>
                <w:sz w:val="14"/>
                <w:lang w:bidi="ne-NP"/>
              </w:rPr>
              <w:t>Position</w:t>
            </w:r>
          </w:p>
        </w:tc>
        <w:tc>
          <w:tcPr>
            <w:tcW w:w="1237" w:type="dxa"/>
            <w:tcBorders>
              <w:top w:val="single" w:sz="4" w:space="0" w:color="auto"/>
              <w:bottom w:val="single" w:sz="12" w:space="0" w:color="auto"/>
            </w:tcBorders>
            <w:shd w:val="clear" w:color="auto" w:fill="auto"/>
            <w:vAlign w:val="bottom"/>
          </w:tcPr>
          <w:p w14:paraId="218B93C1"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D7557D">
              <w:rPr>
                <w:rFonts w:eastAsia="Calibri"/>
                <w:i/>
                <w:sz w:val="14"/>
                <w:lang w:bidi="ne-NP"/>
              </w:rPr>
              <w:t>Total</w:t>
            </w:r>
          </w:p>
        </w:tc>
        <w:tc>
          <w:tcPr>
            <w:tcW w:w="1238" w:type="dxa"/>
            <w:tcBorders>
              <w:top w:val="single" w:sz="4" w:space="0" w:color="auto"/>
              <w:bottom w:val="single" w:sz="12" w:space="0" w:color="auto"/>
            </w:tcBorders>
            <w:shd w:val="clear" w:color="auto" w:fill="auto"/>
            <w:vAlign w:val="bottom"/>
          </w:tcPr>
          <w:p w14:paraId="02B0222B"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D7557D">
              <w:rPr>
                <w:rFonts w:eastAsia="Calibri"/>
                <w:i/>
                <w:sz w:val="14"/>
                <w:lang w:bidi="ne-NP"/>
              </w:rPr>
              <w:t>Men</w:t>
            </w:r>
          </w:p>
        </w:tc>
        <w:tc>
          <w:tcPr>
            <w:tcW w:w="1237" w:type="dxa"/>
            <w:tcBorders>
              <w:top w:val="single" w:sz="4" w:space="0" w:color="auto"/>
              <w:bottom w:val="single" w:sz="12" w:space="0" w:color="auto"/>
            </w:tcBorders>
            <w:shd w:val="clear" w:color="auto" w:fill="auto"/>
            <w:vAlign w:val="bottom"/>
          </w:tcPr>
          <w:p w14:paraId="3A1B70F0"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D7557D">
              <w:rPr>
                <w:rFonts w:eastAsia="Calibri"/>
                <w:i/>
                <w:sz w:val="14"/>
                <w:lang w:bidi="ne-NP"/>
              </w:rPr>
              <w:t>Women</w:t>
            </w:r>
          </w:p>
        </w:tc>
        <w:tc>
          <w:tcPr>
            <w:tcW w:w="1238" w:type="dxa"/>
            <w:tcBorders>
              <w:top w:val="single" w:sz="4" w:space="0" w:color="auto"/>
              <w:bottom w:val="single" w:sz="12" w:space="0" w:color="auto"/>
            </w:tcBorders>
            <w:shd w:val="clear" w:color="auto" w:fill="auto"/>
            <w:vAlign w:val="bottom"/>
          </w:tcPr>
          <w:p w14:paraId="49C86C33"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Calibri"/>
                <w:i/>
                <w:sz w:val="14"/>
                <w:lang w:bidi="ne-NP"/>
              </w:rPr>
            </w:pPr>
            <w:r w:rsidRPr="00D7557D">
              <w:rPr>
                <w:rFonts w:eastAsia="Calibri"/>
                <w:i/>
                <w:sz w:val="14"/>
                <w:lang w:bidi="ne-NP"/>
              </w:rPr>
              <w:t>Women %</w:t>
            </w:r>
          </w:p>
        </w:tc>
      </w:tr>
      <w:tr w:rsidR="00471281" w:rsidRPr="00D7557D" w14:paraId="4A995A5D" w14:textId="77777777" w:rsidTr="00471281">
        <w:trPr>
          <w:trHeight w:hRule="exact" w:val="115"/>
          <w:tblHeader/>
        </w:trPr>
        <w:tc>
          <w:tcPr>
            <w:tcW w:w="2333" w:type="dxa"/>
            <w:tcBorders>
              <w:top w:val="single" w:sz="12" w:space="0" w:color="auto"/>
            </w:tcBorders>
            <w:shd w:val="clear" w:color="auto" w:fill="auto"/>
            <w:vAlign w:val="bottom"/>
          </w:tcPr>
          <w:p w14:paraId="03EF5D45"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Calibri"/>
                <w:sz w:val="17"/>
                <w:lang w:bidi="ne-NP"/>
              </w:rPr>
            </w:pPr>
          </w:p>
        </w:tc>
        <w:tc>
          <w:tcPr>
            <w:tcW w:w="1237" w:type="dxa"/>
            <w:tcBorders>
              <w:top w:val="single" w:sz="12" w:space="0" w:color="auto"/>
            </w:tcBorders>
            <w:shd w:val="clear" w:color="auto" w:fill="auto"/>
            <w:vAlign w:val="bottom"/>
          </w:tcPr>
          <w:p w14:paraId="10D9DDBC"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c>
          <w:tcPr>
            <w:tcW w:w="1238" w:type="dxa"/>
            <w:tcBorders>
              <w:top w:val="single" w:sz="12" w:space="0" w:color="auto"/>
            </w:tcBorders>
            <w:shd w:val="clear" w:color="auto" w:fill="auto"/>
            <w:vAlign w:val="bottom"/>
          </w:tcPr>
          <w:p w14:paraId="111C3B95"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c>
          <w:tcPr>
            <w:tcW w:w="1237" w:type="dxa"/>
            <w:tcBorders>
              <w:top w:val="single" w:sz="12" w:space="0" w:color="auto"/>
            </w:tcBorders>
            <w:shd w:val="clear" w:color="auto" w:fill="auto"/>
            <w:vAlign w:val="bottom"/>
          </w:tcPr>
          <w:p w14:paraId="03268525"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c>
          <w:tcPr>
            <w:tcW w:w="1238" w:type="dxa"/>
            <w:tcBorders>
              <w:top w:val="single" w:sz="12" w:space="0" w:color="auto"/>
            </w:tcBorders>
            <w:shd w:val="clear" w:color="auto" w:fill="auto"/>
            <w:vAlign w:val="bottom"/>
          </w:tcPr>
          <w:p w14:paraId="77CE90E3"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Calibri"/>
                <w:sz w:val="17"/>
                <w:lang w:bidi="ne-NP"/>
              </w:rPr>
            </w:pPr>
          </w:p>
        </w:tc>
      </w:tr>
      <w:tr w:rsidR="00471281" w:rsidRPr="00D7557D" w14:paraId="03DCE2FC" w14:textId="77777777" w:rsidTr="00471281">
        <w:tc>
          <w:tcPr>
            <w:tcW w:w="2333" w:type="dxa"/>
            <w:shd w:val="clear" w:color="auto" w:fill="auto"/>
            <w:vAlign w:val="bottom"/>
          </w:tcPr>
          <w:p w14:paraId="75B8810F"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D7557D">
              <w:rPr>
                <w:rFonts w:eastAsia="Calibri"/>
                <w:sz w:val="17"/>
                <w:lang w:bidi="ne-NP"/>
              </w:rPr>
              <w:t xml:space="preserve">Mayor &amp; President </w:t>
            </w:r>
          </w:p>
        </w:tc>
        <w:tc>
          <w:tcPr>
            <w:tcW w:w="1237" w:type="dxa"/>
            <w:shd w:val="clear" w:color="auto" w:fill="auto"/>
            <w:vAlign w:val="bottom"/>
          </w:tcPr>
          <w:p w14:paraId="423C1CCD"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753</w:t>
            </w:r>
          </w:p>
        </w:tc>
        <w:tc>
          <w:tcPr>
            <w:tcW w:w="1238" w:type="dxa"/>
            <w:shd w:val="clear" w:color="auto" w:fill="auto"/>
            <w:vAlign w:val="bottom"/>
          </w:tcPr>
          <w:p w14:paraId="1729C429"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728</w:t>
            </w:r>
          </w:p>
        </w:tc>
        <w:tc>
          <w:tcPr>
            <w:tcW w:w="1237" w:type="dxa"/>
            <w:shd w:val="clear" w:color="auto" w:fill="auto"/>
            <w:vAlign w:val="bottom"/>
          </w:tcPr>
          <w:p w14:paraId="38570AA6"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25</w:t>
            </w:r>
          </w:p>
        </w:tc>
        <w:tc>
          <w:tcPr>
            <w:tcW w:w="1238" w:type="dxa"/>
            <w:shd w:val="clear" w:color="auto" w:fill="auto"/>
            <w:vAlign w:val="bottom"/>
          </w:tcPr>
          <w:p w14:paraId="7E404D28"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3.3</w:t>
            </w:r>
          </w:p>
        </w:tc>
      </w:tr>
      <w:tr w:rsidR="00471281" w:rsidRPr="00D7557D" w14:paraId="7DB494B4" w14:textId="77777777" w:rsidTr="00471281">
        <w:tc>
          <w:tcPr>
            <w:tcW w:w="2333" w:type="dxa"/>
            <w:shd w:val="clear" w:color="auto" w:fill="auto"/>
            <w:vAlign w:val="bottom"/>
          </w:tcPr>
          <w:p w14:paraId="4BFC7CF1"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D7557D">
              <w:rPr>
                <w:rFonts w:eastAsia="Calibri"/>
                <w:sz w:val="17"/>
                <w:lang w:bidi="ne-NP"/>
              </w:rPr>
              <w:t>Deputy Mayor &amp; Vice President</w:t>
            </w:r>
          </w:p>
        </w:tc>
        <w:tc>
          <w:tcPr>
            <w:tcW w:w="1237" w:type="dxa"/>
            <w:shd w:val="clear" w:color="auto" w:fill="auto"/>
            <w:vAlign w:val="bottom"/>
          </w:tcPr>
          <w:p w14:paraId="30520783"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753</w:t>
            </w:r>
          </w:p>
        </w:tc>
        <w:tc>
          <w:tcPr>
            <w:tcW w:w="1238" w:type="dxa"/>
            <w:shd w:val="clear" w:color="auto" w:fill="auto"/>
            <w:vAlign w:val="bottom"/>
          </w:tcPr>
          <w:p w14:paraId="55F6FDE3"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184</w:t>
            </w:r>
          </w:p>
        </w:tc>
        <w:tc>
          <w:tcPr>
            <w:tcW w:w="1237" w:type="dxa"/>
            <w:shd w:val="clear" w:color="auto" w:fill="auto"/>
            <w:vAlign w:val="bottom"/>
          </w:tcPr>
          <w:p w14:paraId="7F76CA5F"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569</w:t>
            </w:r>
          </w:p>
        </w:tc>
        <w:tc>
          <w:tcPr>
            <w:tcW w:w="1238" w:type="dxa"/>
            <w:shd w:val="clear" w:color="auto" w:fill="auto"/>
            <w:vAlign w:val="bottom"/>
          </w:tcPr>
          <w:p w14:paraId="0B3EA7B5"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75.6</w:t>
            </w:r>
          </w:p>
        </w:tc>
      </w:tr>
      <w:tr w:rsidR="00471281" w:rsidRPr="00D7557D" w14:paraId="7B400906" w14:textId="77777777" w:rsidTr="00471281">
        <w:tc>
          <w:tcPr>
            <w:tcW w:w="2333" w:type="dxa"/>
            <w:shd w:val="clear" w:color="auto" w:fill="auto"/>
            <w:vAlign w:val="bottom"/>
          </w:tcPr>
          <w:p w14:paraId="13B9C850"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D7557D">
              <w:rPr>
                <w:rFonts w:eastAsia="Calibri"/>
                <w:sz w:val="17"/>
                <w:lang w:bidi="ne-NP"/>
              </w:rPr>
              <w:t>Ward President</w:t>
            </w:r>
          </w:p>
        </w:tc>
        <w:tc>
          <w:tcPr>
            <w:tcW w:w="1237" w:type="dxa"/>
            <w:shd w:val="clear" w:color="auto" w:fill="auto"/>
            <w:vAlign w:val="bottom"/>
          </w:tcPr>
          <w:p w14:paraId="59464F8C" w14:textId="50EEAC61"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6 743</w:t>
            </w:r>
          </w:p>
        </w:tc>
        <w:tc>
          <w:tcPr>
            <w:tcW w:w="1238" w:type="dxa"/>
            <w:shd w:val="clear" w:color="auto" w:fill="auto"/>
            <w:vAlign w:val="bottom"/>
          </w:tcPr>
          <w:p w14:paraId="79668752" w14:textId="6D21399D"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6 677</w:t>
            </w:r>
          </w:p>
        </w:tc>
        <w:tc>
          <w:tcPr>
            <w:tcW w:w="1237" w:type="dxa"/>
            <w:shd w:val="clear" w:color="auto" w:fill="auto"/>
            <w:vAlign w:val="bottom"/>
          </w:tcPr>
          <w:p w14:paraId="6D625058"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66</w:t>
            </w:r>
          </w:p>
        </w:tc>
        <w:tc>
          <w:tcPr>
            <w:tcW w:w="1238" w:type="dxa"/>
            <w:shd w:val="clear" w:color="auto" w:fill="auto"/>
            <w:vAlign w:val="bottom"/>
          </w:tcPr>
          <w:p w14:paraId="6FB12E09"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1.0</w:t>
            </w:r>
          </w:p>
        </w:tc>
      </w:tr>
      <w:tr w:rsidR="00471281" w:rsidRPr="00D7557D" w14:paraId="2D92680E" w14:textId="77777777" w:rsidTr="00471281">
        <w:tc>
          <w:tcPr>
            <w:tcW w:w="2333" w:type="dxa"/>
            <w:shd w:val="clear" w:color="auto" w:fill="auto"/>
            <w:vAlign w:val="bottom"/>
          </w:tcPr>
          <w:p w14:paraId="62A731D3"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D7557D">
              <w:rPr>
                <w:rFonts w:eastAsia="Calibri"/>
                <w:sz w:val="17"/>
                <w:lang w:bidi="ne-NP"/>
              </w:rPr>
              <w:t>Ward Member (Open)</w:t>
            </w:r>
          </w:p>
        </w:tc>
        <w:tc>
          <w:tcPr>
            <w:tcW w:w="1237" w:type="dxa"/>
            <w:shd w:val="clear" w:color="auto" w:fill="auto"/>
            <w:vAlign w:val="bottom"/>
          </w:tcPr>
          <w:p w14:paraId="432F553A" w14:textId="6F57D2C9"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13 486</w:t>
            </w:r>
          </w:p>
        </w:tc>
        <w:tc>
          <w:tcPr>
            <w:tcW w:w="1238" w:type="dxa"/>
            <w:shd w:val="clear" w:color="auto" w:fill="auto"/>
            <w:vAlign w:val="bottom"/>
          </w:tcPr>
          <w:p w14:paraId="09E5694A" w14:textId="52BE6478"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13 044</w:t>
            </w:r>
          </w:p>
        </w:tc>
        <w:tc>
          <w:tcPr>
            <w:tcW w:w="1237" w:type="dxa"/>
            <w:shd w:val="clear" w:color="auto" w:fill="auto"/>
            <w:vAlign w:val="bottom"/>
          </w:tcPr>
          <w:p w14:paraId="4104FFD8"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442</w:t>
            </w:r>
          </w:p>
        </w:tc>
        <w:tc>
          <w:tcPr>
            <w:tcW w:w="1238" w:type="dxa"/>
            <w:shd w:val="clear" w:color="auto" w:fill="auto"/>
            <w:vAlign w:val="bottom"/>
          </w:tcPr>
          <w:p w14:paraId="77D7D1A4"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3.3</w:t>
            </w:r>
          </w:p>
        </w:tc>
      </w:tr>
      <w:tr w:rsidR="00471281" w:rsidRPr="00D7557D" w14:paraId="0F52ABCA" w14:textId="77777777" w:rsidTr="00471281">
        <w:tc>
          <w:tcPr>
            <w:tcW w:w="2333" w:type="dxa"/>
            <w:shd w:val="clear" w:color="auto" w:fill="auto"/>
            <w:vAlign w:val="bottom"/>
          </w:tcPr>
          <w:p w14:paraId="64AEB514"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D7557D">
              <w:rPr>
                <w:rFonts w:eastAsia="Calibri"/>
                <w:sz w:val="17"/>
                <w:lang w:bidi="ne-NP"/>
              </w:rPr>
              <w:t>Dalit Women Ward Members</w:t>
            </w:r>
          </w:p>
        </w:tc>
        <w:tc>
          <w:tcPr>
            <w:tcW w:w="1237" w:type="dxa"/>
            <w:shd w:val="clear" w:color="auto" w:fill="auto"/>
            <w:vAlign w:val="bottom"/>
          </w:tcPr>
          <w:p w14:paraId="1D65B1DC" w14:textId="173E6926"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6 620</w:t>
            </w:r>
          </w:p>
        </w:tc>
        <w:tc>
          <w:tcPr>
            <w:tcW w:w="1238" w:type="dxa"/>
            <w:shd w:val="clear" w:color="auto" w:fill="auto"/>
            <w:vAlign w:val="bottom"/>
          </w:tcPr>
          <w:p w14:paraId="6165067B" w14:textId="51B556CD"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w:t>
            </w:r>
          </w:p>
        </w:tc>
        <w:tc>
          <w:tcPr>
            <w:tcW w:w="1237" w:type="dxa"/>
            <w:shd w:val="clear" w:color="auto" w:fill="auto"/>
            <w:vAlign w:val="bottom"/>
          </w:tcPr>
          <w:p w14:paraId="7BB69A69" w14:textId="716ABA02"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6 620</w:t>
            </w:r>
          </w:p>
        </w:tc>
        <w:tc>
          <w:tcPr>
            <w:tcW w:w="1238" w:type="dxa"/>
            <w:shd w:val="clear" w:color="auto" w:fill="auto"/>
            <w:vAlign w:val="bottom"/>
          </w:tcPr>
          <w:p w14:paraId="274EA668"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100</w:t>
            </w:r>
          </w:p>
        </w:tc>
      </w:tr>
      <w:tr w:rsidR="00471281" w:rsidRPr="00D7557D" w14:paraId="360AC062" w14:textId="77777777" w:rsidTr="00471281">
        <w:tc>
          <w:tcPr>
            <w:tcW w:w="2333" w:type="dxa"/>
            <w:shd w:val="clear" w:color="auto" w:fill="auto"/>
            <w:vAlign w:val="bottom"/>
          </w:tcPr>
          <w:p w14:paraId="71952D36"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Calibri"/>
                <w:sz w:val="17"/>
                <w:lang w:bidi="ne-NP"/>
              </w:rPr>
            </w:pPr>
            <w:r w:rsidRPr="00D7557D">
              <w:rPr>
                <w:rFonts w:eastAsia="Calibri"/>
                <w:sz w:val="17"/>
                <w:lang w:bidi="ne-NP"/>
              </w:rPr>
              <w:t>Women Ward Members</w:t>
            </w:r>
          </w:p>
        </w:tc>
        <w:tc>
          <w:tcPr>
            <w:tcW w:w="1237" w:type="dxa"/>
            <w:shd w:val="clear" w:color="auto" w:fill="auto"/>
            <w:vAlign w:val="bottom"/>
          </w:tcPr>
          <w:p w14:paraId="02F45FBD" w14:textId="5054A1A8"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6 743</w:t>
            </w:r>
          </w:p>
        </w:tc>
        <w:tc>
          <w:tcPr>
            <w:tcW w:w="1238" w:type="dxa"/>
            <w:shd w:val="clear" w:color="auto" w:fill="auto"/>
            <w:vAlign w:val="bottom"/>
          </w:tcPr>
          <w:p w14:paraId="74099785" w14:textId="27292B31"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w:t>
            </w:r>
          </w:p>
        </w:tc>
        <w:tc>
          <w:tcPr>
            <w:tcW w:w="1237" w:type="dxa"/>
            <w:shd w:val="clear" w:color="auto" w:fill="auto"/>
            <w:vAlign w:val="bottom"/>
          </w:tcPr>
          <w:p w14:paraId="2F06BC8F" w14:textId="266EDC4F"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6 743</w:t>
            </w:r>
          </w:p>
        </w:tc>
        <w:tc>
          <w:tcPr>
            <w:tcW w:w="1238" w:type="dxa"/>
            <w:shd w:val="clear" w:color="auto" w:fill="auto"/>
            <w:vAlign w:val="bottom"/>
          </w:tcPr>
          <w:p w14:paraId="307C9271"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Calibri"/>
                <w:sz w:val="17"/>
                <w:lang w:bidi="ne-NP"/>
              </w:rPr>
            </w:pPr>
            <w:r w:rsidRPr="00D7557D">
              <w:rPr>
                <w:rFonts w:eastAsia="Calibri"/>
                <w:sz w:val="17"/>
                <w:lang w:bidi="ne-NP"/>
              </w:rPr>
              <w:t>100</w:t>
            </w:r>
          </w:p>
        </w:tc>
      </w:tr>
      <w:tr w:rsidR="00471281" w:rsidRPr="00D7557D" w14:paraId="3DA97A5C" w14:textId="77777777" w:rsidTr="00471281">
        <w:tc>
          <w:tcPr>
            <w:tcW w:w="2333" w:type="dxa"/>
            <w:tcBorders>
              <w:bottom w:val="single" w:sz="4" w:space="0" w:color="auto"/>
            </w:tcBorders>
            <w:shd w:val="clear" w:color="auto" w:fill="auto"/>
            <w:vAlign w:val="bottom"/>
          </w:tcPr>
          <w:p w14:paraId="55834671"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Calibri"/>
                <w:sz w:val="17"/>
                <w:lang w:bidi="ne-NP"/>
              </w:rPr>
            </w:pPr>
            <w:r w:rsidRPr="00D7557D">
              <w:rPr>
                <w:rFonts w:eastAsia="Calibri"/>
                <w:sz w:val="17"/>
                <w:lang w:bidi="ne-NP"/>
              </w:rPr>
              <w:t>Total Ward members</w:t>
            </w:r>
          </w:p>
        </w:tc>
        <w:tc>
          <w:tcPr>
            <w:tcW w:w="1237" w:type="dxa"/>
            <w:tcBorders>
              <w:bottom w:val="single" w:sz="4" w:space="0" w:color="auto"/>
            </w:tcBorders>
            <w:shd w:val="clear" w:color="auto" w:fill="auto"/>
            <w:vAlign w:val="bottom"/>
          </w:tcPr>
          <w:p w14:paraId="28324AE6" w14:textId="59CA957A"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26 849</w:t>
            </w:r>
          </w:p>
        </w:tc>
        <w:tc>
          <w:tcPr>
            <w:tcW w:w="1238" w:type="dxa"/>
            <w:tcBorders>
              <w:bottom w:val="single" w:sz="4" w:space="0" w:color="auto"/>
            </w:tcBorders>
            <w:shd w:val="clear" w:color="auto" w:fill="auto"/>
            <w:vAlign w:val="bottom"/>
          </w:tcPr>
          <w:p w14:paraId="2C7017F9" w14:textId="7A02A69A"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20 633</w:t>
            </w:r>
          </w:p>
        </w:tc>
        <w:tc>
          <w:tcPr>
            <w:tcW w:w="1237" w:type="dxa"/>
            <w:tcBorders>
              <w:bottom w:val="single" w:sz="4" w:space="0" w:color="auto"/>
            </w:tcBorders>
            <w:shd w:val="clear" w:color="auto" w:fill="auto"/>
            <w:vAlign w:val="bottom"/>
          </w:tcPr>
          <w:p w14:paraId="63546AB2" w14:textId="060686AA"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13 805</w:t>
            </w:r>
          </w:p>
        </w:tc>
        <w:tc>
          <w:tcPr>
            <w:tcW w:w="1238" w:type="dxa"/>
            <w:tcBorders>
              <w:bottom w:val="single" w:sz="4" w:space="0" w:color="auto"/>
            </w:tcBorders>
            <w:shd w:val="clear" w:color="auto" w:fill="auto"/>
            <w:vAlign w:val="bottom"/>
          </w:tcPr>
          <w:p w14:paraId="388E1431"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Calibri"/>
                <w:sz w:val="17"/>
                <w:lang w:bidi="ne-NP"/>
              </w:rPr>
            </w:pPr>
            <w:r w:rsidRPr="00D7557D">
              <w:rPr>
                <w:rFonts w:eastAsia="Calibri"/>
                <w:sz w:val="17"/>
                <w:lang w:bidi="ne-NP"/>
              </w:rPr>
              <w:t>5.1</w:t>
            </w:r>
          </w:p>
        </w:tc>
      </w:tr>
      <w:tr w:rsidR="00471281" w:rsidRPr="00D7557D" w14:paraId="678A78E1" w14:textId="77777777" w:rsidTr="00471281">
        <w:tc>
          <w:tcPr>
            <w:tcW w:w="2333" w:type="dxa"/>
            <w:tcBorders>
              <w:top w:val="single" w:sz="4" w:space="0" w:color="auto"/>
              <w:bottom w:val="single" w:sz="12" w:space="0" w:color="auto"/>
            </w:tcBorders>
            <w:shd w:val="clear" w:color="auto" w:fill="auto"/>
            <w:vAlign w:val="bottom"/>
          </w:tcPr>
          <w:p w14:paraId="29C7FE1B"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rFonts w:eastAsia="Calibri"/>
                <w:b/>
                <w:sz w:val="17"/>
                <w:lang w:bidi="ne-NP"/>
              </w:rPr>
            </w:pPr>
            <w:r w:rsidRPr="00D7557D">
              <w:rPr>
                <w:rFonts w:eastAsia="Calibri"/>
                <w:b/>
                <w:sz w:val="17"/>
                <w:lang w:bidi="ne-NP"/>
              </w:rPr>
              <w:t>Total Local representatives</w:t>
            </w:r>
          </w:p>
        </w:tc>
        <w:tc>
          <w:tcPr>
            <w:tcW w:w="1237" w:type="dxa"/>
            <w:tcBorders>
              <w:top w:val="single" w:sz="4" w:space="0" w:color="auto"/>
              <w:bottom w:val="single" w:sz="12" w:space="0" w:color="auto"/>
            </w:tcBorders>
            <w:shd w:val="clear" w:color="auto" w:fill="auto"/>
            <w:vAlign w:val="bottom"/>
          </w:tcPr>
          <w:p w14:paraId="786C0DC0" w14:textId="4BD5554B"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35 098</w:t>
            </w:r>
          </w:p>
        </w:tc>
        <w:tc>
          <w:tcPr>
            <w:tcW w:w="1238" w:type="dxa"/>
            <w:tcBorders>
              <w:top w:val="single" w:sz="4" w:space="0" w:color="auto"/>
              <w:bottom w:val="single" w:sz="12" w:space="0" w:color="auto"/>
            </w:tcBorders>
            <w:shd w:val="clear" w:color="auto" w:fill="auto"/>
            <w:vAlign w:val="bottom"/>
          </w:tcPr>
          <w:p w14:paraId="64586493" w14:textId="5235EE45"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20 632</w:t>
            </w:r>
          </w:p>
        </w:tc>
        <w:tc>
          <w:tcPr>
            <w:tcW w:w="1237" w:type="dxa"/>
            <w:tcBorders>
              <w:top w:val="single" w:sz="4" w:space="0" w:color="auto"/>
              <w:bottom w:val="single" w:sz="12" w:space="0" w:color="auto"/>
            </w:tcBorders>
            <w:shd w:val="clear" w:color="auto" w:fill="auto"/>
            <w:vAlign w:val="bottom"/>
          </w:tcPr>
          <w:p w14:paraId="2E1755E9" w14:textId="4368D191"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14 465</w:t>
            </w:r>
          </w:p>
        </w:tc>
        <w:tc>
          <w:tcPr>
            <w:tcW w:w="1238" w:type="dxa"/>
            <w:tcBorders>
              <w:top w:val="single" w:sz="4" w:space="0" w:color="auto"/>
              <w:bottom w:val="single" w:sz="12" w:space="0" w:color="auto"/>
            </w:tcBorders>
            <w:shd w:val="clear" w:color="auto" w:fill="auto"/>
            <w:vAlign w:val="bottom"/>
          </w:tcPr>
          <w:p w14:paraId="5047A4CF" w14:textId="77777777" w:rsidR="00471281" w:rsidRPr="00D7557D" w:rsidRDefault="00471281" w:rsidP="00471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41.2</w:t>
            </w:r>
          </w:p>
        </w:tc>
      </w:tr>
    </w:tbl>
    <w:p w14:paraId="69E86803" w14:textId="77777777" w:rsidR="00471281" w:rsidRPr="00D7557D" w:rsidRDefault="00471281" w:rsidP="00471281">
      <w:pPr>
        <w:pStyle w:val="SingleTxt"/>
        <w:spacing w:after="0" w:line="120" w:lineRule="exact"/>
        <w:rPr>
          <w:sz w:val="10"/>
          <w:lang w:bidi="ne-NP"/>
        </w:rPr>
      </w:pPr>
    </w:p>
    <w:p w14:paraId="610B7290" w14:textId="3938AB81" w:rsidR="00471281" w:rsidRPr="00D7557D" w:rsidRDefault="00471281" w:rsidP="00471281">
      <w:pPr>
        <w:pStyle w:val="FootnoteText"/>
        <w:tabs>
          <w:tab w:val="clear" w:pos="418"/>
          <w:tab w:val="right" w:pos="1476"/>
          <w:tab w:val="left" w:pos="1548"/>
          <w:tab w:val="right" w:pos="1836"/>
          <w:tab w:val="left" w:pos="1908"/>
        </w:tabs>
        <w:ind w:left="1548" w:right="1267" w:hanging="288"/>
        <w:rPr>
          <w:lang w:bidi="ne-NP"/>
        </w:rPr>
      </w:pPr>
      <w:r w:rsidRPr="00D7557D">
        <w:rPr>
          <w:i/>
          <w:iCs/>
          <w:lang w:bidi="ne-NP"/>
        </w:rPr>
        <w:t>Source</w:t>
      </w:r>
      <w:r w:rsidRPr="00D7557D">
        <w:rPr>
          <w:lang w:bidi="ne-NP"/>
        </w:rPr>
        <w:t>: Election Commission of Nepal, 2022</w:t>
      </w:r>
      <w:r w:rsidR="00D937DE" w:rsidRPr="00D7557D">
        <w:rPr>
          <w:lang w:bidi="ne-NP"/>
        </w:rPr>
        <w:t>.</w:t>
      </w:r>
    </w:p>
    <w:p w14:paraId="472E94E8" w14:textId="77777777" w:rsidR="00471281" w:rsidRPr="00D7557D" w:rsidRDefault="00471281" w:rsidP="00471281">
      <w:pPr>
        <w:pStyle w:val="SingleTxt"/>
        <w:spacing w:after="0" w:line="120" w:lineRule="exact"/>
        <w:rPr>
          <w:rFonts w:eastAsia="Calibri"/>
          <w:sz w:val="10"/>
          <w:lang w:bidi="ne-NP"/>
        </w:rPr>
      </w:pPr>
    </w:p>
    <w:p w14:paraId="411240A4" w14:textId="77777777" w:rsidR="00471281" w:rsidRPr="00D7557D" w:rsidRDefault="00471281" w:rsidP="00471281">
      <w:pPr>
        <w:pStyle w:val="SingleTxt"/>
        <w:spacing w:after="0" w:line="120" w:lineRule="exact"/>
        <w:rPr>
          <w:rFonts w:eastAsia="Calibri"/>
          <w:sz w:val="10"/>
          <w:lang w:bidi="ne-NP"/>
        </w:rPr>
      </w:pPr>
    </w:p>
    <w:p w14:paraId="46DE2429" w14:textId="61136B8F" w:rsidR="005525D9" w:rsidRPr="00D7557D" w:rsidRDefault="001547AD" w:rsidP="004D67DC">
      <w:pPr>
        <w:pStyle w:val="SingleTxt"/>
        <w:rPr>
          <w:rFonts w:eastAsia="Calibri"/>
          <w:b/>
          <w:bCs/>
          <w:lang w:bidi="ne-NP"/>
        </w:rPr>
      </w:pPr>
      <w:r w:rsidRPr="00D7557D">
        <w:rPr>
          <w:rFonts w:eastAsia="Calibri"/>
          <w:lang w:bidi="ne-NP"/>
        </w:rPr>
        <w:lastRenderedPageBreak/>
        <w:t>83.</w:t>
      </w:r>
      <w:r w:rsidRPr="00D7557D">
        <w:rPr>
          <w:rFonts w:eastAsia="Calibri"/>
          <w:lang w:bidi="ne-NP"/>
        </w:rPr>
        <w:tab/>
        <w:t>In the newly formed coalition government three women have been included out of 25 cabinet ministers (only 12 per cent), to which the NWC has expressed its concern for low representation of women. However, the government has appointed a woman Chief Secretary for the very first time in 69 years history of the Nepal Civil Service. Similarly, in the Ministry of Foreign Affairs (MoFA) a woman Secretary has been appointed for the first time. Now the MoFA is led by a woman Minister and Secretary. The inclusion of women in the diplomatic services has reached to 23.29 per cent. (Please see Table 17).</w:t>
      </w:r>
      <w:r w:rsidR="005525D9" w:rsidRPr="00D7557D">
        <w:rPr>
          <w:rFonts w:eastAsia="Calibri"/>
          <w:lang w:bidi="ne-NP"/>
        </w:rPr>
        <w:t xml:space="preserve"> </w:t>
      </w:r>
    </w:p>
    <w:p w14:paraId="16E580C5" w14:textId="77777777" w:rsidR="00611021" w:rsidRPr="00D7557D" w:rsidRDefault="00611021" w:rsidP="00611021">
      <w:pPr>
        <w:pStyle w:val="SingleTxt"/>
        <w:spacing w:after="0" w:line="120" w:lineRule="exact"/>
        <w:rPr>
          <w:sz w:val="10"/>
          <w:lang w:bidi="ne-NP"/>
        </w:rPr>
      </w:pPr>
    </w:p>
    <w:p w14:paraId="0387EEE1" w14:textId="0EBA29E2" w:rsidR="00611021" w:rsidRPr="00D7557D" w:rsidRDefault="001547AD" w:rsidP="00611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bidi="ne-NP"/>
        </w:rPr>
      </w:pPr>
      <w:r w:rsidRPr="00D7557D">
        <w:rPr>
          <w:b w:val="0"/>
          <w:bCs/>
          <w:lang w:val="en-GB" w:bidi="ne-NP"/>
        </w:rPr>
        <w:t>Table 17</w:t>
      </w:r>
    </w:p>
    <w:p w14:paraId="5471F6FA" w14:textId="10E3D049" w:rsidR="001547AD" w:rsidRPr="00D7557D" w:rsidRDefault="001547AD" w:rsidP="00611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bidi="ne-NP"/>
        </w:rPr>
      </w:pPr>
      <w:r w:rsidRPr="00D7557D">
        <w:rPr>
          <w:bCs/>
          <w:lang w:val="en-GB" w:bidi="ne-NP"/>
        </w:rPr>
        <w:t>Number of Women Staff in Diplomatic Services</w:t>
      </w:r>
    </w:p>
    <w:p w14:paraId="2D0BAE77" w14:textId="77777777" w:rsidR="00611021" w:rsidRPr="00D7557D" w:rsidRDefault="00611021" w:rsidP="00611021">
      <w:pPr>
        <w:pStyle w:val="SingleTxt"/>
        <w:spacing w:after="0" w:line="120" w:lineRule="exact"/>
        <w:rPr>
          <w:sz w:val="10"/>
          <w:lang w:bidi="ne-NP"/>
        </w:rPr>
      </w:pPr>
    </w:p>
    <w:p w14:paraId="50F38AAE" w14:textId="77777777" w:rsidR="00611021" w:rsidRPr="00D7557D" w:rsidRDefault="00611021" w:rsidP="00611021">
      <w:pPr>
        <w:pStyle w:val="SingleTxt"/>
        <w:spacing w:after="0" w:line="120" w:lineRule="exact"/>
        <w:rPr>
          <w:sz w:val="10"/>
          <w:lang w:bidi="ne-NP"/>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2970"/>
        <w:gridCol w:w="1182"/>
        <w:gridCol w:w="1182"/>
        <w:gridCol w:w="1183"/>
      </w:tblGrid>
      <w:tr w:rsidR="00611021" w:rsidRPr="00D7557D" w14:paraId="4AFFE3DB" w14:textId="77777777" w:rsidTr="00B933C8">
        <w:trPr>
          <w:tblHeader/>
        </w:trPr>
        <w:tc>
          <w:tcPr>
            <w:tcW w:w="803" w:type="dxa"/>
            <w:tcBorders>
              <w:top w:val="single" w:sz="4" w:space="0" w:color="auto"/>
              <w:bottom w:val="single" w:sz="12" w:space="0" w:color="auto"/>
            </w:tcBorders>
            <w:shd w:val="clear" w:color="auto" w:fill="auto"/>
            <w:vAlign w:val="bottom"/>
          </w:tcPr>
          <w:p w14:paraId="355DE9EC"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Calibri"/>
                <w:i/>
                <w:sz w:val="14"/>
                <w:lang w:bidi="ne-NP"/>
              </w:rPr>
            </w:pPr>
            <w:r w:rsidRPr="00D7557D">
              <w:rPr>
                <w:rFonts w:eastAsia="Calibri"/>
                <w:i/>
                <w:sz w:val="14"/>
                <w:lang w:bidi="ne-NP"/>
              </w:rPr>
              <w:t>S.N.</w:t>
            </w:r>
          </w:p>
        </w:tc>
        <w:tc>
          <w:tcPr>
            <w:tcW w:w="2970" w:type="dxa"/>
            <w:tcBorders>
              <w:top w:val="single" w:sz="4" w:space="0" w:color="auto"/>
              <w:bottom w:val="single" w:sz="12" w:space="0" w:color="auto"/>
            </w:tcBorders>
            <w:shd w:val="clear" w:color="auto" w:fill="auto"/>
            <w:vAlign w:val="bottom"/>
          </w:tcPr>
          <w:p w14:paraId="6EE3C08C"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rFonts w:eastAsia="Calibri"/>
                <w:i/>
                <w:sz w:val="14"/>
                <w:lang w:bidi="ne-NP"/>
              </w:rPr>
            </w:pPr>
            <w:r w:rsidRPr="00D7557D">
              <w:rPr>
                <w:rFonts w:eastAsia="Calibri"/>
                <w:i/>
                <w:sz w:val="14"/>
                <w:lang w:bidi="ne-NP"/>
              </w:rPr>
              <w:t>Position</w:t>
            </w:r>
          </w:p>
        </w:tc>
        <w:tc>
          <w:tcPr>
            <w:tcW w:w="1182" w:type="dxa"/>
            <w:tcBorders>
              <w:top w:val="single" w:sz="4" w:space="0" w:color="auto"/>
              <w:bottom w:val="single" w:sz="12" w:space="0" w:color="auto"/>
            </w:tcBorders>
            <w:shd w:val="clear" w:color="auto" w:fill="auto"/>
            <w:vAlign w:val="bottom"/>
          </w:tcPr>
          <w:p w14:paraId="325EB571"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Calibri"/>
                <w:i/>
                <w:sz w:val="14"/>
                <w:lang w:bidi="ne-NP"/>
              </w:rPr>
            </w:pPr>
            <w:r w:rsidRPr="00D7557D">
              <w:rPr>
                <w:rFonts w:eastAsia="Calibri"/>
                <w:i/>
                <w:sz w:val="14"/>
                <w:lang w:bidi="ne-NP"/>
              </w:rPr>
              <w:t>Total Number of Post</w:t>
            </w:r>
          </w:p>
        </w:tc>
        <w:tc>
          <w:tcPr>
            <w:tcW w:w="1182" w:type="dxa"/>
            <w:tcBorders>
              <w:top w:val="single" w:sz="4" w:space="0" w:color="auto"/>
              <w:bottom w:val="single" w:sz="12" w:space="0" w:color="auto"/>
            </w:tcBorders>
            <w:shd w:val="clear" w:color="auto" w:fill="auto"/>
            <w:vAlign w:val="bottom"/>
          </w:tcPr>
          <w:p w14:paraId="7663902E"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Calibri"/>
                <w:i/>
                <w:sz w:val="14"/>
                <w:lang w:bidi="ne-NP"/>
              </w:rPr>
            </w:pPr>
            <w:r w:rsidRPr="00D7557D">
              <w:rPr>
                <w:rFonts w:eastAsia="Calibri"/>
                <w:i/>
                <w:sz w:val="14"/>
                <w:lang w:bidi="ne-NP"/>
              </w:rPr>
              <w:t xml:space="preserve">Women </w:t>
            </w:r>
          </w:p>
        </w:tc>
        <w:tc>
          <w:tcPr>
            <w:tcW w:w="1183" w:type="dxa"/>
            <w:tcBorders>
              <w:top w:val="single" w:sz="4" w:space="0" w:color="auto"/>
              <w:bottom w:val="single" w:sz="12" w:space="0" w:color="auto"/>
            </w:tcBorders>
            <w:shd w:val="clear" w:color="auto" w:fill="auto"/>
            <w:vAlign w:val="bottom"/>
          </w:tcPr>
          <w:p w14:paraId="649F36A2"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Calibri"/>
                <w:i/>
                <w:sz w:val="14"/>
                <w:lang w:bidi="ne-NP"/>
              </w:rPr>
            </w:pPr>
            <w:r w:rsidRPr="00D7557D">
              <w:rPr>
                <w:rFonts w:eastAsia="Calibri"/>
                <w:i/>
                <w:sz w:val="14"/>
                <w:lang w:bidi="ne-NP"/>
              </w:rPr>
              <w:t>% of Women as of Total Post</w:t>
            </w:r>
          </w:p>
        </w:tc>
      </w:tr>
      <w:tr w:rsidR="00B933C8" w:rsidRPr="00D7557D" w14:paraId="029E05B5" w14:textId="77777777" w:rsidTr="00B933C8">
        <w:trPr>
          <w:trHeight w:hRule="exact" w:val="115"/>
          <w:tblHeader/>
        </w:trPr>
        <w:tc>
          <w:tcPr>
            <w:tcW w:w="803" w:type="dxa"/>
            <w:tcBorders>
              <w:top w:val="single" w:sz="12" w:space="0" w:color="auto"/>
            </w:tcBorders>
            <w:shd w:val="clear" w:color="auto" w:fill="auto"/>
            <w:vAlign w:val="bottom"/>
          </w:tcPr>
          <w:p w14:paraId="32DC5DA2"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Calibri"/>
                <w:sz w:val="17"/>
                <w:lang w:bidi="ne-NP"/>
              </w:rPr>
            </w:pPr>
          </w:p>
        </w:tc>
        <w:tc>
          <w:tcPr>
            <w:tcW w:w="2970" w:type="dxa"/>
            <w:tcBorders>
              <w:top w:val="single" w:sz="12" w:space="0" w:color="auto"/>
            </w:tcBorders>
            <w:shd w:val="clear" w:color="auto" w:fill="auto"/>
            <w:vAlign w:val="bottom"/>
          </w:tcPr>
          <w:p w14:paraId="4B00DB9B"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rFonts w:eastAsia="Calibri"/>
                <w:sz w:val="17"/>
                <w:lang w:bidi="ne-NP"/>
              </w:rPr>
            </w:pPr>
          </w:p>
        </w:tc>
        <w:tc>
          <w:tcPr>
            <w:tcW w:w="1182" w:type="dxa"/>
            <w:tcBorders>
              <w:top w:val="single" w:sz="12" w:space="0" w:color="auto"/>
            </w:tcBorders>
            <w:shd w:val="clear" w:color="auto" w:fill="auto"/>
            <w:vAlign w:val="bottom"/>
          </w:tcPr>
          <w:p w14:paraId="7AF59548"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rFonts w:eastAsia="Calibri"/>
                <w:sz w:val="17"/>
                <w:lang w:bidi="ne-NP"/>
              </w:rPr>
            </w:pPr>
          </w:p>
        </w:tc>
        <w:tc>
          <w:tcPr>
            <w:tcW w:w="1182" w:type="dxa"/>
            <w:tcBorders>
              <w:top w:val="single" w:sz="12" w:space="0" w:color="auto"/>
            </w:tcBorders>
            <w:shd w:val="clear" w:color="auto" w:fill="auto"/>
            <w:vAlign w:val="bottom"/>
          </w:tcPr>
          <w:p w14:paraId="3A6CF267"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rFonts w:eastAsia="Calibri"/>
                <w:sz w:val="17"/>
                <w:lang w:bidi="ne-NP"/>
              </w:rPr>
            </w:pPr>
          </w:p>
        </w:tc>
        <w:tc>
          <w:tcPr>
            <w:tcW w:w="1183" w:type="dxa"/>
            <w:tcBorders>
              <w:top w:val="single" w:sz="12" w:space="0" w:color="auto"/>
            </w:tcBorders>
            <w:shd w:val="clear" w:color="auto" w:fill="auto"/>
            <w:vAlign w:val="bottom"/>
          </w:tcPr>
          <w:p w14:paraId="009C2E04"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rFonts w:eastAsia="Calibri"/>
                <w:sz w:val="17"/>
                <w:lang w:bidi="ne-NP"/>
              </w:rPr>
            </w:pPr>
          </w:p>
        </w:tc>
      </w:tr>
      <w:tr w:rsidR="00611021" w:rsidRPr="00D7557D" w14:paraId="5FE8A403" w14:textId="77777777" w:rsidTr="00B933C8">
        <w:tc>
          <w:tcPr>
            <w:tcW w:w="803" w:type="dxa"/>
            <w:shd w:val="clear" w:color="auto" w:fill="auto"/>
            <w:vAlign w:val="bottom"/>
          </w:tcPr>
          <w:p w14:paraId="55D51DD3"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Calibri"/>
                <w:sz w:val="17"/>
                <w:lang w:bidi="ne-NP"/>
              </w:rPr>
            </w:pPr>
            <w:r w:rsidRPr="00D7557D">
              <w:rPr>
                <w:rFonts w:eastAsia="Calibri"/>
                <w:sz w:val="17"/>
                <w:lang w:bidi="ne-NP"/>
              </w:rPr>
              <w:t>1</w:t>
            </w:r>
          </w:p>
        </w:tc>
        <w:tc>
          <w:tcPr>
            <w:tcW w:w="2970" w:type="dxa"/>
            <w:shd w:val="clear" w:color="auto" w:fill="auto"/>
            <w:vAlign w:val="bottom"/>
          </w:tcPr>
          <w:p w14:paraId="6BE61C9D"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D7557D">
              <w:rPr>
                <w:rFonts w:eastAsia="Calibri"/>
                <w:sz w:val="17"/>
                <w:lang w:bidi="ne-NP"/>
              </w:rPr>
              <w:t>Secretary (Special Class)</w:t>
            </w:r>
          </w:p>
        </w:tc>
        <w:tc>
          <w:tcPr>
            <w:tcW w:w="1182" w:type="dxa"/>
            <w:shd w:val="clear" w:color="auto" w:fill="auto"/>
            <w:vAlign w:val="bottom"/>
          </w:tcPr>
          <w:p w14:paraId="75E4A1A0"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w:t>
            </w:r>
          </w:p>
        </w:tc>
        <w:tc>
          <w:tcPr>
            <w:tcW w:w="1182" w:type="dxa"/>
            <w:shd w:val="clear" w:color="auto" w:fill="auto"/>
            <w:vAlign w:val="bottom"/>
          </w:tcPr>
          <w:p w14:paraId="5F197B39"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w:t>
            </w:r>
          </w:p>
        </w:tc>
        <w:tc>
          <w:tcPr>
            <w:tcW w:w="1183" w:type="dxa"/>
            <w:shd w:val="clear" w:color="auto" w:fill="auto"/>
            <w:vAlign w:val="bottom"/>
          </w:tcPr>
          <w:p w14:paraId="6F991C89"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100</w:t>
            </w:r>
          </w:p>
        </w:tc>
      </w:tr>
      <w:tr w:rsidR="00611021" w:rsidRPr="00D7557D" w14:paraId="374530E2" w14:textId="77777777" w:rsidTr="00B933C8">
        <w:tc>
          <w:tcPr>
            <w:tcW w:w="803" w:type="dxa"/>
            <w:shd w:val="clear" w:color="auto" w:fill="auto"/>
            <w:vAlign w:val="bottom"/>
          </w:tcPr>
          <w:p w14:paraId="7AE8E4D2"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Calibri"/>
                <w:sz w:val="17"/>
                <w:lang w:bidi="ne-NP"/>
              </w:rPr>
            </w:pPr>
            <w:r w:rsidRPr="00D7557D">
              <w:rPr>
                <w:rFonts w:eastAsia="Calibri"/>
                <w:sz w:val="17"/>
                <w:lang w:bidi="ne-NP"/>
              </w:rPr>
              <w:t>2</w:t>
            </w:r>
          </w:p>
        </w:tc>
        <w:tc>
          <w:tcPr>
            <w:tcW w:w="2970" w:type="dxa"/>
            <w:shd w:val="clear" w:color="auto" w:fill="auto"/>
            <w:vAlign w:val="bottom"/>
          </w:tcPr>
          <w:p w14:paraId="539F5568"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D7557D">
              <w:rPr>
                <w:rFonts w:eastAsia="Calibri"/>
                <w:sz w:val="17"/>
                <w:lang w:bidi="ne-NP"/>
              </w:rPr>
              <w:t xml:space="preserve">Joint Secretary (Gazetted Class I) </w:t>
            </w:r>
          </w:p>
        </w:tc>
        <w:tc>
          <w:tcPr>
            <w:tcW w:w="1182" w:type="dxa"/>
            <w:shd w:val="clear" w:color="auto" w:fill="auto"/>
            <w:vAlign w:val="bottom"/>
          </w:tcPr>
          <w:p w14:paraId="229C6035"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17</w:t>
            </w:r>
          </w:p>
        </w:tc>
        <w:tc>
          <w:tcPr>
            <w:tcW w:w="1182" w:type="dxa"/>
            <w:shd w:val="clear" w:color="auto" w:fill="auto"/>
            <w:vAlign w:val="bottom"/>
          </w:tcPr>
          <w:p w14:paraId="64239A88"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w:t>
            </w:r>
          </w:p>
        </w:tc>
        <w:tc>
          <w:tcPr>
            <w:tcW w:w="1183" w:type="dxa"/>
            <w:shd w:val="clear" w:color="auto" w:fill="auto"/>
            <w:vAlign w:val="bottom"/>
          </w:tcPr>
          <w:p w14:paraId="44EC45F9"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5.88</w:t>
            </w:r>
          </w:p>
        </w:tc>
      </w:tr>
      <w:tr w:rsidR="00611021" w:rsidRPr="00D7557D" w14:paraId="6293DD9A" w14:textId="77777777" w:rsidTr="00B933C8">
        <w:tc>
          <w:tcPr>
            <w:tcW w:w="803" w:type="dxa"/>
            <w:shd w:val="clear" w:color="auto" w:fill="auto"/>
            <w:vAlign w:val="bottom"/>
          </w:tcPr>
          <w:p w14:paraId="74711641"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Calibri"/>
                <w:sz w:val="17"/>
                <w:lang w:bidi="ne-NP"/>
              </w:rPr>
            </w:pPr>
            <w:r w:rsidRPr="00D7557D">
              <w:rPr>
                <w:rFonts w:eastAsia="Calibri"/>
                <w:sz w:val="17"/>
                <w:lang w:bidi="ne-NP"/>
              </w:rPr>
              <w:t>3</w:t>
            </w:r>
          </w:p>
        </w:tc>
        <w:tc>
          <w:tcPr>
            <w:tcW w:w="2970" w:type="dxa"/>
            <w:shd w:val="clear" w:color="auto" w:fill="auto"/>
            <w:vAlign w:val="bottom"/>
          </w:tcPr>
          <w:p w14:paraId="316FB8BF"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D7557D">
              <w:rPr>
                <w:rFonts w:eastAsia="Calibri"/>
                <w:sz w:val="17"/>
                <w:lang w:bidi="ne-NP"/>
              </w:rPr>
              <w:t>Under Secretary (Gazetted Class II )</w:t>
            </w:r>
          </w:p>
        </w:tc>
        <w:tc>
          <w:tcPr>
            <w:tcW w:w="1182" w:type="dxa"/>
            <w:shd w:val="clear" w:color="auto" w:fill="auto"/>
            <w:vAlign w:val="bottom"/>
          </w:tcPr>
          <w:p w14:paraId="260F380D"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50</w:t>
            </w:r>
          </w:p>
        </w:tc>
        <w:tc>
          <w:tcPr>
            <w:tcW w:w="1182" w:type="dxa"/>
            <w:shd w:val="clear" w:color="auto" w:fill="auto"/>
            <w:vAlign w:val="bottom"/>
          </w:tcPr>
          <w:p w14:paraId="30E61B32"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18</w:t>
            </w:r>
          </w:p>
        </w:tc>
        <w:tc>
          <w:tcPr>
            <w:tcW w:w="1183" w:type="dxa"/>
            <w:shd w:val="clear" w:color="auto" w:fill="auto"/>
            <w:vAlign w:val="bottom"/>
          </w:tcPr>
          <w:p w14:paraId="06AE2A27"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36</w:t>
            </w:r>
          </w:p>
        </w:tc>
      </w:tr>
      <w:tr w:rsidR="00611021" w:rsidRPr="00D7557D" w14:paraId="1E550E43" w14:textId="77777777" w:rsidTr="00B933C8">
        <w:tc>
          <w:tcPr>
            <w:tcW w:w="803" w:type="dxa"/>
            <w:shd w:val="clear" w:color="auto" w:fill="auto"/>
            <w:vAlign w:val="bottom"/>
          </w:tcPr>
          <w:p w14:paraId="5DA94911"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Calibri"/>
                <w:sz w:val="17"/>
                <w:lang w:bidi="ne-NP"/>
              </w:rPr>
            </w:pPr>
            <w:r w:rsidRPr="00D7557D">
              <w:rPr>
                <w:rFonts w:eastAsia="Calibri"/>
                <w:sz w:val="17"/>
                <w:lang w:bidi="ne-NP"/>
              </w:rPr>
              <w:t>4</w:t>
            </w:r>
          </w:p>
        </w:tc>
        <w:tc>
          <w:tcPr>
            <w:tcW w:w="2970" w:type="dxa"/>
            <w:shd w:val="clear" w:color="auto" w:fill="auto"/>
            <w:vAlign w:val="bottom"/>
          </w:tcPr>
          <w:p w14:paraId="4264EF23"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rFonts w:eastAsia="Calibri"/>
                <w:sz w:val="17"/>
                <w:lang w:bidi="ne-NP"/>
              </w:rPr>
            </w:pPr>
            <w:r w:rsidRPr="00D7557D">
              <w:rPr>
                <w:rFonts w:eastAsia="Calibri"/>
                <w:sz w:val="17"/>
                <w:lang w:bidi="ne-NP"/>
              </w:rPr>
              <w:t>Section Officer (Gazetted Class III)</w:t>
            </w:r>
          </w:p>
        </w:tc>
        <w:tc>
          <w:tcPr>
            <w:tcW w:w="1182" w:type="dxa"/>
            <w:shd w:val="clear" w:color="auto" w:fill="auto"/>
            <w:vAlign w:val="bottom"/>
          </w:tcPr>
          <w:p w14:paraId="3536E303"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101</w:t>
            </w:r>
          </w:p>
        </w:tc>
        <w:tc>
          <w:tcPr>
            <w:tcW w:w="1182" w:type="dxa"/>
            <w:shd w:val="clear" w:color="auto" w:fill="auto"/>
            <w:vAlign w:val="bottom"/>
          </w:tcPr>
          <w:p w14:paraId="15AFC701"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17</w:t>
            </w:r>
          </w:p>
        </w:tc>
        <w:tc>
          <w:tcPr>
            <w:tcW w:w="1183" w:type="dxa"/>
            <w:shd w:val="clear" w:color="auto" w:fill="auto"/>
            <w:vAlign w:val="bottom"/>
          </w:tcPr>
          <w:p w14:paraId="13722DD5"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Calibri"/>
                <w:sz w:val="17"/>
                <w:lang w:bidi="ne-NP"/>
              </w:rPr>
            </w:pPr>
            <w:r w:rsidRPr="00D7557D">
              <w:rPr>
                <w:rFonts w:eastAsia="Calibri"/>
                <w:sz w:val="17"/>
                <w:lang w:bidi="ne-NP"/>
              </w:rPr>
              <w:t>16.83</w:t>
            </w:r>
          </w:p>
        </w:tc>
      </w:tr>
      <w:tr w:rsidR="00611021" w:rsidRPr="00D7557D" w14:paraId="35849AD1" w14:textId="77777777" w:rsidTr="00B933C8">
        <w:tc>
          <w:tcPr>
            <w:tcW w:w="803" w:type="dxa"/>
            <w:tcBorders>
              <w:bottom w:val="single" w:sz="4" w:space="0" w:color="auto"/>
            </w:tcBorders>
            <w:shd w:val="clear" w:color="auto" w:fill="auto"/>
            <w:vAlign w:val="bottom"/>
          </w:tcPr>
          <w:p w14:paraId="4010D790"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Calibri"/>
                <w:sz w:val="17"/>
                <w:lang w:bidi="ne-NP"/>
              </w:rPr>
            </w:pPr>
            <w:r w:rsidRPr="00D7557D">
              <w:rPr>
                <w:rFonts w:eastAsia="Calibri"/>
                <w:sz w:val="17"/>
                <w:lang w:bidi="ne-NP"/>
              </w:rPr>
              <w:t>5</w:t>
            </w:r>
          </w:p>
        </w:tc>
        <w:tc>
          <w:tcPr>
            <w:tcW w:w="2970" w:type="dxa"/>
            <w:tcBorders>
              <w:bottom w:val="single" w:sz="4" w:space="0" w:color="auto"/>
            </w:tcBorders>
            <w:shd w:val="clear" w:color="auto" w:fill="auto"/>
            <w:vAlign w:val="bottom"/>
          </w:tcPr>
          <w:p w14:paraId="612A8421"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rFonts w:eastAsia="Calibri"/>
                <w:sz w:val="17"/>
                <w:lang w:bidi="ne-NP"/>
              </w:rPr>
            </w:pPr>
            <w:r w:rsidRPr="00D7557D">
              <w:rPr>
                <w:rFonts w:eastAsia="Calibri"/>
                <w:sz w:val="17"/>
                <w:lang w:bidi="ne-NP"/>
              </w:rPr>
              <w:t>Non Gazetted Class I</w:t>
            </w:r>
          </w:p>
        </w:tc>
        <w:tc>
          <w:tcPr>
            <w:tcW w:w="1182" w:type="dxa"/>
            <w:tcBorders>
              <w:bottom w:val="single" w:sz="4" w:space="0" w:color="auto"/>
            </w:tcBorders>
            <w:shd w:val="clear" w:color="auto" w:fill="auto"/>
            <w:vAlign w:val="bottom"/>
          </w:tcPr>
          <w:p w14:paraId="371BD781"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rFonts w:eastAsia="Calibri"/>
                <w:sz w:val="17"/>
                <w:lang w:bidi="ne-NP"/>
              </w:rPr>
            </w:pPr>
            <w:r w:rsidRPr="00D7557D">
              <w:rPr>
                <w:rFonts w:eastAsia="Calibri"/>
                <w:sz w:val="17"/>
                <w:lang w:bidi="ne-NP"/>
              </w:rPr>
              <w:t>123</w:t>
            </w:r>
          </w:p>
        </w:tc>
        <w:tc>
          <w:tcPr>
            <w:tcW w:w="1182" w:type="dxa"/>
            <w:tcBorders>
              <w:bottom w:val="single" w:sz="4" w:space="0" w:color="auto"/>
            </w:tcBorders>
            <w:shd w:val="clear" w:color="auto" w:fill="auto"/>
            <w:vAlign w:val="bottom"/>
          </w:tcPr>
          <w:p w14:paraId="422750D2"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rFonts w:eastAsia="Calibri"/>
                <w:sz w:val="17"/>
                <w:lang w:bidi="ne-NP"/>
              </w:rPr>
            </w:pPr>
            <w:r w:rsidRPr="00D7557D">
              <w:rPr>
                <w:rFonts w:eastAsia="Calibri"/>
                <w:sz w:val="17"/>
                <w:lang w:bidi="ne-NP"/>
              </w:rPr>
              <w:t>31</w:t>
            </w:r>
          </w:p>
        </w:tc>
        <w:tc>
          <w:tcPr>
            <w:tcW w:w="1183" w:type="dxa"/>
            <w:tcBorders>
              <w:bottom w:val="single" w:sz="4" w:space="0" w:color="auto"/>
            </w:tcBorders>
            <w:shd w:val="clear" w:color="auto" w:fill="auto"/>
            <w:vAlign w:val="bottom"/>
          </w:tcPr>
          <w:p w14:paraId="795463C6" w14:textId="77777777"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rFonts w:eastAsia="Calibri"/>
                <w:sz w:val="17"/>
                <w:lang w:bidi="ne-NP"/>
              </w:rPr>
            </w:pPr>
            <w:r w:rsidRPr="00D7557D">
              <w:rPr>
                <w:rFonts w:eastAsia="Calibri"/>
                <w:sz w:val="17"/>
                <w:lang w:bidi="ne-NP"/>
              </w:rPr>
              <w:t>25.20</w:t>
            </w:r>
          </w:p>
        </w:tc>
      </w:tr>
      <w:tr w:rsidR="00611021" w:rsidRPr="00D7557D" w14:paraId="24FD4580" w14:textId="77777777" w:rsidTr="00B933C8">
        <w:tc>
          <w:tcPr>
            <w:tcW w:w="803" w:type="dxa"/>
            <w:tcBorders>
              <w:top w:val="single" w:sz="4" w:space="0" w:color="auto"/>
              <w:bottom w:val="single" w:sz="12" w:space="0" w:color="auto"/>
            </w:tcBorders>
            <w:shd w:val="clear" w:color="auto" w:fill="auto"/>
            <w:vAlign w:val="bottom"/>
          </w:tcPr>
          <w:p w14:paraId="3B340F61" w14:textId="77777777" w:rsidR="00611021" w:rsidRPr="00D7557D" w:rsidRDefault="00611021"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rFonts w:eastAsia="Calibri"/>
                <w:b/>
                <w:sz w:val="17"/>
                <w:lang w:bidi="ne-NP"/>
              </w:rPr>
            </w:pPr>
            <w:r w:rsidRPr="00D7557D">
              <w:rPr>
                <w:rFonts w:eastAsia="Calibri"/>
                <w:b/>
                <w:sz w:val="17"/>
                <w:lang w:bidi="ne-NP"/>
              </w:rPr>
              <w:t>Total</w:t>
            </w:r>
          </w:p>
        </w:tc>
        <w:tc>
          <w:tcPr>
            <w:tcW w:w="2970" w:type="dxa"/>
            <w:tcBorders>
              <w:top w:val="single" w:sz="4" w:space="0" w:color="auto"/>
              <w:bottom w:val="single" w:sz="12" w:space="0" w:color="auto"/>
            </w:tcBorders>
            <w:shd w:val="clear" w:color="auto" w:fill="auto"/>
            <w:vAlign w:val="bottom"/>
          </w:tcPr>
          <w:p w14:paraId="573ED2B4" w14:textId="02132539" w:rsidR="00611021" w:rsidRPr="00D7557D" w:rsidRDefault="00611021" w:rsidP="00B933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rFonts w:eastAsia="Calibri"/>
                <w:b/>
                <w:sz w:val="17"/>
                <w:lang w:bidi="ne-NP"/>
              </w:rPr>
            </w:pPr>
          </w:p>
        </w:tc>
        <w:tc>
          <w:tcPr>
            <w:tcW w:w="1182" w:type="dxa"/>
            <w:tcBorders>
              <w:top w:val="single" w:sz="4" w:space="0" w:color="auto"/>
              <w:bottom w:val="single" w:sz="12" w:space="0" w:color="auto"/>
            </w:tcBorders>
            <w:shd w:val="clear" w:color="auto" w:fill="auto"/>
            <w:vAlign w:val="bottom"/>
          </w:tcPr>
          <w:p w14:paraId="202634C2" w14:textId="33879BED" w:rsidR="00611021" w:rsidRPr="00D7557D" w:rsidRDefault="001854EE"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292</w:t>
            </w:r>
          </w:p>
        </w:tc>
        <w:tc>
          <w:tcPr>
            <w:tcW w:w="1182" w:type="dxa"/>
            <w:tcBorders>
              <w:top w:val="single" w:sz="4" w:space="0" w:color="auto"/>
              <w:bottom w:val="single" w:sz="12" w:space="0" w:color="auto"/>
            </w:tcBorders>
            <w:shd w:val="clear" w:color="auto" w:fill="auto"/>
            <w:vAlign w:val="bottom"/>
          </w:tcPr>
          <w:p w14:paraId="74C2C97F" w14:textId="4C71562B" w:rsidR="00611021" w:rsidRPr="00D7557D" w:rsidRDefault="001854EE"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68</w:t>
            </w:r>
          </w:p>
        </w:tc>
        <w:tc>
          <w:tcPr>
            <w:tcW w:w="1183" w:type="dxa"/>
            <w:tcBorders>
              <w:top w:val="single" w:sz="4" w:space="0" w:color="auto"/>
              <w:bottom w:val="single" w:sz="12" w:space="0" w:color="auto"/>
            </w:tcBorders>
            <w:shd w:val="clear" w:color="auto" w:fill="auto"/>
            <w:vAlign w:val="bottom"/>
          </w:tcPr>
          <w:p w14:paraId="6FB8F0DD" w14:textId="79E4BD4A" w:rsidR="00611021" w:rsidRPr="00D7557D" w:rsidRDefault="001854EE" w:rsidP="006110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lang w:bidi="ne-NP"/>
              </w:rPr>
            </w:pPr>
            <w:r w:rsidRPr="00D7557D">
              <w:rPr>
                <w:rFonts w:eastAsia="Calibri"/>
                <w:b/>
                <w:sz w:val="17"/>
                <w:lang w:bidi="ne-NP"/>
              </w:rPr>
              <w:t>23.29</w:t>
            </w:r>
          </w:p>
        </w:tc>
      </w:tr>
    </w:tbl>
    <w:p w14:paraId="51CDE932" w14:textId="77777777" w:rsidR="00611021" w:rsidRPr="00D7557D" w:rsidRDefault="00611021" w:rsidP="00611021">
      <w:pPr>
        <w:pStyle w:val="SingleTxt"/>
        <w:spacing w:after="0" w:line="120" w:lineRule="exact"/>
        <w:rPr>
          <w:rFonts w:eastAsia="Calibri"/>
          <w:sz w:val="10"/>
          <w:lang w:bidi="ne-NP"/>
        </w:rPr>
      </w:pPr>
    </w:p>
    <w:p w14:paraId="13A3FE69" w14:textId="4701A8FC" w:rsidR="00611021" w:rsidRPr="00D7557D" w:rsidRDefault="00611021" w:rsidP="00611021">
      <w:pPr>
        <w:pStyle w:val="FootnoteText"/>
        <w:tabs>
          <w:tab w:val="clear" w:pos="418"/>
          <w:tab w:val="right" w:pos="1476"/>
          <w:tab w:val="left" w:pos="1548"/>
          <w:tab w:val="right" w:pos="1836"/>
          <w:tab w:val="left" w:pos="1908"/>
        </w:tabs>
        <w:ind w:left="1548" w:right="1267" w:hanging="288"/>
        <w:rPr>
          <w:lang w:bidi="ne-NP"/>
        </w:rPr>
      </w:pPr>
      <w:r w:rsidRPr="00D7557D">
        <w:rPr>
          <w:i/>
          <w:iCs/>
          <w:lang w:bidi="ne-NP"/>
        </w:rPr>
        <w:t>Source</w:t>
      </w:r>
      <w:r w:rsidRPr="00D7557D">
        <w:rPr>
          <w:lang w:bidi="ne-NP"/>
        </w:rPr>
        <w:t xml:space="preserve">: Ministry of Foreign Affairs </w:t>
      </w:r>
      <w:hyperlink r:id="rId32" w:history="1">
        <w:r w:rsidR="00D937DE" w:rsidRPr="00D7557D">
          <w:rPr>
            <w:rStyle w:val="Hyperlink"/>
            <w:lang w:bidi="ne-NP"/>
          </w:rPr>
          <w:t>https://mofa.gov.np/the-ministry/organizational-structure/</w:t>
        </w:r>
      </w:hyperlink>
      <w:r w:rsidR="00D937DE" w:rsidRPr="00D7557D">
        <w:rPr>
          <w:lang w:bidi="ne-NP"/>
        </w:rPr>
        <w:t>.</w:t>
      </w:r>
    </w:p>
    <w:p w14:paraId="2C9A6DAD" w14:textId="77777777" w:rsidR="00611021" w:rsidRPr="00D7557D" w:rsidRDefault="00611021" w:rsidP="00611021">
      <w:pPr>
        <w:pStyle w:val="SingleTxt"/>
        <w:spacing w:after="0" w:line="120" w:lineRule="exact"/>
        <w:rPr>
          <w:rFonts w:eastAsia="Calibri"/>
          <w:sz w:val="10"/>
          <w:lang w:bidi="ne-NP"/>
        </w:rPr>
      </w:pPr>
    </w:p>
    <w:p w14:paraId="145F745B" w14:textId="77777777" w:rsidR="00611021" w:rsidRPr="00D7557D" w:rsidRDefault="00611021" w:rsidP="00611021">
      <w:pPr>
        <w:pStyle w:val="SingleTxt"/>
        <w:spacing w:after="0" w:line="120" w:lineRule="exact"/>
        <w:rPr>
          <w:rFonts w:eastAsia="Calibri"/>
          <w:sz w:val="10"/>
          <w:lang w:bidi="ne-NP"/>
        </w:rPr>
      </w:pPr>
    </w:p>
    <w:p w14:paraId="3FBC5CD6" w14:textId="3B6E5FD6" w:rsidR="005525D9" w:rsidRPr="00D7557D" w:rsidRDefault="001547AD" w:rsidP="004D67DC">
      <w:pPr>
        <w:pStyle w:val="SingleTxt"/>
        <w:rPr>
          <w:rFonts w:eastAsia="Calibri"/>
          <w:lang w:bidi="ne-NP"/>
        </w:rPr>
      </w:pPr>
      <w:r w:rsidRPr="00D7557D">
        <w:rPr>
          <w:rFonts w:eastAsia="Calibri"/>
          <w:lang w:bidi="ne-NP"/>
        </w:rPr>
        <w:t>84.</w:t>
      </w:r>
      <w:r w:rsidRPr="00D7557D">
        <w:rPr>
          <w:rFonts w:eastAsia="Calibri"/>
          <w:lang w:bidi="ne-NP"/>
        </w:rPr>
        <w:tab/>
        <w:t>In the Nepali Civil Service the number of women is gradually increasing at the decision-making level. There are now 7 sitting special class women Secretaries out of 71 posts. There are 10 women Chief District Officers out of 77. The total percentage of women representation in the public service has reached to 29.5; and the 16th Periodic Plan has a target to increase it to 35 per cent by 2030.</w:t>
      </w:r>
      <w:r w:rsidRPr="00D7557D">
        <w:rPr>
          <w:rFonts w:eastAsia="Calibri"/>
          <w:vertAlign w:val="superscript"/>
          <w:lang w:bidi="ne-NP"/>
        </w:rPr>
        <w:footnoteReference w:id="47"/>
      </w:r>
      <w:r w:rsidRPr="00D7557D">
        <w:rPr>
          <w:rFonts w:eastAsia="Calibri"/>
          <w:lang w:bidi="ne-NP"/>
        </w:rPr>
        <w:t xml:space="preserve"> The representation of women in government attorney is almost 20 per cent.</w:t>
      </w:r>
      <w:r w:rsidRPr="00D7557D">
        <w:rPr>
          <w:rFonts w:eastAsia="Calibri"/>
          <w:b/>
          <w:bCs/>
          <w:lang w:bidi="ne-NP"/>
        </w:rPr>
        <w:t xml:space="preserve"> </w:t>
      </w:r>
      <w:r w:rsidRPr="00D7557D">
        <w:rPr>
          <w:rFonts w:eastAsia="Calibri"/>
          <w:vertAlign w:val="superscript"/>
          <w:lang w:bidi="ne-NP"/>
        </w:rPr>
        <w:footnoteReference w:id="48"/>
      </w:r>
      <w:r w:rsidRPr="00D7557D">
        <w:rPr>
          <w:rFonts w:eastAsia="Calibri"/>
          <w:b/>
          <w:bCs/>
          <w:lang w:bidi="ne-NP"/>
        </w:rPr>
        <w:t xml:space="preserve"> </w:t>
      </w:r>
      <w:r w:rsidRPr="00D7557D">
        <w:rPr>
          <w:rFonts w:eastAsia="Calibri"/>
          <w:lang w:bidi="ne-NP"/>
        </w:rPr>
        <w:t>The participation of women in Nepal Army, Nepal Police and Armed Police Force is 10.23 per cent, 11.6 per cent and 9.48 per cent respectively. (Please see Table 18, Table 19 and Table 20).</w:t>
      </w:r>
      <w:r w:rsidR="005525D9" w:rsidRPr="00D7557D">
        <w:rPr>
          <w:rFonts w:eastAsia="Calibri"/>
          <w:lang w:bidi="ne-NP"/>
        </w:rPr>
        <w:t xml:space="preserve"> </w:t>
      </w:r>
    </w:p>
    <w:p w14:paraId="6BB314B3" w14:textId="77777777" w:rsidR="001854EE" w:rsidRPr="00D7557D" w:rsidRDefault="001854EE" w:rsidP="001854EE">
      <w:pPr>
        <w:pStyle w:val="SingleTxt"/>
        <w:spacing w:after="0" w:line="120" w:lineRule="exact"/>
        <w:rPr>
          <w:sz w:val="10"/>
          <w:lang w:bidi="ne-NP"/>
        </w:rPr>
      </w:pPr>
    </w:p>
    <w:p w14:paraId="621394E1" w14:textId="77777777" w:rsidR="001854EE" w:rsidRPr="00D7557D" w:rsidRDefault="001547AD" w:rsidP="00185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bidi="ne-NP"/>
        </w:rPr>
      </w:pPr>
      <w:r w:rsidRPr="00D7557D">
        <w:rPr>
          <w:b w:val="0"/>
          <w:bCs/>
          <w:lang w:val="en-GB" w:bidi="ne-NP"/>
        </w:rPr>
        <w:t>Table 18</w:t>
      </w:r>
    </w:p>
    <w:p w14:paraId="4BE776FE" w14:textId="244353C8" w:rsidR="001547AD" w:rsidRPr="00D7557D" w:rsidRDefault="001547AD" w:rsidP="00185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bidi="ne-NP"/>
        </w:rPr>
      </w:pPr>
      <w:r w:rsidRPr="00D7557D">
        <w:rPr>
          <w:bCs/>
          <w:lang w:val="en-GB" w:bidi="ne-NP"/>
        </w:rPr>
        <w:t>Number of Women Staff in Nepal Army</w:t>
      </w:r>
    </w:p>
    <w:p w14:paraId="7056EB5A" w14:textId="77777777" w:rsidR="001854EE" w:rsidRPr="00D7557D" w:rsidRDefault="001854EE" w:rsidP="001854EE">
      <w:pPr>
        <w:pStyle w:val="SingleTxt"/>
        <w:spacing w:after="0" w:line="120" w:lineRule="exact"/>
        <w:rPr>
          <w:sz w:val="10"/>
          <w:lang w:bidi="ne-NP"/>
        </w:rPr>
      </w:pPr>
    </w:p>
    <w:p w14:paraId="158C888C" w14:textId="77777777" w:rsidR="001854EE" w:rsidRPr="00D7557D" w:rsidRDefault="001854EE" w:rsidP="001854EE">
      <w:pPr>
        <w:pStyle w:val="SingleTxt"/>
        <w:spacing w:after="0" w:line="120" w:lineRule="exact"/>
        <w:rPr>
          <w:sz w:val="10"/>
          <w:lang w:bidi="ne-NP"/>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2520"/>
        <w:gridCol w:w="1332"/>
        <w:gridCol w:w="1332"/>
        <w:gridCol w:w="1333"/>
      </w:tblGrid>
      <w:tr w:rsidR="00762F9F" w:rsidRPr="00D7557D" w14:paraId="7B0336C9" w14:textId="77777777" w:rsidTr="002F5C36">
        <w:trPr>
          <w:tblHeader/>
        </w:trPr>
        <w:tc>
          <w:tcPr>
            <w:tcW w:w="803" w:type="dxa"/>
            <w:tcBorders>
              <w:top w:val="single" w:sz="4" w:space="0" w:color="auto"/>
              <w:bottom w:val="single" w:sz="12" w:space="0" w:color="auto"/>
            </w:tcBorders>
            <w:shd w:val="clear" w:color="auto" w:fill="auto"/>
            <w:vAlign w:val="bottom"/>
          </w:tcPr>
          <w:p w14:paraId="5DB219B6"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bidi="ne-NP"/>
              </w:rPr>
            </w:pPr>
            <w:r w:rsidRPr="00D7557D">
              <w:rPr>
                <w:i/>
                <w:sz w:val="14"/>
                <w:lang w:bidi="ne-NP"/>
              </w:rPr>
              <w:t>S.N.</w:t>
            </w:r>
          </w:p>
        </w:tc>
        <w:tc>
          <w:tcPr>
            <w:tcW w:w="2520" w:type="dxa"/>
            <w:tcBorders>
              <w:top w:val="single" w:sz="4" w:space="0" w:color="auto"/>
              <w:bottom w:val="single" w:sz="12" w:space="0" w:color="auto"/>
            </w:tcBorders>
            <w:shd w:val="clear" w:color="auto" w:fill="auto"/>
            <w:vAlign w:val="bottom"/>
          </w:tcPr>
          <w:p w14:paraId="14913F4D"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bidi="ne-NP"/>
              </w:rPr>
            </w:pPr>
            <w:r w:rsidRPr="00D7557D">
              <w:rPr>
                <w:i/>
                <w:sz w:val="14"/>
                <w:lang w:bidi="ne-NP"/>
              </w:rPr>
              <w:t>Position</w:t>
            </w:r>
          </w:p>
        </w:tc>
        <w:tc>
          <w:tcPr>
            <w:tcW w:w="1332" w:type="dxa"/>
            <w:tcBorders>
              <w:top w:val="single" w:sz="4" w:space="0" w:color="auto"/>
              <w:bottom w:val="single" w:sz="12" w:space="0" w:color="auto"/>
            </w:tcBorders>
            <w:shd w:val="clear" w:color="auto" w:fill="auto"/>
            <w:vAlign w:val="bottom"/>
          </w:tcPr>
          <w:p w14:paraId="23361AD5"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bidi="ne-NP"/>
              </w:rPr>
            </w:pPr>
            <w:r w:rsidRPr="00D7557D">
              <w:rPr>
                <w:i/>
                <w:sz w:val="14"/>
                <w:lang w:bidi="ne-NP"/>
              </w:rPr>
              <w:t>Total Number of Post</w:t>
            </w:r>
          </w:p>
        </w:tc>
        <w:tc>
          <w:tcPr>
            <w:tcW w:w="1332" w:type="dxa"/>
            <w:tcBorders>
              <w:top w:val="single" w:sz="4" w:space="0" w:color="auto"/>
              <w:bottom w:val="single" w:sz="12" w:space="0" w:color="auto"/>
            </w:tcBorders>
            <w:shd w:val="clear" w:color="auto" w:fill="auto"/>
            <w:vAlign w:val="bottom"/>
          </w:tcPr>
          <w:p w14:paraId="6DB01725"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bidi="ne-NP"/>
              </w:rPr>
            </w:pPr>
            <w:r w:rsidRPr="00D7557D">
              <w:rPr>
                <w:i/>
                <w:sz w:val="14"/>
                <w:lang w:bidi="ne-NP"/>
              </w:rPr>
              <w:t>Female</w:t>
            </w:r>
          </w:p>
        </w:tc>
        <w:tc>
          <w:tcPr>
            <w:tcW w:w="1333" w:type="dxa"/>
            <w:tcBorders>
              <w:top w:val="single" w:sz="4" w:space="0" w:color="auto"/>
              <w:bottom w:val="single" w:sz="12" w:space="0" w:color="auto"/>
            </w:tcBorders>
            <w:shd w:val="clear" w:color="auto" w:fill="auto"/>
            <w:vAlign w:val="bottom"/>
          </w:tcPr>
          <w:p w14:paraId="1774E85F"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bidi="ne-NP"/>
              </w:rPr>
            </w:pPr>
            <w:r w:rsidRPr="00D7557D">
              <w:rPr>
                <w:i/>
                <w:sz w:val="14"/>
                <w:lang w:bidi="ne-NP"/>
              </w:rPr>
              <w:t>% of Female as of Total post</w:t>
            </w:r>
          </w:p>
        </w:tc>
      </w:tr>
      <w:tr w:rsidR="002F5C36" w:rsidRPr="00D7557D" w14:paraId="7C9EEE68" w14:textId="77777777" w:rsidTr="002F5C36">
        <w:trPr>
          <w:trHeight w:hRule="exact" w:val="115"/>
          <w:tblHeader/>
        </w:trPr>
        <w:tc>
          <w:tcPr>
            <w:tcW w:w="803" w:type="dxa"/>
            <w:tcBorders>
              <w:top w:val="single" w:sz="12" w:space="0" w:color="auto"/>
            </w:tcBorders>
            <w:shd w:val="clear" w:color="auto" w:fill="auto"/>
            <w:vAlign w:val="bottom"/>
          </w:tcPr>
          <w:p w14:paraId="01203D5F"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bidi="ne-NP"/>
              </w:rPr>
            </w:pPr>
          </w:p>
        </w:tc>
        <w:tc>
          <w:tcPr>
            <w:tcW w:w="2520" w:type="dxa"/>
            <w:tcBorders>
              <w:top w:val="single" w:sz="12" w:space="0" w:color="auto"/>
            </w:tcBorders>
            <w:shd w:val="clear" w:color="auto" w:fill="auto"/>
            <w:vAlign w:val="bottom"/>
          </w:tcPr>
          <w:p w14:paraId="4CDF1F0E"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bidi="ne-NP"/>
              </w:rPr>
            </w:pPr>
          </w:p>
        </w:tc>
        <w:tc>
          <w:tcPr>
            <w:tcW w:w="1332" w:type="dxa"/>
            <w:tcBorders>
              <w:top w:val="single" w:sz="12" w:space="0" w:color="auto"/>
            </w:tcBorders>
            <w:shd w:val="clear" w:color="auto" w:fill="auto"/>
            <w:vAlign w:val="bottom"/>
          </w:tcPr>
          <w:p w14:paraId="26B7491C"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bidi="ne-NP"/>
              </w:rPr>
            </w:pPr>
          </w:p>
        </w:tc>
        <w:tc>
          <w:tcPr>
            <w:tcW w:w="1332" w:type="dxa"/>
            <w:tcBorders>
              <w:top w:val="single" w:sz="12" w:space="0" w:color="auto"/>
            </w:tcBorders>
            <w:shd w:val="clear" w:color="auto" w:fill="auto"/>
            <w:vAlign w:val="bottom"/>
          </w:tcPr>
          <w:p w14:paraId="607C8120"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bidi="ne-NP"/>
              </w:rPr>
            </w:pPr>
          </w:p>
        </w:tc>
        <w:tc>
          <w:tcPr>
            <w:tcW w:w="1333" w:type="dxa"/>
            <w:tcBorders>
              <w:top w:val="single" w:sz="12" w:space="0" w:color="auto"/>
            </w:tcBorders>
            <w:shd w:val="clear" w:color="auto" w:fill="auto"/>
            <w:vAlign w:val="bottom"/>
          </w:tcPr>
          <w:p w14:paraId="23728D2E"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bidi="ne-NP"/>
              </w:rPr>
            </w:pPr>
          </w:p>
        </w:tc>
      </w:tr>
      <w:tr w:rsidR="002F5C36" w:rsidRPr="00D7557D" w14:paraId="5B07BC38" w14:textId="77777777" w:rsidTr="002F5C36">
        <w:tc>
          <w:tcPr>
            <w:tcW w:w="803" w:type="dxa"/>
            <w:shd w:val="clear" w:color="auto" w:fill="auto"/>
            <w:vAlign w:val="bottom"/>
          </w:tcPr>
          <w:p w14:paraId="4559B8A7"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bidi="ne-NP"/>
              </w:rPr>
            </w:pPr>
            <w:r w:rsidRPr="00D7557D">
              <w:rPr>
                <w:sz w:val="17"/>
                <w:lang w:bidi="ne-NP"/>
              </w:rPr>
              <w:t>1</w:t>
            </w:r>
          </w:p>
        </w:tc>
        <w:tc>
          <w:tcPr>
            <w:tcW w:w="2520" w:type="dxa"/>
            <w:shd w:val="clear" w:color="auto" w:fill="auto"/>
            <w:vAlign w:val="bottom"/>
          </w:tcPr>
          <w:p w14:paraId="1E0DAD6C"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bidi="ne-NP"/>
              </w:rPr>
            </w:pPr>
            <w:r w:rsidRPr="00D7557D">
              <w:rPr>
                <w:sz w:val="17"/>
                <w:lang w:bidi="ne-NP"/>
              </w:rPr>
              <w:t xml:space="preserve">General Cadet </w:t>
            </w:r>
          </w:p>
        </w:tc>
        <w:tc>
          <w:tcPr>
            <w:tcW w:w="1332" w:type="dxa"/>
            <w:shd w:val="clear" w:color="auto" w:fill="auto"/>
            <w:vAlign w:val="bottom"/>
          </w:tcPr>
          <w:p w14:paraId="0DC2B80B"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124</w:t>
            </w:r>
          </w:p>
        </w:tc>
        <w:tc>
          <w:tcPr>
            <w:tcW w:w="1332" w:type="dxa"/>
            <w:shd w:val="clear" w:color="auto" w:fill="auto"/>
            <w:vAlign w:val="bottom"/>
          </w:tcPr>
          <w:p w14:paraId="021B2D21"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7</w:t>
            </w:r>
          </w:p>
        </w:tc>
        <w:tc>
          <w:tcPr>
            <w:tcW w:w="1333" w:type="dxa"/>
            <w:shd w:val="clear" w:color="auto" w:fill="auto"/>
            <w:vAlign w:val="bottom"/>
          </w:tcPr>
          <w:p w14:paraId="679F0821"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5.65</w:t>
            </w:r>
          </w:p>
        </w:tc>
      </w:tr>
      <w:tr w:rsidR="002F5C36" w:rsidRPr="00D7557D" w14:paraId="5A8FE544" w14:textId="77777777" w:rsidTr="002F5C36">
        <w:tc>
          <w:tcPr>
            <w:tcW w:w="803" w:type="dxa"/>
            <w:shd w:val="clear" w:color="auto" w:fill="auto"/>
            <w:vAlign w:val="bottom"/>
          </w:tcPr>
          <w:p w14:paraId="52CCA635"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bidi="ne-NP"/>
              </w:rPr>
            </w:pPr>
            <w:r w:rsidRPr="00D7557D">
              <w:rPr>
                <w:sz w:val="17"/>
                <w:lang w:bidi="ne-NP"/>
              </w:rPr>
              <w:t>2</w:t>
            </w:r>
          </w:p>
        </w:tc>
        <w:tc>
          <w:tcPr>
            <w:tcW w:w="2520" w:type="dxa"/>
            <w:shd w:val="clear" w:color="auto" w:fill="auto"/>
            <w:vAlign w:val="bottom"/>
          </w:tcPr>
          <w:p w14:paraId="10110E62" w14:textId="523EAB35"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bidi="ne-NP"/>
              </w:rPr>
            </w:pPr>
            <w:r w:rsidRPr="00D7557D">
              <w:rPr>
                <w:sz w:val="17"/>
                <w:lang w:bidi="ne-NP"/>
              </w:rPr>
              <w:t>Officer Cadet</w:t>
            </w:r>
          </w:p>
        </w:tc>
        <w:tc>
          <w:tcPr>
            <w:tcW w:w="1332" w:type="dxa"/>
            <w:shd w:val="clear" w:color="auto" w:fill="auto"/>
            <w:vAlign w:val="bottom"/>
          </w:tcPr>
          <w:p w14:paraId="796171E2" w14:textId="27DE4C54"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4 516</w:t>
            </w:r>
          </w:p>
        </w:tc>
        <w:tc>
          <w:tcPr>
            <w:tcW w:w="1332" w:type="dxa"/>
            <w:shd w:val="clear" w:color="auto" w:fill="auto"/>
            <w:vAlign w:val="bottom"/>
          </w:tcPr>
          <w:p w14:paraId="2A5AD25B"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536</w:t>
            </w:r>
          </w:p>
        </w:tc>
        <w:tc>
          <w:tcPr>
            <w:tcW w:w="1333" w:type="dxa"/>
            <w:shd w:val="clear" w:color="auto" w:fill="auto"/>
            <w:vAlign w:val="bottom"/>
          </w:tcPr>
          <w:p w14:paraId="7944AC38"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11.87</w:t>
            </w:r>
          </w:p>
        </w:tc>
      </w:tr>
      <w:tr w:rsidR="002F5C36" w:rsidRPr="00D7557D" w14:paraId="7DF58575" w14:textId="77777777" w:rsidTr="002F5C36">
        <w:tc>
          <w:tcPr>
            <w:tcW w:w="803" w:type="dxa"/>
            <w:shd w:val="clear" w:color="auto" w:fill="auto"/>
            <w:vAlign w:val="bottom"/>
          </w:tcPr>
          <w:p w14:paraId="5D5B4488"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bidi="ne-NP"/>
              </w:rPr>
            </w:pPr>
            <w:r w:rsidRPr="00D7557D">
              <w:rPr>
                <w:sz w:val="17"/>
                <w:lang w:bidi="ne-NP"/>
              </w:rPr>
              <w:t>3</w:t>
            </w:r>
          </w:p>
        </w:tc>
        <w:tc>
          <w:tcPr>
            <w:tcW w:w="2520" w:type="dxa"/>
            <w:shd w:val="clear" w:color="auto" w:fill="auto"/>
            <w:vAlign w:val="bottom"/>
          </w:tcPr>
          <w:p w14:paraId="116105A7" w14:textId="7779B14E"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bidi="ne-NP"/>
              </w:rPr>
            </w:pPr>
            <w:r w:rsidRPr="00D7557D">
              <w:rPr>
                <w:sz w:val="17"/>
                <w:lang w:bidi="ne-NP"/>
              </w:rPr>
              <w:t>Junior Commissioned Officers</w:t>
            </w:r>
          </w:p>
        </w:tc>
        <w:tc>
          <w:tcPr>
            <w:tcW w:w="1332" w:type="dxa"/>
            <w:shd w:val="clear" w:color="auto" w:fill="auto"/>
            <w:vAlign w:val="bottom"/>
          </w:tcPr>
          <w:p w14:paraId="52228EE4" w14:textId="08E3D7E6"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6 975</w:t>
            </w:r>
          </w:p>
        </w:tc>
        <w:tc>
          <w:tcPr>
            <w:tcW w:w="1332" w:type="dxa"/>
            <w:shd w:val="clear" w:color="auto" w:fill="auto"/>
            <w:vAlign w:val="bottom"/>
          </w:tcPr>
          <w:p w14:paraId="12D095A6"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526</w:t>
            </w:r>
          </w:p>
        </w:tc>
        <w:tc>
          <w:tcPr>
            <w:tcW w:w="1333" w:type="dxa"/>
            <w:shd w:val="clear" w:color="auto" w:fill="auto"/>
            <w:vAlign w:val="bottom"/>
          </w:tcPr>
          <w:p w14:paraId="6709CC75"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bidi="ne-NP"/>
              </w:rPr>
            </w:pPr>
            <w:r w:rsidRPr="00D7557D">
              <w:rPr>
                <w:sz w:val="17"/>
                <w:lang w:bidi="ne-NP"/>
              </w:rPr>
              <w:t>7.54</w:t>
            </w:r>
          </w:p>
        </w:tc>
      </w:tr>
      <w:tr w:rsidR="002F5C36" w:rsidRPr="00D7557D" w14:paraId="668004E1" w14:textId="77777777" w:rsidTr="002F5C36">
        <w:tc>
          <w:tcPr>
            <w:tcW w:w="803" w:type="dxa"/>
            <w:tcBorders>
              <w:bottom w:val="single" w:sz="4" w:space="0" w:color="auto"/>
            </w:tcBorders>
            <w:shd w:val="clear" w:color="auto" w:fill="auto"/>
            <w:vAlign w:val="bottom"/>
          </w:tcPr>
          <w:p w14:paraId="4F0DDB5B"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bidi="ne-NP"/>
              </w:rPr>
            </w:pPr>
            <w:r w:rsidRPr="00D7557D">
              <w:rPr>
                <w:sz w:val="17"/>
                <w:lang w:bidi="ne-NP"/>
              </w:rPr>
              <w:t>4</w:t>
            </w:r>
          </w:p>
        </w:tc>
        <w:tc>
          <w:tcPr>
            <w:tcW w:w="2520" w:type="dxa"/>
            <w:tcBorders>
              <w:bottom w:val="single" w:sz="4" w:space="0" w:color="auto"/>
            </w:tcBorders>
            <w:shd w:val="clear" w:color="auto" w:fill="auto"/>
            <w:vAlign w:val="bottom"/>
          </w:tcPr>
          <w:p w14:paraId="61A503A7"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bidi="ne-NP"/>
              </w:rPr>
            </w:pPr>
            <w:r w:rsidRPr="00D7557D">
              <w:rPr>
                <w:sz w:val="17"/>
                <w:lang w:bidi="ne-NP"/>
              </w:rPr>
              <w:t xml:space="preserve">Other Positions </w:t>
            </w:r>
          </w:p>
        </w:tc>
        <w:tc>
          <w:tcPr>
            <w:tcW w:w="1332" w:type="dxa"/>
            <w:tcBorders>
              <w:bottom w:val="single" w:sz="4" w:space="0" w:color="auto"/>
            </w:tcBorders>
            <w:shd w:val="clear" w:color="auto" w:fill="auto"/>
            <w:vAlign w:val="bottom"/>
          </w:tcPr>
          <w:p w14:paraId="128A1675" w14:textId="6BD5ECA1"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bidi="ne-NP"/>
              </w:rPr>
            </w:pPr>
            <w:r w:rsidRPr="00D7557D">
              <w:rPr>
                <w:sz w:val="17"/>
                <w:lang w:bidi="ne-NP"/>
              </w:rPr>
              <w:t>79 380</w:t>
            </w:r>
          </w:p>
        </w:tc>
        <w:tc>
          <w:tcPr>
            <w:tcW w:w="1332" w:type="dxa"/>
            <w:tcBorders>
              <w:bottom w:val="single" w:sz="4" w:space="0" w:color="auto"/>
            </w:tcBorders>
            <w:shd w:val="clear" w:color="auto" w:fill="auto"/>
            <w:vAlign w:val="bottom"/>
          </w:tcPr>
          <w:p w14:paraId="568C327C" w14:textId="1622E7B8"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bidi="ne-NP"/>
              </w:rPr>
            </w:pPr>
            <w:r w:rsidRPr="00D7557D">
              <w:rPr>
                <w:sz w:val="17"/>
                <w:lang w:bidi="ne-NP"/>
              </w:rPr>
              <w:t>8 244</w:t>
            </w:r>
          </w:p>
        </w:tc>
        <w:tc>
          <w:tcPr>
            <w:tcW w:w="1333" w:type="dxa"/>
            <w:tcBorders>
              <w:bottom w:val="single" w:sz="4" w:space="0" w:color="auto"/>
            </w:tcBorders>
            <w:shd w:val="clear" w:color="auto" w:fill="auto"/>
            <w:vAlign w:val="bottom"/>
          </w:tcPr>
          <w:p w14:paraId="5B79B0C9"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bidi="ne-NP"/>
              </w:rPr>
            </w:pPr>
            <w:r w:rsidRPr="00D7557D">
              <w:rPr>
                <w:sz w:val="17"/>
                <w:lang w:bidi="ne-NP"/>
              </w:rPr>
              <w:t>10.39</w:t>
            </w:r>
          </w:p>
        </w:tc>
      </w:tr>
      <w:tr w:rsidR="002F5C36" w:rsidRPr="00D7557D" w14:paraId="36203F7F" w14:textId="77777777" w:rsidTr="002F5C36">
        <w:tc>
          <w:tcPr>
            <w:tcW w:w="803" w:type="dxa"/>
            <w:tcBorders>
              <w:top w:val="single" w:sz="4" w:space="0" w:color="auto"/>
              <w:bottom w:val="single" w:sz="12" w:space="0" w:color="auto"/>
            </w:tcBorders>
            <w:shd w:val="clear" w:color="auto" w:fill="auto"/>
            <w:vAlign w:val="bottom"/>
          </w:tcPr>
          <w:p w14:paraId="5848213A" w14:textId="77777777"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lang w:bidi="ne-NP"/>
              </w:rPr>
            </w:pPr>
            <w:r w:rsidRPr="00D7557D">
              <w:rPr>
                <w:b/>
                <w:sz w:val="17"/>
                <w:lang w:bidi="ne-NP"/>
              </w:rPr>
              <w:t>Total</w:t>
            </w:r>
          </w:p>
        </w:tc>
        <w:tc>
          <w:tcPr>
            <w:tcW w:w="2520" w:type="dxa"/>
            <w:tcBorders>
              <w:top w:val="single" w:sz="4" w:space="0" w:color="auto"/>
              <w:bottom w:val="single" w:sz="12" w:space="0" w:color="auto"/>
            </w:tcBorders>
            <w:shd w:val="clear" w:color="auto" w:fill="auto"/>
            <w:vAlign w:val="bottom"/>
          </w:tcPr>
          <w:p w14:paraId="622F80B7" w14:textId="7A6D66F0"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bidi="ne-NP"/>
              </w:rPr>
            </w:pPr>
          </w:p>
        </w:tc>
        <w:tc>
          <w:tcPr>
            <w:tcW w:w="1332" w:type="dxa"/>
            <w:tcBorders>
              <w:top w:val="single" w:sz="4" w:space="0" w:color="auto"/>
              <w:bottom w:val="single" w:sz="12" w:space="0" w:color="auto"/>
            </w:tcBorders>
            <w:shd w:val="clear" w:color="auto" w:fill="auto"/>
            <w:vAlign w:val="bottom"/>
          </w:tcPr>
          <w:p w14:paraId="5369D3BB" w14:textId="5212F115"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bidi="ne-NP"/>
              </w:rPr>
            </w:pPr>
            <w:r w:rsidRPr="00D7557D">
              <w:rPr>
                <w:b/>
                <w:sz w:val="17"/>
                <w:lang w:bidi="ne-NP"/>
              </w:rPr>
              <w:t>90 995</w:t>
            </w:r>
          </w:p>
        </w:tc>
        <w:tc>
          <w:tcPr>
            <w:tcW w:w="1332" w:type="dxa"/>
            <w:tcBorders>
              <w:top w:val="single" w:sz="4" w:space="0" w:color="auto"/>
              <w:bottom w:val="single" w:sz="12" w:space="0" w:color="auto"/>
            </w:tcBorders>
            <w:shd w:val="clear" w:color="auto" w:fill="auto"/>
            <w:vAlign w:val="bottom"/>
          </w:tcPr>
          <w:p w14:paraId="1DEC9250" w14:textId="57F70923"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bidi="ne-NP"/>
              </w:rPr>
            </w:pPr>
            <w:r w:rsidRPr="00D7557D">
              <w:rPr>
                <w:b/>
                <w:sz w:val="17"/>
                <w:lang w:bidi="ne-NP"/>
              </w:rPr>
              <w:t>9 313</w:t>
            </w:r>
          </w:p>
        </w:tc>
        <w:tc>
          <w:tcPr>
            <w:tcW w:w="1333" w:type="dxa"/>
            <w:tcBorders>
              <w:top w:val="single" w:sz="4" w:space="0" w:color="auto"/>
              <w:bottom w:val="single" w:sz="12" w:space="0" w:color="auto"/>
            </w:tcBorders>
            <w:shd w:val="clear" w:color="auto" w:fill="auto"/>
            <w:vAlign w:val="bottom"/>
          </w:tcPr>
          <w:p w14:paraId="17B5D7B0" w14:textId="3D40C05A" w:rsidR="002F5C36" w:rsidRPr="00D7557D" w:rsidRDefault="002F5C36" w:rsidP="002F5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bidi="ne-NP"/>
              </w:rPr>
            </w:pPr>
            <w:r w:rsidRPr="00D7557D">
              <w:rPr>
                <w:b/>
                <w:sz w:val="17"/>
                <w:lang w:bidi="ne-NP"/>
              </w:rPr>
              <w:t>10.23%</w:t>
            </w:r>
          </w:p>
        </w:tc>
      </w:tr>
    </w:tbl>
    <w:p w14:paraId="2F7F9FB8" w14:textId="77777777" w:rsidR="002F5C36" w:rsidRPr="00D7557D" w:rsidRDefault="002F5C36" w:rsidP="002F5C36">
      <w:pPr>
        <w:pStyle w:val="SingleTxt"/>
        <w:spacing w:after="0" w:line="120" w:lineRule="exact"/>
        <w:rPr>
          <w:sz w:val="10"/>
          <w:lang w:bidi="ne-NP"/>
        </w:rPr>
      </w:pPr>
    </w:p>
    <w:p w14:paraId="4C0833F9" w14:textId="4E75776A" w:rsidR="001547AD" w:rsidRPr="00D7557D" w:rsidRDefault="001854EE" w:rsidP="00570A70">
      <w:pPr>
        <w:pStyle w:val="FootnoteText"/>
        <w:tabs>
          <w:tab w:val="clear" w:pos="418"/>
          <w:tab w:val="right" w:pos="1476"/>
          <w:tab w:val="left" w:pos="1548"/>
          <w:tab w:val="right" w:pos="1836"/>
          <w:tab w:val="left" w:pos="1908"/>
        </w:tabs>
        <w:ind w:left="1548" w:right="1267" w:hanging="288"/>
        <w:rPr>
          <w:lang w:bidi="ne-NP"/>
        </w:rPr>
      </w:pPr>
      <w:r w:rsidRPr="00D7557D">
        <w:rPr>
          <w:i/>
          <w:iCs/>
          <w:lang w:bidi="ne-NP"/>
        </w:rPr>
        <w:t>Source</w:t>
      </w:r>
      <w:r w:rsidRPr="00D7557D">
        <w:rPr>
          <w:lang w:bidi="ne-NP"/>
        </w:rPr>
        <w:t xml:space="preserve">: Ministry of Defence and Nepal Army Headquarters </w:t>
      </w:r>
      <w:hyperlink r:id="rId33" w:history="1">
        <w:r w:rsidR="007A39F1" w:rsidRPr="00D7557D">
          <w:rPr>
            <w:rStyle w:val="Hyperlink"/>
            <w:lang w:bidi="ne-NP"/>
          </w:rPr>
          <w:t>https://www.nepalarmy.mil.np/page/women_in_army</w:t>
        </w:r>
      </w:hyperlink>
      <w:r w:rsidR="001548D8" w:rsidRPr="00D7557D">
        <w:rPr>
          <w:lang w:bidi="ne-NP"/>
        </w:rPr>
        <w:t>.</w:t>
      </w:r>
    </w:p>
    <w:p w14:paraId="3FBFC10F" w14:textId="77777777" w:rsidR="001854EE" w:rsidRPr="00D7557D" w:rsidRDefault="001854EE" w:rsidP="001854EE">
      <w:pPr>
        <w:pStyle w:val="SingleTxt"/>
        <w:spacing w:after="0" w:line="120" w:lineRule="exact"/>
        <w:rPr>
          <w:rFonts w:eastAsia="Calibri"/>
          <w:sz w:val="10"/>
          <w:lang w:bidi="ne-NP"/>
        </w:rPr>
      </w:pPr>
    </w:p>
    <w:p w14:paraId="49F9B634" w14:textId="77777777" w:rsidR="001854EE" w:rsidRPr="00D7557D" w:rsidRDefault="001854EE" w:rsidP="001854EE">
      <w:pPr>
        <w:pStyle w:val="SingleTxt"/>
        <w:spacing w:after="0" w:line="120" w:lineRule="exact"/>
        <w:rPr>
          <w:rFonts w:eastAsia="Calibri"/>
          <w:sz w:val="10"/>
          <w:lang w:bidi="ne-NP"/>
        </w:rPr>
      </w:pPr>
    </w:p>
    <w:p w14:paraId="3B059BA7" w14:textId="77777777" w:rsidR="001854EE" w:rsidRPr="00D7557D" w:rsidRDefault="001547AD" w:rsidP="007A39F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b w:val="0"/>
          <w:bCs/>
          <w:lang w:val="en-GB" w:bidi="ne-NP"/>
        </w:rPr>
      </w:pPr>
      <w:r w:rsidRPr="00D7557D">
        <w:rPr>
          <w:b w:val="0"/>
          <w:bCs/>
          <w:lang w:val="en-GB" w:bidi="ne-NP"/>
        </w:rPr>
        <w:lastRenderedPageBreak/>
        <w:t>Table 19</w:t>
      </w:r>
    </w:p>
    <w:p w14:paraId="71BEA77A" w14:textId="61312551" w:rsidR="001547AD" w:rsidRPr="00D7557D" w:rsidRDefault="001547AD" w:rsidP="007A39F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bCs/>
          <w:lang w:val="en-GB" w:bidi="ne-NP"/>
        </w:rPr>
      </w:pPr>
      <w:r w:rsidRPr="00D7557D">
        <w:rPr>
          <w:bCs/>
          <w:lang w:val="en-GB" w:bidi="ne-NP"/>
        </w:rPr>
        <w:t>Number of Women Staff in Nepal Police</w:t>
      </w:r>
    </w:p>
    <w:p w14:paraId="20A740CA" w14:textId="77777777" w:rsidR="00E7637D" w:rsidRPr="00D7557D" w:rsidRDefault="00E7637D" w:rsidP="007A39F1">
      <w:pPr>
        <w:pStyle w:val="SingleTxt"/>
        <w:keepNext/>
        <w:spacing w:after="0" w:line="120" w:lineRule="exact"/>
        <w:rPr>
          <w:sz w:val="10"/>
          <w:lang w:bidi="ne-NP"/>
        </w:rPr>
      </w:pPr>
    </w:p>
    <w:p w14:paraId="39111740" w14:textId="77777777" w:rsidR="00E7637D" w:rsidRPr="00D7557D" w:rsidRDefault="00E7637D" w:rsidP="007A39F1">
      <w:pPr>
        <w:pStyle w:val="SingleTxt"/>
        <w:keepNext/>
        <w:spacing w:after="0" w:line="120" w:lineRule="exact"/>
        <w:rPr>
          <w:sz w:val="10"/>
          <w:lang w:bidi="ne-NP"/>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3060"/>
        <w:gridCol w:w="884"/>
        <w:gridCol w:w="884"/>
        <w:gridCol w:w="884"/>
        <w:gridCol w:w="885"/>
      </w:tblGrid>
      <w:tr w:rsidR="00E7637D" w:rsidRPr="00D7557D" w14:paraId="2E4AAAA2" w14:textId="77777777" w:rsidTr="007A39F1">
        <w:trPr>
          <w:tblHeader/>
        </w:trPr>
        <w:tc>
          <w:tcPr>
            <w:tcW w:w="803" w:type="dxa"/>
            <w:tcBorders>
              <w:top w:val="single" w:sz="4" w:space="0" w:color="auto"/>
              <w:bottom w:val="single" w:sz="12" w:space="0" w:color="auto"/>
            </w:tcBorders>
            <w:shd w:val="clear" w:color="auto" w:fill="auto"/>
            <w:vAlign w:val="bottom"/>
          </w:tcPr>
          <w:p w14:paraId="611A7689" w14:textId="77777777" w:rsidR="00E7637D" w:rsidRPr="00D7557D" w:rsidRDefault="00E7637D" w:rsidP="007A39F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3060" w:type="dxa"/>
            <w:tcBorders>
              <w:top w:val="single" w:sz="4" w:space="0" w:color="auto"/>
              <w:bottom w:val="single" w:sz="12" w:space="0" w:color="auto"/>
            </w:tcBorders>
            <w:shd w:val="clear" w:color="auto" w:fill="auto"/>
            <w:vAlign w:val="bottom"/>
          </w:tcPr>
          <w:p w14:paraId="4F425377" w14:textId="77777777" w:rsidR="00E7637D" w:rsidRPr="00D7557D" w:rsidRDefault="00E7637D" w:rsidP="00D7671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7557D">
              <w:rPr>
                <w:i/>
                <w:sz w:val="14"/>
              </w:rPr>
              <w:t>Position</w:t>
            </w:r>
          </w:p>
        </w:tc>
        <w:tc>
          <w:tcPr>
            <w:tcW w:w="884" w:type="dxa"/>
            <w:tcBorders>
              <w:top w:val="single" w:sz="4" w:space="0" w:color="auto"/>
              <w:bottom w:val="single" w:sz="12" w:space="0" w:color="auto"/>
            </w:tcBorders>
            <w:shd w:val="clear" w:color="auto" w:fill="auto"/>
            <w:vAlign w:val="bottom"/>
          </w:tcPr>
          <w:p w14:paraId="3E88D313" w14:textId="77777777" w:rsidR="00E7637D" w:rsidRPr="00D7557D" w:rsidRDefault="00E7637D" w:rsidP="00D7671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 Number of Post</w:t>
            </w:r>
          </w:p>
        </w:tc>
        <w:tc>
          <w:tcPr>
            <w:tcW w:w="884" w:type="dxa"/>
            <w:tcBorders>
              <w:top w:val="single" w:sz="4" w:space="0" w:color="auto"/>
              <w:bottom w:val="single" w:sz="12" w:space="0" w:color="auto"/>
            </w:tcBorders>
            <w:shd w:val="clear" w:color="auto" w:fill="auto"/>
            <w:vAlign w:val="bottom"/>
          </w:tcPr>
          <w:p w14:paraId="22164763" w14:textId="77777777" w:rsidR="00E7637D" w:rsidRPr="00D7557D" w:rsidRDefault="00E7637D" w:rsidP="007A39F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Male</w:t>
            </w:r>
          </w:p>
        </w:tc>
        <w:tc>
          <w:tcPr>
            <w:tcW w:w="884" w:type="dxa"/>
            <w:tcBorders>
              <w:top w:val="single" w:sz="4" w:space="0" w:color="auto"/>
              <w:bottom w:val="single" w:sz="12" w:space="0" w:color="auto"/>
            </w:tcBorders>
            <w:shd w:val="clear" w:color="auto" w:fill="auto"/>
            <w:vAlign w:val="bottom"/>
          </w:tcPr>
          <w:p w14:paraId="4BBD5F61" w14:textId="77777777" w:rsidR="00E7637D" w:rsidRPr="00D7557D" w:rsidRDefault="00E7637D" w:rsidP="007A39F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Female</w:t>
            </w:r>
          </w:p>
        </w:tc>
        <w:tc>
          <w:tcPr>
            <w:tcW w:w="885" w:type="dxa"/>
            <w:tcBorders>
              <w:top w:val="single" w:sz="4" w:space="0" w:color="auto"/>
              <w:bottom w:val="single" w:sz="12" w:space="0" w:color="auto"/>
            </w:tcBorders>
            <w:shd w:val="clear" w:color="auto" w:fill="auto"/>
            <w:vAlign w:val="bottom"/>
          </w:tcPr>
          <w:p w14:paraId="3B00F1D7" w14:textId="77777777" w:rsidR="00E7637D" w:rsidRPr="00D7557D" w:rsidRDefault="00E7637D" w:rsidP="007A39F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D7557D">
              <w:rPr>
                <w:i/>
                <w:sz w:val="14"/>
              </w:rPr>
              <w:t>% of Female as of Total post</w:t>
            </w:r>
          </w:p>
        </w:tc>
      </w:tr>
      <w:tr w:rsidR="00E7637D" w:rsidRPr="00D7557D" w14:paraId="4FD84D88" w14:textId="77777777" w:rsidTr="007A39F1">
        <w:trPr>
          <w:trHeight w:hRule="exact" w:val="115"/>
          <w:tblHeader/>
        </w:trPr>
        <w:tc>
          <w:tcPr>
            <w:tcW w:w="803" w:type="dxa"/>
            <w:tcBorders>
              <w:top w:val="single" w:sz="12" w:space="0" w:color="auto"/>
            </w:tcBorders>
            <w:shd w:val="clear" w:color="auto" w:fill="auto"/>
            <w:vAlign w:val="bottom"/>
          </w:tcPr>
          <w:p w14:paraId="06819094"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060" w:type="dxa"/>
            <w:tcBorders>
              <w:top w:val="single" w:sz="12" w:space="0" w:color="auto"/>
            </w:tcBorders>
            <w:shd w:val="clear" w:color="auto" w:fill="auto"/>
            <w:vAlign w:val="bottom"/>
          </w:tcPr>
          <w:p w14:paraId="339432BE"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884" w:type="dxa"/>
            <w:tcBorders>
              <w:top w:val="single" w:sz="12" w:space="0" w:color="auto"/>
            </w:tcBorders>
            <w:shd w:val="clear" w:color="auto" w:fill="auto"/>
            <w:vAlign w:val="bottom"/>
          </w:tcPr>
          <w:p w14:paraId="576B669C"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4" w:type="dxa"/>
            <w:tcBorders>
              <w:top w:val="single" w:sz="12" w:space="0" w:color="auto"/>
            </w:tcBorders>
            <w:shd w:val="clear" w:color="auto" w:fill="auto"/>
            <w:vAlign w:val="bottom"/>
          </w:tcPr>
          <w:p w14:paraId="4E4C425E"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4" w:type="dxa"/>
            <w:tcBorders>
              <w:top w:val="single" w:sz="12" w:space="0" w:color="auto"/>
            </w:tcBorders>
            <w:shd w:val="clear" w:color="auto" w:fill="auto"/>
            <w:vAlign w:val="bottom"/>
          </w:tcPr>
          <w:p w14:paraId="5E9AE5DD"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5" w:type="dxa"/>
            <w:tcBorders>
              <w:top w:val="single" w:sz="12" w:space="0" w:color="auto"/>
            </w:tcBorders>
            <w:shd w:val="clear" w:color="auto" w:fill="auto"/>
            <w:vAlign w:val="bottom"/>
          </w:tcPr>
          <w:p w14:paraId="777147B1"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A39F1" w:rsidRPr="00D7557D" w14:paraId="1E454B4A" w14:textId="77777777" w:rsidTr="007A39F1">
        <w:tc>
          <w:tcPr>
            <w:tcW w:w="803" w:type="dxa"/>
            <w:shd w:val="clear" w:color="auto" w:fill="auto"/>
            <w:vAlign w:val="bottom"/>
          </w:tcPr>
          <w:p w14:paraId="0180E76A"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3060" w:type="dxa"/>
            <w:shd w:val="clear" w:color="auto" w:fill="auto"/>
            <w:vAlign w:val="bottom"/>
          </w:tcPr>
          <w:p w14:paraId="493A89D3"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Inspector General of Police</w:t>
            </w:r>
          </w:p>
        </w:tc>
        <w:tc>
          <w:tcPr>
            <w:tcW w:w="884" w:type="dxa"/>
            <w:shd w:val="clear" w:color="auto" w:fill="auto"/>
            <w:vAlign w:val="bottom"/>
          </w:tcPr>
          <w:p w14:paraId="65C645F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884" w:type="dxa"/>
            <w:shd w:val="clear" w:color="auto" w:fill="auto"/>
            <w:vAlign w:val="bottom"/>
          </w:tcPr>
          <w:p w14:paraId="0276B94D"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884" w:type="dxa"/>
            <w:shd w:val="clear" w:color="auto" w:fill="auto"/>
            <w:vAlign w:val="bottom"/>
          </w:tcPr>
          <w:p w14:paraId="1FAF64AA"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5" w:type="dxa"/>
            <w:shd w:val="clear" w:color="auto" w:fill="auto"/>
            <w:vAlign w:val="bottom"/>
          </w:tcPr>
          <w:p w14:paraId="26B58F40"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7A39F1" w:rsidRPr="00D7557D" w14:paraId="6CBFE6BE" w14:textId="77777777" w:rsidTr="007A39F1">
        <w:tc>
          <w:tcPr>
            <w:tcW w:w="803" w:type="dxa"/>
            <w:shd w:val="clear" w:color="auto" w:fill="auto"/>
            <w:vAlign w:val="bottom"/>
          </w:tcPr>
          <w:p w14:paraId="636622D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3060" w:type="dxa"/>
            <w:shd w:val="clear" w:color="auto" w:fill="auto"/>
            <w:vAlign w:val="bottom"/>
          </w:tcPr>
          <w:p w14:paraId="6053341F"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Additional Inspector General of Police </w:t>
            </w:r>
          </w:p>
        </w:tc>
        <w:tc>
          <w:tcPr>
            <w:tcW w:w="884" w:type="dxa"/>
            <w:shd w:val="clear" w:color="auto" w:fill="auto"/>
            <w:vAlign w:val="bottom"/>
          </w:tcPr>
          <w:p w14:paraId="730374EE"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w:t>
            </w:r>
          </w:p>
        </w:tc>
        <w:tc>
          <w:tcPr>
            <w:tcW w:w="884" w:type="dxa"/>
            <w:shd w:val="clear" w:color="auto" w:fill="auto"/>
            <w:vAlign w:val="bottom"/>
          </w:tcPr>
          <w:p w14:paraId="66A9CF56"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c>
          <w:tcPr>
            <w:tcW w:w="884" w:type="dxa"/>
            <w:shd w:val="clear" w:color="auto" w:fill="auto"/>
            <w:vAlign w:val="bottom"/>
          </w:tcPr>
          <w:p w14:paraId="1B84004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p>
        </w:tc>
        <w:tc>
          <w:tcPr>
            <w:tcW w:w="885" w:type="dxa"/>
            <w:shd w:val="clear" w:color="auto" w:fill="auto"/>
            <w:vAlign w:val="bottom"/>
          </w:tcPr>
          <w:p w14:paraId="320B0B5E"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22.22</w:t>
            </w:r>
          </w:p>
        </w:tc>
      </w:tr>
      <w:tr w:rsidR="007A39F1" w:rsidRPr="00D7557D" w14:paraId="43328D9E" w14:textId="77777777" w:rsidTr="007A39F1">
        <w:tc>
          <w:tcPr>
            <w:tcW w:w="803" w:type="dxa"/>
            <w:shd w:val="clear" w:color="auto" w:fill="auto"/>
            <w:vAlign w:val="bottom"/>
          </w:tcPr>
          <w:p w14:paraId="1903FFCF"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3060" w:type="dxa"/>
            <w:shd w:val="clear" w:color="auto" w:fill="auto"/>
            <w:vAlign w:val="bottom"/>
          </w:tcPr>
          <w:p w14:paraId="49797A8C"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Deputy Inspector General of Police</w:t>
            </w:r>
          </w:p>
        </w:tc>
        <w:tc>
          <w:tcPr>
            <w:tcW w:w="884" w:type="dxa"/>
            <w:shd w:val="clear" w:color="auto" w:fill="auto"/>
            <w:vAlign w:val="bottom"/>
          </w:tcPr>
          <w:p w14:paraId="545F183C"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27</w:t>
            </w:r>
          </w:p>
        </w:tc>
        <w:tc>
          <w:tcPr>
            <w:tcW w:w="884" w:type="dxa"/>
            <w:shd w:val="clear" w:color="auto" w:fill="auto"/>
            <w:vAlign w:val="bottom"/>
          </w:tcPr>
          <w:p w14:paraId="5F31ABA8"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w:t>
            </w:r>
          </w:p>
        </w:tc>
        <w:tc>
          <w:tcPr>
            <w:tcW w:w="884" w:type="dxa"/>
            <w:shd w:val="clear" w:color="auto" w:fill="auto"/>
            <w:vAlign w:val="bottom"/>
          </w:tcPr>
          <w:p w14:paraId="0F934186"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885" w:type="dxa"/>
            <w:shd w:val="clear" w:color="auto" w:fill="auto"/>
            <w:vAlign w:val="bottom"/>
          </w:tcPr>
          <w:p w14:paraId="1F455DF7"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11.11</w:t>
            </w:r>
          </w:p>
        </w:tc>
      </w:tr>
      <w:tr w:rsidR="007A39F1" w:rsidRPr="00D7557D" w14:paraId="061AF5FE" w14:textId="77777777" w:rsidTr="007A39F1">
        <w:tc>
          <w:tcPr>
            <w:tcW w:w="803" w:type="dxa"/>
            <w:shd w:val="clear" w:color="auto" w:fill="auto"/>
            <w:vAlign w:val="bottom"/>
          </w:tcPr>
          <w:p w14:paraId="056FCBC8"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3060" w:type="dxa"/>
            <w:shd w:val="clear" w:color="auto" w:fill="auto"/>
            <w:vAlign w:val="bottom"/>
          </w:tcPr>
          <w:p w14:paraId="2CE961EB"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Senior Superintendent of Police </w:t>
            </w:r>
          </w:p>
        </w:tc>
        <w:tc>
          <w:tcPr>
            <w:tcW w:w="884" w:type="dxa"/>
            <w:shd w:val="clear" w:color="auto" w:fill="auto"/>
            <w:vAlign w:val="bottom"/>
          </w:tcPr>
          <w:p w14:paraId="105E38EF"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79</w:t>
            </w:r>
          </w:p>
        </w:tc>
        <w:tc>
          <w:tcPr>
            <w:tcW w:w="884" w:type="dxa"/>
            <w:shd w:val="clear" w:color="auto" w:fill="auto"/>
            <w:vAlign w:val="bottom"/>
          </w:tcPr>
          <w:p w14:paraId="09BAE40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67</w:t>
            </w:r>
          </w:p>
        </w:tc>
        <w:tc>
          <w:tcPr>
            <w:tcW w:w="884" w:type="dxa"/>
            <w:shd w:val="clear" w:color="auto" w:fill="auto"/>
            <w:vAlign w:val="bottom"/>
          </w:tcPr>
          <w:p w14:paraId="61CA5A52"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p>
        </w:tc>
        <w:tc>
          <w:tcPr>
            <w:tcW w:w="885" w:type="dxa"/>
            <w:shd w:val="clear" w:color="auto" w:fill="auto"/>
            <w:vAlign w:val="bottom"/>
          </w:tcPr>
          <w:p w14:paraId="2AF7F912"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8.86</w:t>
            </w:r>
          </w:p>
        </w:tc>
      </w:tr>
      <w:tr w:rsidR="007A39F1" w:rsidRPr="00D7557D" w14:paraId="57CB4CDE" w14:textId="77777777" w:rsidTr="007A39F1">
        <w:tc>
          <w:tcPr>
            <w:tcW w:w="803" w:type="dxa"/>
            <w:shd w:val="clear" w:color="auto" w:fill="auto"/>
            <w:vAlign w:val="bottom"/>
          </w:tcPr>
          <w:p w14:paraId="535BCB91"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3060" w:type="dxa"/>
            <w:shd w:val="clear" w:color="auto" w:fill="auto"/>
            <w:vAlign w:val="bottom"/>
          </w:tcPr>
          <w:p w14:paraId="039D5FA8"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Superintendent of Police </w:t>
            </w:r>
          </w:p>
        </w:tc>
        <w:tc>
          <w:tcPr>
            <w:tcW w:w="884" w:type="dxa"/>
            <w:shd w:val="clear" w:color="auto" w:fill="auto"/>
            <w:vAlign w:val="bottom"/>
          </w:tcPr>
          <w:p w14:paraId="476B6BAD"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170</w:t>
            </w:r>
          </w:p>
        </w:tc>
        <w:tc>
          <w:tcPr>
            <w:tcW w:w="884" w:type="dxa"/>
            <w:shd w:val="clear" w:color="auto" w:fill="auto"/>
            <w:vAlign w:val="bottom"/>
          </w:tcPr>
          <w:p w14:paraId="7F0E95CC"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161</w:t>
            </w:r>
          </w:p>
        </w:tc>
        <w:tc>
          <w:tcPr>
            <w:tcW w:w="884" w:type="dxa"/>
            <w:shd w:val="clear" w:color="auto" w:fill="auto"/>
            <w:vAlign w:val="bottom"/>
          </w:tcPr>
          <w:p w14:paraId="6D95BE06"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p>
        </w:tc>
        <w:tc>
          <w:tcPr>
            <w:tcW w:w="885" w:type="dxa"/>
            <w:shd w:val="clear" w:color="auto" w:fill="auto"/>
            <w:vAlign w:val="bottom"/>
          </w:tcPr>
          <w:p w14:paraId="24A7E36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3.53</w:t>
            </w:r>
          </w:p>
        </w:tc>
      </w:tr>
      <w:tr w:rsidR="007A39F1" w:rsidRPr="00D7557D" w14:paraId="04F57D23" w14:textId="77777777" w:rsidTr="007A39F1">
        <w:tc>
          <w:tcPr>
            <w:tcW w:w="803" w:type="dxa"/>
            <w:shd w:val="clear" w:color="auto" w:fill="auto"/>
            <w:vAlign w:val="bottom"/>
          </w:tcPr>
          <w:p w14:paraId="2D50BCD0"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6</w:t>
            </w:r>
          </w:p>
        </w:tc>
        <w:tc>
          <w:tcPr>
            <w:tcW w:w="3060" w:type="dxa"/>
            <w:shd w:val="clear" w:color="auto" w:fill="auto"/>
            <w:vAlign w:val="bottom"/>
          </w:tcPr>
          <w:p w14:paraId="0D683B14"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Deputy Superintendent of Police </w:t>
            </w:r>
          </w:p>
        </w:tc>
        <w:tc>
          <w:tcPr>
            <w:tcW w:w="884" w:type="dxa"/>
            <w:shd w:val="clear" w:color="auto" w:fill="auto"/>
            <w:vAlign w:val="bottom"/>
          </w:tcPr>
          <w:p w14:paraId="72AF14A0"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453</w:t>
            </w:r>
          </w:p>
        </w:tc>
        <w:tc>
          <w:tcPr>
            <w:tcW w:w="884" w:type="dxa"/>
            <w:shd w:val="clear" w:color="auto" w:fill="auto"/>
            <w:vAlign w:val="bottom"/>
          </w:tcPr>
          <w:p w14:paraId="41B73E54"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407</w:t>
            </w:r>
          </w:p>
        </w:tc>
        <w:tc>
          <w:tcPr>
            <w:tcW w:w="884" w:type="dxa"/>
            <w:shd w:val="clear" w:color="auto" w:fill="auto"/>
            <w:vAlign w:val="bottom"/>
          </w:tcPr>
          <w:p w14:paraId="2DDEEE44"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38</w:t>
            </w:r>
          </w:p>
        </w:tc>
        <w:tc>
          <w:tcPr>
            <w:tcW w:w="885" w:type="dxa"/>
            <w:shd w:val="clear" w:color="auto" w:fill="auto"/>
            <w:vAlign w:val="bottom"/>
          </w:tcPr>
          <w:p w14:paraId="5C6760B2"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8.39</w:t>
            </w:r>
          </w:p>
        </w:tc>
      </w:tr>
      <w:tr w:rsidR="007A39F1" w:rsidRPr="00D7557D" w14:paraId="794A042B" w14:textId="77777777" w:rsidTr="007A39F1">
        <w:tc>
          <w:tcPr>
            <w:tcW w:w="803" w:type="dxa"/>
            <w:shd w:val="clear" w:color="auto" w:fill="auto"/>
            <w:vAlign w:val="bottom"/>
          </w:tcPr>
          <w:p w14:paraId="58CE4D7A"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7</w:t>
            </w:r>
          </w:p>
        </w:tc>
        <w:tc>
          <w:tcPr>
            <w:tcW w:w="3060" w:type="dxa"/>
            <w:shd w:val="clear" w:color="auto" w:fill="auto"/>
            <w:vAlign w:val="bottom"/>
          </w:tcPr>
          <w:p w14:paraId="7D7F3023"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Police Inspector </w:t>
            </w:r>
          </w:p>
        </w:tc>
        <w:tc>
          <w:tcPr>
            <w:tcW w:w="884" w:type="dxa"/>
            <w:shd w:val="clear" w:color="auto" w:fill="auto"/>
            <w:vAlign w:val="bottom"/>
          </w:tcPr>
          <w:p w14:paraId="1366A15C" w14:textId="5CA8A60D"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B05BD2" w:rsidRPr="00D7557D">
              <w:rPr>
                <w:sz w:val="17"/>
              </w:rPr>
              <w:t xml:space="preserve"> </w:t>
            </w:r>
            <w:r w:rsidRPr="00D7557D">
              <w:rPr>
                <w:sz w:val="17"/>
              </w:rPr>
              <w:t>488</w:t>
            </w:r>
          </w:p>
        </w:tc>
        <w:tc>
          <w:tcPr>
            <w:tcW w:w="884" w:type="dxa"/>
            <w:shd w:val="clear" w:color="auto" w:fill="auto"/>
            <w:vAlign w:val="bottom"/>
          </w:tcPr>
          <w:p w14:paraId="6348F699" w14:textId="5300BE53"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B05BD2" w:rsidRPr="00D7557D">
              <w:rPr>
                <w:sz w:val="17"/>
              </w:rPr>
              <w:t xml:space="preserve"> </w:t>
            </w:r>
            <w:r w:rsidRPr="00D7557D">
              <w:rPr>
                <w:sz w:val="17"/>
              </w:rPr>
              <w:t>260</w:t>
            </w:r>
          </w:p>
        </w:tc>
        <w:tc>
          <w:tcPr>
            <w:tcW w:w="884" w:type="dxa"/>
            <w:shd w:val="clear" w:color="auto" w:fill="auto"/>
            <w:vAlign w:val="bottom"/>
          </w:tcPr>
          <w:p w14:paraId="012943EC"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145</w:t>
            </w:r>
          </w:p>
        </w:tc>
        <w:tc>
          <w:tcPr>
            <w:tcW w:w="885" w:type="dxa"/>
            <w:shd w:val="clear" w:color="auto" w:fill="auto"/>
            <w:vAlign w:val="bottom"/>
          </w:tcPr>
          <w:p w14:paraId="271F5D46"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9.74</w:t>
            </w:r>
          </w:p>
        </w:tc>
      </w:tr>
      <w:tr w:rsidR="007A39F1" w:rsidRPr="00D7557D" w14:paraId="220E6BF9" w14:textId="77777777" w:rsidTr="007A39F1">
        <w:tc>
          <w:tcPr>
            <w:tcW w:w="803" w:type="dxa"/>
            <w:shd w:val="clear" w:color="auto" w:fill="auto"/>
            <w:vAlign w:val="bottom"/>
          </w:tcPr>
          <w:p w14:paraId="278EE4BD"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8</w:t>
            </w:r>
          </w:p>
        </w:tc>
        <w:tc>
          <w:tcPr>
            <w:tcW w:w="3060" w:type="dxa"/>
            <w:shd w:val="clear" w:color="auto" w:fill="auto"/>
            <w:vAlign w:val="bottom"/>
          </w:tcPr>
          <w:p w14:paraId="2FE9F350"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Senor Sub Inspector of Police </w:t>
            </w:r>
          </w:p>
        </w:tc>
        <w:tc>
          <w:tcPr>
            <w:tcW w:w="884" w:type="dxa"/>
            <w:shd w:val="clear" w:color="auto" w:fill="auto"/>
            <w:vAlign w:val="bottom"/>
          </w:tcPr>
          <w:p w14:paraId="3D2816EF" w14:textId="4CF71BFC"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B05BD2" w:rsidRPr="00D7557D">
              <w:rPr>
                <w:sz w:val="17"/>
              </w:rPr>
              <w:t xml:space="preserve"> </w:t>
            </w:r>
            <w:r w:rsidRPr="00D7557D">
              <w:rPr>
                <w:sz w:val="17"/>
              </w:rPr>
              <w:t>418</w:t>
            </w:r>
          </w:p>
        </w:tc>
        <w:tc>
          <w:tcPr>
            <w:tcW w:w="884" w:type="dxa"/>
            <w:shd w:val="clear" w:color="auto" w:fill="auto"/>
            <w:vAlign w:val="bottom"/>
          </w:tcPr>
          <w:p w14:paraId="4604A49E" w14:textId="4355F0B9"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B05BD2" w:rsidRPr="00D7557D">
              <w:rPr>
                <w:sz w:val="17"/>
              </w:rPr>
              <w:t xml:space="preserve"> </w:t>
            </w:r>
            <w:r w:rsidRPr="00D7557D">
              <w:rPr>
                <w:sz w:val="17"/>
              </w:rPr>
              <w:t>265</w:t>
            </w:r>
          </w:p>
        </w:tc>
        <w:tc>
          <w:tcPr>
            <w:tcW w:w="884" w:type="dxa"/>
            <w:shd w:val="clear" w:color="auto" w:fill="auto"/>
            <w:vAlign w:val="bottom"/>
          </w:tcPr>
          <w:p w14:paraId="3B2C1A6A"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134</w:t>
            </w:r>
          </w:p>
        </w:tc>
        <w:tc>
          <w:tcPr>
            <w:tcW w:w="885" w:type="dxa"/>
            <w:shd w:val="clear" w:color="auto" w:fill="auto"/>
            <w:vAlign w:val="bottom"/>
          </w:tcPr>
          <w:p w14:paraId="25FE2642"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9.45</w:t>
            </w:r>
          </w:p>
        </w:tc>
      </w:tr>
      <w:tr w:rsidR="007A39F1" w:rsidRPr="00D7557D" w14:paraId="434DE42A" w14:textId="77777777" w:rsidTr="007A39F1">
        <w:tc>
          <w:tcPr>
            <w:tcW w:w="803" w:type="dxa"/>
            <w:shd w:val="clear" w:color="auto" w:fill="auto"/>
            <w:vAlign w:val="bottom"/>
          </w:tcPr>
          <w:p w14:paraId="1E50F990"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9</w:t>
            </w:r>
          </w:p>
        </w:tc>
        <w:tc>
          <w:tcPr>
            <w:tcW w:w="3060" w:type="dxa"/>
            <w:shd w:val="clear" w:color="auto" w:fill="auto"/>
            <w:vAlign w:val="bottom"/>
          </w:tcPr>
          <w:p w14:paraId="2382D571"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Sub Inspector of Police </w:t>
            </w:r>
          </w:p>
        </w:tc>
        <w:tc>
          <w:tcPr>
            <w:tcW w:w="884" w:type="dxa"/>
            <w:shd w:val="clear" w:color="auto" w:fill="auto"/>
            <w:vAlign w:val="bottom"/>
          </w:tcPr>
          <w:p w14:paraId="6D431881" w14:textId="3EF9758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r w:rsidR="00B05BD2" w:rsidRPr="00D7557D">
              <w:rPr>
                <w:sz w:val="17"/>
              </w:rPr>
              <w:t xml:space="preserve"> </w:t>
            </w:r>
            <w:r w:rsidRPr="00D7557D">
              <w:rPr>
                <w:sz w:val="17"/>
              </w:rPr>
              <w:t>878</w:t>
            </w:r>
          </w:p>
        </w:tc>
        <w:tc>
          <w:tcPr>
            <w:tcW w:w="884" w:type="dxa"/>
            <w:shd w:val="clear" w:color="auto" w:fill="auto"/>
            <w:vAlign w:val="bottom"/>
          </w:tcPr>
          <w:p w14:paraId="420FFF81" w14:textId="5ADF4B3B"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r w:rsidR="00B05BD2" w:rsidRPr="00D7557D">
              <w:rPr>
                <w:sz w:val="17"/>
              </w:rPr>
              <w:t xml:space="preserve"> </w:t>
            </w:r>
            <w:r w:rsidRPr="00D7557D">
              <w:rPr>
                <w:sz w:val="17"/>
              </w:rPr>
              <w:t>576</w:t>
            </w:r>
          </w:p>
        </w:tc>
        <w:tc>
          <w:tcPr>
            <w:tcW w:w="884" w:type="dxa"/>
            <w:shd w:val="clear" w:color="auto" w:fill="auto"/>
            <w:vAlign w:val="bottom"/>
          </w:tcPr>
          <w:p w14:paraId="7AC9CE67"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212</w:t>
            </w:r>
          </w:p>
        </w:tc>
        <w:tc>
          <w:tcPr>
            <w:tcW w:w="885" w:type="dxa"/>
            <w:shd w:val="clear" w:color="auto" w:fill="auto"/>
            <w:vAlign w:val="bottom"/>
          </w:tcPr>
          <w:p w14:paraId="2B003DC1"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7.37</w:t>
            </w:r>
          </w:p>
        </w:tc>
      </w:tr>
      <w:tr w:rsidR="007A39F1" w:rsidRPr="00D7557D" w14:paraId="41468E3C" w14:textId="77777777" w:rsidTr="007A39F1">
        <w:tc>
          <w:tcPr>
            <w:tcW w:w="803" w:type="dxa"/>
            <w:shd w:val="clear" w:color="auto" w:fill="auto"/>
            <w:vAlign w:val="bottom"/>
          </w:tcPr>
          <w:p w14:paraId="1E36EAF0"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10</w:t>
            </w:r>
          </w:p>
        </w:tc>
        <w:tc>
          <w:tcPr>
            <w:tcW w:w="3060" w:type="dxa"/>
            <w:shd w:val="clear" w:color="auto" w:fill="auto"/>
            <w:vAlign w:val="bottom"/>
          </w:tcPr>
          <w:p w14:paraId="3BDFBE32"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Assistant Sub Inspector of Police </w:t>
            </w:r>
          </w:p>
        </w:tc>
        <w:tc>
          <w:tcPr>
            <w:tcW w:w="884" w:type="dxa"/>
            <w:shd w:val="clear" w:color="auto" w:fill="auto"/>
            <w:vAlign w:val="bottom"/>
          </w:tcPr>
          <w:p w14:paraId="1190692C" w14:textId="031E93DD"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w:t>
            </w:r>
            <w:r w:rsidR="00B05BD2" w:rsidRPr="00D7557D">
              <w:rPr>
                <w:sz w:val="17"/>
              </w:rPr>
              <w:t xml:space="preserve"> </w:t>
            </w:r>
            <w:r w:rsidRPr="00D7557D">
              <w:rPr>
                <w:sz w:val="17"/>
              </w:rPr>
              <w:t>785</w:t>
            </w:r>
          </w:p>
        </w:tc>
        <w:tc>
          <w:tcPr>
            <w:tcW w:w="884" w:type="dxa"/>
            <w:shd w:val="clear" w:color="auto" w:fill="auto"/>
            <w:vAlign w:val="bottom"/>
          </w:tcPr>
          <w:p w14:paraId="6C1F6AC3" w14:textId="7DDB231F"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w:t>
            </w:r>
            <w:r w:rsidR="00B05BD2" w:rsidRPr="00D7557D">
              <w:rPr>
                <w:sz w:val="17"/>
              </w:rPr>
              <w:t xml:space="preserve"> </w:t>
            </w:r>
            <w:r w:rsidRPr="00D7557D">
              <w:rPr>
                <w:sz w:val="17"/>
              </w:rPr>
              <w:t>743</w:t>
            </w:r>
          </w:p>
        </w:tc>
        <w:tc>
          <w:tcPr>
            <w:tcW w:w="884" w:type="dxa"/>
            <w:shd w:val="clear" w:color="auto" w:fill="auto"/>
            <w:vAlign w:val="bottom"/>
          </w:tcPr>
          <w:p w14:paraId="0C4FBA5F"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519</w:t>
            </w:r>
          </w:p>
        </w:tc>
        <w:tc>
          <w:tcPr>
            <w:tcW w:w="885" w:type="dxa"/>
            <w:shd w:val="clear" w:color="auto" w:fill="auto"/>
            <w:vAlign w:val="bottom"/>
          </w:tcPr>
          <w:p w14:paraId="69AD87FB"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6.67</w:t>
            </w:r>
          </w:p>
        </w:tc>
      </w:tr>
      <w:tr w:rsidR="007A39F1" w:rsidRPr="00D7557D" w14:paraId="3E201C91" w14:textId="77777777" w:rsidTr="007A39F1">
        <w:tc>
          <w:tcPr>
            <w:tcW w:w="803" w:type="dxa"/>
            <w:shd w:val="clear" w:color="auto" w:fill="auto"/>
            <w:vAlign w:val="bottom"/>
          </w:tcPr>
          <w:p w14:paraId="4ACB7CC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11</w:t>
            </w:r>
          </w:p>
        </w:tc>
        <w:tc>
          <w:tcPr>
            <w:tcW w:w="3060" w:type="dxa"/>
            <w:shd w:val="clear" w:color="auto" w:fill="auto"/>
            <w:vAlign w:val="bottom"/>
          </w:tcPr>
          <w:p w14:paraId="7B7E7DC2"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Police Senior Head Constable </w:t>
            </w:r>
          </w:p>
        </w:tc>
        <w:tc>
          <w:tcPr>
            <w:tcW w:w="884" w:type="dxa"/>
            <w:shd w:val="clear" w:color="auto" w:fill="auto"/>
            <w:vAlign w:val="bottom"/>
          </w:tcPr>
          <w:p w14:paraId="3EAB86C5" w14:textId="471B3444"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r w:rsidR="00B05BD2" w:rsidRPr="00D7557D">
              <w:rPr>
                <w:sz w:val="17"/>
              </w:rPr>
              <w:t xml:space="preserve"> </w:t>
            </w:r>
            <w:r w:rsidRPr="00D7557D">
              <w:rPr>
                <w:sz w:val="17"/>
              </w:rPr>
              <w:t>748</w:t>
            </w:r>
          </w:p>
        </w:tc>
        <w:tc>
          <w:tcPr>
            <w:tcW w:w="884" w:type="dxa"/>
            <w:shd w:val="clear" w:color="auto" w:fill="auto"/>
            <w:vAlign w:val="bottom"/>
          </w:tcPr>
          <w:p w14:paraId="555E00D1" w14:textId="1A0646E9"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r w:rsidR="00B05BD2" w:rsidRPr="00D7557D">
              <w:rPr>
                <w:sz w:val="17"/>
              </w:rPr>
              <w:t xml:space="preserve"> </w:t>
            </w:r>
            <w:r w:rsidRPr="00D7557D">
              <w:rPr>
                <w:sz w:val="17"/>
              </w:rPr>
              <w:t>477</w:t>
            </w:r>
          </w:p>
        </w:tc>
        <w:tc>
          <w:tcPr>
            <w:tcW w:w="884" w:type="dxa"/>
            <w:shd w:val="clear" w:color="auto" w:fill="auto"/>
            <w:vAlign w:val="bottom"/>
          </w:tcPr>
          <w:p w14:paraId="1252362F"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194</w:t>
            </w:r>
          </w:p>
        </w:tc>
        <w:tc>
          <w:tcPr>
            <w:tcW w:w="885" w:type="dxa"/>
            <w:shd w:val="clear" w:color="auto" w:fill="auto"/>
            <w:vAlign w:val="bottom"/>
          </w:tcPr>
          <w:p w14:paraId="76F55DE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5.18</w:t>
            </w:r>
          </w:p>
        </w:tc>
      </w:tr>
      <w:tr w:rsidR="007A39F1" w:rsidRPr="00D7557D" w14:paraId="39D5622A" w14:textId="77777777" w:rsidTr="007A39F1">
        <w:tc>
          <w:tcPr>
            <w:tcW w:w="803" w:type="dxa"/>
            <w:shd w:val="clear" w:color="auto" w:fill="auto"/>
            <w:vAlign w:val="bottom"/>
          </w:tcPr>
          <w:p w14:paraId="70F4C29C"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12</w:t>
            </w:r>
          </w:p>
        </w:tc>
        <w:tc>
          <w:tcPr>
            <w:tcW w:w="3060" w:type="dxa"/>
            <w:shd w:val="clear" w:color="auto" w:fill="auto"/>
            <w:vAlign w:val="bottom"/>
          </w:tcPr>
          <w:p w14:paraId="78DAD600"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Police Head Constable </w:t>
            </w:r>
          </w:p>
        </w:tc>
        <w:tc>
          <w:tcPr>
            <w:tcW w:w="884" w:type="dxa"/>
            <w:shd w:val="clear" w:color="auto" w:fill="auto"/>
            <w:vAlign w:val="bottom"/>
          </w:tcPr>
          <w:p w14:paraId="7E50BD99" w14:textId="79B0EA45"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11</w:t>
            </w:r>
            <w:r w:rsidR="00B05BD2" w:rsidRPr="00D7557D">
              <w:rPr>
                <w:sz w:val="17"/>
              </w:rPr>
              <w:t xml:space="preserve"> </w:t>
            </w:r>
            <w:r w:rsidRPr="00D7557D">
              <w:rPr>
                <w:sz w:val="17"/>
              </w:rPr>
              <w:t>241</w:t>
            </w:r>
          </w:p>
        </w:tc>
        <w:tc>
          <w:tcPr>
            <w:tcW w:w="884" w:type="dxa"/>
            <w:shd w:val="clear" w:color="auto" w:fill="auto"/>
            <w:vAlign w:val="bottom"/>
          </w:tcPr>
          <w:p w14:paraId="7A86A3AB" w14:textId="5AF5929C"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w:t>
            </w:r>
            <w:r w:rsidR="00B05BD2" w:rsidRPr="00D7557D">
              <w:rPr>
                <w:sz w:val="17"/>
              </w:rPr>
              <w:t xml:space="preserve"> </w:t>
            </w:r>
            <w:r w:rsidRPr="00D7557D">
              <w:rPr>
                <w:sz w:val="17"/>
              </w:rPr>
              <w:t>055</w:t>
            </w:r>
          </w:p>
        </w:tc>
        <w:tc>
          <w:tcPr>
            <w:tcW w:w="884" w:type="dxa"/>
            <w:shd w:val="clear" w:color="auto" w:fill="auto"/>
            <w:vAlign w:val="bottom"/>
          </w:tcPr>
          <w:p w14:paraId="1A41D886" w14:textId="5E925D2D"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B05BD2" w:rsidRPr="00D7557D">
              <w:rPr>
                <w:sz w:val="17"/>
              </w:rPr>
              <w:t xml:space="preserve"> </w:t>
            </w:r>
            <w:r w:rsidRPr="00D7557D">
              <w:rPr>
                <w:sz w:val="17"/>
              </w:rPr>
              <w:t>034</w:t>
            </w:r>
          </w:p>
        </w:tc>
        <w:tc>
          <w:tcPr>
            <w:tcW w:w="885" w:type="dxa"/>
            <w:shd w:val="clear" w:color="auto" w:fill="auto"/>
            <w:vAlign w:val="bottom"/>
          </w:tcPr>
          <w:p w14:paraId="6B1C5AD4"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9.20</w:t>
            </w:r>
          </w:p>
        </w:tc>
      </w:tr>
      <w:tr w:rsidR="007A39F1" w:rsidRPr="00D7557D" w14:paraId="1E31EDEC" w14:textId="77777777" w:rsidTr="007A39F1">
        <w:tc>
          <w:tcPr>
            <w:tcW w:w="803" w:type="dxa"/>
            <w:shd w:val="clear" w:color="auto" w:fill="auto"/>
            <w:vAlign w:val="bottom"/>
          </w:tcPr>
          <w:p w14:paraId="4A23B581"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13</w:t>
            </w:r>
          </w:p>
        </w:tc>
        <w:tc>
          <w:tcPr>
            <w:tcW w:w="3060" w:type="dxa"/>
            <w:shd w:val="clear" w:color="auto" w:fill="auto"/>
            <w:vAlign w:val="bottom"/>
          </w:tcPr>
          <w:p w14:paraId="56F7044E"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Police Assistant Head Constable </w:t>
            </w:r>
          </w:p>
        </w:tc>
        <w:tc>
          <w:tcPr>
            <w:tcW w:w="884" w:type="dxa"/>
            <w:shd w:val="clear" w:color="auto" w:fill="auto"/>
            <w:vAlign w:val="bottom"/>
          </w:tcPr>
          <w:p w14:paraId="5D6D1A7F" w14:textId="13185A8C"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w:t>
            </w:r>
            <w:r w:rsidR="00B05BD2" w:rsidRPr="00D7557D">
              <w:rPr>
                <w:sz w:val="17"/>
              </w:rPr>
              <w:t xml:space="preserve"> </w:t>
            </w:r>
            <w:r w:rsidRPr="00D7557D">
              <w:rPr>
                <w:sz w:val="17"/>
              </w:rPr>
              <w:t>253</w:t>
            </w:r>
          </w:p>
        </w:tc>
        <w:tc>
          <w:tcPr>
            <w:tcW w:w="884" w:type="dxa"/>
            <w:shd w:val="clear" w:color="auto" w:fill="auto"/>
            <w:vAlign w:val="bottom"/>
          </w:tcPr>
          <w:p w14:paraId="3D9E6523" w14:textId="6D25B74A"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w:t>
            </w:r>
            <w:r w:rsidR="00B05BD2" w:rsidRPr="00D7557D">
              <w:rPr>
                <w:sz w:val="17"/>
              </w:rPr>
              <w:t xml:space="preserve"> </w:t>
            </w:r>
            <w:r w:rsidRPr="00D7557D">
              <w:rPr>
                <w:sz w:val="17"/>
              </w:rPr>
              <w:t>515</w:t>
            </w:r>
          </w:p>
        </w:tc>
        <w:tc>
          <w:tcPr>
            <w:tcW w:w="884" w:type="dxa"/>
            <w:shd w:val="clear" w:color="auto" w:fill="auto"/>
            <w:vAlign w:val="bottom"/>
          </w:tcPr>
          <w:p w14:paraId="009AB1E1" w14:textId="114AE003"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r w:rsidR="00B05BD2" w:rsidRPr="00D7557D">
              <w:rPr>
                <w:sz w:val="17"/>
              </w:rPr>
              <w:t xml:space="preserve"> </w:t>
            </w:r>
            <w:r w:rsidRPr="00D7557D">
              <w:rPr>
                <w:sz w:val="17"/>
              </w:rPr>
              <w:t>636</w:t>
            </w:r>
          </w:p>
        </w:tc>
        <w:tc>
          <w:tcPr>
            <w:tcW w:w="885" w:type="dxa"/>
            <w:shd w:val="clear" w:color="auto" w:fill="auto"/>
            <w:vAlign w:val="bottom"/>
          </w:tcPr>
          <w:p w14:paraId="49A6C720"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10.73</w:t>
            </w:r>
          </w:p>
        </w:tc>
      </w:tr>
      <w:tr w:rsidR="007A39F1" w:rsidRPr="00D7557D" w14:paraId="5D807CEC" w14:textId="77777777" w:rsidTr="007A39F1">
        <w:tc>
          <w:tcPr>
            <w:tcW w:w="803" w:type="dxa"/>
            <w:shd w:val="clear" w:color="auto" w:fill="auto"/>
            <w:vAlign w:val="bottom"/>
          </w:tcPr>
          <w:p w14:paraId="7C8126C3"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14</w:t>
            </w:r>
          </w:p>
        </w:tc>
        <w:tc>
          <w:tcPr>
            <w:tcW w:w="3060" w:type="dxa"/>
            <w:shd w:val="clear" w:color="auto" w:fill="auto"/>
            <w:vAlign w:val="bottom"/>
          </w:tcPr>
          <w:p w14:paraId="01B8F13E"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Police Constable </w:t>
            </w:r>
          </w:p>
        </w:tc>
        <w:tc>
          <w:tcPr>
            <w:tcW w:w="884" w:type="dxa"/>
            <w:shd w:val="clear" w:color="auto" w:fill="auto"/>
            <w:vAlign w:val="bottom"/>
          </w:tcPr>
          <w:p w14:paraId="2F0B884E" w14:textId="28565B8B"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30</w:t>
            </w:r>
            <w:r w:rsidR="00B05BD2" w:rsidRPr="00D7557D">
              <w:rPr>
                <w:sz w:val="17"/>
              </w:rPr>
              <w:t xml:space="preserve"> </w:t>
            </w:r>
            <w:r w:rsidRPr="00D7557D">
              <w:rPr>
                <w:sz w:val="17"/>
              </w:rPr>
              <w:t>966</w:t>
            </w:r>
          </w:p>
        </w:tc>
        <w:tc>
          <w:tcPr>
            <w:tcW w:w="884" w:type="dxa"/>
            <w:shd w:val="clear" w:color="auto" w:fill="auto"/>
            <w:vAlign w:val="bottom"/>
          </w:tcPr>
          <w:p w14:paraId="6878D554" w14:textId="36EE404E"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w:t>
            </w:r>
            <w:r w:rsidR="00B05BD2" w:rsidRPr="00D7557D">
              <w:rPr>
                <w:sz w:val="17"/>
              </w:rPr>
              <w:t xml:space="preserve"> </w:t>
            </w:r>
            <w:r w:rsidRPr="00D7557D">
              <w:rPr>
                <w:sz w:val="17"/>
              </w:rPr>
              <w:t>878</w:t>
            </w:r>
          </w:p>
        </w:tc>
        <w:tc>
          <w:tcPr>
            <w:tcW w:w="884" w:type="dxa"/>
            <w:shd w:val="clear" w:color="auto" w:fill="auto"/>
            <w:vAlign w:val="bottom"/>
          </w:tcPr>
          <w:p w14:paraId="7E9CE2CF" w14:textId="10AEAE10"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r w:rsidR="00B05BD2" w:rsidRPr="00D7557D">
              <w:rPr>
                <w:sz w:val="17"/>
              </w:rPr>
              <w:t xml:space="preserve"> </w:t>
            </w:r>
            <w:r w:rsidRPr="00D7557D">
              <w:rPr>
                <w:sz w:val="17"/>
              </w:rPr>
              <w:t>425</w:t>
            </w:r>
          </w:p>
        </w:tc>
        <w:tc>
          <w:tcPr>
            <w:tcW w:w="885" w:type="dxa"/>
            <w:shd w:val="clear" w:color="auto" w:fill="auto"/>
            <w:vAlign w:val="bottom"/>
          </w:tcPr>
          <w:p w14:paraId="63B62398"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14.29</w:t>
            </w:r>
          </w:p>
        </w:tc>
      </w:tr>
      <w:tr w:rsidR="007A39F1" w:rsidRPr="00D7557D" w14:paraId="51445DE1" w14:textId="77777777" w:rsidTr="007A39F1">
        <w:tc>
          <w:tcPr>
            <w:tcW w:w="803" w:type="dxa"/>
            <w:shd w:val="clear" w:color="auto" w:fill="auto"/>
            <w:vAlign w:val="bottom"/>
          </w:tcPr>
          <w:p w14:paraId="2545497F"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15</w:t>
            </w:r>
          </w:p>
        </w:tc>
        <w:tc>
          <w:tcPr>
            <w:tcW w:w="3060" w:type="dxa"/>
            <w:shd w:val="clear" w:color="auto" w:fill="auto"/>
            <w:vAlign w:val="bottom"/>
          </w:tcPr>
          <w:p w14:paraId="6E2145DB"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Police Office Assistant </w:t>
            </w:r>
          </w:p>
        </w:tc>
        <w:tc>
          <w:tcPr>
            <w:tcW w:w="884" w:type="dxa"/>
            <w:shd w:val="clear" w:color="auto" w:fill="auto"/>
            <w:vAlign w:val="bottom"/>
          </w:tcPr>
          <w:p w14:paraId="0D81CFA8" w14:textId="14029D32"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r w:rsidR="00B05BD2" w:rsidRPr="00D7557D">
              <w:rPr>
                <w:sz w:val="17"/>
              </w:rPr>
              <w:t xml:space="preserve"> </w:t>
            </w:r>
            <w:r w:rsidRPr="00D7557D">
              <w:rPr>
                <w:sz w:val="17"/>
              </w:rPr>
              <w:t>031</w:t>
            </w:r>
          </w:p>
        </w:tc>
        <w:tc>
          <w:tcPr>
            <w:tcW w:w="884" w:type="dxa"/>
            <w:shd w:val="clear" w:color="auto" w:fill="auto"/>
            <w:vAlign w:val="bottom"/>
          </w:tcPr>
          <w:p w14:paraId="4808257D" w14:textId="43553565"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w:t>
            </w:r>
            <w:r w:rsidR="00B05BD2" w:rsidRPr="00D7557D">
              <w:rPr>
                <w:sz w:val="17"/>
              </w:rPr>
              <w:t xml:space="preserve"> </w:t>
            </w:r>
            <w:r w:rsidRPr="00D7557D">
              <w:rPr>
                <w:sz w:val="17"/>
              </w:rPr>
              <w:t>384</w:t>
            </w:r>
          </w:p>
        </w:tc>
        <w:tc>
          <w:tcPr>
            <w:tcW w:w="884" w:type="dxa"/>
            <w:shd w:val="clear" w:color="auto" w:fill="auto"/>
            <w:vAlign w:val="bottom"/>
          </w:tcPr>
          <w:p w14:paraId="7B9314DB"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512</w:t>
            </w:r>
          </w:p>
        </w:tc>
        <w:tc>
          <w:tcPr>
            <w:tcW w:w="885" w:type="dxa"/>
            <w:shd w:val="clear" w:color="auto" w:fill="auto"/>
            <w:vAlign w:val="bottom"/>
          </w:tcPr>
          <w:p w14:paraId="54941DB4"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16.89</w:t>
            </w:r>
          </w:p>
        </w:tc>
      </w:tr>
      <w:tr w:rsidR="007A39F1" w:rsidRPr="00D7557D" w14:paraId="20DACF8E" w14:textId="77777777" w:rsidTr="007A39F1">
        <w:tc>
          <w:tcPr>
            <w:tcW w:w="803" w:type="dxa"/>
            <w:shd w:val="clear" w:color="auto" w:fill="auto"/>
            <w:vAlign w:val="bottom"/>
          </w:tcPr>
          <w:p w14:paraId="46D25243"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16</w:t>
            </w:r>
          </w:p>
        </w:tc>
        <w:tc>
          <w:tcPr>
            <w:tcW w:w="3060" w:type="dxa"/>
            <w:shd w:val="clear" w:color="auto" w:fill="auto"/>
            <w:vAlign w:val="bottom"/>
          </w:tcPr>
          <w:p w14:paraId="0DAA9FCC"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Police Inspector (T)</w:t>
            </w:r>
          </w:p>
        </w:tc>
        <w:tc>
          <w:tcPr>
            <w:tcW w:w="884" w:type="dxa"/>
            <w:shd w:val="clear" w:color="auto" w:fill="auto"/>
            <w:vAlign w:val="bottom"/>
          </w:tcPr>
          <w:p w14:paraId="65C10536"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30</w:t>
            </w:r>
          </w:p>
        </w:tc>
        <w:tc>
          <w:tcPr>
            <w:tcW w:w="884" w:type="dxa"/>
            <w:shd w:val="clear" w:color="auto" w:fill="auto"/>
            <w:vAlign w:val="bottom"/>
          </w:tcPr>
          <w:p w14:paraId="38F1D9FC"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4" w:type="dxa"/>
            <w:shd w:val="clear" w:color="auto" w:fill="auto"/>
            <w:vAlign w:val="bottom"/>
          </w:tcPr>
          <w:p w14:paraId="31446B92"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5" w:type="dxa"/>
            <w:shd w:val="clear" w:color="auto" w:fill="auto"/>
            <w:vAlign w:val="bottom"/>
          </w:tcPr>
          <w:p w14:paraId="28DF7D68"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7A39F1" w:rsidRPr="00D7557D" w14:paraId="60D447C0" w14:textId="77777777" w:rsidTr="007A39F1">
        <w:tc>
          <w:tcPr>
            <w:tcW w:w="803" w:type="dxa"/>
            <w:shd w:val="clear" w:color="auto" w:fill="auto"/>
            <w:vAlign w:val="bottom"/>
          </w:tcPr>
          <w:p w14:paraId="05594D16"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17</w:t>
            </w:r>
          </w:p>
        </w:tc>
        <w:tc>
          <w:tcPr>
            <w:tcW w:w="3060" w:type="dxa"/>
            <w:shd w:val="clear" w:color="auto" w:fill="auto"/>
            <w:vAlign w:val="bottom"/>
          </w:tcPr>
          <w:p w14:paraId="4DEEF7F1"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Assistant Sub Inspector of Police (T) </w:t>
            </w:r>
          </w:p>
        </w:tc>
        <w:tc>
          <w:tcPr>
            <w:tcW w:w="884" w:type="dxa"/>
            <w:shd w:val="clear" w:color="auto" w:fill="auto"/>
            <w:vAlign w:val="bottom"/>
          </w:tcPr>
          <w:p w14:paraId="63AAC62B"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130</w:t>
            </w:r>
          </w:p>
        </w:tc>
        <w:tc>
          <w:tcPr>
            <w:tcW w:w="884" w:type="dxa"/>
            <w:shd w:val="clear" w:color="auto" w:fill="auto"/>
            <w:vAlign w:val="bottom"/>
          </w:tcPr>
          <w:p w14:paraId="298155DC"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4" w:type="dxa"/>
            <w:shd w:val="clear" w:color="auto" w:fill="auto"/>
            <w:vAlign w:val="bottom"/>
          </w:tcPr>
          <w:p w14:paraId="61C7A486"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885" w:type="dxa"/>
            <w:shd w:val="clear" w:color="auto" w:fill="auto"/>
            <w:vAlign w:val="bottom"/>
          </w:tcPr>
          <w:p w14:paraId="42FF8D15" w14:textId="77777777" w:rsidR="00E7637D" w:rsidRPr="00D7557D" w:rsidRDefault="00E7637D" w:rsidP="00E763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7A39F1" w:rsidRPr="00D7557D" w14:paraId="0D43A391" w14:textId="77777777" w:rsidTr="007A39F1">
        <w:tc>
          <w:tcPr>
            <w:tcW w:w="803" w:type="dxa"/>
            <w:tcBorders>
              <w:bottom w:val="single" w:sz="4" w:space="0" w:color="auto"/>
            </w:tcBorders>
            <w:shd w:val="clear" w:color="auto" w:fill="auto"/>
            <w:vAlign w:val="bottom"/>
          </w:tcPr>
          <w:p w14:paraId="4AD18AE2"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18</w:t>
            </w:r>
          </w:p>
        </w:tc>
        <w:tc>
          <w:tcPr>
            <w:tcW w:w="3060" w:type="dxa"/>
            <w:tcBorders>
              <w:bottom w:val="single" w:sz="4" w:space="0" w:color="auto"/>
            </w:tcBorders>
            <w:shd w:val="clear" w:color="auto" w:fill="auto"/>
            <w:vAlign w:val="bottom"/>
          </w:tcPr>
          <w:p w14:paraId="63C9DCC9"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D7557D">
              <w:rPr>
                <w:sz w:val="17"/>
              </w:rPr>
              <w:t>Police Constable (T)</w:t>
            </w:r>
          </w:p>
        </w:tc>
        <w:tc>
          <w:tcPr>
            <w:tcW w:w="884" w:type="dxa"/>
            <w:tcBorders>
              <w:bottom w:val="single" w:sz="4" w:space="0" w:color="auto"/>
            </w:tcBorders>
            <w:shd w:val="clear" w:color="auto" w:fill="auto"/>
            <w:vAlign w:val="bottom"/>
          </w:tcPr>
          <w:p w14:paraId="5227FF4F"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834</w:t>
            </w:r>
          </w:p>
        </w:tc>
        <w:tc>
          <w:tcPr>
            <w:tcW w:w="884" w:type="dxa"/>
            <w:tcBorders>
              <w:bottom w:val="single" w:sz="4" w:space="0" w:color="auto"/>
            </w:tcBorders>
            <w:shd w:val="clear" w:color="auto" w:fill="auto"/>
            <w:vAlign w:val="bottom"/>
          </w:tcPr>
          <w:p w14:paraId="637A4FF1"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14</w:t>
            </w:r>
          </w:p>
        </w:tc>
        <w:tc>
          <w:tcPr>
            <w:tcW w:w="884" w:type="dxa"/>
            <w:tcBorders>
              <w:bottom w:val="single" w:sz="4" w:space="0" w:color="auto"/>
            </w:tcBorders>
            <w:shd w:val="clear" w:color="auto" w:fill="auto"/>
            <w:vAlign w:val="bottom"/>
          </w:tcPr>
          <w:p w14:paraId="6659AD03"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c>
          <w:tcPr>
            <w:tcW w:w="885" w:type="dxa"/>
            <w:tcBorders>
              <w:bottom w:val="single" w:sz="4" w:space="0" w:color="auto"/>
            </w:tcBorders>
            <w:shd w:val="clear" w:color="auto" w:fill="auto"/>
            <w:vAlign w:val="bottom"/>
          </w:tcPr>
          <w:p w14:paraId="194F2B7A"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w:t>
            </w:r>
          </w:p>
        </w:tc>
      </w:tr>
      <w:tr w:rsidR="007A39F1" w:rsidRPr="00D7557D" w14:paraId="3AAC8AE2" w14:textId="77777777" w:rsidTr="007A39F1">
        <w:tc>
          <w:tcPr>
            <w:tcW w:w="803" w:type="dxa"/>
            <w:tcBorders>
              <w:top w:val="single" w:sz="4" w:space="0" w:color="auto"/>
              <w:bottom w:val="single" w:sz="12" w:space="0" w:color="auto"/>
            </w:tcBorders>
            <w:shd w:val="clear" w:color="auto" w:fill="auto"/>
            <w:vAlign w:val="bottom"/>
          </w:tcPr>
          <w:p w14:paraId="76E6A6A6" w14:textId="77777777"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3060" w:type="dxa"/>
            <w:tcBorders>
              <w:top w:val="single" w:sz="4" w:space="0" w:color="auto"/>
              <w:bottom w:val="single" w:sz="12" w:space="0" w:color="auto"/>
            </w:tcBorders>
            <w:shd w:val="clear" w:color="auto" w:fill="auto"/>
            <w:vAlign w:val="bottom"/>
          </w:tcPr>
          <w:p w14:paraId="09941842" w14:textId="1F7D4912" w:rsidR="00E7637D" w:rsidRPr="00D7557D" w:rsidRDefault="00E7637D"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884" w:type="dxa"/>
            <w:tcBorders>
              <w:top w:val="single" w:sz="4" w:space="0" w:color="auto"/>
              <w:bottom w:val="single" w:sz="12" w:space="0" w:color="auto"/>
            </w:tcBorders>
            <w:shd w:val="clear" w:color="auto" w:fill="auto"/>
            <w:vAlign w:val="bottom"/>
          </w:tcPr>
          <w:p w14:paraId="11734976" w14:textId="24690DA2" w:rsidR="00E7637D" w:rsidRPr="00D7557D" w:rsidRDefault="007A39F1"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79 541</w:t>
            </w:r>
          </w:p>
        </w:tc>
        <w:tc>
          <w:tcPr>
            <w:tcW w:w="884" w:type="dxa"/>
            <w:tcBorders>
              <w:top w:val="single" w:sz="4" w:space="0" w:color="auto"/>
              <w:bottom w:val="single" w:sz="12" w:space="0" w:color="auto"/>
            </w:tcBorders>
            <w:shd w:val="clear" w:color="auto" w:fill="auto"/>
            <w:vAlign w:val="bottom"/>
          </w:tcPr>
          <w:p w14:paraId="0ED5F129" w14:textId="67CA59F6" w:rsidR="00E7637D" w:rsidRPr="00D7557D" w:rsidRDefault="007A39F1"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66 832</w:t>
            </w:r>
          </w:p>
        </w:tc>
        <w:tc>
          <w:tcPr>
            <w:tcW w:w="884" w:type="dxa"/>
            <w:tcBorders>
              <w:top w:val="single" w:sz="4" w:space="0" w:color="auto"/>
              <w:bottom w:val="single" w:sz="12" w:space="0" w:color="auto"/>
            </w:tcBorders>
            <w:shd w:val="clear" w:color="auto" w:fill="auto"/>
            <w:vAlign w:val="bottom"/>
          </w:tcPr>
          <w:p w14:paraId="40917BB3" w14:textId="7C97733B" w:rsidR="00E7637D" w:rsidRPr="00D7557D" w:rsidRDefault="007A39F1"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8 877</w:t>
            </w:r>
          </w:p>
        </w:tc>
        <w:tc>
          <w:tcPr>
            <w:tcW w:w="885" w:type="dxa"/>
            <w:tcBorders>
              <w:top w:val="single" w:sz="4" w:space="0" w:color="auto"/>
              <w:bottom w:val="single" w:sz="12" w:space="0" w:color="auto"/>
            </w:tcBorders>
            <w:shd w:val="clear" w:color="auto" w:fill="auto"/>
            <w:vAlign w:val="bottom"/>
          </w:tcPr>
          <w:p w14:paraId="284358A5" w14:textId="156FF04C" w:rsidR="00E7637D" w:rsidRPr="00D7557D" w:rsidRDefault="007A39F1" w:rsidP="007A39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11.16%</w:t>
            </w:r>
          </w:p>
        </w:tc>
      </w:tr>
    </w:tbl>
    <w:p w14:paraId="1CCB4AF2" w14:textId="77777777" w:rsidR="007A39F1" w:rsidRPr="00D7557D" w:rsidRDefault="007A39F1" w:rsidP="007A39F1">
      <w:pPr>
        <w:pStyle w:val="SingleTxt"/>
        <w:spacing w:after="0" w:line="120" w:lineRule="exact"/>
        <w:rPr>
          <w:sz w:val="10"/>
        </w:rPr>
      </w:pPr>
    </w:p>
    <w:p w14:paraId="0B10A9D5" w14:textId="57B83E46" w:rsidR="001547AD" w:rsidRPr="00D7557D" w:rsidRDefault="00E7637D" w:rsidP="007A39F1">
      <w:pPr>
        <w:pStyle w:val="FootnoteText"/>
        <w:tabs>
          <w:tab w:val="clear" w:pos="418"/>
          <w:tab w:val="right" w:pos="1476"/>
          <w:tab w:val="left" w:pos="1548"/>
          <w:tab w:val="right" w:pos="1836"/>
          <w:tab w:val="left" w:pos="1908"/>
        </w:tabs>
        <w:ind w:left="1548" w:right="1267" w:hanging="288"/>
      </w:pPr>
      <w:r w:rsidRPr="00D7557D">
        <w:rPr>
          <w:i/>
          <w:iCs/>
        </w:rPr>
        <w:t>Source</w:t>
      </w:r>
      <w:r w:rsidRPr="00D7557D">
        <w:t xml:space="preserve">: Ministry of Home Affairs and Nepal Police Headquarters </w:t>
      </w:r>
      <w:hyperlink r:id="rId34" w:history="1">
        <w:r w:rsidR="007A39F1" w:rsidRPr="00D7557D">
          <w:rPr>
            <w:rStyle w:val="Hyperlink"/>
          </w:rPr>
          <w:t>https://www.nepalpolice.gov.np/about-us/police-ranks/</w:t>
        </w:r>
      </w:hyperlink>
      <w:r w:rsidR="00201332" w:rsidRPr="00D7557D">
        <w:t>.</w:t>
      </w:r>
    </w:p>
    <w:p w14:paraId="751715ED" w14:textId="77777777" w:rsidR="00E7637D" w:rsidRPr="00D7557D" w:rsidRDefault="00E7637D" w:rsidP="00E7637D">
      <w:pPr>
        <w:pStyle w:val="SingleTxt"/>
        <w:spacing w:after="0" w:line="120" w:lineRule="exact"/>
        <w:rPr>
          <w:sz w:val="10"/>
        </w:rPr>
      </w:pPr>
    </w:p>
    <w:p w14:paraId="4FC09D08" w14:textId="77777777" w:rsidR="00E7637D" w:rsidRPr="00D7557D" w:rsidRDefault="00E7637D" w:rsidP="00E7637D">
      <w:pPr>
        <w:pStyle w:val="SingleTxt"/>
        <w:spacing w:after="0" w:line="120" w:lineRule="exact"/>
        <w:rPr>
          <w:sz w:val="10"/>
        </w:rPr>
      </w:pPr>
    </w:p>
    <w:p w14:paraId="0BCD8BB8" w14:textId="77777777" w:rsidR="00E7637D" w:rsidRPr="00D7557D" w:rsidRDefault="001547AD" w:rsidP="00E763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t>Table 20</w:t>
      </w:r>
    </w:p>
    <w:p w14:paraId="1950092D" w14:textId="6775B91B" w:rsidR="001547AD" w:rsidRPr="00D7557D" w:rsidRDefault="001547AD" w:rsidP="00E763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D7557D">
        <w:rPr>
          <w:bCs/>
          <w:lang w:val="en-GB"/>
        </w:rPr>
        <w:t>Number of Women Staff in Armed Police Force</w:t>
      </w:r>
    </w:p>
    <w:p w14:paraId="1F529815" w14:textId="77777777" w:rsidR="00E7637D" w:rsidRPr="00D7557D" w:rsidRDefault="00E7637D" w:rsidP="00E7637D">
      <w:pPr>
        <w:pStyle w:val="SingleTxt"/>
        <w:spacing w:after="0" w:line="120" w:lineRule="exact"/>
        <w:rPr>
          <w:sz w:val="10"/>
        </w:rPr>
      </w:pPr>
    </w:p>
    <w:p w14:paraId="44B5437F" w14:textId="77777777" w:rsidR="00E7637D" w:rsidRPr="00D7557D" w:rsidRDefault="00E7637D" w:rsidP="00E7637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3"/>
        <w:gridCol w:w="2340"/>
        <w:gridCol w:w="1362"/>
        <w:gridCol w:w="1362"/>
        <w:gridCol w:w="1363"/>
      </w:tblGrid>
      <w:tr w:rsidR="00AE190E" w:rsidRPr="00D7557D" w14:paraId="32C5E70B" w14:textId="77777777" w:rsidTr="0017405F">
        <w:trPr>
          <w:tblHeader/>
        </w:trPr>
        <w:tc>
          <w:tcPr>
            <w:tcW w:w="893" w:type="dxa"/>
            <w:tcBorders>
              <w:top w:val="single" w:sz="4" w:space="0" w:color="auto"/>
              <w:bottom w:val="single" w:sz="12" w:space="0" w:color="auto"/>
            </w:tcBorders>
            <w:shd w:val="clear" w:color="auto" w:fill="auto"/>
            <w:vAlign w:val="bottom"/>
          </w:tcPr>
          <w:p w14:paraId="797B8F5C"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S.N.</w:t>
            </w:r>
          </w:p>
        </w:tc>
        <w:tc>
          <w:tcPr>
            <w:tcW w:w="2340" w:type="dxa"/>
            <w:tcBorders>
              <w:top w:val="single" w:sz="4" w:space="0" w:color="auto"/>
              <w:bottom w:val="single" w:sz="12" w:space="0" w:color="auto"/>
            </w:tcBorders>
            <w:shd w:val="clear" w:color="auto" w:fill="auto"/>
            <w:vAlign w:val="bottom"/>
          </w:tcPr>
          <w:p w14:paraId="1437A793"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7557D">
              <w:rPr>
                <w:i/>
                <w:sz w:val="14"/>
              </w:rPr>
              <w:t>Position</w:t>
            </w:r>
          </w:p>
        </w:tc>
        <w:tc>
          <w:tcPr>
            <w:tcW w:w="1362" w:type="dxa"/>
            <w:tcBorders>
              <w:top w:val="single" w:sz="4" w:space="0" w:color="auto"/>
              <w:bottom w:val="single" w:sz="12" w:space="0" w:color="auto"/>
            </w:tcBorders>
            <w:shd w:val="clear" w:color="auto" w:fill="auto"/>
            <w:vAlign w:val="bottom"/>
          </w:tcPr>
          <w:p w14:paraId="36245C4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 Number of Post</w:t>
            </w:r>
          </w:p>
        </w:tc>
        <w:tc>
          <w:tcPr>
            <w:tcW w:w="1362" w:type="dxa"/>
            <w:tcBorders>
              <w:top w:val="single" w:sz="4" w:space="0" w:color="auto"/>
              <w:bottom w:val="single" w:sz="12" w:space="0" w:color="auto"/>
            </w:tcBorders>
            <w:shd w:val="clear" w:color="auto" w:fill="auto"/>
            <w:vAlign w:val="bottom"/>
          </w:tcPr>
          <w:p w14:paraId="2BF54AF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Female</w:t>
            </w:r>
          </w:p>
        </w:tc>
        <w:tc>
          <w:tcPr>
            <w:tcW w:w="1363" w:type="dxa"/>
            <w:tcBorders>
              <w:top w:val="single" w:sz="4" w:space="0" w:color="auto"/>
              <w:bottom w:val="single" w:sz="12" w:space="0" w:color="auto"/>
            </w:tcBorders>
            <w:shd w:val="clear" w:color="auto" w:fill="auto"/>
            <w:vAlign w:val="bottom"/>
          </w:tcPr>
          <w:p w14:paraId="7C49B58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 of Female as of Total post</w:t>
            </w:r>
          </w:p>
        </w:tc>
      </w:tr>
      <w:tr w:rsidR="00AE190E" w:rsidRPr="00D7557D" w14:paraId="0DE1FFD8" w14:textId="77777777" w:rsidTr="0017405F">
        <w:trPr>
          <w:trHeight w:hRule="exact" w:val="115"/>
          <w:tblHeader/>
        </w:trPr>
        <w:tc>
          <w:tcPr>
            <w:tcW w:w="893" w:type="dxa"/>
            <w:tcBorders>
              <w:top w:val="single" w:sz="12" w:space="0" w:color="auto"/>
            </w:tcBorders>
            <w:shd w:val="clear" w:color="auto" w:fill="auto"/>
            <w:vAlign w:val="bottom"/>
          </w:tcPr>
          <w:p w14:paraId="45B1C234"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40" w:type="dxa"/>
            <w:tcBorders>
              <w:top w:val="single" w:sz="12" w:space="0" w:color="auto"/>
            </w:tcBorders>
            <w:shd w:val="clear" w:color="auto" w:fill="auto"/>
            <w:vAlign w:val="bottom"/>
          </w:tcPr>
          <w:p w14:paraId="4F741F0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362" w:type="dxa"/>
            <w:tcBorders>
              <w:top w:val="single" w:sz="12" w:space="0" w:color="auto"/>
            </w:tcBorders>
            <w:shd w:val="clear" w:color="auto" w:fill="auto"/>
            <w:vAlign w:val="bottom"/>
          </w:tcPr>
          <w:p w14:paraId="34D73D1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2" w:type="dxa"/>
            <w:tcBorders>
              <w:top w:val="single" w:sz="12" w:space="0" w:color="auto"/>
            </w:tcBorders>
            <w:shd w:val="clear" w:color="auto" w:fill="auto"/>
            <w:vAlign w:val="bottom"/>
          </w:tcPr>
          <w:p w14:paraId="404F6443"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3" w:type="dxa"/>
            <w:tcBorders>
              <w:top w:val="single" w:sz="12" w:space="0" w:color="auto"/>
            </w:tcBorders>
            <w:shd w:val="clear" w:color="auto" w:fill="auto"/>
            <w:vAlign w:val="bottom"/>
          </w:tcPr>
          <w:p w14:paraId="40C62E10"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7405F" w:rsidRPr="00D7557D" w14:paraId="357F0F2B" w14:textId="77777777" w:rsidTr="0017405F">
        <w:tc>
          <w:tcPr>
            <w:tcW w:w="893" w:type="dxa"/>
            <w:shd w:val="clear" w:color="auto" w:fill="auto"/>
            <w:vAlign w:val="bottom"/>
          </w:tcPr>
          <w:p w14:paraId="6D3D5328"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w:t>
            </w:r>
          </w:p>
        </w:tc>
        <w:tc>
          <w:tcPr>
            <w:tcW w:w="2340" w:type="dxa"/>
            <w:shd w:val="clear" w:color="auto" w:fill="auto"/>
            <w:vAlign w:val="bottom"/>
          </w:tcPr>
          <w:p w14:paraId="64AC0E4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Inspector General </w:t>
            </w:r>
          </w:p>
        </w:tc>
        <w:tc>
          <w:tcPr>
            <w:tcW w:w="1362" w:type="dxa"/>
            <w:shd w:val="clear" w:color="auto" w:fill="auto"/>
            <w:vAlign w:val="bottom"/>
          </w:tcPr>
          <w:p w14:paraId="37ACB799"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1362" w:type="dxa"/>
            <w:shd w:val="clear" w:color="auto" w:fill="auto"/>
            <w:vAlign w:val="bottom"/>
          </w:tcPr>
          <w:p w14:paraId="780C4172"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363" w:type="dxa"/>
            <w:shd w:val="clear" w:color="auto" w:fill="auto"/>
            <w:vAlign w:val="bottom"/>
          </w:tcPr>
          <w:p w14:paraId="09379C9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17405F" w:rsidRPr="00D7557D" w14:paraId="2FB4BF21" w14:textId="77777777" w:rsidTr="0017405F">
        <w:tc>
          <w:tcPr>
            <w:tcW w:w="893" w:type="dxa"/>
            <w:shd w:val="clear" w:color="auto" w:fill="auto"/>
            <w:vAlign w:val="bottom"/>
          </w:tcPr>
          <w:p w14:paraId="6675B4F1"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2</w:t>
            </w:r>
          </w:p>
        </w:tc>
        <w:tc>
          <w:tcPr>
            <w:tcW w:w="2340" w:type="dxa"/>
            <w:shd w:val="clear" w:color="auto" w:fill="auto"/>
            <w:vAlign w:val="bottom"/>
          </w:tcPr>
          <w:p w14:paraId="4CAB76F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Additional Inspector General </w:t>
            </w:r>
          </w:p>
        </w:tc>
        <w:tc>
          <w:tcPr>
            <w:tcW w:w="1362" w:type="dxa"/>
            <w:shd w:val="clear" w:color="auto" w:fill="auto"/>
            <w:vAlign w:val="bottom"/>
          </w:tcPr>
          <w:p w14:paraId="68FFAD68"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1362" w:type="dxa"/>
            <w:shd w:val="clear" w:color="auto" w:fill="auto"/>
            <w:vAlign w:val="bottom"/>
          </w:tcPr>
          <w:p w14:paraId="33AC5A28"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363" w:type="dxa"/>
            <w:shd w:val="clear" w:color="auto" w:fill="auto"/>
            <w:vAlign w:val="bottom"/>
          </w:tcPr>
          <w:p w14:paraId="760B6F2B"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17405F" w:rsidRPr="00D7557D" w14:paraId="468851E9" w14:textId="77777777" w:rsidTr="0017405F">
        <w:tc>
          <w:tcPr>
            <w:tcW w:w="893" w:type="dxa"/>
            <w:shd w:val="clear" w:color="auto" w:fill="auto"/>
            <w:vAlign w:val="bottom"/>
          </w:tcPr>
          <w:p w14:paraId="44152E3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3</w:t>
            </w:r>
          </w:p>
        </w:tc>
        <w:tc>
          <w:tcPr>
            <w:tcW w:w="2340" w:type="dxa"/>
            <w:shd w:val="clear" w:color="auto" w:fill="auto"/>
            <w:vAlign w:val="bottom"/>
          </w:tcPr>
          <w:p w14:paraId="7B9B4DB8"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Deputy Inspector General </w:t>
            </w:r>
          </w:p>
        </w:tc>
        <w:tc>
          <w:tcPr>
            <w:tcW w:w="1362" w:type="dxa"/>
            <w:shd w:val="clear" w:color="auto" w:fill="auto"/>
            <w:vAlign w:val="bottom"/>
          </w:tcPr>
          <w:p w14:paraId="10018634"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18</w:t>
            </w:r>
          </w:p>
        </w:tc>
        <w:tc>
          <w:tcPr>
            <w:tcW w:w="1362" w:type="dxa"/>
            <w:shd w:val="clear" w:color="auto" w:fill="auto"/>
            <w:vAlign w:val="bottom"/>
          </w:tcPr>
          <w:p w14:paraId="25864432"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c>
          <w:tcPr>
            <w:tcW w:w="1363" w:type="dxa"/>
            <w:shd w:val="clear" w:color="auto" w:fill="auto"/>
            <w:vAlign w:val="bottom"/>
          </w:tcPr>
          <w:p w14:paraId="2AF2FAB2"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w:t>
            </w:r>
          </w:p>
        </w:tc>
      </w:tr>
      <w:tr w:rsidR="0017405F" w:rsidRPr="00D7557D" w14:paraId="523BBF74" w14:textId="77777777" w:rsidTr="0017405F">
        <w:tc>
          <w:tcPr>
            <w:tcW w:w="893" w:type="dxa"/>
            <w:shd w:val="clear" w:color="auto" w:fill="auto"/>
            <w:vAlign w:val="bottom"/>
          </w:tcPr>
          <w:p w14:paraId="76BB29E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4</w:t>
            </w:r>
          </w:p>
        </w:tc>
        <w:tc>
          <w:tcPr>
            <w:tcW w:w="2340" w:type="dxa"/>
            <w:shd w:val="clear" w:color="auto" w:fill="auto"/>
            <w:vAlign w:val="bottom"/>
          </w:tcPr>
          <w:p w14:paraId="0543E0C9"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Senior Superintendent </w:t>
            </w:r>
          </w:p>
        </w:tc>
        <w:tc>
          <w:tcPr>
            <w:tcW w:w="1362" w:type="dxa"/>
            <w:shd w:val="clear" w:color="auto" w:fill="auto"/>
            <w:vAlign w:val="bottom"/>
          </w:tcPr>
          <w:p w14:paraId="18132C5B"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42</w:t>
            </w:r>
          </w:p>
        </w:tc>
        <w:tc>
          <w:tcPr>
            <w:tcW w:w="1362" w:type="dxa"/>
            <w:shd w:val="clear" w:color="auto" w:fill="auto"/>
            <w:vAlign w:val="bottom"/>
          </w:tcPr>
          <w:p w14:paraId="32994E6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1363" w:type="dxa"/>
            <w:shd w:val="clear" w:color="auto" w:fill="auto"/>
            <w:vAlign w:val="bottom"/>
          </w:tcPr>
          <w:p w14:paraId="3E620A8E"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2.38</w:t>
            </w:r>
          </w:p>
        </w:tc>
      </w:tr>
      <w:tr w:rsidR="0017405F" w:rsidRPr="00D7557D" w14:paraId="2AC6E5B5" w14:textId="77777777" w:rsidTr="0017405F">
        <w:tc>
          <w:tcPr>
            <w:tcW w:w="893" w:type="dxa"/>
            <w:shd w:val="clear" w:color="auto" w:fill="auto"/>
            <w:vAlign w:val="bottom"/>
          </w:tcPr>
          <w:p w14:paraId="592CA51F"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5</w:t>
            </w:r>
          </w:p>
        </w:tc>
        <w:tc>
          <w:tcPr>
            <w:tcW w:w="2340" w:type="dxa"/>
            <w:shd w:val="clear" w:color="auto" w:fill="auto"/>
            <w:vAlign w:val="bottom"/>
          </w:tcPr>
          <w:p w14:paraId="20C78A41"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Superintendent </w:t>
            </w:r>
          </w:p>
        </w:tc>
        <w:tc>
          <w:tcPr>
            <w:tcW w:w="1362" w:type="dxa"/>
            <w:shd w:val="clear" w:color="auto" w:fill="auto"/>
            <w:vAlign w:val="bottom"/>
          </w:tcPr>
          <w:p w14:paraId="220F99FC"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177</w:t>
            </w:r>
          </w:p>
        </w:tc>
        <w:tc>
          <w:tcPr>
            <w:tcW w:w="1362" w:type="dxa"/>
            <w:shd w:val="clear" w:color="auto" w:fill="auto"/>
            <w:vAlign w:val="bottom"/>
          </w:tcPr>
          <w:p w14:paraId="4B931F21"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w:t>
            </w:r>
          </w:p>
        </w:tc>
        <w:tc>
          <w:tcPr>
            <w:tcW w:w="1363" w:type="dxa"/>
            <w:shd w:val="clear" w:color="auto" w:fill="auto"/>
            <w:vAlign w:val="bottom"/>
          </w:tcPr>
          <w:p w14:paraId="661E12DF"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1.69</w:t>
            </w:r>
          </w:p>
        </w:tc>
      </w:tr>
      <w:tr w:rsidR="0017405F" w:rsidRPr="00D7557D" w14:paraId="34494AA5" w14:textId="77777777" w:rsidTr="0017405F">
        <w:tc>
          <w:tcPr>
            <w:tcW w:w="893" w:type="dxa"/>
            <w:shd w:val="clear" w:color="auto" w:fill="auto"/>
            <w:vAlign w:val="bottom"/>
          </w:tcPr>
          <w:p w14:paraId="2B670B6D"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6</w:t>
            </w:r>
          </w:p>
        </w:tc>
        <w:tc>
          <w:tcPr>
            <w:tcW w:w="2340" w:type="dxa"/>
            <w:shd w:val="clear" w:color="auto" w:fill="auto"/>
            <w:vAlign w:val="bottom"/>
          </w:tcPr>
          <w:p w14:paraId="2B2E10B1"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Deputy Superintendent </w:t>
            </w:r>
          </w:p>
        </w:tc>
        <w:tc>
          <w:tcPr>
            <w:tcW w:w="1362" w:type="dxa"/>
            <w:shd w:val="clear" w:color="auto" w:fill="auto"/>
            <w:vAlign w:val="bottom"/>
          </w:tcPr>
          <w:p w14:paraId="214323B4"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488</w:t>
            </w:r>
          </w:p>
        </w:tc>
        <w:tc>
          <w:tcPr>
            <w:tcW w:w="1362" w:type="dxa"/>
            <w:shd w:val="clear" w:color="auto" w:fill="auto"/>
            <w:vAlign w:val="bottom"/>
          </w:tcPr>
          <w:p w14:paraId="27BD7C38"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25</w:t>
            </w:r>
          </w:p>
        </w:tc>
        <w:tc>
          <w:tcPr>
            <w:tcW w:w="1363" w:type="dxa"/>
            <w:shd w:val="clear" w:color="auto" w:fill="auto"/>
            <w:vAlign w:val="bottom"/>
          </w:tcPr>
          <w:p w14:paraId="2B53434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512</w:t>
            </w:r>
          </w:p>
        </w:tc>
      </w:tr>
      <w:tr w:rsidR="0017405F" w:rsidRPr="00D7557D" w14:paraId="40879F69" w14:textId="77777777" w:rsidTr="0017405F">
        <w:tc>
          <w:tcPr>
            <w:tcW w:w="893" w:type="dxa"/>
            <w:shd w:val="clear" w:color="auto" w:fill="auto"/>
            <w:vAlign w:val="bottom"/>
          </w:tcPr>
          <w:p w14:paraId="7AC170D5"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7</w:t>
            </w:r>
          </w:p>
        </w:tc>
        <w:tc>
          <w:tcPr>
            <w:tcW w:w="2340" w:type="dxa"/>
            <w:shd w:val="clear" w:color="auto" w:fill="auto"/>
            <w:vAlign w:val="bottom"/>
          </w:tcPr>
          <w:p w14:paraId="6A1293DD"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Inspector </w:t>
            </w:r>
          </w:p>
        </w:tc>
        <w:tc>
          <w:tcPr>
            <w:tcW w:w="1362" w:type="dxa"/>
            <w:shd w:val="clear" w:color="auto" w:fill="auto"/>
            <w:vAlign w:val="bottom"/>
          </w:tcPr>
          <w:p w14:paraId="65BF621F" w14:textId="01B993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1 149</w:t>
            </w:r>
          </w:p>
        </w:tc>
        <w:tc>
          <w:tcPr>
            <w:tcW w:w="1362" w:type="dxa"/>
            <w:shd w:val="clear" w:color="auto" w:fill="auto"/>
            <w:vAlign w:val="bottom"/>
          </w:tcPr>
          <w:p w14:paraId="7A241B1F"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46</w:t>
            </w:r>
          </w:p>
        </w:tc>
        <w:tc>
          <w:tcPr>
            <w:tcW w:w="1363" w:type="dxa"/>
            <w:shd w:val="clear" w:color="auto" w:fill="auto"/>
            <w:vAlign w:val="bottom"/>
          </w:tcPr>
          <w:p w14:paraId="563168A0"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w:t>
            </w:r>
          </w:p>
        </w:tc>
      </w:tr>
      <w:tr w:rsidR="0017405F" w:rsidRPr="00D7557D" w14:paraId="20D77A79" w14:textId="77777777" w:rsidTr="0017405F">
        <w:tc>
          <w:tcPr>
            <w:tcW w:w="893" w:type="dxa"/>
            <w:shd w:val="clear" w:color="auto" w:fill="auto"/>
            <w:vAlign w:val="bottom"/>
          </w:tcPr>
          <w:p w14:paraId="2DFB5E74"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8</w:t>
            </w:r>
          </w:p>
        </w:tc>
        <w:tc>
          <w:tcPr>
            <w:tcW w:w="2340" w:type="dxa"/>
            <w:shd w:val="clear" w:color="auto" w:fill="auto"/>
            <w:vAlign w:val="bottom"/>
          </w:tcPr>
          <w:p w14:paraId="1F6363C8"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Senor Sub Inspector </w:t>
            </w:r>
          </w:p>
        </w:tc>
        <w:tc>
          <w:tcPr>
            <w:tcW w:w="1362" w:type="dxa"/>
            <w:shd w:val="clear" w:color="auto" w:fill="auto"/>
            <w:vAlign w:val="bottom"/>
          </w:tcPr>
          <w:p w14:paraId="42F7A8C0"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106</w:t>
            </w:r>
          </w:p>
        </w:tc>
        <w:tc>
          <w:tcPr>
            <w:tcW w:w="1362" w:type="dxa"/>
            <w:shd w:val="clear" w:color="auto" w:fill="auto"/>
            <w:vAlign w:val="bottom"/>
          </w:tcPr>
          <w:p w14:paraId="3211B753"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w:t>
            </w:r>
          </w:p>
        </w:tc>
        <w:tc>
          <w:tcPr>
            <w:tcW w:w="1363" w:type="dxa"/>
            <w:shd w:val="clear" w:color="auto" w:fill="auto"/>
            <w:vAlign w:val="bottom"/>
          </w:tcPr>
          <w:p w14:paraId="6CB2C25E"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0.94</w:t>
            </w:r>
          </w:p>
        </w:tc>
      </w:tr>
      <w:tr w:rsidR="0017405F" w:rsidRPr="00D7557D" w14:paraId="0FECC0BC" w14:textId="77777777" w:rsidTr="0017405F">
        <w:tc>
          <w:tcPr>
            <w:tcW w:w="893" w:type="dxa"/>
            <w:shd w:val="clear" w:color="auto" w:fill="auto"/>
            <w:vAlign w:val="bottom"/>
          </w:tcPr>
          <w:p w14:paraId="05824436"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9</w:t>
            </w:r>
          </w:p>
        </w:tc>
        <w:tc>
          <w:tcPr>
            <w:tcW w:w="2340" w:type="dxa"/>
            <w:shd w:val="clear" w:color="auto" w:fill="auto"/>
            <w:vAlign w:val="bottom"/>
          </w:tcPr>
          <w:p w14:paraId="717F6D55"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Sub Inspector </w:t>
            </w:r>
          </w:p>
        </w:tc>
        <w:tc>
          <w:tcPr>
            <w:tcW w:w="1362" w:type="dxa"/>
            <w:shd w:val="clear" w:color="auto" w:fill="auto"/>
            <w:vAlign w:val="bottom"/>
          </w:tcPr>
          <w:p w14:paraId="40924C0B" w14:textId="475AFB78"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1 388</w:t>
            </w:r>
          </w:p>
        </w:tc>
        <w:tc>
          <w:tcPr>
            <w:tcW w:w="1362" w:type="dxa"/>
            <w:shd w:val="clear" w:color="auto" w:fill="auto"/>
            <w:vAlign w:val="bottom"/>
          </w:tcPr>
          <w:p w14:paraId="477C06B5"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106</w:t>
            </w:r>
          </w:p>
        </w:tc>
        <w:tc>
          <w:tcPr>
            <w:tcW w:w="1363" w:type="dxa"/>
            <w:shd w:val="clear" w:color="auto" w:fill="auto"/>
            <w:vAlign w:val="bottom"/>
          </w:tcPr>
          <w:p w14:paraId="7C1A16E1"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7.64</w:t>
            </w:r>
          </w:p>
        </w:tc>
      </w:tr>
      <w:tr w:rsidR="0017405F" w:rsidRPr="00D7557D" w14:paraId="240BF5EE" w14:textId="77777777" w:rsidTr="0017405F">
        <w:tc>
          <w:tcPr>
            <w:tcW w:w="893" w:type="dxa"/>
            <w:shd w:val="clear" w:color="auto" w:fill="auto"/>
            <w:vAlign w:val="bottom"/>
          </w:tcPr>
          <w:p w14:paraId="08AA9DAE"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10</w:t>
            </w:r>
          </w:p>
        </w:tc>
        <w:tc>
          <w:tcPr>
            <w:tcW w:w="2340" w:type="dxa"/>
            <w:shd w:val="clear" w:color="auto" w:fill="auto"/>
            <w:vAlign w:val="bottom"/>
          </w:tcPr>
          <w:p w14:paraId="146FC43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Assistant Sub Inspector </w:t>
            </w:r>
          </w:p>
        </w:tc>
        <w:tc>
          <w:tcPr>
            <w:tcW w:w="1362" w:type="dxa"/>
            <w:shd w:val="clear" w:color="auto" w:fill="auto"/>
            <w:vAlign w:val="bottom"/>
          </w:tcPr>
          <w:p w14:paraId="1EC79866" w14:textId="086E1021"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1 631</w:t>
            </w:r>
          </w:p>
        </w:tc>
        <w:tc>
          <w:tcPr>
            <w:tcW w:w="1362" w:type="dxa"/>
            <w:shd w:val="clear" w:color="auto" w:fill="auto"/>
            <w:vAlign w:val="bottom"/>
          </w:tcPr>
          <w:p w14:paraId="6A2E44C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56</w:t>
            </w:r>
          </w:p>
        </w:tc>
        <w:tc>
          <w:tcPr>
            <w:tcW w:w="1363" w:type="dxa"/>
            <w:shd w:val="clear" w:color="auto" w:fill="auto"/>
            <w:vAlign w:val="bottom"/>
          </w:tcPr>
          <w:p w14:paraId="0C11DB05"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3.43</w:t>
            </w:r>
          </w:p>
        </w:tc>
      </w:tr>
      <w:tr w:rsidR="0017405F" w:rsidRPr="00D7557D" w14:paraId="13735816" w14:textId="77777777" w:rsidTr="0017405F">
        <w:tc>
          <w:tcPr>
            <w:tcW w:w="893" w:type="dxa"/>
            <w:shd w:val="clear" w:color="auto" w:fill="auto"/>
            <w:vAlign w:val="bottom"/>
          </w:tcPr>
          <w:p w14:paraId="79E67E41"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11</w:t>
            </w:r>
          </w:p>
        </w:tc>
        <w:tc>
          <w:tcPr>
            <w:tcW w:w="2340" w:type="dxa"/>
            <w:shd w:val="clear" w:color="auto" w:fill="auto"/>
            <w:vAlign w:val="bottom"/>
          </w:tcPr>
          <w:p w14:paraId="1A8678CE"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Senior Head Constable </w:t>
            </w:r>
          </w:p>
        </w:tc>
        <w:tc>
          <w:tcPr>
            <w:tcW w:w="1362" w:type="dxa"/>
            <w:shd w:val="clear" w:color="auto" w:fill="auto"/>
            <w:vAlign w:val="bottom"/>
          </w:tcPr>
          <w:p w14:paraId="33D52D9C" w14:textId="016D6AD4"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2 764</w:t>
            </w:r>
          </w:p>
        </w:tc>
        <w:tc>
          <w:tcPr>
            <w:tcW w:w="1362" w:type="dxa"/>
            <w:shd w:val="clear" w:color="auto" w:fill="auto"/>
            <w:vAlign w:val="bottom"/>
          </w:tcPr>
          <w:p w14:paraId="14438B0C"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24</w:t>
            </w:r>
          </w:p>
        </w:tc>
        <w:tc>
          <w:tcPr>
            <w:tcW w:w="1363" w:type="dxa"/>
            <w:shd w:val="clear" w:color="auto" w:fill="auto"/>
            <w:vAlign w:val="bottom"/>
          </w:tcPr>
          <w:p w14:paraId="7E3A08DF"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0.87</w:t>
            </w:r>
          </w:p>
        </w:tc>
      </w:tr>
      <w:tr w:rsidR="0017405F" w:rsidRPr="00D7557D" w14:paraId="158AA2A9" w14:textId="77777777" w:rsidTr="0017405F">
        <w:tc>
          <w:tcPr>
            <w:tcW w:w="893" w:type="dxa"/>
            <w:shd w:val="clear" w:color="auto" w:fill="auto"/>
            <w:vAlign w:val="bottom"/>
          </w:tcPr>
          <w:p w14:paraId="4B070E3F"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12</w:t>
            </w:r>
          </w:p>
        </w:tc>
        <w:tc>
          <w:tcPr>
            <w:tcW w:w="2340" w:type="dxa"/>
            <w:shd w:val="clear" w:color="auto" w:fill="auto"/>
            <w:vAlign w:val="bottom"/>
          </w:tcPr>
          <w:p w14:paraId="68BA60F3"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Head Constable </w:t>
            </w:r>
          </w:p>
        </w:tc>
        <w:tc>
          <w:tcPr>
            <w:tcW w:w="1362" w:type="dxa"/>
            <w:shd w:val="clear" w:color="auto" w:fill="auto"/>
            <w:vAlign w:val="bottom"/>
          </w:tcPr>
          <w:p w14:paraId="512630DA" w14:textId="5DA7FA44"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5 423</w:t>
            </w:r>
          </w:p>
        </w:tc>
        <w:tc>
          <w:tcPr>
            <w:tcW w:w="1362" w:type="dxa"/>
            <w:shd w:val="clear" w:color="auto" w:fill="auto"/>
            <w:vAlign w:val="bottom"/>
          </w:tcPr>
          <w:p w14:paraId="412D0E96"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153</w:t>
            </w:r>
          </w:p>
        </w:tc>
        <w:tc>
          <w:tcPr>
            <w:tcW w:w="1363" w:type="dxa"/>
            <w:shd w:val="clear" w:color="auto" w:fill="auto"/>
            <w:vAlign w:val="bottom"/>
          </w:tcPr>
          <w:p w14:paraId="78955FD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2.82</w:t>
            </w:r>
          </w:p>
        </w:tc>
      </w:tr>
      <w:tr w:rsidR="0017405F" w:rsidRPr="00D7557D" w14:paraId="642D1264" w14:textId="77777777" w:rsidTr="0017405F">
        <w:tc>
          <w:tcPr>
            <w:tcW w:w="893" w:type="dxa"/>
            <w:shd w:val="clear" w:color="auto" w:fill="auto"/>
            <w:vAlign w:val="bottom"/>
          </w:tcPr>
          <w:p w14:paraId="028EE213"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13</w:t>
            </w:r>
          </w:p>
        </w:tc>
        <w:tc>
          <w:tcPr>
            <w:tcW w:w="2340" w:type="dxa"/>
            <w:shd w:val="clear" w:color="auto" w:fill="auto"/>
            <w:vAlign w:val="bottom"/>
          </w:tcPr>
          <w:p w14:paraId="3E839A9D"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Assistant Head Constable </w:t>
            </w:r>
          </w:p>
        </w:tc>
        <w:tc>
          <w:tcPr>
            <w:tcW w:w="1362" w:type="dxa"/>
            <w:shd w:val="clear" w:color="auto" w:fill="auto"/>
            <w:vAlign w:val="bottom"/>
          </w:tcPr>
          <w:p w14:paraId="59CF5D37" w14:textId="1038E5D6"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8 177</w:t>
            </w:r>
          </w:p>
        </w:tc>
        <w:tc>
          <w:tcPr>
            <w:tcW w:w="1362" w:type="dxa"/>
            <w:shd w:val="clear" w:color="auto" w:fill="auto"/>
            <w:vAlign w:val="bottom"/>
          </w:tcPr>
          <w:p w14:paraId="0337F235"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798</w:t>
            </w:r>
          </w:p>
        </w:tc>
        <w:tc>
          <w:tcPr>
            <w:tcW w:w="1363" w:type="dxa"/>
            <w:shd w:val="clear" w:color="auto" w:fill="auto"/>
            <w:vAlign w:val="bottom"/>
          </w:tcPr>
          <w:p w14:paraId="14538BF6"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9.76</w:t>
            </w:r>
          </w:p>
        </w:tc>
      </w:tr>
      <w:tr w:rsidR="0017405F" w:rsidRPr="00D7557D" w14:paraId="05FB3FC3" w14:textId="77777777" w:rsidTr="0017405F">
        <w:tc>
          <w:tcPr>
            <w:tcW w:w="893" w:type="dxa"/>
            <w:shd w:val="clear" w:color="auto" w:fill="auto"/>
            <w:vAlign w:val="bottom"/>
          </w:tcPr>
          <w:p w14:paraId="302775BF"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lastRenderedPageBreak/>
              <w:t>14</w:t>
            </w:r>
          </w:p>
        </w:tc>
        <w:tc>
          <w:tcPr>
            <w:tcW w:w="2340" w:type="dxa"/>
            <w:shd w:val="clear" w:color="auto" w:fill="auto"/>
            <w:vAlign w:val="bottom"/>
          </w:tcPr>
          <w:p w14:paraId="74DCFE0B"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 xml:space="preserve">Constable </w:t>
            </w:r>
          </w:p>
        </w:tc>
        <w:tc>
          <w:tcPr>
            <w:tcW w:w="1362" w:type="dxa"/>
            <w:shd w:val="clear" w:color="auto" w:fill="auto"/>
            <w:vAlign w:val="bottom"/>
          </w:tcPr>
          <w:p w14:paraId="5D0AEE25" w14:textId="71D60D98"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13 813</w:t>
            </w:r>
          </w:p>
        </w:tc>
        <w:tc>
          <w:tcPr>
            <w:tcW w:w="1362" w:type="dxa"/>
            <w:shd w:val="clear" w:color="auto" w:fill="auto"/>
            <w:vAlign w:val="bottom"/>
          </w:tcPr>
          <w:p w14:paraId="075EEEEA" w14:textId="5F3344E1"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2 042</w:t>
            </w:r>
          </w:p>
        </w:tc>
        <w:tc>
          <w:tcPr>
            <w:tcW w:w="1363" w:type="dxa"/>
            <w:shd w:val="clear" w:color="auto" w:fill="auto"/>
            <w:vAlign w:val="bottom"/>
          </w:tcPr>
          <w:p w14:paraId="600048F1"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14.78</w:t>
            </w:r>
          </w:p>
        </w:tc>
      </w:tr>
      <w:tr w:rsidR="00AE190E" w:rsidRPr="00D7557D" w14:paraId="7CD29BBC" w14:textId="77777777" w:rsidTr="0017405F">
        <w:tc>
          <w:tcPr>
            <w:tcW w:w="893" w:type="dxa"/>
            <w:tcBorders>
              <w:bottom w:val="single" w:sz="4" w:space="0" w:color="auto"/>
            </w:tcBorders>
            <w:shd w:val="clear" w:color="auto" w:fill="auto"/>
            <w:vAlign w:val="bottom"/>
          </w:tcPr>
          <w:p w14:paraId="12C9D922"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D7557D">
              <w:rPr>
                <w:sz w:val="17"/>
              </w:rPr>
              <w:t>15</w:t>
            </w:r>
          </w:p>
        </w:tc>
        <w:tc>
          <w:tcPr>
            <w:tcW w:w="2340" w:type="dxa"/>
            <w:tcBorders>
              <w:bottom w:val="single" w:sz="4" w:space="0" w:color="auto"/>
            </w:tcBorders>
            <w:shd w:val="clear" w:color="auto" w:fill="auto"/>
            <w:vAlign w:val="bottom"/>
          </w:tcPr>
          <w:p w14:paraId="649BB727"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D7557D">
              <w:rPr>
                <w:sz w:val="17"/>
              </w:rPr>
              <w:t>Follower</w:t>
            </w:r>
          </w:p>
        </w:tc>
        <w:tc>
          <w:tcPr>
            <w:tcW w:w="1362" w:type="dxa"/>
            <w:tcBorders>
              <w:bottom w:val="single" w:sz="4" w:space="0" w:color="auto"/>
            </w:tcBorders>
            <w:shd w:val="clear" w:color="auto" w:fill="auto"/>
            <w:vAlign w:val="bottom"/>
          </w:tcPr>
          <w:p w14:paraId="44CE5026" w14:textId="3BD46BAB"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1 983</w:t>
            </w:r>
          </w:p>
        </w:tc>
        <w:tc>
          <w:tcPr>
            <w:tcW w:w="1362" w:type="dxa"/>
            <w:tcBorders>
              <w:bottom w:val="single" w:sz="4" w:space="0" w:color="auto"/>
            </w:tcBorders>
            <w:shd w:val="clear" w:color="auto" w:fill="auto"/>
            <w:vAlign w:val="bottom"/>
          </w:tcPr>
          <w:p w14:paraId="39E59ABF"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268</w:t>
            </w:r>
          </w:p>
        </w:tc>
        <w:tc>
          <w:tcPr>
            <w:tcW w:w="1363" w:type="dxa"/>
            <w:tcBorders>
              <w:bottom w:val="single" w:sz="4" w:space="0" w:color="auto"/>
            </w:tcBorders>
            <w:shd w:val="clear" w:color="auto" w:fill="auto"/>
            <w:vAlign w:val="bottom"/>
          </w:tcPr>
          <w:p w14:paraId="386E5C2A"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13.51</w:t>
            </w:r>
          </w:p>
        </w:tc>
      </w:tr>
      <w:tr w:rsidR="00AE190E" w:rsidRPr="00D7557D" w14:paraId="05C719A0" w14:textId="77777777" w:rsidTr="0017405F">
        <w:tc>
          <w:tcPr>
            <w:tcW w:w="893" w:type="dxa"/>
            <w:tcBorders>
              <w:top w:val="single" w:sz="4" w:space="0" w:color="auto"/>
              <w:bottom w:val="single" w:sz="12" w:space="0" w:color="auto"/>
            </w:tcBorders>
            <w:shd w:val="clear" w:color="auto" w:fill="auto"/>
            <w:vAlign w:val="bottom"/>
          </w:tcPr>
          <w:p w14:paraId="36AD6B64" w14:textId="77777777"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D7557D">
              <w:rPr>
                <w:b/>
                <w:sz w:val="17"/>
              </w:rPr>
              <w:t>Total</w:t>
            </w:r>
          </w:p>
        </w:tc>
        <w:tc>
          <w:tcPr>
            <w:tcW w:w="2340" w:type="dxa"/>
            <w:tcBorders>
              <w:top w:val="single" w:sz="4" w:space="0" w:color="auto"/>
              <w:bottom w:val="single" w:sz="12" w:space="0" w:color="auto"/>
            </w:tcBorders>
            <w:shd w:val="clear" w:color="auto" w:fill="auto"/>
            <w:vAlign w:val="bottom"/>
          </w:tcPr>
          <w:p w14:paraId="35FDAAFA" w14:textId="373D1374"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1362" w:type="dxa"/>
            <w:tcBorders>
              <w:top w:val="single" w:sz="4" w:space="0" w:color="auto"/>
              <w:bottom w:val="single" w:sz="12" w:space="0" w:color="auto"/>
            </w:tcBorders>
            <w:shd w:val="clear" w:color="auto" w:fill="auto"/>
            <w:vAlign w:val="bottom"/>
          </w:tcPr>
          <w:p w14:paraId="5F9515E1" w14:textId="141052B0"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37 153</w:t>
            </w:r>
          </w:p>
        </w:tc>
        <w:tc>
          <w:tcPr>
            <w:tcW w:w="1362" w:type="dxa"/>
            <w:tcBorders>
              <w:top w:val="single" w:sz="4" w:space="0" w:color="auto"/>
              <w:bottom w:val="single" w:sz="12" w:space="0" w:color="auto"/>
            </w:tcBorders>
            <w:shd w:val="clear" w:color="auto" w:fill="auto"/>
            <w:vAlign w:val="bottom"/>
          </w:tcPr>
          <w:p w14:paraId="75754981" w14:textId="5140E342"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3 523</w:t>
            </w:r>
          </w:p>
        </w:tc>
        <w:tc>
          <w:tcPr>
            <w:tcW w:w="1363" w:type="dxa"/>
            <w:tcBorders>
              <w:top w:val="single" w:sz="4" w:space="0" w:color="auto"/>
              <w:bottom w:val="single" w:sz="12" w:space="0" w:color="auto"/>
            </w:tcBorders>
            <w:shd w:val="clear" w:color="auto" w:fill="auto"/>
            <w:vAlign w:val="bottom"/>
          </w:tcPr>
          <w:p w14:paraId="2F91C1DD" w14:textId="72381275" w:rsidR="00AE190E" w:rsidRPr="00D7557D" w:rsidRDefault="00AE190E" w:rsidP="00AE19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9.48%</w:t>
            </w:r>
          </w:p>
        </w:tc>
      </w:tr>
    </w:tbl>
    <w:p w14:paraId="2E9BF920" w14:textId="77777777" w:rsidR="00AE190E" w:rsidRPr="00D7557D" w:rsidRDefault="00AE190E" w:rsidP="00AE190E">
      <w:pPr>
        <w:pStyle w:val="SingleTxt"/>
        <w:spacing w:after="0" w:line="120" w:lineRule="exact"/>
        <w:rPr>
          <w:sz w:val="10"/>
        </w:rPr>
      </w:pPr>
    </w:p>
    <w:p w14:paraId="6AD10684" w14:textId="13AD91ED" w:rsidR="00AE190E" w:rsidRPr="00D7557D" w:rsidRDefault="00AE190E" w:rsidP="00AE190E">
      <w:pPr>
        <w:pStyle w:val="FootnoteText"/>
        <w:tabs>
          <w:tab w:val="clear" w:pos="418"/>
          <w:tab w:val="right" w:pos="1476"/>
          <w:tab w:val="left" w:pos="1548"/>
          <w:tab w:val="right" w:pos="1836"/>
          <w:tab w:val="left" w:pos="1908"/>
        </w:tabs>
        <w:ind w:left="1548" w:right="1267" w:hanging="288"/>
      </w:pPr>
      <w:r w:rsidRPr="00D7557D">
        <w:rPr>
          <w:i/>
          <w:iCs/>
        </w:rPr>
        <w:t>Source</w:t>
      </w:r>
      <w:r w:rsidRPr="00D7557D">
        <w:t xml:space="preserve">: Ministry of Home Affairs and Armed Police Forced Nepal </w:t>
      </w:r>
      <w:hyperlink r:id="rId35" w:history="1">
        <w:r w:rsidRPr="00D7557D">
          <w:rPr>
            <w:rStyle w:val="Hyperlink"/>
          </w:rPr>
          <w:t>https://www.apf.gov.np/Pages/Ranks</w:t>
        </w:r>
      </w:hyperlink>
      <w:r w:rsidR="00201332" w:rsidRPr="00D7557D">
        <w:t>.</w:t>
      </w:r>
    </w:p>
    <w:p w14:paraId="79E174C2" w14:textId="77777777" w:rsidR="00AE190E" w:rsidRPr="00D7557D" w:rsidRDefault="00AE190E" w:rsidP="00AE190E">
      <w:pPr>
        <w:pStyle w:val="SingleTxt"/>
        <w:spacing w:after="0" w:line="120" w:lineRule="exact"/>
        <w:rPr>
          <w:sz w:val="10"/>
        </w:rPr>
      </w:pPr>
    </w:p>
    <w:p w14:paraId="6A3EF1E2" w14:textId="77777777" w:rsidR="00AE190E" w:rsidRPr="00D7557D" w:rsidRDefault="00AE190E" w:rsidP="00AE190E">
      <w:pPr>
        <w:pStyle w:val="SingleTxt"/>
        <w:spacing w:after="0" w:line="120" w:lineRule="exact"/>
        <w:rPr>
          <w:sz w:val="10"/>
        </w:rPr>
      </w:pPr>
    </w:p>
    <w:p w14:paraId="5AEE934C" w14:textId="59494091" w:rsidR="001547AD" w:rsidRPr="00D7557D" w:rsidRDefault="001547AD" w:rsidP="004D67DC">
      <w:pPr>
        <w:pStyle w:val="SingleTxt"/>
      </w:pPr>
      <w:r w:rsidRPr="00D7557D">
        <w:t>85.</w:t>
      </w:r>
      <w:r w:rsidRPr="00D7557D">
        <w:tab/>
        <w:t xml:space="preserve">The National Gender Equality Policy and the Plan of Action to implement the policy are in place with provisions of gender equality and proportionate inclusion in all appointments in the public sector. The policy includes that positive discrimination in favour of women in public and private sector shall be encouraged to make women friendly service </w:t>
      </w:r>
      <w:r w:rsidRPr="00D7557D">
        <w:rPr>
          <w:rFonts w:eastAsia="Calibri"/>
          <w:lang w:bidi="ne-NP"/>
        </w:rPr>
        <w:t>delivery</w:t>
      </w:r>
      <w:r w:rsidRPr="00D7557D">
        <w:t xml:space="preserve">. </w:t>
      </w:r>
    </w:p>
    <w:p w14:paraId="0D95C3FF" w14:textId="419ECE68" w:rsidR="001547AD" w:rsidRPr="00D7557D" w:rsidRDefault="001547AD" w:rsidP="004D67DC">
      <w:pPr>
        <w:pStyle w:val="SingleTxt"/>
      </w:pPr>
      <w:r w:rsidRPr="00D7557D">
        <w:t>86.</w:t>
      </w:r>
      <w:r w:rsidRPr="00D7557D">
        <w:tab/>
        <w:t>The NWC in support of UNDP has published Gender Equality and Social Inclusion (GESI) status in the Local Level Election in 2079 (2022) by monitoring the result of the local election.</w:t>
      </w:r>
      <w:r w:rsidRPr="00D7557D">
        <w:rPr>
          <w:vertAlign w:val="superscript"/>
        </w:rPr>
        <w:footnoteReference w:id="49"/>
      </w:r>
      <w:r w:rsidRPr="00D7557D">
        <w:t xml:space="preserve"> It has also recorded GESI status by following the 2022 general election of the federal and provincial parliament.</w:t>
      </w:r>
      <w:r w:rsidRPr="00D7557D">
        <w:rPr>
          <w:vertAlign w:val="superscript"/>
        </w:rPr>
        <w:footnoteReference w:id="50"/>
      </w:r>
      <w:r w:rsidRPr="00D7557D">
        <w:t xml:space="preserve"> Following the local level and general election the representation of women in the federal parliament is 33.6 per cent, in the provincial parliament 34.5 per cent and in the local governments 40.9 per cent.</w:t>
      </w:r>
    </w:p>
    <w:p w14:paraId="42C5A979" w14:textId="77777777" w:rsidR="00AE190E" w:rsidRPr="00D7557D" w:rsidRDefault="00AE190E" w:rsidP="00AE190E">
      <w:pPr>
        <w:pStyle w:val="SingleTxt"/>
        <w:spacing w:after="0" w:line="120" w:lineRule="exact"/>
        <w:rPr>
          <w:sz w:val="10"/>
        </w:rPr>
      </w:pPr>
    </w:p>
    <w:p w14:paraId="7E71DD20" w14:textId="77777777" w:rsidR="00AE190E" w:rsidRPr="00D7557D" w:rsidRDefault="00AE190E" w:rsidP="00AE190E">
      <w:pPr>
        <w:pStyle w:val="SingleTxt"/>
        <w:spacing w:after="0" w:line="120" w:lineRule="exact"/>
        <w:rPr>
          <w:sz w:val="10"/>
        </w:rPr>
      </w:pPr>
    </w:p>
    <w:p w14:paraId="458CCB01" w14:textId="3403521C" w:rsidR="001547AD" w:rsidRPr="00D7557D" w:rsidRDefault="001547AD" w:rsidP="00AE190E">
      <w:pPr>
        <w:pStyle w:val="H1"/>
        <w:ind w:left="2534" w:right="1260"/>
      </w:pPr>
      <w:r w:rsidRPr="00D7557D">
        <w:t>Reply to paragraph 12 (b) of the list of issues and questions</w:t>
      </w:r>
    </w:p>
    <w:p w14:paraId="7715C3CC" w14:textId="77777777" w:rsidR="00AE190E" w:rsidRPr="00D7557D" w:rsidRDefault="00AE190E" w:rsidP="00AE190E">
      <w:pPr>
        <w:pStyle w:val="SingleTxt"/>
        <w:spacing w:after="0" w:line="120" w:lineRule="exact"/>
        <w:rPr>
          <w:sz w:val="10"/>
        </w:rPr>
      </w:pPr>
    </w:p>
    <w:p w14:paraId="7BAF4188" w14:textId="77777777" w:rsidR="00AE190E" w:rsidRPr="00D7557D" w:rsidRDefault="00AE190E" w:rsidP="00AE190E">
      <w:pPr>
        <w:pStyle w:val="SingleTxt"/>
        <w:spacing w:after="0" w:line="120" w:lineRule="exact"/>
        <w:rPr>
          <w:sz w:val="10"/>
        </w:rPr>
      </w:pPr>
    </w:p>
    <w:p w14:paraId="4554B623" w14:textId="2023942E" w:rsidR="001547AD" w:rsidRPr="00D7557D" w:rsidRDefault="001547AD" w:rsidP="004D67DC">
      <w:pPr>
        <w:pStyle w:val="SingleTxt"/>
      </w:pPr>
      <w:r w:rsidRPr="00D7557D">
        <w:t>87.</w:t>
      </w:r>
      <w:r w:rsidRPr="00D7557D">
        <w:tab/>
        <w:t>The Election Commission monitors the implementation of electoral quotas for women and the composition of state entities at the local, provincial and federal levels. There is an increase in representation because of the mandatory provisions of the Constitution of Nepal. Nepal is making huge strides in the direction of full, and effective participation and equal opportunities for leadership of women at all levels in all fields.</w:t>
      </w:r>
      <w:r w:rsidR="005525D9" w:rsidRPr="00D7557D">
        <w:t xml:space="preserve"> T</w:t>
      </w:r>
      <w:r w:rsidRPr="00D7557D">
        <w:t>he debate is going on within the political parties and in the parliament to further enhance the participation of women since the Supreme Court on March 2021 issued a directive order to ensure that political parties registering with the Election Commission are comprised of at least 33 per cent women and to ensure minimum of one third women</w:t>
      </w:r>
      <w:r w:rsidR="001E38FE" w:rsidRPr="00D7557D">
        <w:t>’</w:t>
      </w:r>
      <w:r w:rsidRPr="00D7557D">
        <w:t xml:space="preserve">s participation in the central committee and all committees at various levels of the political parties. This provision has been incorporated in the Political Parties Act, 2073 (2017). The political parties are internally organizing programmes to enhance the capacity of women leaders through their sister organisations. However, there is lack of consolidated data, and as a constitutional watchdog body NWC needs capacity enhancement to stringently monitor the inclusion of women in state entities and political parties. </w:t>
      </w:r>
    </w:p>
    <w:p w14:paraId="55657FEF" w14:textId="77777777" w:rsidR="0017405F" w:rsidRPr="00D7557D" w:rsidRDefault="0017405F" w:rsidP="0017405F">
      <w:pPr>
        <w:pStyle w:val="SingleTxt"/>
        <w:spacing w:after="0" w:line="120" w:lineRule="exact"/>
        <w:rPr>
          <w:sz w:val="10"/>
        </w:rPr>
      </w:pPr>
      <w:bookmarkStart w:id="19" w:name="_Hlk185313753"/>
    </w:p>
    <w:p w14:paraId="732D3149" w14:textId="77777777" w:rsidR="0017405F" w:rsidRPr="00D7557D" w:rsidRDefault="0017405F" w:rsidP="0017405F">
      <w:pPr>
        <w:pStyle w:val="SingleTxt"/>
        <w:spacing w:after="0" w:line="120" w:lineRule="exact"/>
        <w:rPr>
          <w:sz w:val="10"/>
        </w:rPr>
      </w:pPr>
    </w:p>
    <w:p w14:paraId="5DDC2F36" w14:textId="31E9D8C1" w:rsidR="001547AD" w:rsidRPr="00D7557D" w:rsidRDefault="001547AD" w:rsidP="0017405F">
      <w:pPr>
        <w:pStyle w:val="H1"/>
        <w:ind w:left="2534" w:right="1260"/>
      </w:pPr>
      <w:r w:rsidRPr="00D7557D">
        <w:t>Reply to paragraph 12 (c) of the list of issues and questions</w:t>
      </w:r>
      <w:bookmarkEnd w:id="19"/>
    </w:p>
    <w:p w14:paraId="5B78FF5F" w14:textId="77777777" w:rsidR="0017405F" w:rsidRPr="00D7557D" w:rsidRDefault="0017405F" w:rsidP="0017405F">
      <w:pPr>
        <w:pStyle w:val="SingleTxt"/>
        <w:spacing w:after="0" w:line="120" w:lineRule="exact"/>
        <w:rPr>
          <w:sz w:val="10"/>
        </w:rPr>
      </w:pPr>
    </w:p>
    <w:p w14:paraId="6269CCFE" w14:textId="77777777" w:rsidR="0017405F" w:rsidRPr="00D7557D" w:rsidRDefault="0017405F" w:rsidP="0017405F">
      <w:pPr>
        <w:pStyle w:val="SingleTxt"/>
        <w:spacing w:after="0" w:line="120" w:lineRule="exact"/>
        <w:rPr>
          <w:sz w:val="10"/>
        </w:rPr>
      </w:pPr>
    </w:p>
    <w:p w14:paraId="02DB4009" w14:textId="49F4C112" w:rsidR="005525D9" w:rsidRPr="00E1462F" w:rsidRDefault="001547AD" w:rsidP="004D67DC">
      <w:pPr>
        <w:pStyle w:val="SingleTxt"/>
      </w:pPr>
      <w:r w:rsidRPr="00D7557D">
        <w:t>88.</w:t>
      </w:r>
      <w:r w:rsidRPr="00D7557D">
        <w:tab/>
        <w:t xml:space="preserve">The MoFAGA has undertaken several initiatives to promote GESI across Nepal: (a) The MOFAGA in collaboration with CSOs and development partners has been conducting various capacity-building trainings and workshops for elected representatives and government officials. These initiatives are mainly focused on fostering the meaningful participation of women in decision making roles. (b) The </w:t>
      </w:r>
      <w:r w:rsidRPr="00D7557D">
        <w:lastRenderedPageBreak/>
        <w:t>MoFAGA has prepared a model policy named the Local Level Model Social Inclusion Policy, 2078 (2021) to support the local governments and assist in the implementation of inclusive policies in the local level. This policy aims to ensure that all local governments adopt and implement strategies that promote social inclusion, addressing the needs of marginalised and disadvantaged groups to create more equitable and inclusive communities.</w:t>
      </w:r>
      <w:r w:rsidRPr="00D7557D">
        <w:rPr>
          <w:vertAlign w:val="superscript"/>
        </w:rPr>
        <w:footnoteReference w:id="51"/>
      </w:r>
      <w:r w:rsidRPr="00D7557D">
        <w:t xml:space="preserve"> (c) Since 2019 MoFAGA has implemented PLGSP, a national flagship programme to enhance provincial and local governance systems, procedures and inter-governmental relationships, optimizing the benefits of cooperative federalism for Nepalese citizens. The ultimate goal of PLGSP is to achieve functional, sustainable, inclusive, and accountable governance. Through focused interventions such as GESI Audits, Gender Responsive Budgeting, and GESI strategy implementation, PLGSP has effectively mainstreamed and institutionalised GESI principles with in the provincial and local government planning and policy frameworks.</w:t>
      </w:r>
      <w:r w:rsidRPr="00D7557D">
        <w:rPr>
          <w:vertAlign w:val="superscript"/>
        </w:rPr>
        <w:footnoteReference w:id="52"/>
      </w:r>
      <w:r w:rsidR="005525D9" w:rsidRPr="00E1462F">
        <w:t xml:space="preserve"> </w:t>
      </w:r>
    </w:p>
    <w:p w14:paraId="5EFFAF14" w14:textId="7B09CEA0" w:rsidR="001547AD" w:rsidRPr="00E1462F" w:rsidRDefault="001547AD" w:rsidP="004D67DC">
      <w:pPr>
        <w:pStyle w:val="SingleTxt"/>
      </w:pPr>
      <w:r w:rsidRPr="00D7557D">
        <w:t>89.</w:t>
      </w:r>
      <w:r w:rsidRPr="00D7557D">
        <w:tab/>
        <w:t>The NWC has also conducted in depth interaction programmes with implementing agencies, women activists, scholars, and parliament members of both the federal and provincial levels for identifying obstacles and way forward for women</w:t>
      </w:r>
      <w:r w:rsidR="001E38FE" w:rsidRPr="00D7557D">
        <w:t>’</w:t>
      </w:r>
      <w:r w:rsidRPr="00D7557D">
        <w:t>s access to policy level of political and administrative position. The interaction programmes were organised in participation of local level representatives, youths of social and political arena and media representatives.</w:t>
      </w:r>
      <w:r w:rsidR="005525D9" w:rsidRPr="00D7557D">
        <w:t xml:space="preserve"> T</w:t>
      </w:r>
      <w:r w:rsidRPr="00D7557D">
        <w:t>hus, the debate on meaningful participation of women in all sectors and especially in decision making posts is continuously going on in Federal and provincial parliaments, at local levels, CSO forums and mass media. As a consequence the participation of women in politics, public life and corporate sector is increasing day by day. However, numerous efforts have to be made to increase the meaningful participation of women at the decision level</w:t>
      </w:r>
      <w:r w:rsidRPr="00E1462F">
        <w:t xml:space="preserve">. </w:t>
      </w:r>
    </w:p>
    <w:p w14:paraId="29F5FFCE" w14:textId="77777777" w:rsidR="0017405F" w:rsidRPr="00D7557D" w:rsidRDefault="0017405F" w:rsidP="0017405F">
      <w:pPr>
        <w:pStyle w:val="SingleTxt"/>
        <w:spacing w:after="0" w:line="120" w:lineRule="exact"/>
        <w:rPr>
          <w:sz w:val="10"/>
        </w:rPr>
      </w:pPr>
      <w:bookmarkStart w:id="20" w:name="_Toc175724587"/>
    </w:p>
    <w:p w14:paraId="46791C43" w14:textId="77777777" w:rsidR="0017405F" w:rsidRPr="00D7557D" w:rsidRDefault="0017405F" w:rsidP="0017405F">
      <w:pPr>
        <w:pStyle w:val="SingleTxt"/>
        <w:spacing w:after="0" w:line="120" w:lineRule="exact"/>
        <w:rPr>
          <w:sz w:val="10"/>
        </w:rPr>
      </w:pPr>
    </w:p>
    <w:p w14:paraId="6E0F7988" w14:textId="5D635322" w:rsidR="005525D9" w:rsidRPr="00D7557D" w:rsidRDefault="001547AD" w:rsidP="0017405F">
      <w:pPr>
        <w:pStyle w:val="HCh"/>
        <w:ind w:left="2534" w:right="1260" w:hanging="1267"/>
      </w:pPr>
      <w:r w:rsidRPr="00D7557D">
        <w:t>Women, peace and security</w:t>
      </w:r>
      <w:bookmarkEnd w:id="20"/>
      <w:r w:rsidR="005525D9" w:rsidRPr="00D7557D">
        <w:t xml:space="preserve"> </w:t>
      </w:r>
    </w:p>
    <w:p w14:paraId="72D05546" w14:textId="77777777" w:rsidR="0017405F" w:rsidRPr="00D7557D" w:rsidRDefault="0017405F" w:rsidP="0017405F">
      <w:pPr>
        <w:pStyle w:val="SingleTxt"/>
        <w:spacing w:after="0" w:line="120" w:lineRule="exact"/>
        <w:rPr>
          <w:sz w:val="10"/>
        </w:rPr>
      </w:pPr>
    </w:p>
    <w:p w14:paraId="4A25917F" w14:textId="77777777" w:rsidR="0017405F" w:rsidRPr="00D7557D" w:rsidRDefault="0017405F" w:rsidP="0017405F">
      <w:pPr>
        <w:pStyle w:val="SingleTxt"/>
        <w:spacing w:after="0" w:line="120" w:lineRule="exact"/>
        <w:rPr>
          <w:sz w:val="10"/>
        </w:rPr>
      </w:pPr>
    </w:p>
    <w:p w14:paraId="3A3D8877" w14:textId="3D644130" w:rsidR="001547AD" w:rsidRPr="00D7557D" w:rsidRDefault="001547AD" w:rsidP="0017405F">
      <w:pPr>
        <w:pStyle w:val="H1"/>
        <w:ind w:left="2534" w:right="1260"/>
      </w:pPr>
      <w:r w:rsidRPr="00D7557D">
        <w:t>Reply to paragraph 13 (a) of the list of issues and questions</w:t>
      </w:r>
    </w:p>
    <w:p w14:paraId="772CDA97" w14:textId="77777777" w:rsidR="0017405F" w:rsidRPr="00D7557D" w:rsidRDefault="0017405F" w:rsidP="0017405F">
      <w:pPr>
        <w:pStyle w:val="SingleTxt"/>
        <w:spacing w:after="0" w:line="120" w:lineRule="exact"/>
        <w:rPr>
          <w:sz w:val="10"/>
        </w:rPr>
      </w:pPr>
    </w:p>
    <w:p w14:paraId="121BE5B9" w14:textId="77777777" w:rsidR="0017405F" w:rsidRPr="00D7557D" w:rsidRDefault="0017405F" w:rsidP="0017405F">
      <w:pPr>
        <w:pStyle w:val="SingleTxt"/>
        <w:spacing w:after="0" w:line="120" w:lineRule="exact"/>
        <w:rPr>
          <w:sz w:val="10"/>
        </w:rPr>
      </w:pPr>
    </w:p>
    <w:p w14:paraId="65A921A2" w14:textId="7FBC10B8" w:rsidR="001547AD" w:rsidRPr="00D7557D" w:rsidRDefault="001547AD" w:rsidP="004D67DC">
      <w:pPr>
        <w:pStyle w:val="SingleTxt"/>
      </w:pPr>
      <w:r w:rsidRPr="00D7557D">
        <w:t>90.</w:t>
      </w:r>
      <w:r w:rsidRPr="00D7557D">
        <w:tab/>
        <w:t>As the national political parties have reached a consensus on the amendment of Enforced Disappeared Inquiry, Truth and Reconciliation Commission (TRC) Act, 2071 (2014), the Amendment Bill has been passed by both houses of the federal parliaments (House of Representatives and National Assembly). The amendments ensure that the jurisdiction of transitional justice mechanisms expand to all violations of human rights including serious, international humanitarian law and any other national law. Rape and serious sexual violence are included as serious violation of human rights. Only non-serious violence of human rights qualify for reconciliation with the consent of the victims, thus precluding amnesty for the perpetrators of rape and serious sexual violence. The victims will be given three months</w:t>
      </w:r>
      <w:r w:rsidR="001E38FE" w:rsidRPr="00D7557D">
        <w:t>’</w:t>
      </w:r>
      <w:r w:rsidRPr="00D7557D">
        <w:t xml:space="preserve"> time to notify the offenses once again by the newly established Commission (s). The amended act also includes that the Commission(s) can recommend the Attorney General to prosecute the offenders, and that such prosecutions shall be considered as abiding by the statute of limitations in existing laws.</w:t>
      </w:r>
    </w:p>
    <w:p w14:paraId="23BC3569" w14:textId="77777777" w:rsidR="0017405F" w:rsidRPr="00D7557D" w:rsidRDefault="0017405F" w:rsidP="0017405F">
      <w:pPr>
        <w:pStyle w:val="SingleTxt"/>
        <w:spacing w:after="0" w:line="120" w:lineRule="exact"/>
        <w:rPr>
          <w:sz w:val="10"/>
        </w:rPr>
      </w:pPr>
    </w:p>
    <w:p w14:paraId="3F573632" w14:textId="77777777" w:rsidR="0017405F" w:rsidRPr="00D7557D" w:rsidRDefault="0017405F" w:rsidP="0017405F">
      <w:pPr>
        <w:pStyle w:val="SingleTxt"/>
        <w:spacing w:after="0" w:line="120" w:lineRule="exact"/>
        <w:rPr>
          <w:sz w:val="10"/>
        </w:rPr>
      </w:pPr>
    </w:p>
    <w:p w14:paraId="247C2CFA" w14:textId="0659D544" w:rsidR="001547AD" w:rsidRPr="00D7557D" w:rsidRDefault="001547AD" w:rsidP="0017405F">
      <w:pPr>
        <w:pStyle w:val="H1"/>
        <w:ind w:left="2534" w:right="1260"/>
      </w:pPr>
      <w:r w:rsidRPr="00D7557D">
        <w:t>Reply to paragraph 13 (b) of the list of issues and questions</w:t>
      </w:r>
    </w:p>
    <w:p w14:paraId="1E52FE60" w14:textId="77777777" w:rsidR="0017405F" w:rsidRPr="00D7557D" w:rsidRDefault="0017405F" w:rsidP="0017405F">
      <w:pPr>
        <w:pStyle w:val="SingleTxt"/>
        <w:spacing w:after="0" w:line="120" w:lineRule="exact"/>
        <w:rPr>
          <w:sz w:val="10"/>
        </w:rPr>
      </w:pPr>
    </w:p>
    <w:p w14:paraId="12B07A2B" w14:textId="77777777" w:rsidR="0017405F" w:rsidRPr="00D7557D" w:rsidRDefault="0017405F" w:rsidP="0017405F">
      <w:pPr>
        <w:pStyle w:val="SingleTxt"/>
        <w:spacing w:after="0" w:line="120" w:lineRule="exact"/>
        <w:rPr>
          <w:sz w:val="10"/>
        </w:rPr>
      </w:pPr>
    </w:p>
    <w:p w14:paraId="1B58887C" w14:textId="70F56F01" w:rsidR="005525D9" w:rsidRPr="00D7557D" w:rsidRDefault="001547AD" w:rsidP="004D67DC">
      <w:pPr>
        <w:pStyle w:val="SingleTxt"/>
      </w:pPr>
      <w:r w:rsidRPr="00D7557D">
        <w:t>91.</w:t>
      </w:r>
      <w:r w:rsidRPr="00D7557D">
        <w:tab/>
        <w:t xml:space="preserve">There is a provision of recommendation committee headed by a person designated by GoN from among the former Chief Justices as provided in the Act to </w:t>
      </w:r>
      <w:r w:rsidRPr="00D7557D">
        <w:lastRenderedPageBreak/>
        <w:t>make recommendation for appointment of the Chairperson and five members including at least one woman member. The act ensures the GoN constitute separate, independent, impartial, accountable and high level commission. The GoN has yet to appoint one chairperson and five members in each of (a) Commission of Investigation on Disappeared Persons and (b) the Truth and Reconciliation Commission.</w:t>
      </w:r>
      <w:r w:rsidRPr="00D7557D">
        <w:rPr>
          <w:cs/>
          <w:lang w:bidi="ne-NP"/>
        </w:rPr>
        <w:t xml:space="preserve"> </w:t>
      </w:r>
      <w:r w:rsidRPr="00D7557D">
        <w:t>As approved by the government there are 70 positions in the Commission on Investigation of Disappeared Persons, and 96 positions in the Truth and Reconciliation Commission in addition to the chairpersons and members.</w:t>
      </w:r>
      <w:r w:rsidR="005525D9" w:rsidRPr="00D7557D">
        <w:t xml:space="preserve"> </w:t>
      </w:r>
    </w:p>
    <w:p w14:paraId="7E1D7E93" w14:textId="77777777" w:rsidR="0017405F" w:rsidRPr="00D7557D" w:rsidRDefault="0017405F" w:rsidP="0017405F">
      <w:pPr>
        <w:pStyle w:val="SingleTxt"/>
        <w:spacing w:after="0" w:line="120" w:lineRule="exact"/>
        <w:rPr>
          <w:sz w:val="10"/>
        </w:rPr>
      </w:pPr>
    </w:p>
    <w:p w14:paraId="764C4E1B" w14:textId="77777777" w:rsidR="0017405F" w:rsidRPr="00D7557D" w:rsidRDefault="0017405F" w:rsidP="0017405F">
      <w:pPr>
        <w:pStyle w:val="SingleTxt"/>
        <w:spacing w:after="0" w:line="120" w:lineRule="exact"/>
        <w:rPr>
          <w:sz w:val="10"/>
        </w:rPr>
      </w:pPr>
    </w:p>
    <w:p w14:paraId="195EEB8B" w14:textId="4C8DC85C" w:rsidR="001547AD" w:rsidRPr="00D7557D" w:rsidRDefault="001547AD" w:rsidP="0017405F">
      <w:pPr>
        <w:pStyle w:val="H1"/>
        <w:ind w:left="2534" w:right="1260"/>
      </w:pPr>
      <w:r w:rsidRPr="00D7557D">
        <w:t>Reply to paragraph 13 (c) of the list of issues and questions</w:t>
      </w:r>
    </w:p>
    <w:p w14:paraId="4CFF53FF" w14:textId="77777777" w:rsidR="0017405F" w:rsidRPr="00D7557D" w:rsidRDefault="0017405F" w:rsidP="0017405F">
      <w:pPr>
        <w:pStyle w:val="SingleTxt"/>
        <w:spacing w:after="0" w:line="120" w:lineRule="exact"/>
        <w:rPr>
          <w:sz w:val="10"/>
        </w:rPr>
      </w:pPr>
    </w:p>
    <w:p w14:paraId="733E0FD1" w14:textId="77777777" w:rsidR="0017405F" w:rsidRPr="00D7557D" w:rsidRDefault="0017405F" w:rsidP="0017405F">
      <w:pPr>
        <w:pStyle w:val="SingleTxt"/>
        <w:spacing w:after="0" w:line="120" w:lineRule="exact"/>
        <w:rPr>
          <w:sz w:val="10"/>
        </w:rPr>
      </w:pPr>
    </w:p>
    <w:p w14:paraId="4CD03138" w14:textId="7A463A78" w:rsidR="005525D9" w:rsidRPr="00D7557D" w:rsidRDefault="001547AD" w:rsidP="004D67DC">
      <w:pPr>
        <w:pStyle w:val="SingleTxt"/>
      </w:pPr>
      <w:r w:rsidRPr="00D7557D">
        <w:t>92.</w:t>
      </w:r>
      <w:r w:rsidRPr="00D7557D">
        <w:tab/>
        <w:t>The problems of compensation for the injured and disabled persons during the armed conflict are yet to be fully resolved. However, orientation programmes are going on at the district levels regarding the compensation issue, and actions have been taken for providing the compensations as per the recommendations received from the National Human Rights Commission.</w:t>
      </w:r>
      <w:r w:rsidR="005525D9" w:rsidRPr="00D7557D">
        <w:t xml:space="preserve"> </w:t>
      </w:r>
    </w:p>
    <w:p w14:paraId="0A63E8EA" w14:textId="77777777" w:rsidR="0017405F" w:rsidRPr="00D7557D" w:rsidRDefault="0017405F" w:rsidP="0017405F">
      <w:pPr>
        <w:pStyle w:val="SingleTxt"/>
        <w:spacing w:after="0" w:line="120" w:lineRule="exact"/>
        <w:rPr>
          <w:sz w:val="10"/>
        </w:rPr>
      </w:pPr>
    </w:p>
    <w:p w14:paraId="14E06782" w14:textId="77777777" w:rsidR="0017405F" w:rsidRPr="00D7557D" w:rsidRDefault="0017405F" w:rsidP="0017405F">
      <w:pPr>
        <w:pStyle w:val="SingleTxt"/>
        <w:spacing w:after="0" w:line="120" w:lineRule="exact"/>
        <w:rPr>
          <w:sz w:val="10"/>
        </w:rPr>
      </w:pPr>
    </w:p>
    <w:p w14:paraId="4866627A" w14:textId="35EB09B6" w:rsidR="001547AD" w:rsidRPr="00D7557D" w:rsidRDefault="001547AD" w:rsidP="0017405F">
      <w:pPr>
        <w:pStyle w:val="H1"/>
        <w:ind w:left="2534" w:right="1260"/>
      </w:pPr>
      <w:r w:rsidRPr="00D7557D">
        <w:t>Reply to paragraph 13 (d) of the list of issues and questions</w:t>
      </w:r>
    </w:p>
    <w:p w14:paraId="10F3DCF9" w14:textId="77777777" w:rsidR="0017405F" w:rsidRPr="00D7557D" w:rsidRDefault="0017405F" w:rsidP="0017405F">
      <w:pPr>
        <w:pStyle w:val="SingleTxt"/>
        <w:spacing w:after="0" w:line="120" w:lineRule="exact"/>
        <w:rPr>
          <w:sz w:val="10"/>
        </w:rPr>
      </w:pPr>
    </w:p>
    <w:p w14:paraId="66A2EAA1" w14:textId="77777777" w:rsidR="0017405F" w:rsidRPr="00D7557D" w:rsidRDefault="0017405F" w:rsidP="0017405F">
      <w:pPr>
        <w:pStyle w:val="SingleTxt"/>
        <w:spacing w:after="0" w:line="120" w:lineRule="exact"/>
        <w:rPr>
          <w:sz w:val="10"/>
        </w:rPr>
      </w:pPr>
    </w:p>
    <w:p w14:paraId="1ADCBEC9" w14:textId="7670F639" w:rsidR="001547AD" w:rsidRPr="00D7557D" w:rsidRDefault="001547AD" w:rsidP="004D67DC">
      <w:pPr>
        <w:pStyle w:val="SingleTxt"/>
      </w:pPr>
      <w:r w:rsidRPr="00D7557D">
        <w:t>93.</w:t>
      </w:r>
      <w:r w:rsidRPr="00D7557D">
        <w:tab/>
        <w:t>There was active participation of women during the preparation of the second National Action Plan (NAP) on Security Council Resolutions 1325 and 1820. Series of discussions and interactions were held with participation from the conflict-affected women</w:t>
      </w:r>
      <w:r w:rsidR="001E38FE" w:rsidRPr="00D7557D">
        <w:t>’</w:t>
      </w:r>
      <w:r w:rsidRPr="00D7557D">
        <w:t xml:space="preserve">s networks and other stakeholders. The inclusion of women has also been ensured through various structural arrangements such as the National Steering Committee at the federal level, the Provincial Steering Committee at the province level, the District Steering Committee at the district level, and the NAP Implementation Local Committee and Sub-committees at the local levels. </w:t>
      </w:r>
    </w:p>
    <w:p w14:paraId="1A40B521" w14:textId="6CE1B40A" w:rsidR="005525D9" w:rsidRPr="00D7557D" w:rsidRDefault="001547AD" w:rsidP="004D67DC">
      <w:pPr>
        <w:pStyle w:val="SingleTxt"/>
      </w:pPr>
      <w:r w:rsidRPr="00D7557D">
        <w:t>94.</w:t>
      </w:r>
      <w:r w:rsidRPr="00D7557D">
        <w:tab/>
        <w:t>For effective implementation of the second National Action Plan, a national level workshop (interactive coordination), chaired by the Home Minister was convened with the participation of all stakeholders. The Disaster and Conflict Management Division of MoHA has been designated as the Secretariat of the National Steering Committee for implementation of the second NAP.</w:t>
      </w:r>
      <w:r w:rsidR="005525D9" w:rsidRPr="00D7557D">
        <w:t xml:space="preserve"> T</w:t>
      </w:r>
      <w:r w:rsidRPr="00D7557D">
        <w:t>he Chief of that Division has been designated as the coordinator and the Peace Promotion Section under the Division will work as the model section along with the coordination of designated focal persons from other relevant ministries. The Office of the Prime Minister and the Council of Ministers (OPMCM) and the Ministry of Federal Affairs and General Administration (MoFAGA) issued circular to all provinces and local levels to carry out prescribed activities during the current fiscal year which can be implemented within the timeline, and for those which cannot be implemented within this fiscal year shall be included while preparing the policy, programme and budget for the next fiscal year. Regular progress report is received from the agency responsible to implement the activities prescribed in the second NAP. For the effective implementation of NAP II, the stakeholders including government agencies, Conflict Affected Women</w:t>
      </w:r>
      <w:r w:rsidR="001E38FE" w:rsidRPr="00D7557D">
        <w:t>’</w:t>
      </w:r>
      <w:r w:rsidRPr="00D7557D">
        <w:t>s Network, non-government organizations, human rights activists are collaborating in organizing orientations and interactions programmes (for example in Sankhuwasabha and Jumla). Up to now District Steering Committee have been formed in all 77 districts and 98 local level implementation committees have been formed, and remaining local government units are in the process to form such committees. In all those district level committees and local level committees, meaningful participation of women and monitoring of such inclusion has been emphasized, especially through draft procedural guideline for local level implementation.</w:t>
      </w:r>
      <w:bookmarkStart w:id="21" w:name="_Toc175724588"/>
    </w:p>
    <w:p w14:paraId="2746083E" w14:textId="36EEBF1D" w:rsidR="001547AD" w:rsidRPr="00D7557D" w:rsidRDefault="001547AD" w:rsidP="0017405F">
      <w:pPr>
        <w:pStyle w:val="HCh"/>
        <w:ind w:left="2534" w:right="1260" w:hanging="1267"/>
      </w:pPr>
      <w:r w:rsidRPr="00D7557D">
        <w:lastRenderedPageBreak/>
        <w:t>Nationality</w:t>
      </w:r>
      <w:bookmarkEnd w:id="21"/>
      <w:r w:rsidRPr="00D7557D">
        <w:t xml:space="preserve"> </w:t>
      </w:r>
    </w:p>
    <w:p w14:paraId="71BD6B19" w14:textId="77777777" w:rsidR="0017405F" w:rsidRPr="00D7557D" w:rsidRDefault="0017405F" w:rsidP="0017405F">
      <w:pPr>
        <w:pStyle w:val="SingleTxt"/>
        <w:spacing w:after="0" w:line="120" w:lineRule="exact"/>
        <w:rPr>
          <w:sz w:val="10"/>
        </w:rPr>
      </w:pPr>
    </w:p>
    <w:p w14:paraId="62E99A2F" w14:textId="77777777" w:rsidR="0017405F" w:rsidRPr="00D7557D" w:rsidRDefault="0017405F" w:rsidP="0017405F">
      <w:pPr>
        <w:pStyle w:val="SingleTxt"/>
        <w:spacing w:after="0" w:line="120" w:lineRule="exact"/>
        <w:rPr>
          <w:sz w:val="10"/>
        </w:rPr>
      </w:pPr>
    </w:p>
    <w:p w14:paraId="44B6E77F" w14:textId="0AC2815E" w:rsidR="001547AD" w:rsidRPr="00D7557D" w:rsidRDefault="001547AD" w:rsidP="0017405F">
      <w:pPr>
        <w:pStyle w:val="H1"/>
        <w:ind w:left="2534" w:right="1260"/>
      </w:pPr>
      <w:r w:rsidRPr="00D7557D">
        <w:t>Reply to paragraph 14 (a) of the list of issues and questions</w:t>
      </w:r>
    </w:p>
    <w:p w14:paraId="22CE59DD" w14:textId="77777777" w:rsidR="0017405F" w:rsidRPr="00D7557D" w:rsidRDefault="0017405F" w:rsidP="0017405F">
      <w:pPr>
        <w:pStyle w:val="SingleTxt"/>
        <w:spacing w:after="0" w:line="120" w:lineRule="exact"/>
        <w:rPr>
          <w:sz w:val="10"/>
        </w:rPr>
      </w:pPr>
    </w:p>
    <w:p w14:paraId="5E59784D" w14:textId="77777777" w:rsidR="0017405F" w:rsidRPr="00D7557D" w:rsidRDefault="0017405F" w:rsidP="0017405F">
      <w:pPr>
        <w:pStyle w:val="SingleTxt"/>
        <w:spacing w:after="0" w:line="120" w:lineRule="exact"/>
        <w:rPr>
          <w:sz w:val="10"/>
        </w:rPr>
      </w:pPr>
    </w:p>
    <w:p w14:paraId="37DBDD16" w14:textId="6C3D843D" w:rsidR="001547AD" w:rsidRPr="00D7557D" w:rsidRDefault="001547AD" w:rsidP="004D67DC">
      <w:pPr>
        <w:pStyle w:val="SingleTxt"/>
      </w:pPr>
      <w:r w:rsidRPr="00D7557D">
        <w:t>95.</w:t>
      </w:r>
      <w:r w:rsidRPr="00D7557D">
        <w:tab/>
        <w:t xml:space="preserve">The Nepal Citizenship (First Amendment) Act, 2079 (2023), opens the door for thousands of children of the parents who got citizenship by birth to acquire citizenship by descent. Now the Act allows everyone born from Nepali parents who have acquired Nepali citizenship by birth before 20 September 2015 to acquire citizenship by descent. Similarly, the amended Act also paved way for a child born in Nepal to a Nepali woman and whose father is unidentified to get citizenship by descent. </w:t>
      </w:r>
    </w:p>
    <w:p w14:paraId="08BD68B1" w14:textId="77777777" w:rsidR="001547AD" w:rsidRPr="00D7557D" w:rsidRDefault="001547AD" w:rsidP="004D67DC">
      <w:pPr>
        <w:pStyle w:val="SingleTxt"/>
      </w:pPr>
      <w:r w:rsidRPr="00D7557D">
        <w:t>96.</w:t>
      </w:r>
      <w:r w:rsidRPr="00D7557D">
        <w:tab/>
        <w:t xml:space="preserve">The Act has retained the existing provision on marital naturalised citizenship for women married to Nepali men once she starts the process to renounce her citizenship of the country of origin. However, the provision does not apply to foreign men married to Nepali women. </w:t>
      </w:r>
    </w:p>
    <w:p w14:paraId="3BEA483A" w14:textId="77777777" w:rsidR="0017405F" w:rsidRPr="00D7557D" w:rsidRDefault="0017405F" w:rsidP="0017405F">
      <w:pPr>
        <w:pStyle w:val="SingleTxt"/>
        <w:spacing w:after="0" w:line="120" w:lineRule="exact"/>
        <w:rPr>
          <w:sz w:val="10"/>
        </w:rPr>
      </w:pPr>
    </w:p>
    <w:p w14:paraId="5CA25CF2" w14:textId="77777777" w:rsidR="0017405F" w:rsidRPr="00D7557D" w:rsidRDefault="0017405F" w:rsidP="0017405F">
      <w:pPr>
        <w:pStyle w:val="SingleTxt"/>
        <w:spacing w:after="0" w:line="120" w:lineRule="exact"/>
        <w:rPr>
          <w:sz w:val="10"/>
        </w:rPr>
      </w:pPr>
    </w:p>
    <w:p w14:paraId="6565FDA7" w14:textId="25E1A5CC" w:rsidR="001547AD" w:rsidRPr="00D7557D" w:rsidRDefault="001547AD" w:rsidP="0017405F">
      <w:pPr>
        <w:pStyle w:val="H1"/>
        <w:ind w:left="2534" w:right="1260"/>
      </w:pPr>
      <w:r w:rsidRPr="00D7557D">
        <w:t>Reply to paragraph 14 (b) of the list of issues and questions</w:t>
      </w:r>
    </w:p>
    <w:p w14:paraId="174F86F2" w14:textId="77777777" w:rsidR="0017405F" w:rsidRPr="00D7557D" w:rsidRDefault="0017405F" w:rsidP="0017405F">
      <w:pPr>
        <w:pStyle w:val="SingleTxt"/>
        <w:spacing w:after="0" w:line="120" w:lineRule="exact"/>
        <w:rPr>
          <w:sz w:val="10"/>
        </w:rPr>
      </w:pPr>
    </w:p>
    <w:p w14:paraId="3CB46D19" w14:textId="77777777" w:rsidR="0017405F" w:rsidRPr="00D7557D" w:rsidRDefault="0017405F" w:rsidP="0017405F">
      <w:pPr>
        <w:pStyle w:val="SingleTxt"/>
        <w:spacing w:after="0" w:line="120" w:lineRule="exact"/>
        <w:rPr>
          <w:sz w:val="10"/>
        </w:rPr>
      </w:pPr>
    </w:p>
    <w:p w14:paraId="5F1692BE" w14:textId="60F89D39" w:rsidR="005525D9" w:rsidRPr="00D7557D" w:rsidRDefault="001547AD" w:rsidP="004D67DC">
      <w:pPr>
        <w:pStyle w:val="SingleTxt"/>
      </w:pPr>
      <w:r w:rsidRPr="00D7557D">
        <w:t>97.</w:t>
      </w:r>
      <w:r w:rsidRPr="00D7557D">
        <w:tab/>
        <w:t>According to the data made available by MoHA a total of 648,520 entries are found to be made in the Citizenship Information Management System (CIMS) during the period from 14 April 2018 to 12 April 2024 with regard to the distribution of Citizenship granted to the Nepali citizens as per the prevailing law. However, the data disaggregated by sex, including the data of denied cases is not available.</w:t>
      </w:r>
      <w:r w:rsidR="005525D9" w:rsidRPr="00D7557D">
        <w:t xml:space="preserve"> </w:t>
      </w:r>
    </w:p>
    <w:p w14:paraId="162C7074" w14:textId="77777777" w:rsidR="0017405F" w:rsidRPr="00D7557D" w:rsidRDefault="0017405F" w:rsidP="0017405F">
      <w:pPr>
        <w:pStyle w:val="SingleTxt"/>
        <w:spacing w:after="0" w:line="120" w:lineRule="exact"/>
        <w:rPr>
          <w:sz w:val="10"/>
        </w:rPr>
      </w:pPr>
    </w:p>
    <w:p w14:paraId="3772E5A7" w14:textId="77777777" w:rsidR="0017405F" w:rsidRPr="00D7557D" w:rsidRDefault="0017405F" w:rsidP="0017405F">
      <w:pPr>
        <w:pStyle w:val="SingleTxt"/>
        <w:spacing w:after="0" w:line="120" w:lineRule="exact"/>
        <w:rPr>
          <w:sz w:val="10"/>
        </w:rPr>
      </w:pPr>
    </w:p>
    <w:p w14:paraId="47941D22" w14:textId="41E2DE31" w:rsidR="001547AD" w:rsidRPr="00D7557D" w:rsidRDefault="001547AD" w:rsidP="0017405F">
      <w:pPr>
        <w:pStyle w:val="H1"/>
        <w:ind w:left="2534" w:right="1260"/>
      </w:pPr>
      <w:r w:rsidRPr="00D7557D">
        <w:t>Reply to paragraph 14 (c) of the list of issues and questions</w:t>
      </w:r>
    </w:p>
    <w:p w14:paraId="731A7361" w14:textId="77777777" w:rsidR="0017405F" w:rsidRPr="00D7557D" w:rsidRDefault="0017405F" w:rsidP="0017405F">
      <w:pPr>
        <w:pStyle w:val="SingleTxt"/>
        <w:spacing w:after="0" w:line="120" w:lineRule="exact"/>
        <w:rPr>
          <w:sz w:val="10"/>
        </w:rPr>
      </w:pPr>
    </w:p>
    <w:p w14:paraId="39D5C233" w14:textId="77777777" w:rsidR="0017405F" w:rsidRPr="00D7557D" w:rsidRDefault="0017405F" w:rsidP="0017405F">
      <w:pPr>
        <w:pStyle w:val="SingleTxt"/>
        <w:spacing w:after="0" w:line="120" w:lineRule="exact"/>
        <w:rPr>
          <w:sz w:val="10"/>
        </w:rPr>
      </w:pPr>
    </w:p>
    <w:p w14:paraId="1DCDA367" w14:textId="58C933D1" w:rsidR="005525D9" w:rsidRPr="00D7557D" w:rsidRDefault="001547AD" w:rsidP="004D67DC">
      <w:pPr>
        <w:pStyle w:val="SingleTxt"/>
      </w:pPr>
      <w:r w:rsidRPr="00D7557D">
        <w:t>98.</w:t>
      </w:r>
      <w:r w:rsidRPr="00D7557D">
        <w:tab/>
        <w:t>Following measures have been taken to ensure that all Nepali citizens including single mothers and their children all over the country have access to birth registration and identification documentation:</w:t>
      </w:r>
      <w:r w:rsidR="005525D9" w:rsidRPr="00D7557D">
        <w:t xml:space="preserve"> </w:t>
      </w:r>
    </w:p>
    <w:p w14:paraId="4B248DDE" w14:textId="75027278" w:rsidR="001547AD" w:rsidRPr="00D7557D" w:rsidRDefault="001547AD" w:rsidP="004D67DC">
      <w:pPr>
        <w:pStyle w:val="SingleTxt"/>
      </w:pPr>
      <w:r w:rsidRPr="00D7557D">
        <w:tab/>
        <w:t>(a)</w:t>
      </w:r>
      <w:r w:rsidRPr="00D7557D">
        <w:tab/>
        <w:t>Sub-rule 9 of Rule 16 of the National Identity Card and Civil Registration Regulation, 2020 has provided if the parents are divorced and the permanent address of the mother is different, a notice can be given to the Office of the Local Registrar with the permanent address of the mother to register the personal events of children living with the mother. The Schedule 10 of the same Regulation includes that if the father of the child disappeared or the address is not known a police report regarding it should be attached to the birth notification form;</w:t>
      </w:r>
    </w:p>
    <w:p w14:paraId="644B0C04" w14:textId="77777777" w:rsidR="005525D9" w:rsidRPr="00D7557D" w:rsidRDefault="001547AD" w:rsidP="004D67DC">
      <w:pPr>
        <w:pStyle w:val="SingleTxt"/>
      </w:pPr>
      <w:r w:rsidRPr="00D7557D">
        <w:tab/>
        <w:t>(b)</w:t>
      </w:r>
      <w:r w:rsidRPr="00D7557D">
        <w:tab/>
        <w:t>The Department of National ID and Civil Registration (DONIDCR) has issued a notice to</w:t>
      </w:r>
      <w:r w:rsidR="005525D9" w:rsidRPr="00D7557D">
        <w:t xml:space="preserve"> t</w:t>
      </w:r>
      <w:r w:rsidRPr="00D7557D">
        <w:t>he Local Registration Authorities to facilitate the registration of children born to single mothers in order to:</w:t>
      </w:r>
      <w:r w:rsidR="005525D9" w:rsidRPr="00D7557D">
        <w:t xml:space="preserve"> </w:t>
      </w:r>
    </w:p>
    <w:p w14:paraId="03289C30" w14:textId="026E8A40" w:rsidR="001547AD" w:rsidRPr="00D7557D" w:rsidRDefault="00050446" w:rsidP="0017405F">
      <w:pPr>
        <w:pStyle w:val="SingleTxt"/>
        <w:tabs>
          <w:tab w:val="right" w:pos="1685"/>
        </w:tabs>
        <w:ind w:left="1742" w:hanging="475"/>
      </w:pPr>
      <w:r w:rsidRPr="00D7557D">
        <w:tab/>
        <w:t>•</w:t>
      </w:r>
      <w:r w:rsidR="001547AD" w:rsidRPr="00D7557D">
        <w:tab/>
        <w:t>Register the birth of child born to a single woman with her surname and permanent address even if the paternity is not established;</w:t>
      </w:r>
    </w:p>
    <w:p w14:paraId="47FC94F6" w14:textId="60637F31" w:rsidR="001547AD" w:rsidRPr="00D7557D" w:rsidRDefault="00050446" w:rsidP="0017405F">
      <w:pPr>
        <w:pStyle w:val="SingleTxt"/>
        <w:tabs>
          <w:tab w:val="right" w:pos="1685"/>
        </w:tabs>
        <w:ind w:left="1742" w:hanging="475"/>
      </w:pPr>
      <w:r w:rsidRPr="00D7557D">
        <w:tab/>
        <w:t>•</w:t>
      </w:r>
      <w:r w:rsidR="001547AD" w:rsidRPr="00D7557D">
        <w:tab/>
        <w:t>Register the birth of child born to single mother when she was unmarried and now after marriage living together with her husband in his address by keeping the surname of the mother as she informed at the time of child</w:t>
      </w:r>
      <w:r w:rsidR="001E38FE" w:rsidRPr="00D7557D">
        <w:t>’</w:t>
      </w:r>
      <w:r w:rsidR="001547AD" w:rsidRPr="00D7557D">
        <w:t>s birth and the present address of the mother;</w:t>
      </w:r>
    </w:p>
    <w:p w14:paraId="3FEB6BB3" w14:textId="437D1B62" w:rsidR="001547AD" w:rsidRPr="00D7557D" w:rsidRDefault="00050446" w:rsidP="0017405F">
      <w:pPr>
        <w:pStyle w:val="SingleTxt"/>
        <w:tabs>
          <w:tab w:val="right" w:pos="1685"/>
        </w:tabs>
        <w:ind w:left="1742" w:hanging="475"/>
      </w:pPr>
      <w:r w:rsidRPr="00D7557D">
        <w:tab/>
        <w:t>•</w:t>
      </w:r>
      <w:r w:rsidR="001547AD" w:rsidRPr="00D7557D">
        <w:tab/>
        <w:t>Issue a new birth registration to the child by stating the surname of father or mother or both by cancelling the birth registration issued earlier if the paternity has been established; and</w:t>
      </w:r>
    </w:p>
    <w:p w14:paraId="5B1D365C" w14:textId="08A3A3FA" w:rsidR="005525D9" w:rsidRPr="00D7557D" w:rsidRDefault="00050446" w:rsidP="0017405F">
      <w:pPr>
        <w:pStyle w:val="SingleTxt"/>
        <w:tabs>
          <w:tab w:val="right" w:pos="1685"/>
        </w:tabs>
        <w:ind w:left="1742" w:hanging="475"/>
      </w:pPr>
      <w:r w:rsidRPr="00D7557D">
        <w:tab/>
        <w:t>•</w:t>
      </w:r>
      <w:r w:rsidR="001547AD" w:rsidRPr="00D7557D">
        <w:tab/>
        <w:t>Register the birth of the child with the address as provided by the legal guardian/curator if a child is found in Nepal whose mother and father is not known and proved to have no family.</w:t>
      </w:r>
      <w:r w:rsidR="005525D9" w:rsidRPr="00D7557D">
        <w:t xml:space="preserve"> </w:t>
      </w:r>
    </w:p>
    <w:p w14:paraId="2996EFE3" w14:textId="77777777" w:rsidR="005525D9" w:rsidRPr="00D7557D" w:rsidRDefault="001547AD" w:rsidP="004D67DC">
      <w:pPr>
        <w:pStyle w:val="SingleTxt"/>
      </w:pPr>
      <w:r w:rsidRPr="00D7557D">
        <w:lastRenderedPageBreak/>
        <w:tab/>
        <w:t>(c)</w:t>
      </w:r>
      <w:r w:rsidRPr="00D7557D">
        <w:tab/>
        <w:t>The DONIDCR in coordination with the provincial level training institutes and local government units is providing capacity building training to the Local Registration Offices for making the birth registration process simple, accessible and effective.</w:t>
      </w:r>
      <w:r w:rsidR="005525D9" w:rsidRPr="00D7557D">
        <w:t xml:space="preserve"> </w:t>
      </w:r>
    </w:p>
    <w:p w14:paraId="747DD23D" w14:textId="77777777" w:rsidR="0017405F" w:rsidRPr="00D7557D" w:rsidRDefault="0017405F" w:rsidP="0017405F">
      <w:pPr>
        <w:pStyle w:val="SingleTxt"/>
        <w:spacing w:after="0" w:line="120" w:lineRule="exact"/>
        <w:rPr>
          <w:sz w:val="10"/>
        </w:rPr>
      </w:pPr>
    </w:p>
    <w:p w14:paraId="42A56AE0" w14:textId="77777777" w:rsidR="0017405F" w:rsidRPr="00D7557D" w:rsidRDefault="0017405F" w:rsidP="0017405F">
      <w:pPr>
        <w:pStyle w:val="SingleTxt"/>
        <w:spacing w:after="0" w:line="120" w:lineRule="exact"/>
        <w:rPr>
          <w:sz w:val="10"/>
        </w:rPr>
      </w:pPr>
    </w:p>
    <w:p w14:paraId="2A732E19" w14:textId="19F76333" w:rsidR="001547AD" w:rsidRPr="00D7557D" w:rsidRDefault="001547AD" w:rsidP="0017405F">
      <w:pPr>
        <w:pStyle w:val="H1"/>
        <w:ind w:left="2534" w:right="1260"/>
      </w:pPr>
      <w:r w:rsidRPr="00D7557D">
        <w:t>Reply to paragraph 14 (d) of the list of issues and questions</w:t>
      </w:r>
    </w:p>
    <w:p w14:paraId="1EEED495" w14:textId="77777777" w:rsidR="0017405F" w:rsidRPr="00D7557D" w:rsidRDefault="0017405F" w:rsidP="0017405F">
      <w:pPr>
        <w:pStyle w:val="SingleTxt"/>
        <w:spacing w:after="0" w:line="120" w:lineRule="exact"/>
        <w:rPr>
          <w:sz w:val="10"/>
        </w:rPr>
      </w:pPr>
    </w:p>
    <w:p w14:paraId="74403056" w14:textId="77777777" w:rsidR="0017405F" w:rsidRPr="00D7557D" w:rsidRDefault="0017405F" w:rsidP="0017405F">
      <w:pPr>
        <w:pStyle w:val="SingleTxt"/>
        <w:spacing w:after="0" w:line="120" w:lineRule="exact"/>
        <w:rPr>
          <w:sz w:val="10"/>
        </w:rPr>
      </w:pPr>
    </w:p>
    <w:p w14:paraId="1FBC40D6" w14:textId="4B5E1B0A" w:rsidR="001547AD" w:rsidRPr="00D7557D" w:rsidRDefault="001547AD" w:rsidP="004D67DC">
      <w:pPr>
        <w:pStyle w:val="SingleTxt"/>
      </w:pPr>
      <w:r w:rsidRPr="00D7557D">
        <w:t>99.</w:t>
      </w:r>
      <w:r w:rsidRPr="00D7557D">
        <w:tab/>
        <w:t>The GoN, MoHA is in the process of studying the requisite legal and institutional foundation before ratifying the Convention relating to the Status of Stateless Persons and the Convention on the Reduction of Statelessness.</w:t>
      </w:r>
    </w:p>
    <w:p w14:paraId="443E1779" w14:textId="77777777" w:rsidR="0017405F" w:rsidRPr="00D7557D" w:rsidRDefault="0017405F" w:rsidP="0017405F">
      <w:pPr>
        <w:pStyle w:val="SingleTxt"/>
        <w:spacing w:after="0" w:line="120" w:lineRule="exact"/>
        <w:rPr>
          <w:sz w:val="10"/>
        </w:rPr>
      </w:pPr>
      <w:bookmarkStart w:id="22" w:name="_Toc175724589"/>
    </w:p>
    <w:p w14:paraId="22DCC81F" w14:textId="77777777" w:rsidR="0017405F" w:rsidRPr="00D7557D" w:rsidRDefault="0017405F" w:rsidP="0017405F">
      <w:pPr>
        <w:pStyle w:val="SingleTxt"/>
        <w:spacing w:after="0" w:line="120" w:lineRule="exact"/>
        <w:rPr>
          <w:sz w:val="10"/>
        </w:rPr>
      </w:pPr>
    </w:p>
    <w:p w14:paraId="14101DB9" w14:textId="1D175321" w:rsidR="001547AD" w:rsidRPr="00D7557D" w:rsidRDefault="001547AD" w:rsidP="0017405F">
      <w:pPr>
        <w:pStyle w:val="HCh"/>
        <w:ind w:left="2534" w:right="1260" w:hanging="1267"/>
      </w:pPr>
      <w:r w:rsidRPr="00D7557D">
        <w:t>Education</w:t>
      </w:r>
      <w:bookmarkEnd w:id="22"/>
      <w:r w:rsidRPr="00D7557D">
        <w:t xml:space="preserve"> </w:t>
      </w:r>
    </w:p>
    <w:p w14:paraId="1EBBD04D" w14:textId="77777777" w:rsidR="0017405F" w:rsidRPr="00D7557D" w:rsidRDefault="0017405F" w:rsidP="0017405F">
      <w:pPr>
        <w:pStyle w:val="SingleTxt"/>
        <w:spacing w:after="0" w:line="120" w:lineRule="exact"/>
        <w:rPr>
          <w:sz w:val="10"/>
        </w:rPr>
      </w:pPr>
      <w:bookmarkStart w:id="23" w:name="_Hlk185313920"/>
    </w:p>
    <w:p w14:paraId="08566B8E" w14:textId="77777777" w:rsidR="0017405F" w:rsidRPr="00D7557D" w:rsidRDefault="0017405F" w:rsidP="0017405F">
      <w:pPr>
        <w:pStyle w:val="SingleTxt"/>
        <w:spacing w:after="0" w:line="120" w:lineRule="exact"/>
        <w:rPr>
          <w:sz w:val="10"/>
        </w:rPr>
      </w:pPr>
    </w:p>
    <w:p w14:paraId="4950FCBA" w14:textId="2632DD09" w:rsidR="001547AD" w:rsidRPr="00D7557D" w:rsidRDefault="001547AD" w:rsidP="0017405F">
      <w:pPr>
        <w:pStyle w:val="H1"/>
        <w:ind w:left="2534" w:right="1260"/>
      </w:pPr>
      <w:r w:rsidRPr="00D7557D">
        <w:t>Reply to paragraph 15 (a) of the list of issues and questions</w:t>
      </w:r>
    </w:p>
    <w:bookmarkEnd w:id="23"/>
    <w:p w14:paraId="532BDED5" w14:textId="77777777" w:rsidR="0017405F" w:rsidRPr="00D7557D" w:rsidRDefault="0017405F" w:rsidP="0017405F">
      <w:pPr>
        <w:pStyle w:val="SingleTxt"/>
        <w:spacing w:after="0" w:line="120" w:lineRule="exact"/>
        <w:rPr>
          <w:sz w:val="10"/>
        </w:rPr>
      </w:pPr>
    </w:p>
    <w:p w14:paraId="71053F7D" w14:textId="77777777" w:rsidR="0017405F" w:rsidRPr="00D7557D" w:rsidRDefault="0017405F" w:rsidP="0017405F">
      <w:pPr>
        <w:pStyle w:val="SingleTxt"/>
        <w:spacing w:after="0" w:line="120" w:lineRule="exact"/>
        <w:rPr>
          <w:sz w:val="10"/>
        </w:rPr>
      </w:pPr>
    </w:p>
    <w:p w14:paraId="42FC4017" w14:textId="55106526" w:rsidR="001547AD" w:rsidRPr="00D7557D" w:rsidRDefault="001547AD" w:rsidP="004D67DC">
      <w:pPr>
        <w:pStyle w:val="SingleTxt"/>
      </w:pPr>
      <w:r w:rsidRPr="00D7557D">
        <w:t>100.</w:t>
      </w:r>
      <w:r w:rsidRPr="00D7557D">
        <w:tab/>
        <w:t>The rate of girls</w:t>
      </w:r>
      <w:r w:rsidR="001E38FE" w:rsidRPr="00D7557D">
        <w:t>’</w:t>
      </w:r>
      <w:r w:rsidRPr="00D7557D">
        <w:t xml:space="preserve"> enrolment in higher education is 55.11 per cent, and the gender parity in education (GPE) in gross enrolment ratio (GER) is 1.156. The proportion of girls in technical and vocational education and training (TEVT) is 51.64 per cent in the Pre-Diploma level and 35.32 per cent in the Diploma level. Currently there is a total of 90,724 students from 22 extremely disadvantaged Janajatis (ethnic groups) in basic level (Grade 1-8) education, out of which 43,624 (48.08 per cent) are girls.</w:t>
      </w:r>
      <w:r w:rsidRPr="00D7557D">
        <w:rPr>
          <w:vertAlign w:val="superscript"/>
        </w:rPr>
        <w:footnoteReference w:id="53"/>
      </w:r>
      <w:r w:rsidRPr="00D7557D">
        <w:t xml:space="preserve"> </w:t>
      </w:r>
    </w:p>
    <w:p w14:paraId="4745B345" w14:textId="77777777" w:rsidR="0017405F" w:rsidRPr="00D7557D" w:rsidRDefault="0017405F" w:rsidP="0017405F">
      <w:pPr>
        <w:pStyle w:val="SingleTxt"/>
        <w:spacing w:after="0" w:line="120" w:lineRule="exact"/>
        <w:rPr>
          <w:sz w:val="10"/>
        </w:rPr>
      </w:pPr>
      <w:bookmarkStart w:id="24" w:name="_Hlk185314038"/>
    </w:p>
    <w:p w14:paraId="5C040C4C" w14:textId="77777777" w:rsidR="0017405F" w:rsidRPr="00D7557D" w:rsidRDefault="0017405F" w:rsidP="0017405F">
      <w:pPr>
        <w:pStyle w:val="SingleTxt"/>
        <w:spacing w:after="0" w:line="120" w:lineRule="exact"/>
        <w:rPr>
          <w:sz w:val="10"/>
        </w:rPr>
      </w:pPr>
    </w:p>
    <w:p w14:paraId="623387FF" w14:textId="57FB3A9A" w:rsidR="001547AD" w:rsidRPr="00D7557D" w:rsidRDefault="001547AD" w:rsidP="0017405F">
      <w:pPr>
        <w:pStyle w:val="H1"/>
        <w:ind w:left="2534" w:right="1260"/>
      </w:pPr>
      <w:r w:rsidRPr="00D7557D">
        <w:t>Reply to paragraph 15 (b) of the list of issues and questions</w:t>
      </w:r>
    </w:p>
    <w:bookmarkEnd w:id="24"/>
    <w:p w14:paraId="6EDB24A3" w14:textId="77777777" w:rsidR="0017405F" w:rsidRPr="00D7557D" w:rsidRDefault="0017405F" w:rsidP="0017405F">
      <w:pPr>
        <w:pStyle w:val="SingleTxt"/>
        <w:spacing w:after="0" w:line="120" w:lineRule="exact"/>
        <w:rPr>
          <w:sz w:val="10"/>
        </w:rPr>
      </w:pPr>
    </w:p>
    <w:p w14:paraId="31F1C0CD" w14:textId="77777777" w:rsidR="0017405F" w:rsidRPr="00D7557D" w:rsidRDefault="0017405F" w:rsidP="0017405F">
      <w:pPr>
        <w:pStyle w:val="SingleTxt"/>
        <w:spacing w:after="0" w:line="120" w:lineRule="exact"/>
        <w:rPr>
          <w:sz w:val="10"/>
        </w:rPr>
      </w:pPr>
    </w:p>
    <w:p w14:paraId="6DF53313" w14:textId="018117C1" w:rsidR="001547AD" w:rsidRPr="00D7557D" w:rsidRDefault="001547AD" w:rsidP="004D67DC">
      <w:pPr>
        <w:pStyle w:val="SingleTxt"/>
      </w:pPr>
      <w:r w:rsidRPr="00D7557D">
        <w:t>101.</w:t>
      </w:r>
      <w:r w:rsidRPr="00D7557D">
        <w:tab/>
        <w:t xml:space="preserve">Various measures have been taken by the GoN, Ministry of Education, Science and Technology (MoEST) in order to increase the enrolment, and reduce the drop-out rate of female students from poor and vulnerable groups in general education institutions, and to introduce re-entry policies to enable their return to schools. For examples, scholarship programmes are in place targeting girls and children from marginalised communities, including </w:t>
      </w:r>
      <w:r w:rsidRPr="00D7557D">
        <w:rPr>
          <w:i/>
          <w:iCs/>
        </w:rPr>
        <w:t>Dalit</w:t>
      </w:r>
      <w:r w:rsidRPr="00D7557D">
        <w:t xml:space="preserve"> scholarship, scholarships for children with disability, children of martyrs family and/or conflict victims. Hostel facilities are also being provided to them. The MoEST has issued Pro-Poor Targeted Scholarship Implementation Standard, 2080 (2023) in order to provide scholarship to the poverty-ridden children who are in the utmost need to continue their education, especially from Grade 6 to 10. The GoN continues to provide mid-day meals to all students from early childhood education and development (ECED) to Grade 5 across the country that are enrolled in the community schools. The schools can choose either of the menu provided by Centre for Education and Human resource Development (CEHRD) and the local governments or use the menu designed by the schools themselves. The MoEST is in process to update the Consolidated Equity Strategy for the School Education Sector, 2071 (2014) with aims to strengthen equity in the education sector focusing on girls and women and children from educationally deprived groups so that they will participate equally and attain equitable results.</w:t>
      </w:r>
      <w:r w:rsidR="005525D9" w:rsidRPr="00D7557D">
        <w:t xml:space="preserve"> </w:t>
      </w:r>
      <w:r w:rsidRPr="00D7557D">
        <w:t xml:space="preserve">As provided by Grievance Redress Procedures, 2074 (2018) the Complaint Response Mechanisms have been introduced in public schools, which has significantly helped to address problems faced by the girl students such as bullying, teasing and sexual assault while heading for schools or returning home from schools. A total of 205 Adolescent-Friendly Information Corner (AFICs) have been established at the library or in a separate room at schools as per the Adolescent-Friendly Information Corner Operation Model Procedure, 2077 (2020) with the goal to promote the adolescent-friendly sexual and reproductive health education systematic and well-managed in schools. All the public </w:t>
      </w:r>
      <w:r w:rsidRPr="00D7557D">
        <w:lastRenderedPageBreak/>
        <w:t xml:space="preserve">schools provide free of cost sanitary pad to girls students during the menstruation time. The Government of Nepal has officially endorsed Girls and Inclusive Education Network (GIEN) Strategy 2080 (2023) and Girls and Inclusive Education Network (Formation and Operation) Standard 2080 (2023) to ensure inclusive education at three tiers of government, particularly for girls and children with disabilities. </w:t>
      </w:r>
    </w:p>
    <w:p w14:paraId="53F63E53" w14:textId="7C6B3B9D" w:rsidR="005525D9" w:rsidRPr="00D7557D" w:rsidRDefault="001547AD" w:rsidP="004D67DC">
      <w:pPr>
        <w:pStyle w:val="SingleTxt"/>
      </w:pPr>
      <w:r w:rsidRPr="00D7557D">
        <w:t>102.</w:t>
      </w:r>
      <w:r w:rsidRPr="00D7557D">
        <w:tab/>
        <w:t xml:space="preserve">There are other initiatives such as </w:t>
      </w:r>
      <w:r w:rsidRPr="00D7557D">
        <w:rPr>
          <w:i/>
          <w:iCs/>
        </w:rPr>
        <w:t>Beti Padhao, Beti Bachao</w:t>
      </w:r>
      <w:r w:rsidRPr="00D7557D">
        <w:t xml:space="preserve"> (Educate the Girl, Save the Girl and Beti Beema (Girls</w:t>
      </w:r>
      <w:r w:rsidR="001E38FE" w:rsidRPr="00D7557D">
        <w:t>’</w:t>
      </w:r>
      <w:r w:rsidRPr="00D7557D">
        <w:t xml:space="preserve"> insurance) program in Madesh Province; development of SOP on school drinking water, sanitation hygiene; production of audio and video materials for grade 1- 10 for Nepali, English, Science and Math; textbooks in 30 different mother tongues; Equity Strategy Implementation Plan has been implemented. Equity Index has been used to provide intervention to the most disadvantages communities in 80 local governments; incentives, such as scholarships midday meal, sanitary pads and free textbooks, free braille books have been provided to students; development of National Curriculum Framework of non-formal education; development of textbooks for out-of-school children to fulfil the needs of alternative education; policy provision addressed by NCF; condensed curriculum for level 1, 2, 3 and learning materials are developed and disseminated; indigenous knowledge and technology have been incorporated in school</w:t>
      </w:r>
      <w:r w:rsidR="005525D9" w:rsidRPr="00D7557D">
        <w:t xml:space="preserve"> </w:t>
      </w:r>
    </w:p>
    <w:p w14:paraId="5EE16A02" w14:textId="77777777" w:rsidR="0017405F" w:rsidRPr="00D7557D" w:rsidRDefault="0017405F" w:rsidP="0017405F">
      <w:pPr>
        <w:pStyle w:val="SingleTxt"/>
        <w:spacing w:after="0" w:line="120" w:lineRule="exact"/>
        <w:rPr>
          <w:sz w:val="10"/>
        </w:rPr>
      </w:pPr>
    </w:p>
    <w:p w14:paraId="624FF9E8" w14:textId="77777777" w:rsidR="0017405F" w:rsidRPr="00D7557D" w:rsidRDefault="0017405F" w:rsidP="0017405F">
      <w:pPr>
        <w:pStyle w:val="SingleTxt"/>
        <w:spacing w:after="0" w:line="120" w:lineRule="exact"/>
        <w:rPr>
          <w:sz w:val="10"/>
        </w:rPr>
      </w:pPr>
    </w:p>
    <w:p w14:paraId="333A7D4C" w14:textId="08ACA559" w:rsidR="001547AD" w:rsidRPr="00D7557D" w:rsidRDefault="001547AD" w:rsidP="0017405F">
      <w:pPr>
        <w:pStyle w:val="H1"/>
        <w:ind w:left="2534" w:right="1260"/>
      </w:pPr>
      <w:r w:rsidRPr="00D7557D">
        <w:t>Reply to paragraph 15 (c) of the list of issues and questions</w:t>
      </w:r>
    </w:p>
    <w:p w14:paraId="4F2AA3B0" w14:textId="77777777" w:rsidR="0017405F" w:rsidRPr="00D7557D" w:rsidRDefault="0017405F" w:rsidP="0017405F">
      <w:pPr>
        <w:pStyle w:val="SingleTxt"/>
        <w:spacing w:after="0" w:line="120" w:lineRule="exact"/>
        <w:rPr>
          <w:sz w:val="10"/>
        </w:rPr>
      </w:pPr>
    </w:p>
    <w:p w14:paraId="091086B9" w14:textId="77777777" w:rsidR="0017405F" w:rsidRPr="00D7557D" w:rsidRDefault="0017405F" w:rsidP="0017405F">
      <w:pPr>
        <w:pStyle w:val="SingleTxt"/>
        <w:spacing w:after="0" w:line="120" w:lineRule="exact"/>
        <w:rPr>
          <w:sz w:val="10"/>
        </w:rPr>
      </w:pPr>
    </w:p>
    <w:p w14:paraId="65E5A4CC" w14:textId="31D665EA" w:rsidR="001547AD" w:rsidRPr="00D7557D" w:rsidRDefault="001547AD" w:rsidP="004D67DC">
      <w:pPr>
        <w:pStyle w:val="SingleTxt"/>
      </w:pPr>
      <w:r w:rsidRPr="00D7557D">
        <w:t>103.</w:t>
      </w:r>
      <w:r w:rsidRPr="00D7557D">
        <w:tab/>
        <w:t>Many public schools have developed Code of Conducts on controlling sexual abuse and harassment, child protection policy, and guideline for learning without fear (LWF). Awareness and sensitivity to gender issues is rising across the nation. The GoN acknowledges that There may be few cases of harassment, GBV and corporal punishment in schools but no data is available., for which reliable data collection systems are yet to be established.</w:t>
      </w:r>
    </w:p>
    <w:p w14:paraId="41447A16" w14:textId="77777777" w:rsidR="0017405F" w:rsidRPr="00D7557D" w:rsidRDefault="0017405F" w:rsidP="0017405F">
      <w:pPr>
        <w:pStyle w:val="SingleTxt"/>
        <w:spacing w:after="0" w:line="120" w:lineRule="exact"/>
        <w:rPr>
          <w:sz w:val="10"/>
        </w:rPr>
      </w:pPr>
    </w:p>
    <w:p w14:paraId="280A9BCE" w14:textId="77777777" w:rsidR="0017405F" w:rsidRPr="00D7557D" w:rsidRDefault="0017405F" w:rsidP="0017405F">
      <w:pPr>
        <w:pStyle w:val="SingleTxt"/>
        <w:spacing w:after="0" w:line="120" w:lineRule="exact"/>
        <w:rPr>
          <w:sz w:val="10"/>
        </w:rPr>
      </w:pPr>
    </w:p>
    <w:p w14:paraId="35F01E4C" w14:textId="7B0C75A8" w:rsidR="001547AD" w:rsidRPr="00D7557D" w:rsidRDefault="001547AD" w:rsidP="0017405F">
      <w:pPr>
        <w:pStyle w:val="H1"/>
        <w:ind w:left="2534" w:right="1260"/>
      </w:pPr>
      <w:r w:rsidRPr="00D7557D">
        <w:t>Reply to paragraph 15 (d) of the list of issues and questions</w:t>
      </w:r>
    </w:p>
    <w:p w14:paraId="2A16C7E5" w14:textId="77777777" w:rsidR="0017405F" w:rsidRPr="00D7557D" w:rsidRDefault="0017405F" w:rsidP="0017405F">
      <w:pPr>
        <w:pStyle w:val="SingleTxt"/>
        <w:spacing w:after="0" w:line="120" w:lineRule="exact"/>
        <w:rPr>
          <w:sz w:val="10"/>
        </w:rPr>
      </w:pPr>
    </w:p>
    <w:p w14:paraId="4C553CA5" w14:textId="77777777" w:rsidR="0017405F" w:rsidRPr="00D7557D" w:rsidRDefault="0017405F" w:rsidP="0017405F">
      <w:pPr>
        <w:pStyle w:val="SingleTxt"/>
        <w:spacing w:after="0" w:line="120" w:lineRule="exact"/>
        <w:rPr>
          <w:sz w:val="10"/>
        </w:rPr>
      </w:pPr>
    </w:p>
    <w:p w14:paraId="57C70A92" w14:textId="46FF5463" w:rsidR="001547AD" w:rsidRPr="00D7557D" w:rsidRDefault="001547AD" w:rsidP="004D67DC">
      <w:pPr>
        <w:pStyle w:val="SingleTxt"/>
      </w:pPr>
      <w:r w:rsidRPr="00D7557D">
        <w:t>104.</w:t>
      </w:r>
      <w:r w:rsidRPr="00D7557D">
        <w:tab/>
        <w:t>There might be some cases of school dropouts due to early marriage, pregnancy or discriminatory gender stereotypes but no data is available. Realising this, the NWC has recommended incorporating gender issues in the curriculum of schools and higher education by bringing into notice of the MoEST and the Parliamentary Committee of Education, Health and Information Technology of the federal parliament.</w:t>
      </w:r>
    </w:p>
    <w:p w14:paraId="2D201EB7" w14:textId="77777777" w:rsidR="0017405F" w:rsidRPr="00D7557D" w:rsidRDefault="0017405F" w:rsidP="0017405F">
      <w:pPr>
        <w:pStyle w:val="SingleTxt"/>
        <w:spacing w:after="0" w:line="120" w:lineRule="exact"/>
        <w:rPr>
          <w:sz w:val="10"/>
        </w:rPr>
      </w:pPr>
    </w:p>
    <w:p w14:paraId="78A1A149" w14:textId="77777777" w:rsidR="0017405F" w:rsidRPr="00D7557D" w:rsidRDefault="0017405F" w:rsidP="0017405F">
      <w:pPr>
        <w:pStyle w:val="SingleTxt"/>
        <w:spacing w:after="0" w:line="120" w:lineRule="exact"/>
        <w:rPr>
          <w:sz w:val="10"/>
        </w:rPr>
      </w:pPr>
    </w:p>
    <w:p w14:paraId="09ED6F64" w14:textId="444726A0" w:rsidR="001547AD" w:rsidRPr="00D7557D" w:rsidRDefault="001547AD" w:rsidP="0017405F">
      <w:pPr>
        <w:pStyle w:val="H1"/>
        <w:ind w:left="2534" w:right="1260"/>
      </w:pPr>
      <w:r w:rsidRPr="00D7557D">
        <w:t>Reply to paragraph 15 (e) of the list of issues and questions</w:t>
      </w:r>
    </w:p>
    <w:p w14:paraId="17716CEC" w14:textId="77777777" w:rsidR="0017405F" w:rsidRPr="00D7557D" w:rsidRDefault="0017405F" w:rsidP="0017405F">
      <w:pPr>
        <w:pStyle w:val="SingleTxt"/>
        <w:spacing w:after="0" w:line="120" w:lineRule="exact"/>
        <w:rPr>
          <w:sz w:val="10"/>
        </w:rPr>
      </w:pPr>
    </w:p>
    <w:p w14:paraId="5B08322E" w14:textId="77777777" w:rsidR="0017405F" w:rsidRPr="00D7557D" w:rsidRDefault="0017405F" w:rsidP="0017405F">
      <w:pPr>
        <w:pStyle w:val="SingleTxt"/>
        <w:spacing w:after="0" w:line="120" w:lineRule="exact"/>
        <w:rPr>
          <w:sz w:val="10"/>
        </w:rPr>
      </w:pPr>
    </w:p>
    <w:p w14:paraId="74D6F577" w14:textId="756C6915" w:rsidR="001547AD" w:rsidRPr="00D7557D" w:rsidRDefault="001547AD" w:rsidP="004D67DC">
      <w:pPr>
        <w:pStyle w:val="SingleTxt"/>
      </w:pPr>
      <w:r w:rsidRPr="00D7557D">
        <w:t>105.</w:t>
      </w:r>
      <w:r w:rsidRPr="00D7557D">
        <w:tab/>
        <w:t xml:space="preserve">There is a provision of content related to comprehensive reproductive and sexual-health education in school curriculum (social studies, health and physical education) which is also included in teacher training program accordingly. The MoEST has developed SOP on teacher monitoring, developed more than 70 Teacher Professional Development (TPD) curriculums from ECED to grade 12. Similarly, it has developed more than 35 customized TPD curriculums; teacher training packages on different subjects, and 150 reference materials for Early Grade Reading (EGR). </w:t>
      </w:r>
    </w:p>
    <w:p w14:paraId="7593C186" w14:textId="4D297968" w:rsidR="001547AD" w:rsidRPr="00D7557D" w:rsidRDefault="001547AD" w:rsidP="004D67DC">
      <w:pPr>
        <w:pStyle w:val="SingleTxt"/>
      </w:pPr>
      <w:r w:rsidRPr="00D7557D">
        <w:t>106.</w:t>
      </w:r>
      <w:r w:rsidRPr="00D7557D">
        <w:tab/>
        <w:t>Teachers</w:t>
      </w:r>
      <w:r w:rsidR="001E38FE" w:rsidRPr="00D7557D">
        <w:t>’</w:t>
      </w:r>
      <w:r w:rsidRPr="00D7557D">
        <w:t xml:space="preserve"> training programmes are in progress to use technology-based pedagogy developed and broadcasted audio video material for teacher and students (virtual classroom). ICT training for teacher, concept of smart school, learning portal, introduction of virtual lab system are some of the measures adopted to educate students about early pregnancy and sexually transmitted infection. The MoEST has also developed teacher professional development framework, 2072 (2015).</w:t>
      </w:r>
    </w:p>
    <w:p w14:paraId="40743614" w14:textId="22D2AF61" w:rsidR="001547AD" w:rsidRPr="00D7557D" w:rsidRDefault="001547AD" w:rsidP="0017405F">
      <w:pPr>
        <w:pStyle w:val="HCh"/>
        <w:ind w:left="2534" w:right="1260" w:hanging="1267"/>
      </w:pPr>
      <w:bookmarkStart w:id="25" w:name="_Toc175724590"/>
      <w:r w:rsidRPr="00D7557D">
        <w:lastRenderedPageBreak/>
        <w:t>Employment</w:t>
      </w:r>
      <w:bookmarkEnd w:id="25"/>
      <w:r w:rsidRPr="00D7557D">
        <w:t xml:space="preserve"> </w:t>
      </w:r>
    </w:p>
    <w:p w14:paraId="21777FCE" w14:textId="77777777" w:rsidR="0017405F" w:rsidRPr="00D7557D" w:rsidRDefault="0017405F" w:rsidP="0017405F">
      <w:pPr>
        <w:pStyle w:val="SingleTxt"/>
        <w:spacing w:after="0" w:line="120" w:lineRule="exact"/>
        <w:rPr>
          <w:sz w:val="10"/>
        </w:rPr>
      </w:pPr>
    </w:p>
    <w:p w14:paraId="343F77F0" w14:textId="77777777" w:rsidR="0017405F" w:rsidRPr="00D7557D" w:rsidRDefault="0017405F" w:rsidP="0017405F">
      <w:pPr>
        <w:pStyle w:val="SingleTxt"/>
        <w:spacing w:after="0" w:line="120" w:lineRule="exact"/>
        <w:rPr>
          <w:sz w:val="10"/>
        </w:rPr>
      </w:pPr>
    </w:p>
    <w:p w14:paraId="454B759B" w14:textId="006EC31A" w:rsidR="001547AD" w:rsidRPr="00D7557D" w:rsidRDefault="001547AD" w:rsidP="0017405F">
      <w:pPr>
        <w:pStyle w:val="H1"/>
        <w:ind w:left="2534" w:right="1260"/>
      </w:pPr>
      <w:r w:rsidRPr="00D7557D">
        <w:t>Reply to paragraph 16 (a) of the list of issues and questions</w:t>
      </w:r>
    </w:p>
    <w:p w14:paraId="3270E90B" w14:textId="77777777" w:rsidR="0017405F" w:rsidRPr="00D7557D" w:rsidRDefault="0017405F" w:rsidP="0017405F">
      <w:pPr>
        <w:pStyle w:val="SingleTxt"/>
        <w:spacing w:after="0" w:line="120" w:lineRule="exact"/>
        <w:rPr>
          <w:sz w:val="10"/>
        </w:rPr>
      </w:pPr>
    </w:p>
    <w:p w14:paraId="6272E8DF" w14:textId="77777777" w:rsidR="0017405F" w:rsidRPr="00D7557D" w:rsidRDefault="0017405F" w:rsidP="0017405F">
      <w:pPr>
        <w:pStyle w:val="SingleTxt"/>
        <w:spacing w:after="0" w:line="120" w:lineRule="exact"/>
        <w:rPr>
          <w:sz w:val="10"/>
        </w:rPr>
      </w:pPr>
    </w:p>
    <w:p w14:paraId="65162988" w14:textId="29FB3FC7" w:rsidR="005525D9" w:rsidRPr="00D7557D" w:rsidRDefault="001547AD" w:rsidP="004D67DC">
      <w:pPr>
        <w:pStyle w:val="SingleTxt"/>
      </w:pPr>
      <w:r w:rsidRPr="00D7557D">
        <w:t>107.</w:t>
      </w:r>
      <w:r w:rsidRPr="00D7557D">
        <w:tab/>
        <w:t>According to the Civil Service Act, 2049 (1993) provision of 33 per cent of seats reservation for women in civil service out of 45 per cent of seats set aside for inclusivity. There is a provision for age limit of 35 years for the male and 40 years for the female candidates to enter into civil service for the gazetted post. Free of cost preparation classes are arranged for women by the provincial and local governments to compete the Public Service Commission exams. The number of women in civil service increased to 29.5 per cent in 2022/23. The Labour Act, 2074 (2017) provides equal pay for equal work in the formal employment. Other incentives to encourage women</w:t>
      </w:r>
      <w:r w:rsidR="001E38FE" w:rsidRPr="00D7557D">
        <w:t>’</w:t>
      </w:r>
      <w:r w:rsidRPr="00D7557D">
        <w:t>s employment are transportation services to women employees whose office duty ends between sunset and sunrise (i.e., night hours); maternity leave of 14 weeks before and after the pregnancy.</w:t>
      </w:r>
      <w:r w:rsidR="005525D9" w:rsidRPr="00D7557D">
        <w:t xml:space="preserve"> </w:t>
      </w:r>
    </w:p>
    <w:p w14:paraId="3BA8BA43" w14:textId="401368DD" w:rsidR="001547AD" w:rsidRPr="00D7557D" w:rsidRDefault="001547AD" w:rsidP="004D67DC">
      <w:pPr>
        <w:pStyle w:val="SingleTxt"/>
      </w:pPr>
      <w:r w:rsidRPr="00D7557D">
        <w:t>108.</w:t>
      </w:r>
      <w:r w:rsidRPr="00D7557D">
        <w:tab/>
        <w:t xml:space="preserve">The Prime Minister Employment Programme (PMEP) Guideline, 2075 (2018) provides that the registered unemployed women and registered unemployed person belonging to households headed by single women are prioritized for temporary employment (maximum period of 100 days in one fiscal year). Likewise, the Unemployed Registration and Prioritisation Directives, 2076 prioritises unemployed women for registration provisioning 5 out of 100 scores for women applicants and unemployed persons belonging to households headed by single women. In FY 2023/24 a total of 885,154 unemployed persons were registered for temporary employment. Among them 500,355 (56 per cent) were women. During the same period a total of 37,765 registered unemployed persons were provided temporary employment. Of them 22,810 (60 per cent) were women. </w:t>
      </w:r>
    </w:p>
    <w:p w14:paraId="1565D869" w14:textId="77777777" w:rsidR="0017405F" w:rsidRPr="00D7557D" w:rsidRDefault="0017405F" w:rsidP="0017405F">
      <w:pPr>
        <w:pStyle w:val="SingleTxt"/>
        <w:spacing w:after="0" w:line="120" w:lineRule="exact"/>
        <w:rPr>
          <w:sz w:val="10"/>
        </w:rPr>
      </w:pPr>
    </w:p>
    <w:p w14:paraId="5289CE9F" w14:textId="77777777" w:rsidR="0017405F" w:rsidRPr="00D7557D" w:rsidRDefault="0017405F" w:rsidP="0017405F">
      <w:pPr>
        <w:pStyle w:val="SingleTxt"/>
        <w:spacing w:after="0" w:line="120" w:lineRule="exact"/>
        <w:rPr>
          <w:sz w:val="10"/>
        </w:rPr>
      </w:pPr>
    </w:p>
    <w:p w14:paraId="52FE6325" w14:textId="7F2BE8AA" w:rsidR="001547AD" w:rsidRPr="00D7557D" w:rsidRDefault="001547AD" w:rsidP="0017405F">
      <w:pPr>
        <w:pStyle w:val="H1"/>
        <w:ind w:left="2534" w:right="1260"/>
      </w:pPr>
      <w:r w:rsidRPr="00D7557D">
        <w:t>Reply to paragraph 16 (b) of the list of issues and questions</w:t>
      </w:r>
    </w:p>
    <w:p w14:paraId="1AB04371" w14:textId="77777777" w:rsidR="0017405F" w:rsidRPr="00D7557D" w:rsidRDefault="0017405F" w:rsidP="0017405F">
      <w:pPr>
        <w:pStyle w:val="SingleTxt"/>
        <w:spacing w:after="0" w:line="120" w:lineRule="exact"/>
        <w:rPr>
          <w:sz w:val="10"/>
        </w:rPr>
      </w:pPr>
    </w:p>
    <w:p w14:paraId="6D90246E" w14:textId="77777777" w:rsidR="0017405F" w:rsidRPr="00D7557D" w:rsidRDefault="0017405F" w:rsidP="0017405F">
      <w:pPr>
        <w:pStyle w:val="SingleTxt"/>
        <w:spacing w:after="0" w:line="120" w:lineRule="exact"/>
        <w:rPr>
          <w:sz w:val="10"/>
        </w:rPr>
      </w:pPr>
    </w:p>
    <w:p w14:paraId="042E753C" w14:textId="0AEC6288" w:rsidR="001547AD" w:rsidRPr="00D7557D" w:rsidRDefault="001547AD" w:rsidP="004D67DC">
      <w:pPr>
        <w:pStyle w:val="SingleTxt"/>
      </w:pPr>
      <w:r w:rsidRPr="00D7557D">
        <w:t>109.</w:t>
      </w:r>
      <w:r w:rsidRPr="00D7557D">
        <w:tab/>
        <w:t xml:space="preserve">The MoLESS is giving priority to monitoring and inspection as per the Labour Act, 2074 (2017) for addressing occupational segregation in the labour market. The MoLESS has created </w:t>
      </w:r>
      <w:r w:rsidR="001E38FE" w:rsidRPr="00D7557D">
        <w:t>‘</w:t>
      </w:r>
      <w:r w:rsidRPr="00D7557D">
        <w:t>Shramadhan</w:t>
      </w:r>
      <w:r w:rsidR="001E38FE" w:rsidRPr="00D7557D">
        <w:t>’</w:t>
      </w:r>
      <w:r w:rsidRPr="00D7557D">
        <w:t xml:space="preserve"> call centre to response issues on labour including employment and foreign employment. The Hotline Service No. is 1141. The Employment Service Centres (ESCs) exists and are functioning at all 753 municipalities covering all seven Provinces. ILO is providing technical assistance for capacity building through which 1372 (1076 men and 296 women) ESC staff received training on employment promotion services. In addition, 30 (23 male and 7 female) Employment Coordinators of ESCs received advance technical training on employment services. </w:t>
      </w:r>
    </w:p>
    <w:p w14:paraId="05543CC4" w14:textId="77777777" w:rsidR="001547AD" w:rsidRPr="00D7557D" w:rsidRDefault="001547AD" w:rsidP="004D67DC">
      <w:pPr>
        <w:pStyle w:val="SingleTxt"/>
      </w:pPr>
      <w:r w:rsidRPr="00D7557D">
        <w:t>110.</w:t>
      </w:r>
      <w:r w:rsidRPr="00D7557D">
        <w:tab/>
        <w:t xml:space="preserve">Demand driven approach of skill development programmes with involvement of employers and sector-based employer organizations are conducting apprenticeship and work-based skills development programmes. Three ministries at the federal level (Ministry of Labour, Employment and Social Security; Ministry of Industry, Commerce and Supplies and Ministry of Education, Science and Technology) have collaborated to develop guidelines for conducting apprenticeship and work-based skills development. </w:t>
      </w:r>
    </w:p>
    <w:p w14:paraId="1D9BDEED" w14:textId="77777777" w:rsidR="0017405F" w:rsidRPr="00D7557D" w:rsidRDefault="0017405F" w:rsidP="0017405F">
      <w:pPr>
        <w:pStyle w:val="SingleTxt"/>
        <w:spacing w:after="0" w:line="120" w:lineRule="exact"/>
        <w:rPr>
          <w:sz w:val="10"/>
        </w:rPr>
      </w:pPr>
    </w:p>
    <w:p w14:paraId="1BBE580C" w14:textId="77777777" w:rsidR="0017405F" w:rsidRPr="00D7557D" w:rsidRDefault="0017405F" w:rsidP="0017405F">
      <w:pPr>
        <w:pStyle w:val="SingleTxt"/>
        <w:spacing w:after="0" w:line="120" w:lineRule="exact"/>
        <w:rPr>
          <w:sz w:val="10"/>
        </w:rPr>
      </w:pPr>
    </w:p>
    <w:p w14:paraId="0BABE700" w14:textId="7FC3F5EC" w:rsidR="001547AD" w:rsidRPr="00D7557D" w:rsidRDefault="001547AD" w:rsidP="0017405F">
      <w:pPr>
        <w:pStyle w:val="H1"/>
        <w:ind w:left="2534" w:right="1260"/>
      </w:pPr>
      <w:r w:rsidRPr="00D7557D">
        <w:t>Reply to paragraph 16 (c) of the list of issues and questions</w:t>
      </w:r>
    </w:p>
    <w:p w14:paraId="3F6747F2" w14:textId="77777777" w:rsidR="0017405F" w:rsidRPr="00D7557D" w:rsidRDefault="0017405F" w:rsidP="0017405F">
      <w:pPr>
        <w:pStyle w:val="SingleTxt"/>
        <w:spacing w:after="0" w:line="120" w:lineRule="exact"/>
        <w:rPr>
          <w:sz w:val="10"/>
        </w:rPr>
      </w:pPr>
    </w:p>
    <w:p w14:paraId="439AEAC6" w14:textId="77777777" w:rsidR="0017405F" w:rsidRPr="00D7557D" w:rsidRDefault="0017405F" w:rsidP="0017405F">
      <w:pPr>
        <w:pStyle w:val="SingleTxt"/>
        <w:spacing w:after="0" w:line="120" w:lineRule="exact"/>
        <w:rPr>
          <w:sz w:val="10"/>
        </w:rPr>
      </w:pPr>
    </w:p>
    <w:p w14:paraId="5CC99C87" w14:textId="27F76C44" w:rsidR="001547AD" w:rsidRPr="00D7557D" w:rsidRDefault="001547AD" w:rsidP="004D67DC">
      <w:pPr>
        <w:pStyle w:val="SingleTxt"/>
      </w:pPr>
      <w:r w:rsidRPr="00D7557D">
        <w:t>111.</w:t>
      </w:r>
      <w:r w:rsidRPr="00D7557D">
        <w:tab/>
        <w:t xml:space="preserve">As envisioned by the Constitution of Nepal, the Contribution Based Social Security Act 2017 (2074) came into effect on November 2017 (2074), which confers upon the people rights to welfare of various kinds as one of their fundamental rights. </w:t>
      </w:r>
      <w:r w:rsidRPr="00D7557D">
        <w:lastRenderedPageBreak/>
        <w:t>Accordingly, the contribution based social security has been extended to cover workers in informal sector as well. The GoN is making effort to ensure that informal workers benefit from this social protection. Registration of informal workers at the local government level is the starting point which requires role clarity and commitment of local governments. It is also important to note that ILO has conducted a study on Extending Social Protection for All in Nepal: An Analysis of Protection Gaps. Since women are disproportionally represented in informal employment, (90.5 per cent of female in employment are in informal employment, compared to 81.1 per cent of men) they have less coverage from social protection.</w:t>
      </w:r>
    </w:p>
    <w:p w14:paraId="3D86C35B" w14:textId="43551735" w:rsidR="001547AD" w:rsidRPr="00D7557D" w:rsidRDefault="001547AD" w:rsidP="004D67DC">
      <w:pPr>
        <w:pStyle w:val="SingleTxt"/>
      </w:pPr>
      <w:r w:rsidRPr="00D7557D">
        <w:t>112.</w:t>
      </w:r>
      <w:r w:rsidRPr="00D7557D">
        <w:tab/>
        <w:t xml:space="preserve">Nepal is making progress in changing the labour market in the informal sector to a formal one by holding the </w:t>
      </w:r>
      <w:r w:rsidR="001E38FE" w:rsidRPr="00D7557D">
        <w:t>‘</w:t>
      </w:r>
      <w:r w:rsidRPr="00D7557D">
        <w:t>Shramadhan Employment Fair</w:t>
      </w:r>
      <w:r w:rsidR="001E38FE" w:rsidRPr="00D7557D">
        <w:t>’</w:t>
      </w:r>
      <w:r w:rsidRPr="00D7557D">
        <w:t xml:space="preserve"> in all seven provinces to bring workers and employers together. A five-year strategic National Action Plan (July 2023 – July 2025) on formalisation was approved by the meeting of the Central Labour Advisory Council on 6 July 2023 and has been endorsed by the MoLESS. The Action Plan intends to move the informal labour market to the formal sector with tripartite agreement</w:t>
      </w:r>
      <w:r w:rsidR="005525D9" w:rsidRPr="00D7557D">
        <w:t xml:space="preserve"> </w:t>
      </w:r>
      <w:r w:rsidRPr="00D7557D">
        <w:t>among government, employer and trade union. The MoLESS is in a process of diagnosing formalization in agriculture, construction and transport sectors as well as focusing on women, identifying the priorities, capabilities and needs of domestic workers, to fully participate in social security programs for workers in informal employment/self-employment, their priorities and needs. ILO is providing technical assistance to implement the Action Plan at the federal, provincial and local levels.</w:t>
      </w:r>
      <w:r w:rsidR="005525D9" w:rsidRPr="00D7557D">
        <w:t xml:space="preserve"> </w:t>
      </w:r>
    </w:p>
    <w:p w14:paraId="0171043A" w14:textId="79E8BA1D" w:rsidR="005525D9" w:rsidRPr="00D7557D" w:rsidRDefault="001547AD" w:rsidP="004D67DC">
      <w:pPr>
        <w:pStyle w:val="SingleTxt"/>
      </w:pPr>
      <w:r w:rsidRPr="00D7557D">
        <w:t>113.</w:t>
      </w:r>
      <w:r w:rsidRPr="00D7557D">
        <w:tab/>
        <w:t>Although Nepal is not a state party to C189 Domestic Workers Convention, 2011, a study on Gap Analysis between C189 and relevant national legislation is being conducted. The Labour Act 2074 (2017) has specific provision for domestic workers under Section 88 which allows to fix minimum wage for domestic workers, and the Act provides the scope for formulating regulations related to domestic workers sector.</w:t>
      </w:r>
      <w:r w:rsidR="005525D9" w:rsidRPr="00D7557D">
        <w:t xml:space="preserve"> B</w:t>
      </w:r>
      <w:r w:rsidRPr="00D7557D">
        <w:t>ased on the conditions of women employed in informal sector in Nepal, MoLESS has revised and endorsed the National Action Plan for the Formalization (July 2023 till July 2025) which has specific action plan for the formalization of domestic workers which focuses on carrying out research to identify their priorities, capacities and needs.</w:t>
      </w:r>
      <w:r w:rsidR="005525D9" w:rsidRPr="00D7557D">
        <w:t xml:space="preserve"> </w:t>
      </w:r>
    </w:p>
    <w:p w14:paraId="51015260" w14:textId="77777777" w:rsidR="005525D9" w:rsidRPr="00D7557D" w:rsidRDefault="001547AD" w:rsidP="004D67DC">
      <w:pPr>
        <w:pStyle w:val="SingleTxt"/>
      </w:pPr>
      <w:r w:rsidRPr="00D7557D">
        <w:t>114.</w:t>
      </w:r>
      <w:r w:rsidRPr="00D7557D">
        <w:tab/>
        <w:t>Care Working Group (CWG) has been formed under the leadership of National Planning Commission (NPC) to work on the formulation of comprehensive care law and also to design care service models. The NPC has collaborated with ILO and UN Women to apply policy tools to assess fiscal stimulus packages, gendered employment and public investments in care economy for gender responsive recovery from COVID-19 pandemic. The NPC has included some crucial points in the 16th Plan:</w:t>
      </w:r>
      <w:r w:rsidR="005525D9" w:rsidRPr="00D7557D">
        <w:t xml:space="preserve"> </w:t>
      </w:r>
    </w:p>
    <w:p w14:paraId="4F9BE6DB" w14:textId="254AFC2B" w:rsidR="001547AD" w:rsidRPr="00D7557D" w:rsidRDefault="00050446" w:rsidP="0017405F">
      <w:pPr>
        <w:pStyle w:val="SingleTxt"/>
        <w:tabs>
          <w:tab w:val="right" w:pos="1685"/>
        </w:tabs>
        <w:ind w:left="1742" w:hanging="475"/>
      </w:pPr>
      <w:r w:rsidRPr="00D7557D">
        <w:tab/>
        <w:t>•</w:t>
      </w:r>
      <w:r w:rsidR="001547AD" w:rsidRPr="00D7557D">
        <w:tab/>
        <w:t>Organise care related work and economy; remove gender discrimination and inequalities present in the labour market (page 94 and 97);</w:t>
      </w:r>
    </w:p>
    <w:p w14:paraId="2AF43820" w14:textId="73FE14C1" w:rsidR="001547AD" w:rsidRPr="00D7557D" w:rsidRDefault="00050446" w:rsidP="0017405F">
      <w:pPr>
        <w:pStyle w:val="SingleTxt"/>
        <w:tabs>
          <w:tab w:val="right" w:pos="1685"/>
        </w:tabs>
        <w:ind w:left="1742" w:hanging="475"/>
      </w:pPr>
      <w:r w:rsidRPr="00D7557D">
        <w:tab/>
        <w:t>•</w:t>
      </w:r>
      <w:r w:rsidR="001547AD" w:rsidRPr="00D7557D">
        <w:tab/>
        <w:t>Record and manage care related work; formulate national care policy and implement it (page 97 and 111);</w:t>
      </w:r>
    </w:p>
    <w:p w14:paraId="7619F1EC" w14:textId="453E8984" w:rsidR="001547AD" w:rsidRPr="00D7557D" w:rsidRDefault="00050446" w:rsidP="0017405F">
      <w:pPr>
        <w:pStyle w:val="SingleTxt"/>
        <w:tabs>
          <w:tab w:val="right" w:pos="1685"/>
        </w:tabs>
        <w:ind w:left="1742" w:hanging="475"/>
      </w:pPr>
      <w:r w:rsidRPr="00D7557D">
        <w:tab/>
        <w:t>•</w:t>
      </w:r>
      <w:r w:rsidR="001547AD" w:rsidRPr="00D7557D">
        <w:tab/>
        <w:t>Expand Early Childhood Development (ECD) programme to be implemented at all the local levels. (page 117);</w:t>
      </w:r>
    </w:p>
    <w:p w14:paraId="5C62E3D1" w14:textId="0D94D225" w:rsidR="001547AD" w:rsidRPr="00D7557D" w:rsidRDefault="00050446" w:rsidP="0017405F">
      <w:pPr>
        <w:pStyle w:val="SingleTxt"/>
        <w:tabs>
          <w:tab w:val="right" w:pos="1685"/>
        </w:tabs>
        <w:ind w:left="1742" w:hanging="475"/>
      </w:pPr>
      <w:r w:rsidRPr="00D7557D">
        <w:tab/>
        <w:t>•</w:t>
      </w:r>
      <w:r w:rsidR="001547AD" w:rsidRPr="00D7557D">
        <w:tab/>
        <w:t>Increase investment to strengthen health system as per international standards and national commitments (page 109) also as per the population, geography and disease. Establish elderly care homes and encourage private sectors to invest in them (page 127);</w:t>
      </w:r>
    </w:p>
    <w:p w14:paraId="58CAB725" w14:textId="3657166D" w:rsidR="001547AD" w:rsidRPr="00D7557D" w:rsidRDefault="00050446" w:rsidP="0017405F">
      <w:pPr>
        <w:pStyle w:val="SingleTxt"/>
        <w:tabs>
          <w:tab w:val="right" w:pos="1685"/>
        </w:tabs>
        <w:ind w:left="1742" w:hanging="475"/>
      </w:pPr>
      <w:r w:rsidRPr="00D7557D">
        <w:tab/>
        <w:t>•</w:t>
      </w:r>
      <w:r w:rsidR="001547AD" w:rsidRPr="00D7557D">
        <w:tab/>
        <w:t>Develop mechanism to calculate women</w:t>
      </w:r>
      <w:r w:rsidR="001E38FE" w:rsidRPr="00D7557D">
        <w:t>’</w:t>
      </w:r>
      <w:r w:rsidR="001547AD" w:rsidRPr="00D7557D">
        <w:t>s unpaid care and domestic work contribution to include in the national accounts (Page 166, 171 and</w:t>
      </w:r>
      <w:r w:rsidR="00E1462F">
        <w:t xml:space="preserve"> </w:t>
      </w:r>
      <w:r w:rsidR="001547AD" w:rsidRPr="00D7557D">
        <w:t>180);</w:t>
      </w:r>
    </w:p>
    <w:p w14:paraId="73E0E7B2" w14:textId="7F029BCD" w:rsidR="001547AD" w:rsidRPr="00D7557D" w:rsidRDefault="00050446" w:rsidP="0017405F">
      <w:pPr>
        <w:pStyle w:val="SingleTxt"/>
        <w:tabs>
          <w:tab w:val="right" w:pos="1685"/>
        </w:tabs>
        <w:ind w:left="1742" w:hanging="475"/>
      </w:pPr>
      <w:r w:rsidRPr="00D7557D">
        <w:lastRenderedPageBreak/>
        <w:tab/>
        <w:t>•</w:t>
      </w:r>
      <w:r w:rsidR="001547AD" w:rsidRPr="00D7557D">
        <w:tab/>
        <w:t>Envision international level multipurpose elderly care hub and establish free elderly care centres in each province (page 175);</w:t>
      </w:r>
    </w:p>
    <w:p w14:paraId="16258F07" w14:textId="3FC82122" w:rsidR="001547AD" w:rsidRPr="00D7557D" w:rsidRDefault="00050446" w:rsidP="0017405F">
      <w:pPr>
        <w:pStyle w:val="SingleTxt"/>
        <w:tabs>
          <w:tab w:val="right" w:pos="1685"/>
        </w:tabs>
        <w:ind w:left="1742" w:hanging="475"/>
      </w:pPr>
      <w:r w:rsidRPr="00D7557D">
        <w:tab/>
        <w:t>•</w:t>
      </w:r>
      <w:r w:rsidR="001547AD" w:rsidRPr="00D7557D">
        <w:tab/>
        <w:t>Increase elderly day service centres from 225 to 753 (page 175);</w:t>
      </w:r>
    </w:p>
    <w:p w14:paraId="39ECC0A8" w14:textId="0C68EEF8" w:rsidR="001547AD" w:rsidRPr="00D7557D" w:rsidRDefault="00050446" w:rsidP="0017405F">
      <w:pPr>
        <w:pStyle w:val="SingleTxt"/>
        <w:tabs>
          <w:tab w:val="right" w:pos="1685"/>
        </w:tabs>
        <w:ind w:left="1742" w:hanging="475"/>
      </w:pPr>
      <w:r w:rsidRPr="00D7557D">
        <w:tab/>
        <w:t>•</w:t>
      </w:r>
      <w:r w:rsidR="001547AD" w:rsidRPr="00D7557D">
        <w:tab/>
        <w:t>Provide training on care at the local level to increase participation of women in income generation (Page 97); and</w:t>
      </w:r>
    </w:p>
    <w:p w14:paraId="4AA7C0F3" w14:textId="2EB31A6C" w:rsidR="001547AD" w:rsidRPr="00D7557D" w:rsidRDefault="00050446" w:rsidP="0017405F">
      <w:pPr>
        <w:pStyle w:val="SingleTxt"/>
        <w:tabs>
          <w:tab w:val="right" w:pos="1685"/>
        </w:tabs>
        <w:ind w:left="1742" w:hanging="475"/>
      </w:pPr>
      <w:r w:rsidRPr="00D7557D">
        <w:tab/>
        <w:t>•</w:t>
      </w:r>
      <w:r w:rsidR="001547AD" w:rsidRPr="00D7557D">
        <w:tab/>
        <w:t>Increase women</w:t>
      </w:r>
      <w:r w:rsidR="001E38FE" w:rsidRPr="00D7557D">
        <w:t>’</w:t>
      </w:r>
      <w:r w:rsidR="001547AD" w:rsidRPr="00D7557D">
        <w:t xml:space="preserve">s labour force participation from 26.3 per cent to 35 per cent in five years (page 176). </w:t>
      </w:r>
    </w:p>
    <w:p w14:paraId="5114F561" w14:textId="77777777" w:rsidR="0017405F" w:rsidRPr="00D7557D" w:rsidRDefault="0017405F" w:rsidP="0017405F">
      <w:pPr>
        <w:pStyle w:val="SingleTxt"/>
        <w:spacing w:after="0" w:line="120" w:lineRule="exact"/>
        <w:rPr>
          <w:sz w:val="10"/>
        </w:rPr>
      </w:pPr>
      <w:bookmarkStart w:id="26" w:name="_Hlk185315163"/>
    </w:p>
    <w:p w14:paraId="71636C70" w14:textId="77777777" w:rsidR="0017405F" w:rsidRPr="00D7557D" w:rsidRDefault="0017405F" w:rsidP="0017405F">
      <w:pPr>
        <w:pStyle w:val="SingleTxt"/>
        <w:spacing w:after="0" w:line="120" w:lineRule="exact"/>
        <w:rPr>
          <w:sz w:val="10"/>
        </w:rPr>
      </w:pPr>
    </w:p>
    <w:p w14:paraId="20A214E7" w14:textId="2C165FBC" w:rsidR="001547AD" w:rsidRPr="00D7557D" w:rsidRDefault="001547AD" w:rsidP="0017405F">
      <w:pPr>
        <w:pStyle w:val="H1"/>
        <w:ind w:left="2534" w:right="1260"/>
      </w:pPr>
      <w:r w:rsidRPr="00D7557D">
        <w:t>Reply to paragraph 16 (d) of the list of issues and questions</w:t>
      </w:r>
    </w:p>
    <w:bookmarkEnd w:id="26"/>
    <w:p w14:paraId="2AF9C626" w14:textId="77777777" w:rsidR="0017405F" w:rsidRPr="00D7557D" w:rsidRDefault="0017405F" w:rsidP="0017405F">
      <w:pPr>
        <w:pStyle w:val="SingleTxt"/>
        <w:spacing w:after="0" w:line="120" w:lineRule="exact"/>
        <w:rPr>
          <w:sz w:val="10"/>
        </w:rPr>
      </w:pPr>
    </w:p>
    <w:p w14:paraId="0E44F4D9" w14:textId="77777777" w:rsidR="0017405F" w:rsidRPr="00D7557D" w:rsidRDefault="0017405F" w:rsidP="0017405F">
      <w:pPr>
        <w:pStyle w:val="SingleTxt"/>
        <w:spacing w:after="0" w:line="120" w:lineRule="exact"/>
        <w:rPr>
          <w:sz w:val="10"/>
        </w:rPr>
      </w:pPr>
    </w:p>
    <w:p w14:paraId="0508A79B" w14:textId="351CAB46" w:rsidR="001547AD" w:rsidRPr="00D7557D" w:rsidRDefault="001547AD" w:rsidP="004D67DC">
      <w:pPr>
        <w:pStyle w:val="SingleTxt"/>
      </w:pPr>
      <w:r w:rsidRPr="00D7557D">
        <w:t>115.</w:t>
      </w:r>
      <w:r w:rsidRPr="00D7557D">
        <w:tab/>
        <w:t>According to Section 14 of the Sexual Harassment at Workplace (Prevention) Act, 2071 (2014), the Chief District Officer (CDO) of the concerned District has the authority to initiate the proceedings and adjudicate the complaint against workplace sexual harassment by following the procedures as set out in the Summary Procedures Act, 2028 (1971). Similarly, the authority can also order for the recovery of following compensations for the victims from the accused: (a) physical or mental damage, if any, reasonable compensation for such damage, (b) the actual expenses incurred while making a complaint or in defending such a complaint. Additionally, as provided in Section 21 of the Sexual Harassment at Workplace (Prevention) Act, 2071 (2014), the MoWCSW has adopted the Sexual Harassment at Workplace (Prevention) Code of Conduct, 2074 (2017). In line with the Act and Code of Conduct the MoFAGA has conducted workshops on addressing workplace violence and sexual harassment in both provincial and local governments, aiming to create safer, dignified, inclusive and respectful workplace for all. The Province Training Academies under the Province Governments are providing orientation to local government units to adopt Code of Conduct against sexual harassment at the workplace. Federation of Nepal Chamber of Commerce and Industry – the largest umbrella body of private sector in Nepal</w:t>
      </w:r>
      <w:r w:rsidR="00DC1C94">
        <w:t xml:space="preserve"> – </w:t>
      </w:r>
      <w:r w:rsidRPr="00D7557D">
        <w:t>has adopted Code of Conduct to prevent violence and sexual harassment at workplace. Some banks and corporate sectors have also organized training and orientation on workplace sexual harassment and adopted Code of Conduct to control it. There is a greater realisation that it is crucial to aware and sensitise both the public and private sectors to internalize and abide by this code of conduct.</w:t>
      </w:r>
    </w:p>
    <w:p w14:paraId="381295F0" w14:textId="2BF6E7E1" w:rsidR="001547AD" w:rsidRPr="00D7557D" w:rsidRDefault="001547AD" w:rsidP="004D67DC">
      <w:pPr>
        <w:pStyle w:val="SingleTxt"/>
      </w:pPr>
      <w:r w:rsidRPr="00D7557D">
        <w:t>116.</w:t>
      </w:r>
      <w:r w:rsidRPr="00D7557D">
        <w:tab/>
        <w:t>With regard to the data on the complaints filed under the Sexual Harassment at Workplace (Prevention) Act, 2071 (2014) in the DAO while the MoHA under the request of the MoWCSC enquired all district administration offices, 29 out of 77 DAOs</w:t>
      </w:r>
      <w:r w:rsidRPr="00D7557D">
        <w:rPr>
          <w:vertAlign w:val="superscript"/>
        </w:rPr>
        <w:footnoteReference w:id="54"/>
      </w:r>
      <w:r w:rsidRPr="00D7557D">
        <w:t xml:space="preserve"> responded that there was no single case of workplace harassment, and others have not replied yet.</w:t>
      </w:r>
    </w:p>
    <w:p w14:paraId="5948B26E" w14:textId="77777777" w:rsidR="0017405F" w:rsidRPr="00D7557D" w:rsidRDefault="0017405F" w:rsidP="0017405F">
      <w:pPr>
        <w:pStyle w:val="SingleTxt"/>
        <w:spacing w:after="0" w:line="120" w:lineRule="exact"/>
        <w:rPr>
          <w:sz w:val="10"/>
        </w:rPr>
      </w:pPr>
    </w:p>
    <w:p w14:paraId="6519F42F" w14:textId="77777777" w:rsidR="0017405F" w:rsidRPr="00D7557D" w:rsidRDefault="0017405F" w:rsidP="0017405F">
      <w:pPr>
        <w:pStyle w:val="SingleTxt"/>
        <w:spacing w:after="0" w:line="120" w:lineRule="exact"/>
        <w:rPr>
          <w:sz w:val="10"/>
        </w:rPr>
      </w:pPr>
    </w:p>
    <w:p w14:paraId="3C0EED9B" w14:textId="54F20E43" w:rsidR="001547AD" w:rsidRPr="00D7557D" w:rsidRDefault="001547AD" w:rsidP="0017405F">
      <w:pPr>
        <w:pStyle w:val="H1"/>
        <w:ind w:left="2534" w:right="1260"/>
      </w:pPr>
      <w:r w:rsidRPr="00D7557D">
        <w:t xml:space="preserve">Reply to paragraph 16 (e) of the list of issues and questions </w:t>
      </w:r>
    </w:p>
    <w:p w14:paraId="7A18083E" w14:textId="77777777" w:rsidR="0017405F" w:rsidRPr="00D7557D" w:rsidRDefault="0017405F" w:rsidP="0017405F">
      <w:pPr>
        <w:pStyle w:val="SingleTxt"/>
        <w:spacing w:after="0" w:line="120" w:lineRule="exact"/>
        <w:rPr>
          <w:sz w:val="10"/>
        </w:rPr>
      </w:pPr>
    </w:p>
    <w:p w14:paraId="54099B0F" w14:textId="77777777" w:rsidR="0017405F" w:rsidRPr="00D7557D" w:rsidRDefault="0017405F" w:rsidP="0017405F">
      <w:pPr>
        <w:pStyle w:val="SingleTxt"/>
        <w:spacing w:after="0" w:line="120" w:lineRule="exact"/>
        <w:rPr>
          <w:sz w:val="10"/>
        </w:rPr>
      </w:pPr>
    </w:p>
    <w:p w14:paraId="23BE2FD9" w14:textId="070132E1" w:rsidR="001547AD" w:rsidRPr="00D7557D" w:rsidRDefault="001547AD" w:rsidP="004D67DC">
      <w:pPr>
        <w:pStyle w:val="SingleTxt"/>
      </w:pPr>
      <w:r w:rsidRPr="00D7557D">
        <w:t>117.</w:t>
      </w:r>
      <w:r w:rsidRPr="00D7557D">
        <w:tab/>
        <w:t xml:space="preserve">According to the organizational structure of the MoLESS, a total of 27 mechanical engineers are placed in the ministry for industrial inspection. More human and financial resources are required to abide by the roles, functions and responsibilities assigned by the labour law. </w:t>
      </w:r>
    </w:p>
    <w:p w14:paraId="65019387" w14:textId="77777777" w:rsidR="0017405F" w:rsidRPr="00D7557D" w:rsidRDefault="0017405F" w:rsidP="0017405F">
      <w:pPr>
        <w:pStyle w:val="SingleTxt"/>
        <w:spacing w:after="0" w:line="120" w:lineRule="exact"/>
        <w:rPr>
          <w:sz w:val="10"/>
        </w:rPr>
      </w:pPr>
    </w:p>
    <w:p w14:paraId="0691E063" w14:textId="77777777" w:rsidR="0017405F" w:rsidRPr="00D7557D" w:rsidRDefault="0017405F" w:rsidP="0017405F">
      <w:pPr>
        <w:pStyle w:val="SingleTxt"/>
        <w:spacing w:after="0" w:line="120" w:lineRule="exact"/>
        <w:rPr>
          <w:sz w:val="10"/>
        </w:rPr>
      </w:pPr>
    </w:p>
    <w:p w14:paraId="523E57D2" w14:textId="08858D7E" w:rsidR="001547AD" w:rsidRPr="00D7557D" w:rsidRDefault="001547AD" w:rsidP="0017405F">
      <w:pPr>
        <w:pStyle w:val="H1"/>
        <w:ind w:left="2534" w:right="1260"/>
      </w:pPr>
      <w:r w:rsidRPr="00D7557D">
        <w:lastRenderedPageBreak/>
        <w:t>Reply to paragraph 16 (f) of the list of issues and questions</w:t>
      </w:r>
    </w:p>
    <w:p w14:paraId="01F0EC87" w14:textId="77777777" w:rsidR="0017405F" w:rsidRPr="00D7557D" w:rsidRDefault="0017405F" w:rsidP="0017405F">
      <w:pPr>
        <w:pStyle w:val="SingleTxt"/>
        <w:keepNext/>
        <w:spacing w:after="0" w:line="120" w:lineRule="exact"/>
        <w:rPr>
          <w:sz w:val="10"/>
        </w:rPr>
      </w:pPr>
    </w:p>
    <w:p w14:paraId="54518526" w14:textId="77777777" w:rsidR="0017405F" w:rsidRPr="00D7557D" w:rsidRDefault="0017405F" w:rsidP="0017405F">
      <w:pPr>
        <w:pStyle w:val="SingleTxt"/>
        <w:keepNext/>
        <w:spacing w:after="0" w:line="120" w:lineRule="exact"/>
        <w:rPr>
          <w:sz w:val="10"/>
        </w:rPr>
      </w:pPr>
    </w:p>
    <w:p w14:paraId="3CBBF1C6" w14:textId="5B00D4F6" w:rsidR="001547AD" w:rsidRPr="00D7557D" w:rsidRDefault="001547AD" w:rsidP="0017405F">
      <w:pPr>
        <w:pStyle w:val="SingleTxt"/>
        <w:keepNext/>
      </w:pPr>
      <w:r w:rsidRPr="00D7557D">
        <w:t>118.</w:t>
      </w:r>
      <w:r w:rsidRPr="00D7557D">
        <w:tab/>
        <w:t>The GoN, MoLESS is in the process of studying the ratification of ILO Conventions</w:t>
      </w:r>
      <w:r w:rsidR="00DC1C94">
        <w:t xml:space="preserve"> – </w:t>
      </w:r>
      <w:r w:rsidRPr="00D7557D">
        <w:t xml:space="preserve">the Violence and Harassment Convention, 2019 (No. 190) and the Home Work Convention, 1996 (No. 177) by FY 2025/26. </w:t>
      </w:r>
    </w:p>
    <w:p w14:paraId="1F90D33E" w14:textId="77777777" w:rsidR="0017405F" w:rsidRPr="00D7557D" w:rsidRDefault="0017405F" w:rsidP="0017405F">
      <w:pPr>
        <w:pStyle w:val="SingleTxt"/>
        <w:spacing w:after="0" w:line="120" w:lineRule="exact"/>
        <w:rPr>
          <w:sz w:val="10"/>
        </w:rPr>
      </w:pPr>
      <w:bookmarkStart w:id="27" w:name="_Toc175724591"/>
    </w:p>
    <w:p w14:paraId="5ABB9A52" w14:textId="77777777" w:rsidR="0017405F" w:rsidRPr="00D7557D" w:rsidRDefault="0017405F" w:rsidP="0017405F">
      <w:pPr>
        <w:pStyle w:val="SingleTxt"/>
        <w:spacing w:after="0" w:line="120" w:lineRule="exact"/>
        <w:rPr>
          <w:sz w:val="10"/>
        </w:rPr>
      </w:pPr>
    </w:p>
    <w:p w14:paraId="113714A5" w14:textId="1204BC61" w:rsidR="001547AD" w:rsidRPr="00D7557D" w:rsidRDefault="001547AD" w:rsidP="0017405F">
      <w:pPr>
        <w:pStyle w:val="HCh"/>
        <w:ind w:left="2534" w:right="1260" w:hanging="1267"/>
      </w:pPr>
      <w:r w:rsidRPr="00D7557D">
        <w:t>Women migrant domestic workers</w:t>
      </w:r>
      <w:bookmarkEnd w:id="27"/>
      <w:r w:rsidRPr="00D7557D">
        <w:t xml:space="preserve"> </w:t>
      </w:r>
    </w:p>
    <w:p w14:paraId="75639496" w14:textId="77777777" w:rsidR="0017405F" w:rsidRPr="00D7557D" w:rsidRDefault="0017405F" w:rsidP="0017405F">
      <w:pPr>
        <w:pStyle w:val="SingleTxt"/>
        <w:spacing w:after="0" w:line="120" w:lineRule="exact"/>
        <w:rPr>
          <w:sz w:val="10"/>
        </w:rPr>
      </w:pPr>
    </w:p>
    <w:p w14:paraId="56867F10" w14:textId="77777777" w:rsidR="0017405F" w:rsidRPr="00D7557D" w:rsidRDefault="0017405F" w:rsidP="0017405F">
      <w:pPr>
        <w:pStyle w:val="SingleTxt"/>
        <w:spacing w:after="0" w:line="120" w:lineRule="exact"/>
        <w:rPr>
          <w:sz w:val="10"/>
        </w:rPr>
      </w:pPr>
    </w:p>
    <w:p w14:paraId="091FBE02" w14:textId="62F47056" w:rsidR="001547AD" w:rsidRPr="00D7557D" w:rsidRDefault="001547AD" w:rsidP="0017405F">
      <w:pPr>
        <w:pStyle w:val="H1"/>
        <w:ind w:left="2534" w:right="1260"/>
      </w:pPr>
      <w:r w:rsidRPr="00D7557D">
        <w:t>Reply to paragraph 17 (a) of the list of issues and questions</w:t>
      </w:r>
    </w:p>
    <w:p w14:paraId="7D1597AD" w14:textId="77777777" w:rsidR="0017405F" w:rsidRPr="00D7557D" w:rsidRDefault="0017405F" w:rsidP="0017405F">
      <w:pPr>
        <w:pStyle w:val="SingleTxt"/>
        <w:spacing w:after="0" w:line="120" w:lineRule="exact"/>
        <w:rPr>
          <w:sz w:val="10"/>
        </w:rPr>
      </w:pPr>
    </w:p>
    <w:p w14:paraId="105C1AA0" w14:textId="77777777" w:rsidR="0017405F" w:rsidRPr="00D7557D" w:rsidRDefault="0017405F" w:rsidP="0017405F">
      <w:pPr>
        <w:pStyle w:val="SingleTxt"/>
        <w:spacing w:after="0" w:line="120" w:lineRule="exact"/>
        <w:rPr>
          <w:sz w:val="10"/>
        </w:rPr>
      </w:pPr>
    </w:p>
    <w:p w14:paraId="21C911D1" w14:textId="4068D264" w:rsidR="001547AD" w:rsidRPr="00D7557D" w:rsidRDefault="001547AD" w:rsidP="004D67DC">
      <w:pPr>
        <w:pStyle w:val="SingleTxt"/>
      </w:pPr>
      <w:r w:rsidRPr="00D7557D">
        <w:t>119.</w:t>
      </w:r>
      <w:r w:rsidRPr="00D7557D">
        <w:tab/>
        <w:t>Trainings and orientations are being provided to women domestic migrant workers, such as preparation for departure, use of information technology, possible risks and accidents, information on insurance and welfare fund, information on the role of institute related to foreign employment; and</w:t>
      </w:r>
      <w:r w:rsidR="005525D9" w:rsidRPr="00D7557D">
        <w:t xml:space="preserve"> c</w:t>
      </w:r>
      <w:r w:rsidRPr="00D7557D">
        <w:t>ontact details of organisations for support and coordination during employment related difficulties.</w:t>
      </w:r>
    </w:p>
    <w:p w14:paraId="212ADA67" w14:textId="77777777" w:rsidR="0017405F" w:rsidRPr="00D7557D" w:rsidRDefault="0017405F" w:rsidP="0017405F">
      <w:pPr>
        <w:pStyle w:val="SingleTxt"/>
        <w:spacing w:after="0" w:line="120" w:lineRule="exact"/>
        <w:rPr>
          <w:sz w:val="10"/>
        </w:rPr>
      </w:pPr>
    </w:p>
    <w:p w14:paraId="7A3D8AFB" w14:textId="77777777" w:rsidR="0017405F" w:rsidRPr="00D7557D" w:rsidRDefault="0017405F" w:rsidP="0017405F">
      <w:pPr>
        <w:pStyle w:val="SingleTxt"/>
        <w:spacing w:after="0" w:line="120" w:lineRule="exact"/>
        <w:rPr>
          <w:sz w:val="10"/>
        </w:rPr>
      </w:pPr>
    </w:p>
    <w:p w14:paraId="39BD5685" w14:textId="04097797" w:rsidR="001547AD" w:rsidRPr="00D7557D" w:rsidRDefault="001547AD" w:rsidP="0017405F">
      <w:pPr>
        <w:pStyle w:val="H1"/>
        <w:ind w:left="2534" w:right="1260"/>
      </w:pPr>
      <w:r w:rsidRPr="00D7557D">
        <w:t>Reply to paragraph 17 (b) of the list of issues and questions</w:t>
      </w:r>
    </w:p>
    <w:p w14:paraId="30AE3688" w14:textId="77777777" w:rsidR="0017405F" w:rsidRPr="00D7557D" w:rsidRDefault="0017405F" w:rsidP="0017405F">
      <w:pPr>
        <w:pStyle w:val="SingleTxt"/>
        <w:spacing w:after="0" w:line="120" w:lineRule="exact"/>
        <w:rPr>
          <w:sz w:val="10"/>
        </w:rPr>
      </w:pPr>
    </w:p>
    <w:p w14:paraId="06548EC5" w14:textId="77777777" w:rsidR="0017405F" w:rsidRPr="00D7557D" w:rsidRDefault="0017405F" w:rsidP="0017405F">
      <w:pPr>
        <w:pStyle w:val="SingleTxt"/>
        <w:spacing w:after="0" w:line="120" w:lineRule="exact"/>
        <w:rPr>
          <w:sz w:val="10"/>
        </w:rPr>
      </w:pPr>
    </w:p>
    <w:p w14:paraId="2FACECC2" w14:textId="266EDE58" w:rsidR="001547AD" w:rsidRPr="00D7557D" w:rsidRDefault="001547AD" w:rsidP="004D67DC">
      <w:pPr>
        <w:pStyle w:val="SingleTxt"/>
      </w:pPr>
      <w:r w:rsidRPr="00D7557D">
        <w:t>120.</w:t>
      </w:r>
      <w:r w:rsidRPr="00D7557D">
        <w:tab/>
        <w:t>The Monitoring and Orientations Section of the Department of Foreign Employment (DoFE) is put in place to regularly monitor the work of employment agencies. A total of 75 firms have been monitored in FY 2023/24 so far.</w:t>
      </w:r>
    </w:p>
    <w:p w14:paraId="00CC2CA0" w14:textId="77777777" w:rsidR="0017405F" w:rsidRPr="00D7557D" w:rsidRDefault="0017405F" w:rsidP="0017405F">
      <w:pPr>
        <w:pStyle w:val="SingleTxt"/>
        <w:spacing w:after="0" w:line="120" w:lineRule="exact"/>
        <w:rPr>
          <w:sz w:val="10"/>
        </w:rPr>
      </w:pPr>
    </w:p>
    <w:p w14:paraId="1970D050" w14:textId="77777777" w:rsidR="0017405F" w:rsidRPr="00D7557D" w:rsidRDefault="0017405F" w:rsidP="0017405F">
      <w:pPr>
        <w:pStyle w:val="SingleTxt"/>
        <w:spacing w:after="0" w:line="120" w:lineRule="exact"/>
        <w:rPr>
          <w:sz w:val="10"/>
        </w:rPr>
      </w:pPr>
    </w:p>
    <w:p w14:paraId="18038A0C" w14:textId="33D8A64E" w:rsidR="001547AD" w:rsidRPr="00D7557D" w:rsidRDefault="001547AD" w:rsidP="0017405F">
      <w:pPr>
        <w:pStyle w:val="H1"/>
        <w:ind w:left="2534" w:right="1260"/>
      </w:pPr>
      <w:r w:rsidRPr="00D7557D">
        <w:t>Reply to paragraph 17 (c) of the list of issues and questions</w:t>
      </w:r>
    </w:p>
    <w:p w14:paraId="435245E0" w14:textId="77777777" w:rsidR="0017405F" w:rsidRPr="00D7557D" w:rsidRDefault="0017405F" w:rsidP="0017405F">
      <w:pPr>
        <w:pStyle w:val="SingleTxt"/>
        <w:spacing w:after="0" w:line="120" w:lineRule="exact"/>
        <w:rPr>
          <w:sz w:val="10"/>
        </w:rPr>
      </w:pPr>
    </w:p>
    <w:p w14:paraId="707191C4" w14:textId="77777777" w:rsidR="0017405F" w:rsidRPr="00D7557D" w:rsidRDefault="0017405F" w:rsidP="0017405F">
      <w:pPr>
        <w:pStyle w:val="SingleTxt"/>
        <w:spacing w:after="0" w:line="120" w:lineRule="exact"/>
        <w:rPr>
          <w:sz w:val="10"/>
        </w:rPr>
      </w:pPr>
    </w:p>
    <w:p w14:paraId="5AD3B158" w14:textId="464F6F67" w:rsidR="001547AD" w:rsidRPr="00D7557D" w:rsidRDefault="001547AD" w:rsidP="004D67DC">
      <w:pPr>
        <w:pStyle w:val="SingleTxt"/>
      </w:pPr>
      <w:r w:rsidRPr="00D7557D">
        <w:t>121.</w:t>
      </w:r>
      <w:r w:rsidRPr="00D7557D">
        <w:tab/>
        <w:t xml:space="preserve">The MoLESS has formed a committee for the analytical study on C189, and some other relevant conventions with a view to their eventual ratification, as appropriate and if deemed necessary. </w:t>
      </w:r>
    </w:p>
    <w:p w14:paraId="27A4D1E1" w14:textId="77777777" w:rsidR="0017405F" w:rsidRPr="00D7557D" w:rsidRDefault="0017405F" w:rsidP="0017405F">
      <w:pPr>
        <w:pStyle w:val="SingleTxt"/>
        <w:spacing w:after="0" w:line="120" w:lineRule="exact"/>
        <w:rPr>
          <w:sz w:val="10"/>
        </w:rPr>
      </w:pPr>
    </w:p>
    <w:p w14:paraId="1D499EFD" w14:textId="77777777" w:rsidR="0017405F" w:rsidRPr="00D7557D" w:rsidRDefault="0017405F" w:rsidP="0017405F">
      <w:pPr>
        <w:pStyle w:val="SingleTxt"/>
        <w:spacing w:after="0" w:line="120" w:lineRule="exact"/>
        <w:rPr>
          <w:sz w:val="10"/>
        </w:rPr>
      </w:pPr>
    </w:p>
    <w:p w14:paraId="064765A6" w14:textId="79145D3B" w:rsidR="001547AD" w:rsidRPr="00D7557D" w:rsidRDefault="001547AD" w:rsidP="0017405F">
      <w:pPr>
        <w:pStyle w:val="H1"/>
        <w:ind w:left="2534" w:right="1260"/>
      </w:pPr>
      <w:r w:rsidRPr="00D7557D">
        <w:t>Reply to paragraph 17 (d) of the list of issues and questions</w:t>
      </w:r>
    </w:p>
    <w:p w14:paraId="3467BF81" w14:textId="77777777" w:rsidR="0017405F" w:rsidRPr="00D7557D" w:rsidRDefault="0017405F" w:rsidP="0017405F">
      <w:pPr>
        <w:pStyle w:val="SingleTxt"/>
        <w:spacing w:after="0" w:line="120" w:lineRule="exact"/>
        <w:rPr>
          <w:sz w:val="10"/>
        </w:rPr>
      </w:pPr>
    </w:p>
    <w:p w14:paraId="7702A7A7" w14:textId="77777777" w:rsidR="0017405F" w:rsidRPr="00D7557D" w:rsidRDefault="0017405F" w:rsidP="0017405F">
      <w:pPr>
        <w:pStyle w:val="SingleTxt"/>
        <w:spacing w:after="0" w:line="120" w:lineRule="exact"/>
        <w:rPr>
          <w:sz w:val="10"/>
        </w:rPr>
      </w:pPr>
    </w:p>
    <w:p w14:paraId="7C133B43" w14:textId="0B2A7622" w:rsidR="001547AD" w:rsidRPr="00D7557D" w:rsidRDefault="001547AD" w:rsidP="004D67DC">
      <w:pPr>
        <w:pStyle w:val="SingleTxt"/>
      </w:pPr>
      <w:r w:rsidRPr="00D7557D">
        <w:t>122.</w:t>
      </w:r>
      <w:r w:rsidRPr="00D7557D">
        <w:tab/>
        <w:t>As per the records of MoLESS, the total number of reported cases on frauds and violation in accordance to the Foreign Employment Act is 6843, where 3316 cases are resolved and a compensation of NRs 277,291,412 has been secured for the victims from perpetrators within 11 months of FY 2023/24. However, data on reported cases are not found to be disaggregated.</w:t>
      </w:r>
    </w:p>
    <w:p w14:paraId="7259F293" w14:textId="77777777" w:rsidR="0017405F" w:rsidRPr="00D7557D" w:rsidRDefault="0017405F" w:rsidP="0017405F">
      <w:pPr>
        <w:pStyle w:val="SingleTxt"/>
        <w:spacing w:after="0" w:line="120" w:lineRule="exact"/>
        <w:rPr>
          <w:sz w:val="10"/>
        </w:rPr>
      </w:pPr>
      <w:bookmarkStart w:id="28" w:name="_Toc175724592"/>
    </w:p>
    <w:p w14:paraId="67BD9E3A" w14:textId="77777777" w:rsidR="0017405F" w:rsidRPr="00D7557D" w:rsidRDefault="0017405F" w:rsidP="0017405F">
      <w:pPr>
        <w:pStyle w:val="SingleTxt"/>
        <w:spacing w:after="0" w:line="120" w:lineRule="exact"/>
        <w:rPr>
          <w:sz w:val="10"/>
        </w:rPr>
      </w:pPr>
    </w:p>
    <w:p w14:paraId="08D56EC2" w14:textId="7FBBEE9B" w:rsidR="001547AD" w:rsidRPr="00D7557D" w:rsidRDefault="001547AD" w:rsidP="0017405F">
      <w:pPr>
        <w:pStyle w:val="HCh"/>
        <w:ind w:left="2534" w:right="1260" w:hanging="1267"/>
      </w:pPr>
      <w:r w:rsidRPr="00D7557D">
        <w:t>Health</w:t>
      </w:r>
      <w:bookmarkEnd w:id="28"/>
      <w:r w:rsidRPr="00D7557D">
        <w:t xml:space="preserve"> </w:t>
      </w:r>
    </w:p>
    <w:p w14:paraId="036C39CA" w14:textId="77777777" w:rsidR="0017405F" w:rsidRPr="00D7557D" w:rsidRDefault="0017405F" w:rsidP="0017405F">
      <w:pPr>
        <w:pStyle w:val="SingleTxt"/>
        <w:spacing w:after="0" w:line="120" w:lineRule="exact"/>
        <w:rPr>
          <w:sz w:val="10"/>
        </w:rPr>
      </w:pPr>
    </w:p>
    <w:p w14:paraId="77BEA18E" w14:textId="77777777" w:rsidR="0017405F" w:rsidRPr="00D7557D" w:rsidRDefault="0017405F" w:rsidP="0017405F">
      <w:pPr>
        <w:pStyle w:val="SingleTxt"/>
        <w:spacing w:after="0" w:line="120" w:lineRule="exact"/>
        <w:rPr>
          <w:sz w:val="10"/>
        </w:rPr>
      </w:pPr>
    </w:p>
    <w:p w14:paraId="7F06ADDD" w14:textId="69F1AE75" w:rsidR="001547AD" w:rsidRPr="00D7557D" w:rsidRDefault="001547AD" w:rsidP="0017405F">
      <w:pPr>
        <w:pStyle w:val="H1"/>
        <w:ind w:left="2534" w:right="1260"/>
      </w:pPr>
      <w:r w:rsidRPr="00D7557D">
        <w:t>Reply to paragraph 18 (a) of the list of issues and questions</w:t>
      </w:r>
    </w:p>
    <w:p w14:paraId="4713AAE9" w14:textId="77777777" w:rsidR="0017405F" w:rsidRPr="00D7557D" w:rsidRDefault="0017405F" w:rsidP="0017405F">
      <w:pPr>
        <w:pStyle w:val="SingleTxt"/>
        <w:spacing w:after="0" w:line="120" w:lineRule="exact"/>
        <w:rPr>
          <w:sz w:val="10"/>
        </w:rPr>
      </w:pPr>
    </w:p>
    <w:p w14:paraId="3CC3265D" w14:textId="77777777" w:rsidR="0017405F" w:rsidRPr="00D7557D" w:rsidRDefault="0017405F" w:rsidP="0017405F">
      <w:pPr>
        <w:pStyle w:val="SingleTxt"/>
        <w:spacing w:after="0" w:line="120" w:lineRule="exact"/>
        <w:rPr>
          <w:sz w:val="10"/>
        </w:rPr>
      </w:pPr>
    </w:p>
    <w:p w14:paraId="3E48E9A0" w14:textId="0A7011A6" w:rsidR="001547AD" w:rsidRPr="00D7557D" w:rsidRDefault="001547AD" w:rsidP="004D67DC">
      <w:pPr>
        <w:pStyle w:val="SingleTxt"/>
      </w:pPr>
      <w:r w:rsidRPr="00D7557D">
        <w:t>123.</w:t>
      </w:r>
      <w:r w:rsidRPr="00D7557D">
        <w:tab/>
        <w:t>The GoN has made legal, institutional, financial and programmatic arrangements recognizing abortion as exclusive rights of women. The Safe Motherhood and Reproductive Health Rights Act, 2075 (2018)</w:t>
      </w:r>
      <w:r w:rsidR="005525D9" w:rsidRPr="00D7557D">
        <w:t xml:space="preserve"> r</w:t>
      </w:r>
      <w:r w:rsidRPr="00D7557D">
        <w:t>ecognizes access to safe and affordable abortion services as a fundamental human right.</w:t>
      </w:r>
      <w:r w:rsidR="005525D9" w:rsidRPr="00D7557D">
        <w:t xml:space="preserve"> S</w:t>
      </w:r>
      <w:r w:rsidRPr="00D7557D">
        <w:t>ection 189 of the Penal Code permits women to seek abortion up to 12 weeks of gestation with her consent, and up to 18 weeks in cases of rape or incest. Abortion is also legal with the consent of the pregnant woman if a licensed medical practitioner identifies a risk to the woman</w:t>
      </w:r>
      <w:r w:rsidR="001E38FE" w:rsidRPr="00D7557D">
        <w:t>’</w:t>
      </w:r>
      <w:r w:rsidRPr="00D7557D">
        <w:t xml:space="preserve">s mental or physical health or if the foetus to be born will be handicapped and for women with HIV or other incurable diseases of similar nature. </w:t>
      </w:r>
    </w:p>
    <w:p w14:paraId="1CC5BB0A" w14:textId="77777777" w:rsidR="0017405F" w:rsidRPr="00D7557D" w:rsidRDefault="0017405F" w:rsidP="0017405F">
      <w:pPr>
        <w:pStyle w:val="SingleTxt"/>
        <w:spacing w:after="0" w:line="120" w:lineRule="exact"/>
        <w:rPr>
          <w:sz w:val="10"/>
        </w:rPr>
      </w:pPr>
    </w:p>
    <w:p w14:paraId="231D1235" w14:textId="77777777" w:rsidR="0017405F" w:rsidRPr="00D7557D" w:rsidRDefault="0017405F" w:rsidP="0017405F">
      <w:pPr>
        <w:pStyle w:val="SingleTxt"/>
        <w:spacing w:after="0" w:line="120" w:lineRule="exact"/>
        <w:rPr>
          <w:sz w:val="10"/>
        </w:rPr>
      </w:pPr>
    </w:p>
    <w:p w14:paraId="0E378029" w14:textId="68A528DA" w:rsidR="001547AD" w:rsidRPr="00D7557D" w:rsidRDefault="001547AD" w:rsidP="0017405F">
      <w:pPr>
        <w:pStyle w:val="H1"/>
        <w:ind w:left="2534" w:right="1260"/>
      </w:pPr>
      <w:r w:rsidRPr="00D7557D">
        <w:lastRenderedPageBreak/>
        <w:t>Reply to paragraph 18 (b) of the list of issues and questions</w:t>
      </w:r>
    </w:p>
    <w:p w14:paraId="6FB76A36" w14:textId="77777777" w:rsidR="0017405F" w:rsidRPr="00D7557D" w:rsidRDefault="0017405F" w:rsidP="0017405F">
      <w:pPr>
        <w:pStyle w:val="SingleTxt"/>
        <w:spacing w:after="0" w:line="120" w:lineRule="exact"/>
        <w:rPr>
          <w:sz w:val="10"/>
        </w:rPr>
      </w:pPr>
    </w:p>
    <w:p w14:paraId="468FE0F9" w14:textId="77777777" w:rsidR="0017405F" w:rsidRPr="00D7557D" w:rsidRDefault="0017405F" w:rsidP="0017405F">
      <w:pPr>
        <w:pStyle w:val="SingleTxt"/>
        <w:spacing w:after="0" w:line="120" w:lineRule="exact"/>
        <w:rPr>
          <w:sz w:val="10"/>
        </w:rPr>
      </w:pPr>
    </w:p>
    <w:p w14:paraId="023C60FE" w14:textId="6A72861C" w:rsidR="001547AD" w:rsidRPr="00D7557D" w:rsidRDefault="001547AD" w:rsidP="004D67DC">
      <w:pPr>
        <w:pStyle w:val="SingleTxt"/>
      </w:pPr>
      <w:r w:rsidRPr="00D7557D">
        <w:t>124.</w:t>
      </w:r>
      <w:r w:rsidRPr="00D7557D">
        <w:tab/>
        <w:t>Section 17 of the SMRHR Act includes that no one shall commit or cause to be committed an act to identify the sex of the foetus in the womb. Likewise, a pregnant woman shall not be pressurized or compelled or intimidated or coerced or enticed or entrapped in undue influence to identify the sex of the foetus and conducting abortion or causing it to be conducted, by identifying the sex is prohibited.</w:t>
      </w:r>
    </w:p>
    <w:p w14:paraId="6161974F" w14:textId="309BD9DE" w:rsidR="001547AD" w:rsidRPr="00D7557D" w:rsidRDefault="001547AD" w:rsidP="004D67DC">
      <w:pPr>
        <w:pStyle w:val="SingleTxt"/>
      </w:pPr>
      <w:r w:rsidRPr="00D7557D">
        <w:t>125.</w:t>
      </w:r>
      <w:r w:rsidRPr="00D7557D">
        <w:tab/>
        <w:t>The GoN, Ministry of Health and Population (MoHP) has formulated National Strategy to Prevent Gender-biased Sex Selection, 2021–2030 to address sex-selective abortion.</w:t>
      </w:r>
      <w:r w:rsidR="005525D9" w:rsidRPr="00D7557D">
        <w:t xml:space="preserve"> T</w:t>
      </w:r>
      <w:r w:rsidRPr="00D7557D">
        <w:t>he following measures have been included in the National Strategy:</w:t>
      </w:r>
    </w:p>
    <w:p w14:paraId="77F6A3E4" w14:textId="35AB51F3" w:rsidR="001547AD" w:rsidRPr="00D7557D" w:rsidRDefault="00050446" w:rsidP="0017405F">
      <w:pPr>
        <w:pStyle w:val="SingleTxt"/>
        <w:tabs>
          <w:tab w:val="right" w:pos="1685"/>
        </w:tabs>
        <w:ind w:left="1742" w:hanging="475"/>
      </w:pPr>
      <w:r w:rsidRPr="00D7557D">
        <w:tab/>
        <w:t>•</w:t>
      </w:r>
      <w:r w:rsidR="001547AD" w:rsidRPr="00D7557D">
        <w:tab/>
        <w:t>Formulation and implementation of the necessary policies against gender discrimination by all three levels of government;</w:t>
      </w:r>
    </w:p>
    <w:p w14:paraId="4BFA4BC7" w14:textId="59FF9654" w:rsidR="001547AD" w:rsidRPr="00D7557D" w:rsidRDefault="00050446" w:rsidP="0017405F">
      <w:pPr>
        <w:pStyle w:val="SingleTxt"/>
        <w:tabs>
          <w:tab w:val="right" w:pos="1685"/>
        </w:tabs>
        <w:ind w:left="1742" w:hanging="475"/>
      </w:pPr>
      <w:r w:rsidRPr="00D7557D">
        <w:tab/>
        <w:t>•</w:t>
      </w:r>
      <w:r w:rsidR="001547AD" w:rsidRPr="00D7557D">
        <w:tab/>
        <w:t>Emphasis on the mindset change of couples, families and society who want to perform gender-identified abortions;</w:t>
      </w:r>
    </w:p>
    <w:p w14:paraId="5C39E523" w14:textId="7F3AAC8A" w:rsidR="001547AD" w:rsidRPr="00D7557D" w:rsidRDefault="00050446" w:rsidP="0017405F">
      <w:pPr>
        <w:pStyle w:val="SingleTxt"/>
        <w:tabs>
          <w:tab w:val="right" w:pos="1685"/>
        </w:tabs>
        <w:ind w:left="1742" w:hanging="475"/>
      </w:pPr>
      <w:r w:rsidRPr="00D7557D">
        <w:tab/>
        <w:t>•</w:t>
      </w:r>
      <w:r w:rsidR="001547AD" w:rsidRPr="00D7557D">
        <w:tab/>
        <w:t>Making the roles and responsibilities of health workers and other health service providers more effective against gender-identified abortions;</w:t>
      </w:r>
    </w:p>
    <w:p w14:paraId="3418535F" w14:textId="7D4B989C" w:rsidR="001547AD" w:rsidRPr="00D7557D" w:rsidRDefault="00050446" w:rsidP="0017405F">
      <w:pPr>
        <w:pStyle w:val="SingleTxt"/>
        <w:tabs>
          <w:tab w:val="right" w:pos="1685"/>
        </w:tabs>
        <w:ind w:left="1742" w:hanging="475"/>
      </w:pPr>
      <w:r w:rsidRPr="00D7557D">
        <w:tab/>
        <w:t>•</w:t>
      </w:r>
      <w:r w:rsidR="001547AD" w:rsidRPr="00D7557D">
        <w:tab/>
        <w:t xml:space="preserve">Bringing changes in social, cultural, traditional patterns, beliefs and practices to promote the equal importance of sons and daughters; and </w:t>
      </w:r>
    </w:p>
    <w:p w14:paraId="24432D51" w14:textId="75CA3499" w:rsidR="001547AD" w:rsidRPr="00D7557D" w:rsidRDefault="00050446" w:rsidP="0017405F">
      <w:pPr>
        <w:pStyle w:val="SingleTxt"/>
        <w:tabs>
          <w:tab w:val="right" w:pos="1685"/>
        </w:tabs>
        <w:ind w:left="1742" w:hanging="475"/>
      </w:pPr>
      <w:r w:rsidRPr="00D7557D">
        <w:tab/>
        <w:t>•</w:t>
      </w:r>
      <w:r w:rsidR="001547AD" w:rsidRPr="00D7557D">
        <w:tab/>
        <w:t>Empowering women and girls economically and socially.</w:t>
      </w:r>
    </w:p>
    <w:p w14:paraId="27358521" w14:textId="77777777" w:rsidR="0017405F" w:rsidRPr="00D7557D" w:rsidRDefault="0017405F" w:rsidP="0017405F">
      <w:pPr>
        <w:pStyle w:val="SingleTxt"/>
        <w:spacing w:after="0" w:line="120" w:lineRule="exact"/>
        <w:rPr>
          <w:sz w:val="10"/>
        </w:rPr>
      </w:pPr>
      <w:bookmarkStart w:id="29" w:name="_Hlk185315321"/>
    </w:p>
    <w:p w14:paraId="1A5AF571" w14:textId="77777777" w:rsidR="0017405F" w:rsidRPr="00D7557D" w:rsidRDefault="0017405F" w:rsidP="0017405F">
      <w:pPr>
        <w:pStyle w:val="SingleTxt"/>
        <w:spacing w:after="0" w:line="120" w:lineRule="exact"/>
        <w:rPr>
          <w:sz w:val="10"/>
        </w:rPr>
      </w:pPr>
    </w:p>
    <w:p w14:paraId="402E530B" w14:textId="4B4111F6" w:rsidR="001547AD" w:rsidRPr="00D7557D" w:rsidRDefault="001547AD" w:rsidP="0017405F">
      <w:pPr>
        <w:pStyle w:val="H1"/>
        <w:ind w:left="2534" w:right="1260"/>
      </w:pPr>
      <w:r w:rsidRPr="00D7557D">
        <w:t>Reply to paragraph 18(c) of the list of issues and questions</w:t>
      </w:r>
    </w:p>
    <w:bookmarkEnd w:id="29"/>
    <w:p w14:paraId="49D881F2" w14:textId="77777777" w:rsidR="0017405F" w:rsidRPr="00D7557D" w:rsidRDefault="0017405F" w:rsidP="0017405F">
      <w:pPr>
        <w:pStyle w:val="SingleTxt"/>
        <w:spacing w:after="0" w:line="120" w:lineRule="exact"/>
        <w:rPr>
          <w:sz w:val="10"/>
        </w:rPr>
      </w:pPr>
    </w:p>
    <w:p w14:paraId="5589E6CE" w14:textId="77777777" w:rsidR="0017405F" w:rsidRPr="00D7557D" w:rsidRDefault="0017405F" w:rsidP="0017405F">
      <w:pPr>
        <w:pStyle w:val="SingleTxt"/>
        <w:spacing w:after="0" w:line="120" w:lineRule="exact"/>
        <w:rPr>
          <w:sz w:val="10"/>
        </w:rPr>
      </w:pPr>
    </w:p>
    <w:p w14:paraId="261D393C" w14:textId="11FDED6B" w:rsidR="005525D9" w:rsidRPr="00D7557D" w:rsidRDefault="001547AD" w:rsidP="004D67DC">
      <w:pPr>
        <w:pStyle w:val="SingleTxt"/>
      </w:pPr>
      <w:r w:rsidRPr="00D7557D">
        <w:t>126.</w:t>
      </w:r>
      <w:r w:rsidRPr="00D7557D">
        <w:tab/>
        <w:t>The health workers and health service providers are regularly trained on gender sensitive communication and behaviour so that they will treat all citizens who seek health services equally.</w:t>
      </w:r>
      <w:r w:rsidR="005525D9" w:rsidRPr="00D7557D">
        <w:t xml:space="preserve"> </w:t>
      </w:r>
    </w:p>
    <w:p w14:paraId="0A0D2548" w14:textId="77777777" w:rsidR="0017405F" w:rsidRPr="00D7557D" w:rsidRDefault="0017405F" w:rsidP="0017405F">
      <w:pPr>
        <w:pStyle w:val="SingleTxt"/>
        <w:spacing w:after="0" w:line="120" w:lineRule="exact"/>
        <w:rPr>
          <w:sz w:val="10"/>
        </w:rPr>
      </w:pPr>
    </w:p>
    <w:p w14:paraId="22B65056" w14:textId="77777777" w:rsidR="0017405F" w:rsidRPr="00D7557D" w:rsidRDefault="0017405F" w:rsidP="0017405F">
      <w:pPr>
        <w:pStyle w:val="SingleTxt"/>
        <w:spacing w:after="0" w:line="120" w:lineRule="exact"/>
        <w:rPr>
          <w:sz w:val="10"/>
        </w:rPr>
      </w:pPr>
    </w:p>
    <w:p w14:paraId="1ACEB2F8" w14:textId="355BED95" w:rsidR="001547AD" w:rsidRPr="00D7557D" w:rsidRDefault="001547AD" w:rsidP="0017405F">
      <w:pPr>
        <w:pStyle w:val="H1"/>
        <w:ind w:left="2534" w:right="1260"/>
      </w:pPr>
      <w:r w:rsidRPr="00D7557D">
        <w:t>Reply to paragraph 18(d) of the list of issues and questions</w:t>
      </w:r>
    </w:p>
    <w:p w14:paraId="0366C21C" w14:textId="77777777" w:rsidR="0017405F" w:rsidRPr="00D7557D" w:rsidRDefault="0017405F" w:rsidP="0017405F">
      <w:pPr>
        <w:pStyle w:val="SingleTxt"/>
        <w:spacing w:after="0" w:line="120" w:lineRule="exact"/>
        <w:rPr>
          <w:sz w:val="10"/>
        </w:rPr>
      </w:pPr>
    </w:p>
    <w:p w14:paraId="39DBAD38" w14:textId="77777777" w:rsidR="0017405F" w:rsidRPr="00D7557D" w:rsidRDefault="0017405F" w:rsidP="0017405F">
      <w:pPr>
        <w:pStyle w:val="SingleTxt"/>
        <w:spacing w:after="0" w:line="120" w:lineRule="exact"/>
        <w:rPr>
          <w:sz w:val="10"/>
        </w:rPr>
      </w:pPr>
    </w:p>
    <w:p w14:paraId="644CFDF1" w14:textId="18316425" w:rsidR="005525D9" w:rsidRPr="00D7557D" w:rsidRDefault="001547AD" w:rsidP="004D67DC">
      <w:pPr>
        <w:pStyle w:val="SingleTxt"/>
      </w:pPr>
      <w:r w:rsidRPr="00D7557D">
        <w:t>127.</w:t>
      </w:r>
      <w:r w:rsidRPr="00D7557D">
        <w:tab/>
        <w:t>Following health services have been made</w:t>
      </w:r>
      <w:r w:rsidRPr="00D7557D">
        <w:rPr>
          <w:b/>
          <w:bCs/>
        </w:rPr>
        <w:t xml:space="preserve"> </w:t>
      </w:r>
      <w:r w:rsidRPr="00D7557D">
        <w:t>available to women and girls with disability:</w:t>
      </w:r>
      <w:r w:rsidR="005525D9" w:rsidRPr="00D7557D">
        <w:t xml:space="preserve"> </w:t>
      </w:r>
    </w:p>
    <w:p w14:paraId="5859EB58" w14:textId="5BD2063F" w:rsidR="001547AD" w:rsidRPr="00D7557D" w:rsidRDefault="00050446" w:rsidP="0017405F">
      <w:pPr>
        <w:pStyle w:val="SingleTxt"/>
        <w:tabs>
          <w:tab w:val="right" w:pos="1685"/>
        </w:tabs>
        <w:ind w:left="1742" w:hanging="475"/>
      </w:pPr>
      <w:r w:rsidRPr="00D7557D">
        <w:tab/>
        <w:t>•</w:t>
      </w:r>
      <w:r w:rsidR="001547AD" w:rsidRPr="00D7557D">
        <w:tab/>
        <w:t>A dedicated Mental and Disability Section has been established in the Department of Health Services (DoHS) to manage medicines and other assistive equipment/devices for PWD;</w:t>
      </w:r>
    </w:p>
    <w:p w14:paraId="19F51F27" w14:textId="637DD320" w:rsidR="005525D9" w:rsidRPr="00D7557D" w:rsidRDefault="00050446" w:rsidP="0017405F">
      <w:pPr>
        <w:pStyle w:val="SingleTxt"/>
        <w:tabs>
          <w:tab w:val="right" w:pos="1685"/>
        </w:tabs>
        <w:ind w:left="1742" w:hanging="475"/>
      </w:pPr>
      <w:r w:rsidRPr="00D7557D">
        <w:tab/>
        <w:t>•</w:t>
      </w:r>
      <w:r w:rsidR="001547AD" w:rsidRPr="00D7557D">
        <w:tab/>
        <w:t>Under the Social Service Unit Programme access to free health services has been ensured for 12 targeted groups including women and girls with disabilities.</w:t>
      </w:r>
      <w:r w:rsidR="005525D9" w:rsidRPr="00D7557D">
        <w:t xml:space="preserve"> </w:t>
      </w:r>
    </w:p>
    <w:p w14:paraId="45929602" w14:textId="77777777" w:rsidR="0017405F" w:rsidRPr="00D7557D" w:rsidRDefault="0017405F" w:rsidP="0017405F">
      <w:pPr>
        <w:pStyle w:val="SingleTxt"/>
        <w:spacing w:after="0" w:line="120" w:lineRule="exact"/>
        <w:rPr>
          <w:sz w:val="10"/>
        </w:rPr>
      </w:pPr>
    </w:p>
    <w:p w14:paraId="261B1813" w14:textId="77777777" w:rsidR="0017405F" w:rsidRPr="00D7557D" w:rsidRDefault="0017405F" w:rsidP="0017405F">
      <w:pPr>
        <w:pStyle w:val="SingleTxt"/>
        <w:spacing w:after="0" w:line="120" w:lineRule="exact"/>
        <w:rPr>
          <w:sz w:val="10"/>
        </w:rPr>
      </w:pPr>
    </w:p>
    <w:p w14:paraId="6B486E3E" w14:textId="2391A95D" w:rsidR="001547AD" w:rsidRPr="00D7557D" w:rsidRDefault="001547AD" w:rsidP="0017405F">
      <w:pPr>
        <w:pStyle w:val="H1"/>
        <w:ind w:left="2534" w:right="1260"/>
      </w:pPr>
      <w:r w:rsidRPr="00D7557D">
        <w:t>Reply to paragraph 18(e) of the list of issues and questions</w:t>
      </w:r>
    </w:p>
    <w:p w14:paraId="34DE1F44" w14:textId="77777777" w:rsidR="0017405F" w:rsidRPr="00D7557D" w:rsidRDefault="0017405F" w:rsidP="0017405F">
      <w:pPr>
        <w:pStyle w:val="SingleTxt"/>
        <w:spacing w:after="0" w:line="120" w:lineRule="exact"/>
        <w:rPr>
          <w:sz w:val="10"/>
        </w:rPr>
      </w:pPr>
    </w:p>
    <w:p w14:paraId="7EC1399A" w14:textId="77777777" w:rsidR="0017405F" w:rsidRPr="00D7557D" w:rsidRDefault="0017405F" w:rsidP="0017405F">
      <w:pPr>
        <w:pStyle w:val="SingleTxt"/>
        <w:spacing w:after="0" w:line="120" w:lineRule="exact"/>
        <w:rPr>
          <w:sz w:val="10"/>
        </w:rPr>
      </w:pPr>
    </w:p>
    <w:p w14:paraId="35362541" w14:textId="486250C4" w:rsidR="005525D9" w:rsidRPr="00D7557D" w:rsidRDefault="001547AD" w:rsidP="004D67DC">
      <w:pPr>
        <w:pStyle w:val="SingleTxt"/>
      </w:pPr>
      <w:r w:rsidRPr="00D7557D">
        <w:t>128.</w:t>
      </w:r>
      <w:r w:rsidRPr="00D7557D">
        <w:tab/>
        <w:t>Following healthcare and treatment services are made available with regard to youth friendly sexual and reproductive health services, preventing sexually transmitted infection, cervical cancer and human papillomavirus screening programmes:</w:t>
      </w:r>
      <w:r w:rsidR="005525D9" w:rsidRPr="00D7557D">
        <w:t xml:space="preserve"> D</w:t>
      </w:r>
      <w:r w:rsidRPr="00D7557D">
        <w:t>etails in annex 2.</w:t>
      </w:r>
      <w:r w:rsidR="005525D9" w:rsidRPr="00D7557D">
        <w:t xml:space="preserve"> </w:t>
      </w:r>
    </w:p>
    <w:p w14:paraId="0601CBF6" w14:textId="022679E9" w:rsidR="001547AD" w:rsidRPr="00D7557D" w:rsidRDefault="00050446" w:rsidP="0017405F">
      <w:pPr>
        <w:pStyle w:val="SingleTxt"/>
        <w:tabs>
          <w:tab w:val="right" w:pos="1685"/>
        </w:tabs>
        <w:ind w:left="1742" w:hanging="475"/>
      </w:pPr>
      <w:r w:rsidRPr="00D7557D">
        <w:tab/>
        <w:t>•</w:t>
      </w:r>
      <w:r w:rsidR="001547AD" w:rsidRPr="00D7557D">
        <w:tab/>
        <w:t>Conduction of a comprehensive sexual education program for the management of cervical cancer, breast cancer, uterus prolapse related diseases;</w:t>
      </w:r>
    </w:p>
    <w:p w14:paraId="0DFA5B4F" w14:textId="6AFFE212" w:rsidR="001547AD" w:rsidRPr="00D7557D" w:rsidRDefault="00050446" w:rsidP="0017405F">
      <w:pPr>
        <w:pStyle w:val="SingleTxt"/>
        <w:tabs>
          <w:tab w:val="right" w:pos="1685"/>
        </w:tabs>
        <w:ind w:left="1742" w:hanging="475"/>
      </w:pPr>
      <w:r w:rsidRPr="00D7557D">
        <w:tab/>
        <w:t>•</w:t>
      </w:r>
      <w:r w:rsidR="001547AD" w:rsidRPr="00D7557D">
        <w:tab/>
        <w:t>Free vaccine to protect girls from cervical cancer and plans to vaccinate all girls by 2024;</w:t>
      </w:r>
    </w:p>
    <w:p w14:paraId="588DAF5A" w14:textId="4F30C503" w:rsidR="001547AD" w:rsidRPr="00D7557D" w:rsidRDefault="00050446" w:rsidP="0017405F">
      <w:pPr>
        <w:pStyle w:val="SingleTxt"/>
        <w:tabs>
          <w:tab w:val="right" w:pos="1685"/>
        </w:tabs>
        <w:ind w:left="1742" w:hanging="475"/>
      </w:pPr>
      <w:r w:rsidRPr="00D7557D">
        <w:tab/>
        <w:t>•</w:t>
      </w:r>
      <w:r w:rsidR="001547AD" w:rsidRPr="00D7557D">
        <w:tab/>
        <w:t>Free cervical cancer screening for mothers;</w:t>
      </w:r>
    </w:p>
    <w:p w14:paraId="4E8CFEBD" w14:textId="15729DD2" w:rsidR="001547AD" w:rsidRPr="00D7557D" w:rsidRDefault="00050446" w:rsidP="0017405F">
      <w:pPr>
        <w:pStyle w:val="SingleTxt"/>
        <w:tabs>
          <w:tab w:val="right" w:pos="1685"/>
        </w:tabs>
        <w:ind w:left="1742" w:hanging="475"/>
      </w:pPr>
      <w:r w:rsidRPr="00D7557D">
        <w:lastRenderedPageBreak/>
        <w:tab/>
        <w:t>•</w:t>
      </w:r>
      <w:r w:rsidR="001547AD" w:rsidRPr="00D7557D">
        <w:tab/>
        <w:t>Introduction of free service up to NRs 100,000 (one hundred thousand) treatment of</w:t>
      </w:r>
      <w:r w:rsidR="005525D9" w:rsidRPr="00D7557D">
        <w:t xml:space="preserve"> c</w:t>
      </w:r>
      <w:r w:rsidR="001547AD" w:rsidRPr="00D7557D">
        <w:t>omplex diseases to patients;</w:t>
      </w:r>
    </w:p>
    <w:p w14:paraId="121579D8" w14:textId="2266BEE4" w:rsidR="001547AD" w:rsidRPr="00D7557D" w:rsidRDefault="00050446" w:rsidP="0017405F">
      <w:pPr>
        <w:pStyle w:val="SingleTxt"/>
        <w:tabs>
          <w:tab w:val="right" w:pos="1685"/>
        </w:tabs>
        <w:ind w:left="1742" w:hanging="475"/>
      </w:pPr>
      <w:r w:rsidRPr="00D7557D">
        <w:tab/>
        <w:t>•</w:t>
      </w:r>
      <w:r w:rsidR="001547AD" w:rsidRPr="00D7557D">
        <w:tab/>
        <w:t>Support to free health check-ups programs by some provinces and local governments;</w:t>
      </w:r>
    </w:p>
    <w:p w14:paraId="5CF01D7F" w14:textId="1331A5E7" w:rsidR="001547AD" w:rsidRPr="00D7557D" w:rsidRDefault="00050446" w:rsidP="0017405F">
      <w:pPr>
        <w:pStyle w:val="SingleTxt"/>
        <w:tabs>
          <w:tab w:val="right" w:pos="1685"/>
        </w:tabs>
        <w:ind w:left="1742" w:hanging="475"/>
      </w:pPr>
      <w:r w:rsidRPr="00D7557D">
        <w:tab/>
        <w:t>•</w:t>
      </w:r>
      <w:r w:rsidR="001547AD" w:rsidRPr="00D7557D">
        <w:tab/>
        <w:t xml:space="preserve">Free of cost air rescue operations in critical situations. </w:t>
      </w:r>
    </w:p>
    <w:p w14:paraId="080FD00A" w14:textId="77777777" w:rsidR="0017405F" w:rsidRPr="00D7557D" w:rsidRDefault="0017405F" w:rsidP="0017405F">
      <w:pPr>
        <w:pStyle w:val="SingleTxt"/>
        <w:spacing w:after="0" w:line="120" w:lineRule="exact"/>
        <w:rPr>
          <w:sz w:val="10"/>
        </w:rPr>
      </w:pPr>
    </w:p>
    <w:p w14:paraId="39F70FAA" w14:textId="77777777" w:rsidR="0017405F" w:rsidRPr="00D7557D" w:rsidRDefault="0017405F" w:rsidP="0017405F">
      <w:pPr>
        <w:pStyle w:val="SingleTxt"/>
        <w:spacing w:after="0" w:line="120" w:lineRule="exact"/>
        <w:rPr>
          <w:sz w:val="10"/>
        </w:rPr>
      </w:pPr>
    </w:p>
    <w:p w14:paraId="02A87CAA" w14:textId="61ACB70B" w:rsidR="001547AD" w:rsidRPr="00D7557D" w:rsidRDefault="001547AD" w:rsidP="0017405F">
      <w:pPr>
        <w:pStyle w:val="H1"/>
        <w:ind w:left="2534" w:right="1260"/>
      </w:pPr>
      <w:r w:rsidRPr="00D7557D">
        <w:t>Reply to paragraph 18(f) of the list of issues and questions</w:t>
      </w:r>
    </w:p>
    <w:p w14:paraId="6191E726" w14:textId="77777777" w:rsidR="0017405F" w:rsidRPr="00D7557D" w:rsidRDefault="0017405F" w:rsidP="0017405F">
      <w:pPr>
        <w:pStyle w:val="SingleTxt"/>
        <w:spacing w:after="0" w:line="120" w:lineRule="exact"/>
        <w:rPr>
          <w:sz w:val="10"/>
        </w:rPr>
      </w:pPr>
    </w:p>
    <w:p w14:paraId="60580130" w14:textId="77777777" w:rsidR="0017405F" w:rsidRPr="00D7557D" w:rsidRDefault="0017405F" w:rsidP="0017405F">
      <w:pPr>
        <w:pStyle w:val="SingleTxt"/>
        <w:spacing w:after="0" w:line="120" w:lineRule="exact"/>
        <w:rPr>
          <w:sz w:val="10"/>
        </w:rPr>
      </w:pPr>
    </w:p>
    <w:p w14:paraId="1517ED27" w14:textId="14432354" w:rsidR="005525D9" w:rsidRPr="00D7557D" w:rsidRDefault="001547AD" w:rsidP="004D67DC">
      <w:pPr>
        <w:pStyle w:val="SingleTxt"/>
      </w:pPr>
      <w:r w:rsidRPr="00D7557D">
        <w:t>129.</w:t>
      </w:r>
      <w:r w:rsidRPr="00D7557D">
        <w:tab/>
        <w:t>The GoN is aware that number of obstetricians and gynaecologists in the country is very low.</w:t>
      </w:r>
      <w:bookmarkStart w:id="30" w:name="_Toc175724593"/>
    </w:p>
    <w:p w14:paraId="4C4150E0" w14:textId="77777777" w:rsidR="0017405F" w:rsidRPr="00D7557D" w:rsidRDefault="0017405F" w:rsidP="0017405F">
      <w:pPr>
        <w:pStyle w:val="SingleTxt"/>
        <w:spacing w:after="0" w:line="120" w:lineRule="exact"/>
        <w:rPr>
          <w:sz w:val="10"/>
        </w:rPr>
      </w:pPr>
    </w:p>
    <w:p w14:paraId="1D5C8054" w14:textId="77777777" w:rsidR="0017405F" w:rsidRPr="00D7557D" w:rsidRDefault="0017405F" w:rsidP="0017405F">
      <w:pPr>
        <w:pStyle w:val="SingleTxt"/>
        <w:spacing w:after="0" w:line="120" w:lineRule="exact"/>
        <w:rPr>
          <w:sz w:val="10"/>
        </w:rPr>
      </w:pPr>
    </w:p>
    <w:p w14:paraId="1E7ABB5D" w14:textId="2F92F887" w:rsidR="001547AD" w:rsidRPr="00D7557D" w:rsidRDefault="001547AD" w:rsidP="0017405F">
      <w:pPr>
        <w:pStyle w:val="HCh"/>
        <w:ind w:left="2534" w:right="1260" w:hanging="1267"/>
      </w:pPr>
      <w:r w:rsidRPr="00D7557D">
        <w:t>Economic empowerment and social benefits</w:t>
      </w:r>
      <w:bookmarkEnd w:id="30"/>
      <w:r w:rsidRPr="00D7557D">
        <w:t xml:space="preserve"> </w:t>
      </w:r>
    </w:p>
    <w:p w14:paraId="478CE81B" w14:textId="77777777" w:rsidR="0017405F" w:rsidRPr="00D7557D" w:rsidRDefault="0017405F" w:rsidP="0017405F">
      <w:pPr>
        <w:pStyle w:val="SingleTxt"/>
        <w:spacing w:after="0" w:line="120" w:lineRule="exact"/>
        <w:rPr>
          <w:sz w:val="10"/>
        </w:rPr>
      </w:pPr>
      <w:bookmarkStart w:id="31" w:name="_Hlk185315391"/>
    </w:p>
    <w:p w14:paraId="41CBECF9" w14:textId="77777777" w:rsidR="0017405F" w:rsidRPr="00D7557D" w:rsidRDefault="0017405F" w:rsidP="0017405F">
      <w:pPr>
        <w:pStyle w:val="SingleTxt"/>
        <w:spacing w:after="0" w:line="120" w:lineRule="exact"/>
        <w:rPr>
          <w:sz w:val="10"/>
        </w:rPr>
      </w:pPr>
    </w:p>
    <w:p w14:paraId="6572A956" w14:textId="03B13F09" w:rsidR="001547AD" w:rsidRPr="00D7557D" w:rsidRDefault="001547AD" w:rsidP="0017405F">
      <w:pPr>
        <w:pStyle w:val="H1"/>
        <w:ind w:left="2534" w:right="1260"/>
      </w:pPr>
      <w:r w:rsidRPr="00D7557D">
        <w:t>Reply to paragraph 19(a) of the list of issues and questions</w:t>
      </w:r>
    </w:p>
    <w:bookmarkEnd w:id="31"/>
    <w:p w14:paraId="77E47970" w14:textId="77777777" w:rsidR="0017405F" w:rsidRPr="00D7557D" w:rsidRDefault="0017405F" w:rsidP="0017405F">
      <w:pPr>
        <w:pStyle w:val="SingleTxt"/>
        <w:spacing w:after="0" w:line="120" w:lineRule="exact"/>
        <w:rPr>
          <w:sz w:val="10"/>
        </w:rPr>
      </w:pPr>
    </w:p>
    <w:p w14:paraId="76D04C80" w14:textId="77777777" w:rsidR="0017405F" w:rsidRPr="00D7557D" w:rsidRDefault="0017405F" w:rsidP="0017405F">
      <w:pPr>
        <w:pStyle w:val="SingleTxt"/>
        <w:spacing w:after="0" w:line="120" w:lineRule="exact"/>
        <w:rPr>
          <w:sz w:val="10"/>
        </w:rPr>
      </w:pPr>
    </w:p>
    <w:p w14:paraId="4676C233" w14:textId="14715184" w:rsidR="005525D9" w:rsidRPr="00D7557D" w:rsidRDefault="001547AD" w:rsidP="004D67DC">
      <w:pPr>
        <w:pStyle w:val="SingleTxt"/>
      </w:pPr>
      <w:r w:rsidRPr="00D7557D">
        <w:t>130.</w:t>
      </w:r>
      <w:r w:rsidRPr="00D7557D">
        <w:tab/>
        <w:t>Followings are the legal and policy measures promoting equal access of women to economic opportunities: (a) Article 5 (1), Article 33 and Article 34 in the Constitution guarantee citizens the right to economic opportunities, equal employment and labour respectively; (b) The Cooperatives Act, 2074 (2017) and Rules, 2075 (2018) have made mandatory provision of 33 per cent inclusion of women in the executive board of cooperatives. The Procedural Guideline relating to Providing Subsidies to Cooperatives, 2079 (2022) has made a provision to provide unconditional grant to production-oriented cooperatives run by women. As a result, women now constitute 40 per cent of the board of directors in cooperatives; (c)</w:t>
      </w:r>
      <w:r w:rsidR="0017405F" w:rsidRPr="00D7557D">
        <w:t> </w:t>
      </w:r>
      <w:r w:rsidRPr="00D7557D">
        <w:t>Section 2 (9) of the Company Act, 2069 (2012) makes it mandatory for public companies to have a female director if the company has one or more female shareholders; (d) The Sexual Harassment at Workplace (Prevention) Act, 2071 (2015) mandates that each company form internal mechanism for resolving cases of sexual harassment to prevent the exploitation of female workers; (e) The Industrial Enterprise Act 2016 and Policy 2010 exempt women entrepreneurs from paying registration fees and income tax. It offers them with further incentives to set up their businesses inside the industrial estate, including a rebate of 35 per cent and 20 per cent on fees for registration of industry and trademarks respectively. The policy encourages inclusivity in local</w:t>
      </w:r>
      <w:r w:rsidR="005525D9" w:rsidRPr="00D7557D">
        <w:t xml:space="preserve"> e</w:t>
      </w:r>
      <w:r w:rsidRPr="00D7557D">
        <w:t>mployment by providing businesses with an annual exemption of 40 per cent in income tax if 50 per cent</w:t>
      </w:r>
      <w:r w:rsidR="005525D9" w:rsidRPr="00D7557D">
        <w:t xml:space="preserve"> o</w:t>
      </w:r>
      <w:r w:rsidRPr="00D7557D">
        <w:t xml:space="preserve">f their directly employed staff members are local women, </w:t>
      </w:r>
      <w:r w:rsidRPr="00D7557D">
        <w:rPr>
          <w:i/>
          <w:iCs/>
        </w:rPr>
        <w:t>Dalit</w:t>
      </w:r>
      <w:r w:rsidRPr="00D7557D">
        <w:t xml:space="preserve"> PWD; (f) The Industrial Enterprise Act and Policy are the most conducive legal frameworks for promoting women</w:t>
      </w:r>
      <w:r w:rsidR="001E38FE" w:rsidRPr="00D7557D">
        <w:t>’</w:t>
      </w:r>
      <w:r w:rsidRPr="00D7557D">
        <w:t>s entrepreneurship and inclusive employment generation; and (g) The National Employment Policy 2015 ensures workforce diversity and gender-friendly workplaces, enforces maternal safety and security measures and offers flexible leave options.</w:t>
      </w:r>
      <w:r w:rsidR="005525D9" w:rsidRPr="00D7557D">
        <w:t xml:space="preserve"> </w:t>
      </w:r>
    </w:p>
    <w:p w14:paraId="2E7940CE" w14:textId="550503FB" w:rsidR="001547AD" w:rsidRPr="00D7557D" w:rsidRDefault="001547AD" w:rsidP="004D67DC">
      <w:pPr>
        <w:pStyle w:val="SingleTxt"/>
      </w:pPr>
      <w:r w:rsidRPr="00D7557D">
        <w:t>131.</w:t>
      </w:r>
      <w:r w:rsidRPr="00D7557D">
        <w:tab/>
        <w:t>As per the Monetary Policy of the country, commercial banks have to extend certain per cent of their total loans to the agriculture, energy, micro, cottage, and medium scale industries. For example in FY 2023/24 the commercial banks provided 13.2 per cent of their total loan to agriculture sector, 7.9 per cent to energy and 9.2 per cent to micro-, cottage, small and medium scale industries. Likewise the development banks delivered 26 per cent of their loans to agriculture, micro-, cottage and small scale industries, energy and tourism sector. The financial companies also disbursed 21.6 per cent of their total loans to the same sector.</w:t>
      </w:r>
      <w:r w:rsidRPr="00D7557D">
        <w:rPr>
          <w:vertAlign w:val="superscript"/>
        </w:rPr>
        <w:footnoteReference w:id="55"/>
      </w:r>
      <w:r w:rsidRPr="00D7557D">
        <w:t xml:space="preserve"> Commercial banks encourage women to open accounts and save money by offering them high-yield </w:t>
      </w:r>
      <w:r w:rsidRPr="00D7557D">
        <w:lastRenderedPageBreak/>
        <w:t>savings accounts. Some of them have specific schemes targeting women, including Women Entrepreneur Loans. Some development banks introduced innovative financial schemes targeting women farmers, including savings and loans. For example, Mahila Udyamsilata Karja (Women Entrepreneurship Loan), Meri Unilai (For My Better Half) and etc. Finance companies also provided deposits, loans, digital banking and other services. The companies are mostly listed in the Nepal Stock Exchange. There are separate savings schemes for women, primarily focusing on savings such as Nari Bachat (Women Savings) and Naba Nari Bachat (New Women Savings) schemes.</w:t>
      </w:r>
    </w:p>
    <w:p w14:paraId="7CB7ED6F" w14:textId="0C40BD95" w:rsidR="001547AD" w:rsidRPr="00D7557D" w:rsidRDefault="001547AD" w:rsidP="004D67DC">
      <w:pPr>
        <w:pStyle w:val="SingleTxt"/>
      </w:pPr>
      <w:r w:rsidRPr="00D7557D">
        <w:t>132.</w:t>
      </w:r>
      <w:r w:rsidRPr="00D7557D">
        <w:tab/>
        <w:t>Another mechanism for ensuring women</w:t>
      </w:r>
      <w:r w:rsidR="001E38FE" w:rsidRPr="00D7557D">
        <w:t>’</w:t>
      </w:r>
      <w:r w:rsidRPr="00D7557D">
        <w:t>s equal access to financial opportunities is the Micro-Finance Institutions (MFIs). The MFIs prioritize marginalised groups, with special focus on women. About 98 per cent of borrowers are women.</w:t>
      </w:r>
      <w:r w:rsidRPr="00D7557D">
        <w:rPr>
          <w:vertAlign w:val="superscript"/>
        </w:rPr>
        <w:footnoteReference w:id="56"/>
      </w:r>
      <w:r w:rsidRPr="00D7557D">
        <w:t xml:space="preserve"> They also target families living below the poverty line and those who are interested in improving their economic conditions. The MFIs are also promoting employment opportunities for women. The crucial contribution of MFIs is the extent of their penetration and client base, which they achieve through a rigorous door-to-door awareness-raising approach, focusing on social and gender issues including violence against women and girls. </w:t>
      </w:r>
    </w:p>
    <w:p w14:paraId="371CA9EB" w14:textId="431C5F49" w:rsidR="001547AD" w:rsidRPr="00D7557D" w:rsidRDefault="001547AD" w:rsidP="004D67DC">
      <w:pPr>
        <w:pStyle w:val="SingleTxt"/>
      </w:pPr>
      <w:r w:rsidRPr="00D7557D">
        <w:t>133.</w:t>
      </w:r>
      <w:r w:rsidRPr="00D7557D">
        <w:tab/>
        <w:t>Above all the cooperatives are working as an effective mechanism for Nepali women to access financial prospects. In total, 23 per cent of Nepal</w:t>
      </w:r>
      <w:r w:rsidR="001E38FE" w:rsidRPr="00D7557D">
        <w:t>’</w:t>
      </w:r>
      <w:r w:rsidRPr="00D7557D">
        <w:t>s population belongs to cooperatives. Now there are 31,450 cooperatives of which 3,100 are run by only women. The Women Development Programme which was implemented for three decades (from 1987-2017) under MoWCSC, Department of Women and Children enormously contributed to the formation of rural women</w:t>
      </w:r>
      <w:r w:rsidR="001E38FE" w:rsidRPr="00D7557D">
        <w:t>’</w:t>
      </w:r>
      <w:r w:rsidRPr="00D7557D">
        <w:t>s cooperatives across the country. Now the women</w:t>
      </w:r>
      <w:r w:rsidR="001E38FE" w:rsidRPr="00D7557D">
        <w:t>’</w:t>
      </w:r>
      <w:r w:rsidRPr="00D7557D">
        <w:t>s membership in cooperatives has reached 56 per cent occupying 40 per cent of the seats in the executive board including the National Federation of the Cooperatives, the current president of which is a woman. The cooperatives have substantially contributed to economic empowerment of women, especially in the rural areas.</w:t>
      </w:r>
      <w:r w:rsidRPr="00D7557D">
        <w:rPr>
          <w:vertAlign w:val="superscript"/>
        </w:rPr>
        <w:footnoteReference w:id="57"/>
      </w:r>
      <w:r w:rsidR="005525D9" w:rsidRPr="00D7557D">
        <w:t xml:space="preserve"> A</w:t>
      </w:r>
      <w:r w:rsidRPr="00D7557D">
        <w:t xml:space="preserve">ccording to the Department of Cooperatives, the major types of cooperatives operating in Nepal focus on savings and credit, dairy, agriculture, fruits and vegetables, beekeeping, tea, coffee, consumers, science and technology and energy. Many of them are categorized as multipurpose. Cooperatives are providing trainings to members on enterprise and financial management, literacy, reporting, leadership and advocacy skills. Many women and other people from marginalized groups who are members of cooperatives have been successful to start their micro-enterprise business. They have been empowered to avert food insecurity and poverty; and afford better education for the children and health facilities for the family. Cooperatives respond better to unemployment-related challenges, especially during economic recessions or other crisis situations. They also function as welfare organisation at the time of need, because they are not solely functioning for profit. </w:t>
      </w:r>
    </w:p>
    <w:p w14:paraId="61AF7A1B" w14:textId="0E845C9D" w:rsidR="001547AD" w:rsidRPr="00D7557D" w:rsidRDefault="001547AD" w:rsidP="004D67DC">
      <w:pPr>
        <w:pStyle w:val="SingleTxt"/>
      </w:pPr>
      <w:r w:rsidRPr="00D7557D">
        <w:t>134.</w:t>
      </w:r>
      <w:r w:rsidRPr="00D7557D">
        <w:tab/>
        <w:t>The GoN, Ministry of Industry, Commerce and Supplies (MoICS) has made various provisions targeting women entrepreneurs. For example it is mandatory that the chairperson of the Federation of Woman Entrepreneurs Associations of Nepal (FWEAN)</w:t>
      </w:r>
      <w:r w:rsidR="005525D9" w:rsidRPr="00D7557D">
        <w:t xml:space="preserve"> </w:t>
      </w:r>
      <w:r w:rsidRPr="00D7557D">
        <w:t xml:space="preserve">and at least one women entrepreneur among the women experts in industrial sector should be included in the </w:t>
      </w:r>
      <w:r w:rsidR="001E38FE" w:rsidRPr="00D7557D">
        <w:t>“</w:t>
      </w:r>
      <w:r w:rsidRPr="00D7557D">
        <w:t>Industrial and Investment Promotion Board</w:t>
      </w:r>
      <w:r w:rsidR="001E38FE" w:rsidRPr="00D7557D">
        <w:t>”</w:t>
      </w:r>
      <w:r w:rsidRPr="00D7557D">
        <w:t xml:space="preserve"> which is being formed under the chair of the Minister for Industry, Commerce and Supplies in order to increase the pace of the industrialization in the country, to formulate the policy regarding industry and investment and to coordinate between central and implementing level. The production oriented industries, as well as the industry related to information technology, providing year-round direct employment </w:t>
      </w:r>
      <w:r w:rsidRPr="00D7557D">
        <w:lastRenderedPageBreak/>
        <w:t>to 300</w:t>
      </w:r>
      <w:r w:rsidRPr="00D7557D">
        <w:rPr>
          <w:cs/>
          <w:lang w:bidi="ne-NP"/>
        </w:rPr>
        <w:t xml:space="preserve"> </w:t>
      </w:r>
      <w:r w:rsidRPr="00D7557D">
        <w:t>or more Nepalese citizens, among whom</w:t>
      </w:r>
      <w:r w:rsidR="005525D9" w:rsidRPr="00D7557D">
        <w:t xml:space="preserve"> a</w:t>
      </w:r>
      <w:r w:rsidRPr="00D7557D">
        <w:t>t least 50</w:t>
      </w:r>
      <w:r w:rsidRPr="00D7557D">
        <w:rPr>
          <w:cs/>
          <w:lang w:bidi="ne-NP"/>
        </w:rPr>
        <w:t xml:space="preserve"> </w:t>
      </w:r>
      <w:r w:rsidRPr="00D7557D">
        <w:t xml:space="preserve">per cent are women, </w:t>
      </w:r>
      <w:r w:rsidRPr="00D7557D">
        <w:rPr>
          <w:i/>
          <w:iCs/>
        </w:rPr>
        <w:t>Dalit</w:t>
      </w:r>
      <w:r w:rsidRPr="00D7557D">
        <w:t xml:space="preserve"> or PWDs are subject to additional 15</w:t>
      </w:r>
      <w:r w:rsidRPr="00D7557D">
        <w:rPr>
          <w:cs/>
          <w:lang w:bidi="ne-NP"/>
        </w:rPr>
        <w:t xml:space="preserve"> </w:t>
      </w:r>
      <w:r w:rsidRPr="00D7557D">
        <w:t>per cent exemptions from the annual income tax rebate. For such industries there is a provision of income tax reduction for the amount invested in the long-term welfare of its workers and employees, such as life insurance, health facilities, contribution-based social security, education and training, childcare centres, and sports and gymnasium for physical fitness. Followings are additional facilities for women entrepreneurs:</w:t>
      </w:r>
    </w:p>
    <w:p w14:paraId="23EC4091" w14:textId="55462C8D" w:rsidR="001547AD" w:rsidRPr="00D7557D" w:rsidRDefault="00050446" w:rsidP="0017405F">
      <w:pPr>
        <w:pStyle w:val="SingleTxt"/>
        <w:tabs>
          <w:tab w:val="right" w:pos="1685"/>
        </w:tabs>
        <w:ind w:left="1742" w:hanging="475"/>
      </w:pPr>
      <w:r w:rsidRPr="00D7557D">
        <w:tab/>
        <w:t>•</w:t>
      </w:r>
      <w:r w:rsidR="001547AD" w:rsidRPr="00D7557D">
        <w:tab/>
        <w:t>Thirty-five per cent discounts on the fees or charges levied as per the law for registration of an industry or firm to be owned by women entrepreneurs only;</w:t>
      </w:r>
    </w:p>
    <w:p w14:paraId="3975BD96" w14:textId="1B06D26A" w:rsidR="001547AD" w:rsidRPr="00D7557D" w:rsidRDefault="00050446" w:rsidP="0017405F">
      <w:pPr>
        <w:pStyle w:val="SingleTxt"/>
        <w:tabs>
          <w:tab w:val="right" w:pos="1685"/>
        </w:tabs>
        <w:ind w:left="1742" w:hanging="475"/>
      </w:pPr>
      <w:r w:rsidRPr="00D7557D">
        <w:tab/>
        <w:t>•</w:t>
      </w:r>
      <w:r w:rsidR="001547AD" w:rsidRPr="00D7557D">
        <w:tab/>
        <w:t>Twenty per cent discount on registration of industrial property to be used in registered industries to be exclusively owned by women entrepreneurs;</w:t>
      </w:r>
    </w:p>
    <w:p w14:paraId="74F70532" w14:textId="24174F96" w:rsidR="001547AD" w:rsidRPr="00D7557D" w:rsidRDefault="00050446" w:rsidP="0017405F">
      <w:pPr>
        <w:pStyle w:val="SingleTxt"/>
        <w:tabs>
          <w:tab w:val="right" w:pos="1685"/>
        </w:tabs>
        <w:ind w:left="1742" w:hanging="475"/>
      </w:pPr>
      <w:r w:rsidRPr="00D7557D">
        <w:tab/>
        <w:t>•</w:t>
      </w:r>
      <w:r w:rsidR="001547AD" w:rsidRPr="00D7557D">
        <w:tab/>
        <w:t>If a woman entrepreneur wants to set up a new industry within an industrial area or industrial village, the agency managing such area should give priority to provide the space;</w:t>
      </w:r>
    </w:p>
    <w:p w14:paraId="438F49F9" w14:textId="308BAA9F" w:rsidR="001547AD" w:rsidRPr="00D7557D" w:rsidRDefault="00050446" w:rsidP="0017405F">
      <w:pPr>
        <w:pStyle w:val="SingleTxt"/>
        <w:tabs>
          <w:tab w:val="right" w:pos="1685"/>
        </w:tabs>
        <w:ind w:left="1742" w:hanging="475"/>
      </w:pPr>
      <w:r w:rsidRPr="00D7557D">
        <w:tab/>
        <w:t>•</w:t>
      </w:r>
      <w:r w:rsidR="001547AD" w:rsidRPr="00D7557D">
        <w:tab/>
        <w:t>If an industry owned only by women entrepreneurs requests a loan for the purpose of exporting the industrial products, export loans can be provided through the banking system from the fund that provides loans for women entrepreneurs, based on the financial status of the business of women entrepreneurs.</w:t>
      </w:r>
    </w:p>
    <w:p w14:paraId="071D2830" w14:textId="001BC8FA" w:rsidR="005525D9" w:rsidRPr="00D7557D" w:rsidRDefault="001547AD" w:rsidP="004D67DC">
      <w:pPr>
        <w:pStyle w:val="SingleTxt"/>
      </w:pPr>
      <w:r w:rsidRPr="00D7557D">
        <w:t>135.</w:t>
      </w:r>
      <w:r w:rsidRPr="00D7557D">
        <w:tab/>
        <w:t>Additionally, there is a provision that amount from the Industrial and Investment promotion fund established for the promotion and protection of the country</w:t>
      </w:r>
      <w:r w:rsidR="001E38FE" w:rsidRPr="00D7557D">
        <w:t>’</w:t>
      </w:r>
      <w:r w:rsidRPr="00D7557D">
        <w:t>s industrial investment can be spent for the development of women entrepreneurship. Under corporate social responsibility, the industry should spend on skill-oriented and income-generating programs for low-income, backward, rural women, PWDs, minorities, and marginalized communities.</w:t>
      </w:r>
      <w:r w:rsidRPr="00D7557D">
        <w:rPr>
          <w:vertAlign w:val="superscript"/>
        </w:rPr>
        <w:footnoteReference w:id="58"/>
      </w:r>
      <w:r w:rsidR="005525D9" w:rsidRPr="00D7557D">
        <w:t xml:space="preserve"> </w:t>
      </w:r>
    </w:p>
    <w:p w14:paraId="38495B6C" w14:textId="312F9985" w:rsidR="001547AD" w:rsidRPr="00D7557D" w:rsidRDefault="001547AD" w:rsidP="004D67DC">
      <w:pPr>
        <w:pStyle w:val="SingleTxt"/>
        <w:rPr>
          <w:i/>
          <w:iCs/>
          <w:spacing w:val="2"/>
        </w:rPr>
      </w:pPr>
      <w:r w:rsidRPr="00D7557D">
        <w:rPr>
          <w:spacing w:val="2"/>
        </w:rPr>
        <w:t>136.</w:t>
      </w:r>
      <w:r w:rsidRPr="00D7557D">
        <w:rPr>
          <w:spacing w:val="2"/>
        </w:rPr>
        <w:tab/>
        <w:t>Very few examples are there in Nepal about women</w:t>
      </w:r>
      <w:r w:rsidR="001E38FE" w:rsidRPr="00D7557D">
        <w:rPr>
          <w:spacing w:val="2"/>
        </w:rPr>
        <w:t>’</w:t>
      </w:r>
      <w:r w:rsidRPr="00D7557D">
        <w:rPr>
          <w:spacing w:val="2"/>
        </w:rPr>
        <w:t>s access to financial technology (fintech).</w:t>
      </w:r>
      <w:r w:rsidR="005525D9" w:rsidRPr="00D7557D">
        <w:rPr>
          <w:spacing w:val="2"/>
        </w:rPr>
        <w:t xml:space="preserve"> O</w:t>
      </w:r>
      <w:r w:rsidRPr="00D7557D">
        <w:rPr>
          <w:spacing w:val="2"/>
        </w:rPr>
        <w:t xml:space="preserve">ne good example is </w:t>
      </w:r>
      <w:r w:rsidR="001E38FE" w:rsidRPr="00D7557D">
        <w:rPr>
          <w:spacing w:val="2"/>
        </w:rPr>
        <w:t>‘</w:t>
      </w:r>
      <w:r w:rsidRPr="00D7557D">
        <w:rPr>
          <w:spacing w:val="2"/>
        </w:rPr>
        <w:t>Aloi</w:t>
      </w:r>
      <w:r w:rsidR="001E38FE" w:rsidRPr="00D7557D">
        <w:rPr>
          <w:spacing w:val="2"/>
        </w:rPr>
        <w:t>’</w:t>
      </w:r>
      <w:r w:rsidRPr="00D7557D">
        <w:rPr>
          <w:spacing w:val="2"/>
        </w:rPr>
        <w:t>, a Kathmandu-based fintech company supports informal micro entrepreneurs in Nepal to overcome difficulties in accessing formal financing for their businesses. and gaining recognition as a leading fintech company and continuing to support small and micro business owners and aspiring entrepreneurs across the country. Supported by ESCAP and the United Nations Capital Development Fund (UNCDF)</w:t>
      </w:r>
      <w:r w:rsidR="005525D9" w:rsidRPr="00D7557D">
        <w:rPr>
          <w:spacing w:val="2"/>
        </w:rPr>
        <w:t xml:space="preserve"> </w:t>
      </w:r>
      <w:r w:rsidRPr="00D7557D">
        <w:rPr>
          <w:spacing w:val="2"/>
        </w:rPr>
        <w:t>Aloi is rapidly expanding and building a wide network of banking partners throughout Nepal.</w:t>
      </w:r>
      <w:r w:rsidRPr="00D7557D">
        <w:rPr>
          <w:spacing w:val="2"/>
          <w:vertAlign w:val="superscript"/>
        </w:rPr>
        <w:footnoteReference w:id="59"/>
      </w:r>
      <w:r w:rsidR="005525D9" w:rsidRPr="00D7557D">
        <w:rPr>
          <w:spacing w:val="2"/>
          <w:vertAlign w:val="superscript"/>
        </w:rPr>
        <w:t xml:space="preserve"> </w:t>
      </w:r>
      <w:r w:rsidR="005525D9" w:rsidRPr="00D7557D">
        <w:rPr>
          <w:spacing w:val="2"/>
        </w:rPr>
        <w:t>B</w:t>
      </w:r>
      <w:r w:rsidRPr="00D7557D">
        <w:rPr>
          <w:spacing w:val="2"/>
        </w:rPr>
        <w:t>ut when understanding, valuing, and investing in women</w:t>
      </w:r>
      <w:r w:rsidR="001E38FE" w:rsidRPr="00D7557D">
        <w:rPr>
          <w:spacing w:val="2"/>
        </w:rPr>
        <w:t>’</w:t>
      </w:r>
      <w:r w:rsidRPr="00D7557D">
        <w:rPr>
          <w:spacing w:val="2"/>
        </w:rPr>
        <w:t>s inclusion, fintech industry is long way to go in the country.</w:t>
      </w:r>
      <w:r w:rsidRPr="00D7557D">
        <w:rPr>
          <w:spacing w:val="2"/>
          <w:vertAlign w:val="superscript"/>
        </w:rPr>
        <w:footnoteReference w:id="60"/>
      </w:r>
    </w:p>
    <w:p w14:paraId="66D92D2D" w14:textId="46188E03" w:rsidR="005525D9" w:rsidRPr="00D7557D" w:rsidRDefault="001547AD" w:rsidP="004D67DC">
      <w:pPr>
        <w:pStyle w:val="SingleTxt"/>
      </w:pPr>
      <w:r w:rsidRPr="00D7557D">
        <w:t>137.</w:t>
      </w:r>
      <w:r w:rsidRPr="00D7557D">
        <w:tab/>
        <w:t>According to Nepal Rastra Bank, the central bank of the country, the overall, financial literacy score of the country is 57.9 per cent. This is slightly lower than the average of 26 counties</w:t>
      </w:r>
      <w:r w:rsidR="001E38FE" w:rsidRPr="00D7557D">
        <w:t>’</w:t>
      </w:r>
      <w:r w:rsidRPr="00D7557D">
        <w:t xml:space="preserve"> result which is 61 per cent in OECD (2020) survey. Financial literacy score varies across the provinces showing Bagmati Province is at the top with score 64.5 per cent and Madhesh Province at the bottom with the score 52.0 per cent. Comparatively, Koshi, Madhesh, Lumbini and Sudurpashchim have financial literacy score less than national average. Financial literacy score of Karnali is slightly higher than national level due to comparatively higher score in financial behaviour and financial attitude. The survey results show that males have outperformed female in financial literacy score by scoring 61.8 per cent compared to 54.8 per cent of female. </w:t>
      </w:r>
      <w:r w:rsidRPr="00D7557D">
        <w:lastRenderedPageBreak/>
        <w:t xml:space="preserve">Such a gender gap in financial literacy score exists in all provinces, with much a wider gap in Madhesh and Sudurpashchim Province. Financial literacy score is high in metropolitan cities (65.4 </w:t>
      </w:r>
      <w:r w:rsidR="00DC1C94">
        <w:t>per cent</w:t>
      </w:r>
      <w:r w:rsidRPr="00D7557D">
        <w:t>) than other local bodies (Table A1.2). However, the gender gap in financial literacy score is slightly higher in metropolitan cities.</w:t>
      </w:r>
      <w:r w:rsidRPr="00D7557D">
        <w:rPr>
          <w:vertAlign w:val="superscript"/>
        </w:rPr>
        <w:footnoteReference w:id="61"/>
      </w:r>
      <w:r w:rsidR="005525D9" w:rsidRPr="00D7557D">
        <w:t xml:space="preserve"> </w:t>
      </w:r>
    </w:p>
    <w:p w14:paraId="4D4476C8" w14:textId="77777777" w:rsidR="0017405F" w:rsidRPr="00D7557D" w:rsidRDefault="0017405F" w:rsidP="0017405F">
      <w:pPr>
        <w:pStyle w:val="SingleTxt"/>
        <w:spacing w:after="0" w:line="120" w:lineRule="exact"/>
        <w:rPr>
          <w:sz w:val="10"/>
        </w:rPr>
      </w:pPr>
    </w:p>
    <w:p w14:paraId="13F8327A" w14:textId="77777777" w:rsidR="0017405F" w:rsidRPr="00D7557D" w:rsidRDefault="0017405F" w:rsidP="0017405F">
      <w:pPr>
        <w:pStyle w:val="SingleTxt"/>
        <w:spacing w:after="0" w:line="120" w:lineRule="exact"/>
        <w:rPr>
          <w:sz w:val="10"/>
        </w:rPr>
      </w:pPr>
    </w:p>
    <w:p w14:paraId="021869D2" w14:textId="568DAB79" w:rsidR="001547AD" w:rsidRPr="00D7557D" w:rsidRDefault="001547AD" w:rsidP="0017405F">
      <w:pPr>
        <w:pStyle w:val="H1"/>
        <w:ind w:left="2534" w:right="1260"/>
      </w:pPr>
      <w:r w:rsidRPr="00D7557D">
        <w:t>Reply to paragraph 19 (b) of the list of issues and questions</w:t>
      </w:r>
    </w:p>
    <w:p w14:paraId="46E5E1AD" w14:textId="77777777" w:rsidR="0017405F" w:rsidRPr="00D7557D" w:rsidRDefault="0017405F" w:rsidP="0017405F">
      <w:pPr>
        <w:pStyle w:val="SingleTxt"/>
        <w:spacing w:after="0" w:line="120" w:lineRule="exact"/>
        <w:rPr>
          <w:sz w:val="10"/>
        </w:rPr>
      </w:pPr>
    </w:p>
    <w:p w14:paraId="7A86853E" w14:textId="77777777" w:rsidR="0017405F" w:rsidRPr="00D7557D" w:rsidRDefault="0017405F" w:rsidP="0017405F">
      <w:pPr>
        <w:pStyle w:val="SingleTxt"/>
        <w:spacing w:after="0" w:line="120" w:lineRule="exact"/>
        <w:rPr>
          <w:sz w:val="10"/>
        </w:rPr>
      </w:pPr>
    </w:p>
    <w:p w14:paraId="38055731" w14:textId="012C7363" w:rsidR="005525D9" w:rsidRPr="00D7557D" w:rsidRDefault="001547AD" w:rsidP="004D67DC">
      <w:pPr>
        <w:pStyle w:val="SingleTxt"/>
      </w:pPr>
      <w:r w:rsidRPr="00D7557D">
        <w:t>138.</w:t>
      </w:r>
      <w:r w:rsidRPr="00D7557D">
        <w:tab/>
        <w:t>Three out of five employed in the informal sector are men, and the majority (45.8 per cent) are employed in non-agricultural job and only 13.4 per cent work in agriculture.</w:t>
      </w:r>
      <w:r w:rsidR="005525D9" w:rsidRPr="00D7557D">
        <w:t xml:space="preserve"> F</w:t>
      </w:r>
      <w:r w:rsidRPr="00D7557D">
        <w:t>or more employed women, the share of women in informal sector is larger (two-thirds), and as opposed to men, they are close to equally employed in agriculture and non- agriculture jobs (31.8 and 32.9 per cent respectively). Although few are employed in private household, the share of women is three times as big as for men (1.18 and 0.6 per cent respectively). The data is shown in the table below (Table 21).</w:t>
      </w:r>
      <w:r w:rsidR="005525D9" w:rsidRPr="00D7557D">
        <w:t xml:space="preserve"> </w:t>
      </w:r>
    </w:p>
    <w:p w14:paraId="16B75467" w14:textId="77777777" w:rsidR="0017405F" w:rsidRPr="00D7557D" w:rsidRDefault="0017405F" w:rsidP="0017405F">
      <w:pPr>
        <w:pStyle w:val="SingleTxt"/>
        <w:spacing w:after="0" w:line="120" w:lineRule="exact"/>
        <w:rPr>
          <w:sz w:val="10"/>
        </w:rPr>
      </w:pPr>
    </w:p>
    <w:p w14:paraId="727884EB" w14:textId="77777777" w:rsidR="0017405F" w:rsidRPr="00D7557D" w:rsidRDefault="001547AD" w:rsidP="00174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bCs/>
          <w:lang w:val="en-GB"/>
        </w:rPr>
      </w:pPr>
      <w:r w:rsidRPr="00D7557D">
        <w:rPr>
          <w:b w:val="0"/>
          <w:bCs/>
          <w:lang w:val="en-GB"/>
        </w:rPr>
        <w:t>Table 21</w:t>
      </w:r>
    </w:p>
    <w:p w14:paraId="0A52C05D" w14:textId="3BA2E002" w:rsidR="001547AD" w:rsidRPr="00D7557D" w:rsidRDefault="001547AD" w:rsidP="00174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D7557D">
        <w:rPr>
          <w:lang w:val="en-GB"/>
        </w:rPr>
        <w:t>Formal and Informal Sector of employment of currently employed population (aged 15 years and above in %)</w:t>
      </w:r>
    </w:p>
    <w:p w14:paraId="3E8BC031" w14:textId="77777777" w:rsidR="0017405F" w:rsidRPr="00D7557D" w:rsidRDefault="0017405F" w:rsidP="0017405F">
      <w:pPr>
        <w:pStyle w:val="SingleTxt"/>
        <w:spacing w:after="0" w:line="120" w:lineRule="exact"/>
        <w:rPr>
          <w:sz w:val="10"/>
        </w:rPr>
      </w:pPr>
    </w:p>
    <w:p w14:paraId="78BF57CF" w14:textId="77777777" w:rsidR="0017405F" w:rsidRPr="00D7557D" w:rsidRDefault="0017405F" w:rsidP="0017405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3"/>
        <w:gridCol w:w="1710"/>
        <w:gridCol w:w="1632"/>
        <w:gridCol w:w="1632"/>
        <w:gridCol w:w="1633"/>
      </w:tblGrid>
      <w:tr w:rsidR="00762F9F" w:rsidRPr="00D7557D" w14:paraId="7D6BC753" w14:textId="77777777" w:rsidTr="00762F9F">
        <w:trPr>
          <w:tblHeader/>
        </w:trPr>
        <w:tc>
          <w:tcPr>
            <w:tcW w:w="713" w:type="dxa"/>
            <w:tcBorders>
              <w:top w:val="single" w:sz="4" w:space="0" w:color="auto"/>
              <w:bottom w:val="single" w:sz="12" w:space="0" w:color="auto"/>
            </w:tcBorders>
            <w:shd w:val="clear" w:color="auto" w:fill="auto"/>
            <w:vAlign w:val="bottom"/>
          </w:tcPr>
          <w:p w14:paraId="081EE6C3"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7557D">
              <w:rPr>
                <w:i/>
                <w:sz w:val="14"/>
              </w:rPr>
              <w:t>Sector</w:t>
            </w:r>
          </w:p>
        </w:tc>
        <w:tc>
          <w:tcPr>
            <w:tcW w:w="1710" w:type="dxa"/>
            <w:tcBorders>
              <w:top w:val="single" w:sz="4" w:space="0" w:color="auto"/>
              <w:bottom w:val="single" w:sz="12" w:space="0" w:color="auto"/>
            </w:tcBorders>
            <w:shd w:val="clear" w:color="auto" w:fill="auto"/>
            <w:vAlign w:val="bottom"/>
          </w:tcPr>
          <w:p w14:paraId="24878E8C"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7557D">
              <w:rPr>
                <w:i/>
                <w:sz w:val="14"/>
              </w:rPr>
              <w:t>Sector of employment</w:t>
            </w:r>
          </w:p>
        </w:tc>
        <w:tc>
          <w:tcPr>
            <w:tcW w:w="1632" w:type="dxa"/>
            <w:tcBorders>
              <w:top w:val="single" w:sz="4" w:space="0" w:color="auto"/>
              <w:bottom w:val="single" w:sz="12" w:space="0" w:color="auto"/>
            </w:tcBorders>
            <w:shd w:val="clear" w:color="auto" w:fill="auto"/>
            <w:vAlign w:val="bottom"/>
          </w:tcPr>
          <w:p w14:paraId="7F74642D"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Men</w:t>
            </w:r>
          </w:p>
        </w:tc>
        <w:tc>
          <w:tcPr>
            <w:tcW w:w="1632" w:type="dxa"/>
            <w:tcBorders>
              <w:top w:val="single" w:sz="4" w:space="0" w:color="auto"/>
              <w:bottom w:val="single" w:sz="12" w:space="0" w:color="auto"/>
            </w:tcBorders>
            <w:shd w:val="clear" w:color="auto" w:fill="auto"/>
            <w:vAlign w:val="bottom"/>
          </w:tcPr>
          <w:p w14:paraId="2F3411F4"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Women</w:t>
            </w:r>
          </w:p>
        </w:tc>
        <w:tc>
          <w:tcPr>
            <w:tcW w:w="1633" w:type="dxa"/>
            <w:tcBorders>
              <w:top w:val="single" w:sz="4" w:space="0" w:color="auto"/>
              <w:bottom w:val="single" w:sz="12" w:space="0" w:color="auto"/>
            </w:tcBorders>
            <w:shd w:val="clear" w:color="auto" w:fill="auto"/>
            <w:vAlign w:val="bottom"/>
          </w:tcPr>
          <w:p w14:paraId="7BA17E00"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7557D">
              <w:rPr>
                <w:i/>
                <w:sz w:val="14"/>
              </w:rPr>
              <w:t>Total</w:t>
            </w:r>
          </w:p>
        </w:tc>
      </w:tr>
      <w:tr w:rsidR="00762F9F" w:rsidRPr="00D7557D" w14:paraId="764EEB5C" w14:textId="77777777" w:rsidTr="00762F9F">
        <w:trPr>
          <w:trHeight w:hRule="exact" w:val="115"/>
          <w:tblHeader/>
        </w:trPr>
        <w:tc>
          <w:tcPr>
            <w:tcW w:w="713" w:type="dxa"/>
            <w:tcBorders>
              <w:top w:val="single" w:sz="12" w:space="0" w:color="auto"/>
            </w:tcBorders>
            <w:shd w:val="clear" w:color="auto" w:fill="auto"/>
            <w:vAlign w:val="bottom"/>
          </w:tcPr>
          <w:p w14:paraId="7590210F"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10" w:type="dxa"/>
            <w:tcBorders>
              <w:top w:val="single" w:sz="12" w:space="0" w:color="auto"/>
            </w:tcBorders>
            <w:shd w:val="clear" w:color="auto" w:fill="auto"/>
            <w:vAlign w:val="bottom"/>
          </w:tcPr>
          <w:p w14:paraId="35513708"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632" w:type="dxa"/>
            <w:tcBorders>
              <w:top w:val="single" w:sz="12" w:space="0" w:color="auto"/>
            </w:tcBorders>
            <w:shd w:val="clear" w:color="auto" w:fill="auto"/>
            <w:vAlign w:val="bottom"/>
          </w:tcPr>
          <w:p w14:paraId="07B90E0B"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2" w:type="dxa"/>
            <w:tcBorders>
              <w:top w:val="single" w:sz="12" w:space="0" w:color="auto"/>
            </w:tcBorders>
            <w:shd w:val="clear" w:color="auto" w:fill="auto"/>
            <w:vAlign w:val="bottom"/>
          </w:tcPr>
          <w:p w14:paraId="615C7132"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3" w:type="dxa"/>
            <w:tcBorders>
              <w:top w:val="single" w:sz="12" w:space="0" w:color="auto"/>
            </w:tcBorders>
            <w:shd w:val="clear" w:color="auto" w:fill="auto"/>
            <w:vAlign w:val="bottom"/>
          </w:tcPr>
          <w:p w14:paraId="326F63A8"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62F9F" w:rsidRPr="00D7557D" w14:paraId="330C42D3" w14:textId="77777777" w:rsidTr="00762F9F">
        <w:tc>
          <w:tcPr>
            <w:tcW w:w="713" w:type="dxa"/>
            <w:shd w:val="clear" w:color="auto" w:fill="auto"/>
            <w:vAlign w:val="bottom"/>
          </w:tcPr>
          <w:p w14:paraId="2ACAA8C6"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7557D">
              <w:rPr>
                <w:sz w:val="17"/>
              </w:rPr>
              <w:t>Formal</w:t>
            </w:r>
          </w:p>
        </w:tc>
        <w:tc>
          <w:tcPr>
            <w:tcW w:w="1710" w:type="dxa"/>
            <w:shd w:val="clear" w:color="auto" w:fill="auto"/>
            <w:vAlign w:val="bottom"/>
          </w:tcPr>
          <w:p w14:paraId="3BB983E1"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Agriculture</w:t>
            </w:r>
          </w:p>
        </w:tc>
        <w:tc>
          <w:tcPr>
            <w:tcW w:w="1632" w:type="dxa"/>
            <w:shd w:val="clear" w:color="auto" w:fill="auto"/>
            <w:vAlign w:val="bottom"/>
          </w:tcPr>
          <w:p w14:paraId="5705214F"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w:t>
            </w:r>
          </w:p>
        </w:tc>
        <w:tc>
          <w:tcPr>
            <w:tcW w:w="1632" w:type="dxa"/>
            <w:shd w:val="clear" w:color="auto" w:fill="auto"/>
            <w:vAlign w:val="bottom"/>
          </w:tcPr>
          <w:p w14:paraId="7ADBB3FB"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1.2</w:t>
            </w:r>
          </w:p>
        </w:tc>
        <w:tc>
          <w:tcPr>
            <w:tcW w:w="1633" w:type="dxa"/>
            <w:shd w:val="clear" w:color="auto" w:fill="auto"/>
            <w:vAlign w:val="bottom"/>
          </w:tcPr>
          <w:p w14:paraId="59948DAE"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1.3</w:t>
            </w:r>
          </w:p>
        </w:tc>
      </w:tr>
      <w:tr w:rsidR="00762F9F" w:rsidRPr="00D7557D" w14:paraId="386144EC" w14:textId="77777777" w:rsidTr="00762F9F">
        <w:tc>
          <w:tcPr>
            <w:tcW w:w="713" w:type="dxa"/>
            <w:tcBorders>
              <w:bottom w:val="single" w:sz="4" w:space="0" w:color="auto"/>
            </w:tcBorders>
            <w:shd w:val="clear" w:color="auto" w:fill="auto"/>
            <w:vAlign w:val="bottom"/>
          </w:tcPr>
          <w:p w14:paraId="786C60BB"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1710" w:type="dxa"/>
            <w:tcBorders>
              <w:bottom w:val="single" w:sz="4" w:space="0" w:color="auto"/>
            </w:tcBorders>
            <w:shd w:val="clear" w:color="auto" w:fill="auto"/>
            <w:vAlign w:val="bottom"/>
          </w:tcPr>
          <w:p w14:paraId="70C7DC18"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D7557D">
              <w:rPr>
                <w:sz w:val="17"/>
              </w:rPr>
              <w:t>Non-Agriculture</w:t>
            </w:r>
          </w:p>
        </w:tc>
        <w:tc>
          <w:tcPr>
            <w:tcW w:w="1632" w:type="dxa"/>
            <w:tcBorders>
              <w:bottom w:val="single" w:sz="4" w:space="0" w:color="auto"/>
            </w:tcBorders>
            <w:shd w:val="clear" w:color="auto" w:fill="auto"/>
            <w:vAlign w:val="bottom"/>
          </w:tcPr>
          <w:p w14:paraId="3E536FCB"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39.0</w:t>
            </w:r>
          </w:p>
        </w:tc>
        <w:tc>
          <w:tcPr>
            <w:tcW w:w="1632" w:type="dxa"/>
            <w:tcBorders>
              <w:bottom w:val="single" w:sz="4" w:space="0" w:color="auto"/>
            </w:tcBorders>
            <w:shd w:val="clear" w:color="auto" w:fill="auto"/>
            <w:vAlign w:val="bottom"/>
          </w:tcPr>
          <w:p w14:paraId="21F487F4"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32.3</w:t>
            </w:r>
          </w:p>
        </w:tc>
        <w:tc>
          <w:tcPr>
            <w:tcW w:w="1633" w:type="dxa"/>
            <w:tcBorders>
              <w:bottom w:val="single" w:sz="4" w:space="0" w:color="auto"/>
            </w:tcBorders>
            <w:shd w:val="clear" w:color="auto" w:fill="auto"/>
            <w:vAlign w:val="bottom"/>
          </w:tcPr>
          <w:p w14:paraId="3D1060E0"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36.5</w:t>
            </w:r>
          </w:p>
        </w:tc>
      </w:tr>
      <w:tr w:rsidR="00762F9F" w:rsidRPr="00D7557D" w14:paraId="3F36E383" w14:textId="77777777" w:rsidTr="00762F9F">
        <w:tc>
          <w:tcPr>
            <w:tcW w:w="713" w:type="dxa"/>
            <w:tcBorders>
              <w:top w:val="single" w:sz="4" w:space="0" w:color="auto"/>
              <w:bottom w:val="single" w:sz="4" w:space="0" w:color="auto"/>
            </w:tcBorders>
            <w:shd w:val="clear" w:color="auto" w:fill="auto"/>
            <w:vAlign w:val="bottom"/>
          </w:tcPr>
          <w:p w14:paraId="069DD985"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1710" w:type="dxa"/>
            <w:tcBorders>
              <w:top w:val="single" w:sz="4" w:space="0" w:color="auto"/>
              <w:bottom w:val="single" w:sz="4" w:space="0" w:color="auto"/>
            </w:tcBorders>
            <w:shd w:val="clear" w:color="auto" w:fill="auto"/>
            <w:vAlign w:val="bottom"/>
          </w:tcPr>
          <w:p w14:paraId="70AE773D"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1632" w:type="dxa"/>
            <w:tcBorders>
              <w:top w:val="single" w:sz="4" w:space="0" w:color="auto"/>
              <w:bottom w:val="single" w:sz="4" w:space="0" w:color="auto"/>
            </w:tcBorders>
            <w:shd w:val="clear" w:color="auto" w:fill="auto"/>
            <w:vAlign w:val="bottom"/>
          </w:tcPr>
          <w:p w14:paraId="70215AA4"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40.3</w:t>
            </w:r>
          </w:p>
        </w:tc>
        <w:tc>
          <w:tcPr>
            <w:tcW w:w="1632" w:type="dxa"/>
            <w:tcBorders>
              <w:top w:val="single" w:sz="4" w:space="0" w:color="auto"/>
              <w:bottom w:val="single" w:sz="4" w:space="0" w:color="auto"/>
            </w:tcBorders>
            <w:shd w:val="clear" w:color="auto" w:fill="auto"/>
            <w:vAlign w:val="bottom"/>
          </w:tcPr>
          <w:p w14:paraId="4A9F2C9B"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33.5</w:t>
            </w:r>
          </w:p>
        </w:tc>
        <w:tc>
          <w:tcPr>
            <w:tcW w:w="1633" w:type="dxa"/>
            <w:tcBorders>
              <w:top w:val="single" w:sz="4" w:space="0" w:color="auto"/>
              <w:bottom w:val="single" w:sz="4" w:space="0" w:color="auto"/>
            </w:tcBorders>
            <w:shd w:val="clear" w:color="auto" w:fill="auto"/>
            <w:vAlign w:val="bottom"/>
          </w:tcPr>
          <w:p w14:paraId="577F06DB"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37.8</w:t>
            </w:r>
          </w:p>
        </w:tc>
      </w:tr>
      <w:tr w:rsidR="00762F9F" w:rsidRPr="00D7557D" w14:paraId="0AC07810" w14:textId="77777777" w:rsidTr="00762F9F">
        <w:tc>
          <w:tcPr>
            <w:tcW w:w="713" w:type="dxa"/>
            <w:tcBorders>
              <w:top w:val="single" w:sz="4" w:space="0" w:color="auto"/>
            </w:tcBorders>
            <w:shd w:val="clear" w:color="auto" w:fill="auto"/>
            <w:vAlign w:val="bottom"/>
          </w:tcPr>
          <w:p w14:paraId="37C2FE45"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D7557D">
              <w:rPr>
                <w:sz w:val="17"/>
              </w:rPr>
              <w:t>Informal</w:t>
            </w:r>
          </w:p>
        </w:tc>
        <w:tc>
          <w:tcPr>
            <w:tcW w:w="1710" w:type="dxa"/>
            <w:tcBorders>
              <w:top w:val="single" w:sz="4" w:space="0" w:color="auto"/>
            </w:tcBorders>
            <w:shd w:val="clear" w:color="auto" w:fill="auto"/>
            <w:vAlign w:val="bottom"/>
          </w:tcPr>
          <w:p w14:paraId="4EA16333"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D7557D">
              <w:rPr>
                <w:sz w:val="17"/>
              </w:rPr>
              <w:t>Agriculture</w:t>
            </w:r>
          </w:p>
        </w:tc>
        <w:tc>
          <w:tcPr>
            <w:tcW w:w="1632" w:type="dxa"/>
            <w:tcBorders>
              <w:top w:val="single" w:sz="4" w:space="0" w:color="auto"/>
            </w:tcBorders>
            <w:shd w:val="clear" w:color="auto" w:fill="auto"/>
            <w:vAlign w:val="bottom"/>
          </w:tcPr>
          <w:p w14:paraId="206775F8"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13.4</w:t>
            </w:r>
          </w:p>
        </w:tc>
        <w:tc>
          <w:tcPr>
            <w:tcW w:w="1632" w:type="dxa"/>
            <w:tcBorders>
              <w:top w:val="single" w:sz="4" w:space="0" w:color="auto"/>
            </w:tcBorders>
            <w:shd w:val="clear" w:color="auto" w:fill="auto"/>
            <w:vAlign w:val="bottom"/>
          </w:tcPr>
          <w:p w14:paraId="3C2567C9"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31.8</w:t>
            </w:r>
          </w:p>
        </w:tc>
        <w:tc>
          <w:tcPr>
            <w:tcW w:w="1633" w:type="dxa"/>
            <w:tcBorders>
              <w:top w:val="single" w:sz="4" w:space="0" w:color="auto"/>
            </w:tcBorders>
            <w:shd w:val="clear" w:color="auto" w:fill="auto"/>
            <w:vAlign w:val="bottom"/>
          </w:tcPr>
          <w:p w14:paraId="020B68CF"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D7557D">
              <w:rPr>
                <w:sz w:val="17"/>
              </w:rPr>
              <w:t>20.2</w:t>
            </w:r>
          </w:p>
        </w:tc>
      </w:tr>
      <w:tr w:rsidR="00762F9F" w:rsidRPr="00D7557D" w14:paraId="2655C1B6" w14:textId="77777777" w:rsidTr="00762F9F">
        <w:tc>
          <w:tcPr>
            <w:tcW w:w="713" w:type="dxa"/>
            <w:shd w:val="clear" w:color="auto" w:fill="auto"/>
            <w:vAlign w:val="bottom"/>
          </w:tcPr>
          <w:p w14:paraId="14CAAD66"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710" w:type="dxa"/>
            <w:shd w:val="clear" w:color="auto" w:fill="auto"/>
            <w:vAlign w:val="bottom"/>
          </w:tcPr>
          <w:p w14:paraId="3E6AD346"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7557D">
              <w:rPr>
                <w:sz w:val="17"/>
              </w:rPr>
              <w:t>Non-Agriculture</w:t>
            </w:r>
          </w:p>
        </w:tc>
        <w:tc>
          <w:tcPr>
            <w:tcW w:w="1632" w:type="dxa"/>
            <w:shd w:val="clear" w:color="auto" w:fill="auto"/>
            <w:vAlign w:val="bottom"/>
          </w:tcPr>
          <w:p w14:paraId="2337FBFC"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45.8</w:t>
            </w:r>
          </w:p>
        </w:tc>
        <w:tc>
          <w:tcPr>
            <w:tcW w:w="1632" w:type="dxa"/>
            <w:shd w:val="clear" w:color="auto" w:fill="auto"/>
            <w:vAlign w:val="bottom"/>
          </w:tcPr>
          <w:p w14:paraId="35CAC2B9"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32.9</w:t>
            </w:r>
          </w:p>
        </w:tc>
        <w:tc>
          <w:tcPr>
            <w:tcW w:w="1633" w:type="dxa"/>
            <w:shd w:val="clear" w:color="auto" w:fill="auto"/>
            <w:vAlign w:val="bottom"/>
          </w:tcPr>
          <w:p w14:paraId="3E9CF452"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7557D">
              <w:rPr>
                <w:sz w:val="17"/>
              </w:rPr>
              <w:t>41.0</w:t>
            </w:r>
          </w:p>
        </w:tc>
      </w:tr>
      <w:tr w:rsidR="00762F9F" w:rsidRPr="00D7557D" w14:paraId="23A40AC5" w14:textId="77777777" w:rsidTr="00762F9F">
        <w:tc>
          <w:tcPr>
            <w:tcW w:w="713" w:type="dxa"/>
            <w:tcBorders>
              <w:bottom w:val="single" w:sz="4" w:space="0" w:color="auto"/>
            </w:tcBorders>
            <w:shd w:val="clear" w:color="auto" w:fill="auto"/>
            <w:vAlign w:val="bottom"/>
          </w:tcPr>
          <w:p w14:paraId="42F52761"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1710" w:type="dxa"/>
            <w:tcBorders>
              <w:bottom w:val="single" w:sz="4" w:space="0" w:color="auto"/>
            </w:tcBorders>
            <w:shd w:val="clear" w:color="auto" w:fill="auto"/>
            <w:vAlign w:val="bottom"/>
          </w:tcPr>
          <w:p w14:paraId="51F479EC"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D7557D">
              <w:rPr>
                <w:sz w:val="17"/>
              </w:rPr>
              <w:t>Private households</w:t>
            </w:r>
          </w:p>
        </w:tc>
        <w:tc>
          <w:tcPr>
            <w:tcW w:w="1632" w:type="dxa"/>
            <w:tcBorders>
              <w:bottom w:val="single" w:sz="4" w:space="0" w:color="auto"/>
            </w:tcBorders>
            <w:shd w:val="clear" w:color="auto" w:fill="auto"/>
            <w:vAlign w:val="bottom"/>
          </w:tcPr>
          <w:p w14:paraId="2AF629BA"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0.6</w:t>
            </w:r>
          </w:p>
        </w:tc>
        <w:tc>
          <w:tcPr>
            <w:tcW w:w="1632" w:type="dxa"/>
            <w:tcBorders>
              <w:bottom w:val="single" w:sz="4" w:space="0" w:color="auto"/>
            </w:tcBorders>
            <w:shd w:val="clear" w:color="auto" w:fill="auto"/>
            <w:vAlign w:val="bottom"/>
          </w:tcPr>
          <w:p w14:paraId="40AB99FD"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1.8</w:t>
            </w:r>
          </w:p>
        </w:tc>
        <w:tc>
          <w:tcPr>
            <w:tcW w:w="1633" w:type="dxa"/>
            <w:tcBorders>
              <w:bottom w:val="single" w:sz="4" w:space="0" w:color="auto"/>
            </w:tcBorders>
            <w:shd w:val="clear" w:color="auto" w:fill="auto"/>
            <w:vAlign w:val="bottom"/>
          </w:tcPr>
          <w:p w14:paraId="123F5B73"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D7557D">
              <w:rPr>
                <w:sz w:val="17"/>
              </w:rPr>
              <w:t>1.0</w:t>
            </w:r>
          </w:p>
        </w:tc>
      </w:tr>
      <w:tr w:rsidR="00762F9F" w:rsidRPr="00D7557D" w14:paraId="13BA0664" w14:textId="77777777" w:rsidTr="00762F9F">
        <w:tc>
          <w:tcPr>
            <w:tcW w:w="713" w:type="dxa"/>
            <w:tcBorders>
              <w:top w:val="single" w:sz="4" w:space="0" w:color="auto"/>
              <w:bottom w:val="single" w:sz="12" w:space="0" w:color="auto"/>
            </w:tcBorders>
            <w:shd w:val="clear" w:color="auto" w:fill="auto"/>
            <w:vAlign w:val="bottom"/>
          </w:tcPr>
          <w:p w14:paraId="673DDFB0"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p>
        </w:tc>
        <w:tc>
          <w:tcPr>
            <w:tcW w:w="1710" w:type="dxa"/>
            <w:tcBorders>
              <w:top w:val="single" w:sz="4" w:space="0" w:color="auto"/>
              <w:bottom w:val="single" w:sz="12" w:space="0" w:color="auto"/>
            </w:tcBorders>
            <w:shd w:val="clear" w:color="auto" w:fill="auto"/>
            <w:vAlign w:val="bottom"/>
          </w:tcPr>
          <w:p w14:paraId="4BBB3EA6"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D7557D">
              <w:rPr>
                <w:b/>
                <w:sz w:val="17"/>
              </w:rPr>
              <w:t>Total</w:t>
            </w:r>
          </w:p>
        </w:tc>
        <w:tc>
          <w:tcPr>
            <w:tcW w:w="1632" w:type="dxa"/>
            <w:tcBorders>
              <w:top w:val="single" w:sz="4" w:space="0" w:color="auto"/>
              <w:bottom w:val="single" w:sz="12" w:space="0" w:color="auto"/>
            </w:tcBorders>
            <w:shd w:val="clear" w:color="auto" w:fill="auto"/>
            <w:vAlign w:val="bottom"/>
          </w:tcPr>
          <w:p w14:paraId="695F4CBB"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59.7</w:t>
            </w:r>
          </w:p>
        </w:tc>
        <w:tc>
          <w:tcPr>
            <w:tcW w:w="1632" w:type="dxa"/>
            <w:tcBorders>
              <w:top w:val="single" w:sz="4" w:space="0" w:color="auto"/>
              <w:bottom w:val="single" w:sz="12" w:space="0" w:color="auto"/>
            </w:tcBorders>
            <w:shd w:val="clear" w:color="auto" w:fill="auto"/>
            <w:vAlign w:val="bottom"/>
          </w:tcPr>
          <w:p w14:paraId="080F8764"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66.5</w:t>
            </w:r>
          </w:p>
        </w:tc>
        <w:tc>
          <w:tcPr>
            <w:tcW w:w="1633" w:type="dxa"/>
            <w:tcBorders>
              <w:top w:val="single" w:sz="4" w:space="0" w:color="auto"/>
              <w:bottom w:val="single" w:sz="12" w:space="0" w:color="auto"/>
            </w:tcBorders>
            <w:shd w:val="clear" w:color="auto" w:fill="auto"/>
            <w:vAlign w:val="bottom"/>
          </w:tcPr>
          <w:p w14:paraId="56C9B88E" w14:textId="77777777" w:rsidR="00762F9F" w:rsidRPr="00D7557D" w:rsidRDefault="00762F9F" w:rsidP="00762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7557D">
              <w:rPr>
                <w:b/>
                <w:sz w:val="17"/>
              </w:rPr>
              <w:t>62.2</w:t>
            </w:r>
          </w:p>
        </w:tc>
      </w:tr>
    </w:tbl>
    <w:p w14:paraId="3EBB5ADF" w14:textId="77777777" w:rsidR="0017405F" w:rsidRPr="00D7557D" w:rsidRDefault="0017405F" w:rsidP="0017405F">
      <w:pPr>
        <w:pStyle w:val="SingleTxt"/>
        <w:spacing w:after="0" w:line="120" w:lineRule="exact"/>
        <w:rPr>
          <w:sz w:val="10"/>
        </w:rPr>
      </w:pPr>
    </w:p>
    <w:p w14:paraId="7419DA10" w14:textId="06D417F5" w:rsidR="001547AD" w:rsidRPr="00D7557D" w:rsidRDefault="001547AD" w:rsidP="00762F9F">
      <w:pPr>
        <w:pStyle w:val="FootnoteText"/>
        <w:tabs>
          <w:tab w:val="clear" w:pos="418"/>
          <w:tab w:val="right" w:pos="1476"/>
          <w:tab w:val="left" w:pos="1548"/>
          <w:tab w:val="right" w:pos="1836"/>
          <w:tab w:val="left" w:pos="1908"/>
        </w:tabs>
        <w:ind w:left="1548" w:right="1267" w:hanging="288"/>
      </w:pPr>
      <w:r w:rsidRPr="00D7557D">
        <w:rPr>
          <w:i/>
          <w:iCs/>
        </w:rPr>
        <w:t>Source</w:t>
      </w:r>
      <w:r w:rsidRPr="00D7557D">
        <w:t>: Nepal Labour Force Survey 2074/75 (2017/18), NSO</w:t>
      </w:r>
      <w:r w:rsidR="00317D48">
        <w:t>.</w:t>
      </w:r>
    </w:p>
    <w:p w14:paraId="133248C4" w14:textId="77777777" w:rsidR="0017405F" w:rsidRPr="00D7557D" w:rsidRDefault="0017405F" w:rsidP="0017405F">
      <w:pPr>
        <w:pStyle w:val="SingleTxt"/>
        <w:spacing w:after="0" w:line="120" w:lineRule="exact"/>
        <w:rPr>
          <w:sz w:val="10"/>
        </w:rPr>
      </w:pPr>
    </w:p>
    <w:p w14:paraId="21733A3F" w14:textId="77777777" w:rsidR="0017405F" w:rsidRPr="00D7557D" w:rsidRDefault="0017405F" w:rsidP="0017405F">
      <w:pPr>
        <w:pStyle w:val="SingleTxt"/>
        <w:spacing w:after="0" w:line="120" w:lineRule="exact"/>
        <w:rPr>
          <w:sz w:val="10"/>
        </w:rPr>
      </w:pPr>
    </w:p>
    <w:p w14:paraId="5B462BBA" w14:textId="77777777" w:rsidR="0017405F" w:rsidRPr="00D7557D" w:rsidRDefault="0017405F" w:rsidP="0017405F">
      <w:pPr>
        <w:pStyle w:val="SingleTxt"/>
        <w:spacing w:after="0" w:line="120" w:lineRule="exact"/>
        <w:rPr>
          <w:sz w:val="10"/>
        </w:rPr>
      </w:pPr>
    </w:p>
    <w:p w14:paraId="1ECF879C" w14:textId="5C8E5455" w:rsidR="001547AD" w:rsidRPr="00D7557D" w:rsidRDefault="001547AD" w:rsidP="0017405F">
      <w:pPr>
        <w:pStyle w:val="H1"/>
        <w:ind w:left="2534" w:right="1260"/>
      </w:pPr>
      <w:r w:rsidRPr="00D7557D">
        <w:t>Reply to paragraph 19 (c) of the list of issues and questions</w:t>
      </w:r>
    </w:p>
    <w:p w14:paraId="5A1E9DF7" w14:textId="77777777" w:rsidR="0017405F" w:rsidRPr="00D7557D" w:rsidRDefault="0017405F" w:rsidP="0017405F">
      <w:pPr>
        <w:pStyle w:val="SingleTxt"/>
        <w:spacing w:after="0" w:line="120" w:lineRule="exact"/>
        <w:rPr>
          <w:sz w:val="10"/>
        </w:rPr>
      </w:pPr>
    </w:p>
    <w:p w14:paraId="64B7E16A" w14:textId="77777777" w:rsidR="0017405F" w:rsidRPr="00D7557D" w:rsidRDefault="0017405F" w:rsidP="0017405F">
      <w:pPr>
        <w:pStyle w:val="SingleTxt"/>
        <w:spacing w:after="0" w:line="120" w:lineRule="exact"/>
        <w:rPr>
          <w:sz w:val="10"/>
        </w:rPr>
      </w:pPr>
    </w:p>
    <w:p w14:paraId="1A921F73" w14:textId="11A7C662" w:rsidR="001547AD" w:rsidRPr="00D7557D" w:rsidRDefault="001547AD" w:rsidP="004D67DC">
      <w:pPr>
        <w:pStyle w:val="SingleTxt"/>
      </w:pPr>
      <w:r w:rsidRPr="00D7557D">
        <w:t>139.</w:t>
      </w:r>
      <w:r w:rsidRPr="00D7557D">
        <w:tab/>
        <w:t xml:space="preserve">The participation rate of women in the social security system for FY 2023/24 is 57.5 per cent. Table 22 below presents the current data of total beneficiaries of social security schemes for five years. </w:t>
      </w:r>
      <w:r w:rsidR="001E38FE" w:rsidRPr="00D7557D">
        <w:t>“</w:t>
      </w:r>
      <w:r w:rsidRPr="00D7557D">
        <w:t>Number of Social Security Allowance beneficiaries by type</w:t>
      </w:r>
      <w:r w:rsidR="001E38FE" w:rsidRPr="00D7557D">
        <w:t>”</w:t>
      </w:r>
      <w:r w:rsidRPr="00D7557D">
        <w:t xml:space="preserve"> included in Table 4.14 of Annex 3: (B) Status of Women in Nepal: Social Statistics and Key Indicators, 2081</w:t>
      </w:r>
      <w:r w:rsidR="00317D48">
        <w:t>.</w:t>
      </w:r>
    </w:p>
    <w:p w14:paraId="10E48CD8" w14:textId="77777777" w:rsidR="00762F9F" w:rsidRPr="00D7557D" w:rsidRDefault="00762F9F" w:rsidP="00762F9F">
      <w:pPr>
        <w:pStyle w:val="SingleTxt"/>
        <w:spacing w:after="0" w:line="120" w:lineRule="exact"/>
        <w:rPr>
          <w:sz w:val="10"/>
        </w:rPr>
      </w:pPr>
    </w:p>
    <w:p w14:paraId="4778907E" w14:textId="77777777" w:rsidR="00762F9F" w:rsidRPr="00D7557D" w:rsidRDefault="001547AD" w:rsidP="00DC1C9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bCs/>
          <w:lang w:val="en-GB"/>
        </w:rPr>
      </w:pPr>
      <w:r w:rsidRPr="00D7557D">
        <w:rPr>
          <w:b w:val="0"/>
          <w:bCs/>
          <w:lang w:val="en-GB"/>
        </w:rPr>
        <w:lastRenderedPageBreak/>
        <w:t>Table 22</w:t>
      </w:r>
    </w:p>
    <w:p w14:paraId="72CD45F5" w14:textId="774C1546" w:rsidR="001547AD" w:rsidRPr="00D7557D" w:rsidRDefault="001547AD" w:rsidP="00DC1C9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D7557D">
        <w:rPr>
          <w:bCs/>
          <w:lang w:val="en-GB"/>
        </w:rPr>
        <w:t>Number of beneficiaries for social security allowance by FY</w:t>
      </w:r>
    </w:p>
    <w:p w14:paraId="71BAF01C" w14:textId="77777777" w:rsidR="00762F9F" w:rsidRPr="00D7557D" w:rsidRDefault="00762F9F" w:rsidP="00DC1C94">
      <w:pPr>
        <w:pStyle w:val="SingleTxt"/>
        <w:keepNext/>
        <w:keepLines/>
        <w:spacing w:after="0" w:line="120" w:lineRule="exact"/>
        <w:rPr>
          <w:sz w:val="10"/>
        </w:rPr>
      </w:pPr>
    </w:p>
    <w:p w14:paraId="5D88E583" w14:textId="77777777" w:rsidR="00762F9F" w:rsidRPr="00D7557D" w:rsidRDefault="00762F9F" w:rsidP="00DC1C94">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3"/>
        <w:gridCol w:w="943"/>
        <w:gridCol w:w="944"/>
        <w:gridCol w:w="944"/>
        <w:gridCol w:w="944"/>
        <w:gridCol w:w="944"/>
        <w:gridCol w:w="944"/>
        <w:gridCol w:w="944"/>
      </w:tblGrid>
      <w:tr w:rsidR="007B1E18" w:rsidRPr="00D7557D" w14:paraId="47928827" w14:textId="77777777" w:rsidTr="007B1E18">
        <w:trPr>
          <w:tblHeader/>
        </w:trPr>
        <w:tc>
          <w:tcPr>
            <w:tcW w:w="713" w:type="dxa"/>
            <w:tcBorders>
              <w:top w:val="single" w:sz="4" w:space="0" w:color="auto"/>
              <w:bottom w:val="single" w:sz="12" w:space="0" w:color="auto"/>
            </w:tcBorders>
            <w:shd w:val="clear" w:color="auto" w:fill="auto"/>
            <w:vAlign w:val="bottom"/>
          </w:tcPr>
          <w:p w14:paraId="3A9FFDD1"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iCs/>
                <w:sz w:val="14"/>
              </w:rPr>
            </w:pPr>
            <w:r w:rsidRPr="00D7557D">
              <w:rPr>
                <w:i/>
                <w:iCs/>
                <w:sz w:val="14"/>
              </w:rPr>
              <w:t>FY</w:t>
            </w:r>
          </w:p>
        </w:tc>
        <w:tc>
          <w:tcPr>
            <w:tcW w:w="943" w:type="dxa"/>
            <w:tcBorders>
              <w:top w:val="single" w:sz="4" w:space="0" w:color="auto"/>
              <w:bottom w:val="single" w:sz="12" w:space="0" w:color="auto"/>
            </w:tcBorders>
            <w:shd w:val="clear" w:color="auto" w:fill="auto"/>
            <w:vAlign w:val="bottom"/>
          </w:tcPr>
          <w:p w14:paraId="26D911D8"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D7557D">
              <w:rPr>
                <w:i/>
                <w:iCs/>
                <w:sz w:val="14"/>
              </w:rPr>
              <w:t>Male</w:t>
            </w:r>
          </w:p>
        </w:tc>
        <w:tc>
          <w:tcPr>
            <w:tcW w:w="944" w:type="dxa"/>
            <w:tcBorders>
              <w:top w:val="single" w:sz="4" w:space="0" w:color="auto"/>
              <w:bottom w:val="single" w:sz="12" w:space="0" w:color="auto"/>
            </w:tcBorders>
            <w:shd w:val="clear" w:color="auto" w:fill="auto"/>
            <w:vAlign w:val="bottom"/>
          </w:tcPr>
          <w:p w14:paraId="708E59EB"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D7557D">
              <w:rPr>
                <w:i/>
                <w:iCs/>
                <w:sz w:val="14"/>
              </w:rPr>
              <w:t>Male %</w:t>
            </w:r>
          </w:p>
        </w:tc>
        <w:tc>
          <w:tcPr>
            <w:tcW w:w="944" w:type="dxa"/>
            <w:tcBorders>
              <w:top w:val="single" w:sz="4" w:space="0" w:color="auto"/>
              <w:bottom w:val="single" w:sz="12" w:space="0" w:color="auto"/>
            </w:tcBorders>
            <w:shd w:val="clear" w:color="auto" w:fill="auto"/>
            <w:vAlign w:val="bottom"/>
          </w:tcPr>
          <w:p w14:paraId="201C6D08"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D7557D">
              <w:rPr>
                <w:i/>
                <w:iCs/>
                <w:sz w:val="14"/>
              </w:rPr>
              <w:t>Female</w:t>
            </w:r>
          </w:p>
        </w:tc>
        <w:tc>
          <w:tcPr>
            <w:tcW w:w="944" w:type="dxa"/>
            <w:tcBorders>
              <w:top w:val="single" w:sz="4" w:space="0" w:color="auto"/>
              <w:bottom w:val="single" w:sz="12" w:space="0" w:color="auto"/>
            </w:tcBorders>
            <w:shd w:val="clear" w:color="auto" w:fill="auto"/>
            <w:vAlign w:val="bottom"/>
          </w:tcPr>
          <w:p w14:paraId="7D8F8BAB"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D7557D">
              <w:rPr>
                <w:i/>
                <w:iCs/>
                <w:sz w:val="14"/>
              </w:rPr>
              <w:t>Female %</w:t>
            </w:r>
          </w:p>
        </w:tc>
        <w:tc>
          <w:tcPr>
            <w:tcW w:w="944" w:type="dxa"/>
            <w:tcBorders>
              <w:top w:val="single" w:sz="4" w:space="0" w:color="auto"/>
              <w:bottom w:val="single" w:sz="12" w:space="0" w:color="auto"/>
            </w:tcBorders>
            <w:shd w:val="clear" w:color="auto" w:fill="auto"/>
            <w:vAlign w:val="bottom"/>
          </w:tcPr>
          <w:p w14:paraId="06EE0F11"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D7557D">
              <w:rPr>
                <w:i/>
                <w:iCs/>
                <w:sz w:val="14"/>
              </w:rPr>
              <w:t>Other</w:t>
            </w:r>
          </w:p>
        </w:tc>
        <w:tc>
          <w:tcPr>
            <w:tcW w:w="944" w:type="dxa"/>
            <w:tcBorders>
              <w:top w:val="single" w:sz="4" w:space="0" w:color="auto"/>
              <w:bottom w:val="single" w:sz="12" w:space="0" w:color="auto"/>
            </w:tcBorders>
            <w:shd w:val="clear" w:color="auto" w:fill="auto"/>
            <w:vAlign w:val="bottom"/>
          </w:tcPr>
          <w:p w14:paraId="75C4C109"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D7557D">
              <w:rPr>
                <w:i/>
                <w:iCs/>
                <w:sz w:val="14"/>
              </w:rPr>
              <w:t>Other %</w:t>
            </w:r>
          </w:p>
        </w:tc>
        <w:tc>
          <w:tcPr>
            <w:tcW w:w="944" w:type="dxa"/>
            <w:tcBorders>
              <w:top w:val="single" w:sz="4" w:space="0" w:color="auto"/>
              <w:bottom w:val="single" w:sz="12" w:space="0" w:color="auto"/>
            </w:tcBorders>
            <w:shd w:val="clear" w:color="auto" w:fill="auto"/>
            <w:vAlign w:val="bottom"/>
          </w:tcPr>
          <w:p w14:paraId="182E6983"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D7557D">
              <w:rPr>
                <w:i/>
                <w:iCs/>
                <w:sz w:val="14"/>
              </w:rPr>
              <w:t>Total</w:t>
            </w:r>
          </w:p>
        </w:tc>
      </w:tr>
      <w:tr w:rsidR="002342D7" w:rsidRPr="00D7557D" w14:paraId="3AB6D376" w14:textId="77777777" w:rsidTr="007B1E18">
        <w:trPr>
          <w:trHeight w:hRule="exact" w:val="115"/>
          <w:tblHeader/>
        </w:trPr>
        <w:tc>
          <w:tcPr>
            <w:tcW w:w="713" w:type="dxa"/>
            <w:tcBorders>
              <w:top w:val="single" w:sz="12" w:space="0" w:color="auto"/>
            </w:tcBorders>
            <w:shd w:val="clear" w:color="auto" w:fill="auto"/>
            <w:vAlign w:val="bottom"/>
          </w:tcPr>
          <w:p w14:paraId="0D98D9DB"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iCs/>
                <w:sz w:val="17"/>
              </w:rPr>
            </w:pPr>
          </w:p>
        </w:tc>
        <w:tc>
          <w:tcPr>
            <w:tcW w:w="943" w:type="dxa"/>
            <w:tcBorders>
              <w:top w:val="single" w:sz="12" w:space="0" w:color="auto"/>
            </w:tcBorders>
            <w:shd w:val="clear" w:color="auto" w:fill="auto"/>
            <w:vAlign w:val="bottom"/>
          </w:tcPr>
          <w:p w14:paraId="3BEA6F2A"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Cs/>
                <w:sz w:val="17"/>
              </w:rPr>
            </w:pPr>
          </w:p>
        </w:tc>
        <w:tc>
          <w:tcPr>
            <w:tcW w:w="944" w:type="dxa"/>
            <w:tcBorders>
              <w:top w:val="single" w:sz="12" w:space="0" w:color="auto"/>
            </w:tcBorders>
            <w:shd w:val="clear" w:color="auto" w:fill="auto"/>
            <w:vAlign w:val="bottom"/>
          </w:tcPr>
          <w:p w14:paraId="2BB77879"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Cs/>
                <w:sz w:val="17"/>
              </w:rPr>
            </w:pPr>
          </w:p>
        </w:tc>
        <w:tc>
          <w:tcPr>
            <w:tcW w:w="944" w:type="dxa"/>
            <w:tcBorders>
              <w:top w:val="single" w:sz="12" w:space="0" w:color="auto"/>
            </w:tcBorders>
            <w:shd w:val="clear" w:color="auto" w:fill="auto"/>
            <w:vAlign w:val="bottom"/>
          </w:tcPr>
          <w:p w14:paraId="3895881C"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Cs/>
                <w:sz w:val="17"/>
              </w:rPr>
            </w:pPr>
          </w:p>
        </w:tc>
        <w:tc>
          <w:tcPr>
            <w:tcW w:w="944" w:type="dxa"/>
            <w:tcBorders>
              <w:top w:val="single" w:sz="12" w:space="0" w:color="auto"/>
            </w:tcBorders>
            <w:shd w:val="clear" w:color="auto" w:fill="auto"/>
            <w:vAlign w:val="bottom"/>
          </w:tcPr>
          <w:p w14:paraId="5B935EF4"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Cs/>
                <w:sz w:val="17"/>
              </w:rPr>
            </w:pPr>
          </w:p>
        </w:tc>
        <w:tc>
          <w:tcPr>
            <w:tcW w:w="944" w:type="dxa"/>
            <w:tcBorders>
              <w:top w:val="single" w:sz="12" w:space="0" w:color="auto"/>
            </w:tcBorders>
            <w:shd w:val="clear" w:color="auto" w:fill="auto"/>
            <w:vAlign w:val="bottom"/>
          </w:tcPr>
          <w:p w14:paraId="3FAEAD1A"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Cs/>
                <w:sz w:val="17"/>
              </w:rPr>
            </w:pPr>
          </w:p>
        </w:tc>
        <w:tc>
          <w:tcPr>
            <w:tcW w:w="944" w:type="dxa"/>
            <w:tcBorders>
              <w:top w:val="single" w:sz="12" w:space="0" w:color="auto"/>
            </w:tcBorders>
            <w:shd w:val="clear" w:color="auto" w:fill="auto"/>
            <w:vAlign w:val="bottom"/>
          </w:tcPr>
          <w:p w14:paraId="2B339EF4"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Cs/>
                <w:sz w:val="17"/>
              </w:rPr>
            </w:pPr>
          </w:p>
        </w:tc>
        <w:tc>
          <w:tcPr>
            <w:tcW w:w="944" w:type="dxa"/>
            <w:tcBorders>
              <w:top w:val="single" w:sz="12" w:space="0" w:color="auto"/>
            </w:tcBorders>
            <w:shd w:val="clear" w:color="auto" w:fill="auto"/>
            <w:vAlign w:val="bottom"/>
          </w:tcPr>
          <w:p w14:paraId="7665CEAE"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Cs/>
                <w:sz w:val="17"/>
              </w:rPr>
            </w:pPr>
          </w:p>
        </w:tc>
      </w:tr>
      <w:tr w:rsidR="007B1E18" w:rsidRPr="00D7557D" w14:paraId="09A407BA" w14:textId="77777777" w:rsidTr="007B1E18">
        <w:tc>
          <w:tcPr>
            <w:tcW w:w="713" w:type="dxa"/>
            <w:shd w:val="clear" w:color="auto" w:fill="auto"/>
            <w:vAlign w:val="bottom"/>
          </w:tcPr>
          <w:p w14:paraId="5B7E1788" w14:textId="587FFC09"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Cs/>
                <w:sz w:val="17"/>
              </w:rPr>
            </w:pPr>
            <w:r w:rsidRPr="00D7557D">
              <w:rPr>
                <w:iCs/>
                <w:sz w:val="17"/>
              </w:rPr>
              <w:t>2019–20</w:t>
            </w:r>
          </w:p>
        </w:tc>
        <w:tc>
          <w:tcPr>
            <w:tcW w:w="943" w:type="dxa"/>
            <w:shd w:val="clear" w:color="auto" w:fill="auto"/>
            <w:vAlign w:val="bottom"/>
          </w:tcPr>
          <w:p w14:paraId="0F59B4AB" w14:textId="1FC8BAB6"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1</w:t>
            </w:r>
            <w:r w:rsidR="007B1E18" w:rsidRPr="00D7557D">
              <w:rPr>
                <w:iCs/>
                <w:sz w:val="17"/>
              </w:rPr>
              <w:t xml:space="preserve"> </w:t>
            </w:r>
            <w:r w:rsidRPr="00D7557D">
              <w:rPr>
                <w:iCs/>
                <w:sz w:val="17"/>
              </w:rPr>
              <w:t>131</w:t>
            </w:r>
            <w:r w:rsidR="007B1E18" w:rsidRPr="00D7557D">
              <w:rPr>
                <w:iCs/>
                <w:sz w:val="17"/>
              </w:rPr>
              <w:t xml:space="preserve"> </w:t>
            </w:r>
            <w:r w:rsidRPr="00D7557D">
              <w:rPr>
                <w:iCs/>
                <w:sz w:val="17"/>
              </w:rPr>
              <w:t>112</w:t>
            </w:r>
          </w:p>
        </w:tc>
        <w:tc>
          <w:tcPr>
            <w:tcW w:w="944" w:type="dxa"/>
            <w:shd w:val="clear" w:color="auto" w:fill="auto"/>
            <w:vAlign w:val="bottom"/>
          </w:tcPr>
          <w:p w14:paraId="7F74CC0C"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38.6</w:t>
            </w:r>
          </w:p>
        </w:tc>
        <w:tc>
          <w:tcPr>
            <w:tcW w:w="944" w:type="dxa"/>
            <w:shd w:val="clear" w:color="auto" w:fill="auto"/>
            <w:vAlign w:val="bottom"/>
          </w:tcPr>
          <w:p w14:paraId="3EC4F6F3" w14:textId="226EA2D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1</w:t>
            </w:r>
            <w:r w:rsidR="001C4AF0" w:rsidRPr="00D7557D">
              <w:rPr>
                <w:iCs/>
                <w:sz w:val="17"/>
              </w:rPr>
              <w:t xml:space="preserve"> </w:t>
            </w:r>
            <w:r w:rsidRPr="00D7557D">
              <w:rPr>
                <w:iCs/>
                <w:sz w:val="17"/>
              </w:rPr>
              <w:t>800</w:t>
            </w:r>
            <w:r w:rsidR="001C4AF0" w:rsidRPr="00D7557D">
              <w:rPr>
                <w:iCs/>
                <w:sz w:val="17"/>
              </w:rPr>
              <w:t xml:space="preserve"> </w:t>
            </w:r>
            <w:r w:rsidRPr="00D7557D">
              <w:rPr>
                <w:iCs/>
                <w:sz w:val="17"/>
              </w:rPr>
              <w:t>149</w:t>
            </w:r>
          </w:p>
        </w:tc>
        <w:tc>
          <w:tcPr>
            <w:tcW w:w="944" w:type="dxa"/>
            <w:shd w:val="clear" w:color="auto" w:fill="auto"/>
            <w:vAlign w:val="bottom"/>
          </w:tcPr>
          <w:p w14:paraId="2542953B"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61.4</w:t>
            </w:r>
          </w:p>
        </w:tc>
        <w:tc>
          <w:tcPr>
            <w:tcW w:w="944" w:type="dxa"/>
            <w:shd w:val="clear" w:color="auto" w:fill="auto"/>
            <w:vAlign w:val="bottom"/>
          </w:tcPr>
          <w:p w14:paraId="0663C0D1"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6</w:t>
            </w:r>
          </w:p>
        </w:tc>
        <w:tc>
          <w:tcPr>
            <w:tcW w:w="944" w:type="dxa"/>
            <w:shd w:val="clear" w:color="auto" w:fill="auto"/>
            <w:vAlign w:val="bottom"/>
          </w:tcPr>
          <w:p w14:paraId="3BE8D73C"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0.0002</w:t>
            </w:r>
          </w:p>
        </w:tc>
        <w:tc>
          <w:tcPr>
            <w:tcW w:w="944" w:type="dxa"/>
            <w:shd w:val="clear" w:color="auto" w:fill="auto"/>
            <w:vAlign w:val="bottom"/>
          </w:tcPr>
          <w:p w14:paraId="6E95F34F" w14:textId="034C48F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2</w:t>
            </w:r>
            <w:r w:rsidR="001C4AF0" w:rsidRPr="00D7557D">
              <w:rPr>
                <w:iCs/>
                <w:sz w:val="17"/>
              </w:rPr>
              <w:t xml:space="preserve"> </w:t>
            </w:r>
            <w:r w:rsidRPr="00D7557D">
              <w:rPr>
                <w:iCs/>
                <w:sz w:val="17"/>
              </w:rPr>
              <w:t>931</w:t>
            </w:r>
            <w:r w:rsidR="001C4AF0" w:rsidRPr="00D7557D">
              <w:rPr>
                <w:iCs/>
                <w:sz w:val="17"/>
              </w:rPr>
              <w:t xml:space="preserve"> </w:t>
            </w:r>
            <w:r w:rsidRPr="00D7557D">
              <w:rPr>
                <w:iCs/>
                <w:sz w:val="17"/>
              </w:rPr>
              <w:t>267</w:t>
            </w:r>
          </w:p>
        </w:tc>
      </w:tr>
      <w:tr w:rsidR="007B1E18" w:rsidRPr="00D7557D" w14:paraId="12911002" w14:textId="77777777" w:rsidTr="007B1E18">
        <w:tc>
          <w:tcPr>
            <w:tcW w:w="713" w:type="dxa"/>
            <w:shd w:val="clear" w:color="auto" w:fill="auto"/>
            <w:vAlign w:val="bottom"/>
          </w:tcPr>
          <w:p w14:paraId="74C91EF1" w14:textId="0BE95D98"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Cs/>
                <w:sz w:val="17"/>
              </w:rPr>
            </w:pPr>
            <w:r w:rsidRPr="00D7557D">
              <w:rPr>
                <w:iCs/>
                <w:sz w:val="17"/>
              </w:rPr>
              <w:t>2020–21</w:t>
            </w:r>
          </w:p>
        </w:tc>
        <w:tc>
          <w:tcPr>
            <w:tcW w:w="943" w:type="dxa"/>
            <w:shd w:val="clear" w:color="auto" w:fill="auto"/>
            <w:vAlign w:val="bottom"/>
          </w:tcPr>
          <w:p w14:paraId="62B5027A" w14:textId="08922BE2"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1</w:t>
            </w:r>
            <w:r w:rsidR="001C4AF0" w:rsidRPr="00D7557D">
              <w:rPr>
                <w:iCs/>
                <w:sz w:val="17"/>
              </w:rPr>
              <w:t xml:space="preserve"> </w:t>
            </w:r>
            <w:r w:rsidRPr="00D7557D">
              <w:rPr>
                <w:iCs/>
                <w:sz w:val="17"/>
              </w:rPr>
              <w:t>478</w:t>
            </w:r>
            <w:r w:rsidR="001C4AF0" w:rsidRPr="00D7557D">
              <w:rPr>
                <w:iCs/>
                <w:sz w:val="17"/>
              </w:rPr>
              <w:t xml:space="preserve"> </w:t>
            </w:r>
            <w:r w:rsidRPr="00D7557D">
              <w:rPr>
                <w:iCs/>
                <w:sz w:val="17"/>
              </w:rPr>
              <w:t>780</w:t>
            </w:r>
          </w:p>
        </w:tc>
        <w:tc>
          <w:tcPr>
            <w:tcW w:w="944" w:type="dxa"/>
            <w:shd w:val="clear" w:color="auto" w:fill="auto"/>
            <w:vAlign w:val="bottom"/>
          </w:tcPr>
          <w:p w14:paraId="552CF722"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40.6</w:t>
            </w:r>
          </w:p>
        </w:tc>
        <w:tc>
          <w:tcPr>
            <w:tcW w:w="944" w:type="dxa"/>
            <w:shd w:val="clear" w:color="auto" w:fill="auto"/>
            <w:vAlign w:val="bottom"/>
          </w:tcPr>
          <w:p w14:paraId="3911B403" w14:textId="01FB5814"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2</w:t>
            </w:r>
            <w:r w:rsidR="001C4AF0" w:rsidRPr="00D7557D">
              <w:rPr>
                <w:iCs/>
                <w:sz w:val="17"/>
              </w:rPr>
              <w:t xml:space="preserve"> </w:t>
            </w:r>
            <w:r w:rsidRPr="00D7557D">
              <w:rPr>
                <w:iCs/>
                <w:sz w:val="17"/>
              </w:rPr>
              <w:t>161</w:t>
            </w:r>
            <w:r w:rsidR="001C4AF0" w:rsidRPr="00D7557D">
              <w:rPr>
                <w:iCs/>
                <w:sz w:val="17"/>
              </w:rPr>
              <w:t xml:space="preserve"> </w:t>
            </w:r>
            <w:r w:rsidRPr="00D7557D">
              <w:rPr>
                <w:iCs/>
                <w:sz w:val="17"/>
              </w:rPr>
              <w:t>999</w:t>
            </w:r>
          </w:p>
        </w:tc>
        <w:tc>
          <w:tcPr>
            <w:tcW w:w="944" w:type="dxa"/>
            <w:shd w:val="clear" w:color="auto" w:fill="auto"/>
            <w:vAlign w:val="bottom"/>
          </w:tcPr>
          <w:p w14:paraId="773396B3"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59.4</w:t>
            </w:r>
          </w:p>
        </w:tc>
        <w:tc>
          <w:tcPr>
            <w:tcW w:w="944" w:type="dxa"/>
            <w:shd w:val="clear" w:color="auto" w:fill="auto"/>
            <w:vAlign w:val="bottom"/>
          </w:tcPr>
          <w:p w14:paraId="11295966"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5</w:t>
            </w:r>
          </w:p>
        </w:tc>
        <w:tc>
          <w:tcPr>
            <w:tcW w:w="944" w:type="dxa"/>
            <w:shd w:val="clear" w:color="auto" w:fill="auto"/>
            <w:vAlign w:val="bottom"/>
          </w:tcPr>
          <w:p w14:paraId="7A576801"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0.0001</w:t>
            </w:r>
          </w:p>
        </w:tc>
        <w:tc>
          <w:tcPr>
            <w:tcW w:w="944" w:type="dxa"/>
            <w:shd w:val="clear" w:color="auto" w:fill="auto"/>
            <w:vAlign w:val="bottom"/>
          </w:tcPr>
          <w:p w14:paraId="063DF949" w14:textId="21819560"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3</w:t>
            </w:r>
            <w:r w:rsidR="001C4AF0" w:rsidRPr="00D7557D">
              <w:rPr>
                <w:iCs/>
                <w:sz w:val="17"/>
              </w:rPr>
              <w:t xml:space="preserve"> </w:t>
            </w:r>
            <w:r w:rsidRPr="00D7557D">
              <w:rPr>
                <w:iCs/>
                <w:sz w:val="17"/>
              </w:rPr>
              <w:t>640</w:t>
            </w:r>
            <w:r w:rsidR="001C4AF0" w:rsidRPr="00D7557D">
              <w:rPr>
                <w:iCs/>
                <w:sz w:val="17"/>
              </w:rPr>
              <w:t xml:space="preserve"> </w:t>
            </w:r>
            <w:r w:rsidRPr="00D7557D">
              <w:rPr>
                <w:iCs/>
                <w:sz w:val="17"/>
              </w:rPr>
              <w:t>784</w:t>
            </w:r>
          </w:p>
        </w:tc>
      </w:tr>
      <w:tr w:rsidR="007B1E18" w:rsidRPr="00D7557D" w14:paraId="2FFC1824" w14:textId="77777777" w:rsidTr="007B1E18">
        <w:tc>
          <w:tcPr>
            <w:tcW w:w="713" w:type="dxa"/>
            <w:shd w:val="clear" w:color="auto" w:fill="auto"/>
            <w:vAlign w:val="bottom"/>
          </w:tcPr>
          <w:p w14:paraId="621FCFD3" w14:textId="406EC7D4"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Cs/>
                <w:sz w:val="17"/>
              </w:rPr>
            </w:pPr>
            <w:r w:rsidRPr="00D7557D">
              <w:rPr>
                <w:iCs/>
                <w:sz w:val="17"/>
              </w:rPr>
              <w:t>2021–22</w:t>
            </w:r>
          </w:p>
        </w:tc>
        <w:tc>
          <w:tcPr>
            <w:tcW w:w="943" w:type="dxa"/>
            <w:shd w:val="clear" w:color="auto" w:fill="auto"/>
            <w:vAlign w:val="bottom"/>
          </w:tcPr>
          <w:p w14:paraId="7974CD35" w14:textId="455C7F73"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1</w:t>
            </w:r>
            <w:r w:rsidR="001C4AF0" w:rsidRPr="00D7557D">
              <w:rPr>
                <w:iCs/>
                <w:sz w:val="17"/>
              </w:rPr>
              <w:t xml:space="preserve"> </w:t>
            </w:r>
            <w:r w:rsidRPr="00D7557D">
              <w:rPr>
                <w:iCs/>
                <w:sz w:val="17"/>
              </w:rPr>
              <w:t>488</w:t>
            </w:r>
            <w:r w:rsidR="001C4AF0" w:rsidRPr="00D7557D">
              <w:rPr>
                <w:iCs/>
                <w:sz w:val="17"/>
              </w:rPr>
              <w:t xml:space="preserve"> </w:t>
            </w:r>
            <w:r w:rsidRPr="00D7557D">
              <w:rPr>
                <w:iCs/>
                <w:sz w:val="17"/>
              </w:rPr>
              <w:t>528</w:t>
            </w:r>
          </w:p>
        </w:tc>
        <w:tc>
          <w:tcPr>
            <w:tcW w:w="944" w:type="dxa"/>
            <w:shd w:val="clear" w:color="auto" w:fill="auto"/>
            <w:vAlign w:val="bottom"/>
          </w:tcPr>
          <w:p w14:paraId="10F15840"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41.2</w:t>
            </w:r>
          </w:p>
        </w:tc>
        <w:tc>
          <w:tcPr>
            <w:tcW w:w="944" w:type="dxa"/>
            <w:shd w:val="clear" w:color="auto" w:fill="auto"/>
            <w:vAlign w:val="bottom"/>
          </w:tcPr>
          <w:p w14:paraId="15D35B9B" w14:textId="31616F66"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2</w:t>
            </w:r>
            <w:r w:rsidR="001C4AF0" w:rsidRPr="00D7557D">
              <w:rPr>
                <w:iCs/>
                <w:sz w:val="17"/>
              </w:rPr>
              <w:t xml:space="preserve"> </w:t>
            </w:r>
            <w:r w:rsidRPr="00D7557D">
              <w:rPr>
                <w:iCs/>
                <w:sz w:val="17"/>
              </w:rPr>
              <w:t>123</w:t>
            </w:r>
            <w:r w:rsidR="001C4AF0" w:rsidRPr="00D7557D">
              <w:rPr>
                <w:iCs/>
                <w:sz w:val="17"/>
              </w:rPr>
              <w:t xml:space="preserve"> </w:t>
            </w:r>
            <w:r w:rsidRPr="00D7557D">
              <w:rPr>
                <w:iCs/>
                <w:sz w:val="17"/>
              </w:rPr>
              <w:t>350</w:t>
            </w:r>
          </w:p>
        </w:tc>
        <w:tc>
          <w:tcPr>
            <w:tcW w:w="944" w:type="dxa"/>
            <w:shd w:val="clear" w:color="auto" w:fill="auto"/>
            <w:vAlign w:val="bottom"/>
          </w:tcPr>
          <w:p w14:paraId="686E004E"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58.8</w:t>
            </w:r>
          </w:p>
        </w:tc>
        <w:tc>
          <w:tcPr>
            <w:tcW w:w="944" w:type="dxa"/>
            <w:shd w:val="clear" w:color="auto" w:fill="auto"/>
            <w:vAlign w:val="bottom"/>
          </w:tcPr>
          <w:p w14:paraId="5F0E969D"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7</w:t>
            </w:r>
          </w:p>
        </w:tc>
        <w:tc>
          <w:tcPr>
            <w:tcW w:w="944" w:type="dxa"/>
            <w:shd w:val="clear" w:color="auto" w:fill="auto"/>
            <w:vAlign w:val="bottom"/>
          </w:tcPr>
          <w:p w14:paraId="4DB4DC8D" w14:textId="77777777"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0.0002</w:t>
            </w:r>
          </w:p>
        </w:tc>
        <w:tc>
          <w:tcPr>
            <w:tcW w:w="944" w:type="dxa"/>
            <w:shd w:val="clear" w:color="auto" w:fill="auto"/>
            <w:vAlign w:val="bottom"/>
          </w:tcPr>
          <w:p w14:paraId="2E7DED0F" w14:textId="1E7FA249" w:rsidR="002342D7" w:rsidRPr="00D7557D" w:rsidRDefault="002342D7" w:rsidP="00DC1C9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3</w:t>
            </w:r>
            <w:r w:rsidR="001C4AF0" w:rsidRPr="00D7557D">
              <w:rPr>
                <w:iCs/>
                <w:sz w:val="17"/>
              </w:rPr>
              <w:t xml:space="preserve"> </w:t>
            </w:r>
            <w:r w:rsidRPr="00D7557D">
              <w:rPr>
                <w:iCs/>
                <w:sz w:val="17"/>
              </w:rPr>
              <w:t>611</w:t>
            </w:r>
            <w:r w:rsidR="001C4AF0" w:rsidRPr="00D7557D">
              <w:rPr>
                <w:iCs/>
                <w:sz w:val="17"/>
              </w:rPr>
              <w:t xml:space="preserve"> </w:t>
            </w:r>
            <w:r w:rsidRPr="00D7557D">
              <w:rPr>
                <w:iCs/>
                <w:sz w:val="17"/>
              </w:rPr>
              <w:t>885</w:t>
            </w:r>
          </w:p>
        </w:tc>
      </w:tr>
      <w:tr w:rsidR="007B1E18" w:rsidRPr="00D7557D" w14:paraId="522710E4" w14:textId="77777777" w:rsidTr="007B1E18">
        <w:tc>
          <w:tcPr>
            <w:tcW w:w="713" w:type="dxa"/>
            <w:shd w:val="clear" w:color="auto" w:fill="auto"/>
            <w:vAlign w:val="bottom"/>
          </w:tcPr>
          <w:p w14:paraId="7536DFB0" w14:textId="74BED114"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Cs/>
                <w:sz w:val="17"/>
              </w:rPr>
            </w:pPr>
            <w:r w:rsidRPr="00D7557D">
              <w:rPr>
                <w:iCs/>
                <w:sz w:val="17"/>
              </w:rPr>
              <w:t>2022–23</w:t>
            </w:r>
          </w:p>
        </w:tc>
        <w:tc>
          <w:tcPr>
            <w:tcW w:w="943" w:type="dxa"/>
            <w:shd w:val="clear" w:color="auto" w:fill="auto"/>
            <w:vAlign w:val="bottom"/>
          </w:tcPr>
          <w:p w14:paraId="55304F22" w14:textId="014EC15B"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1</w:t>
            </w:r>
            <w:r w:rsidR="001C4AF0" w:rsidRPr="00D7557D">
              <w:rPr>
                <w:iCs/>
                <w:sz w:val="17"/>
              </w:rPr>
              <w:t xml:space="preserve"> </w:t>
            </w:r>
            <w:r w:rsidRPr="00D7557D">
              <w:rPr>
                <w:iCs/>
                <w:sz w:val="17"/>
              </w:rPr>
              <w:t>625</w:t>
            </w:r>
            <w:r w:rsidR="001C4AF0" w:rsidRPr="00D7557D">
              <w:rPr>
                <w:iCs/>
                <w:sz w:val="17"/>
              </w:rPr>
              <w:t xml:space="preserve"> </w:t>
            </w:r>
            <w:r w:rsidRPr="00D7557D">
              <w:rPr>
                <w:iCs/>
                <w:sz w:val="17"/>
              </w:rPr>
              <w:t>384</w:t>
            </w:r>
          </w:p>
        </w:tc>
        <w:tc>
          <w:tcPr>
            <w:tcW w:w="944" w:type="dxa"/>
            <w:shd w:val="clear" w:color="auto" w:fill="auto"/>
            <w:vAlign w:val="bottom"/>
          </w:tcPr>
          <w:p w14:paraId="3958B048"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42.5</w:t>
            </w:r>
          </w:p>
        </w:tc>
        <w:tc>
          <w:tcPr>
            <w:tcW w:w="944" w:type="dxa"/>
            <w:shd w:val="clear" w:color="auto" w:fill="auto"/>
            <w:vAlign w:val="bottom"/>
          </w:tcPr>
          <w:p w14:paraId="1A6F8756" w14:textId="01659713"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2</w:t>
            </w:r>
            <w:r w:rsidR="001C4AF0" w:rsidRPr="00D7557D">
              <w:rPr>
                <w:iCs/>
                <w:sz w:val="17"/>
              </w:rPr>
              <w:t xml:space="preserve"> </w:t>
            </w:r>
            <w:r w:rsidRPr="00D7557D">
              <w:rPr>
                <w:iCs/>
                <w:sz w:val="17"/>
              </w:rPr>
              <w:t>203</w:t>
            </w:r>
            <w:r w:rsidR="001C4AF0" w:rsidRPr="00D7557D">
              <w:rPr>
                <w:iCs/>
                <w:sz w:val="17"/>
              </w:rPr>
              <w:t xml:space="preserve"> </w:t>
            </w:r>
            <w:r w:rsidRPr="00D7557D">
              <w:rPr>
                <w:iCs/>
                <w:sz w:val="17"/>
              </w:rPr>
              <w:t>059</w:t>
            </w:r>
          </w:p>
        </w:tc>
        <w:tc>
          <w:tcPr>
            <w:tcW w:w="944" w:type="dxa"/>
            <w:shd w:val="clear" w:color="auto" w:fill="auto"/>
            <w:vAlign w:val="bottom"/>
          </w:tcPr>
          <w:p w14:paraId="43A7A52A"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57.5</w:t>
            </w:r>
          </w:p>
        </w:tc>
        <w:tc>
          <w:tcPr>
            <w:tcW w:w="944" w:type="dxa"/>
            <w:shd w:val="clear" w:color="auto" w:fill="auto"/>
            <w:vAlign w:val="bottom"/>
          </w:tcPr>
          <w:p w14:paraId="11781B92"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54</w:t>
            </w:r>
          </w:p>
        </w:tc>
        <w:tc>
          <w:tcPr>
            <w:tcW w:w="944" w:type="dxa"/>
            <w:shd w:val="clear" w:color="auto" w:fill="auto"/>
            <w:vAlign w:val="bottom"/>
          </w:tcPr>
          <w:p w14:paraId="47C66550"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0.0014</w:t>
            </w:r>
          </w:p>
        </w:tc>
        <w:tc>
          <w:tcPr>
            <w:tcW w:w="944" w:type="dxa"/>
            <w:shd w:val="clear" w:color="auto" w:fill="auto"/>
            <w:vAlign w:val="bottom"/>
          </w:tcPr>
          <w:p w14:paraId="21298D86" w14:textId="062D9A28"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3</w:t>
            </w:r>
            <w:r w:rsidR="001C4AF0" w:rsidRPr="00D7557D">
              <w:rPr>
                <w:iCs/>
                <w:sz w:val="17"/>
              </w:rPr>
              <w:t xml:space="preserve"> </w:t>
            </w:r>
            <w:r w:rsidRPr="00D7557D">
              <w:rPr>
                <w:iCs/>
                <w:sz w:val="17"/>
              </w:rPr>
              <w:t>828</w:t>
            </w:r>
            <w:r w:rsidR="001C4AF0" w:rsidRPr="00D7557D">
              <w:rPr>
                <w:iCs/>
                <w:sz w:val="17"/>
              </w:rPr>
              <w:t xml:space="preserve"> </w:t>
            </w:r>
            <w:r w:rsidRPr="00D7557D">
              <w:rPr>
                <w:iCs/>
                <w:sz w:val="17"/>
              </w:rPr>
              <w:t>497</w:t>
            </w:r>
          </w:p>
        </w:tc>
      </w:tr>
      <w:tr w:rsidR="007B1E18" w:rsidRPr="00D7557D" w14:paraId="3780386A" w14:textId="77777777" w:rsidTr="007B1E18">
        <w:tc>
          <w:tcPr>
            <w:tcW w:w="713" w:type="dxa"/>
            <w:tcBorders>
              <w:bottom w:val="single" w:sz="12" w:space="0" w:color="auto"/>
            </w:tcBorders>
            <w:shd w:val="clear" w:color="auto" w:fill="auto"/>
            <w:vAlign w:val="bottom"/>
          </w:tcPr>
          <w:p w14:paraId="3FBFD20C" w14:textId="4788D91E"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Cs/>
                <w:sz w:val="17"/>
              </w:rPr>
            </w:pPr>
            <w:r w:rsidRPr="00D7557D">
              <w:rPr>
                <w:iCs/>
                <w:sz w:val="17"/>
              </w:rPr>
              <w:t>2023–24</w:t>
            </w:r>
          </w:p>
        </w:tc>
        <w:tc>
          <w:tcPr>
            <w:tcW w:w="943" w:type="dxa"/>
            <w:tcBorders>
              <w:bottom w:val="single" w:sz="12" w:space="0" w:color="auto"/>
            </w:tcBorders>
            <w:shd w:val="clear" w:color="auto" w:fill="auto"/>
            <w:vAlign w:val="bottom"/>
          </w:tcPr>
          <w:p w14:paraId="3CE9DA52" w14:textId="04F9E18E"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1</w:t>
            </w:r>
            <w:r w:rsidR="001C4AF0" w:rsidRPr="00D7557D">
              <w:rPr>
                <w:iCs/>
                <w:sz w:val="17"/>
              </w:rPr>
              <w:t xml:space="preserve"> </w:t>
            </w:r>
            <w:r w:rsidRPr="00D7557D">
              <w:rPr>
                <w:iCs/>
                <w:sz w:val="17"/>
              </w:rPr>
              <w:t>623</w:t>
            </w:r>
            <w:r w:rsidR="001C4AF0" w:rsidRPr="00D7557D">
              <w:rPr>
                <w:iCs/>
                <w:sz w:val="17"/>
              </w:rPr>
              <w:t xml:space="preserve"> </w:t>
            </w:r>
            <w:r w:rsidRPr="00D7557D">
              <w:rPr>
                <w:iCs/>
                <w:sz w:val="17"/>
              </w:rPr>
              <w:t>467</w:t>
            </w:r>
          </w:p>
        </w:tc>
        <w:tc>
          <w:tcPr>
            <w:tcW w:w="944" w:type="dxa"/>
            <w:tcBorders>
              <w:bottom w:val="single" w:sz="12" w:space="0" w:color="auto"/>
            </w:tcBorders>
            <w:shd w:val="clear" w:color="auto" w:fill="auto"/>
            <w:vAlign w:val="bottom"/>
          </w:tcPr>
          <w:p w14:paraId="72694BF6"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42.5</w:t>
            </w:r>
          </w:p>
        </w:tc>
        <w:tc>
          <w:tcPr>
            <w:tcW w:w="944" w:type="dxa"/>
            <w:tcBorders>
              <w:bottom w:val="single" w:sz="12" w:space="0" w:color="auto"/>
            </w:tcBorders>
            <w:shd w:val="clear" w:color="auto" w:fill="auto"/>
            <w:vAlign w:val="bottom"/>
          </w:tcPr>
          <w:p w14:paraId="4C9403D8" w14:textId="2B87521B"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2</w:t>
            </w:r>
            <w:r w:rsidR="001C4AF0" w:rsidRPr="00D7557D">
              <w:rPr>
                <w:iCs/>
                <w:sz w:val="17"/>
              </w:rPr>
              <w:t xml:space="preserve"> </w:t>
            </w:r>
            <w:r w:rsidRPr="00D7557D">
              <w:rPr>
                <w:iCs/>
                <w:sz w:val="17"/>
              </w:rPr>
              <w:t>194</w:t>
            </w:r>
            <w:r w:rsidR="001C4AF0" w:rsidRPr="00D7557D">
              <w:rPr>
                <w:iCs/>
                <w:sz w:val="17"/>
              </w:rPr>
              <w:t xml:space="preserve"> </w:t>
            </w:r>
            <w:r w:rsidRPr="00D7557D">
              <w:rPr>
                <w:iCs/>
                <w:sz w:val="17"/>
              </w:rPr>
              <w:t>959</w:t>
            </w:r>
          </w:p>
        </w:tc>
        <w:tc>
          <w:tcPr>
            <w:tcW w:w="944" w:type="dxa"/>
            <w:tcBorders>
              <w:bottom w:val="single" w:sz="12" w:space="0" w:color="auto"/>
            </w:tcBorders>
            <w:shd w:val="clear" w:color="auto" w:fill="auto"/>
            <w:vAlign w:val="bottom"/>
          </w:tcPr>
          <w:p w14:paraId="65644976"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57.5</w:t>
            </w:r>
          </w:p>
        </w:tc>
        <w:tc>
          <w:tcPr>
            <w:tcW w:w="944" w:type="dxa"/>
            <w:tcBorders>
              <w:bottom w:val="single" w:sz="12" w:space="0" w:color="auto"/>
            </w:tcBorders>
            <w:shd w:val="clear" w:color="auto" w:fill="auto"/>
            <w:vAlign w:val="bottom"/>
          </w:tcPr>
          <w:p w14:paraId="53632575"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90</w:t>
            </w:r>
          </w:p>
        </w:tc>
        <w:tc>
          <w:tcPr>
            <w:tcW w:w="944" w:type="dxa"/>
            <w:tcBorders>
              <w:bottom w:val="single" w:sz="12" w:space="0" w:color="auto"/>
            </w:tcBorders>
            <w:shd w:val="clear" w:color="auto" w:fill="auto"/>
            <w:vAlign w:val="bottom"/>
          </w:tcPr>
          <w:p w14:paraId="1DA0E16F" w14:textId="77777777"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0.0024</w:t>
            </w:r>
          </w:p>
        </w:tc>
        <w:tc>
          <w:tcPr>
            <w:tcW w:w="944" w:type="dxa"/>
            <w:tcBorders>
              <w:bottom w:val="single" w:sz="12" w:space="0" w:color="auto"/>
            </w:tcBorders>
            <w:shd w:val="clear" w:color="auto" w:fill="auto"/>
            <w:vAlign w:val="bottom"/>
          </w:tcPr>
          <w:p w14:paraId="3FF51054" w14:textId="12C40CD9" w:rsidR="002342D7" w:rsidRPr="00D7557D" w:rsidRDefault="002342D7" w:rsidP="0023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Cs/>
                <w:sz w:val="17"/>
              </w:rPr>
            </w:pPr>
            <w:r w:rsidRPr="00D7557D">
              <w:rPr>
                <w:iCs/>
                <w:sz w:val="17"/>
              </w:rPr>
              <w:t>3</w:t>
            </w:r>
            <w:r w:rsidR="001C4AF0" w:rsidRPr="00D7557D">
              <w:rPr>
                <w:iCs/>
                <w:sz w:val="17"/>
              </w:rPr>
              <w:t xml:space="preserve"> </w:t>
            </w:r>
            <w:r w:rsidRPr="00D7557D">
              <w:rPr>
                <w:iCs/>
                <w:sz w:val="17"/>
              </w:rPr>
              <w:t>818</w:t>
            </w:r>
            <w:r w:rsidR="001C4AF0" w:rsidRPr="00D7557D">
              <w:rPr>
                <w:iCs/>
                <w:sz w:val="17"/>
              </w:rPr>
              <w:t xml:space="preserve"> </w:t>
            </w:r>
            <w:r w:rsidRPr="00D7557D">
              <w:rPr>
                <w:iCs/>
                <w:sz w:val="17"/>
              </w:rPr>
              <w:t>516</w:t>
            </w:r>
          </w:p>
        </w:tc>
      </w:tr>
    </w:tbl>
    <w:p w14:paraId="01725BA3" w14:textId="77777777" w:rsidR="002342D7" w:rsidRPr="00D7557D" w:rsidRDefault="002342D7" w:rsidP="002342D7">
      <w:pPr>
        <w:pStyle w:val="SingleTxt"/>
        <w:spacing w:after="0" w:line="120" w:lineRule="exact"/>
        <w:rPr>
          <w:i/>
          <w:iCs/>
          <w:sz w:val="10"/>
        </w:rPr>
      </w:pPr>
    </w:p>
    <w:p w14:paraId="6421246F" w14:textId="32DF7FEB" w:rsidR="001547AD" w:rsidRPr="00D7557D" w:rsidRDefault="001547AD" w:rsidP="007B1E18">
      <w:pPr>
        <w:pStyle w:val="FootnoteText"/>
        <w:tabs>
          <w:tab w:val="clear" w:pos="418"/>
          <w:tab w:val="right" w:pos="1476"/>
          <w:tab w:val="left" w:pos="1548"/>
          <w:tab w:val="right" w:pos="1836"/>
          <w:tab w:val="left" w:pos="1908"/>
        </w:tabs>
        <w:ind w:left="1548" w:right="1267" w:hanging="288"/>
      </w:pPr>
      <w:r w:rsidRPr="00D7557D">
        <w:rPr>
          <w:i/>
          <w:iCs/>
        </w:rPr>
        <w:t>Source</w:t>
      </w:r>
      <w:r w:rsidRPr="00D7557D">
        <w:t>: Department of National ID and Civil Registration, 2081</w:t>
      </w:r>
      <w:r w:rsidR="00AD4C59" w:rsidRPr="00D7557D">
        <w:t>.</w:t>
      </w:r>
    </w:p>
    <w:p w14:paraId="4D4BDBC1" w14:textId="77777777" w:rsidR="002342D7" w:rsidRPr="00D7557D" w:rsidRDefault="002342D7" w:rsidP="002342D7">
      <w:pPr>
        <w:pStyle w:val="SingleTxt"/>
        <w:spacing w:after="0" w:line="120" w:lineRule="exact"/>
        <w:rPr>
          <w:sz w:val="10"/>
        </w:rPr>
      </w:pPr>
    </w:p>
    <w:p w14:paraId="45E20365" w14:textId="77777777" w:rsidR="002342D7" w:rsidRPr="00D7557D" w:rsidRDefault="002342D7" w:rsidP="002342D7">
      <w:pPr>
        <w:pStyle w:val="SingleTxt"/>
        <w:spacing w:after="0" w:line="120" w:lineRule="exact"/>
        <w:rPr>
          <w:sz w:val="10"/>
        </w:rPr>
      </w:pPr>
    </w:p>
    <w:p w14:paraId="667FA8F6" w14:textId="1E18FCA5" w:rsidR="001547AD" w:rsidRPr="00D7557D" w:rsidRDefault="001547AD" w:rsidP="004D67DC">
      <w:pPr>
        <w:pStyle w:val="SingleTxt"/>
      </w:pPr>
      <w:r w:rsidRPr="00D7557D">
        <w:t>140.</w:t>
      </w:r>
      <w:r w:rsidRPr="00D7557D">
        <w:tab/>
        <w:t>According to Nepal Labour Force Survey 2017/18</w:t>
      </w:r>
      <w:r w:rsidR="00DC1C94">
        <w:t xml:space="preserve"> – </w:t>
      </w:r>
      <w:r w:rsidRPr="00D7557D">
        <w:t>Gender disparities observed, 90.5 % women workers are involved in informal employment. ILO conducted a study on Extending Social Protection for All in Nepal: An Analysis of Protection Gaps. Since women are disproportionally represented in informal employment (90.5 per cent of female in employment are in informal employment, compared to 81.1 per cent of men). They have less coverage in the social protection.</w:t>
      </w:r>
    </w:p>
    <w:p w14:paraId="4A81E21F" w14:textId="1EE45E2E" w:rsidR="001547AD" w:rsidRPr="00D7557D" w:rsidRDefault="001547AD" w:rsidP="004D67DC">
      <w:pPr>
        <w:pStyle w:val="SingleTxt"/>
      </w:pPr>
      <w:r w:rsidRPr="00D7557D">
        <w:t>141.</w:t>
      </w:r>
      <w:r w:rsidRPr="00D7557D">
        <w:tab/>
        <w:t xml:space="preserve">Recognising that a well-articulated framework and strategy is necessary for an effective and efficient social protection with a long-term vision to guarantee a minimum level of security for the livelihood of all Nepalese people, the GoN National Planning Commission has designed and implemented the </w:t>
      </w:r>
      <w:r w:rsidR="001E38FE" w:rsidRPr="00D7557D">
        <w:t>“</w:t>
      </w:r>
      <w:r w:rsidRPr="00D7557D">
        <w:t>Integrated National Protection Framework</w:t>
      </w:r>
      <w:r w:rsidR="001E38FE" w:rsidRPr="00D7557D">
        <w:t>”</w:t>
      </w:r>
      <w:r w:rsidRPr="00D7557D">
        <w:t xml:space="preserve"> on 7 December 2023. The goal of the Framework is to ensure access of all citizens by making the social security and protection system inclusive, flexible, sustainable, qualitative, need-based and effective. Similarly, the key objectives among others are to increase access to social security programs to support the livelihood of disadvantaged and at-risk communities, adopt social security measures to prevent people from falling below the existing income level due to various types of risks, and</w:t>
      </w:r>
      <w:r w:rsidRPr="00D7557D">
        <w:rPr>
          <w:cs/>
          <w:lang w:bidi="ne-NP"/>
        </w:rPr>
        <w:t xml:space="preserve"> </w:t>
      </w:r>
      <w:r w:rsidRPr="00D7557D">
        <w:t>to make the social security system disaster sensitive in order to enhance the resistance and resilience power of citizens by minimizing the risks based on poverty, disease, hazards and epidemic, and the cycle of living. Available data of the social security system is given in Annex 2.</w:t>
      </w:r>
    </w:p>
    <w:p w14:paraId="479A5762" w14:textId="77777777" w:rsidR="0084605B" w:rsidRPr="00D7557D" w:rsidRDefault="0084605B" w:rsidP="0084605B">
      <w:pPr>
        <w:pStyle w:val="SingleTxt"/>
        <w:spacing w:after="0" w:line="120" w:lineRule="exact"/>
        <w:rPr>
          <w:sz w:val="10"/>
        </w:rPr>
      </w:pPr>
      <w:bookmarkStart w:id="32" w:name="_Toc175724594"/>
    </w:p>
    <w:p w14:paraId="1C4886F6" w14:textId="77777777" w:rsidR="0084605B" w:rsidRPr="00D7557D" w:rsidRDefault="0084605B" w:rsidP="0084605B">
      <w:pPr>
        <w:pStyle w:val="SingleTxt"/>
        <w:spacing w:after="0" w:line="120" w:lineRule="exact"/>
        <w:rPr>
          <w:sz w:val="10"/>
        </w:rPr>
      </w:pPr>
    </w:p>
    <w:p w14:paraId="5DF144E1" w14:textId="11B67A78" w:rsidR="005525D9" w:rsidRPr="00D7557D" w:rsidRDefault="001547AD" w:rsidP="0084605B">
      <w:pPr>
        <w:pStyle w:val="HCh"/>
        <w:ind w:left="2534" w:right="1260" w:hanging="1267"/>
      </w:pPr>
      <w:r w:rsidRPr="00D7557D">
        <w:t>Rural women</w:t>
      </w:r>
      <w:bookmarkStart w:id="33" w:name="_Hlk185315474"/>
      <w:bookmarkEnd w:id="32"/>
    </w:p>
    <w:p w14:paraId="1B2AA8C8" w14:textId="77777777" w:rsidR="0084605B" w:rsidRPr="00D7557D" w:rsidRDefault="0084605B" w:rsidP="0084605B">
      <w:pPr>
        <w:pStyle w:val="SingleTxt"/>
        <w:spacing w:after="0" w:line="120" w:lineRule="exact"/>
        <w:rPr>
          <w:sz w:val="10"/>
        </w:rPr>
      </w:pPr>
    </w:p>
    <w:p w14:paraId="7C40EFC2" w14:textId="77777777" w:rsidR="0084605B" w:rsidRPr="00D7557D" w:rsidRDefault="0084605B" w:rsidP="0084605B">
      <w:pPr>
        <w:pStyle w:val="SingleTxt"/>
        <w:spacing w:after="0" w:line="120" w:lineRule="exact"/>
        <w:rPr>
          <w:sz w:val="10"/>
        </w:rPr>
      </w:pPr>
    </w:p>
    <w:p w14:paraId="0D958F8A" w14:textId="4E99C5AA" w:rsidR="001547AD" w:rsidRPr="00D7557D" w:rsidRDefault="001547AD" w:rsidP="0084605B">
      <w:pPr>
        <w:pStyle w:val="H1"/>
        <w:ind w:left="2534" w:right="1260"/>
      </w:pPr>
      <w:r w:rsidRPr="00D7557D">
        <w:t>Reply to paragraph 20 (a) of the list of issues and questions</w:t>
      </w:r>
    </w:p>
    <w:bookmarkEnd w:id="33"/>
    <w:p w14:paraId="1EADC393" w14:textId="77777777" w:rsidR="0084605B" w:rsidRPr="00D7557D" w:rsidRDefault="0084605B" w:rsidP="0084605B">
      <w:pPr>
        <w:pStyle w:val="SingleTxt"/>
        <w:spacing w:after="0" w:line="120" w:lineRule="exact"/>
        <w:rPr>
          <w:sz w:val="10"/>
        </w:rPr>
      </w:pPr>
    </w:p>
    <w:p w14:paraId="7D2BBB1E" w14:textId="77777777" w:rsidR="0084605B" w:rsidRPr="00D7557D" w:rsidRDefault="0084605B" w:rsidP="0084605B">
      <w:pPr>
        <w:pStyle w:val="SingleTxt"/>
        <w:spacing w:after="0" w:line="120" w:lineRule="exact"/>
        <w:rPr>
          <w:sz w:val="10"/>
        </w:rPr>
      </w:pPr>
    </w:p>
    <w:p w14:paraId="3DB05E33" w14:textId="0B34A1B1" w:rsidR="001547AD" w:rsidRPr="00D7557D" w:rsidRDefault="001547AD" w:rsidP="004D67DC">
      <w:pPr>
        <w:pStyle w:val="SingleTxt"/>
      </w:pPr>
      <w:r w:rsidRPr="00D7557D">
        <w:t>142.</w:t>
      </w:r>
      <w:r w:rsidRPr="00D7557D">
        <w:tab/>
        <w:t>The President</w:t>
      </w:r>
      <w:r w:rsidR="001E38FE" w:rsidRPr="00D7557D">
        <w:t>’</w:t>
      </w:r>
      <w:r w:rsidRPr="00D7557D">
        <w:t>s Women Empowerment Programme launched on 7 March 2017 in the auspicious of the MoWCSC with aims to provide skill development and capability enhancement training to the Dalit, indigenous, marginalised and Muslim women of the first 30 districts lagging behind in the Human Development Index (HDI) has now expanded to all 77 districts. The programme seeks to focus on economic empowerment of women, by improving their living standard, financial access and entrepreneurship development thereby attaining the sustainable development goal;</w:t>
      </w:r>
      <w:r w:rsidR="005525D9" w:rsidRPr="00D7557D">
        <w:t xml:space="preserve"> o</w:t>
      </w:r>
      <w:r w:rsidRPr="00D7557D">
        <w:t>rganise social transformation campaigns to end gender-based discrimination, violence and harmful traditional practices; provide rescue, relief and rehabilitation services to GBV victims/survivors; and decrease significantly in the maternity mortality rate by providing free-of-cost air rescue services to pregnant and delivering women of the remote areas. Up to now 713 pregnant and delivering women have been provided with air rescue services; social awareness programmes (including TV programme) against GBV, human trafficking, harmful practices is regularly being organised; National Women</w:t>
      </w:r>
      <w:r w:rsidR="001E38FE" w:rsidRPr="00D7557D">
        <w:t>’</w:t>
      </w:r>
      <w:r w:rsidRPr="00D7557D">
        <w:t xml:space="preserve">s Rights Day is being observed on 16 Jestha (tentatively </w:t>
      </w:r>
      <w:r w:rsidRPr="00D7557D">
        <w:lastRenderedPageBreak/>
        <w:t>29 May) every year; and 20 women entrepreneurs have received the President</w:t>
      </w:r>
      <w:r w:rsidR="001E38FE" w:rsidRPr="00D7557D">
        <w:t>’</w:t>
      </w:r>
      <w:r w:rsidRPr="00D7557D">
        <w:t>s Women Entrepreneurship Development Prize amounting NRs one hundred thousand each (one from each Province).</w:t>
      </w:r>
      <w:r w:rsidR="005525D9" w:rsidRPr="00D7557D">
        <w:t xml:space="preserve"> S</w:t>
      </w:r>
      <w:r w:rsidRPr="00D7557D">
        <w:t>imilarly, 100 Women Entrepreneurship Facilitation Centres have been established in 77 districts and 4,800 women belonging to 111 local levels of 55 districts lagging behind the Human Development Index have been benefitted through livelihood improvement programme. In all seven provinces each of the Ministries of Social Development of the provincial governments is running Technical Assistance Programme targeting a group of women entrepreneur consisting 20 members with an objective to assist in economic empowerment of those women who are economically poor, but desired to be an entrepreneur after receiving the skill trainings. Under the programme as a pilot project, the following local government in each of the seven provinces is running self-employment training targeting the disadvantaged women in the model settlement:</w:t>
      </w:r>
      <w:r w:rsidRPr="00D7557D">
        <w:rPr>
          <w:vertAlign w:val="superscript"/>
        </w:rPr>
        <w:footnoteReference w:id="62"/>
      </w:r>
    </w:p>
    <w:p w14:paraId="321AA5CB" w14:textId="77777777" w:rsidR="001547AD" w:rsidRPr="00D7557D" w:rsidRDefault="001547AD" w:rsidP="004D67DC">
      <w:pPr>
        <w:pStyle w:val="SingleTxt"/>
      </w:pPr>
      <w:r w:rsidRPr="00D7557D">
        <w:tab/>
        <w:t>(a)</w:t>
      </w:r>
      <w:r w:rsidRPr="00D7557D">
        <w:tab/>
        <w:t>Santhal (tribes on the verge of extinction) in Urlabari Municipality of Koshi Province;</w:t>
      </w:r>
    </w:p>
    <w:p w14:paraId="4357195D" w14:textId="77777777" w:rsidR="001547AD" w:rsidRPr="00D7557D" w:rsidRDefault="001547AD" w:rsidP="004D67DC">
      <w:pPr>
        <w:pStyle w:val="SingleTxt"/>
      </w:pPr>
      <w:r w:rsidRPr="00D7557D">
        <w:tab/>
        <w:t>(b)</w:t>
      </w:r>
      <w:r w:rsidRPr="00D7557D">
        <w:tab/>
        <w:t>Musahar/Dom (ultra-poor Dalit community) in Golbazaar Municipality of Madhesh Province;</w:t>
      </w:r>
    </w:p>
    <w:p w14:paraId="7F74DC99" w14:textId="77777777" w:rsidR="001547AD" w:rsidRPr="00D7557D" w:rsidRDefault="001547AD" w:rsidP="004D67DC">
      <w:pPr>
        <w:pStyle w:val="SingleTxt"/>
      </w:pPr>
      <w:r w:rsidRPr="00D7557D">
        <w:tab/>
        <w:t>(c)</w:t>
      </w:r>
      <w:r w:rsidRPr="00D7557D">
        <w:tab/>
        <w:t>Chepang (indigenous people on the verge of extinction) in Rapti Municipality of Bagmati Province;</w:t>
      </w:r>
    </w:p>
    <w:p w14:paraId="413FD54A" w14:textId="77777777" w:rsidR="001547AD" w:rsidRPr="00D7557D" w:rsidRDefault="001547AD" w:rsidP="004D67DC">
      <w:pPr>
        <w:pStyle w:val="SingleTxt"/>
      </w:pPr>
      <w:r w:rsidRPr="00D7557D">
        <w:tab/>
        <w:t>(d)</w:t>
      </w:r>
      <w:r w:rsidRPr="00D7557D">
        <w:tab/>
        <w:t>Dalit community in Raghuganga Rural Municipality of Gandaki Province</w:t>
      </w:r>
    </w:p>
    <w:p w14:paraId="48E64D87" w14:textId="77777777" w:rsidR="001547AD" w:rsidRPr="00D7557D" w:rsidRDefault="001547AD" w:rsidP="004D67DC">
      <w:pPr>
        <w:pStyle w:val="SingleTxt"/>
      </w:pPr>
      <w:r w:rsidRPr="00D7557D">
        <w:tab/>
        <w:t>(e)</w:t>
      </w:r>
      <w:r w:rsidRPr="00D7557D">
        <w:tab/>
        <w:t>Musahar (ultra-poor Dalit community) of Nepalgunj Sub-Metropolitan City of Lumbini Province;</w:t>
      </w:r>
    </w:p>
    <w:p w14:paraId="4638FF1F" w14:textId="77777777" w:rsidR="001547AD" w:rsidRPr="00D7557D" w:rsidRDefault="001547AD" w:rsidP="004D67DC">
      <w:pPr>
        <w:pStyle w:val="SingleTxt"/>
      </w:pPr>
      <w:r w:rsidRPr="00D7557D">
        <w:tab/>
        <w:t>(f)</w:t>
      </w:r>
      <w:r w:rsidRPr="00D7557D">
        <w:tab/>
        <w:t>Poor Brahmin/Kshetri</w:t>
      </w:r>
      <w:r w:rsidRPr="00D7557D">
        <w:rPr>
          <w:cs/>
          <w:lang w:bidi="ne-NP"/>
        </w:rPr>
        <w:t xml:space="preserve"> </w:t>
      </w:r>
      <w:r w:rsidRPr="00D7557D">
        <w:t>in Narayan Municipality of Karnali Province; and</w:t>
      </w:r>
    </w:p>
    <w:p w14:paraId="13A02241" w14:textId="77777777" w:rsidR="001547AD" w:rsidRPr="00D7557D" w:rsidRDefault="001547AD" w:rsidP="004D67DC">
      <w:pPr>
        <w:pStyle w:val="SingleTxt"/>
      </w:pPr>
      <w:r w:rsidRPr="00D7557D">
        <w:tab/>
        <w:t>(g)</w:t>
      </w:r>
      <w:r w:rsidRPr="00D7557D">
        <w:tab/>
        <w:t>Poor freed Kamaiya/Kamlhari</w:t>
      </w:r>
      <w:r w:rsidRPr="00D7557D">
        <w:rPr>
          <w:cs/>
          <w:lang w:bidi="ne-NP"/>
        </w:rPr>
        <w:t xml:space="preserve"> </w:t>
      </w:r>
      <w:r w:rsidRPr="00D7557D">
        <w:t>in Dhangadi Sub-Metropolitan City of Sudurpashchim Province.</w:t>
      </w:r>
    </w:p>
    <w:p w14:paraId="014ED0DD" w14:textId="77777777" w:rsidR="001547AD" w:rsidRPr="00D7557D" w:rsidRDefault="001547AD" w:rsidP="004D67DC">
      <w:pPr>
        <w:pStyle w:val="SingleTxt"/>
      </w:pPr>
      <w:r w:rsidRPr="00D7557D">
        <w:t>143.</w:t>
      </w:r>
      <w:r w:rsidRPr="00D7557D">
        <w:tab/>
        <w:t xml:space="preserve">The GoN, in assistance of International Fund for Agricultural Development (IFAD) implemented </w:t>
      </w:r>
      <w:r w:rsidRPr="00D7557D">
        <w:rPr>
          <w:i/>
          <w:iCs/>
        </w:rPr>
        <w:t>Samriddhi</w:t>
      </w:r>
      <w:r w:rsidRPr="00D7557D">
        <w:t xml:space="preserve"> (Rural Enterprises and Remittances) Project from 2015 to 2024 in eight districts of Koshi Province, seven districts Madhesh Province and one district of Bagmati Province</w:t>
      </w:r>
      <w:r w:rsidRPr="00D7557D">
        <w:rPr>
          <w:vertAlign w:val="superscript"/>
        </w:rPr>
        <w:t xml:space="preserve"> </w:t>
      </w:r>
      <w:r w:rsidRPr="00D7557D">
        <w:rPr>
          <w:vertAlign w:val="superscript"/>
        </w:rPr>
        <w:footnoteReference w:id="63"/>
      </w:r>
      <w:r w:rsidRPr="00D7557D">
        <w:t xml:space="preserve"> targeting 179,000 beneficiaries and to provide financial education to 244,800 people to support financial inclusion. The project made effort to diversify the range of economic activities accessible to poor rural households and unemployed women and men by promoting self-employment and small businesses and microenterprises that can generate better incomes and jobs – through both on farm and off-farm activities; carrying out vocational training and apprenticeship for gainful job placement; and developing mechanisms specifically targeting migrant households and returnees, so that they can make the best possible use of their remittances.</w:t>
      </w:r>
      <w:r w:rsidRPr="00D7557D">
        <w:rPr>
          <w:vertAlign w:val="superscript"/>
        </w:rPr>
        <w:footnoteReference w:id="64"/>
      </w:r>
    </w:p>
    <w:p w14:paraId="17B8B3EC" w14:textId="77777777" w:rsidR="005525D9" w:rsidRPr="00D7557D" w:rsidRDefault="001547AD" w:rsidP="004D67DC">
      <w:pPr>
        <w:pStyle w:val="SingleTxt"/>
      </w:pPr>
      <w:r w:rsidRPr="00D7557D">
        <w:t>144.</w:t>
      </w:r>
      <w:r w:rsidRPr="00D7557D">
        <w:tab/>
        <w:t xml:space="preserve">The GoN, MoEST has also implemented various programmes targeting the rural women and girls such as expansion of TVET institutions; equivalency mechanism for formal TVET stream in place; policy to expand access to (TVET in all local level; TSSP 2023-2023 has been approved; on-the -job training guideline has been developed and implemented by CEHRD; on-the -job training is part of the grades 9-12 technical and vocational stream; quality, ENSSURE and NVQS are being implemented as TVET sector projects; Provision of industrial training program in CTEVT act; 7 apprenticeships courses (24 months) are operational; work-based training courses on 11 subjects are operational; workers further training courses are </w:t>
      </w:r>
      <w:r w:rsidRPr="00D7557D">
        <w:lastRenderedPageBreak/>
        <w:t>operational; OJT operational (6-12 months) 3.5 attracting talented youth to strengthen home-grown technology and skills; provision of Make in Nepal and Made in Nepal in GoN annual program; development of subject-wise interactive, digital learning materials and uploaded on the learning portal; and subject wise virtual classes established.</w:t>
      </w:r>
      <w:r w:rsidR="005525D9" w:rsidRPr="00D7557D">
        <w:t xml:space="preserve"> </w:t>
      </w:r>
    </w:p>
    <w:p w14:paraId="3EA1632C" w14:textId="6285A718" w:rsidR="005525D9" w:rsidRPr="00D7557D" w:rsidRDefault="001547AD" w:rsidP="004D67DC">
      <w:pPr>
        <w:pStyle w:val="SingleTxt"/>
      </w:pPr>
      <w:r w:rsidRPr="00D7557D">
        <w:t>145.</w:t>
      </w:r>
      <w:r w:rsidRPr="00D7557D">
        <w:tab/>
        <w:t>Technical and Lifelong Learning Education and Vocational Training Council aims to increase the access of marginalized classes, regions and communities to technical education programs by arranging special scholarships with the support of the Government of Nepal. It also provides subsistence allowance, transport and free training has been arranged by arranging the cost of uniforms as well.</w:t>
      </w:r>
      <w:r w:rsidRPr="00D7557D">
        <w:rPr>
          <w:cs/>
          <w:lang w:bidi="ne-NP"/>
        </w:rPr>
        <w:t xml:space="preserve"> </w:t>
      </w:r>
      <w:r w:rsidRPr="00D7557D">
        <w:t xml:space="preserve">In </w:t>
      </w:r>
      <w:r w:rsidRPr="00D7557D">
        <w:rPr>
          <w:cs/>
          <w:lang w:bidi="ne-NP"/>
        </w:rPr>
        <w:t>2079/80</w:t>
      </w:r>
      <w:r w:rsidRPr="00D7557D">
        <w:t xml:space="preserve">, a notification was published to provide special scholarships to a total of </w:t>
      </w:r>
      <w:r w:rsidRPr="00D7557D">
        <w:rPr>
          <w:cs/>
          <w:lang w:bidi="ne-NP"/>
        </w:rPr>
        <w:t xml:space="preserve">560 </w:t>
      </w:r>
      <w:r w:rsidRPr="00D7557D">
        <w:t xml:space="preserve">people with </w:t>
      </w:r>
      <w:r w:rsidRPr="00D7557D">
        <w:rPr>
          <w:cs/>
          <w:lang w:bidi="ne-NP"/>
        </w:rPr>
        <w:t xml:space="preserve">400 </w:t>
      </w:r>
      <w:r w:rsidRPr="00D7557D">
        <w:t xml:space="preserve">people in ten diploma and certificate level programs and </w:t>
      </w:r>
      <w:r w:rsidRPr="00D7557D">
        <w:rPr>
          <w:cs/>
          <w:lang w:bidi="ne-NP"/>
        </w:rPr>
        <w:t xml:space="preserve">160 </w:t>
      </w:r>
      <w:r w:rsidRPr="00D7557D">
        <w:t xml:space="preserve">people in four pre-diploma level programs. By the academic session </w:t>
      </w:r>
      <w:r w:rsidRPr="00D7557D">
        <w:rPr>
          <w:cs/>
          <w:lang w:bidi="ne-NP"/>
        </w:rPr>
        <w:t>2079/80</w:t>
      </w:r>
      <w:r w:rsidRPr="00D7557D">
        <w:t xml:space="preserve">, </w:t>
      </w:r>
      <w:r w:rsidRPr="00D7557D">
        <w:rPr>
          <w:cs/>
          <w:lang w:bidi="ne-NP"/>
        </w:rPr>
        <w:t>7</w:t>
      </w:r>
      <w:r w:rsidRPr="00D7557D">
        <w:t>,</w:t>
      </w:r>
      <w:r w:rsidRPr="00D7557D">
        <w:rPr>
          <w:cs/>
          <w:lang w:bidi="ne-NP"/>
        </w:rPr>
        <w:t xml:space="preserve">466 </w:t>
      </w:r>
      <w:r w:rsidRPr="00D7557D">
        <w:t>people have received this type of scholarship from the council.</w:t>
      </w:r>
      <w:r w:rsidRPr="00D7557D">
        <w:rPr>
          <w:cs/>
          <w:lang w:bidi="ne-NP"/>
        </w:rPr>
        <w:t xml:space="preserve"> </w:t>
      </w:r>
      <w:r w:rsidRPr="00D7557D">
        <w:t xml:space="preserve">Similarly, the council has also started a special scholarship program for the students who are permanently residing in the municipality who have not reached technical education from the academic session </w:t>
      </w:r>
      <w:r w:rsidRPr="00D7557D">
        <w:rPr>
          <w:cs/>
          <w:lang w:bidi="ne-NP"/>
        </w:rPr>
        <w:t xml:space="preserve">2079/80. </w:t>
      </w:r>
      <w:r w:rsidRPr="00D7557D">
        <w:t>Similarly, the council has also arranged classified (free) scholarships for trainees studying in regular programs. This scholarship is awarded to about ten per cent of the trainees of the prescribed quota number in the specified program.</w:t>
      </w:r>
      <w:r w:rsidRPr="00D7557D">
        <w:rPr>
          <w:cs/>
          <w:lang w:bidi="ne-NP"/>
        </w:rPr>
        <w:t xml:space="preserve"> </w:t>
      </w:r>
      <w:r w:rsidRPr="00D7557D">
        <w:t>In this scholarship program, only passed students can apply. Open to classified (free) scholarships, as well as students belonging to targeted categories of disabled, ex</w:t>
      </w:r>
      <w:r w:rsidR="00AD4C59" w:rsidRPr="00D7557D">
        <w:noBreakHyphen/>
      </w:r>
      <w:r w:rsidRPr="00D7557D">
        <w:t xml:space="preserve">servicemen/youngsters, backward remote areas, </w:t>
      </w:r>
      <w:r w:rsidRPr="00D7557D">
        <w:rPr>
          <w:i/>
          <w:iCs/>
        </w:rPr>
        <w:t>Dalit</w:t>
      </w:r>
      <w:r w:rsidRPr="00D7557D">
        <w:t>, women, tribal and economically or socially disadvantaged groups are eligible to apply.</w:t>
      </w:r>
      <w:r w:rsidRPr="00D7557D">
        <w:rPr>
          <w:cs/>
          <w:lang w:bidi="ne-NP"/>
        </w:rPr>
        <w:t xml:space="preserve"> </w:t>
      </w:r>
      <w:r w:rsidRPr="00D7557D">
        <w:t xml:space="preserve">In the academic session </w:t>
      </w:r>
      <w:r w:rsidRPr="00D7557D">
        <w:rPr>
          <w:cs/>
          <w:lang w:bidi="ne-NP"/>
        </w:rPr>
        <w:t>2079/80</w:t>
      </w:r>
      <w:r w:rsidRPr="00D7557D">
        <w:t xml:space="preserve">, the council has fixed a quota of </w:t>
      </w:r>
      <w:r w:rsidRPr="00D7557D">
        <w:rPr>
          <w:cs/>
          <w:lang w:bidi="ne-NP"/>
        </w:rPr>
        <w:t>5</w:t>
      </w:r>
      <w:r w:rsidRPr="00D7557D">
        <w:t>,</w:t>
      </w:r>
      <w:r w:rsidRPr="00D7557D">
        <w:rPr>
          <w:cs/>
          <w:lang w:bidi="ne-NP"/>
        </w:rPr>
        <w:t xml:space="preserve">730 </w:t>
      </w:r>
      <w:r w:rsidRPr="00D7557D">
        <w:t xml:space="preserve">students for classified (free) scholarships at the diploma and certificate level and </w:t>
      </w:r>
      <w:r w:rsidRPr="00D7557D">
        <w:rPr>
          <w:cs/>
          <w:lang w:bidi="ne-NP"/>
        </w:rPr>
        <w:t>2</w:t>
      </w:r>
      <w:r w:rsidRPr="00D7557D">
        <w:t>,</w:t>
      </w:r>
      <w:r w:rsidRPr="00D7557D">
        <w:rPr>
          <w:cs/>
          <w:lang w:bidi="ne-NP"/>
        </w:rPr>
        <w:t xml:space="preserve">084 </w:t>
      </w:r>
      <w:r w:rsidRPr="00D7557D">
        <w:t xml:space="preserve">at the pre-diploma level, </w:t>
      </w:r>
      <w:r w:rsidRPr="00D7557D">
        <w:rPr>
          <w:cs/>
          <w:lang w:bidi="ne-NP"/>
        </w:rPr>
        <w:t>2</w:t>
      </w:r>
      <w:r w:rsidRPr="00D7557D">
        <w:t>,</w:t>
      </w:r>
      <w:r w:rsidRPr="00D7557D">
        <w:rPr>
          <w:cs/>
          <w:lang w:bidi="ne-NP"/>
        </w:rPr>
        <w:t xml:space="preserve">500 </w:t>
      </w:r>
      <w:r w:rsidRPr="00D7557D">
        <w:t xml:space="preserve">at the diploma and certificate level and </w:t>
      </w:r>
      <w:r w:rsidRPr="00D7557D">
        <w:rPr>
          <w:cs/>
          <w:lang w:bidi="ne-NP"/>
        </w:rPr>
        <w:t xml:space="preserve">488 </w:t>
      </w:r>
      <w:r w:rsidRPr="00D7557D">
        <w:t xml:space="preserve">at the pre-diploma level. A total of </w:t>
      </w:r>
      <w:r w:rsidRPr="00D7557D">
        <w:rPr>
          <w:cs/>
          <w:lang w:bidi="ne-NP"/>
        </w:rPr>
        <w:t xml:space="preserve">2988 </w:t>
      </w:r>
      <w:r w:rsidRPr="00D7557D">
        <w:t>people are studying after receiving this scholarship.</w:t>
      </w:r>
      <w:r w:rsidRPr="00D7557D">
        <w:rPr>
          <w:cs/>
          <w:lang w:bidi="ne-NP"/>
        </w:rPr>
        <w:t xml:space="preserve"> </w:t>
      </w:r>
      <w:r w:rsidRPr="00D7557D">
        <w:t>The MoEST is equally focusing on TVET Sector Plan (TSSP 2023-2032); opportunities for vocational training; introduced apprenticeship program in TVET sector in collaboration with BIA</w:t>
      </w:r>
      <w:r w:rsidR="001E38FE" w:rsidRPr="00D7557D">
        <w:t>’</w:t>
      </w:r>
      <w:r w:rsidRPr="00D7557D">
        <w:t>S; Nepal labour force survey; TVET sector analysis; provision of recognition of prior learning; national vocational/qualification framework approved; national competencies have been established; skill mapping in Sudurpashchim; gender parity in NER for basic level is 0.99 and secondary level 0.93</w:t>
      </w:r>
      <w:r w:rsidRPr="00D7557D">
        <w:rPr>
          <w:cs/>
          <w:lang w:bidi="ne-NP"/>
        </w:rPr>
        <w:t xml:space="preserve"> </w:t>
      </w:r>
      <w:r w:rsidRPr="00D7557D">
        <w:t>NER of basic level was 91 per cent in 2017 and 95.1 in 2080. In 2080, ECED had a gross</w:t>
      </w:r>
      <w:r w:rsidRPr="00D7557D">
        <w:rPr>
          <w:cs/>
          <w:lang w:bidi="ne-NP"/>
        </w:rPr>
        <w:t xml:space="preserve"> </w:t>
      </w:r>
      <w:r w:rsidRPr="00D7557D">
        <w:t>enrolment ratio of 99.9. The literacy rate of 15-24 age group is 94.2 per cent; basic level (1-5) is 541.1 per cent and (1-8) is 43.2 per cent; national educational policy, 2076 implementation; vision paper of education, 2079; Nepal school education sector plan 2022/23-2031/32 implementation; 2151 community learning centre in operation.</w:t>
      </w:r>
      <w:r w:rsidRPr="00D7557D">
        <w:rPr>
          <w:vertAlign w:val="superscript"/>
        </w:rPr>
        <w:footnoteReference w:id="65"/>
      </w:r>
      <w:r w:rsidR="005525D9" w:rsidRPr="00D7557D">
        <w:t xml:space="preserve"> </w:t>
      </w:r>
    </w:p>
    <w:p w14:paraId="29850FCB" w14:textId="77777777" w:rsidR="00B16526" w:rsidRPr="00D7557D" w:rsidRDefault="00B16526" w:rsidP="00B16526">
      <w:pPr>
        <w:pStyle w:val="SingleTxt"/>
        <w:spacing w:after="0" w:line="120" w:lineRule="exact"/>
        <w:rPr>
          <w:sz w:val="10"/>
        </w:rPr>
      </w:pPr>
    </w:p>
    <w:p w14:paraId="6BBF2E82" w14:textId="77777777" w:rsidR="00B16526" w:rsidRPr="00D7557D" w:rsidRDefault="00B16526" w:rsidP="00B16526">
      <w:pPr>
        <w:pStyle w:val="SingleTxt"/>
        <w:spacing w:after="0" w:line="120" w:lineRule="exact"/>
        <w:rPr>
          <w:sz w:val="10"/>
        </w:rPr>
      </w:pPr>
    </w:p>
    <w:p w14:paraId="614A5620" w14:textId="70BBB297" w:rsidR="001547AD" w:rsidRPr="00D7557D" w:rsidRDefault="001547AD" w:rsidP="00B16526">
      <w:pPr>
        <w:pStyle w:val="H1"/>
        <w:ind w:left="2534" w:right="1260"/>
      </w:pPr>
      <w:r w:rsidRPr="00D7557D">
        <w:t>Reply to paragraph 20 (b) of the list of issues and questions</w:t>
      </w:r>
    </w:p>
    <w:p w14:paraId="290234F2" w14:textId="77777777" w:rsidR="00B16526" w:rsidRPr="00D7557D" w:rsidRDefault="00B16526" w:rsidP="00B16526">
      <w:pPr>
        <w:pStyle w:val="SingleTxt"/>
        <w:spacing w:after="0" w:line="120" w:lineRule="exact"/>
        <w:rPr>
          <w:sz w:val="10"/>
        </w:rPr>
      </w:pPr>
    </w:p>
    <w:p w14:paraId="6029F770" w14:textId="77777777" w:rsidR="00B16526" w:rsidRPr="00D7557D" w:rsidRDefault="00B16526" w:rsidP="00B16526">
      <w:pPr>
        <w:pStyle w:val="SingleTxt"/>
        <w:spacing w:after="0" w:line="120" w:lineRule="exact"/>
        <w:rPr>
          <w:sz w:val="10"/>
        </w:rPr>
      </w:pPr>
    </w:p>
    <w:p w14:paraId="7BD6F119" w14:textId="54B5DE9C" w:rsidR="001547AD" w:rsidRPr="00B968EB" w:rsidRDefault="001547AD" w:rsidP="004D67DC">
      <w:pPr>
        <w:pStyle w:val="SingleTxt"/>
      </w:pPr>
      <w:r w:rsidRPr="00D7557D">
        <w:t>146.</w:t>
      </w:r>
      <w:r w:rsidRPr="00D7557D">
        <w:tab/>
        <w:t>The 15th periodic plan adopted strategic approach to pursue good practices by ensuring substantial participation of women in the benefits and outcomes by increasing their participation in the policy making positions at all levels of the state and sectors, including the implementation, monitoring and evaluation of programmes by espousing strategy of gender responsive governance at all levels of the governments, sectors and agencies.</w:t>
      </w:r>
      <w:r w:rsidRPr="00D7557D">
        <w:rPr>
          <w:vertAlign w:val="superscript"/>
        </w:rPr>
        <w:footnoteReference w:id="66"/>
      </w:r>
      <w:r w:rsidRPr="00D7557D">
        <w:rPr>
          <w:vertAlign w:val="superscript"/>
        </w:rPr>
        <w:t xml:space="preserve"> </w:t>
      </w:r>
      <w:r w:rsidRPr="00D7557D">
        <w:t xml:space="preserve">The 16th periodic plan also internalises the same </w:t>
      </w:r>
      <w:r w:rsidRPr="00D7557D">
        <w:lastRenderedPageBreak/>
        <w:t>principle and strategy.</w:t>
      </w:r>
      <w:r w:rsidRPr="00D7557D">
        <w:rPr>
          <w:vertAlign w:val="superscript"/>
        </w:rPr>
        <w:footnoteReference w:id="67"/>
      </w:r>
      <w:r w:rsidRPr="00D7557D">
        <w:t xml:space="preserve">Likewise, the National Planning Commission (NPC) has prepared the National Framework for Leave No One Behind (NLOB) in December 2022 for providing direction to all level of governments to </w:t>
      </w:r>
      <w:r w:rsidR="001E38FE" w:rsidRPr="00D7557D">
        <w:t>“</w:t>
      </w:r>
      <w:r w:rsidRPr="00D7557D">
        <w:t>reach the furthest behind</w:t>
      </w:r>
      <w:r w:rsidR="001E38FE" w:rsidRPr="00D7557D">
        <w:t>”</w:t>
      </w:r>
      <w:r w:rsidRPr="00D7557D">
        <w:t xml:space="preserve"> in the implementation of LNOB 2030 Agenda.. The framework identifies the need of effective institutional mechanisms, the reliable and valid disaggregated data on a periodic basis and strengthening the ownership and capacity of different stakeholders. It also gives priority to intersectional and inter-sectoral focus.</w:t>
      </w:r>
      <w:r w:rsidRPr="00D7557D">
        <w:rPr>
          <w:vertAlign w:val="superscript"/>
        </w:rPr>
        <w:footnoteReference w:id="68"/>
      </w:r>
    </w:p>
    <w:p w14:paraId="22EC12DF" w14:textId="3760E6D3" w:rsidR="005525D9" w:rsidRPr="00D7557D" w:rsidRDefault="001547AD" w:rsidP="004D67DC">
      <w:pPr>
        <w:pStyle w:val="SingleTxt"/>
      </w:pPr>
      <w:r w:rsidRPr="00D7557D">
        <w:t>147.</w:t>
      </w:r>
      <w:r w:rsidRPr="00D7557D">
        <w:tab/>
        <w:t>The rural women are involved in the local level planning process as provisioned in the Local Government Operation Act, 2074 (2017). Participation of rural women in decision-making is sought through various community based organizations, such as women</w:t>
      </w:r>
      <w:r w:rsidR="001E38FE" w:rsidRPr="00D7557D">
        <w:t>’</w:t>
      </w:r>
      <w:r w:rsidRPr="00D7557D">
        <w:t>s group, mothers</w:t>
      </w:r>
      <w:r w:rsidR="001E38FE" w:rsidRPr="00D7557D">
        <w:t>’</w:t>
      </w:r>
      <w:r w:rsidRPr="00D7557D">
        <w:t xml:space="preserve"> groups women committees and women</w:t>
      </w:r>
      <w:r w:rsidR="001E38FE" w:rsidRPr="00D7557D">
        <w:t>’</w:t>
      </w:r>
      <w:r w:rsidRPr="00D7557D">
        <w:t>s cooperatives.</w:t>
      </w:r>
      <w:r w:rsidR="005525D9" w:rsidRPr="00D7557D">
        <w:t xml:space="preserve"> </w:t>
      </w:r>
    </w:p>
    <w:p w14:paraId="41439AAB" w14:textId="77777777" w:rsidR="00B16526" w:rsidRPr="00D7557D" w:rsidRDefault="00B16526" w:rsidP="00B16526">
      <w:pPr>
        <w:pStyle w:val="SingleTxt"/>
        <w:spacing w:after="0" w:line="120" w:lineRule="exact"/>
        <w:rPr>
          <w:sz w:val="10"/>
        </w:rPr>
      </w:pPr>
    </w:p>
    <w:p w14:paraId="3C409586" w14:textId="77777777" w:rsidR="00B16526" w:rsidRPr="00D7557D" w:rsidRDefault="00B16526" w:rsidP="00B16526">
      <w:pPr>
        <w:pStyle w:val="SingleTxt"/>
        <w:spacing w:after="0" w:line="120" w:lineRule="exact"/>
        <w:rPr>
          <w:sz w:val="10"/>
        </w:rPr>
      </w:pPr>
    </w:p>
    <w:p w14:paraId="26544869" w14:textId="599174F4" w:rsidR="001547AD" w:rsidRPr="00D7557D" w:rsidRDefault="001547AD" w:rsidP="00B16526">
      <w:pPr>
        <w:pStyle w:val="H1"/>
        <w:ind w:left="2534" w:right="1260"/>
      </w:pPr>
      <w:r w:rsidRPr="00D7557D">
        <w:t>Reply to paragraph 20 (c) of the list of issues and questions</w:t>
      </w:r>
    </w:p>
    <w:p w14:paraId="1BA43F99" w14:textId="77777777" w:rsidR="00B16526" w:rsidRPr="00D7557D" w:rsidRDefault="00B16526" w:rsidP="00B16526">
      <w:pPr>
        <w:pStyle w:val="SingleTxt"/>
        <w:spacing w:after="0" w:line="120" w:lineRule="exact"/>
        <w:rPr>
          <w:sz w:val="10"/>
        </w:rPr>
      </w:pPr>
    </w:p>
    <w:p w14:paraId="3D3BAD20" w14:textId="77777777" w:rsidR="00B16526" w:rsidRPr="00D7557D" w:rsidRDefault="00B16526" w:rsidP="00B16526">
      <w:pPr>
        <w:pStyle w:val="SingleTxt"/>
        <w:spacing w:after="0" w:line="120" w:lineRule="exact"/>
        <w:rPr>
          <w:sz w:val="10"/>
        </w:rPr>
      </w:pPr>
    </w:p>
    <w:p w14:paraId="23BC8349" w14:textId="0728A481" w:rsidR="005525D9" w:rsidRPr="00D7557D" w:rsidRDefault="001547AD" w:rsidP="004D67DC">
      <w:pPr>
        <w:pStyle w:val="SingleTxt"/>
      </w:pPr>
      <w:r w:rsidRPr="00D7557D">
        <w:t>148.</w:t>
      </w:r>
      <w:r w:rsidRPr="00D7557D">
        <w:tab/>
        <w:t>Women have equal lineage rights to ancestral property. The 25 per cent revenue concession for the registration of land and housing property in women</w:t>
      </w:r>
      <w:r w:rsidR="001E38FE" w:rsidRPr="00D7557D">
        <w:t>’</w:t>
      </w:r>
      <w:r w:rsidRPr="00D7557D">
        <w:t>s ownership and 35 per cent concession in the case of single women have increased the access of the women to land and housing. These special measures can be regarded as crucial intervention for economic empowerment of women in the country.</w:t>
      </w:r>
      <w:r w:rsidR="005525D9" w:rsidRPr="00D7557D">
        <w:t xml:space="preserve"> </w:t>
      </w:r>
      <w:bookmarkStart w:id="34" w:name="_Toc175724595"/>
    </w:p>
    <w:p w14:paraId="41942FB1" w14:textId="77777777" w:rsidR="00B16526" w:rsidRPr="00D7557D" w:rsidRDefault="00B16526" w:rsidP="00B16526">
      <w:pPr>
        <w:pStyle w:val="SingleTxt"/>
        <w:spacing w:after="0" w:line="120" w:lineRule="exact"/>
        <w:rPr>
          <w:sz w:val="10"/>
        </w:rPr>
      </w:pPr>
    </w:p>
    <w:p w14:paraId="45026561" w14:textId="77777777" w:rsidR="00B16526" w:rsidRPr="00D7557D" w:rsidRDefault="00B16526" w:rsidP="00B16526">
      <w:pPr>
        <w:pStyle w:val="SingleTxt"/>
        <w:spacing w:after="0" w:line="120" w:lineRule="exact"/>
        <w:rPr>
          <w:sz w:val="10"/>
        </w:rPr>
      </w:pPr>
    </w:p>
    <w:p w14:paraId="21D897DB" w14:textId="6CF66EB7" w:rsidR="005525D9" w:rsidRPr="00D7557D" w:rsidRDefault="001547AD" w:rsidP="00B16526">
      <w:pPr>
        <w:pStyle w:val="HCh"/>
        <w:ind w:left="2534" w:right="1260" w:hanging="1267"/>
      </w:pPr>
      <w:r w:rsidRPr="00D7557D">
        <w:t>Disadvantaged groups of women</w:t>
      </w:r>
      <w:bookmarkEnd w:id="34"/>
      <w:r w:rsidR="005525D9" w:rsidRPr="00D7557D">
        <w:t xml:space="preserve"> </w:t>
      </w:r>
      <w:bookmarkStart w:id="35" w:name="_Hlk185315507"/>
    </w:p>
    <w:p w14:paraId="25B63780" w14:textId="77777777" w:rsidR="00B16526" w:rsidRPr="00D7557D" w:rsidRDefault="00B16526" w:rsidP="00B16526">
      <w:pPr>
        <w:pStyle w:val="SingleTxt"/>
        <w:spacing w:after="0" w:line="120" w:lineRule="exact"/>
        <w:rPr>
          <w:sz w:val="10"/>
        </w:rPr>
      </w:pPr>
    </w:p>
    <w:p w14:paraId="5F883595" w14:textId="77777777" w:rsidR="00B16526" w:rsidRPr="00D7557D" w:rsidRDefault="00B16526" w:rsidP="00B16526">
      <w:pPr>
        <w:pStyle w:val="SingleTxt"/>
        <w:spacing w:after="0" w:line="120" w:lineRule="exact"/>
        <w:rPr>
          <w:sz w:val="10"/>
        </w:rPr>
      </w:pPr>
    </w:p>
    <w:p w14:paraId="0B33E90A" w14:textId="5A7BEEE2" w:rsidR="001547AD" w:rsidRPr="00D7557D" w:rsidRDefault="001547AD" w:rsidP="00B16526">
      <w:pPr>
        <w:pStyle w:val="H1"/>
        <w:ind w:left="2534" w:right="1260"/>
      </w:pPr>
      <w:r w:rsidRPr="00D7557D">
        <w:t>Reply to paragraph 21 (a) of the list of issues and questions</w:t>
      </w:r>
    </w:p>
    <w:bookmarkEnd w:id="35"/>
    <w:p w14:paraId="1D339F5E" w14:textId="77777777" w:rsidR="00B16526" w:rsidRPr="00D7557D" w:rsidRDefault="00B16526" w:rsidP="00B16526">
      <w:pPr>
        <w:pStyle w:val="SingleTxt"/>
        <w:spacing w:after="0" w:line="120" w:lineRule="exact"/>
        <w:rPr>
          <w:sz w:val="10"/>
        </w:rPr>
      </w:pPr>
    </w:p>
    <w:p w14:paraId="1B1BEB38" w14:textId="77777777" w:rsidR="00B16526" w:rsidRPr="00D7557D" w:rsidRDefault="00B16526" w:rsidP="00B16526">
      <w:pPr>
        <w:pStyle w:val="SingleTxt"/>
        <w:spacing w:after="0" w:line="120" w:lineRule="exact"/>
        <w:rPr>
          <w:sz w:val="10"/>
        </w:rPr>
      </w:pPr>
    </w:p>
    <w:p w14:paraId="1E582B43" w14:textId="60759D2F" w:rsidR="005525D9" w:rsidRPr="00D7557D" w:rsidRDefault="001547AD" w:rsidP="004D67DC">
      <w:pPr>
        <w:pStyle w:val="SingleTxt"/>
      </w:pPr>
      <w:r w:rsidRPr="00D7557D">
        <w:t>149.</w:t>
      </w:r>
      <w:r w:rsidRPr="00D7557D">
        <w:tab/>
        <w:t>The Constitution as well as many other policies including GESI policy, plans, programmes and Gender Responsive Budgeting (GRB) of the local governments recognises the rights of Indigenous people and ensures their inclusion and participation in the social, political and economic arena.</w:t>
      </w:r>
      <w:r w:rsidR="005525D9" w:rsidRPr="00D7557D">
        <w:t xml:space="preserve"> </w:t>
      </w:r>
    </w:p>
    <w:p w14:paraId="070E2019" w14:textId="77777777" w:rsidR="00B16526" w:rsidRPr="00D7557D" w:rsidRDefault="00B16526" w:rsidP="00B16526">
      <w:pPr>
        <w:pStyle w:val="SingleTxt"/>
        <w:spacing w:after="0" w:line="120" w:lineRule="exact"/>
        <w:rPr>
          <w:sz w:val="10"/>
        </w:rPr>
      </w:pPr>
    </w:p>
    <w:p w14:paraId="3720DC3F" w14:textId="77777777" w:rsidR="00B16526" w:rsidRPr="00D7557D" w:rsidRDefault="00B16526" w:rsidP="00B16526">
      <w:pPr>
        <w:pStyle w:val="SingleTxt"/>
        <w:spacing w:after="0" w:line="120" w:lineRule="exact"/>
        <w:rPr>
          <w:sz w:val="10"/>
        </w:rPr>
      </w:pPr>
    </w:p>
    <w:p w14:paraId="0108568C" w14:textId="43F207C5" w:rsidR="001547AD" w:rsidRPr="00D7557D" w:rsidRDefault="001547AD" w:rsidP="00B16526">
      <w:pPr>
        <w:pStyle w:val="H1"/>
        <w:ind w:left="2534" w:right="1260"/>
      </w:pPr>
      <w:r w:rsidRPr="00D7557D">
        <w:t>Reply to paragraph 21 (b) of the list of issues and questions</w:t>
      </w:r>
    </w:p>
    <w:p w14:paraId="52BD8AF2" w14:textId="77777777" w:rsidR="00B16526" w:rsidRPr="00D7557D" w:rsidRDefault="00B16526" w:rsidP="00B16526">
      <w:pPr>
        <w:pStyle w:val="SingleTxt"/>
        <w:spacing w:after="0" w:line="120" w:lineRule="exact"/>
        <w:rPr>
          <w:sz w:val="10"/>
        </w:rPr>
      </w:pPr>
    </w:p>
    <w:p w14:paraId="21282A9E" w14:textId="77777777" w:rsidR="00B16526" w:rsidRPr="00D7557D" w:rsidRDefault="00B16526" w:rsidP="00B16526">
      <w:pPr>
        <w:pStyle w:val="SingleTxt"/>
        <w:spacing w:after="0" w:line="120" w:lineRule="exact"/>
        <w:rPr>
          <w:sz w:val="10"/>
        </w:rPr>
      </w:pPr>
    </w:p>
    <w:p w14:paraId="37ECDC60" w14:textId="4C883A0F" w:rsidR="001547AD" w:rsidRPr="00D7557D" w:rsidRDefault="001547AD" w:rsidP="004D67DC">
      <w:pPr>
        <w:pStyle w:val="SingleTxt"/>
      </w:pPr>
      <w:r w:rsidRPr="00D7557D">
        <w:t>150.</w:t>
      </w:r>
      <w:r w:rsidRPr="00D7557D">
        <w:tab/>
        <w:t>The Constitution of Nepal assures equality of all Nepalese citizens regardless of gender, ethnicity and religion, the GoN is stringently implementing the Caste-Based Discrimination and Untouchability (Offence and Punishment) Act, 2011. As provided by the law Nepal Police had registered a total of 154 cases of untouchability during the last five years from FY 2018/19 to FY 2022/23.</w:t>
      </w:r>
      <w:r w:rsidRPr="00D7557D">
        <w:rPr>
          <w:vertAlign w:val="superscript"/>
        </w:rPr>
        <w:footnoteReference w:id="69"/>
      </w:r>
      <w:r w:rsidR="005525D9" w:rsidRPr="00D7557D">
        <w:t xml:space="preserve"> T</w:t>
      </w:r>
      <w:r w:rsidRPr="00D7557D">
        <w:t xml:space="preserve">he National Assembly unanimously endorsed a resolution motion on 22 March 2023 aiming to put pressure on the government to work effectively towards ending discrimination and oppression against </w:t>
      </w:r>
      <w:r w:rsidRPr="00D7557D">
        <w:rPr>
          <w:i/>
          <w:iCs/>
        </w:rPr>
        <w:t>Dalit</w:t>
      </w:r>
      <w:r w:rsidRPr="00D7557D">
        <w:t xml:space="preserve">. The 19-point motion envisioned directing the government to act strictly against all sorts of discrimination in public and private places and ensure proper legal actions against the culprits. The resolution also desired the government to report to the upper house about the steps taken towards creating an equal and equitable environment to the </w:t>
      </w:r>
      <w:r w:rsidRPr="00D7557D">
        <w:rPr>
          <w:i/>
          <w:iCs/>
        </w:rPr>
        <w:t>Dalit</w:t>
      </w:r>
      <w:r w:rsidRPr="00D7557D">
        <w:t xml:space="preserve">. In response to the resolution, the MoHA has adopted a comprehensive implementation plan to check the issue. </w:t>
      </w:r>
    </w:p>
    <w:p w14:paraId="2DF6B78F" w14:textId="77777777" w:rsidR="00B16526" w:rsidRPr="00D7557D" w:rsidRDefault="00B16526" w:rsidP="00B16526">
      <w:pPr>
        <w:pStyle w:val="SingleTxt"/>
        <w:spacing w:after="0" w:line="120" w:lineRule="exact"/>
        <w:rPr>
          <w:sz w:val="10"/>
        </w:rPr>
      </w:pPr>
    </w:p>
    <w:p w14:paraId="14CF2C77" w14:textId="6CECB4B3" w:rsidR="001547AD" w:rsidRPr="00D7557D" w:rsidRDefault="001547AD" w:rsidP="00B16526">
      <w:pPr>
        <w:pStyle w:val="H1"/>
        <w:ind w:left="2534" w:right="1260"/>
      </w:pPr>
      <w:r w:rsidRPr="00D7557D">
        <w:lastRenderedPageBreak/>
        <w:t>Reply to paragraph 21 (c) of the list of issues and questions</w:t>
      </w:r>
    </w:p>
    <w:p w14:paraId="3D16C472" w14:textId="77777777" w:rsidR="00B16526" w:rsidRPr="00D7557D" w:rsidRDefault="00B16526" w:rsidP="00B16526">
      <w:pPr>
        <w:pStyle w:val="SingleTxt"/>
        <w:keepNext/>
        <w:spacing w:after="0" w:line="120" w:lineRule="exact"/>
        <w:rPr>
          <w:sz w:val="10"/>
        </w:rPr>
      </w:pPr>
    </w:p>
    <w:p w14:paraId="6A010F64" w14:textId="77777777" w:rsidR="00B16526" w:rsidRPr="00D7557D" w:rsidRDefault="00B16526" w:rsidP="00B16526">
      <w:pPr>
        <w:pStyle w:val="SingleTxt"/>
        <w:keepNext/>
        <w:spacing w:after="0" w:line="120" w:lineRule="exact"/>
        <w:rPr>
          <w:sz w:val="10"/>
        </w:rPr>
      </w:pPr>
    </w:p>
    <w:p w14:paraId="0B1024DE" w14:textId="2D7B3084" w:rsidR="005525D9" w:rsidRPr="00D7557D" w:rsidRDefault="001547AD" w:rsidP="00B16526">
      <w:pPr>
        <w:pStyle w:val="SingleTxt"/>
        <w:keepNext/>
      </w:pPr>
      <w:r w:rsidRPr="00D7557D">
        <w:t>151.</w:t>
      </w:r>
      <w:r w:rsidRPr="00D7557D">
        <w:tab/>
        <w:t xml:space="preserve">The Constitution of Nepal guarantees rights to social justice for the socially backward women, </w:t>
      </w:r>
      <w:r w:rsidRPr="00D7557D">
        <w:rPr>
          <w:i/>
          <w:iCs/>
        </w:rPr>
        <w:t>Dalit</w:t>
      </w:r>
      <w:r w:rsidRPr="00D7557D">
        <w:t xml:space="preserve">, indigenous people, indigenous nationalities, </w:t>
      </w:r>
      <w:r w:rsidRPr="00D7557D">
        <w:rPr>
          <w:i/>
          <w:iCs/>
        </w:rPr>
        <w:t>Madhesi</w:t>
      </w:r>
      <w:r w:rsidRPr="00D7557D">
        <w:t xml:space="preserve">, </w:t>
      </w:r>
      <w:r w:rsidRPr="00D7557D">
        <w:rPr>
          <w:i/>
          <w:iCs/>
        </w:rPr>
        <w:t>Tharu</w:t>
      </w:r>
      <w:r w:rsidRPr="00D7557D">
        <w:t xml:space="preserve">, minorities, PWD, marginalized communities, Muslims, backward classes, gender and sexual minorities, youths, farmers, labourers, oppressed or citizens of backward regions and indigent </w:t>
      </w:r>
      <w:r w:rsidRPr="00D7557D">
        <w:rPr>
          <w:i/>
          <w:iCs/>
        </w:rPr>
        <w:t>Khas Arya</w:t>
      </w:r>
      <w:r w:rsidRPr="00D7557D">
        <w:t>;</w:t>
      </w:r>
      <w:r w:rsidRPr="00D7557D">
        <w:rPr>
          <w:vertAlign w:val="superscript"/>
        </w:rPr>
        <w:footnoteReference w:id="70"/>
      </w:r>
      <w:r w:rsidRPr="00D7557D">
        <w:t xml:space="preserve"> and rights to social security for the indigent citizens, incapacitated and helpless citizens, helpless single women, citizens with disabilities, children, citizens who cannot take care of themselves and citizens belonging to the tribes on the verge of extinction.</w:t>
      </w:r>
      <w:r w:rsidRPr="00D7557D">
        <w:rPr>
          <w:vertAlign w:val="superscript"/>
        </w:rPr>
        <w:footnoteReference w:id="71"/>
      </w:r>
      <w:r w:rsidRPr="00D7557D">
        <w:t xml:space="preserve"> Therefore, all the three levels of the governments are in the process of implementing social security schemes targeting the disadvantaged people including women. Social Security allowances, as stipulated in the Social Security Act, 2018 and Regulations, 2019 and Procedural Guideline, 2020 are being provided to targeted population. An amount of NRs 2660 is being provided to widowed women irrespective of their age and to helpless single women who are above 60 years old.</w:t>
      </w:r>
      <w:r w:rsidR="005525D9" w:rsidRPr="00D7557D">
        <w:t xml:space="preserve"> </w:t>
      </w:r>
      <w:bookmarkStart w:id="36" w:name="_Toc175724596"/>
    </w:p>
    <w:p w14:paraId="61106813" w14:textId="77777777" w:rsidR="00B16526" w:rsidRPr="00D7557D" w:rsidRDefault="00B16526" w:rsidP="00B16526">
      <w:pPr>
        <w:pStyle w:val="SingleTxt"/>
        <w:spacing w:after="0" w:line="120" w:lineRule="exact"/>
        <w:rPr>
          <w:sz w:val="10"/>
        </w:rPr>
      </w:pPr>
    </w:p>
    <w:p w14:paraId="31BB7CA0" w14:textId="77777777" w:rsidR="00B16526" w:rsidRPr="00D7557D" w:rsidRDefault="00B16526" w:rsidP="00B16526">
      <w:pPr>
        <w:pStyle w:val="SingleTxt"/>
        <w:spacing w:after="0" w:line="120" w:lineRule="exact"/>
        <w:rPr>
          <w:sz w:val="10"/>
        </w:rPr>
      </w:pPr>
    </w:p>
    <w:p w14:paraId="34EB4F49" w14:textId="4D758D53" w:rsidR="005525D9" w:rsidRPr="00D7557D" w:rsidRDefault="001547AD" w:rsidP="00B16526">
      <w:pPr>
        <w:pStyle w:val="HCh"/>
        <w:ind w:left="2534" w:right="1260" w:hanging="1267"/>
      </w:pPr>
      <w:r w:rsidRPr="00D7557D">
        <w:t>Climate change and disaster risk reduction</w:t>
      </w:r>
      <w:bookmarkEnd w:id="36"/>
      <w:r w:rsidR="005525D9" w:rsidRPr="00D7557D">
        <w:t xml:space="preserve"> </w:t>
      </w:r>
    </w:p>
    <w:p w14:paraId="6C1AEEB2" w14:textId="77777777" w:rsidR="00B16526" w:rsidRPr="00D7557D" w:rsidRDefault="00B16526" w:rsidP="00B16526">
      <w:pPr>
        <w:pStyle w:val="SingleTxt"/>
        <w:spacing w:after="0" w:line="120" w:lineRule="exact"/>
        <w:rPr>
          <w:sz w:val="10"/>
        </w:rPr>
      </w:pPr>
    </w:p>
    <w:p w14:paraId="315C2C00" w14:textId="77777777" w:rsidR="00B16526" w:rsidRPr="00D7557D" w:rsidRDefault="00B16526" w:rsidP="00B16526">
      <w:pPr>
        <w:pStyle w:val="SingleTxt"/>
        <w:spacing w:after="0" w:line="120" w:lineRule="exact"/>
        <w:rPr>
          <w:sz w:val="10"/>
        </w:rPr>
      </w:pPr>
    </w:p>
    <w:p w14:paraId="45D9F296" w14:textId="6044256A" w:rsidR="001547AD" w:rsidRPr="00D7557D" w:rsidRDefault="001547AD" w:rsidP="00B16526">
      <w:pPr>
        <w:pStyle w:val="H1"/>
        <w:ind w:left="2534" w:right="1260"/>
      </w:pPr>
      <w:r w:rsidRPr="00D7557D">
        <w:t>Reply to paragraph 22 of the list of issues and questions</w:t>
      </w:r>
    </w:p>
    <w:p w14:paraId="005E39FF" w14:textId="77777777" w:rsidR="00B16526" w:rsidRPr="00D7557D" w:rsidRDefault="00B16526" w:rsidP="00B16526">
      <w:pPr>
        <w:pStyle w:val="SingleTxt"/>
        <w:spacing w:after="0" w:line="120" w:lineRule="exact"/>
        <w:rPr>
          <w:sz w:val="10"/>
        </w:rPr>
      </w:pPr>
    </w:p>
    <w:p w14:paraId="6BC673EE" w14:textId="77777777" w:rsidR="00B16526" w:rsidRPr="00D7557D" w:rsidRDefault="00B16526" w:rsidP="00B16526">
      <w:pPr>
        <w:pStyle w:val="SingleTxt"/>
        <w:spacing w:after="0" w:line="120" w:lineRule="exact"/>
        <w:rPr>
          <w:sz w:val="10"/>
        </w:rPr>
      </w:pPr>
    </w:p>
    <w:p w14:paraId="553C2C92" w14:textId="39E39B38" w:rsidR="001547AD" w:rsidRPr="00D7557D" w:rsidRDefault="001547AD" w:rsidP="004D67DC">
      <w:pPr>
        <w:pStyle w:val="SingleTxt"/>
        <w:rPr>
          <w:spacing w:val="2"/>
          <w:w w:val="100"/>
        </w:rPr>
      </w:pPr>
      <w:r w:rsidRPr="00D7557D">
        <w:rPr>
          <w:spacing w:val="2"/>
          <w:w w:val="100"/>
        </w:rPr>
        <w:t>152.</w:t>
      </w:r>
      <w:r w:rsidRPr="00D7557D">
        <w:rPr>
          <w:spacing w:val="2"/>
          <w:w w:val="100"/>
        </w:rPr>
        <w:tab/>
        <w:t>The Government of Nepal (GoN) enacted the Disaster Risk Reduction and Management (DRRM) Act in 2017 which was amended in 2019 to clarify the governance structure for DRRM assigning authority and roles to local, provincial and the federal governments. Following the Act, the National Disaster Risk Reduction and Management Authority (NDRRMA) was established under the Ministry of Home Affairs (MoHA) as a lead federal agency for DRRM. The NDRRMA has adopted the Gender Equality, Disability and Social Inclusion (GEDSI) Strategic Action Plan for DRRM.</w:t>
      </w:r>
    </w:p>
    <w:p w14:paraId="0086D335" w14:textId="73323C04" w:rsidR="001547AD" w:rsidRPr="00D7557D" w:rsidRDefault="001547AD" w:rsidP="004D67DC">
      <w:pPr>
        <w:pStyle w:val="SingleTxt"/>
      </w:pPr>
      <w:r w:rsidRPr="00D7557D">
        <w:t>153.</w:t>
      </w:r>
      <w:r w:rsidRPr="00D7557D">
        <w:tab/>
        <w:t xml:space="preserve">The GoN has formulated National Policy for DRR, 2018 in order to build a safer, more adaptive, and resilient nation by reducing the existing risks and preventing new and potential risks. It gives importance to the national needs and international commitments, expressed through the Sendai Framework, SDGs, and the Paris Agreement. Similarly, the Climate Change Policy, 2076 (2019) is in place with sector and cross-cutting focuses, of which DRRM is one. The National Adaptation Plan was formulated in line with the policy to help integrate Climate Change Adaptation (CCA) and DRRM in practice. </w:t>
      </w:r>
    </w:p>
    <w:p w14:paraId="4B0469D1" w14:textId="3F813BAD" w:rsidR="005525D9" w:rsidRPr="00D7557D" w:rsidRDefault="001547AD" w:rsidP="004D67DC">
      <w:pPr>
        <w:pStyle w:val="SingleTxt"/>
      </w:pPr>
      <w:r w:rsidRPr="00D7557D">
        <w:t>154.</w:t>
      </w:r>
      <w:r w:rsidRPr="00D7557D">
        <w:tab/>
        <w:t xml:space="preserve">According to the Work, Responsibilities and Powers of the Executive Committee under Section </w:t>
      </w:r>
      <w:r w:rsidRPr="00D7557D">
        <w:rPr>
          <w:cs/>
          <w:lang w:bidi="ne-NP"/>
        </w:rPr>
        <w:t>8</w:t>
      </w:r>
      <w:r w:rsidRPr="00D7557D">
        <w:t xml:space="preserve"> (d)</w:t>
      </w:r>
      <w:r w:rsidRPr="00D7557D">
        <w:rPr>
          <w:cs/>
          <w:lang w:bidi="ne-NP"/>
        </w:rPr>
        <w:t xml:space="preserve"> </w:t>
      </w:r>
      <w:r w:rsidRPr="00D7557D">
        <w:t xml:space="preserve">of the DRRM Act, </w:t>
      </w:r>
      <w:r w:rsidRPr="00D7557D">
        <w:rPr>
          <w:cs/>
          <w:lang w:bidi="ne-NP"/>
        </w:rPr>
        <w:t>2074</w:t>
      </w:r>
      <w:r w:rsidRPr="00D7557D">
        <w:t xml:space="preserve"> (2017), special attention for women, children, senior citizens, </w:t>
      </w:r>
      <w:r w:rsidRPr="00D7557D">
        <w:rPr>
          <w:i/>
          <w:iCs/>
        </w:rPr>
        <w:t>Dalit</w:t>
      </w:r>
      <w:r w:rsidR="005525D9" w:rsidRPr="00D7557D">
        <w:t xml:space="preserve"> m</w:t>
      </w:r>
      <w:r w:rsidRPr="00D7557D">
        <w:t>arginalized groups and communities, and disabled persons who are at risk of disasters have to be paid through periodic/annual plans, programmes and activities of the federal level ministries, the National Disaster Risk Reduction and Management Authority (NDRRMA), and Management Committees at the provincial, district and local levels.</w:t>
      </w:r>
      <w:r w:rsidR="005525D9" w:rsidRPr="00D7557D">
        <w:t xml:space="preserve"> </w:t>
      </w:r>
    </w:p>
    <w:p w14:paraId="5F759B34" w14:textId="035C4501" w:rsidR="001547AD" w:rsidRPr="00D7557D" w:rsidRDefault="001547AD" w:rsidP="004D67DC">
      <w:pPr>
        <w:pStyle w:val="SingleTxt"/>
      </w:pPr>
      <w:r w:rsidRPr="00D7557D">
        <w:t>155.</w:t>
      </w:r>
      <w:r w:rsidRPr="00D7557D">
        <w:tab/>
        <w:t xml:space="preserve">According to the National Disaster Response Framework, </w:t>
      </w:r>
      <w:r w:rsidRPr="00D7557D">
        <w:rPr>
          <w:cs/>
          <w:lang w:bidi="ne-NP"/>
        </w:rPr>
        <w:t xml:space="preserve">2070 </w:t>
      </w:r>
      <w:r w:rsidRPr="00D7557D">
        <w:t>[Point No.</w:t>
      </w:r>
      <w:r w:rsidRPr="00D7557D">
        <w:rPr>
          <w:cs/>
          <w:lang w:bidi="ne-NP"/>
        </w:rPr>
        <w:t xml:space="preserve"> 5 </w:t>
      </w:r>
      <w:r w:rsidRPr="00D7557D">
        <w:t>under the national international aid coordination framework (</w:t>
      </w:r>
      <w:r w:rsidRPr="00D7557D">
        <w:rPr>
          <w:cs/>
          <w:lang w:bidi="ne-NP"/>
        </w:rPr>
        <w:t>5.2)</w:t>
      </w:r>
      <w:r w:rsidRPr="00D7557D">
        <w:t>],</w:t>
      </w:r>
      <w:r w:rsidRPr="00D7557D">
        <w:rPr>
          <w:cs/>
          <w:lang w:bidi="ne-NP"/>
        </w:rPr>
        <w:t xml:space="preserve"> </w:t>
      </w:r>
      <w:r w:rsidRPr="00D7557D">
        <w:t>the MoWCSC which leads the Protection Cluster is the main responsible agency, and UNHCR, UNICEF, UNFPA are the supporting agencies in disaster response activities, especially targeting women, children, senior citizens, and disabled people in coordination with other government agencies.</w:t>
      </w:r>
    </w:p>
    <w:p w14:paraId="3DD00E1B" w14:textId="03F50F1F" w:rsidR="001547AD" w:rsidRPr="00D7557D" w:rsidRDefault="001547AD" w:rsidP="004D67DC">
      <w:pPr>
        <w:pStyle w:val="SingleTxt"/>
      </w:pPr>
      <w:r w:rsidRPr="00D7557D">
        <w:lastRenderedPageBreak/>
        <w:t>156.</w:t>
      </w:r>
      <w:r w:rsidRPr="00D7557D">
        <w:tab/>
        <w:t xml:space="preserve">Pursuant to the DRRM Act, 2074 (2017), each province has Provincial Disaster Management Council (PDMC) and the Provincial Disaster Management Executive Committee (PDMEC). At the district level District Disaster Management Committee (DDMC) is in place and there is Local Disaster Management Committee (LDMC) to Ward Level Disaster Management Committee (WLDMC) at the local municipality. </w:t>
      </w:r>
    </w:p>
    <w:p w14:paraId="5D2AACDE" w14:textId="4ABC14FB" w:rsidR="005525D9" w:rsidRPr="00D7557D" w:rsidRDefault="001547AD" w:rsidP="004D67DC">
      <w:pPr>
        <w:pStyle w:val="SingleTxt"/>
      </w:pPr>
      <w:r w:rsidRPr="00D7557D">
        <w:t>157.</w:t>
      </w:r>
      <w:r w:rsidRPr="00D7557D">
        <w:tab/>
        <w:t>The local governments have vital roles to invest in DRRM.</w:t>
      </w:r>
      <w:r w:rsidR="005525D9" w:rsidRPr="00D7557D">
        <w:t xml:space="preserve"> T</w:t>
      </w:r>
      <w:r w:rsidRPr="00D7557D">
        <w:t>hey are responsible for preparing the integrated DRRM and climate change plans by using the Local DRR and Climate Resilience Planning Guideline. Nepal targets to achieve SDG for climate action focusing on gender sensitive climate smart villages, climate smart farming, climate change education, and greenhouse gas (GHG) mitigation. It desires to strengthen the resilience and adaptive capacity of people and stakeholders during natural and climate-related disasters. Although Nepal</w:t>
      </w:r>
      <w:r w:rsidR="001E38FE" w:rsidRPr="00D7557D">
        <w:t>’</w:t>
      </w:r>
      <w:r w:rsidRPr="00D7557D">
        <w:t>s SDG target for poverty reduction has significant achievement, it is frequently threatened by natural disasters and pandemic. In order to minimize the risk of disasters arising from climate change and other causes and properly manage them, the following policy arrangements are being implemented to include women, children, senior citizens, PWD, and gender and sexual minorities in every stage of disaster management. Thus, the Disaster Management Committees at all levels have been carrying out work by keeping the safety of women, children, senior citizens, and disabled people as the first priority, by following the GESI principles.</w:t>
      </w:r>
      <w:r w:rsidR="005525D9" w:rsidRPr="00D7557D">
        <w:t xml:space="preserve"> </w:t>
      </w:r>
      <w:bookmarkStart w:id="37" w:name="_Toc175724597"/>
    </w:p>
    <w:p w14:paraId="6F7CA7D6" w14:textId="77777777" w:rsidR="00B16526" w:rsidRPr="00D7557D" w:rsidRDefault="00B16526" w:rsidP="00B16526">
      <w:pPr>
        <w:pStyle w:val="SingleTxt"/>
        <w:spacing w:after="0" w:line="120" w:lineRule="exact"/>
        <w:rPr>
          <w:sz w:val="10"/>
        </w:rPr>
      </w:pPr>
    </w:p>
    <w:p w14:paraId="53492CC8" w14:textId="77777777" w:rsidR="00B16526" w:rsidRPr="00D7557D" w:rsidRDefault="00B16526" w:rsidP="00B16526">
      <w:pPr>
        <w:pStyle w:val="SingleTxt"/>
        <w:spacing w:after="0" w:line="120" w:lineRule="exact"/>
        <w:rPr>
          <w:sz w:val="10"/>
        </w:rPr>
      </w:pPr>
    </w:p>
    <w:p w14:paraId="6BF00255" w14:textId="1C3FB681" w:rsidR="005525D9" w:rsidRPr="00D7557D" w:rsidRDefault="001547AD" w:rsidP="00B16526">
      <w:pPr>
        <w:pStyle w:val="HCh"/>
        <w:ind w:left="2534" w:right="1260" w:hanging="1267"/>
      </w:pPr>
      <w:r w:rsidRPr="00D7557D">
        <w:t>Marriage and family relations</w:t>
      </w:r>
      <w:bookmarkEnd w:id="37"/>
      <w:r w:rsidR="005525D9" w:rsidRPr="00D7557D">
        <w:t xml:space="preserve"> </w:t>
      </w:r>
      <w:bookmarkStart w:id="38" w:name="_Hlk185315596"/>
    </w:p>
    <w:p w14:paraId="7F1FC8F4" w14:textId="77777777" w:rsidR="00B16526" w:rsidRPr="00D7557D" w:rsidRDefault="00B16526" w:rsidP="00B16526">
      <w:pPr>
        <w:pStyle w:val="SingleTxt"/>
        <w:spacing w:after="0" w:line="120" w:lineRule="exact"/>
        <w:rPr>
          <w:sz w:val="10"/>
        </w:rPr>
      </w:pPr>
    </w:p>
    <w:p w14:paraId="53C923A2" w14:textId="77777777" w:rsidR="00B16526" w:rsidRPr="00D7557D" w:rsidRDefault="00B16526" w:rsidP="00B16526">
      <w:pPr>
        <w:pStyle w:val="SingleTxt"/>
        <w:spacing w:after="0" w:line="120" w:lineRule="exact"/>
        <w:rPr>
          <w:sz w:val="10"/>
        </w:rPr>
      </w:pPr>
    </w:p>
    <w:p w14:paraId="31B65DB4" w14:textId="016D28F6" w:rsidR="001547AD" w:rsidRPr="00D7557D" w:rsidRDefault="001547AD" w:rsidP="00B16526">
      <w:pPr>
        <w:pStyle w:val="H1"/>
        <w:ind w:left="2534" w:right="1260"/>
      </w:pPr>
      <w:r w:rsidRPr="00D7557D">
        <w:t>Reply to paragraph 23 (a) of the list of issues and questions</w:t>
      </w:r>
    </w:p>
    <w:bookmarkEnd w:id="38"/>
    <w:p w14:paraId="09AC4797" w14:textId="77777777" w:rsidR="00B16526" w:rsidRPr="00D7557D" w:rsidRDefault="00B16526" w:rsidP="00B16526">
      <w:pPr>
        <w:pStyle w:val="SingleTxt"/>
        <w:spacing w:after="0" w:line="120" w:lineRule="exact"/>
        <w:rPr>
          <w:sz w:val="10"/>
        </w:rPr>
      </w:pPr>
    </w:p>
    <w:p w14:paraId="74BD0C94" w14:textId="77777777" w:rsidR="00B16526" w:rsidRPr="00D7557D" w:rsidRDefault="00B16526" w:rsidP="00B16526">
      <w:pPr>
        <w:pStyle w:val="SingleTxt"/>
        <w:spacing w:after="0" w:line="120" w:lineRule="exact"/>
        <w:rPr>
          <w:sz w:val="10"/>
        </w:rPr>
      </w:pPr>
    </w:p>
    <w:p w14:paraId="3C358920" w14:textId="70EA1201" w:rsidR="001547AD" w:rsidRPr="00D7557D" w:rsidRDefault="001547AD" w:rsidP="004D67DC">
      <w:pPr>
        <w:pStyle w:val="SingleTxt"/>
      </w:pPr>
      <w:r w:rsidRPr="00D7557D">
        <w:t>158.</w:t>
      </w:r>
      <w:r w:rsidRPr="00D7557D">
        <w:tab/>
        <w:t>Section 74 of the National Civil Code, 2074 (2017) attempts to address the issue of informal marriage. It includes that if a woman who is eligible to marry on her own bears a child as a result of physical intercourse with a man, and if such intercourse is not rape, incest or polygamous, the man and the woman can be considered to have been married automatically. Hence the provision legitimates voluntary relationship between adults who are legally eligible to marry; and this provision provides protection to women and establishes their property rights vis-à-vis their husbands, who may abuse and disown the relationship after pregnancy and childbirth, leaving the women to fend off on their own. The provision is meant in no way to force pregnancy, childbirth or marriage on women, as it is within their rights to determine if the relationship was voluntary/consensual or not.</w:t>
      </w:r>
    </w:p>
    <w:p w14:paraId="1B7C6FED" w14:textId="77777777" w:rsidR="00B16526" w:rsidRPr="00D7557D" w:rsidRDefault="00B16526" w:rsidP="00B16526">
      <w:pPr>
        <w:pStyle w:val="SingleTxt"/>
        <w:spacing w:after="0" w:line="120" w:lineRule="exact"/>
        <w:rPr>
          <w:sz w:val="10"/>
        </w:rPr>
      </w:pPr>
    </w:p>
    <w:p w14:paraId="69C4408F" w14:textId="77777777" w:rsidR="00B16526" w:rsidRPr="00D7557D" w:rsidRDefault="00B16526" w:rsidP="00B16526">
      <w:pPr>
        <w:pStyle w:val="SingleTxt"/>
        <w:spacing w:after="0" w:line="120" w:lineRule="exact"/>
        <w:rPr>
          <w:sz w:val="10"/>
        </w:rPr>
      </w:pPr>
    </w:p>
    <w:p w14:paraId="6CDA5615" w14:textId="0FDE99F0" w:rsidR="001547AD" w:rsidRPr="00D7557D" w:rsidRDefault="001547AD" w:rsidP="00B16526">
      <w:pPr>
        <w:pStyle w:val="H1"/>
        <w:ind w:left="2534" w:right="1260"/>
      </w:pPr>
      <w:r w:rsidRPr="00D7557D">
        <w:t>Reply to paragraph 23 (b) of the list of issues and questions</w:t>
      </w:r>
    </w:p>
    <w:p w14:paraId="60A49D22" w14:textId="77777777" w:rsidR="00B16526" w:rsidRPr="00D7557D" w:rsidRDefault="00B16526" w:rsidP="00B16526">
      <w:pPr>
        <w:pStyle w:val="SingleTxt"/>
        <w:spacing w:after="0" w:line="120" w:lineRule="exact"/>
        <w:rPr>
          <w:sz w:val="10"/>
        </w:rPr>
      </w:pPr>
    </w:p>
    <w:p w14:paraId="27A48D5A" w14:textId="77777777" w:rsidR="00B16526" w:rsidRPr="00D7557D" w:rsidRDefault="00B16526" w:rsidP="00B16526">
      <w:pPr>
        <w:pStyle w:val="SingleTxt"/>
        <w:spacing w:after="0" w:line="120" w:lineRule="exact"/>
        <w:rPr>
          <w:sz w:val="10"/>
        </w:rPr>
      </w:pPr>
    </w:p>
    <w:p w14:paraId="28E513B1" w14:textId="3325D74A" w:rsidR="005525D9" w:rsidRPr="00D7557D" w:rsidRDefault="001547AD" w:rsidP="004D67DC">
      <w:pPr>
        <w:pStyle w:val="SingleTxt"/>
        <w:rPr>
          <w:i/>
          <w:iCs/>
        </w:rPr>
      </w:pPr>
      <w:r w:rsidRPr="00D7557D">
        <w:t>159.</w:t>
      </w:r>
      <w:r w:rsidRPr="00D7557D">
        <w:tab/>
        <w:t>The National Civil Code 2074 (2017) stipulates that all types of marriage have to be registered.</w:t>
      </w:r>
      <w:r w:rsidR="005525D9" w:rsidRPr="00D7557D">
        <w:t xml:space="preserve"> </w:t>
      </w:r>
    </w:p>
    <w:p w14:paraId="2A525CFF" w14:textId="77777777" w:rsidR="00B16526" w:rsidRPr="00D7557D" w:rsidRDefault="00B16526" w:rsidP="00B16526">
      <w:pPr>
        <w:pStyle w:val="SingleTxt"/>
        <w:spacing w:after="0" w:line="120" w:lineRule="exact"/>
        <w:rPr>
          <w:sz w:val="10"/>
        </w:rPr>
      </w:pPr>
    </w:p>
    <w:p w14:paraId="3C26B710" w14:textId="77777777" w:rsidR="00B16526" w:rsidRPr="00D7557D" w:rsidRDefault="00B16526" w:rsidP="00B16526">
      <w:pPr>
        <w:pStyle w:val="SingleTxt"/>
        <w:spacing w:after="0" w:line="120" w:lineRule="exact"/>
        <w:rPr>
          <w:sz w:val="10"/>
        </w:rPr>
      </w:pPr>
    </w:p>
    <w:p w14:paraId="24E47D33" w14:textId="34C67296" w:rsidR="001547AD" w:rsidRPr="00D7557D" w:rsidRDefault="001547AD" w:rsidP="00B16526">
      <w:pPr>
        <w:pStyle w:val="H1"/>
        <w:ind w:left="2534" w:right="1260"/>
      </w:pPr>
      <w:r w:rsidRPr="00D7557D">
        <w:t>Reply to paragraph 23 (c) of the list of issues and questions</w:t>
      </w:r>
    </w:p>
    <w:p w14:paraId="133D8D17" w14:textId="77777777" w:rsidR="00B16526" w:rsidRPr="00D7557D" w:rsidRDefault="00B16526" w:rsidP="00B16526">
      <w:pPr>
        <w:pStyle w:val="SingleTxt"/>
        <w:spacing w:after="0" w:line="120" w:lineRule="exact"/>
        <w:rPr>
          <w:sz w:val="10"/>
        </w:rPr>
      </w:pPr>
    </w:p>
    <w:p w14:paraId="14510A6D" w14:textId="77777777" w:rsidR="00B16526" w:rsidRPr="00D7557D" w:rsidRDefault="00B16526" w:rsidP="00B16526">
      <w:pPr>
        <w:pStyle w:val="SingleTxt"/>
        <w:spacing w:after="0" w:line="120" w:lineRule="exact"/>
        <w:rPr>
          <w:sz w:val="10"/>
        </w:rPr>
      </w:pPr>
    </w:p>
    <w:p w14:paraId="5085AB18" w14:textId="3B5A5A90" w:rsidR="005525D9" w:rsidRPr="00D7557D" w:rsidRDefault="001547AD" w:rsidP="004D67DC">
      <w:pPr>
        <w:pStyle w:val="SingleTxt"/>
      </w:pPr>
      <w:r w:rsidRPr="00D7557D">
        <w:t>160.</w:t>
      </w:r>
      <w:r w:rsidRPr="00D7557D">
        <w:tab/>
        <w:t xml:space="preserve">The prevailing law of the country does not recognize unilateral divorce such as </w:t>
      </w:r>
      <w:r w:rsidRPr="00D7557D">
        <w:rPr>
          <w:i/>
          <w:iCs/>
        </w:rPr>
        <w:t>Talaq</w:t>
      </w:r>
      <w:r w:rsidRPr="00D7557D">
        <w:t>.</w:t>
      </w:r>
      <w:r w:rsidR="005525D9" w:rsidRPr="00D7557D">
        <w:t xml:space="preserve"> </w:t>
      </w:r>
    </w:p>
    <w:p w14:paraId="7D607A96" w14:textId="77777777" w:rsidR="00B16526" w:rsidRPr="00D7557D" w:rsidRDefault="00B16526" w:rsidP="00B16526">
      <w:pPr>
        <w:pStyle w:val="SingleTxt"/>
        <w:spacing w:after="0" w:line="120" w:lineRule="exact"/>
        <w:rPr>
          <w:sz w:val="10"/>
        </w:rPr>
      </w:pPr>
    </w:p>
    <w:p w14:paraId="694F5922" w14:textId="77777777" w:rsidR="00B16526" w:rsidRPr="00D7557D" w:rsidRDefault="00B16526" w:rsidP="00B16526">
      <w:pPr>
        <w:pStyle w:val="SingleTxt"/>
        <w:spacing w:after="0" w:line="120" w:lineRule="exact"/>
        <w:rPr>
          <w:sz w:val="10"/>
        </w:rPr>
      </w:pPr>
    </w:p>
    <w:p w14:paraId="63831A43" w14:textId="794BBAEF" w:rsidR="001547AD" w:rsidRPr="00D7557D" w:rsidRDefault="001547AD" w:rsidP="00B16526">
      <w:pPr>
        <w:pStyle w:val="H1"/>
        <w:ind w:left="2534" w:right="1260"/>
      </w:pPr>
      <w:r w:rsidRPr="00D7557D">
        <w:t>Reply to paragraph 23 (d) of the list of issues and questions</w:t>
      </w:r>
    </w:p>
    <w:p w14:paraId="78BA2789" w14:textId="77777777" w:rsidR="00B16526" w:rsidRPr="00D7557D" w:rsidRDefault="00B16526" w:rsidP="00B16526">
      <w:pPr>
        <w:pStyle w:val="SingleTxt"/>
        <w:spacing w:after="0" w:line="120" w:lineRule="exact"/>
        <w:rPr>
          <w:sz w:val="10"/>
        </w:rPr>
      </w:pPr>
    </w:p>
    <w:p w14:paraId="422CEE7A" w14:textId="77777777" w:rsidR="00B16526" w:rsidRPr="00D7557D" w:rsidRDefault="00B16526" w:rsidP="00B16526">
      <w:pPr>
        <w:pStyle w:val="SingleTxt"/>
        <w:spacing w:after="0" w:line="120" w:lineRule="exact"/>
        <w:rPr>
          <w:sz w:val="10"/>
        </w:rPr>
      </w:pPr>
    </w:p>
    <w:p w14:paraId="3793731A" w14:textId="7E7071F7" w:rsidR="001547AD" w:rsidRPr="00D7557D" w:rsidRDefault="001547AD" w:rsidP="004D67DC">
      <w:pPr>
        <w:pStyle w:val="SingleTxt"/>
      </w:pPr>
      <w:r w:rsidRPr="00D7557D">
        <w:t>161.</w:t>
      </w:r>
      <w:r w:rsidRPr="00D7557D">
        <w:tab/>
        <w:t xml:space="preserve">There is a legal provision relating to Divorce is in Chapter 3 of part 3 of the National Civil Code, 2074 (2017). Couples can seek a divorce by mutual consent or, </w:t>
      </w:r>
      <w:r w:rsidRPr="00D7557D">
        <w:lastRenderedPageBreak/>
        <w:t>in the absence of agreement one party can petition the court for divorce. The process is quick and cost effective if both parties agree to a divorce at any time. There are various other grounds on which either spouse can seek a divorce without the consent of the other. These include three years separation, adultery and physical or mental torture. Grounds differ slightly depending on whether it is the husband or wife filling for the divorce. There is a provision that if divorce is to be effected because of the husband, the concerned court shall cause partition of property to be effected between the husband and wife before effecting divorce, if the wife so demands and the court may effect divorce between the husband and wife and order the husband to provide the wife with monthly expenses as alimony according to property and income of the husband until the partition is effected. And if the wife who effects divorce desires to obtain a lump sum amount or annual or monthly alimony or expenses from the husband, instead of the partition share, the court may order the husband to provide such wife with a lump sum amount or annual or monthly alimony or expenses on the basis of his property or income.</w:t>
      </w:r>
    </w:p>
    <w:p w14:paraId="52F23938" w14:textId="77777777" w:rsidR="00B16526" w:rsidRPr="00D7557D" w:rsidRDefault="00B16526" w:rsidP="00B16526">
      <w:pPr>
        <w:pStyle w:val="SingleTxt"/>
        <w:spacing w:after="0" w:line="120" w:lineRule="exact"/>
        <w:rPr>
          <w:sz w:val="10"/>
        </w:rPr>
      </w:pPr>
    </w:p>
    <w:p w14:paraId="169EC897" w14:textId="77777777" w:rsidR="00B16526" w:rsidRPr="00D7557D" w:rsidRDefault="00B16526" w:rsidP="00B16526">
      <w:pPr>
        <w:pStyle w:val="SingleTxt"/>
        <w:spacing w:after="0" w:line="120" w:lineRule="exact"/>
        <w:rPr>
          <w:sz w:val="10"/>
        </w:rPr>
      </w:pPr>
    </w:p>
    <w:p w14:paraId="2EB38277" w14:textId="318A02EB" w:rsidR="001547AD" w:rsidRPr="00D7557D" w:rsidRDefault="001547AD" w:rsidP="00B16526">
      <w:pPr>
        <w:pStyle w:val="H1"/>
        <w:ind w:left="2534" w:right="1260"/>
      </w:pPr>
      <w:r w:rsidRPr="00D7557D">
        <w:t>Reply to paragraph 23 (e) of the list of issues and questions</w:t>
      </w:r>
    </w:p>
    <w:p w14:paraId="5C7F1EB9" w14:textId="77777777" w:rsidR="00B16526" w:rsidRPr="00D7557D" w:rsidRDefault="00B16526" w:rsidP="00B16526">
      <w:pPr>
        <w:pStyle w:val="SingleTxt"/>
        <w:spacing w:after="0" w:line="120" w:lineRule="exact"/>
        <w:rPr>
          <w:sz w:val="10"/>
          <w:lang w:bidi="ne-NP"/>
        </w:rPr>
      </w:pPr>
    </w:p>
    <w:p w14:paraId="5A19ACF4" w14:textId="77777777" w:rsidR="00B16526" w:rsidRPr="00D7557D" w:rsidRDefault="00B16526" w:rsidP="00B16526">
      <w:pPr>
        <w:pStyle w:val="SingleTxt"/>
        <w:spacing w:after="0" w:line="120" w:lineRule="exact"/>
        <w:rPr>
          <w:sz w:val="10"/>
          <w:lang w:bidi="ne-NP"/>
        </w:rPr>
      </w:pPr>
    </w:p>
    <w:p w14:paraId="332281BE" w14:textId="13CA7C92" w:rsidR="005525D9" w:rsidRPr="00D7557D" w:rsidRDefault="001547AD" w:rsidP="004D67DC">
      <w:pPr>
        <w:pStyle w:val="SingleTxt"/>
        <w:rPr>
          <w:lang w:bidi="ne-NP"/>
        </w:rPr>
      </w:pPr>
      <w:r w:rsidRPr="00D7557D">
        <w:rPr>
          <w:lang w:bidi="ne-NP"/>
        </w:rPr>
        <w:t>162.</w:t>
      </w:r>
      <w:r w:rsidRPr="00D7557D">
        <w:rPr>
          <w:lang w:bidi="ne-NP"/>
        </w:rPr>
        <w:tab/>
      </w:r>
      <w:r w:rsidRPr="00D7557D">
        <w:t>As stated above the Constitution have ensured equal lineage rights to women over ancestral property. The GoN has made special provision of 25 per cent revenue concession for the registration of land and housing property in women</w:t>
      </w:r>
      <w:r w:rsidR="001E38FE" w:rsidRPr="00D7557D">
        <w:t>’</w:t>
      </w:r>
      <w:r w:rsidRPr="00D7557D">
        <w:t>s ownership and 35 per cent concession in the case of single women. Similarly, there is the provision of transferring the ownership of the land and house in joint ownership of wife and husband by paying only NRs 100. These special measures have promoted the transfer of ownership of land and housing in the name of women. Now 23.8 per cent of women have their ownership over the land and housing property.</w:t>
      </w:r>
      <w:r w:rsidR="005525D9" w:rsidRPr="00D7557D">
        <w:t xml:space="preserve"> </w:t>
      </w:r>
    </w:p>
    <w:p w14:paraId="0B1004D3" w14:textId="7DA11DB7" w:rsidR="004D67DC" w:rsidRPr="00D7557D" w:rsidRDefault="00B16526" w:rsidP="004D67DC">
      <w:pPr>
        <w:pStyle w:val="SingleTxt"/>
      </w:pPr>
      <w:r w:rsidRPr="00D7557D">
        <w:rPr>
          <w:noProof/>
          <w:w w:val="100"/>
        </w:rPr>
        <mc:AlternateContent>
          <mc:Choice Requires="wps">
            <w:drawing>
              <wp:anchor distT="0" distB="0" distL="114300" distR="114300" simplePos="0" relativeHeight="251662336" behindDoc="0" locked="0" layoutInCell="1" allowOverlap="1" wp14:anchorId="28FDE1AE" wp14:editId="2ABCFB4B">
                <wp:simplePos x="0" y="0"/>
                <wp:positionH relativeFrom="column">
                  <wp:posOffset>2669540</wp:posOffset>
                </wp:positionH>
                <wp:positionV relativeFrom="paragraph">
                  <wp:posOffset>304800</wp:posOffset>
                </wp:positionV>
                <wp:extent cx="914400" cy="0"/>
                <wp:effectExtent l="0" t="0" r="0" b="0"/>
                <wp:wrapNone/>
                <wp:docPr id="149180469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ADF72B"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D67DC" w:rsidRPr="00D7557D" w:rsidSect="00B9014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10T14:50:00Z" w:initials="Start">
    <w:p w14:paraId="6F53AF83" w14:textId="77777777" w:rsidR="008036FF" w:rsidRDefault="008036FF">
      <w:pPr>
        <w:pStyle w:val="CommentText"/>
      </w:pPr>
      <w:r>
        <w:rPr>
          <w:rStyle w:val="CommentReference"/>
        </w:rPr>
        <w:annotationRef/>
      </w:r>
      <w:r>
        <w:t>&lt;&lt;ODS JOB NO&gt;&gt;N2440750E&lt;&lt;ODS JOB NO&gt;&gt;</w:t>
      </w:r>
    </w:p>
    <w:p w14:paraId="0B1EB79C" w14:textId="77777777" w:rsidR="008036FF" w:rsidRDefault="008036FF">
      <w:pPr>
        <w:pStyle w:val="CommentText"/>
      </w:pPr>
      <w:r>
        <w:t>&lt;&lt;ODS DOC SYMBOL1&gt;&gt;CEDAW/C/NPL/RQ/7&lt;&lt;ODS DOC SYMBOL1&gt;&gt;</w:t>
      </w:r>
    </w:p>
    <w:p w14:paraId="60B0C0A1" w14:textId="34768F26" w:rsidR="008036FF" w:rsidRDefault="008036F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B0C0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FD872D" w16cex:dateUtc="2025-01-10T1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B0C0A1" w16cid:durableId="5DFD87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BFBD2" w14:textId="77777777" w:rsidR="00AB7B20" w:rsidRDefault="00AB7B20" w:rsidP="00331D20">
      <w:r>
        <w:separator/>
      </w:r>
    </w:p>
  </w:endnote>
  <w:endnote w:type="continuationSeparator" w:id="0">
    <w:p w14:paraId="465D50E2" w14:textId="77777777" w:rsidR="00AB7B20" w:rsidRDefault="00AB7B2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rlito">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36FF" w14:paraId="465B3F7C" w14:textId="77777777" w:rsidTr="008036FF">
      <w:tc>
        <w:tcPr>
          <w:tcW w:w="4920" w:type="dxa"/>
          <w:shd w:val="clear" w:color="auto" w:fill="auto"/>
        </w:tcPr>
        <w:p w14:paraId="62F13B48" w14:textId="626A058F" w:rsidR="008036FF" w:rsidRPr="008036FF" w:rsidRDefault="008036FF" w:rsidP="008036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2E7E">
            <w:rPr>
              <w:b w:val="0"/>
              <w:w w:val="103"/>
              <w:sz w:val="14"/>
            </w:rPr>
            <w:t>24-24013</w:t>
          </w:r>
          <w:r>
            <w:rPr>
              <w:b w:val="0"/>
              <w:w w:val="103"/>
              <w:sz w:val="14"/>
            </w:rPr>
            <w:fldChar w:fldCharType="end"/>
          </w:r>
        </w:p>
      </w:tc>
      <w:tc>
        <w:tcPr>
          <w:tcW w:w="4920" w:type="dxa"/>
          <w:shd w:val="clear" w:color="auto" w:fill="auto"/>
        </w:tcPr>
        <w:p w14:paraId="5B7C3071" w14:textId="48E13AD6" w:rsidR="008036FF" w:rsidRPr="008036FF" w:rsidRDefault="008036FF" w:rsidP="008036F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B5F9963" w14:textId="77777777" w:rsidR="008036FF" w:rsidRPr="008036FF" w:rsidRDefault="008036FF" w:rsidP="008036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36FF" w14:paraId="7D7B960E" w14:textId="77777777" w:rsidTr="008036FF">
      <w:tc>
        <w:tcPr>
          <w:tcW w:w="4920" w:type="dxa"/>
          <w:shd w:val="clear" w:color="auto" w:fill="auto"/>
        </w:tcPr>
        <w:p w14:paraId="5DBE8EF1" w14:textId="73288BE2" w:rsidR="008036FF" w:rsidRPr="008036FF" w:rsidRDefault="008036FF" w:rsidP="008036F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27E9734" w14:textId="56454A74" w:rsidR="008036FF" w:rsidRPr="008036FF" w:rsidRDefault="008036FF" w:rsidP="008036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2E7E">
            <w:rPr>
              <w:b w:val="0"/>
              <w:w w:val="103"/>
              <w:sz w:val="14"/>
            </w:rPr>
            <w:t>24-24013</w:t>
          </w:r>
          <w:r>
            <w:rPr>
              <w:b w:val="0"/>
              <w:w w:val="103"/>
              <w:sz w:val="14"/>
            </w:rPr>
            <w:fldChar w:fldCharType="end"/>
          </w:r>
        </w:p>
      </w:tc>
    </w:tr>
  </w:tbl>
  <w:p w14:paraId="3ED8D267" w14:textId="77777777" w:rsidR="008036FF" w:rsidRPr="008036FF" w:rsidRDefault="008036FF" w:rsidP="008036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8036FF" w14:paraId="621F1BD1" w14:textId="77777777" w:rsidTr="008036FF">
      <w:tc>
        <w:tcPr>
          <w:tcW w:w="3801" w:type="dxa"/>
        </w:tcPr>
        <w:p w14:paraId="2F3A823E" w14:textId="21AC4A66" w:rsidR="008036FF" w:rsidRDefault="008036FF" w:rsidP="008036FF">
          <w:pPr>
            <w:pStyle w:val="ReleaseDate0"/>
          </w:pPr>
          <w:r>
            <w:rPr>
              <w:noProof/>
            </w:rPr>
            <w:drawing>
              <wp:anchor distT="0" distB="0" distL="114300" distR="114300" simplePos="0" relativeHeight="251658240" behindDoc="0" locked="0" layoutInCell="1" allowOverlap="1" wp14:anchorId="6C73748C" wp14:editId="34920403">
                <wp:simplePos x="0" y="0"/>
                <wp:positionH relativeFrom="column">
                  <wp:posOffset>5495290</wp:posOffset>
                </wp:positionH>
                <wp:positionV relativeFrom="paragraph">
                  <wp:posOffset>-365760</wp:posOffset>
                </wp:positionV>
                <wp:extent cx="694690" cy="694690"/>
                <wp:effectExtent l="0" t="0" r="0" b="0"/>
                <wp:wrapNone/>
                <wp:docPr id="2096570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24-24013 (E)    1</w:t>
          </w:r>
          <w:r w:rsidR="003A4E25">
            <w:t>5</w:t>
          </w:r>
          <w:r>
            <w:t>0125</w:t>
          </w:r>
        </w:p>
        <w:p w14:paraId="0C529859" w14:textId="72A34230" w:rsidR="008036FF" w:rsidRPr="008036FF" w:rsidRDefault="008036FF" w:rsidP="008036F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*2424013*</w:t>
          </w:r>
        </w:p>
      </w:tc>
      <w:tc>
        <w:tcPr>
          <w:tcW w:w="4920" w:type="dxa"/>
        </w:tcPr>
        <w:p w14:paraId="57AB4FBE" w14:textId="35BBC628" w:rsidR="008036FF" w:rsidRDefault="008036FF" w:rsidP="008036FF">
          <w:pPr>
            <w:pStyle w:val="Footer"/>
            <w:jc w:val="right"/>
            <w:rPr>
              <w:b w:val="0"/>
              <w:sz w:val="20"/>
            </w:rPr>
          </w:pPr>
          <w:r>
            <w:rPr>
              <w:b w:val="0"/>
              <w:sz w:val="20"/>
            </w:rPr>
            <w:drawing>
              <wp:inline distT="0" distB="0" distL="0" distR="0" wp14:anchorId="7FADAEFD" wp14:editId="06DD53F0">
                <wp:extent cx="929642" cy="231648"/>
                <wp:effectExtent l="0" t="0" r="3810" b="0"/>
                <wp:docPr id="868514322" name="Picture 2"/>
                <wp:cNvGraphicFramePr/>
                <a:graphic xmlns:a="http://schemas.openxmlformats.org/drawingml/2006/main">
                  <a:graphicData uri="http://schemas.openxmlformats.org/drawingml/2006/picture">
                    <pic:pic xmlns:pic="http://schemas.openxmlformats.org/drawingml/2006/picture">
                      <pic:nvPicPr>
                        <pic:cNvPr id="86851432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50EC6E8" w14:textId="77777777" w:rsidR="008036FF" w:rsidRPr="008036FF" w:rsidRDefault="008036FF" w:rsidP="008036F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05431" w14:textId="77777777" w:rsidR="00AB7B20" w:rsidRPr="005525D9" w:rsidRDefault="00AB7B20" w:rsidP="005525D9">
      <w:pPr>
        <w:pStyle w:val="Footer"/>
        <w:spacing w:after="80"/>
        <w:ind w:left="792"/>
        <w:rPr>
          <w:sz w:val="16"/>
        </w:rPr>
      </w:pPr>
      <w:r w:rsidRPr="005525D9">
        <w:rPr>
          <w:sz w:val="16"/>
        </w:rPr>
        <w:t>__________________</w:t>
      </w:r>
    </w:p>
  </w:footnote>
  <w:footnote w:type="continuationSeparator" w:id="0">
    <w:p w14:paraId="51B69951" w14:textId="77777777" w:rsidR="00AB7B20" w:rsidRPr="005525D9" w:rsidRDefault="00AB7B20" w:rsidP="005525D9">
      <w:pPr>
        <w:pStyle w:val="Footer"/>
        <w:spacing w:after="80"/>
        <w:ind w:left="792"/>
        <w:rPr>
          <w:sz w:val="16"/>
        </w:rPr>
      </w:pPr>
      <w:r w:rsidRPr="005525D9">
        <w:rPr>
          <w:sz w:val="16"/>
        </w:rPr>
        <w:t>__________________</w:t>
      </w:r>
    </w:p>
  </w:footnote>
  <w:footnote w:id="1">
    <w:p w14:paraId="728EE8AF" w14:textId="6D6087D3"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r>
      <w:hyperlink r:id="rId1" w:history="1">
        <w:r w:rsidR="00050446" w:rsidRPr="005F399E">
          <w:rPr>
            <w:rStyle w:val="Hyperlink"/>
            <w:szCs w:val="17"/>
          </w:rPr>
          <w:t>https://www.worldometers.info/coronavirus/country/nepal/</w:t>
        </w:r>
      </w:hyperlink>
      <w:r w:rsidRPr="005F399E">
        <w:rPr>
          <w:szCs w:val="17"/>
        </w:rPr>
        <w:t>(accessed 12/06/2024).</w:t>
      </w:r>
    </w:p>
  </w:footnote>
  <w:footnote w:id="2">
    <w:p w14:paraId="6F816779" w14:textId="7796C4F1"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Samir Kumar Adhikari,</w:t>
      </w:r>
      <w:r w:rsidR="005525D9" w:rsidRPr="005F399E">
        <w:rPr>
          <w:szCs w:val="17"/>
        </w:rPr>
        <w:t xml:space="preserve"> </w:t>
      </w:r>
      <w:r w:rsidRPr="005F399E">
        <w:rPr>
          <w:szCs w:val="17"/>
        </w:rPr>
        <w:t>Kamal Ranabhat,</w:t>
      </w:r>
      <w:r w:rsidR="005525D9" w:rsidRPr="005F399E">
        <w:rPr>
          <w:szCs w:val="17"/>
        </w:rPr>
        <w:t xml:space="preserve"> </w:t>
      </w:r>
      <w:r w:rsidRPr="005F399E">
        <w:rPr>
          <w:szCs w:val="17"/>
        </w:rPr>
        <w:t>Suraj Bhattarai,</w:t>
      </w:r>
      <w:r w:rsidR="005525D9" w:rsidRPr="005F399E">
        <w:rPr>
          <w:szCs w:val="17"/>
        </w:rPr>
        <w:t xml:space="preserve"> </w:t>
      </w:r>
      <w:r w:rsidRPr="005F399E">
        <w:rPr>
          <w:szCs w:val="17"/>
        </w:rPr>
        <w:t>Bhuvan Saud,</w:t>
      </w:r>
      <w:r w:rsidR="005525D9" w:rsidRPr="005F399E">
        <w:rPr>
          <w:szCs w:val="17"/>
        </w:rPr>
        <w:t xml:space="preserve"> </w:t>
      </w:r>
      <w:r w:rsidRPr="005F399E">
        <w:rPr>
          <w:szCs w:val="17"/>
        </w:rPr>
        <w:t>Kiran Paudel,</w:t>
      </w:r>
      <w:r w:rsidR="005525D9" w:rsidRPr="005F399E">
        <w:rPr>
          <w:szCs w:val="17"/>
        </w:rPr>
        <w:t xml:space="preserve"> </w:t>
      </w:r>
      <w:r w:rsidRPr="005F399E">
        <w:rPr>
          <w:szCs w:val="17"/>
        </w:rPr>
        <w:t>Rabindra Bhandari,</w:t>
      </w:r>
      <w:r w:rsidR="005525D9" w:rsidRPr="005F399E">
        <w:rPr>
          <w:szCs w:val="17"/>
        </w:rPr>
        <w:t xml:space="preserve"> </w:t>
      </w:r>
      <w:r w:rsidRPr="005F399E">
        <w:rPr>
          <w:szCs w:val="17"/>
        </w:rPr>
        <w:t>Pratik Khanal,</w:t>
      </w:r>
      <w:r w:rsidR="005525D9" w:rsidRPr="005F399E">
        <w:rPr>
          <w:szCs w:val="17"/>
        </w:rPr>
        <w:t xml:space="preserve"> </w:t>
      </w:r>
      <w:r w:rsidRPr="005F399E">
        <w:rPr>
          <w:szCs w:val="17"/>
        </w:rPr>
        <w:t>Claire Marriott Keene,</w:t>
      </w:r>
      <w:r w:rsidR="005525D9" w:rsidRPr="005F399E">
        <w:rPr>
          <w:szCs w:val="17"/>
        </w:rPr>
        <w:t xml:space="preserve"> </w:t>
      </w:r>
      <w:r w:rsidRPr="005F399E">
        <w:rPr>
          <w:szCs w:val="17"/>
        </w:rPr>
        <w:t xml:space="preserve">Vishnu Khanal. </w:t>
      </w:r>
      <w:r w:rsidRPr="005F399E">
        <w:rPr>
          <w:i/>
          <w:iCs/>
          <w:szCs w:val="17"/>
        </w:rPr>
        <w:t>Epidemiology of COVID-19 mortality in Nepal: An analysis of the National Health Em</w:t>
      </w:r>
      <w:r w:rsidR="00050446" w:rsidRPr="005F399E">
        <w:rPr>
          <w:i/>
          <w:iCs/>
          <w:szCs w:val="17"/>
        </w:rPr>
        <w:t>a</w:t>
      </w:r>
      <w:r w:rsidRPr="005F399E">
        <w:rPr>
          <w:i/>
          <w:iCs/>
          <w:szCs w:val="17"/>
        </w:rPr>
        <w:t>ergency Operation Center data</w:t>
      </w:r>
      <w:r w:rsidRPr="005F399E">
        <w:rPr>
          <w:szCs w:val="17"/>
        </w:rPr>
        <w:t xml:space="preserve">. First published: 04 October 2023, available at </w:t>
      </w:r>
      <w:hyperlink r:id="rId2" w:history="1">
        <w:r w:rsidR="00050446" w:rsidRPr="005F399E">
          <w:rPr>
            <w:rStyle w:val="Hyperlink"/>
            <w:szCs w:val="17"/>
          </w:rPr>
          <w:t>https://doi.org/10.1002/puh2.127</w:t>
        </w:r>
      </w:hyperlink>
      <w:r w:rsidRPr="005F399E">
        <w:rPr>
          <w:szCs w:val="17"/>
        </w:rPr>
        <w:t>.</w:t>
      </w:r>
    </w:p>
  </w:footnote>
  <w:footnote w:id="3">
    <w:p w14:paraId="526B8E5B" w14:textId="7E518B8E"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Binod Rayamajhee, Anil Pokhrel, Gopiram Syangtan, Saroj Khadka, Bhupendra Lama, Lal Bahadur Rawal, Suresh Mehata, Shyam Kumar Mishra, Roshan Pokhrel and Uday Narayan Yadav. </w:t>
      </w:r>
      <w:r w:rsidR="001E38FE">
        <w:rPr>
          <w:szCs w:val="17"/>
        </w:rPr>
        <w:t>“</w:t>
      </w:r>
      <w:r w:rsidRPr="005F399E">
        <w:rPr>
          <w:szCs w:val="17"/>
        </w:rPr>
        <w:t>How Well the Government of Nepal Is Responding to COVID-19? An Experience From a Resource-Limited Country to Confront Unprecedented Pandemic.</w:t>
      </w:r>
      <w:r w:rsidR="001E38FE">
        <w:rPr>
          <w:szCs w:val="17"/>
        </w:rPr>
        <w:t>”</w:t>
      </w:r>
      <w:r w:rsidRPr="005F399E">
        <w:rPr>
          <w:szCs w:val="17"/>
        </w:rPr>
        <w:t xml:space="preserve"> </w:t>
      </w:r>
      <w:r w:rsidRPr="005F399E">
        <w:rPr>
          <w:i/>
          <w:iCs/>
          <w:szCs w:val="17"/>
        </w:rPr>
        <w:t>Front. Public Health,</w:t>
      </w:r>
      <w:r w:rsidRPr="005F399E">
        <w:rPr>
          <w:szCs w:val="17"/>
        </w:rPr>
        <w:t xml:space="preserve"> 17</w:t>
      </w:r>
      <w:r w:rsidR="00050446" w:rsidRPr="005F399E">
        <w:rPr>
          <w:szCs w:val="17"/>
        </w:rPr>
        <w:t> </w:t>
      </w:r>
      <w:r w:rsidRPr="005F399E">
        <w:rPr>
          <w:szCs w:val="17"/>
        </w:rPr>
        <w:t>February 2021. Sec. Public Health Policy, Volume 9</w:t>
      </w:r>
      <w:r w:rsidR="00DC1C94">
        <w:rPr>
          <w:szCs w:val="17"/>
        </w:rPr>
        <w:t xml:space="preserve"> – </w:t>
      </w:r>
      <w:r w:rsidRPr="005F399E">
        <w:rPr>
          <w:szCs w:val="17"/>
        </w:rPr>
        <w:t xml:space="preserve">2021 | </w:t>
      </w:r>
      <w:hyperlink r:id="rId3" w:history="1">
        <w:r w:rsidR="00050446" w:rsidRPr="005F399E">
          <w:rPr>
            <w:rStyle w:val="Hyperlink"/>
            <w:szCs w:val="17"/>
          </w:rPr>
          <w:t>https://doi.org/10.3389/fpubh.2021.597808</w:t>
        </w:r>
      </w:hyperlink>
      <w:r w:rsidRPr="005F399E">
        <w:rPr>
          <w:szCs w:val="17"/>
        </w:rPr>
        <w:t xml:space="preserve"> available at </w:t>
      </w:r>
      <w:hyperlink r:id="rId4" w:history="1">
        <w:r w:rsidR="00050446" w:rsidRPr="005F399E">
          <w:rPr>
            <w:rStyle w:val="Hyperlink"/>
            <w:szCs w:val="17"/>
          </w:rPr>
          <w:t>https://www.frontiersin.org/journals/public-health/articles/10.3389/fpubh.2021.597808/full</w:t>
        </w:r>
      </w:hyperlink>
      <w:r w:rsidRPr="005F399E">
        <w:rPr>
          <w:szCs w:val="17"/>
        </w:rPr>
        <w:t>.</w:t>
      </w:r>
    </w:p>
  </w:footnote>
  <w:footnote w:id="4">
    <w:p w14:paraId="03412D93" w14:textId="336670B1" w:rsidR="001547AD" w:rsidRPr="005F399E" w:rsidRDefault="001547AD" w:rsidP="005F399E">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Sunit Chhetri, Srista Manandar, Sunny Chhetri, Astha Acharya, Swapnil Regmi, Dil Bahadur Gurudhami, Thinley Dorji, </w:t>
      </w:r>
      <w:r w:rsidRPr="005F399E">
        <w:rPr>
          <w:i/>
          <w:iCs/>
          <w:szCs w:val="17"/>
        </w:rPr>
        <w:t>Enablers and barriers of COVID-19 vaccination efforts in Nepal,</w:t>
      </w:r>
      <w:r w:rsidRPr="005F399E">
        <w:rPr>
          <w:szCs w:val="17"/>
        </w:rPr>
        <w:t xml:space="preserve"> First published: 09 February 2023.</w:t>
      </w:r>
    </w:p>
  </w:footnote>
  <w:footnote w:id="5">
    <w:p w14:paraId="767E252F" w14:textId="22B451CE"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Government of Nepal, National Planning Commission, </w:t>
      </w:r>
      <w:r w:rsidRPr="005F399E">
        <w:rPr>
          <w:i/>
          <w:iCs/>
          <w:szCs w:val="17"/>
        </w:rPr>
        <w:t>Nepal Earthquake 2015: Post Disaster Needs Assessment,</w:t>
      </w:r>
      <w:r w:rsidRPr="005F399E">
        <w:rPr>
          <w:szCs w:val="17"/>
        </w:rPr>
        <w:t xml:space="preserve"> Vol. B: sector reports, 2015. Singha Durbar, Kathmandu; available at </w:t>
      </w:r>
      <w:hyperlink r:id="rId5" w:history="1">
        <w:r w:rsidR="001E38FE" w:rsidRPr="006E28AD">
          <w:rPr>
            <w:rStyle w:val="Hyperlink"/>
            <w:szCs w:val="17"/>
          </w:rPr>
          <w:t>https://www.npc.gov.np/images/category/PDNA_volume_BFinalVersion.pdf</w:t>
        </w:r>
      </w:hyperlink>
      <w:r w:rsidRPr="005F399E">
        <w:rPr>
          <w:szCs w:val="17"/>
        </w:rPr>
        <w:t>.</w:t>
      </w:r>
    </w:p>
  </w:footnote>
  <w:footnote w:id="6">
    <w:p w14:paraId="60657289" w14:textId="43FBA391"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Gender in Humanitarian Action Task Team (GiHA -TT) Nepal, </w:t>
      </w:r>
      <w:r w:rsidR="001E38FE">
        <w:rPr>
          <w:szCs w:val="17"/>
        </w:rPr>
        <w:t>“</w:t>
      </w:r>
      <w:r w:rsidRPr="005F399E">
        <w:rPr>
          <w:szCs w:val="17"/>
        </w:rPr>
        <w:t>GESI Mainstreaming in COVID</w:t>
      </w:r>
      <w:r w:rsidR="001E38FE">
        <w:rPr>
          <w:szCs w:val="17"/>
        </w:rPr>
        <w:noBreakHyphen/>
      </w:r>
      <w:r w:rsidRPr="005F399E">
        <w:rPr>
          <w:szCs w:val="17"/>
        </w:rPr>
        <w:t>19 Response: Building upon Lessons Learned and Good Practices in 2020,</w:t>
      </w:r>
      <w:r w:rsidR="001E38FE">
        <w:rPr>
          <w:szCs w:val="17"/>
        </w:rPr>
        <w:t>”</w:t>
      </w:r>
      <w:r w:rsidRPr="005F399E">
        <w:rPr>
          <w:szCs w:val="17"/>
        </w:rPr>
        <w:t xml:space="preserve"> </w:t>
      </w:r>
      <w:r w:rsidRPr="005F399E">
        <w:rPr>
          <w:i/>
          <w:iCs/>
          <w:szCs w:val="17"/>
        </w:rPr>
        <w:t>Gender Equality Update</w:t>
      </w:r>
      <w:r w:rsidRPr="005F399E">
        <w:rPr>
          <w:szCs w:val="17"/>
        </w:rPr>
        <w:t>, 31 June 2021; available at</w:t>
      </w:r>
      <w:r w:rsidR="005525D9" w:rsidRPr="005F399E">
        <w:rPr>
          <w:szCs w:val="17"/>
        </w:rPr>
        <w:t xml:space="preserve"> </w:t>
      </w:r>
      <w:hyperlink r:id="rId6" w:history="1">
        <w:r w:rsidR="001E38FE" w:rsidRPr="006E28AD">
          <w:rPr>
            <w:rStyle w:val="Hyperlink"/>
            <w:szCs w:val="17"/>
          </w:rPr>
          <w:t>https://un.org.np/sites/default/files/doc_publication/2021-06/GE%20Update%2031.pdf</w:t>
        </w:r>
      </w:hyperlink>
      <w:r w:rsidRPr="005F399E">
        <w:rPr>
          <w:szCs w:val="17"/>
        </w:rPr>
        <w:t>.</w:t>
      </w:r>
    </w:p>
  </w:footnote>
  <w:footnote w:id="7">
    <w:p w14:paraId="2EE7E948" w14:textId="5B81706B"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color w:val="000000"/>
          <w:szCs w:val="17"/>
        </w:rPr>
      </w:pPr>
      <w:r w:rsidRPr="005F399E">
        <w:rPr>
          <w:color w:val="000000"/>
          <w:szCs w:val="17"/>
        </w:rPr>
        <w:tab/>
      </w:r>
      <w:r w:rsidRPr="005F399E">
        <w:rPr>
          <w:szCs w:val="17"/>
          <w:vertAlign w:val="superscript"/>
        </w:rPr>
        <w:footnoteRef/>
      </w:r>
      <w:r w:rsidR="00F310E9" w:rsidRPr="005F399E">
        <w:rPr>
          <w:color w:val="000000"/>
          <w:szCs w:val="17"/>
        </w:rPr>
        <w:tab/>
      </w:r>
      <w:r w:rsidRPr="005F399E">
        <w:rPr>
          <w:color w:val="000000"/>
          <w:szCs w:val="17"/>
        </w:rPr>
        <w:t xml:space="preserve">Center for Excellence in Disaster Management &amp; Humanitarian Assistance (CF-EDM), </w:t>
      </w:r>
      <w:r w:rsidRPr="005F399E">
        <w:rPr>
          <w:i/>
          <w:iCs/>
          <w:color w:val="000000"/>
          <w:szCs w:val="17"/>
        </w:rPr>
        <w:t>Nepal Disaster Management Reference Handbook</w:t>
      </w:r>
      <w:r w:rsidR="00DC1C94">
        <w:rPr>
          <w:i/>
          <w:iCs/>
          <w:color w:val="000000"/>
          <w:szCs w:val="17"/>
        </w:rPr>
        <w:t xml:space="preserve"> – </w:t>
      </w:r>
      <w:r w:rsidRPr="005F399E">
        <w:rPr>
          <w:i/>
          <w:iCs/>
          <w:color w:val="000000"/>
          <w:szCs w:val="17"/>
        </w:rPr>
        <w:t>Nepal</w:t>
      </w:r>
      <w:r w:rsidRPr="005F399E">
        <w:rPr>
          <w:color w:val="000000"/>
          <w:szCs w:val="17"/>
        </w:rPr>
        <w:t xml:space="preserve"> (September 2023), available at: </w:t>
      </w:r>
      <w:hyperlink r:id="rId7" w:history="1">
        <w:r w:rsidR="001E38FE" w:rsidRPr="006E28AD">
          <w:rPr>
            <w:rStyle w:val="Hyperlink"/>
            <w:szCs w:val="17"/>
          </w:rPr>
          <w:t>https://reliefweb.int/report/nepal/disaster-management-reference-handbook-nepal-september-2023</w:t>
        </w:r>
      </w:hyperlink>
      <w:r w:rsidRPr="005F399E">
        <w:rPr>
          <w:color w:val="000000"/>
          <w:szCs w:val="17"/>
        </w:rPr>
        <w:t>.</w:t>
      </w:r>
    </w:p>
  </w:footnote>
  <w:footnote w:id="8">
    <w:p w14:paraId="11ED3E22" w14:textId="3AD8AFDF"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Government of Nepal, National Planning Commission, </w:t>
      </w:r>
      <w:r w:rsidRPr="005F399E">
        <w:rPr>
          <w:i/>
          <w:iCs/>
          <w:szCs w:val="17"/>
        </w:rPr>
        <w:t xml:space="preserve">Integrated National Social Protection Framework, </w:t>
      </w:r>
      <w:r w:rsidRPr="00614199">
        <w:rPr>
          <w:i/>
          <w:iCs/>
          <w:szCs w:val="17"/>
        </w:rPr>
        <w:t>2080 (2023)</w:t>
      </w:r>
      <w:r w:rsidRPr="005F399E">
        <w:rPr>
          <w:szCs w:val="17"/>
          <w:cs/>
        </w:rPr>
        <w:t xml:space="preserve"> </w:t>
      </w:r>
      <w:r w:rsidRPr="005F399E">
        <w:rPr>
          <w:szCs w:val="17"/>
        </w:rPr>
        <w:t xml:space="preserve">(in Nepali) </w:t>
      </w:r>
      <w:hyperlink r:id="rId8" w:history="1">
        <w:r w:rsidR="00A97BE8" w:rsidRPr="006E28AD">
          <w:rPr>
            <w:rStyle w:val="Hyperlink"/>
            <w:szCs w:val="17"/>
          </w:rPr>
          <w:t>https://npc.gov.np/images/category/240223035116</w:t>
        </w:r>
        <w:r w:rsidR="00A97BE8" w:rsidRPr="006E28AD">
          <w:rPr>
            <w:rStyle w:val="Hyperlink"/>
            <w:rFonts w:ascii="Nirmala UI" w:hAnsi="Nirmala UI" w:cs="Nirmala UI" w:hint="cs"/>
            <w:szCs w:val="17"/>
            <w:cs/>
          </w:rPr>
          <w:t>एकिकृत</w:t>
        </w:r>
        <w:r w:rsidR="00A97BE8" w:rsidRPr="006E28AD">
          <w:rPr>
            <w:rStyle w:val="Hyperlink"/>
            <w:szCs w:val="17"/>
            <w:cs/>
          </w:rPr>
          <w:t>%</w:t>
        </w:r>
        <w:r w:rsidR="00A97BE8" w:rsidRPr="006E28AD">
          <w:rPr>
            <w:rStyle w:val="Hyperlink"/>
            <w:szCs w:val="17"/>
          </w:rPr>
          <w:t>20</w:t>
        </w:r>
        <w:r w:rsidR="00A97BE8" w:rsidRPr="006E28AD">
          <w:rPr>
            <w:rStyle w:val="Hyperlink"/>
            <w:rFonts w:ascii="Nirmala UI" w:hAnsi="Nirmala UI" w:cs="Nirmala UI" w:hint="cs"/>
            <w:szCs w:val="17"/>
            <w:cs/>
          </w:rPr>
          <w:t>राष्ट्रिय</w:t>
        </w:r>
        <w:r w:rsidR="00A97BE8" w:rsidRPr="006E28AD">
          <w:rPr>
            <w:rStyle w:val="Hyperlink"/>
            <w:szCs w:val="17"/>
            <w:cs/>
          </w:rPr>
          <w:t>%</w:t>
        </w:r>
        <w:r w:rsidR="00A97BE8" w:rsidRPr="006E28AD">
          <w:rPr>
            <w:rStyle w:val="Hyperlink"/>
            <w:szCs w:val="17"/>
          </w:rPr>
          <w:t>20</w:t>
        </w:r>
        <w:r w:rsidR="00A97BE8" w:rsidRPr="006E28AD">
          <w:rPr>
            <w:rStyle w:val="Hyperlink"/>
            <w:rFonts w:ascii="Nirmala UI" w:hAnsi="Nirmala UI" w:cs="Nirmala UI" w:hint="cs"/>
            <w:szCs w:val="17"/>
            <w:cs/>
          </w:rPr>
          <w:t>सामाजिक</w:t>
        </w:r>
        <w:r w:rsidR="00A97BE8" w:rsidRPr="006E28AD">
          <w:rPr>
            <w:rStyle w:val="Hyperlink"/>
            <w:szCs w:val="17"/>
            <w:cs/>
          </w:rPr>
          <w:t>%</w:t>
        </w:r>
        <w:r w:rsidR="00A97BE8" w:rsidRPr="006E28AD">
          <w:rPr>
            <w:rStyle w:val="Hyperlink"/>
            <w:szCs w:val="17"/>
          </w:rPr>
          <w:t>20</w:t>
        </w:r>
        <w:r w:rsidR="00A97BE8" w:rsidRPr="006E28AD">
          <w:rPr>
            <w:rStyle w:val="Hyperlink"/>
            <w:rFonts w:ascii="Nirmala UI" w:hAnsi="Nirmala UI" w:cs="Nirmala UI" w:hint="cs"/>
            <w:szCs w:val="17"/>
            <w:cs/>
          </w:rPr>
          <w:t>सुरक्षा</w:t>
        </w:r>
        <w:r w:rsidR="00A97BE8" w:rsidRPr="006E28AD">
          <w:rPr>
            <w:rStyle w:val="Hyperlink"/>
            <w:szCs w:val="17"/>
            <w:cs/>
          </w:rPr>
          <w:t>%</w:t>
        </w:r>
        <w:r w:rsidR="00A97BE8" w:rsidRPr="006E28AD">
          <w:rPr>
            <w:rStyle w:val="Hyperlink"/>
            <w:szCs w:val="17"/>
          </w:rPr>
          <w:t>20</w:t>
        </w:r>
        <w:r w:rsidR="00A97BE8" w:rsidRPr="006E28AD">
          <w:rPr>
            <w:rStyle w:val="Hyperlink"/>
            <w:rFonts w:ascii="Nirmala UI" w:hAnsi="Nirmala UI" w:cs="Nirmala UI" w:hint="cs"/>
            <w:szCs w:val="17"/>
            <w:cs/>
          </w:rPr>
          <w:t>संरचना</w:t>
        </w:r>
        <w:r w:rsidR="00A97BE8" w:rsidRPr="006E28AD">
          <w:rPr>
            <w:rStyle w:val="Hyperlink"/>
            <w:szCs w:val="17"/>
            <w:cs/>
          </w:rPr>
          <w:t>%</w:t>
        </w:r>
        <w:r w:rsidR="00A97BE8" w:rsidRPr="006E28AD">
          <w:rPr>
            <w:rStyle w:val="Hyperlink"/>
            <w:szCs w:val="17"/>
          </w:rPr>
          <w:t>20</w:t>
        </w:r>
        <w:r w:rsidR="00A97BE8" w:rsidRPr="006E28AD">
          <w:rPr>
            <w:rStyle w:val="Hyperlink"/>
            <w:rFonts w:ascii="Nirmala UI" w:hAnsi="Nirmala UI" w:cs="Nirmala UI" w:hint="cs"/>
            <w:szCs w:val="17"/>
            <w:cs/>
          </w:rPr>
          <w:t>२०८०</w:t>
        </w:r>
        <w:r w:rsidR="00A97BE8" w:rsidRPr="006E28AD">
          <w:rPr>
            <w:rStyle w:val="Hyperlink"/>
            <w:szCs w:val="17"/>
            <w:cs/>
          </w:rPr>
          <w:t>%</w:t>
        </w:r>
        <w:r w:rsidR="00A97BE8" w:rsidRPr="006E28AD">
          <w:rPr>
            <w:rStyle w:val="Hyperlink"/>
            <w:szCs w:val="17"/>
          </w:rPr>
          <w:t>20Final.pdf</w:t>
        </w:r>
      </w:hyperlink>
      <w:r w:rsidRPr="005F399E">
        <w:rPr>
          <w:szCs w:val="17"/>
        </w:rPr>
        <w:t>.</w:t>
      </w:r>
    </w:p>
  </w:footnote>
  <w:footnote w:id="9">
    <w:p w14:paraId="5575630F" w14:textId="14AB376D"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r>
      <w:hyperlink r:id="rId9" w:history="1">
        <w:r w:rsidR="00EB7E71">
          <w:rPr>
            <w:rStyle w:val="Hyperlink"/>
            <w:szCs w:val="17"/>
          </w:rPr>
          <w:t xml:space="preserve">https://npc.gov.np/images/category/240607021743 </w:t>
        </w:r>
        <w:r w:rsidR="00EB7E71">
          <w:rPr>
            <w:rStyle w:val="Hyperlink"/>
            <w:rFonts w:ascii="Nirmala UI" w:hAnsi="Nirmala UI" w:cs="Nirmala UI" w:hint="cs"/>
            <w:szCs w:val="17"/>
            <w:cs/>
            <w:lang w:bidi="hi-IN"/>
          </w:rPr>
          <w:t>सोह्रौं</w:t>
        </w:r>
        <w:r w:rsidR="00EB7E71">
          <w:rPr>
            <w:rStyle w:val="Hyperlink"/>
            <w:rFonts w:cs="Mangal"/>
            <w:szCs w:val="17"/>
            <w:cs/>
            <w:lang w:bidi="hi-IN"/>
          </w:rPr>
          <w:t>%</w:t>
        </w:r>
        <w:r w:rsidR="00EB7E71">
          <w:rPr>
            <w:rStyle w:val="Hyperlink"/>
            <w:szCs w:val="17"/>
          </w:rPr>
          <w:t>20</w:t>
        </w:r>
        <w:r w:rsidR="00EB7E71">
          <w:rPr>
            <w:rStyle w:val="Hyperlink"/>
            <w:rFonts w:ascii="Nirmala UI" w:hAnsi="Nirmala UI" w:cs="Nirmala UI" w:hint="cs"/>
            <w:szCs w:val="17"/>
            <w:cs/>
            <w:lang w:bidi="hi-IN"/>
          </w:rPr>
          <w:t>योजना</w:t>
        </w:r>
        <w:r w:rsidR="00EB7E71">
          <w:rPr>
            <w:rStyle w:val="Hyperlink"/>
            <w:rFonts w:cs="Mangal"/>
            <w:szCs w:val="17"/>
            <w:cs/>
            <w:lang w:bidi="hi-IN"/>
          </w:rPr>
          <w:t>.</w:t>
        </w:r>
        <w:r w:rsidR="00EB7E71">
          <w:rPr>
            <w:rStyle w:val="Hyperlink"/>
            <w:szCs w:val="17"/>
          </w:rPr>
          <w:t>pdf</w:t>
        </w:r>
      </w:hyperlink>
      <w:r w:rsidRPr="005F399E">
        <w:rPr>
          <w:szCs w:val="17"/>
        </w:rPr>
        <w:t>.</w:t>
      </w:r>
    </w:p>
  </w:footnote>
  <w:footnote w:id="10">
    <w:p w14:paraId="136625F2" w14:textId="21E57768"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Section 3 (4) of the Nepal Citizenship Act, 2006.</w:t>
      </w:r>
    </w:p>
  </w:footnote>
  <w:footnote w:id="11">
    <w:p w14:paraId="50CA732E" w14:textId="768C05E5"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Law, Justice and Parliamentary Affairs.</w:t>
      </w:r>
    </w:p>
  </w:footnote>
  <w:footnote w:id="12">
    <w:p w14:paraId="01B18362" w14:textId="70205161"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10" w:history="1">
        <w:r w:rsidR="006779B8" w:rsidRPr="006E28AD">
          <w:rPr>
            <w:rStyle w:val="Hyperlink"/>
            <w:szCs w:val="17"/>
          </w:rPr>
          <w:t>https://www.undp.org/nepal/projects/closed-enhancing-access-justice-through-institutional-reform-project-a2j</w:t>
        </w:r>
      </w:hyperlink>
      <w:r w:rsidRPr="005F399E">
        <w:rPr>
          <w:szCs w:val="17"/>
        </w:rPr>
        <w:t>.</w:t>
      </w:r>
    </w:p>
  </w:footnote>
  <w:footnote w:id="13">
    <w:p w14:paraId="1209E7A6" w14:textId="01780C5C"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Enhancing Access to Justice through Institutional Reform (A2J) Project II, Baseline Survey Report: Access to Justice Project Phase II in the Selected Locations, Babarmahal, Kathmandu, August 2022. </w:t>
      </w:r>
    </w:p>
  </w:footnote>
  <w:footnote w:id="14">
    <w:p w14:paraId="210882C2" w14:textId="20AF6612"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cs/>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Law, Justice and Parliamentary Affairs.</w:t>
      </w:r>
    </w:p>
  </w:footnote>
  <w:footnote w:id="15">
    <w:p w14:paraId="5E8D007A" w14:textId="5ECF1CBA" w:rsidR="001547AD" w:rsidRPr="00E26553" w:rsidRDefault="001547AD" w:rsidP="005525D9">
      <w:pPr>
        <w:pStyle w:val="FootnoteText"/>
        <w:tabs>
          <w:tab w:val="clear" w:pos="418"/>
          <w:tab w:val="right" w:pos="1195"/>
          <w:tab w:val="left" w:pos="1267"/>
          <w:tab w:val="left" w:pos="1742"/>
          <w:tab w:val="left" w:pos="2218"/>
          <w:tab w:val="left" w:pos="2693"/>
        </w:tabs>
        <w:ind w:left="1267" w:right="1260" w:hanging="432"/>
        <w:rPr>
          <w:spacing w:val="2"/>
          <w:szCs w:val="17"/>
        </w:rPr>
      </w:pPr>
      <w:r w:rsidRPr="00E26553">
        <w:rPr>
          <w:spacing w:val="2"/>
          <w:szCs w:val="17"/>
        </w:rPr>
        <w:tab/>
      </w:r>
      <w:r w:rsidRPr="00E26553">
        <w:rPr>
          <w:rStyle w:val="FootnoteReference"/>
          <w:spacing w:val="2"/>
          <w:szCs w:val="17"/>
        </w:rPr>
        <w:footnoteRef/>
      </w:r>
      <w:r w:rsidR="00F310E9" w:rsidRPr="00E26553">
        <w:rPr>
          <w:spacing w:val="2"/>
          <w:szCs w:val="17"/>
        </w:rPr>
        <w:tab/>
      </w:r>
      <w:r w:rsidRPr="00E26553">
        <w:rPr>
          <w:spacing w:val="2"/>
          <w:szCs w:val="17"/>
        </w:rPr>
        <w:t xml:space="preserve">National Judicial Academy, </w:t>
      </w:r>
      <w:r w:rsidRPr="00E26553">
        <w:rPr>
          <w:i/>
          <w:iCs/>
          <w:spacing w:val="2"/>
          <w:szCs w:val="17"/>
        </w:rPr>
        <w:t>Annual Reports</w:t>
      </w:r>
      <w:r w:rsidRPr="00E26553">
        <w:rPr>
          <w:spacing w:val="2"/>
          <w:szCs w:val="17"/>
        </w:rPr>
        <w:t xml:space="preserve">, available at </w:t>
      </w:r>
      <w:hyperlink r:id="rId11" w:history="1">
        <w:r w:rsidR="00256D5E" w:rsidRPr="00E26553">
          <w:rPr>
            <w:rStyle w:val="Hyperlink"/>
            <w:spacing w:val="2"/>
            <w:szCs w:val="17"/>
          </w:rPr>
          <w:t>https://www.njanepal.org.np/reports/annual-report</w:t>
        </w:r>
      </w:hyperlink>
      <w:r w:rsidRPr="00E26553">
        <w:rPr>
          <w:spacing w:val="2"/>
          <w:szCs w:val="17"/>
        </w:rPr>
        <w:t>.</w:t>
      </w:r>
      <w:r w:rsidR="00256D5E" w:rsidRPr="00E26553">
        <w:rPr>
          <w:spacing w:val="2"/>
          <w:szCs w:val="17"/>
        </w:rPr>
        <w:t xml:space="preserve"> </w:t>
      </w:r>
    </w:p>
  </w:footnote>
  <w:footnote w:id="16">
    <w:p w14:paraId="62582468" w14:textId="11F8A618"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t xml:space="preserve">National Women Commission, </w:t>
      </w:r>
      <w:r w:rsidRPr="005F399E">
        <w:rPr>
          <w:i/>
          <w:iCs/>
          <w:szCs w:val="17"/>
        </w:rPr>
        <w:t xml:space="preserve">The 16th annual report (FY </w:t>
      </w:r>
      <w:r w:rsidRPr="005650DB">
        <w:rPr>
          <w:i/>
          <w:iCs/>
          <w:szCs w:val="17"/>
        </w:rPr>
        <w:t>2022/2023</w:t>
      </w:r>
      <w:r w:rsidRPr="005F399E">
        <w:rPr>
          <w:i/>
          <w:iCs/>
          <w:szCs w:val="17"/>
        </w:rPr>
        <w:t>),</w:t>
      </w:r>
      <w:r w:rsidRPr="005F399E">
        <w:rPr>
          <w:szCs w:val="17"/>
        </w:rPr>
        <w:t xml:space="preserve"> available at vwww.nwc.gov.np.</w:t>
      </w:r>
    </w:p>
  </w:footnote>
  <w:footnote w:id="17">
    <w:p w14:paraId="6A798CAF" w14:textId="433EC0F1" w:rsidR="001547AD" w:rsidRPr="005F399E" w:rsidRDefault="001547AD" w:rsidP="001E5317">
      <w:pPr>
        <w:tabs>
          <w:tab w:val="right" w:pos="1195"/>
          <w:tab w:val="left" w:pos="1267"/>
          <w:tab w:val="left" w:pos="1742"/>
          <w:tab w:val="left" w:pos="2218"/>
          <w:tab w:val="left" w:pos="2693"/>
        </w:tabs>
        <w:ind w:left="1267" w:right="1260" w:hanging="432"/>
        <w:rPr>
          <w:sz w:val="17"/>
          <w:szCs w:val="17"/>
        </w:rPr>
      </w:pPr>
      <w:r w:rsidRPr="005F399E">
        <w:rPr>
          <w:sz w:val="17"/>
          <w:szCs w:val="17"/>
        </w:rPr>
        <w:tab/>
      </w:r>
      <w:r w:rsidRPr="005F399E">
        <w:rPr>
          <w:rStyle w:val="FootnoteReference"/>
          <w:sz w:val="17"/>
          <w:szCs w:val="17"/>
        </w:rPr>
        <w:footnoteRef/>
      </w:r>
      <w:r w:rsidR="00F310E9" w:rsidRPr="005F399E">
        <w:rPr>
          <w:sz w:val="17"/>
          <w:szCs w:val="17"/>
        </w:rPr>
        <w:tab/>
      </w:r>
      <w:r w:rsidRPr="005F399E">
        <w:rPr>
          <w:sz w:val="17"/>
          <w:szCs w:val="17"/>
        </w:rPr>
        <w:t xml:space="preserve">Government of Nepal, National Planning Commission, The 16th Plan (FY 2024/25-2028/29), Singh Durbar, Kathmandu, June2024 (in Nepali) </w:t>
      </w:r>
      <w:hyperlink r:id="rId12" w:history="1">
        <w:r w:rsidR="001E5317" w:rsidRPr="006E28AD">
          <w:rPr>
            <w:rStyle w:val="Hyperlink"/>
            <w:sz w:val="17"/>
            <w:szCs w:val="17"/>
          </w:rPr>
          <w:t>https://npc.gov.np/images/category/240607021</w:t>
        </w:r>
      </w:hyperlink>
      <w:r w:rsidRPr="005F399E">
        <w:rPr>
          <w:sz w:val="17"/>
          <w:szCs w:val="17"/>
        </w:rPr>
        <w:t>.</w:t>
      </w:r>
    </w:p>
  </w:footnote>
  <w:footnote w:id="18">
    <w:p w14:paraId="54170CC9" w14:textId="79F0558D" w:rsidR="001547AD" w:rsidRPr="00522E88" w:rsidRDefault="001547AD" w:rsidP="005525D9">
      <w:pPr>
        <w:pStyle w:val="FootnoteText"/>
        <w:tabs>
          <w:tab w:val="clear" w:pos="418"/>
          <w:tab w:val="right" w:pos="1195"/>
          <w:tab w:val="left" w:pos="1267"/>
          <w:tab w:val="left" w:pos="1742"/>
          <w:tab w:val="left" w:pos="2218"/>
          <w:tab w:val="left" w:pos="2693"/>
        </w:tabs>
        <w:ind w:left="1267" w:right="1260" w:hanging="432"/>
        <w:rPr>
          <w:spacing w:val="4"/>
          <w:szCs w:val="17"/>
        </w:rPr>
      </w:pPr>
      <w:r w:rsidRPr="00522E88">
        <w:rPr>
          <w:spacing w:val="4"/>
          <w:szCs w:val="17"/>
        </w:rPr>
        <w:tab/>
      </w:r>
      <w:r w:rsidRPr="00522E88">
        <w:rPr>
          <w:spacing w:val="4"/>
          <w:szCs w:val="17"/>
          <w:vertAlign w:val="superscript"/>
        </w:rPr>
        <w:footnoteRef/>
      </w:r>
      <w:r w:rsidR="00F310E9" w:rsidRPr="00522E88">
        <w:rPr>
          <w:spacing w:val="4"/>
          <w:szCs w:val="17"/>
        </w:rPr>
        <w:tab/>
      </w:r>
      <w:r w:rsidRPr="00522E88">
        <w:rPr>
          <w:spacing w:val="4"/>
          <w:szCs w:val="17"/>
        </w:rPr>
        <w:t>Government of Nepal, Ministry of Women, Children and Senior Citizens, Status of Women in Nepal: Social Statistics and Key Indicators 2081, Singh Durbar, Kathmandu (attached in Annex 3).</w:t>
      </w:r>
    </w:p>
  </w:footnote>
  <w:footnote w:id="19">
    <w:p w14:paraId="1352547D" w14:textId="02046F43" w:rsidR="001547AD" w:rsidRPr="005F399E" w:rsidRDefault="00956FF9" w:rsidP="005525D9">
      <w:pPr>
        <w:pStyle w:val="FootnoteText"/>
        <w:tabs>
          <w:tab w:val="clear" w:pos="418"/>
          <w:tab w:val="right" w:pos="1195"/>
          <w:tab w:val="left" w:pos="1267"/>
          <w:tab w:val="left" w:pos="1742"/>
          <w:tab w:val="left" w:pos="2218"/>
          <w:tab w:val="left" w:pos="2693"/>
        </w:tabs>
        <w:ind w:left="1267" w:right="1260" w:hanging="432"/>
        <w:rPr>
          <w:szCs w:val="17"/>
        </w:rPr>
      </w:pPr>
      <w:r>
        <w:rPr>
          <w:szCs w:val="17"/>
        </w:rPr>
        <w:tab/>
      </w:r>
      <w:r w:rsidR="001547AD" w:rsidRPr="005F399E">
        <w:rPr>
          <w:rStyle w:val="FootnoteReference"/>
          <w:szCs w:val="17"/>
        </w:rPr>
        <w:footnoteRef/>
      </w:r>
      <w:r>
        <w:rPr>
          <w:szCs w:val="17"/>
        </w:rPr>
        <w:tab/>
      </w:r>
      <w:hyperlink r:id="rId13" w:history="1">
        <w:r w:rsidRPr="006E28AD">
          <w:rPr>
            <w:rStyle w:val="Hyperlink"/>
            <w:szCs w:val="17"/>
          </w:rPr>
          <w:t>https://nepal.un.org/en/221902-empowered-women-prosperous-nepal</w:t>
        </w:r>
      </w:hyperlink>
      <w:r w:rsidR="001547AD" w:rsidRPr="005F399E">
        <w:rPr>
          <w:szCs w:val="17"/>
        </w:rPr>
        <w:t xml:space="preserve">; </w:t>
      </w:r>
      <w:hyperlink r:id="rId14" w:history="1">
        <w:r w:rsidRPr="006E28AD">
          <w:rPr>
            <w:rStyle w:val="Hyperlink"/>
            <w:szCs w:val="17"/>
          </w:rPr>
          <w:t>https://www.ilo.org/projects-and-partnerships/projects/empowered-women-prosperous-nepal-unjp</w:t>
        </w:r>
      </w:hyperlink>
      <w:r w:rsidR="001547AD" w:rsidRPr="005F399E">
        <w:rPr>
          <w:szCs w:val="17"/>
        </w:rPr>
        <w:t xml:space="preserve">; </w:t>
      </w:r>
      <w:hyperlink r:id="rId15" w:history="1">
        <w:r w:rsidRPr="006E28AD">
          <w:rPr>
            <w:rStyle w:val="Hyperlink"/>
            <w:szCs w:val="17"/>
          </w:rPr>
          <w:t>https://nepal.un.org/en/221902-empowered-women-prosperous-nepal</w:t>
        </w:r>
      </w:hyperlink>
      <w:r w:rsidR="001547AD" w:rsidRPr="005F399E">
        <w:rPr>
          <w:szCs w:val="17"/>
        </w:rPr>
        <w:t>.</w:t>
      </w:r>
    </w:p>
  </w:footnote>
  <w:footnote w:id="20">
    <w:p w14:paraId="587FEE3D" w14:textId="1C282097"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For example: Ministry of Social Development in Koshi Province; Ministry of Sports and Social Welfare in Madhesh Province; Ministry of Social Development in Bagmati Province; Ministry of Social Development and Health;</w:t>
      </w:r>
      <w:r w:rsidRPr="005F399E">
        <w:rPr>
          <w:szCs w:val="17"/>
          <w:cs/>
        </w:rPr>
        <w:t xml:space="preserve"> </w:t>
      </w:r>
      <w:r w:rsidRPr="005F399E">
        <w:rPr>
          <w:szCs w:val="17"/>
        </w:rPr>
        <w:t>Ministry of Social Development/Ministry of Women, Children and Senior Citizens of Lumbini Province;</w:t>
      </w:r>
      <w:r w:rsidRPr="005F399E">
        <w:rPr>
          <w:szCs w:val="17"/>
          <w:cs/>
        </w:rPr>
        <w:t xml:space="preserve"> </w:t>
      </w:r>
      <w:r w:rsidRPr="005F399E">
        <w:rPr>
          <w:szCs w:val="17"/>
        </w:rPr>
        <w:t>Ministry of Social Development in Karnali Province and Sudurpashchim Province respectively.</w:t>
      </w:r>
    </w:p>
  </w:footnote>
  <w:footnote w:id="21">
    <w:p w14:paraId="3EE38828" w14:textId="7FA8AB10"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16" w:history="1">
        <w:r w:rsidR="00956FF9" w:rsidRPr="006E28AD">
          <w:rPr>
            <w:rStyle w:val="Hyperlink"/>
            <w:szCs w:val="17"/>
          </w:rPr>
          <w:t>https://plgsp.gov.np/about</w:t>
        </w:r>
      </w:hyperlink>
      <w:r w:rsidRPr="005F399E">
        <w:rPr>
          <w:szCs w:val="17"/>
        </w:rPr>
        <w:t>.</w:t>
      </w:r>
    </w:p>
  </w:footnote>
  <w:footnote w:id="22">
    <w:p w14:paraId="39EB32E2" w14:textId="2D1BF234"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Virtual interview with Chief Women Development Officer/Women Development Officer of Provincial Government, nodal ministries. </w:t>
      </w:r>
    </w:p>
  </w:footnote>
  <w:footnote w:id="23">
    <w:p w14:paraId="0F0BE577" w14:textId="0C96DD50"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Government of Nepal, Ministry of Home Affairs; also available at </w:t>
      </w:r>
      <w:hyperlink r:id="rId17" w:history="1">
        <w:r w:rsidR="00956FF9" w:rsidRPr="006E28AD">
          <w:rPr>
            <w:rStyle w:val="Hyperlink"/>
            <w:szCs w:val="17"/>
          </w:rPr>
          <w:t>https://thehimalayantimes.com/nepal/special-provisions-for-security-of-human-rights-defen</w:t>
        </w:r>
      </w:hyperlink>
      <w:r w:rsidRPr="005F399E">
        <w:rPr>
          <w:szCs w:val="17"/>
        </w:rPr>
        <w:t>.</w:t>
      </w:r>
    </w:p>
  </w:footnote>
  <w:footnote w:id="24">
    <w:p w14:paraId="566EC625" w14:textId="032088ED"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Education, Science and Technology.</w:t>
      </w:r>
    </w:p>
  </w:footnote>
  <w:footnote w:id="25">
    <w:p w14:paraId="72B450F4" w14:textId="124858A9"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Virtual interview with Chief Women Development Officer, Ministry of Sports and Social Welfare Madhesh Province.</w:t>
      </w:r>
    </w:p>
  </w:footnote>
  <w:footnote w:id="26">
    <w:p w14:paraId="0A92A6D7" w14:textId="0A8A6CF6"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Interview with Women Development Officer, Ministry of Social Development, Bagmati Province.</w:t>
      </w:r>
    </w:p>
  </w:footnote>
  <w:footnote w:id="27">
    <w:p w14:paraId="371745DF" w14:textId="63A8CFC3"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Virtual interview with Chief Women Development Officer, Ministry of Social Development, Lumbini Province.</w:t>
      </w:r>
    </w:p>
  </w:footnote>
  <w:footnote w:id="28">
    <w:p w14:paraId="12E04598" w14:textId="0978F5E3"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Virtual interview with Women Development Officer, Ministry of Social Development, Karanli Province.</w:t>
      </w:r>
    </w:p>
  </w:footnote>
  <w:footnote w:id="29">
    <w:p w14:paraId="40DA99EE" w14:textId="721B87FF"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Virtual interview with the Women Development Officer, Ministry of Social Development, Sudurpashchim Province.</w:t>
      </w:r>
    </w:p>
  </w:footnote>
  <w:footnote w:id="30">
    <w:p w14:paraId="1D5024C4" w14:textId="0CBBE73B"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3A11B1">
        <w:rPr>
          <w:szCs w:val="17"/>
        </w:rPr>
        <w:tab/>
      </w:r>
      <w:r w:rsidRPr="005F399E">
        <w:rPr>
          <w:szCs w:val="17"/>
          <w:vertAlign w:val="superscript"/>
        </w:rPr>
        <w:footnoteRef/>
      </w:r>
      <w:r w:rsidR="00F310E9" w:rsidRPr="003A11B1">
        <w:rPr>
          <w:szCs w:val="17"/>
        </w:rPr>
        <w:tab/>
      </w:r>
      <w:r w:rsidRPr="005F399E">
        <w:rPr>
          <w:szCs w:val="17"/>
        </w:rPr>
        <w:t>As informed by Chief Women Development Officers/ Women Development Officers of Provincial Governments</w:t>
      </w:r>
      <w:r w:rsidR="001E38FE">
        <w:rPr>
          <w:szCs w:val="17"/>
        </w:rPr>
        <w:t>’</w:t>
      </w:r>
      <w:r w:rsidRPr="005F399E">
        <w:rPr>
          <w:szCs w:val="17"/>
        </w:rPr>
        <w:t xml:space="preserve"> nodal</w:t>
      </w:r>
      <w:r w:rsidRPr="005F399E">
        <w:rPr>
          <w:color w:val="FF0000"/>
          <w:szCs w:val="17"/>
        </w:rPr>
        <w:t xml:space="preserve"> </w:t>
      </w:r>
      <w:r w:rsidRPr="005F399E">
        <w:rPr>
          <w:szCs w:val="17"/>
        </w:rPr>
        <w:t xml:space="preserve">ministries during virtual interview. </w:t>
      </w:r>
    </w:p>
  </w:footnote>
  <w:footnote w:id="31">
    <w:p w14:paraId="269F3CDC" w14:textId="1C9BB3BC"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Federal Affairs and General Administration.</w:t>
      </w:r>
    </w:p>
  </w:footnote>
  <w:footnote w:id="32">
    <w:p w14:paraId="45EE8C9A" w14:textId="02D710D6"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szCs w:val="17"/>
          <w:vertAlign w:val="superscript"/>
        </w:rPr>
        <w:footnoteRef/>
      </w:r>
      <w:r w:rsidR="00F310E9" w:rsidRPr="005F399E">
        <w:rPr>
          <w:szCs w:val="17"/>
        </w:rPr>
        <w:tab/>
      </w:r>
      <w:r w:rsidRPr="005F399E">
        <w:rPr>
          <w:szCs w:val="17"/>
        </w:rPr>
        <w:t>Nepal Police Headquarters, Women, Children and Senior Citizens Service Directorate.</w:t>
      </w:r>
    </w:p>
  </w:footnote>
  <w:footnote w:id="33">
    <w:p w14:paraId="6B94D120" w14:textId="0FD54772"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Women, Children and Senior Citizens.</w:t>
      </w:r>
    </w:p>
  </w:footnote>
  <w:footnote w:id="34">
    <w:p w14:paraId="4727A904" w14:textId="77777777"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t>Supreme Court of Nepal.</w:t>
      </w:r>
    </w:p>
  </w:footnote>
  <w:footnote w:id="35">
    <w:p w14:paraId="578BE9F9" w14:textId="77777777"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t xml:space="preserve">Government of Nepal, Ministry of Health and Population. </w:t>
      </w:r>
    </w:p>
  </w:footnote>
  <w:footnote w:id="36">
    <w:p w14:paraId="2D9BE866" w14:textId="3EE3943D"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Government of Nepal, Ministry of Women, Children and Senior Citizens. </w:t>
      </w:r>
    </w:p>
  </w:footnote>
  <w:footnote w:id="37">
    <w:p w14:paraId="512F5CF5" w14:textId="087D36FC"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The Rehabilitation Centres are in Kathmandu, Chitwan, Jhapa, Parsa, Rupendehi, Sindhupalchowk, Kaski, Banke, Surkhet and Kailali districts.</w:t>
      </w:r>
    </w:p>
  </w:footnote>
  <w:footnote w:id="38">
    <w:p w14:paraId="210DFCEC" w14:textId="5E15260B"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szCs w:val="17"/>
          <w:vertAlign w:val="superscript"/>
        </w:rPr>
        <w:footnoteRef/>
      </w:r>
      <w:r w:rsidR="00F310E9" w:rsidRPr="005F399E">
        <w:rPr>
          <w:szCs w:val="17"/>
        </w:rPr>
        <w:tab/>
      </w:r>
      <w:r w:rsidRPr="005F399E">
        <w:rPr>
          <w:szCs w:val="17"/>
        </w:rPr>
        <w:t>The Service Centres are in Panchthar, Sunsari, Solukhumbu, Saptari, Sarlahi, Rautahat, Kavrepalanchowk, Makwanpur, Tanahu, Baglung, Nawalparasi, Gulmi, Arghakhanchi, Pyuthan, Rolpa,</w:t>
      </w:r>
      <w:r w:rsidR="005525D9" w:rsidRPr="005F399E">
        <w:rPr>
          <w:szCs w:val="17"/>
        </w:rPr>
        <w:t xml:space="preserve"> D</w:t>
      </w:r>
      <w:r w:rsidRPr="005F399E">
        <w:rPr>
          <w:szCs w:val="17"/>
        </w:rPr>
        <w:t xml:space="preserve">ang, Bardiya, Rukum, Jumla, Doti and Kanchanpur districts. </w:t>
      </w:r>
    </w:p>
  </w:footnote>
  <w:footnote w:id="39">
    <w:p w14:paraId="30AC9C03" w14:textId="77777777"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t>Virtual interview with Women Development Officer, Ministry of Social Development, Kohi Province.</w:t>
      </w:r>
    </w:p>
  </w:footnote>
  <w:footnote w:id="40">
    <w:p w14:paraId="68E9F45B" w14:textId="6BA36008"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20925">
        <w:rPr>
          <w:szCs w:val="17"/>
        </w:rPr>
        <w:tab/>
      </w:r>
      <w:r w:rsidRPr="005F399E">
        <w:rPr>
          <w:szCs w:val="17"/>
          <w:vertAlign w:val="superscript"/>
        </w:rPr>
        <w:footnoteRef/>
      </w:r>
      <w:r w:rsidR="00F310E9" w:rsidRPr="00520925">
        <w:rPr>
          <w:szCs w:val="17"/>
        </w:rPr>
        <w:tab/>
      </w:r>
      <w:r w:rsidRPr="005F399E">
        <w:rPr>
          <w:szCs w:val="17"/>
        </w:rPr>
        <w:t>Interview with Women Development Officer, Ministry of Social Development, Bagmati Province.</w:t>
      </w:r>
    </w:p>
  </w:footnote>
  <w:footnote w:id="41">
    <w:p w14:paraId="72503C05" w14:textId="4BF1EAEB"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Virtual interview with Women Development Officer, Ministry of Social Development, Karnali Province.</w:t>
      </w:r>
    </w:p>
  </w:footnote>
  <w:footnote w:id="42">
    <w:p w14:paraId="0B1B7A6A" w14:textId="6FC0C4E8"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szCs w:val="17"/>
          <w:vertAlign w:val="superscript"/>
        </w:rPr>
        <w:footnoteRef/>
      </w:r>
      <w:r w:rsidR="00F310E9" w:rsidRPr="005F399E">
        <w:rPr>
          <w:szCs w:val="17"/>
        </w:rPr>
        <w:tab/>
      </w:r>
      <w:r w:rsidRPr="005F399E">
        <w:rPr>
          <w:szCs w:val="17"/>
        </w:rPr>
        <w:t>Virtual interview with Women Development Officer, Ministry of Social Development, Sudurpashchim Province.</w:t>
      </w:r>
    </w:p>
  </w:footnote>
  <w:footnote w:id="43">
    <w:p w14:paraId="3833EBE1" w14:textId="39CB3833"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Saathi, </w:t>
      </w:r>
      <w:r w:rsidRPr="005F399E">
        <w:rPr>
          <w:i/>
          <w:iCs/>
          <w:szCs w:val="17"/>
        </w:rPr>
        <w:t>Detailed Mapping of Women</w:t>
      </w:r>
      <w:r w:rsidR="001E38FE">
        <w:rPr>
          <w:i/>
          <w:iCs/>
          <w:szCs w:val="17"/>
        </w:rPr>
        <w:t>’</w:t>
      </w:r>
      <w:r w:rsidRPr="005F399E">
        <w:rPr>
          <w:i/>
          <w:iCs/>
          <w:szCs w:val="17"/>
        </w:rPr>
        <w:t>s Shelters with Particular Focus on Effective Referral Mechanisms for GBV Survivors and Enhanced Social Media Outreach, Kathmandu,</w:t>
      </w:r>
      <w:r w:rsidRPr="005F399E">
        <w:rPr>
          <w:szCs w:val="17"/>
        </w:rPr>
        <w:t xml:space="preserve"> Nepal, August 2021.</w:t>
      </w:r>
    </w:p>
  </w:footnote>
  <w:footnote w:id="44">
    <w:p w14:paraId="3AECF97F" w14:textId="1A60CFA8"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Alliance Against Trafficking in Women and Children in Nepal (AATWIN), </w:t>
      </w:r>
      <w:r w:rsidRPr="005F399E">
        <w:rPr>
          <w:i/>
          <w:iCs/>
          <w:szCs w:val="17"/>
        </w:rPr>
        <w:t>An Informative Booklet on Organisations Working in Various Districts of Nepal for Rescue, Protection and Care Services of Trafficked Victims/Survivors</w:t>
      </w:r>
      <w:r w:rsidRPr="005F399E">
        <w:rPr>
          <w:szCs w:val="17"/>
        </w:rPr>
        <w:t>, Babarmahal, Kathmandu, May 2023.</w:t>
      </w:r>
    </w:p>
  </w:footnote>
  <w:footnote w:id="45">
    <w:p w14:paraId="302C400D" w14:textId="39C9B370"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Nepal Police headquarters, Women, Children and Senior Citizens Service Directorate.</w:t>
      </w:r>
    </w:p>
  </w:footnote>
  <w:footnote w:id="46">
    <w:p w14:paraId="2CA1EE11" w14:textId="309AD009"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Virtual interview with Chief Women Development Officers/Women Development Officers of Province Governments.</w:t>
      </w:r>
    </w:p>
  </w:footnote>
  <w:footnote w:id="47">
    <w:p w14:paraId="5B36D69E" w14:textId="2D9015E0"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National Planning Commission.</w:t>
      </w:r>
    </w:p>
  </w:footnote>
  <w:footnote w:id="48">
    <w:p w14:paraId="61D4606F" w14:textId="41F02AA9"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18" w:history="1">
        <w:r w:rsidR="007A39F1" w:rsidRPr="00701819">
          <w:rPr>
            <w:rStyle w:val="Hyperlink"/>
            <w:szCs w:val="17"/>
          </w:rPr>
          <w:t>https://ag.gov.np/employee</w:t>
        </w:r>
      </w:hyperlink>
      <w:r w:rsidRPr="005F399E">
        <w:rPr>
          <w:szCs w:val="17"/>
        </w:rPr>
        <w:t>.</w:t>
      </w:r>
    </w:p>
  </w:footnote>
  <w:footnote w:id="49">
    <w:p w14:paraId="2B8477E3" w14:textId="0E06F908"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19" w:history="1">
        <w:r w:rsidR="0017405F" w:rsidRPr="00701819">
          <w:rPr>
            <w:rStyle w:val="Hyperlink"/>
            <w:szCs w:val="17"/>
          </w:rPr>
          <w:t>https://nwc.gov.np/wp-content/uploads/2023/02/GESI-Report-Eng-final-web-version.pdf</w:t>
        </w:r>
      </w:hyperlink>
      <w:r w:rsidRPr="005F399E">
        <w:rPr>
          <w:szCs w:val="17"/>
        </w:rPr>
        <w:t>.</w:t>
      </w:r>
    </w:p>
  </w:footnote>
  <w:footnote w:id="50">
    <w:p w14:paraId="13F81915" w14:textId="36F0A5C6"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National Women Commission, The Status of Women in Nepal, 2023, Kathmandu Nepal (in Nepali).</w:t>
      </w:r>
    </w:p>
  </w:footnote>
  <w:footnote w:id="51">
    <w:p w14:paraId="2FE6F766" w14:textId="70722692"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20" w:history="1">
        <w:r w:rsidR="0017405F" w:rsidRPr="00701819">
          <w:rPr>
            <w:rStyle w:val="Hyperlink"/>
            <w:szCs w:val="17"/>
          </w:rPr>
          <w:t>https://mofaga.gov.np/model-law/2593</w:t>
        </w:r>
      </w:hyperlink>
      <w:r w:rsidRPr="005F399E">
        <w:rPr>
          <w:szCs w:val="17"/>
        </w:rPr>
        <w:t>.</w:t>
      </w:r>
    </w:p>
  </w:footnote>
  <w:footnote w:id="52">
    <w:p w14:paraId="4AADC372" w14:textId="0D7113BA"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21" w:history="1">
        <w:r w:rsidR="0017405F" w:rsidRPr="00701819">
          <w:rPr>
            <w:rStyle w:val="Hyperlink"/>
            <w:szCs w:val="17"/>
          </w:rPr>
          <w:t>https://plgsp.gov.np/about</w:t>
        </w:r>
      </w:hyperlink>
      <w:r w:rsidRPr="005F399E">
        <w:rPr>
          <w:szCs w:val="17"/>
        </w:rPr>
        <w:t>.</w:t>
      </w:r>
    </w:p>
  </w:footnote>
  <w:footnote w:id="53">
    <w:p w14:paraId="072FB985" w14:textId="2E939527"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Education, Science and Technology.</w:t>
      </w:r>
    </w:p>
  </w:footnote>
  <w:footnote w:id="54">
    <w:p w14:paraId="4CECD345" w14:textId="3735A000" w:rsidR="001547AD" w:rsidRPr="0017405F" w:rsidRDefault="001547AD" w:rsidP="0017405F">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The 29 DAOs were from Ilam, Sankhauwasava, Dhankuta, Bhojpur, Sunsari, Solukhumbu, Siraha, Rautahat, Ramechhap, Bhaktapur, Chiwan,</w:t>
      </w:r>
      <w:r w:rsidR="005525D9" w:rsidRPr="005F399E">
        <w:rPr>
          <w:szCs w:val="17"/>
        </w:rPr>
        <w:t xml:space="preserve"> T</w:t>
      </w:r>
      <w:r w:rsidRPr="005F399E">
        <w:rPr>
          <w:szCs w:val="17"/>
        </w:rPr>
        <w:t>anahu, Parbat, Rupandehi, Dang, Rukum East, Surkhet,</w:t>
      </w:r>
      <w:r w:rsidR="005525D9" w:rsidRPr="005F399E">
        <w:rPr>
          <w:szCs w:val="17"/>
        </w:rPr>
        <w:t xml:space="preserve"> P</w:t>
      </w:r>
      <w:r w:rsidRPr="005F399E">
        <w:rPr>
          <w:szCs w:val="17"/>
        </w:rPr>
        <w:t>yuthan,</w:t>
      </w:r>
      <w:r w:rsidR="005525D9" w:rsidRPr="005F399E">
        <w:rPr>
          <w:szCs w:val="17"/>
        </w:rPr>
        <w:t xml:space="preserve"> D</w:t>
      </w:r>
      <w:r w:rsidRPr="005F399E">
        <w:rPr>
          <w:szCs w:val="17"/>
        </w:rPr>
        <w:t>olpa, Rukum West, Dailekh, Mugu, Kalikot, Jumla, Humla, Achham, Bajhang, Kailali and Kanchanpur districts.</w:t>
      </w:r>
      <w:r w:rsidR="005525D9" w:rsidRPr="005F399E">
        <w:rPr>
          <w:szCs w:val="17"/>
        </w:rPr>
        <w:t xml:space="preserve"> </w:t>
      </w:r>
    </w:p>
  </w:footnote>
  <w:footnote w:id="55">
    <w:p w14:paraId="3471E17F" w14:textId="32FA20B7"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Nepal Rastra Bank, Monetary Policy of Fiscal Year </w:t>
      </w:r>
      <w:r w:rsidRPr="00201332">
        <w:rPr>
          <w:szCs w:val="17"/>
        </w:rPr>
        <w:t>2082/82</w:t>
      </w:r>
      <w:r w:rsidRPr="005F399E">
        <w:rPr>
          <w:szCs w:val="17"/>
        </w:rPr>
        <w:t xml:space="preserve"> (2024/25) </w:t>
      </w:r>
      <w:hyperlink r:id="rId22" w:history="1">
        <w:r w:rsidR="0017405F" w:rsidRPr="00701819">
          <w:rPr>
            <w:rStyle w:val="Hyperlink"/>
            <w:szCs w:val="17"/>
          </w:rPr>
          <w:t>https://www.nrb.org.np/contents/uploads/2024/07/Monetary-Policy-2081-82.pdf</w:t>
        </w:r>
      </w:hyperlink>
      <w:r w:rsidRPr="005F399E">
        <w:rPr>
          <w:szCs w:val="17"/>
        </w:rPr>
        <w:t>.</w:t>
      </w:r>
    </w:p>
  </w:footnote>
  <w:footnote w:id="56">
    <w:p w14:paraId="0FE4A067" w14:textId="023E93AF"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23" w:history="1">
        <w:r w:rsidR="0017405F" w:rsidRPr="00701819">
          <w:rPr>
            <w:rStyle w:val="Hyperlink"/>
            <w:szCs w:val="17"/>
          </w:rPr>
          <w:t>https://www.nrb.org.np/contents/uploads/2023/11/final-2080_7_15_final_Edited.pdf</w:t>
        </w:r>
      </w:hyperlink>
      <w:r w:rsidRPr="005F399E">
        <w:rPr>
          <w:szCs w:val="17"/>
        </w:rPr>
        <w:t>.</w:t>
      </w:r>
    </w:p>
  </w:footnote>
  <w:footnote w:id="57">
    <w:p w14:paraId="50EA4C09" w14:textId="602821A1"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Land Management, Cooperatives and Poverty Elimination.</w:t>
      </w:r>
    </w:p>
  </w:footnote>
  <w:footnote w:id="58">
    <w:p w14:paraId="4773CD16" w14:textId="36464360"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Department of Industry.</w:t>
      </w:r>
    </w:p>
  </w:footnote>
  <w:footnote w:id="59">
    <w:p w14:paraId="6020AACF" w14:textId="5F040B2F" w:rsidR="001547AD" w:rsidRPr="005F399E" w:rsidRDefault="001547AD" w:rsidP="0017405F">
      <w:pPr>
        <w:pStyle w:val="FootnoteText"/>
        <w:tabs>
          <w:tab w:val="clear" w:pos="418"/>
          <w:tab w:val="right" w:pos="1195"/>
          <w:tab w:val="left" w:pos="1267"/>
          <w:tab w:val="left" w:pos="1742"/>
          <w:tab w:val="left" w:pos="2218"/>
          <w:tab w:val="left" w:pos="2693"/>
        </w:tabs>
        <w:ind w:left="1267" w:right="1260" w:hanging="432"/>
        <w:rPr>
          <w:color w:val="212529"/>
          <w:szCs w:val="17"/>
        </w:rPr>
      </w:pPr>
      <w:r w:rsidRPr="005F399E">
        <w:rPr>
          <w:szCs w:val="17"/>
          <w:vertAlign w:val="superscript"/>
        </w:rPr>
        <w:tab/>
      </w:r>
      <w:r w:rsidRPr="005F399E">
        <w:rPr>
          <w:szCs w:val="17"/>
          <w:vertAlign w:val="superscript"/>
        </w:rPr>
        <w:footnoteRef/>
      </w:r>
      <w:r w:rsidR="00F310E9" w:rsidRPr="005F399E">
        <w:rPr>
          <w:szCs w:val="17"/>
          <w:vertAlign w:val="superscript"/>
        </w:rPr>
        <w:tab/>
      </w:r>
      <w:r w:rsidRPr="005F399E">
        <w:rPr>
          <w:szCs w:val="17"/>
        </w:rPr>
        <w:t>Women-founded fintech company pioneers financial inclusion solution to reach underserved micro enterprises in Nepal.</w:t>
      </w:r>
      <w:r w:rsidR="0017405F">
        <w:rPr>
          <w:szCs w:val="17"/>
        </w:rPr>
        <w:t xml:space="preserve"> </w:t>
      </w:r>
      <w:hyperlink r:id="rId24" w:history="1">
        <w:r w:rsidR="0017405F" w:rsidRPr="00701819">
          <w:rPr>
            <w:rStyle w:val="Hyperlink"/>
            <w:szCs w:val="17"/>
          </w:rPr>
          <w:t>https://www.unescap.org/story/women-founded-fintech-company-pioneers-financial-inclusion-solution-reach-underserved-micro</w:t>
        </w:r>
      </w:hyperlink>
      <w:r w:rsidRPr="005F399E">
        <w:rPr>
          <w:szCs w:val="17"/>
        </w:rPr>
        <w:t>.</w:t>
      </w:r>
    </w:p>
  </w:footnote>
  <w:footnote w:id="60">
    <w:p w14:paraId="6045B1AC" w14:textId="3356399C"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Emmanuel Nyirinkindi</w:t>
      </w:r>
      <w:r w:rsidR="005525D9" w:rsidRPr="005F399E">
        <w:rPr>
          <w:szCs w:val="17"/>
        </w:rPr>
        <w:t xml:space="preserve"> </w:t>
      </w:r>
      <w:r w:rsidRPr="005F399E">
        <w:rPr>
          <w:szCs w:val="17"/>
        </w:rPr>
        <w:t>&amp;</w:t>
      </w:r>
      <w:r w:rsidR="005525D9" w:rsidRPr="005F399E">
        <w:rPr>
          <w:szCs w:val="17"/>
        </w:rPr>
        <w:t xml:space="preserve"> </w:t>
      </w:r>
      <w:r w:rsidRPr="005F399E">
        <w:rPr>
          <w:szCs w:val="17"/>
        </w:rPr>
        <w:t xml:space="preserve">Jessica Schnabel, </w:t>
      </w:r>
      <w:r w:rsidR="001E38FE">
        <w:rPr>
          <w:szCs w:val="17"/>
        </w:rPr>
        <w:t>“</w:t>
      </w:r>
      <w:r w:rsidRPr="005F399E">
        <w:rPr>
          <w:szCs w:val="17"/>
        </w:rPr>
        <w:t>Gender-neutral fintech isn</w:t>
      </w:r>
      <w:r w:rsidR="001E38FE">
        <w:rPr>
          <w:szCs w:val="17"/>
        </w:rPr>
        <w:t>’</w:t>
      </w:r>
      <w:r w:rsidRPr="005F399E">
        <w:rPr>
          <w:szCs w:val="17"/>
        </w:rPr>
        <w:t>t working for women</w:t>
      </w:r>
      <w:r w:rsidR="001E38FE">
        <w:rPr>
          <w:i/>
          <w:iCs/>
          <w:szCs w:val="17"/>
        </w:rPr>
        <w:t>”</w:t>
      </w:r>
      <w:r w:rsidRPr="005F399E">
        <w:rPr>
          <w:szCs w:val="17"/>
        </w:rPr>
        <w:t xml:space="preserve">, </w:t>
      </w:r>
      <w:r w:rsidRPr="005F399E">
        <w:rPr>
          <w:i/>
          <w:iCs/>
          <w:szCs w:val="17"/>
        </w:rPr>
        <w:t>The Kathmandu Post, April 21, 2024</w:t>
      </w:r>
      <w:r w:rsidRPr="005F399E">
        <w:rPr>
          <w:szCs w:val="17"/>
        </w:rPr>
        <w:t xml:space="preserve"> </w:t>
      </w:r>
      <w:hyperlink r:id="rId25" w:history="1">
        <w:r w:rsidR="0017405F" w:rsidRPr="00701819">
          <w:rPr>
            <w:rStyle w:val="Hyperlink"/>
            <w:szCs w:val="17"/>
          </w:rPr>
          <w:t>https://kathmandupost.com/columns/2024/04/21/gender-neutral-fintech-isn-t-working-for-women</w:t>
        </w:r>
      </w:hyperlink>
      <w:r w:rsidRPr="005F399E">
        <w:rPr>
          <w:szCs w:val="17"/>
        </w:rPr>
        <w:t>.</w:t>
      </w:r>
    </w:p>
  </w:footnote>
  <w:footnote w:id="61">
    <w:p w14:paraId="6CBDF198" w14:textId="78A3F844"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Nepal Rastra Bank Economic Research Department, </w:t>
      </w:r>
      <w:r w:rsidRPr="005F399E">
        <w:rPr>
          <w:i/>
          <w:iCs/>
          <w:szCs w:val="17"/>
        </w:rPr>
        <w:t xml:space="preserve">Baseline Survey on Financial Literacy in Nepal (including Financial Inclusion Indicators), </w:t>
      </w:r>
      <w:r w:rsidRPr="005F399E">
        <w:rPr>
          <w:szCs w:val="17"/>
        </w:rPr>
        <w:t>Baluwatar, Kathmandu, Nepal December, 2022.</w:t>
      </w:r>
    </w:p>
  </w:footnote>
  <w:footnote w:id="62">
    <w:p w14:paraId="4DEA3374" w14:textId="340A4D2A"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Women Children and Senior Citizens.</w:t>
      </w:r>
    </w:p>
  </w:footnote>
  <w:footnote w:id="63">
    <w:p w14:paraId="2CC4BDE3" w14:textId="3548DEA9"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t>The 16 districts are: Terhathum, Dhankuta, Bhojpur, Morang, Sunsari, Khotang, Okahldhunga, Udayapur, Saptari, Siraha, Dhanusha, Mahottari, Sarlahi, Rautahat, Bara and Sindhuli.</w:t>
      </w:r>
    </w:p>
  </w:footnote>
  <w:footnote w:id="64">
    <w:p w14:paraId="12B571A7" w14:textId="51ED3175"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26" w:history="1">
        <w:r w:rsidR="00AD4C59" w:rsidRPr="00701819">
          <w:rPr>
            <w:rStyle w:val="Hyperlink"/>
            <w:szCs w:val="17"/>
          </w:rPr>
          <w:t>https://www.ifad.org/en/web/operations/-/project/1100001724</w:t>
        </w:r>
      </w:hyperlink>
      <w:r w:rsidRPr="005F399E">
        <w:rPr>
          <w:szCs w:val="17"/>
        </w:rPr>
        <w:t>.</w:t>
      </w:r>
    </w:p>
  </w:footnote>
  <w:footnote w:id="65">
    <w:p w14:paraId="55D5D262" w14:textId="1287BF45"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Government of Nepal, Ministry of Education, Science and Technology.</w:t>
      </w:r>
    </w:p>
  </w:footnote>
  <w:footnote w:id="66">
    <w:p w14:paraId="06F4D4B8" w14:textId="76549D6F"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t xml:space="preserve"> Government of Nepal, National Planning Commission, </w:t>
      </w:r>
      <w:r w:rsidRPr="005F399E">
        <w:rPr>
          <w:i/>
          <w:iCs/>
          <w:szCs w:val="17"/>
        </w:rPr>
        <w:t>The Fifteenth Plan (Fiscal Year 2019/20</w:t>
      </w:r>
      <w:r w:rsidR="00B16526">
        <w:rPr>
          <w:i/>
          <w:iCs/>
          <w:szCs w:val="17"/>
        </w:rPr>
        <w:t> </w:t>
      </w:r>
      <w:r w:rsidRPr="005F399E">
        <w:rPr>
          <w:i/>
          <w:iCs/>
          <w:szCs w:val="17"/>
        </w:rPr>
        <w:t>– 2023/24),</w:t>
      </w:r>
      <w:r w:rsidRPr="005F399E">
        <w:rPr>
          <w:szCs w:val="17"/>
        </w:rPr>
        <w:t xml:space="preserve"> Singh Durbar, Kathmandu, March 2020 </w:t>
      </w:r>
      <w:hyperlink r:id="rId27" w:history="1">
        <w:r w:rsidR="00B16526" w:rsidRPr="00701819">
          <w:rPr>
            <w:rStyle w:val="Hyperlink"/>
            <w:szCs w:val="17"/>
          </w:rPr>
          <w:t>https://www.npc.gov.np/images/category/15th_plan_English_Version.pdf</w:t>
        </w:r>
      </w:hyperlink>
      <w:r w:rsidRPr="005F399E">
        <w:rPr>
          <w:szCs w:val="17"/>
        </w:rPr>
        <w:t>.</w:t>
      </w:r>
    </w:p>
  </w:footnote>
  <w:footnote w:id="67">
    <w:p w14:paraId="3F0002B0" w14:textId="5A389A9B" w:rsidR="005525D9" w:rsidRPr="005F399E" w:rsidRDefault="001547AD" w:rsidP="005525D9">
      <w:pPr>
        <w:tabs>
          <w:tab w:val="right" w:pos="1195"/>
          <w:tab w:val="left" w:pos="1267"/>
          <w:tab w:val="left" w:pos="1742"/>
          <w:tab w:val="left" w:pos="2218"/>
          <w:tab w:val="left" w:pos="2693"/>
        </w:tabs>
        <w:ind w:left="1267" w:right="1260" w:hanging="432"/>
        <w:rPr>
          <w:sz w:val="17"/>
          <w:szCs w:val="17"/>
        </w:rPr>
      </w:pPr>
      <w:r w:rsidRPr="005F399E">
        <w:rPr>
          <w:sz w:val="17"/>
          <w:szCs w:val="17"/>
        </w:rPr>
        <w:tab/>
      </w:r>
      <w:r w:rsidRPr="005F399E">
        <w:rPr>
          <w:rStyle w:val="FootnoteReference"/>
          <w:sz w:val="17"/>
          <w:szCs w:val="17"/>
        </w:rPr>
        <w:footnoteRef/>
      </w:r>
      <w:r w:rsidRPr="005F399E">
        <w:rPr>
          <w:sz w:val="17"/>
          <w:szCs w:val="17"/>
        </w:rPr>
        <w:tab/>
        <w:t xml:space="preserve">Government of Nepal, National Planning Commission, </w:t>
      </w:r>
      <w:r w:rsidRPr="005F399E">
        <w:rPr>
          <w:i/>
          <w:iCs/>
          <w:sz w:val="17"/>
          <w:szCs w:val="17"/>
        </w:rPr>
        <w:t>The 16th Plan (FY 2024/25-2028/29)</w:t>
      </w:r>
      <w:r w:rsidRPr="005F399E">
        <w:rPr>
          <w:sz w:val="17"/>
          <w:szCs w:val="17"/>
        </w:rPr>
        <w:t>, Singh Durbar, Kathmandu, June</w:t>
      </w:r>
      <w:r w:rsidR="00B968EB">
        <w:rPr>
          <w:sz w:val="17"/>
          <w:szCs w:val="17"/>
        </w:rPr>
        <w:t xml:space="preserve"> </w:t>
      </w:r>
      <w:r w:rsidRPr="005F399E">
        <w:rPr>
          <w:sz w:val="17"/>
          <w:szCs w:val="17"/>
        </w:rPr>
        <w:t xml:space="preserve">2024 (in Nepali) </w:t>
      </w:r>
      <w:hyperlink r:id="rId28" w:history="1">
        <w:r w:rsidR="00B16526" w:rsidRPr="00701819">
          <w:rPr>
            <w:rStyle w:val="Hyperlink"/>
            <w:sz w:val="17"/>
            <w:szCs w:val="17"/>
          </w:rPr>
          <w:t>https://npc.gov.np/images/category/240607021</w:t>
        </w:r>
      </w:hyperlink>
      <w:r w:rsidRPr="005F399E">
        <w:rPr>
          <w:sz w:val="17"/>
          <w:szCs w:val="17"/>
        </w:rPr>
        <w:t>.</w:t>
      </w:r>
    </w:p>
    <w:p w14:paraId="79914585" w14:textId="23102FA1" w:rsidR="001547AD" w:rsidRPr="005F399E" w:rsidRDefault="001547AD" w:rsidP="001547AD">
      <w:pPr>
        <w:pStyle w:val="FootnoteText"/>
        <w:rPr>
          <w:szCs w:val="17"/>
        </w:rPr>
      </w:pPr>
    </w:p>
  </w:footnote>
  <w:footnote w:id="68">
    <w:p w14:paraId="552505BD" w14:textId="589C0DBA"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 xml:space="preserve">Government of Nepal, National Planning Commission, </w:t>
      </w:r>
      <w:r w:rsidRPr="005F399E">
        <w:rPr>
          <w:i/>
          <w:iCs/>
          <w:szCs w:val="17"/>
        </w:rPr>
        <w:t>National Framework for Leave No One Behind</w:t>
      </w:r>
      <w:r w:rsidRPr="005F399E">
        <w:rPr>
          <w:szCs w:val="17"/>
        </w:rPr>
        <w:t>, Kathmandu, December 2022</w:t>
      </w:r>
      <w:r w:rsidR="005525D9" w:rsidRPr="005F399E">
        <w:rPr>
          <w:szCs w:val="17"/>
        </w:rPr>
        <w:t xml:space="preserve"> </w:t>
      </w:r>
      <w:hyperlink r:id="rId29" w:history="1">
        <w:r w:rsidR="00D7557D">
          <w:rPr>
            <w:rStyle w:val="Hyperlink"/>
            <w:szCs w:val="17"/>
          </w:rPr>
          <w:t>https://npc.gov.np/images/category/231120105645LNOB% 20UPDATED%20REPORT-Sept%203%202023%20updated.pdf</w:t>
        </w:r>
      </w:hyperlink>
      <w:r w:rsidRPr="005F399E">
        <w:rPr>
          <w:szCs w:val="17"/>
        </w:rPr>
        <w:t>.</w:t>
      </w:r>
    </w:p>
  </w:footnote>
  <w:footnote w:id="69">
    <w:p w14:paraId="0859F868" w14:textId="7EC22038"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hyperlink r:id="rId30" w:history="1">
        <w:r w:rsidR="00B16526" w:rsidRPr="00701819">
          <w:rPr>
            <w:rStyle w:val="Hyperlink"/>
            <w:szCs w:val="17"/>
          </w:rPr>
          <w:t>https://cid.nepalpolice.gov.np/cid-wings/women-children-and-senior-citizen-service-directorate/</w:t>
        </w:r>
      </w:hyperlink>
      <w:r w:rsidRPr="005F399E">
        <w:rPr>
          <w:szCs w:val="17"/>
        </w:rPr>
        <w:t>.</w:t>
      </w:r>
    </w:p>
  </w:footnote>
  <w:footnote w:id="70">
    <w:p w14:paraId="7E9B71F6" w14:textId="36CF06C5"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00F310E9" w:rsidRPr="005F399E">
        <w:rPr>
          <w:szCs w:val="17"/>
        </w:rPr>
        <w:tab/>
      </w:r>
      <w:r w:rsidRPr="005F399E">
        <w:rPr>
          <w:szCs w:val="17"/>
        </w:rPr>
        <w:t>Article 42 (1), (2), (3), (4) and (5).</w:t>
      </w:r>
    </w:p>
  </w:footnote>
  <w:footnote w:id="71">
    <w:p w14:paraId="2C6FF5CF" w14:textId="77777777" w:rsidR="001547AD" w:rsidRPr="005F399E" w:rsidRDefault="001547AD" w:rsidP="005525D9">
      <w:pPr>
        <w:pStyle w:val="FootnoteText"/>
        <w:tabs>
          <w:tab w:val="clear" w:pos="418"/>
          <w:tab w:val="right" w:pos="1195"/>
          <w:tab w:val="left" w:pos="1267"/>
          <w:tab w:val="left" w:pos="1742"/>
          <w:tab w:val="left" w:pos="2218"/>
          <w:tab w:val="left" w:pos="2693"/>
        </w:tabs>
        <w:ind w:left="1267" w:right="1260" w:hanging="432"/>
        <w:rPr>
          <w:szCs w:val="17"/>
        </w:rPr>
      </w:pPr>
      <w:r w:rsidRPr="005F399E">
        <w:rPr>
          <w:szCs w:val="17"/>
        </w:rPr>
        <w:tab/>
      </w:r>
      <w:r w:rsidRPr="005F399E">
        <w:rPr>
          <w:rStyle w:val="FootnoteReference"/>
          <w:szCs w:val="17"/>
        </w:rPr>
        <w:footnoteRef/>
      </w:r>
      <w:r w:rsidRPr="005F399E">
        <w:rPr>
          <w:szCs w:val="17"/>
        </w:rPr>
        <w:tab/>
        <w:t xml:space="preserve">Article 43.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36FF" w14:paraId="7D134D50" w14:textId="77777777" w:rsidTr="008036FF">
      <w:trPr>
        <w:trHeight w:hRule="exact" w:val="864"/>
      </w:trPr>
      <w:tc>
        <w:tcPr>
          <w:tcW w:w="4920" w:type="dxa"/>
          <w:shd w:val="clear" w:color="auto" w:fill="auto"/>
          <w:vAlign w:val="bottom"/>
        </w:tcPr>
        <w:p w14:paraId="7F4F3B4A" w14:textId="64A8628D" w:rsidR="008036FF" w:rsidRPr="008036FF" w:rsidRDefault="008036FF" w:rsidP="008036FF">
          <w:pPr>
            <w:pStyle w:val="Header"/>
            <w:spacing w:after="80"/>
            <w:rPr>
              <w:b/>
            </w:rPr>
          </w:pPr>
          <w:r>
            <w:rPr>
              <w:b/>
            </w:rPr>
            <w:fldChar w:fldCharType="begin"/>
          </w:r>
          <w:r>
            <w:rPr>
              <w:b/>
            </w:rPr>
            <w:instrText xml:space="preserve"> DOCVARIABLE "sss1" \* MERGEFORMAT </w:instrText>
          </w:r>
          <w:r>
            <w:rPr>
              <w:b/>
            </w:rPr>
            <w:fldChar w:fldCharType="separate"/>
          </w:r>
          <w:r w:rsidR="00A32E7E">
            <w:rPr>
              <w:b/>
            </w:rPr>
            <w:t>CEDAW/C/NPL/RQ/7</w:t>
          </w:r>
          <w:r>
            <w:rPr>
              <w:b/>
            </w:rPr>
            <w:fldChar w:fldCharType="end"/>
          </w:r>
        </w:p>
      </w:tc>
      <w:tc>
        <w:tcPr>
          <w:tcW w:w="4920" w:type="dxa"/>
          <w:shd w:val="clear" w:color="auto" w:fill="auto"/>
          <w:vAlign w:val="bottom"/>
        </w:tcPr>
        <w:p w14:paraId="1DA27947" w14:textId="77777777" w:rsidR="008036FF" w:rsidRDefault="008036FF" w:rsidP="008036FF">
          <w:pPr>
            <w:pStyle w:val="Header"/>
          </w:pPr>
        </w:p>
      </w:tc>
    </w:tr>
  </w:tbl>
  <w:p w14:paraId="1190C505" w14:textId="77777777" w:rsidR="008036FF" w:rsidRPr="008036FF" w:rsidRDefault="008036FF" w:rsidP="008036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036FF" w14:paraId="7014349B" w14:textId="77777777" w:rsidTr="008036FF">
      <w:trPr>
        <w:trHeight w:hRule="exact" w:val="864"/>
      </w:trPr>
      <w:tc>
        <w:tcPr>
          <w:tcW w:w="4920" w:type="dxa"/>
          <w:shd w:val="clear" w:color="auto" w:fill="auto"/>
          <w:vAlign w:val="bottom"/>
        </w:tcPr>
        <w:p w14:paraId="54A57856" w14:textId="77777777" w:rsidR="008036FF" w:rsidRDefault="008036FF" w:rsidP="008036FF">
          <w:pPr>
            <w:pStyle w:val="Header"/>
          </w:pPr>
        </w:p>
      </w:tc>
      <w:tc>
        <w:tcPr>
          <w:tcW w:w="4920" w:type="dxa"/>
          <w:shd w:val="clear" w:color="auto" w:fill="auto"/>
          <w:vAlign w:val="bottom"/>
        </w:tcPr>
        <w:p w14:paraId="6B0669C2" w14:textId="7CAD8523" w:rsidR="008036FF" w:rsidRPr="008036FF" w:rsidRDefault="008036FF" w:rsidP="008036FF">
          <w:pPr>
            <w:pStyle w:val="Header"/>
            <w:spacing w:after="80"/>
            <w:jc w:val="right"/>
            <w:rPr>
              <w:b/>
            </w:rPr>
          </w:pPr>
          <w:r>
            <w:rPr>
              <w:b/>
            </w:rPr>
            <w:fldChar w:fldCharType="begin"/>
          </w:r>
          <w:r>
            <w:rPr>
              <w:b/>
            </w:rPr>
            <w:instrText xml:space="preserve"> DOCVARIABLE "sss1" \* MERGEFORMAT </w:instrText>
          </w:r>
          <w:r>
            <w:rPr>
              <w:b/>
            </w:rPr>
            <w:fldChar w:fldCharType="separate"/>
          </w:r>
          <w:r w:rsidR="00A32E7E">
            <w:rPr>
              <w:b/>
            </w:rPr>
            <w:t>CEDAW/C/NPL/RQ/7</w:t>
          </w:r>
          <w:r>
            <w:rPr>
              <w:b/>
            </w:rPr>
            <w:fldChar w:fldCharType="end"/>
          </w:r>
        </w:p>
      </w:tc>
    </w:tr>
  </w:tbl>
  <w:p w14:paraId="0E5EED95" w14:textId="77777777" w:rsidR="008036FF" w:rsidRPr="008036FF" w:rsidRDefault="008036FF" w:rsidP="008036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036FF" w14:paraId="00B69F05" w14:textId="77777777" w:rsidTr="008036FF">
      <w:trPr>
        <w:trHeight w:hRule="exact" w:val="864"/>
      </w:trPr>
      <w:tc>
        <w:tcPr>
          <w:tcW w:w="1267" w:type="dxa"/>
          <w:tcBorders>
            <w:bottom w:val="single" w:sz="4" w:space="0" w:color="auto"/>
          </w:tcBorders>
          <w:shd w:val="clear" w:color="auto" w:fill="auto"/>
          <w:vAlign w:val="bottom"/>
        </w:tcPr>
        <w:p w14:paraId="761DF9D0" w14:textId="77777777" w:rsidR="008036FF" w:rsidRDefault="008036FF" w:rsidP="008036FF">
          <w:pPr>
            <w:pStyle w:val="Header"/>
            <w:spacing w:after="120"/>
          </w:pPr>
        </w:p>
      </w:tc>
      <w:tc>
        <w:tcPr>
          <w:tcW w:w="1872" w:type="dxa"/>
          <w:tcBorders>
            <w:bottom w:val="single" w:sz="4" w:space="0" w:color="auto"/>
          </w:tcBorders>
          <w:shd w:val="clear" w:color="auto" w:fill="auto"/>
          <w:vAlign w:val="bottom"/>
        </w:tcPr>
        <w:p w14:paraId="7705912D" w14:textId="6DC34D54" w:rsidR="008036FF" w:rsidRPr="008036FF" w:rsidRDefault="008036FF" w:rsidP="008036F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B9F6BDA" w14:textId="77777777" w:rsidR="008036FF" w:rsidRDefault="008036FF" w:rsidP="008036FF">
          <w:pPr>
            <w:pStyle w:val="Header"/>
            <w:spacing w:after="120"/>
          </w:pPr>
        </w:p>
      </w:tc>
      <w:tc>
        <w:tcPr>
          <w:tcW w:w="6466" w:type="dxa"/>
          <w:gridSpan w:val="4"/>
          <w:tcBorders>
            <w:bottom w:val="single" w:sz="4" w:space="0" w:color="auto"/>
          </w:tcBorders>
          <w:shd w:val="clear" w:color="auto" w:fill="auto"/>
          <w:vAlign w:val="bottom"/>
        </w:tcPr>
        <w:p w14:paraId="1DF95174" w14:textId="0FA66614" w:rsidR="008036FF" w:rsidRPr="008036FF" w:rsidRDefault="008036FF" w:rsidP="008036FF">
          <w:pPr>
            <w:spacing w:after="80" w:line="240" w:lineRule="auto"/>
            <w:jc w:val="right"/>
            <w:rPr>
              <w:position w:val="-4"/>
            </w:rPr>
          </w:pPr>
          <w:r>
            <w:rPr>
              <w:position w:val="-4"/>
              <w:sz w:val="40"/>
            </w:rPr>
            <w:t>CEDAW</w:t>
          </w:r>
          <w:r>
            <w:rPr>
              <w:position w:val="-4"/>
            </w:rPr>
            <w:t>/C/NPL/RQ/7</w:t>
          </w:r>
        </w:p>
      </w:tc>
    </w:tr>
    <w:tr w:rsidR="008036FF" w:rsidRPr="008036FF" w14:paraId="796689D9" w14:textId="77777777" w:rsidTr="008036FF">
      <w:trPr>
        <w:gridAfter w:val="1"/>
        <w:wAfter w:w="15" w:type="dxa"/>
        <w:trHeight w:hRule="exact" w:val="2880"/>
      </w:trPr>
      <w:tc>
        <w:tcPr>
          <w:tcW w:w="1267" w:type="dxa"/>
          <w:tcBorders>
            <w:top w:val="single" w:sz="4" w:space="0" w:color="auto"/>
            <w:bottom w:val="single" w:sz="12" w:space="0" w:color="auto"/>
          </w:tcBorders>
          <w:shd w:val="clear" w:color="auto" w:fill="auto"/>
        </w:tcPr>
        <w:p w14:paraId="78FF280D" w14:textId="6A6B2CD4" w:rsidR="008036FF" w:rsidRPr="008036FF" w:rsidRDefault="008036FF" w:rsidP="008036FF">
          <w:pPr>
            <w:pStyle w:val="Header"/>
            <w:spacing w:before="120"/>
            <w:jc w:val="center"/>
          </w:pPr>
          <w:r>
            <w:t xml:space="preserve"> </w:t>
          </w:r>
          <w:r>
            <w:drawing>
              <wp:inline distT="0" distB="0" distL="0" distR="0" wp14:anchorId="2CA3C425" wp14:editId="005F1164">
                <wp:extent cx="713232" cy="597103"/>
                <wp:effectExtent l="0" t="0" r="0" b="0"/>
                <wp:docPr id="1295949110" name="Picture 1"/>
                <wp:cNvGraphicFramePr/>
                <a:graphic xmlns:a="http://schemas.openxmlformats.org/drawingml/2006/main">
                  <a:graphicData uri="http://schemas.openxmlformats.org/drawingml/2006/picture">
                    <pic:pic xmlns:pic="http://schemas.openxmlformats.org/drawingml/2006/picture">
                      <pic:nvPicPr>
                        <pic:cNvPr id="129594911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B0857D" w14:textId="5A2AC833" w:rsidR="008036FF" w:rsidRPr="008036FF" w:rsidRDefault="008036FF" w:rsidP="008036F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FE0112" w14:textId="77777777" w:rsidR="008036FF" w:rsidRPr="008036FF" w:rsidRDefault="008036FF" w:rsidP="008036FF">
          <w:pPr>
            <w:pStyle w:val="Header"/>
            <w:spacing w:before="109"/>
          </w:pPr>
        </w:p>
      </w:tc>
      <w:tc>
        <w:tcPr>
          <w:tcW w:w="3096" w:type="dxa"/>
          <w:tcBorders>
            <w:top w:val="single" w:sz="4" w:space="0" w:color="auto"/>
            <w:bottom w:val="single" w:sz="12" w:space="0" w:color="auto"/>
          </w:tcBorders>
          <w:shd w:val="clear" w:color="auto" w:fill="auto"/>
        </w:tcPr>
        <w:p w14:paraId="62F18569" w14:textId="77777777" w:rsidR="008036FF" w:rsidRDefault="008036FF" w:rsidP="008036FF">
          <w:pPr>
            <w:pStyle w:val="Publication"/>
            <w:spacing w:before="240"/>
            <w:rPr>
              <w:color w:val="010000"/>
            </w:rPr>
          </w:pPr>
          <w:r>
            <w:rPr>
              <w:color w:val="010000"/>
            </w:rPr>
            <w:t>Distr.: General</w:t>
          </w:r>
        </w:p>
        <w:p w14:paraId="0973487E" w14:textId="77777777" w:rsidR="008036FF" w:rsidRDefault="008036FF" w:rsidP="008036FF">
          <w:r>
            <w:t>17 December 2024</w:t>
          </w:r>
        </w:p>
        <w:p w14:paraId="7BE98BB6" w14:textId="7A9F1D95" w:rsidR="008036FF" w:rsidRDefault="008036FF" w:rsidP="008036FF"/>
        <w:p w14:paraId="659D7A26" w14:textId="453ED4DD" w:rsidR="003A4E25" w:rsidRDefault="008036FF" w:rsidP="008036FF">
          <w:r>
            <w:t xml:space="preserve">Original: </w:t>
          </w:r>
          <w:r w:rsidR="003A4E25">
            <w:t>English</w:t>
          </w:r>
        </w:p>
        <w:p w14:paraId="687C08B2" w14:textId="5627B506" w:rsidR="008036FF" w:rsidRPr="008036FF" w:rsidRDefault="008036FF" w:rsidP="008036FF">
          <w:r>
            <w:t>English</w:t>
          </w:r>
          <w:r w:rsidR="003A4E25">
            <w:t xml:space="preserve">, </w:t>
          </w:r>
          <w:r>
            <w:t>French</w:t>
          </w:r>
          <w:r w:rsidR="003A4E25">
            <w:t xml:space="preserve"> and </w:t>
          </w:r>
          <w:r>
            <w:t>Spanish</w:t>
          </w:r>
          <w:r w:rsidR="003A4E25">
            <w:t xml:space="preserve"> only</w:t>
          </w:r>
        </w:p>
      </w:tc>
    </w:tr>
  </w:tbl>
  <w:p w14:paraId="47DBBC93" w14:textId="77777777" w:rsidR="008036FF" w:rsidRPr="008036FF" w:rsidRDefault="008036FF" w:rsidP="008036F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F69AFDC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01406F4" w:tentative="1">
      <w:start w:val="1"/>
      <w:numFmt w:val="lowerLetter"/>
      <w:lvlText w:val="%2."/>
      <w:lvlJc w:val="left"/>
      <w:pPr>
        <w:tabs>
          <w:tab w:val="num" w:pos="1440"/>
        </w:tabs>
        <w:ind w:left="1440" w:hanging="360"/>
      </w:pPr>
    </w:lvl>
    <w:lvl w:ilvl="2" w:tplc="3968A856" w:tentative="1">
      <w:start w:val="1"/>
      <w:numFmt w:val="lowerRoman"/>
      <w:lvlText w:val="%3."/>
      <w:lvlJc w:val="right"/>
      <w:pPr>
        <w:tabs>
          <w:tab w:val="num" w:pos="2160"/>
        </w:tabs>
        <w:ind w:left="2160" w:hanging="180"/>
      </w:pPr>
    </w:lvl>
    <w:lvl w:ilvl="3" w:tplc="740091E0" w:tentative="1">
      <w:start w:val="1"/>
      <w:numFmt w:val="decimal"/>
      <w:lvlText w:val="%4."/>
      <w:lvlJc w:val="left"/>
      <w:pPr>
        <w:tabs>
          <w:tab w:val="num" w:pos="2880"/>
        </w:tabs>
        <w:ind w:left="2880" w:hanging="360"/>
      </w:pPr>
    </w:lvl>
    <w:lvl w:ilvl="4" w:tplc="D0BC7180" w:tentative="1">
      <w:start w:val="1"/>
      <w:numFmt w:val="lowerLetter"/>
      <w:lvlText w:val="%5."/>
      <w:lvlJc w:val="left"/>
      <w:pPr>
        <w:tabs>
          <w:tab w:val="num" w:pos="3600"/>
        </w:tabs>
        <w:ind w:left="3600" w:hanging="360"/>
      </w:pPr>
    </w:lvl>
    <w:lvl w:ilvl="5" w:tplc="C5FA9D94" w:tentative="1">
      <w:start w:val="1"/>
      <w:numFmt w:val="lowerRoman"/>
      <w:lvlText w:val="%6."/>
      <w:lvlJc w:val="right"/>
      <w:pPr>
        <w:tabs>
          <w:tab w:val="num" w:pos="4320"/>
        </w:tabs>
        <w:ind w:left="4320" w:hanging="180"/>
      </w:pPr>
    </w:lvl>
    <w:lvl w:ilvl="6" w:tplc="C038B2C0" w:tentative="1">
      <w:start w:val="1"/>
      <w:numFmt w:val="decimal"/>
      <w:lvlText w:val="%7."/>
      <w:lvlJc w:val="left"/>
      <w:pPr>
        <w:tabs>
          <w:tab w:val="num" w:pos="5040"/>
        </w:tabs>
        <w:ind w:left="5040" w:hanging="360"/>
      </w:pPr>
    </w:lvl>
    <w:lvl w:ilvl="7" w:tplc="FACCE8FC" w:tentative="1">
      <w:start w:val="1"/>
      <w:numFmt w:val="lowerLetter"/>
      <w:lvlText w:val="%8."/>
      <w:lvlJc w:val="left"/>
      <w:pPr>
        <w:tabs>
          <w:tab w:val="num" w:pos="5760"/>
        </w:tabs>
        <w:ind w:left="5760" w:hanging="360"/>
      </w:pPr>
    </w:lvl>
    <w:lvl w:ilvl="8" w:tplc="8BF6CA84"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F5C883D4">
      <w:start w:val="1"/>
      <w:numFmt w:val="bullet"/>
      <w:pStyle w:val="Bullet2G"/>
      <w:lvlText w:val="•"/>
      <w:lvlJc w:val="left"/>
      <w:pPr>
        <w:tabs>
          <w:tab w:val="num" w:pos="2268"/>
        </w:tabs>
        <w:ind w:left="2268" w:hanging="170"/>
      </w:pPr>
      <w:rPr>
        <w:rFonts w:ascii="Times New Roman" w:hAnsi="Times New Roman" w:cs="Times New Roman" w:hint="default"/>
      </w:rPr>
    </w:lvl>
    <w:lvl w:ilvl="1" w:tplc="E60A89EC" w:tentative="1">
      <w:start w:val="1"/>
      <w:numFmt w:val="bullet"/>
      <w:lvlText w:val="o"/>
      <w:lvlJc w:val="left"/>
      <w:pPr>
        <w:tabs>
          <w:tab w:val="num" w:pos="3708"/>
        </w:tabs>
        <w:ind w:left="3708" w:hanging="360"/>
      </w:pPr>
      <w:rPr>
        <w:rFonts w:ascii="Courier New" w:hAnsi="Courier New" w:hint="default"/>
      </w:rPr>
    </w:lvl>
    <w:lvl w:ilvl="2" w:tplc="9D484AFC" w:tentative="1">
      <w:start w:val="1"/>
      <w:numFmt w:val="bullet"/>
      <w:lvlText w:val=""/>
      <w:lvlJc w:val="left"/>
      <w:pPr>
        <w:tabs>
          <w:tab w:val="num" w:pos="4428"/>
        </w:tabs>
        <w:ind w:left="4428" w:hanging="360"/>
      </w:pPr>
      <w:rPr>
        <w:rFonts w:ascii="Wingdings" w:hAnsi="Wingdings" w:hint="default"/>
      </w:rPr>
    </w:lvl>
    <w:lvl w:ilvl="3" w:tplc="10887AA8" w:tentative="1">
      <w:start w:val="1"/>
      <w:numFmt w:val="bullet"/>
      <w:lvlText w:val=""/>
      <w:lvlJc w:val="left"/>
      <w:pPr>
        <w:tabs>
          <w:tab w:val="num" w:pos="5148"/>
        </w:tabs>
        <w:ind w:left="5148" w:hanging="360"/>
      </w:pPr>
      <w:rPr>
        <w:rFonts w:ascii="Symbol" w:hAnsi="Symbol" w:hint="default"/>
      </w:rPr>
    </w:lvl>
    <w:lvl w:ilvl="4" w:tplc="E8826614" w:tentative="1">
      <w:start w:val="1"/>
      <w:numFmt w:val="bullet"/>
      <w:lvlText w:val="o"/>
      <w:lvlJc w:val="left"/>
      <w:pPr>
        <w:tabs>
          <w:tab w:val="num" w:pos="5868"/>
        </w:tabs>
        <w:ind w:left="5868" w:hanging="360"/>
      </w:pPr>
      <w:rPr>
        <w:rFonts w:ascii="Courier New" w:hAnsi="Courier New" w:hint="default"/>
      </w:rPr>
    </w:lvl>
    <w:lvl w:ilvl="5" w:tplc="6B5ADD4A" w:tentative="1">
      <w:start w:val="1"/>
      <w:numFmt w:val="bullet"/>
      <w:lvlText w:val=""/>
      <w:lvlJc w:val="left"/>
      <w:pPr>
        <w:tabs>
          <w:tab w:val="num" w:pos="6588"/>
        </w:tabs>
        <w:ind w:left="6588" w:hanging="360"/>
      </w:pPr>
      <w:rPr>
        <w:rFonts w:ascii="Wingdings" w:hAnsi="Wingdings" w:hint="default"/>
      </w:rPr>
    </w:lvl>
    <w:lvl w:ilvl="6" w:tplc="F7728CF6" w:tentative="1">
      <w:start w:val="1"/>
      <w:numFmt w:val="bullet"/>
      <w:lvlText w:val=""/>
      <w:lvlJc w:val="left"/>
      <w:pPr>
        <w:tabs>
          <w:tab w:val="num" w:pos="7308"/>
        </w:tabs>
        <w:ind w:left="7308" w:hanging="360"/>
      </w:pPr>
      <w:rPr>
        <w:rFonts w:ascii="Symbol" w:hAnsi="Symbol" w:hint="default"/>
      </w:rPr>
    </w:lvl>
    <w:lvl w:ilvl="7" w:tplc="66286C0A" w:tentative="1">
      <w:start w:val="1"/>
      <w:numFmt w:val="bullet"/>
      <w:lvlText w:val="o"/>
      <w:lvlJc w:val="left"/>
      <w:pPr>
        <w:tabs>
          <w:tab w:val="num" w:pos="8028"/>
        </w:tabs>
        <w:ind w:left="8028" w:hanging="360"/>
      </w:pPr>
      <w:rPr>
        <w:rFonts w:ascii="Courier New" w:hAnsi="Courier New" w:hint="default"/>
      </w:rPr>
    </w:lvl>
    <w:lvl w:ilvl="8" w:tplc="46EE654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BF3CD99C">
      <w:start w:val="1"/>
      <w:numFmt w:val="bullet"/>
      <w:pStyle w:val="Bullet1G"/>
      <w:lvlText w:val="•"/>
      <w:lvlJc w:val="left"/>
      <w:pPr>
        <w:tabs>
          <w:tab w:val="num" w:pos="1701"/>
        </w:tabs>
        <w:ind w:left="1701" w:hanging="170"/>
      </w:pPr>
      <w:rPr>
        <w:rFonts w:ascii="Times New Roman" w:hAnsi="Times New Roman" w:cs="Times New Roman" w:hint="default"/>
      </w:rPr>
    </w:lvl>
    <w:lvl w:ilvl="1" w:tplc="DCC63184" w:tentative="1">
      <w:start w:val="1"/>
      <w:numFmt w:val="bullet"/>
      <w:lvlText w:val="o"/>
      <w:lvlJc w:val="left"/>
      <w:pPr>
        <w:tabs>
          <w:tab w:val="num" w:pos="3141"/>
        </w:tabs>
        <w:ind w:left="3141" w:hanging="360"/>
      </w:pPr>
      <w:rPr>
        <w:rFonts w:ascii="Courier New" w:hAnsi="Courier New" w:hint="default"/>
      </w:rPr>
    </w:lvl>
    <w:lvl w:ilvl="2" w:tplc="0114BE5C" w:tentative="1">
      <w:start w:val="1"/>
      <w:numFmt w:val="bullet"/>
      <w:lvlText w:val=""/>
      <w:lvlJc w:val="left"/>
      <w:pPr>
        <w:tabs>
          <w:tab w:val="num" w:pos="3861"/>
        </w:tabs>
        <w:ind w:left="3861" w:hanging="360"/>
      </w:pPr>
      <w:rPr>
        <w:rFonts w:ascii="Wingdings" w:hAnsi="Wingdings" w:hint="default"/>
      </w:rPr>
    </w:lvl>
    <w:lvl w:ilvl="3" w:tplc="47ECB82A" w:tentative="1">
      <w:start w:val="1"/>
      <w:numFmt w:val="bullet"/>
      <w:lvlText w:val=""/>
      <w:lvlJc w:val="left"/>
      <w:pPr>
        <w:tabs>
          <w:tab w:val="num" w:pos="4581"/>
        </w:tabs>
        <w:ind w:left="4581" w:hanging="360"/>
      </w:pPr>
      <w:rPr>
        <w:rFonts w:ascii="Symbol" w:hAnsi="Symbol" w:hint="default"/>
      </w:rPr>
    </w:lvl>
    <w:lvl w:ilvl="4" w:tplc="D9007B2E" w:tentative="1">
      <w:start w:val="1"/>
      <w:numFmt w:val="bullet"/>
      <w:lvlText w:val="o"/>
      <w:lvlJc w:val="left"/>
      <w:pPr>
        <w:tabs>
          <w:tab w:val="num" w:pos="5301"/>
        </w:tabs>
        <w:ind w:left="5301" w:hanging="360"/>
      </w:pPr>
      <w:rPr>
        <w:rFonts w:ascii="Courier New" w:hAnsi="Courier New" w:hint="default"/>
      </w:rPr>
    </w:lvl>
    <w:lvl w:ilvl="5" w:tplc="226C0B5C" w:tentative="1">
      <w:start w:val="1"/>
      <w:numFmt w:val="bullet"/>
      <w:lvlText w:val=""/>
      <w:lvlJc w:val="left"/>
      <w:pPr>
        <w:tabs>
          <w:tab w:val="num" w:pos="6021"/>
        </w:tabs>
        <w:ind w:left="6021" w:hanging="360"/>
      </w:pPr>
      <w:rPr>
        <w:rFonts w:ascii="Wingdings" w:hAnsi="Wingdings" w:hint="default"/>
      </w:rPr>
    </w:lvl>
    <w:lvl w:ilvl="6" w:tplc="317239A6" w:tentative="1">
      <w:start w:val="1"/>
      <w:numFmt w:val="bullet"/>
      <w:lvlText w:val=""/>
      <w:lvlJc w:val="left"/>
      <w:pPr>
        <w:tabs>
          <w:tab w:val="num" w:pos="6741"/>
        </w:tabs>
        <w:ind w:left="6741" w:hanging="360"/>
      </w:pPr>
      <w:rPr>
        <w:rFonts w:ascii="Symbol" w:hAnsi="Symbol" w:hint="default"/>
      </w:rPr>
    </w:lvl>
    <w:lvl w:ilvl="7" w:tplc="F7E6B880" w:tentative="1">
      <w:start w:val="1"/>
      <w:numFmt w:val="bullet"/>
      <w:lvlText w:val="o"/>
      <w:lvlJc w:val="left"/>
      <w:pPr>
        <w:tabs>
          <w:tab w:val="num" w:pos="7461"/>
        </w:tabs>
        <w:ind w:left="7461" w:hanging="360"/>
      </w:pPr>
      <w:rPr>
        <w:rFonts w:ascii="Courier New" w:hAnsi="Courier New" w:hint="default"/>
      </w:rPr>
    </w:lvl>
    <w:lvl w:ilvl="8" w:tplc="77EE53B0"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1"/>
  </w:num>
  <w:num w:numId="9" w16cid:durableId="542520565">
    <w:abstractNumId w:val="10"/>
  </w:num>
  <w:num w:numId="10" w16cid:durableId="905728928">
    <w:abstractNumId w:val="13"/>
  </w:num>
  <w:num w:numId="11" w16cid:durableId="1935900363">
    <w:abstractNumId w:val="8"/>
  </w:num>
  <w:num w:numId="12" w16cid:durableId="766539863">
    <w:abstractNumId w:val="14"/>
  </w:num>
  <w:num w:numId="13" w16cid:durableId="1949386262">
    <w:abstractNumId w:val="7"/>
  </w:num>
  <w:num w:numId="14" w16cid:durableId="1783260197">
    <w:abstractNumId w:val="5"/>
  </w:num>
  <w:num w:numId="15" w16cid:durableId="470293169">
    <w:abstractNumId w:val="12"/>
  </w:num>
  <w:num w:numId="16" w16cid:durableId="58603773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24013*"/>
    <w:docVar w:name="CreationDt" w:val="10/01/2025 2:50: PM"/>
    <w:docVar w:name="DocCategory" w:val="Doc"/>
    <w:docVar w:name="DocType" w:val="Final"/>
    <w:docVar w:name="DutyStation" w:val="New York"/>
    <w:docVar w:name="FooterJN" w:val="24-24013"/>
    <w:docVar w:name="jobn" w:val="24-24013 (E)"/>
    <w:docVar w:name="jobnDT" w:val="24-24013 (E)   100125"/>
    <w:docVar w:name="jobnDTDT" w:val="24-24013 (E)   100125   100125"/>
    <w:docVar w:name="JobNo" w:val="2424013E"/>
    <w:docVar w:name="JobNo2" w:val="2440750E"/>
    <w:docVar w:name="LocalDrive" w:val="-1"/>
    <w:docVar w:name="OandT" w:val=" "/>
    <w:docVar w:name="Session1" w:val="Ninetieth session_x000d_"/>
    <w:docVar w:name="sss1" w:val="CEDAW/C/NPL/RQ/7"/>
    <w:docVar w:name="sss2" w:val="-"/>
    <w:docVar w:name="Symbol1" w:val="CEDAW/C/NPL/RQ/7"/>
    <w:docVar w:name="Symbol2" w:val="-"/>
    <w:docVar w:name="Title1" w:val="Replies of Nepal to the list of issues and questions in relation to its seventh periodic report_x000d_"/>
  </w:docVars>
  <w:rsids>
    <w:rsidRoot w:val="008860DF"/>
    <w:rsid w:val="00001169"/>
    <w:rsid w:val="00007728"/>
    <w:rsid w:val="0001041F"/>
    <w:rsid w:val="00013DE3"/>
    <w:rsid w:val="000175FF"/>
    <w:rsid w:val="00024B3F"/>
    <w:rsid w:val="00026573"/>
    <w:rsid w:val="000308B6"/>
    <w:rsid w:val="00033314"/>
    <w:rsid w:val="00035ADD"/>
    <w:rsid w:val="00040417"/>
    <w:rsid w:val="00040484"/>
    <w:rsid w:val="00040FD0"/>
    <w:rsid w:val="00050446"/>
    <w:rsid w:val="00062B4C"/>
    <w:rsid w:val="000640F5"/>
    <w:rsid w:val="00067F86"/>
    <w:rsid w:val="00073EC8"/>
    <w:rsid w:val="000848CB"/>
    <w:rsid w:val="000856C3"/>
    <w:rsid w:val="00091651"/>
    <w:rsid w:val="00091707"/>
    <w:rsid w:val="00097127"/>
    <w:rsid w:val="000B43DE"/>
    <w:rsid w:val="000C3ADD"/>
    <w:rsid w:val="000D5D1A"/>
    <w:rsid w:val="000F02AB"/>
    <w:rsid w:val="000F2B26"/>
    <w:rsid w:val="00105378"/>
    <w:rsid w:val="00112EDE"/>
    <w:rsid w:val="00117F40"/>
    <w:rsid w:val="00136852"/>
    <w:rsid w:val="00141300"/>
    <w:rsid w:val="001454CC"/>
    <w:rsid w:val="00147477"/>
    <w:rsid w:val="001547AD"/>
    <w:rsid w:val="001548D8"/>
    <w:rsid w:val="001703BE"/>
    <w:rsid w:val="0017405F"/>
    <w:rsid w:val="001854EE"/>
    <w:rsid w:val="0019584A"/>
    <w:rsid w:val="001B1EBE"/>
    <w:rsid w:val="001B2972"/>
    <w:rsid w:val="001C4AF0"/>
    <w:rsid w:val="001D0382"/>
    <w:rsid w:val="001D7295"/>
    <w:rsid w:val="001D7BCA"/>
    <w:rsid w:val="001E38FE"/>
    <w:rsid w:val="001E49BD"/>
    <w:rsid w:val="001E5317"/>
    <w:rsid w:val="001E554B"/>
    <w:rsid w:val="001E72C5"/>
    <w:rsid w:val="00201332"/>
    <w:rsid w:val="00217A32"/>
    <w:rsid w:val="00231682"/>
    <w:rsid w:val="00232128"/>
    <w:rsid w:val="00233DBA"/>
    <w:rsid w:val="002342D7"/>
    <w:rsid w:val="002400BA"/>
    <w:rsid w:val="00244E60"/>
    <w:rsid w:val="002462F0"/>
    <w:rsid w:val="00247400"/>
    <w:rsid w:val="00251682"/>
    <w:rsid w:val="002519DE"/>
    <w:rsid w:val="0025391E"/>
    <w:rsid w:val="00256D5E"/>
    <w:rsid w:val="002A0A9D"/>
    <w:rsid w:val="002A546A"/>
    <w:rsid w:val="002A6DD8"/>
    <w:rsid w:val="002C204E"/>
    <w:rsid w:val="002C3343"/>
    <w:rsid w:val="002D4812"/>
    <w:rsid w:val="002D54FB"/>
    <w:rsid w:val="002D6A12"/>
    <w:rsid w:val="002E12E2"/>
    <w:rsid w:val="002E447D"/>
    <w:rsid w:val="002E6FBD"/>
    <w:rsid w:val="002F070D"/>
    <w:rsid w:val="002F1222"/>
    <w:rsid w:val="002F5C36"/>
    <w:rsid w:val="003125A6"/>
    <w:rsid w:val="00314FD7"/>
    <w:rsid w:val="00317D48"/>
    <w:rsid w:val="00323AE8"/>
    <w:rsid w:val="00325BB9"/>
    <w:rsid w:val="00327029"/>
    <w:rsid w:val="00331D20"/>
    <w:rsid w:val="003374F7"/>
    <w:rsid w:val="00360B58"/>
    <w:rsid w:val="00361A5F"/>
    <w:rsid w:val="0036565A"/>
    <w:rsid w:val="00365ECE"/>
    <w:rsid w:val="00365FD7"/>
    <w:rsid w:val="003726DB"/>
    <w:rsid w:val="00372705"/>
    <w:rsid w:val="00373902"/>
    <w:rsid w:val="00377200"/>
    <w:rsid w:val="00394B1D"/>
    <w:rsid w:val="00395E73"/>
    <w:rsid w:val="00395EFF"/>
    <w:rsid w:val="003A11B1"/>
    <w:rsid w:val="003A4E25"/>
    <w:rsid w:val="003A724A"/>
    <w:rsid w:val="003B6A5A"/>
    <w:rsid w:val="003F6318"/>
    <w:rsid w:val="00401008"/>
    <w:rsid w:val="00402ED5"/>
    <w:rsid w:val="00412D5F"/>
    <w:rsid w:val="00425F75"/>
    <w:rsid w:val="004422A0"/>
    <w:rsid w:val="0045001A"/>
    <w:rsid w:val="004703BD"/>
    <w:rsid w:val="00471281"/>
    <w:rsid w:val="00473467"/>
    <w:rsid w:val="00480956"/>
    <w:rsid w:val="004839F6"/>
    <w:rsid w:val="00487934"/>
    <w:rsid w:val="00492551"/>
    <w:rsid w:val="00495E7B"/>
    <w:rsid w:val="0049669D"/>
    <w:rsid w:val="004B0851"/>
    <w:rsid w:val="004C1824"/>
    <w:rsid w:val="004D32C2"/>
    <w:rsid w:val="004D4841"/>
    <w:rsid w:val="004D5A63"/>
    <w:rsid w:val="004D677E"/>
    <w:rsid w:val="004D67DC"/>
    <w:rsid w:val="004E46DE"/>
    <w:rsid w:val="004F5722"/>
    <w:rsid w:val="004F66C9"/>
    <w:rsid w:val="005066E2"/>
    <w:rsid w:val="00513DA4"/>
    <w:rsid w:val="00514A54"/>
    <w:rsid w:val="00520925"/>
    <w:rsid w:val="00522E88"/>
    <w:rsid w:val="0052746C"/>
    <w:rsid w:val="00530E47"/>
    <w:rsid w:val="0053708D"/>
    <w:rsid w:val="0054211F"/>
    <w:rsid w:val="00543E54"/>
    <w:rsid w:val="00545DD4"/>
    <w:rsid w:val="0055206C"/>
    <w:rsid w:val="005525D9"/>
    <w:rsid w:val="005610B1"/>
    <w:rsid w:val="005650DB"/>
    <w:rsid w:val="00565E80"/>
    <w:rsid w:val="00570A70"/>
    <w:rsid w:val="00573A21"/>
    <w:rsid w:val="00592512"/>
    <w:rsid w:val="005959E1"/>
    <w:rsid w:val="005A6929"/>
    <w:rsid w:val="005B37DB"/>
    <w:rsid w:val="005C722D"/>
    <w:rsid w:val="005E15FF"/>
    <w:rsid w:val="005E1D0B"/>
    <w:rsid w:val="005E1DBC"/>
    <w:rsid w:val="005E6126"/>
    <w:rsid w:val="005F399E"/>
    <w:rsid w:val="00602C30"/>
    <w:rsid w:val="00603115"/>
    <w:rsid w:val="00611021"/>
    <w:rsid w:val="00614199"/>
    <w:rsid w:val="006174A0"/>
    <w:rsid w:val="006218E1"/>
    <w:rsid w:val="006252C6"/>
    <w:rsid w:val="00627040"/>
    <w:rsid w:val="00627B75"/>
    <w:rsid w:val="00630DEF"/>
    <w:rsid w:val="0063169B"/>
    <w:rsid w:val="006354C3"/>
    <w:rsid w:val="00637F37"/>
    <w:rsid w:val="00645CEF"/>
    <w:rsid w:val="006479C8"/>
    <w:rsid w:val="006513C1"/>
    <w:rsid w:val="00653F31"/>
    <w:rsid w:val="00674ABF"/>
    <w:rsid w:val="006779B8"/>
    <w:rsid w:val="00687B2A"/>
    <w:rsid w:val="0069093E"/>
    <w:rsid w:val="0069591E"/>
    <w:rsid w:val="006B6A66"/>
    <w:rsid w:val="006C43C1"/>
    <w:rsid w:val="006D6B0C"/>
    <w:rsid w:val="006D7305"/>
    <w:rsid w:val="006E0C71"/>
    <w:rsid w:val="006E24E1"/>
    <w:rsid w:val="006E3CE0"/>
    <w:rsid w:val="006F1401"/>
    <w:rsid w:val="006F1F69"/>
    <w:rsid w:val="0070045F"/>
    <w:rsid w:val="007017CA"/>
    <w:rsid w:val="00704D76"/>
    <w:rsid w:val="00705F85"/>
    <w:rsid w:val="007076EF"/>
    <w:rsid w:val="00721968"/>
    <w:rsid w:val="00722A03"/>
    <w:rsid w:val="00734EF3"/>
    <w:rsid w:val="00744879"/>
    <w:rsid w:val="00760D24"/>
    <w:rsid w:val="00762ED8"/>
    <w:rsid w:val="00762F9F"/>
    <w:rsid w:val="00771844"/>
    <w:rsid w:val="00777842"/>
    <w:rsid w:val="00777E4C"/>
    <w:rsid w:val="00791142"/>
    <w:rsid w:val="007944AC"/>
    <w:rsid w:val="007A04E5"/>
    <w:rsid w:val="007A39F1"/>
    <w:rsid w:val="007A3B64"/>
    <w:rsid w:val="007A45E4"/>
    <w:rsid w:val="007B13CB"/>
    <w:rsid w:val="007B1E18"/>
    <w:rsid w:val="007B1F23"/>
    <w:rsid w:val="007B2CCA"/>
    <w:rsid w:val="007B6F00"/>
    <w:rsid w:val="007D2273"/>
    <w:rsid w:val="007D78E7"/>
    <w:rsid w:val="007E0C04"/>
    <w:rsid w:val="007E115B"/>
    <w:rsid w:val="007E5E93"/>
    <w:rsid w:val="007E7415"/>
    <w:rsid w:val="008013D4"/>
    <w:rsid w:val="008036FF"/>
    <w:rsid w:val="0080456F"/>
    <w:rsid w:val="008116DE"/>
    <w:rsid w:val="008134C0"/>
    <w:rsid w:val="008138CB"/>
    <w:rsid w:val="0083171B"/>
    <w:rsid w:val="00837049"/>
    <w:rsid w:val="0084605B"/>
    <w:rsid w:val="00863195"/>
    <w:rsid w:val="00877270"/>
    <w:rsid w:val="008778C1"/>
    <w:rsid w:val="0088184F"/>
    <w:rsid w:val="008860DF"/>
    <w:rsid w:val="00887D0A"/>
    <w:rsid w:val="00897EA7"/>
    <w:rsid w:val="008C38E7"/>
    <w:rsid w:val="008C6E2E"/>
    <w:rsid w:val="008D0F16"/>
    <w:rsid w:val="008D5BFA"/>
    <w:rsid w:val="008E1C76"/>
    <w:rsid w:val="00905105"/>
    <w:rsid w:val="0091222C"/>
    <w:rsid w:val="00932AB1"/>
    <w:rsid w:val="0094173D"/>
    <w:rsid w:val="009443F4"/>
    <w:rsid w:val="009522CE"/>
    <w:rsid w:val="00956FF9"/>
    <w:rsid w:val="00957702"/>
    <w:rsid w:val="00970194"/>
    <w:rsid w:val="00977F38"/>
    <w:rsid w:val="00983965"/>
    <w:rsid w:val="00997958"/>
    <w:rsid w:val="009B190A"/>
    <w:rsid w:val="009D070D"/>
    <w:rsid w:val="009D27CF"/>
    <w:rsid w:val="009D3528"/>
    <w:rsid w:val="009D4BF2"/>
    <w:rsid w:val="009D56BA"/>
    <w:rsid w:val="009E03CE"/>
    <w:rsid w:val="009E2756"/>
    <w:rsid w:val="009F3E54"/>
    <w:rsid w:val="009F6033"/>
    <w:rsid w:val="009F7DB6"/>
    <w:rsid w:val="00A06A83"/>
    <w:rsid w:val="00A24383"/>
    <w:rsid w:val="00A32E7E"/>
    <w:rsid w:val="00A3471D"/>
    <w:rsid w:val="00A35EBE"/>
    <w:rsid w:val="00A44BFD"/>
    <w:rsid w:val="00A44C57"/>
    <w:rsid w:val="00A44DFC"/>
    <w:rsid w:val="00A523EC"/>
    <w:rsid w:val="00A53DEB"/>
    <w:rsid w:val="00A558AA"/>
    <w:rsid w:val="00A700E1"/>
    <w:rsid w:val="00A904C1"/>
    <w:rsid w:val="00A977BA"/>
    <w:rsid w:val="00A97BE8"/>
    <w:rsid w:val="00AA0B4B"/>
    <w:rsid w:val="00AA27FC"/>
    <w:rsid w:val="00AA29EE"/>
    <w:rsid w:val="00AB0729"/>
    <w:rsid w:val="00AB1171"/>
    <w:rsid w:val="00AB2461"/>
    <w:rsid w:val="00AB267E"/>
    <w:rsid w:val="00AB7B20"/>
    <w:rsid w:val="00AD4C59"/>
    <w:rsid w:val="00AD6C0E"/>
    <w:rsid w:val="00AE0482"/>
    <w:rsid w:val="00AE190E"/>
    <w:rsid w:val="00B05BD2"/>
    <w:rsid w:val="00B05C5B"/>
    <w:rsid w:val="00B12D07"/>
    <w:rsid w:val="00B16526"/>
    <w:rsid w:val="00B27698"/>
    <w:rsid w:val="00B424D3"/>
    <w:rsid w:val="00B5432F"/>
    <w:rsid w:val="00B74BA9"/>
    <w:rsid w:val="00B75540"/>
    <w:rsid w:val="00B773AA"/>
    <w:rsid w:val="00B85196"/>
    <w:rsid w:val="00B90146"/>
    <w:rsid w:val="00B901FD"/>
    <w:rsid w:val="00B933C8"/>
    <w:rsid w:val="00B968EB"/>
    <w:rsid w:val="00BA0AD8"/>
    <w:rsid w:val="00BA0CC0"/>
    <w:rsid w:val="00BA4A45"/>
    <w:rsid w:val="00BA6FE8"/>
    <w:rsid w:val="00BB6B22"/>
    <w:rsid w:val="00BB7AA3"/>
    <w:rsid w:val="00BC07F3"/>
    <w:rsid w:val="00BC12CC"/>
    <w:rsid w:val="00BC2C8A"/>
    <w:rsid w:val="00BC32D8"/>
    <w:rsid w:val="00BC5790"/>
    <w:rsid w:val="00BD151F"/>
    <w:rsid w:val="00BD60AF"/>
    <w:rsid w:val="00BD72EB"/>
    <w:rsid w:val="00BE5453"/>
    <w:rsid w:val="00C00F94"/>
    <w:rsid w:val="00C0474D"/>
    <w:rsid w:val="00C17F55"/>
    <w:rsid w:val="00C42B29"/>
    <w:rsid w:val="00C436D4"/>
    <w:rsid w:val="00C606FC"/>
    <w:rsid w:val="00C63F7F"/>
    <w:rsid w:val="00C71065"/>
    <w:rsid w:val="00C72D96"/>
    <w:rsid w:val="00C83A63"/>
    <w:rsid w:val="00C85F87"/>
    <w:rsid w:val="00C96352"/>
    <w:rsid w:val="00C975D3"/>
    <w:rsid w:val="00C97DE3"/>
    <w:rsid w:val="00CA0878"/>
    <w:rsid w:val="00CA1511"/>
    <w:rsid w:val="00CB73C1"/>
    <w:rsid w:val="00CB7EB4"/>
    <w:rsid w:val="00CC0C0D"/>
    <w:rsid w:val="00CC2D86"/>
    <w:rsid w:val="00CC7E10"/>
    <w:rsid w:val="00CD1EBF"/>
    <w:rsid w:val="00CD5BEB"/>
    <w:rsid w:val="00CE59D9"/>
    <w:rsid w:val="00CF77BC"/>
    <w:rsid w:val="00D1368A"/>
    <w:rsid w:val="00D23FFB"/>
    <w:rsid w:val="00D251BA"/>
    <w:rsid w:val="00D309B4"/>
    <w:rsid w:val="00D409D0"/>
    <w:rsid w:val="00D47131"/>
    <w:rsid w:val="00D50395"/>
    <w:rsid w:val="00D53326"/>
    <w:rsid w:val="00D57134"/>
    <w:rsid w:val="00D7557D"/>
    <w:rsid w:val="00D76718"/>
    <w:rsid w:val="00D81036"/>
    <w:rsid w:val="00D86C18"/>
    <w:rsid w:val="00D92B65"/>
    <w:rsid w:val="00D937DE"/>
    <w:rsid w:val="00DA195F"/>
    <w:rsid w:val="00DB0712"/>
    <w:rsid w:val="00DB7E98"/>
    <w:rsid w:val="00DC1C94"/>
    <w:rsid w:val="00DC4417"/>
    <w:rsid w:val="00DD5ECD"/>
    <w:rsid w:val="00DE5C6F"/>
    <w:rsid w:val="00DE6211"/>
    <w:rsid w:val="00DF1F9A"/>
    <w:rsid w:val="00DF7538"/>
    <w:rsid w:val="00E00A0A"/>
    <w:rsid w:val="00E04907"/>
    <w:rsid w:val="00E06EE7"/>
    <w:rsid w:val="00E13876"/>
    <w:rsid w:val="00E1462F"/>
    <w:rsid w:val="00E244CE"/>
    <w:rsid w:val="00E26553"/>
    <w:rsid w:val="00E30EDB"/>
    <w:rsid w:val="00E418D7"/>
    <w:rsid w:val="00E5272C"/>
    <w:rsid w:val="00E548DF"/>
    <w:rsid w:val="00E60C46"/>
    <w:rsid w:val="00E7637D"/>
    <w:rsid w:val="00E776E3"/>
    <w:rsid w:val="00E8036E"/>
    <w:rsid w:val="00E807E5"/>
    <w:rsid w:val="00E85DA9"/>
    <w:rsid w:val="00E90C17"/>
    <w:rsid w:val="00E9204F"/>
    <w:rsid w:val="00E96F0D"/>
    <w:rsid w:val="00EA1709"/>
    <w:rsid w:val="00EB0424"/>
    <w:rsid w:val="00EB7E71"/>
    <w:rsid w:val="00EC0FAB"/>
    <w:rsid w:val="00EC6154"/>
    <w:rsid w:val="00EE14D8"/>
    <w:rsid w:val="00EE4E2A"/>
    <w:rsid w:val="00EF0BFD"/>
    <w:rsid w:val="00EF28AC"/>
    <w:rsid w:val="00F038B2"/>
    <w:rsid w:val="00F2753D"/>
    <w:rsid w:val="00F310E9"/>
    <w:rsid w:val="00F37C70"/>
    <w:rsid w:val="00F54577"/>
    <w:rsid w:val="00F6683F"/>
    <w:rsid w:val="00F76539"/>
    <w:rsid w:val="00F8154D"/>
    <w:rsid w:val="00F95E56"/>
    <w:rsid w:val="00F9764B"/>
    <w:rsid w:val="00FA3F2A"/>
    <w:rsid w:val="00FB0CB4"/>
    <w:rsid w:val="00FB237C"/>
    <w:rsid w:val="00FF155D"/>
    <w:rsid w:val="00FF553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1"/>
    <o:shapelayout v:ext="edit">
      <o:idmap v:ext="edit" data="2"/>
    </o:shapelayout>
  </w:shapeDefaults>
  <w:decimalSymbol w:val="."/>
  <w:listSeparator w:val=","/>
  <w14:docId w14:val="69BC173C"/>
  <w15:chartTrackingRefBased/>
  <w15:docId w15:val="{18B57E68-3D62-4B97-B0D2-02D045804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2,Char Char Char Char,Char Char,Char,ft,single space,footnote text,Fußnote"/>
    <w:basedOn w:val="Normal"/>
    <w:link w:val="FootnoteTextChar"/>
    <w:uiPriority w:val="99"/>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Char2 Char,Char Char Char Char Char,Char Char Char,Char Char1,ft Char,single space Char,footnote text Char,Fußnote Char"/>
    <w:basedOn w:val="DefaultParagraphFont"/>
    <w:link w:val="FootnoteText"/>
    <w:uiPriority w:val="99"/>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uiPriority w:val="9"/>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59"/>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860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0DF"/>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8860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0DF"/>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8860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60DF"/>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8860DF"/>
    <w:pPr>
      <w:ind w:left="720"/>
      <w:contextualSpacing/>
    </w:pPr>
  </w:style>
  <w:style w:type="character" w:styleId="IntenseEmphasis">
    <w:name w:val="Intense Emphasis"/>
    <w:basedOn w:val="DefaultParagraphFont"/>
    <w:uiPriority w:val="21"/>
    <w:qFormat/>
    <w:rsid w:val="008860DF"/>
    <w:rPr>
      <w:i/>
      <w:iCs/>
      <w:color w:val="2F5496" w:themeColor="accent1" w:themeShade="BF"/>
    </w:rPr>
  </w:style>
  <w:style w:type="paragraph" w:styleId="IntenseQuote">
    <w:name w:val="Intense Quote"/>
    <w:basedOn w:val="Normal"/>
    <w:next w:val="Normal"/>
    <w:link w:val="IntenseQuoteChar"/>
    <w:uiPriority w:val="30"/>
    <w:qFormat/>
    <w:rsid w:val="008860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60DF"/>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8860DF"/>
    <w:rPr>
      <w:b/>
      <w:bCs/>
      <w:smallCaps/>
      <w:color w:val="2F5496" w:themeColor="accent1" w:themeShade="BF"/>
      <w:spacing w:val="5"/>
    </w:rPr>
  </w:style>
  <w:style w:type="paragraph" w:styleId="CommentText">
    <w:name w:val="annotation text"/>
    <w:basedOn w:val="Normal"/>
    <w:link w:val="CommentTextChar"/>
    <w:uiPriority w:val="99"/>
    <w:unhideWhenUsed/>
    <w:rsid w:val="008036FF"/>
    <w:pPr>
      <w:spacing w:line="240" w:lineRule="auto"/>
    </w:pPr>
  </w:style>
  <w:style w:type="character" w:customStyle="1" w:styleId="CommentTextChar">
    <w:name w:val="Comment Text Char"/>
    <w:basedOn w:val="DefaultParagraphFont"/>
    <w:link w:val="CommentText"/>
    <w:uiPriority w:val="99"/>
    <w:rsid w:val="008036FF"/>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8036FF"/>
    <w:rPr>
      <w:b/>
      <w:bCs/>
    </w:rPr>
  </w:style>
  <w:style w:type="character" w:customStyle="1" w:styleId="CommentSubjectChar">
    <w:name w:val="Comment Subject Char"/>
    <w:basedOn w:val="CommentTextChar"/>
    <w:link w:val="CommentSubject"/>
    <w:uiPriority w:val="99"/>
    <w:semiHidden/>
    <w:rsid w:val="008036FF"/>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B9014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HMG">
    <w:name w:val="_ H __M_G"/>
    <w:basedOn w:val="Normal"/>
    <w:next w:val="Normal"/>
    <w:qFormat/>
    <w:rsid w:val="001547A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1547A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1547A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1547A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1547A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1547A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1547A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1547AD"/>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1547AD"/>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1547AD"/>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1547AD"/>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1547AD"/>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1547AD"/>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1547AD"/>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1547AD"/>
    <w:rPr>
      <w:rFonts w:ascii="Times New Roman" w:hAnsi="Times New Roman"/>
      <w:b/>
      <w:sz w:val="18"/>
      <w:lang w:val="en-GB"/>
    </w:rPr>
  </w:style>
  <w:style w:type="character" w:customStyle="1" w:styleId="SingleTxtGChar">
    <w:name w:val="_ Single Txt_G Char"/>
    <w:link w:val="SingleTxtG"/>
    <w:locked/>
    <w:rsid w:val="001547AD"/>
    <w:rPr>
      <w:rFonts w:ascii="Times New Roman" w:eastAsiaTheme="minorHAnsi" w:hAnsi="Times New Roman" w:cs="Times New Roman"/>
      <w:sz w:val="20"/>
      <w:szCs w:val="20"/>
      <w:lang w:val="en-GB" w:eastAsia="en-US"/>
    </w:rPr>
  </w:style>
  <w:style w:type="numbering" w:styleId="111111">
    <w:name w:val="Outline List 2"/>
    <w:basedOn w:val="NoList"/>
    <w:semiHidden/>
    <w:rsid w:val="001547AD"/>
    <w:pPr>
      <w:numPr>
        <w:numId w:val="15"/>
      </w:numPr>
    </w:pPr>
  </w:style>
  <w:style w:type="numbering" w:styleId="1ai">
    <w:name w:val="Outline List 1"/>
    <w:basedOn w:val="NoList"/>
    <w:semiHidden/>
    <w:rsid w:val="001547AD"/>
    <w:pPr>
      <w:numPr>
        <w:numId w:val="16"/>
      </w:numPr>
    </w:pPr>
  </w:style>
  <w:style w:type="table" w:customStyle="1" w:styleId="TableGrid1">
    <w:name w:val="Table Grid1"/>
    <w:basedOn w:val="TableNormal"/>
    <w:uiPriority w:val="59"/>
    <w:rsid w:val="001547A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ccordion-tabbedtab-mobile">
    <w:name w:val="accordion-tabbed__tab-mobile"/>
    <w:basedOn w:val="DefaultParagraphFont"/>
    <w:rsid w:val="001547AD"/>
  </w:style>
  <w:style w:type="character" w:customStyle="1" w:styleId="comma-separator">
    <w:name w:val="comma-separator"/>
    <w:basedOn w:val="DefaultParagraphFont"/>
    <w:rsid w:val="001547AD"/>
  </w:style>
  <w:style w:type="character" w:customStyle="1" w:styleId="epub-state">
    <w:name w:val="epub-state"/>
    <w:basedOn w:val="DefaultParagraphFont"/>
    <w:rsid w:val="001547AD"/>
  </w:style>
  <w:style w:type="character" w:customStyle="1" w:styleId="epub-date">
    <w:name w:val="epub-date"/>
    <w:basedOn w:val="DefaultParagraphFont"/>
    <w:rsid w:val="001547AD"/>
  </w:style>
  <w:style w:type="paragraph" w:styleId="NormalWeb">
    <w:name w:val="Normal (Web)"/>
    <w:basedOn w:val="Normal"/>
    <w:uiPriority w:val="99"/>
    <w:unhideWhenUsed/>
    <w:rsid w:val="001547AD"/>
    <w:pPr>
      <w:suppressAutoHyphens w:val="0"/>
      <w:spacing w:before="100" w:beforeAutospacing="1" w:after="100" w:afterAutospacing="1" w:line="240" w:lineRule="auto"/>
    </w:pPr>
    <w:rPr>
      <w:rFonts w:eastAsia="Times New Roman"/>
      <w:spacing w:val="0"/>
      <w:w w:val="100"/>
      <w:kern w:val="0"/>
      <w:sz w:val="24"/>
      <w:szCs w:val="24"/>
      <w:lang w:val="en-US" w:bidi="ne-NP"/>
    </w:rPr>
  </w:style>
  <w:style w:type="paragraph" w:styleId="HTMLPreformatted">
    <w:name w:val="HTML Preformatted"/>
    <w:basedOn w:val="Normal"/>
    <w:link w:val="HTMLPreformattedChar"/>
    <w:uiPriority w:val="99"/>
    <w:unhideWhenUsed/>
    <w:rsid w:val="00154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kern w:val="0"/>
      <w:lang w:val="en-US" w:bidi="ne-NP"/>
    </w:rPr>
  </w:style>
  <w:style w:type="character" w:customStyle="1" w:styleId="HTMLPreformattedChar">
    <w:name w:val="HTML Preformatted Char"/>
    <w:basedOn w:val="DefaultParagraphFont"/>
    <w:link w:val="HTMLPreformatted"/>
    <w:uiPriority w:val="99"/>
    <w:rsid w:val="001547AD"/>
    <w:rPr>
      <w:rFonts w:ascii="Courier New" w:eastAsia="Times New Roman" w:hAnsi="Courier New" w:cs="Courier New"/>
      <w:sz w:val="20"/>
      <w:szCs w:val="20"/>
      <w:lang w:eastAsia="en-US" w:bidi="ne-NP"/>
    </w:rPr>
  </w:style>
  <w:style w:type="character" w:customStyle="1" w:styleId="y2iqfc">
    <w:name w:val="y2iqfc"/>
    <w:basedOn w:val="DefaultParagraphFont"/>
    <w:rsid w:val="001547AD"/>
  </w:style>
  <w:style w:type="paragraph" w:styleId="BodyText">
    <w:name w:val="Body Text"/>
    <w:basedOn w:val="Normal"/>
    <w:link w:val="BodyTextChar"/>
    <w:uiPriority w:val="1"/>
    <w:qFormat/>
    <w:rsid w:val="001547AD"/>
    <w:pPr>
      <w:widowControl w:val="0"/>
      <w:suppressAutoHyphens w:val="0"/>
      <w:autoSpaceDE w:val="0"/>
      <w:autoSpaceDN w:val="0"/>
      <w:spacing w:before="1" w:line="240" w:lineRule="auto"/>
    </w:pPr>
    <w:rPr>
      <w:rFonts w:ascii="Carlito" w:eastAsia="Carlito" w:hAnsi="Carlito" w:cs="Carlito"/>
      <w:spacing w:val="0"/>
      <w:w w:val="100"/>
      <w:kern w:val="0"/>
      <w:sz w:val="22"/>
      <w:szCs w:val="22"/>
      <w:lang w:val="en-US"/>
    </w:rPr>
  </w:style>
  <w:style w:type="character" w:customStyle="1" w:styleId="BodyTextChar">
    <w:name w:val="Body Text Char"/>
    <w:basedOn w:val="DefaultParagraphFont"/>
    <w:link w:val="BodyText"/>
    <w:uiPriority w:val="1"/>
    <w:rsid w:val="001547AD"/>
    <w:rPr>
      <w:rFonts w:ascii="Carlito" w:eastAsia="Carlito" w:hAnsi="Carlito" w:cs="Carlito"/>
      <w:lang w:eastAsia="en-US"/>
    </w:rPr>
  </w:style>
  <w:style w:type="character" w:styleId="Emphasis">
    <w:name w:val="Emphasis"/>
    <w:uiPriority w:val="20"/>
    <w:qFormat/>
    <w:rsid w:val="001547AD"/>
    <w:rPr>
      <w:i/>
      <w:iCs/>
    </w:rPr>
  </w:style>
  <w:style w:type="character" w:customStyle="1" w:styleId="post-time">
    <w:name w:val="post-time"/>
    <w:basedOn w:val="DefaultParagraphFont"/>
    <w:rsid w:val="001547AD"/>
  </w:style>
  <w:style w:type="character" w:customStyle="1" w:styleId="ui-provider">
    <w:name w:val="ui-provider"/>
    <w:basedOn w:val="DefaultParagraphFont"/>
    <w:rsid w:val="001547AD"/>
  </w:style>
  <w:style w:type="numbering" w:customStyle="1" w:styleId="NoList1">
    <w:name w:val="No List1"/>
    <w:next w:val="NoList"/>
    <w:uiPriority w:val="99"/>
    <w:semiHidden/>
    <w:unhideWhenUsed/>
    <w:rsid w:val="001547AD"/>
  </w:style>
  <w:style w:type="paragraph" w:styleId="TOC1">
    <w:name w:val="toc 1"/>
    <w:basedOn w:val="Normal"/>
    <w:next w:val="Normal"/>
    <w:autoRedefine/>
    <w:uiPriority w:val="39"/>
    <w:unhideWhenUsed/>
    <w:rsid w:val="001547AD"/>
    <w:pPr>
      <w:tabs>
        <w:tab w:val="right" w:leader="dot" w:pos="9360"/>
      </w:tabs>
      <w:suppressAutoHyphens w:val="0"/>
      <w:spacing w:after="100" w:line="276" w:lineRule="auto"/>
    </w:pPr>
    <w:rPr>
      <w:rFonts w:ascii="Calibri" w:eastAsia="Calibri" w:hAnsi="Calibri" w:cs="Mangal"/>
      <w:spacing w:val="0"/>
      <w:w w:val="100"/>
      <w:kern w:val="0"/>
      <w:sz w:val="22"/>
      <w:lang w:val="en-US" w:bidi="ne-NP"/>
    </w:rPr>
  </w:style>
  <w:style w:type="paragraph" w:styleId="TOC2">
    <w:name w:val="toc 2"/>
    <w:basedOn w:val="Normal"/>
    <w:next w:val="Normal"/>
    <w:autoRedefine/>
    <w:uiPriority w:val="39"/>
    <w:unhideWhenUsed/>
    <w:rsid w:val="001547AD"/>
    <w:pPr>
      <w:tabs>
        <w:tab w:val="right" w:leader="dot" w:pos="9450"/>
      </w:tabs>
      <w:suppressAutoHyphens w:val="0"/>
      <w:spacing w:after="100" w:line="276" w:lineRule="auto"/>
      <w:ind w:left="220"/>
    </w:pPr>
    <w:rPr>
      <w:rFonts w:ascii="Calibri" w:eastAsia="Calibri" w:hAnsi="Calibri" w:cs="Mangal"/>
      <w:spacing w:val="0"/>
      <w:w w:val="100"/>
      <w:kern w:val="0"/>
      <w:sz w:val="22"/>
      <w:lang w:val="en-US" w:bidi="ne-NP"/>
    </w:rPr>
  </w:style>
  <w:style w:type="paragraph" w:styleId="TOC3">
    <w:name w:val="toc 3"/>
    <w:basedOn w:val="Normal"/>
    <w:next w:val="Normal"/>
    <w:autoRedefine/>
    <w:uiPriority w:val="39"/>
    <w:unhideWhenUsed/>
    <w:rsid w:val="001547AD"/>
    <w:pPr>
      <w:suppressAutoHyphens w:val="0"/>
      <w:spacing w:after="100" w:line="276" w:lineRule="auto"/>
      <w:ind w:left="440"/>
    </w:pPr>
    <w:rPr>
      <w:rFonts w:ascii="Calibri" w:eastAsia="Times New Roman" w:hAnsi="Calibri" w:cs="Mangal"/>
      <w:spacing w:val="0"/>
      <w:w w:val="100"/>
      <w:kern w:val="0"/>
      <w:sz w:val="22"/>
      <w:lang w:val="en-US" w:bidi="ne-NP"/>
    </w:rPr>
  </w:style>
  <w:style w:type="paragraph" w:styleId="TOC4">
    <w:name w:val="toc 4"/>
    <w:basedOn w:val="Normal"/>
    <w:next w:val="Normal"/>
    <w:autoRedefine/>
    <w:uiPriority w:val="39"/>
    <w:unhideWhenUsed/>
    <w:rsid w:val="001547AD"/>
    <w:pPr>
      <w:suppressAutoHyphens w:val="0"/>
      <w:spacing w:after="100" w:line="276" w:lineRule="auto"/>
      <w:ind w:left="660"/>
    </w:pPr>
    <w:rPr>
      <w:rFonts w:ascii="Calibri" w:eastAsia="Times New Roman" w:hAnsi="Calibri" w:cs="Mangal"/>
      <w:spacing w:val="0"/>
      <w:w w:val="100"/>
      <w:kern w:val="0"/>
      <w:sz w:val="22"/>
      <w:lang w:val="en-US" w:bidi="ne-NP"/>
    </w:rPr>
  </w:style>
  <w:style w:type="paragraph" w:styleId="TOC5">
    <w:name w:val="toc 5"/>
    <w:basedOn w:val="Normal"/>
    <w:next w:val="Normal"/>
    <w:autoRedefine/>
    <w:uiPriority w:val="39"/>
    <w:unhideWhenUsed/>
    <w:rsid w:val="001547AD"/>
    <w:pPr>
      <w:suppressAutoHyphens w:val="0"/>
      <w:spacing w:after="100" w:line="276" w:lineRule="auto"/>
      <w:ind w:left="880"/>
    </w:pPr>
    <w:rPr>
      <w:rFonts w:ascii="Calibri" w:eastAsia="Times New Roman" w:hAnsi="Calibri" w:cs="Mangal"/>
      <w:spacing w:val="0"/>
      <w:w w:val="100"/>
      <w:kern w:val="0"/>
      <w:sz w:val="22"/>
      <w:lang w:val="en-US" w:bidi="ne-NP"/>
    </w:rPr>
  </w:style>
  <w:style w:type="paragraph" w:styleId="TOC6">
    <w:name w:val="toc 6"/>
    <w:basedOn w:val="Normal"/>
    <w:next w:val="Normal"/>
    <w:autoRedefine/>
    <w:uiPriority w:val="39"/>
    <w:unhideWhenUsed/>
    <w:rsid w:val="001547AD"/>
    <w:pPr>
      <w:suppressAutoHyphens w:val="0"/>
      <w:spacing w:after="100" w:line="276" w:lineRule="auto"/>
      <w:ind w:left="1100"/>
    </w:pPr>
    <w:rPr>
      <w:rFonts w:ascii="Calibri" w:eastAsia="Times New Roman" w:hAnsi="Calibri" w:cs="Mangal"/>
      <w:spacing w:val="0"/>
      <w:w w:val="100"/>
      <w:kern w:val="0"/>
      <w:sz w:val="22"/>
      <w:lang w:val="en-US" w:bidi="ne-NP"/>
    </w:rPr>
  </w:style>
  <w:style w:type="paragraph" w:styleId="TOC7">
    <w:name w:val="toc 7"/>
    <w:basedOn w:val="Normal"/>
    <w:next w:val="Normal"/>
    <w:autoRedefine/>
    <w:uiPriority w:val="39"/>
    <w:unhideWhenUsed/>
    <w:rsid w:val="001547AD"/>
    <w:pPr>
      <w:suppressAutoHyphens w:val="0"/>
      <w:spacing w:after="100" w:line="276" w:lineRule="auto"/>
      <w:ind w:left="1320"/>
    </w:pPr>
    <w:rPr>
      <w:rFonts w:ascii="Calibri" w:eastAsia="Times New Roman" w:hAnsi="Calibri" w:cs="Mangal"/>
      <w:spacing w:val="0"/>
      <w:w w:val="100"/>
      <w:kern w:val="0"/>
      <w:sz w:val="22"/>
      <w:lang w:val="en-US" w:bidi="ne-NP"/>
    </w:rPr>
  </w:style>
  <w:style w:type="paragraph" w:styleId="TOC8">
    <w:name w:val="toc 8"/>
    <w:basedOn w:val="Normal"/>
    <w:next w:val="Normal"/>
    <w:autoRedefine/>
    <w:uiPriority w:val="39"/>
    <w:unhideWhenUsed/>
    <w:rsid w:val="001547AD"/>
    <w:pPr>
      <w:suppressAutoHyphens w:val="0"/>
      <w:spacing w:after="100" w:line="276" w:lineRule="auto"/>
      <w:ind w:left="1540"/>
    </w:pPr>
    <w:rPr>
      <w:rFonts w:ascii="Calibri" w:eastAsia="Times New Roman" w:hAnsi="Calibri" w:cs="Mangal"/>
      <w:spacing w:val="0"/>
      <w:w w:val="100"/>
      <w:kern w:val="0"/>
      <w:sz w:val="22"/>
      <w:lang w:val="en-US" w:bidi="ne-NP"/>
    </w:rPr>
  </w:style>
  <w:style w:type="paragraph" w:styleId="TOC9">
    <w:name w:val="toc 9"/>
    <w:basedOn w:val="Normal"/>
    <w:next w:val="Normal"/>
    <w:autoRedefine/>
    <w:uiPriority w:val="39"/>
    <w:unhideWhenUsed/>
    <w:rsid w:val="001547AD"/>
    <w:pPr>
      <w:suppressAutoHyphens w:val="0"/>
      <w:spacing w:after="100" w:line="276" w:lineRule="auto"/>
      <w:ind w:left="1760"/>
    </w:pPr>
    <w:rPr>
      <w:rFonts w:ascii="Calibri" w:eastAsia="Times New Roman" w:hAnsi="Calibri" w:cs="Mangal"/>
      <w:spacing w:val="0"/>
      <w:w w:val="100"/>
      <w:kern w:val="0"/>
      <w:sz w:val="22"/>
      <w:lang w:val="en-US" w:bidi="ne-NP"/>
    </w:rPr>
  </w:style>
  <w:style w:type="paragraph" w:customStyle="1" w:styleId="item-title">
    <w:name w:val="item-title"/>
    <w:basedOn w:val="Normal"/>
    <w:rsid w:val="001547AD"/>
    <w:pPr>
      <w:suppressAutoHyphens w:val="0"/>
      <w:spacing w:before="100" w:beforeAutospacing="1" w:after="100" w:afterAutospacing="1" w:line="240" w:lineRule="auto"/>
    </w:pPr>
    <w:rPr>
      <w:rFonts w:eastAsia="Times New Roman"/>
      <w:spacing w:val="0"/>
      <w:w w:val="100"/>
      <w:kern w:val="0"/>
      <w:sz w:val="24"/>
      <w:szCs w:val="24"/>
      <w:lang w:val="en-US" w:bidi="ne-NP"/>
    </w:rPr>
  </w:style>
  <w:style w:type="paragraph" w:customStyle="1" w:styleId="selectionshareable">
    <w:name w:val="selectionshareable"/>
    <w:basedOn w:val="Normal"/>
    <w:rsid w:val="001547AD"/>
    <w:pPr>
      <w:suppressAutoHyphens w:val="0"/>
      <w:spacing w:before="100" w:beforeAutospacing="1" w:after="100" w:afterAutospacing="1" w:line="240" w:lineRule="auto"/>
    </w:pPr>
    <w:rPr>
      <w:rFonts w:eastAsia="Times New Roman"/>
      <w:spacing w:val="0"/>
      <w:w w:val="100"/>
      <w:kern w:val="0"/>
      <w:sz w:val="24"/>
      <w:szCs w:val="24"/>
      <w:lang w:val="en-US"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www.nepalicongress.org/" TargetMode="External"/><Relationship Id="rId21" Type="http://schemas.openxmlformats.org/officeDocument/2006/relationships/hyperlink" Target="https://undocs.org/en/CEDAW/C/NPL/Q/7" TargetMode="External"/><Relationship Id="rId34" Type="http://schemas.openxmlformats.org/officeDocument/2006/relationships/hyperlink" Target="https://www.nepalpolice.gov.np/about-us/police-ranks/"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image" Target="media/image4.emf"/><Relationship Id="rId33" Type="http://schemas.openxmlformats.org/officeDocument/2006/relationships/hyperlink" Target="https://www.nepalarmy.mil.np/page/women_in_army"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NPL/7" TargetMode="External"/><Relationship Id="rId29" Type="http://schemas.openxmlformats.org/officeDocument/2006/relationships/hyperlink" Target="https://rspnepal.org/executive-membe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mowcsc.gov.np/staffs" TargetMode="External"/><Relationship Id="rId32" Type="http://schemas.openxmlformats.org/officeDocument/2006/relationships/hyperlink" Target="https://mofa.gov.np/the-ministry/organizational-structure/"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cid.nepalpolice.gov.np/cid-wings/women-children-and-senior-citizen-service-directorate/" TargetMode="External"/><Relationship Id="rId28" Type="http://schemas.openxmlformats.org/officeDocument/2006/relationships/hyperlink" Target="https://cpnmc.org/"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www.jcs.gov.np/jud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NPL/Q/7" TargetMode="External"/><Relationship Id="rId27" Type="http://schemas.openxmlformats.org/officeDocument/2006/relationships/hyperlink" Target="https://cpnuml.org/committee/politburo" TargetMode="External"/><Relationship Id="rId30" Type="http://schemas.openxmlformats.org/officeDocument/2006/relationships/hyperlink" Target="https://rpp.org.np/leadership/central-directorate" TargetMode="External"/><Relationship Id="rId35" Type="http://schemas.openxmlformats.org/officeDocument/2006/relationships/hyperlink" Target="https://www.apf.gov.np/Pages/Ranks"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pc.gov.np/images/category/240223035116&#2319;&#2325;&#2367;&#2325;&#2371;&#2340;%20&#2352;&#2366;&#2359;&#2381;&#2335;&#2381;&#2352;&#2367;&#2351;%20&#2360;&#2366;&#2350;&#2366;&#2332;&#2367;&#2325;%20&#2360;&#2369;&#2352;&#2325;&#2381;&#2359;&#2366;%20&#2360;&#2306;&#2352;&#2330;&#2344;&#2366;%20&#2408;&#2406;&#2414;&#2406;%20Final.pdf" TargetMode="External"/><Relationship Id="rId13" Type="http://schemas.openxmlformats.org/officeDocument/2006/relationships/hyperlink" Target="https://nepal.un.org/en/221902-empowered-women-prosperous-nepal" TargetMode="External"/><Relationship Id="rId18" Type="http://schemas.openxmlformats.org/officeDocument/2006/relationships/hyperlink" Target="https://ag.gov.np/employee" TargetMode="External"/><Relationship Id="rId26" Type="http://schemas.openxmlformats.org/officeDocument/2006/relationships/hyperlink" Target="https://www.ifad.org/en/web/operations/-/project/1100001724" TargetMode="External"/><Relationship Id="rId3" Type="http://schemas.openxmlformats.org/officeDocument/2006/relationships/hyperlink" Target="https://doi.org/10.3389/fpubh.2021.597808" TargetMode="External"/><Relationship Id="rId21" Type="http://schemas.openxmlformats.org/officeDocument/2006/relationships/hyperlink" Target="https://plgsp.gov.np/about" TargetMode="External"/><Relationship Id="rId7" Type="http://schemas.openxmlformats.org/officeDocument/2006/relationships/hyperlink" Target="https://reliefweb.int/report/nepal/disaster-management-reference-handbook-nepal-september-2023" TargetMode="External"/><Relationship Id="rId12" Type="http://schemas.openxmlformats.org/officeDocument/2006/relationships/hyperlink" Target="https://npc.gov.np/images/category/240607021" TargetMode="External"/><Relationship Id="rId17" Type="http://schemas.openxmlformats.org/officeDocument/2006/relationships/hyperlink" Target="https://thehimalayantimes.com/nepal/special-provisions-for-security-of-human-rights-defen" TargetMode="External"/><Relationship Id="rId25" Type="http://schemas.openxmlformats.org/officeDocument/2006/relationships/hyperlink" Target="https://kathmandupost.com/columns/2024/04/21/gender-neutral-fintech-isn-t-working-for-women" TargetMode="External"/><Relationship Id="rId2" Type="http://schemas.openxmlformats.org/officeDocument/2006/relationships/hyperlink" Target="https://doi.org/10.1002/puh2.127" TargetMode="External"/><Relationship Id="rId16" Type="http://schemas.openxmlformats.org/officeDocument/2006/relationships/hyperlink" Target="https://plgsp.gov.np/about" TargetMode="External"/><Relationship Id="rId20" Type="http://schemas.openxmlformats.org/officeDocument/2006/relationships/hyperlink" Target="https://mofaga.gov.np/model-law/2593" TargetMode="External"/><Relationship Id="rId29" Type="http://schemas.openxmlformats.org/officeDocument/2006/relationships/hyperlink" Target="https://npc.gov.np/images/category/231120105645LNOB%20UPDATED%20REPORT-Sept%203%202023%20updated.pdf" TargetMode="External"/><Relationship Id="rId1" Type="http://schemas.openxmlformats.org/officeDocument/2006/relationships/hyperlink" Target="https://www.worldometers.info/coronavirus/country/nepal/" TargetMode="External"/><Relationship Id="rId6" Type="http://schemas.openxmlformats.org/officeDocument/2006/relationships/hyperlink" Target="https://un.org.np/sites/default/files/doc_publication/2021-06/GE%20Update%2031.pdf" TargetMode="External"/><Relationship Id="rId11" Type="http://schemas.openxmlformats.org/officeDocument/2006/relationships/hyperlink" Target="https://www.njanepal.org.np/reports/annual-report" TargetMode="External"/><Relationship Id="rId24" Type="http://schemas.openxmlformats.org/officeDocument/2006/relationships/hyperlink" Target="https://www.unescap.org/story/women-founded-fintech-company-pioneers-financial-inclusion-solution-reach-underserved-micro" TargetMode="External"/><Relationship Id="rId5" Type="http://schemas.openxmlformats.org/officeDocument/2006/relationships/hyperlink" Target="https://www.npc.gov.np/images/category/PDNA_volume_BFinalVersion.pdf" TargetMode="External"/><Relationship Id="rId15" Type="http://schemas.openxmlformats.org/officeDocument/2006/relationships/hyperlink" Target="https://nepal.un.org/en/221902-empowered-women-prosperous-nepal" TargetMode="External"/><Relationship Id="rId23" Type="http://schemas.openxmlformats.org/officeDocument/2006/relationships/hyperlink" Target="https://www.nrb.org.np/contents/uploads/2023/11/final-2080_7_15_final_Edited.pdf" TargetMode="External"/><Relationship Id="rId28" Type="http://schemas.openxmlformats.org/officeDocument/2006/relationships/hyperlink" Target="https://npc.gov.np/images/category/240607021" TargetMode="External"/><Relationship Id="rId10" Type="http://schemas.openxmlformats.org/officeDocument/2006/relationships/hyperlink" Target="https://www.undp.org/nepal/projects/closed-enhancing-access-justice-through-institutional-reform-project-a2j" TargetMode="External"/><Relationship Id="rId19" Type="http://schemas.openxmlformats.org/officeDocument/2006/relationships/hyperlink" Target="https://nwc.gov.np/wp-content/uploads/2023/02/GESI-Report-Eng-final-web-version.pdf" TargetMode="External"/><Relationship Id="rId4" Type="http://schemas.openxmlformats.org/officeDocument/2006/relationships/hyperlink" Target="https://www.frontiersin.org/journals/public-health/articles/10.3389/fpubh.2021.597808/full" TargetMode="External"/><Relationship Id="rId9" Type="http://schemas.openxmlformats.org/officeDocument/2006/relationships/hyperlink" Target="https://npc.gov.np/images/category/240607021743&#2360;&#2379;&#2361;&#2381;&#2352;&#2380;&#2306;%20&#2351;&#2379;&#2332;&#2344;&#2366;.pdf" TargetMode="External"/><Relationship Id="rId14" Type="http://schemas.openxmlformats.org/officeDocument/2006/relationships/hyperlink" Target="https://www.ilo.org/projects-and-partnerships/projects/empowered-women-prosperous-nepal-unjp" TargetMode="External"/><Relationship Id="rId22" Type="http://schemas.openxmlformats.org/officeDocument/2006/relationships/hyperlink" Target="https://www.nrb.org.np/contents/uploads/2024/07/Monetary-Policy-2081-82.pdf" TargetMode="External"/><Relationship Id="rId27" Type="http://schemas.openxmlformats.org/officeDocument/2006/relationships/hyperlink" Target="https://www.npc.gov.np/images/category/15th_plan_English_Version.pdf" TargetMode="External"/><Relationship Id="rId30" Type="http://schemas.openxmlformats.org/officeDocument/2006/relationships/hyperlink" Target="https://cid.nepalpolice.gov.np/cid-wings/women-children-and-senior-citizen-service-directorat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58</Pages>
  <Words>24545</Words>
  <Characters>139907</Characters>
  <Application>Microsoft Office Word</Application>
  <DocSecurity>0</DocSecurity>
  <Lines>1165</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2025-01-15T17:29:00Z</cp:lastPrinted>
  <dcterms:created xsi:type="dcterms:W3CDTF">2025-01-15T17:29:00Z</dcterms:created>
  <dcterms:modified xsi:type="dcterms:W3CDTF">2025-01-15T17:29:00Z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2424013</vt:lpwstr>
  </property>
  <property fmtid="{D5CDD505-2E9C-101B-9397-08002B2CF9AE}" pid="3" name="ODSRefJobNo">
    <vt:lpwstr>2440750E</vt:lpwstr>
  </property>
  <property fmtid="{D5CDD505-2E9C-101B-9397-08002B2CF9AE}" pid="4" name="Symbol1">
    <vt:lpwstr>CEDAW/C/NPL/RQ/7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100125</vt:lpwstr>
  </property>
  <property fmtid="{D5CDD505-2E9C-101B-9397-08002B2CF9AE}" pid="15" name="Session1">
    <vt:lpwstr>Ninetieth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Replies of Nepal to the list of issues and questions in relation to its seventh periodic report_x000d_</vt:lpwstr>
  </property>
</Properties>
</file>