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36B" w:rsidRDefault="0007536B" w:rsidP="0007536B">
      <w:pPr>
        <w:spacing w:line="240" w:lineRule="auto"/>
        <w:jc w:val="left"/>
        <w:rPr>
          <w:szCs w:val="6"/>
        </w:rPr>
        <w:sectPr w:rsidR="0007536B" w:rsidSect="0007536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D734E" w:rsidRPr="000D734E" w:rsidRDefault="000D734E" w:rsidP="000D734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sidRPr="000D734E">
        <w:rPr>
          <w:rtl/>
        </w:rPr>
        <w:t>اللجنة المعنية بالقضاء على التمييز ضد المرأة</w:t>
      </w:r>
    </w:p>
    <w:p w:rsidR="000D734E" w:rsidRPr="000D734E" w:rsidRDefault="000D734E" w:rsidP="000D734E">
      <w:pPr>
        <w:tabs>
          <w:tab w:val="left" w:pos="662"/>
          <w:tab w:val="left" w:pos="1267"/>
          <w:tab w:val="left" w:pos="1987"/>
          <w:tab w:val="left" w:pos="2650"/>
        </w:tabs>
        <w:rPr>
          <w:rFonts w:hint="cs"/>
          <w:b/>
          <w:bCs/>
          <w:rtl/>
        </w:rPr>
      </w:pPr>
      <w:r w:rsidRPr="000D734E">
        <w:rPr>
          <w:b/>
          <w:bCs/>
          <w:rtl/>
        </w:rPr>
        <w:t>الفريق العامل لما قبل</w:t>
      </w:r>
      <w:r w:rsidRPr="000D734E">
        <w:rPr>
          <w:rFonts w:hint="cs"/>
          <w:b/>
          <w:bCs/>
          <w:rtl/>
        </w:rPr>
        <w:t xml:space="preserve"> الدورة</w:t>
      </w:r>
    </w:p>
    <w:p w:rsidR="000D734E" w:rsidRPr="000D734E" w:rsidRDefault="000D734E" w:rsidP="000D734E">
      <w:pPr>
        <w:tabs>
          <w:tab w:val="left" w:pos="662"/>
          <w:tab w:val="left" w:pos="1267"/>
          <w:tab w:val="left" w:pos="1987"/>
          <w:tab w:val="left" w:pos="2650"/>
        </w:tabs>
        <w:rPr>
          <w:rFonts w:hint="cs"/>
          <w:b/>
          <w:bCs/>
          <w:rtl/>
        </w:rPr>
      </w:pPr>
      <w:r w:rsidRPr="000D734E">
        <w:rPr>
          <w:b/>
          <w:bCs/>
          <w:rtl/>
        </w:rPr>
        <w:t>الدورة الخامسة والأربع</w:t>
      </w:r>
      <w:r w:rsidRPr="000D734E">
        <w:rPr>
          <w:rFonts w:hint="cs"/>
          <w:b/>
          <w:bCs/>
          <w:rtl/>
        </w:rPr>
        <w:t>و</w:t>
      </w:r>
      <w:r w:rsidRPr="000D734E">
        <w:rPr>
          <w:b/>
          <w:bCs/>
          <w:rtl/>
        </w:rPr>
        <w:t>ن</w:t>
      </w:r>
    </w:p>
    <w:p w:rsidR="000D734E" w:rsidRPr="000D734E" w:rsidRDefault="000D734E" w:rsidP="000D734E">
      <w:pPr>
        <w:tabs>
          <w:tab w:val="left" w:pos="662"/>
          <w:tab w:val="left" w:pos="1267"/>
          <w:tab w:val="left" w:pos="1987"/>
          <w:tab w:val="left" w:pos="2650"/>
        </w:tabs>
        <w:rPr>
          <w:rFonts w:hint="cs"/>
        </w:rPr>
      </w:pPr>
      <w:r w:rsidRPr="000D734E">
        <w:rPr>
          <w:rtl/>
        </w:rPr>
        <w:t>كانون الثاني/يناير</w:t>
      </w:r>
      <w:r w:rsidR="00AD7607">
        <w:rPr>
          <w:rFonts w:hint="cs"/>
          <w:rtl/>
        </w:rPr>
        <w:t xml:space="preserve"> </w:t>
      </w:r>
      <w:r w:rsidRPr="000D734E">
        <w:rPr>
          <w:rtl/>
        </w:rPr>
        <w:t>-</w:t>
      </w:r>
      <w:r w:rsidR="00AD7607">
        <w:rPr>
          <w:rFonts w:hint="cs"/>
          <w:rtl/>
        </w:rPr>
        <w:t xml:space="preserve"> </w:t>
      </w:r>
      <w:r w:rsidRPr="000D734E">
        <w:rPr>
          <w:rtl/>
        </w:rPr>
        <w:t xml:space="preserve">شباط/فبراير </w:t>
      </w:r>
      <w:r w:rsidRPr="000D734E">
        <w:rPr>
          <w:rFonts w:hint="cs"/>
          <w:rtl/>
        </w:rPr>
        <w:t>2010</w:t>
      </w:r>
    </w:p>
    <w:p w:rsidR="000D734E" w:rsidRPr="000D734E" w:rsidRDefault="000D734E" w:rsidP="000D734E">
      <w:pPr>
        <w:pStyle w:val="SingleTxt"/>
        <w:spacing w:after="0" w:line="120" w:lineRule="exact"/>
        <w:rPr>
          <w:sz w:val="12"/>
          <w:rtl/>
        </w:rPr>
      </w:pPr>
    </w:p>
    <w:p w:rsidR="000D734E" w:rsidRPr="000D734E" w:rsidRDefault="000D734E" w:rsidP="000D734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0D734E">
        <w:rPr>
          <w:rtl/>
        </w:rPr>
        <w:t>قائمة القضايا والأسئلة المطروحة فيما يتعلق بالنظر في التقارير الدورية</w:t>
      </w:r>
    </w:p>
    <w:p w:rsidR="000D734E" w:rsidRPr="000D734E" w:rsidRDefault="000D734E" w:rsidP="000D734E">
      <w:pPr>
        <w:pStyle w:val="SingleTxt"/>
        <w:spacing w:after="0" w:line="120" w:lineRule="exact"/>
        <w:rPr>
          <w:sz w:val="12"/>
          <w:rtl/>
        </w:rPr>
      </w:pPr>
    </w:p>
    <w:p w:rsidR="000D734E" w:rsidRPr="000D734E" w:rsidRDefault="000D734E" w:rsidP="000D734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0D734E">
        <w:rPr>
          <w:rtl/>
        </w:rPr>
        <w:t>أوزبكستان</w:t>
      </w:r>
    </w:p>
    <w:p w:rsidR="000D734E" w:rsidRPr="000D734E" w:rsidRDefault="000D734E" w:rsidP="000D734E">
      <w:pPr>
        <w:pStyle w:val="SingleTxt"/>
      </w:pPr>
      <w:r w:rsidRPr="000D734E">
        <w:rPr>
          <w:rtl/>
        </w:rPr>
        <w:tab/>
        <w:t>نظر الفريق العامل لما قبل الدورة في التقرير الدوري الرابع المقدم من أوزبكستان (</w:t>
      </w:r>
      <w:r w:rsidRPr="000D734E">
        <w:t>CEDAW/C/UZB/4</w:t>
      </w:r>
      <w:r w:rsidRPr="000D734E">
        <w:rPr>
          <w:rtl/>
        </w:rPr>
        <w:t>).</w:t>
      </w:r>
    </w:p>
    <w:p w:rsidR="000D734E" w:rsidRPr="000D734E" w:rsidRDefault="000D734E" w:rsidP="000D734E">
      <w:pPr>
        <w:pStyle w:val="SingleTxt"/>
        <w:spacing w:after="0" w:line="120" w:lineRule="exact"/>
        <w:rPr>
          <w:sz w:val="12"/>
          <w:rtl/>
        </w:rPr>
      </w:pPr>
    </w:p>
    <w:p w:rsidR="000D734E" w:rsidRPr="000D734E" w:rsidRDefault="000D734E" w:rsidP="000D734E">
      <w:pPr>
        <w:pStyle w:val="SingleTxt"/>
        <w:rPr>
          <w:b/>
          <w:bCs/>
        </w:rPr>
      </w:pPr>
      <w:r w:rsidRPr="000D734E">
        <w:rPr>
          <w:b/>
          <w:bCs/>
          <w:rtl/>
        </w:rPr>
        <w:t>أسئلة عامة</w:t>
      </w:r>
    </w:p>
    <w:p w:rsidR="000D734E" w:rsidRPr="000D734E" w:rsidRDefault="000D734E" w:rsidP="000D734E">
      <w:pPr>
        <w:pStyle w:val="SingleTxt"/>
      </w:pPr>
      <w:r w:rsidRPr="006B79A2">
        <w:rPr>
          <w:rFonts w:hint="cs"/>
          <w:rtl/>
        </w:rPr>
        <w:t xml:space="preserve">1 </w:t>
      </w:r>
      <w:r>
        <w:rPr>
          <w:rFonts w:hint="cs"/>
          <w:rtl/>
        </w:rPr>
        <w:t>-</w:t>
      </w:r>
      <w:r w:rsidRPr="000D734E">
        <w:rPr>
          <w:rtl/>
        </w:rPr>
        <w:tab/>
        <w:t>يُرجى تقديم المزيد من المعلومات عن عملية إعداد التقرير الدوري الرابع لأوزبكستان بما في ذلك مشاركة المجتمع المدني في</w:t>
      </w:r>
      <w:r w:rsidRPr="000D734E">
        <w:rPr>
          <w:rFonts w:hint="cs"/>
          <w:rtl/>
        </w:rPr>
        <w:t>ها</w:t>
      </w:r>
      <w:r w:rsidRPr="000D734E">
        <w:rPr>
          <w:rtl/>
        </w:rPr>
        <w:t>، وعما إذا كانت الحكومة</w:t>
      </w:r>
      <w:r w:rsidRPr="000D734E">
        <w:rPr>
          <w:rFonts w:hint="cs"/>
          <w:rtl/>
        </w:rPr>
        <w:t xml:space="preserve"> قد</w:t>
      </w:r>
      <w:r w:rsidRPr="000D734E">
        <w:rPr>
          <w:rtl/>
        </w:rPr>
        <w:t xml:space="preserve"> اعتمدت التقرير وعرضته على البرلمان.</w:t>
      </w:r>
    </w:p>
    <w:p w:rsidR="000D734E" w:rsidRPr="000D734E" w:rsidRDefault="000D734E" w:rsidP="00AD7607">
      <w:pPr>
        <w:pStyle w:val="SingleTxt"/>
      </w:pPr>
      <w:r w:rsidRPr="006B79A2">
        <w:rPr>
          <w:rFonts w:hint="cs"/>
          <w:rtl/>
        </w:rPr>
        <w:t xml:space="preserve">2 </w:t>
      </w:r>
      <w:r>
        <w:rPr>
          <w:rFonts w:hint="cs"/>
          <w:rtl/>
        </w:rPr>
        <w:t>-</w:t>
      </w:r>
      <w:r w:rsidRPr="000D734E">
        <w:rPr>
          <w:rtl/>
        </w:rPr>
        <w:tab/>
        <w:t xml:space="preserve">يُرجى تقديم معلومات عن النتائج الملموسة التي أعقبت اعتماد خطة العمل الوطنية </w:t>
      </w:r>
      <w:r w:rsidRPr="000D734E">
        <w:rPr>
          <w:rFonts w:hint="cs"/>
          <w:rtl/>
        </w:rPr>
        <w:t>المتعلقة ب</w:t>
      </w:r>
      <w:r w:rsidRPr="000D734E">
        <w:rPr>
          <w:rtl/>
        </w:rPr>
        <w:t>تنفيذ توصيات اللجنة المعنية بالقضاء على التمييز ضد المرأة، وهي خطة</w:t>
      </w:r>
      <w:r w:rsidRPr="000D734E">
        <w:rPr>
          <w:rFonts w:hint="cs"/>
          <w:rtl/>
        </w:rPr>
        <w:t xml:space="preserve"> العمل</w:t>
      </w:r>
      <w:r w:rsidRPr="000D734E">
        <w:rPr>
          <w:rtl/>
        </w:rPr>
        <w:t xml:space="preserve"> الموافق عليها في عام </w:t>
      </w:r>
      <w:r w:rsidRPr="000D734E">
        <w:rPr>
          <w:rFonts w:hint="cs"/>
          <w:rtl/>
        </w:rPr>
        <w:t>2007</w:t>
      </w:r>
      <w:r w:rsidRPr="000D734E">
        <w:rPr>
          <w:rtl/>
        </w:rPr>
        <w:t>.</w:t>
      </w:r>
    </w:p>
    <w:p w:rsidR="000D734E" w:rsidRPr="000D734E" w:rsidRDefault="000D734E" w:rsidP="000D734E">
      <w:pPr>
        <w:pStyle w:val="SingleTxt"/>
        <w:spacing w:after="0" w:line="120" w:lineRule="exact"/>
        <w:rPr>
          <w:sz w:val="12"/>
          <w:rtl/>
        </w:rPr>
      </w:pPr>
    </w:p>
    <w:p w:rsidR="000D734E" w:rsidRPr="000D734E" w:rsidRDefault="000D734E" w:rsidP="000D734E">
      <w:pPr>
        <w:pStyle w:val="SingleTxt"/>
        <w:rPr>
          <w:b/>
          <w:bCs/>
        </w:rPr>
      </w:pPr>
      <w:r w:rsidRPr="000D734E">
        <w:rPr>
          <w:b/>
          <w:bCs/>
          <w:rtl/>
        </w:rPr>
        <w:t>الإطار الدستوري والتشريعي والمؤسسي وحالة الاتفاقية، تعريف المساواة</w:t>
      </w:r>
    </w:p>
    <w:p w:rsidR="000D734E" w:rsidRPr="000D734E" w:rsidRDefault="000D734E" w:rsidP="000D734E">
      <w:pPr>
        <w:pStyle w:val="SingleTxt"/>
      </w:pPr>
      <w:r w:rsidRPr="006B79A2">
        <w:rPr>
          <w:rFonts w:hint="cs"/>
          <w:rtl/>
        </w:rPr>
        <w:t xml:space="preserve">3 </w:t>
      </w:r>
      <w:r>
        <w:rPr>
          <w:rFonts w:hint="cs"/>
          <w:rtl/>
        </w:rPr>
        <w:t>-</w:t>
      </w:r>
      <w:r w:rsidRPr="000D734E">
        <w:rPr>
          <w:rtl/>
        </w:rPr>
        <w:tab/>
        <w:t>أعربت اللجنة</w:t>
      </w:r>
      <w:r w:rsidRPr="000D734E">
        <w:rPr>
          <w:rFonts w:hint="cs"/>
          <w:rtl/>
        </w:rPr>
        <w:t>،</w:t>
      </w:r>
      <w:r w:rsidRPr="000D734E">
        <w:rPr>
          <w:rtl/>
        </w:rPr>
        <w:t xml:space="preserve"> في ملاحظاتها الختامية السابقة</w:t>
      </w:r>
      <w:r w:rsidRPr="000D734E">
        <w:rPr>
          <w:rFonts w:hint="cs"/>
          <w:rtl/>
        </w:rPr>
        <w:t>،</w:t>
      </w:r>
      <w:r w:rsidRPr="000D734E">
        <w:rPr>
          <w:rtl/>
        </w:rPr>
        <w:t xml:space="preserve"> عن انزعاجها من جراء عدم إحراز تقدم في عملية إصلاح القوانين (</w:t>
      </w:r>
      <w:r w:rsidR="00BF33F1" w:rsidRPr="000D734E">
        <w:rPr>
          <w:rFonts w:hint="cs"/>
          <w:rtl/>
        </w:rPr>
        <w:t>انظر الفقر</w:t>
      </w:r>
      <w:r w:rsidR="00BF33F1" w:rsidRPr="000D734E">
        <w:rPr>
          <w:rFonts w:hint="eastAsia"/>
          <w:rtl/>
        </w:rPr>
        <w:t>ة</w:t>
      </w:r>
      <w:r w:rsidRPr="000D734E">
        <w:rPr>
          <w:rtl/>
        </w:rPr>
        <w:t xml:space="preserve"> </w:t>
      </w:r>
      <w:r w:rsidRPr="000D734E">
        <w:rPr>
          <w:rFonts w:hint="cs"/>
          <w:rtl/>
        </w:rPr>
        <w:t>9</w:t>
      </w:r>
      <w:r w:rsidRPr="000D734E">
        <w:rPr>
          <w:rtl/>
        </w:rPr>
        <w:t xml:space="preserve"> من الوثيقة </w:t>
      </w:r>
      <w:r w:rsidRPr="000D734E">
        <w:t>CEDAW/C/UZB/CO/3</w:t>
      </w:r>
      <w:r w:rsidRPr="000D734E">
        <w:rPr>
          <w:rtl/>
        </w:rPr>
        <w:t xml:space="preserve">). يُرجى وصف الخطوات الأخرى التي اتخذتها الدولة الطرف، منذ النظر في التقرير السابق في عام </w:t>
      </w:r>
      <w:r w:rsidRPr="000D734E">
        <w:rPr>
          <w:rFonts w:hint="cs"/>
          <w:rtl/>
        </w:rPr>
        <w:t>2006</w:t>
      </w:r>
      <w:r w:rsidRPr="000D734E">
        <w:rPr>
          <w:rtl/>
        </w:rPr>
        <w:t xml:space="preserve"> ، </w:t>
      </w:r>
      <w:r>
        <w:rPr>
          <w:rFonts w:hint="cs"/>
          <w:rtl/>
        </w:rPr>
        <w:t xml:space="preserve">بهدف اعتماد </w:t>
      </w:r>
      <w:r w:rsidRPr="000D734E">
        <w:rPr>
          <w:rtl/>
        </w:rPr>
        <w:t>القوانين الأربعة المذكورة تحديدا في الملاحظات الختامية.</w:t>
      </w:r>
    </w:p>
    <w:p w:rsidR="000D734E" w:rsidRPr="000D734E" w:rsidRDefault="000D734E" w:rsidP="000D734E">
      <w:pPr>
        <w:pStyle w:val="SingleTxt"/>
      </w:pPr>
      <w:r w:rsidRPr="006B79A2">
        <w:rPr>
          <w:rFonts w:hint="cs"/>
          <w:rtl/>
        </w:rPr>
        <w:t xml:space="preserve">4 </w:t>
      </w:r>
      <w:r>
        <w:rPr>
          <w:rFonts w:hint="cs"/>
          <w:rtl/>
        </w:rPr>
        <w:t>-</w:t>
      </w:r>
      <w:r w:rsidRPr="000D734E">
        <w:rPr>
          <w:rtl/>
        </w:rPr>
        <w:tab/>
        <w:t xml:space="preserve">يرد في تقرير الدولة الطرف (الفقرات </w:t>
      </w:r>
      <w:r w:rsidRPr="000D734E">
        <w:rPr>
          <w:rFonts w:hint="cs"/>
          <w:rtl/>
        </w:rPr>
        <w:t>5</w:t>
      </w:r>
      <w:r w:rsidRPr="000D734E">
        <w:rPr>
          <w:rtl/>
        </w:rPr>
        <w:t xml:space="preserve"> </w:t>
      </w:r>
      <w:r w:rsidRPr="000D734E">
        <w:rPr>
          <w:rFonts w:hint="cs"/>
          <w:rtl/>
        </w:rPr>
        <w:t>و</w:t>
      </w:r>
      <w:r>
        <w:rPr>
          <w:rFonts w:hint="cs"/>
          <w:rtl/>
        </w:rPr>
        <w:t xml:space="preserve"> </w:t>
      </w:r>
      <w:r w:rsidRPr="000D734E">
        <w:rPr>
          <w:rFonts w:hint="cs"/>
          <w:rtl/>
        </w:rPr>
        <w:t>299</w:t>
      </w:r>
      <w:r w:rsidRPr="000D734E">
        <w:rPr>
          <w:rtl/>
        </w:rPr>
        <w:t xml:space="preserve"> </w:t>
      </w:r>
      <w:r w:rsidRPr="000D734E">
        <w:rPr>
          <w:rFonts w:hint="cs"/>
          <w:rtl/>
        </w:rPr>
        <w:t>و</w:t>
      </w:r>
      <w:r>
        <w:rPr>
          <w:rFonts w:hint="cs"/>
          <w:rtl/>
        </w:rPr>
        <w:t xml:space="preserve"> </w:t>
      </w:r>
      <w:r w:rsidRPr="000D734E">
        <w:rPr>
          <w:rFonts w:hint="cs"/>
          <w:rtl/>
        </w:rPr>
        <w:t>302</w:t>
      </w:r>
      <w:r w:rsidRPr="000D734E">
        <w:rPr>
          <w:rtl/>
        </w:rPr>
        <w:t xml:space="preserve">) أن جهودا بُذلت بين عامي </w:t>
      </w:r>
      <w:r w:rsidRPr="000D734E">
        <w:rPr>
          <w:rFonts w:hint="cs"/>
          <w:rtl/>
        </w:rPr>
        <w:t>2006</w:t>
      </w:r>
      <w:r w:rsidRPr="000D734E">
        <w:rPr>
          <w:rtl/>
        </w:rPr>
        <w:t xml:space="preserve"> </w:t>
      </w:r>
      <w:r w:rsidRPr="000D734E">
        <w:rPr>
          <w:rFonts w:hint="cs"/>
          <w:rtl/>
        </w:rPr>
        <w:t>و</w:t>
      </w:r>
      <w:r>
        <w:rPr>
          <w:rFonts w:hint="cs"/>
          <w:rtl/>
        </w:rPr>
        <w:t xml:space="preserve"> </w:t>
      </w:r>
      <w:r w:rsidRPr="000D734E">
        <w:rPr>
          <w:rFonts w:hint="cs"/>
          <w:rtl/>
        </w:rPr>
        <w:t>2008</w:t>
      </w:r>
      <w:r w:rsidRPr="000D734E">
        <w:rPr>
          <w:rtl/>
        </w:rPr>
        <w:t xml:space="preserve"> لصياغة مسودة قانون يتعلق بضمانات المساواة في الحقوق وتكافؤ الفرص بين المرأة والرجل، و</w:t>
      </w:r>
      <w:r>
        <w:rPr>
          <w:rFonts w:hint="cs"/>
          <w:rtl/>
        </w:rPr>
        <w:t xml:space="preserve">اعتماد </w:t>
      </w:r>
      <w:r w:rsidRPr="000D734E">
        <w:rPr>
          <w:rFonts w:hint="cs"/>
          <w:rtl/>
        </w:rPr>
        <w:t xml:space="preserve">هذا القانون. </w:t>
      </w:r>
      <w:r w:rsidRPr="000D734E">
        <w:rPr>
          <w:rtl/>
        </w:rPr>
        <w:t xml:space="preserve">يُرجى توضيح ما إذا كانت هذه المسودة مسودة جديدة أم أنها المسودة نفسها التي قُدمت إلى البرلمان في عام </w:t>
      </w:r>
      <w:r w:rsidRPr="000D734E">
        <w:rPr>
          <w:rFonts w:hint="cs"/>
          <w:rtl/>
        </w:rPr>
        <w:t>2004</w:t>
      </w:r>
      <w:r w:rsidRPr="000D734E">
        <w:rPr>
          <w:rtl/>
        </w:rPr>
        <w:t xml:space="preserve">. وإذا كانت المسودة جديدة، يُرجى تقديم تفاصيل عن الاختلافات بينها وبين سابقتها وعن الموعد المتوقع لاعتمادها. </w:t>
      </w:r>
      <w:r w:rsidRPr="000D734E">
        <w:rPr>
          <w:rFonts w:hint="cs"/>
          <w:rtl/>
        </w:rPr>
        <w:t xml:space="preserve">أما </w:t>
      </w:r>
      <w:r w:rsidRPr="000D734E">
        <w:rPr>
          <w:rtl/>
        </w:rPr>
        <w:t xml:space="preserve">إذا كانت المسودة هي نفسها المقدمة في عام </w:t>
      </w:r>
      <w:r w:rsidRPr="000D734E">
        <w:rPr>
          <w:rFonts w:hint="cs"/>
          <w:rtl/>
        </w:rPr>
        <w:t>2004</w:t>
      </w:r>
      <w:r w:rsidRPr="000D734E">
        <w:rPr>
          <w:rtl/>
        </w:rPr>
        <w:t>، يُرجى الاستفاضة في وصف العقبات التي عرقلت اعتماد</w:t>
      </w:r>
      <w:r w:rsidRPr="000D734E">
        <w:rPr>
          <w:rFonts w:hint="cs"/>
          <w:rtl/>
        </w:rPr>
        <w:t xml:space="preserve">ها. وفيما يتعلق بمسودة القانون المتعلق </w:t>
      </w:r>
      <w:r w:rsidRPr="000D734E">
        <w:rPr>
          <w:rtl/>
        </w:rPr>
        <w:t>بضمانات المساواة في الحقوق وتكافؤ الفرص بين المرأة والرجل</w:t>
      </w:r>
      <w:r w:rsidRPr="000D734E">
        <w:rPr>
          <w:rFonts w:hint="cs"/>
          <w:rtl/>
        </w:rPr>
        <w:t>، يُرجى تأكيد ما إذا كانت تتضمن تعريفا للتمييز يتماشى مع المادة 1 من الاتفاقية ويشمل التمييز المباشر وغير المباشر على السواء.</w:t>
      </w:r>
    </w:p>
    <w:p w:rsidR="000D734E" w:rsidRPr="000D734E" w:rsidRDefault="000D734E" w:rsidP="000D734E">
      <w:pPr>
        <w:pStyle w:val="SingleTxt"/>
      </w:pPr>
      <w:r w:rsidRPr="006B79A2">
        <w:rPr>
          <w:rFonts w:hint="cs"/>
          <w:rtl/>
        </w:rPr>
        <w:t xml:space="preserve">5 </w:t>
      </w:r>
      <w:r>
        <w:rPr>
          <w:rFonts w:hint="cs"/>
          <w:rtl/>
        </w:rPr>
        <w:t>-</w:t>
      </w:r>
      <w:r w:rsidRPr="000D734E">
        <w:rPr>
          <w:rtl/>
        </w:rPr>
        <w:tab/>
        <w:t>يُرجى تقديم تفاصيل عن التدابير المتخذة لجعل الاتفاقية والتوصيات العامة الصادرة عن اللجنة جزءا لا يتجزأ من الدراسة والتدريب القانونيين للقضاة والمحامين و</w:t>
      </w:r>
      <w:r w:rsidRPr="000D734E">
        <w:rPr>
          <w:rFonts w:hint="cs"/>
          <w:rtl/>
        </w:rPr>
        <w:t xml:space="preserve">أعضاء النيابة العامة </w:t>
      </w:r>
      <w:r w:rsidRPr="000D734E">
        <w:rPr>
          <w:rtl/>
        </w:rPr>
        <w:t>وموظفي إنفاذ القوانين؛ وتحديد أي التدابير يُتخذ لترجمة التوصيات العامة للجنة إلى اللغة الأوزبك</w:t>
      </w:r>
      <w:r w:rsidRPr="000D734E">
        <w:rPr>
          <w:rFonts w:hint="cs"/>
          <w:rtl/>
        </w:rPr>
        <w:t xml:space="preserve">ية </w:t>
      </w:r>
      <w:r w:rsidRPr="000D734E">
        <w:rPr>
          <w:rtl/>
        </w:rPr>
        <w:t xml:space="preserve">وتعميمها على نطاق واسع وفق ما أوصت به اللجنة في ملاحظاتها الختامية السابقة (الفقرة </w:t>
      </w:r>
      <w:r w:rsidRPr="000D734E">
        <w:rPr>
          <w:rFonts w:hint="cs"/>
          <w:rtl/>
        </w:rPr>
        <w:t>14</w:t>
      </w:r>
      <w:r w:rsidRPr="000D734E">
        <w:rPr>
          <w:rtl/>
        </w:rPr>
        <w:t>).</w:t>
      </w:r>
    </w:p>
    <w:p w:rsidR="000D734E" w:rsidRPr="000D734E" w:rsidRDefault="000D734E" w:rsidP="000D734E">
      <w:pPr>
        <w:pStyle w:val="SingleTxt"/>
        <w:spacing w:after="0" w:line="120" w:lineRule="exact"/>
        <w:rPr>
          <w:sz w:val="12"/>
          <w:rtl/>
        </w:rPr>
      </w:pPr>
    </w:p>
    <w:p w:rsidR="000D734E" w:rsidRPr="000D734E" w:rsidRDefault="000D734E" w:rsidP="000D734E">
      <w:pPr>
        <w:pStyle w:val="SingleTxt"/>
        <w:rPr>
          <w:b/>
          <w:bCs/>
        </w:rPr>
      </w:pPr>
      <w:r w:rsidRPr="000D734E">
        <w:rPr>
          <w:b/>
          <w:bCs/>
          <w:rtl/>
        </w:rPr>
        <w:t>البرلمان</w:t>
      </w:r>
    </w:p>
    <w:p w:rsidR="000D734E" w:rsidRPr="000D734E" w:rsidRDefault="000D734E" w:rsidP="000D734E">
      <w:pPr>
        <w:pStyle w:val="SingleTxt"/>
      </w:pPr>
      <w:r w:rsidRPr="006B79A2">
        <w:rPr>
          <w:rFonts w:hint="cs"/>
          <w:rtl/>
        </w:rPr>
        <w:t xml:space="preserve">6 </w:t>
      </w:r>
      <w:r>
        <w:rPr>
          <w:rFonts w:hint="cs"/>
          <w:rtl/>
        </w:rPr>
        <w:t>-</w:t>
      </w:r>
      <w:r w:rsidRPr="000D734E">
        <w:rPr>
          <w:rtl/>
        </w:rPr>
        <w:tab/>
      </w:r>
      <w:r w:rsidRPr="000D734E">
        <w:rPr>
          <w:rFonts w:hint="cs"/>
          <w:rtl/>
        </w:rPr>
        <w:t>شجعت</w:t>
      </w:r>
      <w:r w:rsidRPr="000D734E">
        <w:rPr>
          <w:rtl/>
        </w:rPr>
        <w:t xml:space="preserve"> اللجنة</w:t>
      </w:r>
      <w:r w:rsidR="00AD7607">
        <w:rPr>
          <w:rFonts w:hint="cs"/>
          <w:rtl/>
        </w:rPr>
        <w:t>،</w:t>
      </w:r>
      <w:r w:rsidRPr="000D734E">
        <w:rPr>
          <w:rtl/>
        </w:rPr>
        <w:t xml:space="preserve"> في ملاحظاتها الختامية السابقة، الدولة الطرف، على إشراك البرلمان في مناقشة التقرير قبل تقديمه إلى اللجنة (الفقرة </w:t>
      </w:r>
      <w:r w:rsidRPr="000D734E">
        <w:rPr>
          <w:rFonts w:hint="cs"/>
          <w:rtl/>
        </w:rPr>
        <w:t>34</w:t>
      </w:r>
      <w:r w:rsidRPr="000D734E">
        <w:rPr>
          <w:rtl/>
        </w:rPr>
        <w:t xml:space="preserve">). يُرجى تقديم تفاصيل عن الخطوات المتخذة في هذا الصدد، وإن لم تُتخذ مثل هذه الخطوات تحديد الأسباب التي </w:t>
      </w:r>
      <w:r w:rsidRPr="000D734E">
        <w:rPr>
          <w:rFonts w:hint="cs"/>
          <w:rtl/>
        </w:rPr>
        <w:t>حالت دون</w:t>
      </w:r>
      <w:r>
        <w:rPr>
          <w:rFonts w:hint="cs"/>
          <w:rtl/>
        </w:rPr>
        <w:t> </w:t>
      </w:r>
      <w:r w:rsidRPr="000D734E">
        <w:rPr>
          <w:rtl/>
        </w:rPr>
        <w:t>ذلك.</w:t>
      </w:r>
    </w:p>
    <w:p w:rsidR="000D734E" w:rsidRPr="000D734E" w:rsidRDefault="000D734E" w:rsidP="000D734E">
      <w:pPr>
        <w:pStyle w:val="SingleTxt"/>
        <w:spacing w:after="0" w:line="120" w:lineRule="exact"/>
        <w:rPr>
          <w:sz w:val="12"/>
          <w:rtl/>
        </w:rPr>
      </w:pPr>
    </w:p>
    <w:p w:rsidR="000D734E" w:rsidRPr="000D734E" w:rsidRDefault="000D734E" w:rsidP="000D734E">
      <w:pPr>
        <w:pStyle w:val="SingleTxt"/>
        <w:rPr>
          <w:b/>
          <w:bCs/>
        </w:rPr>
      </w:pPr>
      <w:r w:rsidRPr="000D734E">
        <w:rPr>
          <w:b/>
          <w:bCs/>
          <w:rtl/>
        </w:rPr>
        <w:t>الآلية الوطنية للنهوض بالمرأة</w:t>
      </w:r>
    </w:p>
    <w:p w:rsidR="000D734E" w:rsidRPr="000D734E" w:rsidRDefault="000D734E" w:rsidP="000D734E">
      <w:pPr>
        <w:pStyle w:val="SingleTxt"/>
      </w:pPr>
      <w:r w:rsidRPr="006B79A2">
        <w:rPr>
          <w:rFonts w:hint="cs"/>
          <w:rtl/>
        </w:rPr>
        <w:t xml:space="preserve">7 </w:t>
      </w:r>
      <w:r>
        <w:rPr>
          <w:rFonts w:hint="cs"/>
          <w:rtl/>
        </w:rPr>
        <w:t>-</w:t>
      </w:r>
      <w:r w:rsidRPr="000D734E">
        <w:rPr>
          <w:rtl/>
        </w:rPr>
        <w:tab/>
        <w:t>يُرجى توضيح ما إذا كانت لجنة شؤون المرأة تتمتع بمركز كيان حكومي أ</w:t>
      </w:r>
      <w:r w:rsidRPr="000D734E">
        <w:rPr>
          <w:rFonts w:hint="cs"/>
          <w:rtl/>
        </w:rPr>
        <w:t xml:space="preserve">م </w:t>
      </w:r>
      <w:r w:rsidRPr="000D734E">
        <w:rPr>
          <w:rtl/>
        </w:rPr>
        <w:t xml:space="preserve">منظمة غير حكومية. ويُرجى </w:t>
      </w:r>
      <w:r w:rsidRPr="000D734E">
        <w:rPr>
          <w:rFonts w:hint="cs"/>
          <w:rtl/>
        </w:rPr>
        <w:t>أيضا</w:t>
      </w:r>
      <w:r w:rsidRPr="000D734E">
        <w:rPr>
          <w:rtl/>
        </w:rPr>
        <w:t xml:space="preserve"> تقديم تفاصيل عن الخطوات المتخذة لتعزيز لجنة شؤون المرأة بالموارد البشرية والمالية اللازمة لتنسيق تنفيذ الاتفاقية و</w:t>
      </w:r>
      <w:r w:rsidRPr="000D734E">
        <w:rPr>
          <w:rFonts w:hint="cs"/>
          <w:rtl/>
        </w:rPr>
        <w:t xml:space="preserve">تطبيق </w:t>
      </w:r>
      <w:r w:rsidRPr="000D734E">
        <w:rPr>
          <w:rtl/>
        </w:rPr>
        <w:t xml:space="preserve">استراتيجية تعميم مراعاة المنظور الجنساني في جميع مجالات السياسات الحكومية، </w:t>
      </w:r>
      <w:r w:rsidRPr="000D734E">
        <w:rPr>
          <w:rFonts w:hint="cs"/>
          <w:rtl/>
        </w:rPr>
        <w:t xml:space="preserve">وذلك </w:t>
      </w:r>
      <w:r w:rsidRPr="000D734E">
        <w:rPr>
          <w:rtl/>
        </w:rPr>
        <w:t xml:space="preserve">حسبما أوصت به اللجنة في ملاحظاتها الختامية السابقة (الفقرة </w:t>
      </w:r>
      <w:r w:rsidRPr="000D734E">
        <w:rPr>
          <w:rFonts w:hint="cs"/>
          <w:rtl/>
        </w:rPr>
        <w:t>16</w:t>
      </w:r>
      <w:r w:rsidRPr="000D734E">
        <w:rPr>
          <w:rtl/>
        </w:rPr>
        <w:t>).</w:t>
      </w:r>
    </w:p>
    <w:p w:rsidR="000D734E" w:rsidRPr="000D734E" w:rsidRDefault="000D734E" w:rsidP="000D734E">
      <w:pPr>
        <w:pStyle w:val="SingleTxt"/>
        <w:spacing w:after="0" w:line="120" w:lineRule="exact"/>
        <w:rPr>
          <w:sz w:val="12"/>
          <w:rtl/>
        </w:rPr>
      </w:pPr>
    </w:p>
    <w:p w:rsidR="000D734E" w:rsidRPr="000D734E" w:rsidRDefault="000D734E" w:rsidP="000D734E">
      <w:pPr>
        <w:pStyle w:val="SingleTxt"/>
        <w:rPr>
          <w:b/>
          <w:bCs/>
        </w:rPr>
      </w:pPr>
      <w:r>
        <w:rPr>
          <w:b/>
          <w:bCs/>
          <w:rtl/>
        </w:rPr>
        <w:br w:type="page"/>
      </w:r>
      <w:r w:rsidRPr="000D734E">
        <w:rPr>
          <w:b/>
          <w:bCs/>
          <w:rtl/>
        </w:rPr>
        <w:t>ال</w:t>
      </w:r>
      <w:r w:rsidRPr="000D734E">
        <w:rPr>
          <w:rFonts w:hint="cs"/>
          <w:b/>
          <w:bCs/>
          <w:rtl/>
        </w:rPr>
        <w:t xml:space="preserve">قوالب </w:t>
      </w:r>
      <w:r w:rsidRPr="000D734E">
        <w:rPr>
          <w:b/>
          <w:bCs/>
          <w:rtl/>
        </w:rPr>
        <w:t>النمطية والممارسات الثقافية التمييزية</w:t>
      </w:r>
    </w:p>
    <w:p w:rsidR="000D734E" w:rsidRPr="000D734E" w:rsidRDefault="000D734E" w:rsidP="000D734E">
      <w:pPr>
        <w:pStyle w:val="SingleTxt"/>
      </w:pPr>
      <w:r>
        <w:rPr>
          <w:rFonts w:hint="cs"/>
          <w:rtl/>
        </w:rPr>
        <w:t>8 -</w:t>
      </w:r>
      <w:r w:rsidRPr="000D734E">
        <w:rPr>
          <w:rtl/>
        </w:rPr>
        <w:tab/>
        <w:t>أعربت اللجنة</w:t>
      </w:r>
      <w:r w:rsidRPr="000D734E">
        <w:rPr>
          <w:rFonts w:hint="cs"/>
          <w:rtl/>
        </w:rPr>
        <w:t>،</w:t>
      </w:r>
      <w:r w:rsidRPr="000D734E">
        <w:rPr>
          <w:rtl/>
        </w:rPr>
        <w:t xml:space="preserve"> في ملاحظاتها الختامية السابقة</w:t>
      </w:r>
      <w:r w:rsidRPr="000D734E">
        <w:rPr>
          <w:rFonts w:hint="cs"/>
          <w:rtl/>
        </w:rPr>
        <w:t>،</w:t>
      </w:r>
      <w:r w:rsidRPr="000D734E">
        <w:rPr>
          <w:rtl/>
        </w:rPr>
        <w:t xml:space="preserve"> عن بالغ القلق إزاء استمرار المواقف القائمة على السلطة الأبوية والقوالب الثقافية النمطية العميقة الجذور والمتعلقة بالأدوار والمسؤوليات التي يضطلع بها النساء والرجال داخل الأسرة والمجتمع في أوزبكستان. وأعربت اللجنة كذلك عن القلق إزاء كون برامج التثقيف المستحدثة في إطار خطة العمل الوطنية </w:t>
      </w:r>
      <w:r w:rsidRPr="000D734E">
        <w:rPr>
          <w:rFonts w:hint="cs"/>
          <w:rtl/>
        </w:rPr>
        <w:t>بغرض ا</w:t>
      </w:r>
      <w:r w:rsidRPr="000D734E">
        <w:rPr>
          <w:rtl/>
        </w:rPr>
        <w:t xml:space="preserve">لقضاء على المواقف الأبوية داخل الأسرة موجهة حصرا للنساء </w:t>
      </w:r>
      <w:r>
        <w:rPr>
          <w:rFonts w:hint="cs"/>
          <w:rtl/>
        </w:rPr>
        <w:t>والبنات</w:t>
      </w:r>
      <w:r w:rsidRPr="000D734E">
        <w:rPr>
          <w:rtl/>
        </w:rPr>
        <w:t xml:space="preserve">، وليس للرجال </w:t>
      </w:r>
      <w:r>
        <w:rPr>
          <w:rFonts w:hint="cs"/>
          <w:rtl/>
        </w:rPr>
        <w:t>والصبيان</w:t>
      </w:r>
      <w:r w:rsidRPr="000D734E">
        <w:rPr>
          <w:rtl/>
        </w:rPr>
        <w:t xml:space="preserve"> (الفقرة </w:t>
      </w:r>
      <w:r w:rsidRPr="000D734E">
        <w:rPr>
          <w:rFonts w:hint="cs"/>
          <w:rtl/>
        </w:rPr>
        <w:t>19</w:t>
      </w:r>
      <w:r w:rsidRPr="000D734E">
        <w:rPr>
          <w:rtl/>
        </w:rPr>
        <w:t xml:space="preserve">). يُرجى تقديم تفاصيل عن التدابير المتخذة، بما فيها حملات التوعية و التثقيف، التي </w:t>
      </w:r>
      <w:r>
        <w:rPr>
          <w:rFonts w:hint="cs"/>
          <w:rtl/>
        </w:rPr>
        <w:t xml:space="preserve">لا </w:t>
      </w:r>
      <w:r w:rsidRPr="000D734E">
        <w:rPr>
          <w:rtl/>
        </w:rPr>
        <w:t xml:space="preserve">تستهدف النساء </w:t>
      </w:r>
      <w:r>
        <w:rPr>
          <w:rFonts w:hint="cs"/>
          <w:rtl/>
        </w:rPr>
        <w:t>والبنات</w:t>
      </w:r>
      <w:r w:rsidRPr="000D734E">
        <w:rPr>
          <w:rtl/>
        </w:rPr>
        <w:t xml:space="preserve"> فحسب بل </w:t>
      </w:r>
      <w:r>
        <w:rPr>
          <w:rFonts w:hint="cs"/>
          <w:rtl/>
        </w:rPr>
        <w:t xml:space="preserve">تستهدف أيضا </w:t>
      </w:r>
      <w:r w:rsidRPr="000D734E">
        <w:rPr>
          <w:rtl/>
        </w:rPr>
        <w:t>الرجال و</w:t>
      </w:r>
      <w:r>
        <w:rPr>
          <w:rFonts w:hint="cs"/>
          <w:rtl/>
        </w:rPr>
        <w:t>الصبيان</w:t>
      </w:r>
      <w:r w:rsidRPr="000D734E">
        <w:rPr>
          <w:rtl/>
        </w:rPr>
        <w:t xml:space="preserve"> والمجتمع المحلي والقادة الروحيين والزعماء الدينيين أيضا بغية القضاء على القوالب النمطية المرتبطة بالأدوار التقليدية لكلا الجنسين في الأسرة والمجتمع (الفقرة </w:t>
      </w:r>
      <w:r w:rsidRPr="000D734E">
        <w:rPr>
          <w:rFonts w:hint="cs"/>
          <w:rtl/>
        </w:rPr>
        <w:t>20</w:t>
      </w:r>
      <w:r w:rsidRPr="000D734E">
        <w:rPr>
          <w:rtl/>
        </w:rPr>
        <w:t>).</w:t>
      </w:r>
    </w:p>
    <w:p w:rsidR="000D734E" w:rsidRPr="000D734E" w:rsidRDefault="000D734E" w:rsidP="000D734E">
      <w:pPr>
        <w:pStyle w:val="SingleTxt"/>
        <w:spacing w:after="0" w:line="120" w:lineRule="exact"/>
        <w:rPr>
          <w:sz w:val="12"/>
          <w:rtl/>
        </w:rPr>
      </w:pPr>
    </w:p>
    <w:p w:rsidR="000D734E" w:rsidRPr="000D734E" w:rsidRDefault="000D734E" w:rsidP="000D734E">
      <w:pPr>
        <w:pStyle w:val="SingleTxt"/>
        <w:rPr>
          <w:b/>
          <w:bCs/>
        </w:rPr>
      </w:pPr>
      <w:r w:rsidRPr="000D734E">
        <w:rPr>
          <w:b/>
          <w:bCs/>
          <w:rtl/>
        </w:rPr>
        <w:t>العنف ضد المرأة</w:t>
      </w:r>
    </w:p>
    <w:p w:rsidR="000D734E" w:rsidRPr="000D734E" w:rsidRDefault="008143C0" w:rsidP="008143C0">
      <w:pPr>
        <w:pStyle w:val="SingleTxt"/>
      </w:pPr>
      <w:r w:rsidRPr="006B79A2">
        <w:rPr>
          <w:rFonts w:hint="cs"/>
          <w:rtl/>
        </w:rPr>
        <w:t xml:space="preserve">9 </w:t>
      </w:r>
      <w:r>
        <w:rPr>
          <w:rFonts w:hint="cs"/>
          <w:rtl/>
        </w:rPr>
        <w:t>-</w:t>
      </w:r>
      <w:r w:rsidR="000D734E" w:rsidRPr="000D734E">
        <w:rPr>
          <w:rtl/>
        </w:rPr>
        <w:tab/>
        <w:t>أعربت اللجنة</w:t>
      </w:r>
      <w:r w:rsidR="000D734E" w:rsidRPr="000D734E">
        <w:rPr>
          <w:rFonts w:hint="cs"/>
          <w:rtl/>
        </w:rPr>
        <w:t>،</w:t>
      </w:r>
      <w:r w:rsidR="000D734E" w:rsidRPr="000D734E">
        <w:rPr>
          <w:rtl/>
        </w:rPr>
        <w:t xml:space="preserve"> في ملاحظاتها الختامية السابقة</w:t>
      </w:r>
      <w:r w:rsidR="000D734E" w:rsidRPr="000D734E">
        <w:rPr>
          <w:rFonts w:hint="cs"/>
          <w:rtl/>
        </w:rPr>
        <w:t>،</w:t>
      </w:r>
      <w:r w:rsidR="000D734E" w:rsidRPr="000D734E">
        <w:rPr>
          <w:rtl/>
        </w:rPr>
        <w:t xml:space="preserve"> عن القلق بشأن تفشي العنف ضد المرأة، وغياب قانون محدد يحمي </w:t>
      </w:r>
      <w:r w:rsidR="000D734E" w:rsidRPr="000D734E">
        <w:rPr>
          <w:rFonts w:hint="cs"/>
          <w:rtl/>
        </w:rPr>
        <w:t>النساء من العنف العائلي</w:t>
      </w:r>
      <w:r w:rsidR="000D734E" w:rsidRPr="000D734E">
        <w:rPr>
          <w:rtl/>
        </w:rPr>
        <w:t>، و</w:t>
      </w:r>
      <w:r w:rsidR="000D734E" w:rsidRPr="000D734E">
        <w:rPr>
          <w:rFonts w:hint="cs"/>
          <w:rtl/>
        </w:rPr>
        <w:t xml:space="preserve">عدم </w:t>
      </w:r>
      <w:r w:rsidR="000D734E" w:rsidRPr="000D734E">
        <w:rPr>
          <w:rtl/>
        </w:rPr>
        <w:t xml:space="preserve">ملاحقة مقترفي </w:t>
      </w:r>
      <w:r w:rsidR="000D734E" w:rsidRPr="000D734E">
        <w:rPr>
          <w:rFonts w:hint="cs"/>
          <w:rtl/>
        </w:rPr>
        <w:t xml:space="preserve">أعمال </w:t>
      </w:r>
      <w:r w:rsidR="000D734E" w:rsidRPr="000D734E">
        <w:rPr>
          <w:rtl/>
        </w:rPr>
        <w:t>العنف العائلي</w:t>
      </w:r>
      <w:r w:rsidR="000D734E" w:rsidRPr="000D734E">
        <w:rPr>
          <w:rFonts w:hint="cs"/>
          <w:rtl/>
        </w:rPr>
        <w:t xml:space="preserve"> قضائيا</w:t>
      </w:r>
      <w:r w:rsidR="000D734E" w:rsidRPr="000D734E">
        <w:rPr>
          <w:rtl/>
        </w:rPr>
        <w:t xml:space="preserve"> ومعاقبتهم. كما أعربت اللجنة عن القلق بسبب عدم تقديم الدولة الطرف معلومات وإحصاءات عن </w:t>
      </w:r>
      <w:r w:rsidR="000D734E" w:rsidRPr="000D734E">
        <w:rPr>
          <w:rFonts w:hint="cs"/>
          <w:rtl/>
        </w:rPr>
        <w:t xml:space="preserve">وقوع </w:t>
      </w:r>
      <w:r w:rsidR="000D734E" w:rsidRPr="000D734E">
        <w:rPr>
          <w:rtl/>
        </w:rPr>
        <w:t xml:space="preserve">مختلف أشكال العنف ضد المرأة </w:t>
      </w:r>
      <w:r w:rsidR="000D734E" w:rsidRPr="000D734E">
        <w:rPr>
          <w:rFonts w:hint="cs"/>
          <w:rtl/>
        </w:rPr>
        <w:t>و</w:t>
      </w:r>
      <w:r w:rsidR="000D734E" w:rsidRPr="000D734E">
        <w:rPr>
          <w:rtl/>
        </w:rPr>
        <w:t>مدى انتشار</w:t>
      </w:r>
      <w:r w:rsidR="000D734E" w:rsidRPr="000D734E">
        <w:rPr>
          <w:rFonts w:hint="cs"/>
          <w:rtl/>
        </w:rPr>
        <w:t xml:space="preserve">ها </w:t>
      </w:r>
      <w:r w:rsidR="000D734E" w:rsidRPr="000D734E">
        <w:rPr>
          <w:rtl/>
        </w:rPr>
        <w:t xml:space="preserve">(الفقرة </w:t>
      </w:r>
      <w:r w:rsidR="000D734E" w:rsidRPr="000D734E">
        <w:rPr>
          <w:rFonts w:hint="cs"/>
          <w:rtl/>
        </w:rPr>
        <w:t>21</w:t>
      </w:r>
      <w:r w:rsidR="000D734E" w:rsidRPr="000D734E">
        <w:rPr>
          <w:rtl/>
        </w:rPr>
        <w:t xml:space="preserve">). يُرجى تقديم معلومات عما إذا كانت هناك مسودة تشريع يحظر العنف ضد المرأة، وعن عدد قضايا </w:t>
      </w:r>
      <w:r>
        <w:rPr>
          <w:rFonts w:hint="cs"/>
          <w:rtl/>
        </w:rPr>
        <w:t xml:space="preserve">العنف العائلي </w:t>
      </w:r>
      <w:r w:rsidR="000D734E" w:rsidRPr="000D734E">
        <w:rPr>
          <w:rFonts w:hint="cs"/>
          <w:rtl/>
        </w:rPr>
        <w:t>التي ينظر فيها</w:t>
      </w:r>
      <w:r w:rsidR="000D734E" w:rsidRPr="000D734E">
        <w:rPr>
          <w:rtl/>
        </w:rPr>
        <w:t xml:space="preserve"> </w:t>
      </w:r>
      <w:r w:rsidR="000D734E" w:rsidRPr="000D734E">
        <w:rPr>
          <w:rFonts w:hint="cs"/>
          <w:rtl/>
        </w:rPr>
        <w:t>النظام القضائي</w:t>
      </w:r>
      <w:r w:rsidR="000D734E" w:rsidRPr="000D734E">
        <w:rPr>
          <w:rtl/>
        </w:rPr>
        <w:t xml:space="preserve">، والخطوات الملموسة المتخذة لمنع تعرض المرأة للعنف وحمايتها </w:t>
      </w:r>
      <w:r w:rsidR="000D734E" w:rsidRPr="000D734E">
        <w:rPr>
          <w:rFonts w:hint="cs"/>
          <w:rtl/>
        </w:rPr>
        <w:t xml:space="preserve">منه </w:t>
      </w:r>
      <w:r w:rsidR="000D734E" w:rsidRPr="000D734E">
        <w:rPr>
          <w:rtl/>
        </w:rPr>
        <w:t>وكفالة الملاحقة القضائية للمسؤولين عن اقتراف أعمال عنف عائلي.</w:t>
      </w:r>
    </w:p>
    <w:p w:rsidR="000D734E" w:rsidRPr="000D734E" w:rsidRDefault="008143C0" w:rsidP="000D734E">
      <w:pPr>
        <w:pStyle w:val="SingleTxt"/>
      </w:pPr>
      <w:r w:rsidRPr="006B79A2">
        <w:rPr>
          <w:rFonts w:hint="cs"/>
          <w:rtl/>
        </w:rPr>
        <w:t>10</w:t>
      </w:r>
      <w:r>
        <w:rPr>
          <w:rFonts w:hint="cs"/>
          <w:rtl/>
        </w:rPr>
        <w:t xml:space="preserve"> -</w:t>
      </w:r>
      <w:r w:rsidR="000D734E" w:rsidRPr="000D734E">
        <w:rPr>
          <w:rtl/>
        </w:rPr>
        <w:tab/>
        <w:t xml:space="preserve">يُرجى </w:t>
      </w:r>
      <w:r w:rsidR="000D734E" w:rsidRPr="000D734E">
        <w:rPr>
          <w:rFonts w:hint="cs"/>
          <w:rtl/>
        </w:rPr>
        <w:t xml:space="preserve">أيضا </w:t>
      </w:r>
      <w:r w:rsidR="000D734E" w:rsidRPr="000D734E">
        <w:rPr>
          <w:rtl/>
        </w:rPr>
        <w:t xml:space="preserve">توضيح الخطوات التي اتخذت لتنفيذ التوصيات السابقة الصادرة عن اللجنة والواردة في الفقرة </w:t>
      </w:r>
      <w:r w:rsidR="000D734E" w:rsidRPr="000D734E">
        <w:rPr>
          <w:rFonts w:hint="cs"/>
          <w:rtl/>
        </w:rPr>
        <w:t>22</w:t>
      </w:r>
      <w:r w:rsidR="000D734E" w:rsidRPr="000D734E">
        <w:rPr>
          <w:rtl/>
        </w:rPr>
        <w:t>.</w:t>
      </w:r>
    </w:p>
    <w:p w:rsidR="000D734E" w:rsidRPr="000D734E" w:rsidRDefault="008143C0" w:rsidP="008143C0">
      <w:pPr>
        <w:pStyle w:val="SingleTxt"/>
      </w:pPr>
      <w:r w:rsidRPr="006B79A2">
        <w:rPr>
          <w:rFonts w:hint="cs"/>
          <w:rtl/>
        </w:rPr>
        <w:t>11</w:t>
      </w:r>
      <w:r>
        <w:rPr>
          <w:rFonts w:hint="cs"/>
          <w:rtl/>
        </w:rPr>
        <w:t xml:space="preserve"> -</w:t>
      </w:r>
      <w:r w:rsidR="000D734E" w:rsidRPr="000D734E">
        <w:rPr>
          <w:rtl/>
        </w:rPr>
        <w:tab/>
        <w:t xml:space="preserve">يُرجى إيراد الخطوات المتخذة لكفالة حماية جميع </w:t>
      </w:r>
      <w:r>
        <w:rPr>
          <w:rFonts w:hint="cs"/>
          <w:rtl/>
        </w:rPr>
        <w:t>البنات</w:t>
      </w:r>
      <w:r w:rsidR="000D734E" w:rsidRPr="000D734E">
        <w:rPr>
          <w:rtl/>
        </w:rPr>
        <w:t xml:space="preserve"> من العنف البدني في جميع الظروف، بما في ذلك العقاب </w:t>
      </w:r>
      <w:r w:rsidR="00AD7607">
        <w:rPr>
          <w:rtl/>
        </w:rPr>
        <w:t>البدني في إطار الرعاية البديلة/</w:t>
      </w:r>
      <w:r w:rsidR="000D734E" w:rsidRPr="000D734E">
        <w:rPr>
          <w:rtl/>
        </w:rPr>
        <w:t>المؤسسات، وفي نطاق الأسرة وفي المدارس.</w:t>
      </w:r>
    </w:p>
    <w:p w:rsidR="008143C0" w:rsidRPr="008143C0" w:rsidRDefault="008143C0" w:rsidP="008143C0">
      <w:pPr>
        <w:pStyle w:val="SingleTxt"/>
        <w:spacing w:after="0" w:line="120" w:lineRule="exact"/>
        <w:rPr>
          <w:sz w:val="12"/>
          <w:rtl/>
        </w:rPr>
      </w:pPr>
    </w:p>
    <w:p w:rsidR="000D734E" w:rsidRPr="000D734E" w:rsidRDefault="000D734E" w:rsidP="00AD7607">
      <w:pPr>
        <w:pStyle w:val="SingleTxt"/>
        <w:rPr>
          <w:b/>
          <w:bCs/>
        </w:rPr>
      </w:pPr>
      <w:r w:rsidRPr="000D734E">
        <w:rPr>
          <w:b/>
          <w:bCs/>
          <w:rtl/>
        </w:rPr>
        <w:t>ا</w:t>
      </w:r>
      <w:r w:rsidR="00AD7607">
        <w:rPr>
          <w:rFonts w:hint="cs"/>
          <w:b/>
          <w:bCs/>
          <w:rtl/>
        </w:rPr>
        <w:t>لا</w:t>
      </w:r>
      <w:r w:rsidRPr="000D734E">
        <w:rPr>
          <w:b/>
          <w:bCs/>
          <w:rtl/>
        </w:rPr>
        <w:t>تجار</w:t>
      </w:r>
    </w:p>
    <w:p w:rsidR="000D734E" w:rsidRPr="000D734E" w:rsidRDefault="008143C0" w:rsidP="000D734E">
      <w:pPr>
        <w:pStyle w:val="SingleTxt"/>
      </w:pPr>
      <w:r w:rsidRPr="006B79A2">
        <w:rPr>
          <w:rFonts w:hint="cs"/>
          <w:rtl/>
        </w:rPr>
        <w:t>12</w:t>
      </w:r>
      <w:r>
        <w:rPr>
          <w:rFonts w:hint="cs"/>
          <w:rtl/>
        </w:rPr>
        <w:t xml:space="preserve"> -</w:t>
      </w:r>
      <w:r w:rsidR="000D734E" w:rsidRPr="000D734E">
        <w:rPr>
          <w:rtl/>
        </w:rPr>
        <w:tab/>
        <w:t xml:space="preserve">بالإشارة إلى الملاحظات الختامية السابقة </w:t>
      </w:r>
      <w:r w:rsidR="000D734E" w:rsidRPr="000D734E">
        <w:rPr>
          <w:rFonts w:hint="cs"/>
          <w:rtl/>
        </w:rPr>
        <w:t>التي أبدتها ا</w:t>
      </w:r>
      <w:r w:rsidR="000D734E" w:rsidRPr="000D734E">
        <w:rPr>
          <w:rtl/>
        </w:rPr>
        <w:t xml:space="preserve">للجنة </w:t>
      </w:r>
      <w:r w:rsidR="000D734E" w:rsidRPr="000D734E">
        <w:rPr>
          <w:rFonts w:hint="cs"/>
          <w:rtl/>
        </w:rPr>
        <w:t>و</w:t>
      </w:r>
      <w:r w:rsidR="000D734E" w:rsidRPr="000D734E">
        <w:rPr>
          <w:rtl/>
        </w:rPr>
        <w:t>أعربت فيها عن قلقها إزاء استمرار ال</w:t>
      </w:r>
      <w:r w:rsidR="000D734E" w:rsidRPr="000D734E">
        <w:rPr>
          <w:rFonts w:hint="cs"/>
          <w:rtl/>
        </w:rPr>
        <w:t>إ</w:t>
      </w:r>
      <w:r w:rsidR="000D734E" w:rsidRPr="000D734E">
        <w:rPr>
          <w:rtl/>
        </w:rPr>
        <w:t xml:space="preserve">تجار بالمرأة والفتاة واستغلالهما (الفقرة </w:t>
      </w:r>
      <w:r w:rsidR="000D734E" w:rsidRPr="000D734E">
        <w:rPr>
          <w:rFonts w:hint="cs"/>
          <w:rtl/>
        </w:rPr>
        <w:t>25</w:t>
      </w:r>
      <w:r w:rsidR="000D734E" w:rsidRPr="000D734E">
        <w:rPr>
          <w:rtl/>
        </w:rPr>
        <w:t>)، وتطر</w:t>
      </w:r>
      <w:r>
        <w:rPr>
          <w:rFonts w:hint="cs"/>
          <w:rtl/>
        </w:rPr>
        <w:t>ُ</w:t>
      </w:r>
      <w:r w:rsidR="000D734E" w:rsidRPr="000D734E">
        <w:rPr>
          <w:rtl/>
        </w:rPr>
        <w:t>ق</w:t>
      </w:r>
      <w:r w:rsidR="000D734E" w:rsidRPr="000D734E">
        <w:rPr>
          <w:rFonts w:hint="cs"/>
          <w:rtl/>
        </w:rPr>
        <w:t xml:space="preserve"> الدولة الطرف في </w:t>
      </w:r>
      <w:r w:rsidR="000D734E" w:rsidRPr="000D734E">
        <w:rPr>
          <w:rtl/>
        </w:rPr>
        <w:t>تقرير</w:t>
      </w:r>
      <w:r w:rsidR="000D734E" w:rsidRPr="000D734E">
        <w:rPr>
          <w:rFonts w:hint="cs"/>
          <w:rtl/>
        </w:rPr>
        <w:t>ها</w:t>
      </w:r>
      <w:r w:rsidR="000D734E" w:rsidRPr="000D734E">
        <w:rPr>
          <w:rtl/>
        </w:rPr>
        <w:t xml:space="preserve"> الحالي إلى قانون جديد سُن لمكافحة الإتجار بالبشر (الفقرتان </w:t>
      </w:r>
      <w:r w:rsidR="000D734E" w:rsidRPr="000D734E">
        <w:rPr>
          <w:rFonts w:hint="cs"/>
          <w:rtl/>
        </w:rPr>
        <w:t>7</w:t>
      </w:r>
      <w:r w:rsidR="000D734E" w:rsidRPr="000D734E">
        <w:rPr>
          <w:rtl/>
        </w:rPr>
        <w:t xml:space="preserve"> </w:t>
      </w:r>
      <w:r w:rsidR="000D734E" w:rsidRPr="000D734E">
        <w:rPr>
          <w:rFonts w:hint="cs"/>
          <w:rtl/>
        </w:rPr>
        <w:t>و</w:t>
      </w:r>
      <w:r w:rsidR="00AD7607">
        <w:rPr>
          <w:rFonts w:hint="cs"/>
          <w:rtl/>
        </w:rPr>
        <w:t xml:space="preserve"> </w:t>
      </w:r>
      <w:r w:rsidR="000D734E" w:rsidRPr="000D734E">
        <w:rPr>
          <w:rFonts w:hint="cs"/>
          <w:rtl/>
        </w:rPr>
        <w:t>395</w:t>
      </w:r>
      <w:r w:rsidR="000D734E" w:rsidRPr="000D734E">
        <w:rPr>
          <w:rtl/>
        </w:rPr>
        <w:t xml:space="preserve">)، يُرجى وصف الحالة الراهنة للمبادرة المذكورة في الفقرة </w:t>
      </w:r>
      <w:r w:rsidR="000D734E" w:rsidRPr="000D734E">
        <w:rPr>
          <w:rFonts w:hint="cs"/>
          <w:rtl/>
        </w:rPr>
        <w:t>400</w:t>
      </w:r>
      <w:r w:rsidR="000D734E" w:rsidRPr="000D734E">
        <w:rPr>
          <w:rtl/>
        </w:rPr>
        <w:t xml:space="preserve"> والرامية إلى مواءمة قوانين جمهورية أوزبكستان مع أحكام قانون مكافحة الإتجار بالبشر. ويُرجى أيضا تقديم المزيد من التفاصيل عن الخطوات الملموسة المتخذة لتنفيذ توصيات اللجنة الواردة في الفقرة </w:t>
      </w:r>
      <w:r w:rsidR="000D734E" w:rsidRPr="000D734E">
        <w:rPr>
          <w:rFonts w:hint="cs"/>
          <w:rtl/>
        </w:rPr>
        <w:t>26</w:t>
      </w:r>
      <w:r w:rsidR="000D734E" w:rsidRPr="000D734E">
        <w:rPr>
          <w:rtl/>
        </w:rPr>
        <w:t xml:space="preserve"> من ملاحظاتها الختامية السابقة.</w:t>
      </w:r>
    </w:p>
    <w:p w:rsidR="008143C0" w:rsidRPr="008143C0" w:rsidRDefault="008143C0" w:rsidP="008143C0">
      <w:pPr>
        <w:pStyle w:val="SingleTxt"/>
        <w:spacing w:after="0" w:line="120" w:lineRule="exact"/>
        <w:rPr>
          <w:sz w:val="12"/>
          <w:rtl/>
        </w:rPr>
      </w:pPr>
    </w:p>
    <w:p w:rsidR="000D734E" w:rsidRPr="000D734E" w:rsidRDefault="000D734E" w:rsidP="000D734E">
      <w:pPr>
        <w:pStyle w:val="SingleTxt"/>
        <w:rPr>
          <w:b/>
          <w:bCs/>
        </w:rPr>
      </w:pPr>
      <w:r w:rsidRPr="000D734E">
        <w:rPr>
          <w:b/>
          <w:bCs/>
          <w:rtl/>
        </w:rPr>
        <w:t xml:space="preserve">المشاركة </w:t>
      </w:r>
      <w:r w:rsidRPr="000D734E">
        <w:rPr>
          <w:rFonts w:hint="cs"/>
          <w:b/>
          <w:bCs/>
          <w:rtl/>
        </w:rPr>
        <w:t xml:space="preserve">في الحياة </w:t>
      </w:r>
      <w:r w:rsidRPr="000D734E">
        <w:rPr>
          <w:b/>
          <w:bCs/>
          <w:rtl/>
        </w:rPr>
        <w:t>السياسية والعامة</w:t>
      </w:r>
    </w:p>
    <w:p w:rsidR="000D734E" w:rsidRPr="000D734E" w:rsidRDefault="008143C0" w:rsidP="008143C0">
      <w:pPr>
        <w:pStyle w:val="SingleTxt"/>
      </w:pPr>
      <w:r w:rsidRPr="006B79A2">
        <w:rPr>
          <w:rFonts w:hint="cs"/>
          <w:rtl/>
        </w:rPr>
        <w:t>13</w:t>
      </w:r>
      <w:r>
        <w:rPr>
          <w:rFonts w:hint="cs"/>
          <w:rtl/>
        </w:rPr>
        <w:t xml:space="preserve"> </w:t>
      </w:r>
      <w:r w:rsidR="000D734E" w:rsidRPr="000D734E">
        <w:rPr>
          <w:rFonts w:hint="cs"/>
          <w:rtl/>
        </w:rPr>
        <w:t>-</w:t>
      </w:r>
      <w:r w:rsidR="000D734E" w:rsidRPr="000D734E">
        <w:rPr>
          <w:rtl/>
        </w:rPr>
        <w:tab/>
        <w:t xml:space="preserve">يُرجى توضيح مغزى الفقرة </w:t>
      </w:r>
      <w:r w:rsidR="000D734E" w:rsidRPr="000D734E">
        <w:rPr>
          <w:rFonts w:hint="cs"/>
          <w:rtl/>
        </w:rPr>
        <w:t>422</w:t>
      </w:r>
      <w:r w:rsidR="000D734E" w:rsidRPr="000D734E">
        <w:rPr>
          <w:rtl/>
        </w:rPr>
        <w:t xml:space="preserve"> من تقرير الدولة الطرف وفيها يُشار إلى </w:t>
      </w:r>
      <w:r>
        <w:rPr>
          <w:rFonts w:hint="cs"/>
          <w:rtl/>
        </w:rPr>
        <w:t>”</w:t>
      </w:r>
      <w:r w:rsidR="000D734E" w:rsidRPr="000D734E">
        <w:rPr>
          <w:rtl/>
        </w:rPr>
        <w:t>اتخاذ تدابير لتعزيز الإمكان الفكري للمرأة</w:t>
      </w:r>
      <w:r>
        <w:rPr>
          <w:rFonts w:hint="cs"/>
          <w:rtl/>
        </w:rPr>
        <w:t>“</w:t>
      </w:r>
      <w:r w:rsidR="000D734E" w:rsidRPr="000D734E">
        <w:rPr>
          <w:rtl/>
        </w:rPr>
        <w:t>.</w:t>
      </w:r>
    </w:p>
    <w:p w:rsidR="000D734E" w:rsidRPr="000D734E" w:rsidRDefault="008143C0" w:rsidP="000D734E">
      <w:pPr>
        <w:pStyle w:val="SingleTxt"/>
      </w:pPr>
      <w:r w:rsidRPr="006B79A2">
        <w:rPr>
          <w:rFonts w:hint="cs"/>
          <w:rtl/>
        </w:rPr>
        <w:t>14</w:t>
      </w:r>
      <w:r>
        <w:rPr>
          <w:rFonts w:hint="cs"/>
          <w:rtl/>
        </w:rPr>
        <w:t xml:space="preserve"> </w:t>
      </w:r>
      <w:r w:rsidR="000D734E" w:rsidRPr="000D734E">
        <w:rPr>
          <w:rFonts w:hint="cs"/>
          <w:rtl/>
        </w:rPr>
        <w:t>-</w:t>
      </w:r>
      <w:r w:rsidR="000D734E" w:rsidRPr="000D734E">
        <w:rPr>
          <w:rtl/>
        </w:rPr>
        <w:tab/>
        <w:t xml:space="preserve">بالإشارة إلى الملاحظات الختامية السابقة للجنة، وفيها أعربت عن القلق إزاء استمرار نقص تمثيل المرأة في الحياة السياسية والعامة وفي مناصب صنع القرار على جميع المستويات وشجعت الدولة الطرف على اتخاذ تدابير مستمرة (الفقرتان </w:t>
      </w:r>
      <w:r w:rsidR="000D734E" w:rsidRPr="000D734E">
        <w:rPr>
          <w:rFonts w:hint="cs"/>
          <w:rtl/>
        </w:rPr>
        <w:t>23</w:t>
      </w:r>
      <w:r w:rsidR="000D734E" w:rsidRPr="000D734E">
        <w:rPr>
          <w:rtl/>
        </w:rPr>
        <w:t xml:space="preserve"> </w:t>
      </w:r>
      <w:r w:rsidR="000D734E" w:rsidRPr="000D734E">
        <w:rPr>
          <w:rFonts w:hint="cs"/>
          <w:rtl/>
        </w:rPr>
        <w:t>و</w:t>
      </w:r>
      <w:r>
        <w:rPr>
          <w:rFonts w:hint="cs"/>
          <w:rtl/>
        </w:rPr>
        <w:t xml:space="preserve"> </w:t>
      </w:r>
      <w:r w:rsidR="000D734E" w:rsidRPr="000D734E">
        <w:rPr>
          <w:rFonts w:hint="cs"/>
          <w:rtl/>
        </w:rPr>
        <w:t>24</w:t>
      </w:r>
      <w:r w:rsidR="000D734E" w:rsidRPr="000D734E">
        <w:rPr>
          <w:rtl/>
        </w:rPr>
        <w:t>)، يُرجى تقديم تفاصيل عن الخطوات المتخذة، بما في ذلك التدابير الخاصة المؤقتة</w:t>
      </w:r>
      <w:r w:rsidR="000D734E" w:rsidRPr="000D734E">
        <w:rPr>
          <w:rFonts w:hint="cs"/>
          <w:rtl/>
        </w:rPr>
        <w:t>،</w:t>
      </w:r>
      <w:r w:rsidR="000D734E" w:rsidRPr="000D734E">
        <w:rPr>
          <w:rtl/>
        </w:rPr>
        <w:t xml:space="preserve"> للتعجيل بزيادة تمثيل المرأة في مناصب صنع القرار في القطاعين العام والخاص في أوزبكستان.</w:t>
      </w:r>
    </w:p>
    <w:p w:rsidR="000D734E" w:rsidRPr="000D734E" w:rsidRDefault="008143C0" w:rsidP="008143C0">
      <w:pPr>
        <w:pStyle w:val="SingleTxt"/>
      </w:pPr>
      <w:r w:rsidRPr="006B79A2">
        <w:rPr>
          <w:rFonts w:hint="cs"/>
          <w:rtl/>
        </w:rPr>
        <w:t>15</w:t>
      </w:r>
      <w:r>
        <w:rPr>
          <w:rFonts w:hint="cs"/>
          <w:rtl/>
        </w:rPr>
        <w:t xml:space="preserve"> -</w:t>
      </w:r>
      <w:r w:rsidR="000D734E" w:rsidRPr="000D734E">
        <w:rPr>
          <w:rtl/>
        </w:rPr>
        <w:tab/>
        <w:t>يشير تقرير الدولة الطرف إلى هيئات للحكم الذاتي</w:t>
      </w:r>
      <w:r w:rsidR="000D734E" w:rsidRPr="000D734E">
        <w:rPr>
          <w:rFonts w:hint="cs"/>
          <w:rtl/>
        </w:rPr>
        <w:t xml:space="preserve"> </w:t>
      </w:r>
      <w:r>
        <w:rPr>
          <w:rFonts w:hint="eastAsia"/>
          <w:rtl/>
        </w:rPr>
        <w:t>”المحلية</w:t>
      </w:r>
      <w:r>
        <w:rPr>
          <w:rFonts w:hint="cs"/>
          <w:rtl/>
        </w:rPr>
        <w:t xml:space="preserve">“ </w:t>
      </w:r>
      <w:r w:rsidR="000D734E" w:rsidRPr="000D734E">
        <w:rPr>
          <w:rtl/>
        </w:rPr>
        <w:t>بوصفها لجان</w:t>
      </w:r>
      <w:r w:rsidR="000D734E" w:rsidRPr="000D734E">
        <w:rPr>
          <w:rFonts w:hint="cs"/>
          <w:rtl/>
        </w:rPr>
        <w:t>ا</w:t>
      </w:r>
      <w:r w:rsidR="000D734E" w:rsidRPr="000D734E">
        <w:rPr>
          <w:rtl/>
        </w:rPr>
        <w:t xml:space="preserve"> تقدم الدعم والحماية إلى المرأة والشباب من مختلف المجتمعات الم</w:t>
      </w:r>
      <w:r>
        <w:rPr>
          <w:rtl/>
        </w:rPr>
        <w:t>حلية في أوزبكستان. يُرجى ذكر ما</w:t>
      </w:r>
      <w:r>
        <w:rPr>
          <w:rFonts w:hint="cs"/>
          <w:rtl/>
        </w:rPr>
        <w:t> </w:t>
      </w:r>
      <w:r w:rsidR="000D734E" w:rsidRPr="000D734E">
        <w:rPr>
          <w:rtl/>
        </w:rPr>
        <w:t>إذا كانت فرص المرأة والرجل مت</w:t>
      </w:r>
      <w:r w:rsidR="000D734E" w:rsidRPr="000D734E">
        <w:rPr>
          <w:rFonts w:hint="cs"/>
          <w:rtl/>
        </w:rPr>
        <w:t xml:space="preserve">كافئة </w:t>
      </w:r>
      <w:r w:rsidR="000D734E" w:rsidRPr="000D734E">
        <w:rPr>
          <w:rtl/>
        </w:rPr>
        <w:t>في</w:t>
      </w:r>
      <w:r w:rsidR="000D734E" w:rsidRPr="000D734E">
        <w:rPr>
          <w:rFonts w:hint="cs"/>
          <w:rtl/>
        </w:rPr>
        <w:t>ما يتعلق ب</w:t>
      </w:r>
      <w:r w:rsidR="000D734E" w:rsidRPr="000D734E">
        <w:rPr>
          <w:rtl/>
        </w:rPr>
        <w:t xml:space="preserve">الانتخاب لمناصب رئاسة </w:t>
      </w:r>
      <w:r>
        <w:rPr>
          <w:rFonts w:hint="cs"/>
          <w:rtl/>
        </w:rPr>
        <w:t>اللجان المحلية</w:t>
      </w:r>
      <w:r w:rsidR="000D734E" w:rsidRPr="000D734E">
        <w:rPr>
          <w:rtl/>
        </w:rPr>
        <w:t>، و</w:t>
      </w:r>
      <w:r>
        <w:rPr>
          <w:rFonts w:hint="cs"/>
          <w:rtl/>
        </w:rPr>
        <w:t xml:space="preserve">بيان </w:t>
      </w:r>
      <w:r w:rsidR="000D734E" w:rsidRPr="000D734E">
        <w:rPr>
          <w:rtl/>
        </w:rPr>
        <w:t>عدد النساء العضوات في هذه الهيئات.</w:t>
      </w:r>
    </w:p>
    <w:p w:rsidR="008143C0" w:rsidRPr="008143C0" w:rsidRDefault="008143C0" w:rsidP="008143C0">
      <w:pPr>
        <w:pStyle w:val="SingleTxt"/>
        <w:spacing w:after="0" w:line="120" w:lineRule="exact"/>
        <w:rPr>
          <w:sz w:val="12"/>
          <w:rtl/>
        </w:rPr>
      </w:pPr>
    </w:p>
    <w:p w:rsidR="000D734E" w:rsidRPr="000D734E" w:rsidRDefault="000D734E" w:rsidP="000D734E">
      <w:pPr>
        <w:pStyle w:val="SingleTxt"/>
        <w:rPr>
          <w:b/>
          <w:bCs/>
        </w:rPr>
      </w:pPr>
      <w:r w:rsidRPr="000D734E">
        <w:rPr>
          <w:b/>
          <w:bCs/>
          <w:rtl/>
        </w:rPr>
        <w:t>التثقيف</w:t>
      </w:r>
    </w:p>
    <w:p w:rsidR="000D734E" w:rsidRPr="000D734E" w:rsidRDefault="008143C0" w:rsidP="008143C0">
      <w:pPr>
        <w:pStyle w:val="SingleTxt"/>
      </w:pPr>
      <w:r w:rsidRPr="006B79A2">
        <w:rPr>
          <w:rFonts w:hint="cs"/>
          <w:rtl/>
        </w:rPr>
        <w:t>16</w:t>
      </w:r>
      <w:r>
        <w:rPr>
          <w:rFonts w:hint="cs"/>
          <w:rtl/>
        </w:rPr>
        <w:t xml:space="preserve"> -</w:t>
      </w:r>
      <w:r w:rsidR="000D734E" w:rsidRPr="000D734E">
        <w:rPr>
          <w:rtl/>
        </w:rPr>
        <w:tab/>
        <w:t>يُرجى تقديم تفاصيل عما إذا كانت برامج التثقيف لغير المتزوجين و</w:t>
      </w:r>
      <w:r>
        <w:rPr>
          <w:rFonts w:hint="cs"/>
          <w:rtl/>
        </w:rPr>
        <w:t>ا</w:t>
      </w:r>
      <w:r w:rsidR="000D734E" w:rsidRPr="000D734E">
        <w:rPr>
          <w:rtl/>
        </w:rPr>
        <w:t xml:space="preserve">لعائلات </w:t>
      </w:r>
      <w:r>
        <w:rPr>
          <w:rFonts w:hint="cs"/>
          <w:rtl/>
        </w:rPr>
        <w:t>و</w:t>
      </w:r>
      <w:r w:rsidR="000D734E" w:rsidRPr="000D734E">
        <w:rPr>
          <w:rtl/>
        </w:rPr>
        <w:t xml:space="preserve">التي تديرها </w:t>
      </w:r>
      <w:r>
        <w:rPr>
          <w:rFonts w:hint="cs"/>
          <w:rtl/>
        </w:rPr>
        <w:t>ال</w:t>
      </w:r>
      <w:r w:rsidR="000D734E" w:rsidRPr="000D734E">
        <w:rPr>
          <w:rFonts w:hint="cs"/>
          <w:rtl/>
        </w:rPr>
        <w:t>ل</w:t>
      </w:r>
      <w:r w:rsidR="000D734E" w:rsidRPr="000D734E">
        <w:rPr>
          <w:rtl/>
        </w:rPr>
        <w:t xml:space="preserve">جان </w:t>
      </w:r>
      <w:r>
        <w:rPr>
          <w:rFonts w:hint="cs"/>
          <w:rtl/>
        </w:rPr>
        <w:t>المحلية</w:t>
      </w:r>
      <w:r w:rsidR="000D734E" w:rsidRPr="000D734E">
        <w:rPr>
          <w:rtl/>
        </w:rPr>
        <w:t xml:space="preserve"> تشمل عنصرا عن حقوق المرأة، ولا سيما فيما يتعلق بالعنف العائلي.</w:t>
      </w:r>
    </w:p>
    <w:p w:rsidR="008143C0" w:rsidRPr="008143C0" w:rsidRDefault="008143C0" w:rsidP="008143C0">
      <w:pPr>
        <w:pStyle w:val="SingleTxt"/>
        <w:spacing w:after="0" w:line="120" w:lineRule="exact"/>
        <w:rPr>
          <w:sz w:val="12"/>
          <w:rtl/>
        </w:rPr>
      </w:pPr>
    </w:p>
    <w:p w:rsidR="000D734E" w:rsidRPr="000D734E" w:rsidRDefault="000D734E" w:rsidP="000D734E">
      <w:pPr>
        <w:pStyle w:val="SingleTxt"/>
        <w:rPr>
          <w:b/>
          <w:bCs/>
        </w:rPr>
      </w:pPr>
      <w:r w:rsidRPr="000D734E">
        <w:rPr>
          <w:b/>
          <w:bCs/>
          <w:rtl/>
        </w:rPr>
        <w:t>العمالة</w:t>
      </w:r>
    </w:p>
    <w:p w:rsidR="000D734E" w:rsidRPr="000D734E" w:rsidRDefault="008143C0" w:rsidP="008143C0">
      <w:pPr>
        <w:pStyle w:val="SingleTxt"/>
      </w:pPr>
      <w:r w:rsidRPr="006B79A2">
        <w:rPr>
          <w:rFonts w:hint="cs"/>
          <w:rtl/>
        </w:rPr>
        <w:t>17</w:t>
      </w:r>
      <w:r>
        <w:rPr>
          <w:rFonts w:hint="cs"/>
          <w:rtl/>
        </w:rPr>
        <w:t xml:space="preserve"> -</w:t>
      </w:r>
      <w:r w:rsidR="000D734E" w:rsidRPr="000D734E">
        <w:rPr>
          <w:rtl/>
        </w:rPr>
        <w:tab/>
        <w:t>أعربت اللجنة</w:t>
      </w:r>
      <w:r w:rsidR="000D734E" w:rsidRPr="000D734E">
        <w:rPr>
          <w:rFonts w:hint="cs"/>
          <w:rtl/>
        </w:rPr>
        <w:t xml:space="preserve">، </w:t>
      </w:r>
      <w:r w:rsidR="000D734E" w:rsidRPr="000D734E">
        <w:rPr>
          <w:rtl/>
        </w:rPr>
        <w:t>في ملاحظاتها الختامية السابقة</w:t>
      </w:r>
      <w:r w:rsidR="000D734E" w:rsidRPr="000D734E">
        <w:rPr>
          <w:rFonts w:hint="cs"/>
          <w:rtl/>
        </w:rPr>
        <w:t>،</w:t>
      </w:r>
      <w:r w:rsidR="000D734E" w:rsidRPr="000D734E">
        <w:rPr>
          <w:rtl/>
        </w:rPr>
        <w:t xml:space="preserve"> عن القلق إزاء استمرار </w:t>
      </w:r>
      <w:r>
        <w:rPr>
          <w:rFonts w:hint="cs"/>
          <w:rtl/>
        </w:rPr>
        <w:t xml:space="preserve">الفصل </w:t>
      </w:r>
      <w:r w:rsidR="000D734E" w:rsidRPr="000D734E">
        <w:rPr>
          <w:rtl/>
        </w:rPr>
        <w:t xml:space="preserve">بين الجنسين في سوق العمل </w:t>
      </w:r>
      <w:r>
        <w:rPr>
          <w:rFonts w:hint="cs"/>
          <w:rtl/>
        </w:rPr>
        <w:t xml:space="preserve">وحصول </w:t>
      </w:r>
      <w:r w:rsidR="000D734E" w:rsidRPr="000D734E">
        <w:rPr>
          <w:rtl/>
        </w:rPr>
        <w:t xml:space="preserve">المرأة على أجور أدنى (الفقرة </w:t>
      </w:r>
      <w:r w:rsidR="000D734E" w:rsidRPr="000D734E">
        <w:rPr>
          <w:rFonts w:hint="cs"/>
          <w:rtl/>
        </w:rPr>
        <w:t>27</w:t>
      </w:r>
      <w:r w:rsidR="000D734E" w:rsidRPr="000D734E">
        <w:rPr>
          <w:rtl/>
        </w:rPr>
        <w:t xml:space="preserve">). يُرجى تقديم معلومات عن المرأة في سوق العمل غير الرسمي، وعن جهود الدولة الطرف من أجل </w:t>
      </w:r>
      <w:r w:rsidR="000D734E" w:rsidRPr="000D734E">
        <w:rPr>
          <w:rFonts w:hint="cs"/>
          <w:rtl/>
        </w:rPr>
        <w:t xml:space="preserve">الحد من </w:t>
      </w:r>
      <w:r>
        <w:rPr>
          <w:rFonts w:hint="cs"/>
          <w:rtl/>
        </w:rPr>
        <w:t xml:space="preserve">الفصل </w:t>
      </w:r>
      <w:r w:rsidR="000D734E" w:rsidRPr="000D734E">
        <w:rPr>
          <w:rtl/>
        </w:rPr>
        <w:t xml:space="preserve">بين </w:t>
      </w:r>
      <w:r>
        <w:rPr>
          <w:rFonts w:hint="cs"/>
          <w:rtl/>
        </w:rPr>
        <w:t xml:space="preserve">الجنسين </w:t>
      </w:r>
      <w:r w:rsidR="000D734E" w:rsidRPr="000D734E">
        <w:rPr>
          <w:rtl/>
        </w:rPr>
        <w:t>في سوق العمل الرسمي</w:t>
      </w:r>
      <w:r>
        <w:rPr>
          <w:rFonts w:hint="cs"/>
          <w:rtl/>
        </w:rPr>
        <w:t>،</w:t>
      </w:r>
      <w:r w:rsidR="000D734E" w:rsidRPr="000D734E">
        <w:rPr>
          <w:rtl/>
        </w:rPr>
        <w:t xml:space="preserve"> ومنها الجهود المبذولة لإزالة الفوارق في الأجور وذلك حسب المطلوب في الفقرة </w:t>
      </w:r>
      <w:r w:rsidR="000D734E" w:rsidRPr="000D734E">
        <w:rPr>
          <w:rFonts w:hint="cs"/>
          <w:rtl/>
        </w:rPr>
        <w:t>28</w:t>
      </w:r>
      <w:r w:rsidR="000D734E" w:rsidRPr="000D734E">
        <w:rPr>
          <w:rtl/>
        </w:rPr>
        <w:t xml:space="preserve"> من الملاحظات الختامية السابقة. ويُرجى أيضا </w:t>
      </w:r>
      <w:r w:rsidR="000D734E" w:rsidRPr="000D734E">
        <w:rPr>
          <w:rFonts w:hint="cs"/>
          <w:rtl/>
        </w:rPr>
        <w:t xml:space="preserve">بيان </w:t>
      </w:r>
      <w:r w:rsidR="000D734E" w:rsidRPr="000D734E">
        <w:rPr>
          <w:rtl/>
        </w:rPr>
        <w:t>ما إذا كان حظر التحرش الجنسي في أماكن العمل جرى إدماجه في التشريعات الوطنية و</w:t>
      </w:r>
      <w:r w:rsidR="000D734E" w:rsidRPr="000D734E">
        <w:rPr>
          <w:rFonts w:hint="cs"/>
          <w:rtl/>
        </w:rPr>
        <w:t>إ</w:t>
      </w:r>
      <w:r w:rsidR="000D734E" w:rsidRPr="000D734E">
        <w:rPr>
          <w:rtl/>
        </w:rPr>
        <w:t>يراد وصف لأي آليات للإنفاذ توجد في هذا السياق.</w:t>
      </w:r>
    </w:p>
    <w:p w:rsidR="000D734E" w:rsidRPr="000D734E" w:rsidRDefault="000D734E" w:rsidP="000D734E">
      <w:pPr>
        <w:pStyle w:val="SingleTxt"/>
        <w:rPr>
          <w:b/>
          <w:bCs/>
        </w:rPr>
      </w:pPr>
      <w:r w:rsidRPr="000D734E">
        <w:rPr>
          <w:b/>
          <w:bCs/>
          <w:rtl/>
        </w:rPr>
        <w:t>الصحة</w:t>
      </w:r>
    </w:p>
    <w:p w:rsidR="000D734E" w:rsidRPr="000D734E" w:rsidRDefault="008143C0" w:rsidP="008143C0">
      <w:pPr>
        <w:pStyle w:val="SingleTxt"/>
      </w:pPr>
      <w:r w:rsidRPr="006B79A2">
        <w:rPr>
          <w:rFonts w:hint="cs"/>
          <w:rtl/>
        </w:rPr>
        <w:t>18</w:t>
      </w:r>
      <w:r>
        <w:rPr>
          <w:rFonts w:hint="cs"/>
          <w:rtl/>
        </w:rPr>
        <w:t xml:space="preserve"> </w:t>
      </w:r>
      <w:r w:rsidR="000D734E" w:rsidRPr="000D734E">
        <w:rPr>
          <w:rFonts w:hint="cs"/>
          <w:rtl/>
        </w:rPr>
        <w:t>-</w:t>
      </w:r>
      <w:r w:rsidR="000D734E" w:rsidRPr="000D734E">
        <w:rPr>
          <w:rtl/>
        </w:rPr>
        <w:tab/>
        <w:t xml:space="preserve">يرد في تقرير الدولة الطرف أن عدد حالات الإجهاض لكل </w:t>
      </w:r>
      <w:r>
        <w:rPr>
          <w:rFonts w:hint="cs"/>
          <w:rtl/>
        </w:rPr>
        <w:t>000 1</w:t>
      </w:r>
      <w:r w:rsidR="000D734E" w:rsidRPr="000D734E">
        <w:rPr>
          <w:rtl/>
        </w:rPr>
        <w:t xml:space="preserve"> </w:t>
      </w:r>
      <w:r w:rsidR="000D734E" w:rsidRPr="000D734E">
        <w:rPr>
          <w:rFonts w:hint="cs"/>
          <w:rtl/>
        </w:rPr>
        <w:t>ا</w:t>
      </w:r>
      <w:r w:rsidR="000D734E" w:rsidRPr="000D734E">
        <w:rPr>
          <w:rtl/>
        </w:rPr>
        <w:t xml:space="preserve">مرأة في سن </w:t>
      </w:r>
      <w:r>
        <w:rPr>
          <w:rFonts w:hint="cs"/>
          <w:rtl/>
        </w:rPr>
        <w:t>ال</w:t>
      </w:r>
      <w:r w:rsidR="000D734E" w:rsidRPr="000D734E">
        <w:rPr>
          <w:rtl/>
        </w:rPr>
        <w:t xml:space="preserve">حمل انخفض من </w:t>
      </w:r>
      <w:r w:rsidR="000D734E" w:rsidRPr="000D734E">
        <w:rPr>
          <w:rFonts w:hint="cs"/>
          <w:rtl/>
        </w:rPr>
        <w:t>8.4</w:t>
      </w:r>
      <w:r w:rsidR="000D734E" w:rsidRPr="000D734E">
        <w:rPr>
          <w:rtl/>
        </w:rPr>
        <w:t xml:space="preserve"> في </w:t>
      </w:r>
      <w:r>
        <w:rPr>
          <w:rFonts w:hint="cs"/>
          <w:rtl/>
        </w:rPr>
        <w:t xml:space="preserve">المائة </w:t>
      </w:r>
      <w:r w:rsidR="000D734E" w:rsidRPr="000D734E">
        <w:rPr>
          <w:rtl/>
        </w:rPr>
        <w:t>في</w:t>
      </w:r>
      <w:r>
        <w:rPr>
          <w:rFonts w:hint="cs"/>
          <w:rtl/>
        </w:rPr>
        <w:t xml:space="preserve"> عام</w:t>
      </w:r>
      <w:r w:rsidR="000D734E" w:rsidRPr="000D734E">
        <w:rPr>
          <w:rtl/>
        </w:rPr>
        <w:t xml:space="preserve"> </w:t>
      </w:r>
      <w:r w:rsidR="000D734E" w:rsidRPr="000D734E">
        <w:rPr>
          <w:rFonts w:hint="cs"/>
          <w:rtl/>
        </w:rPr>
        <w:t>2002</w:t>
      </w:r>
      <w:r w:rsidR="000D734E" w:rsidRPr="000D734E">
        <w:rPr>
          <w:rtl/>
        </w:rPr>
        <w:t xml:space="preserve"> إلى </w:t>
      </w:r>
      <w:r w:rsidR="000D734E" w:rsidRPr="000D734E">
        <w:rPr>
          <w:rFonts w:hint="cs"/>
          <w:rtl/>
        </w:rPr>
        <w:t>6.8</w:t>
      </w:r>
      <w:r w:rsidR="000D734E" w:rsidRPr="000D734E">
        <w:rPr>
          <w:rtl/>
        </w:rPr>
        <w:t xml:space="preserve"> في </w:t>
      </w:r>
      <w:r>
        <w:rPr>
          <w:rFonts w:hint="cs"/>
          <w:rtl/>
        </w:rPr>
        <w:t>المائة</w:t>
      </w:r>
      <w:r w:rsidR="000D734E" w:rsidRPr="000D734E">
        <w:rPr>
          <w:rtl/>
        </w:rPr>
        <w:t xml:space="preserve"> </w:t>
      </w:r>
      <w:r>
        <w:rPr>
          <w:rFonts w:hint="cs"/>
          <w:rtl/>
        </w:rPr>
        <w:t>في عام</w:t>
      </w:r>
      <w:r w:rsidR="000D734E" w:rsidRPr="000D734E">
        <w:rPr>
          <w:rtl/>
        </w:rPr>
        <w:t xml:space="preserve"> </w:t>
      </w:r>
      <w:r w:rsidR="000D734E" w:rsidRPr="000D734E">
        <w:rPr>
          <w:rFonts w:hint="cs"/>
          <w:rtl/>
        </w:rPr>
        <w:t>2007</w:t>
      </w:r>
      <w:r w:rsidR="00AD7607">
        <w:rPr>
          <w:rtl/>
        </w:rPr>
        <w:t xml:space="preserve"> (الفقرة</w:t>
      </w:r>
      <w:r w:rsidR="00AD7607">
        <w:rPr>
          <w:rFonts w:hint="cs"/>
          <w:rtl/>
        </w:rPr>
        <w:t> </w:t>
      </w:r>
      <w:r w:rsidR="000D734E" w:rsidRPr="000D734E">
        <w:rPr>
          <w:rFonts w:hint="cs"/>
          <w:rtl/>
        </w:rPr>
        <w:t>519</w:t>
      </w:r>
      <w:r w:rsidR="000D734E" w:rsidRPr="000D734E">
        <w:rPr>
          <w:rtl/>
        </w:rPr>
        <w:t>). يُرجى تقديم معلومات عن معدل الإجهاض بين المراهقات</w:t>
      </w:r>
      <w:r w:rsidR="000D734E" w:rsidRPr="000D734E">
        <w:rPr>
          <w:rFonts w:hint="cs"/>
          <w:rtl/>
        </w:rPr>
        <w:t xml:space="preserve"> والفتيات</w:t>
      </w:r>
      <w:r w:rsidR="000D734E" w:rsidRPr="000D734E">
        <w:rPr>
          <w:rtl/>
        </w:rPr>
        <w:t xml:space="preserve"> وعن الخطوات المتخذة لتعزيز التثقيف الجنسي في المدارس، بما في ذلك التثقيف بشأن الصحة الإنجابية وتنظيم الأسرة وتوفير المعلومات عن وسائل منع الحمل.</w:t>
      </w:r>
    </w:p>
    <w:p w:rsidR="000D734E" w:rsidRPr="000D734E" w:rsidRDefault="008143C0" w:rsidP="008143C0">
      <w:pPr>
        <w:pStyle w:val="SingleTxt"/>
      </w:pPr>
      <w:r w:rsidRPr="006B79A2">
        <w:rPr>
          <w:rFonts w:hint="cs"/>
          <w:rtl/>
        </w:rPr>
        <w:t>19</w:t>
      </w:r>
      <w:r>
        <w:rPr>
          <w:rFonts w:hint="cs"/>
          <w:rtl/>
        </w:rPr>
        <w:t xml:space="preserve"> -</w:t>
      </w:r>
      <w:r w:rsidR="000D734E" w:rsidRPr="000D734E">
        <w:rPr>
          <w:rtl/>
        </w:rPr>
        <w:tab/>
        <w:t>يفتقر تقرير الدولة الطرف إلى معلومات و</w:t>
      </w:r>
      <w:r>
        <w:rPr>
          <w:rtl/>
        </w:rPr>
        <w:t>بيانات عن إصابة النساء، بمن فيه</w:t>
      </w:r>
      <w:r>
        <w:rPr>
          <w:rFonts w:hint="cs"/>
          <w:rtl/>
        </w:rPr>
        <w:t>ن</w:t>
      </w:r>
      <w:r w:rsidR="000D734E" w:rsidRPr="000D734E">
        <w:rPr>
          <w:rtl/>
        </w:rPr>
        <w:t xml:space="preserve"> المسنات وذوات الإعاقة، بأمراض</w:t>
      </w:r>
      <w:r w:rsidR="000D734E" w:rsidRPr="000D734E">
        <w:rPr>
          <w:rFonts w:hint="cs"/>
          <w:rtl/>
        </w:rPr>
        <w:t xml:space="preserve"> قد </w:t>
      </w:r>
      <w:r w:rsidR="000D734E" w:rsidRPr="000D734E">
        <w:rPr>
          <w:rtl/>
        </w:rPr>
        <w:t xml:space="preserve">تسبب الوفاة ومدى تفشي </w:t>
      </w:r>
      <w:r>
        <w:rPr>
          <w:rFonts w:hint="cs"/>
          <w:rtl/>
        </w:rPr>
        <w:t xml:space="preserve">هذه الأمراض </w:t>
      </w:r>
      <w:r w:rsidR="000D734E" w:rsidRPr="000D734E">
        <w:rPr>
          <w:rtl/>
        </w:rPr>
        <w:t>بينهن. يُرجى تقديم معلومات عن مدى تفشي فيروس نقص المناعة البشرية/الإيدز وسرطان الثدي و</w:t>
      </w:r>
      <w:r w:rsidR="000D734E" w:rsidRPr="000D734E">
        <w:rPr>
          <w:rFonts w:hint="cs"/>
          <w:rtl/>
        </w:rPr>
        <w:t xml:space="preserve">سرطان </w:t>
      </w:r>
      <w:r w:rsidR="000D734E" w:rsidRPr="000D734E">
        <w:rPr>
          <w:rtl/>
        </w:rPr>
        <w:t>عنق الرحم وأمراض الصحة العقلية بين النساء. ويشار في تقرير الدولة ال</w:t>
      </w:r>
      <w:r w:rsidR="000D734E" w:rsidRPr="000D734E">
        <w:rPr>
          <w:rFonts w:hint="cs"/>
          <w:rtl/>
        </w:rPr>
        <w:t xml:space="preserve">طرف </w:t>
      </w:r>
      <w:r w:rsidR="000D734E" w:rsidRPr="000D734E">
        <w:rPr>
          <w:rtl/>
        </w:rPr>
        <w:t xml:space="preserve">أيضا إلى أن مجلس الوزراء اعتمد البرنامج الاستراتيجي لمكافحة انتشار وباء فيروس نقص المناعة البشرية/الإيدز في جمهورية أوزبكستان للفترة </w:t>
      </w:r>
      <w:r w:rsidR="000D734E" w:rsidRPr="000D734E">
        <w:rPr>
          <w:rFonts w:hint="cs"/>
          <w:rtl/>
        </w:rPr>
        <w:t>2007</w:t>
      </w:r>
      <w:r w:rsidR="000D734E" w:rsidRPr="000D734E">
        <w:rPr>
          <w:rtl/>
        </w:rPr>
        <w:t>-</w:t>
      </w:r>
      <w:r w:rsidR="000D734E" w:rsidRPr="000D734E">
        <w:rPr>
          <w:rFonts w:hint="cs"/>
          <w:rtl/>
        </w:rPr>
        <w:t>2011</w:t>
      </w:r>
      <w:r w:rsidR="000D734E" w:rsidRPr="000D734E">
        <w:rPr>
          <w:rtl/>
        </w:rPr>
        <w:t xml:space="preserve">. يُرجى تقديم تفاصيل عن التدابير المحددة </w:t>
      </w:r>
      <w:r>
        <w:rPr>
          <w:rFonts w:hint="cs"/>
          <w:rtl/>
        </w:rPr>
        <w:t xml:space="preserve">التي تتخذ </w:t>
      </w:r>
      <w:r w:rsidR="000D734E" w:rsidRPr="000D734E">
        <w:rPr>
          <w:rtl/>
        </w:rPr>
        <w:t>في إطار البرنامج لوقاية النساء والفتيات من الإصابة بفيروس نقص المناعة البشرية/الإيدز.</w:t>
      </w:r>
    </w:p>
    <w:p w:rsidR="008143C0" w:rsidRPr="008143C0" w:rsidRDefault="008143C0" w:rsidP="008143C0">
      <w:pPr>
        <w:pStyle w:val="SingleTxt"/>
        <w:spacing w:after="0" w:line="120" w:lineRule="exact"/>
        <w:rPr>
          <w:sz w:val="12"/>
          <w:rtl/>
        </w:rPr>
      </w:pPr>
    </w:p>
    <w:p w:rsidR="000D734E" w:rsidRPr="000D734E" w:rsidRDefault="00AD7607" w:rsidP="000D734E">
      <w:pPr>
        <w:pStyle w:val="SingleTxt"/>
        <w:rPr>
          <w:rFonts w:hint="cs"/>
          <w:b/>
          <w:bCs/>
        </w:rPr>
      </w:pPr>
      <w:r>
        <w:rPr>
          <w:rFonts w:hint="cs"/>
          <w:b/>
          <w:bCs/>
          <w:rtl/>
        </w:rPr>
        <w:t>المرأة الريفية</w:t>
      </w:r>
    </w:p>
    <w:p w:rsidR="000D734E" w:rsidRPr="000D734E" w:rsidRDefault="00B65F46" w:rsidP="00B65F46">
      <w:pPr>
        <w:pStyle w:val="SingleTxt"/>
      </w:pPr>
      <w:r w:rsidRPr="006B79A2">
        <w:rPr>
          <w:rFonts w:hint="cs"/>
          <w:rtl/>
        </w:rPr>
        <w:t>20</w:t>
      </w:r>
      <w:r>
        <w:rPr>
          <w:rFonts w:hint="cs"/>
          <w:rtl/>
        </w:rPr>
        <w:t xml:space="preserve"> </w:t>
      </w:r>
      <w:r w:rsidR="000D734E" w:rsidRPr="000D734E">
        <w:rPr>
          <w:rFonts w:hint="cs"/>
          <w:rtl/>
        </w:rPr>
        <w:t>-</w:t>
      </w:r>
      <w:r w:rsidR="000D734E" w:rsidRPr="000D734E">
        <w:rPr>
          <w:rtl/>
        </w:rPr>
        <w:tab/>
        <w:t xml:space="preserve">أعربت اللجنة عن قلقها لعدم إيراد </w:t>
      </w:r>
      <w:r w:rsidR="000D734E" w:rsidRPr="000D734E">
        <w:rPr>
          <w:rFonts w:hint="cs"/>
          <w:rtl/>
        </w:rPr>
        <w:t>ال</w:t>
      </w:r>
      <w:r w:rsidR="000D734E" w:rsidRPr="000D734E">
        <w:rPr>
          <w:rtl/>
        </w:rPr>
        <w:t>تقرير</w:t>
      </w:r>
      <w:r w:rsidR="000D734E" w:rsidRPr="000D734E">
        <w:rPr>
          <w:rFonts w:hint="cs"/>
          <w:rtl/>
        </w:rPr>
        <w:t xml:space="preserve"> السابق ل</w:t>
      </w:r>
      <w:r w:rsidR="000D734E" w:rsidRPr="000D734E">
        <w:rPr>
          <w:rtl/>
        </w:rPr>
        <w:t xml:space="preserve">لدولة </w:t>
      </w:r>
      <w:r>
        <w:rPr>
          <w:rFonts w:hint="cs"/>
          <w:rtl/>
        </w:rPr>
        <w:t xml:space="preserve">الطرف </w:t>
      </w:r>
      <w:r w:rsidR="000D734E" w:rsidRPr="000D734E">
        <w:rPr>
          <w:rtl/>
        </w:rPr>
        <w:t xml:space="preserve">معلومات كافية عن حالة </w:t>
      </w:r>
      <w:r>
        <w:rPr>
          <w:rFonts w:hint="cs"/>
          <w:rtl/>
        </w:rPr>
        <w:t xml:space="preserve">المرأة الريفية </w:t>
      </w:r>
      <w:r w:rsidR="000D734E" w:rsidRPr="000D734E">
        <w:rPr>
          <w:rtl/>
        </w:rPr>
        <w:t xml:space="preserve">فيما يتعلق بالمجالات التي تغطيها الاتفاقية، ولاحظت بانزعاج بالغ تدني نسبة النساء اللاتي يملكن أراض. يُرجى تقديم بيانات شاملة عن حالة </w:t>
      </w:r>
      <w:r>
        <w:rPr>
          <w:rFonts w:hint="cs"/>
          <w:rtl/>
        </w:rPr>
        <w:t xml:space="preserve">المرأة الريفية </w:t>
      </w:r>
      <w:r w:rsidR="000D734E" w:rsidRPr="000D734E">
        <w:rPr>
          <w:rtl/>
        </w:rPr>
        <w:t xml:space="preserve">فيما يتعلق بجميع المجالات التي تغطيها الاتفاقية، بما في ذلك أسباب انخفاض نسبة النساء اللاتي يملكن أراض بالمقارنة بالرجال، وعن الجهود التي تبذلها الدولة </w:t>
      </w:r>
      <w:r>
        <w:rPr>
          <w:rtl/>
        </w:rPr>
        <w:t>الطرف لزيادة هذه النسبة (الفقرة</w:t>
      </w:r>
      <w:r>
        <w:rPr>
          <w:rFonts w:hint="cs"/>
          <w:rtl/>
        </w:rPr>
        <w:t> </w:t>
      </w:r>
      <w:r w:rsidR="000D734E" w:rsidRPr="000D734E">
        <w:rPr>
          <w:rFonts w:hint="cs"/>
          <w:rtl/>
        </w:rPr>
        <w:t>30</w:t>
      </w:r>
      <w:r w:rsidR="000D734E" w:rsidRPr="000D734E">
        <w:rPr>
          <w:rtl/>
        </w:rPr>
        <w:t>).</w:t>
      </w:r>
    </w:p>
    <w:p w:rsidR="00B65F46" w:rsidRPr="00B65F46" w:rsidRDefault="00B65F46" w:rsidP="00B65F46">
      <w:pPr>
        <w:pStyle w:val="SingleTxt"/>
        <w:spacing w:after="0" w:line="120" w:lineRule="exact"/>
        <w:rPr>
          <w:sz w:val="12"/>
          <w:rtl/>
        </w:rPr>
      </w:pPr>
    </w:p>
    <w:p w:rsidR="000D734E" w:rsidRPr="000D734E" w:rsidRDefault="000D734E" w:rsidP="000D734E">
      <w:pPr>
        <w:pStyle w:val="SingleTxt"/>
        <w:rPr>
          <w:b/>
          <w:bCs/>
        </w:rPr>
      </w:pPr>
      <w:r w:rsidRPr="000D734E">
        <w:rPr>
          <w:b/>
          <w:bCs/>
          <w:rtl/>
        </w:rPr>
        <w:t>الفئات الضعيفة من النساء</w:t>
      </w:r>
    </w:p>
    <w:p w:rsidR="000D734E" w:rsidRPr="000D734E" w:rsidRDefault="00B65F46" w:rsidP="00B65F46">
      <w:pPr>
        <w:pStyle w:val="SingleTxt"/>
      </w:pPr>
      <w:r w:rsidRPr="006B79A2">
        <w:rPr>
          <w:rFonts w:hint="cs"/>
          <w:rtl/>
        </w:rPr>
        <w:t>21</w:t>
      </w:r>
      <w:r>
        <w:rPr>
          <w:rFonts w:hint="cs"/>
          <w:rtl/>
        </w:rPr>
        <w:t xml:space="preserve"> </w:t>
      </w:r>
      <w:r w:rsidR="000D734E" w:rsidRPr="000D734E">
        <w:rPr>
          <w:rFonts w:hint="cs"/>
          <w:rtl/>
        </w:rPr>
        <w:t>-</w:t>
      </w:r>
      <w:r w:rsidR="000D734E" w:rsidRPr="000D734E">
        <w:rPr>
          <w:rtl/>
        </w:rPr>
        <w:tab/>
        <w:t xml:space="preserve">يُرجى تقديم تفاصيل عن نوع العمل الذي يمكن للنساء في السجون القيام به ومستوى المرتبات </w:t>
      </w:r>
      <w:r>
        <w:rPr>
          <w:rFonts w:hint="cs"/>
          <w:rtl/>
        </w:rPr>
        <w:t xml:space="preserve">التي </w:t>
      </w:r>
      <w:r w:rsidR="000D734E" w:rsidRPr="000D734E">
        <w:rPr>
          <w:rtl/>
        </w:rPr>
        <w:t>ي</w:t>
      </w:r>
      <w:r w:rsidR="000D734E" w:rsidRPr="000D734E">
        <w:rPr>
          <w:rFonts w:hint="cs"/>
          <w:rtl/>
        </w:rPr>
        <w:t>حصلن عليها</w:t>
      </w:r>
      <w:r w:rsidR="000D734E" w:rsidRPr="000D734E">
        <w:rPr>
          <w:rtl/>
        </w:rPr>
        <w:t xml:space="preserve">، وتوفير إحصاءات عن </w:t>
      </w:r>
      <w:r>
        <w:rPr>
          <w:rFonts w:hint="cs"/>
          <w:rtl/>
        </w:rPr>
        <w:t xml:space="preserve">وضع </w:t>
      </w:r>
      <w:r w:rsidR="000D734E" w:rsidRPr="000D734E">
        <w:rPr>
          <w:rtl/>
        </w:rPr>
        <w:t xml:space="preserve">السجينات السابقات </w:t>
      </w:r>
      <w:r>
        <w:rPr>
          <w:rFonts w:hint="cs"/>
          <w:rtl/>
        </w:rPr>
        <w:t>فيما</w:t>
      </w:r>
      <w:r>
        <w:rPr>
          <w:rFonts w:hint="eastAsia"/>
          <w:rtl/>
        </w:rPr>
        <w:t> </w:t>
      </w:r>
      <w:r>
        <w:rPr>
          <w:rFonts w:hint="cs"/>
          <w:rtl/>
        </w:rPr>
        <w:t xml:space="preserve">يتعلق بالعمالة </w:t>
      </w:r>
      <w:r w:rsidR="000D734E" w:rsidRPr="000D734E">
        <w:rPr>
          <w:rtl/>
        </w:rPr>
        <w:t xml:space="preserve">بعد قضائهن مدة العقوبة. </w:t>
      </w:r>
      <w:r w:rsidR="000D734E" w:rsidRPr="000D734E">
        <w:rPr>
          <w:rFonts w:hint="cs"/>
          <w:rtl/>
        </w:rPr>
        <w:t>و</w:t>
      </w:r>
      <w:r w:rsidR="000D734E" w:rsidRPr="000D734E">
        <w:rPr>
          <w:rtl/>
        </w:rPr>
        <w:t xml:space="preserve">يُرجى أيضا تقديم معلومات عن كيفية رصد ظروف النظافة العامة والصحية المحيطة بالنساء في السجون، وعما إذا كان قد تبين أنها تتماشى مع المعايير الدولية العامة. </w:t>
      </w:r>
      <w:r w:rsidR="000D734E" w:rsidRPr="000D734E">
        <w:rPr>
          <w:rFonts w:hint="cs"/>
          <w:rtl/>
        </w:rPr>
        <w:t>و</w:t>
      </w:r>
      <w:r w:rsidR="000D734E" w:rsidRPr="000D734E">
        <w:rPr>
          <w:rtl/>
        </w:rPr>
        <w:t>يُرجى بيان ما إذا كانت المنظمات الدولية، مثل لجنة الصليب الأحمر الدولية، تشارك في عملية رصد الأحوال في السجون.</w:t>
      </w:r>
    </w:p>
    <w:p w:rsidR="000D734E" w:rsidRPr="000D734E" w:rsidRDefault="000D734E" w:rsidP="000D734E">
      <w:pPr>
        <w:pStyle w:val="SingleTxt"/>
        <w:rPr>
          <w:b/>
          <w:bCs/>
        </w:rPr>
      </w:pPr>
      <w:r w:rsidRPr="000D734E">
        <w:rPr>
          <w:b/>
          <w:bCs/>
          <w:rtl/>
        </w:rPr>
        <w:t>أحوال الأسرة</w:t>
      </w:r>
    </w:p>
    <w:p w:rsidR="000D734E" w:rsidRPr="000D734E" w:rsidRDefault="00B65F46" w:rsidP="00B65F46">
      <w:pPr>
        <w:pStyle w:val="SingleTxt"/>
      </w:pPr>
      <w:r w:rsidRPr="006B79A2">
        <w:rPr>
          <w:rFonts w:hint="cs"/>
          <w:rtl/>
        </w:rPr>
        <w:t>22</w:t>
      </w:r>
      <w:r>
        <w:rPr>
          <w:rFonts w:hint="cs"/>
          <w:rtl/>
        </w:rPr>
        <w:t xml:space="preserve"> -</w:t>
      </w:r>
      <w:r w:rsidR="000D734E" w:rsidRPr="000D734E">
        <w:rPr>
          <w:rtl/>
        </w:rPr>
        <w:tab/>
        <w:t>يُرجى تقديم تفاصيل عن الخطوات المتخذة لاستعراض وتعديل القوانين المتعلقة بسن الزواج وعن الحالة الراهنة لعملية تعديل قانون الأسرة فيما يتصل بزواج الأطفال.</w:t>
      </w:r>
    </w:p>
    <w:p w:rsidR="000D734E" w:rsidRPr="000D734E" w:rsidRDefault="00B65F46" w:rsidP="00B65F46">
      <w:pPr>
        <w:pStyle w:val="SingleTxt"/>
      </w:pPr>
      <w:r w:rsidRPr="006B79A2">
        <w:rPr>
          <w:rFonts w:hint="cs"/>
          <w:rtl/>
        </w:rPr>
        <w:t>23</w:t>
      </w:r>
      <w:r>
        <w:rPr>
          <w:rFonts w:hint="cs"/>
          <w:rtl/>
        </w:rPr>
        <w:t xml:space="preserve"> -</w:t>
      </w:r>
      <w:r w:rsidR="000D734E" w:rsidRPr="000D734E">
        <w:rPr>
          <w:rtl/>
        </w:rPr>
        <w:tab/>
        <w:t xml:space="preserve">أعربت اللجنة، في ملاحظاتها الختامية السابقة، عن قلقها من أن صيغة الأحكام الواردة في قانون العقوبات التي تحظر تعدد الزوجات في </w:t>
      </w:r>
      <w:r>
        <w:rPr>
          <w:rFonts w:hint="cs"/>
          <w:rtl/>
        </w:rPr>
        <w:t xml:space="preserve">حالة إقامة أكثر من زوجة في </w:t>
      </w:r>
      <w:r w:rsidR="000D734E" w:rsidRPr="000D734E">
        <w:rPr>
          <w:rtl/>
        </w:rPr>
        <w:t>المنـزل نفسه يجوز أن تفسر على أنها تسمح بتعدد الزوجات إذا ل</w:t>
      </w:r>
      <w:r w:rsidR="00AD7607">
        <w:rPr>
          <w:rtl/>
        </w:rPr>
        <w:t>م يمارس في المنـزل نفسه (الفقرة</w:t>
      </w:r>
      <w:r w:rsidR="00AD7607">
        <w:rPr>
          <w:rFonts w:hint="cs"/>
          <w:rtl/>
        </w:rPr>
        <w:t> </w:t>
      </w:r>
      <w:r w:rsidR="000D734E" w:rsidRPr="000D734E">
        <w:rPr>
          <w:rFonts w:hint="cs"/>
          <w:rtl/>
        </w:rPr>
        <w:t>31</w:t>
      </w:r>
      <w:r w:rsidR="000D734E" w:rsidRPr="000D734E">
        <w:rPr>
          <w:rtl/>
        </w:rPr>
        <w:t>). يُرجى تقديم تفاصيل عن الخطوات المتخذة لاستعراض وتعديل القوانين المتعلقة بتع</w:t>
      </w:r>
      <w:r>
        <w:rPr>
          <w:rtl/>
        </w:rPr>
        <w:t>دد</w:t>
      </w:r>
      <w:r>
        <w:rPr>
          <w:rFonts w:hint="cs"/>
          <w:rtl/>
        </w:rPr>
        <w:t> </w:t>
      </w:r>
      <w:r w:rsidR="000D734E" w:rsidRPr="000D734E">
        <w:rPr>
          <w:rtl/>
        </w:rPr>
        <w:t>الزوجات.</w:t>
      </w:r>
    </w:p>
    <w:p w:rsidR="000D734E" w:rsidRPr="000D734E" w:rsidRDefault="00B65F46" w:rsidP="00B65F46">
      <w:pPr>
        <w:pStyle w:val="SingleTxt"/>
      </w:pPr>
      <w:r w:rsidRPr="006B79A2">
        <w:rPr>
          <w:rFonts w:hint="cs"/>
          <w:rtl/>
        </w:rPr>
        <w:t>24</w:t>
      </w:r>
      <w:r>
        <w:rPr>
          <w:rFonts w:hint="cs"/>
          <w:rtl/>
        </w:rPr>
        <w:t xml:space="preserve"> </w:t>
      </w:r>
      <w:r w:rsidR="000D734E" w:rsidRPr="000D734E">
        <w:rPr>
          <w:rFonts w:hint="cs"/>
          <w:rtl/>
        </w:rPr>
        <w:t>-</w:t>
      </w:r>
      <w:r w:rsidR="000D734E" w:rsidRPr="000D734E">
        <w:rPr>
          <w:rtl/>
        </w:rPr>
        <w:tab/>
        <w:t xml:space="preserve">يُرجى ذكر ما إذا كانت هناك أي تغييرات في سياسة توفير الدعم الاجتماعي </w:t>
      </w:r>
      <w:r>
        <w:rPr>
          <w:rFonts w:hint="cs"/>
          <w:rtl/>
        </w:rPr>
        <w:t>ل</w:t>
      </w:r>
      <w:r w:rsidR="000D734E" w:rsidRPr="000D734E">
        <w:rPr>
          <w:rtl/>
        </w:rPr>
        <w:t>جميع الأطفال حتى سن الثانية. ويشير تقرير الدولة ال</w:t>
      </w:r>
      <w:r w:rsidR="000D734E" w:rsidRPr="000D734E">
        <w:rPr>
          <w:rFonts w:hint="cs"/>
          <w:rtl/>
        </w:rPr>
        <w:t xml:space="preserve">طرف </w:t>
      </w:r>
      <w:r w:rsidR="000D734E" w:rsidRPr="000D734E">
        <w:rPr>
          <w:rtl/>
        </w:rPr>
        <w:t xml:space="preserve">إلى بدلات اجتماعية يستفيد منها الأطفال (الفقرة </w:t>
      </w:r>
      <w:r w:rsidR="000D734E" w:rsidRPr="000D734E">
        <w:rPr>
          <w:rFonts w:hint="cs"/>
          <w:rtl/>
        </w:rPr>
        <w:t>331</w:t>
      </w:r>
      <w:r w:rsidR="000D734E" w:rsidRPr="000D734E">
        <w:rPr>
          <w:rtl/>
        </w:rPr>
        <w:t xml:space="preserve">). يُرجى توضيح ما إذا كان بإمكان هيئات الحكم الذاتي المحلية اتخاذ </w:t>
      </w:r>
      <w:r w:rsidR="000D734E" w:rsidRPr="000D734E">
        <w:rPr>
          <w:rFonts w:hint="cs"/>
          <w:rtl/>
        </w:rPr>
        <w:t>ال</w:t>
      </w:r>
      <w:r w:rsidR="000D734E" w:rsidRPr="000D734E">
        <w:rPr>
          <w:rtl/>
        </w:rPr>
        <w:t>قرار بشأن الأسر التي تتلقى هذه البدلات.</w:t>
      </w:r>
    </w:p>
    <w:p w:rsidR="000D734E" w:rsidRPr="000D734E" w:rsidRDefault="00B65F46" w:rsidP="00B65F46">
      <w:pPr>
        <w:pStyle w:val="SingleTxt"/>
      </w:pPr>
      <w:r w:rsidRPr="006B79A2">
        <w:rPr>
          <w:rFonts w:hint="cs"/>
          <w:rtl/>
        </w:rPr>
        <w:t>25</w:t>
      </w:r>
      <w:r>
        <w:rPr>
          <w:rFonts w:hint="cs"/>
          <w:rtl/>
        </w:rPr>
        <w:t xml:space="preserve"> -</w:t>
      </w:r>
      <w:r w:rsidR="000D734E" w:rsidRPr="000D734E">
        <w:rPr>
          <w:rtl/>
        </w:rPr>
        <w:tab/>
        <w:t xml:space="preserve">يُرجى تقديم معلومات عن نوع الممتلكات التي يجري توزيعها عند فسخ العلاقة، والقيام على الخصوص بتبيان ما إذا كان القانون يعترف بالممتلكات غير الملموسة من قبيل صناديق المعاشات التقاعدية ومستحقات ترك الخدمة والتأمين. ويُرجى أيضا تقديم تفاصيل عما إذا كان بإمكان </w:t>
      </w:r>
      <w:r>
        <w:rPr>
          <w:rFonts w:hint="cs"/>
          <w:rtl/>
        </w:rPr>
        <w:t xml:space="preserve">اللجان المحلية </w:t>
      </w:r>
      <w:r w:rsidR="000D734E" w:rsidRPr="000D734E">
        <w:rPr>
          <w:rtl/>
        </w:rPr>
        <w:t>فرض فترة انتظار على النساء قبل طلب</w:t>
      </w:r>
      <w:r w:rsidR="000D734E" w:rsidRPr="000D734E">
        <w:rPr>
          <w:rFonts w:hint="cs"/>
          <w:rtl/>
        </w:rPr>
        <w:t>هن</w:t>
      </w:r>
      <w:r w:rsidR="000D734E" w:rsidRPr="000D734E">
        <w:rPr>
          <w:rtl/>
        </w:rPr>
        <w:t xml:space="preserve"> الحصول على الطلاق، وعما إذا كانت هناك ممارسة تستلزم حصول المحكمة على إذن من </w:t>
      </w:r>
      <w:r>
        <w:rPr>
          <w:rFonts w:hint="cs"/>
          <w:rtl/>
        </w:rPr>
        <w:t>ال</w:t>
      </w:r>
      <w:r w:rsidR="000D734E" w:rsidRPr="000D734E">
        <w:rPr>
          <w:rtl/>
        </w:rPr>
        <w:t xml:space="preserve">لجان </w:t>
      </w:r>
      <w:r>
        <w:rPr>
          <w:rFonts w:hint="cs"/>
          <w:rtl/>
        </w:rPr>
        <w:t xml:space="preserve">المحلية </w:t>
      </w:r>
      <w:r w:rsidR="000D734E" w:rsidRPr="000D734E">
        <w:rPr>
          <w:rFonts w:hint="cs"/>
          <w:rtl/>
        </w:rPr>
        <w:t xml:space="preserve">قبل </w:t>
      </w:r>
      <w:r w:rsidR="000D734E" w:rsidRPr="000D734E">
        <w:rPr>
          <w:rtl/>
        </w:rPr>
        <w:t>قبول طلب بالحصول على الطلاق بما في ذلك ال</w:t>
      </w:r>
      <w:r w:rsidR="000D734E" w:rsidRPr="000D734E">
        <w:rPr>
          <w:rFonts w:hint="cs"/>
          <w:rtl/>
        </w:rPr>
        <w:t>حالات ا</w:t>
      </w:r>
      <w:r w:rsidR="000D734E" w:rsidRPr="000D734E">
        <w:rPr>
          <w:rtl/>
        </w:rPr>
        <w:t>لتي تنطوي على العنف العائلي.</w:t>
      </w:r>
    </w:p>
    <w:p w:rsidR="00B65F46" w:rsidRPr="00B65F46" w:rsidRDefault="00B65F46" w:rsidP="00B65F46">
      <w:pPr>
        <w:pStyle w:val="SingleTxt"/>
        <w:spacing w:after="0" w:line="120" w:lineRule="exact"/>
        <w:rPr>
          <w:sz w:val="12"/>
          <w:rtl/>
        </w:rPr>
      </w:pPr>
    </w:p>
    <w:p w:rsidR="000D734E" w:rsidRPr="000D734E" w:rsidRDefault="000D734E" w:rsidP="000D734E">
      <w:pPr>
        <w:pStyle w:val="SingleTxt"/>
        <w:rPr>
          <w:b/>
          <w:bCs/>
        </w:rPr>
      </w:pPr>
      <w:r w:rsidRPr="000D734E">
        <w:rPr>
          <w:b/>
          <w:bCs/>
          <w:rtl/>
        </w:rPr>
        <w:t>ال</w:t>
      </w:r>
      <w:r w:rsidRPr="000D734E">
        <w:rPr>
          <w:rFonts w:hint="cs"/>
          <w:b/>
          <w:bCs/>
          <w:rtl/>
        </w:rPr>
        <w:t xml:space="preserve">كيانات </w:t>
      </w:r>
      <w:r w:rsidRPr="000D734E">
        <w:rPr>
          <w:b/>
          <w:bCs/>
          <w:rtl/>
        </w:rPr>
        <w:t>الوطنية لحقوق الإنسان</w:t>
      </w:r>
    </w:p>
    <w:p w:rsidR="000D734E" w:rsidRPr="000D734E" w:rsidRDefault="00B65F46" w:rsidP="00B65F46">
      <w:pPr>
        <w:pStyle w:val="SingleTxt"/>
      </w:pPr>
      <w:r w:rsidRPr="006B79A2">
        <w:rPr>
          <w:rFonts w:hint="cs"/>
          <w:rtl/>
        </w:rPr>
        <w:t>26</w:t>
      </w:r>
      <w:r>
        <w:rPr>
          <w:rFonts w:hint="cs"/>
          <w:rtl/>
        </w:rPr>
        <w:t xml:space="preserve"> -</w:t>
      </w:r>
      <w:r w:rsidR="000D734E" w:rsidRPr="000D734E">
        <w:rPr>
          <w:rtl/>
        </w:rPr>
        <w:tab/>
        <w:t xml:space="preserve">يُرجى تقديم تفاصيل عن </w:t>
      </w:r>
      <w:r w:rsidR="000D734E" w:rsidRPr="000D734E">
        <w:rPr>
          <w:rFonts w:hint="cs"/>
          <w:rtl/>
        </w:rPr>
        <w:t>ال</w:t>
      </w:r>
      <w:r w:rsidR="000D734E" w:rsidRPr="000D734E">
        <w:rPr>
          <w:rtl/>
        </w:rPr>
        <w:t xml:space="preserve">أنشطة </w:t>
      </w:r>
      <w:r w:rsidR="000D734E" w:rsidRPr="000D734E">
        <w:rPr>
          <w:rFonts w:hint="cs"/>
          <w:rtl/>
        </w:rPr>
        <w:t xml:space="preserve">التي يقوم بها </w:t>
      </w:r>
      <w:r w:rsidR="000D734E" w:rsidRPr="000D734E">
        <w:rPr>
          <w:rtl/>
        </w:rPr>
        <w:t>في مجال حقوق المرأة</w:t>
      </w:r>
      <w:r w:rsidR="000D734E" w:rsidRPr="000D734E">
        <w:rPr>
          <w:rFonts w:hint="cs"/>
          <w:rtl/>
        </w:rPr>
        <w:t xml:space="preserve"> </w:t>
      </w:r>
      <w:r w:rsidR="000D734E" w:rsidRPr="000D734E">
        <w:rPr>
          <w:rtl/>
        </w:rPr>
        <w:t>كل من المفوض المعني بحقوق الإنسان والتابع للمجلس الأعلى (البرلمان) والمركز الوطني لحقوق الإنسان بجمهورية أوزبكستان</w:t>
      </w:r>
      <w:r w:rsidR="000D734E" w:rsidRPr="000D734E">
        <w:rPr>
          <w:rFonts w:hint="cs"/>
          <w:rtl/>
        </w:rPr>
        <w:t>.</w:t>
      </w:r>
      <w:r w:rsidR="000D734E" w:rsidRPr="000D734E">
        <w:rPr>
          <w:rtl/>
        </w:rPr>
        <w:t xml:space="preserve"> ويُرجى تقديم تفاصيل إضافية عن الحالات التي تلقاها هذان الكيانان </w:t>
      </w:r>
      <w:r w:rsidR="000D734E" w:rsidRPr="000D734E">
        <w:rPr>
          <w:rFonts w:hint="cs"/>
          <w:rtl/>
        </w:rPr>
        <w:t xml:space="preserve">وقاما بتسويتها </w:t>
      </w:r>
      <w:r w:rsidR="000D734E" w:rsidRPr="000D734E">
        <w:rPr>
          <w:rtl/>
        </w:rPr>
        <w:t xml:space="preserve">في أعوام </w:t>
      </w:r>
      <w:r w:rsidR="000D734E" w:rsidRPr="000D734E">
        <w:rPr>
          <w:rFonts w:hint="cs"/>
          <w:rtl/>
        </w:rPr>
        <w:t>2006</w:t>
      </w:r>
      <w:r w:rsidR="000D734E" w:rsidRPr="000D734E">
        <w:rPr>
          <w:rtl/>
        </w:rPr>
        <w:t xml:space="preserve"> </w:t>
      </w:r>
      <w:r w:rsidR="000D734E" w:rsidRPr="000D734E">
        <w:rPr>
          <w:rFonts w:hint="cs"/>
          <w:rtl/>
        </w:rPr>
        <w:t>و</w:t>
      </w:r>
      <w:r>
        <w:rPr>
          <w:rFonts w:hint="cs"/>
          <w:rtl/>
        </w:rPr>
        <w:t xml:space="preserve"> </w:t>
      </w:r>
      <w:r w:rsidR="000D734E" w:rsidRPr="000D734E">
        <w:rPr>
          <w:rFonts w:hint="cs"/>
          <w:rtl/>
        </w:rPr>
        <w:t>2007</w:t>
      </w:r>
      <w:r w:rsidR="000D734E" w:rsidRPr="000D734E">
        <w:rPr>
          <w:rtl/>
        </w:rPr>
        <w:t xml:space="preserve"> </w:t>
      </w:r>
      <w:r w:rsidR="000D734E" w:rsidRPr="000D734E">
        <w:rPr>
          <w:rFonts w:hint="cs"/>
          <w:rtl/>
        </w:rPr>
        <w:t>و</w:t>
      </w:r>
      <w:r>
        <w:rPr>
          <w:rFonts w:hint="cs"/>
          <w:rtl/>
        </w:rPr>
        <w:t xml:space="preserve"> </w:t>
      </w:r>
      <w:r w:rsidR="000D734E" w:rsidRPr="000D734E">
        <w:rPr>
          <w:rFonts w:hint="cs"/>
          <w:rtl/>
        </w:rPr>
        <w:t>2008</w:t>
      </w:r>
      <w:r w:rsidR="000D734E" w:rsidRPr="000D734E">
        <w:rPr>
          <w:rtl/>
        </w:rPr>
        <w:t xml:space="preserve"> والمتعلقة بالعنف ضد المرأة والعنف العائلي والتمييز ضد المرأة، </w:t>
      </w:r>
      <w:r w:rsidR="000D734E" w:rsidRPr="000D734E">
        <w:rPr>
          <w:rFonts w:hint="cs"/>
          <w:rtl/>
        </w:rPr>
        <w:t xml:space="preserve">ويُرجى أيضا </w:t>
      </w:r>
      <w:r w:rsidR="000D734E" w:rsidRPr="000D734E">
        <w:rPr>
          <w:rtl/>
        </w:rPr>
        <w:t xml:space="preserve">إيراد تفاصيل تلك الحالات، بما في ذلك أي قضايا عُرضت على المحاكم بسبب شكاوى واردة. ويُرجى </w:t>
      </w:r>
      <w:r w:rsidR="000D734E" w:rsidRPr="000D734E">
        <w:rPr>
          <w:rFonts w:hint="cs"/>
          <w:rtl/>
        </w:rPr>
        <w:t>كذلك</w:t>
      </w:r>
      <w:r w:rsidR="000D734E" w:rsidRPr="000D734E">
        <w:rPr>
          <w:rtl/>
        </w:rPr>
        <w:t xml:space="preserve"> تقديم تفاصيل عن كيفية تعاون هذين الكيانين مع لجنة شؤون المرأة بأوزبكستان.</w:t>
      </w:r>
    </w:p>
    <w:p w:rsidR="000D734E" w:rsidRPr="000D734E" w:rsidRDefault="00B65F46" w:rsidP="00B65F46">
      <w:pPr>
        <w:pStyle w:val="SingleTxt"/>
        <w:rPr>
          <w:b/>
          <w:bCs/>
        </w:rPr>
      </w:pPr>
      <w:r>
        <w:rPr>
          <w:b/>
          <w:bCs/>
          <w:rtl/>
        </w:rPr>
        <w:br w:type="page"/>
      </w:r>
      <w:r w:rsidR="000D734E" w:rsidRPr="000D734E">
        <w:rPr>
          <w:b/>
          <w:bCs/>
          <w:rtl/>
        </w:rPr>
        <w:t>المنظمات غير الحكومية</w:t>
      </w:r>
    </w:p>
    <w:p w:rsidR="000D734E" w:rsidRPr="000D734E" w:rsidRDefault="00B65F46" w:rsidP="00B65F46">
      <w:pPr>
        <w:pStyle w:val="SingleTxt"/>
      </w:pPr>
      <w:r w:rsidRPr="006B79A2">
        <w:rPr>
          <w:rFonts w:hint="cs"/>
          <w:rtl/>
        </w:rPr>
        <w:t>27</w:t>
      </w:r>
      <w:r>
        <w:rPr>
          <w:rFonts w:hint="cs"/>
          <w:rtl/>
        </w:rPr>
        <w:t xml:space="preserve"> -</w:t>
      </w:r>
      <w:r w:rsidR="000D734E" w:rsidRPr="000D734E">
        <w:rPr>
          <w:rtl/>
        </w:rPr>
        <w:tab/>
        <w:t xml:space="preserve">بالإشارة إلى شرح الدولة الطرف للمركز والتنظيم القانونيين لأنشطة المنظمات غير الحكومية (الفقرات من </w:t>
      </w:r>
      <w:r w:rsidR="000D734E" w:rsidRPr="000D734E">
        <w:rPr>
          <w:rFonts w:hint="cs"/>
          <w:rtl/>
        </w:rPr>
        <w:t>77</w:t>
      </w:r>
      <w:r w:rsidR="000D734E" w:rsidRPr="000D734E">
        <w:rPr>
          <w:rtl/>
        </w:rPr>
        <w:t xml:space="preserve"> إلى </w:t>
      </w:r>
      <w:r w:rsidR="000D734E" w:rsidRPr="000D734E">
        <w:rPr>
          <w:rFonts w:hint="cs"/>
          <w:rtl/>
        </w:rPr>
        <w:t>85</w:t>
      </w:r>
      <w:r w:rsidR="000D734E" w:rsidRPr="000D734E">
        <w:rPr>
          <w:rtl/>
        </w:rPr>
        <w:t>) و</w:t>
      </w:r>
      <w:r w:rsidR="000D734E" w:rsidRPr="000D734E">
        <w:rPr>
          <w:rFonts w:hint="cs"/>
          <w:rtl/>
        </w:rPr>
        <w:t xml:space="preserve">ذكرها </w:t>
      </w:r>
      <w:r w:rsidR="000D734E" w:rsidRPr="000D734E">
        <w:rPr>
          <w:rtl/>
        </w:rPr>
        <w:t xml:space="preserve">إنشاء لجنة معنية بالمؤسسات الديمقراطية والمنظمات غير الحكومية وهيئات </w:t>
      </w:r>
      <w:r w:rsidR="000D734E" w:rsidRPr="000D734E">
        <w:rPr>
          <w:rFonts w:hint="cs"/>
          <w:rtl/>
        </w:rPr>
        <w:t>المواطنين ل</w:t>
      </w:r>
      <w:r w:rsidR="000D734E" w:rsidRPr="000D734E">
        <w:rPr>
          <w:rtl/>
        </w:rPr>
        <w:t xml:space="preserve">لحكم الذاتي (الفقرة </w:t>
      </w:r>
      <w:r w:rsidR="000D734E" w:rsidRPr="000D734E">
        <w:rPr>
          <w:rFonts w:hint="cs"/>
          <w:rtl/>
        </w:rPr>
        <w:t>42</w:t>
      </w:r>
      <w:r w:rsidR="000D734E" w:rsidRPr="000D734E">
        <w:rPr>
          <w:rtl/>
        </w:rPr>
        <w:t>)، يُرجى تقديم تفاصيل عن إجراءات تسجيل المنظمات غير الحكومية النسائية</w:t>
      </w:r>
      <w:r>
        <w:rPr>
          <w:rFonts w:hint="cs"/>
          <w:rtl/>
        </w:rPr>
        <w:t>،</w:t>
      </w:r>
      <w:r w:rsidR="000D734E" w:rsidRPr="000D734E">
        <w:rPr>
          <w:rtl/>
        </w:rPr>
        <w:t xml:space="preserve"> إضافة إلى الخطوات المتخذة لاستعراض معايير تمويل</w:t>
      </w:r>
      <w:r w:rsidR="000D734E" w:rsidRPr="000D734E">
        <w:rPr>
          <w:rFonts w:hint="cs"/>
          <w:rtl/>
        </w:rPr>
        <w:t xml:space="preserve"> هذه المنظمات</w:t>
      </w:r>
      <w:r w:rsidR="000D734E" w:rsidRPr="000D734E">
        <w:rPr>
          <w:rtl/>
        </w:rPr>
        <w:t xml:space="preserve"> وممارساته </w:t>
      </w:r>
      <w:r w:rsidR="000D734E" w:rsidRPr="000D734E">
        <w:rPr>
          <w:rFonts w:hint="cs"/>
          <w:rtl/>
        </w:rPr>
        <w:t xml:space="preserve">وذلك </w:t>
      </w:r>
      <w:r w:rsidR="000D734E" w:rsidRPr="000D734E">
        <w:rPr>
          <w:rtl/>
        </w:rPr>
        <w:t>وفق ما أوصت به اللجنة في ملاحظاتها الختامية السابقة.</w:t>
      </w:r>
    </w:p>
    <w:p w:rsidR="000D734E" w:rsidRPr="000D734E" w:rsidRDefault="00B65F46" w:rsidP="00B65F46">
      <w:pPr>
        <w:pStyle w:val="SingleTxt"/>
      </w:pPr>
      <w:r w:rsidRPr="006B79A2">
        <w:rPr>
          <w:rFonts w:hint="cs"/>
          <w:rtl/>
        </w:rPr>
        <w:t>28</w:t>
      </w:r>
      <w:r>
        <w:rPr>
          <w:rFonts w:hint="cs"/>
          <w:rtl/>
        </w:rPr>
        <w:t xml:space="preserve"> </w:t>
      </w:r>
      <w:r w:rsidR="000D734E" w:rsidRPr="000D734E">
        <w:rPr>
          <w:rFonts w:hint="cs"/>
          <w:rtl/>
        </w:rPr>
        <w:t>-</w:t>
      </w:r>
      <w:r w:rsidR="000D734E" w:rsidRPr="000D734E">
        <w:rPr>
          <w:rtl/>
        </w:rPr>
        <w:tab/>
        <w:t xml:space="preserve">يُرجى تقديم تفاصيل عن استخدام الدولة الطرف لتعبير </w:t>
      </w:r>
      <w:r>
        <w:rPr>
          <w:rFonts w:hint="cs"/>
          <w:rtl/>
        </w:rPr>
        <w:t>”</w:t>
      </w:r>
      <w:r w:rsidR="000D734E" w:rsidRPr="000D734E">
        <w:rPr>
          <w:rtl/>
        </w:rPr>
        <w:t>المنظمات غير الحكومية وغير التجارية</w:t>
      </w:r>
      <w:r>
        <w:rPr>
          <w:rFonts w:hint="cs"/>
          <w:rtl/>
        </w:rPr>
        <w:t>“</w:t>
      </w:r>
      <w:r w:rsidR="000D734E" w:rsidRPr="000D734E">
        <w:rPr>
          <w:rtl/>
        </w:rPr>
        <w:t xml:space="preserve"> وعن </w:t>
      </w:r>
      <w:r w:rsidR="000D734E" w:rsidRPr="000D734E">
        <w:rPr>
          <w:rFonts w:hint="cs"/>
          <w:rtl/>
        </w:rPr>
        <w:t xml:space="preserve">التمييز بينها وبين </w:t>
      </w:r>
      <w:r w:rsidR="000D734E" w:rsidRPr="000D734E">
        <w:rPr>
          <w:rtl/>
        </w:rPr>
        <w:t>المنظمات غير الحكومية.</w:t>
      </w:r>
    </w:p>
    <w:p w:rsidR="00B65F46" w:rsidRPr="00B65F46" w:rsidRDefault="00B65F46" w:rsidP="00B65F46">
      <w:pPr>
        <w:pStyle w:val="SingleTxt"/>
        <w:spacing w:after="0" w:line="120" w:lineRule="exact"/>
        <w:rPr>
          <w:sz w:val="12"/>
          <w:rtl/>
        </w:rPr>
      </w:pPr>
    </w:p>
    <w:p w:rsidR="000D734E" w:rsidRPr="000D734E" w:rsidRDefault="000D734E" w:rsidP="000D734E">
      <w:pPr>
        <w:pStyle w:val="SingleTxt"/>
        <w:rPr>
          <w:rFonts w:hint="cs"/>
          <w:b/>
          <w:bCs/>
        </w:rPr>
      </w:pPr>
      <w:r w:rsidRPr="000D734E">
        <w:rPr>
          <w:b/>
          <w:bCs/>
          <w:rtl/>
        </w:rPr>
        <w:t xml:space="preserve">البروتوكول الاختياري وتعديل الفقرة </w:t>
      </w:r>
      <w:r w:rsidRPr="000D734E">
        <w:rPr>
          <w:rFonts w:hint="cs"/>
          <w:b/>
          <w:bCs/>
          <w:rtl/>
        </w:rPr>
        <w:t>1</w:t>
      </w:r>
      <w:r w:rsidRPr="000D734E">
        <w:rPr>
          <w:b/>
          <w:bCs/>
          <w:rtl/>
        </w:rPr>
        <w:t xml:space="preserve"> من المادة </w:t>
      </w:r>
      <w:r w:rsidRPr="000D734E">
        <w:rPr>
          <w:rFonts w:hint="cs"/>
          <w:b/>
          <w:bCs/>
          <w:rtl/>
        </w:rPr>
        <w:t>20</w:t>
      </w:r>
    </w:p>
    <w:p w:rsidR="002F0573" w:rsidRDefault="00B65F46" w:rsidP="00B65F46">
      <w:pPr>
        <w:pStyle w:val="SingleTxt"/>
        <w:rPr>
          <w:rFonts w:hint="cs"/>
          <w:rtl/>
        </w:rPr>
      </w:pPr>
      <w:r w:rsidRPr="006B79A2">
        <w:rPr>
          <w:rFonts w:hint="cs"/>
          <w:rtl/>
        </w:rPr>
        <w:t>29</w:t>
      </w:r>
      <w:r>
        <w:rPr>
          <w:rFonts w:hint="cs"/>
          <w:rtl/>
        </w:rPr>
        <w:t xml:space="preserve"> </w:t>
      </w:r>
      <w:r w:rsidR="000D734E" w:rsidRPr="000D734E">
        <w:rPr>
          <w:rFonts w:hint="cs"/>
          <w:rtl/>
        </w:rPr>
        <w:t>-</w:t>
      </w:r>
      <w:r w:rsidR="000D734E" w:rsidRPr="000D734E">
        <w:rPr>
          <w:rtl/>
        </w:rPr>
        <w:tab/>
        <w:t xml:space="preserve">يُرجى بيان أي تقدم أُحرز على طريق الانضمام إلى البروتوكول الاختياري الملحق بالاتفاقية حسبما أوصت </w:t>
      </w:r>
      <w:r>
        <w:rPr>
          <w:rFonts w:hint="cs"/>
          <w:rtl/>
        </w:rPr>
        <w:t xml:space="preserve">به </w:t>
      </w:r>
      <w:r w:rsidR="000D734E" w:rsidRPr="000D734E">
        <w:rPr>
          <w:rtl/>
        </w:rPr>
        <w:t xml:space="preserve">اللجنة في ملاحظاتها الختامية السابقة. ويُرجى أيضا ذكر ما إذا كان قد أُحرز أي تقدم نحو قبول التعديل الذي أُدخل على الفقرة </w:t>
      </w:r>
      <w:r w:rsidR="000D734E" w:rsidRPr="000D734E">
        <w:rPr>
          <w:rFonts w:hint="cs"/>
          <w:rtl/>
        </w:rPr>
        <w:t>1</w:t>
      </w:r>
      <w:r w:rsidR="000D734E" w:rsidRPr="000D734E">
        <w:rPr>
          <w:rtl/>
        </w:rPr>
        <w:t xml:space="preserve"> من المادة </w:t>
      </w:r>
      <w:r w:rsidR="000D734E" w:rsidRPr="000D734E">
        <w:rPr>
          <w:rFonts w:hint="cs"/>
          <w:rtl/>
        </w:rPr>
        <w:t>20</w:t>
      </w:r>
      <w:r w:rsidR="000D734E" w:rsidRPr="000D734E">
        <w:rPr>
          <w:rtl/>
        </w:rPr>
        <w:t xml:space="preserve"> من الاتفاقية المتعلق ب</w:t>
      </w:r>
      <w:bookmarkStart w:id="1" w:name="TmpSave"/>
      <w:bookmarkEnd w:id="1"/>
      <w:r w:rsidR="000D734E" w:rsidRPr="000D734E">
        <w:rPr>
          <w:rtl/>
        </w:rPr>
        <w:t>وقت اجتماع اللجنة.</w:t>
      </w:r>
    </w:p>
    <w:p w:rsidR="000D734E" w:rsidRPr="00F802F8" w:rsidRDefault="00F802F8" w:rsidP="00F802F8">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0D734E" w:rsidRPr="00F802F8" w:rsidSect="0007536B">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3T09:28:00Z" w:initials="Start">
    <w:p w:rsidR="00D931F5" w:rsidRDefault="00D931F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NO&gt;&gt;N0926622A&lt;&lt;ODS JOB NO&gt;&gt;</w:t>
      </w:r>
    </w:p>
    <w:p w:rsidR="00D931F5" w:rsidRDefault="00D931F5">
      <w:pPr>
        <w:pStyle w:val="CommentText"/>
      </w:pPr>
      <w:r>
        <w:t>&lt;&lt;ODS DOC SYMBOL1&gt;&gt;CEDAW/C/UZB/Q/4&lt;&lt;ODS DOC SYMBOL1&gt;&gt;</w:t>
      </w:r>
    </w:p>
    <w:p w:rsidR="00D931F5" w:rsidRDefault="00D931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1F5" w:rsidRDefault="00D931F5">
      <w:r>
        <w:separator/>
      </w:r>
    </w:p>
  </w:endnote>
  <w:endnote w:type="continuationSeparator" w:id="0">
    <w:p w:rsidR="00D931F5" w:rsidRDefault="00D93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31F5" w:rsidTr="0007536B">
      <w:tblPrEx>
        <w:tblCellMar>
          <w:top w:w="0" w:type="dxa"/>
          <w:bottom w:w="0" w:type="dxa"/>
        </w:tblCellMar>
      </w:tblPrEx>
      <w:tc>
        <w:tcPr>
          <w:tcW w:w="5033" w:type="dxa"/>
          <w:shd w:val="clear" w:color="auto" w:fill="auto"/>
        </w:tcPr>
        <w:p w:rsidR="00D931F5" w:rsidRPr="0007536B" w:rsidRDefault="00D931F5" w:rsidP="0007536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D931F5" w:rsidRPr="0007536B" w:rsidRDefault="00D931F5" w:rsidP="0007536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09-26622</w:t>
          </w:r>
          <w:r>
            <w:rPr>
              <w:b w:val="0"/>
              <w:w w:val="103"/>
            </w:rPr>
            <w:fldChar w:fldCharType="end"/>
          </w:r>
        </w:p>
      </w:tc>
    </w:tr>
  </w:tbl>
  <w:p w:rsidR="00D931F5" w:rsidRPr="0007536B" w:rsidRDefault="00D931F5" w:rsidP="000753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31F5" w:rsidTr="0007536B">
      <w:tblPrEx>
        <w:tblCellMar>
          <w:top w:w="0" w:type="dxa"/>
          <w:bottom w:w="0" w:type="dxa"/>
        </w:tblCellMar>
      </w:tblPrEx>
      <w:tc>
        <w:tcPr>
          <w:tcW w:w="5033" w:type="dxa"/>
          <w:shd w:val="clear" w:color="auto" w:fill="auto"/>
        </w:tcPr>
        <w:p w:rsidR="00D931F5" w:rsidRPr="0007536B" w:rsidRDefault="00D931F5" w:rsidP="0007536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09-26622</w:t>
          </w:r>
          <w:r>
            <w:rPr>
              <w:b w:val="0"/>
              <w:w w:val="103"/>
            </w:rPr>
            <w:fldChar w:fldCharType="end"/>
          </w:r>
        </w:p>
      </w:tc>
      <w:tc>
        <w:tcPr>
          <w:tcW w:w="5033" w:type="dxa"/>
          <w:shd w:val="clear" w:color="auto" w:fill="auto"/>
        </w:tcPr>
        <w:p w:rsidR="00D931F5" w:rsidRPr="0007536B" w:rsidRDefault="00D931F5" w:rsidP="0007536B">
          <w:pPr>
            <w:pStyle w:val="Footer"/>
            <w:rPr>
              <w:w w:val="103"/>
            </w:rPr>
          </w:pPr>
          <w:r>
            <w:rPr>
              <w:w w:val="103"/>
            </w:rPr>
            <w:fldChar w:fldCharType="begin"/>
          </w:r>
          <w:r>
            <w:rPr>
              <w:w w:val="103"/>
            </w:rPr>
            <w:instrText xml:space="preserve"> PAGE  \* MERGEFORMAT </w:instrText>
          </w:r>
          <w:r>
            <w:rPr>
              <w:w w:val="103"/>
            </w:rPr>
            <w:fldChar w:fldCharType="separate"/>
          </w:r>
          <w:r w:rsidR="0015188F">
            <w:rPr>
              <w:w w:val="103"/>
            </w:rPr>
            <w:t>7</w:t>
          </w:r>
          <w:r>
            <w:rPr>
              <w:w w:val="103"/>
            </w:rPr>
            <w:fldChar w:fldCharType="end"/>
          </w:r>
        </w:p>
      </w:tc>
    </w:tr>
  </w:tbl>
  <w:p w:rsidR="00D931F5" w:rsidRPr="0007536B" w:rsidRDefault="00D931F5" w:rsidP="000753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931F5">
      <w:tblPrEx>
        <w:tblCellMar>
          <w:top w:w="0" w:type="dxa"/>
          <w:bottom w:w="0" w:type="dxa"/>
        </w:tblCellMar>
      </w:tblPrEx>
      <w:tc>
        <w:tcPr>
          <w:tcW w:w="5033" w:type="dxa"/>
        </w:tcPr>
        <w:p w:rsidR="00D931F5" w:rsidRDefault="00D931F5" w:rsidP="0007536B">
          <w:pPr>
            <w:pStyle w:val="Footer"/>
            <w:spacing w:line="240" w:lineRule="atLeast"/>
            <w:rPr>
              <w:rFonts w:cs="Times New Roman"/>
              <w:b w:val="0"/>
              <w:w w:val="103"/>
              <w:sz w:val="20"/>
            </w:rPr>
          </w:pPr>
          <w:r w:rsidRPr="0007536B">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D931F5" w:rsidRDefault="00D931F5" w:rsidP="006B79A2">
          <w:pPr>
            <w:pStyle w:val="Footer"/>
            <w:jc w:val="right"/>
            <w:rPr>
              <w:rFonts w:cs="Times New Roman"/>
              <w:b w:val="0"/>
              <w:w w:val="103"/>
              <w:sz w:val="20"/>
            </w:rPr>
          </w:pPr>
          <w:r>
            <w:rPr>
              <w:rFonts w:cs="Times New Roman"/>
              <w:b w:val="0"/>
              <w:w w:val="103"/>
              <w:sz w:val="20"/>
            </w:rPr>
            <w:t xml:space="preserve">060409    030409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09-26622 (A)</w:t>
          </w:r>
          <w:r>
            <w:rPr>
              <w:rFonts w:cs="Times New Roman"/>
              <w:b w:val="0"/>
              <w:w w:val="103"/>
              <w:sz w:val="20"/>
            </w:rPr>
            <w:fldChar w:fldCharType="end"/>
          </w:r>
        </w:p>
        <w:p w:rsidR="00D931F5" w:rsidRPr="0007536B" w:rsidRDefault="00D931F5" w:rsidP="0007536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*0926622*</w:t>
          </w:r>
          <w:r>
            <w:rPr>
              <w:rFonts w:ascii="Barcode 3 of 9 by request" w:hAnsi="Barcode 3 of 9 by request" w:cs="Times New Roman"/>
              <w:b w:val="0"/>
              <w:sz w:val="24"/>
            </w:rPr>
            <w:fldChar w:fldCharType="end"/>
          </w:r>
        </w:p>
      </w:tc>
    </w:tr>
  </w:tbl>
  <w:p w:rsidR="00D931F5" w:rsidRPr="0007536B" w:rsidRDefault="00D931F5" w:rsidP="0007536B">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1F5" w:rsidRDefault="00D931F5">
      <w:r>
        <w:separator/>
      </w:r>
    </w:p>
  </w:footnote>
  <w:footnote w:type="continuationSeparator" w:id="0">
    <w:p w:rsidR="00D931F5" w:rsidRDefault="00D931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931F5" w:rsidTr="0007536B">
      <w:tblPrEx>
        <w:tblCellMar>
          <w:top w:w="0" w:type="dxa"/>
          <w:bottom w:w="0" w:type="dxa"/>
        </w:tblCellMar>
      </w:tblPrEx>
      <w:trPr>
        <w:trHeight w:hRule="exact" w:val="864"/>
        <w:jc w:val="center"/>
      </w:trPr>
      <w:tc>
        <w:tcPr>
          <w:tcW w:w="4925" w:type="dxa"/>
          <w:shd w:val="clear" w:color="auto" w:fill="auto"/>
          <w:vAlign w:val="bottom"/>
        </w:tcPr>
        <w:p w:rsidR="00D931F5" w:rsidRDefault="00D931F5" w:rsidP="0007536B">
          <w:pPr>
            <w:pStyle w:val="Header"/>
            <w:bidi/>
            <w:jc w:val="right"/>
          </w:pPr>
        </w:p>
      </w:tc>
      <w:tc>
        <w:tcPr>
          <w:tcW w:w="4925" w:type="dxa"/>
          <w:shd w:val="clear" w:color="auto" w:fill="auto"/>
          <w:vAlign w:val="bottom"/>
        </w:tcPr>
        <w:p w:rsidR="00D931F5" w:rsidRPr="0007536B" w:rsidRDefault="00D931F5" w:rsidP="0007536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CEDAW/C/UZB/Q/4</w:t>
          </w:r>
          <w:r>
            <w:rPr>
              <w:w w:val="103"/>
            </w:rPr>
            <w:fldChar w:fldCharType="end"/>
          </w:r>
        </w:p>
      </w:tc>
    </w:tr>
  </w:tbl>
  <w:p w:rsidR="00D931F5" w:rsidRPr="0007536B" w:rsidRDefault="00D931F5" w:rsidP="000753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931F5" w:rsidTr="0007536B">
      <w:tblPrEx>
        <w:tblCellMar>
          <w:top w:w="0" w:type="dxa"/>
          <w:bottom w:w="0" w:type="dxa"/>
        </w:tblCellMar>
      </w:tblPrEx>
      <w:trPr>
        <w:trHeight w:hRule="exact" w:val="864"/>
        <w:jc w:val="center"/>
      </w:trPr>
      <w:tc>
        <w:tcPr>
          <w:tcW w:w="4925" w:type="dxa"/>
          <w:shd w:val="clear" w:color="auto" w:fill="auto"/>
          <w:vAlign w:val="bottom"/>
        </w:tcPr>
        <w:p w:rsidR="00D931F5" w:rsidRPr="0007536B" w:rsidRDefault="00D931F5" w:rsidP="0007536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CEDAW/C/UZB/Q/4</w:t>
          </w:r>
          <w:r>
            <w:rPr>
              <w:w w:val="103"/>
            </w:rPr>
            <w:fldChar w:fldCharType="end"/>
          </w:r>
        </w:p>
      </w:tc>
      <w:tc>
        <w:tcPr>
          <w:tcW w:w="4925" w:type="dxa"/>
          <w:shd w:val="clear" w:color="auto" w:fill="auto"/>
          <w:vAlign w:val="bottom"/>
        </w:tcPr>
        <w:p w:rsidR="00D931F5" w:rsidRDefault="00D931F5" w:rsidP="0007536B">
          <w:pPr>
            <w:pStyle w:val="Header"/>
          </w:pPr>
        </w:p>
      </w:tc>
    </w:tr>
  </w:tbl>
  <w:p w:rsidR="00D931F5" w:rsidRPr="0007536B" w:rsidRDefault="00D931F5" w:rsidP="0007536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931F5" w:rsidTr="0007536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931F5" w:rsidRDefault="00D931F5" w:rsidP="0007536B">
          <w:pPr>
            <w:pStyle w:val="Header"/>
            <w:spacing w:after="120"/>
          </w:pPr>
        </w:p>
      </w:tc>
      <w:tc>
        <w:tcPr>
          <w:tcW w:w="1786" w:type="dxa"/>
          <w:tcBorders>
            <w:bottom w:val="single" w:sz="4" w:space="0" w:color="auto"/>
          </w:tcBorders>
          <w:shd w:val="clear" w:color="auto" w:fill="auto"/>
          <w:vAlign w:val="bottom"/>
        </w:tcPr>
        <w:p w:rsidR="00D931F5" w:rsidRPr="0007536B" w:rsidRDefault="00D931F5" w:rsidP="0007536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931F5" w:rsidRDefault="00D931F5" w:rsidP="0007536B">
          <w:pPr>
            <w:pStyle w:val="Header"/>
            <w:spacing w:after="120"/>
          </w:pPr>
        </w:p>
      </w:tc>
      <w:tc>
        <w:tcPr>
          <w:tcW w:w="6523" w:type="dxa"/>
          <w:gridSpan w:val="3"/>
          <w:tcBorders>
            <w:bottom w:val="single" w:sz="4" w:space="0" w:color="auto"/>
          </w:tcBorders>
          <w:shd w:val="clear" w:color="auto" w:fill="auto"/>
          <w:vAlign w:val="bottom"/>
        </w:tcPr>
        <w:p w:rsidR="00D931F5" w:rsidRPr="0007536B" w:rsidRDefault="00D931F5" w:rsidP="0007536B">
          <w:pPr>
            <w:spacing w:line="380" w:lineRule="exact"/>
            <w:jc w:val="right"/>
          </w:pPr>
          <w:r>
            <w:rPr>
              <w:sz w:val="40"/>
            </w:rPr>
            <w:t>CEDAW</w:t>
          </w:r>
          <w:r>
            <w:t>/C/UZB/Q/4</w:t>
          </w:r>
        </w:p>
      </w:tc>
    </w:tr>
    <w:tr w:rsidR="00D931F5" w:rsidRPr="0007536B" w:rsidTr="0007536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931F5" w:rsidRDefault="00D931F5" w:rsidP="0007536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931F5" w:rsidRPr="0007536B" w:rsidRDefault="00D931F5" w:rsidP="0007536B">
          <w:pPr>
            <w:pStyle w:val="Header"/>
            <w:spacing w:before="109"/>
            <w:jc w:val="right"/>
          </w:pPr>
        </w:p>
      </w:tc>
      <w:tc>
        <w:tcPr>
          <w:tcW w:w="5227" w:type="dxa"/>
          <w:gridSpan w:val="3"/>
          <w:tcBorders>
            <w:top w:val="single" w:sz="4" w:space="0" w:color="auto"/>
            <w:bottom w:val="single" w:sz="12" w:space="0" w:color="auto"/>
          </w:tcBorders>
          <w:shd w:val="clear" w:color="auto" w:fill="auto"/>
        </w:tcPr>
        <w:p w:rsidR="00D931F5" w:rsidRPr="0007536B" w:rsidRDefault="00D931F5" w:rsidP="0007536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931F5" w:rsidRPr="0007536B" w:rsidRDefault="00D931F5" w:rsidP="0007536B">
          <w:pPr>
            <w:pStyle w:val="Header"/>
            <w:spacing w:before="109"/>
          </w:pPr>
        </w:p>
      </w:tc>
      <w:tc>
        <w:tcPr>
          <w:tcW w:w="3100" w:type="dxa"/>
          <w:gridSpan w:val="2"/>
          <w:tcBorders>
            <w:top w:val="single" w:sz="4" w:space="0" w:color="auto"/>
            <w:bottom w:val="single" w:sz="12" w:space="0" w:color="auto"/>
          </w:tcBorders>
          <w:shd w:val="clear" w:color="auto" w:fill="auto"/>
        </w:tcPr>
        <w:p w:rsidR="00D931F5" w:rsidRDefault="00D931F5" w:rsidP="0007536B">
          <w:pPr>
            <w:bidi w:val="0"/>
            <w:spacing w:before="240" w:line="240" w:lineRule="exact"/>
          </w:pPr>
          <w:r>
            <w:t>Distr.: General</w:t>
          </w:r>
        </w:p>
        <w:p w:rsidR="00D931F5" w:rsidRDefault="00D931F5" w:rsidP="0007536B">
          <w:pPr>
            <w:bidi w:val="0"/>
            <w:spacing w:line="240" w:lineRule="exact"/>
            <w:jc w:val="left"/>
          </w:pPr>
          <w:r>
            <w:t>13 March 2009</w:t>
          </w:r>
        </w:p>
        <w:p w:rsidR="00D931F5" w:rsidRDefault="00D931F5" w:rsidP="0007536B">
          <w:pPr>
            <w:bidi w:val="0"/>
            <w:spacing w:line="240" w:lineRule="exact"/>
            <w:jc w:val="left"/>
          </w:pPr>
          <w:r>
            <w:t>Arabic</w:t>
          </w:r>
        </w:p>
        <w:p w:rsidR="00D931F5" w:rsidRPr="0007536B" w:rsidRDefault="00D931F5" w:rsidP="0007536B">
          <w:pPr>
            <w:bidi w:val="0"/>
            <w:spacing w:line="240" w:lineRule="exact"/>
            <w:jc w:val="left"/>
          </w:pPr>
          <w:r>
            <w:t>Original: English</w:t>
          </w:r>
        </w:p>
      </w:tc>
    </w:tr>
  </w:tbl>
  <w:p w:rsidR="00D931F5" w:rsidRPr="0007536B" w:rsidRDefault="00D931F5" w:rsidP="0007536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622*"/>
    <w:docVar w:name="CreationDt" w:val="03/04/2009 09:289 ص"/>
    <w:docVar w:name="DocCategory" w:val="Doc"/>
    <w:docVar w:name="DocType" w:val="Final"/>
    <w:docVar w:name="FooterJN" w:val="09-26622"/>
    <w:docVar w:name="jobn" w:val="09-26622 (A)"/>
    <w:docVar w:name="jobnDT" w:val="09-26622 (A)   030409"/>
    <w:docVar w:name="jobnDTDT" w:val="09-26622 (A)   030409   030409"/>
    <w:docVar w:name="JobNo" w:val="0926622A"/>
    <w:docVar w:name="OandT" w:val=" "/>
    <w:docVar w:name="sss1" w:val="CEDAW/C/UZB/Q/4"/>
    <w:docVar w:name="sss2" w:val="-"/>
    <w:docVar w:name="Symbol1" w:val="CEDAW/C/UZB/Q/4"/>
    <w:docVar w:name="Symbol2" w:val="-"/>
  </w:docVars>
  <w:rsids>
    <w:rsidRoot w:val="00444D52"/>
    <w:rsid w:val="000170D3"/>
    <w:rsid w:val="000311C9"/>
    <w:rsid w:val="00042425"/>
    <w:rsid w:val="0006648F"/>
    <w:rsid w:val="0007536B"/>
    <w:rsid w:val="00087310"/>
    <w:rsid w:val="0009732C"/>
    <w:rsid w:val="000C4EED"/>
    <w:rsid w:val="000D2CEC"/>
    <w:rsid w:val="000D734E"/>
    <w:rsid w:val="00101EE8"/>
    <w:rsid w:val="00113349"/>
    <w:rsid w:val="0015188F"/>
    <w:rsid w:val="001519A9"/>
    <w:rsid w:val="001737F8"/>
    <w:rsid w:val="001775EA"/>
    <w:rsid w:val="0018030C"/>
    <w:rsid w:val="00187870"/>
    <w:rsid w:val="001E5A5A"/>
    <w:rsid w:val="001E5A7A"/>
    <w:rsid w:val="001F4561"/>
    <w:rsid w:val="001F6786"/>
    <w:rsid w:val="0023033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23A59"/>
    <w:rsid w:val="003501D5"/>
    <w:rsid w:val="00371AC4"/>
    <w:rsid w:val="00383CA8"/>
    <w:rsid w:val="003A65ED"/>
    <w:rsid w:val="003D4612"/>
    <w:rsid w:val="003E26D7"/>
    <w:rsid w:val="003F4B8C"/>
    <w:rsid w:val="00401BDF"/>
    <w:rsid w:val="00411BBD"/>
    <w:rsid w:val="00415922"/>
    <w:rsid w:val="00423BD7"/>
    <w:rsid w:val="0042757D"/>
    <w:rsid w:val="00437C14"/>
    <w:rsid w:val="00444D52"/>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564CE"/>
    <w:rsid w:val="00663F64"/>
    <w:rsid w:val="00692B46"/>
    <w:rsid w:val="00696B7A"/>
    <w:rsid w:val="006A1E4E"/>
    <w:rsid w:val="006B79A2"/>
    <w:rsid w:val="006C38EE"/>
    <w:rsid w:val="00700F06"/>
    <w:rsid w:val="0071531E"/>
    <w:rsid w:val="0071645B"/>
    <w:rsid w:val="00716E9D"/>
    <w:rsid w:val="00747B9E"/>
    <w:rsid w:val="007524BE"/>
    <w:rsid w:val="007525FA"/>
    <w:rsid w:val="00770CF8"/>
    <w:rsid w:val="007728A6"/>
    <w:rsid w:val="00774FF0"/>
    <w:rsid w:val="0079046D"/>
    <w:rsid w:val="0079583C"/>
    <w:rsid w:val="0079753A"/>
    <w:rsid w:val="007A6DD9"/>
    <w:rsid w:val="007D60E0"/>
    <w:rsid w:val="007D6B8D"/>
    <w:rsid w:val="007E32B9"/>
    <w:rsid w:val="0081284F"/>
    <w:rsid w:val="008143C0"/>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6CDD"/>
    <w:rsid w:val="00AD38D0"/>
    <w:rsid w:val="00AD7607"/>
    <w:rsid w:val="00AE108C"/>
    <w:rsid w:val="00AE5AE2"/>
    <w:rsid w:val="00AF1A53"/>
    <w:rsid w:val="00AF7AC7"/>
    <w:rsid w:val="00B05ADC"/>
    <w:rsid w:val="00B272BE"/>
    <w:rsid w:val="00B65F46"/>
    <w:rsid w:val="00B9542C"/>
    <w:rsid w:val="00B95560"/>
    <w:rsid w:val="00BA7FAB"/>
    <w:rsid w:val="00BC2F4C"/>
    <w:rsid w:val="00BC4A05"/>
    <w:rsid w:val="00BC567D"/>
    <w:rsid w:val="00BF0B15"/>
    <w:rsid w:val="00BF33F1"/>
    <w:rsid w:val="00C12CBB"/>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66413"/>
    <w:rsid w:val="00D931F5"/>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802F8"/>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7536B"/>
    <w:rPr>
      <w:szCs w:val="20"/>
    </w:rPr>
  </w:style>
  <w:style w:type="paragraph" w:styleId="CommentSubject">
    <w:name w:val="annotation subject"/>
    <w:basedOn w:val="CommentText"/>
    <w:next w:val="CommentText"/>
    <w:semiHidden/>
    <w:rsid w:val="00075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7</Pages>
  <Words>1991</Words>
  <Characters>9261</Characters>
  <Application>Microsoft Office Word</Application>
  <DocSecurity>4</DocSecurity>
  <Lines>162</Lines>
  <Paragraphs>40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Front Desk 1</cp:lastModifiedBy>
  <cp:revision>7</cp:revision>
  <cp:lastPrinted>2009-04-06T13:44:00Z</cp:lastPrinted>
  <dcterms:created xsi:type="dcterms:W3CDTF">2009-04-03T14:49:00Z</dcterms:created>
  <dcterms:modified xsi:type="dcterms:W3CDTF">2009-04-06T13:45:00Z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0926622</vt:lpwstr>
  </property>
  <property fmtid="{D5CDD505-2E9C-101B-9397-08002B2CF9AE}" pid="3" name="Symbol1">
    <vt:lpwstr>CEDAW/C/UZB/Q/4</vt:lpwstr>
  </property>
  <property fmtid="{D5CDD505-2E9C-101B-9397-08002B2CF9AE}" pid="4" name="Symbol2">
    <vt:lpwstr/>
  </property>
  <property fmtid="{D5CDD505-2E9C-101B-9397-08002B2CF9AE}" pid="5" name="Translator">
    <vt:lpwstr/>
  </property>
  <property fmtid="{D5CDD505-2E9C-101B-9397-08002B2CF9AE}" pid="6" name="Comment">
    <vt:lpwstr>تصويب وفاينال</vt:lpwstr>
  </property>
  <property fmtid="{D5CDD505-2E9C-101B-9397-08002B2CF9AE}" pid="7" name="DraftPages">
    <vt:lpwstr>7</vt:lpwstr>
  </property>
  <property fmtid="{D5CDD505-2E9C-101B-9397-08002B2CF9AE}" pid="8" name="Operator">
    <vt:lpwstr>فاطمة بيومي</vt:lpwstr>
  </property>
</Properties>
</file>